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CDD60" w14:textId="77777777" w:rsidR="00510EA5" w:rsidRDefault="00636530" w:rsidP="00D52894">
      <w:pPr>
        <w:spacing w:after="0" w:line="240" w:lineRule="auto"/>
        <w:jc w:val="center"/>
        <w:outlineLvl w:val="0"/>
        <w:rPr>
          <w:rFonts w:ascii="Times New Roman" w:eastAsia="Times New Roman" w:hAnsi="Times New Roman" w:cs="Times New Roman"/>
          <w:b/>
          <w:sz w:val="24"/>
          <w:szCs w:val="24"/>
          <w:lang w:eastAsia="lv-LV"/>
        </w:rPr>
      </w:pPr>
      <w:r w:rsidRPr="00961EBB">
        <w:rPr>
          <w:rFonts w:ascii="Times New Roman" w:eastAsia="Times New Roman" w:hAnsi="Times New Roman" w:cs="Times New Roman"/>
          <w:b/>
          <w:sz w:val="24"/>
          <w:szCs w:val="24"/>
          <w:lang w:eastAsia="lv-LV"/>
        </w:rPr>
        <w:t>Mini</w:t>
      </w:r>
      <w:r>
        <w:rPr>
          <w:rFonts w:ascii="Times New Roman" w:eastAsia="Times New Roman" w:hAnsi="Times New Roman" w:cs="Times New Roman"/>
          <w:b/>
          <w:sz w:val="24"/>
          <w:szCs w:val="24"/>
          <w:lang w:eastAsia="lv-LV"/>
        </w:rPr>
        <w:t>stru kabineta noteikumu projektu</w:t>
      </w:r>
    </w:p>
    <w:p w14:paraId="68E58D81" w14:textId="29A36C7F" w:rsidR="00030688" w:rsidRDefault="00636530" w:rsidP="00A37FA3">
      <w:pPr>
        <w:spacing w:after="0" w:line="240" w:lineRule="auto"/>
        <w:jc w:val="center"/>
        <w:outlineLvl w:val="0"/>
        <w:rPr>
          <w:rFonts w:ascii="Times New Roman" w:eastAsia="Times New Roman" w:hAnsi="Times New Roman" w:cs="Times New Roman"/>
          <w:b/>
          <w:sz w:val="24"/>
          <w:szCs w:val="24"/>
          <w:lang w:eastAsia="lv-LV"/>
        </w:rPr>
      </w:pPr>
      <w:r w:rsidRPr="00510EA5">
        <w:rPr>
          <w:rFonts w:ascii="Times New Roman" w:eastAsia="Times New Roman" w:hAnsi="Times New Roman" w:cs="Times New Roman"/>
          <w:b/>
          <w:sz w:val="24"/>
          <w:szCs w:val="24"/>
          <w:lang w:eastAsia="lv-LV"/>
        </w:rPr>
        <w:t>"Grozījumi Ministru kabineta 2014.gada 11.februāra noteikumos Nr.9</w:t>
      </w:r>
      <w:r w:rsidR="00F365D5">
        <w:rPr>
          <w:rFonts w:ascii="Times New Roman" w:eastAsia="Times New Roman" w:hAnsi="Times New Roman" w:cs="Times New Roman"/>
          <w:b/>
          <w:sz w:val="24"/>
          <w:szCs w:val="24"/>
          <w:lang w:eastAsia="lv-LV"/>
        </w:rPr>
        <w:t>5</w:t>
      </w:r>
      <w:r w:rsidRPr="00510EA5">
        <w:rPr>
          <w:rFonts w:ascii="Times New Roman" w:eastAsia="Times New Roman" w:hAnsi="Times New Roman" w:cs="Times New Roman"/>
          <w:b/>
          <w:sz w:val="24"/>
          <w:szCs w:val="24"/>
          <w:lang w:eastAsia="lv-LV"/>
        </w:rPr>
        <w:t xml:space="preserve"> </w:t>
      </w:r>
    </w:p>
    <w:p w14:paraId="497281B4" w14:textId="77777777" w:rsidR="00510EA5" w:rsidRDefault="00636530" w:rsidP="00A37FA3">
      <w:pPr>
        <w:spacing w:after="0" w:line="240" w:lineRule="auto"/>
        <w:jc w:val="center"/>
        <w:outlineLvl w:val="0"/>
        <w:rPr>
          <w:rFonts w:ascii="Times New Roman" w:eastAsia="Times New Roman" w:hAnsi="Times New Roman" w:cs="Times New Roman"/>
          <w:b/>
          <w:sz w:val="24"/>
          <w:szCs w:val="24"/>
          <w:lang w:eastAsia="lv-LV"/>
        </w:rPr>
      </w:pPr>
      <w:r w:rsidRPr="00510EA5">
        <w:rPr>
          <w:rFonts w:ascii="Times New Roman" w:eastAsia="Times New Roman" w:hAnsi="Times New Roman" w:cs="Times New Roman"/>
          <w:b/>
          <w:sz w:val="24"/>
          <w:szCs w:val="24"/>
          <w:lang w:eastAsia="lv-LV"/>
        </w:rPr>
        <w:t>"</w:t>
      </w:r>
      <w:r w:rsidR="00F365D5" w:rsidRPr="00F365D5">
        <w:rPr>
          <w:rFonts w:ascii="Times New Roman" w:eastAsia="Times New Roman" w:hAnsi="Times New Roman" w:cs="Times New Roman"/>
          <w:b/>
          <w:sz w:val="24"/>
          <w:szCs w:val="24"/>
          <w:lang w:eastAsia="lv-LV"/>
        </w:rPr>
        <w:t>Noteikumi par nodokļu un citu maksājumu reģistrēšanas elektronisko ierīču un iekārtu tehniskajām prasībām</w:t>
      </w:r>
      <w:r w:rsidRPr="00510EA5">
        <w:rPr>
          <w:rFonts w:ascii="Times New Roman" w:eastAsia="Times New Roman" w:hAnsi="Times New Roman" w:cs="Times New Roman"/>
          <w:b/>
          <w:sz w:val="24"/>
          <w:szCs w:val="24"/>
          <w:lang w:eastAsia="lv-LV"/>
        </w:rPr>
        <w:t xml:space="preserve">"" </w:t>
      </w:r>
      <w:r w:rsidR="000D7EBF">
        <w:rPr>
          <w:rFonts w:ascii="Times New Roman" w:eastAsia="Times New Roman" w:hAnsi="Times New Roman" w:cs="Times New Roman"/>
          <w:b/>
          <w:sz w:val="24"/>
          <w:szCs w:val="24"/>
          <w:lang w:eastAsia="lv-LV"/>
        </w:rPr>
        <w:t>un</w:t>
      </w:r>
    </w:p>
    <w:p w14:paraId="48E6A930" w14:textId="7D85FF1A" w:rsidR="00030688" w:rsidRDefault="00636530" w:rsidP="000D7EBF">
      <w:pPr>
        <w:spacing w:after="0" w:line="240" w:lineRule="auto"/>
        <w:jc w:val="center"/>
        <w:outlineLvl w:val="0"/>
        <w:rPr>
          <w:rFonts w:ascii="Times New Roman" w:eastAsia="Times New Roman" w:hAnsi="Times New Roman" w:cs="Times New Roman"/>
          <w:b/>
          <w:sz w:val="24"/>
          <w:szCs w:val="24"/>
          <w:lang w:eastAsia="lv-LV"/>
        </w:rPr>
      </w:pPr>
      <w:r w:rsidRPr="003E2A3E">
        <w:rPr>
          <w:rFonts w:ascii="Times New Roman" w:eastAsia="Times New Roman" w:hAnsi="Times New Roman" w:cs="Times New Roman"/>
          <w:b/>
          <w:sz w:val="24"/>
          <w:szCs w:val="24"/>
          <w:lang w:eastAsia="lv-LV"/>
        </w:rPr>
        <w:t>"</w:t>
      </w:r>
      <w:r w:rsidR="001B32F1" w:rsidRPr="00961EBB">
        <w:rPr>
          <w:rFonts w:ascii="Times New Roman" w:eastAsia="Times New Roman" w:hAnsi="Times New Roman" w:cs="Times New Roman"/>
          <w:b/>
          <w:sz w:val="24"/>
          <w:szCs w:val="24"/>
          <w:lang w:eastAsia="lv-LV"/>
        </w:rPr>
        <w:t xml:space="preserve">Grozījumi Ministru kabineta 2014.gada 11.februāra noteikumos Nr.96 </w:t>
      </w:r>
    </w:p>
    <w:p w14:paraId="53F56543" w14:textId="0C9C4C90" w:rsidR="00A37FA3" w:rsidRPr="000D7EBF" w:rsidRDefault="00636530" w:rsidP="000D7EBF">
      <w:pPr>
        <w:spacing w:after="0" w:line="240" w:lineRule="auto"/>
        <w:jc w:val="center"/>
        <w:outlineLvl w:val="0"/>
        <w:rPr>
          <w:rFonts w:ascii="Times New Roman" w:eastAsia="Times New Roman" w:hAnsi="Times New Roman" w:cs="Times New Roman"/>
          <w:b/>
          <w:sz w:val="24"/>
          <w:szCs w:val="24"/>
          <w:lang w:eastAsia="lv-LV"/>
        </w:rPr>
      </w:pPr>
      <w:r w:rsidRPr="00961EBB">
        <w:rPr>
          <w:rFonts w:ascii="Times New Roman" w:eastAsia="Times New Roman" w:hAnsi="Times New Roman" w:cs="Times New Roman"/>
          <w:b/>
          <w:sz w:val="24"/>
          <w:szCs w:val="24"/>
          <w:lang w:eastAsia="lv-LV"/>
        </w:rPr>
        <w:t>"Nodokļu un citu maksājumu reģistrēšanas elektronisko ierīču un iekārtu lietošanas kārtība"</w:t>
      </w:r>
      <w:r w:rsidR="006A521C" w:rsidRPr="00961EBB">
        <w:rPr>
          <w:rFonts w:ascii="Times New Roman" w:eastAsia="Times New Roman" w:hAnsi="Times New Roman" w:cs="Times New Roman"/>
          <w:b/>
          <w:sz w:val="24"/>
          <w:szCs w:val="24"/>
          <w:lang w:eastAsia="lv-LV"/>
        </w:rPr>
        <w:t xml:space="preserve">" sākotnējās ietekmes novērtējuma </w:t>
      </w:r>
      <w:smartTag w:uri="schemas-tilde-lv/tildestengine" w:element="veidnes">
        <w:smartTagPr>
          <w:attr w:name="baseform" w:val="ziņojums"/>
          <w:attr w:name="id" w:val="-1"/>
          <w:attr w:name="text" w:val="ziņojums"/>
        </w:smartTagPr>
        <w:r w:rsidR="006A521C" w:rsidRPr="00961EBB">
          <w:rPr>
            <w:rFonts w:ascii="Times New Roman" w:eastAsia="Times New Roman" w:hAnsi="Times New Roman" w:cs="Times New Roman"/>
            <w:b/>
            <w:sz w:val="24"/>
            <w:szCs w:val="24"/>
            <w:lang w:eastAsia="lv-LV"/>
          </w:rPr>
          <w:t>ziņojums</w:t>
        </w:r>
      </w:smartTag>
      <w:r w:rsidR="006A521C" w:rsidRPr="00961EBB">
        <w:rPr>
          <w:rFonts w:ascii="Times New Roman" w:eastAsia="Times New Roman" w:hAnsi="Times New Roman" w:cs="Times New Roman"/>
          <w:b/>
          <w:sz w:val="24"/>
          <w:szCs w:val="24"/>
          <w:lang w:eastAsia="lv-LV"/>
        </w:rPr>
        <w:t xml:space="preserve"> (</w:t>
      </w:r>
      <w:r w:rsidR="001A6ABC">
        <w:rPr>
          <w:rFonts w:ascii="Times New Roman" w:eastAsia="Times New Roman" w:hAnsi="Times New Roman" w:cs="Times New Roman"/>
          <w:b/>
          <w:sz w:val="24"/>
          <w:szCs w:val="24"/>
          <w:lang w:eastAsia="lv-LV"/>
        </w:rPr>
        <w:t xml:space="preserve">apvienotā </w:t>
      </w:r>
      <w:r w:rsidR="006A521C" w:rsidRPr="00961EBB">
        <w:rPr>
          <w:rFonts w:ascii="Times New Roman" w:eastAsia="Times New Roman" w:hAnsi="Times New Roman" w:cs="Times New Roman"/>
          <w:b/>
          <w:sz w:val="24"/>
          <w:szCs w:val="24"/>
          <w:lang w:eastAsia="lv-LV"/>
        </w:rPr>
        <w:t>anotācija)</w:t>
      </w:r>
    </w:p>
    <w:tbl>
      <w:tblPr>
        <w:tblpPr w:leftFromText="180" w:rightFromText="180" w:vertAnchor="text" w:horzAnchor="margin" w:tblpXSpec="center" w:tblpY="149"/>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231"/>
        <w:gridCol w:w="124"/>
        <w:gridCol w:w="6259"/>
      </w:tblGrid>
      <w:tr w:rsidR="0094383D" w14:paraId="4AF851B1" w14:textId="77777777" w:rsidTr="001D02EE">
        <w:tc>
          <w:tcPr>
            <w:tcW w:w="9045" w:type="dxa"/>
            <w:gridSpan w:val="4"/>
            <w:tcBorders>
              <w:bottom w:val="single" w:sz="4" w:space="0" w:color="auto"/>
            </w:tcBorders>
            <w:vAlign w:val="center"/>
          </w:tcPr>
          <w:p w14:paraId="083A987B" w14:textId="77777777" w:rsidR="00A008EA" w:rsidRPr="00961EBB" w:rsidRDefault="00636530" w:rsidP="0013470E">
            <w:pPr>
              <w:spacing w:after="0" w:line="240" w:lineRule="auto"/>
              <w:ind w:left="57" w:right="57"/>
              <w:jc w:val="center"/>
              <w:rPr>
                <w:rFonts w:ascii="Times New Roman" w:eastAsia="Times New Roman" w:hAnsi="Times New Roman" w:cs="Times New Roman"/>
                <w:b/>
                <w:bCs/>
                <w:sz w:val="24"/>
                <w:szCs w:val="24"/>
                <w:lang w:eastAsia="lv-LV"/>
              </w:rPr>
            </w:pPr>
            <w:r w:rsidRPr="00961EBB">
              <w:rPr>
                <w:rFonts w:ascii="Times New Roman" w:hAnsi="Times New Roman" w:cs="Times New Roman"/>
                <w:b/>
                <w:bCs/>
                <w:sz w:val="24"/>
                <w:szCs w:val="24"/>
              </w:rPr>
              <w:t>Tiesību akta projekta anotācijas kopsavilkums</w:t>
            </w:r>
          </w:p>
        </w:tc>
      </w:tr>
      <w:tr w:rsidR="0094383D" w14:paraId="2B0335AA" w14:textId="77777777" w:rsidTr="001D02EE">
        <w:tc>
          <w:tcPr>
            <w:tcW w:w="2786" w:type="dxa"/>
            <w:gridSpan w:val="3"/>
            <w:tcBorders>
              <w:bottom w:val="single" w:sz="4" w:space="0" w:color="auto"/>
            </w:tcBorders>
            <w:vAlign w:val="center"/>
          </w:tcPr>
          <w:p w14:paraId="3362D72E" w14:textId="77777777" w:rsidR="007B78DB" w:rsidRPr="00961EBB" w:rsidRDefault="00636530" w:rsidP="0013470E">
            <w:pPr>
              <w:spacing w:after="0" w:line="240" w:lineRule="auto"/>
              <w:ind w:left="57" w:right="57"/>
              <w:rPr>
                <w:rFonts w:ascii="Times New Roman" w:eastAsia="Times New Roman" w:hAnsi="Times New Roman" w:cs="Times New Roman"/>
                <w:b/>
                <w:bCs/>
                <w:sz w:val="24"/>
                <w:szCs w:val="24"/>
                <w:lang w:eastAsia="lv-LV"/>
              </w:rPr>
            </w:pPr>
            <w:r w:rsidRPr="00961EBB">
              <w:rPr>
                <w:rFonts w:ascii="Times New Roman" w:hAnsi="Times New Roman" w:cs="Times New Roman"/>
                <w:sz w:val="24"/>
                <w:szCs w:val="24"/>
              </w:rPr>
              <w:t>Mērķis, risinājums un projekta spēkā stāšanās laiks (500 zīmes bez atstarpēm)</w:t>
            </w:r>
          </w:p>
        </w:tc>
        <w:tc>
          <w:tcPr>
            <w:tcW w:w="6259" w:type="dxa"/>
            <w:tcBorders>
              <w:bottom w:val="single" w:sz="4" w:space="0" w:color="auto"/>
            </w:tcBorders>
          </w:tcPr>
          <w:p w14:paraId="71E5DE6B" w14:textId="77777777" w:rsidR="001A2797" w:rsidRPr="001A2797" w:rsidRDefault="00636530" w:rsidP="0013470E">
            <w:pPr>
              <w:spacing w:after="0" w:line="240" w:lineRule="auto"/>
              <w:ind w:left="57" w:right="57" w:firstLine="466"/>
              <w:jc w:val="both"/>
              <w:rPr>
                <w:rFonts w:ascii="Times New Roman" w:eastAsia="Times New Roman" w:hAnsi="Times New Roman" w:cs="Times New Roman"/>
                <w:sz w:val="24"/>
                <w:szCs w:val="24"/>
                <w:lang w:eastAsia="lv-LV"/>
              </w:rPr>
            </w:pPr>
            <w:bookmarkStart w:id="0" w:name="_Hlk503363591"/>
            <w:bookmarkStart w:id="1" w:name="_Hlk509568486"/>
            <w:r w:rsidRPr="001A2797">
              <w:rPr>
                <w:rFonts w:ascii="Times New Roman" w:eastAsia="Times New Roman" w:hAnsi="Times New Roman" w:cs="Times New Roman"/>
                <w:sz w:val="24"/>
                <w:szCs w:val="24"/>
                <w:lang w:eastAsia="lv-LV"/>
              </w:rPr>
              <w:t>Mini</w:t>
            </w:r>
            <w:r>
              <w:rPr>
                <w:rFonts w:ascii="Times New Roman" w:eastAsia="Times New Roman" w:hAnsi="Times New Roman" w:cs="Times New Roman"/>
                <w:sz w:val="24"/>
                <w:szCs w:val="24"/>
                <w:lang w:eastAsia="lv-LV"/>
              </w:rPr>
              <w:t>stru kabineta noteikumu projekti izstrādāti</w:t>
            </w:r>
            <w:r w:rsidRPr="001A2797">
              <w:rPr>
                <w:rFonts w:ascii="Times New Roman" w:eastAsia="Times New Roman" w:hAnsi="Times New Roman" w:cs="Times New Roman"/>
                <w:sz w:val="24"/>
                <w:szCs w:val="24"/>
                <w:lang w:eastAsia="lv-LV"/>
              </w:rPr>
              <w:t>:</w:t>
            </w:r>
          </w:p>
          <w:p w14:paraId="1A929F7E" w14:textId="189886C7" w:rsidR="00D90120" w:rsidRDefault="00636530" w:rsidP="0013470E">
            <w:pPr>
              <w:pStyle w:val="ListParagraph"/>
              <w:numPr>
                <w:ilvl w:val="0"/>
                <w:numId w:val="3"/>
              </w:numPr>
              <w:spacing w:after="0" w:line="240" w:lineRule="auto"/>
              <w:ind w:left="57" w:right="57" w:firstLine="466"/>
              <w:jc w:val="both"/>
              <w:rPr>
                <w:rFonts w:ascii="Times New Roman" w:eastAsia="Times New Roman" w:hAnsi="Times New Roman" w:cs="Times New Roman"/>
                <w:sz w:val="24"/>
                <w:szCs w:val="24"/>
                <w:lang w:eastAsia="lv-LV"/>
              </w:rPr>
            </w:pPr>
            <w:r w:rsidRPr="001A2797">
              <w:rPr>
                <w:rFonts w:ascii="Times New Roman" w:eastAsia="Times New Roman" w:hAnsi="Times New Roman" w:cs="Times New Roman"/>
                <w:sz w:val="24"/>
                <w:szCs w:val="24"/>
                <w:lang w:eastAsia="lv-LV"/>
              </w:rPr>
              <w:t>lai pagarināt</w:t>
            </w:r>
            <w:r>
              <w:rPr>
                <w:rFonts w:ascii="Times New Roman" w:eastAsia="Times New Roman" w:hAnsi="Times New Roman" w:cs="Times New Roman"/>
                <w:sz w:val="24"/>
                <w:szCs w:val="24"/>
                <w:lang w:eastAsia="lv-LV"/>
              </w:rPr>
              <w:t xml:space="preserve">u sabiedriskajam transportam </w:t>
            </w:r>
            <w:r w:rsidR="003E2A3E">
              <w:rPr>
                <w:rFonts w:ascii="Times New Roman" w:eastAsia="Times New Roman" w:hAnsi="Times New Roman" w:cs="Times New Roman"/>
                <w:sz w:val="24"/>
                <w:szCs w:val="24"/>
                <w:lang w:eastAsia="lv-LV"/>
              </w:rPr>
              <w:t>jaunajām</w:t>
            </w:r>
            <w:r w:rsidR="00DB46D1" w:rsidRPr="000D7EBF">
              <w:rPr>
                <w:rFonts w:ascii="Times New Roman" w:eastAsia="Times New Roman" w:hAnsi="Times New Roman" w:cs="Times New Roman"/>
                <w:sz w:val="24"/>
                <w:szCs w:val="24"/>
                <w:lang w:eastAsia="lv-LV"/>
              </w:rPr>
              <w:t xml:space="preserve"> </w:t>
            </w:r>
            <w:r w:rsidRPr="000D7EBF">
              <w:rPr>
                <w:rFonts w:ascii="Times New Roman" w:eastAsia="Times New Roman" w:hAnsi="Times New Roman" w:cs="Times New Roman"/>
                <w:sz w:val="24"/>
                <w:szCs w:val="24"/>
                <w:lang w:eastAsia="lv-LV"/>
              </w:rPr>
              <w:t>tehniskajām</w:t>
            </w:r>
            <w:r w:rsidRPr="001A2797">
              <w:rPr>
                <w:rFonts w:ascii="Times New Roman" w:eastAsia="Times New Roman" w:hAnsi="Times New Roman" w:cs="Times New Roman"/>
                <w:sz w:val="24"/>
                <w:szCs w:val="24"/>
                <w:lang w:eastAsia="lv-LV"/>
              </w:rPr>
              <w:t xml:space="preserve"> prasībām atbilstošu elektronisko ierīču un iekārt</w:t>
            </w:r>
            <w:r w:rsidR="002B47F8">
              <w:rPr>
                <w:rFonts w:ascii="Times New Roman" w:eastAsia="Times New Roman" w:hAnsi="Times New Roman" w:cs="Times New Roman"/>
                <w:sz w:val="24"/>
                <w:szCs w:val="24"/>
                <w:lang w:eastAsia="lv-LV"/>
              </w:rPr>
              <w:t>u lietošanas uzsākšanas termiņu;</w:t>
            </w:r>
          </w:p>
          <w:p w14:paraId="05FD588E" w14:textId="25E6950B" w:rsidR="001B5D15" w:rsidRPr="003E3D53" w:rsidRDefault="00636530" w:rsidP="003E3D53">
            <w:pPr>
              <w:pStyle w:val="ListParagraph"/>
              <w:numPr>
                <w:ilvl w:val="0"/>
                <w:numId w:val="3"/>
              </w:numPr>
              <w:spacing w:after="0" w:line="240" w:lineRule="auto"/>
              <w:ind w:left="57" w:right="57" w:firstLine="466"/>
              <w:jc w:val="both"/>
              <w:rPr>
                <w:rFonts w:ascii="Times New Roman" w:eastAsia="Times New Roman" w:hAnsi="Times New Roman" w:cs="Times New Roman"/>
                <w:sz w:val="24"/>
                <w:szCs w:val="24"/>
                <w:lang w:eastAsia="lv-LV"/>
              </w:rPr>
            </w:pPr>
            <w:r w:rsidRPr="003E3D53">
              <w:rPr>
                <w:rFonts w:ascii="Times New Roman" w:eastAsia="Times New Roman" w:hAnsi="Times New Roman" w:cs="Times New Roman"/>
                <w:sz w:val="24"/>
                <w:szCs w:val="24"/>
                <w:lang w:eastAsia="lv-LV"/>
              </w:rPr>
              <w:t xml:space="preserve">lai </w:t>
            </w:r>
            <w:r w:rsidR="00A95244" w:rsidRPr="003E3D53">
              <w:rPr>
                <w:rFonts w:ascii="Times New Roman" w:eastAsia="Times New Roman" w:hAnsi="Times New Roman" w:cs="Times New Roman"/>
                <w:sz w:val="24"/>
                <w:szCs w:val="24"/>
                <w:lang w:eastAsia="lv-LV"/>
              </w:rPr>
              <w:t>noteiktu kārtību, kādā</w:t>
            </w:r>
            <w:r w:rsidRPr="003E3D53">
              <w:rPr>
                <w:rFonts w:ascii="Times New Roman" w:eastAsia="Times New Roman" w:hAnsi="Times New Roman" w:cs="Times New Roman"/>
                <w:sz w:val="24"/>
                <w:szCs w:val="24"/>
                <w:lang w:eastAsia="lv-LV"/>
              </w:rPr>
              <w:t xml:space="preserve"> veselības </w:t>
            </w:r>
            <w:r w:rsidR="00662A7B" w:rsidRPr="003E3D53">
              <w:rPr>
                <w:rFonts w:ascii="Times New Roman" w:eastAsia="Times New Roman" w:hAnsi="Times New Roman" w:cs="Times New Roman"/>
                <w:sz w:val="24"/>
                <w:szCs w:val="24"/>
                <w:lang w:eastAsia="lv-LV"/>
              </w:rPr>
              <w:t xml:space="preserve">aprūpes </w:t>
            </w:r>
            <w:r w:rsidR="00590882" w:rsidRPr="00265FE2">
              <w:rPr>
                <w:rFonts w:ascii="Times New Roman" w:eastAsia="Times New Roman" w:hAnsi="Times New Roman" w:cs="Times New Roman"/>
                <w:sz w:val="24"/>
                <w:szCs w:val="24"/>
                <w:lang w:eastAsia="lv-LV"/>
              </w:rPr>
              <w:t>pakalpojumu sniedzēji</w:t>
            </w:r>
            <w:r w:rsidR="002B47F8" w:rsidRPr="00265FE2">
              <w:rPr>
                <w:rFonts w:ascii="Times New Roman" w:eastAsia="Times New Roman" w:hAnsi="Times New Roman" w:cs="Times New Roman"/>
                <w:sz w:val="24"/>
                <w:szCs w:val="24"/>
                <w:lang w:eastAsia="lv-LV"/>
              </w:rPr>
              <w:t xml:space="preserve"> </w:t>
            </w:r>
            <w:r w:rsidRPr="00265FE2">
              <w:rPr>
                <w:rFonts w:ascii="Times New Roman" w:eastAsia="Times New Roman" w:hAnsi="Times New Roman" w:cs="Times New Roman"/>
                <w:sz w:val="24"/>
                <w:szCs w:val="24"/>
                <w:lang w:eastAsia="lv-LV"/>
              </w:rPr>
              <w:t xml:space="preserve">un pasta pakalpojumu sniedzēji, kuri izmanto </w:t>
            </w:r>
            <w:r w:rsidR="00662A7B" w:rsidRPr="00590882">
              <w:rPr>
                <w:rFonts w:ascii="Times New Roman" w:eastAsia="Times New Roman" w:hAnsi="Times New Roman" w:cs="Times New Roman"/>
                <w:sz w:val="24"/>
                <w:szCs w:val="24"/>
                <w:lang w:eastAsia="lv-LV"/>
              </w:rPr>
              <w:t>pasta sūtījumu saņemšanas iekārtas (</w:t>
            </w:r>
            <w:proofErr w:type="spellStart"/>
            <w:r w:rsidRPr="00590882">
              <w:rPr>
                <w:rFonts w:ascii="Times New Roman" w:eastAsia="Times New Roman" w:hAnsi="Times New Roman" w:cs="Times New Roman"/>
                <w:sz w:val="24"/>
                <w:szCs w:val="24"/>
                <w:lang w:eastAsia="lv-LV"/>
              </w:rPr>
              <w:t>pakomātus</w:t>
            </w:r>
            <w:proofErr w:type="spellEnd"/>
            <w:r w:rsidR="00662A7B" w:rsidRPr="00590882">
              <w:rPr>
                <w:rFonts w:ascii="Times New Roman" w:eastAsia="Times New Roman" w:hAnsi="Times New Roman" w:cs="Times New Roman"/>
                <w:sz w:val="24"/>
                <w:szCs w:val="24"/>
                <w:lang w:eastAsia="lv-LV"/>
              </w:rPr>
              <w:t>)</w:t>
            </w:r>
            <w:r w:rsidR="00A95244" w:rsidRPr="00590882">
              <w:rPr>
                <w:rFonts w:ascii="Times New Roman" w:eastAsia="Times New Roman" w:hAnsi="Times New Roman" w:cs="Times New Roman"/>
                <w:sz w:val="24"/>
                <w:szCs w:val="24"/>
                <w:lang w:eastAsia="lv-LV"/>
              </w:rPr>
              <w:t>,</w:t>
            </w:r>
            <w:r w:rsidRPr="00590882">
              <w:rPr>
                <w:rFonts w:ascii="Times New Roman" w:eastAsia="Times New Roman" w:hAnsi="Times New Roman" w:cs="Times New Roman"/>
                <w:sz w:val="24"/>
                <w:szCs w:val="24"/>
                <w:lang w:eastAsia="lv-LV"/>
              </w:rPr>
              <w:t xml:space="preserve"> </w:t>
            </w:r>
            <w:r w:rsidR="00A95244" w:rsidRPr="00590882">
              <w:rPr>
                <w:rFonts w:ascii="Times New Roman" w:eastAsia="Times New Roman" w:hAnsi="Times New Roman" w:cs="Times New Roman"/>
                <w:sz w:val="24"/>
                <w:szCs w:val="24"/>
                <w:lang w:eastAsia="lv-LV"/>
              </w:rPr>
              <w:t xml:space="preserve">var </w:t>
            </w:r>
            <w:r w:rsidR="00662A7B" w:rsidRPr="00590882">
              <w:rPr>
                <w:rFonts w:ascii="Times New Roman" w:eastAsia="Times New Roman" w:hAnsi="Times New Roman" w:cs="Times New Roman"/>
                <w:sz w:val="24"/>
                <w:szCs w:val="24"/>
                <w:lang w:eastAsia="lv-LV"/>
              </w:rPr>
              <w:t xml:space="preserve">sagatavot un </w:t>
            </w:r>
            <w:r w:rsidR="00A95244" w:rsidRPr="00590882">
              <w:rPr>
                <w:rFonts w:ascii="Times New Roman" w:eastAsia="Times New Roman" w:hAnsi="Times New Roman" w:cs="Times New Roman"/>
                <w:sz w:val="24"/>
                <w:szCs w:val="24"/>
                <w:lang w:eastAsia="lv-LV"/>
              </w:rPr>
              <w:t>izsniegt</w:t>
            </w:r>
            <w:r w:rsidRPr="00590882">
              <w:rPr>
                <w:rFonts w:ascii="Times New Roman" w:eastAsia="Times New Roman" w:hAnsi="Times New Roman" w:cs="Times New Roman"/>
                <w:sz w:val="24"/>
                <w:szCs w:val="24"/>
                <w:lang w:eastAsia="lv-LV"/>
              </w:rPr>
              <w:t xml:space="preserve"> e</w:t>
            </w:r>
            <w:r w:rsidR="00680A07" w:rsidRPr="00590882">
              <w:rPr>
                <w:rFonts w:ascii="Times New Roman" w:eastAsia="Times New Roman" w:hAnsi="Times New Roman" w:cs="Times New Roman"/>
                <w:sz w:val="24"/>
                <w:szCs w:val="24"/>
                <w:lang w:eastAsia="lv-LV"/>
              </w:rPr>
              <w:t xml:space="preserve">lektroniski sagatavotas </w:t>
            </w:r>
            <w:r w:rsidR="001344E7" w:rsidRPr="00590882">
              <w:rPr>
                <w:rFonts w:ascii="Times New Roman" w:eastAsia="Times New Roman" w:hAnsi="Times New Roman" w:cs="Times New Roman"/>
                <w:sz w:val="24"/>
                <w:szCs w:val="24"/>
                <w:lang w:eastAsia="lv-LV"/>
              </w:rPr>
              <w:t xml:space="preserve">Valsts ieņēmumu dienestā (turpmāk – VID) </w:t>
            </w:r>
            <w:r w:rsidR="00030688" w:rsidRPr="00590882">
              <w:rPr>
                <w:rFonts w:ascii="Times New Roman" w:eastAsia="Times New Roman" w:hAnsi="Times New Roman" w:cs="Times New Roman"/>
                <w:sz w:val="24"/>
                <w:szCs w:val="24"/>
                <w:lang w:eastAsia="lv-LV"/>
              </w:rPr>
              <w:t xml:space="preserve">reģistrētās </w:t>
            </w:r>
            <w:r w:rsidR="00680A07" w:rsidRPr="00590882">
              <w:rPr>
                <w:rFonts w:ascii="Times New Roman" w:eastAsia="Times New Roman" w:hAnsi="Times New Roman" w:cs="Times New Roman"/>
                <w:sz w:val="24"/>
                <w:szCs w:val="24"/>
                <w:lang w:eastAsia="lv-LV"/>
              </w:rPr>
              <w:t>kvītis</w:t>
            </w:r>
            <w:r w:rsidR="001344E7" w:rsidRPr="00590882">
              <w:rPr>
                <w:rFonts w:ascii="Times New Roman" w:eastAsia="Times New Roman" w:hAnsi="Times New Roman" w:cs="Times New Roman"/>
                <w:sz w:val="24"/>
                <w:szCs w:val="24"/>
                <w:lang w:eastAsia="lv-LV"/>
              </w:rPr>
              <w:t xml:space="preserve"> ar VID ģenerētiem numuriem</w:t>
            </w:r>
            <w:r w:rsidR="00680A07" w:rsidRPr="003E3D53">
              <w:rPr>
                <w:rFonts w:ascii="Times New Roman" w:eastAsia="Times New Roman" w:hAnsi="Times New Roman" w:cs="Times New Roman"/>
                <w:sz w:val="24"/>
                <w:szCs w:val="24"/>
                <w:lang w:eastAsia="lv-LV"/>
              </w:rPr>
              <w:t>;</w:t>
            </w:r>
          </w:p>
          <w:p w14:paraId="633AE067" w14:textId="68B597B9" w:rsidR="00334D22" w:rsidRDefault="00636530" w:rsidP="0013470E">
            <w:pPr>
              <w:pStyle w:val="ListParagraph"/>
              <w:numPr>
                <w:ilvl w:val="0"/>
                <w:numId w:val="3"/>
              </w:numPr>
              <w:spacing w:after="0" w:line="240" w:lineRule="auto"/>
              <w:ind w:left="57" w:right="57" w:firstLine="46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noteiktu, ka nodokļu maksātājiem, izvēloties</w:t>
            </w:r>
            <w:r w:rsidR="00590882">
              <w:rPr>
                <w:rFonts w:ascii="Times New Roman" w:eastAsia="Times New Roman" w:hAnsi="Times New Roman" w:cs="Times New Roman"/>
                <w:sz w:val="24"/>
                <w:szCs w:val="24"/>
                <w:lang w:eastAsia="lv-LV"/>
              </w:rPr>
              <w:t xml:space="preserve"> </w:t>
            </w:r>
            <w:r w:rsidR="00590882" w:rsidRPr="00590882">
              <w:rPr>
                <w:rFonts w:ascii="Times New Roman" w:eastAsia="Times New Roman" w:hAnsi="Times New Roman" w:cs="Times New Roman"/>
                <w:sz w:val="24"/>
                <w:szCs w:val="24"/>
                <w:lang w:eastAsia="lv-LV"/>
              </w:rPr>
              <w:t xml:space="preserve">saimnieciskās darbības veidam atbilstošas konstrukcijas </w:t>
            </w:r>
            <w:r>
              <w:rPr>
                <w:rFonts w:ascii="Times New Roman" w:eastAsia="Times New Roman" w:hAnsi="Times New Roman" w:cs="Times New Roman"/>
                <w:sz w:val="24"/>
                <w:szCs w:val="24"/>
                <w:lang w:eastAsia="lv-LV"/>
              </w:rPr>
              <w:t xml:space="preserve"> elektroniskās iekārtas veidu</w:t>
            </w:r>
            <w:r w:rsidR="002B47F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turpmāk nebūs jāņem vērā</w:t>
            </w:r>
            <w:r w:rsidR="001A6ABC">
              <w:rPr>
                <w:rFonts w:ascii="Times New Roman" w:eastAsia="Times New Roman" w:hAnsi="Times New Roman" w:cs="Times New Roman"/>
                <w:sz w:val="24"/>
                <w:szCs w:val="24"/>
                <w:lang w:eastAsia="lv-LV"/>
              </w:rPr>
              <w:t xml:space="preserve"> apmērs </w:t>
            </w:r>
            <w:r>
              <w:rPr>
                <w:rFonts w:ascii="Times New Roman" w:eastAsia="Times New Roman" w:hAnsi="Times New Roman" w:cs="Times New Roman"/>
                <w:sz w:val="24"/>
                <w:szCs w:val="24"/>
                <w:lang w:eastAsia="lv-LV"/>
              </w:rPr>
              <w:t xml:space="preserve"> </w:t>
            </w:r>
            <w:r w:rsidR="00590882" w:rsidRPr="00590882">
              <w:rPr>
                <w:rFonts w:ascii="Times New Roman" w:eastAsia="Times New Roman" w:hAnsi="Times New Roman" w:cs="Times New Roman"/>
                <w:sz w:val="24"/>
                <w:szCs w:val="24"/>
                <w:lang w:eastAsia="lv-LV"/>
              </w:rPr>
              <w:t>darījumu vērtība</w:t>
            </w:r>
            <w:r w:rsidR="001A6ABC">
              <w:rPr>
                <w:rFonts w:ascii="Times New Roman" w:eastAsia="Times New Roman" w:hAnsi="Times New Roman" w:cs="Times New Roman"/>
                <w:sz w:val="24"/>
                <w:szCs w:val="24"/>
                <w:lang w:eastAsia="lv-LV"/>
              </w:rPr>
              <w:t>i</w:t>
            </w:r>
            <w:r w:rsidR="00590882" w:rsidRPr="00590882">
              <w:rPr>
                <w:rFonts w:ascii="Times New Roman" w:eastAsia="Times New Roman" w:hAnsi="Times New Roman" w:cs="Times New Roman"/>
                <w:sz w:val="24"/>
                <w:szCs w:val="24"/>
                <w:lang w:eastAsia="lv-LV"/>
              </w:rPr>
              <w:t>, kas reģistrēta, izmantojot nodokļu maksātāja reģistrētās nodokļu un citu maksājumu reģistrēšanas elektroniskās ierīces un iekārtas</w:t>
            </w:r>
            <w:r w:rsidR="006A6019">
              <w:rPr>
                <w:rFonts w:ascii="Times New Roman" w:eastAsia="Times New Roman" w:hAnsi="Times New Roman" w:cs="Times New Roman"/>
                <w:sz w:val="24"/>
                <w:szCs w:val="24"/>
                <w:lang w:eastAsia="lv-LV"/>
              </w:rPr>
              <w:t>.</w:t>
            </w:r>
          </w:p>
          <w:p w14:paraId="64BFBEAF" w14:textId="77777777" w:rsidR="007B78DB" w:rsidRPr="00961EBB" w:rsidRDefault="00636530" w:rsidP="0013470E">
            <w:pPr>
              <w:spacing w:after="0" w:line="240" w:lineRule="auto"/>
              <w:ind w:left="57" w:right="57" w:firstLine="466"/>
              <w:jc w:val="both"/>
              <w:rPr>
                <w:rFonts w:ascii="Times New Roman" w:eastAsia="Times New Roman" w:hAnsi="Times New Roman" w:cs="Times New Roman"/>
                <w:b/>
                <w:bCs/>
                <w:sz w:val="24"/>
                <w:szCs w:val="24"/>
                <w:lang w:eastAsia="lv-LV"/>
              </w:rPr>
            </w:pPr>
            <w:r w:rsidRPr="00961EBB">
              <w:rPr>
                <w:rFonts w:ascii="Times New Roman" w:eastAsia="Times New Roman" w:hAnsi="Times New Roman" w:cs="Times New Roman"/>
                <w:bCs/>
                <w:sz w:val="24"/>
                <w:szCs w:val="24"/>
                <w:lang w:eastAsia="lv-LV"/>
              </w:rPr>
              <w:t xml:space="preserve">Ministru kabineta noteikumi stāsies spēkā pēc to </w:t>
            </w:r>
            <w:r w:rsidR="003C16F2">
              <w:rPr>
                <w:rFonts w:ascii="Times New Roman" w:eastAsia="Times New Roman" w:hAnsi="Times New Roman" w:cs="Times New Roman"/>
                <w:bCs/>
                <w:sz w:val="24"/>
                <w:szCs w:val="24"/>
                <w:lang w:eastAsia="lv-LV"/>
              </w:rPr>
              <w:t>pieņem</w:t>
            </w:r>
            <w:r w:rsidRPr="00961EBB">
              <w:rPr>
                <w:rFonts w:ascii="Times New Roman" w:eastAsia="Times New Roman" w:hAnsi="Times New Roman" w:cs="Times New Roman"/>
                <w:bCs/>
                <w:sz w:val="24"/>
                <w:szCs w:val="24"/>
                <w:lang w:eastAsia="lv-LV"/>
              </w:rPr>
              <w:t>šanas</w:t>
            </w:r>
            <w:r w:rsidR="003C16F2">
              <w:rPr>
                <w:rFonts w:ascii="Times New Roman" w:eastAsia="Times New Roman" w:hAnsi="Times New Roman" w:cs="Times New Roman"/>
                <w:bCs/>
                <w:sz w:val="24"/>
                <w:szCs w:val="24"/>
                <w:lang w:eastAsia="lv-LV"/>
              </w:rPr>
              <w:t xml:space="preserve"> Ministru kabinetā</w:t>
            </w:r>
            <w:r w:rsidRPr="00961EBB">
              <w:rPr>
                <w:rFonts w:ascii="Times New Roman" w:eastAsia="Times New Roman" w:hAnsi="Times New Roman" w:cs="Times New Roman"/>
                <w:bCs/>
                <w:sz w:val="24"/>
                <w:szCs w:val="24"/>
                <w:lang w:eastAsia="lv-LV"/>
              </w:rPr>
              <w:t>.</w:t>
            </w:r>
            <w:bookmarkEnd w:id="0"/>
            <w:bookmarkEnd w:id="1"/>
          </w:p>
        </w:tc>
      </w:tr>
      <w:tr w:rsidR="0094383D" w14:paraId="5ED7A71D" w14:textId="77777777" w:rsidTr="001D02EE">
        <w:tc>
          <w:tcPr>
            <w:tcW w:w="2786" w:type="dxa"/>
            <w:gridSpan w:val="3"/>
            <w:tcBorders>
              <w:top w:val="single" w:sz="4" w:space="0" w:color="auto"/>
              <w:left w:val="nil"/>
              <w:bottom w:val="single" w:sz="4" w:space="0" w:color="auto"/>
              <w:right w:val="nil"/>
            </w:tcBorders>
            <w:vAlign w:val="center"/>
          </w:tcPr>
          <w:p w14:paraId="352E786D" w14:textId="77777777" w:rsidR="00AC5167" w:rsidRPr="00961EBB" w:rsidRDefault="00AC5167" w:rsidP="0013470E">
            <w:pPr>
              <w:spacing w:after="0" w:line="240" w:lineRule="auto"/>
              <w:ind w:left="57" w:right="57"/>
              <w:rPr>
                <w:rFonts w:ascii="Times New Roman" w:hAnsi="Times New Roman" w:cs="Times New Roman"/>
                <w:sz w:val="24"/>
                <w:szCs w:val="24"/>
              </w:rPr>
            </w:pPr>
          </w:p>
        </w:tc>
        <w:tc>
          <w:tcPr>
            <w:tcW w:w="6259" w:type="dxa"/>
            <w:tcBorders>
              <w:top w:val="single" w:sz="4" w:space="0" w:color="auto"/>
              <w:left w:val="nil"/>
              <w:bottom w:val="single" w:sz="4" w:space="0" w:color="auto"/>
              <w:right w:val="nil"/>
            </w:tcBorders>
            <w:vAlign w:val="center"/>
          </w:tcPr>
          <w:p w14:paraId="52CEB3E1" w14:textId="77777777" w:rsidR="00AC5167" w:rsidRPr="00961EBB" w:rsidRDefault="00AC5167" w:rsidP="0013470E">
            <w:pPr>
              <w:spacing w:after="0" w:line="240" w:lineRule="auto"/>
              <w:ind w:left="57" w:right="57" w:firstLine="397"/>
              <w:rPr>
                <w:rFonts w:ascii="Times New Roman" w:eastAsia="Times New Roman" w:hAnsi="Times New Roman" w:cs="Times New Roman"/>
                <w:bCs/>
                <w:sz w:val="24"/>
                <w:szCs w:val="24"/>
                <w:lang w:eastAsia="lv-LV"/>
              </w:rPr>
            </w:pPr>
          </w:p>
        </w:tc>
      </w:tr>
      <w:tr w:rsidR="0094383D" w14:paraId="4488DBDE" w14:textId="77777777" w:rsidTr="001D02EE">
        <w:tc>
          <w:tcPr>
            <w:tcW w:w="9045" w:type="dxa"/>
            <w:gridSpan w:val="4"/>
            <w:tcBorders>
              <w:top w:val="single" w:sz="4" w:space="0" w:color="auto"/>
            </w:tcBorders>
            <w:vAlign w:val="center"/>
          </w:tcPr>
          <w:p w14:paraId="1232DE5A" w14:textId="77777777" w:rsidR="00A37FA3" w:rsidRPr="00961EBB" w:rsidRDefault="00636530" w:rsidP="0013470E">
            <w:pPr>
              <w:spacing w:after="0" w:line="240" w:lineRule="auto"/>
              <w:ind w:left="57" w:right="57"/>
              <w:jc w:val="center"/>
              <w:rPr>
                <w:rFonts w:ascii="Times New Roman" w:eastAsia="Times New Roman" w:hAnsi="Times New Roman" w:cs="Times New Roman"/>
                <w:b/>
                <w:bCs/>
                <w:sz w:val="24"/>
                <w:szCs w:val="24"/>
                <w:lang w:eastAsia="lv-LV"/>
              </w:rPr>
            </w:pPr>
            <w:r w:rsidRPr="00961EBB">
              <w:rPr>
                <w:rFonts w:ascii="Times New Roman" w:eastAsia="Times New Roman" w:hAnsi="Times New Roman" w:cs="Times New Roman"/>
                <w:b/>
                <w:bCs/>
                <w:sz w:val="24"/>
                <w:szCs w:val="24"/>
                <w:lang w:eastAsia="lv-LV"/>
              </w:rPr>
              <w:t>I. Tiesību akta projekta izstrādes nepieciešamība</w:t>
            </w:r>
          </w:p>
        </w:tc>
      </w:tr>
      <w:tr w:rsidR="006E0C7B" w14:paraId="099668A2" w14:textId="77777777" w:rsidTr="001D02EE">
        <w:trPr>
          <w:trHeight w:val="630"/>
        </w:trPr>
        <w:tc>
          <w:tcPr>
            <w:tcW w:w="431" w:type="dxa"/>
          </w:tcPr>
          <w:p w14:paraId="51679DD4" w14:textId="77777777" w:rsidR="00A37FA3" w:rsidRPr="00961EBB" w:rsidRDefault="00636530" w:rsidP="0013470E">
            <w:pPr>
              <w:spacing w:after="0" w:line="240" w:lineRule="auto"/>
              <w:ind w:left="57" w:right="57"/>
              <w:rPr>
                <w:rFonts w:ascii="Times New Roman" w:eastAsia="Times New Roman" w:hAnsi="Times New Roman" w:cs="Times New Roman"/>
                <w:b/>
                <w:sz w:val="24"/>
                <w:szCs w:val="24"/>
                <w:lang w:eastAsia="lv-LV"/>
              </w:rPr>
            </w:pPr>
            <w:r w:rsidRPr="00961EBB">
              <w:rPr>
                <w:rFonts w:ascii="Times New Roman" w:eastAsia="Times New Roman" w:hAnsi="Times New Roman" w:cs="Times New Roman"/>
                <w:sz w:val="24"/>
                <w:szCs w:val="24"/>
                <w:lang w:eastAsia="lv-LV"/>
              </w:rPr>
              <w:t>1</w:t>
            </w:r>
            <w:r w:rsidRPr="00961EBB">
              <w:rPr>
                <w:rFonts w:ascii="Times New Roman" w:eastAsia="Times New Roman" w:hAnsi="Times New Roman" w:cs="Times New Roman"/>
                <w:b/>
                <w:sz w:val="24"/>
                <w:szCs w:val="24"/>
                <w:lang w:eastAsia="lv-LV"/>
              </w:rPr>
              <w:t>.</w:t>
            </w:r>
          </w:p>
        </w:tc>
        <w:tc>
          <w:tcPr>
            <w:tcW w:w="2355" w:type="dxa"/>
            <w:gridSpan w:val="2"/>
          </w:tcPr>
          <w:p w14:paraId="0F1EA11D" w14:textId="77777777" w:rsidR="00A37FA3" w:rsidRPr="00961EBB" w:rsidRDefault="00636530" w:rsidP="0013470E">
            <w:pPr>
              <w:spacing w:after="0" w:line="240" w:lineRule="auto"/>
              <w:ind w:left="57" w:right="57" w:hanging="10"/>
              <w:rPr>
                <w:rFonts w:ascii="Times New Roman" w:eastAsia="Times New Roman" w:hAnsi="Times New Roman" w:cs="Times New Roman"/>
                <w:sz w:val="24"/>
                <w:szCs w:val="24"/>
                <w:lang w:eastAsia="lv-LV"/>
              </w:rPr>
            </w:pPr>
            <w:r w:rsidRPr="00961EBB">
              <w:rPr>
                <w:rFonts w:ascii="Times New Roman" w:eastAsia="Times New Roman" w:hAnsi="Times New Roman" w:cs="Times New Roman"/>
                <w:sz w:val="24"/>
                <w:szCs w:val="24"/>
                <w:lang w:eastAsia="lv-LV"/>
              </w:rPr>
              <w:t>Pamatojums</w:t>
            </w:r>
          </w:p>
        </w:tc>
        <w:tc>
          <w:tcPr>
            <w:tcW w:w="6259" w:type="dxa"/>
          </w:tcPr>
          <w:p w14:paraId="1576CCAB" w14:textId="7B686E66" w:rsidR="00AC3B77" w:rsidRPr="00961EBB" w:rsidRDefault="00636530" w:rsidP="005947FA">
            <w:pPr>
              <w:spacing w:after="0" w:line="240" w:lineRule="auto"/>
              <w:ind w:left="57" w:right="57" w:firstLine="409"/>
              <w:jc w:val="both"/>
              <w:rPr>
                <w:rFonts w:ascii="Times New Roman" w:eastAsia="Calibri" w:hAnsi="Times New Roman" w:cs="Times New Roman"/>
                <w:sz w:val="24"/>
                <w:szCs w:val="24"/>
                <w:lang w:eastAsia="lv-LV"/>
              </w:rPr>
            </w:pPr>
            <w:r w:rsidRPr="007A06F9">
              <w:rPr>
                <w:rFonts w:ascii="Times New Roman" w:eastAsia="Calibri" w:hAnsi="Times New Roman" w:cs="Times New Roman"/>
                <w:sz w:val="24"/>
                <w:szCs w:val="24"/>
              </w:rPr>
              <w:t>Mini</w:t>
            </w:r>
            <w:r>
              <w:rPr>
                <w:rFonts w:ascii="Times New Roman" w:eastAsia="Calibri" w:hAnsi="Times New Roman" w:cs="Times New Roman"/>
                <w:sz w:val="24"/>
                <w:szCs w:val="24"/>
              </w:rPr>
              <w:t xml:space="preserve">stru kabineta noteikumu projekti izstrādāti pēc </w:t>
            </w:r>
            <w:r w:rsidR="000F794F">
              <w:rPr>
                <w:rFonts w:ascii="Times New Roman" w:eastAsia="Calibri" w:hAnsi="Times New Roman" w:cs="Times New Roman"/>
                <w:sz w:val="24"/>
                <w:szCs w:val="24"/>
              </w:rPr>
              <w:t xml:space="preserve">Finanšu ministrijas, </w:t>
            </w:r>
            <w:r w:rsidR="003C16F2" w:rsidRPr="00961EBB">
              <w:rPr>
                <w:rFonts w:ascii="Times New Roman" w:eastAsia="Times New Roman" w:hAnsi="Times New Roman" w:cs="Times New Roman"/>
                <w:sz w:val="24"/>
                <w:szCs w:val="24"/>
              </w:rPr>
              <w:t>VID</w:t>
            </w:r>
            <w:r w:rsidR="00A22CCE">
              <w:rPr>
                <w:rFonts w:ascii="Times New Roman" w:eastAsia="Times New Roman" w:hAnsi="Times New Roman" w:cs="Times New Roman"/>
                <w:sz w:val="24"/>
                <w:szCs w:val="24"/>
              </w:rPr>
              <w:t>,</w:t>
            </w:r>
            <w:r w:rsidR="001344E7">
              <w:rPr>
                <w:rFonts w:ascii="Times New Roman" w:eastAsia="Times New Roman" w:hAnsi="Times New Roman" w:cs="Times New Roman"/>
                <w:sz w:val="24"/>
                <w:szCs w:val="24"/>
              </w:rPr>
              <w:t xml:space="preserve"> Satiksmes ministrijas</w:t>
            </w:r>
            <w:r w:rsidR="003C16F2">
              <w:rPr>
                <w:rFonts w:ascii="Times New Roman" w:eastAsia="Times New Roman" w:hAnsi="Times New Roman" w:cs="Times New Roman"/>
                <w:sz w:val="24"/>
                <w:szCs w:val="24"/>
              </w:rPr>
              <w:t xml:space="preserve"> </w:t>
            </w:r>
            <w:r w:rsidR="00A22CCE">
              <w:rPr>
                <w:rFonts w:ascii="Times New Roman" w:eastAsia="Times New Roman" w:hAnsi="Times New Roman" w:cs="Times New Roman"/>
                <w:sz w:val="24"/>
                <w:szCs w:val="24"/>
              </w:rPr>
              <w:t xml:space="preserve">un Veselības ministrijas </w:t>
            </w:r>
            <w:r w:rsidR="003C16F2">
              <w:rPr>
                <w:rFonts w:ascii="Times New Roman" w:eastAsia="Calibri" w:hAnsi="Times New Roman" w:cs="Times New Roman"/>
                <w:sz w:val="24"/>
                <w:szCs w:val="24"/>
              </w:rPr>
              <w:t>iniciatīva</w:t>
            </w:r>
            <w:r w:rsidR="00C67273">
              <w:rPr>
                <w:rFonts w:ascii="Times New Roman" w:eastAsia="Calibri" w:hAnsi="Times New Roman" w:cs="Times New Roman"/>
                <w:sz w:val="24"/>
                <w:szCs w:val="24"/>
              </w:rPr>
              <w:t>s.</w:t>
            </w:r>
          </w:p>
        </w:tc>
      </w:tr>
      <w:tr w:rsidR="006E0C7B" w14:paraId="4D5EE469" w14:textId="77777777" w:rsidTr="001D02EE">
        <w:trPr>
          <w:trHeight w:val="472"/>
        </w:trPr>
        <w:tc>
          <w:tcPr>
            <w:tcW w:w="431" w:type="dxa"/>
          </w:tcPr>
          <w:p w14:paraId="6A38BE47" w14:textId="77777777" w:rsidR="00A37FA3" w:rsidRPr="00961EBB" w:rsidRDefault="00636530" w:rsidP="0013470E">
            <w:pPr>
              <w:spacing w:after="0" w:line="240" w:lineRule="auto"/>
              <w:ind w:left="57" w:right="57"/>
              <w:rPr>
                <w:rFonts w:ascii="Times New Roman" w:eastAsia="Times New Roman" w:hAnsi="Times New Roman" w:cs="Times New Roman"/>
                <w:sz w:val="24"/>
                <w:szCs w:val="24"/>
                <w:lang w:eastAsia="lv-LV"/>
              </w:rPr>
            </w:pPr>
            <w:r w:rsidRPr="00961EBB">
              <w:rPr>
                <w:rFonts w:ascii="Times New Roman" w:eastAsia="Times New Roman" w:hAnsi="Times New Roman" w:cs="Times New Roman"/>
                <w:sz w:val="24"/>
                <w:szCs w:val="24"/>
                <w:lang w:eastAsia="lv-LV"/>
              </w:rPr>
              <w:t>2.</w:t>
            </w:r>
          </w:p>
        </w:tc>
        <w:tc>
          <w:tcPr>
            <w:tcW w:w="2355" w:type="dxa"/>
            <w:gridSpan w:val="2"/>
          </w:tcPr>
          <w:p w14:paraId="1DE8A92C" w14:textId="77777777" w:rsidR="00A37FA3" w:rsidRPr="00961EBB" w:rsidRDefault="00636530" w:rsidP="0013470E">
            <w:pPr>
              <w:tabs>
                <w:tab w:val="left" w:pos="170"/>
              </w:tabs>
              <w:spacing w:after="0" w:line="240" w:lineRule="auto"/>
              <w:ind w:left="57" w:right="57"/>
              <w:rPr>
                <w:rFonts w:ascii="Times New Roman" w:eastAsia="Times New Roman" w:hAnsi="Times New Roman" w:cs="Times New Roman"/>
                <w:sz w:val="24"/>
                <w:szCs w:val="24"/>
                <w:lang w:eastAsia="lv-LV"/>
              </w:rPr>
            </w:pPr>
            <w:r w:rsidRPr="00961EB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259" w:type="dxa"/>
          </w:tcPr>
          <w:p w14:paraId="01AECEBC" w14:textId="77777777" w:rsidR="007362ED" w:rsidRPr="00323F2F" w:rsidRDefault="00636530" w:rsidP="0013470E">
            <w:pPr>
              <w:spacing w:after="0" w:line="240" w:lineRule="auto"/>
              <w:ind w:left="57" w:right="57" w:firstLine="471"/>
              <w:jc w:val="both"/>
              <w:rPr>
                <w:rFonts w:ascii="Times New Roman" w:eastAsia="Times New Roman" w:hAnsi="Times New Roman" w:cs="Times New Roman"/>
                <w:sz w:val="24"/>
                <w:szCs w:val="24"/>
              </w:rPr>
            </w:pPr>
            <w:r w:rsidRPr="00323F2F">
              <w:rPr>
                <w:rFonts w:ascii="Times New Roman" w:eastAsia="Times New Roman" w:hAnsi="Times New Roman" w:cs="Times New Roman"/>
                <w:sz w:val="24"/>
                <w:szCs w:val="24"/>
              </w:rPr>
              <w:t>1.</w:t>
            </w:r>
            <w:r w:rsidRPr="00323F2F">
              <w:rPr>
                <w:rFonts w:ascii="Times New Roman" w:hAnsi="Times New Roman" w:cs="Times New Roman"/>
                <w:sz w:val="24"/>
                <w:szCs w:val="24"/>
              </w:rPr>
              <w:t xml:space="preserve"> </w:t>
            </w:r>
            <w:r w:rsidRPr="00323F2F">
              <w:rPr>
                <w:rFonts w:ascii="Times New Roman" w:eastAsia="Times New Roman" w:hAnsi="Times New Roman" w:cs="Times New Roman"/>
                <w:sz w:val="24"/>
                <w:szCs w:val="24"/>
              </w:rPr>
              <w:t>Ar 2016.gada 27.septembra grozījumiem Ministru kabineta 2014.gada 11.februāra noteikumos Nr.96 “Nodokļu un citu maksājumu r</w:t>
            </w:r>
            <w:r w:rsidR="009807A2" w:rsidRPr="00323F2F">
              <w:rPr>
                <w:rFonts w:ascii="Times New Roman" w:eastAsia="Times New Roman" w:hAnsi="Times New Roman" w:cs="Times New Roman"/>
                <w:sz w:val="24"/>
                <w:szCs w:val="24"/>
              </w:rPr>
              <w:t xml:space="preserve">eģistrēšanas elektronisko ierīču </w:t>
            </w:r>
            <w:r w:rsidRPr="00323F2F">
              <w:rPr>
                <w:rFonts w:ascii="Times New Roman" w:eastAsia="Times New Roman" w:hAnsi="Times New Roman" w:cs="Times New Roman"/>
                <w:sz w:val="24"/>
                <w:szCs w:val="24"/>
              </w:rPr>
              <w:t xml:space="preserve">un iekārtu lietošanas kārtība” (turpmāk – Ministru kabineta noteikumi Nr.96) un 2017.gada 10.janvāra grozījumiem Ministru kabineta 2014.gada 11.februāra noteikumos Nr.95 “Noteikumi par nodokļu un citu maksājumu reģistrēšanas elektronisko ierīču un iekārtu tehniskajām prasībām” (turpmāk – Ministru kabineta noteikumi Nr.95) pasažieru pārvadāšanas transporta nozarei pēc Satiksmes ministrijas ierosinājuma tika noteikts divu gadu pārejas periods minētajos noteikumos noteikto </w:t>
            </w:r>
            <w:r w:rsidR="00030688" w:rsidRPr="00323F2F">
              <w:rPr>
                <w:rFonts w:ascii="Times New Roman" w:eastAsia="Times New Roman" w:hAnsi="Times New Roman" w:cs="Times New Roman"/>
                <w:sz w:val="24"/>
                <w:szCs w:val="24"/>
              </w:rPr>
              <w:t xml:space="preserve">nodokļu un citu maksājumu </w:t>
            </w:r>
            <w:r w:rsidRPr="00323F2F">
              <w:rPr>
                <w:rFonts w:ascii="Times New Roman" w:eastAsia="Times New Roman" w:hAnsi="Times New Roman" w:cs="Times New Roman"/>
                <w:sz w:val="24"/>
                <w:szCs w:val="24"/>
              </w:rPr>
              <w:t>elektronisko ierīču un iekārtu</w:t>
            </w:r>
            <w:r w:rsidR="00030688" w:rsidRPr="00323F2F">
              <w:rPr>
                <w:rFonts w:ascii="Times New Roman" w:eastAsia="Times New Roman" w:hAnsi="Times New Roman" w:cs="Times New Roman"/>
                <w:sz w:val="24"/>
                <w:szCs w:val="24"/>
              </w:rPr>
              <w:t xml:space="preserve"> (turpmāk – elektroniskās ierīces un iekārtas)</w:t>
            </w:r>
            <w:r w:rsidRPr="00323F2F">
              <w:rPr>
                <w:rFonts w:ascii="Times New Roman" w:eastAsia="Times New Roman" w:hAnsi="Times New Roman" w:cs="Times New Roman"/>
                <w:sz w:val="24"/>
                <w:szCs w:val="24"/>
              </w:rPr>
              <w:t xml:space="preserve"> tehnisko prasību un lietošanas kārtības ieviešanai. Pasažieru pārvadāšanas transportlīdzekļos</w:t>
            </w:r>
            <w:r w:rsidR="002D125B" w:rsidRPr="00323F2F">
              <w:rPr>
                <w:rFonts w:ascii="Times New Roman" w:eastAsia="Times New Roman" w:hAnsi="Times New Roman" w:cs="Times New Roman"/>
                <w:sz w:val="24"/>
                <w:szCs w:val="24"/>
              </w:rPr>
              <w:t xml:space="preserve"> (izņemot vieglos taksometrus)</w:t>
            </w:r>
            <w:r w:rsidRPr="00323F2F">
              <w:rPr>
                <w:rFonts w:ascii="Times New Roman" w:eastAsia="Times New Roman" w:hAnsi="Times New Roman" w:cs="Times New Roman"/>
                <w:sz w:val="24"/>
                <w:szCs w:val="24"/>
              </w:rPr>
              <w:t xml:space="preserve"> un biļešu tirdzniecības vietās kases aparātus, hibrīda kases aparātus un kases sistēmas atbilstoši Ministru kabineta noteikumiem Nr.95 un Ministru kabineta noteikumiem Nr.96 ir jāsāk lietot ne vēlāk kā 2019.gada 1.janvārī. </w:t>
            </w:r>
            <w:r w:rsidR="00381832" w:rsidRPr="00323F2F">
              <w:rPr>
                <w:rFonts w:ascii="Times New Roman" w:eastAsia="Times New Roman" w:hAnsi="Times New Roman" w:cs="Times New Roman"/>
                <w:sz w:val="24"/>
                <w:szCs w:val="24"/>
              </w:rPr>
              <w:t xml:space="preserve">   </w:t>
            </w:r>
          </w:p>
          <w:p w14:paraId="2A3DBC4B" w14:textId="14F1642E" w:rsidR="007362ED" w:rsidRPr="00323F2F" w:rsidRDefault="00636530" w:rsidP="0013470E">
            <w:pPr>
              <w:spacing w:after="0" w:line="240" w:lineRule="auto"/>
              <w:ind w:left="57" w:right="57" w:firstLine="471"/>
              <w:jc w:val="both"/>
              <w:rPr>
                <w:rFonts w:ascii="Times New Roman" w:eastAsia="Times New Roman" w:hAnsi="Times New Roman" w:cs="Times New Roman"/>
                <w:sz w:val="24"/>
                <w:szCs w:val="24"/>
              </w:rPr>
            </w:pPr>
            <w:r w:rsidRPr="00323F2F">
              <w:rPr>
                <w:rFonts w:ascii="Times New Roman" w:eastAsia="Times New Roman" w:hAnsi="Times New Roman" w:cs="Times New Roman"/>
                <w:sz w:val="24"/>
                <w:szCs w:val="24"/>
              </w:rPr>
              <w:t xml:space="preserve">Pārejas periods tika noteikts, ņemot vērā </w:t>
            </w:r>
            <w:r w:rsidR="001344E7" w:rsidRPr="00323F2F">
              <w:rPr>
                <w:rFonts w:ascii="Times New Roman" w:eastAsia="Times New Roman" w:hAnsi="Times New Roman" w:cs="Times New Roman"/>
                <w:sz w:val="24"/>
                <w:szCs w:val="24"/>
              </w:rPr>
              <w:t xml:space="preserve">Satiksmes ministrijas sniegto informāciju par </w:t>
            </w:r>
            <w:r w:rsidRPr="00323F2F">
              <w:rPr>
                <w:rFonts w:ascii="Times New Roman" w:eastAsia="Times New Roman" w:hAnsi="Times New Roman" w:cs="Times New Roman"/>
                <w:sz w:val="24"/>
                <w:szCs w:val="24"/>
              </w:rPr>
              <w:t xml:space="preserve">plānoto braukšanas </w:t>
            </w:r>
            <w:r w:rsidRPr="00323F2F">
              <w:rPr>
                <w:rFonts w:ascii="Times New Roman" w:eastAsia="Times New Roman" w:hAnsi="Times New Roman" w:cs="Times New Roman"/>
                <w:sz w:val="24"/>
                <w:szCs w:val="24"/>
              </w:rPr>
              <w:lastRenderedPageBreak/>
              <w:t xml:space="preserve">atvieglojumu uzskaites un norēķinu sistēmas ieviešanu saskaņā ar Ministru kabineta 2015.gada 31.marta noteikumiem Nr.153 “Noteikumi par pasažieru kategorijām, kuras ir tiesīgas izmantot braukšanas maksas atvieglojumus maršrutu tīkla maršrutos” (turpmāk – Ministru kabineta noteikumi Nr.153), kā arī plānoto e-talonu sistēmas atjaunošanu un pielāgošanu Rīgas </w:t>
            </w:r>
            <w:r w:rsidR="00C262C3" w:rsidRPr="00323F2F">
              <w:rPr>
                <w:rFonts w:ascii="Times New Roman" w:eastAsia="Times New Roman" w:hAnsi="Times New Roman" w:cs="Times New Roman"/>
                <w:sz w:val="24"/>
                <w:szCs w:val="24"/>
              </w:rPr>
              <w:t xml:space="preserve">pilsētas </w:t>
            </w:r>
            <w:r w:rsidRPr="00323F2F">
              <w:rPr>
                <w:rFonts w:ascii="Times New Roman" w:eastAsia="Times New Roman" w:hAnsi="Times New Roman" w:cs="Times New Roman"/>
                <w:sz w:val="24"/>
                <w:szCs w:val="24"/>
              </w:rPr>
              <w:t>pašvaldībā.</w:t>
            </w:r>
          </w:p>
          <w:p w14:paraId="1D6D535B" w14:textId="0AED2741" w:rsidR="007362ED" w:rsidRPr="00323F2F" w:rsidRDefault="00636530" w:rsidP="0013470E">
            <w:pPr>
              <w:spacing w:after="0" w:line="240" w:lineRule="auto"/>
              <w:ind w:left="57" w:right="57" w:firstLine="471"/>
              <w:jc w:val="both"/>
              <w:rPr>
                <w:rFonts w:ascii="Times New Roman" w:eastAsia="Times New Roman" w:hAnsi="Times New Roman" w:cs="Times New Roman"/>
                <w:sz w:val="24"/>
                <w:szCs w:val="24"/>
              </w:rPr>
            </w:pPr>
            <w:r w:rsidRPr="00323F2F">
              <w:rPr>
                <w:rFonts w:ascii="Times New Roman" w:eastAsia="Times New Roman" w:hAnsi="Times New Roman" w:cs="Times New Roman"/>
                <w:sz w:val="24"/>
                <w:szCs w:val="24"/>
              </w:rPr>
              <w:t>Ministru kabineta 2017.gada 27.jūnija noteikumos Nr.371 “Braukšanas maksas atvieglojumu noteikumi” (</w:t>
            </w:r>
            <w:r w:rsidR="002D125B" w:rsidRPr="00323F2F">
              <w:rPr>
                <w:rFonts w:ascii="Times New Roman" w:eastAsia="Times New Roman" w:hAnsi="Times New Roman" w:cs="Times New Roman"/>
                <w:sz w:val="24"/>
                <w:szCs w:val="24"/>
              </w:rPr>
              <w:t>ar kuriem</w:t>
            </w:r>
            <w:r w:rsidRPr="00323F2F">
              <w:rPr>
                <w:rFonts w:ascii="Times New Roman" w:eastAsia="Times New Roman" w:hAnsi="Times New Roman" w:cs="Times New Roman"/>
                <w:sz w:val="24"/>
                <w:szCs w:val="24"/>
              </w:rPr>
              <w:t xml:space="preserve"> spēku zaudēja Ministru kabineta noteikumi Nr.153) ir noteikts, ka Satiksmes ministrija (Autotransporta direkcija) līdz 2019.gada 31.decembrim nosaka </w:t>
            </w:r>
            <w:r w:rsidR="00424571" w:rsidRPr="00323F2F">
              <w:rPr>
                <w:rFonts w:ascii="Times New Roman" w:eastAsia="Times New Roman" w:hAnsi="Times New Roman" w:cs="Times New Roman"/>
                <w:sz w:val="24"/>
                <w:szCs w:val="24"/>
              </w:rPr>
              <w:t xml:space="preserve">pasažieru, kuri šajos noteikumos noteiktajā kārtībā ir tiesīgi izmantot braukšanas maksas atvieglojumus, </w:t>
            </w:r>
            <w:r w:rsidRPr="00323F2F">
              <w:rPr>
                <w:rFonts w:ascii="Times New Roman" w:eastAsia="Times New Roman" w:hAnsi="Times New Roman" w:cs="Times New Roman"/>
                <w:sz w:val="24"/>
                <w:szCs w:val="24"/>
              </w:rPr>
              <w:t>elektroniskās identifikācijas risinājumu un identifikācijas</w:t>
            </w:r>
            <w:r w:rsidR="00424571" w:rsidRPr="00323F2F">
              <w:rPr>
                <w:rFonts w:ascii="Times New Roman" w:eastAsia="Times New Roman" w:hAnsi="Times New Roman" w:cs="Times New Roman"/>
                <w:sz w:val="24"/>
                <w:szCs w:val="24"/>
              </w:rPr>
              <w:t xml:space="preserve"> </w:t>
            </w:r>
            <w:r w:rsidRPr="00323F2F">
              <w:rPr>
                <w:rFonts w:ascii="Times New Roman" w:eastAsia="Times New Roman" w:hAnsi="Times New Roman" w:cs="Times New Roman"/>
                <w:sz w:val="24"/>
                <w:szCs w:val="24"/>
              </w:rPr>
              <w:t xml:space="preserve">līdzekli reģionālās nozīmes maršrutu sabiedriskajos transportlīdzekļos. Termiņš </w:t>
            </w:r>
            <w:r w:rsidR="00424571" w:rsidRPr="00323F2F">
              <w:rPr>
                <w:rFonts w:ascii="Times New Roman" w:eastAsia="Times New Roman" w:hAnsi="Times New Roman" w:cs="Times New Roman"/>
                <w:sz w:val="24"/>
                <w:szCs w:val="24"/>
              </w:rPr>
              <w:t xml:space="preserve">minēto pasažieru elektroniskās identifikācijas </w:t>
            </w:r>
            <w:r w:rsidRPr="00323F2F">
              <w:rPr>
                <w:rFonts w:ascii="Times New Roman" w:eastAsia="Times New Roman" w:hAnsi="Times New Roman" w:cs="Times New Roman"/>
                <w:sz w:val="24"/>
                <w:szCs w:val="24"/>
              </w:rPr>
              <w:t xml:space="preserve">risinājuma ieviešanai ir 2021.gada 1.janvāris. Republikas pilsētu pašvaldības, kas pilsētas nozīmes maršrutos nenodrošina tādu pasažieru braucienu elektronisku uzskaiti, kuriem noteikti braukšanas maksas atvieglojumi, attiecīgo sistēmu ievieš līdz 2020.gada 31.decembrim. </w:t>
            </w:r>
          </w:p>
          <w:p w14:paraId="062386D4" w14:textId="7FA90D44" w:rsidR="007362ED" w:rsidRPr="00323F2F" w:rsidRDefault="00636530" w:rsidP="0013470E">
            <w:pPr>
              <w:spacing w:after="0" w:line="240" w:lineRule="auto"/>
              <w:ind w:left="57" w:right="57" w:firstLine="471"/>
              <w:jc w:val="both"/>
              <w:rPr>
                <w:rFonts w:ascii="Times New Roman" w:eastAsia="Times New Roman" w:hAnsi="Times New Roman" w:cs="Times New Roman"/>
                <w:sz w:val="24"/>
                <w:szCs w:val="24"/>
              </w:rPr>
            </w:pPr>
            <w:r w:rsidRPr="00323F2F">
              <w:rPr>
                <w:rFonts w:ascii="Times New Roman" w:eastAsia="Times New Roman" w:hAnsi="Times New Roman" w:cs="Times New Roman"/>
                <w:sz w:val="24"/>
                <w:szCs w:val="24"/>
              </w:rPr>
              <w:t xml:space="preserve">Satiksmes ministrija norāda, ka </w:t>
            </w:r>
            <w:r w:rsidR="00424571" w:rsidRPr="00323F2F">
              <w:rPr>
                <w:rFonts w:ascii="Times New Roman" w:eastAsia="Times New Roman" w:hAnsi="Times New Roman" w:cs="Times New Roman"/>
                <w:sz w:val="24"/>
                <w:szCs w:val="24"/>
              </w:rPr>
              <w:t xml:space="preserve">pasažieru </w:t>
            </w:r>
            <w:r w:rsidRPr="00323F2F">
              <w:rPr>
                <w:rFonts w:ascii="Times New Roman" w:eastAsia="Times New Roman" w:hAnsi="Times New Roman" w:cs="Times New Roman"/>
                <w:sz w:val="24"/>
                <w:szCs w:val="24"/>
              </w:rPr>
              <w:t xml:space="preserve">braukšanas maksas atvieglojumu uzskaites sistēmai ir jābūt savietojamai ar sniegto sabiedriskā transporta pakalpojumu uzskaiti elektroniskajās ierīcēs un iekārtās, līdz ar </w:t>
            </w:r>
            <w:r w:rsidR="001344E7" w:rsidRPr="00323F2F">
              <w:rPr>
                <w:rFonts w:ascii="Times New Roman" w:eastAsia="Times New Roman" w:hAnsi="Times New Roman" w:cs="Times New Roman"/>
                <w:sz w:val="24"/>
                <w:szCs w:val="24"/>
              </w:rPr>
              <w:t>t</w:t>
            </w:r>
            <w:r w:rsidRPr="00323F2F">
              <w:rPr>
                <w:rFonts w:ascii="Times New Roman" w:eastAsia="Times New Roman" w:hAnsi="Times New Roman" w:cs="Times New Roman"/>
                <w:sz w:val="24"/>
                <w:szCs w:val="24"/>
              </w:rPr>
              <w:t xml:space="preserve">o secinot, ka </w:t>
            </w:r>
            <w:r w:rsidR="00424571" w:rsidRPr="00323F2F">
              <w:rPr>
                <w:rFonts w:ascii="Times New Roman" w:eastAsia="Times New Roman" w:hAnsi="Times New Roman" w:cs="Times New Roman"/>
                <w:sz w:val="24"/>
                <w:szCs w:val="24"/>
              </w:rPr>
              <w:t xml:space="preserve">  sabiedriskā transporta pakalpojumu uzskaites sistēmas </w:t>
            </w:r>
            <w:r w:rsidRPr="00323F2F">
              <w:rPr>
                <w:rFonts w:ascii="Times New Roman" w:eastAsia="Times New Roman" w:hAnsi="Times New Roman" w:cs="Times New Roman"/>
                <w:sz w:val="24"/>
                <w:szCs w:val="24"/>
              </w:rPr>
              <w:t xml:space="preserve">tehnisko prasību </w:t>
            </w:r>
            <w:r w:rsidR="00424571" w:rsidRPr="00323F2F">
              <w:rPr>
                <w:rFonts w:ascii="Times New Roman" w:eastAsia="Times New Roman" w:hAnsi="Times New Roman" w:cs="Times New Roman"/>
                <w:sz w:val="24"/>
                <w:szCs w:val="24"/>
              </w:rPr>
              <w:t>noteikšana</w:t>
            </w:r>
            <w:r w:rsidRPr="00323F2F">
              <w:rPr>
                <w:rFonts w:ascii="Times New Roman" w:eastAsia="Times New Roman" w:hAnsi="Times New Roman" w:cs="Times New Roman"/>
                <w:sz w:val="24"/>
                <w:szCs w:val="24"/>
              </w:rPr>
              <w:t xml:space="preserve"> pirms minētās sistēmas ieviešanas ir nelietderīga, jo līdz ar risinājuma ieviešanu bū</w:t>
            </w:r>
            <w:r w:rsidR="001344E7" w:rsidRPr="00323F2F">
              <w:rPr>
                <w:rFonts w:ascii="Times New Roman" w:eastAsia="Times New Roman" w:hAnsi="Times New Roman" w:cs="Times New Roman"/>
                <w:sz w:val="24"/>
                <w:szCs w:val="24"/>
              </w:rPr>
              <w:t>tu</w:t>
            </w:r>
            <w:r w:rsidRPr="00323F2F">
              <w:rPr>
                <w:rFonts w:ascii="Times New Roman" w:eastAsia="Times New Roman" w:hAnsi="Times New Roman" w:cs="Times New Roman"/>
                <w:sz w:val="24"/>
                <w:szCs w:val="24"/>
              </w:rPr>
              <w:t xml:space="preserve"> nepieciešams veikt izmaiņas elektronisko ierīču un iekārtu programmās un pievienot tām identifikācijas līdzekļu nolasīšanas iekārtas vai</w:t>
            </w:r>
            <w:r w:rsidR="00424571" w:rsidRPr="00323F2F">
              <w:rPr>
                <w:rFonts w:ascii="Times New Roman" w:eastAsia="Times New Roman" w:hAnsi="Times New Roman" w:cs="Times New Roman"/>
                <w:sz w:val="24"/>
                <w:szCs w:val="24"/>
              </w:rPr>
              <w:t xml:space="preserve"> pat </w:t>
            </w:r>
            <w:r w:rsidRPr="00323F2F">
              <w:rPr>
                <w:rFonts w:ascii="Times New Roman" w:eastAsia="Times New Roman" w:hAnsi="Times New Roman" w:cs="Times New Roman"/>
                <w:sz w:val="24"/>
                <w:szCs w:val="24"/>
              </w:rPr>
              <w:t xml:space="preserve"> bū</w:t>
            </w:r>
            <w:r w:rsidR="001344E7" w:rsidRPr="00323F2F">
              <w:rPr>
                <w:rFonts w:ascii="Times New Roman" w:eastAsia="Times New Roman" w:hAnsi="Times New Roman" w:cs="Times New Roman"/>
                <w:sz w:val="24"/>
                <w:szCs w:val="24"/>
              </w:rPr>
              <w:t>tu</w:t>
            </w:r>
            <w:r w:rsidRPr="00323F2F">
              <w:rPr>
                <w:rFonts w:ascii="Times New Roman" w:eastAsia="Times New Roman" w:hAnsi="Times New Roman" w:cs="Times New Roman"/>
                <w:sz w:val="24"/>
                <w:szCs w:val="24"/>
              </w:rPr>
              <w:t xml:space="preserve"> jāiegādājas jaunas </w:t>
            </w:r>
            <w:r w:rsidR="00030688" w:rsidRPr="00323F2F">
              <w:rPr>
                <w:rFonts w:ascii="Times New Roman" w:eastAsia="Times New Roman" w:hAnsi="Times New Roman" w:cs="Times New Roman"/>
                <w:sz w:val="24"/>
                <w:szCs w:val="24"/>
              </w:rPr>
              <w:t xml:space="preserve">elektroniskās </w:t>
            </w:r>
            <w:r w:rsidRPr="00323F2F">
              <w:rPr>
                <w:rFonts w:ascii="Times New Roman" w:eastAsia="Times New Roman" w:hAnsi="Times New Roman" w:cs="Times New Roman"/>
                <w:sz w:val="24"/>
                <w:szCs w:val="24"/>
              </w:rPr>
              <w:t>ierīces vai iekārtas.</w:t>
            </w:r>
          </w:p>
          <w:p w14:paraId="09A54803" w14:textId="77777777" w:rsidR="00323F2F" w:rsidRDefault="00636530" w:rsidP="005947FA">
            <w:pPr>
              <w:spacing w:after="0" w:line="240" w:lineRule="auto"/>
              <w:ind w:left="57" w:right="57" w:firstLine="471"/>
              <w:jc w:val="both"/>
              <w:rPr>
                <w:rFonts w:ascii="Times New Roman" w:eastAsia="Times New Roman" w:hAnsi="Times New Roman" w:cs="Times New Roman"/>
                <w:sz w:val="24"/>
                <w:szCs w:val="24"/>
              </w:rPr>
            </w:pPr>
            <w:r w:rsidRPr="00323F2F">
              <w:rPr>
                <w:rFonts w:ascii="Times New Roman" w:eastAsia="Times New Roman" w:hAnsi="Times New Roman" w:cs="Times New Roman"/>
                <w:sz w:val="24"/>
                <w:szCs w:val="24"/>
              </w:rPr>
              <w:t xml:space="preserve">Satiksmes ministrija nepieciešamību pagarināt </w:t>
            </w:r>
            <w:r w:rsidR="00424571" w:rsidRPr="00323F2F">
              <w:rPr>
                <w:rFonts w:ascii="Times New Roman" w:eastAsia="Times New Roman" w:hAnsi="Times New Roman" w:cs="Times New Roman"/>
                <w:sz w:val="24"/>
                <w:szCs w:val="24"/>
              </w:rPr>
              <w:t xml:space="preserve">nodokļu un citu maksājumu reģistrēšanas elektronisko ierīču un iekārtu </w:t>
            </w:r>
            <w:r w:rsidRPr="00323F2F">
              <w:rPr>
                <w:rFonts w:ascii="Times New Roman" w:eastAsia="Times New Roman" w:hAnsi="Times New Roman" w:cs="Times New Roman"/>
                <w:sz w:val="24"/>
                <w:szCs w:val="24"/>
              </w:rPr>
              <w:t xml:space="preserve">ieviešanas termiņu sabiedriskajam transportam līdz 2021.gada 1.janvārim </w:t>
            </w:r>
            <w:r w:rsidR="00424571" w:rsidRPr="00323F2F">
              <w:rPr>
                <w:rFonts w:ascii="Times New Roman" w:eastAsia="Times New Roman" w:hAnsi="Times New Roman" w:cs="Times New Roman"/>
                <w:sz w:val="24"/>
                <w:szCs w:val="24"/>
              </w:rPr>
              <w:t xml:space="preserve">pamato </w:t>
            </w:r>
            <w:r w:rsidRPr="00323F2F">
              <w:rPr>
                <w:rFonts w:ascii="Times New Roman" w:eastAsia="Times New Roman" w:hAnsi="Times New Roman" w:cs="Times New Roman"/>
                <w:sz w:val="24"/>
                <w:szCs w:val="24"/>
              </w:rPr>
              <w:t>arī ar plānoto iepirkumu sabiedriskā transporta pakalpojumu sniegšanai reģionālās nozīmes autobusu maršrutos no 2021.gada un tajā izvirzītajām paaugstinātas kvalitātes prasībām, kuru izpildei būs nepieciešamas izmaiņas reģionālajos autobusos izmantoto elektronisko ierīču un iekārtu programmatūrā un program</w:t>
            </w:r>
            <w:r w:rsidR="00557245" w:rsidRPr="00323F2F">
              <w:rPr>
                <w:rFonts w:ascii="Times New Roman" w:eastAsia="Times New Roman" w:hAnsi="Times New Roman" w:cs="Times New Roman"/>
                <w:sz w:val="24"/>
                <w:szCs w:val="24"/>
              </w:rPr>
              <w:t xml:space="preserve">mās, piemēram, lai apstrādātu vienotas elektroniskas abonementa biļetes, elektroniskus identifikācijas līdzekļus, vienotās biļetes un nodrošinātu </w:t>
            </w:r>
            <w:proofErr w:type="spellStart"/>
            <w:r w:rsidR="00557245" w:rsidRPr="00323F2F">
              <w:rPr>
                <w:rFonts w:ascii="Times New Roman" w:eastAsia="Times New Roman" w:hAnsi="Times New Roman" w:cs="Times New Roman"/>
                <w:sz w:val="24"/>
                <w:szCs w:val="24"/>
              </w:rPr>
              <w:t>sadarbspēju</w:t>
            </w:r>
            <w:proofErr w:type="spellEnd"/>
            <w:r w:rsidR="00557245" w:rsidRPr="00323F2F">
              <w:rPr>
                <w:rFonts w:ascii="Times New Roman" w:eastAsia="Times New Roman" w:hAnsi="Times New Roman" w:cs="Times New Roman"/>
                <w:sz w:val="24"/>
                <w:szCs w:val="24"/>
              </w:rPr>
              <w:t xml:space="preserve"> ar </w:t>
            </w:r>
            <w:r w:rsidR="00557245" w:rsidRPr="00323F2F">
              <w:rPr>
                <w:rFonts w:ascii="Times New Roman" w:eastAsia="Times New Roman" w:hAnsi="Times New Roman" w:cs="Times New Roman"/>
                <w:i/>
                <w:sz w:val="24"/>
                <w:szCs w:val="24"/>
              </w:rPr>
              <w:t>GPS</w:t>
            </w:r>
            <w:r w:rsidR="00557245" w:rsidRPr="00323F2F">
              <w:rPr>
                <w:rFonts w:ascii="Times New Roman" w:eastAsia="Times New Roman" w:hAnsi="Times New Roman" w:cs="Times New Roman"/>
                <w:sz w:val="24"/>
                <w:szCs w:val="24"/>
              </w:rPr>
              <w:t xml:space="preserve"> un videonovērošanas sistēmām. Tā kā </w:t>
            </w:r>
            <w:r w:rsidR="009B3A2E" w:rsidRPr="00323F2F">
              <w:rPr>
                <w:rFonts w:ascii="Times New Roman" w:eastAsia="Times New Roman" w:hAnsi="Times New Roman" w:cs="Times New Roman"/>
                <w:sz w:val="24"/>
                <w:szCs w:val="24"/>
              </w:rPr>
              <w:t xml:space="preserve">minētā iepirkuma </w:t>
            </w:r>
            <w:r w:rsidR="00557245" w:rsidRPr="00323F2F">
              <w:rPr>
                <w:rFonts w:ascii="Times New Roman" w:eastAsia="Times New Roman" w:hAnsi="Times New Roman" w:cs="Times New Roman"/>
                <w:sz w:val="24"/>
                <w:szCs w:val="24"/>
              </w:rPr>
              <w:t xml:space="preserve">konkursa nolikums vēl nav izstrādāts un </w:t>
            </w:r>
            <w:r w:rsidR="009B3A2E" w:rsidRPr="00323F2F">
              <w:rPr>
                <w:rFonts w:ascii="Times New Roman" w:eastAsia="Times New Roman" w:hAnsi="Times New Roman" w:cs="Times New Roman"/>
                <w:sz w:val="24"/>
                <w:szCs w:val="24"/>
              </w:rPr>
              <w:t xml:space="preserve">vēl </w:t>
            </w:r>
            <w:r w:rsidR="00557245" w:rsidRPr="00323F2F">
              <w:rPr>
                <w:rFonts w:ascii="Times New Roman" w:eastAsia="Times New Roman" w:hAnsi="Times New Roman" w:cs="Times New Roman"/>
                <w:sz w:val="24"/>
                <w:szCs w:val="24"/>
              </w:rPr>
              <w:t>nav definētas prasības, kas pārvadātājiem būs jānodrošina, kā arī citas būtiskas ar pakalpojumu sniegšanu saistītas kvalitātes prasības, Satiksmes ministrijas ieskatā pašlaik ieviest jaunajām prasībām atbilstošas</w:t>
            </w:r>
            <w:r w:rsidR="009B3A2E" w:rsidRPr="00323F2F">
              <w:rPr>
                <w:rFonts w:ascii="Times New Roman" w:eastAsia="Times New Roman" w:hAnsi="Times New Roman" w:cs="Times New Roman"/>
                <w:sz w:val="24"/>
                <w:szCs w:val="24"/>
              </w:rPr>
              <w:t xml:space="preserve"> nodokļu un citu maksājumu reģistrēšanas</w:t>
            </w:r>
            <w:r w:rsidR="00557245" w:rsidRPr="00323F2F">
              <w:rPr>
                <w:rFonts w:ascii="Times New Roman" w:eastAsia="Times New Roman" w:hAnsi="Times New Roman" w:cs="Times New Roman"/>
                <w:sz w:val="24"/>
                <w:szCs w:val="24"/>
              </w:rPr>
              <w:t xml:space="preserve"> elektroniskās ierīces un iekārtas, kompensējot pārvadātājiem radušos izdevumus, nav lietderīgi, jo </w:t>
            </w:r>
            <w:r w:rsidR="009B3A2E" w:rsidRPr="00323F2F">
              <w:rPr>
                <w:rFonts w:ascii="Times New Roman" w:eastAsia="Times New Roman" w:hAnsi="Times New Roman" w:cs="Times New Roman"/>
                <w:sz w:val="24"/>
                <w:szCs w:val="24"/>
              </w:rPr>
              <w:t xml:space="preserve">minētās </w:t>
            </w:r>
            <w:r w:rsidR="00557245" w:rsidRPr="00323F2F">
              <w:rPr>
                <w:rFonts w:ascii="Times New Roman" w:eastAsia="Times New Roman" w:hAnsi="Times New Roman" w:cs="Times New Roman"/>
                <w:sz w:val="24"/>
                <w:szCs w:val="24"/>
              </w:rPr>
              <w:t>elektroniskās ierīces vai iekārtas pēc jauno sabiedriskā transporta prasību ieviešanas būs jāpilnveido vai jānomaina.</w:t>
            </w:r>
            <w:r w:rsidR="009779BB" w:rsidRPr="00323F2F">
              <w:rPr>
                <w:rFonts w:ascii="Times New Roman" w:eastAsia="Times New Roman" w:hAnsi="Times New Roman" w:cs="Times New Roman"/>
                <w:sz w:val="24"/>
                <w:szCs w:val="24"/>
              </w:rPr>
              <w:t xml:space="preserve"> </w:t>
            </w:r>
          </w:p>
          <w:p w14:paraId="008FBD3B" w14:textId="22C8BA71" w:rsidR="004A06ED" w:rsidRPr="00323F2F" w:rsidRDefault="004A06ED" w:rsidP="005947FA">
            <w:pPr>
              <w:spacing w:after="0" w:line="240" w:lineRule="auto"/>
              <w:ind w:left="57" w:right="57" w:firstLine="471"/>
              <w:jc w:val="both"/>
              <w:rPr>
                <w:rFonts w:ascii="Times New Roman" w:eastAsia="Times New Roman" w:hAnsi="Times New Roman" w:cs="Times New Roman"/>
                <w:sz w:val="24"/>
                <w:szCs w:val="24"/>
              </w:rPr>
            </w:pPr>
            <w:r w:rsidRPr="00323F2F">
              <w:rPr>
                <w:rFonts w:ascii="Times New Roman" w:eastAsia="Times New Roman" w:hAnsi="Times New Roman" w:cs="Times New Roman"/>
                <w:sz w:val="24"/>
                <w:szCs w:val="24"/>
              </w:rPr>
              <w:lastRenderedPageBreak/>
              <w:t>Ministru kabineta noteikumu Nr.95 tehniskās prasības tika ieviestas, lai ierobežotu iespējas manipulēt ar elektronisko ierīču un iekārtu programmatūru, iejaukties tās konstrukcijā ar mērķi samazināt budžetā maksājamo nodokļu summu. Daudz stingrākās tehniskās prasības tika noteiktas, lai samazinātu nodokļu maksātāju pārkāpumu daudzumu, raksturu un biežumu.</w:t>
            </w:r>
          </w:p>
          <w:p w14:paraId="1464518A" w14:textId="584E179D" w:rsidR="00483E30" w:rsidRPr="00323F2F" w:rsidRDefault="00483E30" w:rsidP="00636539">
            <w:pPr>
              <w:spacing w:after="0" w:line="240" w:lineRule="auto"/>
              <w:ind w:left="57" w:right="57" w:firstLine="471"/>
              <w:jc w:val="both"/>
              <w:rPr>
                <w:rFonts w:ascii="Times New Roman" w:eastAsia="Times New Roman" w:hAnsi="Times New Roman" w:cs="Times New Roman"/>
                <w:sz w:val="24"/>
                <w:szCs w:val="24"/>
              </w:rPr>
            </w:pPr>
            <w:r w:rsidRPr="00323F2F">
              <w:rPr>
                <w:rFonts w:ascii="Times New Roman" w:eastAsia="Times New Roman" w:hAnsi="Times New Roman" w:cs="Times New Roman"/>
                <w:sz w:val="24"/>
                <w:szCs w:val="24"/>
              </w:rPr>
              <w:t xml:space="preserve">Konkrētajā situācijā </w:t>
            </w:r>
            <w:r w:rsidR="008414B1" w:rsidRPr="00323F2F">
              <w:rPr>
                <w:rFonts w:ascii="Times New Roman" w:eastAsia="Times New Roman" w:hAnsi="Times New Roman" w:cs="Times New Roman"/>
                <w:sz w:val="24"/>
                <w:szCs w:val="24"/>
              </w:rPr>
              <w:t xml:space="preserve">ir pamatoti un izdevīgi </w:t>
            </w:r>
            <w:r w:rsidRPr="00323F2F">
              <w:rPr>
                <w:rFonts w:ascii="Times New Roman" w:eastAsia="Times New Roman" w:hAnsi="Times New Roman" w:cs="Times New Roman"/>
                <w:sz w:val="24"/>
                <w:szCs w:val="24"/>
              </w:rPr>
              <w:t>sabiedriskā transporta nozar</w:t>
            </w:r>
            <w:r w:rsidR="009B296B" w:rsidRPr="00323F2F">
              <w:rPr>
                <w:rFonts w:ascii="Times New Roman" w:eastAsia="Times New Roman" w:hAnsi="Times New Roman" w:cs="Times New Roman"/>
                <w:sz w:val="24"/>
                <w:szCs w:val="24"/>
              </w:rPr>
              <w:t>ei</w:t>
            </w:r>
            <w:r w:rsidR="009566D5" w:rsidRPr="00323F2F">
              <w:rPr>
                <w:rFonts w:ascii="Times New Roman" w:eastAsia="Times New Roman" w:hAnsi="Times New Roman" w:cs="Times New Roman"/>
                <w:sz w:val="24"/>
                <w:szCs w:val="24"/>
              </w:rPr>
              <w:t xml:space="preserve"> </w:t>
            </w:r>
            <w:r w:rsidR="006E0C7B" w:rsidRPr="00323F2F">
              <w:rPr>
                <w:rFonts w:ascii="Times New Roman" w:eastAsia="Times New Roman" w:hAnsi="Times New Roman" w:cs="Times New Roman"/>
                <w:sz w:val="24"/>
                <w:szCs w:val="24"/>
              </w:rPr>
              <w:t>pagarināt prasību ieviešanas termiņu vēl uz diviem gadiem, lai neveidotos būtiskas izmaksas,</w:t>
            </w:r>
            <w:r w:rsidR="008414B1" w:rsidRPr="00323F2F">
              <w:rPr>
                <w:rFonts w:ascii="Times New Roman" w:eastAsia="Times New Roman" w:hAnsi="Times New Roman" w:cs="Times New Roman"/>
                <w:sz w:val="24"/>
                <w:szCs w:val="24"/>
              </w:rPr>
              <w:t xml:space="preserve"> nozares uzņēmumiem</w:t>
            </w:r>
            <w:r w:rsidR="006E0C7B" w:rsidRPr="00323F2F">
              <w:rPr>
                <w:rFonts w:ascii="Times New Roman" w:eastAsia="Times New Roman" w:hAnsi="Times New Roman" w:cs="Times New Roman"/>
                <w:sz w:val="24"/>
                <w:szCs w:val="24"/>
              </w:rPr>
              <w:t xml:space="preserve"> iegādājoties prasībām atbilstošas ierīces vai iek</w:t>
            </w:r>
            <w:r w:rsidR="008414B1" w:rsidRPr="00323F2F">
              <w:rPr>
                <w:rFonts w:ascii="Times New Roman" w:eastAsia="Times New Roman" w:hAnsi="Times New Roman" w:cs="Times New Roman"/>
                <w:sz w:val="24"/>
                <w:szCs w:val="24"/>
              </w:rPr>
              <w:t>ārtas un</w:t>
            </w:r>
            <w:r w:rsidR="006E0C7B" w:rsidRPr="00323F2F">
              <w:rPr>
                <w:rFonts w:ascii="Times New Roman" w:eastAsia="Times New Roman" w:hAnsi="Times New Roman" w:cs="Times New Roman"/>
                <w:sz w:val="24"/>
                <w:szCs w:val="24"/>
              </w:rPr>
              <w:t xml:space="preserve"> vienlaicīgi izstrādājot jaunu ierīču un iekārtu modeļus, kas atbilstu arī izvirzītajām prasībām nozares uzņēmumiem saistībā ar braukšanas atvieglojumu elektroniskās identifikācijas risinājumu un </w:t>
            </w:r>
            <w:r w:rsidR="00E625C7" w:rsidRPr="00323F2F">
              <w:rPr>
                <w:rFonts w:ascii="Times New Roman" w:eastAsia="Times New Roman" w:hAnsi="Times New Roman" w:cs="Times New Roman"/>
                <w:sz w:val="24"/>
                <w:szCs w:val="24"/>
              </w:rPr>
              <w:t>plānoto iepirkumu pakalpojumu sniegšanai reģionālās nozīmes maršrutos.</w:t>
            </w:r>
          </w:p>
          <w:p w14:paraId="34148F37" w14:textId="18CADD12" w:rsidR="00BB2AA2" w:rsidRPr="00323F2F" w:rsidRDefault="00636530" w:rsidP="0013470E">
            <w:pPr>
              <w:spacing w:after="0" w:line="240" w:lineRule="auto"/>
              <w:ind w:left="57" w:right="57" w:firstLine="471"/>
              <w:jc w:val="both"/>
              <w:rPr>
                <w:rFonts w:ascii="Times New Roman" w:eastAsia="Times New Roman" w:hAnsi="Times New Roman" w:cs="Times New Roman"/>
                <w:sz w:val="24"/>
                <w:szCs w:val="24"/>
              </w:rPr>
            </w:pPr>
            <w:r w:rsidRPr="00323F2F">
              <w:rPr>
                <w:rFonts w:ascii="Times New Roman" w:eastAsia="Times New Roman" w:hAnsi="Times New Roman" w:cs="Times New Roman"/>
                <w:sz w:val="24"/>
                <w:szCs w:val="24"/>
              </w:rPr>
              <w:t>Tādējādi Ministru kabineta noteikumos Nr.95 noteiktajām tehniskajām prasībām atbilstošu elektronisko ierīču un iekārtu lietošanas uzsākš</w:t>
            </w:r>
            <w:r w:rsidR="001D66BB" w:rsidRPr="00323F2F">
              <w:rPr>
                <w:rFonts w:ascii="Times New Roman" w:eastAsia="Times New Roman" w:hAnsi="Times New Roman" w:cs="Times New Roman"/>
                <w:sz w:val="24"/>
                <w:szCs w:val="24"/>
              </w:rPr>
              <w:t>anas termiņu sabiedriskā</w:t>
            </w:r>
            <w:r w:rsidR="004E668A" w:rsidRPr="00323F2F">
              <w:rPr>
                <w:rFonts w:ascii="Times New Roman" w:eastAsia="Times New Roman" w:hAnsi="Times New Roman" w:cs="Times New Roman"/>
                <w:sz w:val="24"/>
                <w:szCs w:val="24"/>
              </w:rPr>
              <w:t xml:space="preserve"> </w:t>
            </w:r>
            <w:r w:rsidR="001D66BB" w:rsidRPr="00323F2F">
              <w:rPr>
                <w:rFonts w:ascii="Times New Roman" w:eastAsia="Times New Roman" w:hAnsi="Times New Roman" w:cs="Times New Roman"/>
                <w:sz w:val="24"/>
                <w:szCs w:val="24"/>
              </w:rPr>
              <w:t>transporta nozarē</w:t>
            </w:r>
            <w:r w:rsidR="004E668A" w:rsidRPr="00323F2F">
              <w:rPr>
                <w:rFonts w:ascii="Times New Roman" w:eastAsia="Times New Roman" w:hAnsi="Times New Roman" w:cs="Times New Roman"/>
                <w:sz w:val="24"/>
                <w:szCs w:val="24"/>
              </w:rPr>
              <w:t xml:space="preserve"> </w:t>
            </w:r>
            <w:r w:rsidRPr="00323F2F">
              <w:rPr>
                <w:rFonts w:ascii="Times New Roman" w:eastAsia="Times New Roman" w:hAnsi="Times New Roman" w:cs="Times New Roman"/>
                <w:sz w:val="24"/>
                <w:szCs w:val="24"/>
              </w:rPr>
              <w:t>ir nepieciešams pagarināt no šobrīd noteiktā termiņa – 2019.gada 1.janvāra – līdz 2021.gada 1.janvārim.</w:t>
            </w:r>
          </w:p>
          <w:p w14:paraId="31AEA3EE" w14:textId="0492F70D" w:rsidR="007362ED" w:rsidRPr="00323F2F" w:rsidRDefault="00636530" w:rsidP="0013470E">
            <w:pPr>
              <w:spacing w:after="0" w:line="240" w:lineRule="auto"/>
              <w:ind w:left="57" w:right="57" w:firstLine="471"/>
              <w:jc w:val="both"/>
              <w:rPr>
                <w:rFonts w:ascii="Times New Roman" w:eastAsia="Times New Roman" w:hAnsi="Times New Roman" w:cs="Times New Roman"/>
                <w:sz w:val="24"/>
                <w:szCs w:val="24"/>
              </w:rPr>
            </w:pPr>
            <w:r w:rsidRPr="00323F2F">
              <w:rPr>
                <w:rFonts w:ascii="Times New Roman" w:eastAsia="Times New Roman" w:hAnsi="Times New Roman" w:cs="Times New Roman"/>
                <w:sz w:val="24"/>
                <w:szCs w:val="24"/>
              </w:rPr>
              <w:t>Ņemot vērā minēto, nepieciešams Ministru kabineta noteikumu</w:t>
            </w:r>
            <w:r w:rsidR="005815E6" w:rsidRPr="00323F2F">
              <w:rPr>
                <w:rFonts w:ascii="Times New Roman" w:eastAsia="Times New Roman" w:hAnsi="Times New Roman" w:cs="Times New Roman"/>
                <w:sz w:val="24"/>
                <w:szCs w:val="24"/>
              </w:rPr>
              <w:t xml:space="preserve">s </w:t>
            </w:r>
            <w:r w:rsidRPr="00323F2F">
              <w:rPr>
                <w:rFonts w:ascii="Times New Roman" w:eastAsia="Times New Roman" w:hAnsi="Times New Roman" w:cs="Times New Roman"/>
                <w:sz w:val="24"/>
                <w:szCs w:val="24"/>
              </w:rPr>
              <w:t>Nr.95</w:t>
            </w:r>
            <w:r w:rsidR="005700F7" w:rsidRPr="00323F2F">
              <w:rPr>
                <w:rFonts w:ascii="Times New Roman" w:eastAsia="Times New Roman" w:hAnsi="Times New Roman" w:cs="Times New Roman"/>
                <w:sz w:val="24"/>
                <w:szCs w:val="24"/>
              </w:rPr>
              <w:t xml:space="preserve"> papildināt </w:t>
            </w:r>
            <w:r w:rsidR="0095525B" w:rsidRPr="00323F2F">
              <w:rPr>
                <w:rFonts w:ascii="Times New Roman" w:eastAsia="Times New Roman" w:hAnsi="Times New Roman" w:cs="Times New Roman"/>
                <w:sz w:val="24"/>
                <w:szCs w:val="24"/>
              </w:rPr>
              <w:t xml:space="preserve">ar </w:t>
            </w:r>
            <w:r w:rsidR="0086221B" w:rsidRPr="00323F2F">
              <w:rPr>
                <w:rFonts w:ascii="Times New Roman" w:eastAsia="Times New Roman" w:hAnsi="Times New Roman" w:cs="Times New Roman"/>
                <w:sz w:val="24"/>
                <w:szCs w:val="24"/>
              </w:rPr>
              <w:t>73.</w:t>
            </w:r>
            <w:r w:rsidR="0086221B" w:rsidRPr="00323F2F">
              <w:rPr>
                <w:rFonts w:ascii="Times New Roman" w:eastAsia="Times New Roman" w:hAnsi="Times New Roman" w:cs="Times New Roman"/>
                <w:sz w:val="24"/>
                <w:szCs w:val="24"/>
                <w:vertAlign w:val="superscript"/>
              </w:rPr>
              <w:t>2</w:t>
            </w:r>
            <w:r w:rsidR="0095525B" w:rsidRPr="00323F2F">
              <w:rPr>
                <w:rFonts w:ascii="Times New Roman" w:eastAsia="Times New Roman" w:hAnsi="Times New Roman" w:cs="Times New Roman"/>
                <w:sz w:val="24"/>
                <w:szCs w:val="24"/>
              </w:rPr>
              <w:t>punktu un grozīt</w:t>
            </w:r>
            <w:r w:rsidRPr="00323F2F">
              <w:rPr>
                <w:rFonts w:ascii="Times New Roman" w:eastAsia="Times New Roman" w:hAnsi="Times New Roman" w:cs="Times New Roman"/>
                <w:sz w:val="24"/>
                <w:szCs w:val="24"/>
              </w:rPr>
              <w:t xml:space="preserve"> </w:t>
            </w:r>
            <w:r w:rsidR="0086221B" w:rsidRPr="00323F2F">
              <w:rPr>
                <w:rFonts w:ascii="Times New Roman" w:eastAsia="Times New Roman" w:hAnsi="Times New Roman" w:cs="Times New Roman"/>
                <w:sz w:val="24"/>
                <w:szCs w:val="24"/>
              </w:rPr>
              <w:t>73.</w:t>
            </w:r>
            <w:r w:rsidR="0086221B" w:rsidRPr="00323F2F">
              <w:rPr>
                <w:rFonts w:ascii="Times New Roman" w:eastAsia="Times New Roman" w:hAnsi="Times New Roman" w:cs="Times New Roman"/>
                <w:sz w:val="24"/>
                <w:szCs w:val="24"/>
                <w:vertAlign w:val="superscript"/>
              </w:rPr>
              <w:t>1</w:t>
            </w:r>
            <w:r w:rsidR="0086221B" w:rsidRPr="00323F2F">
              <w:rPr>
                <w:rFonts w:ascii="Times New Roman" w:eastAsia="Times New Roman" w:hAnsi="Times New Roman" w:cs="Times New Roman"/>
                <w:sz w:val="24"/>
                <w:szCs w:val="24"/>
              </w:rPr>
              <w:t xml:space="preserve"> un 74.</w:t>
            </w:r>
            <w:r w:rsidR="0086221B" w:rsidRPr="00323F2F">
              <w:rPr>
                <w:rFonts w:ascii="Times New Roman" w:eastAsia="Times New Roman" w:hAnsi="Times New Roman" w:cs="Times New Roman"/>
                <w:sz w:val="24"/>
                <w:szCs w:val="24"/>
                <w:vertAlign w:val="superscript"/>
              </w:rPr>
              <w:t>2</w:t>
            </w:r>
            <w:r w:rsidRPr="00323F2F">
              <w:rPr>
                <w:rFonts w:ascii="Times New Roman" w:eastAsia="Times New Roman" w:hAnsi="Times New Roman" w:cs="Times New Roman"/>
                <w:sz w:val="24"/>
                <w:szCs w:val="24"/>
              </w:rPr>
              <w:t>punktu</w:t>
            </w:r>
            <w:r w:rsidR="005700F7" w:rsidRPr="00323F2F">
              <w:rPr>
                <w:rFonts w:ascii="Times New Roman" w:eastAsia="Times New Roman" w:hAnsi="Times New Roman" w:cs="Times New Roman"/>
                <w:sz w:val="24"/>
                <w:szCs w:val="24"/>
              </w:rPr>
              <w:t xml:space="preserve">, kā arī </w:t>
            </w:r>
            <w:r w:rsidR="0086221B" w:rsidRPr="00323F2F">
              <w:rPr>
                <w:rFonts w:ascii="Times New Roman" w:eastAsia="Times New Roman" w:hAnsi="Times New Roman" w:cs="Times New Roman"/>
                <w:sz w:val="24"/>
                <w:szCs w:val="24"/>
              </w:rPr>
              <w:t xml:space="preserve">svītrot </w:t>
            </w:r>
            <w:r w:rsidRPr="00323F2F">
              <w:rPr>
                <w:rFonts w:ascii="Times New Roman" w:eastAsia="Times New Roman" w:hAnsi="Times New Roman" w:cs="Times New Roman"/>
                <w:sz w:val="24"/>
                <w:szCs w:val="24"/>
              </w:rPr>
              <w:t>Ministru kabineta noteikum</w:t>
            </w:r>
            <w:r w:rsidR="0086221B" w:rsidRPr="00323F2F">
              <w:rPr>
                <w:rFonts w:ascii="Times New Roman" w:eastAsia="Times New Roman" w:hAnsi="Times New Roman" w:cs="Times New Roman"/>
                <w:sz w:val="24"/>
                <w:szCs w:val="24"/>
              </w:rPr>
              <w:t>u</w:t>
            </w:r>
            <w:r w:rsidRPr="00323F2F">
              <w:rPr>
                <w:rFonts w:ascii="Times New Roman" w:eastAsia="Times New Roman" w:hAnsi="Times New Roman" w:cs="Times New Roman"/>
                <w:sz w:val="24"/>
                <w:szCs w:val="24"/>
              </w:rPr>
              <w:t xml:space="preserve"> Nr.96</w:t>
            </w:r>
            <w:r w:rsidR="005700F7" w:rsidRPr="00323F2F">
              <w:rPr>
                <w:rFonts w:ascii="Times New Roman" w:eastAsia="Times New Roman" w:hAnsi="Times New Roman" w:cs="Times New Roman"/>
                <w:sz w:val="24"/>
                <w:szCs w:val="24"/>
              </w:rPr>
              <w:t xml:space="preserve"> </w:t>
            </w:r>
            <w:r w:rsidR="0086221B" w:rsidRPr="00323F2F">
              <w:rPr>
                <w:rFonts w:ascii="Times New Roman" w:eastAsia="Times New Roman" w:hAnsi="Times New Roman" w:cs="Times New Roman"/>
                <w:sz w:val="24"/>
                <w:szCs w:val="24"/>
              </w:rPr>
              <w:t>141.</w:t>
            </w:r>
            <w:r w:rsidR="0086221B" w:rsidRPr="00323F2F">
              <w:rPr>
                <w:rFonts w:ascii="Times New Roman" w:eastAsia="Times New Roman" w:hAnsi="Times New Roman" w:cs="Times New Roman"/>
                <w:sz w:val="24"/>
                <w:szCs w:val="24"/>
                <w:vertAlign w:val="superscript"/>
              </w:rPr>
              <w:t>7</w:t>
            </w:r>
            <w:r w:rsidR="0086221B" w:rsidRPr="00323F2F">
              <w:rPr>
                <w:rFonts w:ascii="Times New Roman" w:eastAsia="Times New Roman" w:hAnsi="Times New Roman" w:cs="Times New Roman"/>
                <w:sz w:val="24"/>
                <w:szCs w:val="24"/>
              </w:rPr>
              <w:t xml:space="preserve">punktu </w:t>
            </w:r>
            <w:r w:rsidRPr="00323F2F">
              <w:rPr>
                <w:rFonts w:ascii="Times New Roman" w:eastAsia="Times New Roman" w:hAnsi="Times New Roman" w:cs="Times New Roman"/>
                <w:i/>
                <w:sz w:val="24"/>
                <w:szCs w:val="24"/>
              </w:rPr>
              <w:t>(</w:t>
            </w:r>
            <w:r w:rsidR="007942AB" w:rsidRPr="00323F2F">
              <w:rPr>
                <w:rFonts w:ascii="Times New Roman" w:eastAsia="Times New Roman" w:hAnsi="Times New Roman" w:cs="Times New Roman"/>
                <w:i/>
                <w:sz w:val="24"/>
                <w:szCs w:val="24"/>
              </w:rPr>
              <w:t xml:space="preserve">noteikumu </w:t>
            </w:r>
            <w:r w:rsidRPr="00323F2F">
              <w:rPr>
                <w:rFonts w:ascii="Times New Roman" w:eastAsia="Times New Roman" w:hAnsi="Times New Roman" w:cs="Times New Roman"/>
                <w:i/>
                <w:sz w:val="24"/>
                <w:szCs w:val="24"/>
              </w:rPr>
              <w:t>projekt</w:t>
            </w:r>
            <w:r w:rsidR="005947FA" w:rsidRPr="00323F2F">
              <w:rPr>
                <w:rFonts w:ascii="Times New Roman" w:eastAsia="Times New Roman" w:hAnsi="Times New Roman" w:cs="Times New Roman"/>
                <w:i/>
                <w:sz w:val="24"/>
                <w:szCs w:val="24"/>
              </w:rPr>
              <w:t>a</w:t>
            </w:r>
            <w:r w:rsidRPr="00323F2F">
              <w:rPr>
                <w:rFonts w:ascii="Times New Roman" w:eastAsia="Times New Roman" w:hAnsi="Times New Roman" w:cs="Times New Roman"/>
                <w:i/>
                <w:sz w:val="24"/>
                <w:szCs w:val="24"/>
              </w:rPr>
              <w:t xml:space="preserve"> </w:t>
            </w:r>
            <w:r w:rsidR="00FE23C2" w:rsidRPr="00323F2F">
              <w:rPr>
                <w:rFonts w:ascii="Times New Roman" w:eastAsia="Times New Roman" w:hAnsi="Times New Roman" w:cs="Times New Roman"/>
                <w:i/>
                <w:sz w:val="24"/>
                <w:szCs w:val="24"/>
              </w:rPr>
              <w:t>1</w:t>
            </w:r>
            <w:r w:rsidR="00D93685" w:rsidRPr="00323F2F">
              <w:rPr>
                <w:rFonts w:ascii="Times New Roman" w:eastAsia="Times New Roman" w:hAnsi="Times New Roman" w:cs="Times New Roman"/>
                <w:i/>
                <w:sz w:val="24"/>
                <w:szCs w:val="24"/>
              </w:rPr>
              <w:t>3</w:t>
            </w:r>
            <w:r w:rsidR="00214959" w:rsidRPr="00323F2F">
              <w:rPr>
                <w:rFonts w:ascii="Times New Roman" w:eastAsia="Times New Roman" w:hAnsi="Times New Roman" w:cs="Times New Roman"/>
                <w:i/>
                <w:sz w:val="24"/>
                <w:szCs w:val="24"/>
              </w:rPr>
              <w:t>.punkts)</w:t>
            </w:r>
            <w:r w:rsidR="004024B9" w:rsidRPr="00323F2F">
              <w:rPr>
                <w:rFonts w:ascii="Times New Roman" w:eastAsia="Times New Roman" w:hAnsi="Times New Roman" w:cs="Times New Roman"/>
                <w:sz w:val="24"/>
                <w:szCs w:val="24"/>
              </w:rPr>
              <w:t>.</w:t>
            </w:r>
            <w:r w:rsidR="004024B9" w:rsidRPr="00323F2F">
              <w:rPr>
                <w:rFonts w:ascii="Times New Roman" w:eastAsia="Times New Roman" w:hAnsi="Times New Roman" w:cs="Times New Roman"/>
                <w:i/>
                <w:sz w:val="24"/>
                <w:szCs w:val="24"/>
              </w:rPr>
              <w:t xml:space="preserve"> </w:t>
            </w:r>
          </w:p>
          <w:p w14:paraId="13D39E88" w14:textId="77777777" w:rsidR="007362ED" w:rsidRPr="00323F2F" w:rsidRDefault="007362ED" w:rsidP="0013470E">
            <w:pPr>
              <w:spacing w:after="0" w:line="240" w:lineRule="auto"/>
              <w:ind w:left="57" w:right="57" w:firstLine="471"/>
              <w:jc w:val="both"/>
              <w:rPr>
                <w:rFonts w:ascii="Times New Roman" w:eastAsia="Times New Roman" w:hAnsi="Times New Roman" w:cs="Times New Roman"/>
                <w:sz w:val="24"/>
                <w:szCs w:val="24"/>
              </w:rPr>
            </w:pPr>
          </w:p>
          <w:p w14:paraId="38757C4E" w14:textId="14F0CE9F" w:rsidR="00074110" w:rsidRPr="00323F2F" w:rsidRDefault="00636530" w:rsidP="00F41A3D">
            <w:pPr>
              <w:spacing w:after="0" w:line="240" w:lineRule="auto"/>
              <w:ind w:left="39" w:right="57" w:firstLine="471"/>
              <w:jc w:val="both"/>
              <w:rPr>
                <w:rFonts w:ascii="Times New Roman" w:eastAsia="Times New Roman" w:hAnsi="Times New Roman" w:cs="Times New Roman"/>
                <w:sz w:val="24"/>
                <w:szCs w:val="24"/>
              </w:rPr>
            </w:pPr>
            <w:r w:rsidRPr="00323F2F">
              <w:rPr>
                <w:rFonts w:ascii="Times New Roman" w:eastAsia="Times New Roman" w:hAnsi="Times New Roman" w:cs="Times New Roman"/>
                <w:sz w:val="24"/>
                <w:szCs w:val="24"/>
              </w:rPr>
              <w:t>2. Valsts kapitālsabiedrības, kurās valsts kapitāla daļu turētājs ir Vesel</w:t>
            </w:r>
            <w:r w:rsidR="001F793C" w:rsidRPr="00323F2F">
              <w:rPr>
                <w:rFonts w:ascii="Times New Roman" w:eastAsia="Times New Roman" w:hAnsi="Times New Roman" w:cs="Times New Roman"/>
                <w:sz w:val="24"/>
                <w:szCs w:val="24"/>
              </w:rPr>
              <w:t>ības ministrija</w:t>
            </w:r>
            <w:r w:rsidRPr="00323F2F">
              <w:rPr>
                <w:rFonts w:ascii="Times New Roman" w:eastAsia="Times New Roman" w:hAnsi="Times New Roman" w:cs="Times New Roman"/>
                <w:sz w:val="24"/>
                <w:szCs w:val="24"/>
              </w:rPr>
              <w:t>, kā arī privātie</w:t>
            </w:r>
            <w:r w:rsidR="00414D52" w:rsidRPr="00323F2F">
              <w:rPr>
                <w:rFonts w:ascii="Times New Roman" w:eastAsia="Times New Roman" w:hAnsi="Times New Roman" w:cs="Times New Roman"/>
                <w:sz w:val="24"/>
                <w:szCs w:val="24"/>
              </w:rPr>
              <w:t xml:space="preserve"> </w:t>
            </w:r>
            <w:r w:rsidRPr="00323F2F">
              <w:rPr>
                <w:rFonts w:ascii="Times New Roman" w:eastAsia="Times New Roman" w:hAnsi="Times New Roman" w:cs="Times New Roman"/>
                <w:sz w:val="24"/>
                <w:szCs w:val="24"/>
              </w:rPr>
              <w:t>komersanti</w:t>
            </w:r>
            <w:r w:rsidR="0093290D" w:rsidRPr="00323F2F">
              <w:rPr>
                <w:rFonts w:ascii="Times New Roman" w:eastAsia="Times New Roman" w:hAnsi="Times New Roman" w:cs="Times New Roman"/>
                <w:sz w:val="24"/>
                <w:szCs w:val="24"/>
              </w:rPr>
              <w:t>, kuri sniedz veselības aprūpes pakalpojumus</w:t>
            </w:r>
            <w:r w:rsidRPr="00323F2F">
              <w:rPr>
                <w:rFonts w:ascii="Times New Roman" w:eastAsia="Times New Roman" w:hAnsi="Times New Roman" w:cs="Times New Roman"/>
                <w:sz w:val="24"/>
                <w:szCs w:val="24"/>
              </w:rPr>
              <w:t>, ņemot vērā</w:t>
            </w:r>
            <w:r w:rsidR="00FF02FE" w:rsidRPr="00323F2F">
              <w:t xml:space="preserve"> </w:t>
            </w:r>
            <w:r w:rsidR="00FF02FE" w:rsidRPr="00323F2F">
              <w:rPr>
                <w:rFonts w:ascii="Times New Roman" w:eastAsia="Times New Roman" w:hAnsi="Times New Roman" w:cs="Times New Roman"/>
                <w:sz w:val="24"/>
                <w:szCs w:val="24"/>
              </w:rPr>
              <w:t>darījumu vērtību, kas reģistrēta, izmantojot nodokļu maksātāja</w:t>
            </w:r>
            <w:r w:rsidR="006B4542" w:rsidRPr="00323F2F">
              <w:rPr>
                <w:rFonts w:ascii="Times New Roman" w:eastAsia="Times New Roman" w:hAnsi="Times New Roman" w:cs="Times New Roman"/>
                <w:sz w:val="24"/>
                <w:szCs w:val="24"/>
              </w:rPr>
              <w:t>m</w:t>
            </w:r>
            <w:r w:rsidR="00FF02FE" w:rsidRPr="00323F2F">
              <w:rPr>
                <w:rFonts w:ascii="Times New Roman" w:eastAsia="Times New Roman" w:hAnsi="Times New Roman" w:cs="Times New Roman"/>
                <w:sz w:val="24"/>
                <w:szCs w:val="24"/>
              </w:rPr>
              <w:t xml:space="preserve"> reģistrētās elektroniskās ierīces un iekārtas</w:t>
            </w:r>
            <w:r w:rsidRPr="00323F2F">
              <w:rPr>
                <w:rFonts w:ascii="Times New Roman" w:eastAsia="Times New Roman" w:hAnsi="Times New Roman" w:cs="Times New Roman"/>
                <w:sz w:val="24"/>
                <w:szCs w:val="24"/>
              </w:rPr>
              <w:t>, sniegto veselības pa</w:t>
            </w:r>
            <w:r w:rsidR="006B4542" w:rsidRPr="00323F2F">
              <w:rPr>
                <w:rFonts w:ascii="Times New Roman" w:eastAsia="Times New Roman" w:hAnsi="Times New Roman" w:cs="Times New Roman"/>
                <w:sz w:val="24"/>
                <w:szCs w:val="24"/>
              </w:rPr>
              <w:t>kalpojumu reģistrēšanai izmanto</w:t>
            </w:r>
            <w:r w:rsidR="00FF02FE" w:rsidRPr="00323F2F">
              <w:t xml:space="preserve"> </w:t>
            </w:r>
            <w:r w:rsidR="00FF02FE" w:rsidRPr="00323F2F">
              <w:rPr>
                <w:rFonts w:ascii="Times New Roman" w:eastAsia="Times New Roman" w:hAnsi="Times New Roman" w:cs="Times New Roman"/>
                <w:sz w:val="24"/>
                <w:szCs w:val="24"/>
              </w:rPr>
              <w:t xml:space="preserve">saimnieciskās darbības veidam atbilstošas konstrukcijas </w:t>
            </w:r>
            <w:r w:rsidRPr="00323F2F">
              <w:rPr>
                <w:rFonts w:ascii="Times New Roman" w:eastAsia="Times New Roman" w:hAnsi="Times New Roman" w:cs="Times New Roman"/>
                <w:sz w:val="24"/>
                <w:szCs w:val="24"/>
              </w:rPr>
              <w:t>elektroniskās ierīces vai iekārtas vai izsniedz VID reģistrētās kvītis.</w:t>
            </w:r>
          </w:p>
          <w:p w14:paraId="0E2E9F52" w14:textId="0926851E" w:rsidR="001F793C" w:rsidRPr="00323F2F" w:rsidRDefault="00636530" w:rsidP="0013470E">
            <w:pPr>
              <w:spacing w:after="0" w:line="240" w:lineRule="auto"/>
              <w:ind w:left="57" w:right="57" w:firstLine="471"/>
              <w:jc w:val="both"/>
              <w:rPr>
                <w:rFonts w:ascii="Times New Roman" w:eastAsia="Times New Roman" w:hAnsi="Times New Roman" w:cs="Times New Roman"/>
                <w:sz w:val="24"/>
                <w:szCs w:val="24"/>
              </w:rPr>
            </w:pPr>
            <w:r w:rsidRPr="00323F2F">
              <w:rPr>
                <w:rFonts w:ascii="Times New Roman" w:eastAsia="Times New Roman" w:hAnsi="Times New Roman" w:cs="Times New Roman"/>
                <w:sz w:val="24"/>
                <w:szCs w:val="24"/>
              </w:rPr>
              <w:t>V</w:t>
            </w:r>
            <w:r w:rsidR="00074110" w:rsidRPr="00323F2F">
              <w:rPr>
                <w:rFonts w:ascii="Times New Roman" w:eastAsia="Times New Roman" w:hAnsi="Times New Roman" w:cs="Times New Roman"/>
                <w:sz w:val="24"/>
                <w:szCs w:val="24"/>
              </w:rPr>
              <w:t xml:space="preserve">eselības aprūpes pakalpojumu sniedzēji izmanto </w:t>
            </w:r>
            <w:r w:rsidRPr="00323F2F">
              <w:rPr>
                <w:rFonts w:ascii="Times New Roman" w:eastAsia="Times New Roman" w:hAnsi="Times New Roman" w:cs="Times New Roman"/>
                <w:sz w:val="24"/>
                <w:szCs w:val="24"/>
              </w:rPr>
              <w:t xml:space="preserve">arī </w:t>
            </w:r>
            <w:r w:rsidR="00074110" w:rsidRPr="00323F2F">
              <w:rPr>
                <w:rFonts w:ascii="Times New Roman" w:eastAsia="Times New Roman" w:hAnsi="Times New Roman" w:cs="Times New Roman"/>
                <w:sz w:val="24"/>
                <w:szCs w:val="24"/>
              </w:rPr>
              <w:t>speciāli izstrādātas datorsistēmas</w:t>
            </w:r>
            <w:r w:rsidR="00A61697" w:rsidRPr="00323F2F">
              <w:rPr>
                <w:rFonts w:ascii="Times New Roman" w:eastAsia="Times New Roman" w:hAnsi="Times New Roman" w:cs="Times New Roman"/>
                <w:sz w:val="24"/>
                <w:szCs w:val="24"/>
              </w:rPr>
              <w:t xml:space="preserve">, piemēram, </w:t>
            </w:r>
            <w:r w:rsidR="00074110" w:rsidRPr="00323F2F">
              <w:rPr>
                <w:rFonts w:ascii="Times New Roman" w:eastAsia="Times New Roman" w:hAnsi="Times New Roman" w:cs="Times New Roman"/>
                <w:sz w:val="24"/>
                <w:szCs w:val="24"/>
              </w:rPr>
              <w:t>“Ārsta birojs”</w:t>
            </w:r>
            <w:r w:rsidR="00A61697" w:rsidRPr="00323F2F">
              <w:rPr>
                <w:rFonts w:ascii="Times New Roman" w:eastAsia="Times New Roman" w:hAnsi="Times New Roman" w:cs="Times New Roman"/>
                <w:sz w:val="24"/>
                <w:szCs w:val="24"/>
              </w:rPr>
              <w:t xml:space="preserve"> vai</w:t>
            </w:r>
            <w:r w:rsidR="00A66D6A" w:rsidRPr="00323F2F">
              <w:rPr>
                <w:rFonts w:ascii="Times New Roman" w:eastAsia="Times New Roman" w:hAnsi="Times New Roman" w:cs="Times New Roman"/>
                <w:sz w:val="24"/>
                <w:szCs w:val="24"/>
              </w:rPr>
              <w:t xml:space="preserve"> </w:t>
            </w:r>
            <w:r w:rsidR="00074110" w:rsidRPr="00323F2F">
              <w:rPr>
                <w:rFonts w:ascii="Times New Roman" w:eastAsia="Times New Roman" w:hAnsi="Times New Roman" w:cs="Times New Roman"/>
                <w:sz w:val="24"/>
                <w:szCs w:val="24"/>
              </w:rPr>
              <w:t>“</w:t>
            </w:r>
            <w:proofErr w:type="spellStart"/>
            <w:r w:rsidR="00074110" w:rsidRPr="00323F2F">
              <w:rPr>
                <w:rFonts w:ascii="Times New Roman" w:eastAsia="Times New Roman" w:hAnsi="Times New Roman" w:cs="Times New Roman"/>
                <w:sz w:val="24"/>
                <w:szCs w:val="24"/>
              </w:rPr>
              <w:t>BlueBridge</w:t>
            </w:r>
            <w:proofErr w:type="spellEnd"/>
            <w:r w:rsidR="00074110" w:rsidRPr="00323F2F">
              <w:rPr>
                <w:rFonts w:ascii="Times New Roman" w:eastAsia="Times New Roman" w:hAnsi="Times New Roman" w:cs="Times New Roman"/>
                <w:sz w:val="24"/>
                <w:szCs w:val="24"/>
              </w:rPr>
              <w:t>”, ar kurām tiek nodrošin</w:t>
            </w:r>
            <w:r w:rsidRPr="00323F2F">
              <w:rPr>
                <w:rFonts w:ascii="Times New Roman" w:eastAsia="Times New Roman" w:hAnsi="Times New Roman" w:cs="Times New Roman"/>
                <w:sz w:val="24"/>
                <w:szCs w:val="24"/>
              </w:rPr>
              <w:t>āta veselības aprūpes proces</w:t>
            </w:r>
            <w:r w:rsidR="00197BC9" w:rsidRPr="00323F2F">
              <w:rPr>
                <w:rFonts w:ascii="Times New Roman" w:eastAsia="Times New Roman" w:hAnsi="Times New Roman" w:cs="Times New Roman"/>
                <w:sz w:val="24"/>
                <w:szCs w:val="24"/>
              </w:rPr>
              <w:t>a</w:t>
            </w:r>
            <w:r w:rsidRPr="00323F2F">
              <w:rPr>
                <w:rFonts w:ascii="Times New Roman" w:eastAsia="Times New Roman" w:hAnsi="Times New Roman" w:cs="Times New Roman"/>
                <w:sz w:val="24"/>
                <w:szCs w:val="24"/>
              </w:rPr>
              <w:t xml:space="preserve"> </w:t>
            </w:r>
            <w:r w:rsidR="00197BC9" w:rsidRPr="00323F2F">
              <w:rPr>
                <w:rFonts w:ascii="Times New Roman" w:eastAsia="Times New Roman" w:hAnsi="Times New Roman" w:cs="Times New Roman"/>
                <w:sz w:val="24"/>
                <w:szCs w:val="24"/>
              </w:rPr>
              <w:t>uzskaite</w:t>
            </w:r>
            <w:r w:rsidR="00C06357" w:rsidRPr="00323F2F">
              <w:rPr>
                <w:rFonts w:ascii="Times New Roman" w:eastAsia="Times New Roman" w:hAnsi="Times New Roman" w:cs="Times New Roman"/>
                <w:sz w:val="24"/>
                <w:szCs w:val="24"/>
              </w:rPr>
              <w:t xml:space="preserve"> </w:t>
            </w:r>
            <w:r w:rsidRPr="00323F2F">
              <w:rPr>
                <w:rFonts w:ascii="Times New Roman" w:eastAsia="Times New Roman" w:hAnsi="Times New Roman" w:cs="Times New Roman"/>
                <w:sz w:val="24"/>
                <w:szCs w:val="24"/>
              </w:rPr>
              <w:t>– datorsistēmā  reģistrē pac</w:t>
            </w:r>
            <w:r w:rsidR="001D66BB" w:rsidRPr="00323F2F">
              <w:rPr>
                <w:rFonts w:ascii="Times New Roman" w:eastAsia="Times New Roman" w:hAnsi="Times New Roman" w:cs="Times New Roman"/>
                <w:sz w:val="24"/>
                <w:szCs w:val="24"/>
              </w:rPr>
              <w:t>ient</w:t>
            </w:r>
            <w:r w:rsidR="000220CC" w:rsidRPr="00323F2F">
              <w:rPr>
                <w:rFonts w:ascii="Times New Roman" w:eastAsia="Times New Roman" w:hAnsi="Times New Roman" w:cs="Times New Roman"/>
                <w:sz w:val="24"/>
                <w:szCs w:val="24"/>
              </w:rPr>
              <w:t>us</w:t>
            </w:r>
            <w:r w:rsidR="001D66BB" w:rsidRPr="00323F2F">
              <w:rPr>
                <w:rFonts w:ascii="Times New Roman" w:eastAsia="Times New Roman" w:hAnsi="Times New Roman" w:cs="Times New Roman"/>
                <w:sz w:val="24"/>
                <w:szCs w:val="24"/>
              </w:rPr>
              <w:t>, tiem sniegt</w:t>
            </w:r>
            <w:r w:rsidR="000220CC" w:rsidRPr="00323F2F">
              <w:rPr>
                <w:rFonts w:ascii="Times New Roman" w:eastAsia="Times New Roman" w:hAnsi="Times New Roman" w:cs="Times New Roman"/>
                <w:sz w:val="24"/>
                <w:szCs w:val="24"/>
              </w:rPr>
              <w:t>os</w:t>
            </w:r>
            <w:r w:rsidR="001D66BB" w:rsidRPr="00323F2F">
              <w:rPr>
                <w:rFonts w:ascii="Times New Roman" w:eastAsia="Times New Roman" w:hAnsi="Times New Roman" w:cs="Times New Roman"/>
                <w:sz w:val="24"/>
                <w:szCs w:val="24"/>
              </w:rPr>
              <w:t xml:space="preserve"> pakalpojum</w:t>
            </w:r>
            <w:r w:rsidR="000220CC" w:rsidRPr="00323F2F">
              <w:rPr>
                <w:rFonts w:ascii="Times New Roman" w:eastAsia="Times New Roman" w:hAnsi="Times New Roman" w:cs="Times New Roman"/>
                <w:sz w:val="24"/>
                <w:szCs w:val="24"/>
              </w:rPr>
              <w:t>us</w:t>
            </w:r>
            <w:r w:rsidRPr="00323F2F">
              <w:rPr>
                <w:rFonts w:ascii="Times New Roman" w:eastAsia="Times New Roman" w:hAnsi="Times New Roman" w:cs="Times New Roman"/>
                <w:sz w:val="24"/>
                <w:szCs w:val="24"/>
              </w:rPr>
              <w:t xml:space="preserve"> un veiktās manipulācijas, apmaksas uzskait</w:t>
            </w:r>
            <w:r w:rsidR="000220CC" w:rsidRPr="00323F2F">
              <w:rPr>
                <w:rFonts w:ascii="Times New Roman" w:eastAsia="Times New Roman" w:hAnsi="Times New Roman" w:cs="Times New Roman"/>
                <w:sz w:val="24"/>
                <w:szCs w:val="24"/>
              </w:rPr>
              <w:t>i</w:t>
            </w:r>
            <w:r w:rsidRPr="00323F2F">
              <w:rPr>
                <w:rFonts w:ascii="Times New Roman" w:eastAsia="Times New Roman" w:hAnsi="Times New Roman" w:cs="Times New Roman"/>
                <w:sz w:val="24"/>
                <w:szCs w:val="24"/>
              </w:rPr>
              <w:t>, datu nodošan</w:t>
            </w:r>
            <w:r w:rsidR="000220CC" w:rsidRPr="00323F2F">
              <w:rPr>
                <w:rFonts w:ascii="Times New Roman" w:eastAsia="Times New Roman" w:hAnsi="Times New Roman" w:cs="Times New Roman"/>
                <w:sz w:val="24"/>
                <w:szCs w:val="24"/>
              </w:rPr>
              <w:t>u</w:t>
            </w:r>
            <w:r w:rsidRPr="00323F2F">
              <w:rPr>
                <w:rFonts w:ascii="Times New Roman" w:eastAsia="Times New Roman" w:hAnsi="Times New Roman" w:cs="Times New Roman"/>
                <w:sz w:val="24"/>
                <w:szCs w:val="24"/>
              </w:rPr>
              <w:t xml:space="preserve"> komersanta grāmatvedībai un Nacionālā veselības dienesta sistēmai VIS (Veselības vadības informācijas sistēma).</w:t>
            </w:r>
          </w:p>
          <w:p w14:paraId="3517EB54" w14:textId="6162DAB4" w:rsidR="006C5664" w:rsidRPr="00323F2F" w:rsidRDefault="00636530" w:rsidP="0013470E">
            <w:pPr>
              <w:spacing w:after="0" w:line="240" w:lineRule="auto"/>
              <w:ind w:left="57" w:right="57" w:firstLine="471"/>
              <w:jc w:val="both"/>
              <w:rPr>
                <w:rFonts w:ascii="Times New Roman" w:eastAsia="Times New Roman" w:hAnsi="Times New Roman" w:cs="Times New Roman"/>
                <w:sz w:val="24"/>
                <w:szCs w:val="24"/>
              </w:rPr>
            </w:pPr>
            <w:r w:rsidRPr="00323F2F">
              <w:rPr>
                <w:rFonts w:ascii="Times New Roman" w:eastAsia="Times New Roman" w:hAnsi="Times New Roman" w:cs="Times New Roman"/>
                <w:sz w:val="24"/>
                <w:szCs w:val="24"/>
              </w:rPr>
              <w:t xml:space="preserve">Izvērtējot Veselības ministrijas </w:t>
            </w:r>
            <w:r w:rsidR="004E75BA" w:rsidRPr="00323F2F">
              <w:rPr>
                <w:rFonts w:ascii="Times New Roman" w:eastAsia="Times New Roman" w:hAnsi="Times New Roman" w:cs="Times New Roman"/>
                <w:sz w:val="24"/>
                <w:szCs w:val="24"/>
              </w:rPr>
              <w:t>un Veselības aprūpes darba devēju asociācijas priekšlikumu veselības aprūpes pakalpojumu sniedzējiem noteikt tiesības nelietot elektroniskās ierīces un ie</w:t>
            </w:r>
            <w:r w:rsidR="001D66BB" w:rsidRPr="00323F2F">
              <w:rPr>
                <w:rFonts w:ascii="Times New Roman" w:eastAsia="Times New Roman" w:hAnsi="Times New Roman" w:cs="Times New Roman"/>
                <w:sz w:val="24"/>
                <w:szCs w:val="24"/>
              </w:rPr>
              <w:t xml:space="preserve">kārtas, izsniedzot speciālas VID </w:t>
            </w:r>
            <w:r w:rsidR="004E75BA" w:rsidRPr="00323F2F">
              <w:rPr>
                <w:rFonts w:ascii="Times New Roman" w:eastAsia="Times New Roman" w:hAnsi="Times New Roman" w:cs="Times New Roman"/>
                <w:sz w:val="24"/>
                <w:szCs w:val="24"/>
              </w:rPr>
              <w:t xml:space="preserve">reģistrētās </w:t>
            </w:r>
            <w:r w:rsidR="00E65D70" w:rsidRPr="00323F2F">
              <w:rPr>
                <w:rFonts w:ascii="Times New Roman" w:eastAsia="Times New Roman" w:hAnsi="Times New Roman" w:cs="Times New Roman"/>
                <w:sz w:val="24"/>
                <w:szCs w:val="24"/>
              </w:rPr>
              <w:t xml:space="preserve">elektroniskās </w:t>
            </w:r>
            <w:r w:rsidR="004E75BA" w:rsidRPr="00323F2F">
              <w:rPr>
                <w:rFonts w:ascii="Times New Roman" w:eastAsia="Times New Roman" w:hAnsi="Times New Roman" w:cs="Times New Roman"/>
                <w:sz w:val="24"/>
                <w:szCs w:val="24"/>
              </w:rPr>
              <w:t>kvītis, tika ņemts vērā, ka valsts finansētie veselības aprūpes pakalpojumi jau šobrī</w:t>
            </w:r>
            <w:r w:rsidR="00EE5D76" w:rsidRPr="00323F2F">
              <w:rPr>
                <w:rFonts w:ascii="Times New Roman" w:eastAsia="Times New Roman" w:hAnsi="Times New Roman" w:cs="Times New Roman"/>
                <w:sz w:val="24"/>
                <w:szCs w:val="24"/>
              </w:rPr>
              <w:t>d</w:t>
            </w:r>
            <w:r w:rsidR="004E75BA" w:rsidRPr="00323F2F">
              <w:rPr>
                <w:rFonts w:ascii="Times New Roman" w:eastAsia="Times New Roman" w:hAnsi="Times New Roman" w:cs="Times New Roman"/>
                <w:sz w:val="24"/>
                <w:szCs w:val="24"/>
              </w:rPr>
              <w:t xml:space="preserve"> pastāvīgi tiek uzraudzīti, izmantojot </w:t>
            </w:r>
            <w:r w:rsidR="004E75BA" w:rsidRPr="00323F2F">
              <w:rPr>
                <w:rFonts w:ascii="Times New Roman" w:hAnsi="Times New Roman" w:cs="Times New Roman"/>
                <w:sz w:val="24"/>
                <w:szCs w:val="24"/>
              </w:rPr>
              <w:t xml:space="preserve"> </w:t>
            </w:r>
            <w:r w:rsidR="004E75BA" w:rsidRPr="00323F2F">
              <w:rPr>
                <w:rFonts w:ascii="Times New Roman" w:eastAsia="Times New Roman" w:hAnsi="Times New Roman" w:cs="Times New Roman"/>
                <w:sz w:val="24"/>
                <w:szCs w:val="24"/>
              </w:rPr>
              <w:t>Nacionālā veselības dienesta Veselības vadības informācijas sistēmu. Turklāt Veselības ministrija ir ieplānojusi nākamajā e-veselības sistēmas attīstības posmā integrēt arī norēķinus par pakalpojumu, tādējādi būs iespējams veidot jaunus elektroniskās informācijas aprites risinājumus un papildu kontroles mehānismus.</w:t>
            </w:r>
            <w:r w:rsidR="00E65D70" w:rsidRPr="00323F2F">
              <w:rPr>
                <w:rFonts w:ascii="Times New Roman" w:eastAsia="Times New Roman" w:hAnsi="Times New Roman" w:cs="Times New Roman"/>
                <w:sz w:val="24"/>
                <w:szCs w:val="24"/>
              </w:rPr>
              <w:t xml:space="preserve"> Ieviešot reģistrētās elektroniskās kvītis, </w:t>
            </w:r>
            <w:r w:rsidR="00E65D70" w:rsidRPr="00323F2F">
              <w:rPr>
                <w:rFonts w:ascii="Times New Roman" w:eastAsia="Times New Roman" w:hAnsi="Times New Roman" w:cs="Times New Roman"/>
                <w:sz w:val="24"/>
                <w:szCs w:val="24"/>
              </w:rPr>
              <w:lastRenderedPageBreak/>
              <w:t>samazinā</w:t>
            </w:r>
            <w:r w:rsidR="00E7473A" w:rsidRPr="00323F2F">
              <w:rPr>
                <w:rFonts w:ascii="Times New Roman" w:eastAsia="Times New Roman" w:hAnsi="Times New Roman" w:cs="Times New Roman"/>
                <w:sz w:val="24"/>
                <w:szCs w:val="24"/>
              </w:rPr>
              <w:t>sies</w:t>
            </w:r>
            <w:r w:rsidR="00E65D70" w:rsidRPr="00323F2F">
              <w:rPr>
                <w:rFonts w:ascii="Times New Roman" w:eastAsia="Times New Roman" w:hAnsi="Times New Roman" w:cs="Times New Roman"/>
                <w:sz w:val="24"/>
                <w:szCs w:val="24"/>
              </w:rPr>
              <w:t xml:space="preserve"> administratīvais slogs, sagatavojot Gada ienākumu deklarāciju, jo veselības pakalpojumu sniedzējiem t</w:t>
            </w:r>
            <w:r w:rsidR="00E036E2" w:rsidRPr="00323F2F">
              <w:rPr>
                <w:rFonts w:ascii="Times New Roman" w:eastAsia="Times New Roman" w:hAnsi="Times New Roman" w:cs="Times New Roman"/>
                <w:sz w:val="24"/>
                <w:szCs w:val="24"/>
              </w:rPr>
              <w:t>ajās iekļauto informāciju</w:t>
            </w:r>
            <w:r w:rsidR="00E65D70" w:rsidRPr="00323F2F">
              <w:rPr>
                <w:rFonts w:ascii="Times New Roman" w:eastAsia="Times New Roman" w:hAnsi="Times New Roman" w:cs="Times New Roman"/>
                <w:sz w:val="24"/>
                <w:szCs w:val="24"/>
              </w:rPr>
              <w:t xml:space="preserve"> būs </w:t>
            </w:r>
            <w:proofErr w:type="spellStart"/>
            <w:r w:rsidR="009D4727" w:rsidRPr="00323F2F">
              <w:rPr>
                <w:rFonts w:ascii="Times New Roman" w:eastAsia="Times New Roman" w:hAnsi="Times New Roman" w:cs="Times New Roman"/>
                <w:sz w:val="24"/>
                <w:szCs w:val="24"/>
              </w:rPr>
              <w:t>jānosūta</w:t>
            </w:r>
            <w:proofErr w:type="spellEnd"/>
            <w:r w:rsidR="004E4594" w:rsidRPr="00323F2F">
              <w:rPr>
                <w:rFonts w:ascii="Times New Roman" w:eastAsia="Times New Roman" w:hAnsi="Times New Roman" w:cs="Times New Roman"/>
                <w:sz w:val="24"/>
                <w:szCs w:val="24"/>
              </w:rPr>
              <w:t xml:space="preserve"> </w:t>
            </w:r>
            <w:r w:rsidR="00E65D70" w:rsidRPr="00323F2F">
              <w:rPr>
                <w:rFonts w:ascii="Times New Roman" w:eastAsia="Times New Roman" w:hAnsi="Times New Roman" w:cs="Times New Roman"/>
                <w:sz w:val="24"/>
                <w:szCs w:val="24"/>
              </w:rPr>
              <w:t xml:space="preserve">VID elektroniskajā deklarēšanas sistēmā, iesniedzot pārskatu par </w:t>
            </w:r>
            <w:proofErr w:type="spellStart"/>
            <w:r w:rsidR="00E65D70" w:rsidRPr="00323F2F">
              <w:rPr>
                <w:rFonts w:ascii="Times New Roman" w:eastAsia="Times New Roman" w:hAnsi="Times New Roman" w:cs="Times New Roman"/>
                <w:sz w:val="24"/>
                <w:szCs w:val="24"/>
              </w:rPr>
              <w:t>kvīšu</w:t>
            </w:r>
            <w:proofErr w:type="spellEnd"/>
            <w:r w:rsidR="00E65D70" w:rsidRPr="00323F2F">
              <w:rPr>
                <w:rFonts w:ascii="Times New Roman" w:eastAsia="Times New Roman" w:hAnsi="Times New Roman" w:cs="Times New Roman"/>
                <w:sz w:val="24"/>
                <w:szCs w:val="24"/>
              </w:rPr>
              <w:t xml:space="preserve"> izli</w:t>
            </w:r>
            <w:r w:rsidR="005947FA" w:rsidRPr="00323F2F">
              <w:rPr>
                <w:rFonts w:ascii="Times New Roman" w:eastAsia="Times New Roman" w:hAnsi="Times New Roman" w:cs="Times New Roman"/>
                <w:sz w:val="24"/>
                <w:szCs w:val="24"/>
              </w:rPr>
              <w:t>e</w:t>
            </w:r>
            <w:r w:rsidR="00E65D70" w:rsidRPr="00323F2F">
              <w:rPr>
                <w:rFonts w:ascii="Times New Roman" w:eastAsia="Times New Roman" w:hAnsi="Times New Roman" w:cs="Times New Roman"/>
                <w:sz w:val="24"/>
                <w:szCs w:val="24"/>
              </w:rPr>
              <w:t>tojumu.</w:t>
            </w:r>
          </w:p>
          <w:p w14:paraId="60E44B0A" w14:textId="57199BE8" w:rsidR="00C931CB" w:rsidRPr="00323F2F" w:rsidRDefault="00636530" w:rsidP="00F0018C">
            <w:pPr>
              <w:spacing w:after="0" w:line="240" w:lineRule="auto"/>
              <w:ind w:left="57" w:right="57" w:firstLine="471"/>
              <w:jc w:val="both"/>
              <w:rPr>
                <w:rFonts w:ascii="Times New Roman" w:eastAsia="Times New Roman" w:hAnsi="Times New Roman" w:cs="Times New Roman"/>
                <w:sz w:val="24"/>
                <w:szCs w:val="24"/>
              </w:rPr>
            </w:pPr>
            <w:r w:rsidRPr="00323F2F">
              <w:rPr>
                <w:rFonts w:ascii="Times New Roman" w:eastAsia="Times New Roman" w:hAnsi="Times New Roman" w:cs="Times New Roman"/>
                <w:sz w:val="24"/>
                <w:szCs w:val="24"/>
              </w:rPr>
              <w:t>Tādēj</w:t>
            </w:r>
            <w:r w:rsidR="00C565A7" w:rsidRPr="00323F2F">
              <w:rPr>
                <w:rFonts w:ascii="Times New Roman" w:eastAsia="Times New Roman" w:hAnsi="Times New Roman" w:cs="Times New Roman"/>
                <w:sz w:val="24"/>
                <w:szCs w:val="24"/>
              </w:rPr>
              <w:t>ādi ir izstrādāts</w:t>
            </w:r>
            <w:r w:rsidRPr="00323F2F">
              <w:rPr>
                <w:rFonts w:ascii="Times New Roman" w:hAnsi="Times New Roman" w:cs="Times New Roman"/>
                <w:sz w:val="24"/>
                <w:szCs w:val="24"/>
              </w:rPr>
              <w:t xml:space="preserve"> </w:t>
            </w:r>
            <w:r w:rsidR="00A22CCE" w:rsidRPr="00323F2F">
              <w:rPr>
                <w:rFonts w:ascii="Times New Roman" w:eastAsia="Times New Roman" w:hAnsi="Times New Roman" w:cs="Times New Roman"/>
                <w:sz w:val="24"/>
                <w:szCs w:val="24"/>
              </w:rPr>
              <w:t>Ministru kabineta</w:t>
            </w:r>
            <w:r w:rsidR="002E62B4" w:rsidRPr="00323F2F">
              <w:rPr>
                <w:rFonts w:ascii="Times New Roman" w:eastAsia="Times New Roman" w:hAnsi="Times New Roman" w:cs="Times New Roman"/>
                <w:sz w:val="24"/>
                <w:szCs w:val="24"/>
              </w:rPr>
              <w:t xml:space="preserve"> </w:t>
            </w:r>
            <w:r w:rsidRPr="00323F2F">
              <w:rPr>
                <w:rFonts w:ascii="Times New Roman" w:eastAsia="Times New Roman" w:hAnsi="Times New Roman" w:cs="Times New Roman"/>
                <w:sz w:val="24"/>
                <w:szCs w:val="24"/>
              </w:rPr>
              <w:t>noteikum</w:t>
            </w:r>
            <w:r w:rsidR="00A22CCE" w:rsidRPr="00323F2F">
              <w:rPr>
                <w:rFonts w:ascii="Times New Roman" w:eastAsia="Times New Roman" w:hAnsi="Times New Roman" w:cs="Times New Roman"/>
                <w:sz w:val="24"/>
                <w:szCs w:val="24"/>
              </w:rPr>
              <w:t>u</w:t>
            </w:r>
            <w:r w:rsidRPr="00323F2F">
              <w:rPr>
                <w:rFonts w:ascii="Times New Roman" w:eastAsia="Times New Roman" w:hAnsi="Times New Roman" w:cs="Times New Roman"/>
                <w:sz w:val="24"/>
                <w:szCs w:val="24"/>
              </w:rPr>
              <w:t xml:space="preserve"> Nr.96</w:t>
            </w:r>
            <w:r w:rsidR="00A22CCE" w:rsidRPr="00323F2F">
              <w:rPr>
                <w:rFonts w:ascii="Times New Roman" w:eastAsia="Times New Roman" w:hAnsi="Times New Roman" w:cs="Times New Roman"/>
                <w:sz w:val="24"/>
                <w:szCs w:val="24"/>
              </w:rPr>
              <w:t xml:space="preserve"> grozījumu projekts</w:t>
            </w:r>
            <w:r w:rsidR="00C565A7" w:rsidRPr="00323F2F">
              <w:rPr>
                <w:rFonts w:ascii="Times New Roman" w:eastAsia="Times New Roman" w:hAnsi="Times New Roman" w:cs="Times New Roman"/>
                <w:sz w:val="24"/>
                <w:szCs w:val="24"/>
              </w:rPr>
              <w:t>, kas</w:t>
            </w:r>
            <w:r w:rsidRPr="00323F2F">
              <w:rPr>
                <w:rFonts w:ascii="Times New Roman" w:eastAsia="Times New Roman" w:hAnsi="Times New Roman" w:cs="Times New Roman"/>
                <w:sz w:val="24"/>
                <w:szCs w:val="24"/>
              </w:rPr>
              <w:t xml:space="preserve"> paredz veselības pakalpojumu sniedzējiem</w:t>
            </w:r>
            <w:r w:rsidR="00A22CCE" w:rsidRPr="00323F2F">
              <w:rPr>
                <w:rFonts w:ascii="Times New Roman" w:eastAsia="Times New Roman" w:hAnsi="Times New Roman" w:cs="Times New Roman"/>
                <w:sz w:val="24"/>
                <w:szCs w:val="24"/>
              </w:rPr>
              <w:t xml:space="preserve"> </w:t>
            </w:r>
            <w:r w:rsidRPr="00323F2F">
              <w:rPr>
                <w:rFonts w:ascii="Times New Roman" w:eastAsia="Times New Roman" w:hAnsi="Times New Roman" w:cs="Times New Roman"/>
                <w:sz w:val="24"/>
                <w:szCs w:val="24"/>
              </w:rPr>
              <w:t xml:space="preserve">tiesības nelietot elektroniskās ierīces vai iekārtas, </w:t>
            </w:r>
            <w:r w:rsidR="00A22CCE" w:rsidRPr="00323F2F">
              <w:rPr>
                <w:rFonts w:ascii="Times New Roman" w:eastAsia="Times New Roman" w:hAnsi="Times New Roman" w:cs="Times New Roman"/>
                <w:sz w:val="24"/>
                <w:szCs w:val="24"/>
              </w:rPr>
              <w:t xml:space="preserve">par </w:t>
            </w:r>
            <w:r w:rsidR="00F0018C" w:rsidRPr="00323F2F">
              <w:rPr>
                <w:rFonts w:ascii="Times New Roman" w:eastAsia="Times New Roman" w:hAnsi="Times New Roman" w:cs="Times New Roman"/>
                <w:sz w:val="24"/>
                <w:szCs w:val="24"/>
              </w:rPr>
              <w:t xml:space="preserve">jebkuru </w:t>
            </w:r>
            <w:r w:rsidR="00A22CCE" w:rsidRPr="00323F2F">
              <w:rPr>
                <w:rFonts w:ascii="Times New Roman" w:eastAsia="Times New Roman" w:hAnsi="Times New Roman" w:cs="Times New Roman"/>
                <w:sz w:val="24"/>
                <w:szCs w:val="24"/>
              </w:rPr>
              <w:t>darījumu</w:t>
            </w:r>
            <w:r w:rsidR="00F0018C" w:rsidRPr="00323F2F">
              <w:rPr>
                <w:rFonts w:ascii="Times New Roman" w:eastAsia="Times New Roman" w:hAnsi="Times New Roman" w:cs="Times New Roman"/>
                <w:sz w:val="24"/>
                <w:szCs w:val="24"/>
              </w:rPr>
              <w:t xml:space="preserve"> (arī, piemēram, gultas vietas apmaksa) </w:t>
            </w:r>
            <w:r w:rsidR="00A22CCE" w:rsidRPr="00323F2F">
              <w:rPr>
                <w:rFonts w:ascii="Times New Roman" w:eastAsia="Times New Roman" w:hAnsi="Times New Roman" w:cs="Times New Roman"/>
                <w:sz w:val="24"/>
                <w:szCs w:val="24"/>
              </w:rPr>
              <w:t>saņemtās samaksas apliecināšanai izsniedzot</w:t>
            </w:r>
            <w:r w:rsidR="00C77182" w:rsidRPr="00323F2F">
              <w:rPr>
                <w:rFonts w:ascii="Times New Roman" w:eastAsia="Times New Roman" w:hAnsi="Times New Roman" w:cs="Times New Roman"/>
                <w:sz w:val="24"/>
                <w:szCs w:val="24"/>
              </w:rPr>
              <w:t xml:space="preserve"> </w:t>
            </w:r>
            <w:r w:rsidRPr="00323F2F">
              <w:rPr>
                <w:rFonts w:ascii="Times New Roman" w:eastAsia="Times New Roman" w:hAnsi="Times New Roman" w:cs="Times New Roman"/>
                <w:sz w:val="24"/>
                <w:szCs w:val="24"/>
              </w:rPr>
              <w:t>VID reģistrēto</w:t>
            </w:r>
            <w:r w:rsidR="00E65D70" w:rsidRPr="00323F2F">
              <w:rPr>
                <w:rFonts w:ascii="Times New Roman" w:eastAsia="Times New Roman" w:hAnsi="Times New Roman" w:cs="Times New Roman"/>
                <w:sz w:val="24"/>
                <w:szCs w:val="24"/>
              </w:rPr>
              <w:t xml:space="preserve"> elektronisko</w:t>
            </w:r>
            <w:r w:rsidRPr="00323F2F">
              <w:rPr>
                <w:rFonts w:ascii="Times New Roman" w:eastAsia="Times New Roman" w:hAnsi="Times New Roman" w:cs="Times New Roman"/>
                <w:sz w:val="24"/>
                <w:szCs w:val="24"/>
              </w:rPr>
              <w:t xml:space="preserve"> kvīti</w:t>
            </w:r>
            <w:r w:rsidR="00C77182" w:rsidRPr="00323F2F">
              <w:rPr>
                <w:rFonts w:ascii="Times New Roman" w:eastAsia="Times New Roman" w:hAnsi="Times New Roman" w:cs="Times New Roman"/>
                <w:sz w:val="24"/>
                <w:szCs w:val="24"/>
              </w:rPr>
              <w:t xml:space="preserve"> </w:t>
            </w:r>
            <w:r w:rsidR="00170674" w:rsidRPr="00323F2F">
              <w:rPr>
                <w:rFonts w:ascii="Times New Roman" w:eastAsia="Times New Roman" w:hAnsi="Times New Roman" w:cs="Times New Roman"/>
                <w:sz w:val="24"/>
                <w:szCs w:val="24"/>
              </w:rPr>
              <w:t xml:space="preserve">un </w:t>
            </w:r>
            <w:r w:rsidR="001D66BB" w:rsidRPr="00323F2F">
              <w:rPr>
                <w:rFonts w:ascii="Times New Roman" w:eastAsia="Times New Roman" w:hAnsi="Times New Roman" w:cs="Times New Roman"/>
                <w:sz w:val="24"/>
                <w:szCs w:val="24"/>
              </w:rPr>
              <w:t>pēc darījumu partnera pieprasījuma</w:t>
            </w:r>
            <w:r w:rsidR="00EA716E" w:rsidRPr="00323F2F">
              <w:rPr>
                <w:rFonts w:ascii="Times New Roman" w:eastAsia="Times New Roman" w:hAnsi="Times New Roman" w:cs="Times New Roman"/>
                <w:sz w:val="24"/>
                <w:szCs w:val="24"/>
              </w:rPr>
              <w:t>,</w:t>
            </w:r>
            <w:r w:rsidR="00170674" w:rsidRPr="00323F2F">
              <w:rPr>
                <w:rFonts w:ascii="Times New Roman" w:eastAsia="Times New Roman" w:hAnsi="Times New Roman" w:cs="Times New Roman"/>
                <w:sz w:val="24"/>
                <w:szCs w:val="24"/>
              </w:rPr>
              <w:t xml:space="preserve"> </w:t>
            </w:r>
            <w:r w:rsidR="00EA716E" w:rsidRPr="00323F2F">
              <w:rPr>
                <w:rFonts w:ascii="Times New Roman" w:eastAsia="Times New Roman" w:hAnsi="Times New Roman" w:cs="Times New Roman"/>
                <w:sz w:val="24"/>
                <w:szCs w:val="24"/>
              </w:rPr>
              <w:t xml:space="preserve"> ja tas tehniski iespējams, </w:t>
            </w:r>
            <w:r w:rsidR="00A22CCE" w:rsidRPr="00323F2F">
              <w:rPr>
                <w:rFonts w:ascii="Times New Roman" w:eastAsia="Times New Roman" w:hAnsi="Times New Roman" w:cs="Times New Roman"/>
                <w:sz w:val="24"/>
                <w:szCs w:val="24"/>
              </w:rPr>
              <w:t xml:space="preserve">to nosūtot </w:t>
            </w:r>
            <w:r w:rsidR="00170674" w:rsidRPr="00323F2F">
              <w:rPr>
                <w:rFonts w:ascii="Times New Roman" w:eastAsia="Times New Roman" w:hAnsi="Times New Roman" w:cs="Times New Roman"/>
                <w:sz w:val="24"/>
                <w:szCs w:val="24"/>
              </w:rPr>
              <w:t>uz darījumu partn</w:t>
            </w:r>
            <w:r w:rsidR="001D66BB" w:rsidRPr="00323F2F">
              <w:rPr>
                <w:rFonts w:ascii="Times New Roman" w:eastAsia="Times New Roman" w:hAnsi="Times New Roman" w:cs="Times New Roman"/>
                <w:sz w:val="24"/>
                <w:szCs w:val="24"/>
              </w:rPr>
              <w:t xml:space="preserve">era norādīto saziņas līdzekli </w:t>
            </w:r>
            <w:r w:rsidR="00170674" w:rsidRPr="00323F2F">
              <w:rPr>
                <w:rFonts w:ascii="Times New Roman" w:eastAsia="Times New Roman" w:hAnsi="Times New Roman" w:cs="Times New Roman"/>
                <w:sz w:val="24"/>
                <w:szCs w:val="24"/>
              </w:rPr>
              <w:t>vai</w:t>
            </w:r>
            <w:r w:rsidR="00EA716E" w:rsidRPr="00323F2F">
              <w:rPr>
                <w:rFonts w:ascii="Times New Roman" w:eastAsia="Times New Roman" w:hAnsi="Times New Roman" w:cs="Times New Roman"/>
                <w:sz w:val="24"/>
                <w:szCs w:val="24"/>
              </w:rPr>
              <w:t xml:space="preserve"> </w:t>
            </w:r>
            <w:r w:rsidR="00170674" w:rsidRPr="00323F2F">
              <w:rPr>
                <w:rFonts w:ascii="Times New Roman" w:eastAsia="Times New Roman" w:hAnsi="Times New Roman" w:cs="Times New Roman"/>
                <w:sz w:val="24"/>
                <w:szCs w:val="24"/>
              </w:rPr>
              <w:t>izsniedzot darījumu partnerim reģistrētās</w:t>
            </w:r>
            <w:r w:rsidR="00E65D70" w:rsidRPr="00323F2F">
              <w:rPr>
                <w:rFonts w:ascii="Times New Roman" w:eastAsia="Times New Roman" w:hAnsi="Times New Roman" w:cs="Times New Roman"/>
                <w:sz w:val="24"/>
                <w:szCs w:val="24"/>
              </w:rPr>
              <w:t xml:space="preserve"> elektroniskās</w:t>
            </w:r>
            <w:r w:rsidR="00170674" w:rsidRPr="00323F2F">
              <w:rPr>
                <w:rFonts w:ascii="Times New Roman" w:eastAsia="Times New Roman" w:hAnsi="Times New Roman" w:cs="Times New Roman"/>
                <w:sz w:val="24"/>
                <w:szCs w:val="24"/>
              </w:rPr>
              <w:t xml:space="preserve"> kvīts izdrukātu kopiju papīra</w:t>
            </w:r>
            <w:r w:rsidR="00E65D70" w:rsidRPr="00323F2F">
              <w:rPr>
                <w:rFonts w:ascii="Times New Roman" w:eastAsia="Times New Roman" w:hAnsi="Times New Roman" w:cs="Times New Roman"/>
                <w:sz w:val="24"/>
                <w:szCs w:val="24"/>
              </w:rPr>
              <w:t xml:space="preserve"> dokumenta</w:t>
            </w:r>
            <w:r w:rsidR="00170674" w:rsidRPr="00323F2F">
              <w:rPr>
                <w:rFonts w:ascii="Times New Roman" w:eastAsia="Times New Roman" w:hAnsi="Times New Roman" w:cs="Times New Roman"/>
                <w:sz w:val="24"/>
                <w:szCs w:val="24"/>
              </w:rPr>
              <w:t xml:space="preserve"> formā</w:t>
            </w:r>
            <w:r w:rsidRPr="00323F2F">
              <w:rPr>
                <w:rFonts w:ascii="Times New Roman" w:eastAsia="Times New Roman" w:hAnsi="Times New Roman" w:cs="Times New Roman"/>
                <w:sz w:val="24"/>
                <w:szCs w:val="24"/>
              </w:rPr>
              <w:t xml:space="preserve">. Jaunais regulējums </w:t>
            </w:r>
            <w:r w:rsidR="00170674" w:rsidRPr="00323F2F">
              <w:rPr>
                <w:rFonts w:ascii="Times New Roman" w:eastAsia="Times New Roman" w:hAnsi="Times New Roman" w:cs="Times New Roman"/>
                <w:sz w:val="24"/>
                <w:szCs w:val="24"/>
              </w:rPr>
              <w:t xml:space="preserve">paredz, ka </w:t>
            </w:r>
            <w:r w:rsidR="002218EC" w:rsidRPr="00323F2F">
              <w:rPr>
                <w:rFonts w:ascii="Times New Roman" w:eastAsia="Times New Roman" w:hAnsi="Times New Roman" w:cs="Times New Roman"/>
                <w:sz w:val="24"/>
                <w:szCs w:val="24"/>
              </w:rPr>
              <w:t xml:space="preserve">reģistrētās </w:t>
            </w:r>
            <w:r w:rsidR="00E65D70" w:rsidRPr="00323F2F">
              <w:rPr>
                <w:rFonts w:ascii="Times New Roman" w:eastAsia="Times New Roman" w:hAnsi="Times New Roman" w:cs="Times New Roman"/>
                <w:sz w:val="24"/>
                <w:szCs w:val="24"/>
              </w:rPr>
              <w:t xml:space="preserve">elektroniskās </w:t>
            </w:r>
            <w:r w:rsidR="00170674" w:rsidRPr="00323F2F">
              <w:rPr>
                <w:rFonts w:ascii="Times New Roman" w:eastAsia="Times New Roman" w:hAnsi="Times New Roman" w:cs="Times New Roman"/>
                <w:sz w:val="24"/>
                <w:szCs w:val="24"/>
              </w:rPr>
              <w:t>kvītis būs jānoformē</w:t>
            </w:r>
            <w:r w:rsidRPr="00323F2F">
              <w:rPr>
                <w:rFonts w:ascii="Times New Roman" w:eastAsia="Times New Roman" w:hAnsi="Times New Roman" w:cs="Times New Roman"/>
                <w:sz w:val="24"/>
                <w:szCs w:val="24"/>
              </w:rPr>
              <w:t xml:space="preserve"> ar VID elektroniskajā deklarēšanas sistēmā ģenerētiem numuriem.</w:t>
            </w:r>
            <w:r w:rsidR="00EA716E" w:rsidRPr="00323F2F">
              <w:rPr>
                <w:rFonts w:ascii="Times New Roman" w:eastAsia="Times New Roman" w:hAnsi="Times New Roman" w:cs="Times New Roman"/>
                <w:sz w:val="24"/>
                <w:szCs w:val="24"/>
              </w:rPr>
              <w:t xml:space="preserve">  VID elektroniskā deklarēšanas sistēma ģenerētos numurus piešķirs sākot no 2019.gada. 1.februāra.</w:t>
            </w:r>
          </w:p>
          <w:p w14:paraId="4FE280A6" w14:textId="14BB6D3F" w:rsidR="00DA34AF" w:rsidRPr="00323F2F" w:rsidRDefault="00F40488" w:rsidP="00DC1853">
            <w:pPr>
              <w:spacing w:after="0" w:line="240" w:lineRule="auto"/>
              <w:ind w:left="57" w:right="57" w:firstLine="414"/>
              <w:jc w:val="both"/>
              <w:rPr>
                <w:rFonts w:ascii="Times New Roman" w:eastAsia="Times New Roman" w:hAnsi="Times New Roman" w:cs="Times New Roman"/>
                <w:sz w:val="24"/>
                <w:szCs w:val="24"/>
              </w:rPr>
            </w:pPr>
            <w:r w:rsidRPr="00323F2F">
              <w:rPr>
                <w:rFonts w:ascii="Times New Roman" w:eastAsia="Times New Roman" w:hAnsi="Times New Roman" w:cs="Times New Roman"/>
                <w:sz w:val="24"/>
                <w:szCs w:val="24"/>
              </w:rPr>
              <w:t xml:space="preserve">Ministru kabineta noteikumu Nr.96 grozījumu projekts paredz, ka </w:t>
            </w:r>
            <w:r w:rsidR="007E18A6" w:rsidRPr="00323F2F">
              <w:rPr>
                <w:rFonts w:ascii="Times New Roman" w:eastAsia="Times New Roman" w:hAnsi="Times New Roman" w:cs="Times New Roman"/>
                <w:sz w:val="24"/>
                <w:szCs w:val="24"/>
              </w:rPr>
              <w:t xml:space="preserve">veselības pakalpojumu sniedzēji </w:t>
            </w:r>
            <w:r w:rsidRPr="00323F2F">
              <w:rPr>
                <w:rFonts w:ascii="Times New Roman" w:eastAsia="Times New Roman" w:hAnsi="Times New Roman" w:cs="Times New Roman"/>
                <w:sz w:val="24"/>
                <w:szCs w:val="24"/>
              </w:rPr>
              <w:t xml:space="preserve">VID iesniedzamajā pārskatā par reģistrēto </w:t>
            </w:r>
            <w:proofErr w:type="spellStart"/>
            <w:r w:rsidRPr="00323F2F">
              <w:rPr>
                <w:rFonts w:ascii="Times New Roman" w:eastAsia="Times New Roman" w:hAnsi="Times New Roman" w:cs="Times New Roman"/>
                <w:sz w:val="24"/>
                <w:szCs w:val="24"/>
              </w:rPr>
              <w:t>kvīšu</w:t>
            </w:r>
            <w:proofErr w:type="spellEnd"/>
            <w:r w:rsidRPr="00323F2F">
              <w:rPr>
                <w:rFonts w:ascii="Times New Roman" w:eastAsia="Times New Roman" w:hAnsi="Times New Roman" w:cs="Times New Roman"/>
                <w:sz w:val="24"/>
                <w:szCs w:val="24"/>
              </w:rPr>
              <w:t xml:space="preserve"> izlietojumu (gan </w:t>
            </w:r>
            <w:r w:rsidR="007E18A6" w:rsidRPr="00323F2F">
              <w:rPr>
                <w:rFonts w:ascii="Times New Roman" w:eastAsia="Times New Roman" w:hAnsi="Times New Roman" w:cs="Times New Roman"/>
                <w:sz w:val="24"/>
                <w:szCs w:val="24"/>
              </w:rPr>
              <w:t xml:space="preserve">par </w:t>
            </w:r>
            <w:r w:rsidRPr="00323F2F">
              <w:rPr>
                <w:rFonts w:ascii="Times New Roman" w:eastAsia="Times New Roman" w:hAnsi="Times New Roman" w:cs="Times New Roman"/>
                <w:sz w:val="24"/>
                <w:szCs w:val="24"/>
              </w:rPr>
              <w:t>papīra dokumenta formā, gan elektroniski sagatavotām</w:t>
            </w:r>
            <w:r w:rsidR="007E18A6" w:rsidRPr="00323F2F">
              <w:rPr>
                <w:rFonts w:ascii="Times New Roman" w:eastAsia="Times New Roman" w:hAnsi="Times New Roman" w:cs="Times New Roman"/>
                <w:sz w:val="24"/>
                <w:szCs w:val="24"/>
              </w:rPr>
              <w:t xml:space="preserve"> kvītīm</w:t>
            </w:r>
            <w:r w:rsidRPr="00323F2F">
              <w:rPr>
                <w:rFonts w:ascii="Times New Roman" w:eastAsia="Times New Roman" w:hAnsi="Times New Roman" w:cs="Times New Roman"/>
                <w:sz w:val="24"/>
                <w:szCs w:val="24"/>
              </w:rPr>
              <w:t xml:space="preserve">) </w:t>
            </w:r>
            <w:r w:rsidR="00EE5D76" w:rsidRPr="00323F2F">
              <w:rPr>
                <w:rFonts w:ascii="Times New Roman" w:eastAsia="Times New Roman" w:hAnsi="Times New Roman" w:cs="Times New Roman"/>
                <w:sz w:val="24"/>
                <w:szCs w:val="24"/>
              </w:rPr>
              <w:t xml:space="preserve">tiks norādīta </w:t>
            </w:r>
            <w:r w:rsidR="00C06357" w:rsidRPr="00323F2F">
              <w:rPr>
                <w:rFonts w:ascii="Times New Roman" w:eastAsia="Times New Roman" w:hAnsi="Times New Roman" w:cs="Times New Roman"/>
                <w:sz w:val="24"/>
                <w:szCs w:val="24"/>
              </w:rPr>
              <w:t xml:space="preserve">detalizēta </w:t>
            </w:r>
            <w:r w:rsidR="00EE5D76" w:rsidRPr="00323F2F">
              <w:rPr>
                <w:rFonts w:ascii="Times New Roman" w:eastAsia="Times New Roman" w:hAnsi="Times New Roman" w:cs="Times New Roman"/>
                <w:sz w:val="24"/>
                <w:szCs w:val="24"/>
              </w:rPr>
              <w:t>informācija par katru kvīti – pakalpojuma saņēmējs, sniegtais pakalpojums un maksājuma vērtība.</w:t>
            </w:r>
            <w:r w:rsidR="007F2C27" w:rsidRPr="00323F2F">
              <w:rPr>
                <w:rFonts w:ascii="Times New Roman" w:eastAsia="Times New Roman" w:hAnsi="Times New Roman" w:cs="Times New Roman"/>
                <w:sz w:val="24"/>
                <w:szCs w:val="24"/>
              </w:rPr>
              <w:t xml:space="preserve"> </w:t>
            </w:r>
            <w:r w:rsidR="00A22CCE" w:rsidRPr="00323F2F">
              <w:rPr>
                <w:rFonts w:ascii="Times New Roman" w:eastAsia="Times New Roman" w:hAnsi="Times New Roman" w:cs="Times New Roman"/>
                <w:sz w:val="24"/>
                <w:szCs w:val="24"/>
              </w:rPr>
              <w:t>V</w:t>
            </w:r>
            <w:r w:rsidR="007F2C27" w:rsidRPr="00323F2F">
              <w:rPr>
                <w:rFonts w:ascii="Times New Roman" w:eastAsia="Times New Roman" w:hAnsi="Times New Roman" w:cs="Times New Roman"/>
                <w:sz w:val="24"/>
                <w:szCs w:val="24"/>
              </w:rPr>
              <w:t xml:space="preserve">eselības aprūpes pakalpojumu </w:t>
            </w:r>
            <w:r w:rsidR="00DC5CBF" w:rsidRPr="00323F2F">
              <w:rPr>
                <w:rFonts w:ascii="Times New Roman" w:eastAsia="Times New Roman" w:hAnsi="Times New Roman" w:cs="Times New Roman"/>
                <w:sz w:val="24"/>
                <w:szCs w:val="24"/>
              </w:rPr>
              <w:t xml:space="preserve">sniedzējs </w:t>
            </w:r>
            <w:r w:rsidR="00636530" w:rsidRPr="00323F2F">
              <w:rPr>
                <w:rFonts w:ascii="Times New Roman" w:eastAsia="Times New Roman" w:hAnsi="Times New Roman" w:cs="Times New Roman"/>
                <w:sz w:val="24"/>
                <w:szCs w:val="24"/>
              </w:rPr>
              <w:t xml:space="preserve">pārskatā par reģistrēto </w:t>
            </w:r>
            <w:proofErr w:type="spellStart"/>
            <w:r w:rsidR="00636530" w:rsidRPr="00323F2F">
              <w:rPr>
                <w:rFonts w:ascii="Times New Roman" w:eastAsia="Times New Roman" w:hAnsi="Times New Roman" w:cs="Times New Roman"/>
                <w:sz w:val="24"/>
                <w:szCs w:val="24"/>
              </w:rPr>
              <w:t>kvīšu</w:t>
            </w:r>
            <w:proofErr w:type="spellEnd"/>
            <w:r w:rsidR="00636530" w:rsidRPr="00323F2F">
              <w:rPr>
                <w:rFonts w:ascii="Times New Roman" w:eastAsia="Times New Roman" w:hAnsi="Times New Roman" w:cs="Times New Roman"/>
                <w:sz w:val="24"/>
                <w:szCs w:val="24"/>
              </w:rPr>
              <w:t xml:space="preserve"> izlietojumu norāda informāciju par saņemtā pakalpojuma informācijas nosūtīšanu </w:t>
            </w:r>
            <w:r w:rsidR="00A61697" w:rsidRPr="00323F2F">
              <w:rPr>
                <w:rFonts w:ascii="Times New Roman" w:eastAsia="Times New Roman" w:hAnsi="Times New Roman" w:cs="Times New Roman"/>
                <w:sz w:val="24"/>
                <w:szCs w:val="24"/>
              </w:rPr>
              <w:t>VID</w:t>
            </w:r>
            <w:r w:rsidR="00636530" w:rsidRPr="00323F2F">
              <w:rPr>
                <w:rFonts w:ascii="Times New Roman" w:eastAsia="Times New Roman" w:hAnsi="Times New Roman" w:cs="Times New Roman"/>
                <w:sz w:val="24"/>
                <w:szCs w:val="24"/>
              </w:rPr>
              <w:t xml:space="preserve"> iekļaušanai Gada ienākumu deklarācijā iedzīvotāju ienākuma nodokļa pārmaksas atmaksas aprēķina veikšanai</w:t>
            </w:r>
            <w:r w:rsidR="00D14E4E" w:rsidRPr="00323F2F">
              <w:rPr>
                <w:rFonts w:ascii="Times New Roman" w:eastAsia="Times New Roman" w:hAnsi="Times New Roman" w:cs="Times New Roman"/>
                <w:sz w:val="24"/>
                <w:szCs w:val="24"/>
              </w:rPr>
              <w:t>.</w:t>
            </w:r>
            <w:r w:rsidR="00F4712E">
              <w:rPr>
                <w:rFonts w:ascii="Times New Roman" w:eastAsia="Times New Roman" w:hAnsi="Times New Roman" w:cs="Times New Roman"/>
                <w:sz w:val="24"/>
                <w:szCs w:val="24"/>
              </w:rPr>
              <w:t xml:space="preserve"> VID veiks</w:t>
            </w:r>
            <w:r w:rsidR="00F4712E">
              <w:t xml:space="preserve"> </w:t>
            </w:r>
            <w:r w:rsidR="00F4712E" w:rsidRPr="00F4712E">
              <w:rPr>
                <w:rFonts w:ascii="Times New Roman" w:eastAsia="Times New Roman" w:hAnsi="Times New Roman" w:cs="Times New Roman"/>
                <w:sz w:val="24"/>
                <w:szCs w:val="24"/>
              </w:rPr>
              <w:t>in</w:t>
            </w:r>
            <w:r w:rsidR="00F4712E">
              <w:rPr>
                <w:rFonts w:ascii="Times New Roman" w:eastAsia="Times New Roman" w:hAnsi="Times New Roman" w:cs="Times New Roman"/>
                <w:sz w:val="24"/>
                <w:szCs w:val="24"/>
              </w:rPr>
              <w:t>formācijas</w:t>
            </w:r>
            <w:r w:rsidR="00F4712E" w:rsidRPr="00F4712E">
              <w:rPr>
                <w:rFonts w:ascii="Times New Roman" w:eastAsia="Times New Roman" w:hAnsi="Times New Roman" w:cs="Times New Roman"/>
                <w:sz w:val="24"/>
                <w:szCs w:val="24"/>
              </w:rPr>
              <w:t xml:space="preserve"> par</w:t>
            </w:r>
            <w:r w:rsidR="00F4712E">
              <w:rPr>
                <w:rFonts w:ascii="Times New Roman" w:eastAsia="Times New Roman" w:hAnsi="Times New Roman" w:cs="Times New Roman"/>
                <w:sz w:val="24"/>
                <w:szCs w:val="24"/>
              </w:rPr>
              <w:t xml:space="preserve"> fizisko personu saņemtajiem pakalpojumiem</w:t>
            </w:r>
            <w:r w:rsidR="00F4712E" w:rsidRPr="00F4712E">
              <w:rPr>
                <w:rFonts w:ascii="Times New Roman" w:eastAsia="Times New Roman" w:hAnsi="Times New Roman" w:cs="Times New Roman"/>
                <w:sz w:val="24"/>
                <w:szCs w:val="24"/>
              </w:rPr>
              <w:t xml:space="preserve"> </w:t>
            </w:r>
            <w:r w:rsidR="00F4712E">
              <w:rPr>
                <w:rFonts w:ascii="Times New Roman" w:eastAsia="Times New Roman" w:hAnsi="Times New Roman" w:cs="Times New Roman"/>
                <w:sz w:val="24"/>
                <w:szCs w:val="24"/>
              </w:rPr>
              <w:t xml:space="preserve">apstrādi ar mērķi tās </w:t>
            </w:r>
            <w:r w:rsidR="00F4712E" w:rsidRPr="00F4712E">
              <w:rPr>
                <w:rFonts w:ascii="Times New Roman" w:eastAsia="Times New Roman" w:hAnsi="Times New Roman" w:cs="Times New Roman"/>
                <w:sz w:val="24"/>
                <w:szCs w:val="24"/>
              </w:rPr>
              <w:t xml:space="preserve">iekļaušanai </w:t>
            </w:r>
            <w:r w:rsidR="00F4712E">
              <w:rPr>
                <w:rFonts w:ascii="Times New Roman" w:eastAsia="Times New Roman" w:hAnsi="Times New Roman" w:cs="Times New Roman"/>
                <w:sz w:val="24"/>
                <w:szCs w:val="24"/>
              </w:rPr>
              <w:t xml:space="preserve">fiziskās personas </w:t>
            </w:r>
            <w:bookmarkStart w:id="2" w:name="_GoBack"/>
            <w:bookmarkEnd w:id="2"/>
            <w:r w:rsidR="00F4712E" w:rsidRPr="00F4712E">
              <w:rPr>
                <w:rFonts w:ascii="Times New Roman" w:eastAsia="Times New Roman" w:hAnsi="Times New Roman" w:cs="Times New Roman"/>
                <w:sz w:val="24"/>
                <w:szCs w:val="24"/>
              </w:rPr>
              <w:t>Gada ienākumu deklarācijā</w:t>
            </w:r>
            <w:r w:rsidR="00F4712E">
              <w:rPr>
                <w:rFonts w:ascii="Times New Roman" w:eastAsia="Times New Roman" w:hAnsi="Times New Roman" w:cs="Times New Roman"/>
                <w:sz w:val="24"/>
                <w:szCs w:val="24"/>
              </w:rPr>
              <w:t>.</w:t>
            </w:r>
          </w:p>
          <w:p w14:paraId="101E4651" w14:textId="5443A681" w:rsidR="00DA34AF" w:rsidRPr="00323F2F" w:rsidRDefault="00DA34AF" w:rsidP="00DC1853">
            <w:pPr>
              <w:spacing w:after="0" w:line="240" w:lineRule="auto"/>
              <w:ind w:left="57" w:right="57" w:firstLine="414"/>
              <w:jc w:val="both"/>
              <w:rPr>
                <w:rFonts w:ascii="Times New Roman" w:eastAsia="Times New Roman" w:hAnsi="Times New Roman" w:cs="Times New Roman"/>
                <w:sz w:val="24"/>
                <w:szCs w:val="24"/>
              </w:rPr>
            </w:pPr>
            <w:r w:rsidRPr="00323F2F">
              <w:rPr>
                <w:rFonts w:ascii="Times New Roman" w:eastAsia="Times New Roman" w:hAnsi="Times New Roman" w:cs="Times New Roman"/>
                <w:sz w:val="24"/>
                <w:szCs w:val="24"/>
              </w:rPr>
              <w:t xml:space="preserve">Jaunā formāta pārskatu par reģistrēto </w:t>
            </w:r>
            <w:proofErr w:type="spellStart"/>
            <w:r w:rsidRPr="00323F2F">
              <w:rPr>
                <w:rFonts w:ascii="Times New Roman" w:eastAsia="Times New Roman" w:hAnsi="Times New Roman" w:cs="Times New Roman"/>
                <w:sz w:val="24"/>
                <w:szCs w:val="24"/>
              </w:rPr>
              <w:t>kvīšu</w:t>
            </w:r>
            <w:proofErr w:type="spellEnd"/>
            <w:r w:rsidRPr="00323F2F">
              <w:rPr>
                <w:rFonts w:ascii="Times New Roman" w:eastAsia="Times New Roman" w:hAnsi="Times New Roman" w:cs="Times New Roman"/>
                <w:sz w:val="24"/>
                <w:szCs w:val="24"/>
              </w:rPr>
              <w:t xml:space="preserve"> izlietojumu </w:t>
            </w:r>
            <w:r w:rsidR="00E17EE3" w:rsidRPr="00323F2F">
              <w:rPr>
                <w:rFonts w:ascii="Times New Roman" w:eastAsia="Times New Roman" w:hAnsi="Times New Roman" w:cs="Times New Roman"/>
                <w:sz w:val="24"/>
                <w:szCs w:val="24"/>
              </w:rPr>
              <w:t xml:space="preserve">nodokļu maksātāji </w:t>
            </w:r>
            <w:r w:rsidRPr="00323F2F">
              <w:rPr>
                <w:rFonts w:ascii="Times New Roman" w:eastAsia="Times New Roman" w:hAnsi="Times New Roman" w:cs="Times New Roman"/>
                <w:sz w:val="24"/>
                <w:szCs w:val="24"/>
              </w:rPr>
              <w:t>iesniegs, sākot ar periodu par 2019.gada 1.ceturksni.</w:t>
            </w:r>
            <w:r w:rsidR="00071CF0" w:rsidRPr="00323F2F">
              <w:rPr>
                <w:rFonts w:ascii="Times New Roman" w:eastAsia="Times New Roman" w:hAnsi="Times New Roman" w:cs="Times New Roman"/>
                <w:sz w:val="24"/>
                <w:szCs w:val="24"/>
              </w:rPr>
              <w:t xml:space="preserve"> </w:t>
            </w:r>
          </w:p>
          <w:p w14:paraId="2F4F227D" w14:textId="57AD869F" w:rsidR="006B4542" w:rsidRPr="00323F2F" w:rsidRDefault="00636530" w:rsidP="00071CF0">
            <w:pPr>
              <w:spacing w:after="0" w:line="240" w:lineRule="auto"/>
              <w:ind w:left="45" w:right="57" w:firstLine="426"/>
              <w:jc w:val="both"/>
              <w:rPr>
                <w:rFonts w:ascii="Times New Roman" w:eastAsia="Times New Roman" w:hAnsi="Times New Roman" w:cs="Times New Roman"/>
                <w:sz w:val="24"/>
                <w:szCs w:val="24"/>
              </w:rPr>
            </w:pPr>
            <w:proofErr w:type="spellStart"/>
            <w:r w:rsidRPr="00323F2F">
              <w:rPr>
                <w:rFonts w:ascii="Times New Roman" w:eastAsia="Times New Roman" w:hAnsi="Times New Roman" w:cs="Times New Roman"/>
                <w:sz w:val="24"/>
                <w:szCs w:val="24"/>
              </w:rPr>
              <w:t>Kvīšu</w:t>
            </w:r>
            <w:proofErr w:type="spellEnd"/>
            <w:r w:rsidRPr="00323F2F">
              <w:rPr>
                <w:rFonts w:ascii="Times New Roman" w:eastAsia="Times New Roman" w:hAnsi="Times New Roman" w:cs="Times New Roman"/>
                <w:sz w:val="24"/>
                <w:szCs w:val="24"/>
              </w:rPr>
              <w:t xml:space="preserve"> numurēšana ar</w:t>
            </w:r>
            <w:r w:rsidR="000E25A9" w:rsidRPr="00323F2F">
              <w:rPr>
                <w:rFonts w:ascii="Times New Roman" w:eastAsia="Times New Roman" w:hAnsi="Times New Roman" w:cs="Times New Roman"/>
                <w:sz w:val="24"/>
                <w:szCs w:val="24"/>
              </w:rPr>
              <w:t xml:space="preserve"> VID elektroniskās deklarēšanas sistēmā ģenerētiem </w:t>
            </w:r>
            <w:r w:rsidRPr="00323F2F">
              <w:rPr>
                <w:rFonts w:ascii="Times New Roman" w:eastAsia="Times New Roman" w:hAnsi="Times New Roman" w:cs="Times New Roman"/>
                <w:sz w:val="24"/>
                <w:szCs w:val="24"/>
              </w:rPr>
              <w:t>numuriem</w:t>
            </w:r>
            <w:r w:rsidR="000E25A9" w:rsidRPr="00323F2F">
              <w:rPr>
                <w:rFonts w:ascii="Times New Roman" w:eastAsia="Times New Roman" w:hAnsi="Times New Roman" w:cs="Times New Roman"/>
                <w:sz w:val="24"/>
                <w:szCs w:val="24"/>
              </w:rPr>
              <w:t xml:space="preserve"> </w:t>
            </w:r>
            <w:r w:rsidR="00F84031" w:rsidRPr="00323F2F">
              <w:rPr>
                <w:rFonts w:ascii="Times New Roman" w:eastAsia="Times New Roman" w:hAnsi="Times New Roman" w:cs="Times New Roman"/>
                <w:sz w:val="24"/>
                <w:szCs w:val="24"/>
              </w:rPr>
              <w:t xml:space="preserve">un pārskatā par </w:t>
            </w:r>
            <w:proofErr w:type="spellStart"/>
            <w:r w:rsidR="00F84031" w:rsidRPr="00323F2F">
              <w:rPr>
                <w:rFonts w:ascii="Times New Roman" w:eastAsia="Times New Roman" w:hAnsi="Times New Roman" w:cs="Times New Roman"/>
                <w:sz w:val="24"/>
                <w:szCs w:val="24"/>
              </w:rPr>
              <w:t>kvīšu</w:t>
            </w:r>
            <w:proofErr w:type="spellEnd"/>
            <w:r w:rsidR="00F84031" w:rsidRPr="00323F2F">
              <w:rPr>
                <w:rFonts w:ascii="Times New Roman" w:eastAsia="Times New Roman" w:hAnsi="Times New Roman" w:cs="Times New Roman"/>
                <w:sz w:val="24"/>
                <w:szCs w:val="24"/>
              </w:rPr>
              <w:t xml:space="preserve"> izlietojumu </w:t>
            </w:r>
            <w:r w:rsidRPr="00323F2F">
              <w:rPr>
                <w:rFonts w:ascii="Times New Roman" w:eastAsia="Times New Roman" w:hAnsi="Times New Roman" w:cs="Times New Roman"/>
                <w:sz w:val="24"/>
                <w:szCs w:val="24"/>
              </w:rPr>
              <w:t xml:space="preserve">norādītā </w:t>
            </w:r>
            <w:r w:rsidR="00F84031" w:rsidRPr="00323F2F">
              <w:rPr>
                <w:rFonts w:ascii="Times New Roman" w:eastAsia="Times New Roman" w:hAnsi="Times New Roman" w:cs="Times New Roman"/>
                <w:sz w:val="24"/>
                <w:szCs w:val="24"/>
              </w:rPr>
              <w:t xml:space="preserve">detalizētā informācija par sniegtajiem veselības aprūpes pakalpojumiem </w:t>
            </w:r>
            <w:r w:rsidR="00BA38D0" w:rsidRPr="00323F2F">
              <w:rPr>
                <w:rFonts w:ascii="Times New Roman" w:eastAsia="Times New Roman" w:hAnsi="Times New Roman" w:cs="Times New Roman"/>
                <w:sz w:val="24"/>
                <w:szCs w:val="24"/>
              </w:rPr>
              <w:t xml:space="preserve">un to vērtībām </w:t>
            </w:r>
            <w:r w:rsidR="00F84031" w:rsidRPr="00323F2F">
              <w:rPr>
                <w:rFonts w:ascii="Times New Roman" w:eastAsia="Times New Roman" w:hAnsi="Times New Roman" w:cs="Times New Roman"/>
                <w:sz w:val="24"/>
                <w:szCs w:val="24"/>
              </w:rPr>
              <w:t xml:space="preserve">nodrošinās </w:t>
            </w:r>
            <w:r w:rsidR="00EE374D" w:rsidRPr="00323F2F">
              <w:rPr>
                <w:rFonts w:ascii="Times New Roman" w:eastAsia="Times New Roman" w:hAnsi="Times New Roman" w:cs="Times New Roman"/>
                <w:sz w:val="24"/>
                <w:szCs w:val="24"/>
              </w:rPr>
              <w:t xml:space="preserve">darījumu </w:t>
            </w:r>
            <w:r w:rsidR="00F84031" w:rsidRPr="00323F2F">
              <w:rPr>
                <w:rFonts w:ascii="Times New Roman" w:eastAsia="Times New Roman" w:hAnsi="Times New Roman" w:cs="Times New Roman"/>
                <w:sz w:val="24"/>
                <w:szCs w:val="24"/>
              </w:rPr>
              <w:t>fiskālo uzraudzību</w:t>
            </w:r>
            <w:r w:rsidR="007F2C27" w:rsidRPr="00323F2F">
              <w:rPr>
                <w:rFonts w:ascii="Times New Roman" w:eastAsia="Times New Roman" w:hAnsi="Times New Roman" w:cs="Times New Roman"/>
                <w:sz w:val="24"/>
                <w:szCs w:val="24"/>
              </w:rPr>
              <w:t xml:space="preserve">. Vienlaikus </w:t>
            </w:r>
            <w:r w:rsidRPr="00323F2F">
              <w:rPr>
                <w:rFonts w:ascii="Times New Roman" w:eastAsia="Times New Roman" w:hAnsi="Times New Roman" w:cs="Times New Roman"/>
                <w:sz w:val="24"/>
                <w:szCs w:val="24"/>
              </w:rPr>
              <w:t>sa</w:t>
            </w:r>
            <w:r w:rsidR="007F2C27" w:rsidRPr="00323F2F">
              <w:rPr>
                <w:rFonts w:ascii="Times New Roman" w:eastAsia="Times New Roman" w:hAnsi="Times New Roman" w:cs="Times New Roman"/>
                <w:sz w:val="24"/>
                <w:szCs w:val="24"/>
              </w:rPr>
              <w:t>mazinās</w:t>
            </w:r>
            <w:r w:rsidRPr="00323F2F">
              <w:rPr>
                <w:rFonts w:ascii="Times New Roman" w:eastAsia="Times New Roman" w:hAnsi="Times New Roman" w:cs="Times New Roman"/>
                <w:sz w:val="24"/>
                <w:szCs w:val="24"/>
              </w:rPr>
              <w:t>ies</w:t>
            </w:r>
            <w:r w:rsidR="007F2C27" w:rsidRPr="00323F2F">
              <w:rPr>
                <w:rFonts w:ascii="Times New Roman" w:eastAsia="Times New Roman" w:hAnsi="Times New Roman" w:cs="Times New Roman"/>
                <w:sz w:val="24"/>
                <w:szCs w:val="24"/>
              </w:rPr>
              <w:t xml:space="preserve"> slogs</w:t>
            </w:r>
            <w:r w:rsidR="00FC2917" w:rsidRPr="00323F2F">
              <w:rPr>
                <w:rFonts w:ascii="Times New Roman" w:eastAsia="Times New Roman" w:hAnsi="Times New Roman" w:cs="Times New Roman"/>
                <w:sz w:val="24"/>
                <w:szCs w:val="24"/>
              </w:rPr>
              <w:t xml:space="preserve"> veselības aprūpes pakalpojumu saņēmējiem</w:t>
            </w:r>
            <w:r w:rsidR="007F2C27" w:rsidRPr="00323F2F">
              <w:rPr>
                <w:rFonts w:ascii="Times New Roman" w:eastAsia="Times New Roman" w:hAnsi="Times New Roman" w:cs="Times New Roman"/>
                <w:sz w:val="24"/>
                <w:szCs w:val="24"/>
              </w:rPr>
              <w:t xml:space="preserve">, jo </w:t>
            </w:r>
            <w:r w:rsidR="003607B3" w:rsidRPr="00323F2F">
              <w:rPr>
                <w:rFonts w:ascii="Times New Roman" w:eastAsia="Times New Roman" w:hAnsi="Times New Roman" w:cs="Times New Roman"/>
                <w:sz w:val="24"/>
                <w:szCs w:val="24"/>
              </w:rPr>
              <w:t>informācija</w:t>
            </w:r>
            <w:r w:rsidR="00492C4E" w:rsidRPr="00323F2F">
              <w:rPr>
                <w:rFonts w:ascii="Times New Roman" w:eastAsia="Times New Roman" w:hAnsi="Times New Roman" w:cs="Times New Roman"/>
                <w:sz w:val="24"/>
                <w:szCs w:val="24"/>
              </w:rPr>
              <w:t xml:space="preserve"> </w:t>
            </w:r>
            <w:r w:rsidR="003607B3" w:rsidRPr="00323F2F">
              <w:rPr>
                <w:rFonts w:ascii="Times New Roman" w:eastAsia="Times New Roman" w:hAnsi="Times New Roman" w:cs="Times New Roman"/>
                <w:sz w:val="24"/>
                <w:szCs w:val="24"/>
              </w:rPr>
              <w:t>reģistrētajā</w:t>
            </w:r>
            <w:r w:rsidR="00EE374D" w:rsidRPr="00323F2F">
              <w:rPr>
                <w:rFonts w:ascii="Times New Roman" w:eastAsia="Times New Roman" w:hAnsi="Times New Roman" w:cs="Times New Roman"/>
                <w:sz w:val="24"/>
                <w:szCs w:val="24"/>
              </w:rPr>
              <w:t xml:space="preserve"> elektroniskajā</w:t>
            </w:r>
            <w:r w:rsidR="003607B3" w:rsidRPr="00323F2F">
              <w:rPr>
                <w:rFonts w:ascii="Times New Roman" w:eastAsia="Times New Roman" w:hAnsi="Times New Roman" w:cs="Times New Roman"/>
                <w:sz w:val="24"/>
                <w:szCs w:val="24"/>
              </w:rPr>
              <w:t xml:space="preserve"> kvītī par saņemto pakalpojum</w:t>
            </w:r>
            <w:r w:rsidR="008A1885" w:rsidRPr="00323F2F">
              <w:rPr>
                <w:rFonts w:ascii="Times New Roman" w:eastAsia="Times New Roman" w:hAnsi="Times New Roman" w:cs="Times New Roman"/>
                <w:sz w:val="24"/>
                <w:szCs w:val="24"/>
              </w:rPr>
              <w:t>u</w:t>
            </w:r>
            <w:r w:rsidR="003607B3" w:rsidRPr="00323F2F">
              <w:rPr>
                <w:rFonts w:ascii="Times New Roman" w:eastAsia="Times New Roman" w:hAnsi="Times New Roman" w:cs="Times New Roman"/>
                <w:sz w:val="24"/>
                <w:szCs w:val="24"/>
              </w:rPr>
              <w:t xml:space="preserve"> tiks </w:t>
            </w:r>
            <w:r w:rsidR="000E25A9" w:rsidRPr="00323F2F">
              <w:rPr>
                <w:rFonts w:ascii="Times New Roman" w:hAnsi="Times New Roman" w:cs="Times New Roman"/>
                <w:sz w:val="24"/>
                <w:szCs w:val="24"/>
              </w:rPr>
              <w:t xml:space="preserve">izmantota </w:t>
            </w:r>
            <w:r w:rsidR="00A10D28" w:rsidRPr="00323F2F">
              <w:rPr>
                <w:rFonts w:ascii="Times New Roman" w:eastAsia="Times New Roman" w:hAnsi="Times New Roman" w:cs="Times New Roman"/>
                <w:sz w:val="24"/>
                <w:szCs w:val="24"/>
              </w:rPr>
              <w:t>Gada ienākumu deklarācija</w:t>
            </w:r>
            <w:r w:rsidR="000E25A9" w:rsidRPr="00323F2F">
              <w:rPr>
                <w:rFonts w:ascii="Times New Roman" w:eastAsia="Times New Roman" w:hAnsi="Times New Roman" w:cs="Times New Roman"/>
                <w:sz w:val="24"/>
                <w:szCs w:val="24"/>
              </w:rPr>
              <w:t>s sagatavošan</w:t>
            </w:r>
            <w:r w:rsidR="00532100" w:rsidRPr="00323F2F">
              <w:rPr>
                <w:rFonts w:ascii="Times New Roman" w:eastAsia="Times New Roman" w:hAnsi="Times New Roman" w:cs="Times New Roman"/>
                <w:sz w:val="24"/>
                <w:szCs w:val="24"/>
              </w:rPr>
              <w:t>ai</w:t>
            </w:r>
            <w:r w:rsidR="00A10D28" w:rsidRPr="00323F2F">
              <w:rPr>
                <w:rFonts w:ascii="Times New Roman" w:hAnsi="Times New Roman" w:cs="Times New Roman"/>
                <w:sz w:val="24"/>
                <w:szCs w:val="24"/>
              </w:rPr>
              <w:t xml:space="preserve"> </w:t>
            </w:r>
            <w:r w:rsidR="003607B3" w:rsidRPr="00323F2F">
              <w:rPr>
                <w:rFonts w:ascii="Times New Roman" w:eastAsia="Times New Roman" w:hAnsi="Times New Roman" w:cs="Times New Roman"/>
                <w:sz w:val="24"/>
                <w:szCs w:val="24"/>
              </w:rPr>
              <w:t xml:space="preserve">iedzīvotāju ienākuma nodokļa pārmaksas atmaksas aprēķina veikšanai. </w:t>
            </w:r>
          </w:p>
          <w:p w14:paraId="2128B1FE" w14:textId="0BD96D9F" w:rsidR="00961991" w:rsidRPr="00323F2F" w:rsidRDefault="000E25A9" w:rsidP="00071CF0">
            <w:pPr>
              <w:spacing w:after="0" w:line="240" w:lineRule="auto"/>
              <w:ind w:left="45" w:right="57" w:firstLine="426"/>
              <w:jc w:val="both"/>
              <w:rPr>
                <w:rFonts w:ascii="Times New Roman" w:eastAsia="Times New Roman" w:hAnsi="Times New Roman" w:cs="Times New Roman"/>
                <w:sz w:val="24"/>
                <w:szCs w:val="24"/>
              </w:rPr>
            </w:pPr>
            <w:r w:rsidRPr="00323F2F">
              <w:rPr>
                <w:rFonts w:ascii="Times New Roman" w:hAnsi="Times New Roman" w:cs="Times New Roman"/>
                <w:sz w:val="24"/>
                <w:szCs w:val="24"/>
              </w:rPr>
              <w:t>Ministru kabineta noteikumu</w:t>
            </w:r>
            <w:r w:rsidR="00636530" w:rsidRPr="00323F2F">
              <w:rPr>
                <w:rFonts w:ascii="Times New Roman" w:eastAsia="Times New Roman" w:hAnsi="Times New Roman" w:cs="Times New Roman"/>
                <w:sz w:val="24"/>
                <w:szCs w:val="24"/>
              </w:rPr>
              <w:t xml:space="preserve"> Nr.96 </w:t>
            </w:r>
            <w:r w:rsidRPr="00323F2F">
              <w:rPr>
                <w:rFonts w:ascii="Times New Roman" w:eastAsia="Times New Roman" w:hAnsi="Times New Roman" w:cs="Times New Roman"/>
                <w:sz w:val="24"/>
                <w:szCs w:val="24"/>
              </w:rPr>
              <w:t xml:space="preserve">grozījumu projektā </w:t>
            </w:r>
            <w:r w:rsidR="00636530" w:rsidRPr="00323F2F">
              <w:rPr>
                <w:rFonts w:ascii="Times New Roman" w:eastAsia="Times New Roman" w:hAnsi="Times New Roman" w:cs="Times New Roman"/>
                <w:sz w:val="24"/>
                <w:szCs w:val="24"/>
              </w:rPr>
              <w:t>arī pasta pakalpojumu sniedzējiem par pasta pakalpojumiem, kuri sniegti, izmantojot pasta sūtījumu saņemšanas iekārtas (</w:t>
            </w:r>
            <w:proofErr w:type="spellStart"/>
            <w:r w:rsidR="00636530" w:rsidRPr="00323F2F">
              <w:rPr>
                <w:rFonts w:ascii="Times New Roman" w:eastAsia="Times New Roman" w:hAnsi="Times New Roman" w:cs="Times New Roman"/>
                <w:sz w:val="24"/>
                <w:szCs w:val="24"/>
              </w:rPr>
              <w:t>pakomātus</w:t>
            </w:r>
            <w:proofErr w:type="spellEnd"/>
            <w:r w:rsidR="00636530" w:rsidRPr="00323F2F">
              <w:rPr>
                <w:rFonts w:ascii="Times New Roman" w:eastAsia="Times New Roman" w:hAnsi="Times New Roman" w:cs="Times New Roman"/>
                <w:sz w:val="24"/>
                <w:szCs w:val="24"/>
              </w:rPr>
              <w:t xml:space="preserve">), </w:t>
            </w:r>
            <w:r w:rsidR="003607B3" w:rsidRPr="00323F2F">
              <w:rPr>
                <w:rFonts w:ascii="Times New Roman" w:eastAsia="Times New Roman" w:hAnsi="Times New Roman" w:cs="Times New Roman"/>
                <w:sz w:val="24"/>
                <w:szCs w:val="24"/>
              </w:rPr>
              <w:t>paredz</w:t>
            </w:r>
            <w:r w:rsidRPr="00323F2F">
              <w:rPr>
                <w:rFonts w:ascii="Times New Roman" w:eastAsia="Times New Roman" w:hAnsi="Times New Roman" w:cs="Times New Roman"/>
                <w:sz w:val="24"/>
                <w:szCs w:val="24"/>
              </w:rPr>
              <w:t>ētas</w:t>
            </w:r>
            <w:r w:rsidR="003607B3" w:rsidRPr="00323F2F">
              <w:rPr>
                <w:rFonts w:ascii="Times New Roman" w:eastAsia="Times New Roman" w:hAnsi="Times New Roman" w:cs="Times New Roman"/>
                <w:sz w:val="24"/>
                <w:szCs w:val="24"/>
              </w:rPr>
              <w:t xml:space="preserve"> tiesības</w:t>
            </w:r>
            <w:r w:rsidR="00636530" w:rsidRPr="00323F2F">
              <w:rPr>
                <w:rFonts w:ascii="Times New Roman" w:eastAsia="Times New Roman" w:hAnsi="Times New Roman" w:cs="Times New Roman"/>
                <w:sz w:val="24"/>
                <w:szCs w:val="24"/>
              </w:rPr>
              <w:t xml:space="preserve"> nelietot elektroniskās i</w:t>
            </w:r>
            <w:r w:rsidR="009D5465" w:rsidRPr="00323F2F">
              <w:rPr>
                <w:rFonts w:ascii="Times New Roman" w:eastAsia="Times New Roman" w:hAnsi="Times New Roman" w:cs="Times New Roman"/>
                <w:sz w:val="24"/>
                <w:szCs w:val="24"/>
              </w:rPr>
              <w:t>erīces vai iekārtas, darījumu partnerim uz tā norādīto</w:t>
            </w:r>
            <w:r w:rsidR="00567DD1" w:rsidRPr="00323F2F">
              <w:rPr>
                <w:rFonts w:ascii="Times New Roman" w:eastAsia="Times New Roman" w:hAnsi="Times New Roman" w:cs="Times New Roman"/>
                <w:sz w:val="24"/>
                <w:szCs w:val="24"/>
              </w:rPr>
              <w:t xml:space="preserve"> saziņas līdzekli nosūtot</w:t>
            </w:r>
            <w:r w:rsidR="009D5465" w:rsidRPr="00323F2F">
              <w:rPr>
                <w:rFonts w:ascii="Times New Roman" w:eastAsia="Times New Roman" w:hAnsi="Times New Roman" w:cs="Times New Roman"/>
                <w:sz w:val="24"/>
                <w:szCs w:val="24"/>
              </w:rPr>
              <w:t xml:space="preserve"> </w:t>
            </w:r>
            <w:r w:rsidR="00567DD1" w:rsidRPr="00323F2F">
              <w:rPr>
                <w:rFonts w:ascii="Times New Roman" w:eastAsia="Times New Roman" w:hAnsi="Times New Roman" w:cs="Times New Roman"/>
                <w:sz w:val="24"/>
                <w:szCs w:val="24"/>
              </w:rPr>
              <w:t>reģi</w:t>
            </w:r>
            <w:r w:rsidR="00492C4E" w:rsidRPr="00323F2F">
              <w:rPr>
                <w:rFonts w:ascii="Times New Roman" w:eastAsia="Times New Roman" w:hAnsi="Times New Roman" w:cs="Times New Roman"/>
                <w:sz w:val="24"/>
                <w:szCs w:val="24"/>
              </w:rPr>
              <w:t>strētā</w:t>
            </w:r>
            <w:r w:rsidR="00567DD1" w:rsidRPr="00323F2F">
              <w:rPr>
                <w:rFonts w:ascii="Times New Roman" w:eastAsia="Times New Roman" w:hAnsi="Times New Roman" w:cs="Times New Roman"/>
                <w:sz w:val="24"/>
                <w:szCs w:val="24"/>
              </w:rPr>
              <w:t xml:space="preserve">s </w:t>
            </w:r>
            <w:r w:rsidR="00EE374D" w:rsidRPr="00323F2F">
              <w:rPr>
                <w:rFonts w:ascii="Times New Roman" w:eastAsia="Times New Roman" w:hAnsi="Times New Roman" w:cs="Times New Roman"/>
                <w:sz w:val="24"/>
                <w:szCs w:val="24"/>
              </w:rPr>
              <w:t xml:space="preserve">elektroniskās </w:t>
            </w:r>
            <w:r w:rsidR="003607B3" w:rsidRPr="00323F2F">
              <w:rPr>
                <w:rFonts w:ascii="Times New Roman" w:eastAsia="Times New Roman" w:hAnsi="Times New Roman" w:cs="Times New Roman"/>
                <w:sz w:val="24"/>
                <w:szCs w:val="24"/>
              </w:rPr>
              <w:t>kvītis, kuru numuri ir ģenerēti VID elektroniskās deklarēšanas sistēmā</w:t>
            </w:r>
            <w:r w:rsidR="00636530" w:rsidRPr="00323F2F">
              <w:rPr>
                <w:rFonts w:ascii="Times New Roman" w:eastAsia="Times New Roman" w:hAnsi="Times New Roman" w:cs="Times New Roman"/>
                <w:sz w:val="24"/>
                <w:szCs w:val="24"/>
              </w:rPr>
              <w:t>.</w:t>
            </w:r>
          </w:p>
          <w:p w14:paraId="31411FBC" w14:textId="58FBC09D" w:rsidR="00337757" w:rsidRPr="00323F2F" w:rsidRDefault="00636530" w:rsidP="0013470E">
            <w:pPr>
              <w:spacing w:after="0" w:line="240" w:lineRule="auto"/>
              <w:ind w:left="57" w:right="57" w:firstLine="471"/>
              <w:jc w:val="both"/>
              <w:rPr>
                <w:rFonts w:ascii="Times New Roman" w:eastAsia="Times New Roman" w:hAnsi="Times New Roman" w:cs="Times New Roman"/>
                <w:sz w:val="24"/>
                <w:szCs w:val="24"/>
              </w:rPr>
            </w:pPr>
            <w:r w:rsidRPr="00323F2F">
              <w:rPr>
                <w:rFonts w:ascii="Times New Roman" w:eastAsia="Times New Roman" w:hAnsi="Times New Roman" w:cs="Times New Roman"/>
                <w:sz w:val="24"/>
                <w:szCs w:val="24"/>
              </w:rPr>
              <w:t>Ministru kabineta noteikumos Nr.96 pašlaik ir noteikts atbrīvojums no elektronisko ierīču un iekārtu lietošanas</w:t>
            </w:r>
            <w:r w:rsidR="00E3787D" w:rsidRPr="00323F2F">
              <w:rPr>
                <w:rFonts w:ascii="Times New Roman" w:eastAsia="Times New Roman" w:hAnsi="Times New Roman" w:cs="Times New Roman"/>
                <w:sz w:val="24"/>
                <w:szCs w:val="24"/>
              </w:rPr>
              <w:t xml:space="preserve">, saņemot samaksu par darījumiem skaidrā naudā ārpus </w:t>
            </w:r>
            <w:r w:rsidR="00E3787D" w:rsidRPr="00323F2F">
              <w:rPr>
                <w:rFonts w:ascii="Times New Roman" w:eastAsia="Times New Roman" w:hAnsi="Times New Roman" w:cs="Times New Roman"/>
                <w:sz w:val="24"/>
                <w:szCs w:val="24"/>
              </w:rPr>
              <w:lastRenderedPageBreak/>
              <w:t>struktūrvienībām</w:t>
            </w:r>
            <w:r w:rsidR="00A4469B" w:rsidRPr="00323F2F">
              <w:rPr>
                <w:rFonts w:ascii="Times New Roman" w:eastAsia="Times New Roman" w:hAnsi="Times New Roman" w:cs="Times New Roman"/>
                <w:sz w:val="24"/>
                <w:szCs w:val="24"/>
              </w:rPr>
              <w:t xml:space="preserve"> un izsniedzot kvīti</w:t>
            </w:r>
            <w:r w:rsidR="00E3787D" w:rsidRPr="00323F2F">
              <w:rPr>
                <w:rFonts w:ascii="Times New Roman" w:eastAsia="Times New Roman" w:hAnsi="Times New Roman" w:cs="Times New Roman"/>
                <w:sz w:val="24"/>
                <w:szCs w:val="24"/>
              </w:rPr>
              <w:t>,</w:t>
            </w:r>
            <w:r w:rsidRPr="00323F2F">
              <w:rPr>
                <w:rFonts w:ascii="Times New Roman" w:eastAsia="Times New Roman" w:hAnsi="Times New Roman" w:cs="Times New Roman"/>
                <w:sz w:val="24"/>
                <w:szCs w:val="24"/>
              </w:rPr>
              <w:t xml:space="preserve"> pasta komersantam – VAS “Latvijas Pasts”, kurš vēsturiski bija vienīgais pasta pakalpojumu sniedzējs. Ņemot vērā tehnoloģiju attīstību, vairāki komersanti</w:t>
            </w:r>
            <w:r w:rsidR="0039536A" w:rsidRPr="00323F2F">
              <w:rPr>
                <w:rFonts w:ascii="Times New Roman" w:eastAsia="Times New Roman" w:hAnsi="Times New Roman" w:cs="Times New Roman"/>
                <w:sz w:val="24"/>
                <w:szCs w:val="24"/>
              </w:rPr>
              <w:t>, kuri pasta pakalpojumus sniedz</w:t>
            </w:r>
            <w:r w:rsidR="0020781F" w:rsidRPr="00323F2F">
              <w:rPr>
                <w:rFonts w:ascii="Times New Roman" w:eastAsia="Times New Roman" w:hAnsi="Times New Roman" w:cs="Times New Roman"/>
                <w:sz w:val="24"/>
                <w:szCs w:val="24"/>
              </w:rPr>
              <w:t>,</w:t>
            </w:r>
            <w:r w:rsidR="0039536A" w:rsidRPr="00323F2F">
              <w:rPr>
                <w:rFonts w:ascii="Times New Roman" w:eastAsia="Times New Roman" w:hAnsi="Times New Roman" w:cs="Times New Roman"/>
                <w:sz w:val="24"/>
                <w:szCs w:val="24"/>
              </w:rPr>
              <w:t xml:space="preserve"> izmantojot</w:t>
            </w:r>
            <w:r w:rsidR="0039536A" w:rsidRPr="00323F2F">
              <w:rPr>
                <w:rFonts w:ascii="Times New Roman" w:eastAsia="Times New Roman" w:hAnsi="Times New Roman" w:cs="Times New Roman"/>
                <w:sz w:val="24"/>
                <w:szCs w:val="24"/>
                <w:lang w:eastAsia="lv-LV"/>
              </w:rPr>
              <w:t xml:space="preserve"> pasta sūtījumu saņemšanas iekārtas</w:t>
            </w:r>
            <w:r w:rsidR="0039536A" w:rsidRPr="00323F2F">
              <w:rPr>
                <w:rFonts w:ascii="Times New Roman" w:eastAsia="Times New Roman" w:hAnsi="Times New Roman" w:cs="Times New Roman"/>
                <w:sz w:val="24"/>
                <w:szCs w:val="24"/>
              </w:rPr>
              <w:t xml:space="preserve"> (</w:t>
            </w:r>
            <w:proofErr w:type="spellStart"/>
            <w:r w:rsidR="0039536A" w:rsidRPr="00323F2F">
              <w:rPr>
                <w:rFonts w:ascii="Times New Roman" w:eastAsia="Times New Roman" w:hAnsi="Times New Roman" w:cs="Times New Roman"/>
                <w:sz w:val="24"/>
                <w:szCs w:val="24"/>
              </w:rPr>
              <w:t>pakomātus</w:t>
            </w:r>
            <w:proofErr w:type="spellEnd"/>
            <w:r w:rsidR="0039536A" w:rsidRPr="00323F2F">
              <w:rPr>
                <w:rFonts w:ascii="Times New Roman" w:eastAsia="Times New Roman" w:hAnsi="Times New Roman" w:cs="Times New Roman"/>
                <w:sz w:val="24"/>
                <w:szCs w:val="24"/>
              </w:rPr>
              <w:t xml:space="preserve">), </w:t>
            </w:r>
            <w:r w:rsidRPr="00323F2F">
              <w:rPr>
                <w:rFonts w:ascii="Times New Roman" w:eastAsia="Times New Roman" w:hAnsi="Times New Roman" w:cs="Times New Roman"/>
                <w:sz w:val="24"/>
                <w:szCs w:val="24"/>
              </w:rPr>
              <w:t>Latvijā reģistrējušies kā pasta komersanti atbilstoši Pasta likumā noteiktajai kārtībai</w:t>
            </w:r>
            <w:r w:rsidR="0039536A" w:rsidRPr="00323F2F">
              <w:rPr>
                <w:rFonts w:ascii="Times New Roman" w:eastAsia="Times New Roman" w:hAnsi="Times New Roman" w:cs="Times New Roman"/>
                <w:sz w:val="24"/>
                <w:szCs w:val="24"/>
              </w:rPr>
              <w:t xml:space="preserve">. Tādējādi, lai būtu vienota pieeja visiem vienas darbības sfēras uzņēmumiem, noteikumu projektā paredzēts atbrīvojums no elektronisko ierīču un iekārtu lietošanas </w:t>
            </w:r>
            <w:r w:rsidR="00D25B7F" w:rsidRPr="00323F2F">
              <w:rPr>
                <w:rFonts w:ascii="Times New Roman" w:eastAsia="Times New Roman" w:hAnsi="Times New Roman" w:cs="Times New Roman"/>
                <w:sz w:val="24"/>
                <w:szCs w:val="24"/>
              </w:rPr>
              <w:t>arī pasta pakalpojumu sniedzējiem, kuri pakalpojumu sniegšanu nodrošina</w:t>
            </w:r>
            <w:r w:rsidR="00EE374D" w:rsidRPr="00323F2F">
              <w:rPr>
                <w:rFonts w:ascii="Times New Roman" w:eastAsia="Times New Roman" w:hAnsi="Times New Roman" w:cs="Times New Roman"/>
                <w:sz w:val="24"/>
                <w:szCs w:val="24"/>
              </w:rPr>
              <w:t>,</w:t>
            </w:r>
            <w:r w:rsidR="00D25B7F" w:rsidRPr="00323F2F">
              <w:rPr>
                <w:rFonts w:ascii="Times New Roman" w:eastAsia="Times New Roman" w:hAnsi="Times New Roman" w:cs="Times New Roman"/>
                <w:sz w:val="24"/>
                <w:szCs w:val="24"/>
              </w:rPr>
              <w:t xml:space="preserve"> izmantojot</w:t>
            </w:r>
            <w:r w:rsidR="00D25B7F" w:rsidRPr="00323F2F">
              <w:rPr>
                <w:rFonts w:ascii="Times New Roman" w:eastAsia="Times New Roman" w:hAnsi="Times New Roman" w:cs="Times New Roman"/>
                <w:sz w:val="24"/>
                <w:szCs w:val="24"/>
                <w:lang w:eastAsia="lv-LV"/>
              </w:rPr>
              <w:t xml:space="preserve"> pasta sūtījumu saņemšanas iekārtas</w:t>
            </w:r>
            <w:r w:rsidR="00D25B7F" w:rsidRPr="00323F2F">
              <w:rPr>
                <w:rFonts w:ascii="Times New Roman" w:eastAsia="Times New Roman" w:hAnsi="Times New Roman" w:cs="Times New Roman"/>
                <w:sz w:val="24"/>
                <w:szCs w:val="24"/>
              </w:rPr>
              <w:t xml:space="preserve"> (</w:t>
            </w:r>
            <w:proofErr w:type="spellStart"/>
            <w:r w:rsidR="00D25B7F" w:rsidRPr="00323F2F">
              <w:rPr>
                <w:rFonts w:ascii="Times New Roman" w:eastAsia="Times New Roman" w:hAnsi="Times New Roman" w:cs="Times New Roman"/>
                <w:sz w:val="24"/>
                <w:szCs w:val="24"/>
              </w:rPr>
              <w:t>pakomātus</w:t>
            </w:r>
            <w:proofErr w:type="spellEnd"/>
            <w:r w:rsidR="00D25B7F" w:rsidRPr="00323F2F">
              <w:rPr>
                <w:rFonts w:ascii="Times New Roman" w:eastAsia="Times New Roman" w:hAnsi="Times New Roman" w:cs="Times New Roman"/>
                <w:sz w:val="24"/>
                <w:szCs w:val="24"/>
              </w:rPr>
              <w:t>).</w:t>
            </w:r>
            <w:r w:rsidR="00A965FB" w:rsidRPr="00323F2F">
              <w:rPr>
                <w:rFonts w:ascii="Times New Roman" w:eastAsia="Times New Roman" w:hAnsi="Times New Roman" w:cs="Times New Roman"/>
                <w:sz w:val="24"/>
                <w:szCs w:val="24"/>
              </w:rPr>
              <w:t xml:space="preserve"> </w:t>
            </w:r>
            <w:r w:rsidR="00961991" w:rsidRPr="00323F2F">
              <w:rPr>
                <w:rFonts w:ascii="Times New Roman" w:eastAsia="Times New Roman" w:hAnsi="Times New Roman" w:cs="Times New Roman"/>
                <w:sz w:val="24"/>
                <w:szCs w:val="24"/>
              </w:rPr>
              <w:t xml:space="preserve">Fiskālo uzraudzību </w:t>
            </w:r>
            <w:r w:rsidR="00492C4E" w:rsidRPr="00323F2F">
              <w:rPr>
                <w:rFonts w:ascii="Times New Roman" w:eastAsia="Times New Roman" w:hAnsi="Times New Roman" w:cs="Times New Roman"/>
                <w:sz w:val="24"/>
                <w:szCs w:val="24"/>
              </w:rPr>
              <w:t>pasta pakalpojumu darījumiem</w:t>
            </w:r>
            <w:r w:rsidR="008B0C4B" w:rsidRPr="00323F2F">
              <w:rPr>
                <w:rFonts w:ascii="Times New Roman" w:eastAsia="Times New Roman" w:hAnsi="Times New Roman" w:cs="Times New Roman"/>
                <w:sz w:val="24"/>
                <w:szCs w:val="24"/>
              </w:rPr>
              <w:t>, izmantojot</w:t>
            </w:r>
            <w:r w:rsidR="00532100" w:rsidRPr="00323F2F">
              <w:rPr>
                <w:rFonts w:ascii="Times New Roman" w:eastAsia="Times New Roman" w:hAnsi="Times New Roman" w:cs="Times New Roman"/>
                <w:sz w:val="24"/>
                <w:szCs w:val="24"/>
                <w:lang w:eastAsia="lv-LV"/>
              </w:rPr>
              <w:t xml:space="preserve"> pasta sūtījumu saņemšanas iekārtas</w:t>
            </w:r>
            <w:r w:rsidR="00532100" w:rsidRPr="00323F2F">
              <w:rPr>
                <w:rFonts w:ascii="Times New Roman" w:eastAsia="Times New Roman" w:hAnsi="Times New Roman" w:cs="Times New Roman"/>
                <w:sz w:val="24"/>
                <w:szCs w:val="24"/>
              </w:rPr>
              <w:t xml:space="preserve"> (</w:t>
            </w:r>
            <w:proofErr w:type="spellStart"/>
            <w:r w:rsidR="008B0C4B" w:rsidRPr="00323F2F">
              <w:rPr>
                <w:rFonts w:ascii="Times New Roman" w:eastAsia="Times New Roman" w:hAnsi="Times New Roman" w:cs="Times New Roman"/>
                <w:sz w:val="24"/>
                <w:szCs w:val="24"/>
              </w:rPr>
              <w:t>pakomātu</w:t>
            </w:r>
            <w:r w:rsidR="00532100" w:rsidRPr="00323F2F">
              <w:rPr>
                <w:rFonts w:ascii="Times New Roman" w:eastAsia="Times New Roman" w:hAnsi="Times New Roman" w:cs="Times New Roman"/>
                <w:sz w:val="24"/>
                <w:szCs w:val="24"/>
              </w:rPr>
              <w:t>s</w:t>
            </w:r>
            <w:proofErr w:type="spellEnd"/>
            <w:r w:rsidR="00532100" w:rsidRPr="00323F2F">
              <w:rPr>
                <w:rFonts w:ascii="Times New Roman" w:eastAsia="Times New Roman" w:hAnsi="Times New Roman" w:cs="Times New Roman"/>
                <w:sz w:val="24"/>
                <w:szCs w:val="24"/>
              </w:rPr>
              <w:t>)</w:t>
            </w:r>
            <w:r w:rsidR="008B0C4B" w:rsidRPr="00323F2F">
              <w:rPr>
                <w:rFonts w:ascii="Times New Roman" w:eastAsia="Times New Roman" w:hAnsi="Times New Roman" w:cs="Times New Roman"/>
                <w:sz w:val="24"/>
                <w:szCs w:val="24"/>
              </w:rPr>
              <w:t xml:space="preserve">, </w:t>
            </w:r>
            <w:r w:rsidR="00961991" w:rsidRPr="00323F2F">
              <w:rPr>
                <w:rFonts w:ascii="Times New Roman" w:eastAsia="Times New Roman" w:hAnsi="Times New Roman" w:cs="Times New Roman"/>
                <w:sz w:val="24"/>
                <w:szCs w:val="24"/>
              </w:rPr>
              <w:t xml:space="preserve">nodrošinās </w:t>
            </w:r>
            <w:proofErr w:type="spellStart"/>
            <w:r w:rsidR="00961991" w:rsidRPr="00323F2F">
              <w:rPr>
                <w:rFonts w:ascii="Times New Roman" w:eastAsia="Times New Roman" w:hAnsi="Times New Roman" w:cs="Times New Roman"/>
                <w:sz w:val="24"/>
                <w:szCs w:val="24"/>
              </w:rPr>
              <w:t>kvīšu</w:t>
            </w:r>
            <w:proofErr w:type="spellEnd"/>
            <w:r w:rsidR="00961991" w:rsidRPr="00323F2F">
              <w:rPr>
                <w:rFonts w:ascii="Times New Roman" w:eastAsia="Times New Roman" w:hAnsi="Times New Roman" w:cs="Times New Roman"/>
                <w:sz w:val="24"/>
                <w:szCs w:val="24"/>
              </w:rPr>
              <w:t xml:space="preserve"> numurēšana ar numuriem, kuri ģenerēti VID elektroniskās deklarēšanas sistēm</w:t>
            </w:r>
            <w:r w:rsidR="000B3939" w:rsidRPr="00323F2F">
              <w:rPr>
                <w:rFonts w:ascii="Times New Roman" w:eastAsia="Times New Roman" w:hAnsi="Times New Roman" w:cs="Times New Roman"/>
                <w:sz w:val="24"/>
                <w:szCs w:val="24"/>
              </w:rPr>
              <w:t>ā,</w:t>
            </w:r>
            <w:r w:rsidR="00A965FB" w:rsidRPr="00323F2F">
              <w:rPr>
                <w:rFonts w:ascii="Times New Roman" w:eastAsia="Times New Roman" w:hAnsi="Times New Roman" w:cs="Times New Roman"/>
                <w:sz w:val="24"/>
                <w:szCs w:val="24"/>
              </w:rPr>
              <w:t xml:space="preserve"> </w:t>
            </w:r>
            <w:r w:rsidR="000B3939" w:rsidRPr="00323F2F">
              <w:rPr>
                <w:rFonts w:ascii="Times New Roman" w:eastAsia="Times New Roman" w:hAnsi="Times New Roman" w:cs="Times New Roman"/>
                <w:sz w:val="24"/>
                <w:szCs w:val="24"/>
              </w:rPr>
              <w:t xml:space="preserve">kā arī </w:t>
            </w:r>
            <w:r w:rsidR="007942AB" w:rsidRPr="00323F2F">
              <w:rPr>
                <w:rFonts w:ascii="Times New Roman" w:eastAsia="Times New Roman" w:hAnsi="Times New Roman" w:cs="Times New Roman"/>
                <w:sz w:val="24"/>
                <w:szCs w:val="24"/>
              </w:rPr>
              <w:t>Ministru kabineta noteikumu Nr.96 grozījumu projekt</w:t>
            </w:r>
            <w:r w:rsidR="00EE374D" w:rsidRPr="00323F2F">
              <w:rPr>
                <w:rFonts w:ascii="Times New Roman" w:eastAsia="Times New Roman" w:hAnsi="Times New Roman" w:cs="Times New Roman"/>
                <w:sz w:val="24"/>
                <w:szCs w:val="24"/>
              </w:rPr>
              <w:t>ā</w:t>
            </w:r>
            <w:r w:rsidR="007942AB" w:rsidRPr="00323F2F">
              <w:rPr>
                <w:rFonts w:ascii="Times New Roman" w:eastAsia="Times New Roman" w:hAnsi="Times New Roman" w:cs="Times New Roman"/>
                <w:sz w:val="24"/>
                <w:szCs w:val="24"/>
              </w:rPr>
              <w:t xml:space="preserve"> </w:t>
            </w:r>
            <w:r w:rsidR="00A965FB" w:rsidRPr="00323F2F">
              <w:rPr>
                <w:rFonts w:ascii="Times New Roman" w:eastAsia="Times New Roman" w:hAnsi="Times New Roman" w:cs="Times New Roman"/>
                <w:sz w:val="24"/>
                <w:szCs w:val="24"/>
              </w:rPr>
              <w:t xml:space="preserve">ietvertais </w:t>
            </w:r>
            <w:r w:rsidR="000B3939" w:rsidRPr="00323F2F">
              <w:rPr>
                <w:rFonts w:ascii="Times New Roman" w:eastAsia="Times New Roman" w:hAnsi="Times New Roman" w:cs="Times New Roman"/>
                <w:sz w:val="24"/>
                <w:szCs w:val="24"/>
              </w:rPr>
              <w:t>nosacījums, ka</w:t>
            </w:r>
            <w:r w:rsidR="00961991" w:rsidRPr="00323F2F">
              <w:rPr>
                <w:rFonts w:ascii="Times New Roman" w:eastAsia="Times New Roman" w:hAnsi="Times New Roman" w:cs="Times New Roman"/>
                <w:sz w:val="24"/>
                <w:szCs w:val="24"/>
              </w:rPr>
              <w:t xml:space="preserve"> samaksa</w:t>
            </w:r>
            <w:r w:rsidR="00532100" w:rsidRPr="00323F2F">
              <w:rPr>
                <w:rFonts w:ascii="Times New Roman" w:eastAsia="Times New Roman" w:hAnsi="Times New Roman" w:cs="Times New Roman"/>
                <w:sz w:val="24"/>
                <w:szCs w:val="24"/>
                <w:lang w:eastAsia="lv-LV"/>
              </w:rPr>
              <w:t xml:space="preserve"> pasta sūtījumu saņemšanas iekārtā</w:t>
            </w:r>
            <w:r w:rsidR="00532100" w:rsidRPr="00323F2F">
              <w:rPr>
                <w:rFonts w:ascii="Times New Roman" w:eastAsia="Times New Roman" w:hAnsi="Times New Roman" w:cs="Times New Roman"/>
                <w:sz w:val="24"/>
                <w:szCs w:val="24"/>
              </w:rPr>
              <w:t xml:space="preserve"> (</w:t>
            </w:r>
            <w:proofErr w:type="spellStart"/>
            <w:r w:rsidR="00961991" w:rsidRPr="00323F2F">
              <w:rPr>
                <w:rFonts w:ascii="Times New Roman" w:eastAsia="Times New Roman" w:hAnsi="Times New Roman" w:cs="Times New Roman"/>
                <w:sz w:val="24"/>
                <w:szCs w:val="24"/>
              </w:rPr>
              <w:t>pakomātā</w:t>
            </w:r>
            <w:proofErr w:type="spellEnd"/>
            <w:r w:rsidR="00532100" w:rsidRPr="00323F2F">
              <w:rPr>
                <w:rFonts w:ascii="Times New Roman" w:eastAsia="Times New Roman" w:hAnsi="Times New Roman" w:cs="Times New Roman"/>
                <w:sz w:val="24"/>
                <w:szCs w:val="24"/>
              </w:rPr>
              <w:t>)</w:t>
            </w:r>
            <w:r w:rsidR="00961991" w:rsidRPr="00323F2F">
              <w:rPr>
                <w:rFonts w:ascii="Times New Roman" w:eastAsia="Times New Roman" w:hAnsi="Times New Roman" w:cs="Times New Roman"/>
                <w:sz w:val="24"/>
                <w:szCs w:val="24"/>
              </w:rPr>
              <w:t xml:space="preserve"> netiek veikta skaidrā naudā, bet tikai ar maksājumu kartēm vai izmantojot mobilās lietotnes</w:t>
            </w:r>
            <w:r w:rsidR="00BA38D0" w:rsidRPr="00323F2F">
              <w:rPr>
                <w:rFonts w:ascii="Times New Roman" w:eastAsia="Times New Roman" w:hAnsi="Times New Roman" w:cs="Times New Roman"/>
                <w:sz w:val="24"/>
                <w:szCs w:val="24"/>
              </w:rPr>
              <w:t>.</w:t>
            </w:r>
          </w:p>
          <w:p w14:paraId="036737E8" w14:textId="077662E3" w:rsidR="00463E0E" w:rsidRPr="00323F2F" w:rsidRDefault="00636530" w:rsidP="00BA38D0">
            <w:pPr>
              <w:spacing w:after="0" w:line="240" w:lineRule="auto"/>
              <w:ind w:left="57" w:right="57" w:firstLine="471"/>
              <w:jc w:val="both"/>
              <w:rPr>
                <w:rFonts w:ascii="Times New Roman" w:eastAsia="Times New Roman" w:hAnsi="Times New Roman" w:cs="Times New Roman"/>
                <w:sz w:val="24"/>
                <w:szCs w:val="24"/>
              </w:rPr>
            </w:pPr>
            <w:r w:rsidRPr="00323F2F">
              <w:rPr>
                <w:rFonts w:ascii="Times New Roman" w:eastAsia="Times New Roman" w:hAnsi="Times New Roman" w:cs="Times New Roman"/>
                <w:sz w:val="24"/>
                <w:szCs w:val="24"/>
              </w:rPr>
              <w:t>Veselības aprūpes pakalpojumu sniedzēju</w:t>
            </w:r>
            <w:r w:rsidR="0070546F" w:rsidRPr="00323F2F">
              <w:rPr>
                <w:rFonts w:ascii="Times New Roman" w:eastAsia="Times New Roman" w:hAnsi="Times New Roman" w:cs="Times New Roman"/>
                <w:sz w:val="24"/>
                <w:szCs w:val="24"/>
              </w:rPr>
              <w:t>s</w:t>
            </w:r>
            <w:r w:rsidRPr="00323F2F">
              <w:rPr>
                <w:rFonts w:ascii="Times New Roman" w:eastAsia="Times New Roman" w:hAnsi="Times New Roman" w:cs="Times New Roman"/>
                <w:sz w:val="24"/>
                <w:szCs w:val="24"/>
              </w:rPr>
              <w:t xml:space="preserve"> un pasta pakalpojumu sniedzēju</w:t>
            </w:r>
            <w:r w:rsidR="0070546F" w:rsidRPr="00323F2F">
              <w:rPr>
                <w:rFonts w:ascii="Times New Roman" w:eastAsia="Times New Roman" w:hAnsi="Times New Roman" w:cs="Times New Roman"/>
                <w:sz w:val="24"/>
                <w:szCs w:val="24"/>
              </w:rPr>
              <w:t>s</w:t>
            </w:r>
            <w:r w:rsidRPr="00323F2F">
              <w:rPr>
                <w:rFonts w:ascii="Times New Roman" w:eastAsia="Times New Roman" w:hAnsi="Times New Roman" w:cs="Times New Roman"/>
                <w:sz w:val="24"/>
                <w:szCs w:val="24"/>
              </w:rPr>
              <w:t xml:space="preserve">, kuri pakalpojumu sniegšanā izmanto </w:t>
            </w:r>
            <w:r w:rsidR="002C559A" w:rsidRPr="00323F2F">
              <w:rPr>
                <w:rFonts w:ascii="Times New Roman" w:eastAsia="Times New Roman" w:hAnsi="Times New Roman" w:cs="Times New Roman"/>
                <w:sz w:val="24"/>
                <w:szCs w:val="24"/>
                <w:lang w:eastAsia="lv-LV"/>
              </w:rPr>
              <w:t xml:space="preserve"> pasta sūtījumu saņemšanas iekārtas</w:t>
            </w:r>
            <w:r w:rsidR="002C559A" w:rsidRPr="00323F2F">
              <w:rPr>
                <w:rFonts w:ascii="Times New Roman" w:eastAsia="Times New Roman" w:hAnsi="Times New Roman" w:cs="Times New Roman"/>
                <w:sz w:val="24"/>
                <w:szCs w:val="24"/>
              </w:rPr>
              <w:t xml:space="preserve"> (</w:t>
            </w:r>
            <w:proofErr w:type="spellStart"/>
            <w:r w:rsidRPr="00323F2F">
              <w:rPr>
                <w:rFonts w:ascii="Times New Roman" w:eastAsia="Times New Roman" w:hAnsi="Times New Roman" w:cs="Times New Roman"/>
                <w:sz w:val="24"/>
                <w:szCs w:val="24"/>
              </w:rPr>
              <w:t>pak</w:t>
            </w:r>
            <w:r w:rsidR="004F4FB1" w:rsidRPr="00323F2F">
              <w:rPr>
                <w:rFonts w:ascii="Times New Roman" w:eastAsia="Times New Roman" w:hAnsi="Times New Roman" w:cs="Times New Roman"/>
                <w:sz w:val="24"/>
                <w:szCs w:val="24"/>
              </w:rPr>
              <w:t>o</w:t>
            </w:r>
            <w:r w:rsidRPr="00323F2F">
              <w:rPr>
                <w:rFonts w:ascii="Times New Roman" w:eastAsia="Times New Roman" w:hAnsi="Times New Roman" w:cs="Times New Roman"/>
                <w:sz w:val="24"/>
                <w:szCs w:val="24"/>
              </w:rPr>
              <w:t>mātus</w:t>
            </w:r>
            <w:proofErr w:type="spellEnd"/>
            <w:r w:rsidR="002C559A" w:rsidRPr="00323F2F">
              <w:rPr>
                <w:rFonts w:ascii="Times New Roman" w:eastAsia="Times New Roman" w:hAnsi="Times New Roman" w:cs="Times New Roman"/>
                <w:sz w:val="24"/>
                <w:szCs w:val="24"/>
              </w:rPr>
              <w:t>)</w:t>
            </w:r>
            <w:r w:rsidRPr="00323F2F">
              <w:rPr>
                <w:rFonts w:ascii="Times New Roman" w:eastAsia="Times New Roman" w:hAnsi="Times New Roman" w:cs="Times New Roman"/>
                <w:sz w:val="24"/>
                <w:szCs w:val="24"/>
              </w:rPr>
              <w:t xml:space="preserve">, </w:t>
            </w:r>
            <w:r w:rsidR="003F1282" w:rsidRPr="00323F2F">
              <w:rPr>
                <w:rFonts w:ascii="Times New Roman" w:eastAsia="Times New Roman" w:hAnsi="Times New Roman" w:cs="Times New Roman"/>
                <w:sz w:val="24"/>
                <w:szCs w:val="24"/>
              </w:rPr>
              <w:t xml:space="preserve">elektroniski </w:t>
            </w:r>
            <w:r w:rsidR="00A10D28" w:rsidRPr="00323F2F">
              <w:rPr>
                <w:rFonts w:ascii="Times New Roman" w:eastAsia="Times New Roman" w:hAnsi="Times New Roman" w:cs="Times New Roman"/>
                <w:sz w:val="24"/>
                <w:szCs w:val="24"/>
              </w:rPr>
              <w:t xml:space="preserve">sagatavojot </w:t>
            </w:r>
            <w:r w:rsidRPr="00323F2F">
              <w:rPr>
                <w:rFonts w:ascii="Times New Roman" w:eastAsia="Times New Roman" w:hAnsi="Times New Roman" w:cs="Times New Roman"/>
                <w:sz w:val="24"/>
                <w:szCs w:val="24"/>
              </w:rPr>
              <w:t xml:space="preserve">reģistrētās kvītis, darījumu fiskālo uzraudzību nodrošinās </w:t>
            </w:r>
            <w:r w:rsidR="00712282" w:rsidRPr="00323F2F">
              <w:rPr>
                <w:rFonts w:ascii="Times New Roman" w:eastAsia="Times New Roman" w:hAnsi="Times New Roman" w:cs="Times New Roman"/>
                <w:sz w:val="24"/>
                <w:szCs w:val="24"/>
              </w:rPr>
              <w:t xml:space="preserve">arī </w:t>
            </w:r>
            <w:r w:rsidRPr="00323F2F">
              <w:rPr>
                <w:rFonts w:ascii="Times New Roman" w:eastAsia="Times New Roman" w:hAnsi="Times New Roman" w:cs="Times New Roman"/>
                <w:sz w:val="24"/>
                <w:szCs w:val="24"/>
              </w:rPr>
              <w:t>prasība</w:t>
            </w:r>
            <w:r w:rsidR="003F1282" w:rsidRPr="00323F2F">
              <w:rPr>
                <w:rFonts w:ascii="Times New Roman" w:eastAsia="Times New Roman" w:hAnsi="Times New Roman" w:cs="Times New Roman"/>
                <w:color w:val="000000"/>
                <w:sz w:val="24"/>
                <w:szCs w:val="24"/>
              </w:rPr>
              <w:t xml:space="preserve"> elektroniski sagatavotajā </w:t>
            </w:r>
            <w:r w:rsidRPr="00323F2F">
              <w:rPr>
                <w:rFonts w:ascii="Times New Roman" w:eastAsia="Times New Roman" w:hAnsi="Times New Roman" w:cs="Times New Roman"/>
                <w:color w:val="000000"/>
                <w:sz w:val="24"/>
                <w:szCs w:val="24"/>
              </w:rPr>
              <w:t>reģistrētajā</w:t>
            </w:r>
            <w:r w:rsidR="00EE374D" w:rsidRPr="00323F2F">
              <w:rPr>
                <w:rFonts w:ascii="Times New Roman" w:eastAsia="Times New Roman" w:hAnsi="Times New Roman" w:cs="Times New Roman"/>
                <w:color w:val="000000"/>
                <w:sz w:val="24"/>
                <w:szCs w:val="24"/>
              </w:rPr>
              <w:t xml:space="preserve"> </w:t>
            </w:r>
            <w:r w:rsidRPr="00323F2F">
              <w:rPr>
                <w:rFonts w:ascii="Times New Roman" w:eastAsia="Times New Roman" w:hAnsi="Times New Roman" w:cs="Times New Roman"/>
                <w:color w:val="000000"/>
                <w:sz w:val="24"/>
                <w:szCs w:val="24"/>
              </w:rPr>
              <w:t xml:space="preserve">kvītī rekvizītu “preču pārdevēja vai pakalpojuma sniedzēja paraksts” </w:t>
            </w:r>
            <w:r w:rsidR="006F5F11" w:rsidRPr="00323F2F">
              <w:rPr>
                <w:rFonts w:ascii="Times New Roman" w:eastAsia="Times New Roman" w:hAnsi="Times New Roman" w:cs="Times New Roman"/>
                <w:color w:val="000000"/>
                <w:sz w:val="24"/>
                <w:szCs w:val="24"/>
              </w:rPr>
              <w:t>norādīt atbilstoši Ministru kabineta noteikumu Nr.95 31.</w:t>
            </w:r>
            <w:r w:rsidR="006F5F11" w:rsidRPr="00323F2F">
              <w:rPr>
                <w:rFonts w:ascii="Times New Roman" w:eastAsia="Times New Roman" w:hAnsi="Times New Roman" w:cs="Times New Roman"/>
                <w:color w:val="000000"/>
                <w:sz w:val="24"/>
                <w:szCs w:val="24"/>
                <w:vertAlign w:val="superscript"/>
              </w:rPr>
              <w:t xml:space="preserve">1 </w:t>
            </w:r>
            <w:r w:rsidR="006F5F11" w:rsidRPr="00323F2F">
              <w:rPr>
                <w:rFonts w:ascii="Times New Roman" w:eastAsia="Times New Roman" w:hAnsi="Times New Roman" w:cs="Times New Roman"/>
                <w:color w:val="000000"/>
                <w:sz w:val="24"/>
                <w:szCs w:val="24"/>
              </w:rPr>
              <w:t xml:space="preserve">punkta nosacījumiem, tas ir, </w:t>
            </w:r>
            <w:r w:rsidR="006F5F11" w:rsidRPr="00323F2F">
              <w:rPr>
                <w:rFonts w:ascii="Times New Roman" w:eastAsia="Times New Roman" w:hAnsi="Times New Roman" w:cs="Times New Roman"/>
                <w:sz w:val="24"/>
                <w:szCs w:val="24"/>
              </w:rPr>
              <w:t xml:space="preserve">katrai </w:t>
            </w:r>
            <w:r w:rsidR="00982E4C" w:rsidRPr="00323F2F">
              <w:rPr>
                <w:rFonts w:ascii="Times New Roman" w:eastAsia="Times New Roman" w:hAnsi="Times New Roman" w:cs="Times New Roman"/>
                <w:sz w:val="24"/>
                <w:szCs w:val="24"/>
              </w:rPr>
              <w:t xml:space="preserve">elektroniski sagatavotajai </w:t>
            </w:r>
            <w:r w:rsidR="006F5F11" w:rsidRPr="00323F2F">
              <w:rPr>
                <w:rFonts w:ascii="Times New Roman" w:eastAsia="Times New Roman" w:hAnsi="Times New Roman" w:cs="Times New Roman"/>
                <w:sz w:val="24"/>
                <w:szCs w:val="24"/>
              </w:rPr>
              <w:t xml:space="preserve">reģistrētai kvītij atbilstoši </w:t>
            </w:r>
            <w:r w:rsidR="006F5F11" w:rsidRPr="00323F2F">
              <w:rPr>
                <w:rFonts w:ascii="Times New Roman" w:eastAsia="Times New Roman" w:hAnsi="Times New Roman" w:cs="Times New Roman"/>
                <w:i/>
                <w:sz w:val="24"/>
                <w:szCs w:val="24"/>
              </w:rPr>
              <w:t>"</w:t>
            </w:r>
            <w:proofErr w:type="spellStart"/>
            <w:r w:rsidR="006F5F11" w:rsidRPr="00323F2F">
              <w:rPr>
                <w:rFonts w:ascii="Times New Roman" w:eastAsia="Times New Roman" w:hAnsi="Times New Roman" w:cs="Times New Roman"/>
                <w:i/>
                <w:sz w:val="24"/>
                <w:szCs w:val="24"/>
              </w:rPr>
              <w:t>Secure</w:t>
            </w:r>
            <w:proofErr w:type="spellEnd"/>
            <w:r w:rsidR="006F5F11" w:rsidRPr="00323F2F">
              <w:rPr>
                <w:rFonts w:ascii="Times New Roman" w:eastAsia="Times New Roman" w:hAnsi="Times New Roman" w:cs="Times New Roman"/>
                <w:i/>
                <w:sz w:val="24"/>
                <w:szCs w:val="24"/>
              </w:rPr>
              <w:t xml:space="preserve"> </w:t>
            </w:r>
            <w:proofErr w:type="spellStart"/>
            <w:r w:rsidR="006F5F11" w:rsidRPr="00323F2F">
              <w:rPr>
                <w:rFonts w:ascii="Times New Roman" w:eastAsia="Times New Roman" w:hAnsi="Times New Roman" w:cs="Times New Roman"/>
                <w:i/>
                <w:sz w:val="24"/>
                <w:szCs w:val="24"/>
              </w:rPr>
              <w:t>Hash</w:t>
            </w:r>
            <w:proofErr w:type="spellEnd"/>
            <w:r w:rsidR="006F5F11" w:rsidRPr="00323F2F">
              <w:rPr>
                <w:rFonts w:ascii="Times New Roman" w:eastAsia="Times New Roman" w:hAnsi="Times New Roman" w:cs="Times New Roman"/>
                <w:i/>
                <w:sz w:val="24"/>
                <w:szCs w:val="24"/>
              </w:rPr>
              <w:t xml:space="preserve"> Standard (SHS) (FIPS PUB 180-4)"</w:t>
            </w:r>
            <w:r w:rsidR="006F5F11" w:rsidRPr="00323F2F">
              <w:rPr>
                <w:rFonts w:ascii="Times New Roman" w:eastAsia="Times New Roman" w:hAnsi="Times New Roman" w:cs="Times New Roman"/>
                <w:sz w:val="24"/>
                <w:szCs w:val="24"/>
              </w:rPr>
              <w:t xml:space="preserve"> standartam jāaprēķina </w:t>
            </w:r>
            <w:proofErr w:type="spellStart"/>
            <w:r w:rsidR="006F5F11" w:rsidRPr="00323F2F">
              <w:rPr>
                <w:rFonts w:ascii="Times New Roman" w:eastAsia="Times New Roman" w:hAnsi="Times New Roman" w:cs="Times New Roman"/>
                <w:i/>
                <w:sz w:val="24"/>
                <w:szCs w:val="24"/>
              </w:rPr>
              <w:t>Hash</w:t>
            </w:r>
            <w:proofErr w:type="spellEnd"/>
            <w:r w:rsidR="006F5F11" w:rsidRPr="00323F2F">
              <w:rPr>
                <w:rFonts w:ascii="Times New Roman" w:eastAsia="Times New Roman" w:hAnsi="Times New Roman" w:cs="Times New Roman"/>
                <w:i/>
                <w:sz w:val="24"/>
                <w:szCs w:val="24"/>
              </w:rPr>
              <w:t xml:space="preserve"> SHA-1</w:t>
            </w:r>
            <w:r w:rsidR="006F5F11" w:rsidRPr="00323F2F">
              <w:rPr>
                <w:rFonts w:ascii="Times New Roman" w:eastAsia="Times New Roman" w:hAnsi="Times New Roman" w:cs="Times New Roman"/>
                <w:sz w:val="24"/>
                <w:szCs w:val="24"/>
              </w:rPr>
              <w:t xml:space="preserve"> vai </w:t>
            </w:r>
            <w:proofErr w:type="spellStart"/>
            <w:r w:rsidR="006F5F11" w:rsidRPr="00323F2F">
              <w:rPr>
                <w:rFonts w:ascii="Times New Roman" w:eastAsia="Times New Roman" w:hAnsi="Times New Roman" w:cs="Times New Roman"/>
                <w:i/>
                <w:sz w:val="24"/>
                <w:szCs w:val="24"/>
              </w:rPr>
              <w:t>Hash</w:t>
            </w:r>
            <w:proofErr w:type="spellEnd"/>
            <w:r w:rsidR="006F5F11" w:rsidRPr="00323F2F">
              <w:rPr>
                <w:rFonts w:ascii="Times New Roman" w:eastAsia="Times New Roman" w:hAnsi="Times New Roman" w:cs="Times New Roman"/>
                <w:i/>
                <w:sz w:val="24"/>
                <w:szCs w:val="24"/>
              </w:rPr>
              <w:t xml:space="preserve"> SHA-256</w:t>
            </w:r>
            <w:r w:rsidR="006F5F11" w:rsidRPr="00323F2F">
              <w:rPr>
                <w:rFonts w:ascii="Times New Roman" w:eastAsia="Times New Roman" w:hAnsi="Times New Roman" w:cs="Times New Roman"/>
                <w:sz w:val="24"/>
                <w:szCs w:val="24"/>
              </w:rPr>
              <w:t xml:space="preserve"> kontrolsumma. </w:t>
            </w:r>
            <w:r w:rsidR="00982E4C" w:rsidRPr="00323F2F">
              <w:rPr>
                <w:rFonts w:ascii="Times New Roman" w:eastAsia="Times New Roman" w:hAnsi="Times New Roman" w:cs="Times New Roman"/>
                <w:sz w:val="24"/>
                <w:szCs w:val="24"/>
              </w:rPr>
              <w:t xml:space="preserve">Katras reģistrētās elektroniskās kvīts </w:t>
            </w:r>
            <w:proofErr w:type="spellStart"/>
            <w:r w:rsidR="00982E4C" w:rsidRPr="00323F2F">
              <w:rPr>
                <w:rFonts w:ascii="Times New Roman" w:eastAsia="Times New Roman" w:hAnsi="Times New Roman" w:cs="Times New Roman"/>
                <w:i/>
                <w:sz w:val="24"/>
                <w:szCs w:val="24"/>
              </w:rPr>
              <w:t>Hash</w:t>
            </w:r>
            <w:proofErr w:type="spellEnd"/>
            <w:r w:rsidR="00982E4C" w:rsidRPr="00323F2F">
              <w:rPr>
                <w:rFonts w:ascii="Times New Roman" w:eastAsia="Times New Roman" w:hAnsi="Times New Roman" w:cs="Times New Roman"/>
                <w:i/>
                <w:sz w:val="24"/>
                <w:szCs w:val="24"/>
              </w:rPr>
              <w:t xml:space="preserve"> SHA-1</w:t>
            </w:r>
            <w:r w:rsidR="00982E4C" w:rsidRPr="00323F2F">
              <w:rPr>
                <w:rFonts w:ascii="Times New Roman" w:eastAsia="Times New Roman" w:hAnsi="Times New Roman" w:cs="Times New Roman"/>
                <w:sz w:val="24"/>
                <w:szCs w:val="24"/>
              </w:rPr>
              <w:t xml:space="preserve"> vai </w:t>
            </w:r>
            <w:proofErr w:type="spellStart"/>
            <w:r w:rsidR="00982E4C" w:rsidRPr="00323F2F">
              <w:rPr>
                <w:rFonts w:ascii="Times New Roman" w:eastAsia="Times New Roman" w:hAnsi="Times New Roman" w:cs="Times New Roman"/>
                <w:i/>
                <w:sz w:val="24"/>
                <w:szCs w:val="24"/>
              </w:rPr>
              <w:t>Hash</w:t>
            </w:r>
            <w:proofErr w:type="spellEnd"/>
            <w:r w:rsidR="00982E4C" w:rsidRPr="00323F2F">
              <w:rPr>
                <w:rFonts w:ascii="Times New Roman" w:eastAsia="Times New Roman" w:hAnsi="Times New Roman" w:cs="Times New Roman"/>
                <w:i/>
                <w:sz w:val="24"/>
                <w:szCs w:val="24"/>
              </w:rPr>
              <w:t xml:space="preserve"> SHA-256</w:t>
            </w:r>
            <w:r w:rsidR="00982E4C" w:rsidRPr="00323F2F">
              <w:rPr>
                <w:rFonts w:ascii="Times New Roman" w:eastAsia="Times New Roman" w:hAnsi="Times New Roman" w:cs="Times New Roman"/>
                <w:sz w:val="24"/>
                <w:szCs w:val="24"/>
              </w:rPr>
              <w:t xml:space="preserve"> aprēķinu veic no visiem Ministru kabineta noteikumu Nr.95 1.pielikumā definētajiem laukiem (vārdu “</w:t>
            </w:r>
            <w:proofErr w:type="spellStart"/>
            <w:r w:rsidR="00982E4C" w:rsidRPr="00323F2F">
              <w:rPr>
                <w:rFonts w:ascii="Times New Roman" w:eastAsia="Times New Roman" w:hAnsi="Times New Roman" w:cs="Times New Roman"/>
                <w:sz w:val="24"/>
                <w:szCs w:val="24"/>
              </w:rPr>
              <w:t>Ceks</w:t>
            </w:r>
            <w:proofErr w:type="spellEnd"/>
            <w:r w:rsidR="00982E4C" w:rsidRPr="00323F2F">
              <w:rPr>
                <w:rFonts w:ascii="Times New Roman" w:eastAsia="Times New Roman" w:hAnsi="Times New Roman" w:cs="Times New Roman"/>
                <w:sz w:val="24"/>
                <w:szCs w:val="24"/>
              </w:rPr>
              <w:t>” aizstājot ar vārdu “</w:t>
            </w:r>
            <w:proofErr w:type="spellStart"/>
            <w:r w:rsidR="00982E4C" w:rsidRPr="00323F2F">
              <w:rPr>
                <w:rFonts w:ascii="Times New Roman" w:eastAsia="Times New Roman" w:hAnsi="Times New Roman" w:cs="Times New Roman"/>
                <w:sz w:val="24"/>
                <w:szCs w:val="24"/>
              </w:rPr>
              <w:t>Kvits</w:t>
            </w:r>
            <w:proofErr w:type="spellEnd"/>
            <w:r w:rsidR="00982E4C" w:rsidRPr="00323F2F">
              <w:rPr>
                <w:rFonts w:ascii="Times New Roman" w:eastAsia="Times New Roman" w:hAnsi="Times New Roman" w:cs="Times New Roman"/>
                <w:sz w:val="24"/>
                <w:szCs w:val="24"/>
              </w:rPr>
              <w:t xml:space="preserve">”) numuru augošā secībā, kuri atbilst Ministru kabineta noteikumu Nr.96 71.punktā noteiktajiem kvīts rekvizītiem. </w:t>
            </w:r>
            <w:r w:rsidR="008F74C5" w:rsidRPr="00323F2F">
              <w:rPr>
                <w:rFonts w:ascii="Times New Roman" w:eastAsia="Times New Roman" w:hAnsi="Times New Roman" w:cs="Times New Roman"/>
                <w:color w:val="000000" w:themeColor="text1"/>
                <w:sz w:val="24"/>
                <w:szCs w:val="24"/>
              </w:rPr>
              <w:t>Pirms</w:t>
            </w:r>
            <w:r w:rsidR="008F74C5" w:rsidRPr="00323F2F">
              <w:rPr>
                <w:rFonts w:ascii="Times New Roman" w:eastAsia="Times New Roman" w:hAnsi="Times New Roman" w:cs="Times New Roman"/>
                <w:sz w:val="24"/>
                <w:szCs w:val="24"/>
              </w:rPr>
              <w:t xml:space="preserve"> reģistrēto </w:t>
            </w:r>
            <w:proofErr w:type="spellStart"/>
            <w:r w:rsidR="008F74C5" w:rsidRPr="00323F2F">
              <w:rPr>
                <w:rFonts w:ascii="Times New Roman" w:eastAsia="Times New Roman" w:hAnsi="Times New Roman" w:cs="Times New Roman"/>
                <w:sz w:val="24"/>
                <w:szCs w:val="24"/>
              </w:rPr>
              <w:t>kvīšu</w:t>
            </w:r>
            <w:proofErr w:type="spellEnd"/>
            <w:r w:rsidR="008F74C5" w:rsidRPr="00323F2F">
              <w:rPr>
                <w:rFonts w:ascii="Times New Roman" w:eastAsia="Times New Roman" w:hAnsi="Times New Roman" w:cs="Times New Roman"/>
                <w:sz w:val="24"/>
                <w:szCs w:val="24"/>
              </w:rPr>
              <w:t xml:space="preserve"> izsniegšanas uzsākšanas nodokļu maksātājs iesniedz VID precīzu </w:t>
            </w:r>
            <w:proofErr w:type="spellStart"/>
            <w:r w:rsidR="008F74C5" w:rsidRPr="00323F2F">
              <w:rPr>
                <w:rFonts w:ascii="Times New Roman" w:eastAsia="Times New Roman" w:hAnsi="Times New Roman" w:cs="Times New Roman"/>
                <w:i/>
                <w:sz w:val="24"/>
                <w:szCs w:val="24"/>
              </w:rPr>
              <w:t>Hash</w:t>
            </w:r>
            <w:proofErr w:type="spellEnd"/>
            <w:r w:rsidR="008F74C5" w:rsidRPr="00323F2F">
              <w:rPr>
                <w:rFonts w:ascii="Times New Roman" w:eastAsia="Times New Roman" w:hAnsi="Times New Roman" w:cs="Times New Roman"/>
                <w:sz w:val="24"/>
                <w:szCs w:val="24"/>
              </w:rPr>
              <w:t xml:space="preserve"> kontrolsummas aprēķina algoritmu, kurš ir pārbaudāms un atkārtojams.</w:t>
            </w:r>
          </w:p>
          <w:p w14:paraId="29D87D40" w14:textId="11ED008C" w:rsidR="009A4FE6" w:rsidRPr="00323F2F" w:rsidRDefault="00636530" w:rsidP="0013470E">
            <w:pPr>
              <w:spacing w:after="0" w:line="240" w:lineRule="auto"/>
              <w:ind w:left="57" w:right="57" w:firstLine="471"/>
              <w:jc w:val="both"/>
              <w:rPr>
                <w:rFonts w:ascii="Times New Roman" w:eastAsia="Times New Roman" w:hAnsi="Times New Roman" w:cs="Times New Roman"/>
                <w:sz w:val="24"/>
                <w:szCs w:val="24"/>
              </w:rPr>
            </w:pPr>
            <w:r w:rsidRPr="00323F2F">
              <w:rPr>
                <w:rFonts w:ascii="Times New Roman" w:eastAsia="Times New Roman" w:hAnsi="Times New Roman" w:cs="Times New Roman"/>
                <w:sz w:val="24"/>
                <w:szCs w:val="24"/>
              </w:rPr>
              <w:t xml:space="preserve">Vienlaicīgi jānorāda, </w:t>
            </w:r>
            <w:r w:rsidR="006B4542" w:rsidRPr="00323F2F">
              <w:rPr>
                <w:rFonts w:ascii="Times New Roman" w:eastAsia="Times New Roman" w:hAnsi="Times New Roman" w:cs="Times New Roman"/>
                <w:sz w:val="24"/>
                <w:szCs w:val="24"/>
              </w:rPr>
              <w:t xml:space="preserve">ka </w:t>
            </w:r>
            <w:r w:rsidRPr="00323F2F">
              <w:rPr>
                <w:rFonts w:ascii="Times New Roman" w:eastAsia="Times New Roman" w:hAnsi="Times New Roman" w:cs="Times New Roman"/>
                <w:sz w:val="24"/>
                <w:szCs w:val="24"/>
              </w:rPr>
              <w:t xml:space="preserve">veselības aprūpes pakalpojumu sniedzēji darījumu reģistrēšanai </w:t>
            </w:r>
            <w:r w:rsidR="006B4542" w:rsidRPr="00323F2F">
              <w:rPr>
                <w:rFonts w:ascii="Times New Roman" w:eastAsia="Times New Roman" w:hAnsi="Times New Roman" w:cs="Times New Roman"/>
                <w:sz w:val="24"/>
                <w:szCs w:val="24"/>
              </w:rPr>
              <w:t>arī turpmāk</w:t>
            </w:r>
            <w:r w:rsidR="00F956D7" w:rsidRPr="00323F2F">
              <w:rPr>
                <w:rFonts w:ascii="Times New Roman" w:eastAsia="Times New Roman" w:hAnsi="Times New Roman" w:cs="Times New Roman"/>
                <w:sz w:val="24"/>
                <w:szCs w:val="24"/>
              </w:rPr>
              <w:t xml:space="preserve"> var</w:t>
            </w:r>
            <w:r w:rsidR="006B4542" w:rsidRPr="00323F2F">
              <w:rPr>
                <w:rFonts w:ascii="Times New Roman" w:eastAsia="Times New Roman" w:hAnsi="Times New Roman" w:cs="Times New Roman"/>
                <w:sz w:val="24"/>
                <w:szCs w:val="24"/>
              </w:rPr>
              <w:t>ēs</w:t>
            </w:r>
            <w:r w:rsidR="00F956D7" w:rsidRPr="00323F2F">
              <w:rPr>
                <w:rFonts w:ascii="Times New Roman" w:eastAsia="Times New Roman" w:hAnsi="Times New Roman" w:cs="Times New Roman"/>
                <w:sz w:val="24"/>
                <w:szCs w:val="24"/>
              </w:rPr>
              <w:t xml:space="preserve"> </w:t>
            </w:r>
            <w:r w:rsidR="006B4542" w:rsidRPr="00323F2F">
              <w:rPr>
                <w:rFonts w:ascii="Times New Roman" w:eastAsia="Times New Roman" w:hAnsi="Times New Roman" w:cs="Times New Roman"/>
                <w:sz w:val="24"/>
                <w:szCs w:val="24"/>
              </w:rPr>
              <w:t>izvēlēt</w:t>
            </w:r>
            <w:r w:rsidRPr="00323F2F">
              <w:rPr>
                <w:rFonts w:ascii="Times New Roman" w:eastAsia="Times New Roman" w:hAnsi="Times New Roman" w:cs="Times New Roman"/>
                <w:sz w:val="24"/>
                <w:szCs w:val="24"/>
              </w:rPr>
              <w:t xml:space="preserve">ies lietot </w:t>
            </w:r>
            <w:r w:rsidR="00F956D7" w:rsidRPr="00323F2F">
              <w:rPr>
                <w:rFonts w:ascii="Times New Roman" w:eastAsia="Times New Roman" w:hAnsi="Times New Roman" w:cs="Times New Roman"/>
                <w:sz w:val="24"/>
                <w:szCs w:val="24"/>
              </w:rPr>
              <w:t xml:space="preserve">normatīvo aktu prasībām atbilstošas </w:t>
            </w:r>
            <w:r w:rsidRPr="00323F2F">
              <w:rPr>
                <w:rFonts w:ascii="Times New Roman" w:eastAsia="Times New Roman" w:hAnsi="Times New Roman" w:cs="Times New Roman"/>
                <w:sz w:val="24"/>
                <w:szCs w:val="24"/>
              </w:rPr>
              <w:t xml:space="preserve">elektroniskās ierīces vai iekārtas, vai pakalpojumu sniedzēji ar mazu apgrozījumu – izsniegt reģistrētās kvītis papīra </w:t>
            </w:r>
            <w:r w:rsidR="00F956D7" w:rsidRPr="00323F2F">
              <w:rPr>
                <w:rFonts w:ascii="Times New Roman" w:eastAsia="Times New Roman" w:hAnsi="Times New Roman" w:cs="Times New Roman"/>
                <w:sz w:val="24"/>
                <w:szCs w:val="24"/>
              </w:rPr>
              <w:t xml:space="preserve">dokumenta </w:t>
            </w:r>
            <w:r w:rsidRPr="00323F2F">
              <w:rPr>
                <w:rFonts w:ascii="Times New Roman" w:eastAsia="Times New Roman" w:hAnsi="Times New Roman" w:cs="Times New Roman"/>
                <w:sz w:val="24"/>
                <w:szCs w:val="24"/>
              </w:rPr>
              <w:t>formā atbilstoši Ministru kabineta noteikumu Nr.96 82.1.3.apakšpunktā noteiktajam atbrīvojumam no kases aparātu lietošanas.</w:t>
            </w:r>
          </w:p>
          <w:p w14:paraId="7149BC0A" w14:textId="0C0E90E8" w:rsidR="00463E0E" w:rsidRPr="00323F2F" w:rsidRDefault="00636530" w:rsidP="0013470E">
            <w:pPr>
              <w:spacing w:after="0" w:line="240" w:lineRule="auto"/>
              <w:ind w:left="57" w:right="57" w:firstLine="471"/>
              <w:jc w:val="both"/>
              <w:rPr>
                <w:rFonts w:ascii="Times New Roman" w:eastAsia="Times New Roman" w:hAnsi="Times New Roman" w:cs="Times New Roman"/>
                <w:sz w:val="24"/>
                <w:szCs w:val="24"/>
              </w:rPr>
            </w:pPr>
            <w:r w:rsidRPr="00323F2F">
              <w:rPr>
                <w:rFonts w:ascii="Times New Roman" w:eastAsia="Times New Roman" w:hAnsi="Times New Roman" w:cs="Times New Roman"/>
                <w:sz w:val="24"/>
                <w:szCs w:val="24"/>
              </w:rPr>
              <w:t xml:space="preserve">Līdz ar to Ministru kabineta </w:t>
            </w:r>
            <w:r w:rsidR="00A415FB" w:rsidRPr="00323F2F">
              <w:rPr>
                <w:rFonts w:ascii="Times New Roman" w:eastAsia="Times New Roman" w:hAnsi="Times New Roman" w:cs="Times New Roman"/>
                <w:sz w:val="24"/>
                <w:szCs w:val="24"/>
              </w:rPr>
              <w:t xml:space="preserve">noteikumus </w:t>
            </w:r>
            <w:r w:rsidRPr="00323F2F">
              <w:rPr>
                <w:rFonts w:ascii="Times New Roman" w:eastAsia="Times New Roman" w:hAnsi="Times New Roman" w:cs="Times New Roman"/>
                <w:sz w:val="24"/>
                <w:szCs w:val="24"/>
              </w:rPr>
              <w:t xml:space="preserve">Nr.96 </w:t>
            </w:r>
            <w:r w:rsidR="009B438F" w:rsidRPr="00323F2F">
              <w:rPr>
                <w:rFonts w:ascii="Times New Roman" w:eastAsia="Times New Roman" w:hAnsi="Times New Roman" w:cs="Times New Roman"/>
                <w:sz w:val="24"/>
                <w:szCs w:val="24"/>
              </w:rPr>
              <w:t xml:space="preserve">nepieciešams </w:t>
            </w:r>
            <w:r w:rsidR="00A415FB" w:rsidRPr="00323F2F">
              <w:rPr>
                <w:rFonts w:ascii="Times New Roman" w:eastAsia="Times New Roman" w:hAnsi="Times New Roman" w:cs="Times New Roman"/>
                <w:sz w:val="24"/>
                <w:szCs w:val="24"/>
              </w:rPr>
              <w:t xml:space="preserve">papildināt ar </w:t>
            </w:r>
            <w:r w:rsidR="009B438F" w:rsidRPr="00323F2F">
              <w:rPr>
                <w:rFonts w:ascii="Times New Roman" w:eastAsia="Times New Roman" w:hAnsi="Times New Roman" w:cs="Times New Roman"/>
                <w:sz w:val="24"/>
                <w:szCs w:val="24"/>
              </w:rPr>
              <w:t>68.</w:t>
            </w:r>
            <w:r w:rsidR="009B438F" w:rsidRPr="00323F2F">
              <w:rPr>
                <w:rFonts w:ascii="Times New Roman" w:eastAsia="Times New Roman" w:hAnsi="Times New Roman" w:cs="Times New Roman"/>
                <w:sz w:val="24"/>
                <w:szCs w:val="24"/>
                <w:vertAlign w:val="superscript"/>
              </w:rPr>
              <w:t>1</w:t>
            </w:r>
            <w:r w:rsidR="00597D8B" w:rsidRPr="00323F2F">
              <w:rPr>
                <w:rFonts w:ascii="Times New Roman" w:eastAsia="Times New Roman" w:hAnsi="Times New Roman" w:cs="Times New Roman"/>
                <w:sz w:val="24"/>
                <w:szCs w:val="24"/>
              </w:rPr>
              <w:t>, 75.</w:t>
            </w:r>
            <w:r w:rsidR="00597D8B" w:rsidRPr="00323F2F">
              <w:rPr>
                <w:rFonts w:ascii="Times New Roman" w:eastAsia="Times New Roman" w:hAnsi="Times New Roman" w:cs="Times New Roman"/>
                <w:sz w:val="24"/>
                <w:szCs w:val="24"/>
                <w:vertAlign w:val="superscript"/>
              </w:rPr>
              <w:t>1</w:t>
            </w:r>
            <w:r w:rsidR="00597D8B" w:rsidRPr="00323F2F">
              <w:rPr>
                <w:rFonts w:ascii="Times New Roman" w:eastAsia="Times New Roman" w:hAnsi="Times New Roman" w:cs="Times New Roman"/>
                <w:sz w:val="24"/>
                <w:szCs w:val="24"/>
              </w:rPr>
              <w:t>, 75.</w:t>
            </w:r>
            <w:r w:rsidR="00597D8B" w:rsidRPr="00323F2F">
              <w:rPr>
                <w:rFonts w:ascii="Times New Roman" w:eastAsia="Times New Roman" w:hAnsi="Times New Roman" w:cs="Times New Roman"/>
                <w:sz w:val="24"/>
                <w:szCs w:val="24"/>
                <w:vertAlign w:val="superscript"/>
              </w:rPr>
              <w:t>2</w:t>
            </w:r>
            <w:r w:rsidR="00597D8B" w:rsidRPr="00323F2F">
              <w:rPr>
                <w:rFonts w:ascii="Times New Roman" w:eastAsia="Times New Roman" w:hAnsi="Times New Roman" w:cs="Times New Roman"/>
                <w:sz w:val="24"/>
                <w:szCs w:val="24"/>
              </w:rPr>
              <w:t>, 75.</w:t>
            </w:r>
            <w:r w:rsidR="00597D8B" w:rsidRPr="00323F2F">
              <w:rPr>
                <w:rFonts w:ascii="Times New Roman" w:eastAsia="Times New Roman" w:hAnsi="Times New Roman" w:cs="Times New Roman"/>
                <w:sz w:val="24"/>
                <w:szCs w:val="24"/>
                <w:vertAlign w:val="superscript"/>
              </w:rPr>
              <w:t>3</w:t>
            </w:r>
            <w:r w:rsidR="00597D8B" w:rsidRPr="00323F2F">
              <w:rPr>
                <w:rFonts w:ascii="Times New Roman" w:eastAsia="Times New Roman" w:hAnsi="Times New Roman" w:cs="Times New Roman"/>
                <w:sz w:val="24"/>
                <w:szCs w:val="24"/>
              </w:rPr>
              <w:t>,</w:t>
            </w:r>
            <w:r w:rsidR="009B438F" w:rsidRPr="00323F2F">
              <w:rPr>
                <w:rFonts w:ascii="Times New Roman" w:eastAsia="Times New Roman" w:hAnsi="Times New Roman" w:cs="Times New Roman"/>
                <w:sz w:val="24"/>
                <w:szCs w:val="24"/>
                <w:vertAlign w:val="superscript"/>
              </w:rPr>
              <w:t xml:space="preserve"> </w:t>
            </w:r>
            <w:r w:rsidR="00597D8B" w:rsidRPr="00323F2F">
              <w:rPr>
                <w:rFonts w:ascii="Times New Roman" w:eastAsia="Times New Roman" w:hAnsi="Times New Roman" w:cs="Times New Roman"/>
                <w:sz w:val="24"/>
                <w:szCs w:val="24"/>
              </w:rPr>
              <w:t>82.</w:t>
            </w:r>
            <w:r w:rsidR="00597D8B" w:rsidRPr="00323F2F">
              <w:rPr>
                <w:rFonts w:ascii="Times New Roman" w:eastAsia="Times New Roman" w:hAnsi="Times New Roman" w:cs="Times New Roman"/>
                <w:sz w:val="24"/>
                <w:szCs w:val="24"/>
                <w:vertAlign w:val="superscript"/>
              </w:rPr>
              <w:t>1</w:t>
            </w:r>
            <w:r w:rsidR="00597D8B" w:rsidRPr="00323F2F">
              <w:rPr>
                <w:rFonts w:ascii="Times New Roman" w:eastAsia="Times New Roman" w:hAnsi="Times New Roman" w:cs="Times New Roman"/>
                <w:sz w:val="24"/>
                <w:szCs w:val="24"/>
              </w:rPr>
              <w:t xml:space="preserve"> un 82.</w:t>
            </w:r>
            <w:r w:rsidR="00597D8B" w:rsidRPr="00323F2F">
              <w:rPr>
                <w:rFonts w:ascii="Times New Roman" w:eastAsia="Times New Roman" w:hAnsi="Times New Roman" w:cs="Times New Roman"/>
                <w:sz w:val="24"/>
                <w:szCs w:val="24"/>
                <w:vertAlign w:val="superscript"/>
              </w:rPr>
              <w:t xml:space="preserve">2 </w:t>
            </w:r>
            <w:r w:rsidR="00A415FB" w:rsidRPr="00323F2F">
              <w:rPr>
                <w:rFonts w:ascii="Times New Roman" w:eastAsia="Times New Roman" w:hAnsi="Times New Roman" w:cs="Times New Roman"/>
                <w:sz w:val="24"/>
                <w:szCs w:val="24"/>
              </w:rPr>
              <w:t>punktu</w:t>
            </w:r>
            <w:r w:rsidR="00DC201D" w:rsidRPr="00323F2F">
              <w:rPr>
                <w:rFonts w:ascii="Times New Roman" w:eastAsia="Times New Roman" w:hAnsi="Times New Roman" w:cs="Times New Roman"/>
                <w:sz w:val="24"/>
                <w:szCs w:val="24"/>
              </w:rPr>
              <w:t xml:space="preserve"> un </w:t>
            </w:r>
            <w:r w:rsidR="008D6442" w:rsidRPr="00323F2F">
              <w:rPr>
                <w:rFonts w:ascii="Times New Roman" w:eastAsia="Times New Roman" w:hAnsi="Times New Roman" w:cs="Times New Roman"/>
                <w:sz w:val="24"/>
                <w:szCs w:val="24"/>
              </w:rPr>
              <w:t xml:space="preserve">grozīt </w:t>
            </w:r>
            <w:r w:rsidR="00597D8B" w:rsidRPr="00323F2F">
              <w:rPr>
                <w:rFonts w:ascii="Times New Roman" w:eastAsia="Times New Roman" w:hAnsi="Times New Roman" w:cs="Times New Roman"/>
                <w:sz w:val="24"/>
                <w:szCs w:val="24"/>
              </w:rPr>
              <w:t xml:space="preserve">63. punkta, </w:t>
            </w:r>
            <w:r w:rsidR="009B438F" w:rsidRPr="00323F2F">
              <w:rPr>
                <w:rFonts w:ascii="Times New Roman" w:eastAsia="Times New Roman" w:hAnsi="Times New Roman" w:cs="Times New Roman"/>
                <w:sz w:val="24"/>
                <w:szCs w:val="24"/>
              </w:rPr>
              <w:t>71.5.</w:t>
            </w:r>
            <w:r w:rsidR="00597D8B" w:rsidRPr="00323F2F">
              <w:rPr>
                <w:rFonts w:ascii="Times New Roman" w:eastAsia="Times New Roman" w:hAnsi="Times New Roman" w:cs="Times New Roman"/>
                <w:sz w:val="24"/>
                <w:szCs w:val="24"/>
              </w:rPr>
              <w:t>, 71.10.,</w:t>
            </w:r>
            <w:r w:rsidR="009B438F" w:rsidRPr="00323F2F">
              <w:rPr>
                <w:rFonts w:ascii="Times New Roman" w:eastAsia="Times New Roman" w:hAnsi="Times New Roman" w:cs="Times New Roman"/>
                <w:sz w:val="24"/>
                <w:szCs w:val="24"/>
              </w:rPr>
              <w:t xml:space="preserve"> </w:t>
            </w:r>
            <w:r w:rsidR="004A0DCD" w:rsidRPr="00323F2F">
              <w:rPr>
                <w:rFonts w:ascii="Times New Roman" w:eastAsia="Times New Roman" w:hAnsi="Times New Roman" w:cs="Times New Roman"/>
                <w:sz w:val="24"/>
                <w:szCs w:val="24"/>
              </w:rPr>
              <w:t>78.4.</w:t>
            </w:r>
            <w:r w:rsidR="00597D8B" w:rsidRPr="00323F2F">
              <w:rPr>
                <w:rFonts w:ascii="Times New Roman" w:eastAsia="Times New Roman" w:hAnsi="Times New Roman" w:cs="Times New Roman"/>
                <w:sz w:val="24"/>
                <w:szCs w:val="24"/>
              </w:rPr>
              <w:t xml:space="preserve"> un </w:t>
            </w:r>
            <w:r w:rsidR="00DC201D" w:rsidRPr="00323F2F">
              <w:rPr>
                <w:rFonts w:ascii="Times New Roman" w:eastAsia="Times New Roman" w:hAnsi="Times New Roman" w:cs="Times New Roman"/>
                <w:sz w:val="24"/>
                <w:szCs w:val="24"/>
              </w:rPr>
              <w:t xml:space="preserve">82.1. </w:t>
            </w:r>
            <w:r w:rsidR="009B438F" w:rsidRPr="00323F2F">
              <w:rPr>
                <w:rFonts w:ascii="Times New Roman" w:eastAsia="Times New Roman" w:hAnsi="Times New Roman" w:cs="Times New Roman"/>
                <w:sz w:val="24"/>
                <w:szCs w:val="24"/>
              </w:rPr>
              <w:t xml:space="preserve">apakšpunkta redakciju </w:t>
            </w:r>
            <w:r w:rsidRPr="00323F2F">
              <w:rPr>
                <w:rFonts w:ascii="Times New Roman" w:eastAsia="Times New Roman" w:hAnsi="Times New Roman" w:cs="Times New Roman"/>
                <w:sz w:val="24"/>
                <w:szCs w:val="24"/>
              </w:rPr>
              <w:t>(</w:t>
            </w:r>
            <w:r w:rsidR="008C39A1" w:rsidRPr="00323F2F">
              <w:rPr>
                <w:rFonts w:ascii="Times New Roman" w:eastAsia="Times New Roman" w:hAnsi="Times New Roman" w:cs="Times New Roman"/>
                <w:i/>
                <w:sz w:val="24"/>
                <w:szCs w:val="24"/>
              </w:rPr>
              <w:t xml:space="preserve"> noteikumu  </w:t>
            </w:r>
            <w:r w:rsidRPr="00323F2F">
              <w:rPr>
                <w:rFonts w:ascii="Times New Roman" w:eastAsia="Times New Roman" w:hAnsi="Times New Roman" w:cs="Times New Roman"/>
                <w:i/>
                <w:sz w:val="24"/>
                <w:szCs w:val="24"/>
              </w:rPr>
              <w:t xml:space="preserve">projekta </w:t>
            </w:r>
            <w:r w:rsidR="009B438F" w:rsidRPr="00323F2F">
              <w:rPr>
                <w:rFonts w:ascii="Times New Roman" w:eastAsia="Times New Roman" w:hAnsi="Times New Roman" w:cs="Times New Roman"/>
                <w:i/>
                <w:sz w:val="24"/>
                <w:szCs w:val="24"/>
              </w:rPr>
              <w:t>2., 3.</w:t>
            </w:r>
            <w:r w:rsidR="004A0DCD" w:rsidRPr="00323F2F">
              <w:rPr>
                <w:rFonts w:ascii="Times New Roman" w:eastAsia="Times New Roman" w:hAnsi="Times New Roman" w:cs="Times New Roman"/>
                <w:i/>
                <w:sz w:val="24"/>
                <w:szCs w:val="24"/>
              </w:rPr>
              <w:t>, 5., 6.</w:t>
            </w:r>
            <w:r w:rsidR="00DC201D" w:rsidRPr="00323F2F">
              <w:rPr>
                <w:rFonts w:ascii="Times New Roman" w:eastAsia="Times New Roman" w:hAnsi="Times New Roman" w:cs="Times New Roman"/>
                <w:i/>
                <w:sz w:val="24"/>
                <w:szCs w:val="24"/>
              </w:rPr>
              <w:t>, 8., 9., 10.</w:t>
            </w:r>
            <w:r w:rsidR="004A0DCD" w:rsidRPr="00323F2F">
              <w:rPr>
                <w:rFonts w:ascii="Times New Roman" w:eastAsia="Times New Roman" w:hAnsi="Times New Roman" w:cs="Times New Roman"/>
                <w:i/>
                <w:sz w:val="24"/>
                <w:szCs w:val="24"/>
              </w:rPr>
              <w:t xml:space="preserve"> un </w:t>
            </w:r>
            <w:r w:rsidR="00DC201D" w:rsidRPr="00323F2F">
              <w:rPr>
                <w:rFonts w:ascii="Times New Roman" w:eastAsia="Times New Roman" w:hAnsi="Times New Roman" w:cs="Times New Roman"/>
                <w:i/>
                <w:sz w:val="24"/>
                <w:szCs w:val="24"/>
              </w:rPr>
              <w:t>11</w:t>
            </w:r>
            <w:r w:rsidR="004A0DCD" w:rsidRPr="00323F2F">
              <w:rPr>
                <w:rFonts w:ascii="Times New Roman" w:eastAsia="Times New Roman" w:hAnsi="Times New Roman" w:cs="Times New Roman"/>
                <w:i/>
                <w:sz w:val="24"/>
                <w:szCs w:val="24"/>
              </w:rPr>
              <w:t>.</w:t>
            </w:r>
            <w:r w:rsidRPr="00323F2F">
              <w:rPr>
                <w:rFonts w:ascii="Times New Roman" w:eastAsia="Times New Roman" w:hAnsi="Times New Roman" w:cs="Times New Roman"/>
                <w:i/>
                <w:sz w:val="24"/>
                <w:szCs w:val="24"/>
              </w:rPr>
              <w:t>punkts</w:t>
            </w:r>
            <w:r w:rsidRPr="00323F2F">
              <w:rPr>
                <w:rFonts w:ascii="Times New Roman" w:eastAsia="Times New Roman" w:hAnsi="Times New Roman" w:cs="Times New Roman"/>
                <w:sz w:val="24"/>
                <w:szCs w:val="24"/>
              </w:rPr>
              <w:t>).</w:t>
            </w:r>
          </w:p>
          <w:p w14:paraId="34BFC9E3" w14:textId="77777777" w:rsidR="006A6019" w:rsidRPr="00323F2F" w:rsidRDefault="006A6019" w:rsidP="0013470E">
            <w:pPr>
              <w:spacing w:after="0" w:line="240" w:lineRule="auto"/>
              <w:ind w:left="57" w:right="57" w:firstLine="471"/>
              <w:jc w:val="both"/>
              <w:rPr>
                <w:rFonts w:ascii="Times New Roman" w:eastAsia="Times New Roman" w:hAnsi="Times New Roman" w:cs="Times New Roman"/>
                <w:sz w:val="24"/>
                <w:szCs w:val="24"/>
              </w:rPr>
            </w:pPr>
          </w:p>
          <w:p w14:paraId="3CB0E5DA" w14:textId="77777777" w:rsidR="006A6019" w:rsidRPr="00323F2F" w:rsidRDefault="00636530" w:rsidP="0013470E">
            <w:pPr>
              <w:spacing w:after="0" w:line="240" w:lineRule="auto"/>
              <w:ind w:left="57" w:right="57" w:firstLine="471"/>
              <w:jc w:val="both"/>
              <w:rPr>
                <w:rFonts w:ascii="Times New Roman" w:eastAsia="Times New Roman" w:hAnsi="Times New Roman" w:cs="Times New Roman"/>
                <w:sz w:val="24"/>
                <w:szCs w:val="24"/>
              </w:rPr>
            </w:pPr>
            <w:r w:rsidRPr="00323F2F">
              <w:rPr>
                <w:rFonts w:ascii="Times New Roman" w:eastAsia="Times New Roman" w:hAnsi="Times New Roman" w:cs="Times New Roman"/>
                <w:sz w:val="24"/>
                <w:szCs w:val="24"/>
              </w:rPr>
              <w:lastRenderedPageBreak/>
              <w:t xml:space="preserve">3. </w:t>
            </w:r>
            <w:r w:rsidR="00E953CA" w:rsidRPr="00323F2F">
              <w:rPr>
                <w:rFonts w:ascii="Times New Roman" w:eastAsia="Times New Roman" w:hAnsi="Times New Roman" w:cs="Times New Roman"/>
                <w:sz w:val="24"/>
                <w:szCs w:val="24"/>
              </w:rPr>
              <w:t>Ministru kabineta noteikumi</w:t>
            </w:r>
            <w:r w:rsidRPr="00323F2F">
              <w:rPr>
                <w:rFonts w:ascii="Times New Roman" w:eastAsia="Times New Roman" w:hAnsi="Times New Roman" w:cs="Times New Roman"/>
                <w:sz w:val="24"/>
                <w:szCs w:val="24"/>
              </w:rPr>
              <w:t xml:space="preserve"> Nr.96 nosak</w:t>
            </w:r>
            <w:r w:rsidR="00E953CA" w:rsidRPr="00323F2F">
              <w:rPr>
                <w:rFonts w:ascii="Times New Roman" w:eastAsia="Times New Roman" w:hAnsi="Times New Roman" w:cs="Times New Roman"/>
                <w:sz w:val="24"/>
                <w:szCs w:val="24"/>
              </w:rPr>
              <w:t>a pienākumu nodokļu maksātājiem</w:t>
            </w:r>
            <w:r w:rsidRPr="00323F2F">
              <w:rPr>
                <w:rFonts w:ascii="Times New Roman" w:eastAsia="Times New Roman" w:hAnsi="Times New Roman" w:cs="Times New Roman"/>
                <w:sz w:val="24"/>
                <w:szCs w:val="24"/>
              </w:rPr>
              <w:t xml:space="preserve"> samaksu par darījumiem reģi</w:t>
            </w:r>
            <w:r w:rsidR="00DF6651" w:rsidRPr="00323F2F">
              <w:rPr>
                <w:rFonts w:ascii="Times New Roman" w:eastAsia="Times New Roman" w:hAnsi="Times New Roman" w:cs="Times New Roman"/>
                <w:sz w:val="24"/>
                <w:szCs w:val="24"/>
              </w:rPr>
              <w:t>s</w:t>
            </w:r>
            <w:r w:rsidRPr="00323F2F">
              <w:rPr>
                <w:rFonts w:ascii="Times New Roman" w:eastAsia="Times New Roman" w:hAnsi="Times New Roman" w:cs="Times New Roman"/>
                <w:sz w:val="24"/>
                <w:szCs w:val="24"/>
              </w:rPr>
              <w:t xml:space="preserve">trēt kases aparātā, hibrīda kases aparātā, kases sistēmā vai specializētā ierīcē vai iekārtā. </w:t>
            </w:r>
          </w:p>
          <w:p w14:paraId="696EB49C" w14:textId="63BC5C0E" w:rsidR="006A6019" w:rsidRPr="00323F2F" w:rsidRDefault="00636530" w:rsidP="0013470E">
            <w:pPr>
              <w:spacing w:after="0" w:line="240" w:lineRule="auto"/>
              <w:ind w:left="57" w:right="57" w:firstLine="471"/>
              <w:jc w:val="both"/>
              <w:rPr>
                <w:rFonts w:ascii="Times New Roman" w:eastAsia="Times New Roman" w:hAnsi="Times New Roman" w:cs="Times New Roman"/>
                <w:sz w:val="24"/>
                <w:szCs w:val="24"/>
                <w:lang w:eastAsia="lv-LV"/>
              </w:rPr>
            </w:pPr>
            <w:r w:rsidRPr="00323F2F">
              <w:rPr>
                <w:rFonts w:ascii="Times New Roman" w:eastAsia="Times New Roman" w:hAnsi="Times New Roman" w:cs="Times New Roman"/>
                <w:sz w:val="24"/>
                <w:szCs w:val="24"/>
                <w:lang w:eastAsia="lv-LV"/>
              </w:rPr>
              <w:t xml:space="preserve">Lai noteiktu izmantojamās iekārtas </w:t>
            </w:r>
            <w:r w:rsidR="00DF6651" w:rsidRPr="00323F2F">
              <w:rPr>
                <w:rFonts w:ascii="Times New Roman" w:eastAsia="Times New Roman" w:hAnsi="Times New Roman" w:cs="Times New Roman"/>
                <w:sz w:val="24"/>
                <w:szCs w:val="24"/>
                <w:lang w:eastAsia="lv-LV"/>
              </w:rPr>
              <w:t xml:space="preserve">veidu </w:t>
            </w:r>
            <w:r w:rsidRPr="00323F2F">
              <w:rPr>
                <w:rFonts w:ascii="Times New Roman" w:eastAsia="Times New Roman" w:hAnsi="Times New Roman" w:cs="Times New Roman"/>
                <w:sz w:val="24"/>
                <w:szCs w:val="24"/>
                <w:lang w:eastAsia="lv-LV"/>
              </w:rPr>
              <w:t>– kases aparāt</w:t>
            </w:r>
            <w:r w:rsidR="00F50373" w:rsidRPr="00323F2F">
              <w:rPr>
                <w:rFonts w:ascii="Times New Roman" w:eastAsia="Times New Roman" w:hAnsi="Times New Roman" w:cs="Times New Roman"/>
                <w:sz w:val="24"/>
                <w:szCs w:val="24"/>
                <w:lang w:eastAsia="lv-LV"/>
              </w:rPr>
              <w:t>s</w:t>
            </w:r>
            <w:r w:rsidRPr="00323F2F">
              <w:rPr>
                <w:rFonts w:ascii="Times New Roman" w:eastAsia="Times New Roman" w:hAnsi="Times New Roman" w:cs="Times New Roman"/>
                <w:sz w:val="24"/>
                <w:szCs w:val="24"/>
                <w:lang w:eastAsia="lv-LV"/>
              </w:rPr>
              <w:t xml:space="preserve">, </w:t>
            </w:r>
            <w:r w:rsidR="00DF6651" w:rsidRPr="00323F2F">
              <w:rPr>
                <w:rFonts w:ascii="Times New Roman" w:eastAsia="Times New Roman" w:hAnsi="Times New Roman" w:cs="Times New Roman"/>
                <w:sz w:val="24"/>
                <w:szCs w:val="24"/>
                <w:lang w:eastAsia="lv-LV"/>
              </w:rPr>
              <w:t>hibrīda kases aparāts vai kases sistēma</w:t>
            </w:r>
            <w:r w:rsidRPr="00323F2F">
              <w:rPr>
                <w:rFonts w:ascii="Times New Roman" w:eastAsia="Times New Roman" w:hAnsi="Times New Roman" w:cs="Times New Roman"/>
                <w:sz w:val="24"/>
                <w:szCs w:val="24"/>
                <w:lang w:eastAsia="lv-LV"/>
              </w:rPr>
              <w:t>, nodokļu maksātājiem jāņem vērā</w:t>
            </w:r>
            <w:r w:rsidRPr="00323F2F">
              <w:rPr>
                <w:rFonts w:ascii="Times New Roman" w:hAnsi="Times New Roman" w:cs="Times New Roman"/>
                <w:sz w:val="24"/>
                <w:szCs w:val="24"/>
              </w:rPr>
              <w:t xml:space="preserve"> </w:t>
            </w:r>
            <w:r w:rsidRPr="00323F2F">
              <w:rPr>
                <w:rFonts w:ascii="Times New Roman" w:eastAsia="Times New Roman" w:hAnsi="Times New Roman" w:cs="Times New Roman"/>
                <w:sz w:val="24"/>
                <w:szCs w:val="24"/>
                <w:lang w:eastAsia="lv-LV"/>
              </w:rPr>
              <w:t>Ministru kabineta noteikumu Nr.96 4., 5.</w:t>
            </w:r>
            <w:r w:rsidR="00F6509D" w:rsidRPr="00323F2F">
              <w:rPr>
                <w:rFonts w:ascii="Times New Roman" w:eastAsia="Times New Roman" w:hAnsi="Times New Roman" w:cs="Times New Roman"/>
                <w:sz w:val="24"/>
                <w:szCs w:val="24"/>
                <w:lang w:eastAsia="lv-LV"/>
              </w:rPr>
              <w:t xml:space="preserve">, </w:t>
            </w:r>
            <w:r w:rsidR="008D6442" w:rsidRPr="00323F2F">
              <w:rPr>
                <w:rFonts w:ascii="Times New Roman" w:eastAsia="Times New Roman" w:hAnsi="Times New Roman" w:cs="Times New Roman"/>
                <w:sz w:val="24"/>
                <w:szCs w:val="24"/>
                <w:lang w:eastAsia="lv-LV"/>
              </w:rPr>
              <w:t xml:space="preserve">6., </w:t>
            </w:r>
            <w:r w:rsidR="00F6509D" w:rsidRPr="00323F2F">
              <w:rPr>
                <w:rFonts w:ascii="Times New Roman" w:eastAsia="Times New Roman" w:hAnsi="Times New Roman" w:cs="Times New Roman"/>
                <w:sz w:val="24"/>
                <w:szCs w:val="24"/>
                <w:lang w:eastAsia="lv-LV"/>
              </w:rPr>
              <w:t>7. un 7.</w:t>
            </w:r>
            <w:r w:rsidR="00F6509D" w:rsidRPr="00323F2F">
              <w:rPr>
                <w:rFonts w:ascii="Times New Roman" w:eastAsia="Times New Roman" w:hAnsi="Times New Roman" w:cs="Times New Roman"/>
                <w:sz w:val="24"/>
                <w:szCs w:val="24"/>
                <w:vertAlign w:val="superscript"/>
                <w:lang w:eastAsia="lv-LV"/>
              </w:rPr>
              <w:t>1</w:t>
            </w:r>
            <w:r w:rsidRPr="00323F2F">
              <w:rPr>
                <w:rFonts w:ascii="Times New Roman" w:eastAsia="Times New Roman" w:hAnsi="Times New Roman" w:cs="Times New Roman"/>
                <w:sz w:val="24"/>
                <w:szCs w:val="24"/>
                <w:lang w:eastAsia="lv-LV"/>
              </w:rPr>
              <w:t xml:space="preserve"> punktā norādītie hibrīda kases aparāta vai kases sistēmas obligāt</w:t>
            </w:r>
            <w:r w:rsidR="007D628A" w:rsidRPr="00323F2F">
              <w:rPr>
                <w:rFonts w:ascii="Times New Roman" w:eastAsia="Times New Roman" w:hAnsi="Times New Roman" w:cs="Times New Roman"/>
                <w:sz w:val="24"/>
                <w:szCs w:val="24"/>
                <w:lang w:eastAsia="lv-LV"/>
              </w:rPr>
              <w:t>ie</w:t>
            </w:r>
            <w:r w:rsidRPr="00323F2F">
              <w:rPr>
                <w:rFonts w:ascii="Times New Roman" w:eastAsia="Times New Roman" w:hAnsi="Times New Roman" w:cs="Times New Roman"/>
                <w:sz w:val="24"/>
                <w:szCs w:val="24"/>
                <w:lang w:eastAsia="lv-LV"/>
              </w:rPr>
              <w:t xml:space="preserve"> lietošanas uzsākšanas kritēriji. </w:t>
            </w:r>
          </w:p>
          <w:p w14:paraId="5713AB66" w14:textId="0653A800" w:rsidR="00DF6651" w:rsidRPr="00323F2F" w:rsidRDefault="00636530" w:rsidP="0013470E">
            <w:pPr>
              <w:spacing w:after="0" w:line="240" w:lineRule="auto"/>
              <w:ind w:left="57" w:right="57" w:firstLine="471"/>
              <w:jc w:val="both"/>
              <w:rPr>
                <w:rFonts w:ascii="Times New Roman" w:eastAsia="Times New Roman" w:hAnsi="Times New Roman" w:cs="Times New Roman"/>
                <w:sz w:val="24"/>
                <w:szCs w:val="24"/>
                <w:lang w:eastAsia="lv-LV"/>
              </w:rPr>
            </w:pPr>
            <w:r w:rsidRPr="00323F2F">
              <w:rPr>
                <w:rFonts w:ascii="Times New Roman" w:eastAsia="Times New Roman" w:hAnsi="Times New Roman" w:cs="Times New Roman"/>
                <w:sz w:val="24"/>
                <w:szCs w:val="24"/>
                <w:lang w:eastAsia="lv-LV"/>
              </w:rPr>
              <w:t xml:space="preserve">Nodokļu maksātājam </w:t>
            </w:r>
            <w:r w:rsidR="002D22AD" w:rsidRPr="00323F2F">
              <w:rPr>
                <w:rFonts w:ascii="Times New Roman" w:eastAsia="Times New Roman" w:hAnsi="Times New Roman" w:cs="Times New Roman"/>
                <w:sz w:val="24"/>
                <w:szCs w:val="24"/>
                <w:lang w:eastAsia="lv-LV"/>
              </w:rPr>
              <w:t xml:space="preserve">pastāvīgajā darbības vietā vai konkrētajā struktūrvienībā </w:t>
            </w:r>
            <w:r w:rsidRPr="00323F2F">
              <w:rPr>
                <w:rFonts w:ascii="Times New Roman" w:eastAsia="Times New Roman" w:hAnsi="Times New Roman" w:cs="Times New Roman"/>
                <w:sz w:val="24"/>
                <w:szCs w:val="24"/>
                <w:lang w:eastAsia="lv-LV"/>
              </w:rPr>
              <w:t>trīs mēnešu laikā ir jā</w:t>
            </w:r>
            <w:r w:rsidR="00D14FB2" w:rsidRPr="00323F2F">
              <w:rPr>
                <w:rFonts w:ascii="Times New Roman" w:eastAsia="Times New Roman" w:hAnsi="Times New Roman" w:cs="Times New Roman"/>
                <w:sz w:val="24"/>
                <w:szCs w:val="24"/>
                <w:lang w:eastAsia="lv-LV"/>
              </w:rPr>
              <w:t>sāk lietot hibrīda kases aparāts vai kases sistēma</w:t>
            </w:r>
            <w:r w:rsidRPr="00323F2F">
              <w:rPr>
                <w:rFonts w:ascii="Times New Roman" w:eastAsia="Times New Roman" w:hAnsi="Times New Roman" w:cs="Times New Roman"/>
                <w:sz w:val="24"/>
                <w:szCs w:val="24"/>
                <w:lang w:eastAsia="lv-LV"/>
              </w:rPr>
              <w:t>, ja</w:t>
            </w:r>
            <w:r w:rsidRPr="00323F2F">
              <w:rPr>
                <w:rFonts w:ascii="Times New Roman" w:hAnsi="Times New Roman" w:cs="Times New Roman"/>
                <w:sz w:val="24"/>
                <w:szCs w:val="24"/>
              </w:rPr>
              <w:t xml:space="preserve"> </w:t>
            </w:r>
            <w:r w:rsidRPr="00323F2F">
              <w:rPr>
                <w:rFonts w:ascii="Times New Roman" w:eastAsia="Times New Roman" w:hAnsi="Times New Roman" w:cs="Times New Roman"/>
                <w:sz w:val="24"/>
                <w:szCs w:val="24"/>
                <w:lang w:eastAsia="lv-LV"/>
              </w:rPr>
              <w:t xml:space="preserve">darījumu vērtība, kas reģistrēta, izmantojot elektroniskās ierīces un iekārtas, iepriekšējo 12 mēnešu laikā pastāvīgajā darbības vietā vai konkrētajā struktūrvienībā pārsniedz 350 000 </w:t>
            </w:r>
            <w:proofErr w:type="spellStart"/>
            <w:r w:rsidRPr="00323F2F">
              <w:rPr>
                <w:rFonts w:ascii="Times New Roman" w:eastAsia="Times New Roman" w:hAnsi="Times New Roman" w:cs="Times New Roman"/>
                <w:i/>
                <w:sz w:val="24"/>
                <w:szCs w:val="24"/>
                <w:lang w:eastAsia="lv-LV"/>
              </w:rPr>
              <w:t>euro</w:t>
            </w:r>
            <w:proofErr w:type="spellEnd"/>
            <w:r w:rsidRPr="00323F2F">
              <w:rPr>
                <w:rFonts w:ascii="Times New Roman" w:eastAsia="Times New Roman" w:hAnsi="Times New Roman" w:cs="Times New Roman"/>
                <w:sz w:val="24"/>
                <w:szCs w:val="24"/>
                <w:lang w:eastAsia="lv-LV"/>
              </w:rPr>
              <w:t>.</w:t>
            </w:r>
          </w:p>
          <w:p w14:paraId="28A34305" w14:textId="77777777" w:rsidR="00DF6651" w:rsidRPr="00323F2F" w:rsidRDefault="00636530" w:rsidP="0013470E">
            <w:pPr>
              <w:spacing w:after="0" w:line="240" w:lineRule="auto"/>
              <w:ind w:left="57" w:right="57" w:firstLine="471"/>
              <w:jc w:val="both"/>
              <w:rPr>
                <w:rFonts w:ascii="Times New Roman" w:eastAsia="Times New Roman" w:hAnsi="Times New Roman" w:cs="Times New Roman"/>
                <w:sz w:val="24"/>
                <w:szCs w:val="24"/>
                <w:lang w:eastAsia="lv-LV"/>
              </w:rPr>
            </w:pPr>
            <w:r w:rsidRPr="00323F2F">
              <w:rPr>
                <w:rFonts w:ascii="Times New Roman" w:eastAsia="Times New Roman" w:hAnsi="Times New Roman" w:cs="Times New Roman"/>
                <w:sz w:val="24"/>
                <w:szCs w:val="24"/>
                <w:lang w:eastAsia="lv-LV"/>
              </w:rPr>
              <w:t xml:space="preserve">Savukārt, </w:t>
            </w:r>
            <w:r w:rsidR="002D22AD" w:rsidRPr="00323F2F">
              <w:rPr>
                <w:rFonts w:ascii="Times New Roman" w:eastAsia="Times New Roman" w:hAnsi="Times New Roman" w:cs="Times New Roman"/>
                <w:sz w:val="24"/>
                <w:szCs w:val="24"/>
                <w:lang w:eastAsia="lv-LV"/>
              </w:rPr>
              <w:t>ja darījumu vērtībā, kas reģistrēta, izmantojot elektroniskās ierīces vai iekārtas,</w:t>
            </w:r>
            <w:r w:rsidRPr="00323F2F">
              <w:rPr>
                <w:rFonts w:ascii="Times New Roman" w:eastAsia="Times New Roman" w:hAnsi="Times New Roman" w:cs="Times New Roman"/>
                <w:sz w:val="24"/>
                <w:szCs w:val="24"/>
                <w:lang w:eastAsia="lv-LV"/>
              </w:rPr>
              <w:t xml:space="preserve"> konkrētā struktūrvienībā vai pasažieru pārvadājumu transportlīdzeklī (sauszemes, gaisa vai jūras transportā), iepriekšējo 12 mēnešu laikā pārsniedz 1 500 000 </w:t>
            </w:r>
            <w:proofErr w:type="spellStart"/>
            <w:r w:rsidRPr="00323F2F">
              <w:rPr>
                <w:rFonts w:ascii="Times New Roman" w:eastAsia="Times New Roman" w:hAnsi="Times New Roman" w:cs="Times New Roman"/>
                <w:i/>
                <w:sz w:val="24"/>
                <w:szCs w:val="24"/>
                <w:lang w:eastAsia="lv-LV"/>
              </w:rPr>
              <w:t>euro</w:t>
            </w:r>
            <w:proofErr w:type="spellEnd"/>
            <w:r w:rsidRPr="00323F2F">
              <w:rPr>
                <w:rFonts w:ascii="Times New Roman" w:eastAsia="Times New Roman" w:hAnsi="Times New Roman" w:cs="Times New Roman"/>
                <w:sz w:val="24"/>
                <w:szCs w:val="24"/>
                <w:lang w:eastAsia="lv-LV"/>
              </w:rPr>
              <w:t>, nodokļu maksātājam</w:t>
            </w:r>
            <w:r w:rsidR="002D22AD" w:rsidRPr="00323F2F">
              <w:rPr>
                <w:rFonts w:ascii="Times New Roman" w:eastAsia="Times New Roman" w:hAnsi="Times New Roman" w:cs="Times New Roman"/>
                <w:sz w:val="24"/>
                <w:szCs w:val="24"/>
                <w:lang w:eastAsia="lv-LV"/>
              </w:rPr>
              <w:t xml:space="preserve"> konkrētajā struktūrvienībā vai transportlīdzeklī</w:t>
            </w:r>
            <w:r w:rsidRPr="00323F2F">
              <w:rPr>
                <w:rFonts w:ascii="Times New Roman" w:eastAsia="Times New Roman" w:hAnsi="Times New Roman" w:cs="Times New Roman"/>
                <w:sz w:val="24"/>
                <w:szCs w:val="24"/>
                <w:lang w:eastAsia="lv-LV"/>
              </w:rPr>
              <w:t xml:space="preserve"> jāuzsāk lietot kases sistēmas.</w:t>
            </w:r>
          </w:p>
          <w:p w14:paraId="1A4EDDED" w14:textId="77777777" w:rsidR="00BD6FB2" w:rsidRPr="00323F2F" w:rsidRDefault="00636530" w:rsidP="0013470E">
            <w:pPr>
              <w:spacing w:after="0" w:line="240" w:lineRule="auto"/>
              <w:ind w:left="57" w:right="57" w:firstLine="471"/>
              <w:jc w:val="both"/>
              <w:rPr>
                <w:rFonts w:ascii="Times New Roman" w:eastAsia="Times New Roman" w:hAnsi="Times New Roman" w:cs="Times New Roman"/>
                <w:sz w:val="24"/>
                <w:szCs w:val="24"/>
                <w:lang w:eastAsia="lv-LV"/>
              </w:rPr>
            </w:pPr>
            <w:r w:rsidRPr="00323F2F">
              <w:rPr>
                <w:rFonts w:ascii="Times New Roman" w:eastAsia="Times New Roman" w:hAnsi="Times New Roman" w:cs="Times New Roman"/>
                <w:sz w:val="24"/>
                <w:szCs w:val="24"/>
                <w:lang w:eastAsia="lv-LV"/>
              </w:rPr>
              <w:t xml:space="preserve">Ielu tirdzniecības vietās nodokļu maksātājs var lietot kases aparātu, ja nodokļu maksātāja veikto preču piegāžu un (vai) sniegto pakalpojumu kopējā vērtība iepriekšējo 12 mēnešu laikā ielu tirdzniecības vietās nepārsniedz 150 000 </w:t>
            </w:r>
            <w:proofErr w:type="spellStart"/>
            <w:r w:rsidRPr="00323F2F">
              <w:rPr>
                <w:rFonts w:ascii="Times New Roman" w:eastAsia="Times New Roman" w:hAnsi="Times New Roman" w:cs="Times New Roman"/>
                <w:i/>
                <w:sz w:val="24"/>
                <w:szCs w:val="24"/>
                <w:lang w:eastAsia="lv-LV"/>
              </w:rPr>
              <w:t>euro</w:t>
            </w:r>
            <w:proofErr w:type="spellEnd"/>
            <w:r w:rsidRPr="00323F2F">
              <w:rPr>
                <w:rFonts w:ascii="Times New Roman" w:eastAsia="Times New Roman" w:hAnsi="Times New Roman" w:cs="Times New Roman"/>
                <w:sz w:val="24"/>
                <w:szCs w:val="24"/>
                <w:lang w:eastAsia="lv-LV"/>
              </w:rPr>
              <w:t>. Pārsniedzot šo vērtību, trīs mēnešu laikā ir jāuzsāk lietot hibrīda kases aparāts vai kases sistēma.</w:t>
            </w:r>
          </w:p>
          <w:p w14:paraId="6A10201D" w14:textId="66BE4D3E" w:rsidR="000D61E2" w:rsidRPr="00323F2F" w:rsidRDefault="00636530" w:rsidP="0013470E">
            <w:pPr>
              <w:spacing w:after="0" w:line="240" w:lineRule="auto"/>
              <w:ind w:left="57" w:right="57" w:firstLine="471"/>
              <w:jc w:val="both"/>
              <w:rPr>
                <w:rFonts w:ascii="Times New Roman" w:eastAsia="Times New Roman" w:hAnsi="Times New Roman" w:cs="Times New Roman"/>
                <w:sz w:val="24"/>
                <w:szCs w:val="24"/>
                <w:lang w:eastAsia="lv-LV"/>
              </w:rPr>
            </w:pPr>
            <w:r w:rsidRPr="00323F2F">
              <w:rPr>
                <w:rFonts w:ascii="Times New Roman" w:eastAsia="Times New Roman" w:hAnsi="Times New Roman" w:cs="Times New Roman"/>
                <w:sz w:val="24"/>
                <w:szCs w:val="24"/>
                <w:lang w:eastAsia="lv-LV"/>
              </w:rPr>
              <w:t>Nevalstiskās organiz</w:t>
            </w:r>
            <w:r w:rsidR="00A74013" w:rsidRPr="00323F2F">
              <w:rPr>
                <w:rFonts w:ascii="Times New Roman" w:eastAsia="Times New Roman" w:hAnsi="Times New Roman" w:cs="Times New Roman"/>
                <w:sz w:val="24"/>
                <w:szCs w:val="24"/>
                <w:lang w:eastAsia="lv-LV"/>
              </w:rPr>
              <w:t>ācijas norāda, ka uzņēmumi, kuriem ir liels apgrozījums, ir jāizmanto hibrīda kases aparāti vai kases sistēmas</w:t>
            </w:r>
            <w:r w:rsidR="00E953CA" w:rsidRPr="00323F2F">
              <w:rPr>
                <w:rFonts w:ascii="Times New Roman" w:eastAsia="Times New Roman" w:hAnsi="Times New Roman" w:cs="Times New Roman"/>
                <w:sz w:val="24"/>
                <w:szCs w:val="24"/>
                <w:lang w:eastAsia="lv-LV"/>
              </w:rPr>
              <w:t>, kuru iegādei ir augstas izmaksas</w:t>
            </w:r>
            <w:r w:rsidR="00D10076" w:rsidRPr="00323F2F">
              <w:rPr>
                <w:rFonts w:ascii="Times New Roman" w:eastAsia="Times New Roman" w:hAnsi="Times New Roman" w:cs="Times New Roman"/>
                <w:sz w:val="24"/>
                <w:szCs w:val="24"/>
                <w:lang w:eastAsia="lv-LV"/>
              </w:rPr>
              <w:t>, lai gan to saimnieciskās darbības veidam atbilstošas konstrukcijas iekārta būtu kases aparāts</w:t>
            </w:r>
            <w:r w:rsidR="00A74013" w:rsidRPr="00323F2F">
              <w:rPr>
                <w:rFonts w:ascii="Times New Roman" w:eastAsia="Times New Roman" w:hAnsi="Times New Roman" w:cs="Times New Roman"/>
                <w:sz w:val="24"/>
                <w:szCs w:val="24"/>
                <w:lang w:eastAsia="lv-LV"/>
              </w:rPr>
              <w:t xml:space="preserve">. </w:t>
            </w:r>
          </w:p>
          <w:p w14:paraId="07ACDC32" w14:textId="2E15B5A4" w:rsidR="00DF6651" w:rsidRPr="00323F2F" w:rsidRDefault="00636530" w:rsidP="0013470E">
            <w:pPr>
              <w:spacing w:after="0" w:line="240" w:lineRule="auto"/>
              <w:ind w:left="57" w:right="57" w:firstLine="471"/>
              <w:jc w:val="both"/>
              <w:rPr>
                <w:rFonts w:ascii="Times New Roman" w:eastAsia="Times New Roman" w:hAnsi="Times New Roman" w:cs="Times New Roman"/>
                <w:sz w:val="24"/>
                <w:szCs w:val="24"/>
                <w:lang w:eastAsia="lv-LV"/>
              </w:rPr>
            </w:pPr>
            <w:r w:rsidRPr="00323F2F">
              <w:rPr>
                <w:rFonts w:ascii="Times New Roman" w:eastAsia="Times New Roman" w:hAnsi="Times New Roman" w:cs="Times New Roman"/>
                <w:sz w:val="24"/>
                <w:szCs w:val="24"/>
                <w:lang w:eastAsia="lv-LV"/>
              </w:rPr>
              <w:t>Uzņēmuma</w:t>
            </w:r>
            <w:r w:rsidR="00F956D7" w:rsidRPr="00323F2F">
              <w:rPr>
                <w:rFonts w:ascii="Times New Roman" w:eastAsia="Times New Roman" w:hAnsi="Times New Roman" w:cs="Times New Roman"/>
                <w:sz w:val="24"/>
                <w:szCs w:val="24"/>
                <w:lang w:eastAsia="lv-LV"/>
              </w:rPr>
              <w:t>m</w:t>
            </w:r>
            <w:r w:rsidRPr="00323F2F">
              <w:rPr>
                <w:rFonts w:ascii="Times New Roman" w:eastAsia="Times New Roman" w:hAnsi="Times New Roman" w:cs="Times New Roman"/>
                <w:sz w:val="24"/>
                <w:szCs w:val="24"/>
                <w:lang w:eastAsia="lv-LV"/>
              </w:rPr>
              <w:t xml:space="preserve"> liela apgrozījuma gadījumā h</w:t>
            </w:r>
            <w:r w:rsidR="00A74013" w:rsidRPr="00323F2F">
              <w:rPr>
                <w:rFonts w:ascii="Times New Roman" w:eastAsia="Times New Roman" w:hAnsi="Times New Roman" w:cs="Times New Roman"/>
                <w:sz w:val="24"/>
                <w:szCs w:val="24"/>
                <w:lang w:eastAsia="lv-LV"/>
              </w:rPr>
              <w:t>ibrīda kases aparāti vai kases sistēmas ir jāiegād</w:t>
            </w:r>
            <w:r w:rsidR="00E953CA" w:rsidRPr="00323F2F">
              <w:rPr>
                <w:rFonts w:ascii="Times New Roman" w:eastAsia="Times New Roman" w:hAnsi="Times New Roman" w:cs="Times New Roman"/>
                <w:sz w:val="24"/>
                <w:szCs w:val="24"/>
                <w:lang w:eastAsia="lv-LV"/>
              </w:rPr>
              <w:t>ājas arī tad, ja</w:t>
            </w:r>
            <w:r w:rsidR="00A74013" w:rsidRPr="00323F2F">
              <w:rPr>
                <w:rFonts w:ascii="Times New Roman" w:eastAsia="Times New Roman" w:hAnsi="Times New Roman" w:cs="Times New Roman"/>
                <w:sz w:val="24"/>
                <w:szCs w:val="24"/>
                <w:lang w:eastAsia="lv-LV"/>
              </w:rPr>
              <w:t xml:space="preserve"> pakalpojumi tiek sniegti vai preces pārdotas ārpus pastāvīgās darbības vietas</w:t>
            </w:r>
            <w:r w:rsidR="00E953CA" w:rsidRPr="00323F2F">
              <w:rPr>
                <w:rFonts w:ascii="Times New Roman" w:eastAsia="Times New Roman" w:hAnsi="Times New Roman" w:cs="Times New Roman"/>
                <w:sz w:val="24"/>
                <w:szCs w:val="24"/>
                <w:lang w:eastAsia="lv-LV"/>
              </w:rPr>
              <w:t xml:space="preserve"> (piem</w:t>
            </w:r>
            <w:r w:rsidR="00D23128" w:rsidRPr="00323F2F">
              <w:rPr>
                <w:rFonts w:ascii="Times New Roman" w:eastAsia="Times New Roman" w:hAnsi="Times New Roman" w:cs="Times New Roman"/>
                <w:sz w:val="24"/>
                <w:szCs w:val="24"/>
                <w:lang w:eastAsia="lv-LV"/>
              </w:rPr>
              <w:t>ēram, sadzīves tehnika vai rūpniecības preces</w:t>
            </w:r>
            <w:r w:rsidR="00E953CA" w:rsidRPr="00323F2F">
              <w:rPr>
                <w:rFonts w:ascii="Times New Roman" w:eastAsia="Times New Roman" w:hAnsi="Times New Roman" w:cs="Times New Roman"/>
                <w:sz w:val="24"/>
                <w:szCs w:val="24"/>
                <w:lang w:eastAsia="lv-LV"/>
              </w:rPr>
              <w:t xml:space="preserve"> tiek demonstrētas un </w:t>
            </w:r>
            <w:r w:rsidR="00D23128" w:rsidRPr="00323F2F">
              <w:rPr>
                <w:rFonts w:ascii="Times New Roman" w:eastAsia="Times New Roman" w:hAnsi="Times New Roman" w:cs="Times New Roman"/>
                <w:sz w:val="24"/>
                <w:szCs w:val="24"/>
                <w:lang w:eastAsia="lv-LV"/>
              </w:rPr>
              <w:t>tirgotas potenciālā pircēja dzīvesvietā vai birojā)</w:t>
            </w:r>
            <w:r w:rsidRPr="00323F2F">
              <w:rPr>
                <w:rFonts w:ascii="Times New Roman" w:eastAsia="Times New Roman" w:hAnsi="Times New Roman" w:cs="Times New Roman"/>
                <w:sz w:val="24"/>
                <w:szCs w:val="24"/>
                <w:lang w:eastAsia="lv-LV"/>
              </w:rPr>
              <w:t>.</w:t>
            </w:r>
          </w:p>
          <w:p w14:paraId="0D880D9C" w14:textId="63B1BA74" w:rsidR="000D61E2" w:rsidRPr="00323F2F" w:rsidRDefault="00636530" w:rsidP="0013470E">
            <w:pPr>
              <w:spacing w:after="0" w:line="240" w:lineRule="auto"/>
              <w:ind w:left="57" w:right="57" w:firstLine="471"/>
              <w:jc w:val="both"/>
              <w:rPr>
                <w:rFonts w:ascii="Times New Roman" w:eastAsia="Times New Roman" w:hAnsi="Times New Roman" w:cs="Times New Roman"/>
                <w:sz w:val="24"/>
                <w:szCs w:val="24"/>
                <w:lang w:eastAsia="lv-LV"/>
              </w:rPr>
            </w:pPr>
            <w:r w:rsidRPr="00323F2F">
              <w:rPr>
                <w:rFonts w:ascii="Times New Roman" w:eastAsia="Times New Roman" w:hAnsi="Times New Roman" w:cs="Times New Roman"/>
                <w:sz w:val="24"/>
                <w:szCs w:val="24"/>
                <w:lang w:eastAsia="lv-LV"/>
              </w:rPr>
              <w:t xml:space="preserve">Tikšanās ar nevalstiskajām organizācijām laikā tika panākta vienošanās par atteikšanos no </w:t>
            </w:r>
            <w:r w:rsidR="00F956D7" w:rsidRPr="00323F2F">
              <w:rPr>
                <w:rFonts w:ascii="Times New Roman" w:eastAsia="Times New Roman" w:hAnsi="Times New Roman" w:cs="Times New Roman"/>
                <w:sz w:val="24"/>
                <w:szCs w:val="24"/>
                <w:lang w:eastAsia="lv-LV"/>
              </w:rPr>
              <w:t xml:space="preserve">darījuma vērtības, kas reģistrēta, izmantojot elektroniskās ierīces un iekārtas, </w:t>
            </w:r>
            <w:r w:rsidRPr="00323F2F">
              <w:rPr>
                <w:rFonts w:ascii="Times New Roman" w:eastAsia="Times New Roman" w:hAnsi="Times New Roman" w:cs="Times New Roman"/>
                <w:sz w:val="24"/>
                <w:szCs w:val="24"/>
                <w:lang w:eastAsia="lv-LV"/>
              </w:rPr>
              <w:t xml:space="preserve">kritērija hibrīda kases aparāta vai kases sistēmas lietošanas uzsākšanai. </w:t>
            </w:r>
            <w:r w:rsidR="00D10076" w:rsidRPr="00323F2F">
              <w:rPr>
                <w:rFonts w:ascii="Times New Roman" w:eastAsia="Times New Roman" w:hAnsi="Times New Roman" w:cs="Times New Roman"/>
                <w:sz w:val="24"/>
                <w:szCs w:val="24"/>
                <w:lang w:eastAsia="lv-LV"/>
              </w:rPr>
              <w:t xml:space="preserve">Līdz ar to nodokļu maksātājam jālieto tā </w:t>
            </w:r>
            <w:r w:rsidR="00D10076" w:rsidRPr="00323F2F">
              <w:t xml:space="preserve"> </w:t>
            </w:r>
            <w:r w:rsidR="00D10076" w:rsidRPr="00323F2F">
              <w:rPr>
                <w:rFonts w:ascii="Times New Roman" w:eastAsia="Times New Roman" w:hAnsi="Times New Roman" w:cs="Times New Roman"/>
                <w:sz w:val="24"/>
                <w:szCs w:val="24"/>
                <w:lang w:eastAsia="lv-LV"/>
              </w:rPr>
              <w:t xml:space="preserve">saimnieciskās darbības veidam atbilstošas konstrukcijas elektroniskā ierīce vai iekārta. </w:t>
            </w:r>
          </w:p>
          <w:p w14:paraId="377EC9ED" w14:textId="2C20A756" w:rsidR="00731A12" w:rsidRPr="00323F2F" w:rsidRDefault="00636530" w:rsidP="0013470E">
            <w:pPr>
              <w:spacing w:after="0" w:line="240" w:lineRule="auto"/>
              <w:ind w:left="57" w:right="57" w:firstLine="471"/>
              <w:jc w:val="both"/>
              <w:rPr>
                <w:rFonts w:ascii="Times New Roman" w:eastAsia="Times New Roman" w:hAnsi="Times New Roman" w:cs="Times New Roman"/>
                <w:sz w:val="24"/>
                <w:szCs w:val="24"/>
                <w:lang w:eastAsia="lv-LV"/>
              </w:rPr>
            </w:pPr>
            <w:r w:rsidRPr="00323F2F">
              <w:rPr>
                <w:rFonts w:ascii="Times New Roman" w:eastAsia="Times New Roman" w:hAnsi="Times New Roman" w:cs="Times New Roman"/>
                <w:sz w:val="24"/>
                <w:szCs w:val="24"/>
                <w:lang w:eastAsia="lv-LV"/>
              </w:rPr>
              <w:t>Tādējādi</w:t>
            </w:r>
            <w:r w:rsidR="00BD6FB2" w:rsidRPr="00323F2F">
              <w:rPr>
                <w:rFonts w:ascii="Times New Roman" w:hAnsi="Times New Roman" w:cs="Times New Roman"/>
                <w:sz w:val="24"/>
                <w:szCs w:val="24"/>
              </w:rPr>
              <w:t xml:space="preserve"> </w:t>
            </w:r>
            <w:r w:rsidR="00D10076" w:rsidRPr="00323F2F">
              <w:rPr>
                <w:rFonts w:ascii="Times New Roman" w:hAnsi="Times New Roman" w:cs="Times New Roman"/>
                <w:sz w:val="24"/>
                <w:szCs w:val="24"/>
              </w:rPr>
              <w:t xml:space="preserve">Ministru kabineta </w:t>
            </w:r>
            <w:r w:rsidR="00BD6FB2" w:rsidRPr="00323F2F">
              <w:rPr>
                <w:rFonts w:ascii="Times New Roman" w:hAnsi="Times New Roman" w:cs="Times New Roman"/>
                <w:sz w:val="24"/>
                <w:szCs w:val="24"/>
              </w:rPr>
              <w:t>noteikum</w:t>
            </w:r>
            <w:r w:rsidR="00D10076" w:rsidRPr="00323F2F">
              <w:rPr>
                <w:rFonts w:ascii="Times New Roman" w:hAnsi="Times New Roman" w:cs="Times New Roman"/>
                <w:sz w:val="24"/>
                <w:szCs w:val="24"/>
              </w:rPr>
              <w:t xml:space="preserve">u </w:t>
            </w:r>
            <w:r w:rsidR="00BD6FB2" w:rsidRPr="00323F2F">
              <w:rPr>
                <w:rFonts w:ascii="Times New Roman" w:hAnsi="Times New Roman" w:cs="Times New Roman"/>
                <w:sz w:val="24"/>
                <w:szCs w:val="24"/>
              </w:rPr>
              <w:t xml:space="preserve">Nr.96 </w:t>
            </w:r>
            <w:r w:rsidR="00D10076" w:rsidRPr="00323F2F">
              <w:rPr>
                <w:rFonts w:ascii="Times New Roman" w:hAnsi="Times New Roman" w:cs="Times New Roman"/>
                <w:sz w:val="24"/>
                <w:szCs w:val="24"/>
              </w:rPr>
              <w:t xml:space="preserve">grozījumu projekts </w:t>
            </w:r>
            <w:r w:rsidR="00BD6FB2" w:rsidRPr="00323F2F">
              <w:rPr>
                <w:rFonts w:ascii="Times New Roman" w:hAnsi="Times New Roman" w:cs="Times New Roman"/>
                <w:sz w:val="24"/>
                <w:szCs w:val="24"/>
              </w:rPr>
              <w:t>paredz,</w:t>
            </w:r>
            <w:r w:rsidRPr="00323F2F">
              <w:rPr>
                <w:rFonts w:ascii="Times New Roman" w:hAnsi="Times New Roman" w:cs="Times New Roman"/>
                <w:sz w:val="24"/>
                <w:szCs w:val="24"/>
              </w:rPr>
              <w:t xml:space="preserve"> ka</w:t>
            </w:r>
            <w:r w:rsidR="00242932" w:rsidRPr="00323F2F">
              <w:rPr>
                <w:rFonts w:ascii="Times New Roman" w:hAnsi="Times New Roman" w:cs="Times New Roman"/>
                <w:sz w:val="24"/>
                <w:szCs w:val="24"/>
              </w:rPr>
              <w:t xml:space="preserve"> nodokļu maksātājiem, </w:t>
            </w:r>
            <w:r w:rsidRPr="00323F2F">
              <w:rPr>
                <w:rFonts w:ascii="Times New Roman" w:hAnsi="Times New Roman" w:cs="Times New Roman"/>
                <w:sz w:val="24"/>
                <w:szCs w:val="24"/>
              </w:rPr>
              <w:t>lietošanai izvēloties elektroniskās iekārtas veidu – kases aparātu, hibrīda kases aparātu vai kases sistēmu, turpmāk nebūs jāņem vērā</w:t>
            </w:r>
            <w:r w:rsidR="00F50373" w:rsidRPr="00323F2F">
              <w:rPr>
                <w:rFonts w:ascii="Times New Roman" w:hAnsi="Times New Roman" w:cs="Times New Roman"/>
                <w:sz w:val="24"/>
                <w:szCs w:val="24"/>
              </w:rPr>
              <w:t xml:space="preserve"> </w:t>
            </w:r>
            <w:r w:rsidR="00265FE2" w:rsidRPr="00323F2F">
              <w:rPr>
                <w:rFonts w:ascii="Times New Roman" w:hAnsi="Times New Roman" w:cs="Times New Roman"/>
                <w:sz w:val="24"/>
                <w:szCs w:val="24"/>
              </w:rPr>
              <w:t>darījuma</w:t>
            </w:r>
            <w:r w:rsidR="00265FE2" w:rsidRPr="00323F2F">
              <w:rPr>
                <w:rFonts w:ascii="Times New Roman" w:eastAsia="Times New Roman" w:hAnsi="Times New Roman" w:cs="Times New Roman"/>
                <w:sz w:val="24"/>
                <w:szCs w:val="24"/>
                <w:lang w:eastAsia="lv-LV"/>
              </w:rPr>
              <w:t xml:space="preserve"> </w:t>
            </w:r>
            <w:r w:rsidR="00265FE2" w:rsidRPr="00323F2F">
              <w:rPr>
                <w:rFonts w:ascii="Times New Roman" w:hAnsi="Times New Roman" w:cs="Times New Roman"/>
                <w:sz w:val="24"/>
                <w:szCs w:val="24"/>
              </w:rPr>
              <w:t xml:space="preserve">vērtība, kas reģistrēta, izmantojot elektroniskās ierīces un iekārtas, </w:t>
            </w:r>
            <w:r w:rsidRPr="00323F2F">
              <w:rPr>
                <w:rFonts w:ascii="Times New Roman" w:hAnsi="Times New Roman" w:cs="Times New Roman"/>
                <w:sz w:val="24"/>
                <w:szCs w:val="24"/>
              </w:rPr>
              <w:t>kritērijs</w:t>
            </w:r>
            <w:r w:rsidR="00265FE2" w:rsidRPr="00323F2F">
              <w:rPr>
                <w:rFonts w:ascii="Times New Roman" w:hAnsi="Times New Roman" w:cs="Times New Roman"/>
                <w:sz w:val="24"/>
                <w:szCs w:val="24"/>
              </w:rPr>
              <w:t xml:space="preserve">, bet </w:t>
            </w:r>
            <w:r w:rsidR="00265FE2" w:rsidRPr="00323F2F">
              <w:rPr>
                <w:rFonts w:ascii="Times New Roman" w:eastAsia="Times New Roman" w:hAnsi="Times New Roman" w:cs="Times New Roman"/>
                <w:sz w:val="24"/>
                <w:szCs w:val="24"/>
                <w:lang w:eastAsia="lv-LV"/>
              </w:rPr>
              <w:t xml:space="preserve">jālieto </w:t>
            </w:r>
            <w:r w:rsidR="00265FE2" w:rsidRPr="00323F2F">
              <w:rPr>
                <w:rFonts w:ascii="Times New Roman" w:hAnsi="Times New Roman" w:cs="Times New Roman"/>
                <w:sz w:val="24"/>
                <w:szCs w:val="24"/>
              </w:rPr>
              <w:t>saimnieciskās darbības veidam atbilstošas konstrukcijas elektroniskā ierīce vai iekārta</w:t>
            </w:r>
            <w:r w:rsidRPr="00323F2F">
              <w:rPr>
                <w:rFonts w:ascii="Times New Roman" w:hAnsi="Times New Roman" w:cs="Times New Roman"/>
                <w:sz w:val="24"/>
                <w:szCs w:val="24"/>
              </w:rPr>
              <w:t>.</w:t>
            </w:r>
          </w:p>
          <w:p w14:paraId="324FC8F9" w14:textId="7AC16A9B" w:rsidR="004D799D" w:rsidRPr="00323F2F" w:rsidRDefault="00636530" w:rsidP="0044598C">
            <w:pPr>
              <w:spacing w:after="0" w:line="240" w:lineRule="auto"/>
              <w:ind w:left="57" w:right="57" w:firstLine="471"/>
              <w:jc w:val="both"/>
              <w:rPr>
                <w:rFonts w:ascii="Times New Roman" w:eastAsia="Times New Roman" w:hAnsi="Times New Roman" w:cs="Times New Roman"/>
                <w:i/>
                <w:sz w:val="24"/>
                <w:szCs w:val="24"/>
                <w:lang w:eastAsia="lv-LV"/>
              </w:rPr>
            </w:pPr>
            <w:r w:rsidRPr="00323F2F">
              <w:rPr>
                <w:rFonts w:ascii="Times New Roman" w:eastAsia="Times New Roman" w:hAnsi="Times New Roman" w:cs="Times New Roman"/>
                <w:sz w:val="24"/>
                <w:szCs w:val="24"/>
                <w:lang w:eastAsia="lv-LV"/>
              </w:rPr>
              <w:lastRenderedPageBreak/>
              <w:t>Ministru kabineta noteikum</w:t>
            </w:r>
            <w:r w:rsidR="00B61174" w:rsidRPr="00323F2F">
              <w:rPr>
                <w:rFonts w:ascii="Times New Roman" w:eastAsia="Times New Roman" w:hAnsi="Times New Roman" w:cs="Times New Roman"/>
                <w:sz w:val="24"/>
                <w:szCs w:val="24"/>
                <w:lang w:eastAsia="lv-LV"/>
              </w:rPr>
              <w:t>os</w:t>
            </w:r>
            <w:r w:rsidRPr="00323F2F">
              <w:rPr>
                <w:rFonts w:ascii="Times New Roman" w:eastAsia="Times New Roman" w:hAnsi="Times New Roman" w:cs="Times New Roman"/>
                <w:sz w:val="24"/>
                <w:szCs w:val="24"/>
                <w:lang w:eastAsia="lv-LV"/>
              </w:rPr>
              <w:t xml:space="preserve"> Nr.96 </w:t>
            </w:r>
            <w:r w:rsidR="00BF2407" w:rsidRPr="00323F2F">
              <w:rPr>
                <w:rFonts w:ascii="Times New Roman" w:eastAsia="Times New Roman" w:hAnsi="Times New Roman" w:cs="Times New Roman"/>
                <w:sz w:val="24"/>
                <w:szCs w:val="24"/>
                <w:lang w:eastAsia="lv-LV"/>
              </w:rPr>
              <w:t>nepieciešams</w:t>
            </w:r>
            <w:r w:rsidRPr="00323F2F">
              <w:rPr>
                <w:rFonts w:ascii="Times New Roman" w:eastAsia="Times New Roman" w:hAnsi="Times New Roman" w:cs="Times New Roman"/>
                <w:sz w:val="24"/>
                <w:szCs w:val="24"/>
                <w:lang w:eastAsia="lv-LV"/>
              </w:rPr>
              <w:t xml:space="preserve"> </w:t>
            </w:r>
            <w:r w:rsidR="00B61174" w:rsidRPr="00323F2F">
              <w:rPr>
                <w:rFonts w:ascii="Times New Roman" w:eastAsia="Times New Roman" w:hAnsi="Times New Roman" w:cs="Times New Roman"/>
                <w:sz w:val="24"/>
                <w:szCs w:val="24"/>
                <w:lang w:eastAsia="lv-LV"/>
              </w:rPr>
              <w:t>svītrot 4.,</w:t>
            </w:r>
            <w:r w:rsidR="00FC7100" w:rsidRPr="00323F2F">
              <w:rPr>
                <w:rFonts w:ascii="Times New Roman" w:eastAsia="Times New Roman" w:hAnsi="Times New Roman" w:cs="Times New Roman"/>
                <w:sz w:val="24"/>
                <w:szCs w:val="24"/>
                <w:lang w:eastAsia="lv-LV"/>
              </w:rPr>
              <w:t xml:space="preserve"> </w:t>
            </w:r>
            <w:r w:rsidR="00B61174" w:rsidRPr="00323F2F">
              <w:rPr>
                <w:rFonts w:ascii="Times New Roman" w:eastAsia="Times New Roman" w:hAnsi="Times New Roman" w:cs="Times New Roman"/>
                <w:sz w:val="24"/>
                <w:szCs w:val="24"/>
                <w:lang w:eastAsia="lv-LV"/>
              </w:rPr>
              <w:t>5.,</w:t>
            </w:r>
            <w:r w:rsidR="00FC7100" w:rsidRPr="00323F2F">
              <w:rPr>
                <w:rFonts w:ascii="Times New Roman" w:eastAsia="Times New Roman" w:hAnsi="Times New Roman" w:cs="Times New Roman"/>
                <w:sz w:val="24"/>
                <w:szCs w:val="24"/>
                <w:lang w:eastAsia="lv-LV"/>
              </w:rPr>
              <w:t xml:space="preserve"> </w:t>
            </w:r>
            <w:r w:rsidR="00B61174" w:rsidRPr="00323F2F">
              <w:rPr>
                <w:rFonts w:ascii="Times New Roman" w:eastAsia="Times New Roman" w:hAnsi="Times New Roman" w:cs="Times New Roman"/>
                <w:sz w:val="24"/>
                <w:szCs w:val="24"/>
                <w:lang w:eastAsia="lv-LV"/>
              </w:rPr>
              <w:t>6.,</w:t>
            </w:r>
            <w:r w:rsidR="00FC7100" w:rsidRPr="00323F2F">
              <w:rPr>
                <w:rFonts w:ascii="Times New Roman" w:eastAsia="Times New Roman" w:hAnsi="Times New Roman" w:cs="Times New Roman"/>
                <w:sz w:val="24"/>
                <w:szCs w:val="24"/>
                <w:lang w:eastAsia="lv-LV"/>
              </w:rPr>
              <w:t xml:space="preserve"> </w:t>
            </w:r>
            <w:r w:rsidR="00B61174" w:rsidRPr="00323F2F">
              <w:rPr>
                <w:rFonts w:ascii="Times New Roman" w:eastAsia="Times New Roman" w:hAnsi="Times New Roman" w:cs="Times New Roman"/>
                <w:sz w:val="24"/>
                <w:szCs w:val="24"/>
                <w:lang w:eastAsia="lv-LV"/>
              </w:rPr>
              <w:t>7. un 7.</w:t>
            </w:r>
            <w:r w:rsidR="00B61174" w:rsidRPr="00323F2F">
              <w:rPr>
                <w:rFonts w:ascii="Times New Roman" w:eastAsia="Times New Roman" w:hAnsi="Times New Roman" w:cs="Times New Roman"/>
                <w:sz w:val="24"/>
                <w:szCs w:val="24"/>
                <w:vertAlign w:val="superscript"/>
                <w:lang w:eastAsia="lv-LV"/>
              </w:rPr>
              <w:t>1</w:t>
            </w:r>
            <w:r w:rsidRPr="00323F2F">
              <w:rPr>
                <w:rFonts w:ascii="Times New Roman" w:eastAsia="Times New Roman" w:hAnsi="Times New Roman" w:cs="Times New Roman"/>
                <w:sz w:val="24"/>
                <w:szCs w:val="24"/>
                <w:lang w:eastAsia="lv-LV"/>
              </w:rPr>
              <w:t>punkt</w:t>
            </w:r>
            <w:r w:rsidR="00BF2407" w:rsidRPr="00323F2F">
              <w:rPr>
                <w:rFonts w:ascii="Times New Roman" w:eastAsia="Times New Roman" w:hAnsi="Times New Roman" w:cs="Times New Roman"/>
                <w:sz w:val="24"/>
                <w:szCs w:val="24"/>
                <w:lang w:eastAsia="lv-LV"/>
              </w:rPr>
              <w:t>u</w:t>
            </w:r>
            <w:r w:rsidR="00BF2407" w:rsidRPr="00323F2F">
              <w:rPr>
                <w:rFonts w:ascii="Times New Roman" w:eastAsia="Times New Roman" w:hAnsi="Times New Roman" w:cs="Times New Roman"/>
                <w:i/>
                <w:sz w:val="24"/>
                <w:szCs w:val="24"/>
                <w:lang w:eastAsia="lv-LV"/>
              </w:rPr>
              <w:t xml:space="preserve"> (</w:t>
            </w:r>
            <w:r w:rsidR="008C39A1" w:rsidRPr="00323F2F">
              <w:rPr>
                <w:rFonts w:ascii="Times New Roman" w:eastAsia="Times New Roman" w:hAnsi="Times New Roman" w:cs="Times New Roman"/>
                <w:i/>
                <w:sz w:val="24"/>
                <w:szCs w:val="24"/>
              </w:rPr>
              <w:t xml:space="preserve">noteikumu projekta </w:t>
            </w:r>
            <w:r w:rsidR="00BF2407" w:rsidRPr="00323F2F">
              <w:rPr>
                <w:rFonts w:ascii="Times New Roman" w:eastAsia="Times New Roman" w:hAnsi="Times New Roman" w:cs="Times New Roman"/>
                <w:i/>
                <w:sz w:val="24"/>
                <w:szCs w:val="24"/>
                <w:lang w:eastAsia="lv-LV"/>
              </w:rPr>
              <w:t>1.punkts)</w:t>
            </w:r>
            <w:r w:rsidR="00214959" w:rsidRPr="00323F2F">
              <w:rPr>
                <w:rFonts w:ascii="Times New Roman" w:eastAsia="Times New Roman" w:hAnsi="Times New Roman" w:cs="Times New Roman"/>
                <w:i/>
                <w:sz w:val="24"/>
                <w:szCs w:val="24"/>
                <w:lang w:eastAsia="lv-LV"/>
              </w:rPr>
              <w:t>.</w:t>
            </w:r>
          </w:p>
          <w:p w14:paraId="4808609F" w14:textId="77777777" w:rsidR="00D93685" w:rsidRPr="00323F2F" w:rsidRDefault="00D93685" w:rsidP="0044598C">
            <w:pPr>
              <w:spacing w:after="0" w:line="240" w:lineRule="auto"/>
              <w:ind w:left="57" w:right="57" w:firstLine="471"/>
              <w:jc w:val="both"/>
              <w:rPr>
                <w:rFonts w:ascii="Times New Roman" w:eastAsia="Times New Roman" w:hAnsi="Times New Roman" w:cs="Times New Roman"/>
                <w:i/>
                <w:sz w:val="24"/>
                <w:szCs w:val="24"/>
                <w:lang w:eastAsia="lv-LV"/>
              </w:rPr>
            </w:pPr>
          </w:p>
          <w:p w14:paraId="34E1A6E7" w14:textId="148D94F3" w:rsidR="00D61CFE" w:rsidRPr="00323F2F" w:rsidRDefault="00D93685" w:rsidP="00D61CFE">
            <w:pPr>
              <w:spacing w:after="0" w:line="240" w:lineRule="auto"/>
              <w:ind w:left="57" w:right="57" w:firstLine="471"/>
              <w:jc w:val="both"/>
              <w:rPr>
                <w:rFonts w:ascii="Times New Roman" w:hAnsi="Times New Roman" w:cs="Times New Roman"/>
                <w:sz w:val="24"/>
                <w:szCs w:val="24"/>
              </w:rPr>
            </w:pPr>
            <w:r w:rsidRPr="00323F2F">
              <w:rPr>
                <w:rFonts w:ascii="Times New Roman" w:hAnsi="Times New Roman" w:cs="Times New Roman"/>
                <w:sz w:val="24"/>
                <w:szCs w:val="24"/>
              </w:rPr>
              <w:t xml:space="preserve">4. </w:t>
            </w:r>
            <w:r w:rsidR="00D61CFE" w:rsidRPr="00323F2F">
              <w:rPr>
                <w:rFonts w:ascii="Times New Roman" w:hAnsi="Times New Roman" w:cs="Times New Roman"/>
              </w:rPr>
              <w:t xml:space="preserve"> </w:t>
            </w:r>
            <w:r w:rsidR="00D61CFE" w:rsidRPr="00323F2F">
              <w:rPr>
                <w:rFonts w:ascii="Times New Roman" w:hAnsi="Times New Roman" w:cs="Times New Roman"/>
                <w:sz w:val="24"/>
                <w:szCs w:val="24"/>
              </w:rPr>
              <w:t xml:space="preserve">Atbilstoši Satiksmes ministrijas iesniegtajam priekšlikumam ar grozījumu MK noteikumos Nr.96 </w:t>
            </w:r>
            <w:r w:rsidR="00D61CFE" w:rsidRPr="00323F2F">
              <w:t xml:space="preserve"> </w:t>
            </w:r>
            <w:r w:rsidR="00D61CFE" w:rsidRPr="00323F2F">
              <w:rPr>
                <w:rFonts w:ascii="Times New Roman" w:hAnsi="Times New Roman" w:cs="Times New Roman"/>
                <w:sz w:val="24"/>
                <w:szCs w:val="24"/>
              </w:rPr>
              <w:t>VSIA “Autotransporta direkcija” tiks noteiktas tiesības (tāpat kā tas šobrīd noteikts VAS “Ceļu satiksmes drošības direkcija”) izvēlēties nelietot elektroniskās ierīces vai iekārtas, izsniedzot pakalpojuma saņēmējam kvīti.</w:t>
            </w:r>
          </w:p>
          <w:p w14:paraId="4FCCC7EE" w14:textId="6923A6B4" w:rsidR="00D61CFE" w:rsidRPr="00323F2F" w:rsidRDefault="00D61CFE" w:rsidP="00D61CFE">
            <w:pPr>
              <w:spacing w:after="0" w:line="240" w:lineRule="auto"/>
              <w:ind w:left="57" w:right="57" w:firstLine="471"/>
              <w:jc w:val="both"/>
              <w:rPr>
                <w:rFonts w:ascii="Times New Roman" w:hAnsi="Times New Roman" w:cs="Times New Roman"/>
                <w:sz w:val="24"/>
                <w:szCs w:val="24"/>
              </w:rPr>
            </w:pPr>
            <w:r w:rsidRPr="00323F2F">
              <w:rPr>
                <w:rFonts w:ascii="Times New Roman" w:hAnsi="Times New Roman" w:cs="Times New Roman"/>
                <w:sz w:val="24"/>
                <w:szCs w:val="24"/>
              </w:rPr>
              <w:t xml:space="preserve"> Atbilstoši Satiksmes ministrijas sniegtajai informācijai regulējums nepieciešams, jo VSIA “Autotransporta direkcija” (turpmāk – Autotransporta direkcija) plāno ar 2019.gada 1.martu atteikties no skaidras naudas norēķiniem, norēķinos ar klientiem ieviešot bezskaidras naudas norēķinus (izmantojot maksājumu kartes vai naudas </w:t>
            </w:r>
            <w:proofErr w:type="spellStart"/>
            <w:r w:rsidRPr="00323F2F">
              <w:rPr>
                <w:rFonts w:ascii="Times New Roman" w:hAnsi="Times New Roman" w:cs="Times New Roman"/>
                <w:sz w:val="24"/>
                <w:szCs w:val="24"/>
              </w:rPr>
              <w:t>pārskaitījumus</w:t>
            </w:r>
            <w:proofErr w:type="spellEnd"/>
            <w:r w:rsidRPr="00323F2F">
              <w:rPr>
                <w:rFonts w:ascii="Times New Roman" w:hAnsi="Times New Roman" w:cs="Times New Roman"/>
                <w:sz w:val="24"/>
                <w:szCs w:val="24"/>
              </w:rPr>
              <w:t xml:space="preserve"> ar bankas starpniecību). To paredz arī Ministru kabineta noteikumu projekts “Valsts sabiedrība ar ierobežotu atbildību “Autotransporta direkcija” maksas pakalpojumu cenrādis”, kas izsludināts Valsts sekretāru sanāksmē 2018.gada 18.oktobrī (VSS-1072). </w:t>
            </w:r>
          </w:p>
          <w:p w14:paraId="7E1ED165" w14:textId="17BF44E6" w:rsidR="00D61CFE" w:rsidRPr="00323F2F" w:rsidRDefault="00D61CFE" w:rsidP="00D61CFE">
            <w:pPr>
              <w:spacing w:after="0" w:line="240" w:lineRule="auto"/>
              <w:ind w:left="57" w:right="57" w:firstLine="471"/>
              <w:jc w:val="both"/>
              <w:rPr>
                <w:rFonts w:ascii="Times New Roman" w:hAnsi="Times New Roman" w:cs="Times New Roman"/>
                <w:sz w:val="24"/>
                <w:szCs w:val="24"/>
              </w:rPr>
            </w:pPr>
            <w:r w:rsidRPr="00323F2F">
              <w:rPr>
                <w:rFonts w:ascii="Times New Roman" w:hAnsi="Times New Roman" w:cs="Times New Roman"/>
                <w:sz w:val="24"/>
                <w:szCs w:val="24"/>
              </w:rPr>
              <w:t xml:space="preserve">Satiksmes ministrija norāda, ka Autotransporta direkcija plāno uzlabot klientu apkalpošanu, bezskaidras naudas norēķinus nodrošinot pie katra klientu apkalpošanas speciālista. Ieviešot bezskaidras naudas norēķinus un atsakoties no darījumu reģistrēšanas kases sistēmā, būs iespējams samazināt administratīvo slogu un nodrošināt ātrāku, ērtāku un mūsdienīgāku klientu apkalpošanas procesu, jo klients tiktu apkalpots pie viena klientu apkalpošanas speciālista, nevis, kā tas ir šobrīd, kad procesā ir iesaistīts gan klientu apkalpošanas speciālists, gan kasieris. Tas tiktu realizēts, izvietojot pie katra klientu apkalpošanas speciālista karšu (POS) termināli, un klientam par darījumu tiktu izsniegts termināļa čeks un kvīts ar visiem nepieciešamajiem rekvizītiem no valsts informācijas sistēmas “Autopārvadātāju informatīvā datubāze” (APIDB). Uzlabojot klientu apkalpošanu, tiktu sekmēta arī Ministru kabineta 2017.gada 4.jūlija noteikumu Nr.399 “Valsts pārvaldes pakalpojumu uzskaites, kvalitātes kontroles un sniegšanas kārtība” prasību ievērošana. Lai panāktu iepriekšminēto, Ministru kabineta noteikumos Nr.96 būtu nepieciešams paredzēt, ka Autotransporta direkcija var nelietot kases sistēmas. </w:t>
            </w:r>
          </w:p>
          <w:p w14:paraId="7F540B05" w14:textId="77777777" w:rsidR="00D61CFE" w:rsidRPr="00323F2F" w:rsidRDefault="00D61CFE" w:rsidP="00D61CFE">
            <w:pPr>
              <w:spacing w:after="0" w:line="240" w:lineRule="auto"/>
              <w:ind w:left="57" w:right="57" w:firstLine="471"/>
              <w:jc w:val="both"/>
              <w:rPr>
                <w:rFonts w:ascii="Times New Roman" w:hAnsi="Times New Roman" w:cs="Times New Roman"/>
                <w:sz w:val="24"/>
                <w:szCs w:val="24"/>
              </w:rPr>
            </w:pPr>
            <w:r w:rsidRPr="00323F2F">
              <w:rPr>
                <w:rFonts w:ascii="Times New Roman" w:hAnsi="Times New Roman" w:cs="Times New Roman"/>
                <w:sz w:val="24"/>
                <w:szCs w:val="24"/>
              </w:rPr>
              <w:t xml:space="preserve">Šobrīd Autotransporta direkcija klientu apkalpošanai izmanto 5 kases sistēmas (CHD 9000): divas Rīgā un pa vienai katrā no 3 teritoriālajām struktūrvienībām (Cēsīs, Liepājā un Daugavpilī). Lai uzlabotu klientu apkalpošanu un nodrošinātu pakalpojumu apmaksas iespēju pie katra klientu apkalpošanas speciālista, Autotransporta direkcijai atbilstoši šī brīža tiesiskajam regulējumam – lietojot kases sistēmas – papildus būtu jāiegādājas 11 kases sistēmas un 11 karšu (POS) termināļi. Pēc noteikumu projektā paredzētā regulējuma ieviešanas – nelietojot kases sistēmas – papildus būtu jāiegādājas 11 karšu (POS) termināļi. </w:t>
            </w:r>
          </w:p>
          <w:p w14:paraId="5637BE6B" w14:textId="77777777" w:rsidR="00D61CFE" w:rsidRPr="00323F2F" w:rsidRDefault="00D61CFE" w:rsidP="00D61CFE">
            <w:pPr>
              <w:spacing w:after="0" w:line="240" w:lineRule="auto"/>
              <w:ind w:left="57" w:right="57" w:firstLine="471"/>
              <w:jc w:val="both"/>
              <w:rPr>
                <w:rFonts w:ascii="Times New Roman" w:hAnsi="Times New Roman" w:cs="Times New Roman"/>
                <w:sz w:val="24"/>
                <w:szCs w:val="24"/>
              </w:rPr>
            </w:pPr>
            <w:r w:rsidRPr="00323F2F">
              <w:rPr>
                <w:rFonts w:ascii="Times New Roman" w:hAnsi="Times New Roman" w:cs="Times New Roman"/>
                <w:sz w:val="24"/>
                <w:szCs w:val="24"/>
              </w:rPr>
              <w:t xml:space="preserve">Visi Autotransporta direkcijas sniegtie pakalpojumi tiek reģistrēti valsts informācijas sistēmā “Autopārvadātāju </w:t>
            </w:r>
            <w:r w:rsidRPr="00323F2F">
              <w:rPr>
                <w:rFonts w:ascii="Times New Roman" w:hAnsi="Times New Roman" w:cs="Times New Roman"/>
                <w:sz w:val="24"/>
                <w:szCs w:val="24"/>
              </w:rPr>
              <w:lastRenderedPageBreak/>
              <w:t xml:space="preserve">informatīvā datubāze” (APIDB) un resursu vadības sistēmā </w:t>
            </w:r>
            <w:proofErr w:type="spellStart"/>
            <w:r w:rsidRPr="00323F2F">
              <w:rPr>
                <w:rFonts w:ascii="Times New Roman" w:hAnsi="Times New Roman" w:cs="Times New Roman"/>
                <w:sz w:val="24"/>
                <w:szCs w:val="24"/>
              </w:rPr>
              <w:t>Horizon</w:t>
            </w:r>
            <w:proofErr w:type="spellEnd"/>
            <w:r w:rsidRPr="00323F2F">
              <w:rPr>
                <w:rFonts w:ascii="Times New Roman" w:hAnsi="Times New Roman" w:cs="Times New Roman"/>
                <w:sz w:val="24"/>
                <w:szCs w:val="24"/>
              </w:rPr>
              <w:t xml:space="preserve">, nodrošinot maksājumu augstāku drošības līmeni. Katram sniegtajam pakalpojumam reģistrā tiek fiksēts ieraksts un tiek izsniegts dokuments (papīra formātā vai elektronisks), līdz ar to visi Autotransporta direkcijas sniegtie pakalpojumi un par tiem veiktie maksājumi ir izsekojami. Izveidotais risinājums nodrošina visu ienākošo maksājumu fiksēšanu. APIDB katru gadu tiek veikts uzraudzības audits. Autotransporta direkcijas pakalpojumu sniegšana ir sertificēta atbilstoši ISO 9001 standartam, kas nosaka nepārtrauktu procesu uzraudzību. Tādējādi nelietojot kases sistēmas, visi maksājumi par Autotransporta direkcijas sniegtajiem pakalpojumiem tiktu uzskaitīti un reģistrēti attiecīgajās sistēmās un datubāzēs. </w:t>
            </w:r>
          </w:p>
          <w:p w14:paraId="0BD20168" w14:textId="229E2A11" w:rsidR="00D61CFE" w:rsidRPr="00323F2F" w:rsidRDefault="00D61CFE" w:rsidP="00D61CFE">
            <w:pPr>
              <w:spacing w:after="0" w:line="240" w:lineRule="auto"/>
              <w:ind w:left="57" w:right="57" w:firstLine="471"/>
              <w:jc w:val="both"/>
              <w:rPr>
                <w:rFonts w:ascii="Times New Roman" w:hAnsi="Times New Roman" w:cs="Times New Roman"/>
                <w:sz w:val="24"/>
                <w:szCs w:val="24"/>
              </w:rPr>
            </w:pPr>
            <w:r w:rsidRPr="00323F2F">
              <w:rPr>
                <w:rFonts w:ascii="Times New Roman" w:hAnsi="Times New Roman" w:cs="Times New Roman"/>
                <w:sz w:val="24"/>
                <w:szCs w:val="24"/>
              </w:rPr>
              <w:t xml:space="preserve">Projektu Autotransporta direkcija īstenos par saviem līdzekļiem. </w:t>
            </w:r>
          </w:p>
          <w:p w14:paraId="1615620A" w14:textId="429025F2" w:rsidR="00D93685" w:rsidRPr="00323F2F" w:rsidRDefault="00D93685" w:rsidP="00540FE5">
            <w:pPr>
              <w:spacing w:after="0" w:line="240" w:lineRule="auto"/>
              <w:ind w:left="57" w:right="57" w:firstLine="471"/>
              <w:jc w:val="both"/>
              <w:rPr>
                <w:rFonts w:ascii="Times New Roman" w:hAnsi="Times New Roman" w:cs="Times New Roman"/>
                <w:sz w:val="24"/>
                <w:szCs w:val="24"/>
              </w:rPr>
            </w:pPr>
            <w:r w:rsidRPr="00323F2F">
              <w:rPr>
                <w:rFonts w:ascii="Times New Roman" w:hAnsi="Times New Roman" w:cs="Times New Roman"/>
                <w:sz w:val="24"/>
                <w:szCs w:val="24"/>
              </w:rPr>
              <w:t>Tādējādi</w:t>
            </w:r>
            <w:r w:rsidR="00540FE5" w:rsidRPr="00323F2F">
              <w:rPr>
                <w:rFonts w:ascii="Times New Roman" w:hAnsi="Times New Roman" w:cs="Times New Roman"/>
                <w:sz w:val="24"/>
                <w:szCs w:val="24"/>
              </w:rPr>
              <w:t xml:space="preserve"> tiek grozīta </w:t>
            </w:r>
            <w:r w:rsidR="00B87D39" w:rsidRPr="00323F2F">
              <w:rPr>
                <w:rFonts w:ascii="Times New Roman" w:hAnsi="Times New Roman" w:cs="Times New Roman"/>
                <w:sz w:val="24"/>
                <w:szCs w:val="24"/>
              </w:rPr>
              <w:t>MK noteikumu</w:t>
            </w:r>
            <w:r w:rsidRPr="00323F2F">
              <w:rPr>
                <w:rFonts w:ascii="Times New Roman" w:hAnsi="Times New Roman" w:cs="Times New Roman"/>
                <w:sz w:val="24"/>
                <w:szCs w:val="24"/>
              </w:rPr>
              <w:t xml:space="preserve"> Nr.96</w:t>
            </w:r>
            <w:r w:rsidR="00540FE5" w:rsidRPr="00323F2F">
              <w:rPr>
                <w:rFonts w:ascii="Times New Roman" w:hAnsi="Times New Roman" w:cs="Times New Roman"/>
                <w:sz w:val="24"/>
                <w:szCs w:val="24"/>
              </w:rPr>
              <w:t xml:space="preserve"> 84.9.apakšpunkta redakcija</w:t>
            </w:r>
            <w:r w:rsidRPr="00323F2F">
              <w:rPr>
                <w:rFonts w:ascii="Times New Roman" w:hAnsi="Times New Roman" w:cs="Times New Roman"/>
                <w:sz w:val="24"/>
                <w:szCs w:val="24"/>
              </w:rPr>
              <w:t xml:space="preserve">, paredzot Autotransporta </w:t>
            </w:r>
            <w:r w:rsidR="00B87D39" w:rsidRPr="00323F2F">
              <w:rPr>
                <w:rFonts w:ascii="Times New Roman" w:hAnsi="Times New Roman" w:cs="Times New Roman"/>
                <w:sz w:val="24"/>
                <w:szCs w:val="24"/>
              </w:rPr>
              <w:t>direkcija</w:t>
            </w:r>
            <w:r w:rsidR="00645E23" w:rsidRPr="00323F2F">
              <w:rPr>
                <w:rFonts w:ascii="Times New Roman" w:hAnsi="Times New Roman" w:cs="Times New Roman"/>
                <w:sz w:val="24"/>
                <w:szCs w:val="24"/>
              </w:rPr>
              <w:t>i</w:t>
            </w:r>
            <w:r w:rsidRPr="00323F2F">
              <w:rPr>
                <w:rFonts w:ascii="Times New Roman" w:hAnsi="Times New Roman" w:cs="Times New Roman"/>
                <w:sz w:val="24"/>
                <w:szCs w:val="24"/>
              </w:rPr>
              <w:t xml:space="preserve"> tiesības (tāpat kā tas šobrīd noteikts VAS “Ceļu satiksmes drošības direkcija”) izvēlēties nelietot elektroniskās ierīces vai iekārtas, izsniedzot pakalpojuma saņēmējam kvīti</w:t>
            </w:r>
            <w:r w:rsidR="00540FE5" w:rsidRPr="00323F2F">
              <w:rPr>
                <w:rFonts w:ascii="Times New Roman" w:hAnsi="Times New Roman" w:cs="Times New Roman"/>
                <w:sz w:val="24"/>
                <w:szCs w:val="24"/>
              </w:rPr>
              <w:t xml:space="preserve"> </w:t>
            </w:r>
            <w:r w:rsidR="000956F3" w:rsidRPr="00323F2F">
              <w:rPr>
                <w:rFonts w:ascii="Times New Roman" w:hAnsi="Times New Roman" w:cs="Times New Roman"/>
                <w:i/>
                <w:sz w:val="24"/>
                <w:szCs w:val="24"/>
              </w:rPr>
              <w:t>(noteikumu projekta 12.punkts)</w:t>
            </w:r>
            <w:r w:rsidRPr="00323F2F">
              <w:rPr>
                <w:rFonts w:ascii="Times New Roman" w:hAnsi="Times New Roman" w:cs="Times New Roman"/>
                <w:sz w:val="24"/>
                <w:szCs w:val="24"/>
              </w:rPr>
              <w:t>.</w:t>
            </w:r>
          </w:p>
        </w:tc>
      </w:tr>
      <w:tr w:rsidR="006E0C7B" w14:paraId="4E25AA50" w14:textId="77777777" w:rsidTr="001D02EE">
        <w:trPr>
          <w:trHeight w:val="673"/>
        </w:trPr>
        <w:tc>
          <w:tcPr>
            <w:tcW w:w="431" w:type="dxa"/>
            <w:tcBorders>
              <w:bottom w:val="single" w:sz="4" w:space="0" w:color="auto"/>
            </w:tcBorders>
          </w:tcPr>
          <w:p w14:paraId="4C6D749F" w14:textId="77777777" w:rsidR="00A37FA3" w:rsidRPr="00DF434B" w:rsidRDefault="00636530" w:rsidP="0013470E">
            <w:pPr>
              <w:spacing w:after="0" w:line="240" w:lineRule="auto"/>
              <w:ind w:left="57" w:right="57"/>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lastRenderedPageBreak/>
              <w:t>3.</w:t>
            </w:r>
          </w:p>
        </w:tc>
        <w:tc>
          <w:tcPr>
            <w:tcW w:w="2355" w:type="dxa"/>
            <w:gridSpan w:val="2"/>
            <w:tcBorders>
              <w:bottom w:val="single" w:sz="4" w:space="0" w:color="auto"/>
            </w:tcBorders>
          </w:tcPr>
          <w:p w14:paraId="1E1FE7DB" w14:textId="77777777" w:rsidR="00A37FA3" w:rsidRPr="00DF434B" w:rsidRDefault="00636530" w:rsidP="0013470E">
            <w:pPr>
              <w:spacing w:after="0" w:line="240" w:lineRule="auto"/>
              <w:ind w:left="57" w:right="57"/>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Projekta izstrādē iesaistītās institūcijas</w:t>
            </w:r>
            <w:r w:rsidR="007B78DB" w:rsidRPr="00DF434B">
              <w:rPr>
                <w:rFonts w:ascii="Times New Roman" w:eastAsia="Times New Roman" w:hAnsi="Times New Roman" w:cs="Times New Roman"/>
                <w:sz w:val="24"/>
                <w:szCs w:val="24"/>
                <w:lang w:eastAsia="lv-LV"/>
              </w:rPr>
              <w:t xml:space="preserve"> un publiskas personas kapitālsabiedrības</w:t>
            </w:r>
          </w:p>
        </w:tc>
        <w:tc>
          <w:tcPr>
            <w:tcW w:w="6259" w:type="dxa"/>
            <w:tcBorders>
              <w:bottom w:val="single" w:sz="4" w:space="0" w:color="auto"/>
            </w:tcBorders>
          </w:tcPr>
          <w:p w14:paraId="490E8C35" w14:textId="77777777" w:rsidR="00A37FA3" w:rsidRPr="00DF434B" w:rsidRDefault="00636530" w:rsidP="0013470E">
            <w:pPr>
              <w:spacing w:after="0" w:line="240" w:lineRule="auto"/>
              <w:ind w:left="57" w:right="57" w:firstLine="338"/>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Finanšu</w:t>
            </w:r>
            <w:r w:rsidR="00FB7541" w:rsidRPr="00DF434B">
              <w:rPr>
                <w:rFonts w:ascii="Times New Roman" w:eastAsia="Times New Roman" w:hAnsi="Times New Roman" w:cs="Times New Roman"/>
                <w:sz w:val="24"/>
                <w:szCs w:val="24"/>
                <w:lang w:eastAsia="lv-LV"/>
              </w:rPr>
              <w:t xml:space="preserve"> ministrija</w:t>
            </w:r>
            <w:r w:rsidR="006A521C" w:rsidRPr="00DF434B">
              <w:rPr>
                <w:rFonts w:ascii="Times New Roman" w:eastAsia="Times New Roman" w:hAnsi="Times New Roman" w:cs="Times New Roman"/>
                <w:sz w:val="24"/>
                <w:szCs w:val="24"/>
                <w:lang w:eastAsia="lv-LV"/>
              </w:rPr>
              <w:t xml:space="preserve"> </w:t>
            </w:r>
            <w:r w:rsidR="00DF2785">
              <w:rPr>
                <w:rFonts w:ascii="Times New Roman" w:eastAsia="Times New Roman" w:hAnsi="Times New Roman" w:cs="Times New Roman"/>
                <w:sz w:val="24"/>
                <w:szCs w:val="24"/>
                <w:lang w:eastAsia="lv-LV"/>
              </w:rPr>
              <w:t>(</w:t>
            </w:r>
            <w:r w:rsidR="00013344" w:rsidRPr="00DF434B">
              <w:rPr>
                <w:rFonts w:ascii="Times New Roman" w:eastAsia="Times New Roman" w:hAnsi="Times New Roman" w:cs="Times New Roman"/>
                <w:sz w:val="24"/>
                <w:szCs w:val="24"/>
                <w:lang w:eastAsia="lv-LV"/>
              </w:rPr>
              <w:t>VID</w:t>
            </w:r>
            <w:r w:rsidR="00DF2785">
              <w:rPr>
                <w:rFonts w:ascii="Times New Roman" w:eastAsia="Times New Roman" w:hAnsi="Times New Roman" w:cs="Times New Roman"/>
                <w:sz w:val="24"/>
                <w:szCs w:val="24"/>
                <w:lang w:eastAsia="lv-LV"/>
              </w:rPr>
              <w:t>)</w:t>
            </w:r>
            <w:r w:rsidR="006A521C" w:rsidRPr="00DF434B">
              <w:rPr>
                <w:rFonts w:ascii="Times New Roman" w:eastAsia="Times New Roman" w:hAnsi="Times New Roman" w:cs="Times New Roman"/>
                <w:sz w:val="24"/>
                <w:szCs w:val="24"/>
                <w:lang w:eastAsia="lv-LV"/>
              </w:rPr>
              <w:t xml:space="preserve">. </w:t>
            </w:r>
          </w:p>
        </w:tc>
      </w:tr>
      <w:tr w:rsidR="006E0C7B" w14:paraId="5F508E28" w14:textId="77777777" w:rsidTr="001D02EE">
        <w:trPr>
          <w:trHeight w:val="258"/>
        </w:trPr>
        <w:tc>
          <w:tcPr>
            <w:tcW w:w="431" w:type="dxa"/>
            <w:tcBorders>
              <w:bottom w:val="single" w:sz="4" w:space="0" w:color="auto"/>
            </w:tcBorders>
          </w:tcPr>
          <w:p w14:paraId="1603AFD5" w14:textId="77777777" w:rsidR="00A37FA3" w:rsidRPr="00DF434B" w:rsidRDefault="00636530" w:rsidP="0013470E">
            <w:pPr>
              <w:spacing w:after="0" w:line="240" w:lineRule="auto"/>
              <w:ind w:left="57" w:right="57"/>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4.</w:t>
            </w:r>
          </w:p>
        </w:tc>
        <w:tc>
          <w:tcPr>
            <w:tcW w:w="2355" w:type="dxa"/>
            <w:gridSpan w:val="2"/>
            <w:tcBorders>
              <w:bottom w:val="single" w:sz="4" w:space="0" w:color="auto"/>
            </w:tcBorders>
          </w:tcPr>
          <w:p w14:paraId="267D4005" w14:textId="77777777" w:rsidR="00A37FA3" w:rsidRPr="00DF434B" w:rsidRDefault="00636530" w:rsidP="0013470E">
            <w:pPr>
              <w:spacing w:after="0" w:line="240" w:lineRule="auto"/>
              <w:ind w:left="57" w:right="57"/>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Cita informācija</w:t>
            </w:r>
          </w:p>
        </w:tc>
        <w:tc>
          <w:tcPr>
            <w:tcW w:w="6259" w:type="dxa"/>
            <w:tcBorders>
              <w:bottom w:val="single" w:sz="4" w:space="0" w:color="auto"/>
            </w:tcBorders>
          </w:tcPr>
          <w:p w14:paraId="7162E637" w14:textId="1F7CBE45" w:rsidR="00F75150" w:rsidRDefault="0009420F" w:rsidP="0009420F">
            <w:pPr>
              <w:spacing w:after="0" w:line="240" w:lineRule="auto"/>
              <w:ind w:left="57" w:right="57" w:firstLine="466"/>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Noteikumu projekti </w:t>
            </w:r>
            <w:r w:rsidR="00F42306">
              <w:rPr>
                <w:rFonts w:ascii="Times New Roman" w:eastAsia="Times New Roman" w:hAnsi="Times New Roman" w:cs="Times New Roman"/>
                <w:bCs/>
                <w:sz w:val="24"/>
                <w:szCs w:val="24"/>
                <w:lang w:eastAsia="lv-LV"/>
              </w:rPr>
              <w:t>tiek virzīti</w:t>
            </w:r>
            <w:r>
              <w:rPr>
                <w:rFonts w:ascii="Times New Roman" w:eastAsia="Times New Roman" w:hAnsi="Times New Roman" w:cs="Times New Roman"/>
                <w:bCs/>
                <w:sz w:val="24"/>
                <w:szCs w:val="24"/>
                <w:lang w:eastAsia="lv-LV"/>
              </w:rPr>
              <w:t xml:space="preserve"> steidzamības kārtībā kā Ministru kabineta lieta.</w:t>
            </w:r>
          </w:p>
          <w:p w14:paraId="3C2A50DB" w14:textId="77777777" w:rsidR="00BB17D1" w:rsidRDefault="00BB17D1" w:rsidP="0009420F">
            <w:pPr>
              <w:spacing w:after="0" w:line="240" w:lineRule="auto"/>
              <w:ind w:left="57" w:right="57" w:firstLine="466"/>
              <w:jc w:val="both"/>
              <w:rPr>
                <w:rFonts w:ascii="Times New Roman" w:eastAsia="Times New Roman" w:hAnsi="Times New Roman" w:cs="Times New Roman"/>
                <w:bCs/>
                <w:sz w:val="24"/>
                <w:szCs w:val="24"/>
                <w:lang w:eastAsia="lv-LV"/>
              </w:rPr>
            </w:pPr>
            <w:r w:rsidRPr="00BB17D1">
              <w:rPr>
                <w:rFonts w:ascii="Times New Roman" w:eastAsia="Times New Roman" w:hAnsi="Times New Roman" w:cs="Times New Roman"/>
                <w:bCs/>
                <w:sz w:val="24"/>
                <w:szCs w:val="24"/>
                <w:lang w:eastAsia="lv-LV"/>
              </w:rPr>
              <w:t>Grozījumiem Ministru kabineta noteikumos Nr.95 un Ministru kabineta noteikumos Nr.96 ir jāstājas spēkā līdz 2019.gada 1.janvārim.</w:t>
            </w:r>
            <w:r>
              <w:rPr>
                <w:rFonts w:ascii="Times New Roman" w:eastAsia="Times New Roman" w:hAnsi="Times New Roman" w:cs="Times New Roman"/>
                <w:bCs/>
                <w:sz w:val="24"/>
                <w:szCs w:val="24"/>
                <w:lang w:eastAsia="lv-LV"/>
              </w:rPr>
              <w:t xml:space="preserve"> </w:t>
            </w:r>
          </w:p>
          <w:p w14:paraId="0B0FE29E" w14:textId="77777777" w:rsidR="00BB17D1" w:rsidRPr="00BB17D1" w:rsidRDefault="00BB17D1" w:rsidP="00BB17D1">
            <w:pPr>
              <w:spacing w:after="0" w:line="240" w:lineRule="auto"/>
              <w:ind w:left="57" w:right="57" w:firstLine="466"/>
              <w:jc w:val="both"/>
              <w:rPr>
                <w:rFonts w:ascii="Times New Roman" w:eastAsia="Times New Roman" w:hAnsi="Times New Roman" w:cs="Times New Roman"/>
                <w:bCs/>
                <w:sz w:val="24"/>
                <w:szCs w:val="24"/>
                <w:lang w:eastAsia="lv-LV"/>
              </w:rPr>
            </w:pPr>
            <w:r w:rsidRPr="00BB17D1">
              <w:rPr>
                <w:rFonts w:ascii="Times New Roman" w:eastAsia="Times New Roman" w:hAnsi="Times New Roman" w:cs="Times New Roman"/>
                <w:bCs/>
                <w:sz w:val="24"/>
                <w:szCs w:val="24"/>
                <w:lang w:eastAsia="lv-LV"/>
              </w:rPr>
              <w:t>Ja netiks nodrošināta grozījumu Ministru kabineta noteikumos Nr.95 un Ministru kabineta noteikumos Nr.96 stāšanās spēkā līdz 2019.gada 1.janvārim, radīsies nelabvēlīga situācija sabiedriskā transporta nozarē.</w:t>
            </w:r>
          </w:p>
          <w:p w14:paraId="1B1DCA29" w14:textId="7F186D7B" w:rsidR="00054F2F" w:rsidRDefault="00BB17D1" w:rsidP="00BB17D1">
            <w:pPr>
              <w:spacing w:after="0" w:line="240" w:lineRule="auto"/>
              <w:ind w:left="57" w:right="57" w:firstLine="466"/>
              <w:jc w:val="both"/>
              <w:rPr>
                <w:rFonts w:ascii="Times New Roman" w:eastAsia="Times New Roman" w:hAnsi="Times New Roman" w:cs="Times New Roman"/>
                <w:bCs/>
                <w:sz w:val="24"/>
                <w:szCs w:val="24"/>
                <w:lang w:eastAsia="lv-LV"/>
              </w:rPr>
            </w:pPr>
            <w:r w:rsidRPr="00BB17D1">
              <w:rPr>
                <w:rFonts w:ascii="Times New Roman" w:eastAsia="Times New Roman" w:hAnsi="Times New Roman" w:cs="Times New Roman"/>
                <w:bCs/>
                <w:sz w:val="24"/>
                <w:szCs w:val="24"/>
                <w:lang w:eastAsia="lv-LV"/>
              </w:rPr>
              <w:t>Sabiedriskās transporta nozares uzņēmumiem atbilstoši Ministru kabineta noteikumu Nr.95 un Ministru kabineta noteikumu Nr.96 vispārīgajā regulējumā noteiktajām prasībām būs jānodrošina Ministru kabineta noteikumos Nr.95 noteiktajām tehniskajām prasībām atbilstošu elektronisko ierīču un iekārtu lietošana jau no 2019.gada 1.ja</w:t>
            </w:r>
            <w:r w:rsidR="00BA62F2">
              <w:rPr>
                <w:rFonts w:ascii="Times New Roman" w:eastAsia="Times New Roman" w:hAnsi="Times New Roman" w:cs="Times New Roman"/>
                <w:bCs/>
                <w:sz w:val="24"/>
                <w:szCs w:val="24"/>
                <w:lang w:eastAsia="lv-LV"/>
              </w:rPr>
              <w:t>n</w:t>
            </w:r>
            <w:r w:rsidRPr="00BB17D1">
              <w:rPr>
                <w:rFonts w:ascii="Times New Roman" w:eastAsia="Times New Roman" w:hAnsi="Times New Roman" w:cs="Times New Roman"/>
                <w:bCs/>
                <w:sz w:val="24"/>
                <w:szCs w:val="24"/>
                <w:lang w:eastAsia="lv-LV"/>
              </w:rPr>
              <w:t>vāra. Tādējādi, jau šobrīd pielāgojot vai iegādājoties jaunas elektroniskās ierīces un iekārtas, nozarei radīsies nelietderīgas izmaksas.</w:t>
            </w:r>
          </w:p>
          <w:p w14:paraId="2E0DB7CA" w14:textId="007EDBC8" w:rsidR="00BB17D1" w:rsidRPr="00016792" w:rsidRDefault="00BB17D1" w:rsidP="008545C8">
            <w:pPr>
              <w:spacing w:after="0" w:line="240" w:lineRule="auto"/>
              <w:ind w:left="57" w:right="57" w:firstLine="466"/>
              <w:jc w:val="both"/>
              <w:rPr>
                <w:rFonts w:ascii="Times New Roman" w:eastAsia="Times New Roman" w:hAnsi="Times New Roman" w:cs="Times New Roman"/>
                <w:bCs/>
                <w:sz w:val="24"/>
                <w:szCs w:val="24"/>
                <w:lang w:eastAsia="lv-LV"/>
              </w:rPr>
            </w:pPr>
            <w:r w:rsidRPr="00BB17D1">
              <w:rPr>
                <w:rFonts w:ascii="Times New Roman" w:eastAsia="Times New Roman" w:hAnsi="Times New Roman" w:cs="Times New Roman"/>
                <w:bCs/>
                <w:sz w:val="24"/>
                <w:szCs w:val="24"/>
                <w:lang w:eastAsia="lv-LV"/>
              </w:rPr>
              <w:t xml:space="preserve"> </w:t>
            </w:r>
            <w:r w:rsidR="009A0147" w:rsidRPr="00535608">
              <w:rPr>
                <w:rFonts w:ascii="Times New Roman" w:eastAsia="Times New Roman" w:hAnsi="Times New Roman" w:cs="Times New Roman"/>
                <w:bCs/>
                <w:sz w:val="24"/>
                <w:szCs w:val="24"/>
                <w:lang w:eastAsia="lv-LV"/>
              </w:rPr>
              <w:t xml:space="preserve">Ar </w:t>
            </w:r>
            <w:r w:rsidR="00054F2F" w:rsidRPr="00535608">
              <w:rPr>
                <w:rFonts w:ascii="Times New Roman" w:eastAsia="Times New Roman" w:hAnsi="Times New Roman" w:cs="Times New Roman"/>
                <w:bCs/>
                <w:sz w:val="24"/>
                <w:szCs w:val="24"/>
                <w:lang w:eastAsia="lv-LV"/>
              </w:rPr>
              <w:t>groz</w:t>
            </w:r>
            <w:r w:rsidR="009A0147" w:rsidRPr="00535608">
              <w:rPr>
                <w:rFonts w:ascii="Times New Roman" w:eastAsia="Times New Roman" w:hAnsi="Times New Roman" w:cs="Times New Roman"/>
                <w:bCs/>
                <w:sz w:val="24"/>
                <w:szCs w:val="24"/>
                <w:lang w:eastAsia="lv-LV"/>
              </w:rPr>
              <w:t>ījumiem</w:t>
            </w:r>
            <w:r w:rsidR="00054F2F" w:rsidRPr="00535608">
              <w:rPr>
                <w:rFonts w:ascii="Times New Roman" w:eastAsia="Times New Roman" w:hAnsi="Times New Roman" w:cs="Times New Roman"/>
                <w:bCs/>
                <w:sz w:val="24"/>
                <w:szCs w:val="24"/>
                <w:lang w:eastAsia="lv-LV"/>
              </w:rPr>
              <w:t xml:space="preserve"> Ministru kabineta noteikumos</w:t>
            </w:r>
            <w:r w:rsidR="009A0147" w:rsidRPr="00535608">
              <w:rPr>
                <w:rFonts w:ascii="Times New Roman" w:eastAsia="Times New Roman" w:hAnsi="Times New Roman" w:cs="Times New Roman"/>
                <w:bCs/>
                <w:sz w:val="24"/>
                <w:szCs w:val="24"/>
                <w:lang w:eastAsia="lv-LV"/>
              </w:rPr>
              <w:t xml:space="preserve"> </w:t>
            </w:r>
            <w:r w:rsidR="00054F2F" w:rsidRPr="00535608">
              <w:rPr>
                <w:rFonts w:ascii="Times New Roman" w:eastAsia="Times New Roman" w:hAnsi="Times New Roman" w:cs="Times New Roman"/>
                <w:bCs/>
                <w:sz w:val="24"/>
                <w:szCs w:val="24"/>
                <w:lang w:eastAsia="lv-LV"/>
              </w:rPr>
              <w:t xml:space="preserve">sabiedriskā transporta nozares uzņēmumiem </w:t>
            </w:r>
            <w:r w:rsidR="009A0147" w:rsidRPr="00535608">
              <w:rPr>
                <w:rFonts w:ascii="Times New Roman" w:eastAsia="Times New Roman" w:hAnsi="Times New Roman" w:cs="Times New Roman"/>
                <w:bCs/>
                <w:sz w:val="24"/>
                <w:szCs w:val="24"/>
                <w:lang w:eastAsia="lv-LV"/>
              </w:rPr>
              <w:t>teh</w:t>
            </w:r>
            <w:r w:rsidR="002C3CB9" w:rsidRPr="00535608">
              <w:rPr>
                <w:rFonts w:ascii="Times New Roman" w:eastAsia="Times New Roman" w:hAnsi="Times New Roman" w:cs="Times New Roman"/>
                <w:bCs/>
                <w:sz w:val="24"/>
                <w:szCs w:val="24"/>
                <w:lang w:eastAsia="lv-LV"/>
              </w:rPr>
              <w:t>n</w:t>
            </w:r>
            <w:r w:rsidR="009A0147" w:rsidRPr="00535608">
              <w:rPr>
                <w:rFonts w:ascii="Times New Roman" w:eastAsia="Times New Roman" w:hAnsi="Times New Roman" w:cs="Times New Roman"/>
                <w:bCs/>
                <w:sz w:val="24"/>
                <w:szCs w:val="24"/>
                <w:lang w:eastAsia="lv-LV"/>
              </w:rPr>
              <w:t>iskajām prasībām atbilstošu elektronisko ierīču un iekārtu lietošanas uzsākšanas termiņš tiks pagarināts līdz 2021.gadam, lai nozares uzņ</w:t>
            </w:r>
            <w:r w:rsidR="002C3CB9" w:rsidRPr="00535608">
              <w:rPr>
                <w:rFonts w:ascii="Times New Roman" w:eastAsia="Times New Roman" w:hAnsi="Times New Roman" w:cs="Times New Roman"/>
                <w:bCs/>
                <w:sz w:val="24"/>
                <w:szCs w:val="24"/>
                <w:lang w:eastAsia="lv-LV"/>
              </w:rPr>
              <w:t>ēmumi, nodrošinot elektroniskām ierīcēm un iekārtām tehnisko prasību izpildi, vienlaicīgi nodrošinātu arī prasību izpildi, kas radīsies saistībā ar elektroniskās ierīces vai iekārtas sasaistes izveidi ar</w:t>
            </w:r>
            <w:r w:rsidR="002C3CB9" w:rsidRPr="00535608">
              <w:t xml:space="preserve"> </w:t>
            </w:r>
            <w:r w:rsidR="002C3CB9" w:rsidRPr="00535608">
              <w:rPr>
                <w:rFonts w:ascii="Times New Roman" w:eastAsia="Times New Roman" w:hAnsi="Times New Roman" w:cs="Times New Roman"/>
                <w:bCs/>
                <w:sz w:val="24"/>
                <w:szCs w:val="24"/>
                <w:lang w:eastAsia="lv-LV"/>
              </w:rPr>
              <w:t>pasažieru braukšanas maksas atvieglojumu uzskaites sistēm</w:t>
            </w:r>
            <w:r w:rsidR="00774262" w:rsidRPr="00535608">
              <w:rPr>
                <w:rFonts w:ascii="Times New Roman" w:eastAsia="Times New Roman" w:hAnsi="Times New Roman" w:cs="Times New Roman"/>
                <w:bCs/>
                <w:sz w:val="24"/>
                <w:szCs w:val="24"/>
                <w:lang w:eastAsia="lv-LV"/>
              </w:rPr>
              <w:t>ām</w:t>
            </w:r>
            <w:r w:rsidR="002C3CB9" w:rsidRPr="00535608">
              <w:rPr>
                <w:rFonts w:ascii="Times New Roman" w:eastAsia="Times New Roman" w:hAnsi="Times New Roman" w:cs="Times New Roman"/>
                <w:bCs/>
                <w:sz w:val="24"/>
                <w:szCs w:val="24"/>
                <w:lang w:eastAsia="lv-LV"/>
              </w:rPr>
              <w:t xml:space="preserve"> republikas nozīmes maršrutos </w:t>
            </w:r>
            <w:r w:rsidR="00774262" w:rsidRPr="00535608">
              <w:rPr>
                <w:rFonts w:ascii="Times New Roman" w:eastAsia="Times New Roman" w:hAnsi="Times New Roman" w:cs="Times New Roman"/>
                <w:bCs/>
                <w:sz w:val="24"/>
                <w:szCs w:val="24"/>
                <w:lang w:eastAsia="lv-LV"/>
              </w:rPr>
              <w:t xml:space="preserve">un </w:t>
            </w:r>
            <w:r w:rsidR="002C3CB9" w:rsidRPr="00535608">
              <w:rPr>
                <w:rFonts w:ascii="Times New Roman" w:eastAsia="Times New Roman" w:hAnsi="Times New Roman" w:cs="Times New Roman"/>
                <w:bCs/>
                <w:sz w:val="24"/>
                <w:szCs w:val="24"/>
                <w:lang w:eastAsia="lv-LV"/>
              </w:rPr>
              <w:t>pilsētu pašvaldīb</w:t>
            </w:r>
            <w:r w:rsidR="00774262" w:rsidRPr="00535608">
              <w:rPr>
                <w:rFonts w:ascii="Times New Roman" w:eastAsia="Times New Roman" w:hAnsi="Times New Roman" w:cs="Times New Roman"/>
                <w:bCs/>
                <w:sz w:val="24"/>
                <w:szCs w:val="24"/>
                <w:lang w:eastAsia="lv-LV"/>
              </w:rPr>
              <w:t>ā</w:t>
            </w:r>
            <w:r w:rsidR="002C3CB9" w:rsidRPr="00535608">
              <w:rPr>
                <w:rFonts w:ascii="Times New Roman" w:eastAsia="Times New Roman" w:hAnsi="Times New Roman" w:cs="Times New Roman"/>
                <w:bCs/>
                <w:sz w:val="24"/>
                <w:szCs w:val="24"/>
                <w:lang w:eastAsia="lv-LV"/>
              </w:rPr>
              <w:t>s</w:t>
            </w:r>
            <w:r w:rsidR="00774262" w:rsidRPr="00535608">
              <w:rPr>
                <w:rFonts w:ascii="Times New Roman" w:eastAsia="Times New Roman" w:hAnsi="Times New Roman" w:cs="Times New Roman"/>
                <w:bCs/>
                <w:sz w:val="24"/>
                <w:szCs w:val="24"/>
                <w:lang w:eastAsia="lv-LV"/>
              </w:rPr>
              <w:t>, kas tiks izveidotas līdz 2021.gadam</w:t>
            </w:r>
            <w:r w:rsidR="008C7E04" w:rsidRPr="00535608">
              <w:rPr>
                <w:rFonts w:ascii="Times New Roman" w:eastAsia="Times New Roman" w:hAnsi="Times New Roman" w:cs="Times New Roman"/>
                <w:bCs/>
                <w:sz w:val="24"/>
                <w:szCs w:val="24"/>
                <w:lang w:eastAsia="lv-LV"/>
              </w:rPr>
              <w:t xml:space="preserve">. </w:t>
            </w:r>
            <w:r w:rsidR="00CB392D" w:rsidRPr="00535608">
              <w:rPr>
                <w:rFonts w:ascii="Times New Roman" w:eastAsia="Times New Roman" w:hAnsi="Times New Roman" w:cs="Times New Roman"/>
                <w:bCs/>
                <w:sz w:val="24"/>
                <w:szCs w:val="24"/>
                <w:lang w:eastAsia="lv-LV"/>
              </w:rPr>
              <w:t>E</w:t>
            </w:r>
            <w:r w:rsidR="008C7E04" w:rsidRPr="00535608">
              <w:rPr>
                <w:rFonts w:ascii="Times New Roman" w:eastAsia="Times New Roman" w:hAnsi="Times New Roman" w:cs="Times New Roman"/>
                <w:bCs/>
                <w:sz w:val="24"/>
                <w:szCs w:val="24"/>
                <w:lang w:eastAsia="lv-LV"/>
              </w:rPr>
              <w:t xml:space="preserve">lektroniskajām ierīcēm un </w:t>
            </w:r>
            <w:r w:rsidR="008C7E04" w:rsidRPr="00535608">
              <w:rPr>
                <w:rFonts w:ascii="Times New Roman" w:eastAsia="Times New Roman" w:hAnsi="Times New Roman" w:cs="Times New Roman"/>
                <w:bCs/>
                <w:sz w:val="24"/>
                <w:szCs w:val="24"/>
                <w:lang w:eastAsia="lv-LV"/>
              </w:rPr>
              <w:lastRenderedPageBreak/>
              <w:t xml:space="preserve">iekārtām būs jāizpilda </w:t>
            </w:r>
            <w:r w:rsidR="00CB392D" w:rsidRPr="00535608">
              <w:rPr>
                <w:rFonts w:ascii="Times New Roman" w:eastAsia="Times New Roman" w:hAnsi="Times New Roman" w:cs="Times New Roman"/>
                <w:bCs/>
                <w:sz w:val="24"/>
                <w:szCs w:val="24"/>
                <w:lang w:eastAsia="lv-LV"/>
              </w:rPr>
              <w:t xml:space="preserve">arī </w:t>
            </w:r>
            <w:r w:rsidR="008C7E04" w:rsidRPr="00535608">
              <w:rPr>
                <w:rFonts w:ascii="Times New Roman" w:eastAsia="Times New Roman" w:hAnsi="Times New Roman" w:cs="Times New Roman"/>
                <w:bCs/>
                <w:sz w:val="24"/>
                <w:szCs w:val="24"/>
                <w:lang w:eastAsia="lv-LV"/>
              </w:rPr>
              <w:t>paaugstinātas kvalitātes prasības,</w:t>
            </w:r>
            <w:r w:rsidR="002C3CB9" w:rsidRPr="00535608">
              <w:rPr>
                <w:rFonts w:ascii="Times New Roman" w:eastAsia="Times New Roman" w:hAnsi="Times New Roman" w:cs="Times New Roman"/>
                <w:bCs/>
                <w:sz w:val="24"/>
                <w:szCs w:val="24"/>
                <w:lang w:eastAsia="lv-LV"/>
              </w:rPr>
              <w:t xml:space="preserve"> k</w:t>
            </w:r>
            <w:r w:rsidR="008C7E04" w:rsidRPr="00535608">
              <w:rPr>
                <w:rFonts w:ascii="Times New Roman" w:eastAsia="Times New Roman" w:hAnsi="Times New Roman" w:cs="Times New Roman"/>
                <w:bCs/>
                <w:sz w:val="24"/>
                <w:szCs w:val="24"/>
                <w:lang w:eastAsia="lv-LV"/>
              </w:rPr>
              <w:t>as tiks izvirzītas plānotajā iepirkumā</w:t>
            </w:r>
            <w:r w:rsidR="002C3CB9" w:rsidRPr="00535608">
              <w:rPr>
                <w:rFonts w:ascii="Times New Roman" w:eastAsia="Times New Roman" w:hAnsi="Times New Roman" w:cs="Times New Roman"/>
                <w:bCs/>
                <w:sz w:val="24"/>
                <w:szCs w:val="24"/>
                <w:lang w:eastAsia="lv-LV"/>
              </w:rPr>
              <w:t xml:space="preserve"> sabiedriskā transporta pakalpojumu sniegšanai reģionālās nozīmes </w:t>
            </w:r>
            <w:r w:rsidR="008C7E04" w:rsidRPr="00535608">
              <w:rPr>
                <w:rFonts w:ascii="Times New Roman" w:eastAsia="Times New Roman" w:hAnsi="Times New Roman" w:cs="Times New Roman"/>
                <w:bCs/>
                <w:sz w:val="24"/>
                <w:szCs w:val="24"/>
                <w:lang w:eastAsia="lv-LV"/>
              </w:rPr>
              <w:t>autobusu maršrutos no 2021.gada. Līdz ar to</w:t>
            </w:r>
            <w:r w:rsidR="00CB392D" w:rsidRPr="00535608">
              <w:rPr>
                <w:rFonts w:ascii="Times New Roman" w:eastAsia="Times New Roman" w:hAnsi="Times New Roman" w:cs="Times New Roman"/>
                <w:bCs/>
                <w:sz w:val="24"/>
                <w:szCs w:val="24"/>
                <w:lang w:eastAsia="lv-LV"/>
              </w:rPr>
              <w:t>, pagarinot Ministru kabineta noteikumos Nr.9</w:t>
            </w:r>
            <w:r w:rsidR="008545C8">
              <w:rPr>
                <w:rFonts w:ascii="Times New Roman" w:eastAsia="Times New Roman" w:hAnsi="Times New Roman" w:cs="Times New Roman"/>
                <w:bCs/>
                <w:sz w:val="24"/>
                <w:szCs w:val="24"/>
                <w:lang w:eastAsia="lv-LV"/>
              </w:rPr>
              <w:t>5</w:t>
            </w:r>
            <w:r w:rsidR="00CB392D" w:rsidRPr="00535608">
              <w:rPr>
                <w:rFonts w:ascii="Times New Roman" w:eastAsia="Times New Roman" w:hAnsi="Times New Roman" w:cs="Times New Roman"/>
                <w:bCs/>
                <w:sz w:val="24"/>
                <w:szCs w:val="24"/>
                <w:lang w:eastAsia="lv-LV"/>
              </w:rPr>
              <w:t xml:space="preserve"> noteikto tehnisko prasību ieviešanas termiņu līdz 2021.gadam, nepieciešamās darbības visu prasību izpildei būs iespējams apvienot</w:t>
            </w:r>
            <w:r w:rsidR="004B0DA4">
              <w:rPr>
                <w:rFonts w:ascii="Times New Roman" w:eastAsia="Times New Roman" w:hAnsi="Times New Roman" w:cs="Times New Roman"/>
                <w:bCs/>
                <w:sz w:val="24"/>
                <w:szCs w:val="24"/>
                <w:lang w:eastAsia="lv-LV"/>
              </w:rPr>
              <w:t xml:space="preserve"> un izpildīt vienlaicīgi</w:t>
            </w:r>
            <w:r w:rsidR="00CB392D" w:rsidRPr="00535608">
              <w:rPr>
                <w:rFonts w:ascii="Times New Roman" w:eastAsia="Times New Roman" w:hAnsi="Times New Roman" w:cs="Times New Roman"/>
                <w:bCs/>
                <w:sz w:val="24"/>
                <w:szCs w:val="24"/>
                <w:lang w:eastAsia="lv-LV"/>
              </w:rPr>
              <w:t>, tādējādi</w:t>
            </w:r>
            <w:r w:rsidR="008C7E04" w:rsidRPr="00535608">
              <w:rPr>
                <w:rFonts w:ascii="Times New Roman" w:eastAsia="Times New Roman" w:hAnsi="Times New Roman" w:cs="Times New Roman"/>
                <w:bCs/>
                <w:sz w:val="24"/>
                <w:szCs w:val="24"/>
                <w:lang w:eastAsia="lv-LV"/>
              </w:rPr>
              <w:t xml:space="preserve"> tiks novērsta nepieciešamība elektroniskās ierīces un iekārtas pielāgot</w:t>
            </w:r>
            <w:r w:rsidR="00CB392D" w:rsidRPr="00535608">
              <w:rPr>
                <w:rFonts w:ascii="Times New Roman" w:eastAsia="Times New Roman" w:hAnsi="Times New Roman" w:cs="Times New Roman"/>
                <w:bCs/>
                <w:sz w:val="24"/>
                <w:szCs w:val="24"/>
                <w:lang w:eastAsia="lv-LV"/>
              </w:rPr>
              <w:t xml:space="preserve"> atkārtoti</w:t>
            </w:r>
            <w:r w:rsidR="008C7E04" w:rsidRPr="00535608">
              <w:rPr>
                <w:rFonts w:ascii="Times New Roman" w:eastAsia="Times New Roman" w:hAnsi="Times New Roman" w:cs="Times New Roman"/>
                <w:bCs/>
                <w:sz w:val="24"/>
                <w:szCs w:val="24"/>
                <w:lang w:eastAsia="lv-LV"/>
              </w:rPr>
              <w:t>.</w:t>
            </w:r>
          </w:p>
        </w:tc>
      </w:tr>
      <w:tr w:rsidR="006E0C7B" w14:paraId="6FA7B3D3" w14:textId="77777777" w:rsidTr="001D02EE">
        <w:trPr>
          <w:trHeight w:val="258"/>
        </w:trPr>
        <w:tc>
          <w:tcPr>
            <w:tcW w:w="431" w:type="dxa"/>
            <w:tcBorders>
              <w:top w:val="single" w:sz="4" w:space="0" w:color="auto"/>
              <w:left w:val="nil"/>
              <w:bottom w:val="single" w:sz="4" w:space="0" w:color="auto"/>
              <w:right w:val="nil"/>
            </w:tcBorders>
          </w:tcPr>
          <w:p w14:paraId="306A8334" w14:textId="77777777" w:rsidR="00AC5167" w:rsidRPr="00DF434B" w:rsidRDefault="00AC5167" w:rsidP="0013470E">
            <w:pPr>
              <w:spacing w:after="0" w:line="240" w:lineRule="auto"/>
              <w:ind w:left="57" w:right="57"/>
              <w:rPr>
                <w:rFonts w:ascii="Times New Roman" w:eastAsia="Times New Roman" w:hAnsi="Times New Roman" w:cs="Times New Roman"/>
                <w:sz w:val="24"/>
                <w:szCs w:val="24"/>
                <w:lang w:eastAsia="lv-LV"/>
              </w:rPr>
            </w:pPr>
          </w:p>
        </w:tc>
        <w:tc>
          <w:tcPr>
            <w:tcW w:w="2355" w:type="dxa"/>
            <w:gridSpan w:val="2"/>
            <w:tcBorders>
              <w:top w:val="single" w:sz="4" w:space="0" w:color="auto"/>
              <w:left w:val="nil"/>
              <w:bottom w:val="single" w:sz="4" w:space="0" w:color="auto"/>
              <w:right w:val="nil"/>
            </w:tcBorders>
          </w:tcPr>
          <w:p w14:paraId="0138203C" w14:textId="77777777" w:rsidR="00AC5167" w:rsidRPr="00DF434B" w:rsidRDefault="00AC5167" w:rsidP="0013470E">
            <w:pPr>
              <w:spacing w:after="0" w:line="240" w:lineRule="auto"/>
              <w:ind w:left="57" w:right="57"/>
              <w:rPr>
                <w:rFonts w:ascii="Times New Roman" w:eastAsia="Times New Roman" w:hAnsi="Times New Roman" w:cs="Times New Roman"/>
                <w:sz w:val="24"/>
                <w:szCs w:val="24"/>
                <w:lang w:eastAsia="lv-LV"/>
              </w:rPr>
            </w:pPr>
          </w:p>
        </w:tc>
        <w:tc>
          <w:tcPr>
            <w:tcW w:w="6259" w:type="dxa"/>
            <w:tcBorders>
              <w:top w:val="single" w:sz="4" w:space="0" w:color="auto"/>
              <w:left w:val="nil"/>
              <w:bottom w:val="single" w:sz="4" w:space="0" w:color="auto"/>
              <w:right w:val="nil"/>
            </w:tcBorders>
          </w:tcPr>
          <w:p w14:paraId="61395611" w14:textId="77777777" w:rsidR="00AC5167" w:rsidRPr="00DF434B" w:rsidRDefault="00AC5167" w:rsidP="0013470E">
            <w:pPr>
              <w:spacing w:after="0" w:line="240" w:lineRule="auto"/>
              <w:ind w:left="57" w:right="57" w:firstLine="338"/>
              <w:jc w:val="both"/>
              <w:rPr>
                <w:rFonts w:ascii="Times New Roman" w:eastAsia="Times New Roman" w:hAnsi="Times New Roman" w:cs="Times New Roman"/>
                <w:bCs/>
                <w:sz w:val="24"/>
                <w:szCs w:val="24"/>
                <w:lang w:eastAsia="lv-LV"/>
              </w:rPr>
            </w:pPr>
          </w:p>
        </w:tc>
      </w:tr>
      <w:tr w:rsidR="0094383D" w14:paraId="1D485B4F" w14:textId="77777777" w:rsidTr="001D02EE">
        <w:tc>
          <w:tcPr>
            <w:tcW w:w="9045" w:type="dxa"/>
            <w:gridSpan w:val="4"/>
            <w:tcBorders>
              <w:top w:val="single" w:sz="4" w:space="0" w:color="auto"/>
            </w:tcBorders>
            <w:vAlign w:val="center"/>
          </w:tcPr>
          <w:p w14:paraId="0FAA8F4E" w14:textId="77777777" w:rsidR="00A37FA3" w:rsidRPr="00DF434B" w:rsidRDefault="00636530" w:rsidP="0013470E">
            <w:pPr>
              <w:spacing w:after="0" w:line="240" w:lineRule="auto"/>
              <w:ind w:left="57" w:right="57"/>
              <w:jc w:val="center"/>
              <w:rPr>
                <w:rFonts w:ascii="Times New Roman" w:eastAsia="Times New Roman" w:hAnsi="Times New Roman" w:cs="Times New Roman"/>
                <w:b/>
                <w:bCs/>
                <w:sz w:val="24"/>
                <w:szCs w:val="24"/>
                <w:lang w:eastAsia="lv-LV"/>
              </w:rPr>
            </w:pPr>
            <w:r w:rsidRPr="00DF434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6E0C7B" w14:paraId="7545073A" w14:textId="77777777" w:rsidTr="00AF5136">
        <w:trPr>
          <w:trHeight w:val="467"/>
        </w:trPr>
        <w:tc>
          <w:tcPr>
            <w:tcW w:w="431" w:type="dxa"/>
          </w:tcPr>
          <w:p w14:paraId="7BE3B379" w14:textId="77777777" w:rsidR="00A37FA3" w:rsidRPr="00DF434B" w:rsidRDefault="00636530" w:rsidP="0013470E">
            <w:pPr>
              <w:spacing w:after="0" w:line="240" w:lineRule="auto"/>
              <w:ind w:left="57" w:right="57"/>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1.</w:t>
            </w:r>
          </w:p>
        </w:tc>
        <w:tc>
          <w:tcPr>
            <w:tcW w:w="2231" w:type="dxa"/>
          </w:tcPr>
          <w:p w14:paraId="696917A0" w14:textId="77777777" w:rsidR="00A37FA3" w:rsidRPr="00DF434B" w:rsidRDefault="00636530" w:rsidP="0013470E">
            <w:pPr>
              <w:spacing w:after="0" w:line="240" w:lineRule="auto"/>
              <w:ind w:left="57" w:right="57"/>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 xml:space="preserve">Sabiedrības </w:t>
            </w:r>
            <w:proofErr w:type="spellStart"/>
            <w:r w:rsidRPr="00DF434B">
              <w:rPr>
                <w:rFonts w:ascii="Times New Roman" w:eastAsia="Times New Roman" w:hAnsi="Times New Roman" w:cs="Times New Roman"/>
                <w:sz w:val="24"/>
                <w:szCs w:val="24"/>
                <w:lang w:eastAsia="lv-LV"/>
              </w:rPr>
              <w:t>mērķgrupas</w:t>
            </w:r>
            <w:proofErr w:type="spellEnd"/>
            <w:r w:rsidRPr="00DF434B">
              <w:rPr>
                <w:rFonts w:ascii="Times New Roman" w:eastAsia="Times New Roman" w:hAnsi="Times New Roman" w:cs="Times New Roman"/>
                <w:sz w:val="24"/>
                <w:szCs w:val="24"/>
                <w:lang w:eastAsia="lv-LV"/>
              </w:rPr>
              <w:t>, kuras tiesiskais regulējums ietekmē vai varētu ietekmēt</w:t>
            </w:r>
          </w:p>
        </w:tc>
        <w:tc>
          <w:tcPr>
            <w:tcW w:w="6383" w:type="dxa"/>
            <w:gridSpan w:val="2"/>
          </w:tcPr>
          <w:p w14:paraId="7FBC39E6" w14:textId="0BA5E7CB" w:rsidR="00602F18" w:rsidRPr="00F378C4" w:rsidRDefault="00636530" w:rsidP="0013470E">
            <w:pPr>
              <w:spacing w:after="0" w:line="240" w:lineRule="auto"/>
              <w:ind w:left="57" w:right="57" w:firstLine="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Ministru kabineta </w:t>
            </w:r>
            <w:r w:rsidR="0061428F" w:rsidRPr="0061428F">
              <w:rPr>
                <w:rFonts w:ascii="Times New Roman" w:eastAsia="Times New Roman" w:hAnsi="Times New Roman" w:cs="Times New Roman"/>
                <w:sz w:val="24"/>
                <w:szCs w:val="24"/>
                <w:lang w:eastAsia="lv-LV"/>
              </w:rPr>
              <w:t>noteikum</w:t>
            </w:r>
            <w:r>
              <w:rPr>
                <w:rFonts w:ascii="Times New Roman" w:eastAsia="Times New Roman" w:hAnsi="Times New Roman" w:cs="Times New Roman"/>
                <w:sz w:val="24"/>
                <w:szCs w:val="24"/>
                <w:lang w:eastAsia="lv-LV"/>
              </w:rPr>
              <w:t>u</w:t>
            </w:r>
            <w:r w:rsidR="0061428F" w:rsidRPr="0061428F">
              <w:rPr>
                <w:rFonts w:ascii="Times New Roman" w:eastAsia="Times New Roman" w:hAnsi="Times New Roman" w:cs="Times New Roman"/>
                <w:sz w:val="24"/>
                <w:szCs w:val="24"/>
                <w:lang w:eastAsia="lv-LV"/>
              </w:rPr>
              <w:t xml:space="preserve"> Nr.96</w:t>
            </w:r>
            <w:r>
              <w:rPr>
                <w:rFonts w:ascii="Times New Roman" w:eastAsia="Times New Roman" w:hAnsi="Times New Roman" w:cs="Times New Roman"/>
                <w:sz w:val="24"/>
                <w:szCs w:val="24"/>
                <w:lang w:eastAsia="lv-LV"/>
              </w:rPr>
              <w:t xml:space="preserve"> grozījumu projekts</w:t>
            </w:r>
            <w:r w:rsidR="0061428F">
              <w:rPr>
                <w:rFonts w:ascii="Times New Roman" w:eastAsia="Times New Roman" w:hAnsi="Times New Roman" w:cs="Times New Roman"/>
                <w:sz w:val="24"/>
                <w:szCs w:val="24"/>
                <w:lang w:eastAsia="lv-LV"/>
              </w:rPr>
              <w:t xml:space="preserve"> </w:t>
            </w:r>
            <w:r w:rsidR="006A521C" w:rsidRPr="00F378C4">
              <w:rPr>
                <w:rFonts w:ascii="Times New Roman" w:eastAsia="Times New Roman" w:hAnsi="Times New Roman" w:cs="Times New Roman"/>
                <w:sz w:val="24"/>
                <w:szCs w:val="24"/>
                <w:lang w:eastAsia="lv-LV"/>
              </w:rPr>
              <w:t xml:space="preserve">attiecas uz nodokļu un citu maksājumu reģistrēšanas elektronisko ierīču un iekārtu </w:t>
            </w:r>
            <w:r w:rsidR="009E6412" w:rsidRPr="00F378C4">
              <w:rPr>
                <w:rFonts w:ascii="Times New Roman" w:eastAsia="Times New Roman" w:hAnsi="Times New Roman" w:cs="Times New Roman"/>
                <w:sz w:val="24"/>
                <w:szCs w:val="24"/>
                <w:lang w:eastAsia="lv-LV"/>
              </w:rPr>
              <w:t>lietotājiem</w:t>
            </w:r>
            <w:r w:rsidR="0061428F">
              <w:rPr>
                <w:rFonts w:ascii="Times New Roman" w:eastAsia="Times New Roman" w:hAnsi="Times New Roman" w:cs="Times New Roman"/>
                <w:sz w:val="24"/>
                <w:szCs w:val="24"/>
                <w:lang w:eastAsia="lv-LV"/>
              </w:rPr>
              <w:t>.</w:t>
            </w:r>
            <w:r w:rsidR="00F378C4" w:rsidRPr="00F378C4">
              <w:rPr>
                <w:rFonts w:ascii="Times New Roman" w:eastAsia="Times New Roman" w:hAnsi="Times New Roman" w:cs="Times New Roman"/>
                <w:sz w:val="24"/>
                <w:szCs w:val="24"/>
                <w:lang w:eastAsia="lv-LV"/>
              </w:rPr>
              <w:t xml:space="preserve"> </w:t>
            </w:r>
          </w:p>
          <w:p w14:paraId="73063885" w14:textId="76BA0FC3" w:rsidR="009A4FE6" w:rsidRDefault="00636530" w:rsidP="0013470E">
            <w:pPr>
              <w:spacing w:after="0" w:line="240" w:lineRule="auto"/>
              <w:ind w:left="57" w:right="57" w:firstLine="450"/>
              <w:jc w:val="both"/>
              <w:rPr>
                <w:rFonts w:ascii="Times New Roman" w:eastAsia="Times New Roman" w:hAnsi="Times New Roman" w:cs="Times New Roman"/>
                <w:sz w:val="24"/>
                <w:szCs w:val="24"/>
              </w:rPr>
            </w:pPr>
            <w:r w:rsidRPr="00F378C4">
              <w:rPr>
                <w:rFonts w:ascii="Times New Roman" w:eastAsia="Times New Roman" w:hAnsi="Times New Roman" w:cs="Times New Roman"/>
                <w:sz w:val="24"/>
                <w:szCs w:val="24"/>
                <w:lang w:eastAsia="lv-LV"/>
              </w:rPr>
              <w:t>Atbilstoši Ministru kabineta n</w:t>
            </w:r>
            <w:r w:rsidR="00702EF8" w:rsidRPr="00F378C4">
              <w:rPr>
                <w:rFonts w:ascii="Times New Roman" w:eastAsia="Times New Roman" w:hAnsi="Times New Roman" w:cs="Times New Roman"/>
                <w:sz w:val="24"/>
                <w:szCs w:val="24"/>
                <w:lang w:eastAsia="lv-LV"/>
              </w:rPr>
              <w:t>oteikumos</w:t>
            </w:r>
            <w:r w:rsidRPr="00F378C4">
              <w:rPr>
                <w:rFonts w:ascii="Times New Roman" w:eastAsia="Times New Roman" w:hAnsi="Times New Roman" w:cs="Times New Roman"/>
                <w:sz w:val="24"/>
                <w:szCs w:val="24"/>
                <w:lang w:eastAsia="lv-LV"/>
              </w:rPr>
              <w:t xml:space="preserve"> Nr.96 </w:t>
            </w:r>
            <w:r w:rsidR="00702EF8" w:rsidRPr="00F378C4">
              <w:rPr>
                <w:rFonts w:ascii="Times New Roman" w:eastAsia="Times New Roman" w:hAnsi="Times New Roman" w:cs="Times New Roman"/>
                <w:sz w:val="24"/>
                <w:szCs w:val="24"/>
                <w:lang w:eastAsia="lv-LV"/>
              </w:rPr>
              <w:t>noteikta</w:t>
            </w:r>
            <w:r w:rsidRPr="00F378C4">
              <w:rPr>
                <w:rFonts w:ascii="Times New Roman" w:eastAsia="Times New Roman" w:hAnsi="Times New Roman" w:cs="Times New Roman"/>
                <w:sz w:val="24"/>
                <w:szCs w:val="24"/>
                <w:lang w:eastAsia="lv-LV"/>
              </w:rPr>
              <w:t>ja</w:t>
            </w:r>
            <w:r w:rsidR="00702EF8" w:rsidRPr="00F378C4">
              <w:rPr>
                <w:rFonts w:ascii="Times New Roman" w:eastAsia="Times New Roman" w:hAnsi="Times New Roman" w:cs="Times New Roman"/>
                <w:sz w:val="24"/>
                <w:szCs w:val="24"/>
                <w:lang w:eastAsia="lv-LV"/>
              </w:rPr>
              <w:t xml:space="preserve">i kārtībai </w:t>
            </w:r>
            <w:r w:rsidRPr="00F378C4">
              <w:rPr>
                <w:rFonts w:ascii="Times New Roman" w:eastAsia="Times New Roman" w:hAnsi="Times New Roman" w:cs="Times New Roman"/>
                <w:sz w:val="24"/>
                <w:szCs w:val="24"/>
                <w:lang w:eastAsia="lv-LV"/>
              </w:rPr>
              <w:t xml:space="preserve">VID vienotajā datubāzē (reģistrā) reģistrēto </w:t>
            </w:r>
            <w:r w:rsidR="001B09DB" w:rsidRPr="00F378C4">
              <w:rPr>
                <w:rFonts w:ascii="Times New Roman" w:eastAsia="Times New Roman" w:hAnsi="Times New Roman" w:cs="Times New Roman"/>
                <w:sz w:val="24"/>
                <w:szCs w:val="24"/>
                <w:lang w:eastAsia="lv-LV"/>
              </w:rPr>
              <w:t xml:space="preserve">lietotāju skaits </w:t>
            </w:r>
            <w:r w:rsidR="00E120A9">
              <w:rPr>
                <w:rFonts w:ascii="Times New Roman" w:eastAsia="Times New Roman" w:hAnsi="Times New Roman" w:cs="Times New Roman"/>
                <w:sz w:val="24"/>
                <w:szCs w:val="24"/>
                <w:lang w:eastAsia="lv-LV"/>
              </w:rPr>
              <w:t xml:space="preserve"> </w:t>
            </w:r>
            <w:r w:rsidR="00265FE2" w:rsidRPr="00265FE2">
              <w:rPr>
                <w:rFonts w:ascii="Times New Roman" w:eastAsia="Times New Roman" w:hAnsi="Times New Roman" w:cs="Times New Roman"/>
                <w:sz w:val="24"/>
                <w:szCs w:val="24"/>
                <w:lang w:eastAsia="lv-LV"/>
              </w:rPr>
              <w:t xml:space="preserve">– </w:t>
            </w:r>
            <w:r w:rsidR="00265FE2">
              <w:rPr>
                <w:rFonts w:ascii="Times New Roman" w:eastAsia="Times New Roman" w:hAnsi="Times New Roman" w:cs="Times New Roman"/>
                <w:sz w:val="24"/>
                <w:szCs w:val="24"/>
                <w:lang w:eastAsia="lv-LV"/>
              </w:rPr>
              <w:t xml:space="preserve">aptuveni </w:t>
            </w:r>
            <w:r w:rsidR="00E120A9">
              <w:rPr>
                <w:rFonts w:ascii="Times New Roman" w:eastAsia="Times New Roman" w:hAnsi="Times New Roman" w:cs="Times New Roman"/>
                <w:sz w:val="24"/>
                <w:szCs w:val="24"/>
                <w:lang w:eastAsia="lv-LV"/>
              </w:rPr>
              <w:t>30 000</w:t>
            </w:r>
            <w:r w:rsidR="001B09DB" w:rsidRPr="00F378C4">
              <w:rPr>
                <w:rFonts w:ascii="Times New Roman" w:eastAsia="Times New Roman" w:hAnsi="Times New Roman" w:cs="Times New Roman"/>
                <w:sz w:val="24"/>
                <w:szCs w:val="24"/>
                <w:lang w:eastAsia="lv-LV"/>
              </w:rPr>
              <w:t xml:space="preserve"> lietotāj</w:t>
            </w:r>
            <w:r w:rsidR="00E120A9">
              <w:rPr>
                <w:rFonts w:ascii="Times New Roman" w:eastAsia="Times New Roman" w:hAnsi="Times New Roman" w:cs="Times New Roman"/>
                <w:sz w:val="24"/>
                <w:szCs w:val="24"/>
                <w:lang w:eastAsia="lv-LV"/>
              </w:rPr>
              <w:t>i</w:t>
            </w:r>
            <w:r w:rsidR="00B81A2C" w:rsidRPr="00F378C4">
              <w:rPr>
                <w:rFonts w:ascii="Times New Roman" w:eastAsia="Times New Roman" w:hAnsi="Times New Roman" w:cs="Times New Roman"/>
                <w:sz w:val="24"/>
                <w:szCs w:val="24"/>
              </w:rPr>
              <w:t>.</w:t>
            </w:r>
            <w:r w:rsidR="00F378C4" w:rsidRPr="00F378C4">
              <w:rPr>
                <w:rFonts w:ascii="Times New Roman" w:eastAsia="Times New Roman" w:hAnsi="Times New Roman" w:cs="Times New Roman"/>
                <w:sz w:val="24"/>
                <w:szCs w:val="24"/>
              </w:rPr>
              <w:t xml:space="preserve"> </w:t>
            </w:r>
          </w:p>
          <w:p w14:paraId="50B32BD8" w14:textId="0E71D78B" w:rsidR="00B37A06" w:rsidRPr="00F378C4" w:rsidRDefault="00636530" w:rsidP="0013470E">
            <w:pPr>
              <w:spacing w:after="0" w:line="240" w:lineRule="auto"/>
              <w:ind w:left="57" w:right="57" w:firstLine="450"/>
              <w:jc w:val="both"/>
              <w:rPr>
                <w:rFonts w:ascii="Times New Roman" w:eastAsia="Times New Roman" w:hAnsi="Times New Roman" w:cs="Times New Roman"/>
                <w:sz w:val="24"/>
                <w:szCs w:val="24"/>
              </w:rPr>
            </w:pPr>
            <w:r w:rsidRPr="00F378C4">
              <w:rPr>
                <w:rFonts w:ascii="Times New Roman" w:eastAsia="Times New Roman" w:hAnsi="Times New Roman" w:cs="Times New Roman"/>
                <w:sz w:val="24"/>
                <w:szCs w:val="24"/>
              </w:rPr>
              <w:t>V</w:t>
            </w:r>
            <w:r w:rsidR="004F02ED">
              <w:rPr>
                <w:rFonts w:ascii="Times New Roman" w:eastAsia="Times New Roman" w:hAnsi="Times New Roman" w:cs="Times New Roman"/>
                <w:sz w:val="24"/>
                <w:szCs w:val="24"/>
              </w:rPr>
              <w:t xml:space="preserve">eselības aprūpes pakalpojumu sniedzēju skaits </w:t>
            </w:r>
            <w:r w:rsidR="00265FE2" w:rsidRPr="00265FE2">
              <w:rPr>
                <w:rFonts w:ascii="Times New Roman" w:eastAsia="Times New Roman" w:hAnsi="Times New Roman" w:cs="Times New Roman"/>
                <w:sz w:val="24"/>
                <w:szCs w:val="24"/>
              </w:rPr>
              <w:t xml:space="preserve">– </w:t>
            </w:r>
            <w:r w:rsidR="00265FE2">
              <w:rPr>
                <w:rFonts w:ascii="Times New Roman" w:eastAsia="Times New Roman" w:hAnsi="Times New Roman" w:cs="Times New Roman"/>
                <w:sz w:val="24"/>
                <w:szCs w:val="24"/>
              </w:rPr>
              <w:t>aptuveni</w:t>
            </w:r>
            <w:r w:rsidR="004F02ED">
              <w:rPr>
                <w:rFonts w:ascii="Times New Roman" w:eastAsia="Times New Roman" w:hAnsi="Times New Roman" w:cs="Times New Roman"/>
                <w:sz w:val="24"/>
                <w:szCs w:val="24"/>
              </w:rPr>
              <w:t xml:space="preserve"> 1000 pa</w:t>
            </w:r>
            <w:r w:rsidR="00B5767F">
              <w:rPr>
                <w:rFonts w:ascii="Times New Roman" w:eastAsia="Times New Roman" w:hAnsi="Times New Roman" w:cs="Times New Roman"/>
                <w:sz w:val="24"/>
                <w:szCs w:val="24"/>
              </w:rPr>
              <w:t>k</w:t>
            </w:r>
            <w:r w:rsidR="004F02ED">
              <w:rPr>
                <w:rFonts w:ascii="Times New Roman" w:eastAsia="Times New Roman" w:hAnsi="Times New Roman" w:cs="Times New Roman"/>
                <w:sz w:val="24"/>
                <w:szCs w:val="24"/>
              </w:rPr>
              <w:t xml:space="preserve">alpojumu sniedzēji, kuriem lietošanā ir </w:t>
            </w:r>
            <w:r w:rsidR="00265FE2">
              <w:rPr>
                <w:rFonts w:ascii="Times New Roman" w:eastAsia="Times New Roman" w:hAnsi="Times New Roman" w:cs="Times New Roman"/>
                <w:sz w:val="24"/>
                <w:szCs w:val="24"/>
              </w:rPr>
              <w:t>aptuveni</w:t>
            </w:r>
            <w:r w:rsidR="004F02ED">
              <w:rPr>
                <w:rFonts w:ascii="Times New Roman" w:eastAsia="Times New Roman" w:hAnsi="Times New Roman" w:cs="Times New Roman"/>
                <w:sz w:val="24"/>
                <w:szCs w:val="24"/>
              </w:rPr>
              <w:t xml:space="preserve"> 1700 elektroniskās ierīces un iekārtas.</w:t>
            </w:r>
            <w:r w:rsidR="002218EC">
              <w:rPr>
                <w:rFonts w:ascii="Times New Roman" w:eastAsia="Times New Roman" w:hAnsi="Times New Roman" w:cs="Times New Roman"/>
                <w:sz w:val="24"/>
                <w:szCs w:val="24"/>
              </w:rPr>
              <w:t xml:space="preserve"> V</w:t>
            </w:r>
            <w:r w:rsidR="009A4FE6">
              <w:rPr>
                <w:rFonts w:ascii="Times New Roman" w:eastAsia="Times New Roman" w:hAnsi="Times New Roman" w:cs="Times New Roman"/>
                <w:sz w:val="24"/>
                <w:szCs w:val="24"/>
              </w:rPr>
              <w:t xml:space="preserve">eselības aprūpes pakalpojumu sniedzēju skaits, kuri izvēlēsies darījumu apliecināšanai izsniegt </w:t>
            </w:r>
            <w:r w:rsidR="002218EC">
              <w:rPr>
                <w:rFonts w:ascii="Times New Roman" w:eastAsia="Times New Roman" w:hAnsi="Times New Roman" w:cs="Times New Roman"/>
                <w:sz w:val="24"/>
                <w:szCs w:val="24"/>
              </w:rPr>
              <w:t>elektroniski sagatavotās reģistrētās kvītis, nav precīzi nosakām</w:t>
            </w:r>
            <w:r w:rsidR="0061428F">
              <w:rPr>
                <w:rFonts w:ascii="Times New Roman" w:eastAsia="Times New Roman" w:hAnsi="Times New Roman" w:cs="Times New Roman"/>
                <w:sz w:val="24"/>
                <w:szCs w:val="24"/>
              </w:rPr>
              <w:t>s</w:t>
            </w:r>
            <w:r w:rsidR="002218EC">
              <w:rPr>
                <w:rFonts w:ascii="Times New Roman" w:eastAsia="Times New Roman" w:hAnsi="Times New Roman" w:cs="Times New Roman"/>
                <w:sz w:val="24"/>
                <w:szCs w:val="24"/>
              </w:rPr>
              <w:t xml:space="preserve">, to skaits varētu būt </w:t>
            </w:r>
            <w:r w:rsidR="00265FE2">
              <w:rPr>
                <w:rFonts w:ascii="Times New Roman" w:eastAsia="Times New Roman" w:hAnsi="Times New Roman" w:cs="Times New Roman"/>
                <w:sz w:val="24"/>
                <w:szCs w:val="24"/>
              </w:rPr>
              <w:t>aptuveni</w:t>
            </w:r>
            <w:r w:rsidR="002218EC" w:rsidRPr="00D57B8A">
              <w:rPr>
                <w:rFonts w:ascii="Times New Roman" w:eastAsia="Times New Roman" w:hAnsi="Times New Roman" w:cs="Times New Roman"/>
                <w:sz w:val="24"/>
                <w:szCs w:val="24"/>
              </w:rPr>
              <w:t xml:space="preserve"> </w:t>
            </w:r>
            <w:r w:rsidR="00011A41" w:rsidRPr="00D57B8A">
              <w:rPr>
                <w:rFonts w:ascii="Times New Roman" w:eastAsia="Times New Roman" w:hAnsi="Times New Roman" w:cs="Times New Roman"/>
                <w:sz w:val="24"/>
                <w:szCs w:val="24"/>
              </w:rPr>
              <w:t>7</w:t>
            </w:r>
            <w:r w:rsidR="002218EC" w:rsidRPr="00D57B8A">
              <w:rPr>
                <w:rFonts w:ascii="Times New Roman" w:eastAsia="Times New Roman" w:hAnsi="Times New Roman" w:cs="Times New Roman"/>
                <w:sz w:val="24"/>
                <w:szCs w:val="24"/>
              </w:rPr>
              <w:t>0 % no vis</w:t>
            </w:r>
            <w:r w:rsidR="00265FE2">
              <w:rPr>
                <w:rFonts w:ascii="Times New Roman" w:eastAsia="Times New Roman" w:hAnsi="Times New Roman" w:cs="Times New Roman"/>
                <w:sz w:val="24"/>
                <w:szCs w:val="24"/>
              </w:rPr>
              <w:t>u</w:t>
            </w:r>
            <w:r w:rsidR="002218EC" w:rsidRPr="00D57B8A">
              <w:rPr>
                <w:rFonts w:ascii="Times New Roman" w:eastAsia="Times New Roman" w:hAnsi="Times New Roman" w:cs="Times New Roman"/>
                <w:sz w:val="24"/>
                <w:szCs w:val="24"/>
              </w:rPr>
              <w:t xml:space="preserve"> veselības aprūpes pakalpojumu sniedzēju skaita.</w:t>
            </w:r>
          </w:p>
          <w:p w14:paraId="04A5DC1B" w14:textId="40669EDA" w:rsidR="00F378C4" w:rsidRDefault="00636530" w:rsidP="0013470E">
            <w:pPr>
              <w:spacing w:after="0" w:line="240" w:lineRule="auto"/>
              <w:ind w:left="57" w:right="57" w:firstLine="450"/>
              <w:jc w:val="both"/>
              <w:rPr>
                <w:rFonts w:ascii="Times New Roman" w:eastAsia="Times New Roman" w:hAnsi="Times New Roman" w:cs="Times New Roman"/>
                <w:sz w:val="24"/>
                <w:szCs w:val="24"/>
              </w:rPr>
            </w:pPr>
            <w:r w:rsidRPr="00F378C4">
              <w:rPr>
                <w:rFonts w:ascii="Times New Roman" w:eastAsia="Times New Roman" w:hAnsi="Times New Roman" w:cs="Times New Roman"/>
                <w:sz w:val="24"/>
                <w:szCs w:val="24"/>
              </w:rPr>
              <w:t>Pasta pakalpojumu sniedzēju skaits, kuri pasta pakalpojumu sniegšanā izmanto pasta sūtījumu saņemšanas iekārtas (</w:t>
            </w:r>
            <w:proofErr w:type="spellStart"/>
            <w:r w:rsidRPr="00F378C4">
              <w:rPr>
                <w:rFonts w:ascii="Times New Roman" w:eastAsia="Times New Roman" w:hAnsi="Times New Roman" w:cs="Times New Roman"/>
                <w:sz w:val="24"/>
                <w:szCs w:val="24"/>
              </w:rPr>
              <w:t>pakomātus</w:t>
            </w:r>
            <w:proofErr w:type="spellEnd"/>
            <w:r w:rsidRPr="00F378C4">
              <w:rPr>
                <w:rFonts w:ascii="Times New Roman" w:eastAsia="Times New Roman" w:hAnsi="Times New Roman" w:cs="Times New Roman"/>
                <w:sz w:val="24"/>
                <w:szCs w:val="24"/>
              </w:rPr>
              <w:t xml:space="preserve">) </w:t>
            </w:r>
            <w:r w:rsidR="00265FE2">
              <w:rPr>
                <w:rFonts w:ascii="Times New Roman" w:eastAsia="Times New Roman" w:hAnsi="Times New Roman" w:cs="Times New Roman"/>
                <w:sz w:val="24"/>
                <w:szCs w:val="24"/>
              </w:rPr>
              <w:t>–</w:t>
            </w:r>
            <w:r w:rsidRPr="00F378C4">
              <w:rPr>
                <w:rFonts w:ascii="Times New Roman" w:eastAsia="Times New Roman" w:hAnsi="Times New Roman" w:cs="Times New Roman"/>
                <w:sz w:val="24"/>
                <w:szCs w:val="24"/>
              </w:rPr>
              <w:t xml:space="preserve"> trīs uzņēmumi.</w:t>
            </w:r>
            <w:r w:rsidR="0061428F">
              <w:rPr>
                <w:rFonts w:ascii="Times New Roman" w:eastAsia="Times New Roman" w:hAnsi="Times New Roman" w:cs="Times New Roman"/>
                <w:sz w:val="24"/>
                <w:szCs w:val="24"/>
              </w:rPr>
              <w:t xml:space="preserve"> </w:t>
            </w:r>
          </w:p>
          <w:p w14:paraId="69F9BB18" w14:textId="4B01D224" w:rsidR="00303754" w:rsidRDefault="00636530" w:rsidP="0013470E">
            <w:pPr>
              <w:spacing w:after="0" w:line="240" w:lineRule="auto"/>
              <w:ind w:left="57" w:right="57"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Elektronisko ierīču un iekārtu lietotāju sk</w:t>
            </w:r>
            <w:r w:rsidR="0061428F">
              <w:rPr>
                <w:rFonts w:ascii="Times New Roman" w:eastAsia="Times New Roman" w:hAnsi="Times New Roman" w:cs="Times New Roman"/>
                <w:sz w:val="24"/>
                <w:szCs w:val="24"/>
              </w:rPr>
              <w:t>a</w:t>
            </w:r>
            <w:r w:rsidR="005C4D4C">
              <w:rPr>
                <w:rFonts w:ascii="Times New Roman" w:eastAsia="Times New Roman" w:hAnsi="Times New Roman" w:cs="Times New Roman"/>
                <w:sz w:val="24"/>
                <w:szCs w:val="24"/>
              </w:rPr>
              <w:t>itu</w:t>
            </w:r>
            <w:r>
              <w:rPr>
                <w:rFonts w:ascii="Times New Roman" w:eastAsia="Times New Roman" w:hAnsi="Times New Roman" w:cs="Times New Roman"/>
                <w:sz w:val="24"/>
                <w:szCs w:val="24"/>
              </w:rPr>
              <w:t>, uz kuriem attieksies regulējums attiecībā uz</w:t>
            </w:r>
            <w:r>
              <w:t xml:space="preserve"> </w:t>
            </w:r>
            <w:r w:rsidR="00265FE2">
              <w:rPr>
                <w:rFonts w:ascii="Times New Roman" w:eastAsia="Times New Roman" w:hAnsi="Times New Roman" w:cs="Times New Roman"/>
                <w:sz w:val="24"/>
                <w:szCs w:val="24"/>
              </w:rPr>
              <w:t>darījuma vērtības,</w:t>
            </w:r>
            <w:r>
              <w:rPr>
                <w:rFonts w:ascii="Times New Roman" w:eastAsia="Times New Roman" w:hAnsi="Times New Roman" w:cs="Times New Roman"/>
                <w:sz w:val="24"/>
                <w:szCs w:val="24"/>
              </w:rPr>
              <w:t xml:space="preserve"> </w:t>
            </w:r>
            <w:r w:rsidR="00265FE2" w:rsidRPr="00265FE2">
              <w:rPr>
                <w:rFonts w:ascii="Times New Roman" w:eastAsia="Times New Roman" w:hAnsi="Times New Roman" w:cs="Times New Roman"/>
                <w:sz w:val="24"/>
                <w:szCs w:val="24"/>
              </w:rPr>
              <w:t xml:space="preserve">kas reģistrēta, izmantojot elektroniskās ierīces un iekārtas, </w:t>
            </w:r>
            <w:r>
              <w:rPr>
                <w:rFonts w:ascii="Times New Roman" w:eastAsia="Times New Roman" w:hAnsi="Times New Roman" w:cs="Times New Roman"/>
                <w:sz w:val="24"/>
                <w:szCs w:val="24"/>
              </w:rPr>
              <w:t>kritērija atcelš</w:t>
            </w:r>
            <w:r w:rsidR="003963B5">
              <w:rPr>
                <w:rFonts w:ascii="Times New Roman" w:eastAsia="Times New Roman" w:hAnsi="Times New Roman" w:cs="Times New Roman"/>
                <w:sz w:val="24"/>
                <w:szCs w:val="24"/>
              </w:rPr>
              <w:t>a</w:t>
            </w:r>
            <w:r>
              <w:rPr>
                <w:rFonts w:ascii="Times New Roman" w:eastAsia="Times New Roman" w:hAnsi="Times New Roman" w:cs="Times New Roman"/>
                <w:sz w:val="24"/>
                <w:szCs w:val="24"/>
              </w:rPr>
              <w:t>nu</w:t>
            </w:r>
            <w:r w:rsidRPr="00303754">
              <w:rPr>
                <w:rFonts w:ascii="Times New Roman" w:eastAsia="Times New Roman" w:hAnsi="Times New Roman" w:cs="Times New Roman"/>
                <w:sz w:val="24"/>
                <w:szCs w:val="24"/>
              </w:rPr>
              <w:t xml:space="preserve"> hibrīda kases aparāta vai kases sistēmas obligātas lietošanas uzsākšanai</w:t>
            </w:r>
            <w:r>
              <w:rPr>
                <w:rFonts w:ascii="Times New Roman" w:eastAsia="Times New Roman" w:hAnsi="Times New Roman" w:cs="Times New Roman"/>
                <w:sz w:val="24"/>
                <w:szCs w:val="24"/>
              </w:rPr>
              <w:t>, nav iespējams noteikt, jo VID rīcībā nav informācijas par</w:t>
            </w:r>
            <w:r w:rsidR="00265FE2" w:rsidRPr="00265FE2">
              <w:rPr>
                <w:rFonts w:ascii="Times New Roman" w:eastAsia="Times New Roman" w:hAnsi="Times New Roman" w:cs="Times New Roman"/>
                <w:sz w:val="24"/>
                <w:szCs w:val="24"/>
              </w:rPr>
              <w:t xml:space="preserve"> darījuma vērt</w:t>
            </w:r>
            <w:r w:rsidR="00265FE2">
              <w:rPr>
                <w:rFonts w:ascii="Times New Roman" w:eastAsia="Times New Roman" w:hAnsi="Times New Roman" w:cs="Times New Roman"/>
                <w:sz w:val="24"/>
                <w:szCs w:val="24"/>
              </w:rPr>
              <w:t>ību</w:t>
            </w:r>
            <w:r w:rsidR="00265FE2" w:rsidRPr="00265FE2">
              <w:rPr>
                <w:rFonts w:ascii="Times New Roman" w:eastAsia="Times New Roman" w:hAnsi="Times New Roman" w:cs="Times New Roman"/>
                <w:sz w:val="24"/>
                <w:szCs w:val="24"/>
              </w:rPr>
              <w:t>, kas reģistrēta, izmantojot elektroniskās ierīces un iekārtas</w:t>
            </w:r>
            <w:r w:rsidR="003963B5">
              <w:rPr>
                <w:rFonts w:ascii="Times New Roman" w:eastAsia="Times New Roman" w:hAnsi="Times New Roman" w:cs="Times New Roman"/>
                <w:sz w:val="24"/>
                <w:szCs w:val="24"/>
              </w:rPr>
              <w:t>.</w:t>
            </w:r>
          </w:p>
          <w:p w14:paraId="2C8B65E8" w14:textId="68651A44" w:rsidR="0061428F" w:rsidRDefault="00636530" w:rsidP="0013470E">
            <w:pPr>
              <w:spacing w:after="0" w:line="240" w:lineRule="auto"/>
              <w:ind w:left="57" w:right="57"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Ministru kabineta noteikumu </w:t>
            </w:r>
            <w:r w:rsidRPr="0061428F">
              <w:rPr>
                <w:rFonts w:ascii="Times New Roman" w:eastAsia="Times New Roman" w:hAnsi="Times New Roman" w:cs="Times New Roman"/>
                <w:sz w:val="24"/>
                <w:szCs w:val="24"/>
              </w:rPr>
              <w:t>Nr.96</w:t>
            </w:r>
            <w:r w:rsidR="002429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grozījumu projekta un Ministru kabineta noteikumu Nr.95</w:t>
            </w:r>
            <w:r>
              <w:t xml:space="preserve"> g</w:t>
            </w:r>
            <w:r w:rsidRPr="0061428F">
              <w:rPr>
                <w:rFonts w:ascii="Times New Roman" w:eastAsia="Times New Roman" w:hAnsi="Times New Roman" w:cs="Times New Roman"/>
                <w:sz w:val="24"/>
                <w:szCs w:val="24"/>
              </w:rPr>
              <w:t xml:space="preserve">rozījumu projekta </w:t>
            </w:r>
            <w:r>
              <w:rPr>
                <w:rFonts w:ascii="Times New Roman" w:eastAsia="Times New Roman" w:hAnsi="Times New Roman" w:cs="Times New Roman"/>
                <w:sz w:val="24"/>
                <w:szCs w:val="24"/>
              </w:rPr>
              <w:t>regulējums</w:t>
            </w:r>
            <w:r w:rsidR="005C4D4C">
              <w:rPr>
                <w:rFonts w:ascii="Times New Roman" w:eastAsia="Times New Roman" w:hAnsi="Times New Roman" w:cs="Times New Roman"/>
                <w:sz w:val="24"/>
                <w:szCs w:val="24"/>
              </w:rPr>
              <w:t xml:space="preserve"> ietekmēs </w:t>
            </w:r>
            <w:r w:rsidR="00E120A9">
              <w:rPr>
                <w:rFonts w:ascii="Times New Roman" w:eastAsia="Times New Roman" w:hAnsi="Times New Roman" w:cs="Times New Roman"/>
                <w:sz w:val="24"/>
                <w:szCs w:val="24"/>
              </w:rPr>
              <w:t xml:space="preserve">arī </w:t>
            </w:r>
            <w:r w:rsidR="005C4D4C">
              <w:rPr>
                <w:rFonts w:ascii="Times New Roman" w:eastAsia="Times New Roman" w:hAnsi="Times New Roman" w:cs="Times New Roman"/>
                <w:sz w:val="24"/>
                <w:szCs w:val="24"/>
              </w:rPr>
              <w:t>sabiedriskā transporta</w:t>
            </w:r>
            <w:r w:rsidR="00CB4F2C">
              <w:rPr>
                <w:rFonts w:ascii="Times New Roman" w:eastAsia="Times New Roman" w:hAnsi="Times New Roman" w:cs="Times New Roman"/>
                <w:sz w:val="24"/>
                <w:szCs w:val="24"/>
              </w:rPr>
              <w:t xml:space="preserve"> </w:t>
            </w:r>
            <w:r w:rsidR="005C4D4C">
              <w:rPr>
                <w:rFonts w:ascii="Times New Roman" w:eastAsia="Times New Roman" w:hAnsi="Times New Roman" w:cs="Times New Roman"/>
                <w:sz w:val="24"/>
                <w:szCs w:val="24"/>
              </w:rPr>
              <w:t xml:space="preserve"> pakalpojumu sniedzēju uzņēmumus un uzņēmumus, kuri pārdod sabiedriskā transporta braukšanas biļetes biļešu tirdzniecības kasēs.</w:t>
            </w:r>
          </w:p>
          <w:p w14:paraId="40BA5EF8" w14:textId="77A32A95" w:rsidR="00855F0A" w:rsidRPr="00323F2F" w:rsidRDefault="00855F0A" w:rsidP="0013470E">
            <w:pPr>
              <w:spacing w:after="0" w:line="240" w:lineRule="auto"/>
              <w:ind w:left="57" w:right="57" w:firstLine="450"/>
              <w:jc w:val="both"/>
              <w:rPr>
                <w:rFonts w:ascii="Times New Roman" w:eastAsia="Times New Roman" w:hAnsi="Times New Roman" w:cs="Times New Roman"/>
                <w:sz w:val="24"/>
                <w:szCs w:val="24"/>
              </w:rPr>
            </w:pPr>
            <w:r w:rsidRPr="00323F2F">
              <w:rPr>
                <w:rFonts w:ascii="Times New Roman" w:eastAsia="Times New Roman" w:hAnsi="Times New Roman" w:cs="Times New Roman"/>
                <w:sz w:val="24"/>
                <w:szCs w:val="24"/>
              </w:rPr>
              <w:t xml:space="preserve">Ministru kabineta noteikumu Nr.96 grozījumu projekts attiecas arī uz </w:t>
            </w:r>
            <w:r w:rsidR="00645E23" w:rsidRPr="00323F2F">
              <w:rPr>
                <w:rFonts w:ascii="Times New Roman" w:eastAsia="Times New Roman" w:hAnsi="Times New Roman" w:cs="Times New Roman"/>
                <w:sz w:val="24"/>
                <w:szCs w:val="24"/>
                <w:lang w:eastAsia="lv-LV"/>
              </w:rPr>
              <w:t xml:space="preserve"> VSIA “Autotransporta direkcija”</w:t>
            </w:r>
            <w:r w:rsidR="00AC1921" w:rsidRPr="00323F2F">
              <w:rPr>
                <w:rFonts w:ascii="Times New Roman" w:eastAsia="Times New Roman" w:hAnsi="Times New Roman" w:cs="Times New Roman"/>
                <w:sz w:val="24"/>
                <w:szCs w:val="24"/>
              </w:rPr>
              <w:t>.</w:t>
            </w:r>
            <w:r w:rsidR="005C5735">
              <w:rPr>
                <w:rFonts w:ascii="Times New Roman" w:eastAsia="Times New Roman" w:hAnsi="Times New Roman" w:cs="Times New Roman"/>
                <w:sz w:val="24"/>
                <w:szCs w:val="24"/>
              </w:rPr>
              <w:t xml:space="preserve"> </w:t>
            </w:r>
            <w:r w:rsidR="005C5735">
              <w:t xml:space="preserve"> </w:t>
            </w:r>
            <w:r w:rsidR="005C5735" w:rsidRPr="005C5735">
              <w:rPr>
                <w:rFonts w:ascii="Times New Roman" w:eastAsia="Times New Roman" w:hAnsi="Times New Roman" w:cs="Times New Roman"/>
                <w:sz w:val="24"/>
                <w:szCs w:val="24"/>
              </w:rPr>
              <w:t>Autotransports direkcijas klienti ir komersanti, kuri plāno uzsākt vai ir jau uzsākuši uzņē</w:t>
            </w:r>
            <w:r w:rsidR="005C5735">
              <w:rPr>
                <w:rFonts w:ascii="Times New Roman" w:eastAsia="Times New Roman" w:hAnsi="Times New Roman" w:cs="Times New Roman"/>
                <w:sz w:val="24"/>
                <w:szCs w:val="24"/>
              </w:rPr>
              <w:t>mējdarbību autopārvadājumu jomā,</w:t>
            </w:r>
            <w:r w:rsidR="005C5735" w:rsidRPr="005C5735">
              <w:rPr>
                <w:rFonts w:ascii="Times New Roman" w:eastAsia="Times New Roman" w:hAnsi="Times New Roman" w:cs="Times New Roman"/>
                <w:sz w:val="24"/>
                <w:szCs w:val="24"/>
              </w:rPr>
              <w:t xml:space="preserve">  pašpārvadājumu veicēji</w:t>
            </w:r>
            <w:r w:rsidR="005C5735">
              <w:rPr>
                <w:rFonts w:ascii="Times New Roman" w:eastAsia="Times New Roman" w:hAnsi="Times New Roman" w:cs="Times New Roman"/>
                <w:sz w:val="24"/>
                <w:szCs w:val="24"/>
              </w:rPr>
              <w:t>,</w:t>
            </w:r>
            <w:r w:rsidR="005C5735" w:rsidRPr="005C5735">
              <w:rPr>
                <w:rFonts w:ascii="Times New Roman" w:eastAsia="Times New Roman" w:hAnsi="Times New Roman" w:cs="Times New Roman"/>
                <w:sz w:val="24"/>
                <w:szCs w:val="24"/>
              </w:rPr>
              <w:t xml:space="preserve"> juridiskā</w:t>
            </w:r>
            <w:r w:rsidR="005C5735">
              <w:rPr>
                <w:rFonts w:ascii="Times New Roman" w:eastAsia="Times New Roman" w:hAnsi="Times New Roman" w:cs="Times New Roman"/>
                <w:sz w:val="24"/>
                <w:szCs w:val="24"/>
              </w:rPr>
              <w:t>s</w:t>
            </w:r>
            <w:r w:rsidR="005C5735" w:rsidRPr="005C5735">
              <w:rPr>
                <w:rFonts w:ascii="Times New Roman" w:eastAsia="Times New Roman" w:hAnsi="Times New Roman" w:cs="Times New Roman"/>
                <w:sz w:val="24"/>
                <w:szCs w:val="24"/>
              </w:rPr>
              <w:t xml:space="preserve"> un fiziskā</w:t>
            </w:r>
            <w:r w:rsidR="005C5735">
              <w:rPr>
                <w:rFonts w:ascii="Times New Roman" w:eastAsia="Times New Roman" w:hAnsi="Times New Roman" w:cs="Times New Roman"/>
                <w:sz w:val="24"/>
                <w:szCs w:val="24"/>
              </w:rPr>
              <w:t>s</w:t>
            </w:r>
            <w:r w:rsidR="005C5735" w:rsidRPr="005C5735">
              <w:rPr>
                <w:rFonts w:ascii="Times New Roman" w:eastAsia="Times New Roman" w:hAnsi="Times New Roman" w:cs="Times New Roman"/>
                <w:sz w:val="24"/>
                <w:szCs w:val="24"/>
              </w:rPr>
              <w:t xml:space="preserve"> person</w:t>
            </w:r>
            <w:r w:rsidR="005C5735">
              <w:rPr>
                <w:rFonts w:ascii="Times New Roman" w:eastAsia="Times New Roman" w:hAnsi="Times New Roman" w:cs="Times New Roman"/>
                <w:sz w:val="24"/>
                <w:szCs w:val="24"/>
              </w:rPr>
              <w:t>as</w:t>
            </w:r>
            <w:r w:rsidR="005C5735" w:rsidRPr="005C5735">
              <w:rPr>
                <w:rFonts w:ascii="Times New Roman" w:eastAsia="Times New Roman" w:hAnsi="Times New Roman" w:cs="Times New Roman"/>
                <w:sz w:val="24"/>
                <w:szCs w:val="24"/>
              </w:rPr>
              <w:t xml:space="preserve">, kurām savai darbībai nepieciešamas digitālā </w:t>
            </w:r>
            <w:proofErr w:type="spellStart"/>
            <w:r w:rsidR="005C5735" w:rsidRPr="005C5735">
              <w:rPr>
                <w:rFonts w:ascii="Times New Roman" w:eastAsia="Times New Roman" w:hAnsi="Times New Roman" w:cs="Times New Roman"/>
                <w:sz w:val="24"/>
                <w:szCs w:val="24"/>
              </w:rPr>
              <w:t>tahogrāfa</w:t>
            </w:r>
            <w:proofErr w:type="spellEnd"/>
            <w:r w:rsidR="005C5735" w:rsidRPr="005C5735">
              <w:rPr>
                <w:rFonts w:ascii="Times New Roman" w:eastAsia="Times New Roman" w:hAnsi="Times New Roman" w:cs="Times New Roman"/>
                <w:sz w:val="24"/>
                <w:szCs w:val="24"/>
              </w:rPr>
              <w:t xml:space="preserve"> kartes, kā arī taksometru vadītāji.  </w:t>
            </w:r>
          </w:p>
          <w:p w14:paraId="7AD1351E" w14:textId="48B82F2F" w:rsidR="00A37FA3" w:rsidRPr="00F378C4" w:rsidRDefault="00636530" w:rsidP="0013470E">
            <w:pPr>
              <w:spacing w:after="0" w:line="240" w:lineRule="auto"/>
              <w:ind w:left="57" w:right="57" w:firstLine="450"/>
              <w:jc w:val="both"/>
              <w:rPr>
                <w:rFonts w:ascii="Times New Roman" w:eastAsia="Times New Roman" w:hAnsi="Times New Roman" w:cs="Times New Roman"/>
                <w:sz w:val="24"/>
                <w:szCs w:val="24"/>
              </w:rPr>
            </w:pPr>
            <w:r w:rsidRPr="00323F2F">
              <w:rPr>
                <w:rFonts w:ascii="Times New Roman" w:eastAsia="Times New Roman" w:hAnsi="Times New Roman" w:cs="Times New Roman"/>
                <w:sz w:val="24"/>
                <w:szCs w:val="24"/>
              </w:rPr>
              <w:t>V</w:t>
            </w:r>
            <w:r w:rsidR="006A521C" w:rsidRPr="00323F2F">
              <w:rPr>
                <w:rFonts w:ascii="Times New Roman" w:eastAsia="Times New Roman" w:hAnsi="Times New Roman" w:cs="Times New Roman"/>
                <w:sz w:val="24"/>
                <w:szCs w:val="24"/>
                <w:lang w:eastAsia="lv-LV"/>
              </w:rPr>
              <w:t>ienlaikus noteikumu projekt</w:t>
            </w:r>
            <w:r w:rsidR="004C7CC8" w:rsidRPr="00323F2F">
              <w:rPr>
                <w:rFonts w:ascii="Times New Roman" w:eastAsia="Times New Roman" w:hAnsi="Times New Roman" w:cs="Times New Roman"/>
                <w:sz w:val="24"/>
                <w:szCs w:val="24"/>
                <w:lang w:eastAsia="lv-LV"/>
              </w:rPr>
              <w:t>i</w:t>
            </w:r>
            <w:r w:rsidR="006A521C" w:rsidRPr="00323F2F">
              <w:rPr>
                <w:rFonts w:ascii="Times New Roman" w:eastAsia="Times New Roman" w:hAnsi="Times New Roman" w:cs="Times New Roman"/>
                <w:sz w:val="24"/>
                <w:szCs w:val="24"/>
                <w:lang w:eastAsia="lv-LV"/>
              </w:rPr>
              <w:t xml:space="preserve"> attiecas</w:t>
            </w:r>
            <w:r w:rsidR="00542081" w:rsidRPr="00323F2F">
              <w:rPr>
                <w:rFonts w:ascii="Times New Roman" w:eastAsia="Times New Roman" w:hAnsi="Times New Roman" w:cs="Times New Roman"/>
                <w:sz w:val="24"/>
                <w:szCs w:val="24"/>
                <w:lang w:eastAsia="lv-LV"/>
              </w:rPr>
              <w:t xml:space="preserve"> uz </w:t>
            </w:r>
            <w:r w:rsidR="00013344" w:rsidRPr="00323F2F">
              <w:rPr>
                <w:rFonts w:ascii="Times New Roman" w:eastAsia="Times New Roman" w:hAnsi="Times New Roman" w:cs="Times New Roman"/>
                <w:sz w:val="24"/>
                <w:szCs w:val="24"/>
                <w:lang w:eastAsia="lv-LV"/>
              </w:rPr>
              <w:t>VID</w:t>
            </w:r>
            <w:r w:rsidR="00D33986" w:rsidRPr="00323F2F">
              <w:rPr>
                <w:rFonts w:ascii="Times New Roman" w:eastAsia="Times New Roman" w:hAnsi="Times New Roman" w:cs="Times New Roman"/>
                <w:sz w:val="24"/>
                <w:szCs w:val="24"/>
                <w:lang w:eastAsia="lv-LV"/>
              </w:rPr>
              <w:t>.</w:t>
            </w:r>
          </w:p>
          <w:p w14:paraId="46EFB6CF" w14:textId="77777777" w:rsidR="00F75150" w:rsidRPr="00F378C4" w:rsidRDefault="00F75150" w:rsidP="0013470E">
            <w:pPr>
              <w:spacing w:after="0" w:line="240" w:lineRule="auto"/>
              <w:ind w:left="57" w:right="57" w:firstLine="425"/>
              <w:jc w:val="both"/>
              <w:rPr>
                <w:rFonts w:ascii="Times New Roman" w:eastAsia="Times New Roman" w:hAnsi="Times New Roman" w:cs="Times New Roman"/>
                <w:sz w:val="24"/>
                <w:szCs w:val="24"/>
                <w:lang w:eastAsia="lv-LV"/>
              </w:rPr>
            </w:pPr>
          </w:p>
        </w:tc>
      </w:tr>
      <w:tr w:rsidR="006E0C7B" w14:paraId="59703FF3" w14:textId="77777777" w:rsidTr="00AF5136">
        <w:trPr>
          <w:trHeight w:val="523"/>
        </w:trPr>
        <w:tc>
          <w:tcPr>
            <w:tcW w:w="431" w:type="dxa"/>
          </w:tcPr>
          <w:p w14:paraId="743328B7" w14:textId="77777777" w:rsidR="00A37FA3" w:rsidRPr="00DF434B" w:rsidRDefault="00636530" w:rsidP="0013470E">
            <w:pPr>
              <w:spacing w:after="0" w:line="240" w:lineRule="auto"/>
              <w:ind w:left="57" w:right="57"/>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lastRenderedPageBreak/>
              <w:t>2.</w:t>
            </w:r>
          </w:p>
        </w:tc>
        <w:tc>
          <w:tcPr>
            <w:tcW w:w="2231" w:type="dxa"/>
          </w:tcPr>
          <w:p w14:paraId="69ADDD01" w14:textId="77777777" w:rsidR="00A37FA3" w:rsidRPr="00DF434B" w:rsidRDefault="00636530" w:rsidP="0013470E">
            <w:pPr>
              <w:spacing w:after="0" w:line="240" w:lineRule="auto"/>
              <w:ind w:left="57" w:right="57"/>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Tiesiskā regulējuma ietekme uz tautsaimniecību un administratīvo slogu</w:t>
            </w:r>
          </w:p>
        </w:tc>
        <w:tc>
          <w:tcPr>
            <w:tcW w:w="6383" w:type="dxa"/>
            <w:gridSpan w:val="2"/>
          </w:tcPr>
          <w:p w14:paraId="4E045830" w14:textId="3F319EDB" w:rsidR="00A95FB4" w:rsidRDefault="0096592F" w:rsidP="0013470E">
            <w:pPr>
              <w:spacing w:after="0" w:line="240" w:lineRule="auto"/>
              <w:ind w:left="57" w:right="57" w:firstLine="450"/>
              <w:jc w:val="both"/>
              <w:rPr>
                <w:rFonts w:ascii="Times New Roman" w:hAnsi="Times New Roman" w:cs="Times New Roman"/>
                <w:sz w:val="24"/>
                <w:szCs w:val="24"/>
              </w:rPr>
            </w:pPr>
            <w:r w:rsidRPr="0096592F">
              <w:rPr>
                <w:rFonts w:ascii="Times New Roman" w:hAnsi="Times New Roman" w:cs="Times New Roman"/>
                <w:sz w:val="24"/>
                <w:szCs w:val="24"/>
              </w:rPr>
              <w:t>Ministru kabineta noteikumu Nr.96 grozījum</w:t>
            </w:r>
            <w:r w:rsidR="00855F0A">
              <w:rPr>
                <w:rFonts w:ascii="Times New Roman" w:hAnsi="Times New Roman" w:cs="Times New Roman"/>
                <w:sz w:val="24"/>
                <w:szCs w:val="24"/>
              </w:rPr>
              <w:t>u</w:t>
            </w:r>
            <w:r w:rsidR="00636530" w:rsidRPr="007A59C7">
              <w:rPr>
                <w:rFonts w:ascii="Times New Roman" w:hAnsi="Times New Roman" w:cs="Times New Roman"/>
                <w:sz w:val="24"/>
                <w:szCs w:val="24"/>
              </w:rPr>
              <w:t xml:space="preserve"> projekts samazina elektronisko ierīču un iekārtu lietotāju administratīvo slogu.</w:t>
            </w:r>
          </w:p>
          <w:p w14:paraId="17B807B3" w14:textId="1087F087" w:rsidR="009A4FE6" w:rsidRDefault="00636530" w:rsidP="0013470E">
            <w:pPr>
              <w:spacing w:after="0" w:line="240" w:lineRule="auto"/>
              <w:ind w:left="57" w:right="57" w:firstLine="450"/>
              <w:jc w:val="both"/>
              <w:rPr>
                <w:rFonts w:ascii="Times New Roman" w:hAnsi="Times New Roman" w:cs="Times New Roman"/>
                <w:sz w:val="24"/>
                <w:szCs w:val="24"/>
              </w:rPr>
            </w:pPr>
            <w:r>
              <w:rPr>
                <w:rFonts w:ascii="Times New Roman" w:hAnsi="Times New Roman" w:cs="Times New Roman"/>
                <w:sz w:val="24"/>
                <w:szCs w:val="24"/>
              </w:rPr>
              <w:t xml:space="preserve">Atceļot </w:t>
            </w:r>
            <w:r w:rsidR="001A6ABC">
              <w:rPr>
                <w:rFonts w:ascii="Times New Roman" w:hAnsi="Times New Roman" w:cs="Times New Roman"/>
                <w:sz w:val="24"/>
                <w:szCs w:val="24"/>
              </w:rPr>
              <w:t xml:space="preserve">kritērijus </w:t>
            </w:r>
            <w:r w:rsidR="00CB4F2C" w:rsidRPr="00CB4F2C">
              <w:rPr>
                <w:rFonts w:ascii="Times New Roman" w:hAnsi="Times New Roman" w:cs="Times New Roman"/>
                <w:sz w:val="24"/>
                <w:szCs w:val="24"/>
              </w:rPr>
              <w:t>darījuma vērtība</w:t>
            </w:r>
            <w:r w:rsidR="001A6ABC">
              <w:rPr>
                <w:rFonts w:ascii="Times New Roman" w:hAnsi="Times New Roman" w:cs="Times New Roman"/>
                <w:sz w:val="24"/>
                <w:szCs w:val="24"/>
              </w:rPr>
              <w:t>i</w:t>
            </w:r>
            <w:r w:rsidR="00CB4F2C" w:rsidRPr="00CB4F2C">
              <w:rPr>
                <w:rFonts w:ascii="Times New Roman" w:hAnsi="Times New Roman" w:cs="Times New Roman"/>
                <w:sz w:val="24"/>
                <w:szCs w:val="24"/>
              </w:rPr>
              <w:t xml:space="preserve">, kas reģistrēta, izmantojot elektroniskās ierīces un iekārtas, </w:t>
            </w:r>
            <w:r>
              <w:rPr>
                <w:rFonts w:ascii="Times New Roman" w:hAnsi="Times New Roman" w:cs="Times New Roman"/>
                <w:sz w:val="24"/>
                <w:szCs w:val="24"/>
              </w:rPr>
              <w:t>hibrīda kases aparāta vai kases sistēmas obligātas lietošanas uzsākšanai, elektronisko ierīču un iekārtu lietotājiem, kuriem ir liel</w:t>
            </w:r>
            <w:r w:rsidR="00CB4F2C">
              <w:rPr>
                <w:rFonts w:ascii="Times New Roman" w:hAnsi="Times New Roman" w:cs="Times New Roman"/>
                <w:sz w:val="24"/>
                <w:szCs w:val="24"/>
              </w:rPr>
              <w:t>a</w:t>
            </w:r>
            <w:r w:rsidR="00CB4F2C" w:rsidRPr="00CB4F2C">
              <w:rPr>
                <w:rFonts w:ascii="Times New Roman" w:eastAsia="Times New Roman" w:hAnsi="Times New Roman" w:cs="Times New Roman"/>
                <w:sz w:val="24"/>
                <w:szCs w:val="24"/>
              </w:rPr>
              <w:t xml:space="preserve"> </w:t>
            </w:r>
            <w:r w:rsidR="00CB4F2C" w:rsidRPr="00CB4F2C">
              <w:rPr>
                <w:rFonts w:ascii="Times New Roman" w:hAnsi="Times New Roman" w:cs="Times New Roman"/>
                <w:sz w:val="24"/>
                <w:szCs w:val="24"/>
              </w:rPr>
              <w:t>darījum</w:t>
            </w:r>
            <w:r w:rsidR="00CB4F2C">
              <w:rPr>
                <w:rFonts w:ascii="Times New Roman" w:hAnsi="Times New Roman" w:cs="Times New Roman"/>
                <w:sz w:val="24"/>
                <w:szCs w:val="24"/>
              </w:rPr>
              <w:t>u vērtība</w:t>
            </w:r>
            <w:r w:rsidR="00CB4F2C" w:rsidRPr="00CB4F2C">
              <w:rPr>
                <w:rFonts w:ascii="Times New Roman" w:hAnsi="Times New Roman" w:cs="Times New Roman"/>
                <w:sz w:val="24"/>
                <w:szCs w:val="24"/>
              </w:rPr>
              <w:t>, kas reģistrēta, izmantojot elektroniskās ierīces un iekārtas</w:t>
            </w:r>
            <w:r>
              <w:rPr>
                <w:rFonts w:ascii="Times New Roman" w:hAnsi="Times New Roman" w:cs="Times New Roman"/>
                <w:sz w:val="24"/>
                <w:szCs w:val="24"/>
              </w:rPr>
              <w:t xml:space="preserve">, bet </w:t>
            </w:r>
            <w:r w:rsidR="00CB4F2C">
              <w:rPr>
                <w:rFonts w:ascii="Times New Roman" w:hAnsi="Times New Roman" w:cs="Times New Roman"/>
                <w:sz w:val="24"/>
                <w:szCs w:val="24"/>
              </w:rPr>
              <w:t xml:space="preserve">atbilstoši to saimnieciskās darbības veidam </w:t>
            </w:r>
            <w:r>
              <w:rPr>
                <w:rFonts w:ascii="Times New Roman" w:hAnsi="Times New Roman" w:cs="Times New Roman"/>
                <w:sz w:val="24"/>
                <w:szCs w:val="24"/>
              </w:rPr>
              <w:t xml:space="preserve">nav nepieciešams </w:t>
            </w:r>
            <w:r w:rsidR="00CB4F2C">
              <w:rPr>
                <w:rFonts w:ascii="Times New Roman" w:hAnsi="Times New Roman" w:cs="Times New Roman"/>
                <w:sz w:val="24"/>
                <w:szCs w:val="24"/>
              </w:rPr>
              <w:t xml:space="preserve">lietot hibrīda kases aparātu vai kases sistēmu, </w:t>
            </w:r>
            <w:r>
              <w:rPr>
                <w:rFonts w:ascii="Times New Roman" w:hAnsi="Times New Roman" w:cs="Times New Roman"/>
                <w:sz w:val="24"/>
                <w:szCs w:val="24"/>
              </w:rPr>
              <w:t>būtiski samazināsies elektronisko ierīču un iekārtu iegādes izmaksas.</w:t>
            </w:r>
          </w:p>
          <w:p w14:paraId="49E74B97" w14:textId="77777777" w:rsidR="004B0DA4" w:rsidRDefault="00636530" w:rsidP="004B0DA4">
            <w:pPr>
              <w:spacing w:after="0" w:line="240" w:lineRule="auto"/>
              <w:ind w:left="57" w:right="57" w:firstLine="450"/>
              <w:jc w:val="both"/>
              <w:rPr>
                <w:rFonts w:ascii="Times New Roman" w:hAnsi="Times New Roman" w:cs="Times New Roman"/>
                <w:sz w:val="24"/>
                <w:szCs w:val="24"/>
              </w:rPr>
            </w:pPr>
            <w:r>
              <w:rPr>
                <w:rFonts w:ascii="Times New Roman" w:hAnsi="Times New Roman" w:cs="Times New Roman"/>
                <w:sz w:val="24"/>
                <w:szCs w:val="24"/>
              </w:rPr>
              <w:t xml:space="preserve">Izmaksas samazināsies arī </w:t>
            </w:r>
            <w:r w:rsidRPr="009A4FE6">
              <w:rPr>
                <w:rFonts w:ascii="Times New Roman" w:hAnsi="Times New Roman" w:cs="Times New Roman"/>
                <w:sz w:val="24"/>
                <w:szCs w:val="24"/>
              </w:rPr>
              <w:t xml:space="preserve">veselības aprūpes pakalpojumu sniedzējiem un </w:t>
            </w:r>
            <w:r w:rsidR="001A6ABC">
              <w:rPr>
                <w:rFonts w:ascii="Times New Roman" w:hAnsi="Times New Roman" w:cs="Times New Roman"/>
                <w:sz w:val="24"/>
                <w:szCs w:val="24"/>
              </w:rPr>
              <w:t xml:space="preserve">tādiem </w:t>
            </w:r>
            <w:r w:rsidRPr="009A4FE6">
              <w:rPr>
                <w:rFonts w:ascii="Times New Roman" w:hAnsi="Times New Roman" w:cs="Times New Roman"/>
                <w:sz w:val="24"/>
                <w:szCs w:val="24"/>
              </w:rPr>
              <w:t>pasta pakalpojumu sniedzējiem, kuri pasta pakalpojumu sniegšan</w:t>
            </w:r>
            <w:r w:rsidR="001A6ABC">
              <w:rPr>
                <w:rFonts w:ascii="Times New Roman" w:hAnsi="Times New Roman" w:cs="Times New Roman"/>
                <w:sz w:val="24"/>
                <w:szCs w:val="24"/>
              </w:rPr>
              <w:t>u</w:t>
            </w:r>
            <w:r w:rsidRPr="009A4FE6">
              <w:rPr>
                <w:rFonts w:ascii="Times New Roman" w:hAnsi="Times New Roman" w:cs="Times New Roman"/>
                <w:sz w:val="24"/>
                <w:szCs w:val="24"/>
              </w:rPr>
              <w:t xml:space="preserve"> </w:t>
            </w:r>
            <w:r w:rsidR="001A6ABC">
              <w:rPr>
                <w:rFonts w:ascii="Times New Roman" w:hAnsi="Times New Roman" w:cs="Times New Roman"/>
                <w:sz w:val="24"/>
                <w:szCs w:val="24"/>
              </w:rPr>
              <w:t>nodrošinās,</w:t>
            </w:r>
            <w:r w:rsidR="001A6ABC" w:rsidRPr="009A4FE6">
              <w:rPr>
                <w:rFonts w:ascii="Times New Roman" w:hAnsi="Times New Roman" w:cs="Times New Roman"/>
                <w:sz w:val="24"/>
                <w:szCs w:val="24"/>
              </w:rPr>
              <w:t xml:space="preserve"> </w:t>
            </w:r>
            <w:r w:rsidRPr="009A4FE6">
              <w:rPr>
                <w:rFonts w:ascii="Times New Roman" w:hAnsi="Times New Roman" w:cs="Times New Roman"/>
                <w:sz w:val="24"/>
                <w:szCs w:val="24"/>
              </w:rPr>
              <w:t>izmantojot pasta sūtījumu saņemšanas i</w:t>
            </w:r>
            <w:r w:rsidR="00E120A9">
              <w:rPr>
                <w:rFonts w:ascii="Times New Roman" w:hAnsi="Times New Roman" w:cs="Times New Roman"/>
                <w:sz w:val="24"/>
                <w:szCs w:val="24"/>
              </w:rPr>
              <w:t>ekārtas (</w:t>
            </w:r>
            <w:proofErr w:type="spellStart"/>
            <w:r w:rsidR="00E120A9">
              <w:rPr>
                <w:rFonts w:ascii="Times New Roman" w:hAnsi="Times New Roman" w:cs="Times New Roman"/>
                <w:sz w:val="24"/>
                <w:szCs w:val="24"/>
              </w:rPr>
              <w:t>pakomātus</w:t>
            </w:r>
            <w:proofErr w:type="spellEnd"/>
            <w:r w:rsidR="00E120A9">
              <w:rPr>
                <w:rFonts w:ascii="Times New Roman" w:hAnsi="Times New Roman" w:cs="Times New Roman"/>
                <w:sz w:val="24"/>
                <w:szCs w:val="24"/>
              </w:rPr>
              <w:t xml:space="preserve">), </w:t>
            </w:r>
            <w:r w:rsidR="001A6ABC">
              <w:rPr>
                <w:rFonts w:ascii="Times New Roman" w:hAnsi="Times New Roman" w:cs="Times New Roman"/>
                <w:sz w:val="24"/>
                <w:szCs w:val="24"/>
              </w:rPr>
              <w:t xml:space="preserve">un turpmāk </w:t>
            </w:r>
            <w:r w:rsidR="00E120A9">
              <w:rPr>
                <w:rFonts w:ascii="Times New Roman" w:hAnsi="Times New Roman" w:cs="Times New Roman"/>
                <w:sz w:val="24"/>
                <w:szCs w:val="24"/>
              </w:rPr>
              <w:t>izvēlēsies</w:t>
            </w:r>
            <w:r w:rsidRPr="009A4FE6">
              <w:rPr>
                <w:rFonts w:ascii="Times New Roman" w:hAnsi="Times New Roman" w:cs="Times New Roman"/>
                <w:sz w:val="24"/>
                <w:szCs w:val="24"/>
              </w:rPr>
              <w:t xml:space="preserve"> nelietot elektroniskās ierīces vai iekārtas</w:t>
            </w:r>
            <w:r w:rsidR="00E120A9">
              <w:rPr>
                <w:rFonts w:ascii="Times New Roman" w:hAnsi="Times New Roman" w:cs="Times New Roman"/>
                <w:sz w:val="24"/>
                <w:szCs w:val="24"/>
              </w:rPr>
              <w:t>, bet</w:t>
            </w:r>
            <w:r w:rsidR="001A6ABC">
              <w:rPr>
                <w:rFonts w:ascii="Times New Roman" w:hAnsi="Times New Roman" w:cs="Times New Roman"/>
                <w:sz w:val="24"/>
                <w:szCs w:val="24"/>
              </w:rPr>
              <w:t xml:space="preserve"> piemēros</w:t>
            </w:r>
            <w:r w:rsidR="00E120A9">
              <w:rPr>
                <w:rFonts w:ascii="Times New Roman" w:hAnsi="Times New Roman" w:cs="Times New Roman"/>
                <w:sz w:val="24"/>
                <w:szCs w:val="24"/>
              </w:rPr>
              <w:t xml:space="preserve"> </w:t>
            </w:r>
            <w:r w:rsidR="001E532C">
              <w:rPr>
                <w:rFonts w:ascii="Times New Roman" w:hAnsi="Times New Roman" w:cs="Times New Roman"/>
                <w:sz w:val="24"/>
                <w:szCs w:val="24"/>
              </w:rPr>
              <w:t xml:space="preserve">elektroniski </w:t>
            </w:r>
            <w:r w:rsidR="001A6ABC">
              <w:rPr>
                <w:rFonts w:ascii="Times New Roman" w:hAnsi="Times New Roman" w:cs="Times New Roman"/>
                <w:sz w:val="24"/>
                <w:szCs w:val="24"/>
              </w:rPr>
              <w:t xml:space="preserve">sagatavotās VID </w:t>
            </w:r>
            <w:r w:rsidR="00E120A9">
              <w:rPr>
                <w:rFonts w:ascii="Times New Roman" w:hAnsi="Times New Roman" w:cs="Times New Roman"/>
                <w:sz w:val="24"/>
                <w:szCs w:val="24"/>
              </w:rPr>
              <w:t>reģistrētās kvītis</w:t>
            </w:r>
            <w:r w:rsidR="001A6ABC">
              <w:rPr>
                <w:rFonts w:ascii="Times New Roman" w:hAnsi="Times New Roman" w:cs="Times New Roman"/>
                <w:sz w:val="24"/>
                <w:szCs w:val="24"/>
              </w:rPr>
              <w:t xml:space="preserve"> ar VID ģenerētiem numuriem</w:t>
            </w:r>
            <w:r w:rsidR="00E120A9">
              <w:rPr>
                <w:rFonts w:ascii="Times New Roman" w:hAnsi="Times New Roman" w:cs="Times New Roman"/>
                <w:sz w:val="24"/>
                <w:szCs w:val="24"/>
              </w:rPr>
              <w:t>.</w:t>
            </w:r>
          </w:p>
          <w:p w14:paraId="4250BDB1" w14:textId="11453ECC" w:rsidR="00855F0A" w:rsidRPr="00323F2F" w:rsidRDefault="009D4727" w:rsidP="004B0DA4">
            <w:pPr>
              <w:spacing w:after="0" w:line="240" w:lineRule="auto"/>
              <w:ind w:left="57" w:right="57" w:firstLine="450"/>
              <w:jc w:val="both"/>
              <w:rPr>
                <w:rFonts w:ascii="Times New Roman" w:hAnsi="Times New Roman" w:cs="Times New Roman"/>
                <w:sz w:val="24"/>
                <w:szCs w:val="24"/>
              </w:rPr>
            </w:pPr>
            <w:r w:rsidRPr="00323F2F">
              <w:rPr>
                <w:rFonts w:ascii="Times New Roman" w:hAnsi="Times New Roman" w:cs="Times New Roman"/>
                <w:sz w:val="24"/>
                <w:szCs w:val="24"/>
              </w:rPr>
              <w:t>A</w:t>
            </w:r>
            <w:r w:rsidR="00187DDC" w:rsidRPr="00323F2F">
              <w:rPr>
                <w:rFonts w:ascii="Times New Roman" w:hAnsi="Times New Roman" w:cs="Times New Roman"/>
                <w:sz w:val="24"/>
                <w:szCs w:val="24"/>
              </w:rPr>
              <w:t xml:space="preserve">dministratīvais slogs  samazināsies veselības aprūpes pakalpojumu saņēmējam, jo reģistrēto kvīti ienākuma nodokļa pārmaksas atmaksas aprēķinam  nebūs nepieciešams iesniegt VID – informācija jau būs nosūtīta ar pārskatu par reģistrēto </w:t>
            </w:r>
            <w:proofErr w:type="spellStart"/>
            <w:r w:rsidR="00187DDC" w:rsidRPr="00323F2F">
              <w:rPr>
                <w:rFonts w:ascii="Times New Roman" w:hAnsi="Times New Roman" w:cs="Times New Roman"/>
                <w:sz w:val="24"/>
                <w:szCs w:val="24"/>
              </w:rPr>
              <w:t>kvīšu</w:t>
            </w:r>
            <w:proofErr w:type="spellEnd"/>
            <w:r w:rsidR="00187DDC" w:rsidRPr="00323F2F">
              <w:rPr>
                <w:rFonts w:ascii="Times New Roman" w:hAnsi="Times New Roman" w:cs="Times New Roman"/>
                <w:sz w:val="24"/>
                <w:szCs w:val="24"/>
              </w:rPr>
              <w:t xml:space="preserve"> izlietojumu.</w:t>
            </w:r>
          </w:p>
          <w:p w14:paraId="0EEDF22C" w14:textId="64F37417" w:rsidR="0072161C" w:rsidRPr="004B0DA4" w:rsidRDefault="00855F0A" w:rsidP="00645E23">
            <w:pPr>
              <w:spacing w:after="0" w:line="240" w:lineRule="auto"/>
              <w:ind w:left="57" w:right="57" w:firstLine="450"/>
              <w:jc w:val="both"/>
              <w:rPr>
                <w:rFonts w:ascii="Times New Roman" w:hAnsi="Times New Roman" w:cs="Times New Roman"/>
                <w:sz w:val="24"/>
                <w:szCs w:val="24"/>
              </w:rPr>
            </w:pPr>
            <w:r w:rsidRPr="00323F2F">
              <w:rPr>
                <w:rFonts w:ascii="Times New Roman" w:hAnsi="Times New Roman" w:cs="Times New Roman"/>
                <w:sz w:val="24"/>
                <w:szCs w:val="24"/>
              </w:rPr>
              <w:t xml:space="preserve">Izvēloties iespēju nelietot elektroniskās ierīces vai iekārtas un kā darījumu apliecinošu dokumentu izsniedzot noteiktā kārtībā noformētu kvīti, </w:t>
            </w:r>
            <w:r w:rsidR="00645E23" w:rsidRPr="00323F2F">
              <w:rPr>
                <w:rFonts w:ascii="Times New Roman" w:eastAsia="Times New Roman" w:hAnsi="Times New Roman" w:cs="Times New Roman"/>
                <w:sz w:val="24"/>
                <w:szCs w:val="24"/>
                <w:lang w:eastAsia="lv-LV"/>
              </w:rPr>
              <w:t>VSIA “Autotransporta direkcija”</w:t>
            </w:r>
            <w:r w:rsidRPr="00323F2F">
              <w:rPr>
                <w:rFonts w:ascii="Times New Roman" w:hAnsi="Times New Roman" w:cs="Times New Roman"/>
                <w:sz w:val="24"/>
                <w:szCs w:val="24"/>
              </w:rPr>
              <w:t>, ieviešot plānotos uzlabojumus klientu apkalpošanā,  neveidosies izmaksas, lai nodrošinātu papildus 11 kases sistēmu iegādi.</w:t>
            </w:r>
            <w:r>
              <w:rPr>
                <w:rFonts w:ascii="Times New Roman" w:hAnsi="Times New Roman" w:cs="Times New Roman"/>
                <w:sz w:val="24"/>
                <w:szCs w:val="24"/>
              </w:rPr>
              <w:t xml:space="preserve">  </w:t>
            </w:r>
            <w:r w:rsidR="00187DDC">
              <w:rPr>
                <w:rFonts w:ascii="Times New Roman" w:hAnsi="Times New Roman" w:cs="Times New Roman"/>
                <w:sz w:val="24"/>
                <w:szCs w:val="24"/>
              </w:rPr>
              <w:t xml:space="preserve">   </w:t>
            </w:r>
          </w:p>
        </w:tc>
      </w:tr>
      <w:tr w:rsidR="006E0C7B" w14:paraId="75A0B225" w14:textId="77777777" w:rsidTr="008163DF">
        <w:trPr>
          <w:trHeight w:val="357"/>
        </w:trPr>
        <w:tc>
          <w:tcPr>
            <w:tcW w:w="431" w:type="dxa"/>
          </w:tcPr>
          <w:p w14:paraId="42522F6F" w14:textId="77777777" w:rsidR="00A37FA3" w:rsidRPr="00DF434B" w:rsidRDefault="00636530" w:rsidP="0013470E">
            <w:pPr>
              <w:spacing w:after="0" w:line="240" w:lineRule="auto"/>
              <w:ind w:left="57" w:right="57"/>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3.</w:t>
            </w:r>
          </w:p>
        </w:tc>
        <w:tc>
          <w:tcPr>
            <w:tcW w:w="2231" w:type="dxa"/>
          </w:tcPr>
          <w:p w14:paraId="65F28D37" w14:textId="77777777" w:rsidR="00A37FA3" w:rsidRPr="00DF434B" w:rsidRDefault="00636530" w:rsidP="0013470E">
            <w:pPr>
              <w:spacing w:after="0" w:line="240" w:lineRule="auto"/>
              <w:ind w:left="57" w:right="57"/>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Administratīvo izmaksu monetārs novērtējums</w:t>
            </w:r>
          </w:p>
        </w:tc>
        <w:tc>
          <w:tcPr>
            <w:tcW w:w="6383" w:type="dxa"/>
            <w:gridSpan w:val="2"/>
            <w:shd w:val="clear" w:color="auto" w:fill="auto"/>
          </w:tcPr>
          <w:p w14:paraId="642835B1" w14:textId="7C2E556B" w:rsidR="00A37FA3" w:rsidRPr="00DF434B" w:rsidRDefault="00C86DF8" w:rsidP="00DC1853">
            <w:pPr>
              <w:spacing w:after="0" w:line="240" w:lineRule="auto"/>
              <w:ind w:left="57" w:right="57" w:firstLine="3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Administratīvo izmaksu monetāru novērtējumu veselības pakalpojumu sniedzējiem un pasta pakalpojumu sniedzējiem, kuri izmanto </w:t>
            </w:r>
            <w:proofErr w:type="spellStart"/>
            <w:r>
              <w:rPr>
                <w:rFonts w:ascii="Times New Roman" w:eastAsia="Times New Roman" w:hAnsi="Times New Roman" w:cs="Times New Roman"/>
                <w:sz w:val="24"/>
                <w:szCs w:val="24"/>
                <w:lang w:eastAsia="lv-LV"/>
              </w:rPr>
              <w:t>pakomātus</w:t>
            </w:r>
            <w:proofErr w:type="spellEnd"/>
            <w:r>
              <w:rPr>
                <w:rFonts w:ascii="Times New Roman" w:eastAsia="Times New Roman" w:hAnsi="Times New Roman" w:cs="Times New Roman"/>
                <w:sz w:val="24"/>
                <w:szCs w:val="24"/>
                <w:lang w:eastAsia="lv-LV"/>
              </w:rPr>
              <w:t xml:space="preserve">, nav iespējams aprēķināt, jo nav zināms  </w:t>
            </w:r>
            <w:r>
              <w:t>e</w:t>
            </w:r>
            <w:r w:rsidRPr="00C86DF8">
              <w:rPr>
                <w:rFonts w:ascii="Times New Roman" w:eastAsia="Times New Roman" w:hAnsi="Times New Roman" w:cs="Times New Roman"/>
                <w:sz w:val="24"/>
                <w:szCs w:val="24"/>
                <w:lang w:eastAsia="lv-LV"/>
              </w:rPr>
              <w:t>lektronisko ierīču un iekārtu lietotāju skait</w:t>
            </w:r>
            <w:r>
              <w:rPr>
                <w:rFonts w:ascii="Times New Roman" w:eastAsia="Times New Roman" w:hAnsi="Times New Roman" w:cs="Times New Roman"/>
                <w:sz w:val="24"/>
                <w:szCs w:val="24"/>
                <w:lang w:eastAsia="lv-LV"/>
              </w:rPr>
              <w:t>s</w:t>
            </w:r>
            <w:r w:rsidRPr="00C86DF8">
              <w:rPr>
                <w:rFonts w:ascii="Times New Roman" w:eastAsia="Times New Roman" w:hAnsi="Times New Roman" w:cs="Times New Roman"/>
                <w:sz w:val="24"/>
                <w:szCs w:val="24"/>
                <w:lang w:eastAsia="lv-LV"/>
              </w:rPr>
              <w:t>, uz kuriem attieksies regulējums</w:t>
            </w:r>
            <w:r>
              <w:rPr>
                <w:rFonts w:ascii="Times New Roman" w:eastAsia="Times New Roman" w:hAnsi="Times New Roman" w:cs="Times New Roman"/>
                <w:sz w:val="24"/>
                <w:szCs w:val="24"/>
                <w:lang w:eastAsia="lv-LV"/>
              </w:rPr>
              <w:t>.</w:t>
            </w:r>
          </w:p>
        </w:tc>
      </w:tr>
      <w:tr w:rsidR="006E0C7B" w14:paraId="3D2B3F31" w14:textId="77777777" w:rsidTr="00AF5136">
        <w:trPr>
          <w:trHeight w:val="357"/>
        </w:trPr>
        <w:tc>
          <w:tcPr>
            <w:tcW w:w="431" w:type="dxa"/>
            <w:tcBorders>
              <w:bottom w:val="single" w:sz="4" w:space="0" w:color="auto"/>
            </w:tcBorders>
          </w:tcPr>
          <w:p w14:paraId="30DF3665" w14:textId="77777777" w:rsidR="007B78DB" w:rsidRPr="00DF434B" w:rsidRDefault="00636530" w:rsidP="0013470E">
            <w:pPr>
              <w:spacing w:after="0" w:line="240" w:lineRule="auto"/>
              <w:ind w:left="57" w:right="57"/>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4. </w:t>
            </w:r>
          </w:p>
        </w:tc>
        <w:tc>
          <w:tcPr>
            <w:tcW w:w="2231" w:type="dxa"/>
            <w:tcBorders>
              <w:bottom w:val="single" w:sz="4" w:space="0" w:color="auto"/>
            </w:tcBorders>
          </w:tcPr>
          <w:p w14:paraId="7E368B64" w14:textId="77777777" w:rsidR="007B78DB" w:rsidRPr="00DF434B" w:rsidRDefault="00636530" w:rsidP="0013470E">
            <w:pPr>
              <w:spacing w:after="0" w:line="240" w:lineRule="auto"/>
              <w:ind w:left="57" w:right="57"/>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Atbilstības izmaksu monetārs novērtējums</w:t>
            </w:r>
          </w:p>
        </w:tc>
        <w:tc>
          <w:tcPr>
            <w:tcW w:w="6383" w:type="dxa"/>
            <w:gridSpan w:val="2"/>
            <w:tcBorders>
              <w:bottom w:val="single" w:sz="4" w:space="0" w:color="auto"/>
            </w:tcBorders>
          </w:tcPr>
          <w:p w14:paraId="0D8E7F35" w14:textId="6198694E" w:rsidR="00E120A9" w:rsidRDefault="00636530" w:rsidP="0013470E">
            <w:pPr>
              <w:spacing w:after="0" w:line="240" w:lineRule="auto"/>
              <w:ind w:left="57" w:right="57" w:firstLine="41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Izmaksu samazinājumu, atceļot </w:t>
            </w:r>
            <w:r w:rsidR="00CB4F2C" w:rsidRPr="00CB4F2C">
              <w:rPr>
                <w:rFonts w:ascii="Times New Roman" w:eastAsia="Times New Roman" w:hAnsi="Times New Roman" w:cs="Times New Roman"/>
                <w:sz w:val="24"/>
                <w:szCs w:val="24"/>
                <w:lang w:eastAsia="lv-LV"/>
              </w:rPr>
              <w:t>darījum</w:t>
            </w:r>
            <w:r w:rsidR="00C86DF8">
              <w:rPr>
                <w:rFonts w:ascii="Times New Roman" w:eastAsia="Times New Roman" w:hAnsi="Times New Roman" w:cs="Times New Roman"/>
                <w:sz w:val="24"/>
                <w:szCs w:val="24"/>
                <w:lang w:eastAsia="lv-LV"/>
              </w:rPr>
              <w:t>u</w:t>
            </w:r>
            <w:r w:rsidR="00CB4F2C" w:rsidRPr="00CB4F2C">
              <w:rPr>
                <w:rFonts w:ascii="Times New Roman" w:eastAsia="Times New Roman" w:hAnsi="Times New Roman" w:cs="Times New Roman"/>
                <w:sz w:val="24"/>
                <w:szCs w:val="24"/>
                <w:lang w:eastAsia="lv-LV"/>
              </w:rPr>
              <w:t xml:space="preserve"> vērtības, kas reģistrēta, izmantojot elektroniskās ierīces un iekārtas, </w:t>
            </w:r>
            <w:r>
              <w:rPr>
                <w:rFonts w:ascii="Times New Roman" w:eastAsia="Times New Roman" w:hAnsi="Times New Roman" w:cs="Times New Roman"/>
                <w:sz w:val="24"/>
                <w:szCs w:val="24"/>
                <w:lang w:eastAsia="lv-LV"/>
              </w:rPr>
              <w:t xml:space="preserve">kritēriju </w:t>
            </w:r>
            <w:r>
              <w:t xml:space="preserve"> </w:t>
            </w:r>
            <w:r w:rsidRPr="003A1C1F">
              <w:rPr>
                <w:rFonts w:ascii="Times New Roman" w:eastAsia="Times New Roman" w:hAnsi="Times New Roman" w:cs="Times New Roman"/>
                <w:sz w:val="24"/>
                <w:szCs w:val="24"/>
                <w:lang w:eastAsia="lv-LV"/>
              </w:rPr>
              <w:t>hibrīda kases aparāta vai kases sistēmas obligātas lietošanas uzsākšanai</w:t>
            </w:r>
            <w:r>
              <w:rPr>
                <w:rFonts w:ascii="Times New Roman" w:eastAsia="Times New Roman" w:hAnsi="Times New Roman" w:cs="Times New Roman"/>
                <w:sz w:val="24"/>
                <w:szCs w:val="24"/>
                <w:lang w:eastAsia="lv-LV"/>
              </w:rPr>
              <w:t xml:space="preserve">, nav iespējams noteikt, jo nav nosakāms elektronisko ierīču un iekārtu lietotāju skaits, uz kuriem regulējums attieksies.  </w:t>
            </w:r>
          </w:p>
          <w:p w14:paraId="2EB2BBBE" w14:textId="09D50108" w:rsidR="00D23128" w:rsidRDefault="00636530" w:rsidP="0013470E">
            <w:pPr>
              <w:spacing w:after="0" w:line="240" w:lineRule="auto"/>
              <w:ind w:left="57" w:right="57" w:firstLine="41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Izmaksu samazinājumu veselības aprūpes pakalpojumu s</w:t>
            </w:r>
            <w:r w:rsidR="00135F7D">
              <w:rPr>
                <w:rFonts w:ascii="Times New Roman" w:eastAsia="Times New Roman" w:hAnsi="Times New Roman" w:cs="Times New Roman"/>
                <w:sz w:val="24"/>
                <w:szCs w:val="24"/>
                <w:lang w:eastAsia="lv-LV"/>
              </w:rPr>
              <w:t>niedzējiem un pasta pakalpojumu</w:t>
            </w:r>
            <w:r>
              <w:rPr>
                <w:rFonts w:ascii="Times New Roman" w:eastAsia="Times New Roman" w:hAnsi="Times New Roman" w:cs="Times New Roman"/>
                <w:sz w:val="24"/>
                <w:szCs w:val="24"/>
                <w:lang w:eastAsia="lv-LV"/>
              </w:rPr>
              <w:t xml:space="preserve"> sniedzējiem, kuri pasta pakalpojumu sniegšanā izmanto</w:t>
            </w:r>
            <w:r>
              <w:t xml:space="preserve"> </w:t>
            </w:r>
            <w:r w:rsidRPr="00A95FB4">
              <w:rPr>
                <w:rFonts w:ascii="Times New Roman" w:eastAsia="Times New Roman" w:hAnsi="Times New Roman" w:cs="Times New Roman"/>
                <w:sz w:val="24"/>
                <w:szCs w:val="24"/>
                <w:lang w:eastAsia="lv-LV"/>
              </w:rPr>
              <w:t>pasta sūtījumu saņemšanas iekārtas (</w:t>
            </w:r>
            <w:proofErr w:type="spellStart"/>
            <w:r w:rsidRPr="00A95FB4">
              <w:rPr>
                <w:rFonts w:ascii="Times New Roman" w:eastAsia="Times New Roman" w:hAnsi="Times New Roman" w:cs="Times New Roman"/>
                <w:sz w:val="24"/>
                <w:szCs w:val="24"/>
                <w:lang w:eastAsia="lv-LV"/>
              </w:rPr>
              <w:t>pakomātus</w:t>
            </w:r>
            <w:proofErr w:type="spellEnd"/>
            <w:r w:rsidRPr="00A95FB4">
              <w:rPr>
                <w:rFonts w:ascii="Times New Roman" w:eastAsia="Times New Roman" w:hAnsi="Times New Roman" w:cs="Times New Roman"/>
                <w:sz w:val="24"/>
                <w:szCs w:val="24"/>
                <w:lang w:eastAsia="lv-LV"/>
              </w:rPr>
              <w:t xml:space="preserve">), </w:t>
            </w:r>
            <w:r w:rsidR="00C77182">
              <w:rPr>
                <w:rFonts w:ascii="Times New Roman" w:eastAsia="Times New Roman" w:hAnsi="Times New Roman" w:cs="Times New Roman"/>
                <w:sz w:val="24"/>
                <w:szCs w:val="24"/>
                <w:lang w:eastAsia="lv-LV"/>
              </w:rPr>
              <w:t xml:space="preserve">kas </w:t>
            </w:r>
            <w:r>
              <w:rPr>
                <w:rFonts w:ascii="Times New Roman" w:eastAsia="Times New Roman" w:hAnsi="Times New Roman" w:cs="Times New Roman"/>
                <w:sz w:val="24"/>
                <w:szCs w:val="24"/>
                <w:lang w:eastAsia="lv-LV"/>
              </w:rPr>
              <w:t>izvēlas</w:t>
            </w:r>
            <w:r w:rsidRPr="00A95FB4">
              <w:rPr>
                <w:rFonts w:ascii="Times New Roman" w:eastAsia="Times New Roman" w:hAnsi="Times New Roman" w:cs="Times New Roman"/>
                <w:sz w:val="24"/>
                <w:szCs w:val="24"/>
                <w:lang w:eastAsia="lv-LV"/>
              </w:rPr>
              <w:t xml:space="preserve"> nelietot elektroniskās ierīces vai iekārtas, izsniedzot </w:t>
            </w:r>
            <w:r w:rsidR="00CB4F2C">
              <w:rPr>
                <w:rFonts w:ascii="Times New Roman" w:eastAsia="Times New Roman" w:hAnsi="Times New Roman" w:cs="Times New Roman"/>
                <w:sz w:val="24"/>
                <w:szCs w:val="24"/>
                <w:lang w:eastAsia="lv-LV"/>
              </w:rPr>
              <w:t xml:space="preserve">reģistrētās </w:t>
            </w:r>
            <w:r w:rsidRPr="00A95FB4">
              <w:rPr>
                <w:rFonts w:ascii="Times New Roman" w:eastAsia="Times New Roman" w:hAnsi="Times New Roman" w:cs="Times New Roman"/>
                <w:sz w:val="24"/>
                <w:szCs w:val="24"/>
                <w:lang w:eastAsia="lv-LV"/>
              </w:rPr>
              <w:t>kvītis, kuru numuri ir ģenerēti VID el</w:t>
            </w:r>
            <w:r>
              <w:rPr>
                <w:rFonts w:ascii="Times New Roman" w:eastAsia="Times New Roman" w:hAnsi="Times New Roman" w:cs="Times New Roman"/>
                <w:sz w:val="24"/>
                <w:szCs w:val="24"/>
                <w:lang w:eastAsia="lv-LV"/>
              </w:rPr>
              <w:t>ektroniskās deklarēšanas sistēmā</w:t>
            </w:r>
            <w:r w:rsidR="00C7718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nav iespējams </w:t>
            </w:r>
            <w:r w:rsidR="00E120A9">
              <w:rPr>
                <w:rFonts w:ascii="Times New Roman" w:eastAsia="Times New Roman" w:hAnsi="Times New Roman" w:cs="Times New Roman"/>
                <w:sz w:val="24"/>
                <w:szCs w:val="24"/>
                <w:lang w:eastAsia="lv-LV"/>
              </w:rPr>
              <w:t>aprēķināt</w:t>
            </w:r>
            <w:r w:rsidRPr="00A95FB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Novērtējumā ir jāņem vērā finansiālais ieguvums, </w:t>
            </w:r>
            <w:r w:rsidR="00E120A9">
              <w:rPr>
                <w:rFonts w:ascii="Times New Roman" w:eastAsia="Times New Roman" w:hAnsi="Times New Roman" w:cs="Times New Roman"/>
                <w:sz w:val="24"/>
                <w:szCs w:val="24"/>
                <w:lang w:eastAsia="lv-LV"/>
              </w:rPr>
              <w:t>atsakoties no</w:t>
            </w:r>
            <w:r w:rsidR="00C77182">
              <w:rPr>
                <w:rFonts w:ascii="Times New Roman" w:eastAsia="Times New Roman" w:hAnsi="Times New Roman" w:cs="Times New Roman"/>
                <w:sz w:val="24"/>
                <w:szCs w:val="24"/>
                <w:lang w:eastAsia="lv-LV"/>
              </w:rPr>
              <w:t xml:space="preserve"> elektronisko ierīču vai iekārtu </w:t>
            </w:r>
            <w:r w:rsidR="00E120A9">
              <w:rPr>
                <w:rFonts w:ascii="Times New Roman" w:eastAsia="Times New Roman" w:hAnsi="Times New Roman" w:cs="Times New Roman"/>
                <w:sz w:val="24"/>
                <w:szCs w:val="24"/>
                <w:lang w:eastAsia="lv-LV"/>
              </w:rPr>
              <w:t>iegādes un izmantošanas</w:t>
            </w:r>
            <w:r w:rsidR="00C77182">
              <w:rPr>
                <w:rFonts w:ascii="Times New Roman" w:eastAsia="Times New Roman" w:hAnsi="Times New Roman" w:cs="Times New Roman"/>
                <w:sz w:val="24"/>
                <w:szCs w:val="24"/>
                <w:lang w:eastAsia="lv-LV"/>
              </w:rPr>
              <w:t>, vienlaicīgi</w:t>
            </w:r>
            <w:r w:rsidR="007A59C7">
              <w:rPr>
                <w:rFonts w:ascii="Times New Roman" w:eastAsia="Times New Roman" w:hAnsi="Times New Roman" w:cs="Times New Roman"/>
                <w:sz w:val="24"/>
                <w:szCs w:val="24"/>
                <w:lang w:eastAsia="lv-LV"/>
              </w:rPr>
              <w:t xml:space="preserve"> ir jāņem vērā</w:t>
            </w:r>
            <w:r w:rsidR="00C77182">
              <w:rPr>
                <w:rFonts w:ascii="Times New Roman" w:eastAsia="Times New Roman" w:hAnsi="Times New Roman" w:cs="Times New Roman"/>
                <w:sz w:val="24"/>
                <w:szCs w:val="24"/>
                <w:lang w:eastAsia="lv-LV"/>
              </w:rPr>
              <w:t xml:space="preserve"> izmaksas</w:t>
            </w:r>
            <w:r w:rsidR="007A59C7">
              <w:rPr>
                <w:rFonts w:ascii="Times New Roman" w:eastAsia="Times New Roman" w:hAnsi="Times New Roman" w:cs="Times New Roman"/>
                <w:sz w:val="24"/>
                <w:szCs w:val="24"/>
                <w:lang w:eastAsia="lv-LV"/>
              </w:rPr>
              <w:t>, kuras</w:t>
            </w:r>
            <w:r w:rsidR="00C77182">
              <w:rPr>
                <w:rFonts w:ascii="Times New Roman" w:eastAsia="Times New Roman" w:hAnsi="Times New Roman" w:cs="Times New Roman"/>
                <w:sz w:val="24"/>
                <w:szCs w:val="24"/>
                <w:lang w:eastAsia="lv-LV"/>
              </w:rPr>
              <w:t xml:space="preserve"> veidosies</w:t>
            </w:r>
            <w:r w:rsidR="00135F7D">
              <w:rPr>
                <w:rFonts w:ascii="Times New Roman" w:eastAsia="Times New Roman" w:hAnsi="Times New Roman" w:cs="Times New Roman"/>
                <w:sz w:val="24"/>
                <w:szCs w:val="24"/>
                <w:lang w:eastAsia="lv-LV"/>
              </w:rPr>
              <w:t>,</w:t>
            </w:r>
            <w:r w:rsidR="00C77182">
              <w:rPr>
                <w:rFonts w:ascii="Times New Roman" w:eastAsia="Times New Roman" w:hAnsi="Times New Roman" w:cs="Times New Roman"/>
                <w:sz w:val="24"/>
                <w:szCs w:val="24"/>
                <w:lang w:eastAsia="lv-LV"/>
              </w:rPr>
              <w:t xml:space="preserve"> </w:t>
            </w:r>
            <w:r w:rsidR="00CB4F2C">
              <w:rPr>
                <w:rFonts w:ascii="Times New Roman" w:eastAsia="Times New Roman" w:hAnsi="Times New Roman" w:cs="Times New Roman"/>
                <w:sz w:val="24"/>
                <w:szCs w:val="24"/>
                <w:lang w:eastAsia="lv-LV"/>
              </w:rPr>
              <w:t xml:space="preserve">Ministru kabineta </w:t>
            </w:r>
            <w:r w:rsidR="00C77182" w:rsidRPr="00C77182">
              <w:rPr>
                <w:rFonts w:ascii="Times New Roman" w:eastAsia="Times New Roman" w:hAnsi="Times New Roman" w:cs="Times New Roman"/>
                <w:sz w:val="24"/>
                <w:szCs w:val="24"/>
                <w:lang w:eastAsia="lv-LV"/>
              </w:rPr>
              <w:t>noteikumos Nr.96</w:t>
            </w:r>
            <w:r w:rsidR="00C77182">
              <w:rPr>
                <w:rFonts w:ascii="Times New Roman" w:eastAsia="Times New Roman" w:hAnsi="Times New Roman" w:cs="Times New Roman"/>
                <w:sz w:val="24"/>
                <w:szCs w:val="24"/>
                <w:lang w:eastAsia="lv-LV"/>
              </w:rPr>
              <w:t xml:space="preserve"> </w:t>
            </w:r>
            <w:r w:rsidR="00CB4F2C">
              <w:rPr>
                <w:rFonts w:ascii="Times New Roman" w:eastAsia="Times New Roman" w:hAnsi="Times New Roman" w:cs="Times New Roman"/>
                <w:sz w:val="24"/>
                <w:szCs w:val="24"/>
                <w:lang w:eastAsia="lv-LV"/>
              </w:rPr>
              <w:t xml:space="preserve">grozījumu projektā </w:t>
            </w:r>
            <w:r w:rsidR="00C77182">
              <w:rPr>
                <w:rFonts w:ascii="Times New Roman" w:eastAsia="Times New Roman" w:hAnsi="Times New Roman" w:cs="Times New Roman"/>
                <w:sz w:val="24"/>
                <w:szCs w:val="24"/>
                <w:lang w:eastAsia="lv-LV"/>
              </w:rPr>
              <w:t>noteikto prasību</w:t>
            </w:r>
            <w:r w:rsidR="007A59C7">
              <w:rPr>
                <w:rFonts w:ascii="Times New Roman" w:eastAsia="Times New Roman" w:hAnsi="Times New Roman" w:cs="Times New Roman"/>
                <w:sz w:val="24"/>
                <w:szCs w:val="24"/>
                <w:lang w:eastAsia="lv-LV"/>
              </w:rPr>
              <w:t xml:space="preserve"> izpildei</w:t>
            </w:r>
            <w:r w:rsidR="00135F7D">
              <w:rPr>
                <w:rFonts w:ascii="Times New Roman" w:eastAsia="Times New Roman" w:hAnsi="Times New Roman" w:cs="Times New Roman"/>
                <w:sz w:val="24"/>
                <w:szCs w:val="24"/>
                <w:lang w:eastAsia="lv-LV"/>
              </w:rPr>
              <w:t xml:space="preserve"> iekārtai, kura elektroniski sagatavos</w:t>
            </w:r>
            <w:r w:rsidR="00BF5618">
              <w:rPr>
                <w:rFonts w:ascii="Times New Roman" w:eastAsia="Times New Roman" w:hAnsi="Times New Roman" w:cs="Times New Roman"/>
                <w:sz w:val="24"/>
                <w:szCs w:val="24"/>
                <w:lang w:eastAsia="lv-LV"/>
              </w:rPr>
              <w:t xml:space="preserve"> reģistr</w:t>
            </w:r>
            <w:r w:rsidR="00135F7D">
              <w:rPr>
                <w:rFonts w:ascii="Times New Roman" w:eastAsia="Times New Roman" w:hAnsi="Times New Roman" w:cs="Times New Roman"/>
                <w:sz w:val="24"/>
                <w:szCs w:val="24"/>
                <w:lang w:eastAsia="lv-LV"/>
              </w:rPr>
              <w:t>ētās</w:t>
            </w:r>
            <w:r w:rsidR="00BF5618">
              <w:rPr>
                <w:rFonts w:ascii="Times New Roman" w:eastAsia="Times New Roman" w:hAnsi="Times New Roman" w:cs="Times New Roman"/>
                <w:sz w:val="24"/>
                <w:szCs w:val="24"/>
                <w:lang w:eastAsia="lv-LV"/>
              </w:rPr>
              <w:t xml:space="preserve"> kvī</w:t>
            </w:r>
            <w:r w:rsidR="00135F7D">
              <w:rPr>
                <w:rFonts w:ascii="Times New Roman" w:eastAsia="Times New Roman" w:hAnsi="Times New Roman" w:cs="Times New Roman"/>
                <w:sz w:val="24"/>
                <w:szCs w:val="24"/>
                <w:lang w:eastAsia="lv-LV"/>
              </w:rPr>
              <w:t>tis.</w:t>
            </w:r>
          </w:p>
          <w:p w14:paraId="19D9374D" w14:textId="77777777" w:rsidR="009A7C38" w:rsidRPr="00DF434B" w:rsidRDefault="009A7C38" w:rsidP="0013470E">
            <w:pPr>
              <w:spacing w:after="0" w:line="240" w:lineRule="auto"/>
              <w:ind w:left="57" w:right="57" w:firstLine="416"/>
              <w:jc w:val="both"/>
              <w:rPr>
                <w:rFonts w:ascii="Times New Roman" w:eastAsia="Times New Roman" w:hAnsi="Times New Roman" w:cs="Times New Roman"/>
                <w:sz w:val="24"/>
                <w:szCs w:val="24"/>
                <w:lang w:eastAsia="lv-LV"/>
              </w:rPr>
            </w:pPr>
          </w:p>
        </w:tc>
      </w:tr>
      <w:tr w:rsidR="006E0C7B" w14:paraId="40F1310D" w14:textId="77777777" w:rsidTr="00AF5136">
        <w:trPr>
          <w:trHeight w:val="410"/>
        </w:trPr>
        <w:tc>
          <w:tcPr>
            <w:tcW w:w="431" w:type="dxa"/>
            <w:tcBorders>
              <w:bottom w:val="single" w:sz="4" w:space="0" w:color="auto"/>
              <w:right w:val="single" w:sz="4" w:space="0" w:color="auto"/>
            </w:tcBorders>
          </w:tcPr>
          <w:p w14:paraId="3F2419CF" w14:textId="77777777" w:rsidR="007411E0" w:rsidRPr="00DF434B" w:rsidRDefault="00636530" w:rsidP="0013470E">
            <w:pPr>
              <w:spacing w:after="0" w:line="240" w:lineRule="auto"/>
              <w:ind w:left="57" w:right="57"/>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5.</w:t>
            </w:r>
          </w:p>
        </w:tc>
        <w:tc>
          <w:tcPr>
            <w:tcW w:w="2231" w:type="dxa"/>
            <w:tcBorders>
              <w:left w:val="single" w:sz="4" w:space="0" w:color="auto"/>
              <w:bottom w:val="single" w:sz="4" w:space="0" w:color="auto"/>
            </w:tcBorders>
          </w:tcPr>
          <w:p w14:paraId="66FF0053" w14:textId="77777777" w:rsidR="007411E0" w:rsidRPr="00DF434B" w:rsidRDefault="00636530" w:rsidP="0013470E">
            <w:pPr>
              <w:spacing w:after="0" w:line="240" w:lineRule="auto"/>
              <w:ind w:left="57" w:right="57"/>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Cita informācija</w:t>
            </w:r>
          </w:p>
        </w:tc>
        <w:tc>
          <w:tcPr>
            <w:tcW w:w="6383" w:type="dxa"/>
            <w:gridSpan w:val="2"/>
            <w:tcBorders>
              <w:left w:val="nil"/>
              <w:bottom w:val="single" w:sz="4" w:space="0" w:color="auto"/>
            </w:tcBorders>
          </w:tcPr>
          <w:p w14:paraId="5FBC6018" w14:textId="6AB98087" w:rsidR="007411E0" w:rsidRDefault="00636530" w:rsidP="0013470E">
            <w:pPr>
              <w:spacing w:after="0" w:line="240" w:lineRule="auto"/>
              <w:ind w:left="57" w:right="57" w:firstLine="4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Ministru kabineta </w:t>
            </w:r>
            <w:r w:rsidR="0013448B" w:rsidRPr="0013448B">
              <w:rPr>
                <w:rFonts w:ascii="Times New Roman" w:eastAsia="Times New Roman" w:hAnsi="Times New Roman" w:cs="Times New Roman"/>
                <w:sz w:val="24"/>
                <w:szCs w:val="24"/>
                <w:lang w:eastAsia="lv-LV"/>
              </w:rPr>
              <w:t>noteikum</w:t>
            </w:r>
            <w:r>
              <w:rPr>
                <w:rFonts w:ascii="Times New Roman" w:eastAsia="Times New Roman" w:hAnsi="Times New Roman" w:cs="Times New Roman"/>
                <w:sz w:val="24"/>
                <w:szCs w:val="24"/>
                <w:lang w:eastAsia="lv-LV"/>
              </w:rPr>
              <w:t>u</w:t>
            </w:r>
            <w:r w:rsidR="0013448B" w:rsidRPr="0013448B">
              <w:rPr>
                <w:rFonts w:ascii="Times New Roman" w:eastAsia="Times New Roman" w:hAnsi="Times New Roman" w:cs="Times New Roman"/>
                <w:sz w:val="24"/>
                <w:szCs w:val="24"/>
                <w:lang w:eastAsia="lv-LV"/>
              </w:rPr>
              <w:t xml:space="preserve"> Nr.96</w:t>
            </w:r>
            <w:r>
              <w:rPr>
                <w:rFonts w:ascii="Times New Roman" w:eastAsia="Times New Roman" w:hAnsi="Times New Roman" w:cs="Times New Roman"/>
                <w:sz w:val="24"/>
                <w:szCs w:val="24"/>
                <w:lang w:eastAsia="lv-LV"/>
              </w:rPr>
              <w:t xml:space="preserve"> grozījumu projektā</w:t>
            </w:r>
            <w:r w:rsidR="0013448B" w:rsidRPr="0013448B">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 xml:space="preserve">Ministru kabineta </w:t>
            </w:r>
            <w:r w:rsidR="0013448B" w:rsidRPr="0013448B">
              <w:rPr>
                <w:rFonts w:ascii="Times New Roman" w:eastAsia="Times New Roman" w:hAnsi="Times New Roman" w:cs="Times New Roman"/>
                <w:sz w:val="24"/>
                <w:szCs w:val="24"/>
                <w:lang w:eastAsia="lv-LV"/>
              </w:rPr>
              <w:t>noteikum</w:t>
            </w:r>
            <w:r>
              <w:rPr>
                <w:rFonts w:ascii="Times New Roman" w:eastAsia="Times New Roman" w:hAnsi="Times New Roman" w:cs="Times New Roman"/>
                <w:sz w:val="24"/>
                <w:szCs w:val="24"/>
                <w:lang w:eastAsia="lv-LV"/>
              </w:rPr>
              <w:t>u</w:t>
            </w:r>
            <w:r w:rsidR="0013448B" w:rsidRPr="0013448B">
              <w:rPr>
                <w:rFonts w:ascii="Times New Roman" w:eastAsia="Times New Roman" w:hAnsi="Times New Roman" w:cs="Times New Roman"/>
                <w:sz w:val="24"/>
                <w:szCs w:val="24"/>
                <w:lang w:eastAsia="lv-LV"/>
              </w:rPr>
              <w:t xml:space="preserve"> Nr.9</w:t>
            </w:r>
            <w:r>
              <w:rPr>
                <w:rFonts w:ascii="Times New Roman" w:eastAsia="Times New Roman" w:hAnsi="Times New Roman" w:cs="Times New Roman"/>
                <w:sz w:val="24"/>
                <w:szCs w:val="24"/>
                <w:lang w:eastAsia="lv-LV"/>
              </w:rPr>
              <w:t>5</w:t>
            </w:r>
            <w:r w:rsidR="0013448B" w:rsidRPr="0013448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grozījumu projektā ietvertais </w:t>
            </w:r>
            <w:r w:rsidR="0013448B" w:rsidRPr="0013448B">
              <w:rPr>
                <w:rFonts w:ascii="Times New Roman" w:eastAsia="Times New Roman" w:hAnsi="Times New Roman" w:cs="Times New Roman"/>
                <w:sz w:val="24"/>
                <w:szCs w:val="24"/>
                <w:lang w:eastAsia="lv-LV"/>
              </w:rPr>
              <w:lastRenderedPageBreak/>
              <w:t>regulējums, kas paredz pagarināt Ministru kabineta noteikumos Nr.95 noteiktajām tehniskajām prasībām atbilstošu elektronisko ierīču un iekārtu lietošanas uzsākšanas termiņu sabiedriskajam transportam no šobrīd noteiktā termiņa – 2019.gada 1.janvāra – līdz 2021.gada 1.janvārim novērsīs sabiedriskā transporta nozares nelietderīgus izdevumus, kas rastos, ja prasībām atbilstošo ierīču un iekārtu lietošana nozarē būtu jāuzsāk  no 2019.gada 1.janvāra.</w:t>
            </w:r>
          </w:p>
          <w:p w14:paraId="58BF60CB" w14:textId="00DC8FBB" w:rsidR="0013448B" w:rsidRPr="00DF434B" w:rsidRDefault="00774262" w:rsidP="00323F2F">
            <w:pPr>
              <w:spacing w:after="0" w:line="240" w:lineRule="auto"/>
              <w:ind w:left="57" w:right="57" w:firstLine="450"/>
              <w:jc w:val="both"/>
              <w:rPr>
                <w:rFonts w:ascii="Times New Roman" w:eastAsia="Times New Roman" w:hAnsi="Times New Roman" w:cs="Times New Roman"/>
                <w:sz w:val="24"/>
                <w:szCs w:val="24"/>
                <w:lang w:eastAsia="lv-LV"/>
              </w:rPr>
            </w:pPr>
            <w:r w:rsidRPr="00202239">
              <w:rPr>
                <w:rFonts w:ascii="Times New Roman" w:eastAsia="Times New Roman" w:hAnsi="Times New Roman" w:cs="Times New Roman"/>
                <w:sz w:val="24"/>
                <w:szCs w:val="24"/>
                <w:lang w:eastAsia="lv-LV"/>
              </w:rPr>
              <w:t>Ar grozījumiem Ministru kabineta noteikumos sabiedriskā transporta nozares uzņēmumiem tehniskajām prasībām atbilstošu elektronisko ierīču un iekārtu lietošanas uzsākšanas termiņš tiks pagarināts līdz 2021.gadam, lai nozares uzņēmumi, nodrošinot elektroniskām ierīcēm un iekārtām tehnisko prasību izpildi, vienlaicīgi nodrošinātu arī prasību izpildi, kas radīsies saistībā ar elektroniskās ierīces vai iekārtas sasaistes izveidi ar pasažieru braukšanas maksas atvieglojumu uzskaites sistēmām republikas nozīmes maršrutos un pilsētu pašvaldībās, kas tiks izveidotas līdz 2021.gadam. Elektroniskajām ierīcēm un iekārtām būs jāizpilda arī paaugstinātas kvalitātes prasības, kas tiks izvirzītas plānotajā iepirkumā sabiedriskā transporta pakalpojumu sniegšanai reģionālās nozīmes autobusu maršrutos no 2021.gada. Līdz ar to, pagarinot Ministru kabineta noteikumos Nr.9</w:t>
            </w:r>
            <w:r w:rsidR="00323F2F">
              <w:rPr>
                <w:rFonts w:ascii="Times New Roman" w:eastAsia="Times New Roman" w:hAnsi="Times New Roman" w:cs="Times New Roman"/>
                <w:sz w:val="24"/>
                <w:szCs w:val="24"/>
                <w:lang w:eastAsia="lv-LV"/>
              </w:rPr>
              <w:t>5</w:t>
            </w:r>
            <w:r w:rsidRPr="00202239">
              <w:rPr>
                <w:rFonts w:ascii="Times New Roman" w:eastAsia="Times New Roman" w:hAnsi="Times New Roman" w:cs="Times New Roman"/>
                <w:sz w:val="24"/>
                <w:szCs w:val="24"/>
                <w:lang w:eastAsia="lv-LV"/>
              </w:rPr>
              <w:t xml:space="preserve"> noteikto tehnisko prasību ieviešanas termiņu līdz 2021.gadam, nepieciešamās darbības visu prasību izpildei būs iespējams apvienot, tādējādi tiks novērsta nepieciešamība elektroniskās ierīces un iekārtas pielāgot atkārtoti.</w:t>
            </w:r>
          </w:p>
        </w:tc>
      </w:tr>
      <w:tr w:rsidR="006E0C7B" w14:paraId="2F39CF5C" w14:textId="77777777" w:rsidTr="00AF5136">
        <w:trPr>
          <w:trHeight w:val="330"/>
        </w:trPr>
        <w:tc>
          <w:tcPr>
            <w:tcW w:w="431" w:type="dxa"/>
            <w:tcBorders>
              <w:top w:val="single" w:sz="4" w:space="0" w:color="auto"/>
              <w:left w:val="nil"/>
              <w:bottom w:val="single" w:sz="4" w:space="0" w:color="auto"/>
              <w:right w:val="nil"/>
            </w:tcBorders>
          </w:tcPr>
          <w:p w14:paraId="7FF38960" w14:textId="77777777" w:rsidR="00AC5167" w:rsidRPr="00DF434B" w:rsidRDefault="00AC5167" w:rsidP="0013470E">
            <w:pPr>
              <w:spacing w:after="0" w:line="240" w:lineRule="auto"/>
              <w:ind w:left="57" w:right="57"/>
              <w:jc w:val="both"/>
              <w:rPr>
                <w:rFonts w:ascii="Times New Roman" w:eastAsia="Times New Roman" w:hAnsi="Times New Roman" w:cs="Times New Roman"/>
                <w:sz w:val="24"/>
                <w:szCs w:val="24"/>
                <w:lang w:eastAsia="lv-LV"/>
              </w:rPr>
            </w:pPr>
          </w:p>
        </w:tc>
        <w:tc>
          <w:tcPr>
            <w:tcW w:w="2231" w:type="dxa"/>
            <w:tcBorders>
              <w:top w:val="single" w:sz="4" w:space="0" w:color="auto"/>
              <w:left w:val="nil"/>
              <w:bottom w:val="single" w:sz="4" w:space="0" w:color="auto"/>
              <w:right w:val="nil"/>
            </w:tcBorders>
          </w:tcPr>
          <w:p w14:paraId="3CEA16EB" w14:textId="77777777" w:rsidR="00A913B2" w:rsidRPr="00DF434B" w:rsidRDefault="00A913B2" w:rsidP="0013470E">
            <w:pPr>
              <w:spacing w:after="0" w:line="240" w:lineRule="auto"/>
              <w:ind w:left="57" w:right="57"/>
              <w:jc w:val="both"/>
              <w:rPr>
                <w:rFonts w:ascii="Times New Roman" w:eastAsia="Times New Roman" w:hAnsi="Times New Roman" w:cs="Times New Roman"/>
                <w:sz w:val="24"/>
                <w:szCs w:val="24"/>
                <w:lang w:eastAsia="lv-LV"/>
              </w:rPr>
            </w:pPr>
          </w:p>
        </w:tc>
        <w:tc>
          <w:tcPr>
            <w:tcW w:w="6383" w:type="dxa"/>
            <w:gridSpan w:val="2"/>
            <w:tcBorders>
              <w:top w:val="single" w:sz="4" w:space="0" w:color="auto"/>
              <w:left w:val="nil"/>
              <w:bottom w:val="single" w:sz="4" w:space="0" w:color="auto"/>
              <w:right w:val="nil"/>
            </w:tcBorders>
          </w:tcPr>
          <w:p w14:paraId="7B7E16B3" w14:textId="77777777" w:rsidR="00AC5167" w:rsidRPr="00DF434B" w:rsidRDefault="00AC5167" w:rsidP="0013470E">
            <w:pPr>
              <w:spacing w:after="0" w:line="240" w:lineRule="auto"/>
              <w:ind w:left="57" w:right="57" w:firstLine="284"/>
              <w:rPr>
                <w:rFonts w:ascii="Times New Roman" w:eastAsia="Times New Roman" w:hAnsi="Times New Roman" w:cs="Times New Roman"/>
                <w:sz w:val="24"/>
                <w:szCs w:val="24"/>
                <w:lang w:eastAsia="lv-LV"/>
              </w:rPr>
            </w:pPr>
          </w:p>
        </w:tc>
      </w:tr>
      <w:tr w:rsidR="0094383D" w14:paraId="16DCCBAD" w14:textId="77777777" w:rsidTr="0006309F">
        <w:trPr>
          <w:trHeight w:val="438"/>
        </w:trPr>
        <w:tc>
          <w:tcPr>
            <w:tcW w:w="9045" w:type="dxa"/>
            <w:gridSpan w:val="4"/>
            <w:tcBorders>
              <w:top w:val="single" w:sz="4" w:space="0" w:color="auto"/>
              <w:bottom w:val="single" w:sz="4" w:space="0" w:color="auto"/>
            </w:tcBorders>
            <w:vAlign w:val="center"/>
          </w:tcPr>
          <w:p w14:paraId="57D4B97D" w14:textId="77777777" w:rsidR="00B25702" w:rsidRPr="00DF434B" w:rsidRDefault="00636530" w:rsidP="0013470E">
            <w:pPr>
              <w:spacing w:before="100" w:beforeAutospacing="1" w:after="100" w:afterAutospacing="1" w:line="240" w:lineRule="auto"/>
              <w:ind w:left="57" w:right="57"/>
              <w:jc w:val="center"/>
              <w:rPr>
                <w:rFonts w:ascii="Times New Roman" w:eastAsia="Times New Roman" w:hAnsi="Times New Roman" w:cs="Times New Roman"/>
                <w:b/>
                <w:bCs/>
                <w:sz w:val="24"/>
                <w:szCs w:val="24"/>
                <w:lang w:eastAsia="lv-LV"/>
              </w:rPr>
            </w:pPr>
            <w:r w:rsidRPr="00DF434B">
              <w:rPr>
                <w:rFonts w:ascii="Times New Roman" w:eastAsia="Times New Roman" w:hAnsi="Times New Roman" w:cs="Times New Roman"/>
                <w:b/>
                <w:bCs/>
                <w:sz w:val="24"/>
                <w:szCs w:val="24"/>
                <w:lang w:eastAsia="lv-LV"/>
              </w:rPr>
              <w:t>III. Tiesību akta projekta ietekme uz valsts budžetu un pašvaldību budžetiem</w:t>
            </w:r>
          </w:p>
        </w:tc>
      </w:tr>
      <w:tr w:rsidR="0094383D" w14:paraId="1F7A750C" w14:textId="77777777" w:rsidTr="0006309F">
        <w:trPr>
          <w:trHeight w:val="438"/>
        </w:trPr>
        <w:tc>
          <w:tcPr>
            <w:tcW w:w="9045" w:type="dxa"/>
            <w:gridSpan w:val="4"/>
            <w:tcBorders>
              <w:bottom w:val="single" w:sz="4" w:space="0" w:color="auto"/>
            </w:tcBorders>
            <w:vAlign w:val="center"/>
          </w:tcPr>
          <w:p w14:paraId="2F7E6877" w14:textId="2F0CB2B3" w:rsidR="00B25702" w:rsidRPr="00DF434B" w:rsidRDefault="00636530" w:rsidP="0013470E">
            <w:pPr>
              <w:spacing w:before="100" w:beforeAutospacing="1" w:after="100" w:afterAutospacing="1" w:line="240" w:lineRule="auto"/>
              <w:ind w:left="57" w:right="57"/>
              <w:jc w:val="center"/>
              <w:rPr>
                <w:rFonts w:ascii="Times New Roman" w:eastAsia="Times New Roman" w:hAnsi="Times New Roman" w:cs="Times New Roman"/>
                <w:b/>
                <w:bCs/>
                <w:sz w:val="24"/>
                <w:szCs w:val="24"/>
                <w:lang w:eastAsia="lv-LV"/>
              </w:rPr>
            </w:pPr>
            <w:r w:rsidRPr="00DF434B">
              <w:rPr>
                <w:rFonts w:ascii="Times New Roman" w:eastAsia="Times New Roman" w:hAnsi="Times New Roman" w:cs="Times New Roman"/>
                <w:i/>
                <w:sz w:val="24"/>
                <w:szCs w:val="24"/>
                <w:lang w:eastAsia="lv-LV"/>
              </w:rPr>
              <w:t>Noteikumu projekt</w:t>
            </w:r>
            <w:r w:rsidR="00B225AC">
              <w:rPr>
                <w:rFonts w:ascii="Times New Roman" w:eastAsia="Times New Roman" w:hAnsi="Times New Roman" w:cs="Times New Roman"/>
                <w:i/>
                <w:sz w:val="24"/>
                <w:szCs w:val="24"/>
                <w:lang w:eastAsia="lv-LV"/>
              </w:rPr>
              <w:t>i</w:t>
            </w:r>
            <w:r w:rsidRPr="00DF434B">
              <w:rPr>
                <w:rFonts w:ascii="Times New Roman" w:eastAsia="Times New Roman" w:hAnsi="Times New Roman" w:cs="Times New Roman"/>
                <w:i/>
                <w:sz w:val="24"/>
                <w:szCs w:val="24"/>
                <w:lang w:eastAsia="lv-LV"/>
              </w:rPr>
              <w:t xml:space="preserve"> šo jomu neskar.</w:t>
            </w:r>
          </w:p>
        </w:tc>
      </w:tr>
      <w:tr w:rsidR="0094383D" w14:paraId="05E528F6" w14:textId="77777777" w:rsidTr="0006309F">
        <w:trPr>
          <w:trHeight w:val="234"/>
        </w:trPr>
        <w:tc>
          <w:tcPr>
            <w:tcW w:w="9045" w:type="dxa"/>
            <w:gridSpan w:val="4"/>
            <w:tcBorders>
              <w:top w:val="single" w:sz="4" w:space="0" w:color="auto"/>
              <w:left w:val="nil"/>
              <w:bottom w:val="single" w:sz="4" w:space="0" w:color="auto"/>
              <w:right w:val="nil"/>
            </w:tcBorders>
            <w:vAlign w:val="center"/>
          </w:tcPr>
          <w:p w14:paraId="37E922B4" w14:textId="77777777" w:rsidR="00A913B2" w:rsidRPr="00DF434B" w:rsidRDefault="00A913B2" w:rsidP="0013470E">
            <w:pPr>
              <w:spacing w:before="100" w:beforeAutospacing="1" w:after="100" w:afterAutospacing="1" w:line="240" w:lineRule="auto"/>
              <w:ind w:left="57" w:right="57"/>
              <w:jc w:val="center"/>
              <w:rPr>
                <w:rFonts w:ascii="Times New Roman" w:eastAsia="Times New Roman" w:hAnsi="Times New Roman" w:cs="Times New Roman"/>
                <w:i/>
                <w:sz w:val="24"/>
                <w:szCs w:val="24"/>
                <w:lang w:eastAsia="lv-LV"/>
              </w:rPr>
            </w:pPr>
          </w:p>
        </w:tc>
      </w:tr>
      <w:tr w:rsidR="0094383D" w14:paraId="01810B6F" w14:textId="77777777" w:rsidTr="0006309F">
        <w:trPr>
          <w:trHeight w:val="438"/>
        </w:trPr>
        <w:tc>
          <w:tcPr>
            <w:tcW w:w="9045" w:type="dxa"/>
            <w:gridSpan w:val="4"/>
            <w:tcBorders>
              <w:top w:val="single" w:sz="4" w:space="0" w:color="auto"/>
              <w:bottom w:val="single" w:sz="4" w:space="0" w:color="auto"/>
            </w:tcBorders>
            <w:vAlign w:val="center"/>
          </w:tcPr>
          <w:p w14:paraId="4361297A" w14:textId="77777777" w:rsidR="00B25702" w:rsidRPr="00DF434B" w:rsidRDefault="00636530" w:rsidP="0013470E">
            <w:pPr>
              <w:spacing w:before="100" w:beforeAutospacing="1" w:after="100" w:afterAutospacing="1" w:line="240" w:lineRule="auto"/>
              <w:ind w:left="57" w:right="57"/>
              <w:jc w:val="center"/>
              <w:rPr>
                <w:rFonts w:ascii="Times New Roman" w:eastAsia="Times New Roman" w:hAnsi="Times New Roman" w:cs="Times New Roman"/>
                <w:i/>
                <w:sz w:val="24"/>
                <w:szCs w:val="24"/>
                <w:lang w:eastAsia="lv-LV"/>
              </w:rPr>
            </w:pPr>
            <w:r w:rsidRPr="00DF434B">
              <w:rPr>
                <w:rFonts w:ascii="Times New Roman" w:eastAsia="Times New Roman" w:hAnsi="Times New Roman" w:cs="Times New Roman"/>
                <w:b/>
                <w:bCs/>
                <w:sz w:val="24"/>
                <w:szCs w:val="24"/>
                <w:lang w:eastAsia="lv-LV"/>
              </w:rPr>
              <w:t>IV. Tiesību akta projekta ietekme uz spēkā esošo tiesību normu sistēmu</w:t>
            </w:r>
          </w:p>
        </w:tc>
      </w:tr>
      <w:tr w:rsidR="006E0C7B" w14:paraId="11B46692" w14:textId="77777777" w:rsidTr="001D02EE">
        <w:trPr>
          <w:trHeight w:val="438"/>
        </w:trPr>
        <w:tc>
          <w:tcPr>
            <w:tcW w:w="431" w:type="dxa"/>
            <w:tcBorders>
              <w:bottom w:val="single" w:sz="4" w:space="0" w:color="auto"/>
            </w:tcBorders>
          </w:tcPr>
          <w:p w14:paraId="4EA05A32" w14:textId="77777777" w:rsidR="001D02EE" w:rsidRPr="001D02EE" w:rsidRDefault="00636530" w:rsidP="0013470E">
            <w:pPr>
              <w:spacing w:before="100" w:beforeAutospacing="1" w:after="100" w:afterAutospacing="1" w:line="240" w:lineRule="auto"/>
              <w:ind w:left="57" w:right="57"/>
              <w:rPr>
                <w:rFonts w:ascii="Times New Roman" w:eastAsia="Times New Roman" w:hAnsi="Times New Roman" w:cs="Times New Roman"/>
                <w:sz w:val="24"/>
                <w:szCs w:val="24"/>
                <w:lang w:eastAsia="lv-LV"/>
              </w:rPr>
            </w:pPr>
            <w:r w:rsidRPr="001D02EE">
              <w:rPr>
                <w:rFonts w:ascii="Times New Roman" w:eastAsia="Times New Roman" w:hAnsi="Times New Roman" w:cs="Times New Roman"/>
                <w:sz w:val="24"/>
                <w:szCs w:val="24"/>
                <w:lang w:eastAsia="lv-LV"/>
              </w:rPr>
              <w:t>1.</w:t>
            </w:r>
          </w:p>
        </w:tc>
        <w:tc>
          <w:tcPr>
            <w:tcW w:w="2231" w:type="dxa"/>
            <w:tcBorders>
              <w:bottom w:val="single" w:sz="4" w:space="0" w:color="auto"/>
            </w:tcBorders>
          </w:tcPr>
          <w:p w14:paraId="78B104D5" w14:textId="77777777" w:rsidR="001D02EE" w:rsidRPr="001D02EE" w:rsidRDefault="00636530" w:rsidP="0013470E">
            <w:pPr>
              <w:spacing w:before="100" w:beforeAutospacing="1" w:after="100" w:afterAutospacing="1" w:line="240" w:lineRule="auto"/>
              <w:ind w:left="57" w:right="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Nepieciešamie saistītie tiesību aktu projekti</w:t>
            </w:r>
          </w:p>
        </w:tc>
        <w:tc>
          <w:tcPr>
            <w:tcW w:w="6383" w:type="dxa"/>
            <w:gridSpan w:val="2"/>
            <w:tcBorders>
              <w:bottom w:val="single" w:sz="4" w:space="0" w:color="auto"/>
            </w:tcBorders>
          </w:tcPr>
          <w:p w14:paraId="3A134E6C" w14:textId="2F43B37B" w:rsidR="001D02EE" w:rsidRPr="001D02EE" w:rsidRDefault="00636530" w:rsidP="0013470E">
            <w:pPr>
              <w:spacing w:before="100" w:beforeAutospacing="1" w:after="100" w:afterAutospacing="1" w:line="240" w:lineRule="auto"/>
              <w:ind w:left="57" w:right="57" w:firstLine="592"/>
              <w:jc w:val="both"/>
              <w:rPr>
                <w:rFonts w:ascii="Times New Roman" w:eastAsia="Times New Roman" w:hAnsi="Times New Roman" w:cs="Times New Roman"/>
                <w:sz w:val="24"/>
                <w:szCs w:val="24"/>
                <w:lang w:eastAsia="lv-LV"/>
              </w:rPr>
            </w:pPr>
            <w:r w:rsidRPr="001D02EE">
              <w:rPr>
                <w:rFonts w:ascii="Times New Roman" w:eastAsia="Times New Roman" w:hAnsi="Times New Roman" w:cs="Times New Roman"/>
                <w:sz w:val="24"/>
                <w:szCs w:val="24"/>
                <w:lang w:eastAsia="lv-LV"/>
              </w:rPr>
              <w:t xml:space="preserve">Ministru kabineta noteikumu projekti </w:t>
            </w:r>
            <w:r w:rsidR="00E120A9">
              <w:rPr>
                <w:rFonts w:ascii="Times New Roman" w:eastAsia="Times New Roman" w:hAnsi="Times New Roman" w:cs="Times New Roman"/>
                <w:sz w:val="24"/>
                <w:szCs w:val="24"/>
                <w:lang w:eastAsia="lv-LV"/>
              </w:rPr>
              <w:t>“</w:t>
            </w:r>
            <w:r w:rsidRPr="001D02EE">
              <w:rPr>
                <w:rFonts w:ascii="Times New Roman" w:eastAsia="Times New Roman" w:hAnsi="Times New Roman" w:cs="Times New Roman"/>
                <w:bCs/>
                <w:sz w:val="24"/>
                <w:szCs w:val="24"/>
                <w:lang w:eastAsia="lv-LV"/>
              </w:rPr>
              <w:t xml:space="preserve">Grozījumi Ministru kabineta 2014.gada 11.februāra noteikumos Nr.96 </w:t>
            </w:r>
            <w:r w:rsidR="00E120A9">
              <w:rPr>
                <w:rFonts w:ascii="Times New Roman" w:eastAsia="Times New Roman" w:hAnsi="Times New Roman" w:cs="Times New Roman"/>
                <w:bCs/>
                <w:sz w:val="24"/>
                <w:szCs w:val="24"/>
                <w:lang w:eastAsia="lv-LV"/>
              </w:rPr>
              <w:t>“</w:t>
            </w:r>
            <w:r w:rsidRPr="001D02EE">
              <w:rPr>
                <w:rFonts w:ascii="Times New Roman" w:eastAsia="Times New Roman" w:hAnsi="Times New Roman" w:cs="Times New Roman"/>
                <w:bCs/>
                <w:sz w:val="24"/>
                <w:szCs w:val="24"/>
                <w:lang w:eastAsia="lv-LV"/>
              </w:rPr>
              <w:t>Nodokļu un citu maksājumu reģistrēšanas elektronisko ierīču un iekārtu lietošanas kārtība</w:t>
            </w:r>
            <w:r w:rsidR="00E120A9">
              <w:rPr>
                <w:rFonts w:ascii="Times New Roman" w:eastAsia="Times New Roman" w:hAnsi="Times New Roman" w:cs="Times New Roman"/>
                <w:bCs/>
                <w:sz w:val="24"/>
                <w:szCs w:val="24"/>
                <w:lang w:eastAsia="lv-LV"/>
              </w:rPr>
              <w:t xml:space="preserve">”” </w:t>
            </w:r>
            <w:r w:rsidRPr="001D02EE">
              <w:rPr>
                <w:rFonts w:ascii="Times New Roman" w:eastAsia="Times New Roman" w:hAnsi="Times New Roman" w:cs="Times New Roman"/>
                <w:bCs/>
                <w:sz w:val="24"/>
                <w:szCs w:val="24"/>
                <w:lang w:eastAsia="lv-LV"/>
              </w:rPr>
              <w:t xml:space="preserve">un </w:t>
            </w:r>
            <w:r w:rsidR="00266BA9">
              <w:rPr>
                <w:rFonts w:ascii="Times New Roman" w:eastAsia="Times New Roman" w:hAnsi="Times New Roman" w:cs="Times New Roman"/>
                <w:bCs/>
                <w:sz w:val="24"/>
                <w:szCs w:val="24"/>
                <w:lang w:eastAsia="lv-LV"/>
              </w:rPr>
              <w:t>“</w:t>
            </w:r>
            <w:r w:rsidRPr="001D02EE">
              <w:rPr>
                <w:rFonts w:ascii="Times New Roman" w:eastAsia="Times New Roman" w:hAnsi="Times New Roman" w:cs="Times New Roman"/>
                <w:sz w:val="24"/>
                <w:szCs w:val="24"/>
                <w:lang w:eastAsia="lv-LV"/>
              </w:rPr>
              <w:t xml:space="preserve">Grozījumi Ministru kabineta 2014.gada 11.februāra noteikumos Nr.95 </w:t>
            </w:r>
            <w:r w:rsidR="00E120A9">
              <w:rPr>
                <w:rFonts w:ascii="Times New Roman" w:eastAsia="Times New Roman" w:hAnsi="Times New Roman" w:cs="Times New Roman"/>
                <w:sz w:val="24"/>
                <w:szCs w:val="24"/>
                <w:lang w:eastAsia="lv-LV"/>
              </w:rPr>
              <w:t>“</w:t>
            </w:r>
            <w:r w:rsidRPr="001D02EE">
              <w:rPr>
                <w:rFonts w:ascii="Times New Roman" w:eastAsia="Times New Roman" w:hAnsi="Times New Roman" w:cs="Times New Roman"/>
                <w:sz w:val="24"/>
                <w:szCs w:val="24"/>
                <w:lang w:eastAsia="lv-LV"/>
              </w:rPr>
              <w:t>Noteikumi par nodokļu un citu maksājumu reģistrēšanas elektronisko ierīču un iekārtu tehniskajām prasībām</w:t>
            </w:r>
            <w:r w:rsidR="00E120A9">
              <w:rPr>
                <w:rFonts w:ascii="Times New Roman" w:eastAsia="Times New Roman" w:hAnsi="Times New Roman" w:cs="Times New Roman"/>
                <w:sz w:val="24"/>
                <w:szCs w:val="24"/>
                <w:lang w:eastAsia="lv-LV"/>
              </w:rPr>
              <w:t>””</w:t>
            </w:r>
            <w:r w:rsidRPr="001D02EE">
              <w:rPr>
                <w:rFonts w:ascii="Times New Roman" w:eastAsia="Times New Roman" w:hAnsi="Times New Roman" w:cs="Times New Roman"/>
                <w:sz w:val="24"/>
                <w:szCs w:val="24"/>
                <w:lang w:eastAsia="lv-LV"/>
              </w:rPr>
              <w:t xml:space="preserve"> ir saistītie tiesību aktu projekti, </w:t>
            </w:r>
            <w:r w:rsidR="00607B34">
              <w:rPr>
                <w:rFonts w:ascii="Times New Roman" w:eastAsia="Times New Roman" w:hAnsi="Times New Roman" w:cs="Times New Roman"/>
                <w:sz w:val="24"/>
                <w:szCs w:val="24"/>
                <w:lang w:eastAsia="lv-LV"/>
              </w:rPr>
              <w:t xml:space="preserve">kas tiek virzīti pieņemšanai vienlaicīgi un </w:t>
            </w:r>
            <w:r w:rsidRPr="001D02EE">
              <w:rPr>
                <w:rFonts w:ascii="Times New Roman" w:eastAsia="Times New Roman" w:hAnsi="Times New Roman" w:cs="Times New Roman"/>
                <w:sz w:val="24"/>
                <w:szCs w:val="24"/>
                <w:lang w:eastAsia="lv-LV"/>
              </w:rPr>
              <w:t xml:space="preserve">kuriem ir pievienota apvienotā </w:t>
            </w:r>
            <w:r w:rsidRPr="001D02EE">
              <w:rPr>
                <w:rFonts w:ascii="Times New Roman" w:eastAsia="Times New Roman" w:hAnsi="Times New Roman" w:cs="Times New Roman"/>
                <w:bCs/>
                <w:sz w:val="24"/>
                <w:szCs w:val="24"/>
                <w:lang w:eastAsia="lv-LV"/>
              </w:rPr>
              <w:t>anotācija</w:t>
            </w:r>
            <w:r w:rsidR="009F12FF">
              <w:rPr>
                <w:rFonts w:ascii="Times New Roman" w:eastAsia="Times New Roman" w:hAnsi="Times New Roman" w:cs="Times New Roman"/>
                <w:bCs/>
                <w:sz w:val="24"/>
                <w:szCs w:val="24"/>
                <w:lang w:eastAsia="lv-LV"/>
              </w:rPr>
              <w:t>.</w:t>
            </w:r>
          </w:p>
        </w:tc>
      </w:tr>
      <w:tr w:rsidR="006E0C7B" w14:paraId="718AB31B" w14:textId="77777777" w:rsidTr="001D02EE">
        <w:trPr>
          <w:trHeight w:val="438"/>
        </w:trPr>
        <w:tc>
          <w:tcPr>
            <w:tcW w:w="431" w:type="dxa"/>
            <w:tcBorders>
              <w:bottom w:val="single" w:sz="4" w:space="0" w:color="auto"/>
            </w:tcBorders>
          </w:tcPr>
          <w:p w14:paraId="50CFA0A4" w14:textId="77777777" w:rsidR="001D02EE" w:rsidRPr="001D02EE" w:rsidRDefault="00636530" w:rsidP="0013470E">
            <w:pPr>
              <w:spacing w:before="100" w:beforeAutospacing="1" w:after="100" w:afterAutospacing="1" w:line="240" w:lineRule="auto"/>
              <w:ind w:left="57" w:right="57"/>
              <w:rPr>
                <w:rFonts w:ascii="Times New Roman" w:eastAsia="Times New Roman" w:hAnsi="Times New Roman" w:cs="Times New Roman"/>
                <w:sz w:val="24"/>
                <w:szCs w:val="24"/>
                <w:lang w:eastAsia="lv-LV"/>
              </w:rPr>
            </w:pPr>
            <w:r w:rsidRPr="001D02EE">
              <w:rPr>
                <w:rFonts w:ascii="Times New Roman" w:eastAsia="Times New Roman" w:hAnsi="Times New Roman" w:cs="Times New Roman"/>
                <w:sz w:val="24"/>
                <w:szCs w:val="24"/>
                <w:lang w:eastAsia="lv-LV"/>
              </w:rPr>
              <w:t>2.</w:t>
            </w:r>
          </w:p>
        </w:tc>
        <w:tc>
          <w:tcPr>
            <w:tcW w:w="2231" w:type="dxa"/>
            <w:tcBorders>
              <w:bottom w:val="single" w:sz="4" w:space="0" w:color="auto"/>
            </w:tcBorders>
          </w:tcPr>
          <w:p w14:paraId="485296DC" w14:textId="77777777" w:rsidR="001D02EE" w:rsidRPr="001D02EE" w:rsidRDefault="00636530" w:rsidP="0013470E">
            <w:pPr>
              <w:spacing w:before="100" w:beforeAutospacing="1" w:after="100" w:afterAutospacing="1" w:line="240" w:lineRule="auto"/>
              <w:ind w:left="57" w:right="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Atbildīgā institūcija</w:t>
            </w:r>
          </w:p>
        </w:tc>
        <w:tc>
          <w:tcPr>
            <w:tcW w:w="6383" w:type="dxa"/>
            <w:gridSpan w:val="2"/>
            <w:tcBorders>
              <w:bottom w:val="single" w:sz="4" w:space="0" w:color="auto"/>
            </w:tcBorders>
          </w:tcPr>
          <w:p w14:paraId="23724340" w14:textId="6AFCF2AF" w:rsidR="001D02EE" w:rsidRPr="001D02EE" w:rsidRDefault="00636530" w:rsidP="0013470E">
            <w:pPr>
              <w:spacing w:before="100" w:beforeAutospacing="1" w:after="100" w:afterAutospacing="1" w:line="240" w:lineRule="auto"/>
              <w:ind w:left="57" w:right="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ministrija</w:t>
            </w:r>
            <w:r w:rsidR="0013448B">
              <w:rPr>
                <w:rFonts w:ascii="Times New Roman" w:eastAsia="Times New Roman" w:hAnsi="Times New Roman" w:cs="Times New Roman"/>
                <w:sz w:val="24"/>
                <w:szCs w:val="24"/>
                <w:lang w:eastAsia="lv-LV"/>
              </w:rPr>
              <w:t xml:space="preserve"> (VID)</w:t>
            </w:r>
            <w:r w:rsidR="0001690E">
              <w:rPr>
                <w:rFonts w:ascii="Times New Roman" w:eastAsia="Times New Roman" w:hAnsi="Times New Roman" w:cs="Times New Roman"/>
                <w:sz w:val="24"/>
                <w:szCs w:val="24"/>
                <w:lang w:eastAsia="lv-LV"/>
              </w:rPr>
              <w:t>.</w:t>
            </w:r>
          </w:p>
        </w:tc>
      </w:tr>
      <w:tr w:rsidR="006E0C7B" w14:paraId="7C270ECE" w14:textId="77777777" w:rsidTr="001D02EE">
        <w:trPr>
          <w:trHeight w:val="438"/>
        </w:trPr>
        <w:tc>
          <w:tcPr>
            <w:tcW w:w="431" w:type="dxa"/>
            <w:tcBorders>
              <w:bottom w:val="single" w:sz="4" w:space="0" w:color="auto"/>
            </w:tcBorders>
          </w:tcPr>
          <w:p w14:paraId="7106103C" w14:textId="77777777" w:rsidR="001D02EE" w:rsidRPr="001D02EE" w:rsidRDefault="00636530" w:rsidP="0013470E">
            <w:pPr>
              <w:spacing w:before="100" w:beforeAutospacing="1" w:after="100" w:afterAutospacing="1" w:line="240" w:lineRule="auto"/>
              <w:ind w:left="57" w:right="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2231" w:type="dxa"/>
            <w:tcBorders>
              <w:bottom w:val="single" w:sz="4" w:space="0" w:color="auto"/>
            </w:tcBorders>
          </w:tcPr>
          <w:p w14:paraId="10A9D0B3" w14:textId="77777777" w:rsidR="001D02EE" w:rsidRPr="001D02EE" w:rsidRDefault="00636530" w:rsidP="0013470E">
            <w:pPr>
              <w:spacing w:before="100" w:beforeAutospacing="1" w:after="100" w:afterAutospacing="1" w:line="240" w:lineRule="auto"/>
              <w:ind w:left="57" w:right="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institūcija</w:t>
            </w:r>
          </w:p>
        </w:tc>
        <w:tc>
          <w:tcPr>
            <w:tcW w:w="6383" w:type="dxa"/>
            <w:gridSpan w:val="2"/>
            <w:tcBorders>
              <w:bottom w:val="single" w:sz="4" w:space="0" w:color="auto"/>
            </w:tcBorders>
          </w:tcPr>
          <w:p w14:paraId="5DB82317" w14:textId="04F7141F" w:rsidR="001D02EE" w:rsidRPr="001D02EE" w:rsidRDefault="00636530" w:rsidP="0013470E">
            <w:pPr>
              <w:spacing w:before="100" w:beforeAutospacing="1" w:after="100" w:afterAutospacing="1" w:line="240" w:lineRule="auto"/>
              <w:ind w:left="57" w:right="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01690E">
              <w:rPr>
                <w:rFonts w:ascii="Times New Roman" w:eastAsia="Times New Roman" w:hAnsi="Times New Roman" w:cs="Times New Roman"/>
                <w:sz w:val="24"/>
                <w:szCs w:val="24"/>
                <w:lang w:eastAsia="lv-LV"/>
              </w:rPr>
              <w:t>.</w:t>
            </w:r>
          </w:p>
        </w:tc>
      </w:tr>
      <w:tr w:rsidR="0094383D" w14:paraId="3EC21642" w14:textId="77777777" w:rsidTr="0006309F">
        <w:trPr>
          <w:trHeight w:val="180"/>
        </w:trPr>
        <w:tc>
          <w:tcPr>
            <w:tcW w:w="9045" w:type="dxa"/>
            <w:gridSpan w:val="4"/>
            <w:tcBorders>
              <w:top w:val="single" w:sz="4" w:space="0" w:color="auto"/>
              <w:left w:val="nil"/>
              <w:bottom w:val="single" w:sz="4" w:space="0" w:color="auto"/>
              <w:right w:val="nil"/>
            </w:tcBorders>
            <w:vAlign w:val="center"/>
          </w:tcPr>
          <w:p w14:paraId="016FF2CB" w14:textId="77777777" w:rsidR="001D02EE" w:rsidRPr="00DF434B" w:rsidRDefault="001D02EE" w:rsidP="0013470E">
            <w:pPr>
              <w:spacing w:before="100" w:beforeAutospacing="1" w:after="100" w:afterAutospacing="1" w:line="240" w:lineRule="auto"/>
              <w:ind w:left="57" w:right="57"/>
              <w:jc w:val="center"/>
              <w:rPr>
                <w:rFonts w:ascii="Times New Roman" w:eastAsia="Times New Roman" w:hAnsi="Times New Roman" w:cs="Times New Roman"/>
                <w:i/>
                <w:sz w:val="24"/>
                <w:szCs w:val="24"/>
                <w:lang w:eastAsia="lv-LV"/>
              </w:rPr>
            </w:pPr>
          </w:p>
        </w:tc>
      </w:tr>
      <w:tr w:rsidR="0094383D" w14:paraId="4F5FE411" w14:textId="77777777" w:rsidTr="0006309F">
        <w:trPr>
          <w:trHeight w:val="438"/>
        </w:trPr>
        <w:tc>
          <w:tcPr>
            <w:tcW w:w="9045" w:type="dxa"/>
            <w:gridSpan w:val="4"/>
            <w:tcBorders>
              <w:top w:val="single" w:sz="4" w:space="0" w:color="auto"/>
              <w:bottom w:val="single" w:sz="4" w:space="0" w:color="auto"/>
            </w:tcBorders>
            <w:vAlign w:val="center"/>
          </w:tcPr>
          <w:p w14:paraId="36DCCAE1" w14:textId="77777777" w:rsidR="00076D10" w:rsidRPr="00DF434B" w:rsidRDefault="00636530" w:rsidP="0013470E">
            <w:pPr>
              <w:spacing w:before="100" w:beforeAutospacing="1" w:after="100" w:afterAutospacing="1" w:line="240" w:lineRule="auto"/>
              <w:ind w:left="57" w:right="57"/>
              <w:jc w:val="center"/>
              <w:rPr>
                <w:rFonts w:ascii="Times New Roman" w:eastAsia="Times New Roman" w:hAnsi="Times New Roman" w:cs="Times New Roman"/>
                <w:i/>
                <w:sz w:val="24"/>
                <w:szCs w:val="24"/>
                <w:lang w:eastAsia="lv-LV"/>
              </w:rPr>
            </w:pPr>
            <w:r w:rsidRPr="00DF434B">
              <w:rPr>
                <w:rFonts w:ascii="Times New Roman" w:eastAsia="Times New Roman" w:hAnsi="Times New Roman" w:cs="Times New Roman"/>
                <w:b/>
                <w:sz w:val="24"/>
                <w:szCs w:val="24"/>
                <w:lang w:eastAsia="lv-LV"/>
              </w:rPr>
              <w:t>V. Tiesību akta projekta atbilstība Latvijas Republikas starptautiskajām saistībām</w:t>
            </w:r>
          </w:p>
        </w:tc>
      </w:tr>
      <w:tr w:rsidR="0094383D" w14:paraId="737B70B5" w14:textId="77777777" w:rsidTr="0006309F">
        <w:trPr>
          <w:trHeight w:val="438"/>
        </w:trPr>
        <w:tc>
          <w:tcPr>
            <w:tcW w:w="9045" w:type="dxa"/>
            <w:gridSpan w:val="4"/>
            <w:tcBorders>
              <w:bottom w:val="single" w:sz="4" w:space="0" w:color="auto"/>
            </w:tcBorders>
            <w:vAlign w:val="center"/>
          </w:tcPr>
          <w:p w14:paraId="2CBD4136" w14:textId="15303CF2" w:rsidR="00076D10" w:rsidRPr="00DF434B" w:rsidRDefault="00636530" w:rsidP="0013470E">
            <w:pPr>
              <w:spacing w:before="100" w:beforeAutospacing="1" w:after="100" w:afterAutospacing="1" w:line="240" w:lineRule="auto"/>
              <w:ind w:left="57" w:right="57"/>
              <w:jc w:val="center"/>
              <w:rPr>
                <w:rFonts w:ascii="Times New Roman" w:eastAsia="Times New Roman" w:hAnsi="Times New Roman" w:cs="Times New Roman"/>
                <w:i/>
                <w:sz w:val="24"/>
                <w:szCs w:val="24"/>
                <w:lang w:eastAsia="lv-LV"/>
              </w:rPr>
            </w:pPr>
            <w:r w:rsidRPr="00DF434B">
              <w:rPr>
                <w:rFonts w:ascii="Times New Roman" w:eastAsia="Times New Roman" w:hAnsi="Times New Roman" w:cs="Times New Roman"/>
                <w:i/>
                <w:sz w:val="24"/>
                <w:szCs w:val="24"/>
                <w:lang w:eastAsia="lv-LV"/>
              </w:rPr>
              <w:t>Noteikumu projekt</w:t>
            </w:r>
            <w:r w:rsidR="0001690E">
              <w:rPr>
                <w:rFonts w:ascii="Times New Roman" w:eastAsia="Times New Roman" w:hAnsi="Times New Roman" w:cs="Times New Roman"/>
                <w:i/>
                <w:sz w:val="24"/>
                <w:szCs w:val="24"/>
                <w:lang w:eastAsia="lv-LV"/>
              </w:rPr>
              <w:t>i</w:t>
            </w:r>
            <w:r w:rsidRPr="00DF434B">
              <w:rPr>
                <w:rFonts w:ascii="Times New Roman" w:eastAsia="Times New Roman" w:hAnsi="Times New Roman" w:cs="Times New Roman"/>
                <w:i/>
                <w:sz w:val="24"/>
                <w:szCs w:val="24"/>
                <w:lang w:eastAsia="lv-LV"/>
              </w:rPr>
              <w:t xml:space="preserve"> šo jomu neskar.</w:t>
            </w:r>
          </w:p>
        </w:tc>
      </w:tr>
      <w:tr w:rsidR="0094383D" w14:paraId="491C9138" w14:textId="77777777" w:rsidTr="0006309F">
        <w:trPr>
          <w:trHeight w:val="268"/>
        </w:trPr>
        <w:tc>
          <w:tcPr>
            <w:tcW w:w="9045" w:type="dxa"/>
            <w:gridSpan w:val="4"/>
            <w:tcBorders>
              <w:top w:val="single" w:sz="4" w:space="0" w:color="auto"/>
              <w:left w:val="nil"/>
              <w:bottom w:val="nil"/>
              <w:right w:val="nil"/>
            </w:tcBorders>
            <w:vAlign w:val="center"/>
          </w:tcPr>
          <w:p w14:paraId="619FC384" w14:textId="77777777" w:rsidR="00AC5167" w:rsidRPr="00DF434B" w:rsidRDefault="00AC5167" w:rsidP="0013470E">
            <w:pPr>
              <w:spacing w:before="100" w:beforeAutospacing="1" w:after="100" w:afterAutospacing="1" w:line="240" w:lineRule="auto"/>
              <w:ind w:left="57" w:right="57"/>
              <w:jc w:val="center"/>
              <w:rPr>
                <w:rFonts w:ascii="Times New Roman" w:eastAsia="Times New Roman" w:hAnsi="Times New Roman" w:cs="Times New Roman"/>
                <w:i/>
                <w:sz w:val="24"/>
                <w:szCs w:val="24"/>
                <w:lang w:eastAsia="lv-LV"/>
              </w:rPr>
            </w:pPr>
          </w:p>
        </w:tc>
      </w:tr>
    </w:tbl>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
        <w:gridCol w:w="394"/>
        <w:gridCol w:w="23"/>
        <w:gridCol w:w="2661"/>
        <w:gridCol w:w="23"/>
        <w:gridCol w:w="5952"/>
      </w:tblGrid>
      <w:tr w:rsidR="0094383D" w14:paraId="467D1B9E" w14:textId="77777777" w:rsidTr="008B54CB">
        <w:trPr>
          <w:gridBefore w:val="1"/>
          <w:wBefore w:w="32" w:type="dxa"/>
          <w:trHeight w:val="485"/>
          <w:jc w:val="center"/>
        </w:trPr>
        <w:tc>
          <w:tcPr>
            <w:tcW w:w="9053" w:type="dxa"/>
            <w:gridSpan w:val="5"/>
            <w:tcBorders>
              <w:top w:val="single" w:sz="4" w:space="0" w:color="auto"/>
              <w:left w:val="single" w:sz="4" w:space="0" w:color="auto"/>
              <w:bottom w:val="single" w:sz="4" w:space="0" w:color="auto"/>
              <w:right w:val="single" w:sz="4" w:space="0" w:color="auto"/>
            </w:tcBorders>
            <w:vAlign w:val="center"/>
          </w:tcPr>
          <w:p w14:paraId="67FBEB41" w14:textId="77777777" w:rsidR="00A37FA3" w:rsidRPr="00DF434B" w:rsidRDefault="00636530" w:rsidP="0013470E">
            <w:pPr>
              <w:spacing w:after="0" w:line="240" w:lineRule="auto"/>
              <w:ind w:left="57" w:right="57"/>
              <w:jc w:val="center"/>
              <w:rPr>
                <w:rFonts w:ascii="Times New Roman" w:eastAsia="Times New Roman" w:hAnsi="Times New Roman" w:cs="Times New Roman"/>
                <w:b/>
                <w:bCs/>
                <w:sz w:val="24"/>
                <w:szCs w:val="24"/>
                <w:lang w:eastAsia="lv-LV"/>
              </w:rPr>
            </w:pPr>
            <w:r w:rsidRPr="00DF434B">
              <w:rPr>
                <w:rFonts w:ascii="Times New Roman" w:eastAsia="Times New Roman" w:hAnsi="Times New Roman" w:cs="Times New Roman"/>
                <w:b/>
                <w:bCs/>
                <w:sz w:val="24"/>
                <w:szCs w:val="24"/>
                <w:lang w:eastAsia="lv-LV"/>
              </w:rPr>
              <w:t>VI. Sabiedrības līdzdalība un komunikācijas aktivitātes</w:t>
            </w:r>
          </w:p>
        </w:tc>
      </w:tr>
      <w:tr w:rsidR="0094383D" w14:paraId="2102EFFE" w14:textId="77777777" w:rsidTr="008B54CB">
        <w:trPr>
          <w:gridBefore w:val="1"/>
          <w:wBefore w:w="32" w:type="dxa"/>
          <w:trHeight w:val="553"/>
          <w:jc w:val="center"/>
        </w:trPr>
        <w:tc>
          <w:tcPr>
            <w:tcW w:w="417" w:type="dxa"/>
            <w:gridSpan w:val="2"/>
          </w:tcPr>
          <w:p w14:paraId="489951AB" w14:textId="77777777" w:rsidR="00A37FA3" w:rsidRPr="00DF434B" w:rsidRDefault="00636530" w:rsidP="0013470E">
            <w:pPr>
              <w:spacing w:after="0" w:line="240" w:lineRule="auto"/>
              <w:ind w:left="57" w:right="57"/>
              <w:rPr>
                <w:rFonts w:ascii="Times New Roman" w:eastAsia="Times New Roman" w:hAnsi="Times New Roman" w:cs="Times New Roman"/>
                <w:bCs/>
                <w:sz w:val="24"/>
                <w:szCs w:val="24"/>
                <w:lang w:eastAsia="lv-LV"/>
              </w:rPr>
            </w:pPr>
            <w:r w:rsidRPr="00DF434B">
              <w:rPr>
                <w:rFonts w:ascii="Times New Roman" w:eastAsia="Times New Roman" w:hAnsi="Times New Roman" w:cs="Times New Roman"/>
                <w:bCs/>
                <w:sz w:val="24"/>
                <w:szCs w:val="24"/>
                <w:lang w:eastAsia="lv-LV"/>
              </w:rPr>
              <w:lastRenderedPageBreak/>
              <w:t>1.</w:t>
            </w:r>
          </w:p>
        </w:tc>
        <w:tc>
          <w:tcPr>
            <w:tcW w:w="2684" w:type="dxa"/>
            <w:gridSpan w:val="2"/>
          </w:tcPr>
          <w:p w14:paraId="3CDEDBB9" w14:textId="77777777" w:rsidR="00A37FA3" w:rsidRPr="00DF434B" w:rsidRDefault="00636530" w:rsidP="0013470E">
            <w:pPr>
              <w:tabs>
                <w:tab w:val="left" w:pos="170"/>
              </w:tabs>
              <w:spacing w:after="0" w:line="240" w:lineRule="auto"/>
              <w:ind w:left="57" w:right="57"/>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 xml:space="preserve">Plānotās sabiedrības līdzdalības un komunikācijas aktivitātes saistībā ar projektu </w:t>
            </w:r>
          </w:p>
        </w:tc>
        <w:tc>
          <w:tcPr>
            <w:tcW w:w="5952" w:type="dxa"/>
          </w:tcPr>
          <w:p w14:paraId="33A3766D" w14:textId="4A54BF69" w:rsidR="002F0B66" w:rsidRPr="00DF434B" w:rsidRDefault="00B13C8E" w:rsidP="00B13C8E">
            <w:pPr>
              <w:spacing w:after="0" w:line="240" w:lineRule="auto"/>
              <w:ind w:left="57" w:right="57"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Noteikumu projektus plānots izskatīt Ministru kabinetā steidzamības kārtībā kā Ministru kabineta lietu. Noteikumu projekti ir sagatavoti, ņemot vērā </w:t>
            </w:r>
            <w:r w:rsidR="00D179C3">
              <w:rPr>
                <w:rFonts w:ascii="Times New Roman" w:eastAsia="Calibri" w:hAnsi="Times New Roman" w:cs="Times New Roman"/>
                <w:sz w:val="24"/>
                <w:szCs w:val="24"/>
              </w:rPr>
              <w:t xml:space="preserve">no </w:t>
            </w:r>
            <w:r>
              <w:rPr>
                <w:rFonts w:ascii="Times New Roman" w:eastAsia="Calibri" w:hAnsi="Times New Roman" w:cs="Times New Roman"/>
                <w:sz w:val="24"/>
                <w:szCs w:val="24"/>
              </w:rPr>
              <w:t>nodokļu maksātāj</w:t>
            </w:r>
            <w:r w:rsidR="00D179C3">
              <w:rPr>
                <w:rFonts w:ascii="Times New Roman" w:eastAsia="Calibri" w:hAnsi="Times New Roman" w:cs="Times New Roman"/>
                <w:sz w:val="24"/>
                <w:szCs w:val="24"/>
              </w:rPr>
              <w:t>iem</w:t>
            </w:r>
            <w:r>
              <w:rPr>
                <w:rFonts w:ascii="Times New Roman" w:eastAsia="Calibri" w:hAnsi="Times New Roman" w:cs="Times New Roman"/>
                <w:sz w:val="24"/>
                <w:szCs w:val="24"/>
              </w:rPr>
              <w:t xml:space="preserve"> un sociāl</w:t>
            </w:r>
            <w:r w:rsidR="00D179C3">
              <w:rPr>
                <w:rFonts w:ascii="Times New Roman" w:eastAsia="Calibri" w:hAnsi="Times New Roman" w:cs="Times New Roman"/>
                <w:sz w:val="24"/>
                <w:szCs w:val="24"/>
              </w:rPr>
              <w:t>ajiem</w:t>
            </w:r>
            <w:r>
              <w:rPr>
                <w:rFonts w:ascii="Times New Roman" w:eastAsia="Calibri" w:hAnsi="Times New Roman" w:cs="Times New Roman"/>
                <w:sz w:val="24"/>
                <w:szCs w:val="24"/>
              </w:rPr>
              <w:t xml:space="preserve"> partner</w:t>
            </w:r>
            <w:r w:rsidR="00D179C3">
              <w:rPr>
                <w:rFonts w:ascii="Times New Roman" w:eastAsia="Calibri" w:hAnsi="Times New Roman" w:cs="Times New Roman"/>
                <w:sz w:val="24"/>
                <w:szCs w:val="24"/>
              </w:rPr>
              <w:t>iem saņemtos</w:t>
            </w:r>
            <w:r>
              <w:rPr>
                <w:rFonts w:ascii="Times New Roman" w:eastAsia="Calibri" w:hAnsi="Times New Roman" w:cs="Times New Roman"/>
                <w:sz w:val="24"/>
                <w:szCs w:val="24"/>
              </w:rPr>
              <w:t xml:space="preserve"> priekšlikumus.</w:t>
            </w:r>
          </w:p>
        </w:tc>
      </w:tr>
      <w:tr w:rsidR="0094383D" w14:paraId="705FC081" w14:textId="77777777" w:rsidTr="008B54CB">
        <w:trPr>
          <w:gridBefore w:val="1"/>
          <w:wBefore w:w="32" w:type="dxa"/>
          <w:trHeight w:val="339"/>
          <w:jc w:val="center"/>
        </w:trPr>
        <w:tc>
          <w:tcPr>
            <w:tcW w:w="417" w:type="dxa"/>
            <w:gridSpan w:val="2"/>
          </w:tcPr>
          <w:p w14:paraId="08BDA630" w14:textId="77777777" w:rsidR="00A37FA3" w:rsidRPr="00DF434B" w:rsidRDefault="00636530" w:rsidP="0013470E">
            <w:pPr>
              <w:spacing w:after="0" w:line="240" w:lineRule="auto"/>
              <w:ind w:left="57" w:right="57"/>
              <w:rPr>
                <w:rFonts w:ascii="Times New Roman" w:eastAsia="Times New Roman" w:hAnsi="Times New Roman" w:cs="Times New Roman"/>
                <w:bCs/>
                <w:sz w:val="24"/>
                <w:szCs w:val="24"/>
                <w:lang w:eastAsia="lv-LV"/>
              </w:rPr>
            </w:pPr>
            <w:r w:rsidRPr="00DF434B">
              <w:rPr>
                <w:rFonts w:ascii="Times New Roman" w:eastAsia="Times New Roman" w:hAnsi="Times New Roman" w:cs="Times New Roman"/>
                <w:bCs/>
                <w:sz w:val="24"/>
                <w:szCs w:val="24"/>
                <w:lang w:eastAsia="lv-LV"/>
              </w:rPr>
              <w:t>2.</w:t>
            </w:r>
          </w:p>
        </w:tc>
        <w:tc>
          <w:tcPr>
            <w:tcW w:w="2684" w:type="dxa"/>
            <w:gridSpan w:val="2"/>
          </w:tcPr>
          <w:p w14:paraId="6E9D3AC7" w14:textId="77777777" w:rsidR="00A37FA3" w:rsidRPr="00DF434B" w:rsidRDefault="00636530" w:rsidP="0013470E">
            <w:pPr>
              <w:spacing w:after="0" w:line="240" w:lineRule="auto"/>
              <w:ind w:left="57" w:right="57"/>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 xml:space="preserve">Sabiedrības līdzdalība projekta izstrādē </w:t>
            </w:r>
          </w:p>
        </w:tc>
        <w:tc>
          <w:tcPr>
            <w:tcW w:w="5952" w:type="dxa"/>
          </w:tcPr>
          <w:p w14:paraId="76C5E58B" w14:textId="62FC4E01" w:rsidR="003756ED" w:rsidRPr="00202239" w:rsidRDefault="003756ED" w:rsidP="0013470E">
            <w:pPr>
              <w:spacing w:after="0" w:line="240" w:lineRule="auto"/>
              <w:ind w:left="57" w:right="57" w:firstLine="340"/>
              <w:jc w:val="both"/>
              <w:rPr>
                <w:rFonts w:ascii="Times New Roman" w:eastAsia="Times New Roman" w:hAnsi="Times New Roman" w:cs="Times New Roman"/>
                <w:sz w:val="24"/>
                <w:szCs w:val="24"/>
                <w:lang w:eastAsia="lv-LV"/>
              </w:rPr>
            </w:pPr>
            <w:r w:rsidRPr="00202239">
              <w:rPr>
                <w:rFonts w:ascii="Times New Roman" w:eastAsia="Times New Roman" w:hAnsi="Times New Roman" w:cs="Times New Roman"/>
                <w:sz w:val="24"/>
                <w:szCs w:val="24"/>
                <w:lang w:eastAsia="lv-LV"/>
              </w:rPr>
              <w:t xml:space="preserve">Grozījumu veikšanu </w:t>
            </w:r>
            <w:r w:rsidR="0094607C" w:rsidRPr="00202239">
              <w:rPr>
                <w:rFonts w:ascii="Times New Roman" w:eastAsia="Times New Roman" w:hAnsi="Times New Roman" w:cs="Times New Roman"/>
                <w:sz w:val="24"/>
                <w:szCs w:val="24"/>
                <w:lang w:eastAsia="lv-LV"/>
              </w:rPr>
              <w:t>Ministru kabineta noteikumos</w:t>
            </w:r>
            <w:r w:rsidRPr="00202239">
              <w:rPr>
                <w:rFonts w:ascii="Times New Roman" w:eastAsia="Times New Roman" w:hAnsi="Times New Roman" w:cs="Times New Roman"/>
                <w:sz w:val="24"/>
                <w:szCs w:val="24"/>
                <w:lang w:eastAsia="lv-LV"/>
              </w:rPr>
              <w:t xml:space="preserve"> Nr.95 </w:t>
            </w:r>
            <w:r w:rsidR="0094607C" w:rsidRPr="00202239">
              <w:rPr>
                <w:rFonts w:ascii="Times New Roman" w:eastAsia="Times New Roman" w:hAnsi="Times New Roman" w:cs="Times New Roman"/>
                <w:sz w:val="24"/>
                <w:szCs w:val="24"/>
                <w:lang w:eastAsia="lv-LV"/>
              </w:rPr>
              <w:t>un Ministru kabineta noteikumos</w:t>
            </w:r>
            <w:r w:rsidRPr="00202239">
              <w:rPr>
                <w:rFonts w:ascii="Times New Roman" w:eastAsia="Times New Roman" w:hAnsi="Times New Roman" w:cs="Times New Roman"/>
                <w:sz w:val="24"/>
                <w:szCs w:val="24"/>
                <w:lang w:eastAsia="lv-LV"/>
              </w:rPr>
              <w:t xml:space="preserve"> Nr.96 attiecībā uz Ministru kabineta noteikumos Nr.95 noteiktajām tehniskajām prasībām atbilstošu elektronisko ierīču un iekār</w:t>
            </w:r>
            <w:r w:rsidR="0094607C" w:rsidRPr="00202239">
              <w:rPr>
                <w:rFonts w:ascii="Times New Roman" w:eastAsia="Times New Roman" w:hAnsi="Times New Roman" w:cs="Times New Roman"/>
                <w:sz w:val="24"/>
                <w:szCs w:val="24"/>
                <w:lang w:eastAsia="lv-LV"/>
              </w:rPr>
              <w:t>tu lietošanas uzsākšanas termiņa pagarināšanu</w:t>
            </w:r>
            <w:r w:rsidRPr="00202239">
              <w:rPr>
                <w:rFonts w:ascii="Times New Roman" w:eastAsia="Times New Roman" w:hAnsi="Times New Roman" w:cs="Times New Roman"/>
                <w:sz w:val="24"/>
                <w:szCs w:val="24"/>
                <w:lang w:eastAsia="lv-LV"/>
              </w:rPr>
              <w:t xml:space="preserve"> sabiedriskajam transportam līdz 2021.gada 1.janvārim ierosināja </w:t>
            </w:r>
            <w:r w:rsidR="0094607C" w:rsidRPr="00202239">
              <w:rPr>
                <w:rFonts w:ascii="Times New Roman" w:eastAsia="Times New Roman" w:hAnsi="Times New Roman" w:cs="Times New Roman"/>
                <w:sz w:val="24"/>
                <w:szCs w:val="24"/>
                <w:lang w:eastAsia="lv-LV"/>
              </w:rPr>
              <w:t>Satiksmes ministrija</w:t>
            </w:r>
            <w:r w:rsidRPr="00202239">
              <w:rPr>
                <w:rFonts w:ascii="Times New Roman" w:eastAsia="Times New Roman" w:hAnsi="Times New Roman" w:cs="Times New Roman"/>
                <w:sz w:val="24"/>
                <w:szCs w:val="24"/>
                <w:lang w:eastAsia="lv-LV"/>
              </w:rPr>
              <w:t>, valsts SIA “Autotransporta direkcija”</w:t>
            </w:r>
            <w:r w:rsidR="00132DB5">
              <w:rPr>
                <w:rFonts w:ascii="Times New Roman" w:eastAsia="Times New Roman" w:hAnsi="Times New Roman" w:cs="Times New Roman"/>
                <w:sz w:val="24"/>
                <w:szCs w:val="24"/>
                <w:lang w:eastAsia="lv-LV"/>
              </w:rPr>
              <w:t>, AS “Pasažieru vilciens”</w:t>
            </w:r>
            <w:r w:rsidRPr="00202239">
              <w:rPr>
                <w:rFonts w:ascii="Times New Roman" w:eastAsia="Times New Roman" w:hAnsi="Times New Roman" w:cs="Times New Roman"/>
                <w:sz w:val="24"/>
                <w:szCs w:val="24"/>
                <w:lang w:eastAsia="lv-LV"/>
              </w:rPr>
              <w:t xml:space="preserve"> un Latvijas pasažieru pārvadātāju asociācija, izvērtējot finansiālo ietekmi un iespējas sabiedriskā transporta uzņēmumiem </w:t>
            </w:r>
            <w:r w:rsidR="0094607C" w:rsidRPr="00202239">
              <w:rPr>
                <w:rFonts w:ascii="Times New Roman" w:eastAsia="Times New Roman" w:hAnsi="Times New Roman" w:cs="Times New Roman"/>
                <w:sz w:val="24"/>
                <w:szCs w:val="24"/>
                <w:lang w:eastAsia="lv-LV"/>
              </w:rPr>
              <w:t xml:space="preserve">tehniskajām prasībām atbilstošu ierīču un iekārtu lietošanu uzsākt </w:t>
            </w:r>
            <w:r w:rsidRPr="00202239">
              <w:rPr>
                <w:rFonts w:ascii="Times New Roman" w:eastAsia="Times New Roman" w:hAnsi="Times New Roman" w:cs="Times New Roman"/>
                <w:sz w:val="24"/>
                <w:szCs w:val="24"/>
                <w:lang w:eastAsia="lv-LV"/>
              </w:rPr>
              <w:t>no 2019.gada 1.janvāra.</w:t>
            </w:r>
          </w:p>
          <w:p w14:paraId="0E006FC5" w14:textId="25C8D3EA" w:rsidR="0094607C" w:rsidRPr="00202239" w:rsidRDefault="0094607C" w:rsidP="0013470E">
            <w:pPr>
              <w:spacing w:after="0" w:line="240" w:lineRule="auto"/>
              <w:ind w:left="57" w:right="57" w:firstLine="340"/>
              <w:jc w:val="both"/>
              <w:rPr>
                <w:rFonts w:ascii="Times New Roman" w:eastAsia="Times New Roman" w:hAnsi="Times New Roman" w:cs="Times New Roman"/>
                <w:sz w:val="24"/>
                <w:szCs w:val="24"/>
                <w:lang w:eastAsia="lv-LV"/>
              </w:rPr>
            </w:pPr>
            <w:r w:rsidRPr="00202239">
              <w:rPr>
                <w:rFonts w:ascii="Times New Roman" w:eastAsia="Times New Roman" w:hAnsi="Times New Roman" w:cs="Times New Roman"/>
                <w:sz w:val="24"/>
                <w:szCs w:val="24"/>
                <w:lang w:eastAsia="lv-LV"/>
              </w:rPr>
              <w:t xml:space="preserve">Veselības ministrija un Veselības aprūpes darba devēju asociācija, kā arī pasta pakalpojumu sniedzēji, kuri pakalpojumu sniegšanā izmanto </w:t>
            </w:r>
            <w:proofErr w:type="spellStart"/>
            <w:r w:rsidRPr="00202239">
              <w:rPr>
                <w:rFonts w:ascii="Times New Roman" w:eastAsia="Times New Roman" w:hAnsi="Times New Roman" w:cs="Times New Roman"/>
                <w:sz w:val="24"/>
                <w:szCs w:val="24"/>
                <w:lang w:eastAsia="lv-LV"/>
              </w:rPr>
              <w:t>pakomātus</w:t>
            </w:r>
            <w:proofErr w:type="spellEnd"/>
            <w:r w:rsidR="003561D7" w:rsidRPr="00202239">
              <w:rPr>
                <w:rFonts w:ascii="Times New Roman" w:eastAsia="Times New Roman" w:hAnsi="Times New Roman" w:cs="Times New Roman"/>
                <w:sz w:val="24"/>
                <w:szCs w:val="24"/>
                <w:lang w:eastAsia="lv-LV"/>
              </w:rPr>
              <w:t>, iesniedza</w:t>
            </w:r>
            <w:r w:rsidRPr="00202239">
              <w:rPr>
                <w:rFonts w:ascii="Times New Roman" w:eastAsia="Times New Roman" w:hAnsi="Times New Roman" w:cs="Times New Roman"/>
                <w:sz w:val="24"/>
                <w:szCs w:val="24"/>
                <w:lang w:eastAsia="lv-LV"/>
              </w:rPr>
              <w:t xml:space="preserve"> priekšlikumu</w:t>
            </w:r>
            <w:r w:rsidR="003561D7" w:rsidRPr="00202239">
              <w:rPr>
                <w:rFonts w:ascii="Times New Roman" w:eastAsia="Times New Roman" w:hAnsi="Times New Roman" w:cs="Times New Roman"/>
                <w:sz w:val="24"/>
                <w:szCs w:val="24"/>
                <w:lang w:eastAsia="lv-LV"/>
              </w:rPr>
              <w:t>s</w:t>
            </w:r>
            <w:r w:rsidRPr="00202239">
              <w:rPr>
                <w:rFonts w:ascii="Times New Roman" w:eastAsia="Times New Roman" w:hAnsi="Times New Roman" w:cs="Times New Roman"/>
                <w:sz w:val="24"/>
                <w:szCs w:val="24"/>
                <w:lang w:eastAsia="lv-LV"/>
              </w:rPr>
              <w:t xml:space="preserve"> Ministru kabineta noteikumu Nr.96 grozījumiem</w:t>
            </w:r>
            <w:r w:rsidR="00202239">
              <w:rPr>
                <w:rFonts w:ascii="Times New Roman" w:eastAsia="Times New Roman" w:hAnsi="Times New Roman" w:cs="Times New Roman"/>
                <w:sz w:val="24"/>
                <w:szCs w:val="24"/>
                <w:lang w:eastAsia="lv-LV"/>
              </w:rPr>
              <w:t>, lai noteiktu</w:t>
            </w:r>
            <w:r w:rsidRPr="00202239">
              <w:rPr>
                <w:rFonts w:ascii="Times New Roman" w:eastAsia="Times New Roman" w:hAnsi="Times New Roman" w:cs="Times New Roman"/>
                <w:sz w:val="24"/>
                <w:szCs w:val="24"/>
                <w:lang w:eastAsia="lv-LV"/>
              </w:rPr>
              <w:t xml:space="preserve">, ka veselības nozares uzņēmumiem un pasta pakalpojumu sniedzējiem, kuri izmanto </w:t>
            </w:r>
            <w:proofErr w:type="spellStart"/>
            <w:r w:rsidRPr="00202239">
              <w:rPr>
                <w:rFonts w:ascii="Times New Roman" w:eastAsia="Times New Roman" w:hAnsi="Times New Roman" w:cs="Times New Roman"/>
                <w:sz w:val="24"/>
                <w:szCs w:val="24"/>
                <w:lang w:eastAsia="lv-LV"/>
              </w:rPr>
              <w:t>pakomātus</w:t>
            </w:r>
            <w:proofErr w:type="spellEnd"/>
            <w:r w:rsidRPr="00202239">
              <w:rPr>
                <w:rFonts w:ascii="Times New Roman" w:eastAsia="Times New Roman" w:hAnsi="Times New Roman" w:cs="Times New Roman"/>
                <w:sz w:val="24"/>
                <w:szCs w:val="24"/>
                <w:lang w:eastAsia="lv-LV"/>
              </w:rPr>
              <w:t>, ir tiesības nelietot elektroniskās ierīces vai iekārtas, iz</w:t>
            </w:r>
            <w:r w:rsidR="003561D7" w:rsidRPr="00202239">
              <w:rPr>
                <w:rFonts w:ascii="Times New Roman" w:eastAsia="Times New Roman" w:hAnsi="Times New Roman" w:cs="Times New Roman"/>
                <w:sz w:val="24"/>
                <w:szCs w:val="24"/>
                <w:lang w:eastAsia="lv-LV"/>
              </w:rPr>
              <w:t>sniedzot elektroniski sagatavota</w:t>
            </w:r>
            <w:r w:rsidRPr="00202239">
              <w:rPr>
                <w:rFonts w:ascii="Times New Roman" w:eastAsia="Times New Roman" w:hAnsi="Times New Roman" w:cs="Times New Roman"/>
                <w:sz w:val="24"/>
                <w:szCs w:val="24"/>
                <w:lang w:eastAsia="lv-LV"/>
              </w:rPr>
              <w:t>s VID reģistrētās kvītis ar VID ģenerētiem numuriem.</w:t>
            </w:r>
          </w:p>
          <w:p w14:paraId="42789C9C" w14:textId="77777777" w:rsidR="0010624B" w:rsidRDefault="003561D7" w:rsidP="00386B3B">
            <w:pPr>
              <w:spacing w:after="0" w:line="240" w:lineRule="auto"/>
              <w:ind w:left="57" w:right="57" w:firstLine="340"/>
              <w:jc w:val="both"/>
              <w:rPr>
                <w:rFonts w:ascii="Times New Roman" w:eastAsia="Times New Roman" w:hAnsi="Times New Roman" w:cs="Times New Roman"/>
                <w:sz w:val="24"/>
                <w:szCs w:val="24"/>
                <w:lang w:eastAsia="lv-LV"/>
              </w:rPr>
            </w:pPr>
            <w:r w:rsidRPr="00202239">
              <w:rPr>
                <w:rFonts w:ascii="Times New Roman" w:eastAsia="Times New Roman" w:hAnsi="Times New Roman" w:cs="Times New Roman"/>
                <w:sz w:val="24"/>
                <w:szCs w:val="24"/>
                <w:lang w:eastAsia="lv-LV"/>
              </w:rPr>
              <w:t>Lielie</w:t>
            </w:r>
            <w:r w:rsidR="0094607C" w:rsidRPr="00202239">
              <w:rPr>
                <w:rFonts w:ascii="Times New Roman" w:eastAsia="Times New Roman" w:hAnsi="Times New Roman" w:cs="Times New Roman"/>
                <w:sz w:val="24"/>
                <w:szCs w:val="24"/>
                <w:lang w:eastAsia="lv-LV"/>
              </w:rPr>
              <w:t xml:space="preserve"> nodokļu maksāt</w:t>
            </w:r>
            <w:r w:rsidRPr="00202239">
              <w:rPr>
                <w:rFonts w:ascii="Times New Roman" w:eastAsia="Times New Roman" w:hAnsi="Times New Roman" w:cs="Times New Roman"/>
                <w:sz w:val="24"/>
                <w:szCs w:val="24"/>
                <w:lang w:eastAsia="lv-LV"/>
              </w:rPr>
              <w:t>āji</w:t>
            </w:r>
            <w:r w:rsidR="0094607C" w:rsidRPr="00202239">
              <w:rPr>
                <w:rFonts w:ascii="Times New Roman" w:eastAsia="Times New Roman" w:hAnsi="Times New Roman" w:cs="Times New Roman"/>
                <w:sz w:val="24"/>
                <w:szCs w:val="24"/>
                <w:lang w:eastAsia="lv-LV"/>
              </w:rPr>
              <w:t xml:space="preserve"> ierosināja veikt grozījumus Ministru kabineta noteikumos Nr.96 un atcelt prasību nodokļu maksātājiem, izvēloties saimnieciskās darbības v</w:t>
            </w:r>
            <w:r w:rsidRPr="00202239">
              <w:rPr>
                <w:rFonts w:ascii="Times New Roman" w:eastAsia="Times New Roman" w:hAnsi="Times New Roman" w:cs="Times New Roman"/>
                <w:sz w:val="24"/>
                <w:szCs w:val="24"/>
                <w:lang w:eastAsia="lv-LV"/>
              </w:rPr>
              <w:t>eidam atbilstošas konstrukcijas</w:t>
            </w:r>
            <w:r w:rsidR="0094607C" w:rsidRPr="00202239">
              <w:rPr>
                <w:rFonts w:ascii="Times New Roman" w:eastAsia="Times New Roman" w:hAnsi="Times New Roman" w:cs="Times New Roman"/>
                <w:sz w:val="24"/>
                <w:szCs w:val="24"/>
                <w:lang w:eastAsia="lv-LV"/>
              </w:rPr>
              <w:t xml:space="preserve"> elektroniskās iekārtas veidu, ņemt</w:t>
            </w:r>
            <w:r w:rsidR="00202239">
              <w:rPr>
                <w:rFonts w:ascii="Times New Roman" w:eastAsia="Times New Roman" w:hAnsi="Times New Roman" w:cs="Times New Roman"/>
                <w:sz w:val="24"/>
                <w:szCs w:val="24"/>
                <w:lang w:eastAsia="lv-LV"/>
              </w:rPr>
              <w:t xml:space="preserve"> vērā apmēru</w:t>
            </w:r>
            <w:r w:rsidR="0094607C" w:rsidRPr="00202239">
              <w:rPr>
                <w:rFonts w:ascii="Times New Roman" w:eastAsia="Times New Roman" w:hAnsi="Times New Roman" w:cs="Times New Roman"/>
                <w:sz w:val="24"/>
                <w:szCs w:val="24"/>
                <w:lang w:eastAsia="lv-LV"/>
              </w:rPr>
              <w:t xml:space="preserve"> darījumu vērtībai, kas reģistrēta, izmantojo</w:t>
            </w:r>
            <w:r w:rsidR="00202239">
              <w:rPr>
                <w:rFonts w:ascii="Times New Roman" w:eastAsia="Times New Roman" w:hAnsi="Times New Roman" w:cs="Times New Roman"/>
                <w:sz w:val="24"/>
                <w:szCs w:val="24"/>
                <w:lang w:eastAsia="lv-LV"/>
              </w:rPr>
              <w:t xml:space="preserve">t nodokļu maksātāja reģistrētās </w:t>
            </w:r>
            <w:r w:rsidR="0094607C" w:rsidRPr="00202239">
              <w:rPr>
                <w:rFonts w:ascii="Times New Roman" w:eastAsia="Times New Roman" w:hAnsi="Times New Roman" w:cs="Times New Roman"/>
                <w:sz w:val="24"/>
                <w:szCs w:val="24"/>
                <w:lang w:eastAsia="lv-LV"/>
              </w:rPr>
              <w:t>elektroniskās ierīces un iekārtas.</w:t>
            </w:r>
          </w:p>
          <w:p w14:paraId="2040C8B0" w14:textId="739F6D27" w:rsidR="00B05A85" w:rsidRPr="00DF434B" w:rsidRDefault="00B05A85" w:rsidP="008F33A9">
            <w:pPr>
              <w:spacing w:after="0" w:line="240" w:lineRule="auto"/>
              <w:ind w:left="57" w:right="57" w:firstLine="340"/>
              <w:jc w:val="both"/>
              <w:rPr>
                <w:rFonts w:ascii="Times New Roman" w:eastAsia="Times New Roman" w:hAnsi="Times New Roman" w:cs="Times New Roman"/>
                <w:sz w:val="24"/>
                <w:szCs w:val="24"/>
                <w:lang w:eastAsia="lv-LV"/>
              </w:rPr>
            </w:pPr>
            <w:r w:rsidRPr="00323F2F">
              <w:rPr>
                <w:rFonts w:ascii="Times New Roman" w:eastAsia="Times New Roman" w:hAnsi="Times New Roman" w:cs="Times New Roman"/>
                <w:sz w:val="24"/>
                <w:szCs w:val="24"/>
                <w:lang w:eastAsia="lv-LV"/>
              </w:rPr>
              <w:t xml:space="preserve">Satiksmes ministrija iesniedza priekšlikumu </w:t>
            </w:r>
            <w:r w:rsidR="008F33A9" w:rsidRPr="00323F2F">
              <w:rPr>
                <w:rFonts w:ascii="Times New Roman" w:eastAsia="Times New Roman" w:hAnsi="Times New Roman" w:cs="Times New Roman"/>
                <w:sz w:val="24"/>
                <w:szCs w:val="24"/>
                <w:lang w:eastAsia="lv-LV"/>
              </w:rPr>
              <w:t>noteikt</w:t>
            </w:r>
            <w:r w:rsidRPr="00323F2F">
              <w:rPr>
                <w:rFonts w:ascii="Times New Roman" w:eastAsia="Times New Roman" w:hAnsi="Times New Roman" w:cs="Times New Roman"/>
                <w:sz w:val="24"/>
                <w:szCs w:val="24"/>
                <w:lang w:eastAsia="lv-LV"/>
              </w:rPr>
              <w:t xml:space="preserve"> VSIA “Autotransporta direkcija” tiesības (tāpat kā tas šobrīd noteikts VAS “Ceļu satiksmes drošības direkcija”) izvēlēties nelietot elektroniskās ierīces vai iekārtas, pakalpojuma saņēmējam izsniedzot noteiktā kārtībā noformētu kvīti.</w:t>
            </w:r>
          </w:p>
        </w:tc>
      </w:tr>
      <w:tr w:rsidR="0094383D" w14:paraId="417273EC" w14:textId="77777777" w:rsidTr="008B54CB">
        <w:trPr>
          <w:gridBefore w:val="1"/>
          <w:wBefore w:w="32" w:type="dxa"/>
          <w:trHeight w:val="375"/>
          <w:jc w:val="center"/>
        </w:trPr>
        <w:tc>
          <w:tcPr>
            <w:tcW w:w="417" w:type="dxa"/>
            <w:gridSpan w:val="2"/>
            <w:tcBorders>
              <w:bottom w:val="single" w:sz="4" w:space="0" w:color="auto"/>
            </w:tcBorders>
          </w:tcPr>
          <w:p w14:paraId="24691A63" w14:textId="77777777" w:rsidR="00A37FA3" w:rsidRPr="00DF434B" w:rsidRDefault="00636530" w:rsidP="0013470E">
            <w:pPr>
              <w:spacing w:after="0" w:line="240" w:lineRule="auto"/>
              <w:ind w:left="57" w:right="57"/>
              <w:rPr>
                <w:rFonts w:ascii="Times New Roman" w:eastAsia="Times New Roman" w:hAnsi="Times New Roman" w:cs="Times New Roman"/>
                <w:bCs/>
                <w:sz w:val="24"/>
                <w:szCs w:val="24"/>
                <w:lang w:eastAsia="lv-LV"/>
              </w:rPr>
            </w:pPr>
            <w:r w:rsidRPr="00DF434B">
              <w:rPr>
                <w:rFonts w:ascii="Times New Roman" w:eastAsia="Times New Roman" w:hAnsi="Times New Roman" w:cs="Times New Roman"/>
                <w:bCs/>
                <w:sz w:val="24"/>
                <w:szCs w:val="24"/>
                <w:lang w:eastAsia="lv-LV"/>
              </w:rPr>
              <w:t>3.</w:t>
            </w:r>
          </w:p>
        </w:tc>
        <w:tc>
          <w:tcPr>
            <w:tcW w:w="2684" w:type="dxa"/>
            <w:gridSpan w:val="2"/>
            <w:tcBorders>
              <w:bottom w:val="single" w:sz="4" w:space="0" w:color="auto"/>
            </w:tcBorders>
          </w:tcPr>
          <w:p w14:paraId="6F2615D0" w14:textId="77777777" w:rsidR="00A37FA3" w:rsidRPr="00DF434B" w:rsidRDefault="00636530" w:rsidP="0013470E">
            <w:pPr>
              <w:spacing w:after="0" w:line="240" w:lineRule="auto"/>
              <w:ind w:left="57" w:right="57"/>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 xml:space="preserve">Sabiedrības līdzdalības rezultāti </w:t>
            </w:r>
          </w:p>
        </w:tc>
        <w:tc>
          <w:tcPr>
            <w:tcW w:w="5952" w:type="dxa"/>
            <w:tcBorders>
              <w:bottom w:val="single" w:sz="4" w:space="0" w:color="auto"/>
            </w:tcBorders>
          </w:tcPr>
          <w:p w14:paraId="4500A5BE" w14:textId="2086BA4C" w:rsidR="003756ED" w:rsidRPr="003756ED" w:rsidRDefault="003756ED" w:rsidP="003756ED">
            <w:pPr>
              <w:spacing w:after="0" w:line="240" w:lineRule="auto"/>
              <w:ind w:left="57" w:right="57" w:firstLine="311"/>
              <w:jc w:val="both"/>
              <w:rPr>
                <w:rFonts w:ascii="Times New Roman" w:eastAsia="Times New Roman" w:hAnsi="Times New Roman" w:cs="Times New Roman"/>
                <w:sz w:val="24"/>
                <w:szCs w:val="24"/>
                <w:lang w:eastAsia="lv-LV"/>
              </w:rPr>
            </w:pPr>
            <w:r w:rsidRPr="003756ED">
              <w:rPr>
                <w:rFonts w:ascii="Times New Roman" w:eastAsia="Times New Roman" w:hAnsi="Times New Roman" w:cs="Times New Roman"/>
                <w:sz w:val="24"/>
                <w:szCs w:val="24"/>
                <w:lang w:eastAsia="lv-LV"/>
              </w:rPr>
              <w:t>Ministru kabineta noteikumu Nr.95 grozījumu projektā un Ministru kabineta noteikumu Nr.96 grozījumu projektā ietvertais regulējums attiecībā uz Ministru kabineta noteikumos Nr.95 noteiktajām tehniskajām prasībām atbilstošu elektronisko ierīču un iekārtu lietošanas uzsākšanas termiņu sabiedriskajam transportam līdz 2021.gada 1.janvārim ir sagatavots, ņemot vērā Satiksmes ministrijas, valsts SIA “Autotransporta direkcija”</w:t>
            </w:r>
            <w:r w:rsidR="00132DB5">
              <w:rPr>
                <w:rFonts w:ascii="Times New Roman" w:eastAsia="Times New Roman" w:hAnsi="Times New Roman" w:cs="Times New Roman"/>
                <w:sz w:val="24"/>
                <w:szCs w:val="24"/>
                <w:lang w:eastAsia="lv-LV"/>
              </w:rPr>
              <w:t>, AS “Pasažieru vilciens”</w:t>
            </w:r>
            <w:r w:rsidRPr="003756ED">
              <w:rPr>
                <w:rFonts w:ascii="Times New Roman" w:eastAsia="Times New Roman" w:hAnsi="Times New Roman" w:cs="Times New Roman"/>
                <w:sz w:val="24"/>
                <w:szCs w:val="24"/>
                <w:lang w:eastAsia="lv-LV"/>
              </w:rPr>
              <w:t xml:space="preserve"> un Latvijas pasažieru pārvadātāju asociācijas izteikto viedokli.</w:t>
            </w:r>
          </w:p>
          <w:p w14:paraId="44E352A0" w14:textId="77777777" w:rsidR="003756ED" w:rsidRPr="003756ED" w:rsidRDefault="003756ED" w:rsidP="003756ED">
            <w:pPr>
              <w:spacing w:after="0" w:line="240" w:lineRule="auto"/>
              <w:ind w:left="57" w:right="57" w:firstLine="311"/>
              <w:jc w:val="both"/>
              <w:rPr>
                <w:rFonts w:ascii="Times New Roman" w:eastAsia="Times New Roman" w:hAnsi="Times New Roman" w:cs="Times New Roman"/>
                <w:sz w:val="24"/>
                <w:szCs w:val="24"/>
                <w:lang w:eastAsia="lv-LV"/>
              </w:rPr>
            </w:pPr>
            <w:r w:rsidRPr="003756ED">
              <w:rPr>
                <w:rFonts w:ascii="Times New Roman" w:eastAsia="Times New Roman" w:hAnsi="Times New Roman" w:cs="Times New Roman"/>
                <w:sz w:val="24"/>
                <w:szCs w:val="24"/>
                <w:lang w:eastAsia="lv-LV"/>
              </w:rPr>
              <w:t xml:space="preserve">Priekšlikums Ministru kabineta noteikumu Nr.96 grozījumiem attiecībā uz veselības nozares uzņēmumu un pasta pakalpojumu sniedzēju, kuri izmanto </w:t>
            </w:r>
            <w:proofErr w:type="spellStart"/>
            <w:r w:rsidRPr="003756ED">
              <w:rPr>
                <w:rFonts w:ascii="Times New Roman" w:eastAsia="Times New Roman" w:hAnsi="Times New Roman" w:cs="Times New Roman"/>
                <w:sz w:val="24"/>
                <w:szCs w:val="24"/>
                <w:lang w:eastAsia="lv-LV"/>
              </w:rPr>
              <w:t>pakomātus</w:t>
            </w:r>
            <w:proofErr w:type="spellEnd"/>
            <w:r w:rsidRPr="003756ED">
              <w:rPr>
                <w:rFonts w:ascii="Times New Roman" w:eastAsia="Times New Roman" w:hAnsi="Times New Roman" w:cs="Times New Roman"/>
                <w:sz w:val="24"/>
                <w:szCs w:val="24"/>
                <w:lang w:eastAsia="lv-LV"/>
              </w:rPr>
              <w:t xml:space="preserve">, tiesībām nelietot elektroniskās ierīces vai iekārtas, izsniedzot elektroniski sagatavotās VID reģistrētās kvītis ar VID </w:t>
            </w:r>
            <w:r w:rsidRPr="003756ED">
              <w:rPr>
                <w:rFonts w:ascii="Times New Roman" w:eastAsia="Times New Roman" w:hAnsi="Times New Roman" w:cs="Times New Roman"/>
                <w:sz w:val="24"/>
                <w:szCs w:val="24"/>
                <w:lang w:eastAsia="lv-LV"/>
              </w:rPr>
              <w:lastRenderedPageBreak/>
              <w:t xml:space="preserve">ģenerētiem numuriem, ir izstrādāts, pamatojoties uz Veselības ministrijas un Veselības aprūpes darba devēju asociācijas, kā arī pasta pakalpojumu sniedzēju, kuri pakalpojumu sniegšanā izmanto </w:t>
            </w:r>
            <w:proofErr w:type="spellStart"/>
            <w:r w:rsidRPr="003756ED">
              <w:rPr>
                <w:rFonts w:ascii="Times New Roman" w:eastAsia="Times New Roman" w:hAnsi="Times New Roman" w:cs="Times New Roman"/>
                <w:sz w:val="24"/>
                <w:szCs w:val="24"/>
                <w:lang w:eastAsia="lv-LV"/>
              </w:rPr>
              <w:t>pakomātus</w:t>
            </w:r>
            <w:proofErr w:type="spellEnd"/>
            <w:r w:rsidRPr="003756ED">
              <w:rPr>
                <w:rFonts w:ascii="Times New Roman" w:eastAsia="Times New Roman" w:hAnsi="Times New Roman" w:cs="Times New Roman"/>
                <w:sz w:val="24"/>
                <w:szCs w:val="24"/>
                <w:lang w:eastAsia="lv-LV"/>
              </w:rPr>
              <w:t>, priekšlikumiem.</w:t>
            </w:r>
          </w:p>
          <w:p w14:paraId="25FED2FA" w14:textId="77777777" w:rsidR="00A37FA3" w:rsidRDefault="003756ED" w:rsidP="00E148A5">
            <w:pPr>
              <w:spacing w:after="0" w:line="240" w:lineRule="auto"/>
              <w:ind w:left="57" w:right="57" w:firstLine="311"/>
              <w:jc w:val="both"/>
              <w:rPr>
                <w:rFonts w:ascii="Times New Roman" w:eastAsia="Times New Roman" w:hAnsi="Times New Roman" w:cs="Times New Roman"/>
                <w:sz w:val="24"/>
                <w:szCs w:val="24"/>
                <w:lang w:eastAsia="lv-LV"/>
              </w:rPr>
            </w:pPr>
            <w:r w:rsidRPr="003756ED">
              <w:rPr>
                <w:rFonts w:ascii="Times New Roman" w:eastAsia="Times New Roman" w:hAnsi="Times New Roman" w:cs="Times New Roman"/>
                <w:sz w:val="24"/>
                <w:szCs w:val="24"/>
                <w:lang w:eastAsia="lv-LV"/>
              </w:rPr>
              <w:t>Ministru kabineta noteikumu Nr.96 grozījumu projektā ietvertais regulējums, kas paredz, ka nodokļu maksātājiem lietošanai izvēloties elektroniskās iekārtas veidu – kases aparāts, hibrīda kases aparāts vai kases sistēma, turpmāk nebūs jāņem vērā apmērs darījuma vērtībai, kas reģistrēta, izmantojot elektroniskās ierīces un iekārtas iepriekšējo 12 mēnešu laikā, kritērijs, ir sagatavots, ņemot vērā nodokļu maksātāju izteiktos viedokļus.</w:t>
            </w:r>
            <w:r w:rsidR="006966DA">
              <w:rPr>
                <w:rFonts w:ascii="Times New Roman" w:eastAsia="Times New Roman" w:hAnsi="Times New Roman" w:cs="Times New Roman"/>
                <w:sz w:val="24"/>
                <w:szCs w:val="24"/>
                <w:lang w:eastAsia="lv-LV"/>
              </w:rPr>
              <w:t xml:space="preserve"> </w:t>
            </w:r>
            <w:r w:rsidR="006966DA" w:rsidRPr="00386B3B">
              <w:rPr>
                <w:rFonts w:ascii="Times New Roman" w:eastAsia="Times New Roman" w:hAnsi="Times New Roman" w:cs="Times New Roman"/>
                <w:sz w:val="24"/>
                <w:szCs w:val="24"/>
                <w:lang w:eastAsia="lv-LV"/>
              </w:rPr>
              <w:t xml:space="preserve">Vienlaikus jānorāda, ka normatīvais regulējums </w:t>
            </w:r>
            <w:r w:rsidR="00503A77" w:rsidRPr="00386B3B">
              <w:rPr>
                <w:rFonts w:ascii="Times New Roman" w:eastAsia="Times New Roman" w:hAnsi="Times New Roman" w:cs="Times New Roman"/>
                <w:sz w:val="24"/>
                <w:szCs w:val="24"/>
                <w:lang w:eastAsia="lv-LV"/>
              </w:rPr>
              <w:t xml:space="preserve">arī turpmāk uzņēmumam </w:t>
            </w:r>
            <w:r w:rsidR="006966DA" w:rsidRPr="00386B3B">
              <w:rPr>
                <w:rFonts w:ascii="Times New Roman" w:eastAsia="Times New Roman" w:hAnsi="Times New Roman" w:cs="Times New Roman"/>
                <w:sz w:val="24"/>
                <w:szCs w:val="24"/>
                <w:lang w:eastAsia="lv-LV"/>
              </w:rPr>
              <w:t xml:space="preserve">paredz pienākumu lietot </w:t>
            </w:r>
            <w:r w:rsidR="00503A77" w:rsidRPr="00386B3B">
              <w:rPr>
                <w:rFonts w:ascii="Times New Roman" w:eastAsia="Times New Roman" w:hAnsi="Times New Roman" w:cs="Times New Roman"/>
                <w:sz w:val="24"/>
                <w:szCs w:val="24"/>
                <w:lang w:eastAsia="lv-LV"/>
              </w:rPr>
              <w:t xml:space="preserve">tā </w:t>
            </w:r>
            <w:r w:rsidR="006966DA" w:rsidRPr="00386B3B">
              <w:rPr>
                <w:rFonts w:ascii="Times New Roman" w:eastAsia="Times New Roman" w:hAnsi="Times New Roman" w:cs="Times New Roman"/>
                <w:sz w:val="24"/>
                <w:szCs w:val="24"/>
                <w:lang w:eastAsia="lv-LV"/>
              </w:rPr>
              <w:t>saimnieciskai darbībai atbilstošu ierīci vai iekārtu. Piemēram, ja elektronisko ierīci vai iekārtu nepieciešams sasl</w:t>
            </w:r>
            <w:r w:rsidR="00503A77" w:rsidRPr="00386B3B">
              <w:rPr>
                <w:rFonts w:ascii="Times New Roman" w:eastAsia="Times New Roman" w:hAnsi="Times New Roman" w:cs="Times New Roman"/>
                <w:sz w:val="24"/>
                <w:szCs w:val="24"/>
                <w:lang w:eastAsia="lv-LV"/>
              </w:rPr>
              <w:t>ēgt ar datoru</w:t>
            </w:r>
            <w:r w:rsidR="006966DA" w:rsidRPr="00386B3B">
              <w:rPr>
                <w:rFonts w:ascii="Times New Roman" w:eastAsia="Times New Roman" w:hAnsi="Times New Roman" w:cs="Times New Roman"/>
                <w:sz w:val="24"/>
                <w:szCs w:val="24"/>
                <w:lang w:eastAsia="lv-LV"/>
              </w:rPr>
              <w:t xml:space="preserve"> datu </w:t>
            </w:r>
            <w:r w:rsidR="00E148A5" w:rsidRPr="00386B3B">
              <w:rPr>
                <w:rFonts w:ascii="Times New Roman" w:eastAsia="Times New Roman" w:hAnsi="Times New Roman" w:cs="Times New Roman"/>
                <w:sz w:val="24"/>
                <w:szCs w:val="24"/>
                <w:lang w:eastAsia="lv-LV"/>
              </w:rPr>
              <w:t>apmaiņai ar</w:t>
            </w:r>
            <w:r w:rsidR="006966DA" w:rsidRPr="00386B3B">
              <w:rPr>
                <w:rFonts w:ascii="Times New Roman" w:eastAsia="Times New Roman" w:hAnsi="Times New Roman" w:cs="Times New Roman"/>
                <w:sz w:val="24"/>
                <w:szCs w:val="24"/>
                <w:lang w:eastAsia="lv-LV"/>
              </w:rPr>
              <w:t xml:space="preserve"> uzņēmuma noliktavas vai grāmatvedības uzskaites sistēmu, ir jāizvēlas iekārta vai ierīce, kuras programmatūra </w:t>
            </w:r>
            <w:r w:rsidR="00E148A5" w:rsidRPr="00386B3B">
              <w:rPr>
                <w:rFonts w:ascii="Times New Roman" w:eastAsia="Times New Roman" w:hAnsi="Times New Roman" w:cs="Times New Roman"/>
                <w:sz w:val="24"/>
                <w:szCs w:val="24"/>
                <w:lang w:eastAsia="lv-LV"/>
              </w:rPr>
              <w:t>šādu saslēgumu</w:t>
            </w:r>
            <w:r w:rsidR="00503A77" w:rsidRPr="00386B3B">
              <w:rPr>
                <w:rFonts w:ascii="Times New Roman" w:eastAsia="Times New Roman" w:hAnsi="Times New Roman" w:cs="Times New Roman"/>
                <w:sz w:val="24"/>
                <w:szCs w:val="24"/>
                <w:lang w:eastAsia="lv-LV"/>
              </w:rPr>
              <w:t xml:space="preserve"> </w:t>
            </w:r>
            <w:r w:rsidR="00E148A5" w:rsidRPr="00386B3B">
              <w:rPr>
                <w:rFonts w:ascii="Times New Roman" w:eastAsia="Times New Roman" w:hAnsi="Times New Roman" w:cs="Times New Roman"/>
                <w:sz w:val="24"/>
                <w:szCs w:val="24"/>
                <w:lang w:eastAsia="lv-LV"/>
              </w:rPr>
              <w:t>nodrošina</w:t>
            </w:r>
            <w:r w:rsidR="006966DA" w:rsidRPr="00386B3B">
              <w:rPr>
                <w:rFonts w:ascii="Times New Roman" w:eastAsia="Times New Roman" w:hAnsi="Times New Roman" w:cs="Times New Roman"/>
                <w:sz w:val="24"/>
                <w:szCs w:val="24"/>
                <w:lang w:eastAsia="lv-LV"/>
              </w:rPr>
              <w:t>.</w:t>
            </w:r>
          </w:p>
          <w:p w14:paraId="1469FF43" w14:textId="23CC6741" w:rsidR="008F33A9" w:rsidRPr="00DF434B" w:rsidRDefault="008F33A9" w:rsidP="008F33A9">
            <w:pPr>
              <w:spacing w:after="0" w:line="240" w:lineRule="auto"/>
              <w:ind w:left="57" w:right="57" w:firstLine="3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Ņemts vērā Satiksmes ministrijas iesniegtais</w:t>
            </w:r>
            <w:r w:rsidRPr="008F33A9">
              <w:rPr>
                <w:rFonts w:ascii="Times New Roman" w:eastAsia="Times New Roman" w:hAnsi="Times New Roman" w:cs="Times New Roman"/>
                <w:sz w:val="24"/>
                <w:szCs w:val="24"/>
                <w:lang w:eastAsia="lv-LV"/>
              </w:rPr>
              <w:t xml:space="preserve"> priekšlikum</w:t>
            </w:r>
            <w:r>
              <w:rPr>
                <w:rFonts w:ascii="Times New Roman" w:eastAsia="Times New Roman" w:hAnsi="Times New Roman" w:cs="Times New Roman"/>
                <w:sz w:val="24"/>
                <w:szCs w:val="24"/>
                <w:lang w:eastAsia="lv-LV"/>
              </w:rPr>
              <w:t>s</w:t>
            </w:r>
            <w:r w:rsidRPr="008F33A9">
              <w:rPr>
                <w:rFonts w:ascii="Times New Roman" w:eastAsia="Times New Roman" w:hAnsi="Times New Roman" w:cs="Times New Roman"/>
                <w:sz w:val="24"/>
                <w:szCs w:val="24"/>
                <w:lang w:eastAsia="lv-LV"/>
              </w:rPr>
              <w:t xml:space="preserve"> noteikt VSIA “Autotransporta direkcija” tiesības izvēlēties nelietot elektroniskās ierīces vai iekārtas, pakalpojuma saņēmējam izsniedzot noteiktā kārtībā noformētu kvīti.</w:t>
            </w:r>
          </w:p>
        </w:tc>
      </w:tr>
      <w:tr w:rsidR="0094383D" w14:paraId="487FF76C" w14:textId="77777777" w:rsidTr="008B54CB">
        <w:trPr>
          <w:gridBefore w:val="1"/>
          <w:wBefore w:w="32" w:type="dxa"/>
          <w:trHeight w:val="321"/>
          <w:jc w:val="center"/>
        </w:trPr>
        <w:tc>
          <w:tcPr>
            <w:tcW w:w="417" w:type="dxa"/>
            <w:gridSpan w:val="2"/>
            <w:tcBorders>
              <w:bottom w:val="single" w:sz="4" w:space="0" w:color="auto"/>
            </w:tcBorders>
          </w:tcPr>
          <w:p w14:paraId="5ED6029E" w14:textId="77777777" w:rsidR="00A37FA3" w:rsidRPr="00DF434B" w:rsidRDefault="00636530" w:rsidP="0013470E">
            <w:pPr>
              <w:spacing w:after="0" w:line="240" w:lineRule="auto"/>
              <w:ind w:left="57" w:right="57"/>
              <w:rPr>
                <w:rFonts w:ascii="Times New Roman" w:eastAsia="Times New Roman" w:hAnsi="Times New Roman" w:cs="Times New Roman"/>
                <w:bCs/>
                <w:sz w:val="24"/>
                <w:szCs w:val="24"/>
                <w:lang w:eastAsia="lv-LV"/>
              </w:rPr>
            </w:pPr>
            <w:r w:rsidRPr="00DF434B">
              <w:rPr>
                <w:rFonts w:ascii="Times New Roman" w:eastAsia="Times New Roman" w:hAnsi="Times New Roman" w:cs="Times New Roman"/>
                <w:bCs/>
                <w:sz w:val="24"/>
                <w:szCs w:val="24"/>
                <w:lang w:eastAsia="lv-LV"/>
              </w:rPr>
              <w:lastRenderedPageBreak/>
              <w:t>4.</w:t>
            </w:r>
          </w:p>
        </w:tc>
        <w:tc>
          <w:tcPr>
            <w:tcW w:w="2684" w:type="dxa"/>
            <w:gridSpan w:val="2"/>
            <w:tcBorders>
              <w:bottom w:val="single" w:sz="4" w:space="0" w:color="auto"/>
            </w:tcBorders>
          </w:tcPr>
          <w:p w14:paraId="532F5817" w14:textId="77777777" w:rsidR="00A37FA3" w:rsidRPr="00DF434B" w:rsidRDefault="00636530" w:rsidP="0013470E">
            <w:pPr>
              <w:spacing w:after="0" w:line="240" w:lineRule="auto"/>
              <w:ind w:left="57" w:right="57"/>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Cita informācija</w:t>
            </w:r>
          </w:p>
        </w:tc>
        <w:tc>
          <w:tcPr>
            <w:tcW w:w="5952" w:type="dxa"/>
            <w:tcBorders>
              <w:bottom w:val="single" w:sz="4" w:space="0" w:color="auto"/>
            </w:tcBorders>
          </w:tcPr>
          <w:p w14:paraId="5A534B63" w14:textId="77777777" w:rsidR="00A37FA3" w:rsidRPr="00DF434B" w:rsidRDefault="00636530" w:rsidP="0013470E">
            <w:pPr>
              <w:spacing w:after="0" w:line="240" w:lineRule="auto"/>
              <w:ind w:left="57" w:right="57" w:firstLine="284"/>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Nav.</w:t>
            </w:r>
          </w:p>
        </w:tc>
      </w:tr>
      <w:tr w:rsidR="0094383D" w14:paraId="54DBE663" w14:textId="77777777" w:rsidTr="008B54CB">
        <w:trPr>
          <w:gridBefore w:val="1"/>
          <w:wBefore w:w="32" w:type="dxa"/>
          <w:trHeight w:val="321"/>
          <w:jc w:val="center"/>
        </w:trPr>
        <w:tc>
          <w:tcPr>
            <w:tcW w:w="417" w:type="dxa"/>
            <w:gridSpan w:val="2"/>
            <w:tcBorders>
              <w:top w:val="single" w:sz="4" w:space="0" w:color="auto"/>
              <w:left w:val="nil"/>
              <w:bottom w:val="nil"/>
              <w:right w:val="nil"/>
            </w:tcBorders>
          </w:tcPr>
          <w:p w14:paraId="7043B7A2" w14:textId="77777777" w:rsidR="00AC5167" w:rsidRPr="00DF434B" w:rsidRDefault="00AC5167" w:rsidP="0013470E">
            <w:pPr>
              <w:spacing w:after="0" w:line="240" w:lineRule="auto"/>
              <w:ind w:left="57" w:right="57"/>
              <w:rPr>
                <w:rFonts w:ascii="Times New Roman" w:eastAsia="Times New Roman" w:hAnsi="Times New Roman" w:cs="Times New Roman"/>
                <w:bCs/>
                <w:sz w:val="24"/>
                <w:szCs w:val="24"/>
                <w:lang w:eastAsia="lv-LV"/>
              </w:rPr>
            </w:pPr>
          </w:p>
        </w:tc>
        <w:tc>
          <w:tcPr>
            <w:tcW w:w="2684" w:type="dxa"/>
            <w:gridSpan w:val="2"/>
            <w:tcBorders>
              <w:top w:val="single" w:sz="4" w:space="0" w:color="auto"/>
              <w:left w:val="nil"/>
              <w:bottom w:val="nil"/>
              <w:right w:val="nil"/>
            </w:tcBorders>
          </w:tcPr>
          <w:p w14:paraId="70E8B40A" w14:textId="77777777" w:rsidR="00AC5167" w:rsidRPr="00DF434B" w:rsidRDefault="00AC5167" w:rsidP="0013470E">
            <w:pPr>
              <w:spacing w:after="0" w:line="240" w:lineRule="auto"/>
              <w:ind w:left="57" w:right="57"/>
              <w:rPr>
                <w:rFonts w:ascii="Times New Roman" w:eastAsia="Times New Roman" w:hAnsi="Times New Roman" w:cs="Times New Roman"/>
                <w:sz w:val="24"/>
                <w:szCs w:val="24"/>
                <w:lang w:eastAsia="lv-LV"/>
              </w:rPr>
            </w:pPr>
          </w:p>
        </w:tc>
        <w:tc>
          <w:tcPr>
            <w:tcW w:w="5952" w:type="dxa"/>
            <w:tcBorders>
              <w:top w:val="single" w:sz="4" w:space="0" w:color="auto"/>
              <w:left w:val="nil"/>
              <w:bottom w:val="nil"/>
              <w:right w:val="nil"/>
            </w:tcBorders>
          </w:tcPr>
          <w:p w14:paraId="2A4FDCF2" w14:textId="77777777" w:rsidR="00AC5167" w:rsidRPr="00DF434B" w:rsidRDefault="00AC5167" w:rsidP="0013470E">
            <w:pPr>
              <w:spacing w:after="0" w:line="240" w:lineRule="auto"/>
              <w:ind w:left="57" w:right="57" w:firstLine="284"/>
              <w:jc w:val="both"/>
              <w:rPr>
                <w:rFonts w:ascii="Times New Roman" w:eastAsia="Times New Roman" w:hAnsi="Times New Roman" w:cs="Times New Roman"/>
                <w:sz w:val="24"/>
                <w:szCs w:val="24"/>
                <w:lang w:eastAsia="lv-LV"/>
              </w:rPr>
            </w:pPr>
          </w:p>
        </w:tc>
      </w:tr>
      <w:tr w:rsidR="0094383D" w14:paraId="23F77605" w14:textId="77777777" w:rsidTr="008B54CB">
        <w:tblPrEx>
          <w:tblCellMar>
            <w:top w:w="28" w:type="dxa"/>
            <w:left w:w="28" w:type="dxa"/>
            <w:bottom w:w="28" w:type="dxa"/>
            <w:right w:w="28" w:type="dxa"/>
          </w:tblCellMar>
        </w:tblPrEx>
        <w:trPr>
          <w:jc w:val="center"/>
        </w:trPr>
        <w:tc>
          <w:tcPr>
            <w:tcW w:w="9085" w:type="dxa"/>
            <w:gridSpan w:val="6"/>
            <w:tcBorders>
              <w:top w:val="single" w:sz="4" w:space="0" w:color="auto"/>
            </w:tcBorders>
          </w:tcPr>
          <w:p w14:paraId="13223FD4" w14:textId="77777777" w:rsidR="00A37FA3" w:rsidRPr="00DF434B" w:rsidRDefault="00636530" w:rsidP="0013470E">
            <w:pPr>
              <w:spacing w:after="0" w:line="240" w:lineRule="auto"/>
              <w:ind w:left="57" w:right="57"/>
              <w:jc w:val="center"/>
              <w:rPr>
                <w:rFonts w:ascii="Times New Roman" w:eastAsia="Times New Roman" w:hAnsi="Times New Roman" w:cs="Times New Roman"/>
                <w:b/>
                <w:bCs/>
                <w:sz w:val="24"/>
                <w:szCs w:val="24"/>
                <w:lang w:eastAsia="lv-LV"/>
              </w:rPr>
            </w:pPr>
            <w:r w:rsidRPr="00DF434B">
              <w:rPr>
                <w:rFonts w:ascii="Times New Roman" w:eastAsia="Times New Roman" w:hAnsi="Times New Roman" w:cs="Times New Roman"/>
                <w:b/>
                <w:bCs/>
                <w:sz w:val="24"/>
                <w:szCs w:val="24"/>
                <w:lang w:eastAsia="lv-LV"/>
              </w:rPr>
              <w:t>VII. Tiesību akta projekta izpildes nodrošināšana un tās ietekme uz institūcijām</w:t>
            </w:r>
          </w:p>
        </w:tc>
      </w:tr>
      <w:tr w:rsidR="0094383D" w14:paraId="2C3F8331" w14:textId="77777777" w:rsidTr="008B54CB">
        <w:tblPrEx>
          <w:tblCellMar>
            <w:top w:w="28" w:type="dxa"/>
            <w:left w:w="28" w:type="dxa"/>
            <w:bottom w:w="28" w:type="dxa"/>
            <w:right w:w="28" w:type="dxa"/>
          </w:tblCellMar>
        </w:tblPrEx>
        <w:trPr>
          <w:trHeight w:val="427"/>
          <w:jc w:val="center"/>
        </w:trPr>
        <w:tc>
          <w:tcPr>
            <w:tcW w:w="426" w:type="dxa"/>
            <w:gridSpan w:val="2"/>
          </w:tcPr>
          <w:p w14:paraId="677754A9" w14:textId="77777777" w:rsidR="00A37FA3" w:rsidRPr="00DF434B" w:rsidRDefault="00636530" w:rsidP="0013470E">
            <w:pPr>
              <w:spacing w:after="0" w:line="240" w:lineRule="auto"/>
              <w:ind w:left="57" w:right="57"/>
              <w:jc w:val="both"/>
              <w:rPr>
                <w:rFonts w:ascii="Times New Roman" w:eastAsia="Times New Roman" w:hAnsi="Times New Roman" w:cs="Times New Roman"/>
                <w:bCs/>
                <w:sz w:val="24"/>
                <w:szCs w:val="24"/>
                <w:lang w:eastAsia="lv-LV"/>
              </w:rPr>
            </w:pPr>
            <w:r w:rsidRPr="00DF434B">
              <w:rPr>
                <w:rFonts w:ascii="Times New Roman" w:eastAsia="Times New Roman" w:hAnsi="Times New Roman" w:cs="Times New Roman"/>
                <w:bCs/>
                <w:sz w:val="24"/>
                <w:szCs w:val="24"/>
                <w:lang w:eastAsia="lv-LV"/>
              </w:rPr>
              <w:t>1.</w:t>
            </w:r>
          </w:p>
        </w:tc>
        <w:tc>
          <w:tcPr>
            <w:tcW w:w="2684" w:type="dxa"/>
            <w:gridSpan w:val="2"/>
          </w:tcPr>
          <w:p w14:paraId="67F7D619" w14:textId="77777777" w:rsidR="00A37FA3" w:rsidRPr="00DF434B" w:rsidRDefault="00636530" w:rsidP="0013470E">
            <w:pPr>
              <w:spacing w:after="0" w:line="240" w:lineRule="auto"/>
              <w:ind w:left="57" w:right="57"/>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 xml:space="preserve">Projekta izpildē iesaistītās institūcijas </w:t>
            </w:r>
          </w:p>
        </w:tc>
        <w:tc>
          <w:tcPr>
            <w:tcW w:w="5975" w:type="dxa"/>
            <w:gridSpan w:val="2"/>
          </w:tcPr>
          <w:p w14:paraId="78B58D96" w14:textId="77777777" w:rsidR="00A37FA3" w:rsidRDefault="00636530" w:rsidP="0013470E">
            <w:pPr>
              <w:spacing w:after="0" w:line="240" w:lineRule="auto"/>
              <w:ind w:left="57" w:right="57" w:firstLine="292"/>
              <w:jc w:val="both"/>
              <w:rPr>
                <w:rFonts w:ascii="Times New Roman" w:eastAsia="Times New Roman" w:hAnsi="Times New Roman" w:cs="Times New Roman"/>
                <w:bCs/>
                <w:sz w:val="24"/>
                <w:szCs w:val="24"/>
                <w:lang w:eastAsia="lv-LV"/>
              </w:rPr>
            </w:pPr>
            <w:r w:rsidRPr="00DF434B">
              <w:rPr>
                <w:rFonts w:ascii="Times New Roman" w:eastAsia="Times New Roman" w:hAnsi="Times New Roman" w:cs="Times New Roman"/>
                <w:bCs/>
                <w:sz w:val="24"/>
                <w:szCs w:val="24"/>
                <w:lang w:eastAsia="lv-LV"/>
              </w:rPr>
              <w:t>VID, jo n</w:t>
            </w:r>
            <w:r w:rsidR="00234D81" w:rsidRPr="00DF434B">
              <w:rPr>
                <w:rFonts w:ascii="Times New Roman" w:eastAsia="Times New Roman" w:hAnsi="Times New Roman" w:cs="Times New Roman"/>
                <w:bCs/>
                <w:sz w:val="24"/>
                <w:szCs w:val="24"/>
                <w:lang w:eastAsia="lv-LV"/>
              </w:rPr>
              <w:t xml:space="preserve">odokļu un citu maksājumu reģistrēšanas elektronisko ierīču un iekārtu lietošanas kārtības uzraudzību veic </w:t>
            </w:r>
            <w:r w:rsidR="00BD2CAB" w:rsidRPr="00DF434B">
              <w:rPr>
                <w:rFonts w:ascii="Times New Roman" w:eastAsia="Times New Roman" w:hAnsi="Times New Roman" w:cs="Times New Roman"/>
                <w:bCs/>
                <w:sz w:val="24"/>
                <w:szCs w:val="24"/>
                <w:lang w:eastAsia="lv-LV"/>
              </w:rPr>
              <w:t>VID</w:t>
            </w:r>
            <w:r w:rsidR="00234D81" w:rsidRPr="00DF434B">
              <w:rPr>
                <w:rFonts w:ascii="Times New Roman" w:eastAsia="Times New Roman" w:hAnsi="Times New Roman" w:cs="Times New Roman"/>
                <w:bCs/>
                <w:sz w:val="24"/>
                <w:szCs w:val="24"/>
                <w:lang w:eastAsia="lv-LV"/>
              </w:rPr>
              <w:t>.</w:t>
            </w:r>
          </w:p>
          <w:p w14:paraId="29DD5CD8" w14:textId="53D35100" w:rsidR="008545C8" w:rsidRPr="00DF434B" w:rsidRDefault="008545C8" w:rsidP="0013470E">
            <w:pPr>
              <w:spacing w:after="0" w:line="240" w:lineRule="auto"/>
              <w:ind w:left="57" w:right="57" w:firstLine="292"/>
              <w:jc w:val="both"/>
              <w:rPr>
                <w:rFonts w:ascii="Times New Roman" w:eastAsia="Times New Roman" w:hAnsi="Times New Roman" w:cs="Times New Roman"/>
                <w:bCs/>
                <w:sz w:val="24"/>
                <w:szCs w:val="24"/>
                <w:lang w:eastAsia="lv-LV"/>
              </w:rPr>
            </w:pPr>
            <w:r w:rsidRPr="008545C8">
              <w:rPr>
                <w:rFonts w:ascii="Times New Roman" w:eastAsia="Times New Roman" w:hAnsi="Times New Roman" w:cs="Times New Roman"/>
                <w:bCs/>
                <w:sz w:val="24"/>
                <w:szCs w:val="24"/>
                <w:lang w:eastAsia="lv-LV"/>
              </w:rPr>
              <w:t>VSIA “Autotransporta direkcija”</w:t>
            </w:r>
          </w:p>
        </w:tc>
      </w:tr>
      <w:tr w:rsidR="0094383D" w14:paraId="544C8FE0" w14:textId="77777777" w:rsidTr="008B54CB">
        <w:tblPrEx>
          <w:tblCellMar>
            <w:top w:w="28" w:type="dxa"/>
            <w:left w:w="28" w:type="dxa"/>
            <w:bottom w:w="28" w:type="dxa"/>
            <w:right w:w="28" w:type="dxa"/>
          </w:tblCellMar>
        </w:tblPrEx>
        <w:trPr>
          <w:trHeight w:val="463"/>
          <w:jc w:val="center"/>
        </w:trPr>
        <w:tc>
          <w:tcPr>
            <w:tcW w:w="426" w:type="dxa"/>
            <w:gridSpan w:val="2"/>
          </w:tcPr>
          <w:p w14:paraId="1B98B589" w14:textId="77777777" w:rsidR="00A37FA3" w:rsidRPr="00DF434B" w:rsidRDefault="00636530" w:rsidP="0013470E">
            <w:pPr>
              <w:spacing w:after="0" w:line="240" w:lineRule="auto"/>
              <w:ind w:left="57" w:right="57"/>
              <w:jc w:val="both"/>
              <w:rPr>
                <w:rFonts w:ascii="Times New Roman" w:eastAsia="Times New Roman" w:hAnsi="Times New Roman" w:cs="Times New Roman"/>
                <w:bCs/>
                <w:sz w:val="24"/>
                <w:szCs w:val="24"/>
                <w:lang w:eastAsia="lv-LV"/>
              </w:rPr>
            </w:pPr>
            <w:r w:rsidRPr="00DF434B">
              <w:rPr>
                <w:rFonts w:ascii="Times New Roman" w:eastAsia="Times New Roman" w:hAnsi="Times New Roman" w:cs="Times New Roman"/>
                <w:bCs/>
                <w:sz w:val="24"/>
                <w:szCs w:val="24"/>
                <w:lang w:eastAsia="lv-LV"/>
              </w:rPr>
              <w:t>2.</w:t>
            </w:r>
          </w:p>
        </w:tc>
        <w:tc>
          <w:tcPr>
            <w:tcW w:w="2684" w:type="dxa"/>
            <w:gridSpan w:val="2"/>
          </w:tcPr>
          <w:p w14:paraId="4C790E3A" w14:textId="77777777" w:rsidR="00A37FA3" w:rsidRPr="00DF434B" w:rsidRDefault="00636530" w:rsidP="0013470E">
            <w:pPr>
              <w:spacing w:after="0" w:line="240" w:lineRule="auto"/>
              <w:ind w:left="57" w:right="57"/>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Projekta izpildes ietekme uz pārvaldes funkcijām un institucionālo struktūru.</w:t>
            </w:r>
          </w:p>
          <w:p w14:paraId="5B23AF85" w14:textId="77777777" w:rsidR="00A37FA3" w:rsidRPr="00DF434B" w:rsidRDefault="00A37FA3" w:rsidP="0013470E">
            <w:pPr>
              <w:spacing w:after="0" w:line="240" w:lineRule="auto"/>
              <w:ind w:left="57" w:right="57"/>
              <w:jc w:val="both"/>
              <w:rPr>
                <w:rFonts w:ascii="Times New Roman" w:eastAsia="Times New Roman" w:hAnsi="Times New Roman" w:cs="Times New Roman"/>
                <w:sz w:val="24"/>
                <w:szCs w:val="24"/>
                <w:lang w:eastAsia="lv-LV"/>
              </w:rPr>
            </w:pPr>
          </w:p>
          <w:p w14:paraId="0311631A" w14:textId="77777777" w:rsidR="00A37FA3" w:rsidRPr="00DF434B" w:rsidRDefault="00636530" w:rsidP="0013470E">
            <w:pPr>
              <w:spacing w:after="0" w:line="240" w:lineRule="auto"/>
              <w:ind w:left="57" w:right="57"/>
              <w:jc w:val="both"/>
              <w:rPr>
                <w:rFonts w:ascii="Times New Roman" w:eastAsia="Times New Roman" w:hAnsi="Times New Roman" w:cs="Times New Roman"/>
                <w:b/>
                <w:sz w:val="24"/>
                <w:szCs w:val="24"/>
                <w:lang w:eastAsia="lv-LV"/>
              </w:rPr>
            </w:pPr>
            <w:r w:rsidRPr="00DF434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r w:rsidRPr="00DF434B">
              <w:rPr>
                <w:rFonts w:ascii="Times New Roman" w:eastAsia="Times New Roman" w:hAnsi="Times New Roman" w:cs="Times New Roman"/>
                <w:b/>
                <w:sz w:val="24"/>
                <w:szCs w:val="24"/>
                <w:lang w:eastAsia="lv-LV"/>
              </w:rPr>
              <w:t xml:space="preserve"> </w:t>
            </w:r>
          </w:p>
        </w:tc>
        <w:tc>
          <w:tcPr>
            <w:tcW w:w="5975" w:type="dxa"/>
            <w:gridSpan w:val="2"/>
          </w:tcPr>
          <w:p w14:paraId="4D13917E" w14:textId="2A6107D9" w:rsidR="00A37FA3" w:rsidRPr="00DF434B" w:rsidRDefault="00636530" w:rsidP="0013470E">
            <w:pPr>
              <w:spacing w:after="0" w:line="240" w:lineRule="auto"/>
              <w:ind w:left="57" w:right="57" w:firstLine="292"/>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Noteikumu projekt</w:t>
            </w:r>
            <w:r w:rsidR="0001690E">
              <w:rPr>
                <w:rFonts w:ascii="Times New Roman" w:eastAsia="Times New Roman" w:hAnsi="Times New Roman" w:cs="Times New Roman"/>
                <w:sz w:val="24"/>
                <w:szCs w:val="24"/>
                <w:lang w:eastAsia="lv-LV"/>
              </w:rPr>
              <w:t>i</w:t>
            </w:r>
            <w:r w:rsidRPr="00DF434B">
              <w:rPr>
                <w:rFonts w:ascii="Times New Roman" w:eastAsia="Times New Roman" w:hAnsi="Times New Roman" w:cs="Times New Roman"/>
                <w:sz w:val="24"/>
                <w:szCs w:val="24"/>
                <w:lang w:eastAsia="lv-LV"/>
              </w:rPr>
              <w:t xml:space="preserve"> neparedz jaunu institūciju izveidi vai esošo institūciju likvidāciju vai reorganizāciju.</w:t>
            </w:r>
            <w:r w:rsidR="00211350">
              <w:rPr>
                <w:rFonts w:ascii="Times New Roman" w:eastAsia="Times New Roman" w:hAnsi="Times New Roman" w:cs="Times New Roman"/>
                <w:sz w:val="24"/>
                <w:szCs w:val="24"/>
                <w:lang w:eastAsia="lv-LV"/>
              </w:rPr>
              <w:t xml:space="preserve"> Noteikumu projekt</w:t>
            </w:r>
            <w:r w:rsidR="0001690E">
              <w:rPr>
                <w:rFonts w:ascii="Times New Roman" w:eastAsia="Times New Roman" w:hAnsi="Times New Roman" w:cs="Times New Roman"/>
                <w:sz w:val="24"/>
                <w:szCs w:val="24"/>
                <w:lang w:eastAsia="lv-LV"/>
              </w:rPr>
              <w:t>i</w:t>
            </w:r>
            <w:r w:rsidR="00211350">
              <w:rPr>
                <w:rFonts w:ascii="Times New Roman" w:eastAsia="Times New Roman" w:hAnsi="Times New Roman" w:cs="Times New Roman"/>
                <w:sz w:val="24"/>
                <w:szCs w:val="24"/>
                <w:lang w:eastAsia="lv-LV"/>
              </w:rPr>
              <w:t xml:space="preserve"> neparedz jaunu funkciju noteikšanu VID.</w:t>
            </w:r>
          </w:p>
          <w:p w14:paraId="6AAC1180" w14:textId="77777777" w:rsidR="00A37FA3" w:rsidRDefault="00636530" w:rsidP="0013470E">
            <w:pPr>
              <w:spacing w:after="0" w:line="240" w:lineRule="auto"/>
              <w:ind w:left="57" w:right="57" w:firstLine="29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w:t>
            </w:r>
            <w:r w:rsidR="0001690E">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tiks realizēt</w:t>
            </w:r>
            <w:r w:rsidR="0001690E">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VID esošo cilvēkresursu un finanšu līdzekļu ietvaros.</w:t>
            </w:r>
          </w:p>
          <w:p w14:paraId="02C17FB2" w14:textId="1117E193" w:rsidR="008545C8" w:rsidRPr="00DF434B" w:rsidRDefault="008545C8" w:rsidP="008545C8">
            <w:pPr>
              <w:spacing w:after="0" w:line="240" w:lineRule="auto"/>
              <w:ind w:left="57" w:right="57" w:firstLine="292"/>
              <w:jc w:val="both"/>
              <w:rPr>
                <w:rFonts w:ascii="Times New Roman" w:eastAsia="Times New Roman" w:hAnsi="Times New Roman" w:cs="Times New Roman"/>
                <w:sz w:val="24"/>
                <w:szCs w:val="24"/>
                <w:lang w:eastAsia="lv-LV"/>
              </w:rPr>
            </w:pPr>
            <w:r w:rsidRPr="008545C8">
              <w:rPr>
                <w:rFonts w:ascii="Times New Roman" w:eastAsia="Times New Roman" w:hAnsi="Times New Roman" w:cs="Times New Roman"/>
                <w:sz w:val="24"/>
                <w:szCs w:val="24"/>
                <w:lang w:eastAsia="lv-LV"/>
              </w:rPr>
              <w:t>Ministru kabineta noteikumu Nr.96 grozījumu</w:t>
            </w:r>
            <w:r>
              <w:rPr>
                <w:rFonts w:ascii="Times New Roman" w:eastAsia="Times New Roman" w:hAnsi="Times New Roman" w:cs="Times New Roman"/>
                <w:sz w:val="24"/>
                <w:szCs w:val="24"/>
                <w:lang w:eastAsia="lv-LV"/>
              </w:rPr>
              <w:t>s</w:t>
            </w:r>
            <w:r w:rsidRPr="008545C8">
              <w:rPr>
                <w:rFonts w:ascii="Times New Roman" w:eastAsia="Times New Roman" w:hAnsi="Times New Roman" w:cs="Times New Roman"/>
                <w:sz w:val="24"/>
                <w:szCs w:val="24"/>
                <w:lang w:eastAsia="lv-LV"/>
              </w:rPr>
              <w:t xml:space="preserve"> </w:t>
            </w:r>
            <w:r w:rsidRPr="008545C8">
              <w:rPr>
                <w:rFonts w:ascii="Times New Roman" w:eastAsia="Times New Roman" w:hAnsi="Times New Roman" w:cs="Times New Roman"/>
                <w:bCs/>
                <w:sz w:val="24"/>
                <w:szCs w:val="24"/>
                <w:lang w:eastAsia="lv-LV"/>
              </w:rPr>
              <w:t>VSIA “Autotransporta direkcija”</w:t>
            </w:r>
            <w:r>
              <w:rPr>
                <w:rFonts w:ascii="Times New Roman" w:eastAsia="Times New Roman" w:hAnsi="Times New Roman" w:cs="Times New Roman"/>
                <w:bCs/>
                <w:sz w:val="24"/>
                <w:szCs w:val="24"/>
                <w:lang w:eastAsia="lv-LV"/>
              </w:rPr>
              <w:t xml:space="preserve"> </w:t>
            </w:r>
            <w:r w:rsidRPr="008545C8">
              <w:rPr>
                <w:rFonts w:ascii="Times New Roman" w:eastAsia="Times New Roman" w:hAnsi="Times New Roman" w:cs="Times New Roman"/>
                <w:sz w:val="24"/>
                <w:szCs w:val="24"/>
                <w:lang w:eastAsia="lv-LV"/>
              </w:rPr>
              <w:t>īstenos par saviem līdzekļiem</w:t>
            </w:r>
            <w:r>
              <w:rPr>
                <w:rFonts w:ascii="Times New Roman" w:eastAsia="Times New Roman" w:hAnsi="Times New Roman" w:cs="Times New Roman"/>
                <w:sz w:val="24"/>
                <w:szCs w:val="24"/>
                <w:lang w:eastAsia="lv-LV"/>
              </w:rPr>
              <w:t>.</w:t>
            </w:r>
          </w:p>
        </w:tc>
      </w:tr>
      <w:tr w:rsidR="0094383D" w14:paraId="374EDC41" w14:textId="77777777" w:rsidTr="008B54CB">
        <w:tblPrEx>
          <w:tblCellMar>
            <w:top w:w="28" w:type="dxa"/>
            <w:left w:w="28" w:type="dxa"/>
            <w:bottom w:w="28" w:type="dxa"/>
            <w:right w:w="28" w:type="dxa"/>
          </w:tblCellMar>
        </w:tblPrEx>
        <w:trPr>
          <w:trHeight w:val="217"/>
          <w:jc w:val="center"/>
        </w:trPr>
        <w:tc>
          <w:tcPr>
            <w:tcW w:w="426" w:type="dxa"/>
            <w:gridSpan w:val="2"/>
          </w:tcPr>
          <w:p w14:paraId="183877C5" w14:textId="77777777" w:rsidR="00A37FA3" w:rsidRPr="00DF434B" w:rsidRDefault="00636530" w:rsidP="0013470E">
            <w:pPr>
              <w:spacing w:after="0" w:line="240" w:lineRule="auto"/>
              <w:ind w:left="57" w:right="57"/>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3.</w:t>
            </w:r>
          </w:p>
        </w:tc>
        <w:tc>
          <w:tcPr>
            <w:tcW w:w="2684" w:type="dxa"/>
            <w:gridSpan w:val="2"/>
          </w:tcPr>
          <w:p w14:paraId="4957808E" w14:textId="77777777" w:rsidR="00A37FA3" w:rsidRPr="00DF434B" w:rsidRDefault="00636530" w:rsidP="0013470E">
            <w:pPr>
              <w:spacing w:after="0" w:line="240" w:lineRule="auto"/>
              <w:ind w:left="57" w:right="57"/>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Cita informācija</w:t>
            </w:r>
          </w:p>
        </w:tc>
        <w:tc>
          <w:tcPr>
            <w:tcW w:w="5975" w:type="dxa"/>
            <w:gridSpan w:val="2"/>
          </w:tcPr>
          <w:p w14:paraId="3CEBA612" w14:textId="77777777" w:rsidR="00A37FA3" w:rsidRPr="00DF434B" w:rsidRDefault="00636530" w:rsidP="0013470E">
            <w:pPr>
              <w:spacing w:after="0" w:line="240" w:lineRule="auto"/>
              <w:ind w:left="57" w:right="57" w:firstLine="292"/>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Nav.</w:t>
            </w:r>
          </w:p>
        </w:tc>
      </w:tr>
    </w:tbl>
    <w:p w14:paraId="676469AD" w14:textId="77777777" w:rsidR="00A37FA3" w:rsidRPr="00DF434B" w:rsidRDefault="00A37FA3" w:rsidP="00A37FA3">
      <w:pPr>
        <w:tabs>
          <w:tab w:val="left" w:pos="5760"/>
        </w:tabs>
        <w:spacing w:after="0" w:line="240" w:lineRule="auto"/>
        <w:jc w:val="both"/>
        <w:rPr>
          <w:rFonts w:ascii="Times New Roman" w:eastAsia="Times New Roman" w:hAnsi="Times New Roman" w:cs="Times New Roman"/>
          <w:sz w:val="24"/>
          <w:szCs w:val="24"/>
          <w:lang w:eastAsia="lv-LV"/>
        </w:rPr>
      </w:pPr>
    </w:p>
    <w:p w14:paraId="1236F74E" w14:textId="77777777" w:rsidR="004B7032" w:rsidRPr="00DF434B" w:rsidRDefault="004B7032" w:rsidP="00A37FA3">
      <w:pPr>
        <w:tabs>
          <w:tab w:val="left" w:pos="5760"/>
        </w:tabs>
        <w:spacing w:after="0" w:line="240" w:lineRule="auto"/>
        <w:jc w:val="both"/>
        <w:rPr>
          <w:rFonts w:ascii="Times New Roman" w:eastAsia="Times New Roman" w:hAnsi="Times New Roman" w:cs="Times New Roman"/>
          <w:sz w:val="24"/>
          <w:szCs w:val="24"/>
          <w:lang w:eastAsia="lv-LV"/>
        </w:rPr>
      </w:pPr>
    </w:p>
    <w:p w14:paraId="73B4CE4B" w14:textId="39959988" w:rsidR="00D179C3" w:rsidRPr="003435BD" w:rsidRDefault="00636530" w:rsidP="00CD6822">
      <w:pPr>
        <w:spacing w:after="0" w:line="240" w:lineRule="auto"/>
        <w:jc w:val="both"/>
        <w:rPr>
          <w:rFonts w:ascii="Times New Roman" w:eastAsia="Times New Roman" w:hAnsi="Times New Roman" w:cs="Times New Roman"/>
          <w:bCs/>
          <w:sz w:val="24"/>
          <w:szCs w:val="24"/>
          <w:lang w:eastAsia="lv-LV"/>
        </w:rPr>
      </w:pPr>
      <w:r w:rsidRPr="00DF434B">
        <w:rPr>
          <w:rFonts w:ascii="Times New Roman" w:hAnsi="Times New Roman" w:cs="Times New Roman"/>
          <w:sz w:val="24"/>
          <w:szCs w:val="24"/>
          <w:lang w:val="de-DE"/>
        </w:rPr>
        <w:t>Finanšu ministre</w:t>
      </w:r>
      <w:r w:rsidRPr="00DF434B">
        <w:rPr>
          <w:rFonts w:ascii="Times New Roman" w:hAnsi="Times New Roman" w:cs="Times New Roman"/>
          <w:sz w:val="24"/>
          <w:szCs w:val="24"/>
          <w:lang w:val="de-DE"/>
        </w:rPr>
        <w:tab/>
      </w:r>
      <w:r w:rsidRPr="00DF434B">
        <w:rPr>
          <w:rFonts w:ascii="Times New Roman" w:hAnsi="Times New Roman" w:cs="Times New Roman"/>
          <w:sz w:val="24"/>
          <w:szCs w:val="24"/>
          <w:lang w:val="de-DE"/>
        </w:rPr>
        <w:tab/>
      </w:r>
      <w:r w:rsidRPr="00DF434B">
        <w:rPr>
          <w:rFonts w:ascii="Times New Roman" w:hAnsi="Times New Roman" w:cs="Times New Roman"/>
          <w:sz w:val="24"/>
          <w:szCs w:val="24"/>
          <w:lang w:val="de-DE"/>
        </w:rPr>
        <w:tab/>
      </w:r>
      <w:r w:rsidRPr="00DF434B">
        <w:rPr>
          <w:rFonts w:ascii="Times New Roman" w:hAnsi="Times New Roman" w:cs="Times New Roman"/>
          <w:sz w:val="24"/>
          <w:szCs w:val="24"/>
          <w:lang w:val="de-DE"/>
        </w:rPr>
        <w:tab/>
      </w:r>
      <w:r w:rsidRPr="00DF434B">
        <w:rPr>
          <w:rFonts w:ascii="Times New Roman" w:hAnsi="Times New Roman" w:cs="Times New Roman"/>
          <w:sz w:val="24"/>
          <w:szCs w:val="24"/>
          <w:lang w:val="de-DE"/>
        </w:rPr>
        <w:tab/>
      </w:r>
      <w:r w:rsidRPr="00DF434B">
        <w:rPr>
          <w:rFonts w:ascii="Times New Roman" w:hAnsi="Times New Roman" w:cs="Times New Roman"/>
          <w:sz w:val="24"/>
          <w:szCs w:val="24"/>
          <w:lang w:val="de-DE"/>
        </w:rPr>
        <w:tab/>
      </w:r>
      <w:r w:rsidRPr="00DF434B">
        <w:rPr>
          <w:rFonts w:ascii="Times New Roman" w:hAnsi="Times New Roman" w:cs="Times New Roman"/>
          <w:sz w:val="24"/>
          <w:szCs w:val="24"/>
          <w:lang w:val="de-DE"/>
        </w:rPr>
        <w:tab/>
        <w:t>D.Reizniece-Ozola</w:t>
      </w:r>
    </w:p>
    <w:p w14:paraId="4C931F0C" w14:textId="1D45F89C" w:rsidR="00D179C3" w:rsidRDefault="00D179C3" w:rsidP="00CD6822">
      <w:pPr>
        <w:spacing w:after="0" w:line="240" w:lineRule="auto"/>
        <w:jc w:val="both"/>
        <w:rPr>
          <w:rFonts w:ascii="Times New Roman" w:eastAsia="Calibri" w:hAnsi="Times New Roman" w:cs="Times New Roman"/>
          <w:sz w:val="20"/>
          <w:szCs w:val="20"/>
          <w:shd w:val="clear" w:color="auto" w:fill="FFFFFF"/>
        </w:rPr>
      </w:pPr>
    </w:p>
    <w:p w14:paraId="205F2FF9" w14:textId="7EAB687F" w:rsidR="000500B4" w:rsidRDefault="000500B4" w:rsidP="00CD6822">
      <w:pPr>
        <w:spacing w:after="0" w:line="240" w:lineRule="auto"/>
        <w:jc w:val="both"/>
        <w:rPr>
          <w:rFonts w:ascii="Times New Roman" w:eastAsia="Calibri" w:hAnsi="Times New Roman" w:cs="Times New Roman"/>
          <w:sz w:val="20"/>
          <w:szCs w:val="20"/>
          <w:shd w:val="clear" w:color="auto" w:fill="FFFFFF"/>
        </w:rPr>
      </w:pPr>
    </w:p>
    <w:p w14:paraId="10D4C614" w14:textId="3C0A9A1B" w:rsidR="000500B4" w:rsidRDefault="000500B4" w:rsidP="00CD6822">
      <w:pPr>
        <w:spacing w:after="0" w:line="240" w:lineRule="auto"/>
        <w:jc w:val="both"/>
        <w:rPr>
          <w:rFonts w:ascii="Times New Roman" w:eastAsia="Calibri" w:hAnsi="Times New Roman" w:cs="Times New Roman"/>
          <w:sz w:val="20"/>
          <w:szCs w:val="20"/>
          <w:shd w:val="clear" w:color="auto" w:fill="FFFFFF"/>
        </w:rPr>
      </w:pPr>
    </w:p>
    <w:p w14:paraId="7DC6C164" w14:textId="77777777" w:rsidR="000500B4" w:rsidRDefault="000500B4" w:rsidP="00CD6822">
      <w:pPr>
        <w:spacing w:after="0" w:line="240" w:lineRule="auto"/>
        <w:jc w:val="both"/>
        <w:rPr>
          <w:rFonts w:ascii="Times New Roman" w:eastAsia="Calibri" w:hAnsi="Times New Roman" w:cs="Times New Roman"/>
          <w:sz w:val="20"/>
          <w:szCs w:val="20"/>
          <w:shd w:val="clear" w:color="auto" w:fill="FFFFFF"/>
        </w:rPr>
      </w:pPr>
    </w:p>
    <w:p w14:paraId="3B746E3E" w14:textId="77777777" w:rsidR="00D179C3" w:rsidRDefault="00D179C3" w:rsidP="00CD6822">
      <w:pPr>
        <w:spacing w:after="0" w:line="240" w:lineRule="auto"/>
        <w:jc w:val="both"/>
        <w:rPr>
          <w:rFonts w:ascii="Times New Roman" w:eastAsia="Calibri" w:hAnsi="Times New Roman" w:cs="Times New Roman"/>
          <w:sz w:val="20"/>
          <w:szCs w:val="20"/>
          <w:shd w:val="clear" w:color="auto" w:fill="FFFFFF"/>
        </w:rPr>
      </w:pPr>
    </w:p>
    <w:p w14:paraId="1AA5E578" w14:textId="192F0235" w:rsidR="00AC5167" w:rsidRPr="001D0266" w:rsidRDefault="00636530" w:rsidP="00CD6822">
      <w:pPr>
        <w:spacing w:after="0" w:line="240" w:lineRule="auto"/>
        <w:jc w:val="both"/>
        <w:rPr>
          <w:rFonts w:ascii="Times New Roman" w:eastAsia="Calibri" w:hAnsi="Times New Roman" w:cs="Times New Roman"/>
          <w:sz w:val="20"/>
          <w:szCs w:val="20"/>
          <w:shd w:val="clear" w:color="auto" w:fill="FFFFFF"/>
        </w:rPr>
      </w:pPr>
      <w:r w:rsidRPr="001D0266">
        <w:rPr>
          <w:rFonts w:ascii="Times New Roman" w:eastAsia="Calibri" w:hAnsi="Times New Roman" w:cs="Times New Roman"/>
          <w:sz w:val="20"/>
          <w:szCs w:val="20"/>
          <w:shd w:val="clear" w:color="auto" w:fill="FFFFFF"/>
        </w:rPr>
        <w:t>Kalniņa 67121634</w:t>
      </w:r>
    </w:p>
    <w:p w14:paraId="46D3E971" w14:textId="424DCE9A" w:rsidR="00213AEA" w:rsidRPr="00FC0029" w:rsidRDefault="006D1532" w:rsidP="00CD6822">
      <w:pPr>
        <w:spacing w:after="0" w:line="240" w:lineRule="auto"/>
        <w:jc w:val="both"/>
        <w:rPr>
          <w:rFonts w:ascii="Times New Roman" w:eastAsia="Calibri" w:hAnsi="Times New Roman" w:cs="Times New Roman"/>
          <w:sz w:val="20"/>
          <w:szCs w:val="20"/>
          <w:shd w:val="clear" w:color="auto" w:fill="FFFFFF"/>
        </w:rPr>
      </w:pPr>
      <w:hyperlink r:id="rId8" w:history="1">
        <w:r w:rsidR="00126DC1" w:rsidRPr="001D0266">
          <w:rPr>
            <w:rStyle w:val="Hyperlink"/>
            <w:rFonts w:ascii="Times New Roman" w:eastAsia="Calibri" w:hAnsi="Times New Roman" w:cs="Times New Roman"/>
            <w:sz w:val="20"/>
            <w:szCs w:val="20"/>
            <w:shd w:val="clear" w:color="auto" w:fill="FFFFFF"/>
          </w:rPr>
          <w:t>Agate.Kalniņa@vid.gov.lv</w:t>
        </w:r>
      </w:hyperlink>
    </w:p>
    <w:sectPr w:rsidR="00213AEA" w:rsidRPr="00FC0029" w:rsidSect="003435BD">
      <w:headerReference w:type="even" r:id="rId9"/>
      <w:headerReference w:type="default" r:id="rId10"/>
      <w:footerReference w:type="default" r:id="rId11"/>
      <w:footerReference w:type="first" r:id="rId12"/>
      <w:pgSz w:w="11906" w:h="16838" w:code="9"/>
      <w:pgMar w:top="1418" w:right="1134"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DADFD" w14:textId="77777777" w:rsidR="006D1532" w:rsidRDefault="006D1532">
      <w:pPr>
        <w:spacing w:after="0" w:line="240" w:lineRule="auto"/>
      </w:pPr>
      <w:r>
        <w:separator/>
      </w:r>
    </w:p>
  </w:endnote>
  <w:endnote w:type="continuationSeparator" w:id="0">
    <w:p w14:paraId="7D4FC4F8" w14:textId="77777777" w:rsidR="006D1532" w:rsidRDefault="006D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F7AEB" w14:textId="2FC582D5" w:rsidR="00D10076" w:rsidRPr="003435BD" w:rsidRDefault="00636530" w:rsidP="003435BD">
    <w:pPr>
      <w:pStyle w:val="Footer"/>
      <w:jc w:val="both"/>
      <w:rPr>
        <w:rFonts w:ascii="Times New Roman" w:hAnsi="Times New Roman"/>
        <w:sz w:val="20"/>
        <w:szCs w:val="20"/>
      </w:rPr>
    </w:pPr>
    <w:r>
      <w:rPr>
        <w:rFonts w:ascii="Times New Roman" w:hAnsi="Times New Roman"/>
        <w:sz w:val="20"/>
        <w:szCs w:val="20"/>
      </w:rPr>
      <w:t>FMAnot_</w:t>
    </w:r>
    <w:r w:rsidR="00636539">
      <w:rPr>
        <w:rFonts w:ascii="Times New Roman" w:hAnsi="Times New Roman"/>
        <w:sz w:val="20"/>
        <w:szCs w:val="20"/>
      </w:rPr>
      <w:t>1012</w:t>
    </w:r>
    <w:r>
      <w:rPr>
        <w:rFonts w:ascii="Times New Roman" w:hAnsi="Times New Roman"/>
        <w:sz w:val="20"/>
        <w:szCs w:val="20"/>
      </w:rPr>
      <w:t>18_groz</w:t>
    </w:r>
    <w:r w:rsidR="0001690E">
      <w:rPr>
        <w:rFonts w:ascii="Times New Roman" w:hAnsi="Times New Roman"/>
        <w:sz w:val="20"/>
        <w:szCs w:val="20"/>
      </w:rPr>
      <w:t>95_groz96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3534D" w14:textId="34C01EAC" w:rsidR="00D10076" w:rsidRPr="00177796" w:rsidRDefault="00636530" w:rsidP="00701A32">
    <w:pPr>
      <w:pStyle w:val="Footer"/>
      <w:jc w:val="both"/>
      <w:rPr>
        <w:rFonts w:ascii="Times New Roman" w:hAnsi="Times New Roman"/>
        <w:sz w:val="20"/>
        <w:szCs w:val="20"/>
      </w:rPr>
    </w:pPr>
    <w:r>
      <w:rPr>
        <w:rFonts w:ascii="Times New Roman" w:hAnsi="Times New Roman"/>
        <w:sz w:val="20"/>
        <w:szCs w:val="20"/>
      </w:rPr>
      <w:t>FMAnot_</w:t>
    </w:r>
    <w:r w:rsidR="00636539">
      <w:rPr>
        <w:rFonts w:ascii="Times New Roman" w:hAnsi="Times New Roman"/>
        <w:sz w:val="20"/>
        <w:szCs w:val="20"/>
      </w:rPr>
      <w:t>1012</w:t>
    </w:r>
    <w:r>
      <w:rPr>
        <w:rFonts w:ascii="Times New Roman" w:hAnsi="Times New Roman"/>
        <w:sz w:val="20"/>
        <w:szCs w:val="20"/>
      </w:rPr>
      <w:t>18_</w:t>
    </w:r>
    <w:r w:rsidR="0001690E">
      <w:rPr>
        <w:rFonts w:ascii="Times New Roman" w:hAnsi="Times New Roman"/>
        <w:sz w:val="20"/>
        <w:szCs w:val="20"/>
      </w:rPr>
      <w:t>groz95_groz96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3B8A2" w14:textId="77777777" w:rsidR="006D1532" w:rsidRDefault="006D1532">
      <w:pPr>
        <w:spacing w:after="0" w:line="240" w:lineRule="auto"/>
      </w:pPr>
      <w:r>
        <w:separator/>
      </w:r>
    </w:p>
  </w:footnote>
  <w:footnote w:type="continuationSeparator" w:id="0">
    <w:p w14:paraId="1D8567C1" w14:textId="77777777" w:rsidR="006D1532" w:rsidRDefault="006D1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0C8F6" w14:textId="77777777" w:rsidR="00D10076" w:rsidRDefault="00636530" w:rsidP="00701A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0A3B52" w14:textId="77777777" w:rsidR="00D10076" w:rsidRDefault="00D100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E4CDC" w14:textId="66412D79" w:rsidR="00D10076" w:rsidRPr="00D62C1A" w:rsidRDefault="00636530" w:rsidP="00701A32">
    <w:pPr>
      <w:pStyle w:val="Header"/>
      <w:framePr w:wrap="around" w:vAnchor="text" w:hAnchor="margin" w:xAlign="center" w:y="1"/>
      <w:rPr>
        <w:rStyle w:val="PageNumber"/>
        <w:rFonts w:ascii="Times New Roman" w:hAnsi="Times New Roman"/>
        <w:sz w:val="24"/>
        <w:szCs w:val="24"/>
      </w:rPr>
    </w:pPr>
    <w:r w:rsidRPr="00D62C1A">
      <w:rPr>
        <w:rStyle w:val="PageNumber"/>
        <w:rFonts w:ascii="Times New Roman" w:hAnsi="Times New Roman"/>
        <w:sz w:val="24"/>
        <w:szCs w:val="24"/>
      </w:rPr>
      <w:fldChar w:fldCharType="begin"/>
    </w:r>
    <w:r w:rsidRPr="00D62C1A">
      <w:rPr>
        <w:rStyle w:val="PageNumber"/>
        <w:rFonts w:ascii="Times New Roman" w:hAnsi="Times New Roman"/>
        <w:sz w:val="24"/>
        <w:szCs w:val="24"/>
      </w:rPr>
      <w:instrText xml:space="preserve">PAGE  </w:instrText>
    </w:r>
    <w:r w:rsidRPr="00D62C1A">
      <w:rPr>
        <w:rStyle w:val="PageNumber"/>
        <w:rFonts w:ascii="Times New Roman" w:hAnsi="Times New Roman"/>
        <w:sz w:val="24"/>
        <w:szCs w:val="24"/>
      </w:rPr>
      <w:fldChar w:fldCharType="separate"/>
    </w:r>
    <w:r w:rsidR="005D1C60">
      <w:rPr>
        <w:rStyle w:val="PageNumber"/>
        <w:rFonts w:ascii="Times New Roman" w:hAnsi="Times New Roman"/>
        <w:noProof/>
        <w:sz w:val="24"/>
        <w:szCs w:val="24"/>
      </w:rPr>
      <w:t>13</w:t>
    </w:r>
    <w:r w:rsidRPr="00D62C1A">
      <w:rPr>
        <w:rStyle w:val="PageNumber"/>
        <w:rFonts w:ascii="Times New Roman" w:hAnsi="Times New Roman"/>
        <w:sz w:val="24"/>
        <w:szCs w:val="24"/>
      </w:rPr>
      <w:fldChar w:fldCharType="end"/>
    </w:r>
  </w:p>
  <w:p w14:paraId="09A76EAA" w14:textId="77777777" w:rsidR="00D10076" w:rsidRDefault="00D1007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21986"/>
    <w:multiLevelType w:val="hybridMultilevel"/>
    <w:tmpl w:val="4650ED34"/>
    <w:lvl w:ilvl="0" w:tplc="4C78FEB2">
      <w:start w:val="2"/>
      <w:numFmt w:val="bullet"/>
      <w:lvlText w:val="-"/>
      <w:lvlJc w:val="left"/>
      <w:pPr>
        <w:ind w:left="826" w:hanging="360"/>
      </w:pPr>
      <w:rPr>
        <w:rFonts w:ascii="Times New Roman" w:eastAsia="Times New Roman" w:hAnsi="Times New Roman" w:cs="Times New Roman" w:hint="default"/>
      </w:rPr>
    </w:lvl>
    <w:lvl w:ilvl="1" w:tplc="9B221800" w:tentative="1">
      <w:start w:val="1"/>
      <w:numFmt w:val="bullet"/>
      <w:lvlText w:val="o"/>
      <w:lvlJc w:val="left"/>
      <w:pPr>
        <w:ind w:left="1546" w:hanging="360"/>
      </w:pPr>
      <w:rPr>
        <w:rFonts w:ascii="Courier New" w:hAnsi="Courier New" w:cs="Courier New" w:hint="default"/>
      </w:rPr>
    </w:lvl>
    <w:lvl w:ilvl="2" w:tplc="1EE8311E" w:tentative="1">
      <w:start w:val="1"/>
      <w:numFmt w:val="bullet"/>
      <w:lvlText w:val=""/>
      <w:lvlJc w:val="left"/>
      <w:pPr>
        <w:ind w:left="2266" w:hanging="360"/>
      </w:pPr>
      <w:rPr>
        <w:rFonts w:ascii="Wingdings" w:hAnsi="Wingdings" w:hint="default"/>
      </w:rPr>
    </w:lvl>
    <w:lvl w:ilvl="3" w:tplc="B23E9192" w:tentative="1">
      <w:start w:val="1"/>
      <w:numFmt w:val="bullet"/>
      <w:lvlText w:val=""/>
      <w:lvlJc w:val="left"/>
      <w:pPr>
        <w:ind w:left="2986" w:hanging="360"/>
      </w:pPr>
      <w:rPr>
        <w:rFonts w:ascii="Symbol" w:hAnsi="Symbol" w:hint="default"/>
      </w:rPr>
    </w:lvl>
    <w:lvl w:ilvl="4" w:tplc="1C703914" w:tentative="1">
      <w:start w:val="1"/>
      <w:numFmt w:val="bullet"/>
      <w:lvlText w:val="o"/>
      <w:lvlJc w:val="left"/>
      <w:pPr>
        <w:ind w:left="3706" w:hanging="360"/>
      </w:pPr>
      <w:rPr>
        <w:rFonts w:ascii="Courier New" w:hAnsi="Courier New" w:cs="Courier New" w:hint="default"/>
      </w:rPr>
    </w:lvl>
    <w:lvl w:ilvl="5" w:tplc="21669198" w:tentative="1">
      <w:start w:val="1"/>
      <w:numFmt w:val="bullet"/>
      <w:lvlText w:val=""/>
      <w:lvlJc w:val="left"/>
      <w:pPr>
        <w:ind w:left="4426" w:hanging="360"/>
      </w:pPr>
      <w:rPr>
        <w:rFonts w:ascii="Wingdings" w:hAnsi="Wingdings" w:hint="default"/>
      </w:rPr>
    </w:lvl>
    <w:lvl w:ilvl="6" w:tplc="D7EE44E0" w:tentative="1">
      <w:start w:val="1"/>
      <w:numFmt w:val="bullet"/>
      <w:lvlText w:val=""/>
      <w:lvlJc w:val="left"/>
      <w:pPr>
        <w:ind w:left="5146" w:hanging="360"/>
      </w:pPr>
      <w:rPr>
        <w:rFonts w:ascii="Symbol" w:hAnsi="Symbol" w:hint="default"/>
      </w:rPr>
    </w:lvl>
    <w:lvl w:ilvl="7" w:tplc="B352C962" w:tentative="1">
      <w:start w:val="1"/>
      <w:numFmt w:val="bullet"/>
      <w:lvlText w:val="o"/>
      <w:lvlJc w:val="left"/>
      <w:pPr>
        <w:ind w:left="5866" w:hanging="360"/>
      </w:pPr>
      <w:rPr>
        <w:rFonts w:ascii="Courier New" w:hAnsi="Courier New" w:cs="Courier New" w:hint="default"/>
      </w:rPr>
    </w:lvl>
    <w:lvl w:ilvl="8" w:tplc="5A222980" w:tentative="1">
      <w:start w:val="1"/>
      <w:numFmt w:val="bullet"/>
      <w:lvlText w:val=""/>
      <w:lvlJc w:val="left"/>
      <w:pPr>
        <w:ind w:left="6586" w:hanging="360"/>
      </w:pPr>
      <w:rPr>
        <w:rFonts w:ascii="Wingdings" w:hAnsi="Wingdings" w:hint="default"/>
      </w:rPr>
    </w:lvl>
  </w:abstractNum>
  <w:abstractNum w:abstractNumId="1" w15:restartNumberingAfterBreak="0">
    <w:nsid w:val="64474A8B"/>
    <w:multiLevelType w:val="hybridMultilevel"/>
    <w:tmpl w:val="ACC21FD0"/>
    <w:lvl w:ilvl="0" w:tplc="60086CE0">
      <w:start w:val="1"/>
      <w:numFmt w:val="decimal"/>
      <w:lvlText w:val="%1."/>
      <w:lvlJc w:val="left"/>
      <w:pPr>
        <w:ind w:left="720" w:hanging="360"/>
      </w:pPr>
    </w:lvl>
    <w:lvl w:ilvl="1" w:tplc="3264B3BA">
      <w:start w:val="1"/>
      <w:numFmt w:val="lowerLetter"/>
      <w:lvlText w:val="%2."/>
      <w:lvlJc w:val="left"/>
      <w:pPr>
        <w:ind w:left="1440" w:hanging="360"/>
      </w:pPr>
    </w:lvl>
    <w:lvl w:ilvl="2" w:tplc="59D26A3C">
      <w:start w:val="1"/>
      <w:numFmt w:val="lowerRoman"/>
      <w:lvlText w:val="%3."/>
      <w:lvlJc w:val="right"/>
      <w:pPr>
        <w:ind w:left="2160" w:hanging="180"/>
      </w:pPr>
    </w:lvl>
    <w:lvl w:ilvl="3" w:tplc="D730CE38">
      <w:start w:val="1"/>
      <w:numFmt w:val="decimal"/>
      <w:lvlText w:val="%4."/>
      <w:lvlJc w:val="left"/>
      <w:pPr>
        <w:ind w:left="2880" w:hanging="360"/>
      </w:pPr>
    </w:lvl>
    <w:lvl w:ilvl="4" w:tplc="F26A9056">
      <w:start w:val="1"/>
      <w:numFmt w:val="lowerLetter"/>
      <w:lvlText w:val="%5."/>
      <w:lvlJc w:val="left"/>
      <w:pPr>
        <w:ind w:left="3600" w:hanging="360"/>
      </w:pPr>
    </w:lvl>
    <w:lvl w:ilvl="5" w:tplc="A424AC94">
      <w:start w:val="1"/>
      <w:numFmt w:val="lowerRoman"/>
      <w:lvlText w:val="%6."/>
      <w:lvlJc w:val="right"/>
      <w:pPr>
        <w:ind w:left="4320" w:hanging="180"/>
      </w:pPr>
    </w:lvl>
    <w:lvl w:ilvl="6" w:tplc="4F307CF2">
      <w:start w:val="1"/>
      <w:numFmt w:val="decimal"/>
      <w:lvlText w:val="%7."/>
      <w:lvlJc w:val="left"/>
      <w:pPr>
        <w:ind w:left="5040" w:hanging="360"/>
      </w:pPr>
    </w:lvl>
    <w:lvl w:ilvl="7" w:tplc="CE449AD0">
      <w:start w:val="1"/>
      <w:numFmt w:val="lowerLetter"/>
      <w:lvlText w:val="%8."/>
      <w:lvlJc w:val="left"/>
      <w:pPr>
        <w:ind w:left="5760" w:hanging="360"/>
      </w:pPr>
    </w:lvl>
    <w:lvl w:ilvl="8" w:tplc="C6380F66">
      <w:start w:val="1"/>
      <w:numFmt w:val="lowerRoman"/>
      <w:lvlText w:val="%9."/>
      <w:lvlJc w:val="right"/>
      <w:pPr>
        <w:ind w:left="6480" w:hanging="180"/>
      </w:pPr>
    </w:lvl>
  </w:abstractNum>
  <w:abstractNum w:abstractNumId="2" w15:restartNumberingAfterBreak="0">
    <w:nsid w:val="6EE3446E"/>
    <w:multiLevelType w:val="hybridMultilevel"/>
    <w:tmpl w:val="CB26F440"/>
    <w:lvl w:ilvl="0" w:tplc="FC24A55E">
      <w:start w:val="2015"/>
      <w:numFmt w:val="bullet"/>
      <w:lvlText w:val="-"/>
      <w:lvlJc w:val="left"/>
      <w:pPr>
        <w:ind w:left="644" w:hanging="360"/>
      </w:pPr>
      <w:rPr>
        <w:rFonts w:ascii="Times New Roman" w:eastAsia="Times New Roman" w:hAnsi="Times New Roman" w:cs="Times New Roman" w:hint="default"/>
      </w:rPr>
    </w:lvl>
    <w:lvl w:ilvl="1" w:tplc="ABFA0334" w:tentative="1">
      <w:start w:val="1"/>
      <w:numFmt w:val="bullet"/>
      <w:lvlText w:val="o"/>
      <w:lvlJc w:val="left"/>
      <w:pPr>
        <w:ind w:left="1364" w:hanging="360"/>
      </w:pPr>
      <w:rPr>
        <w:rFonts w:ascii="Courier New" w:hAnsi="Courier New" w:cs="Courier New" w:hint="default"/>
      </w:rPr>
    </w:lvl>
    <w:lvl w:ilvl="2" w:tplc="5840F72A" w:tentative="1">
      <w:start w:val="1"/>
      <w:numFmt w:val="bullet"/>
      <w:lvlText w:val=""/>
      <w:lvlJc w:val="left"/>
      <w:pPr>
        <w:ind w:left="2084" w:hanging="360"/>
      </w:pPr>
      <w:rPr>
        <w:rFonts w:ascii="Wingdings" w:hAnsi="Wingdings" w:hint="default"/>
      </w:rPr>
    </w:lvl>
    <w:lvl w:ilvl="3" w:tplc="D0784850" w:tentative="1">
      <w:start w:val="1"/>
      <w:numFmt w:val="bullet"/>
      <w:lvlText w:val=""/>
      <w:lvlJc w:val="left"/>
      <w:pPr>
        <w:ind w:left="2804" w:hanging="360"/>
      </w:pPr>
      <w:rPr>
        <w:rFonts w:ascii="Symbol" w:hAnsi="Symbol" w:hint="default"/>
      </w:rPr>
    </w:lvl>
    <w:lvl w:ilvl="4" w:tplc="A636D908" w:tentative="1">
      <w:start w:val="1"/>
      <w:numFmt w:val="bullet"/>
      <w:lvlText w:val="o"/>
      <w:lvlJc w:val="left"/>
      <w:pPr>
        <w:ind w:left="3524" w:hanging="360"/>
      </w:pPr>
      <w:rPr>
        <w:rFonts w:ascii="Courier New" w:hAnsi="Courier New" w:cs="Courier New" w:hint="default"/>
      </w:rPr>
    </w:lvl>
    <w:lvl w:ilvl="5" w:tplc="AD0E61FE" w:tentative="1">
      <w:start w:val="1"/>
      <w:numFmt w:val="bullet"/>
      <w:lvlText w:val=""/>
      <w:lvlJc w:val="left"/>
      <w:pPr>
        <w:ind w:left="4244" w:hanging="360"/>
      </w:pPr>
      <w:rPr>
        <w:rFonts w:ascii="Wingdings" w:hAnsi="Wingdings" w:hint="default"/>
      </w:rPr>
    </w:lvl>
    <w:lvl w:ilvl="6" w:tplc="C7A6CFB0" w:tentative="1">
      <w:start w:val="1"/>
      <w:numFmt w:val="bullet"/>
      <w:lvlText w:val=""/>
      <w:lvlJc w:val="left"/>
      <w:pPr>
        <w:ind w:left="4964" w:hanging="360"/>
      </w:pPr>
      <w:rPr>
        <w:rFonts w:ascii="Symbol" w:hAnsi="Symbol" w:hint="default"/>
      </w:rPr>
    </w:lvl>
    <w:lvl w:ilvl="7" w:tplc="2B888304" w:tentative="1">
      <w:start w:val="1"/>
      <w:numFmt w:val="bullet"/>
      <w:lvlText w:val="o"/>
      <w:lvlJc w:val="left"/>
      <w:pPr>
        <w:ind w:left="5684" w:hanging="360"/>
      </w:pPr>
      <w:rPr>
        <w:rFonts w:ascii="Courier New" w:hAnsi="Courier New" w:cs="Courier New" w:hint="default"/>
      </w:rPr>
    </w:lvl>
    <w:lvl w:ilvl="8" w:tplc="97F06E4C" w:tentative="1">
      <w:start w:val="1"/>
      <w:numFmt w:val="bullet"/>
      <w:lvlText w:val=""/>
      <w:lvlJc w:val="left"/>
      <w:pPr>
        <w:ind w:left="640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A3"/>
    <w:rsid w:val="00002E38"/>
    <w:rsid w:val="00004272"/>
    <w:rsid w:val="00004F12"/>
    <w:rsid w:val="00005162"/>
    <w:rsid w:val="00005941"/>
    <w:rsid w:val="00006A95"/>
    <w:rsid w:val="00007607"/>
    <w:rsid w:val="00007A35"/>
    <w:rsid w:val="00010530"/>
    <w:rsid w:val="00011A41"/>
    <w:rsid w:val="00012490"/>
    <w:rsid w:val="00013344"/>
    <w:rsid w:val="00014928"/>
    <w:rsid w:val="00016792"/>
    <w:rsid w:val="0001690E"/>
    <w:rsid w:val="00017236"/>
    <w:rsid w:val="00017547"/>
    <w:rsid w:val="000220CC"/>
    <w:rsid w:val="00022BC8"/>
    <w:rsid w:val="00023F9C"/>
    <w:rsid w:val="00027279"/>
    <w:rsid w:val="00030688"/>
    <w:rsid w:val="00031B44"/>
    <w:rsid w:val="00040F79"/>
    <w:rsid w:val="00042087"/>
    <w:rsid w:val="00042BC3"/>
    <w:rsid w:val="00043D22"/>
    <w:rsid w:val="00043D6E"/>
    <w:rsid w:val="000443A8"/>
    <w:rsid w:val="000500B4"/>
    <w:rsid w:val="000536E1"/>
    <w:rsid w:val="00053AB5"/>
    <w:rsid w:val="0005405E"/>
    <w:rsid w:val="00054F2F"/>
    <w:rsid w:val="00055919"/>
    <w:rsid w:val="00062239"/>
    <w:rsid w:val="00062EC1"/>
    <w:rsid w:val="0006309F"/>
    <w:rsid w:val="00065C44"/>
    <w:rsid w:val="0006649C"/>
    <w:rsid w:val="0006667F"/>
    <w:rsid w:val="0007040B"/>
    <w:rsid w:val="00071AAC"/>
    <w:rsid w:val="00071CF0"/>
    <w:rsid w:val="000728FA"/>
    <w:rsid w:val="00073B17"/>
    <w:rsid w:val="00073F1B"/>
    <w:rsid w:val="00073F7C"/>
    <w:rsid w:val="00074110"/>
    <w:rsid w:val="00076D10"/>
    <w:rsid w:val="00080B9D"/>
    <w:rsid w:val="00084012"/>
    <w:rsid w:val="000919DD"/>
    <w:rsid w:val="0009226F"/>
    <w:rsid w:val="00092702"/>
    <w:rsid w:val="0009420F"/>
    <w:rsid w:val="000956F3"/>
    <w:rsid w:val="00095FF0"/>
    <w:rsid w:val="000978FE"/>
    <w:rsid w:val="000A11C8"/>
    <w:rsid w:val="000A6C9E"/>
    <w:rsid w:val="000B3939"/>
    <w:rsid w:val="000B3A3C"/>
    <w:rsid w:val="000B4CAC"/>
    <w:rsid w:val="000B577D"/>
    <w:rsid w:val="000B65BD"/>
    <w:rsid w:val="000B65F9"/>
    <w:rsid w:val="000C414D"/>
    <w:rsid w:val="000D217C"/>
    <w:rsid w:val="000D2CD7"/>
    <w:rsid w:val="000D2D73"/>
    <w:rsid w:val="000D61E2"/>
    <w:rsid w:val="000D65F9"/>
    <w:rsid w:val="000D7EBF"/>
    <w:rsid w:val="000E1CA3"/>
    <w:rsid w:val="000E1E0E"/>
    <w:rsid w:val="000E25A9"/>
    <w:rsid w:val="000E2DDA"/>
    <w:rsid w:val="000E565C"/>
    <w:rsid w:val="000E5E57"/>
    <w:rsid w:val="000E6206"/>
    <w:rsid w:val="000E6279"/>
    <w:rsid w:val="000E6A60"/>
    <w:rsid w:val="000F161F"/>
    <w:rsid w:val="000F2A91"/>
    <w:rsid w:val="000F5295"/>
    <w:rsid w:val="000F794F"/>
    <w:rsid w:val="00102FCA"/>
    <w:rsid w:val="00103A14"/>
    <w:rsid w:val="00103D7C"/>
    <w:rsid w:val="001048CC"/>
    <w:rsid w:val="0010624B"/>
    <w:rsid w:val="00106263"/>
    <w:rsid w:val="00110B0F"/>
    <w:rsid w:val="00110EBC"/>
    <w:rsid w:val="00114AA6"/>
    <w:rsid w:val="00114D64"/>
    <w:rsid w:val="001150C9"/>
    <w:rsid w:val="001203CC"/>
    <w:rsid w:val="00121330"/>
    <w:rsid w:val="001219F0"/>
    <w:rsid w:val="00123256"/>
    <w:rsid w:val="00125096"/>
    <w:rsid w:val="0012594B"/>
    <w:rsid w:val="00126A63"/>
    <w:rsid w:val="00126DC1"/>
    <w:rsid w:val="0013111A"/>
    <w:rsid w:val="0013142C"/>
    <w:rsid w:val="00132DB5"/>
    <w:rsid w:val="00132E51"/>
    <w:rsid w:val="0013375B"/>
    <w:rsid w:val="0013448B"/>
    <w:rsid w:val="001344E7"/>
    <w:rsid w:val="0013470E"/>
    <w:rsid w:val="00135F7D"/>
    <w:rsid w:val="001404D0"/>
    <w:rsid w:val="00146B7D"/>
    <w:rsid w:val="00146E14"/>
    <w:rsid w:val="00154D48"/>
    <w:rsid w:val="00155079"/>
    <w:rsid w:val="00155129"/>
    <w:rsid w:val="00155815"/>
    <w:rsid w:val="00156598"/>
    <w:rsid w:val="00157DDD"/>
    <w:rsid w:val="00160411"/>
    <w:rsid w:val="00160E57"/>
    <w:rsid w:val="0016125C"/>
    <w:rsid w:val="00161975"/>
    <w:rsid w:val="00162BD2"/>
    <w:rsid w:val="00163141"/>
    <w:rsid w:val="0016541A"/>
    <w:rsid w:val="0016598E"/>
    <w:rsid w:val="001660F4"/>
    <w:rsid w:val="0016684F"/>
    <w:rsid w:val="00170674"/>
    <w:rsid w:val="00172A7F"/>
    <w:rsid w:val="00173055"/>
    <w:rsid w:val="00173549"/>
    <w:rsid w:val="00175E25"/>
    <w:rsid w:val="00175F60"/>
    <w:rsid w:val="00177796"/>
    <w:rsid w:val="00182E99"/>
    <w:rsid w:val="001836DB"/>
    <w:rsid w:val="00185099"/>
    <w:rsid w:val="001863C0"/>
    <w:rsid w:val="001863F3"/>
    <w:rsid w:val="00186A75"/>
    <w:rsid w:val="00187D5F"/>
    <w:rsid w:val="00187DDC"/>
    <w:rsid w:val="00190981"/>
    <w:rsid w:val="00191F0F"/>
    <w:rsid w:val="001963FD"/>
    <w:rsid w:val="001972CA"/>
    <w:rsid w:val="0019760A"/>
    <w:rsid w:val="00197B55"/>
    <w:rsid w:val="00197BC9"/>
    <w:rsid w:val="001A0B6E"/>
    <w:rsid w:val="001A105E"/>
    <w:rsid w:val="001A2797"/>
    <w:rsid w:val="001A404A"/>
    <w:rsid w:val="001A6ABC"/>
    <w:rsid w:val="001B09DB"/>
    <w:rsid w:val="001B0A59"/>
    <w:rsid w:val="001B3272"/>
    <w:rsid w:val="001B32F1"/>
    <w:rsid w:val="001B5D15"/>
    <w:rsid w:val="001C27AE"/>
    <w:rsid w:val="001C3434"/>
    <w:rsid w:val="001C4A5D"/>
    <w:rsid w:val="001C6528"/>
    <w:rsid w:val="001D0266"/>
    <w:rsid w:val="001D02EE"/>
    <w:rsid w:val="001D11DC"/>
    <w:rsid w:val="001D1A64"/>
    <w:rsid w:val="001D1C65"/>
    <w:rsid w:val="001D2282"/>
    <w:rsid w:val="001D3D5A"/>
    <w:rsid w:val="001D5FF3"/>
    <w:rsid w:val="001D66BB"/>
    <w:rsid w:val="001E144F"/>
    <w:rsid w:val="001E532C"/>
    <w:rsid w:val="001E533A"/>
    <w:rsid w:val="001E56C8"/>
    <w:rsid w:val="001F07AB"/>
    <w:rsid w:val="001F59CE"/>
    <w:rsid w:val="001F6344"/>
    <w:rsid w:val="001F793C"/>
    <w:rsid w:val="00201920"/>
    <w:rsid w:val="00202168"/>
    <w:rsid w:val="00202239"/>
    <w:rsid w:val="00202CCC"/>
    <w:rsid w:val="00202D86"/>
    <w:rsid w:val="00204BA1"/>
    <w:rsid w:val="0020781F"/>
    <w:rsid w:val="00211350"/>
    <w:rsid w:val="002118CE"/>
    <w:rsid w:val="00212E53"/>
    <w:rsid w:val="00213AEA"/>
    <w:rsid w:val="00213C86"/>
    <w:rsid w:val="00214959"/>
    <w:rsid w:val="00215D3B"/>
    <w:rsid w:val="002165EB"/>
    <w:rsid w:val="002208FE"/>
    <w:rsid w:val="00220F3E"/>
    <w:rsid w:val="002214E1"/>
    <w:rsid w:val="002218EC"/>
    <w:rsid w:val="00221C66"/>
    <w:rsid w:val="002233F5"/>
    <w:rsid w:val="00223C73"/>
    <w:rsid w:val="00234D81"/>
    <w:rsid w:val="00235433"/>
    <w:rsid w:val="00237667"/>
    <w:rsid w:val="00242932"/>
    <w:rsid w:val="00243208"/>
    <w:rsid w:val="00244B29"/>
    <w:rsid w:val="00244D48"/>
    <w:rsid w:val="002462B6"/>
    <w:rsid w:val="00254A22"/>
    <w:rsid w:val="0025622C"/>
    <w:rsid w:val="00260304"/>
    <w:rsid w:val="002607A3"/>
    <w:rsid w:val="0026412E"/>
    <w:rsid w:val="00265644"/>
    <w:rsid w:val="002658CB"/>
    <w:rsid w:val="00265FE2"/>
    <w:rsid w:val="00266BA9"/>
    <w:rsid w:val="00270B5D"/>
    <w:rsid w:val="00271A53"/>
    <w:rsid w:val="002736AC"/>
    <w:rsid w:val="00274ADC"/>
    <w:rsid w:val="00274D49"/>
    <w:rsid w:val="00275C3F"/>
    <w:rsid w:val="00277046"/>
    <w:rsid w:val="002808D8"/>
    <w:rsid w:val="002826F7"/>
    <w:rsid w:val="00283ED6"/>
    <w:rsid w:val="00284016"/>
    <w:rsid w:val="002846F1"/>
    <w:rsid w:val="002907F4"/>
    <w:rsid w:val="0029087F"/>
    <w:rsid w:val="00291EB6"/>
    <w:rsid w:val="00292C20"/>
    <w:rsid w:val="00295931"/>
    <w:rsid w:val="00295D6F"/>
    <w:rsid w:val="00296CD9"/>
    <w:rsid w:val="00297BC6"/>
    <w:rsid w:val="00297CFF"/>
    <w:rsid w:val="00297E7E"/>
    <w:rsid w:val="002A0EC4"/>
    <w:rsid w:val="002A2305"/>
    <w:rsid w:val="002B0E68"/>
    <w:rsid w:val="002B47F8"/>
    <w:rsid w:val="002B5CEE"/>
    <w:rsid w:val="002B6D1A"/>
    <w:rsid w:val="002B6FA4"/>
    <w:rsid w:val="002C031E"/>
    <w:rsid w:val="002C14B0"/>
    <w:rsid w:val="002C3CB9"/>
    <w:rsid w:val="002C559A"/>
    <w:rsid w:val="002D125B"/>
    <w:rsid w:val="002D22AD"/>
    <w:rsid w:val="002D25B2"/>
    <w:rsid w:val="002D5D84"/>
    <w:rsid w:val="002E0A6F"/>
    <w:rsid w:val="002E3A9A"/>
    <w:rsid w:val="002E475C"/>
    <w:rsid w:val="002E62B4"/>
    <w:rsid w:val="002E7B67"/>
    <w:rsid w:val="002F0B66"/>
    <w:rsid w:val="002F1748"/>
    <w:rsid w:val="002F27CA"/>
    <w:rsid w:val="002F50D6"/>
    <w:rsid w:val="002F5616"/>
    <w:rsid w:val="002F7AF2"/>
    <w:rsid w:val="002F7E88"/>
    <w:rsid w:val="00300302"/>
    <w:rsid w:val="00301E52"/>
    <w:rsid w:val="003025F4"/>
    <w:rsid w:val="0030323D"/>
    <w:rsid w:val="003034B3"/>
    <w:rsid w:val="00303754"/>
    <w:rsid w:val="003057F5"/>
    <w:rsid w:val="0031129C"/>
    <w:rsid w:val="003130BF"/>
    <w:rsid w:val="0031635E"/>
    <w:rsid w:val="00316402"/>
    <w:rsid w:val="003170BE"/>
    <w:rsid w:val="00321057"/>
    <w:rsid w:val="00321639"/>
    <w:rsid w:val="00322483"/>
    <w:rsid w:val="0032299E"/>
    <w:rsid w:val="00323F2F"/>
    <w:rsid w:val="00326813"/>
    <w:rsid w:val="00330849"/>
    <w:rsid w:val="00333E7B"/>
    <w:rsid w:val="0033487A"/>
    <w:rsid w:val="00334D22"/>
    <w:rsid w:val="00337757"/>
    <w:rsid w:val="00337A38"/>
    <w:rsid w:val="00340D36"/>
    <w:rsid w:val="00341F99"/>
    <w:rsid w:val="003435BD"/>
    <w:rsid w:val="0034481C"/>
    <w:rsid w:val="0034507D"/>
    <w:rsid w:val="00345F4A"/>
    <w:rsid w:val="00350EBC"/>
    <w:rsid w:val="00351B34"/>
    <w:rsid w:val="00353E23"/>
    <w:rsid w:val="003541A8"/>
    <w:rsid w:val="00354F4E"/>
    <w:rsid w:val="003561D7"/>
    <w:rsid w:val="003607B3"/>
    <w:rsid w:val="00361D6C"/>
    <w:rsid w:val="0036553E"/>
    <w:rsid w:val="003756ED"/>
    <w:rsid w:val="00381832"/>
    <w:rsid w:val="00382951"/>
    <w:rsid w:val="0038387F"/>
    <w:rsid w:val="00386B3B"/>
    <w:rsid w:val="003879FB"/>
    <w:rsid w:val="00390B31"/>
    <w:rsid w:val="00395110"/>
    <w:rsid w:val="0039536A"/>
    <w:rsid w:val="003956D0"/>
    <w:rsid w:val="003963B5"/>
    <w:rsid w:val="0039776F"/>
    <w:rsid w:val="0039795C"/>
    <w:rsid w:val="003A1C1F"/>
    <w:rsid w:val="003A290F"/>
    <w:rsid w:val="003A36BB"/>
    <w:rsid w:val="003A5265"/>
    <w:rsid w:val="003A7677"/>
    <w:rsid w:val="003B18B1"/>
    <w:rsid w:val="003B1F7C"/>
    <w:rsid w:val="003B29FD"/>
    <w:rsid w:val="003B336D"/>
    <w:rsid w:val="003B3AAF"/>
    <w:rsid w:val="003B66DA"/>
    <w:rsid w:val="003C16F2"/>
    <w:rsid w:val="003C28C8"/>
    <w:rsid w:val="003C3138"/>
    <w:rsid w:val="003C337B"/>
    <w:rsid w:val="003C57E7"/>
    <w:rsid w:val="003C7A29"/>
    <w:rsid w:val="003D2CA8"/>
    <w:rsid w:val="003D3594"/>
    <w:rsid w:val="003E029D"/>
    <w:rsid w:val="003E0324"/>
    <w:rsid w:val="003E2A3E"/>
    <w:rsid w:val="003E3081"/>
    <w:rsid w:val="003E3D53"/>
    <w:rsid w:val="003E42B8"/>
    <w:rsid w:val="003E5E8C"/>
    <w:rsid w:val="003E660F"/>
    <w:rsid w:val="003E7AFD"/>
    <w:rsid w:val="003F1282"/>
    <w:rsid w:val="003F1704"/>
    <w:rsid w:val="003F2008"/>
    <w:rsid w:val="003F4C9B"/>
    <w:rsid w:val="003F5FAC"/>
    <w:rsid w:val="004007E9"/>
    <w:rsid w:val="00400B0C"/>
    <w:rsid w:val="00401C6C"/>
    <w:rsid w:val="004024B9"/>
    <w:rsid w:val="0040419A"/>
    <w:rsid w:val="004116EF"/>
    <w:rsid w:val="00414D52"/>
    <w:rsid w:val="0041595D"/>
    <w:rsid w:val="0042111D"/>
    <w:rsid w:val="004237DB"/>
    <w:rsid w:val="00423F82"/>
    <w:rsid w:val="00424571"/>
    <w:rsid w:val="00425402"/>
    <w:rsid w:val="00425921"/>
    <w:rsid w:val="00426DFC"/>
    <w:rsid w:val="00427A7E"/>
    <w:rsid w:val="00431BB6"/>
    <w:rsid w:val="0043295D"/>
    <w:rsid w:val="00432A34"/>
    <w:rsid w:val="004330B6"/>
    <w:rsid w:val="004338A2"/>
    <w:rsid w:val="00433D57"/>
    <w:rsid w:val="00436D92"/>
    <w:rsid w:val="00437369"/>
    <w:rsid w:val="0044328D"/>
    <w:rsid w:val="00445040"/>
    <w:rsid w:val="0044598C"/>
    <w:rsid w:val="00445B51"/>
    <w:rsid w:val="0044732F"/>
    <w:rsid w:val="0045528A"/>
    <w:rsid w:val="00455C7B"/>
    <w:rsid w:val="00456A5F"/>
    <w:rsid w:val="00463E0E"/>
    <w:rsid w:val="00464567"/>
    <w:rsid w:val="00467140"/>
    <w:rsid w:val="004672A5"/>
    <w:rsid w:val="0047119A"/>
    <w:rsid w:val="00483E30"/>
    <w:rsid w:val="0048586B"/>
    <w:rsid w:val="00490184"/>
    <w:rsid w:val="00492C4E"/>
    <w:rsid w:val="00492E92"/>
    <w:rsid w:val="00493838"/>
    <w:rsid w:val="0049682C"/>
    <w:rsid w:val="00496D37"/>
    <w:rsid w:val="004A06ED"/>
    <w:rsid w:val="004A0DCD"/>
    <w:rsid w:val="004A18DE"/>
    <w:rsid w:val="004A346C"/>
    <w:rsid w:val="004A5DB0"/>
    <w:rsid w:val="004B0DA4"/>
    <w:rsid w:val="004B1672"/>
    <w:rsid w:val="004B17F4"/>
    <w:rsid w:val="004B1C04"/>
    <w:rsid w:val="004B2412"/>
    <w:rsid w:val="004B24C6"/>
    <w:rsid w:val="004B3BBF"/>
    <w:rsid w:val="004B7032"/>
    <w:rsid w:val="004C1126"/>
    <w:rsid w:val="004C2E3C"/>
    <w:rsid w:val="004C7CC8"/>
    <w:rsid w:val="004D3257"/>
    <w:rsid w:val="004D435B"/>
    <w:rsid w:val="004D5BE1"/>
    <w:rsid w:val="004D799D"/>
    <w:rsid w:val="004E24D6"/>
    <w:rsid w:val="004E4594"/>
    <w:rsid w:val="004E668A"/>
    <w:rsid w:val="004E75BA"/>
    <w:rsid w:val="004F02ED"/>
    <w:rsid w:val="004F357D"/>
    <w:rsid w:val="004F3739"/>
    <w:rsid w:val="004F39D4"/>
    <w:rsid w:val="004F4428"/>
    <w:rsid w:val="004F4FB1"/>
    <w:rsid w:val="004F6448"/>
    <w:rsid w:val="004F762F"/>
    <w:rsid w:val="00500719"/>
    <w:rsid w:val="00500AD5"/>
    <w:rsid w:val="00501473"/>
    <w:rsid w:val="0050216E"/>
    <w:rsid w:val="00503A77"/>
    <w:rsid w:val="00503F79"/>
    <w:rsid w:val="00503FCA"/>
    <w:rsid w:val="00507EE9"/>
    <w:rsid w:val="00510A5D"/>
    <w:rsid w:val="00510EA5"/>
    <w:rsid w:val="005113E8"/>
    <w:rsid w:val="00511689"/>
    <w:rsid w:val="00512B7C"/>
    <w:rsid w:val="0051375A"/>
    <w:rsid w:val="00514C04"/>
    <w:rsid w:val="00515506"/>
    <w:rsid w:val="005209C6"/>
    <w:rsid w:val="00521138"/>
    <w:rsid w:val="00521780"/>
    <w:rsid w:val="00524979"/>
    <w:rsid w:val="005261FC"/>
    <w:rsid w:val="00527DE3"/>
    <w:rsid w:val="00532100"/>
    <w:rsid w:val="00535608"/>
    <w:rsid w:val="005357FD"/>
    <w:rsid w:val="00537267"/>
    <w:rsid w:val="00540FE5"/>
    <w:rsid w:val="00541C0B"/>
    <w:rsid w:val="00542081"/>
    <w:rsid w:val="00542CD3"/>
    <w:rsid w:val="0054755D"/>
    <w:rsid w:val="00552356"/>
    <w:rsid w:val="00553C84"/>
    <w:rsid w:val="005540DE"/>
    <w:rsid w:val="00555503"/>
    <w:rsid w:val="00556C55"/>
    <w:rsid w:val="00557245"/>
    <w:rsid w:val="00561AA4"/>
    <w:rsid w:val="00562CA9"/>
    <w:rsid w:val="00563600"/>
    <w:rsid w:val="00564DE0"/>
    <w:rsid w:val="00565B61"/>
    <w:rsid w:val="00565F3F"/>
    <w:rsid w:val="005667A0"/>
    <w:rsid w:val="00566E85"/>
    <w:rsid w:val="00567DD1"/>
    <w:rsid w:val="005700F7"/>
    <w:rsid w:val="00570823"/>
    <w:rsid w:val="00570AC1"/>
    <w:rsid w:val="005721A1"/>
    <w:rsid w:val="0057517D"/>
    <w:rsid w:val="00575E81"/>
    <w:rsid w:val="0057693B"/>
    <w:rsid w:val="005776AC"/>
    <w:rsid w:val="005815E6"/>
    <w:rsid w:val="0058562D"/>
    <w:rsid w:val="00586B55"/>
    <w:rsid w:val="005877D5"/>
    <w:rsid w:val="00590882"/>
    <w:rsid w:val="00591BCA"/>
    <w:rsid w:val="005947FA"/>
    <w:rsid w:val="00595195"/>
    <w:rsid w:val="005958CD"/>
    <w:rsid w:val="00597D8B"/>
    <w:rsid w:val="005A02C9"/>
    <w:rsid w:val="005A5911"/>
    <w:rsid w:val="005B50A9"/>
    <w:rsid w:val="005B5245"/>
    <w:rsid w:val="005B715D"/>
    <w:rsid w:val="005C19FA"/>
    <w:rsid w:val="005C340F"/>
    <w:rsid w:val="005C4D4C"/>
    <w:rsid w:val="005C5735"/>
    <w:rsid w:val="005C7C52"/>
    <w:rsid w:val="005D1C60"/>
    <w:rsid w:val="005E7F48"/>
    <w:rsid w:val="005F1455"/>
    <w:rsid w:val="005F60AD"/>
    <w:rsid w:val="005F70F3"/>
    <w:rsid w:val="00602167"/>
    <w:rsid w:val="00602F18"/>
    <w:rsid w:val="00603575"/>
    <w:rsid w:val="006050F3"/>
    <w:rsid w:val="00605EF5"/>
    <w:rsid w:val="006074FF"/>
    <w:rsid w:val="00607B34"/>
    <w:rsid w:val="00610FC6"/>
    <w:rsid w:val="0061428F"/>
    <w:rsid w:val="0061437C"/>
    <w:rsid w:val="00614E08"/>
    <w:rsid w:val="00615585"/>
    <w:rsid w:val="00622520"/>
    <w:rsid w:val="006229E7"/>
    <w:rsid w:val="00623753"/>
    <w:rsid w:val="006246BA"/>
    <w:rsid w:val="0062591B"/>
    <w:rsid w:val="00626309"/>
    <w:rsid w:val="00630146"/>
    <w:rsid w:val="0063143A"/>
    <w:rsid w:val="00633348"/>
    <w:rsid w:val="006340A8"/>
    <w:rsid w:val="006363F9"/>
    <w:rsid w:val="00636530"/>
    <w:rsid w:val="00636539"/>
    <w:rsid w:val="00636BC0"/>
    <w:rsid w:val="00644DEB"/>
    <w:rsid w:val="00645E23"/>
    <w:rsid w:val="0064603D"/>
    <w:rsid w:val="00651412"/>
    <w:rsid w:val="006522D7"/>
    <w:rsid w:val="00653FAD"/>
    <w:rsid w:val="00655379"/>
    <w:rsid w:val="00655E47"/>
    <w:rsid w:val="00655E9C"/>
    <w:rsid w:val="00660B3B"/>
    <w:rsid w:val="00662A7B"/>
    <w:rsid w:val="0066553F"/>
    <w:rsid w:val="0066687D"/>
    <w:rsid w:val="006705FE"/>
    <w:rsid w:val="00673693"/>
    <w:rsid w:val="00674F53"/>
    <w:rsid w:val="0068020F"/>
    <w:rsid w:val="00680A07"/>
    <w:rsid w:val="00683900"/>
    <w:rsid w:val="0068411C"/>
    <w:rsid w:val="006854F6"/>
    <w:rsid w:val="00690176"/>
    <w:rsid w:val="006905D2"/>
    <w:rsid w:val="00690755"/>
    <w:rsid w:val="00692B64"/>
    <w:rsid w:val="006966DA"/>
    <w:rsid w:val="006968FC"/>
    <w:rsid w:val="00696E46"/>
    <w:rsid w:val="006A3D6B"/>
    <w:rsid w:val="006A521C"/>
    <w:rsid w:val="006A6019"/>
    <w:rsid w:val="006A6935"/>
    <w:rsid w:val="006A75E8"/>
    <w:rsid w:val="006A7A1B"/>
    <w:rsid w:val="006A7C5B"/>
    <w:rsid w:val="006B2FA7"/>
    <w:rsid w:val="006B4542"/>
    <w:rsid w:val="006B7693"/>
    <w:rsid w:val="006C1BA8"/>
    <w:rsid w:val="006C216C"/>
    <w:rsid w:val="006C5664"/>
    <w:rsid w:val="006D0C5F"/>
    <w:rsid w:val="006D1532"/>
    <w:rsid w:val="006D2953"/>
    <w:rsid w:val="006D39CB"/>
    <w:rsid w:val="006E0625"/>
    <w:rsid w:val="006E0C7B"/>
    <w:rsid w:val="006E1153"/>
    <w:rsid w:val="006E240A"/>
    <w:rsid w:val="006E2488"/>
    <w:rsid w:val="006E2657"/>
    <w:rsid w:val="006E70CD"/>
    <w:rsid w:val="006E794D"/>
    <w:rsid w:val="006E7BBA"/>
    <w:rsid w:val="006F0707"/>
    <w:rsid w:val="006F16BB"/>
    <w:rsid w:val="006F1B6C"/>
    <w:rsid w:val="006F45C7"/>
    <w:rsid w:val="006F5B66"/>
    <w:rsid w:val="006F5F11"/>
    <w:rsid w:val="006F63BC"/>
    <w:rsid w:val="00700724"/>
    <w:rsid w:val="00701A32"/>
    <w:rsid w:val="00702EF8"/>
    <w:rsid w:val="0070546F"/>
    <w:rsid w:val="00706272"/>
    <w:rsid w:val="007073A1"/>
    <w:rsid w:val="00707CD0"/>
    <w:rsid w:val="00707D79"/>
    <w:rsid w:val="00712282"/>
    <w:rsid w:val="00712D9B"/>
    <w:rsid w:val="00713246"/>
    <w:rsid w:val="00714825"/>
    <w:rsid w:val="00717EF2"/>
    <w:rsid w:val="0072126F"/>
    <w:rsid w:val="0072161C"/>
    <w:rsid w:val="00722887"/>
    <w:rsid w:val="007231B2"/>
    <w:rsid w:val="00724E11"/>
    <w:rsid w:val="0072678E"/>
    <w:rsid w:val="00730940"/>
    <w:rsid w:val="00731A12"/>
    <w:rsid w:val="00732EA7"/>
    <w:rsid w:val="00734CDD"/>
    <w:rsid w:val="007352F6"/>
    <w:rsid w:val="007362ED"/>
    <w:rsid w:val="007367AF"/>
    <w:rsid w:val="0074035B"/>
    <w:rsid w:val="0074079C"/>
    <w:rsid w:val="007411E0"/>
    <w:rsid w:val="007413C2"/>
    <w:rsid w:val="00743680"/>
    <w:rsid w:val="00746114"/>
    <w:rsid w:val="007531A7"/>
    <w:rsid w:val="007534F4"/>
    <w:rsid w:val="00754FD7"/>
    <w:rsid w:val="007579F0"/>
    <w:rsid w:val="00761A07"/>
    <w:rsid w:val="00762542"/>
    <w:rsid w:val="007643A8"/>
    <w:rsid w:val="00764A3B"/>
    <w:rsid w:val="00764C54"/>
    <w:rsid w:val="00765743"/>
    <w:rsid w:val="007658AD"/>
    <w:rsid w:val="00765E9D"/>
    <w:rsid w:val="00766098"/>
    <w:rsid w:val="00766760"/>
    <w:rsid w:val="00766972"/>
    <w:rsid w:val="00770F2A"/>
    <w:rsid w:val="00773102"/>
    <w:rsid w:val="007731C6"/>
    <w:rsid w:val="00774262"/>
    <w:rsid w:val="007757B3"/>
    <w:rsid w:val="0077596E"/>
    <w:rsid w:val="00780866"/>
    <w:rsid w:val="00780DC0"/>
    <w:rsid w:val="00782077"/>
    <w:rsid w:val="007831A5"/>
    <w:rsid w:val="00783347"/>
    <w:rsid w:val="00786D4F"/>
    <w:rsid w:val="007942AB"/>
    <w:rsid w:val="00796775"/>
    <w:rsid w:val="0079710E"/>
    <w:rsid w:val="007A06F9"/>
    <w:rsid w:val="007A3A04"/>
    <w:rsid w:val="007A4211"/>
    <w:rsid w:val="007A59C7"/>
    <w:rsid w:val="007A6427"/>
    <w:rsid w:val="007B3BF2"/>
    <w:rsid w:val="007B6D91"/>
    <w:rsid w:val="007B6F5F"/>
    <w:rsid w:val="007B78DB"/>
    <w:rsid w:val="007C146D"/>
    <w:rsid w:val="007C177B"/>
    <w:rsid w:val="007C1A92"/>
    <w:rsid w:val="007C2C3D"/>
    <w:rsid w:val="007C2D73"/>
    <w:rsid w:val="007C352D"/>
    <w:rsid w:val="007C4E60"/>
    <w:rsid w:val="007D2E94"/>
    <w:rsid w:val="007D535A"/>
    <w:rsid w:val="007D628A"/>
    <w:rsid w:val="007D7716"/>
    <w:rsid w:val="007E0D83"/>
    <w:rsid w:val="007E18A6"/>
    <w:rsid w:val="007E579C"/>
    <w:rsid w:val="007E5F8A"/>
    <w:rsid w:val="007F02BB"/>
    <w:rsid w:val="007F040E"/>
    <w:rsid w:val="007F2C27"/>
    <w:rsid w:val="007F3319"/>
    <w:rsid w:val="007F49EF"/>
    <w:rsid w:val="007F4F59"/>
    <w:rsid w:val="007F525E"/>
    <w:rsid w:val="008007BD"/>
    <w:rsid w:val="0080292F"/>
    <w:rsid w:val="00804274"/>
    <w:rsid w:val="00807904"/>
    <w:rsid w:val="008105FD"/>
    <w:rsid w:val="00810DF2"/>
    <w:rsid w:val="008119F0"/>
    <w:rsid w:val="00812A2B"/>
    <w:rsid w:val="00814175"/>
    <w:rsid w:val="008163DF"/>
    <w:rsid w:val="0081698C"/>
    <w:rsid w:val="00817025"/>
    <w:rsid w:val="00817607"/>
    <w:rsid w:val="008178E2"/>
    <w:rsid w:val="00820591"/>
    <w:rsid w:val="00820A9F"/>
    <w:rsid w:val="00820D09"/>
    <w:rsid w:val="00821F8A"/>
    <w:rsid w:val="008271E3"/>
    <w:rsid w:val="008300EE"/>
    <w:rsid w:val="00832C71"/>
    <w:rsid w:val="0083736B"/>
    <w:rsid w:val="00837AEB"/>
    <w:rsid w:val="008402BD"/>
    <w:rsid w:val="008414B1"/>
    <w:rsid w:val="00842A31"/>
    <w:rsid w:val="00843A3D"/>
    <w:rsid w:val="0084506D"/>
    <w:rsid w:val="00845CCF"/>
    <w:rsid w:val="00846F48"/>
    <w:rsid w:val="00846F65"/>
    <w:rsid w:val="00853CFD"/>
    <w:rsid w:val="008545C8"/>
    <w:rsid w:val="00855F0A"/>
    <w:rsid w:val="00857F03"/>
    <w:rsid w:val="00861467"/>
    <w:rsid w:val="008617C2"/>
    <w:rsid w:val="0086221B"/>
    <w:rsid w:val="00863B83"/>
    <w:rsid w:val="00864AEA"/>
    <w:rsid w:val="00865766"/>
    <w:rsid w:val="008720BB"/>
    <w:rsid w:val="0087211F"/>
    <w:rsid w:val="0087298C"/>
    <w:rsid w:val="00873C57"/>
    <w:rsid w:val="0088075A"/>
    <w:rsid w:val="00882505"/>
    <w:rsid w:val="00884211"/>
    <w:rsid w:val="00884CF7"/>
    <w:rsid w:val="00885A27"/>
    <w:rsid w:val="00887DAC"/>
    <w:rsid w:val="00896B0E"/>
    <w:rsid w:val="00896D72"/>
    <w:rsid w:val="0089735F"/>
    <w:rsid w:val="008A1755"/>
    <w:rsid w:val="008A183A"/>
    <w:rsid w:val="008A1885"/>
    <w:rsid w:val="008A551D"/>
    <w:rsid w:val="008A7E91"/>
    <w:rsid w:val="008B00C8"/>
    <w:rsid w:val="008B02C0"/>
    <w:rsid w:val="008B0C4B"/>
    <w:rsid w:val="008B0E39"/>
    <w:rsid w:val="008B4206"/>
    <w:rsid w:val="008B453A"/>
    <w:rsid w:val="008B54CB"/>
    <w:rsid w:val="008C1D4B"/>
    <w:rsid w:val="008C26B8"/>
    <w:rsid w:val="008C39A1"/>
    <w:rsid w:val="008C4DE2"/>
    <w:rsid w:val="008C535F"/>
    <w:rsid w:val="008C6976"/>
    <w:rsid w:val="008C7690"/>
    <w:rsid w:val="008C7E04"/>
    <w:rsid w:val="008D242A"/>
    <w:rsid w:val="008D2899"/>
    <w:rsid w:val="008D40F3"/>
    <w:rsid w:val="008D48C2"/>
    <w:rsid w:val="008D6442"/>
    <w:rsid w:val="008D7280"/>
    <w:rsid w:val="008E0772"/>
    <w:rsid w:val="008E192C"/>
    <w:rsid w:val="008E3544"/>
    <w:rsid w:val="008E5C7E"/>
    <w:rsid w:val="008E6618"/>
    <w:rsid w:val="008E6FB7"/>
    <w:rsid w:val="008F0556"/>
    <w:rsid w:val="008F0AA9"/>
    <w:rsid w:val="008F33A9"/>
    <w:rsid w:val="008F3DD0"/>
    <w:rsid w:val="008F451A"/>
    <w:rsid w:val="008F57B6"/>
    <w:rsid w:val="008F711C"/>
    <w:rsid w:val="008F74C5"/>
    <w:rsid w:val="008F79D9"/>
    <w:rsid w:val="009000C0"/>
    <w:rsid w:val="009021DF"/>
    <w:rsid w:val="00904C1F"/>
    <w:rsid w:val="00905168"/>
    <w:rsid w:val="00905B3C"/>
    <w:rsid w:val="00907F6A"/>
    <w:rsid w:val="009115FF"/>
    <w:rsid w:val="0091189D"/>
    <w:rsid w:val="00914675"/>
    <w:rsid w:val="00916DF0"/>
    <w:rsid w:val="00917B69"/>
    <w:rsid w:val="00920CF6"/>
    <w:rsid w:val="0092552A"/>
    <w:rsid w:val="0093148E"/>
    <w:rsid w:val="00931A3A"/>
    <w:rsid w:val="0093290D"/>
    <w:rsid w:val="00933848"/>
    <w:rsid w:val="009366CC"/>
    <w:rsid w:val="00937DDA"/>
    <w:rsid w:val="00941094"/>
    <w:rsid w:val="0094383D"/>
    <w:rsid w:val="009452D0"/>
    <w:rsid w:val="00945769"/>
    <w:rsid w:val="00945FDF"/>
    <w:rsid w:val="0094607C"/>
    <w:rsid w:val="009479EB"/>
    <w:rsid w:val="00952A96"/>
    <w:rsid w:val="0095525B"/>
    <w:rsid w:val="00955FFB"/>
    <w:rsid w:val="0095639C"/>
    <w:rsid w:val="009566D5"/>
    <w:rsid w:val="00957434"/>
    <w:rsid w:val="00957690"/>
    <w:rsid w:val="00957DF9"/>
    <w:rsid w:val="00961991"/>
    <w:rsid w:val="00961EBB"/>
    <w:rsid w:val="00963E5D"/>
    <w:rsid w:val="009640D9"/>
    <w:rsid w:val="0096592F"/>
    <w:rsid w:val="00970555"/>
    <w:rsid w:val="00973EE6"/>
    <w:rsid w:val="00976DD2"/>
    <w:rsid w:val="009773CB"/>
    <w:rsid w:val="009779BB"/>
    <w:rsid w:val="009807A2"/>
    <w:rsid w:val="009808B7"/>
    <w:rsid w:val="00981766"/>
    <w:rsid w:val="00982454"/>
    <w:rsid w:val="00982E4C"/>
    <w:rsid w:val="00984DA0"/>
    <w:rsid w:val="00984F5E"/>
    <w:rsid w:val="00987427"/>
    <w:rsid w:val="00987872"/>
    <w:rsid w:val="009902B5"/>
    <w:rsid w:val="00993DB0"/>
    <w:rsid w:val="009955FC"/>
    <w:rsid w:val="00996643"/>
    <w:rsid w:val="009A0147"/>
    <w:rsid w:val="009A476E"/>
    <w:rsid w:val="009A4FE6"/>
    <w:rsid w:val="009A5952"/>
    <w:rsid w:val="009A5CEB"/>
    <w:rsid w:val="009A7C38"/>
    <w:rsid w:val="009B296B"/>
    <w:rsid w:val="009B3A2E"/>
    <w:rsid w:val="009B41CC"/>
    <w:rsid w:val="009B438F"/>
    <w:rsid w:val="009B46D9"/>
    <w:rsid w:val="009B4FF2"/>
    <w:rsid w:val="009B5482"/>
    <w:rsid w:val="009C2501"/>
    <w:rsid w:val="009C3D5A"/>
    <w:rsid w:val="009C55CD"/>
    <w:rsid w:val="009C68FB"/>
    <w:rsid w:val="009C742F"/>
    <w:rsid w:val="009D1FCB"/>
    <w:rsid w:val="009D34FA"/>
    <w:rsid w:val="009D39DD"/>
    <w:rsid w:val="009D4727"/>
    <w:rsid w:val="009D5138"/>
    <w:rsid w:val="009D5465"/>
    <w:rsid w:val="009D5930"/>
    <w:rsid w:val="009D6405"/>
    <w:rsid w:val="009E1336"/>
    <w:rsid w:val="009E5542"/>
    <w:rsid w:val="009E5EF8"/>
    <w:rsid w:val="009E6412"/>
    <w:rsid w:val="009F12FF"/>
    <w:rsid w:val="009F6196"/>
    <w:rsid w:val="00A008EA"/>
    <w:rsid w:val="00A04EE8"/>
    <w:rsid w:val="00A050C1"/>
    <w:rsid w:val="00A0525F"/>
    <w:rsid w:val="00A10D28"/>
    <w:rsid w:val="00A16801"/>
    <w:rsid w:val="00A22CCE"/>
    <w:rsid w:val="00A2695A"/>
    <w:rsid w:val="00A27713"/>
    <w:rsid w:val="00A3102B"/>
    <w:rsid w:val="00A375CC"/>
    <w:rsid w:val="00A37FA3"/>
    <w:rsid w:val="00A40551"/>
    <w:rsid w:val="00A415FB"/>
    <w:rsid w:val="00A4444F"/>
    <w:rsid w:val="00A4469B"/>
    <w:rsid w:val="00A460AD"/>
    <w:rsid w:val="00A46BA5"/>
    <w:rsid w:val="00A50834"/>
    <w:rsid w:val="00A52B79"/>
    <w:rsid w:val="00A53814"/>
    <w:rsid w:val="00A5448E"/>
    <w:rsid w:val="00A55B98"/>
    <w:rsid w:val="00A61333"/>
    <w:rsid w:val="00A61697"/>
    <w:rsid w:val="00A620DA"/>
    <w:rsid w:val="00A667EA"/>
    <w:rsid w:val="00A66D6A"/>
    <w:rsid w:val="00A70D80"/>
    <w:rsid w:val="00A7284E"/>
    <w:rsid w:val="00A74013"/>
    <w:rsid w:val="00A83E4C"/>
    <w:rsid w:val="00A84A3B"/>
    <w:rsid w:val="00A874FC"/>
    <w:rsid w:val="00A900A0"/>
    <w:rsid w:val="00A913B2"/>
    <w:rsid w:val="00A935E2"/>
    <w:rsid w:val="00A93800"/>
    <w:rsid w:val="00A947F7"/>
    <w:rsid w:val="00A95244"/>
    <w:rsid w:val="00A95B20"/>
    <w:rsid w:val="00A95FB4"/>
    <w:rsid w:val="00A965FB"/>
    <w:rsid w:val="00A97E6C"/>
    <w:rsid w:val="00AA2B43"/>
    <w:rsid w:val="00AA47DE"/>
    <w:rsid w:val="00AA5062"/>
    <w:rsid w:val="00AA6028"/>
    <w:rsid w:val="00AA76D1"/>
    <w:rsid w:val="00AB09B1"/>
    <w:rsid w:val="00AB0B52"/>
    <w:rsid w:val="00AB1468"/>
    <w:rsid w:val="00AB31FA"/>
    <w:rsid w:val="00AB3E96"/>
    <w:rsid w:val="00AB48EE"/>
    <w:rsid w:val="00AB4E6A"/>
    <w:rsid w:val="00AB5B7E"/>
    <w:rsid w:val="00AB79E6"/>
    <w:rsid w:val="00AB7BBC"/>
    <w:rsid w:val="00AC117B"/>
    <w:rsid w:val="00AC1921"/>
    <w:rsid w:val="00AC3B77"/>
    <w:rsid w:val="00AC5167"/>
    <w:rsid w:val="00AD19AD"/>
    <w:rsid w:val="00AD50FE"/>
    <w:rsid w:val="00AE0264"/>
    <w:rsid w:val="00AE1306"/>
    <w:rsid w:val="00AE3881"/>
    <w:rsid w:val="00AE61BC"/>
    <w:rsid w:val="00AE659B"/>
    <w:rsid w:val="00AE6AD3"/>
    <w:rsid w:val="00AE7FF8"/>
    <w:rsid w:val="00AF0851"/>
    <w:rsid w:val="00AF0BCD"/>
    <w:rsid w:val="00AF5136"/>
    <w:rsid w:val="00AF6388"/>
    <w:rsid w:val="00AF7076"/>
    <w:rsid w:val="00B010AA"/>
    <w:rsid w:val="00B02E85"/>
    <w:rsid w:val="00B0418C"/>
    <w:rsid w:val="00B048B8"/>
    <w:rsid w:val="00B04A89"/>
    <w:rsid w:val="00B05A85"/>
    <w:rsid w:val="00B070EC"/>
    <w:rsid w:val="00B07B5E"/>
    <w:rsid w:val="00B10616"/>
    <w:rsid w:val="00B117DE"/>
    <w:rsid w:val="00B13BED"/>
    <w:rsid w:val="00B13C8E"/>
    <w:rsid w:val="00B15A00"/>
    <w:rsid w:val="00B15A94"/>
    <w:rsid w:val="00B225AC"/>
    <w:rsid w:val="00B22693"/>
    <w:rsid w:val="00B2490C"/>
    <w:rsid w:val="00B25702"/>
    <w:rsid w:val="00B27C7C"/>
    <w:rsid w:val="00B30D49"/>
    <w:rsid w:val="00B31D3E"/>
    <w:rsid w:val="00B3255D"/>
    <w:rsid w:val="00B37A06"/>
    <w:rsid w:val="00B4129C"/>
    <w:rsid w:val="00B44FBF"/>
    <w:rsid w:val="00B50A69"/>
    <w:rsid w:val="00B53B67"/>
    <w:rsid w:val="00B5672D"/>
    <w:rsid w:val="00B56862"/>
    <w:rsid w:val="00B5767F"/>
    <w:rsid w:val="00B57729"/>
    <w:rsid w:val="00B60492"/>
    <w:rsid w:val="00B60AE7"/>
    <w:rsid w:val="00B60F75"/>
    <w:rsid w:val="00B61174"/>
    <w:rsid w:val="00B626A0"/>
    <w:rsid w:val="00B62C08"/>
    <w:rsid w:val="00B644D9"/>
    <w:rsid w:val="00B65BBA"/>
    <w:rsid w:val="00B727FA"/>
    <w:rsid w:val="00B7293C"/>
    <w:rsid w:val="00B74A2B"/>
    <w:rsid w:val="00B75C51"/>
    <w:rsid w:val="00B7619A"/>
    <w:rsid w:val="00B76F85"/>
    <w:rsid w:val="00B8152C"/>
    <w:rsid w:val="00B81A2C"/>
    <w:rsid w:val="00B858D7"/>
    <w:rsid w:val="00B87D39"/>
    <w:rsid w:val="00B909B7"/>
    <w:rsid w:val="00B930F2"/>
    <w:rsid w:val="00B94167"/>
    <w:rsid w:val="00B963B8"/>
    <w:rsid w:val="00B96DC7"/>
    <w:rsid w:val="00B96FFF"/>
    <w:rsid w:val="00BA0CBE"/>
    <w:rsid w:val="00BA38D0"/>
    <w:rsid w:val="00BA62F2"/>
    <w:rsid w:val="00BA665C"/>
    <w:rsid w:val="00BA7147"/>
    <w:rsid w:val="00BB0E76"/>
    <w:rsid w:val="00BB17D1"/>
    <w:rsid w:val="00BB22A1"/>
    <w:rsid w:val="00BB2AA2"/>
    <w:rsid w:val="00BB2E87"/>
    <w:rsid w:val="00BB3845"/>
    <w:rsid w:val="00BB697D"/>
    <w:rsid w:val="00BB7129"/>
    <w:rsid w:val="00BC3113"/>
    <w:rsid w:val="00BC4363"/>
    <w:rsid w:val="00BC4FF9"/>
    <w:rsid w:val="00BD14A5"/>
    <w:rsid w:val="00BD2CAB"/>
    <w:rsid w:val="00BD42F2"/>
    <w:rsid w:val="00BD6FB2"/>
    <w:rsid w:val="00BD7F24"/>
    <w:rsid w:val="00BE14B5"/>
    <w:rsid w:val="00BE52DE"/>
    <w:rsid w:val="00BE553E"/>
    <w:rsid w:val="00BE6CD6"/>
    <w:rsid w:val="00BF0657"/>
    <w:rsid w:val="00BF06AD"/>
    <w:rsid w:val="00BF0E7D"/>
    <w:rsid w:val="00BF13AB"/>
    <w:rsid w:val="00BF2407"/>
    <w:rsid w:val="00BF5618"/>
    <w:rsid w:val="00BF66DB"/>
    <w:rsid w:val="00C01DBE"/>
    <w:rsid w:val="00C0495F"/>
    <w:rsid w:val="00C04F01"/>
    <w:rsid w:val="00C06357"/>
    <w:rsid w:val="00C0656F"/>
    <w:rsid w:val="00C10F06"/>
    <w:rsid w:val="00C12706"/>
    <w:rsid w:val="00C12C92"/>
    <w:rsid w:val="00C1377B"/>
    <w:rsid w:val="00C166AE"/>
    <w:rsid w:val="00C171DD"/>
    <w:rsid w:val="00C219FE"/>
    <w:rsid w:val="00C22E59"/>
    <w:rsid w:val="00C25C64"/>
    <w:rsid w:val="00C25E09"/>
    <w:rsid w:val="00C262C3"/>
    <w:rsid w:val="00C275DC"/>
    <w:rsid w:val="00C3135A"/>
    <w:rsid w:val="00C33238"/>
    <w:rsid w:val="00C35F80"/>
    <w:rsid w:val="00C36EA0"/>
    <w:rsid w:val="00C42E9F"/>
    <w:rsid w:val="00C4596B"/>
    <w:rsid w:val="00C50DC4"/>
    <w:rsid w:val="00C553D3"/>
    <w:rsid w:val="00C5591D"/>
    <w:rsid w:val="00C565A7"/>
    <w:rsid w:val="00C56A5F"/>
    <w:rsid w:val="00C5734A"/>
    <w:rsid w:val="00C61187"/>
    <w:rsid w:val="00C622F6"/>
    <w:rsid w:val="00C62D9D"/>
    <w:rsid w:val="00C64024"/>
    <w:rsid w:val="00C64142"/>
    <w:rsid w:val="00C67273"/>
    <w:rsid w:val="00C6748B"/>
    <w:rsid w:val="00C77015"/>
    <w:rsid w:val="00C77182"/>
    <w:rsid w:val="00C811BD"/>
    <w:rsid w:val="00C8379A"/>
    <w:rsid w:val="00C851B9"/>
    <w:rsid w:val="00C86DF8"/>
    <w:rsid w:val="00C87B17"/>
    <w:rsid w:val="00C87C4E"/>
    <w:rsid w:val="00C912B4"/>
    <w:rsid w:val="00C931CB"/>
    <w:rsid w:val="00C9491D"/>
    <w:rsid w:val="00C965FA"/>
    <w:rsid w:val="00C96CFC"/>
    <w:rsid w:val="00C972B0"/>
    <w:rsid w:val="00CA505E"/>
    <w:rsid w:val="00CA56E7"/>
    <w:rsid w:val="00CA7584"/>
    <w:rsid w:val="00CA7BC3"/>
    <w:rsid w:val="00CA7CC9"/>
    <w:rsid w:val="00CB392D"/>
    <w:rsid w:val="00CB4F2C"/>
    <w:rsid w:val="00CB794E"/>
    <w:rsid w:val="00CC126D"/>
    <w:rsid w:val="00CC34A8"/>
    <w:rsid w:val="00CC6776"/>
    <w:rsid w:val="00CD0329"/>
    <w:rsid w:val="00CD0587"/>
    <w:rsid w:val="00CD6585"/>
    <w:rsid w:val="00CD6822"/>
    <w:rsid w:val="00CE1095"/>
    <w:rsid w:val="00CE2377"/>
    <w:rsid w:val="00CE5981"/>
    <w:rsid w:val="00CE7768"/>
    <w:rsid w:val="00CF31B0"/>
    <w:rsid w:val="00CF6768"/>
    <w:rsid w:val="00CF77EE"/>
    <w:rsid w:val="00D01FA2"/>
    <w:rsid w:val="00D0531C"/>
    <w:rsid w:val="00D05EF6"/>
    <w:rsid w:val="00D07575"/>
    <w:rsid w:val="00D10076"/>
    <w:rsid w:val="00D101AB"/>
    <w:rsid w:val="00D13292"/>
    <w:rsid w:val="00D14268"/>
    <w:rsid w:val="00D14E4E"/>
    <w:rsid w:val="00D14FB2"/>
    <w:rsid w:val="00D1657B"/>
    <w:rsid w:val="00D16D72"/>
    <w:rsid w:val="00D179C3"/>
    <w:rsid w:val="00D21B5D"/>
    <w:rsid w:val="00D23128"/>
    <w:rsid w:val="00D238AC"/>
    <w:rsid w:val="00D25B7F"/>
    <w:rsid w:val="00D26142"/>
    <w:rsid w:val="00D26C54"/>
    <w:rsid w:val="00D33668"/>
    <w:rsid w:val="00D33922"/>
    <w:rsid w:val="00D33986"/>
    <w:rsid w:val="00D34513"/>
    <w:rsid w:val="00D377F7"/>
    <w:rsid w:val="00D3786B"/>
    <w:rsid w:val="00D41EBC"/>
    <w:rsid w:val="00D423DF"/>
    <w:rsid w:val="00D50D80"/>
    <w:rsid w:val="00D52894"/>
    <w:rsid w:val="00D52CB3"/>
    <w:rsid w:val="00D52F38"/>
    <w:rsid w:val="00D55723"/>
    <w:rsid w:val="00D56C37"/>
    <w:rsid w:val="00D57B8A"/>
    <w:rsid w:val="00D61CFE"/>
    <w:rsid w:val="00D62225"/>
    <w:rsid w:val="00D62C1A"/>
    <w:rsid w:val="00D651A6"/>
    <w:rsid w:val="00D65601"/>
    <w:rsid w:val="00D700C9"/>
    <w:rsid w:val="00D70755"/>
    <w:rsid w:val="00D709FB"/>
    <w:rsid w:val="00D72A82"/>
    <w:rsid w:val="00D72CB6"/>
    <w:rsid w:val="00D730A2"/>
    <w:rsid w:val="00D74156"/>
    <w:rsid w:val="00D756CB"/>
    <w:rsid w:val="00D75FAF"/>
    <w:rsid w:val="00D7771C"/>
    <w:rsid w:val="00D77C66"/>
    <w:rsid w:val="00D80FEB"/>
    <w:rsid w:val="00D827C9"/>
    <w:rsid w:val="00D857C9"/>
    <w:rsid w:val="00D86BFC"/>
    <w:rsid w:val="00D90120"/>
    <w:rsid w:val="00D926D5"/>
    <w:rsid w:val="00D93685"/>
    <w:rsid w:val="00D95EE6"/>
    <w:rsid w:val="00D972D0"/>
    <w:rsid w:val="00DA05F2"/>
    <w:rsid w:val="00DA1A02"/>
    <w:rsid w:val="00DA1A22"/>
    <w:rsid w:val="00DA34AF"/>
    <w:rsid w:val="00DA3B3D"/>
    <w:rsid w:val="00DA5AC1"/>
    <w:rsid w:val="00DB46D1"/>
    <w:rsid w:val="00DB4942"/>
    <w:rsid w:val="00DB5E2E"/>
    <w:rsid w:val="00DC1778"/>
    <w:rsid w:val="00DC1853"/>
    <w:rsid w:val="00DC201D"/>
    <w:rsid w:val="00DC278F"/>
    <w:rsid w:val="00DC3BFA"/>
    <w:rsid w:val="00DC54D4"/>
    <w:rsid w:val="00DC5CBF"/>
    <w:rsid w:val="00DC7A54"/>
    <w:rsid w:val="00DD48C8"/>
    <w:rsid w:val="00DD521C"/>
    <w:rsid w:val="00DD7BBB"/>
    <w:rsid w:val="00DD7EF1"/>
    <w:rsid w:val="00DE0E8E"/>
    <w:rsid w:val="00DE1340"/>
    <w:rsid w:val="00DE363C"/>
    <w:rsid w:val="00DF14EB"/>
    <w:rsid w:val="00DF21CB"/>
    <w:rsid w:val="00DF2785"/>
    <w:rsid w:val="00DF434B"/>
    <w:rsid w:val="00DF6651"/>
    <w:rsid w:val="00DF7D9E"/>
    <w:rsid w:val="00E01909"/>
    <w:rsid w:val="00E0339B"/>
    <w:rsid w:val="00E036E2"/>
    <w:rsid w:val="00E05F45"/>
    <w:rsid w:val="00E06E0A"/>
    <w:rsid w:val="00E1072C"/>
    <w:rsid w:val="00E111CD"/>
    <w:rsid w:val="00E116E9"/>
    <w:rsid w:val="00E120A9"/>
    <w:rsid w:val="00E148A5"/>
    <w:rsid w:val="00E16166"/>
    <w:rsid w:val="00E17EE3"/>
    <w:rsid w:val="00E22AC6"/>
    <w:rsid w:val="00E23993"/>
    <w:rsid w:val="00E27AF5"/>
    <w:rsid w:val="00E32481"/>
    <w:rsid w:val="00E34BCA"/>
    <w:rsid w:val="00E3787D"/>
    <w:rsid w:val="00E40482"/>
    <w:rsid w:val="00E40577"/>
    <w:rsid w:val="00E475AE"/>
    <w:rsid w:val="00E47F75"/>
    <w:rsid w:val="00E530EC"/>
    <w:rsid w:val="00E53B11"/>
    <w:rsid w:val="00E5481E"/>
    <w:rsid w:val="00E5638F"/>
    <w:rsid w:val="00E61124"/>
    <w:rsid w:val="00E61559"/>
    <w:rsid w:val="00E625C7"/>
    <w:rsid w:val="00E647DA"/>
    <w:rsid w:val="00E64BFC"/>
    <w:rsid w:val="00E65D70"/>
    <w:rsid w:val="00E66045"/>
    <w:rsid w:val="00E70AF3"/>
    <w:rsid w:val="00E71442"/>
    <w:rsid w:val="00E7185D"/>
    <w:rsid w:val="00E71B85"/>
    <w:rsid w:val="00E72908"/>
    <w:rsid w:val="00E72A94"/>
    <w:rsid w:val="00E731D7"/>
    <w:rsid w:val="00E7473A"/>
    <w:rsid w:val="00E77493"/>
    <w:rsid w:val="00E77A32"/>
    <w:rsid w:val="00E809B7"/>
    <w:rsid w:val="00E85620"/>
    <w:rsid w:val="00E9229F"/>
    <w:rsid w:val="00E92AFC"/>
    <w:rsid w:val="00E953CA"/>
    <w:rsid w:val="00E954CA"/>
    <w:rsid w:val="00EA713A"/>
    <w:rsid w:val="00EA716E"/>
    <w:rsid w:val="00EB232E"/>
    <w:rsid w:val="00EB4095"/>
    <w:rsid w:val="00EB7FF1"/>
    <w:rsid w:val="00EC133A"/>
    <w:rsid w:val="00EC22E4"/>
    <w:rsid w:val="00EC33B8"/>
    <w:rsid w:val="00ED34BB"/>
    <w:rsid w:val="00ED3749"/>
    <w:rsid w:val="00ED5F1A"/>
    <w:rsid w:val="00ED6630"/>
    <w:rsid w:val="00EE3248"/>
    <w:rsid w:val="00EE374D"/>
    <w:rsid w:val="00EE4162"/>
    <w:rsid w:val="00EE5D76"/>
    <w:rsid w:val="00EE6C78"/>
    <w:rsid w:val="00EF3310"/>
    <w:rsid w:val="00EF3A21"/>
    <w:rsid w:val="00EF634B"/>
    <w:rsid w:val="00EF6A8B"/>
    <w:rsid w:val="00F0018C"/>
    <w:rsid w:val="00F00212"/>
    <w:rsid w:val="00F04E6D"/>
    <w:rsid w:val="00F07732"/>
    <w:rsid w:val="00F10690"/>
    <w:rsid w:val="00F10DCA"/>
    <w:rsid w:val="00F15FF4"/>
    <w:rsid w:val="00F16388"/>
    <w:rsid w:val="00F170C4"/>
    <w:rsid w:val="00F21CB5"/>
    <w:rsid w:val="00F22318"/>
    <w:rsid w:val="00F23BA0"/>
    <w:rsid w:val="00F26BB3"/>
    <w:rsid w:val="00F27447"/>
    <w:rsid w:val="00F333CD"/>
    <w:rsid w:val="00F334E1"/>
    <w:rsid w:val="00F33B6A"/>
    <w:rsid w:val="00F344D9"/>
    <w:rsid w:val="00F3495B"/>
    <w:rsid w:val="00F365D5"/>
    <w:rsid w:val="00F378C4"/>
    <w:rsid w:val="00F40488"/>
    <w:rsid w:val="00F40B38"/>
    <w:rsid w:val="00F41A3D"/>
    <w:rsid w:val="00F42306"/>
    <w:rsid w:val="00F435BB"/>
    <w:rsid w:val="00F44DE1"/>
    <w:rsid w:val="00F45EB8"/>
    <w:rsid w:val="00F4712E"/>
    <w:rsid w:val="00F47234"/>
    <w:rsid w:val="00F47FFB"/>
    <w:rsid w:val="00F50268"/>
    <w:rsid w:val="00F50373"/>
    <w:rsid w:val="00F508D0"/>
    <w:rsid w:val="00F5239F"/>
    <w:rsid w:val="00F56879"/>
    <w:rsid w:val="00F56993"/>
    <w:rsid w:val="00F56B12"/>
    <w:rsid w:val="00F61DBE"/>
    <w:rsid w:val="00F6320F"/>
    <w:rsid w:val="00F6509D"/>
    <w:rsid w:val="00F67BD4"/>
    <w:rsid w:val="00F720EA"/>
    <w:rsid w:val="00F7324A"/>
    <w:rsid w:val="00F732D0"/>
    <w:rsid w:val="00F75150"/>
    <w:rsid w:val="00F7780E"/>
    <w:rsid w:val="00F820A3"/>
    <w:rsid w:val="00F83FCB"/>
    <w:rsid w:val="00F84031"/>
    <w:rsid w:val="00F869A5"/>
    <w:rsid w:val="00F87535"/>
    <w:rsid w:val="00F91175"/>
    <w:rsid w:val="00F91330"/>
    <w:rsid w:val="00F931A3"/>
    <w:rsid w:val="00F945A2"/>
    <w:rsid w:val="00F956D7"/>
    <w:rsid w:val="00F957B4"/>
    <w:rsid w:val="00F95EFE"/>
    <w:rsid w:val="00FA053B"/>
    <w:rsid w:val="00FA6977"/>
    <w:rsid w:val="00FA783B"/>
    <w:rsid w:val="00FA7C97"/>
    <w:rsid w:val="00FB03B7"/>
    <w:rsid w:val="00FB481C"/>
    <w:rsid w:val="00FB55EC"/>
    <w:rsid w:val="00FB7541"/>
    <w:rsid w:val="00FC0029"/>
    <w:rsid w:val="00FC1059"/>
    <w:rsid w:val="00FC1C32"/>
    <w:rsid w:val="00FC2917"/>
    <w:rsid w:val="00FC3D95"/>
    <w:rsid w:val="00FC6054"/>
    <w:rsid w:val="00FC6563"/>
    <w:rsid w:val="00FC7100"/>
    <w:rsid w:val="00FD0280"/>
    <w:rsid w:val="00FD236E"/>
    <w:rsid w:val="00FD23AB"/>
    <w:rsid w:val="00FD4D5F"/>
    <w:rsid w:val="00FE19DC"/>
    <w:rsid w:val="00FE23C2"/>
    <w:rsid w:val="00FE299C"/>
    <w:rsid w:val="00FE39D2"/>
    <w:rsid w:val="00FE5745"/>
    <w:rsid w:val="00FE74D6"/>
    <w:rsid w:val="00FE7DC9"/>
    <w:rsid w:val="00FF02FE"/>
    <w:rsid w:val="00FF0D20"/>
    <w:rsid w:val="00FF4C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5697233A"/>
  <w15:docId w15:val="{0D0D8DF5-35E4-4491-B41E-6097F8D4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FA3"/>
  </w:style>
  <w:style w:type="paragraph" w:styleId="Footer">
    <w:name w:val="footer"/>
    <w:basedOn w:val="Normal"/>
    <w:link w:val="FooterChar"/>
    <w:uiPriority w:val="99"/>
    <w:unhideWhenUsed/>
    <w:rsid w:val="00A37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FA3"/>
  </w:style>
  <w:style w:type="character" w:styleId="PageNumber">
    <w:name w:val="page number"/>
    <w:rsid w:val="00A37FA3"/>
  </w:style>
  <w:style w:type="character" w:styleId="Hyperlink">
    <w:name w:val="Hyperlink"/>
    <w:basedOn w:val="DefaultParagraphFont"/>
    <w:uiPriority w:val="99"/>
    <w:unhideWhenUsed/>
    <w:rsid w:val="00A37FA3"/>
    <w:rPr>
      <w:color w:val="0000FF" w:themeColor="hyperlink"/>
      <w:u w:val="single"/>
    </w:rPr>
  </w:style>
  <w:style w:type="paragraph" w:styleId="BalloonText">
    <w:name w:val="Balloon Text"/>
    <w:basedOn w:val="Normal"/>
    <w:link w:val="BalloonTextChar"/>
    <w:uiPriority w:val="99"/>
    <w:semiHidden/>
    <w:unhideWhenUsed/>
    <w:rsid w:val="00244D48"/>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244D48"/>
    <w:rPr>
      <w:rFonts w:ascii="Calibri" w:hAnsi="Calibri"/>
      <w:sz w:val="16"/>
      <w:szCs w:val="16"/>
    </w:rPr>
  </w:style>
  <w:style w:type="character" w:customStyle="1" w:styleId="note4">
    <w:name w:val="note4"/>
    <w:basedOn w:val="DefaultParagraphFont"/>
    <w:rsid w:val="00970555"/>
  </w:style>
  <w:style w:type="character" w:styleId="CommentReference">
    <w:name w:val="annotation reference"/>
    <w:basedOn w:val="DefaultParagraphFont"/>
    <w:uiPriority w:val="99"/>
    <w:semiHidden/>
    <w:unhideWhenUsed/>
    <w:rsid w:val="008F79D9"/>
    <w:rPr>
      <w:sz w:val="16"/>
      <w:szCs w:val="16"/>
    </w:rPr>
  </w:style>
  <w:style w:type="paragraph" w:styleId="CommentText">
    <w:name w:val="annotation text"/>
    <w:basedOn w:val="Normal"/>
    <w:link w:val="CommentTextChar"/>
    <w:uiPriority w:val="99"/>
    <w:unhideWhenUsed/>
    <w:rsid w:val="008F79D9"/>
    <w:pPr>
      <w:spacing w:line="240" w:lineRule="auto"/>
    </w:pPr>
    <w:rPr>
      <w:sz w:val="20"/>
      <w:szCs w:val="20"/>
    </w:rPr>
  </w:style>
  <w:style w:type="character" w:customStyle="1" w:styleId="CommentTextChar">
    <w:name w:val="Comment Text Char"/>
    <w:basedOn w:val="DefaultParagraphFont"/>
    <w:link w:val="CommentText"/>
    <w:uiPriority w:val="99"/>
    <w:rsid w:val="008F79D9"/>
    <w:rPr>
      <w:sz w:val="20"/>
      <w:szCs w:val="20"/>
    </w:rPr>
  </w:style>
  <w:style w:type="paragraph" w:styleId="CommentSubject">
    <w:name w:val="annotation subject"/>
    <w:basedOn w:val="CommentText"/>
    <w:next w:val="CommentText"/>
    <w:link w:val="CommentSubjectChar"/>
    <w:uiPriority w:val="99"/>
    <w:semiHidden/>
    <w:unhideWhenUsed/>
    <w:rsid w:val="008F79D9"/>
    <w:rPr>
      <w:b/>
      <w:bCs/>
    </w:rPr>
  </w:style>
  <w:style w:type="character" w:customStyle="1" w:styleId="CommentSubjectChar">
    <w:name w:val="Comment Subject Char"/>
    <w:basedOn w:val="CommentTextChar"/>
    <w:link w:val="CommentSubject"/>
    <w:uiPriority w:val="99"/>
    <w:semiHidden/>
    <w:rsid w:val="008F79D9"/>
    <w:rPr>
      <w:b/>
      <w:bCs/>
      <w:sz w:val="20"/>
      <w:szCs w:val="20"/>
    </w:rPr>
  </w:style>
  <w:style w:type="character" w:styleId="Strong">
    <w:name w:val="Strong"/>
    <w:basedOn w:val="DefaultParagraphFont"/>
    <w:uiPriority w:val="22"/>
    <w:qFormat/>
    <w:rsid w:val="00F47234"/>
    <w:rPr>
      <w:b/>
      <w:bCs/>
    </w:rPr>
  </w:style>
  <w:style w:type="paragraph" w:styleId="ListParagraph">
    <w:name w:val="List Paragraph"/>
    <w:basedOn w:val="Normal"/>
    <w:uiPriority w:val="34"/>
    <w:qFormat/>
    <w:rsid w:val="007411E0"/>
    <w:pPr>
      <w:ind w:left="720"/>
      <w:contextualSpacing/>
    </w:pPr>
  </w:style>
  <w:style w:type="character" w:customStyle="1" w:styleId="UnresolvedMention">
    <w:name w:val="Unresolved Mention"/>
    <w:basedOn w:val="DefaultParagraphFont"/>
    <w:uiPriority w:val="99"/>
    <w:semiHidden/>
    <w:unhideWhenUsed/>
    <w:rsid w:val="00DF14EB"/>
    <w:rPr>
      <w:color w:val="808080"/>
      <w:shd w:val="clear" w:color="auto" w:fill="E6E6E6"/>
    </w:rPr>
  </w:style>
  <w:style w:type="paragraph" w:styleId="FootnoteText">
    <w:name w:val="footnote text"/>
    <w:basedOn w:val="Normal"/>
    <w:link w:val="FootnoteTextChar"/>
    <w:uiPriority w:val="99"/>
    <w:semiHidden/>
    <w:unhideWhenUsed/>
    <w:rsid w:val="00AF51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136"/>
    <w:rPr>
      <w:sz w:val="20"/>
      <w:szCs w:val="20"/>
    </w:rPr>
  </w:style>
  <w:style w:type="character" w:styleId="FootnoteReference">
    <w:name w:val="footnote reference"/>
    <w:basedOn w:val="DefaultParagraphFont"/>
    <w:uiPriority w:val="99"/>
    <w:semiHidden/>
    <w:unhideWhenUsed/>
    <w:rsid w:val="00AF5136"/>
    <w:rPr>
      <w:vertAlign w:val="superscript"/>
    </w:rPr>
  </w:style>
  <w:style w:type="character" w:styleId="FollowedHyperlink">
    <w:name w:val="FollowedHyperlink"/>
    <w:basedOn w:val="DefaultParagraphFont"/>
    <w:uiPriority w:val="99"/>
    <w:semiHidden/>
    <w:unhideWhenUsed/>
    <w:rsid w:val="00445040"/>
    <w:rPr>
      <w:color w:val="800080" w:themeColor="followedHyperlink"/>
      <w:u w:val="single"/>
    </w:rPr>
  </w:style>
  <w:style w:type="paragraph" w:styleId="Revision">
    <w:name w:val="Revision"/>
    <w:hidden/>
    <w:uiPriority w:val="99"/>
    <w:semiHidden/>
    <w:rsid w:val="003C16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e.Kalni&#326;a@vi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AE760-8186-4327-A242-D7D4BED7F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13</Pages>
  <Words>23617</Words>
  <Characters>13462</Characters>
  <Application>Microsoft Office Word</Application>
  <DocSecurity>0</DocSecurity>
  <Lines>112</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Anotācija grozījumiem Ministru kabineta 2014. gada 11. februāra noteikumos Nr. 96 "Nodokļu un citu maksājumu reģistrēšanas elektronisko ierīču un iekārtu lietošanas kārtība" un Ministru kabineta 2014. gada 11. februāra noteikumos Nr. 95 "Noteikumi par nod</vt:lpstr>
      <vt:lpstr>Grozījumi Ministru kabineta 2015.gada 16.jūnija noteikumos Nr.318 "Elektronisko izsoļu vietnes noteikumi"</vt:lpstr>
    </vt:vector>
  </TitlesOfParts>
  <Company>Finanšu ministrija</Company>
  <LinksUpToDate>false</LinksUpToDate>
  <CharactersWithSpaces>37005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grozījumiem Ministru kabineta 2014. gada 11. februāra noteikumos Nr. 96 "Nodokļu un citu maksājumu reģistrēšanas elektronisko ierīču un iekārtu lietošanas kārtība" un Ministru kabineta 2014. gada 11. februāra noteikumos Nr. 95 "Noteikumi par nodokļu un citu maksājumu reģistrēšanas elektronisko ierīču un iekārtu tehniskajām prasībām"</dc:title>
  <dc:subject>Anotācija</dc:subject>
  <dc:creator>Agate.Kalnina@vid.gov.lv</dc:creator>
  <dc:description>67121634, agate.kalnina@vid.gov.lv</dc:description>
  <cp:lastModifiedBy>Agate Kalniņa</cp:lastModifiedBy>
  <cp:revision>52</cp:revision>
  <cp:lastPrinted>2018-11-15T13:17:00Z</cp:lastPrinted>
  <dcterms:created xsi:type="dcterms:W3CDTF">2018-12-05T13:03:00Z</dcterms:created>
  <dcterms:modified xsi:type="dcterms:W3CDTF">2018-12-12T13:14:00Z</dcterms:modified>
</cp:coreProperties>
</file>