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2B98" w14:textId="77777777" w:rsidR="00290718" w:rsidRPr="00DF2E45" w:rsidRDefault="00623C35" w:rsidP="00290718">
      <w:pPr>
        <w:tabs>
          <w:tab w:val="left" w:pos="0"/>
        </w:tabs>
        <w:spacing w:after="0" w:line="240" w:lineRule="auto"/>
        <w:jc w:val="both"/>
        <w:rPr>
          <w:rFonts w:eastAsia="Times New Roman" w:cs="Times New Roman"/>
          <w:bCs/>
          <w:szCs w:val="28"/>
          <w:lang w:eastAsia="lv-LV"/>
        </w:rPr>
      </w:pPr>
      <w:r w:rsidRPr="00DF2E45">
        <w:rPr>
          <w:rFonts w:eastAsia="Times New Roman" w:cs="Times New Roman"/>
          <w:bCs/>
          <w:szCs w:val="28"/>
          <w:lang w:eastAsia="lv-LV"/>
        </w:rPr>
        <w:t>2018. gada</w:t>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t>Noteikumi Nr.</w:t>
      </w:r>
    </w:p>
    <w:p w14:paraId="12842B99" w14:textId="77777777" w:rsidR="00290718" w:rsidRPr="00DF2E45" w:rsidRDefault="00623C35" w:rsidP="00290718">
      <w:pPr>
        <w:tabs>
          <w:tab w:val="left" w:pos="0"/>
        </w:tabs>
        <w:spacing w:after="0" w:line="240" w:lineRule="auto"/>
        <w:jc w:val="both"/>
        <w:rPr>
          <w:rFonts w:eastAsia="Times New Roman" w:cs="Times New Roman"/>
          <w:bCs/>
          <w:szCs w:val="28"/>
          <w:lang w:eastAsia="lv-LV"/>
        </w:rPr>
      </w:pPr>
      <w:r w:rsidRPr="00DF2E45">
        <w:rPr>
          <w:rFonts w:eastAsia="Times New Roman" w:cs="Times New Roman"/>
          <w:bCs/>
          <w:szCs w:val="28"/>
          <w:lang w:eastAsia="lv-LV"/>
        </w:rPr>
        <w:t>Rīgā</w:t>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r>
      <w:r w:rsidRPr="00DF2E45">
        <w:rPr>
          <w:rFonts w:eastAsia="Times New Roman" w:cs="Times New Roman"/>
          <w:bCs/>
          <w:szCs w:val="28"/>
          <w:lang w:eastAsia="lv-LV"/>
        </w:rPr>
        <w:tab/>
        <w:t>(prot. Nr.         .§)</w:t>
      </w:r>
    </w:p>
    <w:p w14:paraId="12842B9A" w14:textId="77777777" w:rsidR="00006E2C" w:rsidRPr="00DF2E45" w:rsidRDefault="00006E2C" w:rsidP="00006E2C">
      <w:pPr>
        <w:spacing w:after="0" w:line="240" w:lineRule="auto"/>
        <w:ind w:left="3969"/>
        <w:jc w:val="center"/>
        <w:rPr>
          <w:rFonts w:eastAsia="Times New Roman" w:cs="Times New Roman"/>
          <w:szCs w:val="28"/>
          <w:lang w:eastAsia="lv-LV"/>
        </w:rPr>
      </w:pPr>
    </w:p>
    <w:p w14:paraId="12842B9B" w14:textId="77777777" w:rsidR="00290718" w:rsidRPr="00DF2E45" w:rsidRDefault="00290718" w:rsidP="00006E2C">
      <w:pPr>
        <w:spacing w:after="0" w:line="240" w:lineRule="auto"/>
        <w:ind w:left="3969"/>
        <w:jc w:val="center"/>
        <w:rPr>
          <w:rFonts w:eastAsia="Times New Roman" w:cs="Times New Roman"/>
          <w:szCs w:val="28"/>
          <w:lang w:eastAsia="lv-LV"/>
        </w:rPr>
      </w:pPr>
    </w:p>
    <w:p w14:paraId="12842B9C" w14:textId="77777777" w:rsidR="00290718" w:rsidRPr="00DF2E45" w:rsidRDefault="00290718" w:rsidP="00006E2C">
      <w:pPr>
        <w:spacing w:after="0" w:line="240" w:lineRule="auto"/>
        <w:ind w:left="3969"/>
        <w:jc w:val="center"/>
        <w:rPr>
          <w:rFonts w:eastAsia="Times New Roman" w:cs="Times New Roman"/>
          <w:szCs w:val="28"/>
          <w:lang w:eastAsia="lv-LV"/>
        </w:rPr>
      </w:pPr>
    </w:p>
    <w:p w14:paraId="12842B9E" w14:textId="06DADF42" w:rsidR="00290718" w:rsidRPr="00DF2E45" w:rsidRDefault="00623C35" w:rsidP="00357599">
      <w:pPr>
        <w:spacing w:after="0" w:line="240" w:lineRule="auto"/>
        <w:jc w:val="center"/>
        <w:rPr>
          <w:rFonts w:eastAsia="Times New Roman" w:cs="Times New Roman"/>
          <w:szCs w:val="28"/>
          <w:lang w:eastAsia="lv-LV"/>
        </w:rPr>
      </w:pPr>
      <w:r w:rsidRPr="00DF2E45">
        <w:rPr>
          <w:rFonts w:eastAsia="Times New Roman" w:cs="Times New Roman"/>
          <w:b/>
          <w:szCs w:val="28"/>
          <w:lang w:eastAsia="lv-LV"/>
        </w:rPr>
        <w:t>Padziļinātās sadarbības programmas darbīb</w:t>
      </w:r>
      <w:r w:rsidR="00357599" w:rsidRPr="00DF2E45">
        <w:rPr>
          <w:rFonts w:eastAsia="Times New Roman" w:cs="Times New Roman"/>
          <w:b/>
          <w:szCs w:val="28"/>
          <w:lang w:eastAsia="lv-LV"/>
        </w:rPr>
        <w:t>as</w:t>
      </w:r>
      <w:r w:rsidR="00357599" w:rsidRPr="00DF2E45">
        <w:rPr>
          <w:rFonts w:eastAsia="Times New Roman" w:cs="Times New Roman"/>
          <w:szCs w:val="28"/>
          <w:lang w:eastAsia="lv-LV"/>
        </w:rPr>
        <w:t xml:space="preserve"> </w:t>
      </w:r>
      <w:r w:rsidR="00357599" w:rsidRPr="00DF2E45">
        <w:rPr>
          <w:rFonts w:eastAsia="Times New Roman" w:cs="Times New Roman"/>
          <w:b/>
          <w:szCs w:val="28"/>
          <w:lang w:eastAsia="lv-LV"/>
        </w:rPr>
        <w:t>noteikumi</w:t>
      </w:r>
    </w:p>
    <w:p w14:paraId="12842B9F" w14:textId="77777777" w:rsidR="00006E2C" w:rsidRPr="00DF2E45" w:rsidRDefault="00006E2C" w:rsidP="00006E2C">
      <w:pPr>
        <w:spacing w:after="0" w:line="240" w:lineRule="auto"/>
        <w:ind w:left="3686"/>
        <w:rPr>
          <w:rFonts w:eastAsia="Times New Roman" w:cs="Times New Roman"/>
          <w:i/>
          <w:szCs w:val="28"/>
          <w:lang w:eastAsia="lv-LV"/>
        </w:rPr>
      </w:pPr>
    </w:p>
    <w:p w14:paraId="12842BA0" w14:textId="77777777" w:rsidR="00006E2C" w:rsidRPr="00DF2E45" w:rsidRDefault="00623C35" w:rsidP="00290718">
      <w:pPr>
        <w:spacing w:after="0" w:line="240" w:lineRule="auto"/>
        <w:ind w:left="5387"/>
        <w:rPr>
          <w:rFonts w:eastAsia="Times New Roman" w:cs="Times New Roman"/>
          <w:szCs w:val="28"/>
          <w:lang w:eastAsia="lv-LV"/>
        </w:rPr>
      </w:pPr>
      <w:r w:rsidRPr="00DF2E45">
        <w:rPr>
          <w:rFonts w:eastAsia="Times New Roman" w:cs="Times New Roman"/>
          <w:szCs w:val="28"/>
          <w:lang w:eastAsia="lv-LV"/>
        </w:rPr>
        <w:t xml:space="preserve">Izdoti saskaņā ar likuma </w:t>
      </w:r>
      <w:r w:rsidR="00290718" w:rsidRPr="00DF2E45">
        <w:rPr>
          <w:rFonts w:eastAsia="Times New Roman" w:cs="Times New Roman"/>
          <w:szCs w:val="28"/>
          <w:lang w:eastAsia="lv-LV"/>
        </w:rPr>
        <w:t>“</w:t>
      </w:r>
      <w:r w:rsidRPr="00DF2E45">
        <w:rPr>
          <w:rFonts w:eastAsia="Times New Roman" w:cs="Times New Roman"/>
          <w:szCs w:val="28"/>
          <w:lang w:eastAsia="lv-LV"/>
        </w:rPr>
        <w:t>Par nodokļiem un nodevām</w:t>
      </w:r>
      <w:r w:rsidR="00290718" w:rsidRPr="00DF2E45">
        <w:rPr>
          <w:rFonts w:eastAsia="Times New Roman" w:cs="Times New Roman"/>
          <w:szCs w:val="28"/>
          <w:lang w:eastAsia="lv-LV"/>
        </w:rPr>
        <w:t xml:space="preserve">” </w:t>
      </w:r>
      <w:r w:rsidRPr="00DF2E45">
        <w:rPr>
          <w:rFonts w:eastAsia="Times New Roman" w:cs="Times New Roman"/>
          <w:szCs w:val="28"/>
          <w:lang w:eastAsia="lv-LV"/>
        </w:rPr>
        <w:t>7.</w:t>
      </w:r>
      <w:r w:rsidRPr="00DF2E45">
        <w:rPr>
          <w:rFonts w:eastAsia="Times New Roman" w:cs="Times New Roman"/>
          <w:szCs w:val="28"/>
          <w:vertAlign w:val="superscript"/>
          <w:lang w:eastAsia="lv-LV"/>
        </w:rPr>
        <w:t>1</w:t>
      </w:r>
      <w:r w:rsidR="00290718" w:rsidRPr="00DF2E45">
        <w:rPr>
          <w:rFonts w:eastAsia="Times New Roman" w:cs="Times New Roman"/>
          <w:szCs w:val="28"/>
          <w:lang w:eastAsia="lv-LV"/>
        </w:rPr>
        <w:t xml:space="preserve"> panta ceturto</w:t>
      </w:r>
      <w:r w:rsidR="00C5218A" w:rsidRPr="00DF2E45">
        <w:rPr>
          <w:rFonts w:eastAsia="Times New Roman" w:cs="Times New Roman"/>
          <w:szCs w:val="28"/>
          <w:lang w:eastAsia="lv-LV"/>
        </w:rPr>
        <w:t xml:space="preserve"> daļu</w:t>
      </w:r>
    </w:p>
    <w:p w14:paraId="12842BA1" w14:textId="77777777" w:rsidR="00006E2C" w:rsidRPr="00DF2E45" w:rsidRDefault="00006E2C" w:rsidP="00006E2C">
      <w:pPr>
        <w:spacing w:after="0" w:line="240" w:lineRule="auto"/>
        <w:rPr>
          <w:rFonts w:eastAsia="Times New Roman" w:cs="Times New Roman"/>
          <w:szCs w:val="28"/>
          <w:lang w:eastAsia="lv-LV"/>
        </w:rPr>
      </w:pPr>
      <w:bookmarkStart w:id="0" w:name="n1"/>
      <w:bookmarkStart w:id="1" w:name="n-435137"/>
      <w:bookmarkEnd w:id="0"/>
      <w:bookmarkEnd w:id="1"/>
    </w:p>
    <w:p w14:paraId="12842BA2" w14:textId="77777777" w:rsidR="00290718" w:rsidRPr="00DF2E45" w:rsidRDefault="00290718" w:rsidP="00006E2C">
      <w:pPr>
        <w:spacing w:after="0" w:line="240" w:lineRule="auto"/>
        <w:rPr>
          <w:rFonts w:eastAsia="Times New Roman" w:cs="Times New Roman"/>
          <w:szCs w:val="28"/>
          <w:lang w:eastAsia="lv-LV"/>
        </w:rPr>
      </w:pPr>
    </w:p>
    <w:p w14:paraId="12842BA3" w14:textId="0101C6FD" w:rsidR="00006E2C" w:rsidRPr="00DF2E45" w:rsidRDefault="00623C35" w:rsidP="001C0503">
      <w:pPr>
        <w:pStyle w:val="ListParagraph"/>
        <w:numPr>
          <w:ilvl w:val="0"/>
          <w:numId w:val="16"/>
        </w:numPr>
        <w:tabs>
          <w:tab w:val="left" w:pos="284"/>
        </w:tabs>
        <w:spacing w:after="0" w:line="240" w:lineRule="auto"/>
        <w:ind w:left="0" w:firstLine="0"/>
        <w:jc w:val="center"/>
        <w:rPr>
          <w:rFonts w:eastAsia="Times New Roman" w:cs="Times New Roman"/>
          <w:b/>
          <w:szCs w:val="28"/>
          <w:lang w:eastAsia="lv-LV"/>
        </w:rPr>
      </w:pPr>
      <w:r w:rsidRPr="00DF2E45">
        <w:rPr>
          <w:rFonts w:eastAsia="Times New Roman" w:cs="Times New Roman"/>
          <w:b/>
          <w:szCs w:val="28"/>
          <w:lang w:eastAsia="lv-LV"/>
        </w:rPr>
        <w:t>Vispārīgie jautājumi</w:t>
      </w:r>
    </w:p>
    <w:p w14:paraId="12842BA4" w14:textId="77777777" w:rsidR="00B522F0" w:rsidRPr="00DF2E45" w:rsidRDefault="00B522F0" w:rsidP="00B522F0">
      <w:pPr>
        <w:pStyle w:val="ListParagraph"/>
        <w:spacing w:after="0" w:line="240" w:lineRule="auto"/>
        <w:rPr>
          <w:rFonts w:eastAsia="Times New Roman" w:cs="Times New Roman"/>
          <w:b/>
          <w:szCs w:val="28"/>
          <w:lang w:eastAsia="lv-LV"/>
        </w:rPr>
      </w:pPr>
    </w:p>
    <w:p w14:paraId="12842BA5" w14:textId="117784CA" w:rsidR="00735EF9" w:rsidRPr="00DF2E45" w:rsidRDefault="00623C35" w:rsidP="00523AC3">
      <w:pPr>
        <w:pStyle w:val="ListParagraph"/>
        <w:numPr>
          <w:ilvl w:val="0"/>
          <w:numId w:val="12"/>
        </w:numPr>
        <w:tabs>
          <w:tab w:val="left" w:pos="851"/>
        </w:tabs>
        <w:spacing w:before="100" w:beforeAutospacing="1" w:after="100" w:afterAutospacing="1" w:line="240" w:lineRule="auto"/>
        <w:ind w:left="0" w:firstLine="567"/>
        <w:jc w:val="both"/>
        <w:rPr>
          <w:rFonts w:eastAsia="Times New Roman" w:cs="Times New Roman"/>
          <w:szCs w:val="28"/>
          <w:lang w:eastAsia="lv-LV"/>
        </w:rPr>
      </w:pPr>
      <w:bookmarkStart w:id="2" w:name="p1"/>
      <w:bookmarkStart w:id="3" w:name="p-435138"/>
      <w:bookmarkEnd w:id="2"/>
      <w:bookmarkEnd w:id="3"/>
      <w:r w:rsidRPr="00DF2E45">
        <w:rPr>
          <w:rFonts w:eastAsia="Times New Roman" w:cs="Times New Roman"/>
          <w:szCs w:val="28"/>
          <w:lang w:eastAsia="lv-LV"/>
        </w:rPr>
        <w:t>Noteikumi nosaka</w:t>
      </w:r>
      <w:r w:rsidR="00523AC3" w:rsidRPr="00DF2E45">
        <w:rPr>
          <w:rFonts w:eastAsia="Times New Roman" w:cs="Times New Roman"/>
          <w:szCs w:val="28"/>
          <w:lang w:eastAsia="lv-LV"/>
        </w:rPr>
        <w:t xml:space="preserve">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w:t>
      </w:r>
      <w:r w:rsidR="00637F0C" w:rsidRPr="00DF2E45">
        <w:rPr>
          <w:rFonts w:eastAsia="Times New Roman" w:cs="Times New Roman"/>
          <w:szCs w:val="28"/>
          <w:lang w:eastAsia="lv-LV"/>
        </w:rPr>
        <w:t>,</w:t>
      </w:r>
      <w:r w:rsidR="00523AC3" w:rsidRPr="00DF2E45">
        <w:rPr>
          <w:rFonts w:eastAsia="Times New Roman" w:cs="Times New Roman"/>
          <w:szCs w:val="28"/>
          <w:lang w:eastAsia="lv-LV"/>
        </w:rPr>
        <w:t xml:space="preserve"> un kārtību, kādā informāciju par programmas dalībnieku publicē Valsts ieņēmumu dienesta mājaslapā internetā.</w:t>
      </w:r>
    </w:p>
    <w:p w14:paraId="12842BA8" w14:textId="77777777" w:rsidR="00735EF9" w:rsidRPr="00DF2E45" w:rsidRDefault="00735EF9" w:rsidP="00764BAA">
      <w:pPr>
        <w:pStyle w:val="ListParagraph"/>
        <w:tabs>
          <w:tab w:val="left" w:pos="851"/>
        </w:tabs>
        <w:spacing w:before="100" w:beforeAutospacing="1" w:after="100" w:afterAutospacing="1" w:line="240" w:lineRule="auto"/>
        <w:ind w:left="0" w:firstLine="567"/>
        <w:jc w:val="both"/>
        <w:rPr>
          <w:rFonts w:eastAsia="Times New Roman" w:cs="Times New Roman"/>
          <w:szCs w:val="28"/>
          <w:lang w:eastAsia="lv-LV"/>
        </w:rPr>
      </w:pPr>
    </w:p>
    <w:p w14:paraId="12842BA9" w14:textId="2C0D4723" w:rsidR="00735EF9" w:rsidRPr="00DF2E45" w:rsidRDefault="00623C35" w:rsidP="001C0503">
      <w:pPr>
        <w:pStyle w:val="ListParagraph"/>
        <w:numPr>
          <w:ilvl w:val="0"/>
          <w:numId w:val="12"/>
        </w:numPr>
        <w:tabs>
          <w:tab w:val="left" w:pos="851"/>
        </w:tabs>
        <w:spacing w:before="100" w:beforeAutospacing="1" w:after="100" w:afterAutospacing="1" w:line="240" w:lineRule="auto"/>
        <w:ind w:left="0" w:firstLine="567"/>
        <w:jc w:val="both"/>
        <w:rPr>
          <w:rFonts w:eastAsia="Times New Roman" w:cs="Times New Roman"/>
          <w:szCs w:val="28"/>
          <w:lang w:eastAsia="lv-LV"/>
        </w:rPr>
      </w:pPr>
      <w:bookmarkStart w:id="4" w:name="p1.1"/>
      <w:bookmarkStart w:id="5" w:name="p-471660"/>
      <w:bookmarkEnd w:id="4"/>
      <w:bookmarkEnd w:id="5"/>
      <w:r w:rsidRPr="00DF2E45">
        <w:rPr>
          <w:rFonts w:eastAsia="Times New Roman" w:cs="Times New Roman"/>
          <w:szCs w:val="28"/>
          <w:lang w:eastAsia="lv-LV"/>
        </w:rPr>
        <w:t>Noteikumos lietoti šādi termini:</w:t>
      </w:r>
    </w:p>
    <w:p w14:paraId="12842BAA" w14:textId="4004D7C3" w:rsidR="00006E2C" w:rsidRPr="00DF2E45" w:rsidRDefault="00623C35"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nodokļu risks – ar nodokļu maksātāja darbību, nodokļu vai finanšu uzskaites politiku un tās īstenošanu saistīts notikums, kura dēļ nodokļu maksātājs nav aprēķinājis, deklarējis un izpildījis savas</w:t>
      </w:r>
      <w:r w:rsidR="000D690F" w:rsidRPr="00DF2E45">
        <w:rPr>
          <w:rFonts w:eastAsia="Times New Roman" w:cs="Times New Roman"/>
          <w:szCs w:val="28"/>
          <w:lang w:eastAsia="lv-LV"/>
        </w:rPr>
        <w:t xml:space="preserve"> tiesību aktos noteiktās</w:t>
      </w:r>
      <w:r w:rsidRPr="00DF2E45">
        <w:rPr>
          <w:rFonts w:eastAsia="Times New Roman" w:cs="Times New Roman"/>
          <w:szCs w:val="28"/>
          <w:lang w:eastAsia="lv-LV"/>
        </w:rPr>
        <w:t xml:space="preserve"> nodokļu saistības;</w:t>
      </w:r>
    </w:p>
    <w:p w14:paraId="14D62344" w14:textId="0C5DF103" w:rsidR="00562F1B" w:rsidRPr="00DF2E45" w:rsidRDefault="00562F1B" w:rsidP="00562F1B">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risku kontrole – periodiska darbība, ko izpilda nodokļu maksātājs ar mērķi preventīvi novērst vai mazināt nodokļu riska iestāšanās gadījumu;</w:t>
      </w:r>
    </w:p>
    <w:p w14:paraId="12842BAB" w14:textId="5E0F253B" w:rsidR="00006E2C" w:rsidRPr="00DF2E45" w:rsidRDefault="00623C35"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nodokļu risku vadība – pasākumu kopums, lai strukturēti, pastāvīgi un nepārtraukti identificētu un novērstu nodokļu riskus, īstenojot nodokļu risku kontroli un uzraudzību</w:t>
      </w:r>
      <w:r w:rsidR="00EF0763" w:rsidRPr="00DF2E45">
        <w:rPr>
          <w:rFonts w:eastAsia="Times New Roman" w:cs="Times New Roman"/>
          <w:szCs w:val="28"/>
          <w:lang w:eastAsia="lv-LV"/>
        </w:rPr>
        <w:t>.</w:t>
      </w:r>
    </w:p>
    <w:p w14:paraId="12842BAD" w14:textId="77777777" w:rsidR="00735EF9" w:rsidRPr="00DF2E45" w:rsidRDefault="00735EF9" w:rsidP="00764BAA">
      <w:pPr>
        <w:pStyle w:val="ListParagraph"/>
        <w:tabs>
          <w:tab w:val="left" w:pos="851"/>
        </w:tabs>
        <w:spacing w:before="100" w:beforeAutospacing="1" w:after="100" w:afterAutospacing="1" w:line="240" w:lineRule="auto"/>
        <w:ind w:left="0" w:firstLine="567"/>
        <w:jc w:val="both"/>
        <w:rPr>
          <w:rFonts w:eastAsia="Times New Roman" w:cs="Times New Roman"/>
          <w:szCs w:val="28"/>
          <w:lang w:eastAsia="lv-LV"/>
        </w:rPr>
      </w:pPr>
    </w:p>
    <w:p w14:paraId="12842BAE" w14:textId="27CE2BD4" w:rsidR="00B522F0" w:rsidRPr="00DF2E45" w:rsidRDefault="00623C35" w:rsidP="008338A1">
      <w:pPr>
        <w:pStyle w:val="ListParagraph"/>
        <w:numPr>
          <w:ilvl w:val="0"/>
          <w:numId w:val="12"/>
        </w:numPr>
        <w:tabs>
          <w:tab w:val="left" w:pos="0"/>
          <w:tab w:val="left" w:pos="851"/>
        </w:tabs>
        <w:spacing w:after="0" w:line="240" w:lineRule="auto"/>
        <w:ind w:left="0" w:firstLine="567"/>
        <w:jc w:val="both"/>
        <w:rPr>
          <w:rFonts w:eastAsia="Times New Roman" w:cs="Times New Roman"/>
          <w:szCs w:val="28"/>
          <w:lang w:eastAsia="lv-LV"/>
        </w:rPr>
      </w:pPr>
      <w:bookmarkStart w:id="6" w:name="p2"/>
      <w:bookmarkStart w:id="7" w:name="p-435142"/>
      <w:bookmarkEnd w:id="6"/>
      <w:bookmarkEnd w:id="7"/>
      <w:r w:rsidRPr="00DF2E45">
        <w:rPr>
          <w:rFonts w:eastAsia="Times New Roman" w:cs="Times New Roman"/>
          <w:szCs w:val="28"/>
          <w:lang w:eastAsia="lv-LV"/>
        </w:rPr>
        <w:t xml:space="preserve">Programmas darbību nodrošina Valsts ieņēmumu dienests. </w:t>
      </w:r>
    </w:p>
    <w:p w14:paraId="12842BAF" w14:textId="77777777" w:rsidR="00CB46F9" w:rsidRPr="00DF2E45" w:rsidRDefault="00CB46F9" w:rsidP="009A475D">
      <w:pPr>
        <w:pStyle w:val="ListParagraph"/>
        <w:spacing w:after="0" w:line="240" w:lineRule="auto"/>
        <w:rPr>
          <w:rFonts w:eastAsia="Times New Roman" w:cs="Times New Roman"/>
          <w:b/>
          <w:szCs w:val="28"/>
          <w:lang w:eastAsia="lv-LV"/>
        </w:rPr>
      </w:pPr>
      <w:bookmarkStart w:id="8" w:name="n2"/>
      <w:bookmarkStart w:id="9" w:name="n-435143"/>
      <w:bookmarkEnd w:id="8"/>
      <w:bookmarkEnd w:id="9"/>
    </w:p>
    <w:p w14:paraId="12842BB0" w14:textId="6D5B39CA" w:rsidR="00446977" w:rsidRPr="00DF2E45" w:rsidRDefault="008607D1" w:rsidP="008338A1">
      <w:pPr>
        <w:pStyle w:val="ListParagraph"/>
        <w:numPr>
          <w:ilvl w:val="0"/>
          <w:numId w:val="16"/>
        </w:numPr>
        <w:tabs>
          <w:tab w:val="left" w:pos="426"/>
        </w:tabs>
        <w:spacing w:after="0" w:line="240" w:lineRule="auto"/>
        <w:ind w:left="0" w:firstLine="0"/>
        <w:jc w:val="center"/>
        <w:rPr>
          <w:rFonts w:eastAsia="Times New Roman" w:cs="Times New Roman"/>
          <w:b/>
          <w:szCs w:val="28"/>
          <w:lang w:eastAsia="lv-LV"/>
        </w:rPr>
      </w:pPr>
      <w:r w:rsidRPr="00DF2E45">
        <w:rPr>
          <w:rFonts w:eastAsia="Times New Roman" w:cs="Times New Roman"/>
          <w:b/>
          <w:szCs w:val="28"/>
          <w:lang w:eastAsia="lv-LV"/>
        </w:rPr>
        <w:t>K</w:t>
      </w:r>
      <w:r w:rsidR="00623C35" w:rsidRPr="00DF2E45">
        <w:rPr>
          <w:rFonts w:eastAsia="Times New Roman" w:cs="Times New Roman"/>
          <w:b/>
          <w:szCs w:val="28"/>
          <w:lang w:eastAsia="lv-LV"/>
        </w:rPr>
        <w:t>ritēriji programmas dalībnieka statusa iegūšanai</w:t>
      </w:r>
    </w:p>
    <w:p w14:paraId="12842BB1" w14:textId="77777777" w:rsidR="006B0A20" w:rsidRPr="00DF2E45" w:rsidRDefault="006B0A20">
      <w:pPr>
        <w:pStyle w:val="ListParagraph"/>
        <w:spacing w:after="0" w:line="240" w:lineRule="auto"/>
        <w:rPr>
          <w:rFonts w:eastAsia="Times New Roman" w:cs="Times New Roman"/>
          <w:b/>
          <w:szCs w:val="28"/>
          <w:lang w:eastAsia="lv-LV"/>
        </w:rPr>
      </w:pPr>
    </w:p>
    <w:p w14:paraId="7C1B789D" w14:textId="38041AE6" w:rsidR="000D690F" w:rsidRPr="00DF2E45" w:rsidRDefault="000D690F" w:rsidP="008338A1">
      <w:pPr>
        <w:pStyle w:val="ListParagraph"/>
        <w:numPr>
          <w:ilvl w:val="0"/>
          <w:numId w:val="12"/>
        </w:numPr>
        <w:tabs>
          <w:tab w:val="left" w:pos="851"/>
        </w:tabs>
        <w:spacing w:after="0"/>
        <w:ind w:left="0" w:firstLine="567"/>
        <w:jc w:val="both"/>
        <w:rPr>
          <w:rFonts w:eastAsia="Times New Roman" w:cs="Times New Roman"/>
          <w:szCs w:val="28"/>
          <w:lang w:eastAsia="lv-LV"/>
        </w:rPr>
      </w:pPr>
      <w:bookmarkStart w:id="10" w:name="p3"/>
      <w:bookmarkStart w:id="11" w:name="p-480170"/>
      <w:bookmarkEnd w:id="10"/>
      <w:bookmarkEnd w:id="11"/>
      <w:r w:rsidRPr="00DF2E45">
        <w:rPr>
          <w:rFonts w:eastAsia="Times New Roman" w:cs="Times New Roman"/>
          <w:szCs w:val="28"/>
          <w:lang w:eastAsia="lv-LV"/>
        </w:rPr>
        <w:t xml:space="preserve">Valsts ieņēmumu dienests izvērtē nodokļu maksātāja atbilstību </w:t>
      </w:r>
      <w:r w:rsidR="006F5E0F" w:rsidRPr="00DF2E45">
        <w:rPr>
          <w:rFonts w:eastAsia="Times New Roman" w:cs="Times New Roman"/>
          <w:szCs w:val="28"/>
          <w:lang w:eastAsia="lv-LV"/>
        </w:rPr>
        <w:t xml:space="preserve">šo noteikumu </w:t>
      </w:r>
      <w:r w:rsidRPr="00DF2E45">
        <w:rPr>
          <w:rFonts w:eastAsia="Times New Roman" w:cs="Times New Roman"/>
          <w:szCs w:val="28"/>
          <w:lang w:eastAsia="lv-LV"/>
        </w:rPr>
        <w:t>6</w:t>
      </w:r>
      <w:r w:rsidR="006F5E0F" w:rsidRPr="00DF2E45">
        <w:rPr>
          <w:rFonts w:eastAsia="Times New Roman" w:cs="Times New Roman"/>
          <w:szCs w:val="28"/>
          <w:lang w:eastAsia="lv-LV"/>
        </w:rPr>
        <w:t xml:space="preserve">., </w:t>
      </w:r>
      <w:r w:rsidR="007432A5" w:rsidRPr="00DF2E45">
        <w:rPr>
          <w:rFonts w:eastAsia="Times New Roman" w:cs="Times New Roman"/>
          <w:szCs w:val="28"/>
          <w:lang w:eastAsia="lv-LV"/>
        </w:rPr>
        <w:t>7</w:t>
      </w:r>
      <w:r w:rsidRPr="00DF2E45">
        <w:rPr>
          <w:rFonts w:eastAsia="Times New Roman" w:cs="Times New Roman"/>
          <w:szCs w:val="28"/>
          <w:lang w:eastAsia="lv-LV"/>
        </w:rPr>
        <w:t xml:space="preserve">., </w:t>
      </w:r>
      <w:r w:rsidR="007432A5" w:rsidRPr="00DF2E45">
        <w:rPr>
          <w:rFonts w:eastAsia="Times New Roman" w:cs="Times New Roman"/>
          <w:szCs w:val="28"/>
          <w:lang w:eastAsia="lv-LV"/>
        </w:rPr>
        <w:t>8</w:t>
      </w:r>
      <w:r w:rsidRPr="00DF2E45">
        <w:rPr>
          <w:rFonts w:eastAsia="Times New Roman" w:cs="Times New Roman"/>
          <w:szCs w:val="28"/>
          <w:lang w:eastAsia="lv-LV"/>
        </w:rPr>
        <w:t xml:space="preserve">. un </w:t>
      </w:r>
      <w:r w:rsidR="007432A5" w:rsidRPr="00DF2E45">
        <w:rPr>
          <w:rFonts w:eastAsia="Times New Roman" w:cs="Times New Roman"/>
          <w:szCs w:val="28"/>
          <w:lang w:eastAsia="lv-LV"/>
        </w:rPr>
        <w:t>9</w:t>
      </w:r>
      <w:r w:rsidRPr="00DF2E45">
        <w:rPr>
          <w:rFonts w:eastAsia="Times New Roman" w:cs="Times New Roman"/>
          <w:szCs w:val="28"/>
          <w:lang w:eastAsia="lv-LV"/>
        </w:rPr>
        <w:t xml:space="preserve">.punktā minētajiem kritērijiem un iekļauj </w:t>
      </w:r>
      <w:r w:rsidR="004E5336" w:rsidRPr="00DF2E45">
        <w:rPr>
          <w:rFonts w:eastAsia="Times New Roman" w:cs="Times New Roman"/>
          <w:szCs w:val="28"/>
          <w:lang w:eastAsia="lv-LV"/>
        </w:rPr>
        <w:t xml:space="preserve">nodokļu maksātāju </w:t>
      </w:r>
      <w:r w:rsidRPr="00DF2E45">
        <w:rPr>
          <w:rFonts w:eastAsia="Times New Roman" w:cs="Times New Roman"/>
          <w:szCs w:val="28"/>
          <w:lang w:eastAsia="lv-LV"/>
        </w:rPr>
        <w:t>atbilstošā programmas līmenī.</w:t>
      </w:r>
    </w:p>
    <w:p w14:paraId="16845003" w14:textId="77777777" w:rsidR="000D690F" w:rsidRPr="00DF2E45" w:rsidRDefault="000D690F" w:rsidP="000D690F">
      <w:pPr>
        <w:pStyle w:val="ListParagraph"/>
        <w:tabs>
          <w:tab w:val="left" w:pos="567"/>
          <w:tab w:val="left" w:pos="851"/>
        </w:tabs>
        <w:ind w:left="567"/>
        <w:jc w:val="both"/>
        <w:rPr>
          <w:rFonts w:eastAsia="Times New Roman" w:cs="Times New Roman"/>
          <w:szCs w:val="28"/>
          <w:lang w:eastAsia="lv-LV"/>
        </w:rPr>
      </w:pPr>
    </w:p>
    <w:p w14:paraId="5A5852A6" w14:textId="6FD6E04D" w:rsidR="00637F0C" w:rsidRPr="00DF2E45" w:rsidRDefault="00DB74D5" w:rsidP="00637F0C">
      <w:pPr>
        <w:pStyle w:val="ListParagraph"/>
        <w:numPr>
          <w:ilvl w:val="0"/>
          <w:numId w:val="12"/>
        </w:numPr>
        <w:tabs>
          <w:tab w:val="left" w:pos="567"/>
          <w:tab w:val="left" w:pos="851"/>
        </w:tabs>
        <w:ind w:left="0" w:firstLine="567"/>
        <w:jc w:val="both"/>
        <w:rPr>
          <w:rFonts w:eastAsia="Times New Roman" w:cs="Times New Roman"/>
          <w:szCs w:val="28"/>
          <w:lang w:eastAsia="lv-LV"/>
        </w:rPr>
      </w:pPr>
      <w:r w:rsidRPr="00DF2E45">
        <w:rPr>
          <w:rFonts w:eastAsia="Times New Roman" w:cs="Times New Roman"/>
          <w:szCs w:val="28"/>
          <w:lang w:eastAsia="lv-LV"/>
        </w:rPr>
        <w:t xml:space="preserve">Programmas dalībniekus </w:t>
      </w:r>
      <w:r w:rsidR="00446977" w:rsidRPr="00DF2E45">
        <w:rPr>
          <w:rFonts w:eastAsia="Times New Roman" w:cs="Times New Roman"/>
          <w:szCs w:val="28"/>
          <w:lang w:eastAsia="lv-LV"/>
        </w:rPr>
        <w:t>grupē trijos līmeņos: Bronza, Sudrabs, Zelts (1.pielikums).</w:t>
      </w:r>
    </w:p>
    <w:p w14:paraId="2CDD7E95" w14:textId="77777777" w:rsidR="00637F0C" w:rsidRPr="00DF2E45" w:rsidRDefault="00637F0C" w:rsidP="00637F0C">
      <w:pPr>
        <w:pStyle w:val="ListParagraph"/>
        <w:tabs>
          <w:tab w:val="left" w:pos="851"/>
        </w:tabs>
        <w:spacing w:before="100" w:beforeAutospacing="1" w:after="100" w:afterAutospacing="1" w:line="240" w:lineRule="auto"/>
        <w:ind w:left="567"/>
        <w:jc w:val="both"/>
        <w:rPr>
          <w:rFonts w:eastAsia="Times New Roman" w:cs="Times New Roman"/>
          <w:szCs w:val="28"/>
          <w:lang w:eastAsia="lv-LV"/>
        </w:rPr>
      </w:pPr>
    </w:p>
    <w:p w14:paraId="12842BB3" w14:textId="27C0DCA5" w:rsidR="00764BAA" w:rsidRPr="00DF2E45" w:rsidRDefault="000D690F" w:rsidP="001C0503">
      <w:pPr>
        <w:pStyle w:val="ListParagraph"/>
        <w:numPr>
          <w:ilvl w:val="0"/>
          <w:numId w:val="12"/>
        </w:numPr>
        <w:tabs>
          <w:tab w:val="left" w:pos="851"/>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Nodokļu maksātājam</w:t>
      </w:r>
      <w:r w:rsidR="00D633EB" w:rsidRPr="00DF2E45">
        <w:rPr>
          <w:rFonts w:eastAsia="Times New Roman" w:cs="Times New Roman"/>
          <w:szCs w:val="28"/>
          <w:lang w:eastAsia="lv-LV"/>
        </w:rPr>
        <w:t xml:space="preserve"> noteikti šādi </w:t>
      </w:r>
      <w:r w:rsidR="0016090F" w:rsidRPr="00DF2E45">
        <w:rPr>
          <w:rFonts w:eastAsia="Times New Roman" w:cs="Times New Roman"/>
          <w:szCs w:val="28"/>
          <w:lang w:eastAsia="lv-LV"/>
        </w:rPr>
        <w:t>pamat</w:t>
      </w:r>
      <w:r w:rsidR="006F5E0F" w:rsidRPr="00DF2E45">
        <w:rPr>
          <w:rFonts w:eastAsia="Times New Roman" w:cs="Times New Roman"/>
          <w:szCs w:val="28"/>
          <w:lang w:eastAsia="lv-LV"/>
        </w:rPr>
        <w:t xml:space="preserve">kritēriji </w:t>
      </w:r>
      <w:r w:rsidRPr="00DF2E45">
        <w:rPr>
          <w:rFonts w:eastAsia="Times New Roman" w:cs="Times New Roman"/>
          <w:szCs w:val="28"/>
          <w:lang w:eastAsia="lv-LV"/>
        </w:rPr>
        <w:t>dalībai programmā</w:t>
      </w:r>
      <w:r w:rsidR="00623C35" w:rsidRPr="00DF2E45">
        <w:rPr>
          <w:rFonts w:eastAsia="Times New Roman" w:cs="Times New Roman"/>
          <w:szCs w:val="28"/>
          <w:lang w:eastAsia="lv-LV"/>
        </w:rPr>
        <w:t>:</w:t>
      </w:r>
    </w:p>
    <w:p w14:paraId="12842BB4" w14:textId="77777777" w:rsidR="00006E2C" w:rsidRPr="00DF2E45" w:rsidRDefault="00A17C38"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lastRenderedPageBreak/>
        <w:t xml:space="preserve">saimniecisko darbību </w:t>
      </w:r>
      <w:r w:rsidR="00623C35" w:rsidRPr="00DF2E45">
        <w:rPr>
          <w:rFonts w:eastAsia="Times New Roman" w:cs="Times New Roman"/>
          <w:szCs w:val="28"/>
          <w:lang w:eastAsia="lv-LV"/>
        </w:rPr>
        <w:t>vei</w:t>
      </w:r>
      <w:r w:rsidRPr="00DF2E45">
        <w:rPr>
          <w:rFonts w:eastAsia="Times New Roman" w:cs="Times New Roman"/>
          <w:szCs w:val="28"/>
          <w:lang w:eastAsia="lv-LV"/>
        </w:rPr>
        <w:t>c</w:t>
      </w:r>
      <w:r w:rsidR="00623C35" w:rsidRPr="00DF2E45">
        <w:rPr>
          <w:rFonts w:eastAsia="Times New Roman" w:cs="Times New Roman"/>
          <w:szCs w:val="28"/>
          <w:lang w:eastAsia="lv-LV"/>
        </w:rPr>
        <w:t xml:space="preserve"> ilgāk par trim gadiem;</w:t>
      </w:r>
    </w:p>
    <w:p w14:paraId="12842BB5" w14:textId="25FE47E8" w:rsidR="00764BAA" w:rsidRPr="00DF2E45" w:rsidRDefault="00E36B2F"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iz</w:t>
      </w:r>
      <w:r w:rsidR="00623C35" w:rsidRPr="00DF2E45">
        <w:rPr>
          <w:rFonts w:eastAsia="Times New Roman" w:cs="Times New Roman"/>
          <w:szCs w:val="28"/>
          <w:lang w:eastAsia="lv-LV"/>
        </w:rPr>
        <w:t xml:space="preserve">vērtēšanas brīdī </w:t>
      </w:r>
      <w:r w:rsidR="00006E2C" w:rsidRPr="00DF2E45">
        <w:rPr>
          <w:rFonts w:eastAsia="Times New Roman" w:cs="Times New Roman"/>
          <w:szCs w:val="28"/>
          <w:lang w:eastAsia="lv-LV"/>
        </w:rPr>
        <w:t xml:space="preserve">nav Valsts ieņēmumu dienesta administrēto nodokļu (nodevu) parādu, kuru kopsumma pārsniedz </w:t>
      </w:r>
      <w:r w:rsidR="004823B8" w:rsidRPr="00DF2E45">
        <w:rPr>
          <w:rFonts w:eastAsia="Times New Roman" w:cs="Times New Roman"/>
          <w:szCs w:val="28"/>
          <w:lang w:eastAsia="lv-LV"/>
        </w:rPr>
        <w:t xml:space="preserve">150 </w:t>
      </w:r>
      <w:r w:rsidR="004823B8" w:rsidRPr="00DF2E45">
        <w:rPr>
          <w:rFonts w:eastAsia="Times New Roman" w:cs="Times New Roman"/>
          <w:i/>
          <w:iCs/>
          <w:szCs w:val="28"/>
          <w:lang w:eastAsia="lv-LV"/>
        </w:rPr>
        <w:t>euro</w:t>
      </w:r>
      <w:r w:rsidR="00006E2C" w:rsidRPr="00DF2E45">
        <w:rPr>
          <w:rFonts w:eastAsia="Times New Roman" w:cs="Times New Roman"/>
          <w:szCs w:val="28"/>
          <w:lang w:eastAsia="lv-LV"/>
        </w:rPr>
        <w:t>;</w:t>
      </w:r>
    </w:p>
    <w:p w14:paraId="12842BB6" w14:textId="68D9B594" w:rsidR="002B12A3" w:rsidRPr="00DF2E45" w:rsidRDefault="00E36B2F"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szCs w:val="28"/>
        </w:rPr>
        <w:t>nodokļu maksātājs vai tā valdes loceklis nav atzīts par vainīgu Krimināllikuma 177.pantā paredzētā noziedzīgā nodarījuma un Krimināllikuma XIX nodaļā “Noziedzīgi nodarījumi tautsaimniecībā” uzskaitīto noziedzīgo nodarījumu izdarīšanā</w:t>
      </w:r>
      <w:r w:rsidR="00702D15" w:rsidRPr="00DF2E45">
        <w:rPr>
          <w:szCs w:val="28"/>
        </w:rPr>
        <w:t xml:space="preserve"> </w:t>
      </w:r>
      <w:r w:rsidR="0015668E" w:rsidRPr="00DF2E45">
        <w:rPr>
          <w:szCs w:val="28"/>
        </w:rPr>
        <w:t>vai</w:t>
      </w:r>
      <w:r w:rsidR="00702D15" w:rsidRPr="00DF2E45">
        <w:rPr>
          <w:szCs w:val="28"/>
        </w:rPr>
        <w:t xml:space="preserve"> sodāmība </w:t>
      </w:r>
      <w:r w:rsidR="0015668E" w:rsidRPr="00DF2E45">
        <w:rPr>
          <w:szCs w:val="28"/>
        </w:rPr>
        <w:t>ir</w:t>
      </w:r>
      <w:r w:rsidR="00702D15" w:rsidRPr="00DF2E45">
        <w:rPr>
          <w:szCs w:val="28"/>
        </w:rPr>
        <w:t xml:space="preserve"> dzēsta</w:t>
      </w:r>
      <w:r w:rsidR="002B12A3" w:rsidRPr="00DF2E45">
        <w:rPr>
          <w:rFonts w:eastAsia="Calibri" w:cs="Times New Roman"/>
          <w:szCs w:val="28"/>
        </w:rPr>
        <w:t>;</w:t>
      </w:r>
    </w:p>
    <w:p w14:paraId="12842BB8" w14:textId="420C534D" w:rsidR="00764BAA" w:rsidRPr="00DF2E45" w:rsidRDefault="00E36B2F"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iz</w:t>
      </w:r>
      <w:r w:rsidR="00623C35" w:rsidRPr="00DF2E45">
        <w:rPr>
          <w:rFonts w:eastAsia="Times New Roman" w:cs="Times New Roman"/>
          <w:szCs w:val="28"/>
          <w:lang w:eastAsia="lv-LV"/>
        </w:rPr>
        <w:t xml:space="preserve">vērtēšanas brīdī </w:t>
      </w:r>
      <w:r w:rsidR="00006E2C" w:rsidRPr="00DF2E45">
        <w:rPr>
          <w:rFonts w:eastAsia="Times New Roman" w:cs="Times New Roman"/>
          <w:szCs w:val="28"/>
          <w:lang w:eastAsia="lv-LV"/>
        </w:rPr>
        <w:t>nodokļu maksātājam nav ar tiesas nolēmumu pasludināts maksātnespējas process, uzsākts tiesiskās aizsardzības process vai ārpustiesas tiesiskās aizsardzības process;</w:t>
      </w:r>
    </w:p>
    <w:p w14:paraId="12842BB9" w14:textId="129B567F" w:rsidR="00817A42" w:rsidRPr="00DF2E45" w:rsidRDefault="00D21333"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cs="Times New Roman"/>
          <w:color w:val="000000" w:themeColor="text1"/>
          <w:szCs w:val="28"/>
        </w:rPr>
        <w:t>iepriekšējo triju gadu laikā un izvērtēšanas brīdī nodokļu maksātājam nodokļu kontroles pasākumu rezultātā nav noteiktas valsts budžetā papildus iemaksājamās summas vai nav samazināts nepamatoti palielinātā no valsts budžeta atmaksājamā nodokļa apmērs, tai skaitā nokavējuma naudas un soda naudas, kuru kopējā summa pārsniedz trīs procentus no nodokļa maksātāja attiecīgā gada Valsts ieņēmumu dienesta administrētajiem nodokļu ieņēmumiem (nodokļu maksātāju veiktajām iemaksām</w:t>
      </w:r>
      <w:r w:rsidRPr="00DF2E45">
        <w:rPr>
          <w:rFonts w:cs="Times New Roman"/>
          <w:color w:val="000000" w:themeColor="text1"/>
          <w:szCs w:val="28"/>
          <w:lang w:eastAsia="lv-LV"/>
        </w:rPr>
        <w:t xml:space="preserve"> </w:t>
      </w:r>
      <w:r w:rsidRPr="00DF2E45">
        <w:rPr>
          <w:rFonts w:cs="Times New Roman"/>
          <w:color w:val="000000" w:themeColor="text1"/>
          <w:szCs w:val="28"/>
        </w:rPr>
        <w:t>atņemot nodokļu administrācijas atmaksātās pārmaksas), bet izvērtēšanas brīdī – trīs procentus no nodokļa maksātāja iepriekšējā gada Valsts ieņēmumu dienesta administrētajiem nodokļu ieņēmumiem (nodokļu maksātāju veiktajām iemaksām</w:t>
      </w:r>
      <w:r w:rsidRPr="00DF2E45">
        <w:rPr>
          <w:rFonts w:cs="Times New Roman"/>
          <w:color w:val="000000" w:themeColor="text1"/>
          <w:szCs w:val="28"/>
          <w:lang w:eastAsia="lv-LV"/>
        </w:rPr>
        <w:t xml:space="preserve"> </w:t>
      </w:r>
      <w:r w:rsidRPr="00DF2E45">
        <w:rPr>
          <w:rFonts w:cs="Times New Roman"/>
          <w:color w:val="000000" w:themeColor="text1"/>
          <w:szCs w:val="28"/>
        </w:rPr>
        <w:t>atņemot nodokļu administrācijas atmaksātās pārmaksas)</w:t>
      </w:r>
      <w:r w:rsidR="00462D9F" w:rsidRPr="00DF2E45">
        <w:rPr>
          <w:rFonts w:eastAsia="Times New Roman" w:cs="Times New Roman"/>
          <w:szCs w:val="28"/>
          <w:lang w:eastAsia="lv-LV"/>
        </w:rPr>
        <w:t>;</w:t>
      </w:r>
    </w:p>
    <w:p w14:paraId="12842BBA" w14:textId="2017794A" w:rsidR="00764BAA" w:rsidRPr="00DF2E45" w:rsidRDefault="003816EA"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szCs w:val="28"/>
        </w:rPr>
        <w:t xml:space="preserve">nodokļu maksātājs vai tā valdes loceklis iepriekšējā gadā un izvērtēšanas brīdī nav sodīts </w:t>
      </w:r>
      <w:r w:rsidR="008338A1" w:rsidRPr="00DF2E45">
        <w:rPr>
          <w:szCs w:val="28"/>
        </w:rPr>
        <w:t>vai arī sodāmība ir dzēsta</w:t>
      </w:r>
      <w:r w:rsidR="00CB651B" w:rsidRPr="00DF2E45">
        <w:rPr>
          <w:szCs w:val="28"/>
        </w:rPr>
        <w:t xml:space="preserve"> par pārkāpumu</w:t>
      </w:r>
      <w:r w:rsidRPr="00DF2E45">
        <w:rPr>
          <w:szCs w:val="28"/>
        </w:rPr>
        <w:t xml:space="preserve">, kas attiecas uz nodokļu maksātāja nodokļu saistībām, pārkāpumiem muitas jomā, vai par darba tiesisko attiecību regulējošo normatīvo aktu pārkāpumu, izņemot gadījumu, ja par atsevišķu pārkāpumu ir piemērots </w:t>
      </w:r>
      <w:r w:rsidR="00ED358B" w:rsidRPr="00DF2E45">
        <w:rPr>
          <w:szCs w:val="28"/>
        </w:rPr>
        <w:t xml:space="preserve">brīdinājums vai </w:t>
      </w:r>
      <w:r w:rsidRPr="00DF2E45">
        <w:rPr>
          <w:szCs w:val="28"/>
        </w:rPr>
        <w:t xml:space="preserve">naudas sods, kas nepārsniedz 151 </w:t>
      </w:r>
      <w:r w:rsidRPr="00DF2E45">
        <w:rPr>
          <w:i/>
          <w:szCs w:val="28"/>
        </w:rPr>
        <w:t>euro</w:t>
      </w:r>
      <w:r w:rsidRPr="00DF2E45">
        <w:rPr>
          <w:szCs w:val="28"/>
        </w:rPr>
        <w:t xml:space="preserve">, un gada laikā </w:t>
      </w:r>
      <w:r w:rsidR="005860C1" w:rsidRPr="00DF2E45">
        <w:rPr>
          <w:szCs w:val="28"/>
        </w:rPr>
        <w:t xml:space="preserve">naudas </w:t>
      </w:r>
      <w:r w:rsidRPr="00DF2E45">
        <w:rPr>
          <w:szCs w:val="28"/>
        </w:rPr>
        <w:t xml:space="preserve">sodu kopsumma nepārsniedz 500 </w:t>
      </w:r>
      <w:r w:rsidRPr="00DF2E45">
        <w:rPr>
          <w:i/>
          <w:szCs w:val="28"/>
        </w:rPr>
        <w:t>euro</w:t>
      </w:r>
      <w:r w:rsidR="00623C35" w:rsidRPr="00DF2E45">
        <w:rPr>
          <w:rFonts w:eastAsia="Times New Roman" w:cs="Times New Roman"/>
          <w:szCs w:val="28"/>
          <w:lang w:eastAsia="lv-LV"/>
        </w:rPr>
        <w:t>;</w:t>
      </w:r>
    </w:p>
    <w:p w14:paraId="12842BBB" w14:textId="03C0FB4F" w:rsidR="00764BAA" w:rsidRPr="00DF2E45" w:rsidRDefault="00623C35"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w:t>
      </w:r>
      <w:r w:rsidR="00AC3430" w:rsidRPr="00DF2E45">
        <w:rPr>
          <w:rFonts w:eastAsia="Times New Roman" w:cs="Times New Roman"/>
          <w:szCs w:val="28"/>
          <w:lang w:eastAsia="lv-LV"/>
        </w:rPr>
        <w:t>av pieņemts lēmums par saimnieciskās darbības izbeigšanu</w:t>
      </w:r>
      <w:r w:rsidR="0093699A" w:rsidRPr="00DF2E45">
        <w:rPr>
          <w:rFonts w:eastAsia="Times New Roman" w:cs="Times New Roman"/>
          <w:szCs w:val="28"/>
          <w:lang w:eastAsia="lv-LV"/>
        </w:rPr>
        <w:t xml:space="preserve"> vai</w:t>
      </w:r>
      <w:r w:rsidR="00AC3430" w:rsidRPr="00DF2E45">
        <w:rPr>
          <w:rFonts w:eastAsia="Times New Roman" w:cs="Times New Roman"/>
          <w:szCs w:val="28"/>
          <w:lang w:eastAsia="lv-LV"/>
        </w:rPr>
        <w:t xml:space="preserve"> apturēšanu, </w:t>
      </w:r>
      <w:r w:rsidR="000D690F" w:rsidRPr="00DF2E45">
        <w:rPr>
          <w:rFonts w:eastAsia="Times New Roman" w:cs="Times New Roman"/>
          <w:szCs w:val="28"/>
          <w:lang w:eastAsia="lv-LV"/>
        </w:rPr>
        <w:t xml:space="preserve">vai </w:t>
      </w:r>
      <w:r w:rsidR="00AC3430" w:rsidRPr="00DF2E45">
        <w:rPr>
          <w:rFonts w:eastAsia="Times New Roman" w:cs="Times New Roman"/>
          <w:szCs w:val="28"/>
          <w:lang w:eastAsia="lv-LV"/>
        </w:rPr>
        <w:t>nav uzsākts likvidācijas process;</w:t>
      </w:r>
    </w:p>
    <w:p w14:paraId="12842BBC" w14:textId="2F369D52" w:rsidR="00764BAA" w:rsidRPr="00DF2E45" w:rsidRDefault="00825E48" w:rsidP="00313A2A">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nodokļu maksātāja </w:t>
      </w:r>
      <w:r w:rsidR="00313A2A" w:rsidRPr="00DF2E45">
        <w:rPr>
          <w:rFonts w:eastAsia="Times New Roman" w:cs="Times New Roman"/>
          <w:szCs w:val="28"/>
          <w:lang w:eastAsia="lv-LV"/>
        </w:rPr>
        <w:t>valdes loceklim</w:t>
      </w:r>
      <w:r w:rsidR="00656B2A" w:rsidRPr="00DF2E45">
        <w:rPr>
          <w:rFonts w:eastAsia="Times New Roman" w:cs="Times New Roman"/>
          <w:szCs w:val="28"/>
          <w:lang w:eastAsia="lv-LV"/>
        </w:rPr>
        <w:t xml:space="preserve"> </w:t>
      </w:r>
      <w:r w:rsidR="00C017AA" w:rsidRPr="00DF2E45">
        <w:rPr>
          <w:rFonts w:eastAsia="Times New Roman" w:cs="Times New Roman"/>
          <w:szCs w:val="28"/>
          <w:lang w:eastAsia="lv-LV"/>
        </w:rPr>
        <w:t>iz</w:t>
      </w:r>
      <w:r w:rsidR="00656B2A" w:rsidRPr="00DF2E45">
        <w:rPr>
          <w:rFonts w:eastAsia="Times New Roman" w:cs="Times New Roman"/>
          <w:szCs w:val="28"/>
          <w:lang w:eastAsia="lv-LV"/>
        </w:rPr>
        <w:t xml:space="preserve">vērtēšanas </w:t>
      </w:r>
      <w:r w:rsidR="00C017AA" w:rsidRPr="00DF2E45">
        <w:rPr>
          <w:rFonts w:eastAsia="Times New Roman" w:cs="Times New Roman"/>
          <w:szCs w:val="28"/>
          <w:lang w:eastAsia="lv-LV"/>
        </w:rPr>
        <w:t>brīdī</w:t>
      </w:r>
      <w:r w:rsidR="00656B2A" w:rsidRPr="00DF2E45">
        <w:rPr>
          <w:rFonts w:eastAsia="Times New Roman" w:cs="Times New Roman"/>
          <w:szCs w:val="28"/>
          <w:lang w:eastAsia="lv-LV"/>
        </w:rPr>
        <w:t xml:space="preserve"> nav atņemtas tiesības ieņemt noteiktus amatus</w:t>
      </w:r>
      <w:r w:rsidR="00DA37EB" w:rsidRPr="00DF2E45">
        <w:rPr>
          <w:rFonts w:eastAsia="Times New Roman" w:cs="Times New Roman"/>
          <w:szCs w:val="28"/>
          <w:lang w:eastAsia="lv-LV"/>
        </w:rPr>
        <w:t xml:space="preserve"> vai sodāmība par šo pārkāpumu </w:t>
      </w:r>
      <w:r w:rsidR="0015668E" w:rsidRPr="00DF2E45">
        <w:rPr>
          <w:rFonts w:eastAsia="Times New Roman" w:cs="Times New Roman"/>
          <w:szCs w:val="28"/>
          <w:lang w:eastAsia="lv-LV"/>
        </w:rPr>
        <w:t>ir</w:t>
      </w:r>
      <w:r w:rsidR="00DA37EB" w:rsidRPr="00DF2E45">
        <w:rPr>
          <w:rFonts w:eastAsia="Times New Roman" w:cs="Times New Roman"/>
          <w:szCs w:val="28"/>
          <w:lang w:eastAsia="lv-LV"/>
        </w:rPr>
        <w:t xml:space="preserve"> dzēsta</w:t>
      </w:r>
      <w:r w:rsidR="00656B2A" w:rsidRPr="00DF2E45">
        <w:rPr>
          <w:rFonts w:eastAsia="Times New Roman" w:cs="Times New Roman"/>
          <w:szCs w:val="28"/>
          <w:lang w:eastAsia="lv-LV"/>
        </w:rPr>
        <w:t>;</w:t>
      </w:r>
    </w:p>
    <w:p w14:paraId="12842BBD" w14:textId="6DBF0697" w:rsidR="00764BAA" w:rsidRPr="00DF2E45" w:rsidRDefault="000D10C3" w:rsidP="008338A1">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DA37EB" w:rsidRPr="00DF2E45">
        <w:rPr>
          <w:rFonts w:eastAsia="Times New Roman" w:cs="Times New Roman"/>
          <w:szCs w:val="28"/>
          <w:lang w:eastAsia="lv-LV"/>
        </w:rPr>
        <w:t>iepriekšējā</w:t>
      </w:r>
      <w:r w:rsidR="00C017AA" w:rsidRPr="00DF2E45">
        <w:rPr>
          <w:rFonts w:eastAsia="Times New Roman" w:cs="Times New Roman"/>
          <w:szCs w:val="28"/>
          <w:lang w:eastAsia="lv-LV"/>
        </w:rPr>
        <w:t xml:space="preserve"> </w:t>
      </w:r>
      <w:r w:rsidR="00DA37EB" w:rsidRPr="00DF2E45">
        <w:rPr>
          <w:rFonts w:eastAsia="Times New Roman" w:cs="Times New Roman"/>
          <w:szCs w:val="28"/>
          <w:lang w:eastAsia="lv-LV"/>
        </w:rPr>
        <w:t xml:space="preserve">gadā </w:t>
      </w:r>
      <w:r w:rsidR="00C017AA" w:rsidRPr="00DF2E45">
        <w:rPr>
          <w:rFonts w:eastAsia="Times New Roman" w:cs="Times New Roman"/>
          <w:szCs w:val="28"/>
          <w:lang w:eastAsia="lv-LV"/>
        </w:rPr>
        <w:t>un iz</w:t>
      </w:r>
      <w:r w:rsidR="00623C35" w:rsidRPr="00DF2E45">
        <w:rPr>
          <w:rFonts w:eastAsia="Times New Roman" w:cs="Times New Roman"/>
          <w:szCs w:val="28"/>
          <w:lang w:eastAsia="lv-LV"/>
        </w:rPr>
        <w:t>v</w:t>
      </w:r>
      <w:r w:rsidR="00656B2A" w:rsidRPr="00DF2E45">
        <w:rPr>
          <w:rFonts w:eastAsia="Times New Roman" w:cs="Times New Roman"/>
          <w:szCs w:val="28"/>
          <w:lang w:eastAsia="lv-LV"/>
        </w:rPr>
        <w:t>ērtēšanas brīdī nav konstatēti pārkāpumi</w:t>
      </w:r>
      <w:r w:rsidR="008338A1" w:rsidRPr="00DF2E45">
        <w:rPr>
          <w:rFonts w:eastAsia="Times New Roman" w:cs="Times New Roman"/>
          <w:szCs w:val="28"/>
          <w:lang w:eastAsia="lv-LV"/>
        </w:rPr>
        <w:t xml:space="preserve"> vai arī sodāmība ir dzēsta</w:t>
      </w:r>
      <w:r w:rsidR="00656B2A" w:rsidRPr="00DF2E45">
        <w:rPr>
          <w:rFonts w:eastAsia="Times New Roman" w:cs="Times New Roman"/>
          <w:szCs w:val="28"/>
          <w:lang w:eastAsia="lv-LV"/>
        </w:rPr>
        <w:t xml:space="preserve">, </w:t>
      </w:r>
      <w:r w:rsidR="00DA37EB" w:rsidRPr="00DF2E45">
        <w:rPr>
          <w:rFonts w:eastAsia="Times New Roman" w:cs="Times New Roman"/>
          <w:szCs w:val="28"/>
          <w:lang w:eastAsia="lv-LV"/>
        </w:rPr>
        <w:t xml:space="preserve">nodokļu maksātājam </w:t>
      </w:r>
      <w:r w:rsidR="00656B2A" w:rsidRPr="00DF2E45">
        <w:rPr>
          <w:rFonts w:eastAsia="Times New Roman" w:cs="Times New Roman"/>
          <w:szCs w:val="28"/>
          <w:lang w:eastAsia="lv-LV"/>
        </w:rPr>
        <w:t>lietojot un apkalpojošam dienestam apkalpojot kases aparātu, hibrīda kases aparātu, kases sistēmu, specializēto ierīci vai iekārtu ar mainītu konstrukciju vai programmu, ar ko radīta iespēja slēpt vai samazināt ar nodokļiem un nodevām apliekamo objektu;</w:t>
      </w:r>
    </w:p>
    <w:p w14:paraId="12842BBE" w14:textId="546CBC8D" w:rsidR="00764BAA" w:rsidRPr="00DF2E45" w:rsidRDefault="00623C35"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052DBB" w:rsidRPr="00DF2E45">
        <w:rPr>
          <w:rFonts w:eastAsia="Times New Roman" w:cs="Times New Roman"/>
          <w:szCs w:val="28"/>
          <w:lang w:eastAsia="lv-LV"/>
        </w:rPr>
        <w:t>n</w:t>
      </w:r>
      <w:r w:rsidR="00656B2A" w:rsidRPr="00DF2E45">
        <w:rPr>
          <w:rFonts w:eastAsia="Times New Roman" w:cs="Times New Roman"/>
          <w:szCs w:val="28"/>
          <w:lang w:eastAsia="lv-LV"/>
        </w:rPr>
        <w:t>odokļu maksātājam pēc Valsts ieņēmumu dienesta iniciatīvas nav uzsākts izslēgšanas process no Pievienotās vērtības nodokļa maksātāju reģistra;</w:t>
      </w:r>
    </w:p>
    <w:p w14:paraId="12842BBF" w14:textId="77D1F391" w:rsidR="00764BAA" w:rsidRPr="00DF2E45" w:rsidRDefault="00623C35"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052DBB" w:rsidRPr="00DF2E45">
        <w:rPr>
          <w:rFonts w:eastAsia="Times New Roman" w:cs="Times New Roman"/>
          <w:szCs w:val="28"/>
          <w:lang w:eastAsia="lv-LV"/>
        </w:rPr>
        <w:t>n</w:t>
      </w:r>
      <w:r w:rsidR="00656B2A" w:rsidRPr="00DF2E45">
        <w:rPr>
          <w:rFonts w:eastAsia="Times New Roman" w:cs="Times New Roman"/>
          <w:szCs w:val="28"/>
          <w:lang w:eastAsia="lv-LV"/>
        </w:rPr>
        <w:t xml:space="preserve">odokļu maksātājam izvērtēšanas brīdī </w:t>
      </w:r>
      <w:r w:rsidR="008A460B" w:rsidRPr="00DF2E45">
        <w:rPr>
          <w:rFonts w:eastAsia="Times New Roman" w:cs="Times New Roman"/>
          <w:szCs w:val="28"/>
          <w:lang w:eastAsia="lv-LV"/>
        </w:rPr>
        <w:t>nav uzsākta</w:t>
      </w:r>
      <w:r w:rsidR="00656B2A" w:rsidRPr="00DF2E45">
        <w:rPr>
          <w:rFonts w:eastAsia="Times New Roman" w:cs="Times New Roman"/>
          <w:szCs w:val="28"/>
          <w:lang w:eastAsia="lv-LV"/>
        </w:rPr>
        <w:t xml:space="preserve"> nodokļu </w:t>
      </w:r>
      <w:r w:rsidR="008A460B" w:rsidRPr="00DF2E45">
        <w:rPr>
          <w:rFonts w:eastAsia="Times New Roman" w:cs="Times New Roman"/>
          <w:szCs w:val="28"/>
          <w:lang w:eastAsia="lv-LV"/>
        </w:rPr>
        <w:t>revīzija (</w:t>
      </w:r>
      <w:r w:rsidR="00656B2A" w:rsidRPr="00DF2E45">
        <w:rPr>
          <w:rFonts w:eastAsia="Times New Roman" w:cs="Times New Roman"/>
          <w:szCs w:val="28"/>
          <w:lang w:eastAsia="lv-LV"/>
        </w:rPr>
        <w:t>audits</w:t>
      </w:r>
      <w:r w:rsidR="008A460B" w:rsidRPr="00DF2E45">
        <w:rPr>
          <w:rFonts w:eastAsia="Times New Roman" w:cs="Times New Roman"/>
          <w:szCs w:val="28"/>
          <w:lang w:eastAsia="lv-LV"/>
        </w:rPr>
        <w:t>)</w:t>
      </w:r>
      <w:r w:rsidR="00656B2A" w:rsidRPr="00DF2E45">
        <w:rPr>
          <w:rFonts w:eastAsia="Times New Roman" w:cs="Times New Roman"/>
          <w:szCs w:val="28"/>
          <w:lang w:eastAsia="lv-LV"/>
        </w:rPr>
        <w:t>;</w:t>
      </w:r>
    </w:p>
    <w:p w14:paraId="12842BC1" w14:textId="49CE93DF" w:rsidR="001E0B16" w:rsidRPr="00DF2E45" w:rsidRDefault="00623C35" w:rsidP="00D6128C">
      <w:pPr>
        <w:pStyle w:val="ListParagraph"/>
        <w:numPr>
          <w:ilvl w:val="1"/>
          <w:numId w:val="12"/>
        </w:numPr>
        <w:tabs>
          <w:tab w:val="left" w:pos="1134"/>
        </w:tabs>
        <w:spacing w:before="100" w:beforeAutospacing="1" w:after="100" w:afterAutospacing="1" w:line="240" w:lineRule="auto"/>
        <w:ind w:left="0" w:firstLine="567"/>
        <w:jc w:val="both"/>
        <w:rPr>
          <w:rFonts w:eastAsia="Times New Roman"/>
          <w:szCs w:val="28"/>
          <w:lang w:eastAsia="lv-LV"/>
        </w:rPr>
      </w:pPr>
      <w:r w:rsidRPr="00DF2E45">
        <w:rPr>
          <w:rFonts w:eastAsia="Times New Roman" w:cs="Times New Roman"/>
          <w:szCs w:val="28"/>
          <w:lang w:eastAsia="lv-LV"/>
        </w:rPr>
        <w:t xml:space="preserve"> </w:t>
      </w:r>
      <w:r w:rsidR="001E0B16" w:rsidRPr="00DF2E45">
        <w:rPr>
          <w:rFonts w:eastAsia="Times New Roman" w:cs="Times New Roman"/>
          <w:szCs w:val="28"/>
          <w:lang w:eastAsia="lv-LV"/>
        </w:rPr>
        <w:t>i</w:t>
      </w:r>
      <w:r w:rsidR="004F3E48"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F3E48" w:rsidRPr="00DF2E45">
        <w:rPr>
          <w:rFonts w:eastAsia="Times New Roman" w:cs="Times New Roman"/>
          <w:szCs w:val="28"/>
          <w:lang w:eastAsia="lv-LV"/>
        </w:rPr>
        <w:t xml:space="preserve"> </w:t>
      </w:r>
      <w:r w:rsidR="00656B2A" w:rsidRPr="00DF2E45">
        <w:rPr>
          <w:rFonts w:eastAsia="Times New Roman" w:cs="Times New Roman"/>
          <w:szCs w:val="28"/>
          <w:lang w:eastAsia="lv-LV"/>
        </w:rPr>
        <w:t xml:space="preserve">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00656B2A" w:rsidRPr="00DF2E45">
        <w:rPr>
          <w:rFonts w:eastAsia="Times New Roman" w:cs="Times New Roman"/>
          <w:szCs w:val="28"/>
          <w:lang w:eastAsia="lv-LV"/>
        </w:rPr>
        <w:t xml:space="preserve"> </w:t>
      </w:r>
      <w:r w:rsidR="002A4729" w:rsidRPr="00DF2E45">
        <w:rPr>
          <w:rFonts w:eastAsia="Times New Roman" w:cs="Times New Roman"/>
          <w:szCs w:val="28"/>
          <w:lang w:eastAsia="lv-LV"/>
        </w:rPr>
        <w:t xml:space="preserve">Valsts ieņēmumu dienesta </w:t>
      </w:r>
      <w:r w:rsidR="00D275EA" w:rsidRPr="00DF2E45">
        <w:rPr>
          <w:rFonts w:eastAsia="Times New Roman" w:cs="Times New Roman"/>
          <w:szCs w:val="28"/>
          <w:lang w:eastAsia="lv-LV"/>
        </w:rPr>
        <w:t>informācijas sistēm</w:t>
      </w:r>
      <w:r w:rsidR="00A27ABB" w:rsidRPr="00DF2E45">
        <w:rPr>
          <w:rFonts w:eastAsia="Times New Roman" w:cs="Times New Roman"/>
          <w:szCs w:val="28"/>
          <w:lang w:eastAsia="lv-LV"/>
        </w:rPr>
        <w:t xml:space="preserve">ā </w:t>
      </w:r>
      <w:r w:rsidR="00656B2A" w:rsidRPr="00DF2E45">
        <w:rPr>
          <w:rFonts w:eastAsia="Times New Roman" w:cs="Times New Roman"/>
          <w:szCs w:val="28"/>
          <w:lang w:eastAsia="lv-LV"/>
        </w:rPr>
        <w:t>nav ieraksti par komersanta nesasniedzamību juridiskajā adresē;</w:t>
      </w:r>
    </w:p>
    <w:p w14:paraId="12842BC2" w14:textId="150B9BE5" w:rsidR="002B12A3" w:rsidRPr="00DF2E45" w:rsidRDefault="0084679C"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szCs w:val="28"/>
          <w:lang w:eastAsia="lv-LV"/>
        </w:rPr>
        <w:t xml:space="preserve"> i</w:t>
      </w:r>
      <w:r w:rsidR="001E0B16" w:rsidRPr="00DF2E45">
        <w:rPr>
          <w:rFonts w:eastAsia="Times New Roman"/>
          <w:szCs w:val="28"/>
          <w:lang w:eastAsia="lv-LV"/>
        </w:rPr>
        <w:t>epriekšējā gadā un izvērtēšanas brīd</w:t>
      </w:r>
      <w:r w:rsidR="009C3422" w:rsidRPr="00DF2E45">
        <w:rPr>
          <w:rFonts w:eastAsia="Times New Roman"/>
          <w:szCs w:val="28"/>
          <w:lang w:eastAsia="lv-LV"/>
        </w:rPr>
        <w:t>ī</w:t>
      </w:r>
      <w:r w:rsidR="001E0B16" w:rsidRPr="00DF2E45">
        <w:rPr>
          <w:rFonts w:eastAsia="Times New Roman"/>
          <w:szCs w:val="28"/>
          <w:lang w:eastAsia="lv-LV"/>
        </w:rPr>
        <w:t xml:space="preserve"> Valsts ieņēmumu dienesta informācijas sistēmā nav </w:t>
      </w:r>
      <w:r w:rsidR="00442D41" w:rsidRPr="00DF2E45">
        <w:rPr>
          <w:rFonts w:eastAsia="Times New Roman"/>
          <w:szCs w:val="28"/>
          <w:lang w:eastAsia="lv-LV"/>
        </w:rPr>
        <w:t>negatīv</w:t>
      </w:r>
      <w:r w:rsidR="009C3422" w:rsidRPr="00DF2E45">
        <w:rPr>
          <w:rFonts w:eastAsia="Times New Roman"/>
          <w:szCs w:val="28"/>
          <w:lang w:eastAsia="lv-LV"/>
        </w:rPr>
        <w:t>u</w:t>
      </w:r>
      <w:r w:rsidR="00442D41" w:rsidRPr="00DF2E45">
        <w:rPr>
          <w:rFonts w:eastAsia="Times New Roman"/>
          <w:szCs w:val="28"/>
          <w:lang w:eastAsia="lv-LV"/>
        </w:rPr>
        <w:t xml:space="preserve"> ierakst</w:t>
      </w:r>
      <w:r w:rsidR="009C3422" w:rsidRPr="00DF2E45">
        <w:rPr>
          <w:rFonts w:eastAsia="Times New Roman"/>
          <w:szCs w:val="28"/>
          <w:lang w:eastAsia="lv-LV"/>
        </w:rPr>
        <w:t>u</w:t>
      </w:r>
      <w:r w:rsidR="001E0B16" w:rsidRPr="00DF2E45">
        <w:rPr>
          <w:rFonts w:eastAsia="Times New Roman"/>
          <w:szCs w:val="28"/>
          <w:lang w:eastAsia="lv-LV"/>
        </w:rPr>
        <w:t>, kas liecinātu par negodprātīgu rīcību;</w:t>
      </w:r>
      <w:r w:rsidR="001E0B16" w:rsidRPr="00DF2E45" w:rsidDel="001E0B16">
        <w:rPr>
          <w:rFonts w:eastAsia="Times New Roman"/>
          <w:szCs w:val="28"/>
          <w:lang w:eastAsia="lv-LV"/>
        </w:rPr>
        <w:t xml:space="preserve"> </w:t>
      </w:r>
    </w:p>
    <w:p w14:paraId="12842BC3" w14:textId="2F903253" w:rsidR="00485E32" w:rsidRPr="00DF2E45" w:rsidRDefault="00625171"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84679C" w:rsidRPr="00DF2E45">
        <w:rPr>
          <w:rFonts w:eastAsia="Times New Roman" w:cs="Times New Roman"/>
          <w:szCs w:val="28"/>
          <w:lang w:eastAsia="lv-LV"/>
        </w:rPr>
        <w:t>i</w:t>
      </w:r>
      <w:r w:rsidR="00485E32"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85E32" w:rsidRPr="00DF2E45">
        <w:rPr>
          <w:rFonts w:eastAsia="Times New Roman" w:cs="Times New Roman"/>
          <w:szCs w:val="28"/>
          <w:lang w:eastAsia="lv-LV"/>
        </w:rPr>
        <w:t xml:space="preserve"> 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00485E32" w:rsidRPr="00DF2E45">
        <w:rPr>
          <w:rFonts w:eastAsia="Times New Roman" w:cs="Times New Roman"/>
          <w:szCs w:val="28"/>
          <w:lang w:eastAsia="lv-LV"/>
        </w:rPr>
        <w:t xml:space="preserve"> Valsts ieņēmumu dienesta informācijas sistēmā nav ierakst</w:t>
      </w:r>
      <w:r w:rsidR="00371A56" w:rsidRPr="00DF2E45">
        <w:rPr>
          <w:rFonts w:eastAsia="Times New Roman" w:cs="Times New Roman"/>
          <w:szCs w:val="28"/>
          <w:lang w:eastAsia="lv-LV"/>
        </w:rPr>
        <w:t>u</w:t>
      </w:r>
      <w:r w:rsidR="00485E32" w:rsidRPr="00DF2E45">
        <w:rPr>
          <w:rFonts w:eastAsia="Times New Roman" w:cs="Times New Roman"/>
          <w:szCs w:val="28"/>
          <w:lang w:eastAsia="lv-LV"/>
        </w:rPr>
        <w:t xml:space="preserve"> par to, ka nodokļu maksātāja dalībnieks vai amatpersona ir </w:t>
      </w:r>
      <w:r w:rsidRPr="00DF2E45">
        <w:rPr>
          <w:rFonts w:eastAsia="Times New Roman" w:cs="Times New Roman"/>
          <w:szCs w:val="28"/>
          <w:lang w:eastAsia="lv-LV"/>
        </w:rPr>
        <w:t xml:space="preserve">iekļauts </w:t>
      </w:r>
      <w:r w:rsidR="00485E32" w:rsidRPr="00DF2E45">
        <w:rPr>
          <w:rFonts w:eastAsia="Times New Roman" w:cs="Times New Roman"/>
          <w:szCs w:val="28"/>
          <w:lang w:eastAsia="lv-LV"/>
        </w:rPr>
        <w:t>riska person</w:t>
      </w:r>
      <w:r w:rsidR="00A56C97" w:rsidRPr="00DF2E45">
        <w:rPr>
          <w:rFonts w:eastAsia="Times New Roman" w:cs="Times New Roman"/>
          <w:szCs w:val="28"/>
          <w:lang w:eastAsia="lv-LV"/>
        </w:rPr>
        <w:t xml:space="preserve">u </w:t>
      </w:r>
      <w:r w:rsidR="00273518" w:rsidRPr="00DF2E45">
        <w:rPr>
          <w:rFonts w:eastAsia="Times New Roman" w:cs="Times New Roman"/>
          <w:szCs w:val="28"/>
          <w:lang w:eastAsia="lv-LV"/>
        </w:rPr>
        <w:t>sarakstā</w:t>
      </w:r>
      <w:r w:rsidR="009C3422" w:rsidRPr="00DF2E45">
        <w:rPr>
          <w:rFonts w:eastAsia="Times New Roman" w:cs="Times New Roman"/>
          <w:szCs w:val="28"/>
          <w:lang w:eastAsia="lv-LV"/>
        </w:rPr>
        <w:t xml:space="preserve"> likuma “Par nodokļiem un nodevām” izpratnē</w:t>
      </w:r>
      <w:r w:rsidR="00485E32" w:rsidRPr="00DF2E45">
        <w:rPr>
          <w:rFonts w:eastAsia="Times New Roman" w:cs="Times New Roman"/>
          <w:szCs w:val="28"/>
          <w:lang w:eastAsia="lv-LV"/>
        </w:rPr>
        <w:t>;</w:t>
      </w:r>
    </w:p>
    <w:p w14:paraId="12842BC4" w14:textId="1EBCA58E" w:rsidR="00CF7627" w:rsidRPr="00DF2E45" w:rsidRDefault="00545BFF" w:rsidP="001C0503">
      <w:pPr>
        <w:pStyle w:val="ListParagraph"/>
        <w:numPr>
          <w:ilvl w:val="1"/>
          <w:numId w:val="12"/>
        </w:numPr>
        <w:tabs>
          <w:tab w:val="left" w:pos="1134"/>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052DBB" w:rsidRPr="00DF2E45">
        <w:rPr>
          <w:rFonts w:eastAsia="Times New Roman" w:cs="Times New Roman"/>
          <w:szCs w:val="28"/>
          <w:lang w:eastAsia="lv-LV"/>
        </w:rPr>
        <w:t>p</w:t>
      </w:r>
      <w:r w:rsidR="00656B2A" w:rsidRPr="00DF2E45">
        <w:rPr>
          <w:rFonts w:eastAsia="Times New Roman" w:cs="Times New Roman"/>
          <w:szCs w:val="28"/>
          <w:lang w:eastAsia="lv-LV"/>
        </w:rPr>
        <w:t>ar pirmstaksācijas gadu iesniegtajā gada pārskata peļņas vai zaudējumu aprēķinā nav norādīti zaudējumi</w:t>
      </w:r>
      <w:bookmarkStart w:id="12" w:name="p6"/>
      <w:bookmarkStart w:id="13" w:name="p-471664"/>
      <w:bookmarkEnd w:id="12"/>
      <w:bookmarkEnd w:id="13"/>
      <w:r w:rsidR="00ED4759" w:rsidRPr="00DF2E45">
        <w:rPr>
          <w:rFonts w:eastAsia="Times New Roman" w:cs="Times New Roman"/>
          <w:szCs w:val="28"/>
          <w:lang w:eastAsia="lv-LV"/>
        </w:rPr>
        <w:t>.</w:t>
      </w:r>
    </w:p>
    <w:p w14:paraId="369F8748" w14:textId="77777777" w:rsidR="00256580" w:rsidRPr="00DF2E45" w:rsidRDefault="00256580" w:rsidP="00BC5884">
      <w:pPr>
        <w:pStyle w:val="ListParagraph"/>
        <w:tabs>
          <w:tab w:val="left" w:pos="1134"/>
        </w:tabs>
        <w:spacing w:before="100" w:beforeAutospacing="1" w:after="100" w:afterAutospacing="1" w:line="240" w:lineRule="auto"/>
        <w:ind w:left="567"/>
        <w:jc w:val="both"/>
        <w:rPr>
          <w:rFonts w:eastAsia="Times New Roman" w:cs="Times New Roman"/>
          <w:szCs w:val="28"/>
          <w:lang w:eastAsia="lv-LV"/>
        </w:rPr>
      </w:pPr>
    </w:p>
    <w:p w14:paraId="12842BC6" w14:textId="5F4205D9" w:rsidR="00CF7627" w:rsidRPr="00DF2E45" w:rsidRDefault="006064E4" w:rsidP="001C0503">
      <w:pPr>
        <w:pStyle w:val="ListParagraph"/>
        <w:numPr>
          <w:ilvl w:val="0"/>
          <w:numId w:val="12"/>
        </w:numPr>
        <w:tabs>
          <w:tab w:val="left" w:pos="993"/>
        </w:tabs>
        <w:spacing w:before="100" w:beforeAutospacing="1" w:after="100" w:afterAutospacing="1" w:line="240" w:lineRule="auto"/>
        <w:ind w:left="0" w:firstLine="567"/>
        <w:jc w:val="both"/>
        <w:rPr>
          <w:rFonts w:cs="Times New Roman"/>
          <w:szCs w:val="28"/>
        </w:rPr>
      </w:pPr>
      <w:r w:rsidRPr="00DF2E45">
        <w:rPr>
          <w:rFonts w:cs="Times New Roman"/>
          <w:szCs w:val="28"/>
        </w:rPr>
        <w:t xml:space="preserve">Valsts ieņēmumu dienests programmas </w:t>
      </w:r>
      <w:r w:rsidR="00623C35" w:rsidRPr="00DF2E45">
        <w:rPr>
          <w:rFonts w:cs="Times New Roman"/>
          <w:szCs w:val="28"/>
        </w:rPr>
        <w:t>Bronzas līmenī</w:t>
      </w:r>
      <w:r w:rsidR="00D24906" w:rsidRPr="00DF2E45">
        <w:rPr>
          <w:rFonts w:cs="Times New Roman"/>
          <w:szCs w:val="28"/>
        </w:rPr>
        <w:t xml:space="preserve"> iekļau</w:t>
      </w:r>
      <w:r w:rsidRPr="00DF2E45">
        <w:rPr>
          <w:rFonts w:cs="Times New Roman"/>
          <w:szCs w:val="28"/>
        </w:rPr>
        <w:t>j</w:t>
      </w:r>
      <w:r w:rsidR="00D24906" w:rsidRPr="00DF2E45">
        <w:rPr>
          <w:rFonts w:cs="Times New Roman"/>
          <w:szCs w:val="28"/>
        </w:rPr>
        <w:t xml:space="preserve"> nodokļu maksātāju</w:t>
      </w:r>
      <w:r w:rsidR="00623C35" w:rsidRPr="00DF2E45">
        <w:rPr>
          <w:rFonts w:cs="Times New Roman"/>
          <w:szCs w:val="28"/>
        </w:rPr>
        <w:t xml:space="preserve">, </w:t>
      </w:r>
      <w:r w:rsidR="00D24906" w:rsidRPr="00DF2E45">
        <w:rPr>
          <w:rFonts w:cs="Times New Roman"/>
          <w:szCs w:val="28"/>
        </w:rPr>
        <w:t xml:space="preserve">kurš atbilst </w:t>
      </w:r>
      <w:r w:rsidR="00623C35" w:rsidRPr="00DF2E45">
        <w:rPr>
          <w:rFonts w:cs="Times New Roman"/>
          <w:szCs w:val="28"/>
        </w:rPr>
        <w:t>šādiem</w:t>
      </w:r>
      <w:r w:rsidR="00335C5A" w:rsidRPr="00DF2E45">
        <w:rPr>
          <w:rFonts w:cs="Times New Roman"/>
          <w:szCs w:val="28"/>
        </w:rPr>
        <w:t xml:space="preserve"> </w:t>
      </w:r>
      <w:r w:rsidR="00623C35" w:rsidRPr="00DF2E45">
        <w:rPr>
          <w:rFonts w:cs="Times New Roman"/>
          <w:szCs w:val="28"/>
        </w:rPr>
        <w:t>kritērijiem:</w:t>
      </w:r>
    </w:p>
    <w:p w14:paraId="12842BC7" w14:textId="2335A4C7" w:rsidR="00CF7627" w:rsidRPr="00DF2E45" w:rsidRDefault="00623C35" w:rsidP="001C0503">
      <w:pPr>
        <w:pStyle w:val="ListParagraph"/>
        <w:numPr>
          <w:ilvl w:val="1"/>
          <w:numId w:val="12"/>
        </w:numPr>
        <w:tabs>
          <w:tab w:val="left" w:pos="993"/>
        </w:tabs>
        <w:spacing w:before="100" w:beforeAutospacing="1" w:after="100" w:afterAutospacing="1" w:line="240" w:lineRule="auto"/>
        <w:ind w:left="0" w:firstLine="567"/>
        <w:jc w:val="both"/>
        <w:rPr>
          <w:rFonts w:cs="Times New Roman"/>
          <w:szCs w:val="28"/>
        </w:rPr>
      </w:pPr>
      <w:r w:rsidRPr="00DF2E45">
        <w:rPr>
          <w:rFonts w:cs="Times New Roman"/>
          <w:szCs w:val="28"/>
        </w:rPr>
        <w:t xml:space="preserve"> </w:t>
      </w:r>
      <w:r w:rsidR="001E0B16" w:rsidRPr="00DF2E45">
        <w:rPr>
          <w:rFonts w:cs="Times New Roman"/>
          <w:szCs w:val="28"/>
        </w:rPr>
        <w:t>i</w:t>
      </w:r>
      <w:r w:rsidR="004F3E48" w:rsidRPr="00DF2E45">
        <w:rPr>
          <w:rFonts w:cs="Times New Roman"/>
          <w:szCs w:val="28"/>
        </w:rPr>
        <w:t>epriekšējā</w:t>
      </w:r>
      <w:r w:rsidR="001E0B16" w:rsidRPr="00DF2E45">
        <w:rPr>
          <w:rFonts w:cs="Times New Roman"/>
          <w:szCs w:val="28"/>
        </w:rPr>
        <w:t xml:space="preserve"> gadā</w:t>
      </w:r>
      <w:r w:rsidR="004F3E48" w:rsidRPr="00DF2E45">
        <w:rPr>
          <w:rFonts w:cs="Times New Roman"/>
          <w:szCs w:val="28"/>
        </w:rPr>
        <w:t xml:space="preserve"> </w:t>
      </w:r>
      <w:r w:rsidR="00A50744" w:rsidRPr="00DF2E45">
        <w:rPr>
          <w:rFonts w:cs="Times New Roman"/>
          <w:szCs w:val="28"/>
        </w:rPr>
        <w:t xml:space="preserve">un </w:t>
      </w:r>
      <w:r w:rsidR="001E0B16" w:rsidRPr="00DF2E45">
        <w:rPr>
          <w:rFonts w:cs="Times New Roman"/>
          <w:szCs w:val="28"/>
        </w:rPr>
        <w:t>izvērtēšanas brīd</w:t>
      </w:r>
      <w:r w:rsidR="00890F19" w:rsidRPr="00DF2E45">
        <w:rPr>
          <w:rFonts w:cs="Times New Roman"/>
          <w:szCs w:val="28"/>
        </w:rPr>
        <w:t>ī</w:t>
      </w:r>
      <w:r w:rsidR="00A50744" w:rsidRPr="00DF2E45">
        <w:rPr>
          <w:rFonts w:cs="Times New Roman"/>
          <w:szCs w:val="28"/>
        </w:rPr>
        <w:t xml:space="preserve"> pārskatu</w:t>
      </w:r>
      <w:r w:rsidR="00BE5B04" w:rsidRPr="00DF2E45">
        <w:rPr>
          <w:rFonts w:cs="Times New Roman"/>
          <w:szCs w:val="28"/>
        </w:rPr>
        <w:t xml:space="preserve"> un </w:t>
      </w:r>
      <w:r w:rsidR="00A50744" w:rsidRPr="00DF2E45">
        <w:rPr>
          <w:rFonts w:cs="Times New Roman"/>
          <w:szCs w:val="28"/>
        </w:rPr>
        <w:t>deklarāciju iesniegšanas termiņu kavējuma skaits nepārsniedz 10</w:t>
      </w:r>
      <w:r w:rsidR="0072012B" w:rsidRPr="00DF2E45">
        <w:rPr>
          <w:rFonts w:cs="Times New Roman"/>
          <w:szCs w:val="28"/>
        </w:rPr>
        <w:t xml:space="preserve"> reizes</w:t>
      </w:r>
      <w:r w:rsidR="00A50744" w:rsidRPr="00DF2E45">
        <w:rPr>
          <w:rFonts w:cs="Times New Roman"/>
          <w:szCs w:val="28"/>
        </w:rPr>
        <w:t>;</w:t>
      </w:r>
    </w:p>
    <w:p w14:paraId="12842BC8" w14:textId="62911DBB" w:rsidR="00CF7627" w:rsidRPr="00DF2E45" w:rsidRDefault="00623C35" w:rsidP="001C0503">
      <w:pPr>
        <w:pStyle w:val="ListParagraph"/>
        <w:numPr>
          <w:ilvl w:val="1"/>
          <w:numId w:val="12"/>
        </w:numPr>
        <w:tabs>
          <w:tab w:val="left" w:pos="993"/>
        </w:tabs>
        <w:spacing w:before="100" w:beforeAutospacing="1" w:after="100" w:afterAutospacing="1" w:line="240" w:lineRule="auto"/>
        <w:ind w:left="0" w:firstLine="567"/>
        <w:jc w:val="both"/>
        <w:rPr>
          <w:rFonts w:cs="Times New Roman"/>
          <w:szCs w:val="28"/>
        </w:rPr>
      </w:pPr>
      <w:r w:rsidRPr="00DF2E45">
        <w:rPr>
          <w:rFonts w:cs="Times New Roman"/>
          <w:szCs w:val="28"/>
        </w:rPr>
        <w:t xml:space="preserve"> p</w:t>
      </w:r>
      <w:r w:rsidR="00A50744" w:rsidRPr="00DF2E45">
        <w:rPr>
          <w:rFonts w:cs="Times New Roman"/>
          <w:szCs w:val="28"/>
        </w:rPr>
        <w:t xml:space="preserve">ēdējo triju gadu laikā </w:t>
      </w:r>
      <w:r w:rsidR="008D485B" w:rsidRPr="00DF2E45">
        <w:rPr>
          <w:rFonts w:cs="Times New Roman"/>
          <w:szCs w:val="28"/>
        </w:rPr>
        <w:t xml:space="preserve">Valsts ieņēmumu dienesta </w:t>
      </w:r>
      <w:r w:rsidR="005F1845" w:rsidRPr="00DF2E45">
        <w:rPr>
          <w:rFonts w:cs="Times New Roman"/>
          <w:szCs w:val="28"/>
        </w:rPr>
        <w:t xml:space="preserve">administrēto </w:t>
      </w:r>
      <w:r w:rsidR="00A50744" w:rsidRPr="00DF2E45">
        <w:rPr>
          <w:rFonts w:cs="Times New Roman"/>
          <w:szCs w:val="28"/>
        </w:rPr>
        <w:t xml:space="preserve">nodokļu ieņēmumu kopsumma gadā pārsniedz 10 000 </w:t>
      </w:r>
      <w:r w:rsidR="00A50744" w:rsidRPr="00DF2E45">
        <w:rPr>
          <w:rFonts w:cs="Times New Roman"/>
          <w:i/>
          <w:szCs w:val="28"/>
        </w:rPr>
        <w:t>euro</w:t>
      </w:r>
      <w:r w:rsidR="00A50744" w:rsidRPr="00DF2E45">
        <w:rPr>
          <w:rFonts w:cs="Times New Roman"/>
          <w:szCs w:val="28"/>
        </w:rPr>
        <w:t xml:space="preserve"> (nodokļu maksātāju veikt</w:t>
      </w:r>
      <w:r w:rsidR="00637F0C" w:rsidRPr="00DF2E45">
        <w:rPr>
          <w:rFonts w:cs="Times New Roman"/>
          <w:szCs w:val="28"/>
        </w:rPr>
        <w:t>ajām</w:t>
      </w:r>
      <w:r w:rsidR="00A50744" w:rsidRPr="00DF2E45">
        <w:rPr>
          <w:rFonts w:cs="Times New Roman"/>
          <w:szCs w:val="28"/>
        </w:rPr>
        <w:t xml:space="preserve"> iemaks</w:t>
      </w:r>
      <w:r w:rsidR="00637F0C" w:rsidRPr="00DF2E45">
        <w:rPr>
          <w:rFonts w:cs="Times New Roman"/>
          <w:szCs w:val="28"/>
        </w:rPr>
        <w:t>ām</w:t>
      </w:r>
      <w:r w:rsidR="00A50744" w:rsidRPr="00DF2E45">
        <w:rPr>
          <w:rFonts w:cs="Times New Roman"/>
          <w:szCs w:val="28"/>
        </w:rPr>
        <w:t xml:space="preserve"> </w:t>
      </w:r>
      <w:r w:rsidR="005C1A3C" w:rsidRPr="00DF2E45">
        <w:rPr>
          <w:rFonts w:cs="Times New Roman"/>
          <w:szCs w:val="28"/>
        </w:rPr>
        <w:t>atņemot</w:t>
      </w:r>
      <w:r w:rsidR="00A50744" w:rsidRPr="00DF2E45">
        <w:rPr>
          <w:rFonts w:cs="Times New Roman"/>
          <w:szCs w:val="28"/>
        </w:rPr>
        <w:t xml:space="preserve"> nodokļu administrācijas atmaksātās pārmaksas);</w:t>
      </w:r>
    </w:p>
    <w:p w14:paraId="12842BC9" w14:textId="742E6865" w:rsidR="00282DA7" w:rsidRPr="00DF2E45" w:rsidRDefault="00623C35" w:rsidP="001C0503">
      <w:pPr>
        <w:pStyle w:val="ListParagraph"/>
        <w:numPr>
          <w:ilvl w:val="1"/>
          <w:numId w:val="12"/>
        </w:numPr>
        <w:tabs>
          <w:tab w:val="left" w:pos="993"/>
        </w:tabs>
        <w:spacing w:before="100" w:beforeAutospacing="1" w:after="100" w:afterAutospacing="1" w:line="240" w:lineRule="auto"/>
        <w:ind w:left="0" w:firstLine="567"/>
        <w:jc w:val="both"/>
        <w:rPr>
          <w:rFonts w:cs="Times New Roman"/>
          <w:szCs w:val="28"/>
        </w:rPr>
      </w:pPr>
      <w:r w:rsidRPr="00DF2E45">
        <w:rPr>
          <w:rFonts w:cs="Times New Roman"/>
          <w:szCs w:val="28"/>
        </w:rPr>
        <w:t xml:space="preserve"> </w:t>
      </w:r>
      <w:r w:rsidR="0084679C" w:rsidRPr="00DF2E45">
        <w:rPr>
          <w:rFonts w:cs="Times New Roman"/>
          <w:szCs w:val="28"/>
        </w:rPr>
        <w:t>i</w:t>
      </w:r>
      <w:r w:rsidR="004F3E48" w:rsidRPr="00DF2E45">
        <w:rPr>
          <w:rFonts w:cs="Times New Roman"/>
          <w:szCs w:val="28"/>
        </w:rPr>
        <w:t>epriekšējā</w:t>
      </w:r>
      <w:r w:rsidR="001E0B16" w:rsidRPr="00DF2E45">
        <w:rPr>
          <w:rFonts w:cs="Times New Roman"/>
          <w:szCs w:val="28"/>
        </w:rPr>
        <w:t xml:space="preserve"> gadā</w:t>
      </w:r>
      <w:r w:rsidR="00A50744" w:rsidRPr="00DF2E45">
        <w:rPr>
          <w:rFonts w:cs="Times New Roman"/>
          <w:szCs w:val="28"/>
        </w:rPr>
        <w:t xml:space="preserve"> un </w:t>
      </w:r>
      <w:r w:rsidR="001E0B16" w:rsidRPr="00DF2E45">
        <w:rPr>
          <w:rFonts w:cs="Times New Roman"/>
          <w:szCs w:val="28"/>
        </w:rPr>
        <w:t>izvērtēšanas brīd</w:t>
      </w:r>
      <w:r w:rsidR="00890F19" w:rsidRPr="00DF2E45">
        <w:rPr>
          <w:rFonts w:cs="Times New Roman"/>
          <w:szCs w:val="28"/>
        </w:rPr>
        <w:t>ī</w:t>
      </w:r>
      <w:r w:rsidR="00A50744" w:rsidRPr="00DF2E45">
        <w:rPr>
          <w:rFonts w:cs="Times New Roman"/>
          <w:szCs w:val="28"/>
        </w:rPr>
        <w:t xml:space="preserve"> par pirmo pusgadu nodokļu maksātāja darba ņēmēj</w:t>
      </w:r>
      <w:r w:rsidR="003026ED" w:rsidRPr="00DF2E45">
        <w:rPr>
          <w:rFonts w:cs="Times New Roman"/>
          <w:szCs w:val="28"/>
        </w:rPr>
        <w:t>u</w:t>
      </w:r>
      <w:r w:rsidR="00A50744" w:rsidRPr="00DF2E45">
        <w:rPr>
          <w:rFonts w:cs="Times New Roman"/>
          <w:szCs w:val="28"/>
        </w:rPr>
        <w:t xml:space="preserve"> </w:t>
      </w:r>
      <w:r w:rsidR="00DA37EB" w:rsidRPr="00DF2E45">
        <w:rPr>
          <w:rFonts w:cs="Times New Roman"/>
          <w:szCs w:val="28"/>
        </w:rPr>
        <w:t xml:space="preserve">mēneša </w:t>
      </w:r>
      <w:r w:rsidR="00A50744" w:rsidRPr="00DF2E45">
        <w:rPr>
          <w:rFonts w:cs="Times New Roman"/>
          <w:szCs w:val="28"/>
        </w:rPr>
        <w:t>vidējie darba</w:t>
      </w:r>
      <w:r w:rsidR="00FF4A03" w:rsidRPr="00DF2E45">
        <w:rPr>
          <w:rFonts w:cs="Times New Roman"/>
          <w:szCs w:val="28"/>
        </w:rPr>
        <w:t xml:space="preserve"> vietā gūtie</w:t>
      </w:r>
      <w:r w:rsidR="00A50744" w:rsidRPr="00DF2E45">
        <w:rPr>
          <w:rFonts w:cs="Times New Roman"/>
          <w:szCs w:val="28"/>
        </w:rPr>
        <w:t xml:space="preserve"> ienākumi nav mazāki par 80 procentiem no Centrālās statistikas pārvaldes noteiktās vidējās darba samaksas valstī atbilstoši jaunākajiem datiem, kas publicēti </w:t>
      </w:r>
      <w:r w:rsidR="00471A5E" w:rsidRPr="00DF2E45">
        <w:rPr>
          <w:rFonts w:cs="Times New Roman"/>
          <w:szCs w:val="28"/>
        </w:rPr>
        <w:t xml:space="preserve">tās </w:t>
      </w:r>
      <w:r w:rsidR="00A50744" w:rsidRPr="00DF2E45">
        <w:rPr>
          <w:rFonts w:cs="Times New Roman"/>
          <w:szCs w:val="28"/>
        </w:rPr>
        <w:t>tīmekļa vietnē vērtēšanas brīdī.</w:t>
      </w:r>
    </w:p>
    <w:p w14:paraId="12842BCA" w14:textId="77777777" w:rsidR="00CF7627" w:rsidRPr="00DF2E45" w:rsidRDefault="00CF7627" w:rsidP="00CF7627">
      <w:pPr>
        <w:pStyle w:val="ListParagraph"/>
        <w:tabs>
          <w:tab w:val="left" w:pos="993"/>
        </w:tabs>
        <w:spacing w:before="100" w:beforeAutospacing="1" w:after="100" w:afterAutospacing="1" w:line="240" w:lineRule="auto"/>
        <w:ind w:left="567"/>
        <w:jc w:val="both"/>
        <w:rPr>
          <w:rFonts w:cs="Times New Roman"/>
          <w:szCs w:val="28"/>
        </w:rPr>
      </w:pPr>
    </w:p>
    <w:p w14:paraId="12842BCB" w14:textId="515AAFC3" w:rsidR="00CF7627" w:rsidRPr="00DF2E45" w:rsidRDefault="006064E4" w:rsidP="001C0503">
      <w:pPr>
        <w:pStyle w:val="ListParagraph"/>
        <w:numPr>
          <w:ilvl w:val="0"/>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cs="Times New Roman"/>
          <w:szCs w:val="28"/>
        </w:rPr>
        <w:t>Valsts ieņēmumu dienests p</w:t>
      </w:r>
      <w:r w:rsidR="00623C35" w:rsidRPr="00DF2E45">
        <w:rPr>
          <w:rFonts w:cs="Times New Roman"/>
          <w:szCs w:val="28"/>
        </w:rPr>
        <w:t>rogrammas Sudraba līmenī</w:t>
      </w:r>
      <w:r w:rsidR="00D24906" w:rsidRPr="00DF2E45">
        <w:rPr>
          <w:rFonts w:cs="Times New Roman"/>
          <w:szCs w:val="28"/>
        </w:rPr>
        <w:t xml:space="preserve"> iekļau</w:t>
      </w:r>
      <w:r w:rsidRPr="00DF2E45">
        <w:rPr>
          <w:rFonts w:cs="Times New Roman"/>
          <w:szCs w:val="28"/>
        </w:rPr>
        <w:t>j</w:t>
      </w:r>
      <w:r w:rsidR="00D24906" w:rsidRPr="00DF2E45">
        <w:rPr>
          <w:rFonts w:cs="Times New Roman"/>
          <w:szCs w:val="28"/>
        </w:rPr>
        <w:t xml:space="preserve"> nodokļu maksātāju</w:t>
      </w:r>
      <w:r w:rsidR="00623C35" w:rsidRPr="00DF2E45">
        <w:rPr>
          <w:rFonts w:cs="Times New Roman"/>
          <w:szCs w:val="28"/>
        </w:rPr>
        <w:t xml:space="preserve">, </w:t>
      </w:r>
      <w:r w:rsidR="00D24906" w:rsidRPr="00DF2E45">
        <w:rPr>
          <w:rFonts w:cs="Times New Roman"/>
          <w:szCs w:val="28"/>
        </w:rPr>
        <w:t xml:space="preserve">kurš atbilst </w:t>
      </w:r>
      <w:r w:rsidR="00623C35" w:rsidRPr="00DF2E45">
        <w:rPr>
          <w:rFonts w:eastAsia="Times New Roman" w:cs="Times New Roman"/>
          <w:szCs w:val="28"/>
          <w:lang w:eastAsia="lv-LV"/>
        </w:rPr>
        <w:t>šādiem</w:t>
      </w:r>
      <w:r w:rsidR="00335C5A" w:rsidRPr="00DF2E45">
        <w:rPr>
          <w:rFonts w:eastAsia="Times New Roman" w:cs="Times New Roman"/>
          <w:szCs w:val="28"/>
          <w:lang w:eastAsia="lv-LV"/>
        </w:rPr>
        <w:t xml:space="preserve"> </w:t>
      </w:r>
      <w:r w:rsidR="00623C35" w:rsidRPr="00DF2E45">
        <w:rPr>
          <w:rFonts w:eastAsia="Times New Roman" w:cs="Times New Roman"/>
          <w:szCs w:val="28"/>
          <w:lang w:eastAsia="lv-LV"/>
        </w:rPr>
        <w:t>kritērijiem:</w:t>
      </w:r>
    </w:p>
    <w:p w14:paraId="12842BCC" w14:textId="54F0714E" w:rsidR="00A50744"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szCs w:val="28"/>
        </w:rPr>
        <w:t xml:space="preserve"> </w:t>
      </w:r>
      <w:r w:rsidR="001E0B16" w:rsidRPr="00DF2E45">
        <w:rPr>
          <w:rFonts w:eastAsia="Times New Roman" w:cs="Times New Roman"/>
          <w:szCs w:val="28"/>
          <w:lang w:eastAsia="lv-LV"/>
        </w:rPr>
        <w:t>i</w:t>
      </w:r>
      <w:r w:rsidR="004F3E48"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F3E48" w:rsidRPr="00DF2E45">
        <w:rPr>
          <w:rFonts w:eastAsia="Times New Roman" w:cs="Times New Roman"/>
          <w:szCs w:val="28"/>
          <w:lang w:eastAsia="lv-LV"/>
        </w:rPr>
        <w:t xml:space="preserve"> </w:t>
      </w:r>
      <w:r w:rsidRPr="00DF2E45">
        <w:rPr>
          <w:rFonts w:eastAsia="Times New Roman" w:cs="Times New Roman"/>
          <w:szCs w:val="28"/>
          <w:lang w:eastAsia="lv-LV"/>
        </w:rPr>
        <w:t xml:space="preserve">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Pr="00DF2E45">
        <w:rPr>
          <w:rFonts w:eastAsia="Times New Roman" w:cs="Times New Roman"/>
          <w:szCs w:val="28"/>
          <w:lang w:eastAsia="lv-LV"/>
        </w:rPr>
        <w:t xml:space="preserve"> nav kavēti pārskatu</w:t>
      </w:r>
      <w:r w:rsidR="002F3D7E" w:rsidRPr="00DF2E45">
        <w:rPr>
          <w:rFonts w:eastAsia="Times New Roman" w:cs="Times New Roman"/>
          <w:szCs w:val="28"/>
          <w:lang w:eastAsia="lv-LV"/>
        </w:rPr>
        <w:t xml:space="preserve"> un </w:t>
      </w:r>
      <w:r w:rsidRPr="00DF2E45">
        <w:rPr>
          <w:rFonts w:eastAsia="Times New Roman" w:cs="Times New Roman"/>
          <w:szCs w:val="28"/>
          <w:lang w:eastAsia="lv-LV"/>
        </w:rPr>
        <w:t>deklarāciju</w:t>
      </w:r>
      <w:r w:rsidR="00EE684C" w:rsidRPr="00DF2E45">
        <w:rPr>
          <w:rFonts w:eastAsia="Times New Roman" w:cs="Times New Roman"/>
          <w:szCs w:val="28"/>
          <w:lang w:eastAsia="lv-LV"/>
        </w:rPr>
        <w:t xml:space="preserve"> </w:t>
      </w:r>
      <w:r w:rsidRPr="00DF2E45">
        <w:rPr>
          <w:rFonts w:eastAsia="Times New Roman" w:cs="Times New Roman"/>
          <w:szCs w:val="28"/>
          <w:lang w:eastAsia="lv-LV"/>
        </w:rPr>
        <w:t xml:space="preserve"> iesniegšanas termiņi;</w:t>
      </w:r>
      <w:r w:rsidR="009C3BC6" w:rsidRPr="00DF2E45">
        <w:rPr>
          <w:rFonts w:eastAsia="Times New Roman" w:cs="Times New Roman"/>
          <w:szCs w:val="28"/>
          <w:lang w:eastAsia="lv-LV"/>
        </w:rPr>
        <w:t xml:space="preserve">            </w:t>
      </w:r>
    </w:p>
    <w:p w14:paraId="12842BCD" w14:textId="77777777" w:rsidR="00CF7627" w:rsidRPr="00DF2E45" w:rsidRDefault="00623C35" w:rsidP="001C0503">
      <w:pPr>
        <w:pStyle w:val="ListParagraph"/>
        <w:numPr>
          <w:ilvl w:val="1"/>
          <w:numId w:val="12"/>
        </w:numPr>
        <w:tabs>
          <w:tab w:val="left" w:pos="993"/>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181331" w:rsidRPr="00DF2E45">
        <w:rPr>
          <w:rFonts w:eastAsia="Times New Roman" w:cs="Times New Roman"/>
          <w:szCs w:val="28"/>
          <w:lang w:eastAsia="lv-LV"/>
        </w:rPr>
        <w:t>p</w:t>
      </w:r>
      <w:r w:rsidR="00A50744" w:rsidRPr="00DF2E45">
        <w:rPr>
          <w:rFonts w:eastAsia="Times New Roman" w:cs="Times New Roman"/>
          <w:szCs w:val="28"/>
          <w:lang w:eastAsia="lv-LV"/>
        </w:rPr>
        <w:t xml:space="preserve">ēdējo triju pārskata gadu laikā neto apgrozījums </w:t>
      </w:r>
      <w:r w:rsidR="006E050A" w:rsidRPr="00DF2E45">
        <w:rPr>
          <w:rFonts w:eastAsia="Times New Roman" w:cs="Times New Roman"/>
          <w:szCs w:val="28"/>
          <w:lang w:eastAsia="lv-LV"/>
        </w:rPr>
        <w:t xml:space="preserve">katrā </w:t>
      </w:r>
      <w:r w:rsidR="00A50744" w:rsidRPr="00DF2E45">
        <w:rPr>
          <w:rFonts w:eastAsia="Times New Roman" w:cs="Times New Roman"/>
          <w:szCs w:val="28"/>
          <w:lang w:eastAsia="lv-LV"/>
        </w:rPr>
        <w:t xml:space="preserve">pārskata gadā pārsniedz 4 000 000 </w:t>
      </w:r>
      <w:r w:rsidR="00A50744" w:rsidRPr="00DF2E45">
        <w:rPr>
          <w:rFonts w:eastAsia="Times New Roman" w:cs="Times New Roman"/>
          <w:i/>
          <w:szCs w:val="28"/>
          <w:lang w:eastAsia="lv-LV"/>
        </w:rPr>
        <w:t>euro</w:t>
      </w:r>
      <w:r w:rsidR="00A50744" w:rsidRPr="00DF2E45">
        <w:rPr>
          <w:rFonts w:eastAsia="Times New Roman" w:cs="Times New Roman"/>
          <w:szCs w:val="28"/>
          <w:lang w:eastAsia="lv-LV"/>
        </w:rPr>
        <w:t>;</w:t>
      </w:r>
    </w:p>
    <w:p w14:paraId="12842BCE" w14:textId="5DC599A1" w:rsidR="00CF7627" w:rsidRPr="00DF2E45" w:rsidRDefault="00623C35" w:rsidP="001C0503">
      <w:pPr>
        <w:pStyle w:val="ListParagraph"/>
        <w:numPr>
          <w:ilvl w:val="1"/>
          <w:numId w:val="12"/>
        </w:numPr>
        <w:tabs>
          <w:tab w:val="left" w:pos="993"/>
        </w:tabs>
        <w:spacing w:before="100" w:beforeAutospacing="1" w:after="10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181331" w:rsidRPr="00DF2E45">
        <w:rPr>
          <w:rFonts w:eastAsia="Times New Roman" w:cs="Times New Roman"/>
          <w:szCs w:val="28"/>
          <w:lang w:eastAsia="lv-LV"/>
        </w:rPr>
        <w:t>p</w:t>
      </w:r>
      <w:r w:rsidR="00A50744" w:rsidRPr="00DF2E45">
        <w:rPr>
          <w:rFonts w:eastAsia="Times New Roman" w:cs="Times New Roman"/>
          <w:szCs w:val="28"/>
          <w:lang w:eastAsia="lv-LV"/>
        </w:rPr>
        <w:t xml:space="preserve">ēdējo triju gadu laikā </w:t>
      </w:r>
      <w:r w:rsidR="008D485B" w:rsidRPr="00DF2E45">
        <w:rPr>
          <w:rFonts w:eastAsia="Times New Roman" w:cs="Times New Roman"/>
          <w:szCs w:val="28"/>
          <w:lang w:eastAsia="lv-LV"/>
        </w:rPr>
        <w:t xml:space="preserve">Valsts ieņēmumu dienesta administrēto </w:t>
      </w:r>
      <w:r w:rsidR="00A50744" w:rsidRPr="00DF2E45">
        <w:rPr>
          <w:rFonts w:eastAsia="Times New Roman" w:cs="Times New Roman"/>
          <w:szCs w:val="28"/>
          <w:lang w:eastAsia="lv-LV"/>
        </w:rPr>
        <w:t xml:space="preserve">nodokļu ieņēmumu kopsumma gadā pārsniedz 500 000 </w:t>
      </w:r>
      <w:r w:rsidR="00A50744" w:rsidRPr="00DF2E45">
        <w:rPr>
          <w:rFonts w:eastAsia="Times New Roman" w:cs="Times New Roman"/>
          <w:i/>
          <w:szCs w:val="28"/>
          <w:lang w:eastAsia="lv-LV"/>
        </w:rPr>
        <w:t>euro</w:t>
      </w:r>
      <w:r w:rsidR="00A50744" w:rsidRPr="00DF2E45">
        <w:rPr>
          <w:rFonts w:eastAsia="Times New Roman" w:cs="Times New Roman"/>
          <w:szCs w:val="28"/>
          <w:lang w:eastAsia="lv-LV"/>
        </w:rPr>
        <w:t xml:space="preserve"> (nodokļu maksātāju </w:t>
      </w:r>
      <w:r w:rsidR="004823B8" w:rsidRPr="00DF2E45">
        <w:rPr>
          <w:rFonts w:eastAsia="Times New Roman" w:cs="Times New Roman"/>
          <w:szCs w:val="28"/>
          <w:lang w:eastAsia="lv-LV"/>
        </w:rPr>
        <w:t xml:space="preserve">veiktajām </w:t>
      </w:r>
      <w:r w:rsidR="00A50744" w:rsidRPr="00DF2E45">
        <w:rPr>
          <w:rFonts w:eastAsia="Times New Roman" w:cs="Times New Roman"/>
          <w:szCs w:val="28"/>
          <w:lang w:eastAsia="lv-LV"/>
        </w:rPr>
        <w:t>iemaks</w:t>
      </w:r>
      <w:r w:rsidR="004823B8" w:rsidRPr="00DF2E45">
        <w:rPr>
          <w:rFonts w:eastAsia="Times New Roman" w:cs="Times New Roman"/>
          <w:szCs w:val="28"/>
          <w:lang w:eastAsia="lv-LV"/>
        </w:rPr>
        <w:t>ām</w:t>
      </w:r>
      <w:r w:rsidR="00A50744" w:rsidRPr="00DF2E45">
        <w:rPr>
          <w:rFonts w:eastAsia="Times New Roman" w:cs="Times New Roman"/>
          <w:szCs w:val="28"/>
          <w:lang w:eastAsia="lv-LV"/>
        </w:rPr>
        <w:t xml:space="preserve"> </w:t>
      </w:r>
      <w:r w:rsidR="005C1A3C" w:rsidRPr="00DF2E45">
        <w:rPr>
          <w:rFonts w:eastAsia="Times New Roman" w:cs="Times New Roman"/>
          <w:szCs w:val="28"/>
          <w:lang w:eastAsia="lv-LV"/>
        </w:rPr>
        <w:t>atņem</w:t>
      </w:r>
      <w:r w:rsidR="004823B8" w:rsidRPr="00DF2E45">
        <w:rPr>
          <w:rFonts w:eastAsia="Times New Roman" w:cs="Times New Roman"/>
          <w:szCs w:val="28"/>
          <w:lang w:eastAsia="lv-LV"/>
        </w:rPr>
        <w:t>ot</w:t>
      </w:r>
      <w:r w:rsidR="00A50744" w:rsidRPr="00DF2E45">
        <w:rPr>
          <w:rFonts w:eastAsia="Times New Roman" w:cs="Times New Roman"/>
          <w:szCs w:val="28"/>
          <w:lang w:eastAsia="lv-LV"/>
        </w:rPr>
        <w:t xml:space="preserve"> nodokļu administrācijas atmaksātās pārmaksas);</w:t>
      </w:r>
    </w:p>
    <w:p w14:paraId="12842BD0" w14:textId="6670A829" w:rsidR="00A50744" w:rsidRPr="00DF2E45" w:rsidRDefault="002C25CD"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color w:val="FF0000"/>
          <w:szCs w:val="28"/>
          <w:lang w:eastAsia="lv-LV"/>
        </w:rPr>
      </w:pPr>
      <w:r w:rsidRPr="00DF2E45">
        <w:rPr>
          <w:rFonts w:eastAsia="Times New Roman" w:cs="Times New Roman"/>
          <w:szCs w:val="28"/>
          <w:lang w:eastAsia="lv-LV"/>
        </w:rPr>
        <w:t xml:space="preserve"> </w:t>
      </w:r>
      <w:r w:rsidR="00890F19" w:rsidRPr="00DF2E45">
        <w:rPr>
          <w:rFonts w:eastAsia="Times New Roman" w:cs="Times New Roman"/>
          <w:szCs w:val="28"/>
          <w:lang w:eastAsia="lv-LV"/>
        </w:rPr>
        <w:t>i</w:t>
      </w:r>
      <w:r w:rsidR="004F3E48"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F3E48" w:rsidRPr="00DF2E45">
        <w:rPr>
          <w:rFonts w:eastAsia="Times New Roman" w:cs="Times New Roman"/>
          <w:szCs w:val="28"/>
          <w:lang w:eastAsia="lv-LV"/>
        </w:rPr>
        <w:t xml:space="preserve"> </w:t>
      </w:r>
      <w:r w:rsidR="00623C35" w:rsidRPr="00DF2E45">
        <w:rPr>
          <w:rFonts w:eastAsia="Times New Roman" w:cs="Times New Roman"/>
          <w:szCs w:val="28"/>
          <w:lang w:eastAsia="lv-LV"/>
        </w:rPr>
        <w:t xml:space="preserve">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00623C35" w:rsidRPr="00DF2E45">
        <w:rPr>
          <w:rFonts w:eastAsia="Times New Roman" w:cs="Times New Roman"/>
          <w:szCs w:val="28"/>
          <w:lang w:eastAsia="lv-LV"/>
        </w:rPr>
        <w:t xml:space="preserve"> par pirmo pusgadu nodokļu maksātāja darba ņēmēju </w:t>
      </w:r>
      <w:r w:rsidR="00DA37EB" w:rsidRPr="00DF2E45">
        <w:rPr>
          <w:rFonts w:eastAsia="Times New Roman" w:cs="Times New Roman"/>
          <w:szCs w:val="28"/>
          <w:lang w:eastAsia="lv-LV"/>
        </w:rPr>
        <w:t xml:space="preserve">mēneša </w:t>
      </w:r>
      <w:r w:rsidR="00623C35" w:rsidRPr="00DF2E45">
        <w:rPr>
          <w:rFonts w:eastAsia="Times New Roman" w:cs="Times New Roman"/>
          <w:szCs w:val="28"/>
          <w:lang w:eastAsia="lv-LV"/>
        </w:rPr>
        <w:t xml:space="preserve">vidējie darba </w:t>
      </w:r>
      <w:r w:rsidR="00A00CE8" w:rsidRPr="00DF2E45">
        <w:rPr>
          <w:rFonts w:eastAsia="Times New Roman" w:cs="Times New Roman"/>
          <w:szCs w:val="28"/>
          <w:lang w:eastAsia="lv-LV"/>
        </w:rPr>
        <w:t xml:space="preserve">vietā gūtie </w:t>
      </w:r>
      <w:r w:rsidR="00623C35" w:rsidRPr="00DF2E45">
        <w:rPr>
          <w:rFonts w:eastAsia="Times New Roman" w:cs="Times New Roman"/>
          <w:szCs w:val="28"/>
          <w:lang w:eastAsia="lv-LV"/>
        </w:rPr>
        <w:t xml:space="preserve">ienākumi ir lielāki par Centrālās statistikas pārvaldes noteiktās vidējo darba samaksu valstī atbilstoši jaunākajiem datiem, kas publicēti </w:t>
      </w:r>
      <w:r w:rsidR="009C3BC6" w:rsidRPr="00DF2E45">
        <w:rPr>
          <w:rFonts w:eastAsia="Times New Roman" w:cs="Times New Roman"/>
          <w:szCs w:val="28"/>
          <w:lang w:eastAsia="lv-LV"/>
        </w:rPr>
        <w:t xml:space="preserve">tās </w:t>
      </w:r>
      <w:r w:rsidR="00623C35" w:rsidRPr="00DF2E45">
        <w:rPr>
          <w:rFonts w:eastAsia="Times New Roman" w:cs="Times New Roman"/>
          <w:szCs w:val="28"/>
          <w:lang w:eastAsia="lv-LV"/>
        </w:rPr>
        <w:t>tīmekļa vietnē vērtēšanas brīdī.</w:t>
      </w:r>
    </w:p>
    <w:p w14:paraId="12842BD1" w14:textId="77777777" w:rsidR="00CF7627" w:rsidRPr="00DF2E45" w:rsidRDefault="00CF7627" w:rsidP="00CF7627">
      <w:pPr>
        <w:pStyle w:val="ListParagraph"/>
        <w:tabs>
          <w:tab w:val="left" w:pos="993"/>
        </w:tabs>
        <w:spacing w:before="100" w:beforeAutospacing="1" w:after="0" w:afterAutospacing="1" w:line="240" w:lineRule="auto"/>
        <w:ind w:left="300"/>
        <w:jc w:val="both"/>
        <w:rPr>
          <w:rFonts w:eastAsia="Times New Roman" w:cs="Times New Roman"/>
          <w:szCs w:val="28"/>
          <w:lang w:eastAsia="lv-LV"/>
        </w:rPr>
      </w:pPr>
    </w:p>
    <w:p w14:paraId="12842BD2" w14:textId="427938E0" w:rsidR="00B522F0" w:rsidRPr="00DF2E45" w:rsidRDefault="006064E4" w:rsidP="001C0503">
      <w:pPr>
        <w:pStyle w:val="ListParagraph"/>
        <w:numPr>
          <w:ilvl w:val="0"/>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Valsts ieņēmumu dienests programmas </w:t>
      </w:r>
      <w:r w:rsidR="00623C35" w:rsidRPr="00DF2E45">
        <w:rPr>
          <w:rFonts w:eastAsia="Times New Roman" w:cs="Times New Roman"/>
          <w:szCs w:val="28"/>
          <w:lang w:eastAsia="lv-LV"/>
        </w:rPr>
        <w:t>Zelta līmenī</w:t>
      </w:r>
      <w:r w:rsidR="00890F19" w:rsidRPr="00DF2E45">
        <w:rPr>
          <w:rFonts w:eastAsia="Times New Roman" w:cs="Times New Roman"/>
          <w:szCs w:val="28"/>
          <w:lang w:eastAsia="lv-LV"/>
        </w:rPr>
        <w:t xml:space="preserve"> </w:t>
      </w:r>
      <w:r w:rsidRPr="00DF2E45">
        <w:rPr>
          <w:rFonts w:eastAsia="Times New Roman" w:cs="Times New Roman"/>
          <w:szCs w:val="28"/>
          <w:lang w:eastAsia="lv-LV"/>
        </w:rPr>
        <w:t xml:space="preserve">iekļauj </w:t>
      </w:r>
      <w:r w:rsidR="00890F19" w:rsidRPr="00DF2E45">
        <w:rPr>
          <w:rFonts w:eastAsia="Times New Roman" w:cs="Times New Roman"/>
          <w:szCs w:val="28"/>
          <w:lang w:eastAsia="lv-LV"/>
        </w:rPr>
        <w:t>nodokļu maksātāju</w:t>
      </w:r>
      <w:r w:rsidR="00623C35" w:rsidRPr="00DF2E45">
        <w:rPr>
          <w:rFonts w:eastAsia="Times New Roman" w:cs="Times New Roman"/>
          <w:szCs w:val="28"/>
          <w:lang w:eastAsia="lv-LV"/>
        </w:rPr>
        <w:t xml:space="preserve">, </w:t>
      </w:r>
      <w:r w:rsidR="00890F19" w:rsidRPr="00DF2E45">
        <w:rPr>
          <w:rFonts w:eastAsia="Times New Roman" w:cs="Times New Roman"/>
          <w:szCs w:val="28"/>
          <w:lang w:eastAsia="lv-LV"/>
        </w:rPr>
        <w:t xml:space="preserve">kurš atbilst </w:t>
      </w:r>
      <w:r w:rsidR="00623C35" w:rsidRPr="00DF2E45">
        <w:rPr>
          <w:rFonts w:eastAsia="Times New Roman" w:cs="Times New Roman"/>
          <w:szCs w:val="28"/>
          <w:lang w:eastAsia="lv-LV"/>
        </w:rPr>
        <w:t>šādiem kritērijiem:</w:t>
      </w:r>
    </w:p>
    <w:p w14:paraId="12842BD3" w14:textId="751125DB"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E04DBE" w:rsidRPr="00DF2E45">
        <w:rPr>
          <w:rFonts w:eastAsia="Times New Roman" w:cs="Times New Roman"/>
          <w:szCs w:val="28"/>
          <w:lang w:eastAsia="lv-LV"/>
        </w:rPr>
        <w:t>i</w:t>
      </w:r>
      <w:r w:rsidR="004F3E48"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F3E48" w:rsidRPr="00DF2E45">
        <w:rPr>
          <w:rFonts w:eastAsia="Times New Roman" w:cs="Times New Roman"/>
          <w:szCs w:val="28"/>
          <w:lang w:eastAsia="lv-LV"/>
        </w:rPr>
        <w:t xml:space="preserve"> </w:t>
      </w:r>
      <w:r w:rsidRPr="00DF2E45">
        <w:rPr>
          <w:rFonts w:eastAsia="Times New Roman" w:cs="Times New Roman"/>
          <w:szCs w:val="28"/>
          <w:lang w:eastAsia="lv-LV"/>
        </w:rPr>
        <w:t xml:space="preserve">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Pr="00DF2E45">
        <w:rPr>
          <w:rFonts w:eastAsia="Times New Roman" w:cs="Times New Roman"/>
          <w:szCs w:val="28"/>
          <w:lang w:eastAsia="lv-LV"/>
        </w:rPr>
        <w:t xml:space="preserve"> nav kavēti pārskatu</w:t>
      </w:r>
      <w:r w:rsidR="009C3BC6" w:rsidRPr="00DF2E45">
        <w:rPr>
          <w:rFonts w:eastAsia="Times New Roman" w:cs="Times New Roman"/>
          <w:szCs w:val="28"/>
          <w:lang w:eastAsia="lv-LV"/>
        </w:rPr>
        <w:t xml:space="preserve"> un </w:t>
      </w:r>
      <w:r w:rsidRPr="00DF2E45">
        <w:rPr>
          <w:rFonts w:eastAsia="Times New Roman" w:cs="Times New Roman"/>
          <w:szCs w:val="28"/>
          <w:lang w:eastAsia="lv-LV"/>
        </w:rPr>
        <w:t>deklarāciju</w:t>
      </w:r>
      <w:r w:rsidR="00EE684C" w:rsidRPr="00DF2E45">
        <w:rPr>
          <w:rFonts w:eastAsia="Times New Roman" w:cs="Times New Roman"/>
          <w:szCs w:val="28"/>
          <w:lang w:eastAsia="lv-LV"/>
        </w:rPr>
        <w:t xml:space="preserve"> </w:t>
      </w:r>
      <w:r w:rsidRPr="00DF2E45">
        <w:rPr>
          <w:rFonts w:eastAsia="Times New Roman" w:cs="Times New Roman"/>
          <w:szCs w:val="28"/>
          <w:lang w:eastAsia="lv-LV"/>
        </w:rPr>
        <w:t>iesniegšanas termiņi;</w:t>
      </w:r>
    </w:p>
    <w:p w14:paraId="12842BD4" w14:textId="77777777"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181331" w:rsidRPr="00DF2E45">
        <w:rPr>
          <w:rFonts w:eastAsia="Times New Roman" w:cs="Times New Roman"/>
          <w:szCs w:val="28"/>
          <w:lang w:eastAsia="lv-LV"/>
        </w:rPr>
        <w:t>p</w:t>
      </w:r>
      <w:r w:rsidR="00A50744" w:rsidRPr="00DF2E45">
        <w:rPr>
          <w:rFonts w:eastAsia="Times New Roman" w:cs="Times New Roman"/>
          <w:szCs w:val="28"/>
          <w:lang w:eastAsia="lv-LV"/>
        </w:rPr>
        <w:t xml:space="preserve">ēdējo triju pārskata gadu laikā neto apgrozījums </w:t>
      </w:r>
      <w:r w:rsidR="006E050A" w:rsidRPr="00DF2E45">
        <w:rPr>
          <w:rFonts w:eastAsia="Times New Roman" w:cs="Times New Roman"/>
          <w:szCs w:val="28"/>
          <w:lang w:eastAsia="lv-LV"/>
        </w:rPr>
        <w:t xml:space="preserve">katrā </w:t>
      </w:r>
      <w:r w:rsidR="00A50744" w:rsidRPr="00DF2E45">
        <w:rPr>
          <w:rFonts w:eastAsia="Times New Roman" w:cs="Times New Roman"/>
          <w:szCs w:val="28"/>
          <w:lang w:eastAsia="lv-LV"/>
        </w:rPr>
        <w:t xml:space="preserve">pārskata gadā pārsniedz 4 000 000 </w:t>
      </w:r>
      <w:r w:rsidR="00A50744" w:rsidRPr="00DF2E45">
        <w:rPr>
          <w:rFonts w:eastAsia="Times New Roman" w:cs="Times New Roman"/>
          <w:i/>
          <w:szCs w:val="28"/>
          <w:lang w:eastAsia="lv-LV"/>
        </w:rPr>
        <w:t>euro</w:t>
      </w:r>
      <w:r w:rsidR="00A50744" w:rsidRPr="00DF2E45">
        <w:rPr>
          <w:rFonts w:eastAsia="Times New Roman" w:cs="Times New Roman"/>
          <w:szCs w:val="28"/>
          <w:lang w:eastAsia="lv-LV"/>
        </w:rPr>
        <w:t>;</w:t>
      </w:r>
    </w:p>
    <w:p w14:paraId="12842BD5" w14:textId="7CE2844C"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p</w:t>
      </w:r>
      <w:r w:rsidR="00A50744" w:rsidRPr="00DF2E45">
        <w:rPr>
          <w:rFonts w:eastAsia="Times New Roman" w:cs="Times New Roman"/>
          <w:szCs w:val="28"/>
          <w:lang w:eastAsia="lv-LV"/>
        </w:rPr>
        <w:t xml:space="preserve">ēdējo triju gadu laikā </w:t>
      </w:r>
      <w:r w:rsidR="008D485B" w:rsidRPr="00DF2E45">
        <w:rPr>
          <w:rFonts w:eastAsia="Times New Roman" w:cs="Times New Roman"/>
          <w:szCs w:val="28"/>
          <w:lang w:eastAsia="lv-LV"/>
        </w:rPr>
        <w:t xml:space="preserve">Valsts ieņēmumu dienesta administrēto </w:t>
      </w:r>
      <w:r w:rsidR="00A50744" w:rsidRPr="00DF2E45">
        <w:rPr>
          <w:rFonts w:eastAsia="Times New Roman" w:cs="Times New Roman"/>
          <w:szCs w:val="28"/>
          <w:lang w:eastAsia="lv-LV"/>
        </w:rPr>
        <w:t xml:space="preserve">nodokļu ieņēmumu kopsumma gadā pārsniedz 700 000 </w:t>
      </w:r>
      <w:r w:rsidR="00A50744" w:rsidRPr="00DF2E45">
        <w:rPr>
          <w:rFonts w:eastAsia="Times New Roman" w:cs="Times New Roman"/>
          <w:i/>
          <w:szCs w:val="28"/>
          <w:lang w:eastAsia="lv-LV"/>
        </w:rPr>
        <w:t>euro</w:t>
      </w:r>
      <w:r w:rsidR="00A50744" w:rsidRPr="00DF2E45">
        <w:rPr>
          <w:rFonts w:eastAsia="Times New Roman" w:cs="Times New Roman"/>
          <w:szCs w:val="28"/>
          <w:lang w:eastAsia="lv-LV"/>
        </w:rPr>
        <w:t xml:space="preserve"> (nodokļu maksātāju </w:t>
      </w:r>
      <w:r w:rsidR="004823B8" w:rsidRPr="00DF2E45">
        <w:rPr>
          <w:rFonts w:eastAsia="Times New Roman" w:cs="Times New Roman"/>
          <w:szCs w:val="28"/>
          <w:lang w:eastAsia="lv-LV"/>
        </w:rPr>
        <w:t xml:space="preserve">veiktajām </w:t>
      </w:r>
      <w:r w:rsidR="00A50744" w:rsidRPr="00DF2E45">
        <w:rPr>
          <w:rFonts w:eastAsia="Times New Roman" w:cs="Times New Roman"/>
          <w:szCs w:val="28"/>
          <w:lang w:eastAsia="lv-LV"/>
        </w:rPr>
        <w:t>iemaks</w:t>
      </w:r>
      <w:r w:rsidR="004823B8" w:rsidRPr="00DF2E45">
        <w:rPr>
          <w:rFonts w:eastAsia="Times New Roman" w:cs="Times New Roman"/>
          <w:szCs w:val="28"/>
          <w:lang w:eastAsia="lv-LV"/>
        </w:rPr>
        <w:t xml:space="preserve">ām </w:t>
      </w:r>
      <w:r w:rsidR="005C1A3C" w:rsidRPr="00DF2E45">
        <w:rPr>
          <w:rFonts w:eastAsia="Times New Roman" w:cs="Times New Roman"/>
          <w:szCs w:val="28"/>
          <w:lang w:eastAsia="lv-LV"/>
        </w:rPr>
        <w:t>atņem</w:t>
      </w:r>
      <w:r w:rsidR="00E04976" w:rsidRPr="00DF2E45">
        <w:rPr>
          <w:rFonts w:eastAsia="Times New Roman" w:cs="Times New Roman"/>
          <w:szCs w:val="28"/>
          <w:lang w:eastAsia="lv-LV"/>
        </w:rPr>
        <w:t>ot</w:t>
      </w:r>
      <w:r w:rsidR="00A50744" w:rsidRPr="00DF2E45">
        <w:rPr>
          <w:rFonts w:eastAsia="Times New Roman" w:cs="Times New Roman"/>
          <w:szCs w:val="28"/>
          <w:lang w:eastAsia="lv-LV"/>
        </w:rPr>
        <w:t xml:space="preserve"> nodokļu administrācijas atmaksātās pārmaksas);</w:t>
      </w:r>
    </w:p>
    <w:p w14:paraId="12842BD7" w14:textId="0D75C46A" w:rsidR="00B522F0" w:rsidRPr="00DF2E45" w:rsidRDefault="002C25CD"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 </w:t>
      </w:r>
      <w:r w:rsidR="00890F19" w:rsidRPr="00DF2E45">
        <w:rPr>
          <w:rFonts w:eastAsia="Times New Roman" w:cs="Times New Roman"/>
          <w:szCs w:val="28"/>
          <w:lang w:eastAsia="lv-LV"/>
        </w:rPr>
        <w:t>i</w:t>
      </w:r>
      <w:r w:rsidR="004F3E48" w:rsidRPr="00DF2E45">
        <w:rPr>
          <w:rFonts w:eastAsia="Times New Roman" w:cs="Times New Roman"/>
          <w:szCs w:val="28"/>
          <w:lang w:eastAsia="lv-LV"/>
        </w:rPr>
        <w:t>epriekšējā</w:t>
      </w:r>
      <w:r w:rsidR="001E0B16" w:rsidRPr="00DF2E45">
        <w:rPr>
          <w:rFonts w:eastAsia="Times New Roman" w:cs="Times New Roman"/>
          <w:szCs w:val="28"/>
          <w:lang w:eastAsia="lv-LV"/>
        </w:rPr>
        <w:t xml:space="preserve"> gadā</w:t>
      </w:r>
      <w:r w:rsidR="004F3E48" w:rsidRPr="00DF2E45">
        <w:rPr>
          <w:rFonts w:eastAsia="Times New Roman" w:cs="Times New Roman"/>
          <w:szCs w:val="28"/>
          <w:lang w:eastAsia="lv-LV"/>
        </w:rPr>
        <w:t xml:space="preserve"> </w:t>
      </w:r>
      <w:r w:rsidR="00623C35" w:rsidRPr="00DF2E45">
        <w:rPr>
          <w:rFonts w:eastAsia="Times New Roman" w:cs="Times New Roman"/>
          <w:szCs w:val="28"/>
          <w:lang w:eastAsia="lv-LV"/>
        </w:rPr>
        <w:t xml:space="preserve">un </w:t>
      </w:r>
      <w:r w:rsidR="001E0B16" w:rsidRPr="00DF2E45">
        <w:rPr>
          <w:rFonts w:eastAsia="Times New Roman" w:cs="Times New Roman"/>
          <w:szCs w:val="28"/>
          <w:lang w:eastAsia="lv-LV"/>
        </w:rPr>
        <w:t>izvērtēšanas brīd</w:t>
      </w:r>
      <w:r w:rsidR="00890F19" w:rsidRPr="00DF2E45">
        <w:rPr>
          <w:rFonts w:eastAsia="Times New Roman" w:cs="Times New Roman"/>
          <w:szCs w:val="28"/>
          <w:lang w:eastAsia="lv-LV"/>
        </w:rPr>
        <w:t>ī</w:t>
      </w:r>
      <w:r w:rsidR="00623C35" w:rsidRPr="00DF2E45">
        <w:rPr>
          <w:rFonts w:eastAsia="Times New Roman" w:cs="Times New Roman"/>
          <w:szCs w:val="28"/>
          <w:lang w:eastAsia="lv-LV"/>
        </w:rPr>
        <w:t xml:space="preserve"> par pirmo pusgadu nodokļu maksātāja darba ņēmēju </w:t>
      </w:r>
      <w:r w:rsidR="00DA37EB" w:rsidRPr="00DF2E45">
        <w:rPr>
          <w:rFonts w:eastAsia="Times New Roman" w:cs="Times New Roman"/>
          <w:szCs w:val="28"/>
          <w:lang w:eastAsia="lv-LV"/>
        </w:rPr>
        <w:t xml:space="preserve">mēneša </w:t>
      </w:r>
      <w:r w:rsidR="00623C35" w:rsidRPr="00DF2E45">
        <w:rPr>
          <w:rFonts w:eastAsia="Times New Roman" w:cs="Times New Roman"/>
          <w:szCs w:val="28"/>
          <w:lang w:eastAsia="lv-LV"/>
        </w:rPr>
        <w:t xml:space="preserve">vidējie darba </w:t>
      </w:r>
      <w:r w:rsidR="00A00CE8" w:rsidRPr="00DF2E45">
        <w:rPr>
          <w:rFonts w:eastAsia="Times New Roman" w:cs="Times New Roman"/>
          <w:szCs w:val="28"/>
          <w:lang w:eastAsia="lv-LV"/>
        </w:rPr>
        <w:t xml:space="preserve">vietā gūtie </w:t>
      </w:r>
      <w:r w:rsidR="00623C35" w:rsidRPr="00DF2E45">
        <w:rPr>
          <w:rFonts w:eastAsia="Times New Roman" w:cs="Times New Roman"/>
          <w:szCs w:val="28"/>
          <w:lang w:eastAsia="lv-LV"/>
        </w:rPr>
        <w:t>ienākumi ir lielāki par Centrālās statistikas pārvaldes n</w:t>
      </w:r>
      <w:r w:rsidR="002855B5" w:rsidRPr="00DF2E45">
        <w:rPr>
          <w:rFonts w:eastAsia="Times New Roman" w:cs="Times New Roman"/>
          <w:szCs w:val="28"/>
          <w:lang w:eastAsia="lv-LV"/>
        </w:rPr>
        <w:t>oteikto vidējo darba samaks</w:t>
      </w:r>
      <w:r w:rsidR="00623C35" w:rsidRPr="00DF2E45">
        <w:rPr>
          <w:rFonts w:eastAsia="Times New Roman" w:cs="Times New Roman"/>
          <w:szCs w:val="28"/>
          <w:lang w:eastAsia="lv-LV"/>
        </w:rPr>
        <w:t>u valstī atbilstoši jaunākajiem datiem, kas publicēti</w:t>
      </w:r>
      <w:r w:rsidR="009C3BC6" w:rsidRPr="00DF2E45">
        <w:rPr>
          <w:rFonts w:eastAsia="Times New Roman" w:cs="Times New Roman"/>
          <w:szCs w:val="28"/>
          <w:lang w:eastAsia="lv-LV"/>
        </w:rPr>
        <w:t xml:space="preserve"> tās</w:t>
      </w:r>
      <w:r w:rsidR="00623C35" w:rsidRPr="00DF2E45">
        <w:rPr>
          <w:rFonts w:eastAsia="Times New Roman" w:cs="Times New Roman"/>
          <w:szCs w:val="28"/>
          <w:lang w:eastAsia="lv-LV"/>
        </w:rPr>
        <w:t xml:space="preserve"> tīmekļa vietnē vērtēšanas brīdī;</w:t>
      </w:r>
    </w:p>
    <w:p w14:paraId="12842BD8" w14:textId="77777777" w:rsidR="00A50744"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szCs w:val="28"/>
        </w:rPr>
      </w:pPr>
      <w:r w:rsidRPr="00DF2E45">
        <w:rPr>
          <w:rFonts w:eastAsia="Times New Roman" w:cs="Times New Roman"/>
          <w:szCs w:val="28"/>
          <w:lang w:eastAsia="lv-LV"/>
        </w:rPr>
        <w:t xml:space="preserve"> </w:t>
      </w:r>
      <w:r w:rsidR="00181331" w:rsidRPr="00DF2E45">
        <w:rPr>
          <w:rFonts w:eastAsia="Times New Roman" w:cs="Times New Roman"/>
          <w:szCs w:val="28"/>
          <w:lang w:eastAsia="lv-LV"/>
        </w:rPr>
        <w:t>n</w:t>
      </w:r>
      <w:r w:rsidRPr="00DF2E45">
        <w:rPr>
          <w:rFonts w:eastAsia="Times New Roman" w:cs="Times New Roman"/>
          <w:szCs w:val="28"/>
          <w:lang w:eastAsia="lv-LV"/>
        </w:rPr>
        <w:t>odokļu maksātājs ir ieviesis nodokļu risku vadību.</w:t>
      </w:r>
    </w:p>
    <w:p w14:paraId="12842BDF" w14:textId="77777777" w:rsidR="00B522F0" w:rsidRPr="00DF2E45" w:rsidRDefault="00B522F0" w:rsidP="00B522F0">
      <w:pPr>
        <w:pStyle w:val="ListParagraph"/>
        <w:tabs>
          <w:tab w:val="left" w:pos="993"/>
        </w:tabs>
        <w:spacing w:after="0" w:line="240" w:lineRule="auto"/>
        <w:ind w:left="567"/>
        <w:jc w:val="both"/>
        <w:rPr>
          <w:szCs w:val="28"/>
        </w:rPr>
      </w:pPr>
    </w:p>
    <w:p w14:paraId="12842BE0" w14:textId="25B6B024" w:rsidR="008C0E50" w:rsidRPr="00DF2E45" w:rsidRDefault="009A2AF6" w:rsidP="009A2AF6">
      <w:pPr>
        <w:pStyle w:val="ListParagraph"/>
        <w:numPr>
          <w:ilvl w:val="0"/>
          <w:numId w:val="12"/>
        </w:numPr>
        <w:tabs>
          <w:tab w:val="left" w:pos="993"/>
        </w:tabs>
        <w:spacing w:before="100" w:beforeAutospacing="1" w:after="0" w:afterAutospacing="1" w:line="240" w:lineRule="auto"/>
        <w:ind w:left="0" w:firstLine="567"/>
        <w:jc w:val="both"/>
        <w:rPr>
          <w:color w:val="000000" w:themeColor="text1"/>
          <w:szCs w:val="28"/>
        </w:rPr>
      </w:pPr>
      <w:r w:rsidRPr="00DF2E45">
        <w:rPr>
          <w:color w:val="000000" w:themeColor="text1"/>
          <w:szCs w:val="28"/>
        </w:rPr>
        <w:t xml:space="preserve">Vērtējot nodokļu maksātāja atbilstību šo noteikumu </w:t>
      </w:r>
      <w:r w:rsidR="006E5C5C" w:rsidRPr="00DF2E45">
        <w:rPr>
          <w:color w:val="000000" w:themeColor="text1"/>
          <w:szCs w:val="28"/>
        </w:rPr>
        <w:t>7</w:t>
      </w:r>
      <w:r w:rsidRPr="00DF2E45">
        <w:rPr>
          <w:color w:val="000000" w:themeColor="text1"/>
          <w:szCs w:val="28"/>
        </w:rPr>
        <w:t xml:space="preserve">.1., </w:t>
      </w:r>
      <w:r w:rsidR="006E5C5C" w:rsidRPr="00DF2E45">
        <w:rPr>
          <w:color w:val="000000" w:themeColor="text1"/>
          <w:szCs w:val="28"/>
        </w:rPr>
        <w:t>8</w:t>
      </w:r>
      <w:r w:rsidRPr="00DF2E45">
        <w:rPr>
          <w:color w:val="000000" w:themeColor="text1"/>
          <w:szCs w:val="28"/>
        </w:rPr>
        <w:t xml:space="preserve">.1. un </w:t>
      </w:r>
      <w:r w:rsidR="006E5C5C" w:rsidRPr="00DF2E45">
        <w:rPr>
          <w:color w:val="000000" w:themeColor="text1"/>
          <w:szCs w:val="28"/>
        </w:rPr>
        <w:t>9</w:t>
      </w:r>
      <w:r w:rsidRPr="00DF2E45">
        <w:rPr>
          <w:color w:val="000000" w:themeColor="text1"/>
          <w:szCs w:val="28"/>
        </w:rPr>
        <w:t xml:space="preserve">.1.apakšpunktā noteiktajiem kritērijiem, vērtē šo noteikumu 2.pielikumā minēto pārskatu un deklarāciju iesniegšanas </w:t>
      </w:r>
      <w:r w:rsidR="00E24472" w:rsidRPr="00DF2E45">
        <w:rPr>
          <w:color w:val="000000" w:themeColor="text1"/>
          <w:szCs w:val="28"/>
        </w:rPr>
        <w:t>atbilstību noteiktajiem iesniegšanas termiņiem</w:t>
      </w:r>
      <w:r w:rsidR="00623C35" w:rsidRPr="00DF2E45">
        <w:rPr>
          <w:color w:val="000000" w:themeColor="text1"/>
          <w:szCs w:val="28"/>
        </w:rPr>
        <w:t>.</w:t>
      </w:r>
    </w:p>
    <w:p w14:paraId="12842BE1" w14:textId="77777777" w:rsidR="00B522F0" w:rsidRPr="00DF2E45" w:rsidRDefault="00B522F0" w:rsidP="00B522F0">
      <w:pPr>
        <w:pStyle w:val="ListParagraph"/>
        <w:rPr>
          <w:szCs w:val="28"/>
        </w:rPr>
      </w:pPr>
    </w:p>
    <w:p w14:paraId="12842BE2" w14:textId="0E6D6AA2" w:rsidR="00FB3FA3" w:rsidRPr="00DF2E45" w:rsidRDefault="00623C35" w:rsidP="001C0503">
      <w:pPr>
        <w:pStyle w:val="ListParagraph"/>
        <w:numPr>
          <w:ilvl w:val="0"/>
          <w:numId w:val="12"/>
        </w:numPr>
        <w:tabs>
          <w:tab w:val="left" w:pos="993"/>
        </w:tabs>
        <w:spacing w:before="100" w:beforeAutospacing="1" w:after="0" w:afterAutospacing="1" w:line="240" w:lineRule="auto"/>
        <w:ind w:left="0" w:firstLine="567"/>
        <w:jc w:val="both"/>
        <w:rPr>
          <w:color w:val="000000" w:themeColor="text1"/>
          <w:szCs w:val="28"/>
        </w:rPr>
      </w:pPr>
      <w:r w:rsidRPr="00DF2E45">
        <w:rPr>
          <w:color w:val="000000" w:themeColor="text1"/>
          <w:szCs w:val="28"/>
        </w:rPr>
        <w:t xml:space="preserve">Vērtējot šo noteikumu </w:t>
      </w:r>
      <w:r w:rsidR="006E5C5C" w:rsidRPr="00DF2E45">
        <w:rPr>
          <w:color w:val="000000" w:themeColor="text1"/>
          <w:szCs w:val="28"/>
        </w:rPr>
        <w:t>7</w:t>
      </w:r>
      <w:r w:rsidR="004778E5" w:rsidRPr="00DF2E45">
        <w:rPr>
          <w:color w:val="000000" w:themeColor="text1"/>
          <w:szCs w:val="28"/>
        </w:rPr>
        <w:t xml:space="preserve">.2, </w:t>
      </w:r>
      <w:r w:rsidR="006E5C5C" w:rsidRPr="00DF2E45">
        <w:rPr>
          <w:color w:val="000000" w:themeColor="text1"/>
          <w:szCs w:val="28"/>
        </w:rPr>
        <w:t>8</w:t>
      </w:r>
      <w:r w:rsidR="004778E5" w:rsidRPr="00DF2E45">
        <w:rPr>
          <w:color w:val="000000" w:themeColor="text1"/>
          <w:szCs w:val="28"/>
        </w:rPr>
        <w:t>.3.</w:t>
      </w:r>
      <w:r w:rsidR="008D15A8" w:rsidRPr="00DF2E45">
        <w:rPr>
          <w:color w:val="000000" w:themeColor="text1"/>
          <w:szCs w:val="28"/>
        </w:rPr>
        <w:t xml:space="preserve"> un </w:t>
      </w:r>
      <w:r w:rsidR="006E5C5C" w:rsidRPr="00DF2E45">
        <w:rPr>
          <w:color w:val="000000" w:themeColor="text1"/>
          <w:szCs w:val="28"/>
        </w:rPr>
        <w:t>9</w:t>
      </w:r>
      <w:r w:rsidR="004778E5" w:rsidRPr="00DF2E45">
        <w:rPr>
          <w:color w:val="000000" w:themeColor="text1"/>
          <w:szCs w:val="28"/>
        </w:rPr>
        <w:t>.3.</w:t>
      </w:r>
      <w:r w:rsidR="003238F1" w:rsidRPr="00DF2E45">
        <w:rPr>
          <w:color w:val="000000" w:themeColor="text1"/>
          <w:szCs w:val="28"/>
        </w:rPr>
        <w:t>apakšpunktā noteikto kritēriju</w:t>
      </w:r>
      <w:r w:rsidR="0099049A" w:rsidRPr="00DF2E45">
        <w:rPr>
          <w:color w:val="000000" w:themeColor="text1"/>
          <w:szCs w:val="28"/>
        </w:rPr>
        <w:t>, nodokļu ieņēmumu summas atlasa par</w:t>
      </w:r>
      <w:r w:rsidR="00D5340E" w:rsidRPr="00DF2E45">
        <w:rPr>
          <w:color w:val="000000" w:themeColor="text1"/>
          <w:szCs w:val="28"/>
        </w:rPr>
        <w:t xml:space="preserve"> pēdējiem </w:t>
      </w:r>
      <w:r w:rsidR="00715814" w:rsidRPr="00DF2E45">
        <w:rPr>
          <w:color w:val="000000" w:themeColor="text1"/>
          <w:szCs w:val="28"/>
        </w:rPr>
        <w:t xml:space="preserve">36 mēnešiem </w:t>
      </w:r>
      <w:r w:rsidR="0099049A" w:rsidRPr="00DF2E45">
        <w:rPr>
          <w:color w:val="000000" w:themeColor="text1"/>
          <w:szCs w:val="28"/>
        </w:rPr>
        <w:t>no izvērtēšanas gada 1.</w:t>
      </w:r>
      <w:r w:rsidR="00FF552F" w:rsidRPr="00DF2E45">
        <w:rPr>
          <w:color w:val="000000" w:themeColor="text1"/>
          <w:szCs w:val="28"/>
        </w:rPr>
        <w:t>septembra</w:t>
      </w:r>
      <w:r w:rsidR="0099049A" w:rsidRPr="00DF2E45">
        <w:rPr>
          <w:color w:val="000000" w:themeColor="text1"/>
          <w:szCs w:val="28"/>
        </w:rPr>
        <w:t>.</w:t>
      </w:r>
    </w:p>
    <w:p w14:paraId="1C501388" w14:textId="77777777" w:rsidR="000D10C3" w:rsidRPr="00DF2E45" w:rsidRDefault="000D10C3" w:rsidP="000D10C3">
      <w:pPr>
        <w:pStyle w:val="ListParagraph"/>
        <w:rPr>
          <w:color w:val="000000" w:themeColor="text1"/>
          <w:szCs w:val="28"/>
        </w:rPr>
      </w:pPr>
    </w:p>
    <w:p w14:paraId="0C06221F" w14:textId="25A63600" w:rsidR="00262651" w:rsidRPr="00DF2E45" w:rsidRDefault="006470CE" w:rsidP="00262651">
      <w:pPr>
        <w:pStyle w:val="ListParagraph"/>
        <w:numPr>
          <w:ilvl w:val="0"/>
          <w:numId w:val="12"/>
        </w:numPr>
        <w:tabs>
          <w:tab w:val="left" w:pos="993"/>
        </w:tabs>
        <w:spacing w:before="100" w:beforeAutospacing="1" w:after="0" w:afterAutospacing="1" w:line="240" w:lineRule="auto"/>
        <w:ind w:left="0" w:firstLine="567"/>
        <w:jc w:val="both"/>
        <w:rPr>
          <w:color w:val="000000" w:themeColor="text1"/>
          <w:szCs w:val="28"/>
        </w:rPr>
      </w:pPr>
      <w:r w:rsidRPr="00DF2E45">
        <w:rPr>
          <w:rFonts w:eastAsia="Times New Roman" w:cs="Times New Roman"/>
          <w:szCs w:val="28"/>
          <w:lang w:eastAsia="lv-LV"/>
        </w:rPr>
        <w:t xml:space="preserve">Šo noteikumu </w:t>
      </w:r>
      <w:r w:rsidR="006E5C5C" w:rsidRPr="00DF2E45">
        <w:rPr>
          <w:rFonts w:eastAsia="Times New Roman" w:cs="Times New Roman"/>
          <w:szCs w:val="28"/>
          <w:lang w:eastAsia="lv-LV"/>
        </w:rPr>
        <w:t>9</w:t>
      </w:r>
      <w:r w:rsidRPr="00DF2E45">
        <w:rPr>
          <w:rFonts w:eastAsia="Times New Roman" w:cs="Times New Roman"/>
          <w:szCs w:val="28"/>
          <w:lang w:eastAsia="lv-LV"/>
        </w:rPr>
        <w:t>.</w:t>
      </w:r>
      <w:r w:rsidR="007D5FD6" w:rsidRPr="00DF2E45">
        <w:rPr>
          <w:rFonts w:eastAsia="Times New Roman" w:cs="Times New Roman"/>
          <w:szCs w:val="28"/>
          <w:lang w:eastAsia="lv-LV"/>
        </w:rPr>
        <w:t>5</w:t>
      </w:r>
      <w:r w:rsidRPr="00DF2E45">
        <w:rPr>
          <w:rFonts w:eastAsia="Times New Roman" w:cs="Times New Roman"/>
          <w:szCs w:val="28"/>
          <w:lang w:eastAsia="lv-LV"/>
        </w:rPr>
        <w:t>.apakšpunktā noteiktā kritērija</w:t>
      </w:r>
      <w:r w:rsidR="00262651" w:rsidRPr="00DF2E45">
        <w:rPr>
          <w:rFonts w:eastAsia="Times New Roman" w:cs="Times New Roman"/>
          <w:szCs w:val="28"/>
          <w:lang w:eastAsia="lv-LV"/>
        </w:rPr>
        <w:t xml:space="preserve"> mērķis ir nodrošināt vienotu un efektīvu nodokļu uzskaites procesu. Efektīvas nodokļu risku vadības rezultātā tiek nodrošināta savlaicīga nodokļu aprēķināšana, deklarēšana un iemaksāšana valsts budžetā atbilstoši normatīvo aktu prasībām.</w:t>
      </w:r>
      <w:r w:rsidRPr="00DF2E45">
        <w:rPr>
          <w:rFonts w:eastAsia="Times New Roman" w:cs="Times New Roman"/>
          <w:szCs w:val="28"/>
          <w:lang w:eastAsia="lv-LV"/>
        </w:rPr>
        <w:t xml:space="preserve"> </w:t>
      </w:r>
      <w:r w:rsidR="00262651" w:rsidRPr="00DF2E45">
        <w:rPr>
          <w:rFonts w:eastAsia="Times New Roman" w:cs="Times New Roman"/>
          <w:szCs w:val="28"/>
          <w:lang w:eastAsia="lv-LV"/>
        </w:rPr>
        <w:t>Šo noteikumu 9.</w:t>
      </w:r>
      <w:r w:rsidR="007D5FD6" w:rsidRPr="00DF2E45">
        <w:rPr>
          <w:rFonts w:eastAsia="Times New Roman" w:cs="Times New Roman"/>
          <w:szCs w:val="28"/>
          <w:lang w:eastAsia="lv-LV"/>
        </w:rPr>
        <w:t>5</w:t>
      </w:r>
      <w:r w:rsidR="00262651" w:rsidRPr="00DF2E45">
        <w:rPr>
          <w:rFonts w:eastAsia="Times New Roman" w:cs="Times New Roman"/>
          <w:szCs w:val="28"/>
          <w:lang w:eastAsia="lv-LV"/>
        </w:rPr>
        <w:t xml:space="preserve">.apakšpunktā noteiktā kritērija </w:t>
      </w:r>
      <w:r w:rsidRPr="00DF2E45">
        <w:rPr>
          <w:rFonts w:eastAsia="Times New Roman" w:cs="Times New Roman"/>
          <w:szCs w:val="28"/>
          <w:lang w:eastAsia="lv-LV"/>
        </w:rPr>
        <w:t>izpildei</w:t>
      </w:r>
      <w:r w:rsidR="004B31C0" w:rsidRPr="00DF2E45">
        <w:rPr>
          <w:rFonts w:eastAsia="Times New Roman" w:cs="Times New Roman"/>
          <w:szCs w:val="28"/>
          <w:lang w:eastAsia="lv-LV"/>
        </w:rPr>
        <w:t xml:space="preserve"> nodokļu</w:t>
      </w:r>
      <w:r w:rsidR="0029596C" w:rsidRPr="00DF2E45">
        <w:rPr>
          <w:color w:val="000000" w:themeColor="text1"/>
          <w:szCs w:val="28"/>
        </w:rPr>
        <w:t xml:space="preserve"> maksātājs definē </w:t>
      </w:r>
      <w:r w:rsidR="00310E84" w:rsidRPr="00DF2E45">
        <w:rPr>
          <w:color w:val="000000" w:themeColor="text1"/>
          <w:szCs w:val="28"/>
        </w:rPr>
        <w:t xml:space="preserve">saimnieciskās darbības </w:t>
      </w:r>
      <w:r w:rsidR="0029596C" w:rsidRPr="00DF2E45">
        <w:rPr>
          <w:color w:val="000000" w:themeColor="text1"/>
          <w:szCs w:val="28"/>
        </w:rPr>
        <w:t xml:space="preserve">jomas, procesus un </w:t>
      </w:r>
      <w:r w:rsidR="00310E84" w:rsidRPr="00DF2E45">
        <w:rPr>
          <w:color w:val="000000" w:themeColor="text1"/>
          <w:szCs w:val="28"/>
        </w:rPr>
        <w:t xml:space="preserve">uzņēmumā veiktās </w:t>
      </w:r>
      <w:r w:rsidR="0029596C" w:rsidRPr="00DF2E45">
        <w:rPr>
          <w:color w:val="000000" w:themeColor="text1"/>
          <w:szCs w:val="28"/>
        </w:rPr>
        <w:t xml:space="preserve">darbības ar nodokļu riskiem saistīto darbību </w:t>
      </w:r>
      <w:r w:rsidR="004778E5" w:rsidRPr="00DF2E45">
        <w:rPr>
          <w:color w:val="000000" w:themeColor="text1"/>
          <w:szCs w:val="28"/>
        </w:rPr>
        <w:t>apzināšanai, nosaka</w:t>
      </w:r>
      <w:r w:rsidR="0029596C" w:rsidRPr="00DF2E45">
        <w:rPr>
          <w:color w:val="000000" w:themeColor="text1"/>
          <w:szCs w:val="28"/>
        </w:rPr>
        <w:t xml:space="preserve"> nodokļu riskus, definē kontroles</w:t>
      </w:r>
      <w:r w:rsidR="00256580" w:rsidRPr="00DF2E45">
        <w:rPr>
          <w:color w:val="000000" w:themeColor="text1"/>
          <w:szCs w:val="28"/>
        </w:rPr>
        <w:t xml:space="preserve"> pasākumus</w:t>
      </w:r>
      <w:r w:rsidR="0029596C" w:rsidRPr="00DF2E45">
        <w:rPr>
          <w:color w:val="000000" w:themeColor="text1"/>
          <w:szCs w:val="28"/>
        </w:rPr>
        <w:t xml:space="preserve">, lai preventīvi novērstu nodokļu risku iestāšanos, kā arī nosaka par kontroļu </w:t>
      </w:r>
      <w:r w:rsidR="00256580" w:rsidRPr="00DF2E45">
        <w:rPr>
          <w:color w:val="000000" w:themeColor="text1"/>
          <w:szCs w:val="28"/>
        </w:rPr>
        <w:t xml:space="preserve">pasākumu </w:t>
      </w:r>
      <w:r w:rsidR="0029596C" w:rsidRPr="00DF2E45">
        <w:rPr>
          <w:color w:val="000000" w:themeColor="text1"/>
          <w:szCs w:val="28"/>
        </w:rPr>
        <w:t>izpildi atbildīgās personas.</w:t>
      </w:r>
    </w:p>
    <w:p w14:paraId="56060439" w14:textId="77777777" w:rsidR="00262651" w:rsidRPr="00DF2E45" w:rsidRDefault="00262651" w:rsidP="00262651">
      <w:pPr>
        <w:pStyle w:val="ListParagraph"/>
        <w:tabs>
          <w:tab w:val="left" w:pos="993"/>
        </w:tabs>
        <w:spacing w:before="100" w:beforeAutospacing="1" w:after="0" w:afterAutospacing="1" w:line="240" w:lineRule="auto"/>
        <w:ind w:left="567"/>
        <w:jc w:val="both"/>
        <w:rPr>
          <w:color w:val="000000" w:themeColor="text1"/>
          <w:szCs w:val="28"/>
        </w:rPr>
      </w:pPr>
    </w:p>
    <w:p w14:paraId="12842BE6" w14:textId="6380E666" w:rsidR="00B522F0" w:rsidRPr="00DF2E45" w:rsidRDefault="006470CE" w:rsidP="001C0503">
      <w:pPr>
        <w:pStyle w:val="ListParagraph"/>
        <w:numPr>
          <w:ilvl w:val="0"/>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Šo noteikumu </w:t>
      </w:r>
      <w:r w:rsidR="006E5C5C" w:rsidRPr="00DF2E45">
        <w:rPr>
          <w:rFonts w:eastAsia="Times New Roman" w:cs="Times New Roman"/>
          <w:szCs w:val="28"/>
          <w:lang w:eastAsia="lv-LV"/>
        </w:rPr>
        <w:t>9</w:t>
      </w:r>
      <w:r w:rsidRPr="00DF2E45">
        <w:rPr>
          <w:rFonts w:eastAsia="Times New Roman" w:cs="Times New Roman"/>
          <w:szCs w:val="28"/>
          <w:lang w:eastAsia="lv-LV"/>
        </w:rPr>
        <w:t>.</w:t>
      </w:r>
      <w:r w:rsidR="007D5FD6" w:rsidRPr="00DF2E45">
        <w:rPr>
          <w:rFonts w:eastAsia="Times New Roman" w:cs="Times New Roman"/>
          <w:szCs w:val="28"/>
          <w:lang w:eastAsia="lv-LV"/>
        </w:rPr>
        <w:t>5</w:t>
      </w:r>
      <w:r w:rsidRPr="00DF2E45">
        <w:rPr>
          <w:rFonts w:eastAsia="Times New Roman" w:cs="Times New Roman"/>
          <w:szCs w:val="28"/>
          <w:lang w:eastAsia="lv-LV"/>
        </w:rPr>
        <w:t>.apakšpunkt</w:t>
      </w:r>
      <w:r w:rsidR="00A66B6F" w:rsidRPr="00DF2E45">
        <w:rPr>
          <w:rFonts w:eastAsia="Times New Roman" w:cs="Times New Roman"/>
          <w:szCs w:val="28"/>
          <w:lang w:eastAsia="lv-LV"/>
        </w:rPr>
        <w:t>ā</w:t>
      </w:r>
      <w:r w:rsidRPr="00DF2E45">
        <w:rPr>
          <w:rFonts w:eastAsia="Times New Roman" w:cs="Times New Roman"/>
          <w:szCs w:val="28"/>
          <w:lang w:eastAsia="lv-LV"/>
        </w:rPr>
        <w:t xml:space="preserve"> </w:t>
      </w:r>
      <w:r w:rsidR="00A66B6F" w:rsidRPr="00DF2E45">
        <w:rPr>
          <w:rFonts w:eastAsia="Times New Roman" w:cs="Times New Roman"/>
          <w:szCs w:val="28"/>
          <w:lang w:eastAsia="lv-LV"/>
        </w:rPr>
        <w:t xml:space="preserve">noteiktais </w:t>
      </w:r>
      <w:r w:rsidRPr="00DF2E45">
        <w:rPr>
          <w:rFonts w:eastAsia="Times New Roman" w:cs="Times New Roman"/>
          <w:szCs w:val="28"/>
          <w:lang w:eastAsia="lv-LV"/>
        </w:rPr>
        <w:t>kritērij</w:t>
      </w:r>
      <w:r w:rsidR="00A66B6F" w:rsidRPr="00DF2E45">
        <w:rPr>
          <w:rFonts w:eastAsia="Times New Roman" w:cs="Times New Roman"/>
          <w:szCs w:val="28"/>
          <w:lang w:eastAsia="lv-LV"/>
        </w:rPr>
        <w:t>s ir</w:t>
      </w:r>
      <w:r w:rsidRPr="00DF2E45">
        <w:rPr>
          <w:rFonts w:eastAsia="Times New Roman" w:cs="Times New Roman"/>
          <w:szCs w:val="28"/>
          <w:lang w:eastAsia="lv-LV"/>
        </w:rPr>
        <w:t xml:space="preserve"> izpild</w:t>
      </w:r>
      <w:r w:rsidR="00A66B6F" w:rsidRPr="00DF2E45">
        <w:rPr>
          <w:rFonts w:eastAsia="Times New Roman" w:cs="Times New Roman"/>
          <w:szCs w:val="28"/>
          <w:lang w:eastAsia="lv-LV"/>
        </w:rPr>
        <w:t>īts, ja</w:t>
      </w:r>
      <w:r w:rsidRPr="00DF2E45">
        <w:rPr>
          <w:rFonts w:eastAsia="Times New Roman" w:cs="Times New Roman"/>
          <w:szCs w:val="28"/>
          <w:lang w:eastAsia="lv-LV"/>
        </w:rPr>
        <w:t xml:space="preserve"> nodokļu maksātāja ievest</w:t>
      </w:r>
      <w:r w:rsidR="00A66B6F" w:rsidRPr="00DF2E45">
        <w:rPr>
          <w:rFonts w:eastAsia="Times New Roman" w:cs="Times New Roman"/>
          <w:szCs w:val="28"/>
          <w:lang w:eastAsia="lv-LV"/>
        </w:rPr>
        <w:t>ā</w:t>
      </w:r>
      <w:r w:rsidRPr="00DF2E45">
        <w:rPr>
          <w:rFonts w:eastAsia="Times New Roman" w:cs="Times New Roman"/>
          <w:szCs w:val="28"/>
          <w:lang w:eastAsia="lv-LV"/>
        </w:rPr>
        <w:t xml:space="preserve"> nodokļu risku vadība atbilst šādiem kritērijiem:</w:t>
      </w:r>
    </w:p>
    <w:p w14:paraId="12842BE7" w14:textId="2997D5A5"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nepārtrauktība – nodokļu risku pārraudzīb</w:t>
      </w:r>
      <w:r w:rsidR="00A66B6F" w:rsidRPr="00DF2E45">
        <w:rPr>
          <w:rFonts w:eastAsia="Times New Roman" w:cs="Times New Roman"/>
          <w:szCs w:val="28"/>
          <w:lang w:eastAsia="lv-LV"/>
        </w:rPr>
        <w:t>u</w:t>
      </w:r>
      <w:r w:rsidRPr="00DF2E45">
        <w:rPr>
          <w:rFonts w:eastAsia="Times New Roman" w:cs="Times New Roman"/>
          <w:szCs w:val="28"/>
          <w:lang w:eastAsia="lv-LV"/>
        </w:rPr>
        <w:t xml:space="preserve"> </w:t>
      </w:r>
      <w:r w:rsidR="0029596C" w:rsidRPr="00DF2E45">
        <w:rPr>
          <w:rFonts w:eastAsia="Times New Roman" w:cs="Times New Roman"/>
          <w:szCs w:val="28"/>
          <w:lang w:eastAsia="lv-LV"/>
        </w:rPr>
        <w:t>un vadīb</w:t>
      </w:r>
      <w:r w:rsidR="00A66B6F" w:rsidRPr="00DF2E45">
        <w:rPr>
          <w:rFonts w:eastAsia="Times New Roman" w:cs="Times New Roman"/>
          <w:szCs w:val="28"/>
          <w:lang w:eastAsia="lv-LV"/>
        </w:rPr>
        <w:t>u</w:t>
      </w:r>
      <w:r w:rsidR="0029596C" w:rsidRPr="00DF2E45">
        <w:rPr>
          <w:rFonts w:eastAsia="Times New Roman" w:cs="Times New Roman"/>
          <w:szCs w:val="28"/>
          <w:lang w:eastAsia="lv-LV"/>
        </w:rPr>
        <w:t xml:space="preserve"> </w:t>
      </w:r>
      <w:r w:rsidRPr="00DF2E45">
        <w:rPr>
          <w:rFonts w:eastAsia="Times New Roman" w:cs="Times New Roman"/>
          <w:szCs w:val="28"/>
          <w:lang w:eastAsia="lv-LV"/>
        </w:rPr>
        <w:t>vei</w:t>
      </w:r>
      <w:r w:rsidR="00A66B6F" w:rsidRPr="00DF2E45">
        <w:rPr>
          <w:rFonts w:eastAsia="Times New Roman" w:cs="Times New Roman"/>
          <w:szCs w:val="28"/>
          <w:lang w:eastAsia="lv-LV"/>
        </w:rPr>
        <w:t>c</w:t>
      </w:r>
      <w:r w:rsidRPr="00DF2E45">
        <w:rPr>
          <w:rFonts w:eastAsia="Times New Roman" w:cs="Times New Roman"/>
          <w:szCs w:val="28"/>
          <w:lang w:eastAsia="lv-LV"/>
        </w:rPr>
        <w:t xml:space="preserve"> pastāvīgi attiecīgo procesu norises laikā;</w:t>
      </w:r>
    </w:p>
    <w:p w14:paraId="12842BE8" w14:textId="77777777"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vispusīgums – tā ietver visus nodokļu maksātāja veiktos procesus, kas ietekmē nodokļu aprēķināšanu, deklarēšanu un samaksu;</w:t>
      </w:r>
    </w:p>
    <w:p w14:paraId="12842BE9" w14:textId="1247043E"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atbildība – t</w:t>
      </w:r>
      <w:r w:rsidR="00A66B6F" w:rsidRPr="00DF2E45">
        <w:rPr>
          <w:rFonts w:eastAsia="Times New Roman" w:cs="Times New Roman"/>
          <w:szCs w:val="28"/>
          <w:lang w:eastAsia="lv-LV"/>
        </w:rPr>
        <w:t>ajā</w:t>
      </w:r>
      <w:r w:rsidRPr="00DF2E45">
        <w:rPr>
          <w:rFonts w:eastAsia="Times New Roman" w:cs="Times New Roman"/>
          <w:szCs w:val="28"/>
          <w:lang w:eastAsia="lv-LV"/>
        </w:rPr>
        <w:t xml:space="preserve"> nosaka konkrētu atbildības sadalījumu nodokļu maksātāja definēto nodokļu risku kontrolē iesaistītajām personām;</w:t>
      </w:r>
    </w:p>
    <w:p w14:paraId="12842BEA" w14:textId="1D4A3C6C"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detalizācija – t</w:t>
      </w:r>
      <w:r w:rsidR="00A66B6F" w:rsidRPr="00DF2E45">
        <w:rPr>
          <w:rFonts w:eastAsia="Times New Roman" w:cs="Times New Roman"/>
          <w:szCs w:val="28"/>
          <w:lang w:eastAsia="lv-LV"/>
        </w:rPr>
        <w:t>o</w:t>
      </w:r>
      <w:r w:rsidRPr="00DF2E45">
        <w:rPr>
          <w:rFonts w:eastAsia="Times New Roman" w:cs="Times New Roman"/>
          <w:szCs w:val="28"/>
          <w:lang w:eastAsia="lv-LV"/>
        </w:rPr>
        <w:t xml:space="preserve"> dokumentē ar detalizācijas līmeni līdz tās darbības aprakstam, kas rada risku;</w:t>
      </w:r>
    </w:p>
    <w:p w14:paraId="12842BEB" w14:textId="7937D04D"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aktualizēšana – t</w:t>
      </w:r>
      <w:r w:rsidR="00A66B6F" w:rsidRPr="00DF2E45">
        <w:rPr>
          <w:rFonts w:eastAsia="Times New Roman" w:cs="Times New Roman"/>
          <w:szCs w:val="28"/>
          <w:lang w:eastAsia="lv-LV"/>
        </w:rPr>
        <w:t>o</w:t>
      </w:r>
      <w:r w:rsidRPr="00DF2E45">
        <w:rPr>
          <w:rFonts w:eastAsia="Times New Roman" w:cs="Times New Roman"/>
          <w:szCs w:val="28"/>
          <w:lang w:eastAsia="lv-LV"/>
        </w:rPr>
        <w:t xml:space="preserve"> aktualizē, ja mainās uzņēmuma procesi vai ārējie normatīvie akti.</w:t>
      </w:r>
    </w:p>
    <w:p w14:paraId="12842BEC" w14:textId="77777777" w:rsidR="00B522F0" w:rsidRPr="00DF2E45" w:rsidRDefault="00B522F0" w:rsidP="00B522F0">
      <w:pPr>
        <w:pStyle w:val="ListParagraph"/>
        <w:tabs>
          <w:tab w:val="left" w:pos="993"/>
        </w:tabs>
        <w:spacing w:before="100" w:beforeAutospacing="1" w:after="0" w:afterAutospacing="1" w:line="240" w:lineRule="auto"/>
        <w:ind w:left="567"/>
        <w:jc w:val="both"/>
        <w:rPr>
          <w:rFonts w:eastAsia="Times New Roman" w:cs="Times New Roman"/>
          <w:szCs w:val="28"/>
          <w:lang w:eastAsia="lv-LV"/>
        </w:rPr>
      </w:pPr>
    </w:p>
    <w:p w14:paraId="12842BED" w14:textId="0AC2D5D3" w:rsidR="006470CE" w:rsidRPr="00DF2E45" w:rsidRDefault="006470CE" w:rsidP="001C0503">
      <w:pPr>
        <w:pStyle w:val="ListParagraph"/>
        <w:numPr>
          <w:ilvl w:val="0"/>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Šo noteikumu </w:t>
      </w:r>
      <w:r w:rsidR="006E5C5C" w:rsidRPr="00DF2E45">
        <w:rPr>
          <w:rFonts w:eastAsia="Times New Roman" w:cs="Times New Roman"/>
          <w:szCs w:val="28"/>
          <w:lang w:eastAsia="lv-LV"/>
        </w:rPr>
        <w:t>9</w:t>
      </w:r>
      <w:r w:rsidRPr="00DF2E45">
        <w:rPr>
          <w:rFonts w:eastAsia="Times New Roman" w:cs="Times New Roman"/>
          <w:szCs w:val="28"/>
          <w:lang w:eastAsia="lv-LV"/>
        </w:rPr>
        <w:t>.</w:t>
      </w:r>
      <w:r w:rsidR="007D5FD6" w:rsidRPr="00DF2E45">
        <w:rPr>
          <w:rFonts w:eastAsia="Times New Roman" w:cs="Times New Roman"/>
          <w:szCs w:val="28"/>
          <w:lang w:eastAsia="lv-LV"/>
        </w:rPr>
        <w:t>5</w:t>
      </w:r>
      <w:r w:rsidRPr="00DF2E45">
        <w:rPr>
          <w:rFonts w:eastAsia="Times New Roman" w:cs="Times New Roman"/>
          <w:szCs w:val="28"/>
          <w:lang w:eastAsia="lv-LV"/>
        </w:rPr>
        <w:t>.apakšpunkt</w:t>
      </w:r>
      <w:r w:rsidR="00B222D5" w:rsidRPr="00DF2E45">
        <w:rPr>
          <w:rFonts w:eastAsia="Times New Roman" w:cs="Times New Roman"/>
          <w:szCs w:val="28"/>
          <w:lang w:eastAsia="lv-LV"/>
        </w:rPr>
        <w:t>ā noteiktā</w:t>
      </w:r>
      <w:r w:rsidRPr="00DF2E45">
        <w:rPr>
          <w:rFonts w:eastAsia="Times New Roman" w:cs="Times New Roman"/>
          <w:szCs w:val="28"/>
          <w:lang w:eastAsia="lv-LV"/>
        </w:rPr>
        <w:t xml:space="preserve"> kritērija izpildei nodokļu maksātājs identificē vismaz šādus riskus:</w:t>
      </w:r>
    </w:p>
    <w:p w14:paraId="12842BEE" w14:textId="7E9A3469"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darījumu riski – nodokļu riski, kas rodas nodokļu maksātāja veikto </w:t>
      </w:r>
      <w:r w:rsidR="00C66CFB" w:rsidRPr="00DF2E45">
        <w:rPr>
          <w:rFonts w:eastAsia="Times New Roman" w:cs="Times New Roman"/>
          <w:szCs w:val="28"/>
          <w:lang w:eastAsia="lv-LV"/>
        </w:rPr>
        <w:t xml:space="preserve">raksturīgo </w:t>
      </w:r>
      <w:r w:rsidRPr="00DF2E45">
        <w:rPr>
          <w:rFonts w:eastAsia="Times New Roman" w:cs="Times New Roman"/>
          <w:szCs w:val="28"/>
          <w:lang w:eastAsia="lv-LV"/>
        </w:rPr>
        <w:t>(</w:t>
      </w:r>
      <w:r w:rsidR="00C66CFB" w:rsidRPr="00DF2E45">
        <w:rPr>
          <w:rFonts w:eastAsia="Times New Roman" w:cs="Times New Roman"/>
          <w:szCs w:val="28"/>
          <w:lang w:eastAsia="lv-LV"/>
        </w:rPr>
        <w:t xml:space="preserve">konkrētā nodokļu maksātāja </w:t>
      </w:r>
      <w:r w:rsidR="00B222D5" w:rsidRPr="00DF2E45">
        <w:rPr>
          <w:rFonts w:eastAsia="Times New Roman" w:cs="Times New Roman"/>
          <w:szCs w:val="28"/>
          <w:lang w:eastAsia="lv-LV"/>
        </w:rPr>
        <w:t xml:space="preserve">deklarētajam </w:t>
      </w:r>
      <w:r w:rsidR="00C66CFB" w:rsidRPr="00DF2E45">
        <w:rPr>
          <w:rFonts w:eastAsia="Times New Roman" w:cs="Times New Roman"/>
          <w:szCs w:val="28"/>
          <w:lang w:eastAsia="lv-LV"/>
        </w:rPr>
        <w:t>saimnieciskās darbības veidam atbilstošas saimnieciskās darbības</w:t>
      </w:r>
      <w:r w:rsidRPr="00DF2E45">
        <w:rPr>
          <w:rFonts w:eastAsia="Times New Roman" w:cs="Times New Roman"/>
          <w:szCs w:val="28"/>
          <w:lang w:eastAsia="lv-LV"/>
        </w:rPr>
        <w:t xml:space="preserve">) un </w:t>
      </w:r>
      <w:r w:rsidR="00C66CFB" w:rsidRPr="00DF2E45">
        <w:rPr>
          <w:rFonts w:eastAsia="Times New Roman" w:cs="Times New Roman"/>
          <w:szCs w:val="28"/>
          <w:lang w:eastAsia="lv-LV"/>
        </w:rPr>
        <w:t xml:space="preserve">neraksturīgo </w:t>
      </w:r>
      <w:r w:rsidRPr="00DF2E45">
        <w:rPr>
          <w:rFonts w:eastAsia="Times New Roman" w:cs="Times New Roman"/>
          <w:szCs w:val="28"/>
          <w:lang w:eastAsia="lv-LV"/>
        </w:rPr>
        <w:t>(</w:t>
      </w:r>
      <w:r w:rsidR="00C66CFB" w:rsidRPr="00DF2E45">
        <w:rPr>
          <w:rFonts w:eastAsia="Times New Roman" w:cs="Times New Roman"/>
          <w:szCs w:val="28"/>
          <w:lang w:eastAsia="lv-LV"/>
        </w:rPr>
        <w:t xml:space="preserve">konkrētā nodokļu maksātāja </w:t>
      </w:r>
      <w:r w:rsidR="00B222D5" w:rsidRPr="00DF2E45">
        <w:rPr>
          <w:rFonts w:eastAsia="Times New Roman" w:cs="Times New Roman"/>
          <w:szCs w:val="28"/>
          <w:lang w:eastAsia="lv-LV"/>
        </w:rPr>
        <w:t xml:space="preserve">deklarētajam </w:t>
      </w:r>
      <w:r w:rsidR="00C66CFB" w:rsidRPr="00DF2E45">
        <w:rPr>
          <w:rFonts w:eastAsia="Times New Roman" w:cs="Times New Roman"/>
          <w:szCs w:val="28"/>
          <w:lang w:eastAsia="lv-LV"/>
        </w:rPr>
        <w:t>saimnieciskās darbības veidam neatbilstošas saimnieciskās darbības</w:t>
      </w:r>
      <w:r w:rsidRPr="00DF2E45">
        <w:rPr>
          <w:rFonts w:eastAsia="Times New Roman" w:cs="Times New Roman"/>
          <w:szCs w:val="28"/>
          <w:lang w:eastAsia="lv-LV"/>
        </w:rPr>
        <w:t>) darījumu rezultātā;</w:t>
      </w:r>
    </w:p>
    <w:p w14:paraId="12842BEF" w14:textId="1A6BFBCD"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darbības riski – nodokļu riski, kas rodas, nodokļu maksātājam </w:t>
      </w:r>
      <w:r w:rsidR="00C66CFB" w:rsidRPr="00DF2E45">
        <w:rPr>
          <w:rFonts w:eastAsia="Times New Roman" w:cs="Times New Roman"/>
          <w:szCs w:val="28"/>
          <w:lang w:eastAsia="lv-LV"/>
        </w:rPr>
        <w:t>veicot saimniecisk</w:t>
      </w:r>
      <w:r w:rsidR="00734C71" w:rsidRPr="00DF2E45">
        <w:rPr>
          <w:rFonts w:eastAsia="Times New Roman" w:cs="Times New Roman"/>
          <w:szCs w:val="28"/>
          <w:lang w:eastAsia="lv-LV"/>
        </w:rPr>
        <w:t>o</w:t>
      </w:r>
      <w:r w:rsidR="00C66CFB" w:rsidRPr="00DF2E45">
        <w:rPr>
          <w:rFonts w:eastAsia="Times New Roman" w:cs="Times New Roman"/>
          <w:szCs w:val="28"/>
          <w:lang w:eastAsia="lv-LV"/>
        </w:rPr>
        <w:t xml:space="preserve"> darbīb</w:t>
      </w:r>
      <w:r w:rsidR="00734C71" w:rsidRPr="00DF2E45">
        <w:rPr>
          <w:rFonts w:eastAsia="Times New Roman" w:cs="Times New Roman"/>
          <w:szCs w:val="28"/>
          <w:lang w:eastAsia="lv-LV"/>
        </w:rPr>
        <w:t>u</w:t>
      </w:r>
      <w:r w:rsidR="00C66CFB" w:rsidRPr="00DF2E45">
        <w:rPr>
          <w:rFonts w:eastAsia="Times New Roman" w:cs="Times New Roman"/>
          <w:szCs w:val="28"/>
          <w:lang w:eastAsia="lv-LV"/>
        </w:rPr>
        <w:t xml:space="preserve"> atbilstoši </w:t>
      </w:r>
      <w:r w:rsidR="00734C71" w:rsidRPr="00DF2E45">
        <w:rPr>
          <w:rFonts w:eastAsia="Times New Roman" w:cs="Times New Roman"/>
          <w:szCs w:val="28"/>
          <w:lang w:eastAsia="lv-LV"/>
        </w:rPr>
        <w:t>ārējo normatīvo</w:t>
      </w:r>
      <w:r w:rsidR="00C66CFB" w:rsidRPr="00DF2E45">
        <w:rPr>
          <w:rFonts w:eastAsia="Times New Roman" w:cs="Times New Roman"/>
          <w:szCs w:val="28"/>
          <w:lang w:eastAsia="lv-LV"/>
        </w:rPr>
        <w:t xml:space="preserve"> aktu prasībām</w:t>
      </w:r>
      <w:r w:rsidRPr="00DF2E45">
        <w:rPr>
          <w:rFonts w:eastAsia="Times New Roman" w:cs="Times New Roman"/>
          <w:szCs w:val="28"/>
          <w:lang w:eastAsia="lv-LV"/>
        </w:rPr>
        <w:t>;</w:t>
      </w:r>
    </w:p>
    <w:p w14:paraId="12842BF0" w14:textId="6212288E" w:rsidR="00B522F0"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atbilstības riski – nodokļu riski, kas saistīti ar nodokļu maksātāja saistību izpildi, nodokļu deklarāciju korektu un laicīgu iesniegšanu, kā arī nod</w:t>
      </w:r>
      <w:r w:rsidR="005C1A3C" w:rsidRPr="00DF2E45">
        <w:rPr>
          <w:rFonts w:eastAsia="Times New Roman" w:cs="Times New Roman"/>
          <w:szCs w:val="28"/>
          <w:lang w:eastAsia="lv-LV"/>
        </w:rPr>
        <w:t>okļu korektu un laicīgu samaksu</w:t>
      </w:r>
      <w:r w:rsidRPr="00DF2E45">
        <w:rPr>
          <w:rFonts w:eastAsia="Times New Roman" w:cs="Times New Roman"/>
          <w:szCs w:val="28"/>
          <w:lang w:eastAsia="lv-LV"/>
        </w:rPr>
        <w:t>;</w:t>
      </w:r>
    </w:p>
    <w:p w14:paraId="12842BF1" w14:textId="187DDED8" w:rsidR="0029596C" w:rsidRPr="00DF2E45" w:rsidRDefault="00623C35" w:rsidP="001C0503">
      <w:pPr>
        <w:pStyle w:val="ListParagraph"/>
        <w:numPr>
          <w:ilvl w:val="1"/>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grāmatvedības uzskaites riski – nodokļu riski, kas saistīti ar pareizu darījumu iegrāmatošanu saskaņā ar grāmatvedības jomu reglamentējošo normatīvo aktu prasībām un nodokļu maksātāja grāmatvedības organizācijas dokumentiem.</w:t>
      </w:r>
    </w:p>
    <w:p w14:paraId="12842BF2" w14:textId="77777777" w:rsidR="004778E5" w:rsidRPr="00DF2E45" w:rsidRDefault="004778E5" w:rsidP="004778E5">
      <w:pPr>
        <w:pStyle w:val="ListParagraph"/>
        <w:tabs>
          <w:tab w:val="left" w:pos="993"/>
        </w:tabs>
        <w:spacing w:before="100" w:beforeAutospacing="1" w:after="0" w:afterAutospacing="1" w:line="240" w:lineRule="auto"/>
        <w:ind w:left="567"/>
        <w:jc w:val="both"/>
        <w:rPr>
          <w:rFonts w:eastAsia="Times New Roman" w:cs="Times New Roman"/>
          <w:szCs w:val="28"/>
          <w:lang w:eastAsia="lv-LV"/>
        </w:rPr>
      </w:pPr>
    </w:p>
    <w:p w14:paraId="12842BF3" w14:textId="453577C7" w:rsidR="0029596C" w:rsidRPr="00DF2E45" w:rsidRDefault="001D1A81" w:rsidP="001C0503">
      <w:pPr>
        <w:pStyle w:val="ListParagraph"/>
        <w:numPr>
          <w:ilvl w:val="0"/>
          <w:numId w:val="12"/>
        </w:numPr>
        <w:tabs>
          <w:tab w:val="left" w:pos="993"/>
        </w:tabs>
        <w:spacing w:before="100" w:beforeAutospacing="1" w:after="0" w:afterAutospacing="1"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Nodokļu maksātājs</w:t>
      </w:r>
      <w:r w:rsidR="006E3AD8" w:rsidRPr="00DF2E45">
        <w:rPr>
          <w:rFonts w:eastAsia="Times New Roman" w:cs="Times New Roman"/>
          <w:szCs w:val="28"/>
          <w:lang w:eastAsia="lv-LV"/>
        </w:rPr>
        <w:t xml:space="preserve"> </w:t>
      </w:r>
      <w:r w:rsidRPr="00DF2E45">
        <w:rPr>
          <w:rFonts w:eastAsia="Times New Roman" w:cs="Times New Roman"/>
          <w:szCs w:val="28"/>
          <w:lang w:eastAsia="lv-LV"/>
        </w:rPr>
        <w:t xml:space="preserve">šo noteikumu </w:t>
      </w:r>
      <w:r w:rsidR="006E5C5C" w:rsidRPr="00DF2E45">
        <w:rPr>
          <w:rFonts w:eastAsia="Times New Roman" w:cs="Times New Roman"/>
          <w:szCs w:val="28"/>
          <w:lang w:eastAsia="lv-LV"/>
        </w:rPr>
        <w:t>14</w:t>
      </w:r>
      <w:r w:rsidR="006E3AD8" w:rsidRPr="00DF2E45">
        <w:rPr>
          <w:rFonts w:eastAsia="Times New Roman" w:cs="Times New Roman"/>
          <w:szCs w:val="28"/>
          <w:lang w:eastAsia="lv-LV"/>
        </w:rPr>
        <w:t>.punkt</w:t>
      </w:r>
      <w:r w:rsidRPr="00DF2E45">
        <w:rPr>
          <w:rFonts w:eastAsia="Times New Roman" w:cs="Times New Roman"/>
          <w:szCs w:val="28"/>
          <w:lang w:eastAsia="lv-LV"/>
        </w:rPr>
        <w:t>ā noteiktajiem</w:t>
      </w:r>
      <w:r w:rsidR="006E3AD8" w:rsidRPr="00DF2E45">
        <w:rPr>
          <w:rFonts w:eastAsia="Times New Roman" w:cs="Times New Roman"/>
          <w:szCs w:val="28"/>
          <w:lang w:eastAsia="lv-LV"/>
        </w:rPr>
        <w:t xml:space="preserve"> </w:t>
      </w:r>
      <w:r w:rsidRPr="00DF2E45">
        <w:rPr>
          <w:rFonts w:eastAsia="Times New Roman" w:cs="Times New Roman"/>
          <w:szCs w:val="28"/>
          <w:lang w:eastAsia="lv-LV"/>
        </w:rPr>
        <w:t xml:space="preserve">un nodokļu maksātāja </w:t>
      </w:r>
      <w:r w:rsidR="006E3AD8" w:rsidRPr="00DF2E45">
        <w:rPr>
          <w:rFonts w:eastAsia="Times New Roman" w:cs="Times New Roman"/>
          <w:szCs w:val="28"/>
          <w:lang w:eastAsia="lv-LV"/>
        </w:rPr>
        <w:t xml:space="preserve">identificētajiem nodokļu riskiem izstrādā un ievieš efektīvus iekšējās kontroles pasākumus, lai </w:t>
      </w:r>
      <w:r w:rsidR="00C66CFB" w:rsidRPr="00DF2E45">
        <w:rPr>
          <w:rFonts w:eastAsia="Times New Roman" w:cs="Times New Roman"/>
          <w:szCs w:val="28"/>
          <w:lang w:eastAsia="lv-LV"/>
        </w:rPr>
        <w:t xml:space="preserve">samazinātu </w:t>
      </w:r>
      <w:r w:rsidR="006E3AD8" w:rsidRPr="00DF2E45">
        <w:rPr>
          <w:rFonts w:eastAsia="Times New Roman" w:cs="Times New Roman"/>
          <w:szCs w:val="28"/>
          <w:lang w:eastAsia="lv-LV"/>
        </w:rPr>
        <w:t>riska ietekmi vai iespējamību.</w:t>
      </w:r>
    </w:p>
    <w:p w14:paraId="12842BF4" w14:textId="77777777" w:rsidR="004778E5" w:rsidRPr="00DF2E45" w:rsidRDefault="004778E5" w:rsidP="004778E5">
      <w:pPr>
        <w:pStyle w:val="ListParagraph"/>
        <w:tabs>
          <w:tab w:val="left" w:pos="993"/>
        </w:tabs>
        <w:spacing w:before="100" w:beforeAutospacing="1" w:after="0" w:afterAutospacing="1" w:line="240" w:lineRule="auto"/>
        <w:ind w:left="709"/>
        <w:jc w:val="both"/>
        <w:rPr>
          <w:rFonts w:eastAsia="Times New Roman" w:cs="Times New Roman"/>
          <w:szCs w:val="28"/>
          <w:lang w:eastAsia="lv-LV"/>
        </w:rPr>
      </w:pPr>
    </w:p>
    <w:p w14:paraId="12842BF5" w14:textId="0E2A2B73" w:rsidR="009F25C3" w:rsidRPr="00DF2E45" w:rsidRDefault="00623C35" w:rsidP="001C0503">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Nodokļu maksātājs </w:t>
      </w:r>
      <w:r w:rsidR="00734C71" w:rsidRPr="00DF2E45">
        <w:rPr>
          <w:rFonts w:eastAsia="Times New Roman" w:cs="Times New Roman"/>
          <w:szCs w:val="28"/>
          <w:lang w:eastAsia="lv-LV"/>
        </w:rPr>
        <w:t>norīko</w:t>
      </w:r>
      <w:r w:rsidR="00581CF9" w:rsidRPr="00DF2E45">
        <w:rPr>
          <w:rFonts w:eastAsia="Times New Roman" w:cs="Times New Roman"/>
          <w:szCs w:val="28"/>
          <w:lang w:eastAsia="lv-LV"/>
        </w:rPr>
        <w:t xml:space="preserve"> </w:t>
      </w:r>
      <w:r w:rsidRPr="00DF2E45">
        <w:rPr>
          <w:rFonts w:eastAsia="Times New Roman" w:cs="Times New Roman"/>
          <w:szCs w:val="28"/>
          <w:lang w:eastAsia="lv-LV"/>
        </w:rPr>
        <w:t>atbildīgo personu par nodokļu risku vadības procesu.</w:t>
      </w:r>
    </w:p>
    <w:p w14:paraId="12842BF6" w14:textId="77777777" w:rsidR="004778E5" w:rsidRPr="00DF2E45" w:rsidRDefault="004778E5" w:rsidP="00765CD8">
      <w:pPr>
        <w:pStyle w:val="ListParagraph"/>
        <w:tabs>
          <w:tab w:val="left" w:pos="993"/>
        </w:tabs>
        <w:spacing w:after="0" w:line="240" w:lineRule="auto"/>
        <w:ind w:left="709"/>
        <w:jc w:val="both"/>
        <w:rPr>
          <w:rFonts w:eastAsia="Times New Roman" w:cs="Times New Roman"/>
          <w:szCs w:val="28"/>
          <w:lang w:eastAsia="lv-LV"/>
        </w:rPr>
      </w:pPr>
    </w:p>
    <w:p w14:paraId="12842BF7" w14:textId="69B040D9" w:rsidR="004778E5" w:rsidRPr="00DF2E45" w:rsidRDefault="00623C35" w:rsidP="00562F1B">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Nodokļu maksātājs dokumentē nodokļu risku vadības procesu tādā detalizācijas līmenī, lai kompetentā persona varētu tam izsekot līdz līmenim, kurā darbības rada nodokļu risku. </w:t>
      </w:r>
      <w:r w:rsidR="0029596C" w:rsidRPr="00DF2E45">
        <w:rPr>
          <w:rFonts w:eastAsia="Times New Roman" w:cs="Times New Roman"/>
          <w:color w:val="000000" w:themeColor="text1"/>
          <w:szCs w:val="28"/>
          <w:lang w:eastAsia="lv-LV"/>
        </w:rPr>
        <w:t>Dokumentācij</w:t>
      </w:r>
      <w:r w:rsidR="001D1A81" w:rsidRPr="00DF2E45">
        <w:rPr>
          <w:rFonts w:eastAsia="Times New Roman" w:cs="Times New Roman"/>
          <w:color w:val="000000" w:themeColor="text1"/>
          <w:szCs w:val="28"/>
          <w:lang w:eastAsia="lv-LV"/>
        </w:rPr>
        <w:t>ā</w:t>
      </w:r>
      <w:r w:rsidR="0029596C" w:rsidRPr="00DF2E45">
        <w:rPr>
          <w:rFonts w:eastAsia="Times New Roman" w:cs="Times New Roman"/>
          <w:color w:val="000000" w:themeColor="text1"/>
          <w:szCs w:val="28"/>
          <w:lang w:eastAsia="lv-LV"/>
        </w:rPr>
        <w:t xml:space="preserve"> </w:t>
      </w:r>
      <w:r w:rsidR="001D1A81" w:rsidRPr="00DF2E45">
        <w:rPr>
          <w:rFonts w:eastAsia="Times New Roman" w:cs="Times New Roman"/>
          <w:color w:val="000000" w:themeColor="text1"/>
          <w:szCs w:val="28"/>
          <w:lang w:eastAsia="lv-LV"/>
        </w:rPr>
        <w:t xml:space="preserve">norāda </w:t>
      </w:r>
      <w:r w:rsidR="0029596C" w:rsidRPr="00DF2E45">
        <w:rPr>
          <w:rFonts w:eastAsia="Times New Roman" w:cs="Times New Roman"/>
          <w:color w:val="000000" w:themeColor="text1"/>
          <w:szCs w:val="28"/>
          <w:lang w:eastAsia="lv-LV"/>
        </w:rPr>
        <w:t xml:space="preserve">vismaz </w:t>
      </w:r>
      <w:r w:rsidR="001D1A81" w:rsidRPr="00DF2E45">
        <w:rPr>
          <w:rFonts w:eastAsia="Times New Roman" w:cs="Times New Roman"/>
          <w:color w:val="000000" w:themeColor="text1"/>
          <w:szCs w:val="28"/>
          <w:lang w:eastAsia="lv-LV"/>
        </w:rPr>
        <w:t xml:space="preserve">šādu </w:t>
      </w:r>
      <w:r w:rsidR="0029596C" w:rsidRPr="00DF2E45">
        <w:rPr>
          <w:rFonts w:eastAsia="Times New Roman" w:cs="Times New Roman"/>
          <w:color w:val="000000" w:themeColor="text1"/>
          <w:szCs w:val="28"/>
          <w:lang w:eastAsia="lv-LV"/>
        </w:rPr>
        <w:t>informācij</w:t>
      </w:r>
      <w:r w:rsidR="001D1A81" w:rsidRPr="00DF2E45">
        <w:rPr>
          <w:rFonts w:eastAsia="Times New Roman" w:cs="Times New Roman"/>
          <w:color w:val="000000" w:themeColor="text1"/>
          <w:szCs w:val="28"/>
          <w:lang w:eastAsia="lv-LV"/>
        </w:rPr>
        <w:t>u</w:t>
      </w:r>
      <w:r w:rsidR="0029596C" w:rsidRPr="00DF2E45">
        <w:rPr>
          <w:rFonts w:eastAsia="Times New Roman" w:cs="Times New Roman"/>
          <w:color w:val="000000" w:themeColor="text1"/>
          <w:szCs w:val="28"/>
          <w:lang w:eastAsia="lv-LV"/>
        </w:rPr>
        <w:t xml:space="preserve"> </w:t>
      </w:r>
      <w:r w:rsidR="00581CF9" w:rsidRPr="00DF2E45">
        <w:rPr>
          <w:rFonts w:eastAsia="Times New Roman" w:cs="Times New Roman"/>
          <w:color w:val="000000" w:themeColor="text1"/>
          <w:szCs w:val="28"/>
          <w:lang w:eastAsia="lv-LV"/>
        </w:rPr>
        <w:t>–</w:t>
      </w:r>
      <w:r w:rsidR="0029596C" w:rsidRPr="00DF2E45">
        <w:rPr>
          <w:rFonts w:eastAsia="Times New Roman" w:cs="Times New Roman"/>
          <w:color w:val="000000" w:themeColor="text1"/>
          <w:szCs w:val="28"/>
          <w:lang w:eastAsia="lv-LV"/>
        </w:rPr>
        <w:t xml:space="preserve"> procesa solis, kura ietvaros rodas risks, riska apraksts, par procesa soļa izpildi atbildīgā persona uzņēmumā, definē nodokļu riska kontrol</w:t>
      </w:r>
      <w:r w:rsidR="001D1A81" w:rsidRPr="00DF2E45">
        <w:rPr>
          <w:rFonts w:eastAsia="Times New Roman" w:cs="Times New Roman"/>
          <w:color w:val="000000" w:themeColor="text1"/>
          <w:szCs w:val="28"/>
          <w:lang w:eastAsia="lv-LV"/>
        </w:rPr>
        <w:t>i, nosaka</w:t>
      </w:r>
      <w:r w:rsidR="0029596C" w:rsidRPr="00DF2E45">
        <w:rPr>
          <w:rFonts w:eastAsia="Times New Roman" w:cs="Times New Roman"/>
          <w:color w:val="000000" w:themeColor="text1"/>
          <w:szCs w:val="28"/>
          <w:lang w:eastAsia="lv-LV"/>
        </w:rPr>
        <w:t xml:space="preserve"> tās ietvaros veicamās darbības un par kontroles izpildi atbildīg</w:t>
      </w:r>
      <w:r w:rsidR="001D1A81" w:rsidRPr="00DF2E45">
        <w:rPr>
          <w:rFonts w:eastAsia="Times New Roman" w:cs="Times New Roman"/>
          <w:color w:val="000000" w:themeColor="text1"/>
          <w:szCs w:val="28"/>
          <w:lang w:eastAsia="lv-LV"/>
        </w:rPr>
        <w:t>o</w:t>
      </w:r>
      <w:r w:rsidR="0029596C" w:rsidRPr="00DF2E45">
        <w:rPr>
          <w:rFonts w:eastAsia="Times New Roman" w:cs="Times New Roman"/>
          <w:color w:val="000000" w:themeColor="text1"/>
          <w:szCs w:val="28"/>
          <w:lang w:eastAsia="lv-LV"/>
        </w:rPr>
        <w:t xml:space="preserve"> person</w:t>
      </w:r>
      <w:r w:rsidR="001D1A81" w:rsidRPr="00DF2E45">
        <w:rPr>
          <w:rFonts w:eastAsia="Times New Roman" w:cs="Times New Roman"/>
          <w:color w:val="000000" w:themeColor="text1"/>
          <w:szCs w:val="28"/>
          <w:lang w:eastAsia="lv-LV"/>
        </w:rPr>
        <w:t>u</w:t>
      </w:r>
      <w:r w:rsidR="00562F1B" w:rsidRPr="00DF2E45">
        <w:rPr>
          <w:rFonts w:eastAsia="Times New Roman" w:cs="Times New Roman"/>
          <w:color w:val="000000" w:themeColor="text1"/>
          <w:szCs w:val="28"/>
          <w:lang w:eastAsia="lv-LV"/>
        </w:rPr>
        <w:t>, kontroles periodiskumu</w:t>
      </w:r>
      <w:r w:rsidR="0029596C" w:rsidRPr="00DF2E45">
        <w:rPr>
          <w:rFonts w:eastAsia="Times New Roman" w:cs="Times New Roman"/>
          <w:color w:val="000000" w:themeColor="text1"/>
          <w:szCs w:val="28"/>
          <w:lang w:eastAsia="lv-LV"/>
        </w:rPr>
        <w:t xml:space="preserve">. Papildus nodokļu maksātājs var izstrādāt arī citus risku vadības dokumentus (piemēram, politiku, stratēģiju, procesu kartes), </w:t>
      </w:r>
      <w:r w:rsidR="00562F1B" w:rsidRPr="00DF2E45">
        <w:rPr>
          <w:rFonts w:eastAsia="Times New Roman" w:cs="Times New Roman"/>
          <w:color w:val="000000" w:themeColor="text1"/>
          <w:szCs w:val="28"/>
          <w:lang w:eastAsia="lv-LV"/>
        </w:rPr>
        <w:t xml:space="preserve">automatizēt nodokļu risku vadību, </w:t>
      </w:r>
      <w:r w:rsidR="0029596C" w:rsidRPr="00DF2E45">
        <w:rPr>
          <w:rFonts w:eastAsia="Times New Roman" w:cs="Times New Roman"/>
          <w:color w:val="000000" w:themeColor="text1"/>
          <w:szCs w:val="28"/>
          <w:lang w:eastAsia="lv-LV"/>
        </w:rPr>
        <w:t>ja tas ir nepieciešams nodokļu risku novēršanai uzņēmumā.</w:t>
      </w:r>
    </w:p>
    <w:p w14:paraId="12842BF8" w14:textId="77777777" w:rsidR="004778E5" w:rsidRPr="00DF2E45" w:rsidRDefault="004778E5" w:rsidP="00765CD8">
      <w:pPr>
        <w:pStyle w:val="ListParagraph"/>
        <w:tabs>
          <w:tab w:val="left" w:pos="993"/>
        </w:tabs>
        <w:spacing w:after="0" w:line="240" w:lineRule="auto"/>
        <w:ind w:left="0"/>
        <w:jc w:val="both"/>
        <w:rPr>
          <w:rFonts w:eastAsia="Times New Roman" w:cs="Times New Roman"/>
          <w:szCs w:val="28"/>
          <w:lang w:eastAsia="lv-LV"/>
        </w:rPr>
      </w:pPr>
    </w:p>
    <w:p w14:paraId="12842BF9" w14:textId="20F03A48" w:rsidR="00B522F0" w:rsidRPr="00DF2E45" w:rsidRDefault="00623C35" w:rsidP="001C0503">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Nodokļu risku vadības dokumentus apstiprina </w:t>
      </w:r>
      <w:r w:rsidR="00547C6D" w:rsidRPr="00DF2E45">
        <w:rPr>
          <w:rFonts w:eastAsia="Times New Roman" w:cs="Times New Roman"/>
          <w:szCs w:val="28"/>
          <w:lang w:eastAsia="lv-LV"/>
        </w:rPr>
        <w:t>attiecīgi pilnvarota nodokļu maksātāja amatpersona</w:t>
      </w:r>
      <w:r w:rsidRPr="00DF2E45">
        <w:rPr>
          <w:rFonts w:eastAsia="Times New Roman" w:cs="Times New Roman"/>
          <w:szCs w:val="28"/>
          <w:lang w:eastAsia="lv-LV"/>
        </w:rPr>
        <w:t xml:space="preserve">. </w:t>
      </w:r>
    </w:p>
    <w:p w14:paraId="12842BFA" w14:textId="77777777" w:rsidR="004778E5" w:rsidRPr="00DF2E45" w:rsidRDefault="004778E5" w:rsidP="00765CD8">
      <w:pPr>
        <w:pStyle w:val="ListParagraph"/>
        <w:spacing w:after="0" w:line="240" w:lineRule="auto"/>
        <w:ind w:left="0"/>
        <w:rPr>
          <w:rFonts w:eastAsia="Times New Roman" w:cs="Times New Roman"/>
          <w:szCs w:val="28"/>
          <w:lang w:eastAsia="lv-LV"/>
        </w:rPr>
      </w:pPr>
    </w:p>
    <w:p w14:paraId="12842BFB" w14:textId="22357547" w:rsidR="00B522F0" w:rsidRPr="00DF2E45" w:rsidRDefault="00623C35" w:rsidP="001C0503">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 xml:space="preserve">Katram </w:t>
      </w:r>
      <w:r w:rsidR="00D6471D" w:rsidRPr="00DF2E45">
        <w:rPr>
          <w:rFonts w:eastAsia="Times New Roman" w:cs="Times New Roman"/>
          <w:szCs w:val="28"/>
          <w:lang w:eastAsia="lv-LV"/>
        </w:rPr>
        <w:t xml:space="preserve">nodokļu maksātāja </w:t>
      </w:r>
      <w:r w:rsidRPr="00DF2E45">
        <w:rPr>
          <w:rFonts w:eastAsia="Times New Roman" w:cs="Times New Roman"/>
          <w:szCs w:val="28"/>
          <w:lang w:eastAsia="lv-LV"/>
        </w:rPr>
        <w:t xml:space="preserve">nodokļu risku vadībā iesaistītajam darbiniekam ir nodrošināta iespēja iepazīties ar </w:t>
      </w:r>
      <w:r w:rsidR="00734C71" w:rsidRPr="00DF2E45">
        <w:rPr>
          <w:rFonts w:eastAsia="Times New Roman" w:cs="Times New Roman"/>
          <w:szCs w:val="28"/>
          <w:lang w:eastAsia="lv-LV"/>
        </w:rPr>
        <w:t xml:space="preserve">nodokļu </w:t>
      </w:r>
      <w:r w:rsidRPr="00DF2E45">
        <w:rPr>
          <w:rFonts w:eastAsia="Times New Roman" w:cs="Times New Roman"/>
          <w:szCs w:val="28"/>
          <w:lang w:eastAsia="lv-LV"/>
        </w:rPr>
        <w:t>risku reģistru un ir pienākums ziņot par jauniem nodokļu riskiem un nepieciešamību mainīt vai aktualizēt procesus.</w:t>
      </w:r>
    </w:p>
    <w:p w14:paraId="75BA672E" w14:textId="77777777" w:rsidR="00562F1B" w:rsidRPr="00DF2E45" w:rsidRDefault="00562F1B" w:rsidP="00192ACD">
      <w:pPr>
        <w:pStyle w:val="ListParagraph"/>
        <w:rPr>
          <w:szCs w:val="28"/>
          <w:lang w:eastAsia="lv-LV"/>
        </w:rPr>
      </w:pPr>
    </w:p>
    <w:p w14:paraId="77E0F629" w14:textId="66BD749D" w:rsidR="00562F1B" w:rsidRPr="00DF2E45" w:rsidRDefault="00562F1B" w:rsidP="00E16996">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Ne retāk kā reizi gadā nodokļa maksātājs veic nodokļu risku vadības procesu novērtēšanu, pārbauda nodokļa riska vadības un kontroļu ievērošanu un efektivitāti, nodrošina nodokļu riska vadības aktualizēšanu, pilnveidošanu un optimizāciju.</w:t>
      </w:r>
    </w:p>
    <w:p w14:paraId="12842BFC" w14:textId="72AA8866" w:rsidR="004778E5" w:rsidRPr="00DF2E45" w:rsidRDefault="004778E5" w:rsidP="00765CD8">
      <w:pPr>
        <w:pStyle w:val="ListParagraph"/>
        <w:tabs>
          <w:tab w:val="left" w:pos="993"/>
        </w:tabs>
        <w:spacing w:after="0" w:line="240" w:lineRule="auto"/>
        <w:ind w:left="0"/>
        <w:jc w:val="both"/>
        <w:rPr>
          <w:rFonts w:eastAsia="Times New Roman" w:cs="Times New Roman"/>
          <w:szCs w:val="28"/>
          <w:lang w:eastAsia="lv-LV"/>
        </w:rPr>
      </w:pPr>
    </w:p>
    <w:p w14:paraId="133FA220" w14:textId="29B4A784" w:rsidR="00E16996" w:rsidRPr="00DF2E45" w:rsidRDefault="00E16996" w:rsidP="009A475D">
      <w:pPr>
        <w:pStyle w:val="ListParagraph"/>
        <w:numPr>
          <w:ilvl w:val="0"/>
          <w:numId w:val="12"/>
        </w:numPr>
        <w:tabs>
          <w:tab w:val="left" w:pos="993"/>
        </w:tabs>
        <w:spacing w:after="0" w:line="240" w:lineRule="auto"/>
        <w:ind w:left="0" w:firstLine="567"/>
        <w:jc w:val="both"/>
        <w:rPr>
          <w:rFonts w:eastAsia="Times New Roman" w:cs="Times New Roman"/>
          <w:szCs w:val="28"/>
          <w:lang w:eastAsia="lv-LV"/>
        </w:rPr>
      </w:pPr>
      <w:r w:rsidRPr="00DF2E45">
        <w:rPr>
          <w:rFonts w:eastAsia="Times New Roman" w:cs="Times New Roman"/>
          <w:szCs w:val="28"/>
          <w:lang w:eastAsia="lv-LV"/>
        </w:rPr>
        <w:t>Ik gadu, vienlaikus ar gada pārskatu, nodokļu maksātājs sniedz nodokļu administrācijai apliecinājumu par veikto nodokļu risku vadības novērtējumu, apliecinot kontroļu atbilstību nodokļu risku vadības sistēmai, norādot novērtēšanā konstatēto, veiktos vai veicamos pasākumus trūkumu novēršanai un izpildes termiņus, sniedzot apstiprinājumu par nodokļu risku vadības aktualizēšanu atbilstoši izmaiņām normatīvajos aktos. Atbilstoši šo noteikumu 3</w:t>
      </w:r>
      <w:r w:rsidR="00370893" w:rsidRPr="00DF2E45">
        <w:rPr>
          <w:rFonts w:eastAsia="Times New Roman" w:cs="Times New Roman"/>
          <w:szCs w:val="28"/>
          <w:lang w:eastAsia="lv-LV"/>
        </w:rPr>
        <w:t>8</w:t>
      </w:r>
      <w:r w:rsidRPr="00DF2E45">
        <w:rPr>
          <w:rFonts w:eastAsia="Times New Roman" w:cs="Times New Roman"/>
          <w:szCs w:val="28"/>
          <w:lang w:eastAsia="lv-LV"/>
        </w:rPr>
        <w:t>.punktam, veicot nodokļu risku vadības uzraudzību, Valsts ieņēmumu dienestam ir tiesības uzraudzīt nodokļu risku vadības novērtējuma procesu.</w:t>
      </w:r>
    </w:p>
    <w:p w14:paraId="12842BFD" w14:textId="77777777" w:rsidR="00B522F0" w:rsidRPr="00DF2E45" w:rsidRDefault="00B522F0">
      <w:pPr>
        <w:spacing w:after="0" w:line="240" w:lineRule="auto"/>
        <w:jc w:val="center"/>
        <w:rPr>
          <w:rFonts w:eastAsia="Times New Roman" w:cs="Times New Roman"/>
          <w:b/>
          <w:szCs w:val="28"/>
          <w:lang w:eastAsia="lv-LV"/>
        </w:rPr>
      </w:pPr>
    </w:p>
    <w:p w14:paraId="12842BFE" w14:textId="77777777" w:rsidR="00C33B12" w:rsidRPr="00DF2E45" w:rsidRDefault="00623C35" w:rsidP="00A233ED">
      <w:pPr>
        <w:pStyle w:val="ListParagraph"/>
        <w:numPr>
          <w:ilvl w:val="0"/>
          <w:numId w:val="16"/>
        </w:numPr>
        <w:spacing w:after="0" w:line="240" w:lineRule="auto"/>
        <w:ind w:left="0" w:firstLine="0"/>
        <w:jc w:val="center"/>
        <w:rPr>
          <w:rFonts w:eastAsia="Times New Roman" w:cs="Times New Roman"/>
          <w:b/>
          <w:szCs w:val="28"/>
          <w:lang w:eastAsia="lv-LV"/>
        </w:rPr>
      </w:pPr>
      <w:r w:rsidRPr="00DF2E45">
        <w:rPr>
          <w:rFonts w:eastAsia="Times New Roman" w:cs="Times New Roman"/>
          <w:b/>
          <w:szCs w:val="28"/>
          <w:lang w:eastAsia="lv-LV"/>
        </w:rPr>
        <w:t>Kārtība, kādā nodokļu maksātāju iekļauj programmas Bronzas, Sudraba vai Zelta līmenī</w:t>
      </w:r>
    </w:p>
    <w:p w14:paraId="12842BFF" w14:textId="77777777" w:rsidR="00C33B12" w:rsidRPr="00DF2E45" w:rsidRDefault="00C33B12">
      <w:pPr>
        <w:spacing w:after="0" w:line="240" w:lineRule="auto"/>
        <w:jc w:val="center"/>
        <w:rPr>
          <w:rFonts w:eastAsia="Times New Roman" w:cs="Times New Roman"/>
          <w:b/>
          <w:szCs w:val="28"/>
          <w:lang w:eastAsia="lv-LV"/>
        </w:rPr>
      </w:pPr>
    </w:p>
    <w:p w14:paraId="12842C00" w14:textId="77777777" w:rsidR="009C74C6" w:rsidRPr="00DF2E45" w:rsidRDefault="00623C35" w:rsidP="00A233ED">
      <w:pPr>
        <w:pStyle w:val="ListParagraph"/>
        <w:numPr>
          <w:ilvl w:val="0"/>
          <w:numId w:val="12"/>
        </w:numPr>
        <w:tabs>
          <w:tab w:val="left" w:pos="993"/>
        </w:tabs>
        <w:spacing w:after="0" w:line="240" w:lineRule="auto"/>
        <w:ind w:left="0" w:firstLine="567"/>
        <w:jc w:val="both"/>
        <w:rPr>
          <w:rFonts w:cs="Times New Roman"/>
          <w:szCs w:val="28"/>
        </w:rPr>
      </w:pPr>
      <w:r w:rsidRPr="00DF2E45">
        <w:rPr>
          <w:rFonts w:cs="Times New Roman"/>
          <w:szCs w:val="28"/>
        </w:rPr>
        <w:t xml:space="preserve">Nodokļu maksātāju atlase un iekļaušana </w:t>
      </w:r>
      <w:r w:rsidR="006E3AD8" w:rsidRPr="00DF2E45">
        <w:rPr>
          <w:rFonts w:cs="Times New Roman"/>
          <w:szCs w:val="28"/>
        </w:rPr>
        <w:t xml:space="preserve">programmas </w:t>
      </w:r>
      <w:r w:rsidR="00C30659" w:rsidRPr="00DF2E45">
        <w:rPr>
          <w:rFonts w:cs="Times New Roman"/>
          <w:szCs w:val="28"/>
        </w:rPr>
        <w:t xml:space="preserve">Bronzas un Sudraba </w:t>
      </w:r>
      <w:r w:rsidRPr="00DF2E45">
        <w:rPr>
          <w:rFonts w:cs="Times New Roman"/>
          <w:szCs w:val="28"/>
        </w:rPr>
        <w:t xml:space="preserve">līmenī notiek automātiski, </w:t>
      </w:r>
      <w:r w:rsidR="001D1A81" w:rsidRPr="00DF2E45">
        <w:rPr>
          <w:rFonts w:cs="Times New Roman"/>
          <w:szCs w:val="28"/>
        </w:rPr>
        <w:t xml:space="preserve">pamatojoties </w:t>
      </w:r>
      <w:r w:rsidRPr="00DF2E45">
        <w:rPr>
          <w:rFonts w:cs="Times New Roman"/>
          <w:szCs w:val="28"/>
        </w:rPr>
        <w:t>uz Valsts ieņēmumu dienesta nodokļu informācijas sistēmu datiem.</w:t>
      </w:r>
    </w:p>
    <w:p w14:paraId="12842C01" w14:textId="77777777" w:rsidR="00E72714" w:rsidRPr="00DF2E45" w:rsidRDefault="00E72714" w:rsidP="00765CD8">
      <w:pPr>
        <w:pStyle w:val="ListParagraph"/>
        <w:tabs>
          <w:tab w:val="left" w:pos="993"/>
        </w:tabs>
        <w:spacing w:before="100" w:beforeAutospacing="1" w:after="100" w:afterAutospacing="1" w:line="240" w:lineRule="auto"/>
        <w:ind w:left="567"/>
        <w:jc w:val="both"/>
        <w:rPr>
          <w:rFonts w:cs="Times New Roman"/>
          <w:szCs w:val="28"/>
        </w:rPr>
      </w:pPr>
    </w:p>
    <w:p w14:paraId="12842C02" w14:textId="02240CB4" w:rsidR="00C30659" w:rsidRPr="00DF2E45" w:rsidRDefault="00C30659" w:rsidP="001C0503">
      <w:pPr>
        <w:pStyle w:val="ListParagraph"/>
        <w:numPr>
          <w:ilvl w:val="0"/>
          <w:numId w:val="12"/>
        </w:numPr>
        <w:tabs>
          <w:tab w:val="left" w:pos="993"/>
        </w:tabs>
        <w:spacing w:before="100" w:beforeAutospacing="1" w:after="100" w:afterAutospacing="1" w:line="240" w:lineRule="auto"/>
        <w:ind w:left="0" w:firstLine="567"/>
        <w:jc w:val="both"/>
        <w:rPr>
          <w:rFonts w:cs="Times New Roman"/>
          <w:szCs w:val="28"/>
        </w:rPr>
      </w:pPr>
      <w:r w:rsidRPr="00DF2E45">
        <w:rPr>
          <w:rFonts w:cs="Times New Roman"/>
          <w:szCs w:val="28"/>
        </w:rPr>
        <w:t xml:space="preserve">Nodokļu maksātāju </w:t>
      </w:r>
      <w:r w:rsidR="00E7388E" w:rsidRPr="00DF2E45">
        <w:rPr>
          <w:rFonts w:cs="Times New Roman"/>
          <w:szCs w:val="28"/>
        </w:rPr>
        <w:t xml:space="preserve">atlasi </w:t>
      </w:r>
      <w:r w:rsidR="006E3AD8" w:rsidRPr="00DF2E45">
        <w:rPr>
          <w:rFonts w:cs="Times New Roman"/>
          <w:szCs w:val="28"/>
        </w:rPr>
        <w:t xml:space="preserve">programmas </w:t>
      </w:r>
      <w:r w:rsidRPr="00DF2E45">
        <w:rPr>
          <w:rFonts w:cs="Times New Roman"/>
          <w:szCs w:val="28"/>
        </w:rPr>
        <w:t xml:space="preserve">Zelta līmenim </w:t>
      </w:r>
      <w:r w:rsidR="00E7388E" w:rsidRPr="00DF2E45">
        <w:rPr>
          <w:rFonts w:cs="Times New Roman"/>
          <w:szCs w:val="28"/>
        </w:rPr>
        <w:t xml:space="preserve">veic </w:t>
      </w:r>
      <w:r w:rsidRPr="00DF2E45">
        <w:rPr>
          <w:rFonts w:cs="Times New Roman"/>
          <w:szCs w:val="28"/>
        </w:rPr>
        <w:t xml:space="preserve">automātiski, </w:t>
      </w:r>
      <w:r w:rsidR="00115FB6" w:rsidRPr="00DF2E45">
        <w:rPr>
          <w:rFonts w:cs="Times New Roman"/>
          <w:szCs w:val="28"/>
        </w:rPr>
        <w:t xml:space="preserve">pamatojoties </w:t>
      </w:r>
      <w:r w:rsidRPr="00DF2E45">
        <w:rPr>
          <w:rFonts w:cs="Times New Roman"/>
          <w:szCs w:val="28"/>
        </w:rPr>
        <w:t xml:space="preserve">uz Valsts ieņēmumu dienesta nodokļu informācijas sistēmu datiem. Valsts ieņēmumu dienests iekļauj nodokļu maksātāju programmas Zelta līmenī, </w:t>
      </w:r>
      <w:r w:rsidR="001E5C88" w:rsidRPr="00DF2E45">
        <w:rPr>
          <w:rFonts w:cs="Times New Roman"/>
          <w:szCs w:val="28"/>
        </w:rPr>
        <w:t>atbilstoši</w:t>
      </w:r>
      <w:r w:rsidRPr="00DF2E45">
        <w:rPr>
          <w:rFonts w:cs="Times New Roman"/>
          <w:szCs w:val="28"/>
        </w:rPr>
        <w:t xml:space="preserve"> šo noteikumu </w:t>
      </w:r>
      <w:r w:rsidR="00FC5CFB" w:rsidRPr="00DF2E45">
        <w:rPr>
          <w:rFonts w:cs="Times New Roman"/>
          <w:szCs w:val="28"/>
        </w:rPr>
        <w:t>2</w:t>
      </w:r>
      <w:r w:rsidR="00370893" w:rsidRPr="00DF2E45">
        <w:rPr>
          <w:rFonts w:cs="Times New Roman"/>
          <w:szCs w:val="28"/>
        </w:rPr>
        <w:t>6</w:t>
      </w:r>
      <w:r w:rsidRPr="00DF2E45">
        <w:rPr>
          <w:rFonts w:cs="Times New Roman"/>
          <w:szCs w:val="28"/>
        </w:rPr>
        <w:t>.punkt</w:t>
      </w:r>
      <w:r w:rsidR="00E7388E" w:rsidRPr="00DF2E45">
        <w:rPr>
          <w:rFonts w:cs="Times New Roman"/>
          <w:szCs w:val="28"/>
        </w:rPr>
        <w:t xml:space="preserve">ā </w:t>
      </w:r>
      <w:r w:rsidR="00535800" w:rsidRPr="00DF2E45">
        <w:rPr>
          <w:rFonts w:cs="Times New Roman"/>
          <w:szCs w:val="28"/>
        </w:rPr>
        <w:t>noteiktajam</w:t>
      </w:r>
      <w:r w:rsidRPr="00DF2E45">
        <w:rPr>
          <w:rFonts w:cs="Times New Roman"/>
          <w:szCs w:val="28"/>
        </w:rPr>
        <w:t>.</w:t>
      </w:r>
    </w:p>
    <w:p w14:paraId="12842C03" w14:textId="77777777" w:rsidR="009C74C6" w:rsidRPr="00DF2E45" w:rsidRDefault="009C74C6" w:rsidP="009C74C6">
      <w:pPr>
        <w:pStyle w:val="ListParagraph"/>
        <w:tabs>
          <w:tab w:val="left" w:pos="993"/>
        </w:tabs>
        <w:spacing w:before="100" w:beforeAutospacing="1" w:after="0" w:afterAutospacing="1" w:line="240" w:lineRule="auto"/>
        <w:ind w:left="567"/>
        <w:jc w:val="both"/>
        <w:rPr>
          <w:rFonts w:cs="Times New Roman"/>
          <w:szCs w:val="28"/>
        </w:rPr>
      </w:pPr>
    </w:p>
    <w:p w14:paraId="12842C04" w14:textId="0E28461E" w:rsidR="009C74C6" w:rsidRPr="00DF2E45" w:rsidRDefault="00623C35" w:rsidP="005F772A">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 xml:space="preserve">Valsts ieņēmumu dienests katru gadu no 1.septembra līdz 30.novembrim </w:t>
      </w:r>
      <w:r w:rsidR="005F772A" w:rsidRPr="00DF2E45">
        <w:rPr>
          <w:rFonts w:cs="Times New Roman"/>
          <w:szCs w:val="28"/>
        </w:rPr>
        <w:t>veic nodokļu maksātāju atlasi atbilstoši šo noteikumu II. nodaļā noteiktajiem kritērijiem</w:t>
      </w:r>
      <w:r w:rsidRPr="00DF2E45">
        <w:rPr>
          <w:rFonts w:cs="Times New Roman"/>
          <w:szCs w:val="28"/>
        </w:rPr>
        <w:t>.</w:t>
      </w:r>
    </w:p>
    <w:p w14:paraId="0B26EDA0" w14:textId="77777777" w:rsidR="00877B10" w:rsidRPr="00DF2E45" w:rsidRDefault="00877B10" w:rsidP="00877B10">
      <w:pPr>
        <w:pStyle w:val="ListParagraph"/>
        <w:rPr>
          <w:rFonts w:cs="Times New Roman"/>
          <w:szCs w:val="28"/>
        </w:rPr>
      </w:pPr>
    </w:p>
    <w:p w14:paraId="427C3AD5" w14:textId="1A4BF1BC" w:rsidR="00877B10" w:rsidRPr="00DF2E45" w:rsidRDefault="00877B10" w:rsidP="001C0503">
      <w:pPr>
        <w:pStyle w:val="ListParagraph"/>
        <w:numPr>
          <w:ilvl w:val="0"/>
          <w:numId w:val="12"/>
        </w:numPr>
        <w:tabs>
          <w:tab w:val="left" w:pos="1134"/>
        </w:tabs>
        <w:ind w:left="0" w:firstLine="567"/>
        <w:jc w:val="both"/>
        <w:rPr>
          <w:rFonts w:cs="Times New Roman"/>
          <w:szCs w:val="28"/>
        </w:rPr>
      </w:pPr>
      <w:r w:rsidRPr="00DF2E45">
        <w:rPr>
          <w:rFonts w:cs="Times New Roman"/>
          <w:szCs w:val="28"/>
        </w:rPr>
        <w:t xml:space="preserve">Valsts ieņēmumu dienests nodokļu maksātājiem, kurus atlasa iekļaušanai programmā, un programmas dalībniekiem, kuriem mainās programmas līmenis, </w:t>
      </w:r>
      <w:r w:rsidR="004B1667" w:rsidRPr="00DF2E45">
        <w:rPr>
          <w:rFonts w:cs="Times New Roman"/>
          <w:szCs w:val="28"/>
        </w:rPr>
        <w:t xml:space="preserve">nosūta automātiski izveidotu informatīva rakstura paziņojumu, izmantojot </w:t>
      </w:r>
      <w:r w:rsidR="00F32B83" w:rsidRPr="00DF2E45">
        <w:rPr>
          <w:rFonts w:cs="Times New Roman"/>
          <w:szCs w:val="28"/>
        </w:rPr>
        <w:t>E</w:t>
      </w:r>
      <w:r w:rsidRPr="00DF2E45">
        <w:rPr>
          <w:rFonts w:cs="Times New Roman"/>
          <w:szCs w:val="28"/>
        </w:rPr>
        <w:t xml:space="preserve">lektroniskās deklarēšanas </w:t>
      </w:r>
      <w:r w:rsidR="004B1667" w:rsidRPr="00DF2E45">
        <w:rPr>
          <w:rFonts w:cs="Times New Roman"/>
          <w:szCs w:val="28"/>
        </w:rPr>
        <w:t>sistēmu</w:t>
      </w:r>
      <w:r w:rsidRPr="00DF2E45">
        <w:rPr>
          <w:rFonts w:cs="Times New Roman"/>
          <w:szCs w:val="28"/>
        </w:rPr>
        <w:t>.</w:t>
      </w:r>
    </w:p>
    <w:p w14:paraId="12842C05" w14:textId="77777777" w:rsidR="0067712D" w:rsidRPr="00DF2E45" w:rsidRDefault="0067712D" w:rsidP="00765CD8">
      <w:pPr>
        <w:pStyle w:val="ListParagraph"/>
        <w:rPr>
          <w:rFonts w:cs="Times New Roman"/>
          <w:szCs w:val="28"/>
        </w:rPr>
      </w:pPr>
    </w:p>
    <w:p w14:paraId="12842C06" w14:textId="40FD56B6" w:rsidR="0067712D" w:rsidRPr="00DF2E45" w:rsidRDefault="0067712D"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eastAsia="Times New Roman" w:cs="Times New Roman"/>
          <w:szCs w:val="28"/>
          <w:lang w:eastAsia="lv-LV"/>
        </w:rPr>
        <w:t xml:space="preserve">Viena mēneša laikā pēc šo noteikumu </w:t>
      </w:r>
      <w:r w:rsidR="00FC5CFB" w:rsidRPr="00DF2E45">
        <w:rPr>
          <w:rFonts w:eastAsia="Times New Roman" w:cs="Times New Roman"/>
          <w:szCs w:val="28"/>
          <w:lang w:eastAsia="lv-LV"/>
        </w:rPr>
        <w:t>2</w:t>
      </w:r>
      <w:r w:rsidR="006905D4" w:rsidRPr="00DF2E45">
        <w:rPr>
          <w:rFonts w:eastAsia="Times New Roman" w:cs="Times New Roman"/>
          <w:szCs w:val="28"/>
          <w:lang w:eastAsia="lv-LV"/>
        </w:rPr>
        <w:t>5</w:t>
      </w:r>
      <w:r w:rsidRPr="00DF2E45">
        <w:rPr>
          <w:rFonts w:eastAsia="Times New Roman" w:cs="Times New Roman"/>
          <w:szCs w:val="28"/>
          <w:lang w:eastAsia="lv-LV"/>
        </w:rPr>
        <w:t xml:space="preserve">.punktā minētā paziņojuma saņemšanas nodokļu maksātājs, kas atbilst šo noteikumu </w:t>
      </w:r>
      <w:r w:rsidR="00370893" w:rsidRPr="00DF2E45">
        <w:rPr>
          <w:rFonts w:eastAsia="Times New Roman" w:cs="Times New Roman"/>
          <w:szCs w:val="28"/>
          <w:lang w:eastAsia="lv-LV"/>
        </w:rPr>
        <w:t>9</w:t>
      </w:r>
      <w:r w:rsidRPr="00DF2E45">
        <w:rPr>
          <w:rFonts w:eastAsia="Times New Roman" w:cs="Times New Roman"/>
          <w:szCs w:val="28"/>
          <w:lang w:eastAsia="lv-LV"/>
        </w:rPr>
        <w:t>.1.</w:t>
      </w:r>
      <w:r w:rsidR="000D10C3" w:rsidRPr="00DF2E45">
        <w:rPr>
          <w:rFonts w:eastAsia="Times New Roman" w:cs="Times New Roman"/>
          <w:szCs w:val="28"/>
          <w:lang w:eastAsia="lv-LV"/>
        </w:rPr>
        <w:t>–</w:t>
      </w:r>
      <w:r w:rsidR="00370893" w:rsidRPr="00DF2E45">
        <w:rPr>
          <w:rFonts w:eastAsia="Times New Roman" w:cs="Times New Roman"/>
          <w:szCs w:val="28"/>
          <w:lang w:eastAsia="lv-LV"/>
        </w:rPr>
        <w:t>9.4.</w:t>
      </w:r>
      <w:r w:rsidRPr="00DF2E45">
        <w:rPr>
          <w:rFonts w:eastAsia="Times New Roman" w:cs="Times New Roman"/>
          <w:szCs w:val="28"/>
          <w:lang w:eastAsia="lv-LV"/>
        </w:rPr>
        <w:t>apakšpunkt</w:t>
      </w:r>
      <w:r w:rsidR="00115FB6" w:rsidRPr="00DF2E45">
        <w:rPr>
          <w:rFonts w:eastAsia="Times New Roman" w:cs="Times New Roman"/>
          <w:szCs w:val="28"/>
          <w:lang w:eastAsia="lv-LV"/>
        </w:rPr>
        <w:t>ā noteiktajiem</w:t>
      </w:r>
      <w:r w:rsidRPr="00DF2E45">
        <w:rPr>
          <w:rFonts w:eastAsia="Times New Roman" w:cs="Times New Roman"/>
          <w:szCs w:val="28"/>
          <w:lang w:eastAsia="lv-LV"/>
        </w:rPr>
        <w:t xml:space="preserve"> kritērijiem, elektroniski iesniedz Valsts ieņēmumu dienestam </w:t>
      </w:r>
      <w:r w:rsidR="00115FB6" w:rsidRPr="00DF2E45">
        <w:rPr>
          <w:rFonts w:eastAsia="Times New Roman" w:cs="Times New Roman"/>
          <w:szCs w:val="28"/>
          <w:lang w:eastAsia="lv-LV"/>
        </w:rPr>
        <w:t>apliecinātas</w:t>
      </w:r>
      <w:r w:rsidRPr="00DF2E45">
        <w:rPr>
          <w:rFonts w:eastAsia="Times New Roman" w:cs="Times New Roman"/>
          <w:szCs w:val="28"/>
          <w:lang w:eastAsia="lv-LV"/>
        </w:rPr>
        <w:t xml:space="preserve"> nodokļu risku vadības dokumentu kopijas. Ja nodokļu maksātājs viena mēneša laikā dokumentu kopijas neiesniedz, t</w:t>
      </w:r>
      <w:r w:rsidR="00115FB6" w:rsidRPr="00DF2E45">
        <w:rPr>
          <w:rFonts w:eastAsia="Times New Roman" w:cs="Times New Roman"/>
          <w:szCs w:val="28"/>
          <w:lang w:eastAsia="lv-LV"/>
        </w:rPr>
        <w:t>o</w:t>
      </w:r>
      <w:r w:rsidRPr="00DF2E45">
        <w:rPr>
          <w:rFonts w:eastAsia="Times New Roman" w:cs="Times New Roman"/>
          <w:szCs w:val="28"/>
          <w:lang w:eastAsia="lv-LV"/>
        </w:rPr>
        <w:t xml:space="preserve"> iekļau</w:t>
      </w:r>
      <w:r w:rsidR="00115FB6" w:rsidRPr="00DF2E45">
        <w:rPr>
          <w:rFonts w:eastAsia="Times New Roman" w:cs="Times New Roman"/>
          <w:szCs w:val="28"/>
          <w:lang w:eastAsia="lv-LV"/>
        </w:rPr>
        <w:t>j</w:t>
      </w:r>
      <w:r w:rsidR="00E24472" w:rsidRPr="00DF2E45">
        <w:rPr>
          <w:rFonts w:eastAsia="Times New Roman" w:cs="Times New Roman"/>
          <w:szCs w:val="28"/>
          <w:lang w:eastAsia="lv-LV"/>
        </w:rPr>
        <w:t xml:space="preserve"> programmas</w:t>
      </w:r>
      <w:r w:rsidRPr="00DF2E45">
        <w:rPr>
          <w:rFonts w:eastAsia="Times New Roman" w:cs="Times New Roman"/>
          <w:szCs w:val="28"/>
          <w:lang w:eastAsia="lv-LV"/>
        </w:rPr>
        <w:t xml:space="preserve"> Sudraba līmenī un </w:t>
      </w:r>
      <w:r w:rsidR="00115FB6" w:rsidRPr="00DF2E45">
        <w:rPr>
          <w:rFonts w:eastAsia="Times New Roman" w:cs="Times New Roman"/>
          <w:szCs w:val="28"/>
          <w:lang w:eastAsia="lv-LV"/>
        </w:rPr>
        <w:t xml:space="preserve">nodokļu maksātājs </w:t>
      </w:r>
      <w:r w:rsidRPr="00DF2E45">
        <w:rPr>
          <w:rFonts w:eastAsia="Times New Roman" w:cs="Times New Roman"/>
          <w:szCs w:val="28"/>
          <w:lang w:eastAsia="lv-LV"/>
        </w:rPr>
        <w:t xml:space="preserve">zaudē tiesības dalībai </w:t>
      </w:r>
      <w:r w:rsidR="00E24472" w:rsidRPr="00DF2E45">
        <w:rPr>
          <w:rFonts w:eastAsia="Times New Roman" w:cs="Times New Roman"/>
          <w:szCs w:val="28"/>
          <w:lang w:eastAsia="lv-LV"/>
        </w:rPr>
        <w:t xml:space="preserve">programmas </w:t>
      </w:r>
      <w:r w:rsidRPr="00DF2E45">
        <w:rPr>
          <w:rFonts w:eastAsia="Times New Roman" w:cs="Times New Roman"/>
          <w:szCs w:val="28"/>
          <w:lang w:eastAsia="lv-LV"/>
        </w:rPr>
        <w:t>Zelta līmenī attiecīgajā gadā.</w:t>
      </w:r>
    </w:p>
    <w:p w14:paraId="12842C07" w14:textId="77777777" w:rsidR="009C74C6" w:rsidRPr="00DF2E45" w:rsidRDefault="009C74C6" w:rsidP="009C74C6">
      <w:pPr>
        <w:pStyle w:val="ListParagraph"/>
        <w:rPr>
          <w:rFonts w:cs="Times New Roman"/>
          <w:szCs w:val="28"/>
        </w:rPr>
      </w:pPr>
    </w:p>
    <w:p w14:paraId="12842C08" w14:textId="7F256FCA" w:rsidR="009C74C6" w:rsidRPr="00DF2E45" w:rsidRDefault="004B1667"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N</w:t>
      </w:r>
      <w:r w:rsidR="00E24472" w:rsidRPr="00DF2E45">
        <w:rPr>
          <w:rFonts w:cs="Times New Roman"/>
          <w:szCs w:val="28"/>
        </w:rPr>
        <w:t>odokļu maksātājus</w:t>
      </w:r>
      <w:r w:rsidR="004A74AA" w:rsidRPr="00DF2E45">
        <w:rPr>
          <w:rFonts w:cs="Times New Roman"/>
          <w:szCs w:val="28"/>
        </w:rPr>
        <w:t>, kuri atbilst šo noteikumu 6.</w:t>
      </w:r>
      <w:r w:rsidR="001E5C88" w:rsidRPr="00DF2E45">
        <w:rPr>
          <w:rFonts w:cs="Times New Roman"/>
          <w:szCs w:val="28"/>
        </w:rPr>
        <w:t xml:space="preserve"> </w:t>
      </w:r>
      <w:r w:rsidR="00E04976" w:rsidRPr="00DF2E45">
        <w:rPr>
          <w:rFonts w:cs="Times New Roman"/>
          <w:szCs w:val="28"/>
        </w:rPr>
        <w:t>un</w:t>
      </w:r>
      <w:r w:rsidR="004A74AA" w:rsidRPr="00DF2E45">
        <w:rPr>
          <w:rFonts w:cs="Times New Roman"/>
          <w:szCs w:val="28"/>
        </w:rPr>
        <w:t xml:space="preserve"> </w:t>
      </w:r>
      <w:r w:rsidR="00FC5CFB" w:rsidRPr="00DF2E45">
        <w:rPr>
          <w:rFonts w:cs="Times New Roman"/>
          <w:szCs w:val="28"/>
        </w:rPr>
        <w:t>7</w:t>
      </w:r>
      <w:r w:rsidR="004A74AA" w:rsidRPr="00DF2E45">
        <w:rPr>
          <w:rFonts w:cs="Times New Roman"/>
          <w:szCs w:val="28"/>
        </w:rPr>
        <w:t>.punktā minētajiem kritērijiem, iekļauj programmas Bronzas līmenī.</w:t>
      </w:r>
    </w:p>
    <w:p w14:paraId="12842C09" w14:textId="77777777" w:rsidR="009C74C6" w:rsidRPr="00DF2E45" w:rsidRDefault="009C74C6" w:rsidP="009C74C6">
      <w:pPr>
        <w:pStyle w:val="ListParagraph"/>
        <w:rPr>
          <w:rFonts w:cs="Times New Roman"/>
          <w:szCs w:val="28"/>
        </w:rPr>
      </w:pPr>
    </w:p>
    <w:p w14:paraId="12842C0A" w14:textId="62132822" w:rsidR="009C74C6" w:rsidRPr="00DF2E45" w:rsidRDefault="00734C71"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 xml:space="preserve">Programmas Bronzas līmenī iekļauto </w:t>
      </w:r>
      <w:r w:rsidR="00E24472" w:rsidRPr="00DF2E45">
        <w:rPr>
          <w:rFonts w:cs="Times New Roman"/>
          <w:szCs w:val="28"/>
        </w:rPr>
        <w:t>dalībnieku</w:t>
      </w:r>
      <w:r w:rsidRPr="00DF2E45">
        <w:rPr>
          <w:rFonts w:cs="Times New Roman"/>
          <w:szCs w:val="28"/>
        </w:rPr>
        <w:t xml:space="preserve"> iekļauj programmas Sudraba līmenī, ja tas programmas Bronzas līmenī ir atradies vienu gadu, un, ja izpildās šo noteikumu </w:t>
      </w:r>
      <w:r w:rsidR="00FC5CFB" w:rsidRPr="00DF2E45">
        <w:rPr>
          <w:rFonts w:cs="Times New Roman"/>
          <w:szCs w:val="28"/>
        </w:rPr>
        <w:t>8</w:t>
      </w:r>
      <w:r w:rsidRPr="00DF2E45">
        <w:rPr>
          <w:rFonts w:cs="Times New Roman"/>
          <w:szCs w:val="28"/>
        </w:rPr>
        <w:t>.punktā noteiktie kritēriji</w:t>
      </w:r>
      <w:r w:rsidR="00623C35" w:rsidRPr="00DF2E45">
        <w:rPr>
          <w:rFonts w:cs="Times New Roman"/>
          <w:szCs w:val="28"/>
        </w:rPr>
        <w:t>.</w:t>
      </w:r>
    </w:p>
    <w:p w14:paraId="12842C0B" w14:textId="77777777" w:rsidR="009C74C6" w:rsidRPr="00DF2E45" w:rsidRDefault="009C74C6" w:rsidP="009C74C6">
      <w:pPr>
        <w:pStyle w:val="ListParagraph"/>
        <w:rPr>
          <w:rFonts w:cs="Times New Roman"/>
          <w:szCs w:val="28"/>
        </w:rPr>
      </w:pPr>
    </w:p>
    <w:p w14:paraId="12842C0C" w14:textId="031683EE" w:rsidR="009C74C6" w:rsidRPr="00DF2E45" w:rsidRDefault="00734C71"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 xml:space="preserve">Programmas Sudraba līmenī iekļauto </w:t>
      </w:r>
      <w:r w:rsidR="00E24472" w:rsidRPr="00DF2E45">
        <w:rPr>
          <w:rFonts w:cs="Times New Roman"/>
          <w:szCs w:val="28"/>
        </w:rPr>
        <w:t>dalībnieku</w:t>
      </w:r>
      <w:r w:rsidRPr="00DF2E45">
        <w:rPr>
          <w:rFonts w:cs="Times New Roman"/>
          <w:szCs w:val="28"/>
        </w:rPr>
        <w:t xml:space="preserve"> iekļauj Zelta līmenī, ja tas programmas Sudraba līmenī ir atradies divus gadus, un, ja izpildās šo noteikumu </w:t>
      </w:r>
      <w:r w:rsidR="00FC5CFB" w:rsidRPr="00DF2E45">
        <w:rPr>
          <w:rFonts w:cs="Times New Roman"/>
          <w:szCs w:val="28"/>
        </w:rPr>
        <w:t>9</w:t>
      </w:r>
      <w:r w:rsidRPr="00DF2E45">
        <w:rPr>
          <w:rFonts w:cs="Times New Roman"/>
          <w:szCs w:val="28"/>
        </w:rPr>
        <w:t>.punktā noteiktie kritēriji.</w:t>
      </w:r>
    </w:p>
    <w:p w14:paraId="12842C0D" w14:textId="77777777" w:rsidR="009C74C6" w:rsidRPr="00DF2E45" w:rsidRDefault="009C74C6" w:rsidP="009C74C6">
      <w:pPr>
        <w:pStyle w:val="ListParagraph"/>
        <w:rPr>
          <w:rFonts w:cs="Times New Roman"/>
          <w:szCs w:val="28"/>
        </w:rPr>
      </w:pPr>
    </w:p>
    <w:p w14:paraId="688C8B90" w14:textId="426B0B5F" w:rsidR="00734C71" w:rsidRPr="00DF2E45" w:rsidRDefault="004A74AA"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 xml:space="preserve">Jaunu dalībnieku uzņemšana programmā, kā arī </w:t>
      </w:r>
      <w:r w:rsidR="00292852" w:rsidRPr="00DF2E45">
        <w:rPr>
          <w:rFonts w:cs="Times New Roman"/>
          <w:szCs w:val="28"/>
        </w:rPr>
        <w:t xml:space="preserve">iekļaušana citā programmas līmenī </w:t>
      </w:r>
      <w:r w:rsidRPr="00DF2E45">
        <w:rPr>
          <w:rFonts w:cs="Times New Roman"/>
          <w:szCs w:val="28"/>
        </w:rPr>
        <w:t>š</w:t>
      </w:r>
      <w:r w:rsidR="00734C71" w:rsidRPr="00DF2E45">
        <w:rPr>
          <w:rFonts w:cs="Times New Roman"/>
          <w:szCs w:val="28"/>
        </w:rPr>
        <w:t xml:space="preserve">o noteikumu </w:t>
      </w:r>
      <w:r w:rsidR="00370893" w:rsidRPr="00DF2E45">
        <w:rPr>
          <w:rFonts w:cs="Times New Roman"/>
          <w:szCs w:val="28"/>
        </w:rPr>
        <w:t>28</w:t>
      </w:r>
      <w:r w:rsidR="00734C71" w:rsidRPr="00DF2E45">
        <w:rPr>
          <w:rFonts w:cs="Times New Roman"/>
          <w:szCs w:val="28"/>
        </w:rPr>
        <w:t xml:space="preserve">. vai </w:t>
      </w:r>
      <w:r w:rsidR="00370893" w:rsidRPr="00DF2E45">
        <w:rPr>
          <w:rFonts w:cs="Times New Roman"/>
          <w:szCs w:val="28"/>
        </w:rPr>
        <w:t>29</w:t>
      </w:r>
      <w:r w:rsidR="00734C71" w:rsidRPr="00DF2E45">
        <w:rPr>
          <w:rFonts w:cs="Times New Roman"/>
          <w:szCs w:val="28"/>
        </w:rPr>
        <w:t>.punktā minētajos gadījumos</w:t>
      </w:r>
      <w:r w:rsidRPr="00DF2E45">
        <w:rPr>
          <w:rFonts w:cs="Times New Roman"/>
          <w:szCs w:val="28"/>
        </w:rPr>
        <w:t>,</w:t>
      </w:r>
      <w:r w:rsidR="00734C71" w:rsidRPr="00DF2E45">
        <w:rPr>
          <w:rFonts w:cs="Times New Roman"/>
          <w:szCs w:val="28"/>
        </w:rPr>
        <w:t xml:space="preserve"> </w:t>
      </w:r>
      <w:r w:rsidRPr="00DF2E45">
        <w:rPr>
          <w:rFonts w:cs="Times New Roman"/>
          <w:szCs w:val="28"/>
        </w:rPr>
        <w:t xml:space="preserve">tiek veikta katra </w:t>
      </w:r>
      <w:r w:rsidR="00734C71" w:rsidRPr="00DF2E45">
        <w:rPr>
          <w:rFonts w:cs="Times New Roman"/>
          <w:szCs w:val="28"/>
        </w:rPr>
        <w:t>nākamā gada 1.janvār</w:t>
      </w:r>
      <w:r w:rsidRPr="00DF2E45">
        <w:rPr>
          <w:rFonts w:cs="Times New Roman"/>
          <w:szCs w:val="28"/>
        </w:rPr>
        <w:t>ī</w:t>
      </w:r>
      <w:r w:rsidR="00734C71" w:rsidRPr="00DF2E45">
        <w:rPr>
          <w:rFonts w:cs="Times New Roman"/>
          <w:szCs w:val="28"/>
        </w:rPr>
        <w:t>.</w:t>
      </w:r>
    </w:p>
    <w:p w14:paraId="0C093A38" w14:textId="77777777" w:rsidR="00734C71" w:rsidRPr="00DF2E45" w:rsidRDefault="00734C71" w:rsidP="00734C71">
      <w:pPr>
        <w:pStyle w:val="ListParagraph"/>
        <w:tabs>
          <w:tab w:val="left" w:pos="993"/>
        </w:tabs>
        <w:spacing w:before="100" w:beforeAutospacing="1" w:after="0" w:afterAutospacing="1" w:line="240" w:lineRule="auto"/>
        <w:ind w:left="567"/>
        <w:jc w:val="both"/>
        <w:rPr>
          <w:rFonts w:cs="Times New Roman"/>
          <w:szCs w:val="28"/>
        </w:rPr>
      </w:pPr>
    </w:p>
    <w:p w14:paraId="12842C12" w14:textId="0C554124" w:rsidR="00CA0B16" w:rsidRPr="00DF2E45" w:rsidRDefault="00623C35"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 xml:space="preserve">Pēc dalībnieku uzņemšanas programmā Valsts ieņēmumu dienests </w:t>
      </w:r>
      <w:r w:rsidR="00386A12" w:rsidRPr="00DF2E45">
        <w:rPr>
          <w:rFonts w:cs="Times New Roman"/>
          <w:szCs w:val="28"/>
        </w:rPr>
        <w:t>divu</w:t>
      </w:r>
      <w:r w:rsidR="0086332F" w:rsidRPr="00DF2E45">
        <w:rPr>
          <w:rFonts w:cs="Times New Roman"/>
          <w:szCs w:val="28"/>
        </w:rPr>
        <w:t xml:space="preserve"> </w:t>
      </w:r>
      <w:r w:rsidRPr="00DF2E45">
        <w:rPr>
          <w:rFonts w:cs="Times New Roman"/>
          <w:szCs w:val="28"/>
        </w:rPr>
        <w:t>darba dienu laikā publicē informāciju par Padziļinātās programmas dalībnieku statusu Valsts ieņēmumu dienesta tīmekļa vietnē</w:t>
      </w:r>
      <w:r w:rsidR="009C74C6" w:rsidRPr="00DF2E45">
        <w:rPr>
          <w:rFonts w:cs="Times New Roman"/>
          <w:szCs w:val="28"/>
        </w:rPr>
        <w:t>.</w:t>
      </w:r>
    </w:p>
    <w:p w14:paraId="12842C13" w14:textId="77777777" w:rsidR="00962D56" w:rsidRPr="00DF2E45" w:rsidRDefault="00962D56" w:rsidP="00962D56">
      <w:pPr>
        <w:pStyle w:val="ListParagraph"/>
        <w:tabs>
          <w:tab w:val="left" w:pos="993"/>
        </w:tabs>
        <w:spacing w:before="100" w:beforeAutospacing="1" w:after="0" w:afterAutospacing="1" w:line="240" w:lineRule="auto"/>
        <w:ind w:left="567"/>
        <w:jc w:val="both"/>
        <w:rPr>
          <w:rFonts w:cs="Times New Roman"/>
          <w:szCs w:val="28"/>
        </w:rPr>
      </w:pPr>
    </w:p>
    <w:p w14:paraId="12842C14" w14:textId="77777777" w:rsidR="00006E2C" w:rsidRPr="00DF2E45" w:rsidRDefault="00623C35" w:rsidP="00B07BFC">
      <w:pPr>
        <w:pStyle w:val="ListParagraph"/>
        <w:numPr>
          <w:ilvl w:val="0"/>
          <w:numId w:val="16"/>
        </w:numPr>
        <w:spacing w:after="0" w:line="240" w:lineRule="auto"/>
        <w:ind w:left="0" w:firstLine="0"/>
        <w:jc w:val="center"/>
        <w:rPr>
          <w:rFonts w:eastAsia="Times New Roman" w:cs="Times New Roman"/>
          <w:b/>
          <w:szCs w:val="28"/>
          <w:lang w:eastAsia="lv-LV"/>
        </w:rPr>
      </w:pPr>
      <w:r w:rsidRPr="00DF2E45">
        <w:rPr>
          <w:rFonts w:eastAsia="Times New Roman" w:cs="Times New Roman"/>
          <w:b/>
          <w:szCs w:val="28"/>
          <w:lang w:eastAsia="lv-LV"/>
        </w:rPr>
        <w:t>Kritēriji</w:t>
      </w:r>
      <w:r w:rsidR="00587384" w:rsidRPr="00DF2E45">
        <w:rPr>
          <w:rFonts w:eastAsia="Times New Roman" w:cs="Times New Roman"/>
          <w:b/>
          <w:szCs w:val="28"/>
          <w:lang w:eastAsia="lv-LV"/>
        </w:rPr>
        <w:t xml:space="preserve"> un kārtība programmas dalībnieku brīdināšanai un izslēgšanai no programmas</w:t>
      </w:r>
    </w:p>
    <w:p w14:paraId="12842C15" w14:textId="77777777" w:rsidR="00962D56" w:rsidRPr="00DF2E45" w:rsidRDefault="00962D56" w:rsidP="00962D56">
      <w:pPr>
        <w:pStyle w:val="ListParagraph"/>
        <w:spacing w:after="0" w:line="240" w:lineRule="auto"/>
        <w:rPr>
          <w:rFonts w:eastAsia="Times New Roman" w:cs="Times New Roman"/>
          <w:b/>
          <w:szCs w:val="28"/>
          <w:lang w:eastAsia="lv-LV"/>
        </w:rPr>
      </w:pPr>
    </w:p>
    <w:p w14:paraId="12842C16" w14:textId="7C277952" w:rsidR="00E31B47" w:rsidRPr="00DF2E45" w:rsidRDefault="00623C35"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color w:val="000000" w:themeColor="text1"/>
          <w:szCs w:val="28"/>
        </w:rPr>
      </w:pPr>
      <w:bookmarkStart w:id="14" w:name="p15"/>
      <w:bookmarkStart w:id="15" w:name="p-480171"/>
      <w:bookmarkEnd w:id="14"/>
      <w:bookmarkEnd w:id="15"/>
      <w:r w:rsidRPr="00DF2E45">
        <w:rPr>
          <w:rFonts w:cs="Times New Roman"/>
          <w:color w:val="000000" w:themeColor="text1"/>
          <w:szCs w:val="28"/>
        </w:rPr>
        <w:t xml:space="preserve">Valsts ieņēmumu dienests līdz katram ceturksnim sekojošā mēneša beigām automātiski </w:t>
      </w:r>
      <w:r w:rsidR="005A45B3" w:rsidRPr="00DF2E45">
        <w:rPr>
          <w:rFonts w:cs="Times New Roman"/>
          <w:color w:val="000000" w:themeColor="text1"/>
          <w:szCs w:val="28"/>
        </w:rPr>
        <w:t xml:space="preserve">atbilstoši </w:t>
      </w:r>
      <w:r w:rsidRPr="00DF2E45">
        <w:rPr>
          <w:rFonts w:cs="Times New Roman"/>
          <w:color w:val="000000" w:themeColor="text1"/>
          <w:szCs w:val="28"/>
        </w:rPr>
        <w:t xml:space="preserve">Valsts ieņēmumu dienesta nodokļu informācijas sistēmu datiem atlasa tos programmas dalībniekus, kuriem konstatētas neatbilstības </w:t>
      </w:r>
      <w:r w:rsidR="005A45B3" w:rsidRPr="00DF2E45">
        <w:rPr>
          <w:rFonts w:cs="Times New Roman"/>
          <w:color w:val="000000" w:themeColor="text1"/>
          <w:szCs w:val="28"/>
        </w:rPr>
        <w:t>šo noteikumu</w:t>
      </w:r>
      <w:r w:rsidRPr="00DF2E45">
        <w:rPr>
          <w:rFonts w:cs="Times New Roman"/>
          <w:color w:val="000000" w:themeColor="text1"/>
          <w:szCs w:val="28"/>
        </w:rPr>
        <w:t xml:space="preserve"> </w:t>
      </w:r>
      <w:r w:rsidR="009D7843" w:rsidRPr="00DF2E45">
        <w:rPr>
          <w:rFonts w:cs="Times New Roman"/>
          <w:color w:val="000000" w:themeColor="text1"/>
          <w:szCs w:val="28"/>
        </w:rPr>
        <w:t>6</w:t>
      </w:r>
      <w:r w:rsidRPr="00DF2E45">
        <w:rPr>
          <w:rFonts w:cs="Times New Roman"/>
          <w:color w:val="000000" w:themeColor="text1"/>
          <w:szCs w:val="28"/>
        </w:rPr>
        <w:t xml:space="preserve">.2., </w:t>
      </w:r>
      <w:r w:rsidR="009D7843" w:rsidRPr="00DF2E45">
        <w:rPr>
          <w:rFonts w:cs="Times New Roman"/>
          <w:color w:val="000000" w:themeColor="text1"/>
          <w:szCs w:val="28"/>
        </w:rPr>
        <w:t>6</w:t>
      </w:r>
      <w:r w:rsidR="005E33E3" w:rsidRPr="00DF2E45">
        <w:rPr>
          <w:rFonts w:cs="Times New Roman"/>
          <w:color w:val="000000" w:themeColor="text1"/>
          <w:szCs w:val="28"/>
        </w:rPr>
        <w:t>.3.</w:t>
      </w:r>
      <w:r w:rsidRPr="00DF2E45">
        <w:rPr>
          <w:rFonts w:cs="Times New Roman"/>
          <w:color w:val="000000" w:themeColor="text1"/>
          <w:szCs w:val="28"/>
        </w:rPr>
        <w:t xml:space="preserve">, </w:t>
      </w:r>
      <w:r w:rsidR="009D7843" w:rsidRPr="00DF2E45">
        <w:rPr>
          <w:rFonts w:cs="Times New Roman"/>
          <w:color w:val="000000" w:themeColor="text1"/>
          <w:szCs w:val="28"/>
        </w:rPr>
        <w:t>6</w:t>
      </w:r>
      <w:r w:rsidR="005E33E3" w:rsidRPr="00DF2E45">
        <w:rPr>
          <w:rFonts w:cs="Times New Roman"/>
          <w:color w:val="000000" w:themeColor="text1"/>
          <w:szCs w:val="28"/>
        </w:rPr>
        <w:t>.4.</w:t>
      </w:r>
      <w:r w:rsidRPr="00DF2E45">
        <w:rPr>
          <w:rFonts w:cs="Times New Roman"/>
          <w:color w:val="000000" w:themeColor="text1"/>
          <w:szCs w:val="28"/>
        </w:rPr>
        <w:t xml:space="preserve">, </w:t>
      </w:r>
      <w:r w:rsidR="009D7843" w:rsidRPr="00DF2E45">
        <w:rPr>
          <w:rFonts w:cs="Times New Roman"/>
          <w:color w:val="000000" w:themeColor="text1"/>
          <w:szCs w:val="28"/>
        </w:rPr>
        <w:t>6</w:t>
      </w:r>
      <w:r w:rsidR="005E33E3" w:rsidRPr="00DF2E45">
        <w:rPr>
          <w:rFonts w:cs="Times New Roman"/>
          <w:color w:val="000000" w:themeColor="text1"/>
          <w:szCs w:val="28"/>
        </w:rPr>
        <w:t>.</w:t>
      </w:r>
      <w:r w:rsidR="0015108D" w:rsidRPr="00DF2E45">
        <w:rPr>
          <w:rFonts w:cs="Times New Roman"/>
          <w:color w:val="000000" w:themeColor="text1"/>
          <w:szCs w:val="28"/>
        </w:rPr>
        <w:t>6</w:t>
      </w:r>
      <w:r w:rsidR="005E33E3" w:rsidRPr="00DF2E45">
        <w:rPr>
          <w:rFonts w:cs="Times New Roman"/>
          <w:color w:val="000000" w:themeColor="text1"/>
          <w:szCs w:val="28"/>
        </w:rPr>
        <w:t>.</w:t>
      </w:r>
      <w:r w:rsidRPr="00DF2E45">
        <w:rPr>
          <w:rFonts w:cs="Times New Roman"/>
          <w:color w:val="000000" w:themeColor="text1"/>
          <w:szCs w:val="28"/>
        </w:rPr>
        <w:t xml:space="preserve"> (izņemot sodu kopsummas vērtēšanu), </w:t>
      </w:r>
      <w:r w:rsidR="0015108D" w:rsidRPr="00DF2E45">
        <w:rPr>
          <w:rFonts w:cs="Times New Roman"/>
          <w:color w:val="000000" w:themeColor="text1"/>
          <w:szCs w:val="28"/>
        </w:rPr>
        <w:t xml:space="preserve">6.7, </w:t>
      </w:r>
      <w:r w:rsidR="009D7843" w:rsidRPr="00DF2E45">
        <w:rPr>
          <w:rFonts w:cs="Times New Roman"/>
          <w:color w:val="000000" w:themeColor="text1"/>
          <w:szCs w:val="28"/>
        </w:rPr>
        <w:t>6</w:t>
      </w:r>
      <w:r w:rsidR="005E33E3" w:rsidRPr="00DF2E45">
        <w:rPr>
          <w:rFonts w:cs="Times New Roman"/>
          <w:color w:val="000000" w:themeColor="text1"/>
          <w:szCs w:val="28"/>
        </w:rPr>
        <w:t>.8.</w:t>
      </w:r>
      <w:r w:rsidRPr="00DF2E45">
        <w:rPr>
          <w:rFonts w:cs="Times New Roman"/>
          <w:color w:val="000000" w:themeColor="text1"/>
          <w:szCs w:val="28"/>
        </w:rPr>
        <w:t>,</w:t>
      </w:r>
      <w:r w:rsidR="00AC434A" w:rsidRPr="00DF2E45">
        <w:rPr>
          <w:rFonts w:cs="Times New Roman"/>
          <w:color w:val="000000" w:themeColor="text1"/>
          <w:szCs w:val="28"/>
        </w:rPr>
        <w:t xml:space="preserve"> </w:t>
      </w:r>
      <w:r w:rsidR="009D7843" w:rsidRPr="00DF2E45">
        <w:rPr>
          <w:rFonts w:cs="Times New Roman"/>
          <w:color w:val="000000" w:themeColor="text1"/>
          <w:szCs w:val="28"/>
        </w:rPr>
        <w:t>6</w:t>
      </w:r>
      <w:r w:rsidR="00AC434A" w:rsidRPr="00DF2E45">
        <w:rPr>
          <w:rFonts w:cs="Times New Roman"/>
          <w:color w:val="000000" w:themeColor="text1"/>
          <w:szCs w:val="28"/>
        </w:rPr>
        <w:t>.9.,</w:t>
      </w:r>
      <w:r w:rsidRPr="00DF2E45">
        <w:rPr>
          <w:rFonts w:cs="Times New Roman"/>
          <w:color w:val="000000" w:themeColor="text1"/>
          <w:szCs w:val="28"/>
        </w:rPr>
        <w:t xml:space="preserve"> </w:t>
      </w:r>
      <w:r w:rsidR="009D7843" w:rsidRPr="00DF2E45">
        <w:rPr>
          <w:rFonts w:cs="Times New Roman"/>
          <w:color w:val="000000" w:themeColor="text1"/>
          <w:szCs w:val="28"/>
        </w:rPr>
        <w:t>6</w:t>
      </w:r>
      <w:r w:rsidR="000D1CF5" w:rsidRPr="00DF2E45">
        <w:rPr>
          <w:rFonts w:cs="Times New Roman"/>
          <w:color w:val="000000" w:themeColor="text1"/>
          <w:szCs w:val="28"/>
        </w:rPr>
        <w:t xml:space="preserve">.10, </w:t>
      </w:r>
      <w:r w:rsidR="009D7843" w:rsidRPr="00DF2E45">
        <w:rPr>
          <w:rFonts w:cs="Times New Roman"/>
          <w:color w:val="000000" w:themeColor="text1"/>
          <w:szCs w:val="28"/>
        </w:rPr>
        <w:t>6</w:t>
      </w:r>
      <w:r w:rsidR="00E716CC" w:rsidRPr="00DF2E45">
        <w:rPr>
          <w:rFonts w:cs="Times New Roman"/>
          <w:color w:val="000000" w:themeColor="text1"/>
          <w:szCs w:val="28"/>
        </w:rPr>
        <w:t>.</w:t>
      </w:r>
      <w:r w:rsidR="0015108D" w:rsidRPr="00DF2E45">
        <w:rPr>
          <w:rFonts w:cs="Times New Roman"/>
          <w:color w:val="000000" w:themeColor="text1"/>
          <w:szCs w:val="28"/>
        </w:rPr>
        <w:t>12</w:t>
      </w:r>
      <w:r w:rsidR="00E716CC" w:rsidRPr="00DF2E45">
        <w:rPr>
          <w:rFonts w:cs="Times New Roman"/>
          <w:color w:val="000000" w:themeColor="text1"/>
          <w:szCs w:val="28"/>
        </w:rPr>
        <w:t>.,</w:t>
      </w:r>
      <w:r w:rsidRPr="00DF2E45">
        <w:rPr>
          <w:rFonts w:cs="Times New Roman"/>
          <w:color w:val="000000" w:themeColor="text1"/>
          <w:szCs w:val="28"/>
        </w:rPr>
        <w:t xml:space="preserve"> </w:t>
      </w:r>
      <w:r w:rsidR="009D7843" w:rsidRPr="00DF2E45">
        <w:rPr>
          <w:rFonts w:cs="Times New Roman"/>
          <w:color w:val="000000" w:themeColor="text1"/>
          <w:szCs w:val="28"/>
        </w:rPr>
        <w:t>6</w:t>
      </w:r>
      <w:r w:rsidR="00E716CC" w:rsidRPr="00DF2E45">
        <w:rPr>
          <w:rFonts w:cs="Times New Roman"/>
          <w:color w:val="000000" w:themeColor="text1"/>
          <w:szCs w:val="28"/>
        </w:rPr>
        <w:t>.1</w:t>
      </w:r>
      <w:r w:rsidR="00E74156" w:rsidRPr="00DF2E45">
        <w:rPr>
          <w:rFonts w:cs="Times New Roman"/>
          <w:color w:val="000000" w:themeColor="text1"/>
          <w:szCs w:val="28"/>
        </w:rPr>
        <w:t>3</w:t>
      </w:r>
      <w:r w:rsidR="00E716CC" w:rsidRPr="00DF2E45">
        <w:rPr>
          <w:rFonts w:cs="Times New Roman"/>
          <w:color w:val="000000" w:themeColor="text1"/>
          <w:szCs w:val="28"/>
        </w:rPr>
        <w:t>.</w:t>
      </w:r>
      <w:r w:rsidRPr="00DF2E45">
        <w:rPr>
          <w:rFonts w:cs="Times New Roman"/>
          <w:color w:val="000000" w:themeColor="text1"/>
          <w:szCs w:val="28"/>
        </w:rPr>
        <w:t xml:space="preserve">, </w:t>
      </w:r>
      <w:r w:rsidR="009D7843" w:rsidRPr="00DF2E45">
        <w:rPr>
          <w:rFonts w:cs="Times New Roman"/>
          <w:color w:val="000000" w:themeColor="text1"/>
          <w:szCs w:val="28"/>
        </w:rPr>
        <w:t>6</w:t>
      </w:r>
      <w:r w:rsidR="00AC434A" w:rsidRPr="00DF2E45">
        <w:rPr>
          <w:rFonts w:cs="Times New Roman"/>
          <w:color w:val="000000" w:themeColor="text1"/>
          <w:szCs w:val="28"/>
        </w:rPr>
        <w:t>.14.</w:t>
      </w:r>
      <w:r w:rsidR="005A45B3" w:rsidRPr="00DF2E45">
        <w:rPr>
          <w:rFonts w:cs="Times New Roman"/>
          <w:color w:val="000000" w:themeColor="text1"/>
          <w:szCs w:val="28"/>
        </w:rPr>
        <w:t xml:space="preserve">apakšpunktā noteiktajiem </w:t>
      </w:r>
      <w:r w:rsidRPr="00DF2E45">
        <w:rPr>
          <w:rFonts w:cs="Times New Roman"/>
          <w:color w:val="000000" w:themeColor="text1"/>
          <w:szCs w:val="28"/>
        </w:rPr>
        <w:t xml:space="preserve">kritērijiem. </w:t>
      </w:r>
    </w:p>
    <w:p w14:paraId="12842C17" w14:textId="77777777" w:rsidR="00E31B47" w:rsidRPr="00DF2E45" w:rsidRDefault="00E31B47" w:rsidP="00E31B47">
      <w:pPr>
        <w:pStyle w:val="ListParagraph"/>
        <w:spacing w:after="0" w:line="240" w:lineRule="auto"/>
        <w:ind w:left="0"/>
        <w:jc w:val="both"/>
        <w:rPr>
          <w:rFonts w:cs="Times New Roman"/>
          <w:szCs w:val="28"/>
        </w:rPr>
      </w:pPr>
    </w:p>
    <w:p w14:paraId="12842C18" w14:textId="51C95265" w:rsidR="009C74C6" w:rsidRPr="00DF2E45" w:rsidRDefault="00623C35"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color w:val="000000" w:themeColor="text1"/>
          <w:szCs w:val="28"/>
        </w:rPr>
      </w:pPr>
      <w:r w:rsidRPr="00DF2E45">
        <w:rPr>
          <w:rFonts w:cs="Times New Roman"/>
          <w:color w:val="000000" w:themeColor="text1"/>
          <w:szCs w:val="28"/>
        </w:rPr>
        <w:t xml:space="preserve">Valsts ieņēmumu dienests reizi gadā no 1.septembra līdz 30.novembrim automātiski, </w:t>
      </w:r>
      <w:r w:rsidR="005A45B3" w:rsidRPr="00DF2E45">
        <w:rPr>
          <w:rFonts w:cs="Times New Roman"/>
          <w:color w:val="000000" w:themeColor="text1"/>
          <w:szCs w:val="28"/>
        </w:rPr>
        <w:t xml:space="preserve">ņemot vērā </w:t>
      </w:r>
      <w:r w:rsidRPr="00DF2E45">
        <w:rPr>
          <w:rFonts w:cs="Times New Roman"/>
          <w:color w:val="000000" w:themeColor="text1"/>
          <w:szCs w:val="28"/>
        </w:rPr>
        <w:t xml:space="preserve">Valsts ieņēmumu dienesta nodokļu informācijas sistēmu </w:t>
      </w:r>
      <w:r w:rsidR="005A45B3" w:rsidRPr="00DF2E45">
        <w:rPr>
          <w:rFonts w:cs="Times New Roman"/>
          <w:color w:val="000000" w:themeColor="text1"/>
          <w:szCs w:val="28"/>
        </w:rPr>
        <w:t>datus</w:t>
      </w:r>
      <w:r w:rsidRPr="00DF2E45">
        <w:rPr>
          <w:rFonts w:cs="Times New Roman"/>
          <w:color w:val="000000" w:themeColor="text1"/>
          <w:szCs w:val="28"/>
        </w:rPr>
        <w:t xml:space="preserve">, atlasa tos programmas dalībniekus, kuriem konstatētas neatbilstības </w:t>
      </w:r>
      <w:r w:rsidR="005A45B3" w:rsidRPr="00DF2E45">
        <w:rPr>
          <w:rFonts w:cs="Times New Roman"/>
          <w:color w:val="000000" w:themeColor="text1"/>
          <w:szCs w:val="28"/>
        </w:rPr>
        <w:t>šo noteikumu</w:t>
      </w:r>
      <w:r w:rsidRPr="00DF2E45">
        <w:rPr>
          <w:rFonts w:cs="Times New Roman"/>
          <w:color w:val="000000" w:themeColor="text1"/>
          <w:szCs w:val="28"/>
        </w:rPr>
        <w:t xml:space="preserve"> </w:t>
      </w:r>
      <w:r w:rsidR="009D7843" w:rsidRPr="00DF2E45">
        <w:rPr>
          <w:rFonts w:cs="Times New Roman"/>
          <w:color w:val="000000" w:themeColor="text1"/>
          <w:szCs w:val="28"/>
        </w:rPr>
        <w:t>6</w:t>
      </w:r>
      <w:r w:rsidR="00E716CC" w:rsidRPr="00DF2E45">
        <w:rPr>
          <w:rFonts w:cs="Times New Roman"/>
          <w:color w:val="000000" w:themeColor="text1"/>
          <w:szCs w:val="28"/>
        </w:rPr>
        <w:t>.</w:t>
      </w:r>
      <w:r w:rsidR="0015108D" w:rsidRPr="00DF2E45">
        <w:rPr>
          <w:rFonts w:cs="Times New Roman"/>
          <w:color w:val="000000" w:themeColor="text1"/>
          <w:szCs w:val="28"/>
        </w:rPr>
        <w:t>5</w:t>
      </w:r>
      <w:r w:rsidR="00E716CC" w:rsidRPr="00DF2E45">
        <w:rPr>
          <w:rFonts w:cs="Times New Roman"/>
          <w:color w:val="000000" w:themeColor="text1"/>
          <w:szCs w:val="28"/>
        </w:rPr>
        <w:t>.</w:t>
      </w:r>
      <w:r w:rsidRPr="00DF2E45">
        <w:rPr>
          <w:rFonts w:cs="Times New Roman"/>
          <w:color w:val="000000" w:themeColor="text1"/>
          <w:szCs w:val="28"/>
        </w:rPr>
        <w:t xml:space="preserve">, </w:t>
      </w:r>
      <w:r w:rsidR="009D7843" w:rsidRPr="00DF2E45">
        <w:rPr>
          <w:rFonts w:cs="Times New Roman"/>
          <w:color w:val="000000" w:themeColor="text1"/>
          <w:szCs w:val="28"/>
        </w:rPr>
        <w:t>6</w:t>
      </w:r>
      <w:r w:rsidR="00E716CC" w:rsidRPr="00DF2E45">
        <w:rPr>
          <w:rFonts w:cs="Times New Roman"/>
          <w:color w:val="000000" w:themeColor="text1"/>
          <w:szCs w:val="28"/>
        </w:rPr>
        <w:t>.</w:t>
      </w:r>
      <w:r w:rsidR="0015108D" w:rsidRPr="00DF2E45">
        <w:rPr>
          <w:rFonts w:cs="Times New Roman"/>
          <w:color w:val="000000" w:themeColor="text1"/>
          <w:szCs w:val="28"/>
        </w:rPr>
        <w:t>6</w:t>
      </w:r>
      <w:r w:rsidR="00E716CC" w:rsidRPr="00DF2E45">
        <w:rPr>
          <w:rFonts w:cs="Times New Roman"/>
          <w:color w:val="000000" w:themeColor="text1"/>
          <w:szCs w:val="28"/>
        </w:rPr>
        <w:t>.</w:t>
      </w:r>
      <w:r w:rsidRPr="00DF2E45">
        <w:rPr>
          <w:rFonts w:cs="Times New Roman"/>
          <w:color w:val="000000" w:themeColor="text1"/>
          <w:szCs w:val="28"/>
        </w:rPr>
        <w:t xml:space="preserve"> (vērtējot gada laikā sodu kopsummu), </w:t>
      </w:r>
      <w:r w:rsidR="00FC5CFB" w:rsidRPr="00DF2E45">
        <w:rPr>
          <w:rFonts w:cs="Times New Roman"/>
          <w:color w:val="000000" w:themeColor="text1"/>
          <w:szCs w:val="28"/>
        </w:rPr>
        <w:t>7</w:t>
      </w:r>
      <w:r w:rsidR="00734C71" w:rsidRPr="00DF2E45">
        <w:rPr>
          <w:rFonts w:cs="Times New Roman"/>
          <w:color w:val="000000" w:themeColor="text1"/>
          <w:szCs w:val="28"/>
        </w:rPr>
        <w:t xml:space="preserve">.punktā, </w:t>
      </w:r>
      <w:r w:rsidR="00FC5CFB" w:rsidRPr="00DF2E45">
        <w:rPr>
          <w:rFonts w:cs="Times New Roman"/>
          <w:color w:val="000000" w:themeColor="text1"/>
          <w:szCs w:val="28"/>
        </w:rPr>
        <w:t>8</w:t>
      </w:r>
      <w:r w:rsidR="00734C71" w:rsidRPr="00DF2E45">
        <w:rPr>
          <w:rFonts w:cs="Times New Roman"/>
          <w:color w:val="000000" w:themeColor="text1"/>
          <w:szCs w:val="28"/>
        </w:rPr>
        <w:t xml:space="preserve">.punktā, </w:t>
      </w:r>
      <w:r w:rsidR="00FC5CFB" w:rsidRPr="00DF2E45">
        <w:rPr>
          <w:rFonts w:cs="Times New Roman"/>
          <w:color w:val="000000" w:themeColor="text1"/>
          <w:szCs w:val="28"/>
        </w:rPr>
        <w:t>9</w:t>
      </w:r>
      <w:r w:rsidR="00734C71" w:rsidRPr="00DF2E45">
        <w:rPr>
          <w:rFonts w:cs="Times New Roman"/>
          <w:color w:val="000000" w:themeColor="text1"/>
          <w:szCs w:val="28"/>
        </w:rPr>
        <w:t xml:space="preserve">.1. – </w:t>
      </w:r>
      <w:r w:rsidR="00FC5CFB" w:rsidRPr="00DF2E45">
        <w:rPr>
          <w:rFonts w:cs="Times New Roman"/>
          <w:color w:val="000000" w:themeColor="text1"/>
          <w:szCs w:val="28"/>
        </w:rPr>
        <w:t>9</w:t>
      </w:r>
      <w:r w:rsidR="00734C71" w:rsidRPr="00DF2E45">
        <w:rPr>
          <w:rFonts w:cs="Times New Roman"/>
          <w:color w:val="000000" w:themeColor="text1"/>
          <w:szCs w:val="28"/>
        </w:rPr>
        <w:t>.</w:t>
      </w:r>
      <w:r w:rsidR="00370893" w:rsidRPr="00DF2E45">
        <w:rPr>
          <w:rFonts w:cs="Times New Roman"/>
          <w:color w:val="000000" w:themeColor="text1"/>
          <w:szCs w:val="28"/>
        </w:rPr>
        <w:t>4</w:t>
      </w:r>
      <w:r w:rsidR="00734C71" w:rsidRPr="00DF2E45">
        <w:rPr>
          <w:rFonts w:cs="Times New Roman"/>
          <w:color w:val="000000" w:themeColor="text1"/>
          <w:szCs w:val="28"/>
        </w:rPr>
        <w:t>.</w:t>
      </w:r>
      <w:r w:rsidRPr="00DF2E45">
        <w:rPr>
          <w:rFonts w:cs="Times New Roman"/>
          <w:color w:val="000000" w:themeColor="text1"/>
          <w:szCs w:val="28"/>
        </w:rPr>
        <w:t>apakšpunkt</w:t>
      </w:r>
      <w:r w:rsidR="005A45B3" w:rsidRPr="00DF2E45">
        <w:rPr>
          <w:rFonts w:cs="Times New Roman"/>
          <w:color w:val="000000" w:themeColor="text1"/>
          <w:szCs w:val="28"/>
        </w:rPr>
        <w:t>ā</w:t>
      </w:r>
      <w:r w:rsidRPr="00DF2E45">
        <w:rPr>
          <w:rFonts w:cs="Times New Roman"/>
          <w:color w:val="000000" w:themeColor="text1"/>
          <w:szCs w:val="28"/>
        </w:rPr>
        <w:t xml:space="preserve"> </w:t>
      </w:r>
      <w:r w:rsidR="009D7843" w:rsidRPr="00DF2E45">
        <w:rPr>
          <w:rFonts w:cs="Times New Roman"/>
          <w:color w:val="000000" w:themeColor="text1"/>
          <w:szCs w:val="28"/>
        </w:rPr>
        <w:t>noteiktajam</w:t>
      </w:r>
      <w:r w:rsidRPr="00DF2E45">
        <w:rPr>
          <w:rFonts w:cs="Times New Roman"/>
          <w:color w:val="000000" w:themeColor="text1"/>
          <w:szCs w:val="28"/>
        </w:rPr>
        <w:t xml:space="preserve">. </w:t>
      </w:r>
    </w:p>
    <w:p w14:paraId="12842C19" w14:textId="77777777" w:rsidR="00250E24" w:rsidRPr="00DF2E45" w:rsidRDefault="00250E24" w:rsidP="00250E24">
      <w:pPr>
        <w:pStyle w:val="ListParagraph"/>
        <w:tabs>
          <w:tab w:val="left" w:pos="993"/>
        </w:tabs>
        <w:spacing w:before="100" w:beforeAutospacing="1" w:after="0" w:afterAutospacing="1" w:line="240" w:lineRule="auto"/>
        <w:ind w:left="567"/>
        <w:jc w:val="both"/>
        <w:rPr>
          <w:rFonts w:cs="Times New Roman"/>
          <w:color w:val="000000" w:themeColor="text1"/>
          <w:szCs w:val="28"/>
        </w:rPr>
      </w:pPr>
    </w:p>
    <w:p w14:paraId="12842C1A" w14:textId="5D2B6DD8" w:rsidR="009C74C6" w:rsidRPr="00DF2E45" w:rsidRDefault="00623C35"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color w:val="000000" w:themeColor="text1"/>
          <w:szCs w:val="28"/>
        </w:rPr>
        <w:t xml:space="preserve">Programmas </w:t>
      </w:r>
      <w:r w:rsidR="005A45B3" w:rsidRPr="00DF2E45">
        <w:rPr>
          <w:rFonts w:cs="Times New Roman"/>
          <w:color w:val="000000" w:themeColor="text1"/>
          <w:szCs w:val="28"/>
        </w:rPr>
        <w:t xml:space="preserve">dalībnieku </w:t>
      </w:r>
      <w:r w:rsidRPr="00DF2E45">
        <w:rPr>
          <w:rFonts w:cs="Times New Roman"/>
          <w:color w:val="000000" w:themeColor="text1"/>
          <w:szCs w:val="28"/>
        </w:rPr>
        <w:t>izslē</w:t>
      </w:r>
      <w:r w:rsidR="005A45B3" w:rsidRPr="00DF2E45">
        <w:rPr>
          <w:rFonts w:cs="Times New Roman"/>
          <w:color w:val="000000" w:themeColor="text1"/>
          <w:szCs w:val="28"/>
        </w:rPr>
        <w:t>dz</w:t>
      </w:r>
      <w:r w:rsidRPr="00DF2E45">
        <w:rPr>
          <w:rFonts w:cs="Times New Roman"/>
          <w:color w:val="000000" w:themeColor="text1"/>
          <w:szCs w:val="28"/>
        </w:rPr>
        <w:t xml:space="preserve"> no programmas bez brīdinājuma, ja pēc iekļaušanas programmā tas vairs neatbilst </w:t>
      </w:r>
      <w:r w:rsidR="005A45B3" w:rsidRPr="00DF2E45">
        <w:rPr>
          <w:rFonts w:cs="Times New Roman"/>
          <w:color w:val="000000" w:themeColor="text1"/>
          <w:szCs w:val="28"/>
        </w:rPr>
        <w:t>šo noteikumu</w:t>
      </w:r>
      <w:r w:rsidRPr="00DF2E45">
        <w:rPr>
          <w:rFonts w:cs="Times New Roman"/>
          <w:color w:val="000000" w:themeColor="text1"/>
          <w:szCs w:val="28"/>
        </w:rPr>
        <w:t xml:space="preserve"> </w:t>
      </w:r>
      <w:r w:rsidR="009D7843" w:rsidRPr="00DF2E45">
        <w:rPr>
          <w:rFonts w:cs="Times New Roman"/>
          <w:color w:val="000000" w:themeColor="text1"/>
          <w:szCs w:val="28"/>
        </w:rPr>
        <w:t>6</w:t>
      </w:r>
      <w:r w:rsidR="00664B7A" w:rsidRPr="00DF2E45">
        <w:rPr>
          <w:rFonts w:cs="Times New Roman"/>
          <w:color w:val="000000" w:themeColor="text1"/>
          <w:szCs w:val="28"/>
        </w:rPr>
        <w:t>.3.</w:t>
      </w:r>
      <w:r w:rsidRPr="00DF2E45">
        <w:rPr>
          <w:rFonts w:cs="Times New Roman"/>
          <w:color w:val="000000" w:themeColor="text1"/>
          <w:szCs w:val="28"/>
        </w:rPr>
        <w:t xml:space="preserve">, </w:t>
      </w:r>
      <w:r w:rsidR="009D7843" w:rsidRPr="00DF2E45">
        <w:rPr>
          <w:rFonts w:cs="Times New Roman"/>
          <w:color w:val="000000" w:themeColor="text1"/>
          <w:szCs w:val="28"/>
        </w:rPr>
        <w:t>6</w:t>
      </w:r>
      <w:r w:rsidR="00664B7A" w:rsidRPr="00DF2E45">
        <w:rPr>
          <w:rFonts w:cs="Times New Roman"/>
          <w:color w:val="000000" w:themeColor="text1"/>
          <w:szCs w:val="28"/>
        </w:rPr>
        <w:t>.4.</w:t>
      </w:r>
      <w:r w:rsidRPr="00DF2E45">
        <w:rPr>
          <w:rFonts w:cs="Times New Roman"/>
          <w:color w:val="000000" w:themeColor="text1"/>
          <w:szCs w:val="28"/>
        </w:rPr>
        <w:t xml:space="preserve">, </w:t>
      </w:r>
      <w:r w:rsidR="009D7843" w:rsidRPr="00DF2E45">
        <w:rPr>
          <w:rFonts w:cs="Times New Roman"/>
          <w:color w:val="000000" w:themeColor="text1"/>
          <w:szCs w:val="28"/>
        </w:rPr>
        <w:t>6</w:t>
      </w:r>
      <w:r w:rsidR="00664B7A" w:rsidRPr="00DF2E45">
        <w:rPr>
          <w:rFonts w:cs="Times New Roman"/>
          <w:color w:val="000000" w:themeColor="text1"/>
          <w:szCs w:val="28"/>
        </w:rPr>
        <w:t>.5.</w:t>
      </w:r>
      <w:r w:rsidRPr="00DF2E45">
        <w:rPr>
          <w:rFonts w:cs="Times New Roman"/>
          <w:color w:val="000000" w:themeColor="text1"/>
          <w:szCs w:val="28"/>
        </w:rPr>
        <w:t xml:space="preserve">, </w:t>
      </w:r>
      <w:r w:rsidR="009D7843" w:rsidRPr="00DF2E45">
        <w:rPr>
          <w:rFonts w:cs="Times New Roman"/>
          <w:color w:val="000000" w:themeColor="text1"/>
          <w:szCs w:val="28"/>
        </w:rPr>
        <w:t>6</w:t>
      </w:r>
      <w:r w:rsidR="00664B7A" w:rsidRPr="00DF2E45">
        <w:rPr>
          <w:rFonts w:cs="Times New Roman"/>
          <w:color w:val="000000" w:themeColor="text1"/>
          <w:szCs w:val="28"/>
        </w:rPr>
        <w:t>.6.</w:t>
      </w:r>
      <w:r w:rsidRPr="00DF2E45">
        <w:rPr>
          <w:rFonts w:cs="Times New Roman"/>
          <w:color w:val="000000" w:themeColor="text1"/>
          <w:szCs w:val="28"/>
        </w:rPr>
        <w:t xml:space="preserve">, </w:t>
      </w:r>
      <w:r w:rsidR="009D7843" w:rsidRPr="00DF2E45">
        <w:rPr>
          <w:rFonts w:cs="Times New Roman"/>
          <w:color w:val="000000" w:themeColor="text1"/>
          <w:szCs w:val="28"/>
        </w:rPr>
        <w:t>6</w:t>
      </w:r>
      <w:r w:rsidR="00664B7A" w:rsidRPr="00DF2E45">
        <w:rPr>
          <w:rFonts w:cs="Times New Roman"/>
          <w:color w:val="000000" w:themeColor="text1"/>
          <w:szCs w:val="28"/>
        </w:rPr>
        <w:t>.7</w:t>
      </w:r>
      <w:r w:rsidR="00AC434A" w:rsidRPr="00DF2E45">
        <w:rPr>
          <w:rFonts w:cs="Times New Roman"/>
          <w:color w:val="000000" w:themeColor="text1"/>
          <w:szCs w:val="28"/>
        </w:rPr>
        <w:t xml:space="preserve">., </w:t>
      </w:r>
      <w:r w:rsidR="009D7843" w:rsidRPr="00DF2E45">
        <w:rPr>
          <w:rFonts w:cs="Times New Roman"/>
          <w:color w:val="000000" w:themeColor="text1"/>
          <w:szCs w:val="28"/>
        </w:rPr>
        <w:t>6</w:t>
      </w:r>
      <w:r w:rsidR="00160412" w:rsidRPr="00DF2E45">
        <w:rPr>
          <w:rFonts w:cs="Times New Roman"/>
          <w:color w:val="000000" w:themeColor="text1"/>
          <w:szCs w:val="28"/>
        </w:rPr>
        <w:t xml:space="preserve">.8., </w:t>
      </w:r>
      <w:r w:rsidR="009D7843" w:rsidRPr="00DF2E45">
        <w:rPr>
          <w:rFonts w:cs="Times New Roman"/>
          <w:color w:val="000000" w:themeColor="text1"/>
          <w:szCs w:val="28"/>
        </w:rPr>
        <w:t>6</w:t>
      </w:r>
      <w:r w:rsidR="00034156" w:rsidRPr="00DF2E45">
        <w:rPr>
          <w:rFonts w:cs="Times New Roman"/>
          <w:color w:val="000000" w:themeColor="text1"/>
          <w:szCs w:val="28"/>
        </w:rPr>
        <w:t xml:space="preserve">.9., </w:t>
      </w:r>
      <w:r w:rsidR="009D7843" w:rsidRPr="00DF2E45">
        <w:rPr>
          <w:rFonts w:cs="Times New Roman"/>
          <w:color w:val="000000" w:themeColor="text1"/>
          <w:szCs w:val="28"/>
        </w:rPr>
        <w:t>6</w:t>
      </w:r>
      <w:r w:rsidR="00664B7A" w:rsidRPr="00DF2E45">
        <w:rPr>
          <w:rFonts w:cs="Times New Roman"/>
          <w:color w:val="000000" w:themeColor="text1"/>
          <w:szCs w:val="28"/>
        </w:rPr>
        <w:t>.</w:t>
      </w:r>
      <w:r w:rsidR="00E57BF2" w:rsidRPr="00DF2E45">
        <w:rPr>
          <w:rFonts w:cs="Times New Roman"/>
          <w:color w:val="000000" w:themeColor="text1"/>
          <w:szCs w:val="28"/>
        </w:rPr>
        <w:t>10</w:t>
      </w:r>
      <w:r w:rsidR="00664B7A" w:rsidRPr="00DF2E45">
        <w:rPr>
          <w:rFonts w:cs="Times New Roman"/>
          <w:color w:val="000000" w:themeColor="text1"/>
          <w:szCs w:val="28"/>
        </w:rPr>
        <w:t>.</w:t>
      </w:r>
      <w:r w:rsidRPr="00DF2E45">
        <w:rPr>
          <w:rFonts w:cs="Times New Roman"/>
          <w:color w:val="000000" w:themeColor="text1"/>
          <w:szCs w:val="28"/>
        </w:rPr>
        <w:t xml:space="preserve">, </w:t>
      </w:r>
      <w:r w:rsidR="009D7843" w:rsidRPr="00DF2E45">
        <w:rPr>
          <w:rFonts w:cs="Times New Roman"/>
          <w:color w:val="000000" w:themeColor="text1"/>
          <w:szCs w:val="28"/>
        </w:rPr>
        <w:t>6</w:t>
      </w:r>
      <w:r w:rsidR="00AC434A" w:rsidRPr="00DF2E45">
        <w:rPr>
          <w:rFonts w:cs="Times New Roman"/>
          <w:color w:val="000000" w:themeColor="text1"/>
          <w:szCs w:val="28"/>
        </w:rPr>
        <w:t>.</w:t>
      </w:r>
      <w:r w:rsidR="0015108D" w:rsidRPr="00DF2E45">
        <w:rPr>
          <w:rFonts w:cs="Times New Roman"/>
          <w:color w:val="000000" w:themeColor="text1"/>
          <w:szCs w:val="28"/>
        </w:rPr>
        <w:t>13</w:t>
      </w:r>
      <w:r w:rsidR="00664B7A" w:rsidRPr="00DF2E45">
        <w:rPr>
          <w:rFonts w:cs="Times New Roman"/>
          <w:color w:val="000000" w:themeColor="text1"/>
          <w:szCs w:val="28"/>
        </w:rPr>
        <w:t>.,</w:t>
      </w:r>
      <w:r w:rsidRPr="00DF2E45">
        <w:rPr>
          <w:rFonts w:cs="Times New Roman"/>
          <w:color w:val="000000" w:themeColor="text1"/>
          <w:szCs w:val="28"/>
        </w:rPr>
        <w:t xml:space="preserve"> </w:t>
      </w:r>
      <w:r w:rsidR="009D7843" w:rsidRPr="00DF2E45">
        <w:rPr>
          <w:rFonts w:cs="Times New Roman"/>
          <w:color w:val="000000" w:themeColor="text1"/>
          <w:szCs w:val="28"/>
        </w:rPr>
        <w:t>6</w:t>
      </w:r>
      <w:r w:rsidR="00034156" w:rsidRPr="00DF2E45">
        <w:rPr>
          <w:rFonts w:cs="Times New Roman"/>
          <w:color w:val="000000" w:themeColor="text1"/>
          <w:szCs w:val="28"/>
        </w:rPr>
        <w:t xml:space="preserve">.14., </w:t>
      </w:r>
      <w:r w:rsidR="00FC5CFB" w:rsidRPr="00DF2E45">
        <w:rPr>
          <w:rFonts w:cs="Times New Roman"/>
          <w:color w:val="000000" w:themeColor="text1"/>
          <w:szCs w:val="28"/>
        </w:rPr>
        <w:t>7</w:t>
      </w:r>
      <w:r w:rsidR="00734C71" w:rsidRPr="00DF2E45">
        <w:rPr>
          <w:rFonts w:cs="Times New Roman"/>
          <w:color w:val="000000" w:themeColor="text1"/>
          <w:szCs w:val="28"/>
        </w:rPr>
        <w:t>.punktā</w:t>
      </w:r>
      <w:r w:rsidR="005A45B3" w:rsidRPr="00DF2E45">
        <w:rPr>
          <w:rFonts w:cs="Times New Roman"/>
          <w:color w:val="000000" w:themeColor="text1"/>
          <w:szCs w:val="28"/>
        </w:rPr>
        <w:t xml:space="preserve"> </w:t>
      </w:r>
      <w:r w:rsidR="009D7843" w:rsidRPr="00DF2E45">
        <w:rPr>
          <w:rFonts w:cs="Times New Roman"/>
          <w:color w:val="000000" w:themeColor="text1"/>
          <w:szCs w:val="28"/>
        </w:rPr>
        <w:t>noteiktajam</w:t>
      </w:r>
      <w:r w:rsidRPr="00DF2E45">
        <w:rPr>
          <w:rFonts w:cs="Times New Roman"/>
          <w:color w:val="000000" w:themeColor="text1"/>
          <w:szCs w:val="28"/>
        </w:rPr>
        <w:t>.</w:t>
      </w:r>
    </w:p>
    <w:p w14:paraId="12842C1B" w14:textId="77777777" w:rsidR="009C74C6" w:rsidRPr="00DF2E45" w:rsidRDefault="009C74C6" w:rsidP="009C74C6">
      <w:pPr>
        <w:pStyle w:val="ListParagraph"/>
        <w:rPr>
          <w:rFonts w:cs="Times New Roman"/>
          <w:color w:val="000000" w:themeColor="text1"/>
          <w:szCs w:val="28"/>
        </w:rPr>
      </w:pPr>
    </w:p>
    <w:p w14:paraId="12842C1C" w14:textId="1E31A6B9" w:rsidR="009C74C6" w:rsidRPr="00DF2E45" w:rsidRDefault="00C44A5B" w:rsidP="001C0503">
      <w:pPr>
        <w:pStyle w:val="ListParagraph"/>
        <w:numPr>
          <w:ilvl w:val="0"/>
          <w:numId w:val="12"/>
        </w:numPr>
        <w:tabs>
          <w:tab w:val="left" w:pos="993"/>
        </w:tabs>
        <w:spacing w:before="100" w:beforeAutospacing="1" w:after="0" w:afterAutospacing="1" w:line="240" w:lineRule="auto"/>
        <w:ind w:left="0" w:firstLine="567"/>
        <w:jc w:val="both"/>
        <w:rPr>
          <w:szCs w:val="28"/>
        </w:rPr>
      </w:pPr>
      <w:r w:rsidRPr="00DF2E45">
        <w:rPr>
          <w:rFonts w:cs="Times New Roman"/>
          <w:color w:val="000000" w:themeColor="text1"/>
          <w:szCs w:val="28"/>
        </w:rPr>
        <w:t xml:space="preserve">Ja programmas Sudraba līmeņa dalībnieks neatbilst šo noteikumu </w:t>
      </w:r>
      <w:r w:rsidR="00FC5CFB" w:rsidRPr="00DF2E45">
        <w:rPr>
          <w:rFonts w:cs="Times New Roman"/>
          <w:color w:val="000000" w:themeColor="text1"/>
          <w:szCs w:val="28"/>
        </w:rPr>
        <w:t>8</w:t>
      </w:r>
      <w:r w:rsidRPr="00DF2E45">
        <w:rPr>
          <w:rFonts w:cs="Times New Roman"/>
          <w:color w:val="000000" w:themeColor="text1"/>
          <w:szCs w:val="28"/>
        </w:rPr>
        <w:t xml:space="preserve">.punkta kritērijiem, programmas Zelta līmeņa dalībnieks neatbilst šo noteikumu </w:t>
      </w:r>
      <w:r w:rsidR="00FC5CFB" w:rsidRPr="00DF2E45">
        <w:rPr>
          <w:rFonts w:cs="Times New Roman"/>
          <w:color w:val="000000" w:themeColor="text1"/>
          <w:szCs w:val="28"/>
        </w:rPr>
        <w:t>9</w:t>
      </w:r>
      <w:r w:rsidRPr="00DF2E45">
        <w:rPr>
          <w:rFonts w:cs="Times New Roman"/>
          <w:color w:val="000000" w:themeColor="text1"/>
          <w:szCs w:val="28"/>
        </w:rPr>
        <w:t xml:space="preserve">.1. </w:t>
      </w:r>
      <w:r w:rsidR="001F551E" w:rsidRPr="00DF2E45">
        <w:rPr>
          <w:rFonts w:cs="Times New Roman"/>
          <w:color w:val="000000" w:themeColor="text1"/>
          <w:szCs w:val="28"/>
        </w:rPr>
        <w:t>–</w:t>
      </w:r>
      <w:r w:rsidRPr="00DF2E45">
        <w:rPr>
          <w:rFonts w:cs="Times New Roman"/>
          <w:color w:val="000000" w:themeColor="text1"/>
          <w:szCs w:val="28"/>
        </w:rPr>
        <w:t xml:space="preserve"> </w:t>
      </w:r>
      <w:r w:rsidR="00FC5CFB" w:rsidRPr="00DF2E45">
        <w:rPr>
          <w:rFonts w:cs="Times New Roman"/>
          <w:color w:val="000000" w:themeColor="text1"/>
          <w:szCs w:val="28"/>
        </w:rPr>
        <w:t>9</w:t>
      </w:r>
      <w:r w:rsidRPr="00DF2E45">
        <w:rPr>
          <w:rFonts w:cs="Times New Roman"/>
          <w:color w:val="000000" w:themeColor="text1"/>
          <w:szCs w:val="28"/>
        </w:rPr>
        <w:t>.</w:t>
      </w:r>
      <w:r w:rsidR="00C30169" w:rsidRPr="00DF2E45">
        <w:rPr>
          <w:rFonts w:cs="Times New Roman"/>
          <w:color w:val="000000" w:themeColor="text1"/>
          <w:szCs w:val="28"/>
        </w:rPr>
        <w:t>4.</w:t>
      </w:r>
      <w:r w:rsidRPr="00DF2E45">
        <w:rPr>
          <w:rFonts w:cs="Times New Roman"/>
          <w:color w:val="000000" w:themeColor="text1"/>
          <w:szCs w:val="28"/>
        </w:rPr>
        <w:t xml:space="preserve">apakšpunkta kritērijiem, Valsts ieņēmumu dienests vērtē programmas dalībnieka atbilstību zemākā līmeņa kritērijiem. </w:t>
      </w:r>
      <w:r w:rsidR="00F1436E" w:rsidRPr="00DF2E45">
        <w:rPr>
          <w:rFonts w:cs="Times New Roman"/>
          <w:color w:val="000000" w:themeColor="text1"/>
          <w:szCs w:val="28"/>
        </w:rPr>
        <w:t>Programmas dalībnieku</w:t>
      </w:r>
      <w:r w:rsidRPr="00DF2E45">
        <w:rPr>
          <w:rFonts w:cs="Times New Roman"/>
          <w:color w:val="000000" w:themeColor="text1"/>
          <w:szCs w:val="28"/>
        </w:rPr>
        <w:t xml:space="preserve"> iekļauj attiecīgajā programmas līmenī ar nākamā gada 1.janvāri.</w:t>
      </w:r>
      <w:r w:rsidRPr="00DF2E45">
        <w:rPr>
          <w:rFonts w:eastAsia="Calibri" w:cs="Times New Roman"/>
          <w:szCs w:val="28"/>
        </w:rPr>
        <w:t xml:space="preserve"> Programmas dalībnieks var pretendēt uz atkārtotu iekļaušanu programmas augstākā līmenī</w:t>
      </w:r>
      <w:r w:rsidR="001F551E" w:rsidRPr="00DF2E45">
        <w:rPr>
          <w:rFonts w:eastAsia="Calibri" w:cs="Times New Roman"/>
          <w:szCs w:val="28"/>
        </w:rPr>
        <w:t>,</w:t>
      </w:r>
      <w:r w:rsidRPr="00DF2E45">
        <w:rPr>
          <w:rFonts w:eastAsia="Calibri" w:cs="Times New Roman"/>
          <w:szCs w:val="28"/>
        </w:rPr>
        <w:t xml:space="preserve"> ievērojot šo noteikumu </w:t>
      </w:r>
      <w:r w:rsidR="00C30169" w:rsidRPr="00DF2E45">
        <w:rPr>
          <w:rFonts w:eastAsia="Calibri" w:cs="Times New Roman"/>
          <w:szCs w:val="28"/>
        </w:rPr>
        <w:t>28.</w:t>
      </w:r>
      <w:r w:rsidRPr="00DF2E45">
        <w:rPr>
          <w:rFonts w:eastAsia="Calibri" w:cs="Times New Roman"/>
          <w:szCs w:val="28"/>
        </w:rPr>
        <w:t xml:space="preserve"> un </w:t>
      </w:r>
      <w:r w:rsidR="00C30169" w:rsidRPr="00DF2E45">
        <w:rPr>
          <w:rFonts w:eastAsia="Calibri" w:cs="Times New Roman"/>
          <w:szCs w:val="28"/>
        </w:rPr>
        <w:t>29.</w:t>
      </w:r>
      <w:r w:rsidRPr="00DF2E45">
        <w:rPr>
          <w:rFonts w:eastAsia="Calibri" w:cs="Times New Roman"/>
          <w:szCs w:val="28"/>
        </w:rPr>
        <w:t xml:space="preserve"> punktā noteikto.</w:t>
      </w:r>
    </w:p>
    <w:p w14:paraId="12842C1D" w14:textId="77777777" w:rsidR="009C74C6" w:rsidRPr="00DF2E45" w:rsidRDefault="009C74C6" w:rsidP="009C74C6">
      <w:pPr>
        <w:pStyle w:val="ListParagraph"/>
        <w:rPr>
          <w:rFonts w:cs="Times New Roman"/>
          <w:szCs w:val="28"/>
        </w:rPr>
      </w:pPr>
    </w:p>
    <w:p w14:paraId="12842C1E" w14:textId="71D5D0EF" w:rsidR="00F74963" w:rsidRPr="00DF2E45" w:rsidRDefault="00C44A5B"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bookmarkStart w:id="16" w:name="p22"/>
      <w:bookmarkStart w:id="17" w:name="p-435167"/>
      <w:bookmarkEnd w:id="16"/>
      <w:bookmarkEnd w:id="17"/>
      <w:r w:rsidRPr="00DF2E45">
        <w:rPr>
          <w:rFonts w:cs="Times New Roman"/>
          <w:szCs w:val="28"/>
        </w:rPr>
        <w:t xml:space="preserve">Valsts ieņēmumu dienests 15 dienu laikā pēc neatbilstības konstatēšanas, izmantojot Valsts ieņēmumu dienesta </w:t>
      </w:r>
      <w:r w:rsidR="00F32B83" w:rsidRPr="00DF2E45">
        <w:rPr>
          <w:rFonts w:cs="Times New Roman"/>
          <w:szCs w:val="28"/>
        </w:rPr>
        <w:t>E</w:t>
      </w:r>
      <w:r w:rsidRPr="00DF2E45">
        <w:rPr>
          <w:rFonts w:cs="Times New Roman"/>
          <w:szCs w:val="28"/>
        </w:rPr>
        <w:t>lektroniskās deklarēšanas sistēmu, nosūta brīdinājumu programmas dalībniekam par izslēgšanu no programmas, ja konstatēts, ka programmas dalībnieks neatbilst šo noteikumu 6.2. un 6.</w:t>
      </w:r>
      <w:r w:rsidR="00702D15" w:rsidRPr="00DF2E45">
        <w:rPr>
          <w:rFonts w:cs="Times New Roman"/>
          <w:szCs w:val="28"/>
        </w:rPr>
        <w:t>12</w:t>
      </w:r>
      <w:r w:rsidRPr="00DF2E45">
        <w:rPr>
          <w:rFonts w:cs="Times New Roman"/>
          <w:szCs w:val="28"/>
        </w:rPr>
        <w:t>.apakšpunktā noteiktajam.</w:t>
      </w:r>
    </w:p>
    <w:p w14:paraId="12842C1F" w14:textId="77777777" w:rsidR="0067712D" w:rsidRPr="00DF2E45" w:rsidRDefault="0067712D" w:rsidP="00765CD8">
      <w:pPr>
        <w:pStyle w:val="ListParagraph"/>
        <w:rPr>
          <w:rFonts w:cs="Times New Roman"/>
          <w:szCs w:val="28"/>
        </w:rPr>
      </w:pPr>
    </w:p>
    <w:p w14:paraId="5BCB4B8C" w14:textId="578E0260" w:rsidR="00C44A5B" w:rsidRPr="00DF2E45" w:rsidRDefault="006D7298" w:rsidP="001C0503">
      <w:pPr>
        <w:pStyle w:val="ListParagraph"/>
        <w:numPr>
          <w:ilvl w:val="0"/>
          <w:numId w:val="12"/>
        </w:numPr>
        <w:tabs>
          <w:tab w:val="left" w:pos="993"/>
        </w:tabs>
        <w:ind w:left="0" w:firstLine="567"/>
        <w:jc w:val="both"/>
        <w:rPr>
          <w:rFonts w:cs="Times New Roman"/>
          <w:szCs w:val="28"/>
        </w:rPr>
      </w:pPr>
      <w:r w:rsidRPr="00DF2E45">
        <w:rPr>
          <w:rFonts w:cs="Times New Roman"/>
          <w:szCs w:val="28"/>
        </w:rPr>
        <w:t>Ja programmas dalībnieks 30 dienu laikā no brīdinājuma saņemšanas nav novērsis neatbilstības, Valsts ieņēmumu dienests izslēdz nodokļu maksātāju no dalības programmā.</w:t>
      </w:r>
    </w:p>
    <w:p w14:paraId="3916D38F" w14:textId="77777777" w:rsidR="00C44A5B" w:rsidRPr="00DF2E45" w:rsidRDefault="00C44A5B" w:rsidP="00C44A5B">
      <w:pPr>
        <w:pStyle w:val="ListParagraph"/>
        <w:rPr>
          <w:rFonts w:cs="Times New Roman"/>
          <w:szCs w:val="28"/>
        </w:rPr>
      </w:pPr>
    </w:p>
    <w:p w14:paraId="12842C20" w14:textId="358C2099" w:rsidR="00B34CE0" w:rsidRPr="00DF2E45" w:rsidRDefault="0062461F" w:rsidP="001C0503">
      <w:pPr>
        <w:pStyle w:val="ListParagraph"/>
        <w:numPr>
          <w:ilvl w:val="0"/>
          <w:numId w:val="12"/>
        </w:numPr>
        <w:tabs>
          <w:tab w:val="left" w:pos="993"/>
        </w:tabs>
        <w:ind w:left="0" w:firstLine="567"/>
        <w:jc w:val="both"/>
        <w:rPr>
          <w:rFonts w:cs="Times New Roman"/>
          <w:szCs w:val="28"/>
        </w:rPr>
      </w:pPr>
      <w:r w:rsidRPr="00DF2E45">
        <w:rPr>
          <w:rFonts w:cs="Times New Roman"/>
          <w:szCs w:val="28"/>
        </w:rPr>
        <w:t xml:space="preserve">Valsts ieņēmumu dienests katru gadu veic uzraudzību </w:t>
      </w:r>
      <w:r w:rsidR="006A3412" w:rsidRPr="00DF2E45">
        <w:rPr>
          <w:rFonts w:cs="Times New Roman"/>
          <w:szCs w:val="28"/>
        </w:rPr>
        <w:t xml:space="preserve">nodokļu </w:t>
      </w:r>
      <w:r w:rsidRPr="00DF2E45">
        <w:rPr>
          <w:rFonts w:cs="Times New Roman"/>
          <w:szCs w:val="28"/>
        </w:rPr>
        <w:t>risku vadībai ne mazāk kā 5 procentiem no programmas Zelta līmeņa dalībniekiem.</w:t>
      </w:r>
    </w:p>
    <w:p w14:paraId="12842C21" w14:textId="77777777" w:rsidR="00B34CE0" w:rsidRPr="00DF2E45" w:rsidRDefault="00B34CE0" w:rsidP="00765CD8">
      <w:pPr>
        <w:pStyle w:val="ListParagraph"/>
        <w:rPr>
          <w:rFonts w:cs="Times New Roman"/>
          <w:szCs w:val="28"/>
        </w:rPr>
      </w:pPr>
    </w:p>
    <w:p w14:paraId="12842C22" w14:textId="422E670D" w:rsidR="00B34CE0" w:rsidRPr="00DF2E45" w:rsidRDefault="006D7298" w:rsidP="001C0503">
      <w:pPr>
        <w:pStyle w:val="ListParagraph"/>
        <w:numPr>
          <w:ilvl w:val="0"/>
          <w:numId w:val="12"/>
        </w:numPr>
        <w:tabs>
          <w:tab w:val="left" w:pos="993"/>
        </w:tabs>
        <w:ind w:left="0" w:firstLine="567"/>
        <w:jc w:val="both"/>
        <w:rPr>
          <w:rFonts w:cs="Times New Roman"/>
          <w:szCs w:val="28"/>
        </w:rPr>
      </w:pPr>
      <w:r w:rsidRPr="00DF2E45">
        <w:rPr>
          <w:rFonts w:cs="Times New Roman"/>
          <w:szCs w:val="28"/>
        </w:rPr>
        <w:t>Ja</w:t>
      </w:r>
      <w:r w:rsidR="00F1436E" w:rsidRPr="00DF2E45">
        <w:rPr>
          <w:rFonts w:cs="Times New Roman"/>
          <w:szCs w:val="28"/>
        </w:rPr>
        <w:t>,</w:t>
      </w:r>
      <w:r w:rsidRPr="00DF2E45">
        <w:rPr>
          <w:rFonts w:cs="Times New Roman"/>
          <w:szCs w:val="28"/>
        </w:rPr>
        <w:t xml:space="preserve"> veicot uzraudzības darbības atbilstoši šo noteikumu </w:t>
      </w:r>
      <w:r w:rsidR="00C30169" w:rsidRPr="00DF2E45">
        <w:rPr>
          <w:rFonts w:cs="Times New Roman"/>
          <w:szCs w:val="28"/>
        </w:rPr>
        <w:t>38.</w:t>
      </w:r>
      <w:r w:rsidRPr="00DF2E45">
        <w:rPr>
          <w:rFonts w:cs="Times New Roman"/>
          <w:szCs w:val="28"/>
        </w:rPr>
        <w:t xml:space="preserve">punktam, Valsts ieņēmumu dienests konstatē nepilnības, tas izsaka brīdinājumu un dod laiku nepilnību novēršanai 30 dienas. Ja nepilnības nav novērstas, tad </w:t>
      </w:r>
      <w:r w:rsidR="00F1436E" w:rsidRPr="00DF2E45">
        <w:rPr>
          <w:rFonts w:cs="Times New Roman"/>
          <w:szCs w:val="28"/>
        </w:rPr>
        <w:t>programmas dalībnieku</w:t>
      </w:r>
      <w:r w:rsidRPr="00DF2E45">
        <w:rPr>
          <w:rFonts w:cs="Times New Roman"/>
          <w:szCs w:val="28"/>
        </w:rPr>
        <w:t xml:space="preserve"> izslēdz no programmas Zelta līmeņa, pārceļot uz programmas Sudraba līmeni. </w:t>
      </w:r>
      <w:r w:rsidR="00F1436E" w:rsidRPr="00DF2E45">
        <w:rPr>
          <w:rFonts w:cs="Times New Roman"/>
          <w:szCs w:val="28"/>
        </w:rPr>
        <w:t>Programmas dalībnieks</w:t>
      </w:r>
      <w:r w:rsidRPr="00DF2E45">
        <w:rPr>
          <w:rFonts w:cs="Times New Roman"/>
          <w:szCs w:val="28"/>
        </w:rPr>
        <w:t xml:space="preserve"> var pretendēt uz atkārtotu iekļaušanu programmas Zelta līmenī ne ātrāk kā pēc 12 mēnešiem no izslēgšanas brīža.</w:t>
      </w:r>
    </w:p>
    <w:p w14:paraId="12842C23" w14:textId="77777777" w:rsidR="0067712D" w:rsidRPr="00DF2E45" w:rsidRDefault="0067712D" w:rsidP="00765CD8">
      <w:pPr>
        <w:pStyle w:val="ListParagraph"/>
        <w:tabs>
          <w:tab w:val="left" w:pos="993"/>
        </w:tabs>
        <w:spacing w:before="100" w:beforeAutospacing="1" w:after="0" w:afterAutospacing="1" w:line="240" w:lineRule="auto"/>
        <w:ind w:left="567"/>
        <w:jc w:val="both"/>
        <w:rPr>
          <w:rFonts w:cs="Times New Roman"/>
          <w:szCs w:val="28"/>
        </w:rPr>
      </w:pPr>
    </w:p>
    <w:p w14:paraId="12842C24" w14:textId="09343C83" w:rsidR="004B31C0" w:rsidRPr="00DF2E45" w:rsidRDefault="00F1436E"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rPr>
      </w:pPr>
      <w:r w:rsidRPr="00DF2E45">
        <w:rPr>
          <w:rFonts w:cs="Times New Roman"/>
          <w:szCs w:val="28"/>
        </w:rPr>
        <w:t>Programmas dalībnieks</w:t>
      </w:r>
      <w:r w:rsidR="004B31C0" w:rsidRPr="00DF2E45" w:rsidDel="00F74963">
        <w:rPr>
          <w:rFonts w:cs="Times New Roman"/>
          <w:szCs w:val="28"/>
        </w:rPr>
        <w:t xml:space="preserve"> var brīvprātīgi izstāties no programmas, iesniedzot iesniegumu Valsts ieņēmumu dienestam</w:t>
      </w:r>
      <w:r w:rsidR="004B31C0" w:rsidRPr="00DF2E45">
        <w:rPr>
          <w:rFonts w:cs="Times New Roman"/>
          <w:szCs w:val="28"/>
        </w:rPr>
        <w:t>.</w:t>
      </w:r>
    </w:p>
    <w:p w14:paraId="12842C25" w14:textId="77777777" w:rsidR="004B31C0" w:rsidRPr="00DF2E45" w:rsidRDefault="004B31C0" w:rsidP="004B31C0">
      <w:pPr>
        <w:pStyle w:val="ListParagraph"/>
        <w:tabs>
          <w:tab w:val="left" w:pos="993"/>
        </w:tabs>
        <w:spacing w:before="100" w:beforeAutospacing="1" w:after="0" w:afterAutospacing="1" w:line="240" w:lineRule="auto"/>
        <w:ind w:left="567"/>
        <w:jc w:val="both"/>
        <w:rPr>
          <w:rFonts w:cs="Times New Roman"/>
          <w:szCs w:val="28"/>
        </w:rPr>
      </w:pPr>
    </w:p>
    <w:p w14:paraId="12842C26" w14:textId="3793D05A" w:rsidR="004B31C0" w:rsidRPr="00DF2E45" w:rsidRDefault="006D7298" w:rsidP="001C0503">
      <w:pPr>
        <w:pStyle w:val="ListParagraph"/>
        <w:numPr>
          <w:ilvl w:val="0"/>
          <w:numId w:val="12"/>
        </w:numPr>
        <w:tabs>
          <w:tab w:val="left" w:pos="993"/>
        </w:tabs>
        <w:spacing w:before="100" w:beforeAutospacing="1" w:after="0" w:afterAutospacing="1" w:line="240" w:lineRule="auto"/>
        <w:ind w:left="0" w:firstLine="567"/>
        <w:jc w:val="both"/>
        <w:rPr>
          <w:szCs w:val="28"/>
        </w:rPr>
      </w:pPr>
      <w:r w:rsidRPr="00DF2E45">
        <w:rPr>
          <w:szCs w:val="28"/>
        </w:rPr>
        <w:t xml:space="preserve">Ja Valsts ieņēmumu dienests izslēdz nodokļu maksātāju no dalības programmā, nodokļu maksātājam divu darbdienu laikā Valsts ieņēmumu dienesta </w:t>
      </w:r>
      <w:r w:rsidR="00F32B83" w:rsidRPr="00DF2E45">
        <w:rPr>
          <w:szCs w:val="28"/>
        </w:rPr>
        <w:t>E</w:t>
      </w:r>
      <w:r w:rsidRPr="00DF2E45">
        <w:rPr>
          <w:szCs w:val="28"/>
        </w:rPr>
        <w:t>lektroniskās deklarēšanas sistēmā nosūta automātiski izveidotu informatīva rakstura paziņojumu.</w:t>
      </w:r>
      <w:r w:rsidR="004B31C0" w:rsidRPr="00DF2E45">
        <w:rPr>
          <w:szCs w:val="28"/>
        </w:rPr>
        <w:t xml:space="preserve"> </w:t>
      </w:r>
    </w:p>
    <w:p w14:paraId="12842C27" w14:textId="77777777" w:rsidR="004B31C0" w:rsidRPr="00DF2E45" w:rsidRDefault="004B31C0" w:rsidP="004B31C0">
      <w:pPr>
        <w:pStyle w:val="ListParagraph"/>
        <w:rPr>
          <w:rFonts w:cs="Times New Roman"/>
          <w:color w:val="000000" w:themeColor="text1"/>
          <w:szCs w:val="28"/>
        </w:rPr>
      </w:pPr>
    </w:p>
    <w:p w14:paraId="12842C28" w14:textId="57BD99BF" w:rsidR="004B31C0" w:rsidRPr="00DF2E45" w:rsidRDefault="004B31C0" w:rsidP="001C0503">
      <w:pPr>
        <w:pStyle w:val="ListParagraph"/>
        <w:numPr>
          <w:ilvl w:val="0"/>
          <w:numId w:val="12"/>
        </w:numPr>
        <w:tabs>
          <w:tab w:val="left" w:pos="993"/>
        </w:tabs>
        <w:ind w:left="0" w:firstLine="567"/>
        <w:jc w:val="both"/>
        <w:rPr>
          <w:rFonts w:cs="Times New Roman"/>
          <w:color w:val="000000" w:themeColor="text1"/>
          <w:szCs w:val="28"/>
        </w:rPr>
      </w:pPr>
      <w:r w:rsidRPr="00DF2E45">
        <w:rPr>
          <w:rFonts w:cs="Times New Roman"/>
          <w:color w:val="000000" w:themeColor="text1"/>
          <w:szCs w:val="28"/>
        </w:rPr>
        <w:t xml:space="preserve">Valsts ieņēmumu dienests veic attiecīgas izmaiņas </w:t>
      </w:r>
      <w:r w:rsidR="00B34CE0" w:rsidRPr="00DF2E45">
        <w:rPr>
          <w:rFonts w:cs="Times New Roman"/>
          <w:color w:val="000000" w:themeColor="text1"/>
          <w:szCs w:val="28"/>
        </w:rPr>
        <w:t xml:space="preserve">Valsts ieņēmumu dienesta tīmekļa vietnē </w:t>
      </w:r>
      <w:r w:rsidRPr="00DF2E45">
        <w:rPr>
          <w:rFonts w:cs="Times New Roman"/>
          <w:color w:val="000000" w:themeColor="text1"/>
          <w:szCs w:val="28"/>
        </w:rPr>
        <w:t xml:space="preserve">programmas dalībnieku </w:t>
      </w:r>
      <w:r w:rsidR="00113E0A" w:rsidRPr="00DF2E45">
        <w:rPr>
          <w:rFonts w:cs="Times New Roman"/>
          <w:color w:val="000000" w:themeColor="text1"/>
          <w:szCs w:val="28"/>
        </w:rPr>
        <w:t>sarakstā</w:t>
      </w:r>
      <w:r w:rsidRPr="00DF2E45">
        <w:rPr>
          <w:rFonts w:cs="Times New Roman"/>
          <w:color w:val="000000" w:themeColor="text1"/>
          <w:szCs w:val="28"/>
        </w:rPr>
        <w:t xml:space="preserve"> vienu reizi mēnesī līdz katra mēneša 20.datumam.</w:t>
      </w:r>
    </w:p>
    <w:p w14:paraId="12842C29" w14:textId="77777777" w:rsidR="009C74C6" w:rsidRPr="00DF2E45" w:rsidRDefault="009C74C6" w:rsidP="009C74C6">
      <w:pPr>
        <w:pStyle w:val="ListParagraph"/>
        <w:rPr>
          <w:rFonts w:eastAsia="Times New Roman" w:cs="Times New Roman"/>
          <w:szCs w:val="28"/>
          <w:lang w:eastAsia="lv-LV"/>
        </w:rPr>
      </w:pPr>
    </w:p>
    <w:p w14:paraId="12842C2A" w14:textId="77777777" w:rsidR="00006E2C" w:rsidRPr="00DF2E45" w:rsidRDefault="00623C35" w:rsidP="00B07BFC">
      <w:pPr>
        <w:pStyle w:val="ListParagraph"/>
        <w:numPr>
          <w:ilvl w:val="0"/>
          <w:numId w:val="16"/>
        </w:numPr>
        <w:spacing w:after="0" w:line="240" w:lineRule="auto"/>
        <w:ind w:left="0" w:firstLine="0"/>
        <w:jc w:val="center"/>
        <w:rPr>
          <w:rFonts w:eastAsia="Times New Roman" w:cs="Times New Roman"/>
          <w:b/>
          <w:szCs w:val="28"/>
          <w:lang w:eastAsia="lv-LV"/>
        </w:rPr>
      </w:pPr>
      <w:bookmarkStart w:id="18" w:name="n5"/>
      <w:bookmarkStart w:id="19" w:name="n-435168"/>
      <w:bookmarkEnd w:id="18"/>
      <w:bookmarkEnd w:id="19"/>
      <w:r w:rsidRPr="00DF2E45">
        <w:rPr>
          <w:rFonts w:eastAsia="Times New Roman" w:cs="Times New Roman"/>
          <w:b/>
          <w:szCs w:val="28"/>
          <w:lang w:eastAsia="lv-LV"/>
        </w:rPr>
        <w:t>Noslēguma jautājumi</w:t>
      </w:r>
    </w:p>
    <w:p w14:paraId="12842C2B" w14:textId="77777777" w:rsidR="009C74C6" w:rsidRPr="00DF2E45" w:rsidRDefault="009C74C6" w:rsidP="009C74C6">
      <w:pPr>
        <w:pStyle w:val="ListParagraph"/>
        <w:spacing w:after="0" w:line="240" w:lineRule="auto"/>
        <w:rPr>
          <w:rFonts w:eastAsia="Times New Roman" w:cs="Times New Roman"/>
          <w:b/>
          <w:szCs w:val="28"/>
          <w:lang w:eastAsia="lv-LV"/>
        </w:rPr>
      </w:pPr>
    </w:p>
    <w:p w14:paraId="12842C2E" w14:textId="34021873" w:rsidR="00BE26F0" w:rsidRPr="00DF2E45" w:rsidRDefault="0081016B"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shd w:val="clear" w:color="auto" w:fill="FFFFFF"/>
        </w:rPr>
      </w:pPr>
      <w:bookmarkStart w:id="20" w:name="p23"/>
      <w:bookmarkStart w:id="21" w:name="p-471681"/>
      <w:bookmarkEnd w:id="20"/>
      <w:bookmarkEnd w:id="21"/>
      <w:r w:rsidRPr="00DF2E45">
        <w:rPr>
          <w:rFonts w:cs="Times New Roman"/>
          <w:szCs w:val="28"/>
          <w:shd w:val="clear" w:color="auto" w:fill="FFFFFF"/>
        </w:rPr>
        <w:t xml:space="preserve"> Programmas dalībniekus, kas uzņemti </w:t>
      </w:r>
      <w:r w:rsidR="00A93633" w:rsidRPr="00DF2E45">
        <w:rPr>
          <w:rFonts w:cs="Times New Roman"/>
          <w:szCs w:val="28"/>
          <w:shd w:val="clear" w:color="auto" w:fill="FFFFFF"/>
        </w:rPr>
        <w:t xml:space="preserve">programmā </w:t>
      </w:r>
      <w:r w:rsidRPr="00DF2E45">
        <w:rPr>
          <w:rFonts w:cs="Times New Roman"/>
          <w:szCs w:val="28"/>
          <w:shd w:val="clear" w:color="auto" w:fill="FFFFFF"/>
        </w:rPr>
        <w:t>līdz likuma “Par nodokļiem un nodevām” pārejas noteikumu 210.punktā noteiktā regulējuma spēkā stāšan</w:t>
      </w:r>
      <w:r w:rsidR="00A93633" w:rsidRPr="00DF2E45">
        <w:rPr>
          <w:rFonts w:cs="Times New Roman"/>
          <w:szCs w:val="28"/>
          <w:shd w:val="clear" w:color="auto" w:fill="FFFFFF"/>
        </w:rPr>
        <w:t>ā</w:t>
      </w:r>
      <w:r w:rsidRPr="00DF2E45">
        <w:rPr>
          <w:rFonts w:cs="Times New Roman"/>
          <w:szCs w:val="28"/>
          <w:shd w:val="clear" w:color="auto" w:fill="FFFFFF"/>
        </w:rPr>
        <w:t>s</w:t>
      </w:r>
      <w:r w:rsidR="00A93633" w:rsidRPr="00DF2E45">
        <w:rPr>
          <w:rFonts w:cs="Times New Roman"/>
          <w:szCs w:val="28"/>
          <w:shd w:val="clear" w:color="auto" w:fill="FFFFFF"/>
        </w:rPr>
        <w:t xml:space="preserve"> brīdim</w:t>
      </w:r>
      <w:r w:rsidRPr="00DF2E45">
        <w:rPr>
          <w:rFonts w:cs="Times New Roman"/>
          <w:szCs w:val="28"/>
          <w:shd w:val="clear" w:color="auto" w:fill="FFFFFF"/>
        </w:rPr>
        <w:t xml:space="preserve">, ar 2019.gada 1.janvāri uzņem programmas Zelta līmenī, </w:t>
      </w:r>
      <w:r w:rsidR="00A93633" w:rsidRPr="00DF2E45">
        <w:rPr>
          <w:rFonts w:cs="Times New Roman"/>
          <w:szCs w:val="28"/>
          <w:shd w:val="clear" w:color="auto" w:fill="FFFFFF"/>
        </w:rPr>
        <w:t xml:space="preserve">nevērtējot </w:t>
      </w:r>
      <w:r w:rsidRPr="00DF2E45">
        <w:rPr>
          <w:rFonts w:cs="Times New Roman"/>
          <w:szCs w:val="28"/>
          <w:shd w:val="clear" w:color="auto" w:fill="FFFFFF"/>
        </w:rPr>
        <w:t xml:space="preserve">6. un </w:t>
      </w:r>
      <w:r w:rsidR="00FC5CFB" w:rsidRPr="00DF2E45">
        <w:rPr>
          <w:rFonts w:cs="Times New Roman"/>
          <w:szCs w:val="28"/>
          <w:shd w:val="clear" w:color="auto" w:fill="FFFFFF"/>
        </w:rPr>
        <w:t>9</w:t>
      </w:r>
      <w:r w:rsidRPr="00DF2E45">
        <w:rPr>
          <w:rFonts w:cs="Times New Roman"/>
          <w:szCs w:val="28"/>
          <w:shd w:val="clear" w:color="auto" w:fill="FFFFFF"/>
        </w:rPr>
        <w:t>.punktā minēto</w:t>
      </w:r>
      <w:r w:rsidR="00A93633" w:rsidRPr="00DF2E45">
        <w:rPr>
          <w:rFonts w:cs="Times New Roman"/>
          <w:szCs w:val="28"/>
          <w:shd w:val="clear" w:color="auto" w:fill="FFFFFF"/>
        </w:rPr>
        <w:t>s</w:t>
      </w:r>
      <w:r w:rsidRPr="00DF2E45">
        <w:rPr>
          <w:rFonts w:cs="Times New Roman"/>
          <w:szCs w:val="28"/>
          <w:shd w:val="clear" w:color="auto" w:fill="FFFFFF"/>
        </w:rPr>
        <w:t xml:space="preserve"> kritēriju</w:t>
      </w:r>
      <w:r w:rsidR="00A93633" w:rsidRPr="00DF2E45">
        <w:rPr>
          <w:rFonts w:cs="Times New Roman"/>
          <w:szCs w:val="28"/>
          <w:shd w:val="clear" w:color="auto" w:fill="FFFFFF"/>
        </w:rPr>
        <w:t>s</w:t>
      </w:r>
      <w:r w:rsidR="00702D15" w:rsidRPr="00DF2E45">
        <w:rPr>
          <w:rFonts w:cs="Times New Roman"/>
          <w:szCs w:val="28"/>
          <w:shd w:val="clear" w:color="auto" w:fill="FFFFFF"/>
        </w:rPr>
        <w:t>, kā arī 2019.gadā nevērtē atbilstību šo noteikumu 9.1.apakšpunktā noteiktajam kritērijam</w:t>
      </w:r>
      <w:r w:rsidRPr="00DF2E45">
        <w:rPr>
          <w:rFonts w:cs="Times New Roman"/>
          <w:szCs w:val="28"/>
          <w:shd w:val="clear" w:color="auto" w:fill="FFFFFF"/>
        </w:rPr>
        <w:t>.</w:t>
      </w:r>
      <w:r w:rsidR="007E3369" w:rsidRPr="00DF2E45">
        <w:rPr>
          <w:rFonts w:cs="Times New Roman"/>
          <w:szCs w:val="28"/>
          <w:shd w:val="clear" w:color="auto" w:fill="FFFFFF"/>
        </w:rPr>
        <w:t xml:space="preserve"> </w:t>
      </w:r>
    </w:p>
    <w:p w14:paraId="12842C2F" w14:textId="77777777" w:rsidR="009C74C6" w:rsidRPr="00DF2E45" w:rsidRDefault="006E609B" w:rsidP="00765CD8">
      <w:pPr>
        <w:pStyle w:val="ListParagraph"/>
        <w:tabs>
          <w:tab w:val="left" w:pos="993"/>
        </w:tabs>
        <w:spacing w:before="100" w:beforeAutospacing="1" w:after="0" w:afterAutospacing="1" w:line="240" w:lineRule="auto"/>
        <w:ind w:left="567"/>
        <w:jc w:val="both"/>
        <w:rPr>
          <w:rFonts w:cs="Times New Roman"/>
          <w:szCs w:val="28"/>
          <w:shd w:val="clear" w:color="auto" w:fill="FFFFFF"/>
        </w:rPr>
      </w:pPr>
      <w:r w:rsidRPr="00DF2E45">
        <w:rPr>
          <w:rFonts w:cs="Times New Roman"/>
          <w:szCs w:val="28"/>
          <w:shd w:val="clear" w:color="auto" w:fill="FFFFFF"/>
        </w:rPr>
        <w:t xml:space="preserve"> </w:t>
      </w:r>
    </w:p>
    <w:p w14:paraId="5CC0AE25" w14:textId="583B5362" w:rsidR="006D7298" w:rsidRPr="00DF2E45" w:rsidRDefault="0081016B"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shd w:val="clear" w:color="auto" w:fill="FFFFFF"/>
        </w:rPr>
      </w:pPr>
      <w:r w:rsidRPr="00DF2E45">
        <w:rPr>
          <w:szCs w:val="28"/>
        </w:rPr>
        <w:t xml:space="preserve"> 2019.gada 1.</w:t>
      </w:r>
      <w:r w:rsidR="0021456E" w:rsidRPr="00DF2E45">
        <w:rPr>
          <w:szCs w:val="28"/>
        </w:rPr>
        <w:t xml:space="preserve">janvārī </w:t>
      </w:r>
      <w:r w:rsidRPr="00DF2E45">
        <w:rPr>
          <w:szCs w:val="28"/>
        </w:rPr>
        <w:t>nodokļu maksātājus, kuri atbilst šo noteikumu 6.</w:t>
      </w:r>
      <w:r w:rsidR="00F32B83" w:rsidRPr="00DF2E45">
        <w:rPr>
          <w:szCs w:val="28"/>
        </w:rPr>
        <w:t>,</w:t>
      </w:r>
      <w:r w:rsidRPr="00DF2E45">
        <w:rPr>
          <w:szCs w:val="28"/>
        </w:rPr>
        <w:t xml:space="preserve"> </w:t>
      </w:r>
      <w:r w:rsidR="00FC5CFB" w:rsidRPr="00DF2E45">
        <w:rPr>
          <w:szCs w:val="28"/>
        </w:rPr>
        <w:t>7</w:t>
      </w:r>
      <w:r w:rsidRPr="00DF2E45">
        <w:rPr>
          <w:szCs w:val="28"/>
        </w:rPr>
        <w:t xml:space="preserve">., </w:t>
      </w:r>
      <w:r w:rsidR="00FC5CFB" w:rsidRPr="00DF2E45">
        <w:rPr>
          <w:szCs w:val="28"/>
        </w:rPr>
        <w:t>8</w:t>
      </w:r>
      <w:r w:rsidRPr="00DF2E45">
        <w:rPr>
          <w:szCs w:val="28"/>
        </w:rPr>
        <w:t xml:space="preserve">., </w:t>
      </w:r>
      <w:r w:rsidR="00FC5CFB" w:rsidRPr="00DF2E45">
        <w:rPr>
          <w:szCs w:val="28"/>
        </w:rPr>
        <w:t>9</w:t>
      </w:r>
      <w:r w:rsidRPr="00DF2E45">
        <w:rPr>
          <w:szCs w:val="28"/>
        </w:rPr>
        <w:t>.punkt</w:t>
      </w:r>
      <w:r w:rsidR="00F32B83" w:rsidRPr="00DF2E45">
        <w:rPr>
          <w:szCs w:val="28"/>
        </w:rPr>
        <w:t>ā</w:t>
      </w:r>
      <w:r w:rsidRPr="00DF2E45">
        <w:rPr>
          <w:szCs w:val="28"/>
        </w:rPr>
        <w:t xml:space="preserve"> noteiktajiem kritērijiem</w:t>
      </w:r>
      <w:r w:rsidR="00F1436E" w:rsidRPr="00DF2E45">
        <w:rPr>
          <w:szCs w:val="28"/>
        </w:rPr>
        <w:t>,</w:t>
      </w:r>
      <w:r w:rsidRPr="00DF2E45">
        <w:rPr>
          <w:szCs w:val="28"/>
        </w:rPr>
        <w:t xml:space="preserve"> iekļauj programmas attiecīgajā līmenī, neievērojot šo noteikumu </w:t>
      </w:r>
      <w:r w:rsidR="00C30169" w:rsidRPr="00DF2E45">
        <w:rPr>
          <w:szCs w:val="28"/>
        </w:rPr>
        <w:t>28.</w:t>
      </w:r>
      <w:r w:rsidRPr="00DF2E45">
        <w:rPr>
          <w:szCs w:val="28"/>
        </w:rPr>
        <w:t xml:space="preserve"> un </w:t>
      </w:r>
      <w:r w:rsidR="00C30169" w:rsidRPr="00DF2E45">
        <w:rPr>
          <w:szCs w:val="28"/>
        </w:rPr>
        <w:t>29.</w:t>
      </w:r>
      <w:r w:rsidRPr="00DF2E45">
        <w:rPr>
          <w:szCs w:val="28"/>
        </w:rPr>
        <w:t>punktā noteikto.</w:t>
      </w:r>
    </w:p>
    <w:p w14:paraId="48B92061" w14:textId="77777777" w:rsidR="006D7298" w:rsidRPr="00DF2E45" w:rsidRDefault="006D7298" w:rsidP="006D7298">
      <w:pPr>
        <w:pStyle w:val="ListParagraph"/>
        <w:rPr>
          <w:rFonts w:cs="Times New Roman"/>
          <w:szCs w:val="28"/>
          <w:shd w:val="clear" w:color="auto" w:fill="FFFFFF"/>
        </w:rPr>
      </w:pPr>
    </w:p>
    <w:p w14:paraId="12842C30" w14:textId="4180D30B" w:rsidR="00A27521" w:rsidRPr="00DF2E45" w:rsidRDefault="0081016B" w:rsidP="001C0503">
      <w:pPr>
        <w:pStyle w:val="ListParagraph"/>
        <w:numPr>
          <w:ilvl w:val="0"/>
          <w:numId w:val="12"/>
        </w:numPr>
        <w:tabs>
          <w:tab w:val="left" w:pos="993"/>
        </w:tabs>
        <w:spacing w:before="100" w:beforeAutospacing="1" w:after="0" w:afterAutospacing="1" w:line="240" w:lineRule="auto"/>
        <w:ind w:left="0" w:firstLine="567"/>
        <w:jc w:val="both"/>
        <w:rPr>
          <w:rFonts w:cs="Times New Roman"/>
          <w:szCs w:val="28"/>
          <w:shd w:val="clear" w:color="auto" w:fill="FFFFFF"/>
        </w:rPr>
      </w:pPr>
      <w:r w:rsidRPr="00DF2E45">
        <w:rPr>
          <w:rFonts w:cs="Times New Roman"/>
          <w:szCs w:val="28"/>
          <w:shd w:val="clear" w:color="auto" w:fill="FFFFFF"/>
        </w:rPr>
        <w:t xml:space="preserve"> 2019.gada 1.</w:t>
      </w:r>
      <w:r w:rsidR="0021456E" w:rsidRPr="00DF2E45">
        <w:rPr>
          <w:rFonts w:cs="Times New Roman"/>
          <w:szCs w:val="28"/>
          <w:shd w:val="clear" w:color="auto" w:fill="FFFFFF"/>
        </w:rPr>
        <w:t xml:space="preserve">janvārī </w:t>
      </w:r>
      <w:r w:rsidRPr="00DF2E45">
        <w:rPr>
          <w:rFonts w:cs="Times New Roman"/>
          <w:szCs w:val="28"/>
          <w:shd w:val="clear" w:color="auto" w:fill="FFFFFF"/>
        </w:rPr>
        <w:t xml:space="preserve">nodokļu maksātājus, kuri atbilst šo noteikumu 6.punktā un </w:t>
      </w:r>
      <w:r w:rsidR="00FC5CFB" w:rsidRPr="00DF2E45">
        <w:rPr>
          <w:rFonts w:cs="Times New Roman"/>
          <w:szCs w:val="28"/>
          <w:shd w:val="clear" w:color="auto" w:fill="FFFFFF"/>
        </w:rPr>
        <w:t>9</w:t>
      </w:r>
      <w:r w:rsidRPr="00DF2E45">
        <w:rPr>
          <w:rFonts w:cs="Times New Roman"/>
          <w:szCs w:val="28"/>
          <w:shd w:val="clear" w:color="auto" w:fill="FFFFFF"/>
        </w:rPr>
        <w:t>.1.–</w:t>
      </w:r>
      <w:r w:rsidR="00FC5CFB" w:rsidRPr="00DF2E45">
        <w:rPr>
          <w:rFonts w:cs="Times New Roman"/>
          <w:szCs w:val="28"/>
          <w:shd w:val="clear" w:color="auto" w:fill="FFFFFF"/>
        </w:rPr>
        <w:t>9</w:t>
      </w:r>
      <w:r w:rsidRPr="00DF2E45">
        <w:rPr>
          <w:rFonts w:cs="Times New Roman"/>
          <w:szCs w:val="28"/>
          <w:shd w:val="clear" w:color="auto" w:fill="FFFFFF"/>
        </w:rPr>
        <w:t>.</w:t>
      </w:r>
      <w:r w:rsidR="00C30169" w:rsidRPr="00DF2E45">
        <w:rPr>
          <w:rFonts w:cs="Times New Roman"/>
          <w:szCs w:val="28"/>
          <w:shd w:val="clear" w:color="auto" w:fill="FFFFFF"/>
        </w:rPr>
        <w:t>4</w:t>
      </w:r>
      <w:r w:rsidRPr="00DF2E45">
        <w:rPr>
          <w:rFonts w:cs="Times New Roman"/>
          <w:szCs w:val="28"/>
          <w:shd w:val="clear" w:color="auto" w:fill="FFFFFF"/>
        </w:rPr>
        <w:t xml:space="preserve">.apakšpunktā noteiktajam, bet kuriem nav ieviesta nodokļu riska vadības sistēma, iekļauj programmas Sudraba līmenī un Valsts ieņēmumu dienests nosūta informatīvu ziņojumu par nodokļu riska vadības ieviešanas nepieciešamību un iespēju kvalificēties programmas Zelta līmenim. Nodokļu maksātāji ne vēlāk kā līdz 2019.gada </w:t>
      </w:r>
      <w:r w:rsidR="00702D15" w:rsidRPr="00DF2E45">
        <w:rPr>
          <w:rFonts w:cs="Times New Roman"/>
          <w:szCs w:val="28"/>
          <w:shd w:val="clear" w:color="auto" w:fill="FFFFFF"/>
        </w:rPr>
        <w:t>31.maijam</w:t>
      </w:r>
      <w:r w:rsidRPr="00DF2E45">
        <w:rPr>
          <w:rFonts w:cs="Times New Roman"/>
          <w:szCs w:val="28"/>
          <w:shd w:val="clear" w:color="auto" w:fill="FFFFFF"/>
        </w:rPr>
        <w:t xml:space="preserve"> elektroniski iesniedz Valsts ieņēmumu dienestam apliecinātas nodokļu risku vadības normatīvo dokumentu kopijas. Ja nodokļu maksātājs līdz 2019.gada </w:t>
      </w:r>
      <w:r w:rsidR="00702D15" w:rsidRPr="00DF2E45">
        <w:rPr>
          <w:rFonts w:cs="Times New Roman"/>
          <w:szCs w:val="28"/>
          <w:shd w:val="clear" w:color="auto" w:fill="FFFFFF"/>
        </w:rPr>
        <w:t>31.maijam</w:t>
      </w:r>
      <w:r w:rsidRPr="00DF2E45">
        <w:rPr>
          <w:rFonts w:cs="Times New Roman"/>
          <w:szCs w:val="28"/>
          <w:shd w:val="clear" w:color="auto" w:fill="FFFFFF"/>
        </w:rPr>
        <w:t xml:space="preserve"> dokumentu kopijas neiesniedz, tas zaudē tiesības dalībai programmas Zelta līmenī 2019.gadā.</w:t>
      </w:r>
    </w:p>
    <w:p w14:paraId="12842C31" w14:textId="77777777" w:rsidR="009C74C6" w:rsidRPr="00DF2E45" w:rsidRDefault="009C74C6">
      <w:pPr>
        <w:pStyle w:val="ListParagraph"/>
        <w:tabs>
          <w:tab w:val="left" w:pos="993"/>
        </w:tabs>
        <w:spacing w:before="100" w:beforeAutospacing="1" w:after="0" w:afterAutospacing="1" w:line="240" w:lineRule="auto"/>
        <w:ind w:left="567"/>
        <w:jc w:val="both"/>
        <w:rPr>
          <w:rFonts w:cs="Times New Roman"/>
          <w:szCs w:val="28"/>
          <w:shd w:val="clear" w:color="auto" w:fill="FFFFFF"/>
        </w:rPr>
      </w:pPr>
    </w:p>
    <w:p w14:paraId="12842C34" w14:textId="22AF42D8" w:rsidR="004C6966" w:rsidRPr="00AB1AE0" w:rsidRDefault="0081016B" w:rsidP="00AA4099">
      <w:pPr>
        <w:pStyle w:val="ListParagraph"/>
        <w:numPr>
          <w:ilvl w:val="0"/>
          <w:numId w:val="12"/>
        </w:numPr>
        <w:tabs>
          <w:tab w:val="left" w:pos="993"/>
        </w:tabs>
        <w:spacing w:before="100" w:beforeAutospacing="1" w:after="0" w:afterAutospacing="1" w:line="240" w:lineRule="auto"/>
        <w:ind w:left="0" w:firstLine="567"/>
        <w:jc w:val="both"/>
        <w:rPr>
          <w:szCs w:val="28"/>
          <w:lang w:eastAsia="lv-LV"/>
        </w:rPr>
      </w:pPr>
      <w:r w:rsidRPr="00DF2E45">
        <w:rPr>
          <w:rFonts w:cs="Times New Roman"/>
          <w:szCs w:val="28"/>
          <w:shd w:val="clear" w:color="auto" w:fill="FFFFFF"/>
        </w:rPr>
        <w:t xml:space="preserve"> </w:t>
      </w:r>
      <w:r w:rsidR="00BF1445" w:rsidRPr="00DF2E45">
        <w:rPr>
          <w:szCs w:val="28"/>
        </w:rPr>
        <w:t xml:space="preserve"> </w:t>
      </w:r>
      <w:r w:rsidR="00AA4099" w:rsidRPr="00AB1AE0">
        <w:rPr>
          <w:rFonts w:cs="Times New Roman"/>
          <w:szCs w:val="28"/>
          <w:shd w:val="clear" w:color="auto" w:fill="FFFFFF"/>
        </w:rPr>
        <w:t>Nodokļu maksātājiem, kuri atbilst programmas Sudraba līmeņa kritērijiem, 2017., 2018. un 2019.gadā kavēto pārskatu un deklarāciju skaits, vērtējot iepriekšējo gadu un izvērtēšanas brīdi, nedrīkst pārsniegt 5 reizes.</w:t>
      </w:r>
    </w:p>
    <w:p w14:paraId="3776E6BD" w14:textId="77777777" w:rsidR="00401129" w:rsidRPr="00DF2E45" w:rsidRDefault="00401129" w:rsidP="00EF0763">
      <w:pPr>
        <w:pStyle w:val="ListParagraph"/>
        <w:rPr>
          <w:szCs w:val="28"/>
          <w:lang w:eastAsia="lv-LV"/>
        </w:rPr>
      </w:pPr>
      <w:bookmarkStart w:id="22" w:name="_GoBack"/>
      <w:bookmarkEnd w:id="22"/>
    </w:p>
    <w:p w14:paraId="3ED08332" w14:textId="5BE434DE" w:rsidR="00401129" w:rsidRPr="00DF2E45" w:rsidRDefault="00B06789" w:rsidP="00EF0763">
      <w:pPr>
        <w:pStyle w:val="ListParagraph"/>
        <w:numPr>
          <w:ilvl w:val="0"/>
          <w:numId w:val="12"/>
        </w:numPr>
        <w:tabs>
          <w:tab w:val="left" w:pos="993"/>
        </w:tabs>
        <w:spacing w:before="100" w:beforeAutospacing="1" w:after="0" w:afterAutospacing="1" w:line="240" w:lineRule="auto"/>
        <w:ind w:left="0" w:firstLine="567"/>
        <w:jc w:val="both"/>
        <w:rPr>
          <w:szCs w:val="28"/>
          <w:lang w:eastAsia="lv-LV"/>
        </w:rPr>
      </w:pPr>
      <w:r w:rsidRPr="00DF2E45">
        <w:rPr>
          <w:szCs w:val="28"/>
          <w:lang w:eastAsia="lv-LV"/>
        </w:rPr>
        <w:t>Pārejās periodā līdz 2019.gada 31.decembrim Valsts ieņēmumu dienests nodrošinās savā rīcībā esošo datu atlasi un izvērtēšanu par Valsts ieņēmumu dienesta konstatētajiem administratīvajiem pārkāpumiem</w:t>
      </w:r>
      <w:r w:rsidR="0021456E" w:rsidRPr="00DF2E45">
        <w:rPr>
          <w:szCs w:val="28"/>
          <w:lang w:eastAsia="lv-LV"/>
        </w:rPr>
        <w:t xml:space="preserve"> (noteikumu projekta 6.6., 6.8. un</w:t>
      </w:r>
      <w:r w:rsidRPr="00DF2E45">
        <w:rPr>
          <w:szCs w:val="28"/>
          <w:lang w:eastAsia="lv-LV"/>
        </w:rPr>
        <w:t xml:space="preserve"> 6.9.apakšpunkts), bet no 2020.gada 1.janvāra dati par uzliktiem sodiem un sodāmības kritēriju par nodokļa maksātāja vai tā valdes locekļa izdarītiem noziedzīgajiem nodarījumiem (noteikumu projekta 6.3.apakšpunkts) un par konkrētiem administratīvajiem pārkāpumiem (noteikumu projekta 6.6., 6.8.</w:t>
      </w:r>
      <w:r w:rsidR="0021456E" w:rsidRPr="00DF2E45">
        <w:rPr>
          <w:szCs w:val="28"/>
          <w:lang w:eastAsia="lv-LV"/>
        </w:rPr>
        <w:t xml:space="preserve"> un</w:t>
      </w:r>
      <w:r w:rsidRPr="00DF2E45">
        <w:rPr>
          <w:szCs w:val="28"/>
          <w:lang w:eastAsia="lv-LV"/>
        </w:rPr>
        <w:t xml:space="preserve"> 6.9.apakšpunkts), t.sk. par darba tiesisko attiecību regulējošo normatīvo aktu pārkāpumiem, tiks saņemti no Iekšlietu ministrijas Informācijas centra, ņemot vērā visus atbilstošus aktuālus ierakstus Soda reģistrā. Līdz 2019.gada 31.decembrim Valsts ieņēmumu dienestam 6.3.apakšpunktā </w:t>
      </w:r>
      <w:r w:rsidR="0021456E" w:rsidRPr="00DF2E45">
        <w:rPr>
          <w:szCs w:val="28"/>
          <w:lang w:eastAsia="lv-LV"/>
        </w:rPr>
        <w:t xml:space="preserve">minēto </w:t>
      </w:r>
      <w:r w:rsidRPr="00DF2E45">
        <w:rPr>
          <w:szCs w:val="28"/>
          <w:lang w:eastAsia="lv-LV"/>
        </w:rPr>
        <w:t>datu atlasi nodrošinās Iekšlietu ministrijas Informācijas centrs, sagatavojot nepieciešamos datus pēc Valsts ieņēmumu dienesta pieprasījuma.</w:t>
      </w:r>
    </w:p>
    <w:p w14:paraId="636F7279" w14:textId="77777777" w:rsidR="00AA5516" w:rsidRPr="00DF2E45" w:rsidRDefault="00AA5516" w:rsidP="00EF0763">
      <w:pPr>
        <w:pStyle w:val="ListParagraph"/>
        <w:rPr>
          <w:szCs w:val="28"/>
          <w:lang w:eastAsia="lv-LV"/>
        </w:rPr>
      </w:pPr>
    </w:p>
    <w:p w14:paraId="23E774C5" w14:textId="05BCD042" w:rsidR="00AA5516" w:rsidRPr="00DF2E45" w:rsidRDefault="00AA5516" w:rsidP="00AA5516">
      <w:pPr>
        <w:pStyle w:val="ListParagraph"/>
        <w:numPr>
          <w:ilvl w:val="0"/>
          <w:numId w:val="12"/>
        </w:numPr>
        <w:tabs>
          <w:tab w:val="left" w:pos="993"/>
        </w:tabs>
        <w:spacing w:before="100" w:beforeAutospacing="1" w:after="0" w:afterAutospacing="1" w:line="240" w:lineRule="auto"/>
        <w:ind w:left="0" w:firstLine="567"/>
        <w:jc w:val="both"/>
        <w:rPr>
          <w:szCs w:val="28"/>
          <w:lang w:eastAsia="lv-LV"/>
        </w:rPr>
      </w:pPr>
      <w:r w:rsidRPr="00DF2E45">
        <w:rPr>
          <w:szCs w:val="28"/>
          <w:lang w:eastAsia="lv-LV"/>
        </w:rPr>
        <w:t>Noteikumi stājas spēkā 2019. gada 1. janvārī.</w:t>
      </w:r>
    </w:p>
    <w:p w14:paraId="12842C35" w14:textId="77777777" w:rsidR="00BE26F0" w:rsidRPr="00DF2E45" w:rsidRDefault="00BE26F0" w:rsidP="00067AC7">
      <w:pPr>
        <w:spacing w:after="0" w:line="240" w:lineRule="auto"/>
        <w:jc w:val="both"/>
        <w:rPr>
          <w:rFonts w:eastAsia="Times New Roman" w:cs="Times New Roman"/>
          <w:szCs w:val="28"/>
          <w:lang w:eastAsia="lv-LV"/>
        </w:rPr>
      </w:pPr>
    </w:p>
    <w:p w14:paraId="12842C36" w14:textId="1AF37BC9" w:rsidR="009C74C6" w:rsidRPr="00DF2E45" w:rsidRDefault="00623C35" w:rsidP="00067AC7">
      <w:pPr>
        <w:spacing w:after="0" w:line="240" w:lineRule="auto"/>
        <w:jc w:val="both"/>
        <w:rPr>
          <w:rFonts w:eastAsia="Times New Roman" w:cs="Times New Roman"/>
          <w:szCs w:val="28"/>
          <w:lang w:eastAsia="lv-LV"/>
        </w:rPr>
      </w:pPr>
      <w:r w:rsidRPr="00DF2E45">
        <w:rPr>
          <w:rFonts w:eastAsia="Times New Roman" w:cs="Times New Roman"/>
          <w:szCs w:val="28"/>
          <w:lang w:eastAsia="lv-LV"/>
        </w:rPr>
        <w:t xml:space="preserve">Ministru prezidents </w:t>
      </w:r>
      <w:r w:rsidRPr="00DF2E45">
        <w:rPr>
          <w:rFonts w:eastAsia="Times New Roman" w:cs="Times New Roman"/>
          <w:szCs w:val="28"/>
          <w:lang w:eastAsia="lv-LV"/>
        </w:rPr>
        <w:tab/>
      </w:r>
      <w:r w:rsidRPr="00DF2E45">
        <w:rPr>
          <w:rFonts w:eastAsia="Times New Roman" w:cs="Times New Roman"/>
          <w:szCs w:val="28"/>
          <w:lang w:eastAsia="lv-LV"/>
        </w:rPr>
        <w:tab/>
      </w:r>
      <w:r w:rsidRPr="00DF2E45">
        <w:rPr>
          <w:rFonts w:eastAsia="Times New Roman" w:cs="Times New Roman"/>
          <w:szCs w:val="28"/>
          <w:lang w:eastAsia="lv-LV"/>
        </w:rPr>
        <w:tab/>
      </w:r>
      <w:r w:rsidRPr="00DF2E45">
        <w:rPr>
          <w:rFonts w:eastAsia="Times New Roman" w:cs="Times New Roman"/>
          <w:szCs w:val="28"/>
          <w:lang w:eastAsia="lv-LV"/>
        </w:rPr>
        <w:tab/>
      </w:r>
      <w:r w:rsidRPr="00DF2E45">
        <w:rPr>
          <w:rFonts w:eastAsia="Times New Roman" w:cs="Times New Roman"/>
          <w:szCs w:val="28"/>
          <w:lang w:eastAsia="lv-LV"/>
        </w:rPr>
        <w:tab/>
        <w:t xml:space="preserve">M.Kučinskis </w:t>
      </w:r>
    </w:p>
    <w:p w14:paraId="0B324A5C" w14:textId="754A2F06" w:rsidR="00B00CF0" w:rsidRPr="00DF2E45" w:rsidRDefault="00623C35" w:rsidP="00067AC7">
      <w:pPr>
        <w:spacing w:after="0" w:line="240" w:lineRule="auto"/>
        <w:jc w:val="both"/>
        <w:rPr>
          <w:rFonts w:eastAsia="Times New Roman" w:cs="Times New Roman"/>
          <w:szCs w:val="28"/>
          <w:lang w:eastAsia="lv-LV"/>
        </w:rPr>
      </w:pPr>
      <w:r w:rsidRPr="00DF2E45">
        <w:rPr>
          <w:rFonts w:eastAsia="Times New Roman" w:cs="Times New Roman"/>
          <w:szCs w:val="28"/>
          <w:lang w:eastAsia="lv-LV"/>
        </w:rPr>
        <w:br/>
      </w:r>
      <w:r w:rsidRPr="00DF2E45">
        <w:rPr>
          <w:rFonts w:eastAsia="Times New Roman" w:cs="Times New Roman"/>
          <w:szCs w:val="28"/>
          <w:lang w:eastAsia="lv-LV"/>
        </w:rPr>
        <w:br/>
        <w:t>Finanšu ministr</w:t>
      </w:r>
      <w:r w:rsidR="009C74C6" w:rsidRPr="00DF2E45">
        <w:rPr>
          <w:rFonts w:eastAsia="Times New Roman" w:cs="Times New Roman"/>
          <w:szCs w:val="28"/>
          <w:lang w:eastAsia="lv-LV"/>
        </w:rPr>
        <w:t>e</w:t>
      </w:r>
      <w:r w:rsidR="009C74C6" w:rsidRPr="00DF2E45">
        <w:rPr>
          <w:rFonts w:eastAsia="Times New Roman" w:cs="Times New Roman"/>
          <w:szCs w:val="28"/>
          <w:lang w:eastAsia="lv-LV"/>
        </w:rPr>
        <w:tab/>
      </w:r>
      <w:r w:rsidR="009C74C6" w:rsidRPr="00DF2E45">
        <w:rPr>
          <w:rFonts w:eastAsia="Times New Roman" w:cs="Times New Roman"/>
          <w:szCs w:val="28"/>
          <w:lang w:eastAsia="lv-LV"/>
        </w:rPr>
        <w:tab/>
      </w:r>
      <w:r w:rsidR="009C74C6" w:rsidRPr="00DF2E45">
        <w:rPr>
          <w:rFonts w:eastAsia="Times New Roman" w:cs="Times New Roman"/>
          <w:szCs w:val="28"/>
          <w:lang w:eastAsia="lv-LV"/>
        </w:rPr>
        <w:tab/>
      </w:r>
      <w:r w:rsidR="009C74C6" w:rsidRPr="00DF2E45">
        <w:rPr>
          <w:rFonts w:eastAsia="Times New Roman" w:cs="Times New Roman"/>
          <w:szCs w:val="28"/>
          <w:lang w:eastAsia="lv-LV"/>
        </w:rPr>
        <w:tab/>
      </w:r>
      <w:r w:rsidR="009C74C6" w:rsidRPr="00DF2E45">
        <w:rPr>
          <w:rFonts w:eastAsia="Times New Roman" w:cs="Times New Roman"/>
          <w:szCs w:val="28"/>
          <w:lang w:eastAsia="lv-LV"/>
        </w:rPr>
        <w:tab/>
      </w:r>
      <w:r w:rsidR="009C74C6" w:rsidRPr="00DF2E45">
        <w:rPr>
          <w:rFonts w:eastAsia="Times New Roman" w:cs="Times New Roman"/>
          <w:szCs w:val="28"/>
          <w:lang w:eastAsia="lv-LV"/>
        </w:rPr>
        <w:tab/>
        <w:t>D.Reizniece-Ozola</w:t>
      </w:r>
    </w:p>
    <w:sectPr w:rsidR="00B00CF0" w:rsidRPr="00DF2E45" w:rsidSect="00DF2E45">
      <w:headerReference w:type="default" r:id="rId11"/>
      <w:footerReference w:type="default" r:id="rId12"/>
      <w:footerReference w:type="first" r:id="rId13"/>
      <w:pgSz w:w="11906" w:h="16838"/>
      <w:pgMar w:top="1135" w:right="1418"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5F74" w14:textId="77777777" w:rsidR="003B0AAC" w:rsidRDefault="003B0AAC">
      <w:pPr>
        <w:spacing w:after="0" w:line="240" w:lineRule="auto"/>
      </w:pPr>
      <w:r>
        <w:separator/>
      </w:r>
    </w:p>
  </w:endnote>
  <w:endnote w:type="continuationSeparator" w:id="0">
    <w:p w14:paraId="12051BD8" w14:textId="77777777" w:rsidR="003B0AAC" w:rsidRDefault="003B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2CFC" w14:textId="5EC56DDC" w:rsidR="002E1E50" w:rsidRDefault="002E1E50">
    <w:pPr>
      <w:pStyle w:val="Footer"/>
      <w:jc w:val="center"/>
    </w:pPr>
  </w:p>
  <w:p w14:paraId="12842CFD" w14:textId="61689010" w:rsidR="002E1E50" w:rsidRPr="00290718" w:rsidRDefault="002E1E50">
    <w:pPr>
      <w:pStyle w:val="Footer"/>
      <w:rPr>
        <w:sz w:val="20"/>
        <w:szCs w:val="20"/>
      </w:rPr>
    </w:pPr>
    <w:r w:rsidRPr="00041699">
      <w:rPr>
        <w:sz w:val="20"/>
        <w:szCs w:val="20"/>
      </w:rPr>
      <w:t>FMNot_PSP_200818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AF16" w14:textId="670066D4" w:rsidR="002E1E50" w:rsidRPr="00041699" w:rsidRDefault="002E1E50">
    <w:pPr>
      <w:pStyle w:val="Footer"/>
      <w:rPr>
        <w:sz w:val="20"/>
        <w:szCs w:val="20"/>
      </w:rPr>
    </w:pPr>
    <w:r w:rsidRPr="00041699">
      <w:rPr>
        <w:sz w:val="20"/>
        <w:szCs w:val="20"/>
      </w:rPr>
      <w:t>FMNot_PSP_200818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FC19" w14:textId="77777777" w:rsidR="003B0AAC" w:rsidRDefault="003B0AAC">
      <w:pPr>
        <w:spacing w:after="0" w:line="240" w:lineRule="auto"/>
      </w:pPr>
      <w:r>
        <w:separator/>
      </w:r>
    </w:p>
  </w:footnote>
  <w:footnote w:type="continuationSeparator" w:id="0">
    <w:p w14:paraId="0046B978" w14:textId="77777777" w:rsidR="003B0AAC" w:rsidRDefault="003B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81704"/>
      <w:docPartObj>
        <w:docPartGallery w:val="Page Numbers (Top of Page)"/>
        <w:docPartUnique/>
      </w:docPartObj>
    </w:sdtPr>
    <w:sdtEndPr>
      <w:rPr>
        <w:noProof/>
        <w:sz w:val="24"/>
        <w:szCs w:val="24"/>
      </w:rPr>
    </w:sdtEndPr>
    <w:sdtContent>
      <w:p w14:paraId="4EB1331E" w14:textId="02A1B0B3" w:rsidR="002E1E50" w:rsidRPr="00041699" w:rsidRDefault="002E1E50">
        <w:pPr>
          <w:pStyle w:val="Header"/>
          <w:jc w:val="center"/>
          <w:rPr>
            <w:sz w:val="24"/>
            <w:szCs w:val="24"/>
          </w:rPr>
        </w:pPr>
        <w:r w:rsidRPr="00041699">
          <w:rPr>
            <w:sz w:val="24"/>
            <w:szCs w:val="24"/>
          </w:rPr>
          <w:fldChar w:fldCharType="begin"/>
        </w:r>
        <w:r w:rsidRPr="00041699">
          <w:rPr>
            <w:sz w:val="24"/>
            <w:szCs w:val="24"/>
          </w:rPr>
          <w:instrText xml:space="preserve"> PAGE   \* MERGEFORMAT </w:instrText>
        </w:r>
        <w:r w:rsidRPr="00041699">
          <w:rPr>
            <w:sz w:val="24"/>
            <w:szCs w:val="24"/>
          </w:rPr>
          <w:fldChar w:fldCharType="separate"/>
        </w:r>
        <w:r w:rsidR="00AB1AE0">
          <w:rPr>
            <w:noProof/>
            <w:sz w:val="24"/>
            <w:szCs w:val="24"/>
          </w:rPr>
          <w:t>8</w:t>
        </w:r>
        <w:r w:rsidRPr="00041699">
          <w:rPr>
            <w:noProof/>
            <w:sz w:val="24"/>
            <w:szCs w:val="24"/>
          </w:rPr>
          <w:fldChar w:fldCharType="end"/>
        </w:r>
      </w:p>
    </w:sdtContent>
  </w:sdt>
  <w:p w14:paraId="5D48B5D3" w14:textId="77777777" w:rsidR="002E1E50" w:rsidRDefault="002E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7E8"/>
    <w:multiLevelType w:val="hybridMultilevel"/>
    <w:tmpl w:val="470AB78C"/>
    <w:lvl w:ilvl="0" w:tplc="E3A00E6E">
      <w:start w:val="1"/>
      <w:numFmt w:val="bullet"/>
      <w:lvlText w:val="­"/>
      <w:lvlJc w:val="left"/>
      <w:pPr>
        <w:ind w:left="720" w:hanging="360"/>
      </w:pPr>
      <w:rPr>
        <w:rFonts w:ascii="Arial" w:hAnsi="Arial" w:hint="default"/>
      </w:rPr>
    </w:lvl>
    <w:lvl w:ilvl="1" w:tplc="F4D058BE" w:tentative="1">
      <w:start w:val="1"/>
      <w:numFmt w:val="bullet"/>
      <w:lvlText w:val="o"/>
      <w:lvlJc w:val="left"/>
      <w:pPr>
        <w:ind w:left="1440" w:hanging="360"/>
      </w:pPr>
      <w:rPr>
        <w:rFonts w:ascii="Courier New" w:hAnsi="Courier New" w:cs="Courier New" w:hint="default"/>
      </w:rPr>
    </w:lvl>
    <w:lvl w:ilvl="2" w:tplc="067654E8" w:tentative="1">
      <w:start w:val="1"/>
      <w:numFmt w:val="bullet"/>
      <w:lvlText w:val=""/>
      <w:lvlJc w:val="left"/>
      <w:pPr>
        <w:ind w:left="2160" w:hanging="360"/>
      </w:pPr>
      <w:rPr>
        <w:rFonts w:ascii="Wingdings" w:hAnsi="Wingdings" w:hint="default"/>
      </w:rPr>
    </w:lvl>
    <w:lvl w:ilvl="3" w:tplc="E2C64ECE" w:tentative="1">
      <w:start w:val="1"/>
      <w:numFmt w:val="bullet"/>
      <w:lvlText w:val=""/>
      <w:lvlJc w:val="left"/>
      <w:pPr>
        <w:ind w:left="2880" w:hanging="360"/>
      </w:pPr>
      <w:rPr>
        <w:rFonts w:ascii="Symbol" w:hAnsi="Symbol" w:hint="default"/>
      </w:rPr>
    </w:lvl>
    <w:lvl w:ilvl="4" w:tplc="BB8C89C6" w:tentative="1">
      <w:start w:val="1"/>
      <w:numFmt w:val="bullet"/>
      <w:lvlText w:val="o"/>
      <w:lvlJc w:val="left"/>
      <w:pPr>
        <w:ind w:left="3600" w:hanging="360"/>
      </w:pPr>
      <w:rPr>
        <w:rFonts w:ascii="Courier New" w:hAnsi="Courier New" w:cs="Courier New" w:hint="default"/>
      </w:rPr>
    </w:lvl>
    <w:lvl w:ilvl="5" w:tplc="136A461E" w:tentative="1">
      <w:start w:val="1"/>
      <w:numFmt w:val="bullet"/>
      <w:lvlText w:val=""/>
      <w:lvlJc w:val="left"/>
      <w:pPr>
        <w:ind w:left="4320" w:hanging="360"/>
      </w:pPr>
      <w:rPr>
        <w:rFonts w:ascii="Wingdings" w:hAnsi="Wingdings" w:hint="default"/>
      </w:rPr>
    </w:lvl>
    <w:lvl w:ilvl="6" w:tplc="7310B5B0" w:tentative="1">
      <w:start w:val="1"/>
      <w:numFmt w:val="bullet"/>
      <w:lvlText w:val=""/>
      <w:lvlJc w:val="left"/>
      <w:pPr>
        <w:ind w:left="5040" w:hanging="360"/>
      </w:pPr>
      <w:rPr>
        <w:rFonts w:ascii="Symbol" w:hAnsi="Symbol" w:hint="default"/>
      </w:rPr>
    </w:lvl>
    <w:lvl w:ilvl="7" w:tplc="B6FC96EC" w:tentative="1">
      <w:start w:val="1"/>
      <w:numFmt w:val="bullet"/>
      <w:lvlText w:val="o"/>
      <w:lvlJc w:val="left"/>
      <w:pPr>
        <w:ind w:left="5760" w:hanging="360"/>
      </w:pPr>
      <w:rPr>
        <w:rFonts w:ascii="Courier New" w:hAnsi="Courier New" w:cs="Courier New" w:hint="default"/>
      </w:rPr>
    </w:lvl>
    <w:lvl w:ilvl="8" w:tplc="627C8A44" w:tentative="1">
      <w:start w:val="1"/>
      <w:numFmt w:val="bullet"/>
      <w:lvlText w:val=""/>
      <w:lvlJc w:val="left"/>
      <w:pPr>
        <w:ind w:left="6480" w:hanging="360"/>
      </w:pPr>
      <w:rPr>
        <w:rFonts w:ascii="Wingdings" w:hAnsi="Wingdings" w:hint="default"/>
      </w:rPr>
    </w:lvl>
  </w:abstractNum>
  <w:abstractNum w:abstractNumId="1" w15:restartNumberingAfterBreak="0">
    <w:nsid w:val="10402200"/>
    <w:multiLevelType w:val="hybridMultilevel"/>
    <w:tmpl w:val="2F262984"/>
    <w:lvl w:ilvl="0" w:tplc="750264A2">
      <w:start w:val="1"/>
      <w:numFmt w:val="bullet"/>
      <w:lvlText w:val="­"/>
      <w:lvlJc w:val="left"/>
      <w:pPr>
        <w:ind w:left="720" w:hanging="360"/>
      </w:pPr>
      <w:rPr>
        <w:rFonts w:ascii="Arial" w:hAnsi="Arial" w:hint="default"/>
      </w:rPr>
    </w:lvl>
    <w:lvl w:ilvl="1" w:tplc="F4F0273C" w:tentative="1">
      <w:start w:val="1"/>
      <w:numFmt w:val="bullet"/>
      <w:lvlText w:val="o"/>
      <w:lvlJc w:val="left"/>
      <w:pPr>
        <w:ind w:left="1440" w:hanging="360"/>
      </w:pPr>
      <w:rPr>
        <w:rFonts w:ascii="Courier New" w:hAnsi="Courier New" w:cs="Courier New" w:hint="default"/>
      </w:rPr>
    </w:lvl>
    <w:lvl w:ilvl="2" w:tplc="AB3A5A46" w:tentative="1">
      <w:start w:val="1"/>
      <w:numFmt w:val="bullet"/>
      <w:lvlText w:val=""/>
      <w:lvlJc w:val="left"/>
      <w:pPr>
        <w:ind w:left="2160" w:hanging="360"/>
      </w:pPr>
      <w:rPr>
        <w:rFonts w:ascii="Wingdings" w:hAnsi="Wingdings" w:hint="default"/>
      </w:rPr>
    </w:lvl>
    <w:lvl w:ilvl="3" w:tplc="9ECEF66E" w:tentative="1">
      <w:start w:val="1"/>
      <w:numFmt w:val="bullet"/>
      <w:lvlText w:val=""/>
      <w:lvlJc w:val="left"/>
      <w:pPr>
        <w:ind w:left="2880" w:hanging="360"/>
      </w:pPr>
      <w:rPr>
        <w:rFonts w:ascii="Symbol" w:hAnsi="Symbol" w:hint="default"/>
      </w:rPr>
    </w:lvl>
    <w:lvl w:ilvl="4" w:tplc="74CC3250" w:tentative="1">
      <w:start w:val="1"/>
      <w:numFmt w:val="bullet"/>
      <w:lvlText w:val="o"/>
      <w:lvlJc w:val="left"/>
      <w:pPr>
        <w:ind w:left="3600" w:hanging="360"/>
      </w:pPr>
      <w:rPr>
        <w:rFonts w:ascii="Courier New" w:hAnsi="Courier New" w:cs="Courier New" w:hint="default"/>
      </w:rPr>
    </w:lvl>
    <w:lvl w:ilvl="5" w:tplc="878C9FF2" w:tentative="1">
      <w:start w:val="1"/>
      <w:numFmt w:val="bullet"/>
      <w:lvlText w:val=""/>
      <w:lvlJc w:val="left"/>
      <w:pPr>
        <w:ind w:left="4320" w:hanging="360"/>
      </w:pPr>
      <w:rPr>
        <w:rFonts w:ascii="Wingdings" w:hAnsi="Wingdings" w:hint="default"/>
      </w:rPr>
    </w:lvl>
    <w:lvl w:ilvl="6" w:tplc="AD52CFAC" w:tentative="1">
      <w:start w:val="1"/>
      <w:numFmt w:val="bullet"/>
      <w:lvlText w:val=""/>
      <w:lvlJc w:val="left"/>
      <w:pPr>
        <w:ind w:left="5040" w:hanging="360"/>
      </w:pPr>
      <w:rPr>
        <w:rFonts w:ascii="Symbol" w:hAnsi="Symbol" w:hint="default"/>
      </w:rPr>
    </w:lvl>
    <w:lvl w:ilvl="7" w:tplc="8682B59A" w:tentative="1">
      <w:start w:val="1"/>
      <w:numFmt w:val="bullet"/>
      <w:lvlText w:val="o"/>
      <w:lvlJc w:val="left"/>
      <w:pPr>
        <w:ind w:left="5760" w:hanging="360"/>
      </w:pPr>
      <w:rPr>
        <w:rFonts w:ascii="Courier New" w:hAnsi="Courier New" w:cs="Courier New" w:hint="default"/>
      </w:rPr>
    </w:lvl>
    <w:lvl w:ilvl="8" w:tplc="74626F80" w:tentative="1">
      <w:start w:val="1"/>
      <w:numFmt w:val="bullet"/>
      <w:lvlText w:val=""/>
      <w:lvlJc w:val="left"/>
      <w:pPr>
        <w:ind w:left="6480" w:hanging="360"/>
      </w:pPr>
      <w:rPr>
        <w:rFonts w:ascii="Wingdings" w:hAnsi="Wingdings" w:hint="default"/>
      </w:rPr>
    </w:lvl>
  </w:abstractNum>
  <w:abstractNum w:abstractNumId="2" w15:restartNumberingAfterBreak="0">
    <w:nsid w:val="1D377253"/>
    <w:multiLevelType w:val="hybridMultilevel"/>
    <w:tmpl w:val="1DEC4CF0"/>
    <w:lvl w:ilvl="0" w:tplc="F66C0FA6">
      <w:start w:val="1"/>
      <w:numFmt w:val="upperRoman"/>
      <w:lvlText w:val="%1."/>
      <w:lvlJc w:val="left"/>
      <w:pPr>
        <w:ind w:left="1080" w:hanging="720"/>
      </w:pPr>
      <w:rPr>
        <w:rFonts w:hint="default"/>
      </w:rPr>
    </w:lvl>
    <w:lvl w:ilvl="1" w:tplc="B270F8C2" w:tentative="1">
      <w:start w:val="1"/>
      <w:numFmt w:val="lowerLetter"/>
      <w:lvlText w:val="%2."/>
      <w:lvlJc w:val="left"/>
      <w:pPr>
        <w:ind w:left="1440" w:hanging="360"/>
      </w:pPr>
    </w:lvl>
    <w:lvl w:ilvl="2" w:tplc="F14A5BF8" w:tentative="1">
      <w:start w:val="1"/>
      <w:numFmt w:val="lowerRoman"/>
      <w:lvlText w:val="%3."/>
      <w:lvlJc w:val="right"/>
      <w:pPr>
        <w:ind w:left="2160" w:hanging="180"/>
      </w:pPr>
    </w:lvl>
    <w:lvl w:ilvl="3" w:tplc="AEB27E60" w:tentative="1">
      <w:start w:val="1"/>
      <w:numFmt w:val="decimal"/>
      <w:lvlText w:val="%4."/>
      <w:lvlJc w:val="left"/>
      <w:pPr>
        <w:ind w:left="2880" w:hanging="360"/>
      </w:pPr>
    </w:lvl>
    <w:lvl w:ilvl="4" w:tplc="BA0AC5DE" w:tentative="1">
      <w:start w:val="1"/>
      <w:numFmt w:val="lowerLetter"/>
      <w:lvlText w:val="%5."/>
      <w:lvlJc w:val="left"/>
      <w:pPr>
        <w:ind w:left="3600" w:hanging="360"/>
      </w:pPr>
    </w:lvl>
    <w:lvl w:ilvl="5" w:tplc="5E24F61C" w:tentative="1">
      <w:start w:val="1"/>
      <w:numFmt w:val="lowerRoman"/>
      <w:lvlText w:val="%6."/>
      <w:lvlJc w:val="right"/>
      <w:pPr>
        <w:ind w:left="4320" w:hanging="180"/>
      </w:pPr>
    </w:lvl>
    <w:lvl w:ilvl="6" w:tplc="2BF6DF1E" w:tentative="1">
      <w:start w:val="1"/>
      <w:numFmt w:val="decimal"/>
      <w:lvlText w:val="%7."/>
      <w:lvlJc w:val="left"/>
      <w:pPr>
        <w:ind w:left="5040" w:hanging="360"/>
      </w:pPr>
    </w:lvl>
    <w:lvl w:ilvl="7" w:tplc="08D64194" w:tentative="1">
      <w:start w:val="1"/>
      <w:numFmt w:val="lowerLetter"/>
      <w:lvlText w:val="%8."/>
      <w:lvlJc w:val="left"/>
      <w:pPr>
        <w:ind w:left="5760" w:hanging="360"/>
      </w:pPr>
    </w:lvl>
    <w:lvl w:ilvl="8" w:tplc="249CE818" w:tentative="1">
      <w:start w:val="1"/>
      <w:numFmt w:val="lowerRoman"/>
      <w:lvlText w:val="%9."/>
      <w:lvlJc w:val="right"/>
      <w:pPr>
        <w:ind w:left="6480" w:hanging="180"/>
      </w:pPr>
    </w:lvl>
  </w:abstractNum>
  <w:abstractNum w:abstractNumId="3" w15:restartNumberingAfterBreak="0">
    <w:nsid w:val="1F967DD0"/>
    <w:multiLevelType w:val="hybridMultilevel"/>
    <w:tmpl w:val="475639AE"/>
    <w:lvl w:ilvl="0" w:tplc="7BC4852E">
      <w:start w:val="1"/>
      <w:numFmt w:val="decimal"/>
      <w:lvlText w:val="%1."/>
      <w:lvlJc w:val="left"/>
      <w:pPr>
        <w:ind w:left="4896" w:hanging="360"/>
      </w:pPr>
      <w:rPr>
        <w:rFonts w:hint="default"/>
      </w:rPr>
    </w:lvl>
    <w:lvl w:ilvl="1" w:tplc="9CA86370" w:tentative="1">
      <w:start w:val="1"/>
      <w:numFmt w:val="lowerLetter"/>
      <w:lvlText w:val="%2."/>
      <w:lvlJc w:val="left"/>
      <w:pPr>
        <w:ind w:left="5616" w:hanging="360"/>
      </w:pPr>
    </w:lvl>
    <w:lvl w:ilvl="2" w:tplc="291679C4" w:tentative="1">
      <w:start w:val="1"/>
      <w:numFmt w:val="lowerRoman"/>
      <w:lvlText w:val="%3."/>
      <w:lvlJc w:val="right"/>
      <w:pPr>
        <w:ind w:left="6336" w:hanging="180"/>
      </w:pPr>
    </w:lvl>
    <w:lvl w:ilvl="3" w:tplc="D1D6B17E" w:tentative="1">
      <w:start w:val="1"/>
      <w:numFmt w:val="decimal"/>
      <w:lvlText w:val="%4."/>
      <w:lvlJc w:val="left"/>
      <w:pPr>
        <w:ind w:left="7056" w:hanging="360"/>
      </w:pPr>
    </w:lvl>
    <w:lvl w:ilvl="4" w:tplc="AF560710" w:tentative="1">
      <w:start w:val="1"/>
      <w:numFmt w:val="lowerLetter"/>
      <w:lvlText w:val="%5."/>
      <w:lvlJc w:val="left"/>
      <w:pPr>
        <w:ind w:left="7776" w:hanging="360"/>
      </w:pPr>
    </w:lvl>
    <w:lvl w:ilvl="5" w:tplc="38FEFA50" w:tentative="1">
      <w:start w:val="1"/>
      <w:numFmt w:val="lowerRoman"/>
      <w:lvlText w:val="%6."/>
      <w:lvlJc w:val="right"/>
      <w:pPr>
        <w:ind w:left="8496" w:hanging="180"/>
      </w:pPr>
    </w:lvl>
    <w:lvl w:ilvl="6" w:tplc="75AA5C86" w:tentative="1">
      <w:start w:val="1"/>
      <w:numFmt w:val="decimal"/>
      <w:lvlText w:val="%7."/>
      <w:lvlJc w:val="left"/>
      <w:pPr>
        <w:ind w:left="9216" w:hanging="360"/>
      </w:pPr>
    </w:lvl>
    <w:lvl w:ilvl="7" w:tplc="FDA0AD62" w:tentative="1">
      <w:start w:val="1"/>
      <w:numFmt w:val="lowerLetter"/>
      <w:lvlText w:val="%8."/>
      <w:lvlJc w:val="left"/>
      <w:pPr>
        <w:ind w:left="9936" w:hanging="360"/>
      </w:pPr>
    </w:lvl>
    <w:lvl w:ilvl="8" w:tplc="11843C52" w:tentative="1">
      <w:start w:val="1"/>
      <w:numFmt w:val="lowerRoman"/>
      <w:lvlText w:val="%9."/>
      <w:lvlJc w:val="right"/>
      <w:pPr>
        <w:ind w:left="10656" w:hanging="180"/>
      </w:pPr>
    </w:lvl>
  </w:abstractNum>
  <w:abstractNum w:abstractNumId="4" w15:restartNumberingAfterBreak="0">
    <w:nsid w:val="27603A79"/>
    <w:multiLevelType w:val="hybridMultilevel"/>
    <w:tmpl w:val="EDD0F8FE"/>
    <w:lvl w:ilvl="0" w:tplc="EB2ED130">
      <w:start w:val="1"/>
      <w:numFmt w:val="bullet"/>
      <w:lvlText w:val="­"/>
      <w:lvlJc w:val="left"/>
      <w:pPr>
        <w:ind w:left="720" w:hanging="360"/>
      </w:pPr>
      <w:rPr>
        <w:rFonts w:ascii="Arial" w:hAnsi="Arial" w:hint="default"/>
      </w:rPr>
    </w:lvl>
    <w:lvl w:ilvl="1" w:tplc="D3C8201A" w:tentative="1">
      <w:start w:val="1"/>
      <w:numFmt w:val="bullet"/>
      <w:lvlText w:val="o"/>
      <w:lvlJc w:val="left"/>
      <w:pPr>
        <w:ind w:left="1440" w:hanging="360"/>
      </w:pPr>
      <w:rPr>
        <w:rFonts w:ascii="Courier New" w:hAnsi="Courier New" w:cs="Courier New" w:hint="default"/>
      </w:rPr>
    </w:lvl>
    <w:lvl w:ilvl="2" w:tplc="00F4E1FA" w:tentative="1">
      <w:start w:val="1"/>
      <w:numFmt w:val="bullet"/>
      <w:lvlText w:val=""/>
      <w:lvlJc w:val="left"/>
      <w:pPr>
        <w:ind w:left="2160" w:hanging="360"/>
      </w:pPr>
      <w:rPr>
        <w:rFonts w:ascii="Wingdings" w:hAnsi="Wingdings" w:hint="default"/>
      </w:rPr>
    </w:lvl>
    <w:lvl w:ilvl="3" w:tplc="CA688D98" w:tentative="1">
      <w:start w:val="1"/>
      <w:numFmt w:val="bullet"/>
      <w:lvlText w:val=""/>
      <w:lvlJc w:val="left"/>
      <w:pPr>
        <w:ind w:left="2880" w:hanging="360"/>
      </w:pPr>
      <w:rPr>
        <w:rFonts w:ascii="Symbol" w:hAnsi="Symbol" w:hint="default"/>
      </w:rPr>
    </w:lvl>
    <w:lvl w:ilvl="4" w:tplc="935E1AE6" w:tentative="1">
      <w:start w:val="1"/>
      <w:numFmt w:val="bullet"/>
      <w:lvlText w:val="o"/>
      <w:lvlJc w:val="left"/>
      <w:pPr>
        <w:ind w:left="3600" w:hanging="360"/>
      </w:pPr>
      <w:rPr>
        <w:rFonts w:ascii="Courier New" w:hAnsi="Courier New" w:cs="Courier New" w:hint="default"/>
      </w:rPr>
    </w:lvl>
    <w:lvl w:ilvl="5" w:tplc="36D29DD8" w:tentative="1">
      <w:start w:val="1"/>
      <w:numFmt w:val="bullet"/>
      <w:lvlText w:val=""/>
      <w:lvlJc w:val="left"/>
      <w:pPr>
        <w:ind w:left="4320" w:hanging="360"/>
      </w:pPr>
      <w:rPr>
        <w:rFonts w:ascii="Wingdings" w:hAnsi="Wingdings" w:hint="default"/>
      </w:rPr>
    </w:lvl>
    <w:lvl w:ilvl="6" w:tplc="16BC6CAC" w:tentative="1">
      <w:start w:val="1"/>
      <w:numFmt w:val="bullet"/>
      <w:lvlText w:val=""/>
      <w:lvlJc w:val="left"/>
      <w:pPr>
        <w:ind w:left="5040" w:hanging="360"/>
      </w:pPr>
      <w:rPr>
        <w:rFonts w:ascii="Symbol" w:hAnsi="Symbol" w:hint="default"/>
      </w:rPr>
    </w:lvl>
    <w:lvl w:ilvl="7" w:tplc="85544B7A" w:tentative="1">
      <w:start w:val="1"/>
      <w:numFmt w:val="bullet"/>
      <w:lvlText w:val="o"/>
      <w:lvlJc w:val="left"/>
      <w:pPr>
        <w:ind w:left="5760" w:hanging="360"/>
      </w:pPr>
      <w:rPr>
        <w:rFonts w:ascii="Courier New" w:hAnsi="Courier New" w:cs="Courier New" w:hint="default"/>
      </w:rPr>
    </w:lvl>
    <w:lvl w:ilvl="8" w:tplc="0A769D02" w:tentative="1">
      <w:start w:val="1"/>
      <w:numFmt w:val="bullet"/>
      <w:lvlText w:val=""/>
      <w:lvlJc w:val="left"/>
      <w:pPr>
        <w:ind w:left="6480" w:hanging="360"/>
      </w:pPr>
      <w:rPr>
        <w:rFonts w:ascii="Wingdings" w:hAnsi="Wingdings" w:hint="default"/>
      </w:rPr>
    </w:lvl>
  </w:abstractNum>
  <w:abstractNum w:abstractNumId="5" w15:restartNumberingAfterBreak="0">
    <w:nsid w:val="2970594D"/>
    <w:multiLevelType w:val="multilevel"/>
    <w:tmpl w:val="F4D65F1A"/>
    <w:lvl w:ilvl="0">
      <w:start w:val="1"/>
      <w:numFmt w:val="decimal"/>
      <w:lvlText w:val="%1."/>
      <w:lvlJc w:val="left"/>
      <w:pPr>
        <w:ind w:left="786" w:hanging="360"/>
      </w:pPr>
      <w:rPr>
        <w:color w:val="auto"/>
      </w:rPr>
    </w:lvl>
    <w:lvl w:ilvl="1">
      <w:start w:val="1"/>
      <w:numFmt w:val="decimal"/>
      <w:lvlText w:val="%1.%2."/>
      <w:lvlJc w:val="left"/>
      <w:pPr>
        <w:ind w:left="1142" w:hanging="432"/>
      </w:pPr>
      <w:rPr>
        <w:color w:val="auto"/>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2B120061"/>
    <w:multiLevelType w:val="hybridMultilevel"/>
    <w:tmpl w:val="6EDEB2A8"/>
    <w:lvl w:ilvl="0" w:tplc="C7942986">
      <w:start w:val="1"/>
      <w:numFmt w:val="decimal"/>
      <w:lvlText w:val="%1."/>
      <w:lvlJc w:val="left"/>
      <w:pPr>
        <w:ind w:left="720" w:hanging="360"/>
      </w:pPr>
    </w:lvl>
    <w:lvl w:ilvl="1" w:tplc="52A862F8" w:tentative="1">
      <w:start w:val="1"/>
      <w:numFmt w:val="lowerLetter"/>
      <w:lvlText w:val="%2."/>
      <w:lvlJc w:val="left"/>
      <w:pPr>
        <w:ind w:left="1440" w:hanging="360"/>
      </w:pPr>
    </w:lvl>
    <w:lvl w:ilvl="2" w:tplc="55003C6A" w:tentative="1">
      <w:start w:val="1"/>
      <w:numFmt w:val="lowerRoman"/>
      <w:lvlText w:val="%3."/>
      <w:lvlJc w:val="right"/>
      <w:pPr>
        <w:ind w:left="2160" w:hanging="180"/>
      </w:pPr>
    </w:lvl>
    <w:lvl w:ilvl="3" w:tplc="2A08BA28" w:tentative="1">
      <w:start w:val="1"/>
      <w:numFmt w:val="decimal"/>
      <w:lvlText w:val="%4."/>
      <w:lvlJc w:val="left"/>
      <w:pPr>
        <w:ind w:left="2880" w:hanging="360"/>
      </w:pPr>
    </w:lvl>
    <w:lvl w:ilvl="4" w:tplc="22E40DFA" w:tentative="1">
      <w:start w:val="1"/>
      <w:numFmt w:val="lowerLetter"/>
      <w:lvlText w:val="%5."/>
      <w:lvlJc w:val="left"/>
      <w:pPr>
        <w:ind w:left="3600" w:hanging="360"/>
      </w:pPr>
    </w:lvl>
    <w:lvl w:ilvl="5" w:tplc="8014EA9E" w:tentative="1">
      <w:start w:val="1"/>
      <w:numFmt w:val="lowerRoman"/>
      <w:lvlText w:val="%6."/>
      <w:lvlJc w:val="right"/>
      <w:pPr>
        <w:ind w:left="4320" w:hanging="180"/>
      </w:pPr>
    </w:lvl>
    <w:lvl w:ilvl="6" w:tplc="517C624E" w:tentative="1">
      <w:start w:val="1"/>
      <w:numFmt w:val="decimal"/>
      <w:lvlText w:val="%7."/>
      <w:lvlJc w:val="left"/>
      <w:pPr>
        <w:ind w:left="5040" w:hanging="360"/>
      </w:pPr>
    </w:lvl>
    <w:lvl w:ilvl="7" w:tplc="E6A271FE" w:tentative="1">
      <w:start w:val="1"/>
      <w:numFmt w:val="lowerLetter"/>
      <w:lvlText w:val="%8."/>
      <w:lvlJc w:val="left"/>
      <w:pPr>
        <w:ind w:left="5760" w:hanging="360"/>
      </w:pPr>
    </w:lvl>
    <w:lvl w:ilvl="8" w:tplc="872C02F4" w:tentative="1">
      <w:start w:val="1"/>
      <w:numFmt w:val="lowerRoman"/>
      <w:lvlText w:val="%9."/>
      <w:lvlJc w:val="right"/>
      <w:pPr>
        <w:ind w:left="6480" w:hanging="180"/>
      </w:pPr>
    </w:lvl>
  </w:abstractNum>
  <w:abstractNum w:abstractNumId="7" w15:restartNumberingAfterBreak="0">
    <w:nsid w:val="2D705B3A"/>
    <w:multiLevelType w:val="hybridMultilevel"/>
    <w:tmpl w:val="7B8046E6"/>
    <w:lvl w:ilvl="0" w:tplc="0382E464">
      <w:start w:val="1"/>
      <w:numFmt w:val="upperRoman"/>
      <w:lvlText w:val="%1."/>
      <w:lvlJc w:val="right"/>
      <w:pPr>
        <w:ind w:left="720" w:hanging="360"/>
      </w:pPr>
    </w:lvl>
    <w:lvl w:ilvl="1" w:tplc="567685B8" w:tentative="1">
      <w:start w:val="1"/>
      <w:numFmt w:val="lowerLetter"/>
      <w:lvlText w:val="%2."/>
      <w:lvlJc w:val="left"/>
      <w:pPr>
        <w:ind w:left="1440" w:hanging="360"/>
      </w:pPr>
    </w:lvl>
    <w:lvl w:ilvl="2" w:tplc="7AA483C4" w:tentative="1">
      <w:start w:val="1"/>
      <w:numFmt w:val="lowerRoman"/>
      <w:lvlText w:val="%3."/>
      <w:lvlJc w:val="right"/>
      <w:pPr>
        <w:ind w:left="2160" w:hanging="180"/>
      </w:pPr>
    </w:lvl>
    <w:lvl w:ilvl="3" w:tplc="6604342A" w:tentative="1">
      <w:start w:val="1"/>
      <w:numFmt w:val="decimal"/>
      <w:lvlText w:val="%4."/>
      <w:lvlJc w:val="left"/>
      <w:pPr>
        <w:ind w:left="2880" w:hanging="360"/>
      </w:pPr>
    </w:lvl>
    <w:lvl w:ilvl="4" w:tplc="9450511C" w:tentative="1">
      <w:start w:val="1"/>
      <w:numFmt w:val="lowerLetter"/>
      <w:lvlText w:val="%5."/>
      <w:lvlJc w:val="left"/>
      <w:pPr>
        <w:ind w:left="3600" w:hanging="360"/>
      </w:pPr>
    </w:lvl>
    <w:lvl w:ilvl="5" w:tplc="20A818D8" w:tentative="1">
      <w:start w:val="1"/>
      <w:numFmt w:val="lowerRoman"/>
      <w:lvlText w:val="%6."/>
      <w:lvlJc w:val="right"/>
      <w:pPr>
        <w:ind w:left="4320" w:hanging="180"/>
      </w:pPr>
    </w:lvl>
    <w:lvl w:ilvl="6" w:tplc="6900A29E" w:tentative="1">
      <w:start w:val="1"/>
      <w:numFmt w:val="decimal"/>
      <w:lvlText w:val="%7."/>
      <w:lvlJc w:val="left"/>
      <w:pPr>
        <w:ind w:left="5040" w:hanging="360"/>
      </w:pPr>
    </w:lvl>
    <w:lvl w:ilvl="7" w:tplc="1C044664" w:tentative="1">
      <w:start w:val="1"/>
      <w:numFmt w:val="lowerLetter"/>
      <w:lvlText w:val="%8."/>
      <w:lvlJc w:val="left"/>
      <w:pPr>
        <w:ind w:left="5760" w:hanging="360"/>
      </w:pPr>
    </w:lvl>
    <w:lvl w:ilvl="8" w:tplc="D7206F10" w:tentative="1">
      <w:start w:val="1"/>
      <w:numFmt w:val="lowerRoman"/>
      <w:lvlText w:val="%9."/>
      <w:lvlJc w:val="right"/>
      <w:pPr>
        <w:ind w:left="6480" w:hanging="180"/>
      </w:pPr>
    </w:lvl>
  </w:abstractNum>
  <w:abstractNum w:abstractNumId="8" w15:restartNumberingAfterBreak="0">
    <w:nsid w:val="2D9317AE"/>
    <w:multiLevelType w:val="hybridMultilevel"/>
    <w:tmpl w:val="A4BEA7FE"/>
    <w:lvl w:ilvl="0" w:tplc="5AA8775E">
      <w:start w:val="1"/>
      <w:numFmt w:val="bullet"/>
      <w:lvlText w:val=""/>
      <w:lvlJc w:val="left"/>
      <w:pPr>
        <w:ind w:left="1020" w:hanging="360"/>
      </w:pPr>
      <w:rPr>
        <w:rFonts w:ascii="Symbol" w:hAnsi="Symbol" w:hint="default"/>
      </w:rPr>
    </w:lvl>
    <w:lvl w:ilvl="1" w:tplc="E5383B5C" w:tentative="1">
      <w:start w:val="1"/>
      <w:numFmt w:val="bullet"/>
      <w:lvlText w:val="o"/>
      <w:lvlJc w:val="left"/>
      <w:pPr>
        <w:ind w:left="1740" w:hanging="360"/>
      </w:pPr>
      <w:rPr>
        <w:rFonts w:ascii="Courier New" w:hAnsi="Courier New" w:cs="Courier New" w:hint="default"/>
      </w:rPr>
    </w:lvl>
    <w:lvl w:ilvl="2" w:tplc="9A869252" w:tentative="1">
      <w:start w:val="1"/>
      <w:numFmt w:val="bullet"/>
      <w:lvlText w:val=""/>
      <w:lvlJc w:val="left"/>
      <w:pPr>
        <w:ind w:left="2460" w:hanging="360"/>
      </w:pPr>
      <w:rPr>
        <w:rFonts w:ascii="Wingdings" w:hAnsi="Wingdings" w:hint="default"/>
      </w:rPr>
    </w:lvl>
    <w:lvl w:ilvl="3" w:tplc="F3FA6184" w:tentative="1">
      <w:start w:val="1"/>
      <w:numFmt w:val="bullet"/>
      <w:lvlText w:val=""/>
      <w:lvlJc w:val="left"/>
      <w:pPr>
        <w:ind w:left="3180" w:hanging="360"/>
      </w:pPr>
      <w:rPr>
        <w:rFonts w:ascii="Symbol" w:hAnsi="Symbol" w:hint="default"/>
      </w:rPr>
    </w:lvl>
    <w:lvl w:ilvl="4" w:tplc="8FFA04D0" w:tentative="1">
      <w:start w:val="1"/>
      <w:numFmt w:val="bullet"/>
      <w:lvlText w:val="o"/>
      <w:lvlJc w:val="left"/>
      <w:pPr>
        <w:ind w:left="3900" w:hanging="360"/>
      </w:pPr>
      <w:rPr>
        <w:rFonts w:ascii="Courier New" w:hAnsi="Courier New" w:cs="Courier New" w:hint="default"/>
      </w:rPr>
    </w:lvl>
    <w:lvl w:ilvl="5" w:tplc="110E9ABE" w:tentative="1">
      <w:start w:val="1"/>
      <w:numFmt w:val="bullet"/>
      <w:lvlText w:val=""/>
      <w:lvlJc w:val="left"/>
      <w:pPr>
        <w:ind w:left="4620" w:hanging="360"/>
      </w:pPr>
      <w:rPr>
        <w:rFonts w:ascii="Wingdings" w:hAnsi="Wingdings" w:hint="default"/>
      </w:rPr>
    </w:lvl>
    <w:lvl w:ilvl="6" w:tplc="D3AE68F6" w:tentative="1">
      <w:start w:val="1"/>
      <w:numFmt w:val="bullet"/>
      <w:lvlText w:val=""/>
      <w:lvlJc w:val="left"/>
      <w:pPr>
        <w:ind w:left="5340" w:hanging="360"/>
      </w:pPr>
      <w:rPr>
        <w:rFonts w:ascii="Symbol" w:hAnsi="Symbol" w:hint="default"/>
      </w:rPr>
    </w:lvl>
    <w:lvl w:ilvl="7" w:tplc="14E619F4" w:tentative="1">
      <w:start w:val="1"/>
      <w:numFmt w:val="bullet"/>
      <w:lvlText w:val="o"/>
      <w:lvlJc w:val="left"/>
      <w:pPr>
        <w:ind w:left="6060" w:hanging="360"/>
      </w:pPr>
      <w:rPr>
        <w:rFonts w:ascii="Courier New" w:hAnsi="Courier New" w:cs="Courier New" w:hint="default"/>
      </w:rPr>
    </w:lvl>
    <w:lvl w:ilvl="8" w:tplc="F1F63476" w:tentative="1">
      <w:start w:val="1"/>
      <w:numFmt w:val="bullet"/>
      <w:lvlText w:val=""/>
      <w:lvlJc w:val="left"/>
      <w:pPr>
        <w:ind w:left="6780" w:hanging="360"/>
      </w:pPr>
      <w:rPr>
        <w:rFonts w:ascii="Wingdings" w:hAnsi="Wingdings" w:hint="default"/>
      </w:rPr>
    </w:lvl>
  </w:abstractNum>
  <w:abstractNum w:abstractNumId="9"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0" w15:restartNumberingAfterBreak="0">
    <w:nsid w:val="363707C1"/>
    <w:multiLevelType w:val="hybridMultilevel"/>
    <w:tmpl w:val="4730732E"/>
    <w:lvl w:ilvl="0" w:tplc="76C85878">
      <w:start w:val="1"/>
      <w:numFmt w:val="bullet"/>
      <w:lvlText w:val="­"/>
      <w:lvlJc w:val="left"/>
      <w:pPr>
        <w:ind w:left="720" w:hanging="360"/>
      </w:pPr>
      <w:rPr>
        <w:rFonts w:ascii="Arial" w:hAnsi="Arial" w:hint="default"/>
      </w:rPr>
    </w:lvl>
    <w:lvl w:ilvl="1" w:tplc="533A55BE" w:tentative="1">
      <w:start w:val="1"/>
      <w:numFmt w:val="bullet"/>
      <w:lvlText w:val="o"/>
      <w:lvlJc w:val="left"/>
      <w:pPr>
        <w:ind w:left="1440" w:hanging="360"/>
      </w:pPr>
      <w:rPr>
        <w:rFonts w:ascii="Courier New" w:hAnsi="Courier New" w:cs="Courier New" w:hint="default"/>
      </w:rPr>
    </w:lvl>
    <w:lvl w:ilvl="2" w:tplc="BF0CCC30" w:tentative="1">
      <w:start w:val="1"/>
      <w:numFmt w:val="bullet"/>
      <w:lvlText w:val=""/>
      <w:lvlJc w:val="left"/>
      <w:pPr>
        <w:ind w:left="2160" w:hanging="360"/>
      </w:pPr>
      <w:rPr>
        <w:rFonts w:ascii="Wingdings" w:hAnsi="Wingdings" w:hint="default"/>
      </w:rPr>
    </w:lvl>
    <w:lvl w:ilvl="3" w:tplc="07CC9844" w:tentative="1">
      <w:start w:val="1"/>
      <w:numFmt w:val="bullet"/>
      <w:lvlText w:val=""/>
      <w:lvlJc w:val="left"/>
      <w:pPr>
        <w:ind w:left="2880" w:hanging="360"/>
      </w:pPr>
      <w:rPr>
        <w:rFonts w:ascii="Symbol" w:hAnsi="Symbol" w:hint="default"/>
      </w:rPr>
    </w:lvl>
    <w:lvl w:ilvl="4" w:tplc="F9AE3AAA" w:tentative="1">
      <w:start w:val="1"/>
      <w:numFmt w:val="bullet"/>
      <w:lvlText w:val="o"/>
      <w:lvlJc w:val="left"/>
      <w:pPr>
        <w:ind w:left="3600" w:hanging="360"/>
      </w:pPr>
      <w:rPr>
        <w:rFonts w:ascii="Courier New" w:hAnsi="Courier New" w:cs="Courier New" w:hint="default"/>
      </w:rPr>
    </w:lvl>
    <w:lvl w:ilvl="5" w:tplc="D7F2FA8A" w:tentative="1">
      <w:start w:val="1"/>
      <w:numFmt w:val="bullet"/>
      <w:lvlText w:val=""/>
      <w:lvlJc w:val="left"/>
      <w:pPr>
        <w:ind w:left="4320" w:hanging="360"/>
      </w:pPr>
      <w:rPr>
        <w:rFonts w:ascii="Wingdings" w:hAnsi="Wingdings" w:hint="default"/>
      </w:rPr>
    </w:lvl>
    <w:lvl w:ilvl="6" w:tplc="4B14A0EE" w:tentative="1">
      <w:start w:val="1"/>
      <w:numFmt w:val="bullet"/>
      <w:lvlText w:val=""/>
      <w:lvlJc w:val="left"/>
      <w:pPr>
        <w:ind w:left="5040" w:hanging="360"/>
      </w:pPr>
      <w:rPr>
        <w:rFonts w:ascii="Symbol" w:hAnsi="Symbol" w:hint="default"/>
      </w:rPr>
    </w:lvl>
    <w:lvl w:ilvl="7" w:tplc="6FA21F80" w:tentative="1">
      <w:start w:val="1"/>
      <w:numFmt w:val="bullet"/>
      <w:lvlText w:val="o"/>
      <w:lvlJc w:val="left"/>
      <w:pPr>
        <w:ind w:left="5760" w:hanging="360"/>
      </w:pPr>
      <w:rPr>
        <w:rFonts w:ascii="Courier New" w:hAnsi="Courier New" w:cs="Courier New" w:hint="default"/>
      </w:rPr>
    </w:lvl>
    <w:lvl w:ilvl="8" w:tplc="F23C989C" w:tentative="1">
      <w:start w:val="1"/>
      <w:numFmt w:val="bullet"/>
      <w:lvlText w:val=""/>
      <w:lvlJc w:val="left"/>
      <w:pPr>
        <w:ind w:left="6480" w:hanging="360"/>
      </w:pPr>
      <w:rPr>
        <w:rFonts w:ascii="Wingdings" w:hAnsi="Wingdings" w:hint="default"/>
      </w:rPr>
    </w:lvl>
  </w:abstractNum>
  <w:abstractNum w:abstractNumId="11" w15:restartNumberingAfterBreak="0">
    <w:nsid w:val="3C3A5042"/>
    <w:multiLevelType w:val="hybridMultilevel"/>
    <w:tmpl w:val="0C046588"/>
    <w:lvl w:ilvl="0" w:tplc="C7E2BA2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783318E"/>
    <w:multiLevelType w:val="hybridMultilevel"/>
    <w:tmpl w:val="CC5A3DB4"/>
    <w:lvl w:ilvl="0" w:tplc="BAF4A65A">
      <w:start w:val="1"/>
      <w:numFmt w:val="decimal"/>
      <w:lvlText w:val="%1."/>
      <w:lvlJc w:val="left"/>
      <w:pPr>
        <w:ind w:left="720" w:hanging="360"/>
      </w:pPr>
      <w:rPr>
        <w:rFonts w:hint="default"/>
      </w:rPr>
    </w:lvl>
    <w:lvl w:ilvl="1" w:tplc="6354FBE8" w:tentative="1">
      <w:start w:val="1"/>
      <w:numFmt w:val="lowerLetter"/>
      <w:lvlText w:val="%2."/>
      <w:lvlJc w:val="left"/>
      <w:pPr>
        <w:ind w:left="1440" w:hanging="360"/>
      </w:pPr>
    </w:lvl>
    <w:lvl w:ilvl="2" w:tplc="A3A20F5C" w:tentative="1">
      <w:start w:val="1"/>
      <w:numFmt w:val="lowerRoman"/>
      <w:lvlText w:val="%3."/>
      <w:lvlJc w:val="right"/>
      <w:pPr>
        <w:ind w:left="2160" w:hanging="180"/>
      </w:pPr>
    </w:lvl>
    <w:lvl w:ilvl="3" w:tplc="93ACD480" w:tentative="1">
      <w:start w:val="1"/>
      <w:numFmt w:val="decimal"/>
      <w:lvlText w:val="%4."/>
      <w:lvlJc w:val="left"/>
      <w:pPr>
        <w:ind w:left="2880" w:hanging="360"/>
      </w:pPr>
    </w:lvl>
    <w:lvl w:ilvl="4" w:tplc="B91E5C66" w:tentative="1">
      <w:start w:val="1"/>
      <w:numFmt w:val="lowerLetter"/>
      <w:lvlText w:val="%5."/>
      <w:lvlJc w:val="left"/>
      <w:pPr>
        <w:ind w:left="3600" w:hanging="360"/>
      </w:pPr>
    </w:lvl>
    <w:lvl w:ilvl="5" w:tplc="3C387CAE" w:tentative="1">
      <w:start w:val="1"/>
      <w:numFmt w:val="lowerRoman"/>
      <w:lvlText w:val="%6."/>
      <w:lvlJc w:val="right"/>
      <w:pPr>
        <w:ind w:left="4320" w:hanging="180"/>
      </w:pPr>
    </w:lvl>
    <w:lvl w:ilvl="6" w:tplc="A6A49278" w:tentative="1">
      <w:start w:val="1"/>
      <w:numFmt w:val="decimal"/>
      <w:lvlText w:val="%7."/>
      <w:lvlJc w:val="left"/>
      <w:pPr>
        <w:ind w:left="5040" w:hanging="360"/>
      </w:pPr>
    </w:lvl>
    <w:lvl w:ilvl="7" w:tplc="7E0067B8" w:tentative="1">
      <w:start w:val="1"/>
      <w:numFmt w:val="lowerLetter"/>
      <w:lvlText w:val="%8."/>
      <w:lvlJc w:val="left"/>
      <w:pPr>
        <w:ind w:left="5760" w:hanging="360"/>
      </w:pPr>
    </w:lvl>
    <w:lvl w:ilvl="8" w:tplc="8416ADAC" w:tentative="1">
      <w:start w:val="1"/>
      <w:numFmt w:val="lowerRoman"/>
      <w:lvlText w:val="%9."/>
      <w:lvlJc w:val="right"/>
      <w:pPr>
        <w:ind w:left="6480" w:hanging="180"/>
      </w:pPr>
    </w:lvl>
  </w:abstractNum>
  <w:abstractNum w:abstractNumId="13" w15:restartNumberingAfterBreak="0">
    <w:nsid w:val="61B64453"/>
    <w:multiLevelType w:val="hybridMultilevel"/>
    <w:tmpl w:val="E99EE2EC"/>
    <w:lvl w:ilvl="0" w:tplc="1C66FA9C">
      <w:start w:val="1"/>
      <w:numFmt w:val="bullet"/>
      <w:lvlText w:val="­"/>
      <w:lvlJc w:val="left"/>
      <w:pPr>
        <w:ind w:left="720" w:hanging="360"/>
      </w:pPr>
      <w:rPr>
        <w:rFonts w:ascii="Arial" w:hAnsi="Arial" w:hint="default"/>
      </w:rPr>
    </w:lvl>
    <w:lvl w:ilvl="1" w:tplc="C6CCF95C" w:tentative="1">
      <w:start w:val="1"/>
      <w:numFmt w:val="bullet"/>
      <w:lvlText w:val="o"/>
      <w:lvlJc w:val="left"/>
      <w:pPr>
        <w:ind w:left="1440" w:hanging="360"/>
      </w:pPr>
      <w:rPr>
        <w:rFonts w:ascii="Courier New" w:hAnsi="Courier New" w:cs="Courier New" w:hint="default"/>
      </w:rPr>
    </w:lvl>
    <w:lvl w:ilvl="2" w:tplc="CAB88A62" w:tentative="1">
      <w:start w:val="1"/>
      <w:numFmt w:val="bullet"/>
      <w:lvlText w:val=""/>
      <w:lvlJc w:val="left"/>
      <w:pPr>
        <w:ind w:left="2160" w:hanging="360"/>
      </w:pPr>
      <w:rPr>
        <w:rFonts w:ascii="Wingdings" w:hAnsi="Wingdings" w:hint="default"/>
      </w:rPr>
    </w:lvl>
    <w:lvl w:ilvl="3" w:tplc="3C446654" w:tentative="1">
      <w:start w:val="1"/>
      <w:numFmt w:val="bullet"/>
      <w:lvlText w:val=""/>
      <w:lvlJc w:val="left"/>
      <w:pPr>
        <w:ind w:left="2880" w:hanging="360"/>
      </w:pPr>
      <w:rPr>
        <w:rFonts w:ascii="Symbol" w:hAnsi="Symbol" w:hint="default"/>
      </w:rPr>
    </w:lvl>
    <w:lvl w:ilvl="4" w:tplc="074AF81C" w:tentative="1">
      <w:start w:val="1"/>
      <w:numFmt w:val="bullet"/>
      <w:lvlText w:val="o"/>
      <w:lvlJc w:val="left"/>
      <w:pPr>
        <w:ind w:left="3600" w:hanging="360"/>
      </w:pPr>
      <w:rPr>
        <w:rFonts w:ascii="Courier New" w:hAnsi="Courier New" w:cs="Courier New" w:hint="default"/>
      </w:rPr>
    </w:lvl>
    <w:lvl w:ilvl="5" w:tplc="CED2D52C" w:tentative="1">
      <w:start w:val="1"/>
      <w:numFmt w:val="bullet"/>
      <w:lvlText w:val=""/>
      <w:lvlJc w:val="left"/>
      <w:pPr>
        <w:ind w:left="4320" w:hanging="360"/>
      </w:pPr>
      <w:rPr>
        <w:rFonts w:ascii="Wingdings" w:hAnsi="Wingdings" w:hint="default"/>
      </w:rPr>
    </w:lvl>
    <w:lvl w:ilvl="6" w:tplc="B66E0BA4" w:tentative="1">
      <w:start w:val="1"/>
      <w:numFmt w:val="bullet"/>
      <w:lvlText w:val=""/>
      <w:lvlJc w:val="left"/>
      <w:pPr>
        <w:ind w:left="5040" w:hanging="360"/>
      </w:pPr>
      <w:rPr>
        <w:rFonts w:ascii="Symbol" w:hAnsi="Symbol" w:hint="default"/>
      </w:rPr>
    </w:lvl>
    <w:lvl w:ilvl="7" w:tplc="02944D70" w:tentative="1">
      <w:start w:val="1"/>
      <w:numFmt w:val="bullet"/>
      <w:lvlText w:val="o"/>
      <w:lvlJc w:val="left"/>
      <w:pPr>
        <w:ind w:left="5760" w:hanging="360"/>
      </w:pPr>
      <w:rPr>
        <w:rFonts w:ascii="Courier New" w:hAnsi="Courier New" w:cs="Courier New" w:hint="default"/>
      </w:rPr>
    </w:lvl>
    <w:lvl w:ilvl="8" w:tplc="233E61CE" w:tentative="1">
      <w:start w:val="1"/>
      <w:numFmt w:val="bullet"/>
      <w:lvlText w:val=""/>
      <w:lvlJc w:val="left"/>
      <w:pPr>
        <w:ind w:left="6480" w:hanging="360"/>
      </w:pPr>
      <w:rPr>
        <w:rFonts w:ascii="Wingdings" w:hAnsi="Wingdings" w:hint="default"/>
      </w:rPr>
    </w:lvl>
  </w:abstractNum>
  <w:abstractNum w:abstractNumId="14" w15:restartNumberingAfterBreak="0">
    <w:nsid w:val="662A16F8"/>
    <w:multiLevelType w:val="hybridMultilevel"/>
    <w:tmpl w:val="9BD6D9B6"/>
    <w:lvl w:ilvl="0" w:tplc="CE2AC668">
      <w:start w:val="1"/>
      <w:numFmt w:val="bullet"/>
      <w:lvlText w:val="­"/>
      <w:lvlJc w:val="left"/>
      <w:pPr>
        <w:ind w:left="720" w:hanging="360"/>
      </w:pPr>
      <w:rPr>
        <w:rFonts w:ascii="Arial" w:hAnsi="Arial" w:hint="default"/>
      </w:rPr>
    </w:lvl>
    <w:lvl w:ilvl="1" w:tplc="FF063320" w:tentative="1">
      <w:start w:val="1"/>
      <w:numFmt w:val="bullet"/>
      <w:lvlText w:val="o"/>
      <w:lvlJc w:val="left"/>
      <w:pPr>
        <w:ind w:left="1440" w:hanging="360"/>
      </w:pPr>
      <w:rPr>
        <w:rFonts w:ascii="Courier New" w:hAnsi="Courier New" w:cs="Courier New" w:hint="default"/>
      </w:rPr>
    </w:lvl>
    <w:lvl w:ilvl="2" w:tplc="A1863A9A" w:tentative="1">
      <w:start w:val="1"/>
      <w:numFmt w:val="bullet"/>
      <w:lvlText w:val=""/>
      <w:lvlJc w:val="left"/>
      <w:pPr>
        <w:ind w:left="2160" w:hanging="360"/>
      </w:pPr>
      <w:rPr>
        <w:rFonts w:ascii="Wingdings" w:hAnsi="Wingdings" w:hint="default"/>
      </w:rPr>
    </w:lvl>
    <w:lvl w:ilvl="3" w:tplc="9356D030" w:tentative="1">
      <w:start w:val="1"/>
      <w:numFmt w:val="bullet"/>
      <w:lvlText w:val=""/>
      <w:lvlJc w:val="left"/>
      <w:pPr>
        <w:ind w:left="2880" w:hanging="360"/>
      </w:pPr>
      <w:rPr>
        <w:rFonts w:ascii="Symbol" w:hAnsi="Symbol" w:hint="default"/>
      </w:rPr>
    </w:lvl>
    <w:lvl w:ilvl="4" w:tplc="79C88E12" w:tentative="1">
      <w:start w:val="1"/>
      <w:numFmt w:val="bullet"/>
      <w:lvlText w:val="o"/>
      <w:lvlJc w:val="left"/>
      <w:pPr>
        <w:ind w:left="3600" w:hanging="360"/>
      </w:pPr>
      <w:rPr>
        <w:rFonts w:ascii="Courier New" w:hAnsi="Courier New" w:cs="Courier New" w:hint="default"/>
      </w:rPr>
    </w:lvl>
    <w:lvl w:ilvl="5" w:tplc="B0C299B4" w:tentative="1">
      <w:start w:val="1"/>
      <w:numFmt w:val="bullet"/>
      <w:lvlText w:val=""/>
      <w:lvlJc w:val="left"/>
      <w:pPr>
        <w:ind w:left="4320" w:hanging="360"/>
      </w:pPr>
      <w:rPr>
        <w:rFonts w:ascii="Wingdings" w:hAnsi="Wingdings" w:hint="default"/>
      </w:rPr>
    </w:lvl>
    <w:lvl w:ilvl="6" w:tplc="3146A45A" w:tentative="1">
      <w:start w:val="1"/>
      <w:numFmt w:val="bullet"/>
      <w:lvlText w:val=""/>
      <w:lvlJc w:val="left"/>
      <w:pPr>
        <w:ind w:left="5040" w:hanging="360"/>
      </w:pPr>
      <w:rPr>
        <w:rFonts w:ascii="Symbol" w:hAnsi="Symbol" w:hint="default"/>
      </w:rPr>
    </w:lvl>
    <w:lvl w:ilvl="7" w:tplc="97366184" w:tentative="1">
      <w:start w:val="1"/>
      <w:numFmt w:val="bullet"/>
      <w:lvlText w:val="o"/>
      <w:lvlJc w:val="left"/>
      <w:pPr>
        <w:ind w:left="5760" w:hanging="360"/>
      </w:pPr>
      <w:rPr>
        <w:rFonts w:ascii="Courier New" w:hAnsi="Courier New" w:cs="Courier New" w:hint="default"/>
      </w:rPr>
    </w:lvl>
    <w:lvl w:ilvl="8" w:tplc="5AEA5BB2" w:tentative="1">
      <w:start w:val="1"/>
      <w:numFmt w:val="bullet"/>
      <w:lvlText w:val=""/>
      <w:lvlJc w:val="left"/>
      <w:pPr>
        <w:ind w:left="6480" w:hanging="360"/>
      </w:pPr>
      <w:rPr>
        <w:rFonts w:ascii="Wingdings" w:hAnsi="Wingdings" w:hint="default"/>
      </w:rPr>
    </w:lvl>
  </w:abstractNum>
  <w:abstractNum w:abstractNumId="15" w15:restartNumberingAfterBreak="0">
    <w:nsid w:val="66B04652"/>
    <w:multiLevelType w:val="hybridMultilevel"/>
    <w:tmpl w:val="5B6A777E"/>
    <w:lvl w:ilvl="0" w:tplc="429CA84E">
      <w:start w:val="1"/>
      <w:numFmt w:val="bullet"/>
      <w:lvlText w:val="­"/>
      <w:lvlJc w:val="left"/>
      <w:pPr>
        <w:ind w:left="720" w:hanging="360"/>
      </w:pPr>
      <w:rPr>
        <w:rFonts w:ascii="Arial" w:hAnsi="Arial" w:hint="default"/>
      </w:rPr>
    </w:lvl>
    <w:lvl w:ilvl="1" w:tplc="50785B5E" w:tentative="1">
      <w:start w:val="1"/>
      <w:numFmt w:val="lowerLetter"/>
      <w:lvlText w:val="%2."/>
      <w:lvlJc w:val="left"/>
      <w:pPr>
        <w:ind w:left="1440" w:hanging="360"/>
      </w:pPr>
    </w:lvl>
    <w:lvl w:ilvl="2" w:tplc="A7A88C96" w:tentative="1">
      <w:start w:val="1"/>
      <w:numFmt w:val="lowerRoman"/>
      <w:lvlText w:val="%3."/>
      <w:lvlJc w:val="right"/>
      <w:pPr>
        <w:ind w:left="2160" w:hanging="180"/>
      </w:pPr>
    </w:lvl>
    <w:lvl w:ilvl="3" w:tplc="DBEA224E" w:tentative="1">
      <w:start w:val="1"/>
      <w:numFmt w:val="decimal"/>
      <w:lvlText w:val="%4."/>
      <w:lvlJc w:val="left"/>
      <w:pPr>
        <w:ind w:left="2880" w:hanging="360"/>
      </w:pPr>
    </w:lvl>
    <w:lvl w:ilvl="4" w:tplc="963AAC2E" w:tentative="1">
      <w:start w:val="1"/>
      <w:numFmt w:val="lowerLetter"/>
      <w:lvlText w:val="%5."/>
      <w:lvlJc w:val="left"/>
      <w:pPr>
        <w:ind w:left="3600" w:hanging="360"/>
      </w:pPr>
    </w:lvl>
    <w:lvl w:ilvl="5" w:tplc="D8DAB3E0" w:tentative="1">
      <w:start w:val="1"/>
      <w:numFmt w:val="lowerRoman"/>
      <w:lvlText w:val="%6."/>
      <w:lvlJc w:val="right"/>
      <w:pPr>
        <w:ind w:left="4320" w:hanging="180"/>
      </w:pPr>
    </w:lvl>
    <w:lvl w:ilvl="6" w:tplc="4088360C" w:tentative="1">
      <w:start w:val="1"/>
      <w:numFmt w:val="decimal"/>
      <w:lvlText w:val="%7."/>
      <w:lvlJc w:val="left"/>
      <w:pPr>
        <w:ind w:left="5040" w:hanging="360"/>
      </w:pPr>
    </w:lvl>
    <w:lvl w:ilvl="7" w:tplc="FB046C5C" w:tentative="1">
      <w:start w:val="1"/>
      <w:numFmt w:val="lowerLetter"/>
      <w:lvlText w:val="%8."/>
      <w:lvlJc w:val="left"/>
      <w:pPr>
        <w:ind w:left="5760" w:hanging="360"/>
      </w:pPr>
    </w:lvl>
    <w:lvl w:ilvl="8" w:tplc="A5763522"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14"/>
  </w:num>
  <w:num w:numId="6">
    <w:abstractNumId w:val="13"/>
  </w:num>
  <w:num w:numId="7">
    <w:abstractNumId w:val="10"/>
  </w:num>
  <w:num w:numId="8">
    <w:abstractNumId w:val="1"/>
  </w:num>
  <w:num w:numId="9">
    <w:abstractNumId w:val="15"/>
  </w:num>
  <w:num w:numId="10">
    <w:abstractNumId w:val="5"/>
  </w:num>
  <w:num w:numId="11">
    <w:abstractNumId w:val="12"/>
  </w:num>
  <w:num w:numId="12">
    <w:abstractNumId w:val="9"/>
  </w:num>
  <w:num w:numId="13">
    <w:abstractNumId w:val="7"/>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2C"/>
    <w:rsid w:val="0000074C"/>
    <w:rsid w:val="00006CF9"/>
    <w:rsid w:val="00006E2C"/>
    <w:rsid w:val="00013BD8"/>
    <w:rsid w:val="00020162"/>
    <w:rsid w:val="00030F16"/>
    <w:rsid w:val="00034156"/>
    <w:rsid w:val="0004140F"/>
    <w:rsid w:val="00041699"/>
    <w:rsid w:val="00046CA1"/>
    <w:rsid w:val="00050354"/>
    <w:rsid w:val="000504ED"/>
    <w:rsid w:val="00052477"/>
    <w:rsid w:val="00052DBB"/>
    <w:rsid w:val="0006030D"/>
    <w:rsid w:val="000614F3"/>
    <w:rsid w:val="00067AC7"/>
    <w:rsid w:val="0007604A"/>
    <w:rsid w:val="00077128"/>
    <w:rsid w:val="00077C85"/>
    <w:rsid w:val="00080E52"/>
    <w:rsid w:val="00094C52"/>
    <w:rsid w:val="000D0748"/>
    <w:rsid w:val="000D10C3"/>
    <w:rsid w:val="000D1CF5"/>
    <w:rsid w:val="000D25CD"/>
    <w:rsid w:val="000D690F"/>
    <w:rsid w:val="000D798D"/>
    <w:rsid w:val="000D7DE2"/>
    <w:rsid w:val="000F00FF"/>
    <w:rsid w:val="000F0D09"/>
    <w:rsid w:val="000F60D0"/>
    <w:rsid w:val="00102EA7"/>
    <w:rsid w:val="00105722"/>
    <w:rsid w:val="00106EF4"/>
    <w:rsid w:val="001117A8"/>
    <w:rsid w:val="00111E88"/>
    <w:rsid w:val="00113E0A"/>
    <w:rsid w:val="00115FB6"/>
    <w:rsid w:val="00123B3F"/>
    <w:rsid w:val="00136B47"/>
    <w:rsid w:val="00143223"/>
    <w:rsid w:val="00144C20"/>
    <w:rsid w:val="0015108D"/>
    <w:rsid w:val="0015668E"/>
    <w:rsid w:val="00160412"/>
    <w:rsid w:val="0016090F"/>
    <w:rsid w:val="00165426"/>
    <w:rsid w:val="00165FF1"/>
    <w:rsid w:val="00166F43"/>
    <w:rsid w:val="0016777F"/>
    <w:rsid w:val="00170A0C"/>
    <w:rsid w:val="0017115A"/>
    <w:rsid w:val="0017172B"/>
    <w:rsid w:val="00171BAB"/>
    <w:rsid w:val="00181331"/>
    <w:rsid w:val="00182A73"/>
    <w:rsid w:val="00192ACD"/>
    <w:rsid w:val="001966CE"/>
    <w:rsid w:val="001B3ABD"/>
    <w:rsid w:val="001B591F"/>
    <w:rsid w:val="001C0503"/>
    <w:rsid w:val="001C52E8"/>
    <w:rsid w:val="001D12CF"/>
    <w:rsid w:val="001D168E"/>
    <w:rsid w:val="001D1A81"/>
    <w:rsid w:val="001E0B16"/>
    <w:rsid w:val="001E4D42"/>
    <w:rsid w:val="001E5C88"/>
    <w:rsid w:val="001F551E"/>
    <w:rsid w:val="001F5B6B"/>
    <w:rsid w:val="001F6A0C"/>
    <w:rsid w:val="002028F2"/>
    <w:rsid w:val="002036B7"/>
    <w:rsid w:val="002060F4"/>
    <w:rsid w:val="00212F48"/>
    <w:rsid w:val="00213B5C"/>
    <w:rsid w:val="0021456E"/>
    <w:rsid w:val="0021539C"/>
    <w:rsid w:val="00217ADE"/>
    <w:rsid w:val="002404DD"/>
    <w:rsid w:val="00250E24"/>
    <w:rsid w:val="00253583"/>
    <w:rsid w:val="00256580"/>
    <w:rsid w:val="00262651"/>
    <w:rsid w:val="00272C33"/>
    <w:rsid w:val="00273518"/>
    <w:rsid w:val="00274770"/>
    <w:rsid w:val="00281B24"/>
    <w:rsid w:val="00282DA7"/>
    <w:rsid w:val="002855B5"/>
    <w:rsid w:val="00290718"/>
    <w:rsid w:val="00292852"/>
    <w:rsid w:val="00292966"/>
    <w:rsid w:val="00294FBE"/>
    <w:rsid w:val="0029596C"/>
    <w:rsid w:val="002A4729"/>
    <w:rsid w:val="002A5D41"/>
    <w:rsid w:val="002A7DF1"/>
    <w:rsid w:val="002B12A3"/>
    <w:rsid w:val="002B375A"/>
    <w:rsid w:val="002B77B4"/>
    <w:rsid w:val="002C02DB"/>
    <w:rsid w:val="002C0A68"/>
    <w:rsid w:val="002C1CD3"/>
    <w:rsid w:val="002C2406"/>
    <w:rsid w:val="002C25CD"/>
    <w:rsid w:val="002C4957"/>
    <w:rsid w:val="002C5956"/>
    <w:rsid w:val="002D541E"/>
    <w:rsid w:val="002E1E50"/>
    <w:rsid w:val="002E4C0E"/>
    <w:rsid w:val="002E56BB"/>
    <w:rsid w:val="002F3D7E"/>
    <w:rsid w:val="003026ED"/>
    <w:rsid w:val="003040BD"/>
    <w:rsid w:val="003063BA"/>
    <w:rsid w:val="00310E84"/>
    <w:rsid w:val="00313A2A"/>
    <w:rsid w:val="003174AD"/>
    <w:rsid w:val="003238F1"/>
    <w:rsid w:val="003357A7"/>
    <w:rsid w:val="00335C5A"/>
    <w:rsid w:val="003411F8"/>
    <w:rsid w:val="00341D9C"/>
    <w:rsid w:val="00356748"/>
    <w:rsid w:val="00357599"/>
    <w:rsid w:val="003641B8"/>
    <w:rsid w:val="00370893"/>
    <w:rsid w:val="00371A56"/>
    <w:rsid w:val="0038148D"/>
    <w:rsid w:val="003816EA"/>
    <w:rsid w:val="00386A12"/>
    <w:rsid w:val="00386EA3"/>
    <w:rsid w:val="0038723C"/>
    <w:rsid w:val="003B0AAC"/>
    <w:rsid w:val="003B1C9B"/>
    <w:rsid w:val="003B2CE1"/>
    <w:rsid w:val="003B5586"/>
    <w:rsid w:val="003B6BFF"/>
    <w:rsid w:val="003B75A5"/>
    <w:rsid w:val="003C1CF7"/>
    <w:rsid w:val="003C2284"/>
    <w:rsid w:val="003D637D"/>
    <w:rsid w:val="003E17F8"/>
    <w:rsid w:val="003F6FD5"/>
    <w:rsid w:val="00401129"/>
    <w:rsid w:val="0041452A"/>
    <w:rsid w:val="00416972"/>
    <w:rsid w:val="004174A0"/>
    <w:rsid w:val="00421EA7"/>
    <w:rsid w:val="00442D41"/>
    <w:rsid w:val="00446977"/>
    <w:rsid w:val="00450F26"/>
    <w:rsid w:val="004528A7"/>
    <w:rsid w:val="00453B47"/>
    <w:rsid w:val="00460AA0"/>
    <w:rsid w:val="004625F0"/>
    <w:rsid w:val="004628F8"/>
    <w:rsid w:val="00462D9F"/>
    <w:rsid w:val="00471A5E"/>
    <w:rsid w:val="004739C4"/>
    <w:rsid w:val="004778E5"/>
    <w:rsid w:val="00481CA8"/>
    <w:rsid w:val="004823B8"/>
    <w:rsid w:val="00485E32"/>
    <w:rsid w:val="0048715E"/>
    <w:rsid w:val="00492FAE"/>
    <w:rsid w:val="004A1A29"/>
    <w:rsid w:val="004A21E6"/>
    <w:rsid w:val="004A319C"/>
    <w:rsid w:val="004A74AA"/>
    <w:rsid w:val="004B0804"/>
    <w:rsid w:val="004B14FE"/>
    <w:rsid w:val="004B1667"/>
    <w:rsid w:val="004B31C0"/>
    <w:rsid w:val="004C6966"/>
    <w:rsid w:val="004D1D14"/>
    <w:rsid w:val="004D5A08"/>
    <w:rsid w:val="004E5336"/>
    <w:rsid w:val="004F0E8A"/>
    <w:rsid w:val="004F1FCB"/>
    <w:rsid w:val="004F3E48"/>
    <w:rsid w:val="004F3FFB"/>
    <w:rsid w:val="004F5CD2"/>
    <w:rsid w:val="004F5CE1"/>
    <w:rsid w:val="00523AC3"/>
    <w:rsid w:val="00526284"/>
    <w:rsid w:val="00535800"/>
    <w:rsid w:val="00545BFF"/>
    <w:rsid w:val="00547C6D"/>
    <w:rsid w:val="00556F21"/>
    <w:rsid w:val="00562F1B"/>
    <w:rsid w:val="0056730C"/>
    <w:rsid w:val="005748B7"/>
    <w:rsid w:val="00580B23"/>
    <w:rsid w:val="00581CF9"/>
    <w:rsid w:val="00582D31"/>
    <w:rsid w:val="0058317F"/>
    <w:rsid w:val="005860C1"/>
    <w:rsid w:val="00587384"/>
    <w:rsid w:val="005873DC"/>
    <w:rsid w:val="00587F18"/>
    <w:rsid w:val="00590BBA"/>
    <w:rsid w:val="00596F2F"/>
    <w:rsid w:val="005A45B3"/>
    <w:rsid w:val="005B4821"/>
    <w:rsid w:val="005B585D"/>
    <w:rsid w:val="005B5A86"/>
    <w:rsid w:val="005C1A3C"/>
    <w:rsid w:val="005D1142"/>
    <w:rsid w:val="005D50EF"/>
    <w:rsid w:val="005E1002"/>
    <w:rsid w:val="005E33E3"/>
    <w:rsid w:val="005E6874"/>
    <w:rsid w:val="005E7BA1"/>
    <w:rsid w:val="005E7D75"/>
    <w:rsid w:val="005F1845"/>
    <w:rsid w:val="005F772A"/>
    <w:rsid w:val="006020C9"/>
    <w:rsid w:val="00606158"/>
    <w:rsid w:val="006064E4"/>
    <w:rsid w:val="00606A13"/>
    <w:rsid w:val="00607131"/>
    <w:rsid w:val="0061694C"/>
    <w:rsid w:val="00616C7F"/>
    <w:rsid w:val="00621903"/>
    <w:rsid w:val="00623C35"/>
    <w:rsid w:val="0062461F"/>
    <w:rsid w:val="00625171"/>
    <w:rsid w:val="0063207C"/>
    <w:rsid w:val="00636491"/>
    <w:rsid w:val="00637F0C"/>
    <w:rsid w:val="00641369"/>
    <w:rsid w:val="006470CE"/>
    <w:rsid w:val="00651077"/>
    <w:rsid w:val="00653CD5"/>
    <w:rsid w:val="00654B24"/>
    <w:rsid w:val="00656B2A"/>
    <w:rsid w:val="00657CD0"/>
    <w:rsid w:val="00664B7A"/>
    <w:rsid w:val="00670C92"/>
    <w:rsid w:val="00672D6A"/>
    <w:rsid w:val="00675DA3"/>
    <w:rsid w:val="0067712D"/>
    <w:rsid w:val="006778B1"/>
    <w:rsid w:val="006803C1"/>
    <w:rsid w:val="006905D4"/>
    <w:rsid w:val="006A2A38"/>
    <w:rsid w:val="006A3412"/>
    <w:rsid w:val="006A65A9"/>
    <w:rsid w:val="006B0A20"/>
    <w:rsid w:val="006B13F7"/>
    <w:rsid w:val="006B25BE"/>
    <w:rsid w:val="006C31D8"/>
    <w:rsid w:val="006D338F"/>
    <w:rsid w:val="006D3B58"/>
    <w:rsid w:val="006D4445"/>
    <w:rsid w:val="006D4971"/>
    <w:rsid w:val="006D6137"/>
    <w:rsid w:val="006D7298"/>
    <w:rsid w:val="006E050A"/>
    <w:rsid w:val="006E200A"/>
    <w:rsid w:val="006E2775"/>
    <w:rsid w:val="006E3AD8"/>
    <w:rsid w:val="006E46D1"/>
    <w:rsid w:val="006E5C5C"/>
    <w:rsid w:val="006E609B"/>
    <w:rsid w:val="006E633E"/>
    <w:rsid w:val="006F1B44"/>
    <w:rsid w:val="006F316E"/>
    <w:rsid w:val="006F36E3"/>
    <w:rsid w:val="006F5E0F"/>
    <w:rsid w:val="00700E12"/>
    <w:rsid w:val="00702D15"/>
    <w:rsid w:val="00702E32"/>
    <w:rsid w:val="0071449D"/>
    <w:rsid w:val="00715814"/>
    <w:rsid w:val="0072012B"/>
    <w:rsid w:val="00725898"/>
    <w:rsid w:val="00734C71"/>
    <w:rsid w:val="00735602"/>
    <w:rsid w:val="00735EF9"/>
    <w:rsid w:val="00742C0F"/>
    <w:rsid w:val="00743051"/>
    <w:rsid w:val="007432A5"/>
    <w:rsid w:val="00747227"/>
    <w:rsid w:val="007531B8"/>
    <w:rsid w:val="0076193E"/>
    <w:rsid w:val="00762681"/>
    <w:rsid w:val="00764BAA"/>
    <w:rsid w:val="00765CD8"/>
    <w:rsid w:val="0077013F"/>
    <w:rsid w:val="00783FFB"/>
    <w:rsid w:val="00786CCB"/>
    <w:rsid w:val="007912E1"/>
    <w:rsid w:val="00793655"/>
    <w:rsid w:val="00795CA3"/>
    <w:rsid w:val="007963DF"/>
    <w:rsid w:val="007A77C6"/>
    <w:rsid w:val="007B1BF0"/>
    <w:rsid w:val="007B6B05"/>
    <w:rsid w:val="007C3325"/>
    <w:rsid w:val="007C4C07"/>
    <w:rsid w:val="007C5126"/>
    <w:rsid w:val="007D5FD6"/>
    <w:rsid w:val="007E271F"/>
    <w:rsid w:val="007E3369"/>
    <w:rsid w:val="00805FE8"/>
    <w:rsid w:val="0081016B"/>
    <w:rsid w:val="008108FB"/>
    <w:rsid w:val="00817A42"/>
    <w:rsid w:val="00824AE6"/>
    <w:rsid w:val="00825E48"/>
    <w:rsid w:val="00833439"/>
    <w:rsid w:val="008338A1"/>
    <w:rsid w:val="0084679C"/>
    <w:rsid w:val="00850939"/>
    <w:rsid w:val="0085189A"/>
    <w:rsid w:val="0085266C"/>
    <w:rsid w:val="008607D1"/>
    <w:rsid w:val="0086332F"/>
    <w:rsid w:val="00871980"/>
    <w:rsid w:val="008736ED"/>
    <w:rsid w:val="00877B10"/>
    <w:rsid w:val="00890F19"/>
    <w:rsid w:val="00891A10"/>
    <w:rsid w:val="0089321F"/>
    <w:rsid w:val="008A2209"/>
    <w:rsid w:val="008A460B"/>
    <w:rsid w:val="008B0533"/>
    <w:rsid w:val="008B33D2"/>
    <w:rsid w:val="008B4645"/>
    <w:rsid w:val="008C0E50"/>
    <w:rsid w:val="008C4C6B"/>
    <w:rsid w:val="008C68B9"/>
    <w:rsid w:val="008D15A8"/>
    <w:rsid w:val="008D26EA"/>
    <w:rsid w:val="008D2EBC"/>
    <w:rsid w:val="008D485B"/>
    <w:rsid w:val="008E5C18"/>
    <w:rsid w:val="008F3390"/>
    <w:rsid w:val="008F4920"/>
    <w:rsid w:val="008F666D"/>
    <w:rsid w:val="0090045B"/>
    <w:rsid w:val="00910548"/>
    <w:rsid w:val="00913FC1"/>
    <w:rsid w:val="009140C6"/>
    <w:rsid w:val="009214B8"/>
    <w:rsid w:val="00921649"/>
    <w:rsid w:val="009265D4"/>
    <w:rsid w:val="00934BAA"/>
    <w:rsid w:val="00935DD8"/>
    <w:rsid w:val="0093699A"/>
    <w:rsid w:val="009371A9"/>
    <w:rsid w:val="00941DB5"/>
    <w:rsid w:val="00943834"/>
    <w:rsid w:val="00944D38"/>
    <w:rsid w:val="0095158F"/>
    <w:rsid w:val="00962D56"/>
    <w:rsid w:val="0096533F"/>
    <w:rsid w:val="00982B54"/>
    <w:rsid w:val="00987506"/>
    <w:rsid w:val="0099049A"/>
    <w:rsid w:val="009A041B"/>
    <w:rsid w:val="009A1B8C"/>
    <w:rsid w:val="009A2AF6"/>
    <w:rsid w:val="009A475D"/>
    <w:rsid w:val="009A770B"/>
    <w:rsid w:val="009C245E"/>
    <w:rsid w:val="009C3422"/>
    <w:rsid w:val="009C3BC6"/>
    <w:rsid w:val="009C74C6"/>
    <w:rsid w:val="009C792F"/>
    <w:rsid w:val="009D7843"/>
    <w:rsid w:val="009E10C9"/>
    <w:rsid w:val="009E16AD"/>
    <w:rsid w:val="009E58AC"/>
    <w:rsid w:val="009E71B5"/>
    <w:rsid w:val="009F25C3"/>
    <w:rsid w:val="009F38C7"/>
    <w:rsid w:val="00A00701"/>
    <w:rsid w:val="00A00CE8"/>
    <w:rsid w:val="00A04131"/>
    <w:rsid w:val="00A15B21"/>
    <w:rsid w:val="00A17C38"/>
    <w:rsid w:val="00A209C5"/>
    <w:rsid w:val="00A233ED"/>
    <w:rsid w:val="00A26C2A"/>
    <w:rsid w:val="00A27521"/>
    <w:rsid w:val="00A27ABB"/>
    <w:rsid w:val="00A27CAE"/>
    <w:rsid w:val="00A365C4"/>
    <w:rsid w:val="00A36710"/>
    <w:rsid w:val="00A4350A"/>
    <w:rsid w:val="00A44317"/>
    <w:rsid w:val="00A46F72"/>
    <w:rsid w:val="00A50744"/>
    <w:rsid w:val="00A56C97"/>
    <w:rsid w:val="00A56F15"/>
    <w:rsid w:val="00A66B6F"/>
    <w:rsid w:val="00A714C7"/>
    <w:rsid w:val="00A731EE"/>
    <w:rsid w:val="00A742F9"/>
    <w:rsid w:val="00A74A78"/>
    <w:rsid w:val="00A751E0"/>
    <w:rsid w:val="00A76EAF"/>
    <w:rsid w:val="00A816EF"/>
    <w:rsid w:val="00A834CD"/>
    <w:rsid w:val="00A84E64"/>
    <w:rsid w:val="00A90587"/>
    <w:rsid w:val="00A908E5"/>
    <w:rsid w:val="00A91685"/>
    <w:rsid w:val="00A93633"/>
    <w:rsid w:val="00A94A1A"/>
    <w:rsid w:val="00A94C66"/>
    <w:rsid w:val="00A952C1"/>
    <w:rsid w:val="00A95E17"/>
    <w:rsid w:val="00AA118F"/>
    <w:rsid w:val="00AA4099"/>
    <w:rsid w:val="00AA5516"/>
    <w:rsid w:val="00AA6976"/>
    <w:rsid w:val="00AB1AE0"/>
    <w:rsid w:val="00AB5907"/>
    <w:rsid w:val="00AB6137"/>
    <w:rsid w:val="00AC3430"/>
    <w:rsid w:val="00AC434A"/>
    <w:rsid w:val="00AC59FA"/>
    <w:rsid w:val="00AD0192"/>
    <w:rsid w:val="00AD7E8C"/>
    <w:rsid w:val="00AE682D"/>
    <w:rsid w:val="00AF0C7F"/>
    <w:rsid w:val="00B00CF0"/>
    <w:rsid w:val="00B06789"/>
    <w:rsid w:val="00B07BFC"/>
    <w:rsid w:val="00B16DF6"/>
    <w:rsid w:val="00B222D5"/>
    <w:rsid w:val="00B25E15"/>
    <w:rsid w:val="00B31F9C"/>
    <w:rsid w:val="00B34047"/>
    <w:rsid w:val="00B34CE0"/>
    <w:rsid w:val="00B37F5A"/>
    <w:rsid w:val="00B42BC0"/>
    <w:rsid w:val="00B4363E"/>
    <w:rsid w:val="00B44085"/>
    <w:rsid w:val="00B522F0"/>
    <w:rsid w:val="00B64002"/>
    <w:rsid w:val="00B6572F"/>
    <w:rsid w:val="00B7394F"/>
    <w:rsid w:val="00B846E1"/>
    <w:rsid w:val="00B8567A"/>
    <w:rsid w:val="00B8598D"/>
    <w:rsid w:val="00B975DE"/>
    <w:rsid w:val="00BA196E"/>
    <w:rsid w:val="00BC14A2"/>
    <w:rsid w:val="00BC3A72"/>
    <w:rsid w:val="00BC5884"/>
    <w:rsid w:val="00BC61AB"/>
    <w:rsid w:val="00BD200B"/>
    <w:rsid w:val="00BD4C3C"/>
    <w:rsid w:val="00BD4DE2"/>
    <w:rsid w:val="00BE0EC5"/>
    <w:rsid w:val="00BE26F0"/>
    <w:rsid w:val="00BE4CE0"/>
    <w:rsid w:val="00BE5B04"/>
    <w:rsid w:val="00BF1445"/>
    <w:rsid w:val="00BF1674"/>
    <w:rsid w:val="00C017AA"/>
    <w:rsid w:val="00C03764"/>
    <w:rsid w:val="00C038FC"/>
    <w:rsid w:val="00C043E5"/>
    <w:rsid w:val="00C14289"/>
    <w:rsid w:val="00C14446"/>
    <w:rsid w:val="00C202BC"/>
    <w:rsid w:val="00C2158E"/>
    <w:rsid w:val="00C222A5"/>
    <w:rsid w:val="00C245A6"/>
    <w:rsid w:val="00C30169"/>
    <w:rsid w:val="00C30659"/>
    <w:rsid w:val="00C33B12"/>
    <w:rsid w:val="00C33DFB"/>
    <w:rsid w:val="00C34DDF"/>
    <w:rsid w:val="00C44A5B"/>
    <w:rsid w:val="00C44E14"/>
    <w:rsid w:val="00C46A5B"/>
    <w:rsid w:val="00C5218A"/>
    <w:rsid w:val="00C6355F"/>
    <w:rsid w:val="00C66CFB"/>
    <w:rsid w:val="00C73F45"/>
    <w:rsid w:val="00C80373"/>
    <w:rsid w:val="00C96649"/>
    <w:rsid w:val="00CA0B16"/>
    <w:rsid w:val="00CA3061"/>
    <w:rsid w:val="00CA5EE0"/>
    <w:rsid w:val="00CB0CC2"/>
    <w:rsid w:val="00CB17DA"/>
    <w:rsid w:val="00CB2816"/>
    <w:rsid w:val="00CB3855"/>
    <w:rsid w:val="00CB46F9"/>
    <w:rsid w:val="00CB651B"/>
    <w:rsid w:val="00CC1298"/>
    <w:rsid w:val="00CD04C4"/>
    <w:rsid w:val="00CD2B31"/>
    <w:rsid w:val="00CD359C"/>
    <w:rsid w:val="00CE3783"/>
    <w:rsid w:val="00CF2600"/>
    <w:rsid w:val="00CF3E50"/>
    <w:rsid w:val="00CF6F1A"/>
    <w:rsid w:val="00CF7288"/>
    <w:rsid w:val="00CF7444"/>
    <w:rsid w:val="00CF7627"/>
    <w:rsid w:val="00D037C0"/>
    <w:rsid w:val="00D20815"/>
    <w:rsid w:val="00D21333"/>
    <w:rsid w:val="00D235F3"/>
    <w:rsid w:val="00D24906"/>
    <w:rsid w:val="00D275EA"/>
    <w:rsid w:val="00D31E58"/>
    <w:rsid w:val="00D34F9B"/>
    <w:rsid w:val="00D4280F"/>
    <w:rsid w:val="00D4529C"/>
    <w:rsid w:val="00D5340E"/>
    <w:rsid w:val="00D543B6"/>
    <w:rsid w:val="00D60A4A"/>
    <w:rsid w:val="00D6128C"/>
    <w:rsid w:val="00D62359"/>
    <w:rsid w:val="00D633EB"/>
    <w:rsid w:val="00D6471D"/>
    <w:rsid w:val="00D748A4"/>
    <w:rsid w:val="00D751E4"/>
    <w:rsid w:val="00D87C18"/>
    <w:rsid w:val="00D932B5"/>
    <w:rsid w:val="00D93354"/>
    <w:rsid w:val="00DA040F"/>
    <w:rsid w:val="00DA37EB"/>
    <w:rsid w:val="00DB74D5"/>
    <w:rsid w:val="00DD1CD0"/>
    <w:rsid w:val="00DD25DC"/>
    <w:rsid w:val="00DD6146"/>
    <w:rsid w:val="00DE4193"/>
    <w:rsid w:val="00DF2E45"/>
    <w:rsid w:val="00E04976"/>
    <w:rsid w:val="00E04DBE"/>
    <w:rsid w:val="00E07435"/>
    <w:rsid w:val="00E14CC1"/>
    <w:rsid w:val="00E16996"/>
    <w:rsid w:val="00E230B1"/>
    <w:rsid w:val="00E24472"/>
    <w:rsid w:val="00E3081F"/>
    <w:rsid w:val="00E31B47"/>
    <w:rsid w:val="00E34B1E"/>
    <w:rsid w:val="00E36B2F"/>
    <w:rsid w:val="00E37535"/>
    <w:rsid w:val="00E47607"/>
    <w:rsid w:val="00E57BF2"/>
    <w:rsid w:val="00E64664"/>
    <w:rsid w:val="00E65A41"/>
    <w:rsid w:val="00E716CC"/>
    <w:rsid w:val="00E72714"/>
    <w:rsid w:val="00E7388E"/>
    <w:rsid w:val="00E74156"/>
    <w:rsid w:val="00E76985"/>
    <w:rsid w:val="00E843A8"/>
    <w:rsid w:val="00E8570F"/>
    <w:rsid w:val="00E93887"/>
    <w:rsid w:val="00EA429B"/>
    <w:rsid w:val="00EA6AD6"/>
    <w:rsid w:val="00EB131A"/>
    <w:rsid w:val="00EB5688"/>
    <w:rsid w:val="00EC0500"/>
    <w:rsid w:val="00EC05A7"/>
    <w:rsid w:val="00EC0655"/>
    <w:rsid w:val="00EC1D8F"/>
    <w:rsid w:val="00ED358B"/>
    <w:rsid w:val="00ED4759"/>
    <w:rsid w:val="00EE684C"/>
    <w:rsid w:val="00EF0419"/>
    <w:rsid w:val="00EF0763"/>
    <w:rsid w:val="00F02F6B"/>
    <w:rsid w:val="00F07740"/>
    <w:rsid w:val="00F13DC6"/>
    <w:rsid w:val="00F1436E"/>
    <w:rsid w:val="00F1534E"/>
    <w:rsid w:val="00F1585C"/>
    <w:rsid w:val="00F22CA4"/>
    <w:rsid w:val="00F32B83"/>
    <w:rsid w:val="00F3536C"/>
    <w:rsid w:val="00F401FA"/>
    <w:rsid w:val="00F43394"/>
    <w:rsid w:val="00F45033"/>
    <w:rsid w:val="00F63433"/>
    <w:rsid w:val="00F650A2"/>
    <w:rsid w:val="00F6704A"/>
    <w:rsid w:val="00F6746A"/>
    <w:rsid w:val="00F70259"/>
    <w:rsid w:val="00F720A3"/>
    <w:rsid w:val="00F74963"/>
    <w:rsid w:val="00F74CA5"/>
    <w:rsid w:val="00FA64B0"/>
    <w:rsid w:val="00FA709D"/>
    <w:rsid w:val="00FB17CD"/>
    <w:rsid w:val="00FB3FA3"/>
    <w:rsid w:val="00FB5424"/>
    <w:rsid w:val="00FC0746"/>
    <w:rsid w:val="00FC3E25"/>
    <w:rsid w:val="00FC5CFB"/>
    <w:rsid w:val="00FD291B"/>
    <w:rsid w:val="00FE6970"/>
    <w:rsid w:val="00FF0BDB"/>
    <w:rsid w:val="00FF4A03"/>
    <w:rsid w:val="00FF552F"/>
    <w:rsid w:val="00FF6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2B98"/>
  <w15:docId w15:val="{96276038-5623-49E5-984A-CA470055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406"/>
    <w:rPr>
      <w:rFonts w:ascii="Segoe UI" w:hAnsi="Segoe UI" w:cs="Segoe UI"/>
      <w:sz w:val="18"/>
      <w:szCs w:val="18"/>
    </w:rPr>
  </w:style>
  <w:style w:type="character" w:styleId="CommentReference">
    <w:name w:val="annotation reference"/>
    <w:basedOn w:val="DefaultParagraphFont"/>
    <w:uiPriority w:val="99"/>
    <w:semiHidden/>
    <w:unhideWhenUsed/>
    <w:rsid w:val="002C2406"/>
    <w:rPr>
      <w:sz w:val="16"/>
      <w:szCs w:val="16"/>
    </w:rPr>
  </w:style>
  <w:style w:type="paragraph" w:styleId="CommentText">
    <w:name w:val="annotation text"/>
    <w:basedOn w:val="Normal"/>
    <w:link w:val="CommentTextChar"/>
    <w:uiPriority w:val="99"/>
    <w:semiHidden/>
    <w:unhideWhenUsed/>
    <w:rsid w:val="002C2406"/>
    <w:pPr>
      <w:spacing w:line="240" w:lineRule="auto"/>
    </w:pPr>
    <w:rPr>
      <w:sz w:val="20"/>
      <w:szCs w:val="20"/>
    </w:rPr>
  </w:style>
  <w:style w:type="character" w:customStyle="1" w:styleId="CommentTextChar">
    <w:name w:val="Comment Text Char"/>
    <w:basedOn w:val="DefaultParagraphFont"/>
    <w:link w:val="CommentText"/>
    <w:uiPriority w:val="99"/>
    <w:semiHidden/>
    <w:rsid w:val="002C2406"/>
    <w:rPr>
      <w:sz w:val="20"/>
      <w:szCs w:val="20"/>
    </w:rPr>
  </w:style>
  <w:style w:type="paragraph" w:styleId="CommentSubject">
    <w:name w:val="annotation subject"/>
    <w:basedOn w:val="CommentText"/>
    <w:next w:val="CommentText"/>
    <w:link w:val="CommentSubjectChar"/>
    <w:uiPriority w:val="99"/>
    <w:semiHidden/>
    <w:unhideWhenUsed/>
    <w:rsid w:val="002C2406"/>
    <w:rPr>
      <w:b/>
      <w:bCs/>
    </w:rPr>
  </w:style>
  <w:style w:type="character" w:customStyle="1" w:styleId="CommentSubjectChar">
    <w:name w:val="Comment Subject Char"/>
    <w:basedOn w:val="CommentTextChar"/>
    <w:link w:val="CommentSubject"/>
    <w:uiPriority w:val="99"/>
    <w:semiHidden/>
    <w:rsid w:val="002C2406"/>
    <w:rPr>
      <w:b/>
      <w:bCs/>
      <w:sz w:val="20"/>
      <w:szCs w:val="20"/>
    </w:rPr>
  </w:style>
  <w:style w:type="paragraph" w:styleId="ListParagraph">
    <w:name w:val="List Paragraph"/>
    <w:basedOn w:val="Normal"/>
    <w:uiPriority w:val="34"/>
    <w:qFormat/>
    <w:rsid w:val="00AC3430"/>
    <w:pPr>
      <w:ind w:left="720"/>
      <w:contextualSpacing/>
    </w:pPr>
  </w:style>
  <w:style w:type="paragraph" w:customStyle="1" w:styleId="tv213">
    <w:name w:val="tv213"/>
    <w:basedOn w:val="Normal"/>
    <w:rsid w:val="008C0E50"/>
    <w:pPr>
      <w:spacing w:before="100" w:beforeAutospacing="1" w:after="100" w:afterAutospacing="1" w:line="240" w:lineRule="auto"/>
    </w:pPr>
    <w:rPr>
      <w:rFonts w:eastAsia="Times New Roman" w:cs="Times New Roman"/>
      <w:sz w:val="24"/>
      <w:szCs w:val="24"/>
      <w:lang w:eastAsia="lv-LV"/>
    </w:rPr>
  </w:style>
  <w:style w:type="paragraph" w:styleId="Revision">
    <w:name w:val="Revision"/>
    <w:hidden/>
    <w:uiPriority w:val="99"/>
    <w:semiHidden/>
    <w:rsid w:val="00C33B12"/>
    <w:pPr>
      <w:spacing w:after="0" w:line="240" w:lineRule="auto"/>
    </w:pPr>
  </w:style>
  <w:style w:type="paragraph" w:styleId="Header">
    <w:name w:val="header"/>
    <w:basedOn w:val="Normal"/>
    <w:link w:val="HeaderChar"/>
    <w:uiPriority w:val="99"/>
    <w:unhideWhenUsed/>
    <w:rsid w:val="000524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477"/>
  </w:style>
  <w:style w:type="paragraph" w:styleId="Footer">
    <w:name w:val="footer"/>
    <w:basedOn w:val="Normal"/>
    <w:link w:val="FooterChar"/>
    <w:uiPriority w:val="99"/>
    <w:unhideWhenUsed/>
    <w:rsid w:val="00052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477"/>
  </w:style>
  <w:style w:type="character" w:styleId="PlaceholderText">
    <w:name w:val="Placeholder Text"/>
    <w:basedOn w:val="DefaultParagraphFont"/>
    <w:uiPriority w:val="99"/>
    <w:semiHidden/>
    <w:rsid w:val="00290718"/>
    <w:rPr>
      <w:color w:val="808080"/>
    </w:rPr>
  </w:style>
  <w:style w:type="character" w:styleId="Hyperlink">
    <w:name w:val="Hyperlink"/>
    <w:basedOn w:val="DefaultParagraphFont"/>
    <w:uiPriority w:val="99"/>
    <w:semiHidden/>
    <w:unhideWhenUsed/>
    <w:rsid w:val="00212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MK noteikumu projekts</Kategorija>
    <TAP xmlns="1c33a644-f6cf-45d4-832d-e32e0e370d68">148</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39D7-9828-4697-AC7C-4BCDEA6B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1894E-3F60-4C87-9874-26A593CA763D}">
  <ds:schemaRefs>
    <ds:schemaRef ds:uri="http://schemas.microsoft.com/sharepoint/v3/contenttype/forms"/>
  </ds:schemaRefs>
</ds:datastoreItem>
</file>

<file path=customXml/itemProps3.xml><?xml version="1.0" encoding="utf-8"?>
<ds:datastoreItem xmlns:ds="http://schemas.openxmlformats.org/officeDocument/2006/customXml" ds:itemID="{93C0A61E-159F-4C25-A7DA-914A98273337}">
  <ds:schemaRefs>
    <ds:schemaRef ds:uri="1c33a644-f6cf-45d4-832d-e32e0e370d6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2e5bb04e-596e-45bd-9003-43ca78b1ba1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21268393-FC15-43D1-8007-9E47FBCD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12896</Words>
  <Characters>7352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projekts "Padziļinātās sadarbības programmas darbības noteikumi"</vt:lpstr>
    </vt:vector>
  </TitlesOfParts>
  <Company>Finanšu ministrija, Valsts ieņēmumu dienests</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"Padziļinātās sadarbības programmas darbības noteikumi"</dc:title>
  <dc:subject/>
  <dc:creator>E.Šidlovskis, A.Senatova</dc:creator>
  <cp:keywords/>
  <dc:description>Edgars Šidlovskis, 67083894,_x000d_
Edgars.Sidlovskis@fm.gov.lv_x000d_
Anna Senatova, 67121918,_x000d_
Anna.Senatova@vid.gov.lv</dc:description>
  <cp:lastModifiedBy>Šidlovskis Edgars</cp:lastModifiedBy>
  <cp:revision>54</cp:revision>
  <cp:lastPrinted>2018-11-08T05:12:00Z</cp:lastPrinted>
  <dcterms:created xsi:type="dcterms:W3CDTF">2018-10-22T05:32:00Z</dcterms:created>
  <dcterms:modified xsi:type="dcterms:W3CDTF">2018-11-21T12:27:00Z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