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80"/>
        <w:gridCol w:w="1980"/>
        <w:gridCol w:w="567"/>
        <w:gridCol w:w="2585"/>
      </w:tblGrid>
      <w:tr w:rsidR="00032CDA" w:rsidTr="00422CF3">
        <w:trPr>
          <w:trHeight w:val="567"/>
        </w:trPr>
        <w:tc>
          <w:tcPr>
            <w:tcW w:w="680" w:type="dxa"/>
            <w:hideMark/>
          </w:tcPr>
          <w:p w:rsidR="005A4E29" w:rsidRDefault="00FE4557">
            <w:pPr>
              <w:pStyle w:val="Header"/>
              <w:rPr>
                <w:rFonts w:ascii="Times New Roman" w:eastAsia="Times New Roman" w:hAnsi="Times New Roman"/>
                <w:spacing w:val="20"/>
                <w:sz w:val="16"/>
                <w:szCs w:val="16"/>
              </w:rPr>
            </w:pPr>
            <w:r>
              <w:rPr>
                <w:rFonts w:ascii="Times New Roman" w:eastAsia="Times New Roman" w:hAnsi="Times New Roman"/>
              </w:rPr>
              <w:t>Rīgā</w:t>
            </w:r>
          </w:p>
        </w:tc>
        <w:tc>
          <w:tcPr>
            <w:tcW w:w="1980" w:type="dxa"/>
            <w:tcBorders>
              <w:top w:val="nil"/>
              <w:left w:val="nil"/>
              <w:bottom w:val="dashed" w:sz="4" w:space="0" w:color="auto"/>
              <w:right w:val="nil"/>
            </w:tcBorders>
            <w:hideMark/>
          </w:tcPr>
          <w:p w:rsidR="005A4E29" w:rsidRPr="005A4E29" w:rsidRDefault="00422CF3">
            <w:pPr>
              <w:spacing w:after="0" w:line="240" w:lineRule="auto"/>
              <w:rPr>
                <w:rFonts w:ascii="Times New Roman" w:eastAsia="Times New Roman" w:hAnsi="Times New Roman"/>
                <w:spacing w:val="20"/>
                <w:sz w:val="16"/>
                <w:szCs w:val="16"/>
              </w:rPr>
            </w:pPr>
            <w:r>
              <w:rPr>
                <w:rFonts w:ascii="Times New Roman" w:hAnsi="Times New Roman"/>
                <w:spacing w:val="20"/>
              </w:rPr>
              <w:t>22.11.2018.</w:t>
            </w:r>
          </w:p>
        </w:tc>
        <w:tc>
          <w:tcPr>
            <w:tcW w:w="567" w:type="dxa"/>
            <w:hideMark/>
          </w:tcPr>
          <w:p w:rsidR="005A4E29" w:rsidRDefault="00FE4557">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2585" w:type="dxa"/>
            <w:tcBorders>
              <w:top w:val="nil"/>
              <w:left w:val="nil"/>
              <w:bottom w:val="dashed" w:sz="4" w:space="0" w:color="auto"/>
              <w:right w:val="nil"/>
            </w:tcBorders>
            <w:hideMark/>
          </w:tcPr>
          <w:p w:rsidR="005A4E29" w:rsidRDefault="00FE4557">
            <w:pPr>
              <w:rPr>
                <w:rFonts w:ascii="Times New Roman" w:eastAsia="Times New Roman" w:hAnsi="Times New Roman"/>
                <w:spacing w:val="20"/>
                <w:sz w:val="28"/>
                <w:szCs w:val="28"/>
              </w:rPr>
            </w:pPr>
            <w:bookmarkStart w:id="0" w:name="_GoBack"/>
            <w:r>
              <w:rPr>
                <w:rFonts w:ascii="Times New Roman" w:eastAsia="Times New Roman" w:hAnsi="Times New Roman"/>
                <w:noProof/>
                <w:spacing w:val="20"/>
                <w:sz w:val="28"/>
                <w:szCs w:val="28"/>
              </w:rPr>
              <w:t>4-3.1e/2018/3875</w:t>
            </w:r>
            <w:bookmarkEnd w:id="0"/>
          </w:p>
        </w:tc>
      </w:tr>
      <w:tr w:rsidR="00032CDA" w:rsidTr="00422CF3">
        <w:trPr>
          <w:trHeight w:val="284"/>
        </w:trPr>
        <w:tc>
          <w:tcPr>
            <w:tcW w:w="680" w:type="dxa"/>
            <w:hideMark/>
          </w:tcPr>
          <w:p w:rsidR="005A4E29" w:rsidRDefault="00FE4557">
            <w:pPr>
              <w:pStyle w:val="Header"/>
              <w:rPr>
                <w:rFonts w:ascii="Times New Roman" w:eastAsia="Times New Roman" w:hAnsi="Times New Roman"/>
                <w:spacing w:val="20"/>
                <w:sz w:val="16"/>
                <w:szCs w:val="16"/>
              </w:rPr>
            </w:pPr>
            <w:r>
              <w:rPr>
                <w:rFonts w:ascii="Times New Roman" w:eastAsia="Times New Roman" w:hAnsi="Times New Roman"/>
              </w:rPr>
              <w:t>Uz</w:t>
            </w:r>
          </w:p>
        </w:tc>
        <w:tc>
          <w:tcPr>
            <w:tcW w:w="1980" w:type="dxa"/>
            <w:tcBorders>
              <w:top w:val="dashed" w:sz="4" w:space="0" w:color="auto"/>
              <w:left w:val="nil"/>
              <w:bottom w:val="dashed" w:sz="4" w:space="0" w:color="auto"/>
              <w:right w:val="nil"/>
            </w:tcBorders>
          </w:tcPr>
          <w:p w:rsidR="005A4E29" w:rsidRDefault="005A4E29">
            <w:pPr>
              <w:pStyle w:val="Header"/>
              <w:rPr>
                <w:rFonts w:ascii="Times New Roman" w:eastAsia="Times New Roman" w:hAnsi="Times New Roman"/>
                <w:spacing w:val="20"/>
                <w:sz w:val="28"/>
                <w:szCs w:val="28"/>
              </w:rPr>
            </w:pPr>
          </w:p>
        </w:tc>
        <w:tc>
          <w:tcPr>
            <w:tcW w:w="567" w:type="dxa"/>
            <w:hideMark/>
          </w:tcPr>
          <w:p w:rsidR="005A4E29" w:rsidRDefault="00FE4557">
            <w:pPr>
              <w:pStyle w:val="Header"/>
              <w:rPr>
                <w:rFonts w:ascii="Times New Roman" w:eastAsia="Times New Roman" w:hAnsi="Times New Roman"/>
                <w:spacing w:val="20"/>
                <w:sz w:val="16"/>
                <w:szCs w:val="16"/>
              </w:rPr>
            </w:pPr>
            <w:r>
              <w:rPr>
                <w:rFonts w:ascii="Times New Roman" w:eastAsia="Times New Roman" w:hAnsi="Times New Roman"/>
              </w:rPr>
              <w:t>Nr.</w:t>
            </w:r>
          </w:p>
        </w:tc>
        <w:tc>
          <w:tcPr>
            <w:tcW w:w="2585" w:type="dxa"/>
            <w:tcBorders>
              <w:top w:val="dashed" w:sz="4" w:space="0" w:color="auto"/>
              <w:left w:val="nil"/>
              <w:bottom w:val="dashed" w:sz="4" w:space="0" w:color="auto"/>
              <w:right w:val="nil"/>
            </w:tcBorders>
          </w:tcPr>
          <w:p w:rsidR="005A4E29" w:rsidRDefault="005A4E29">
            <w:pPr>
              <w:pStyle w:val="Header"/>
              <w:rPr>
                <w:rFonts w:ascii="Times New Roman" w:eastAsia="Times New Roman" w:hAnsi="Times New Roman"/>
                <w:spacing w:val="20"/>
                <w:sz w:val="28"/>
                <w:szCs w:val="28"/>
              </w:rPr>
            </w:pPr>
          </w:p>
        </w:tc>
      </w:tr>
    </w:tbl>
    <w:p w:rsidR="00F2080D" w:rsidRDefault="00F2080D" w:rsidP="00036120">
      <w:pPr>
        <w:spacing w:after="0" w:line="240" w:lineRule="auto"/>
        <w:ind w:left="720" w:hanging="720"/>
        <w:rPr>
          <w:rFonts w:ascii="Times New Roman" w:hAnsi="Times New Roman"/>
          <w:sz w:val="24"/>
          <w:szCs w:val="24"/>
        </w:rPr>
      </w:pPr>
    </w:p>
    <w:p w:rsidR="00DB64E4" w:rsidRPr="00DB64E4" w:rsidRDefault="00FE4557" w:rsidP="00DB64E4">
      <w:pPr>
        <w:spacing w:after="0" w:line="240" w:lineRule="auto"/>
        <w:jc w:val="right"/>
        <w:rPr>
          <w:rFonts w:ascii="Times New Roman" w:hAnsi="Times New Roman"/>
          <w:sz w:val="28"/>
          <w:szCs w:val="28"/>
        </w:rPr>
      </w:pPr>
      <w:r>
        <w:rPr>
          <w:rFonts w:ascii="Times New Roman" w:hAnsi="Times New Roman"/>
          <w:sz w:val="28"/>
          <w:szCs w:val="28"/>
        </w:rPr>
        <w:t>Valsts kancelejai</w:t>
      </w:r>
    </w:p>
    <w:p w:rsidR="00DB64E4" w:rsidRPr="00DB64E4" w:rsidRDefault="00DB64E4" w:rsidP="00DB64E4">
      <w:pPr>
        <w:spacing w:after="0" w:line="240" w:lineRule="auto"/>
        <w:jc w:val="right"/>
        <w:rPr>
          <w:rFonts w:ascii="Times New Roman" w:hAnsi="Times New Roman"/>
          <w:i/>
          <w:sz w:val="28"/>
          <w:szCs w:val="28"/>
        </w:rPr>
      </w:pPr>
    </w:p>
    <w:p w:rsidR="00DB64E4" w:rsidRPr="00DB64E4" w:rsidRDefault="00FE4557" w:rsidP="00DB64E4">
      <w:pPr>
        <w:spacing w:after="0" w:line="240" w:lineRule="auto"/>
        <w:rPr>
          <w:rFonts w:ascii="Times New Roman" w:hAnsi="Times New Roman"/>
          <w:i/>
          <w:sz w:val="28"/>
          <w:szCs w:val="28"/>
        </w:rPr>
      </w:pPr>
      <w:r>
        <w:rPr>
          <w:rFonts w:ascii="Times New Roman" w:hAnsi="Times New Roman"/>
          <w:i/>
          <w:sz w:val="28"/>
          <w:szCs w:val="28"/>
        </w:rPr>
        <w:t>Par Ministru kabineta noteikumu</w:t>
      </w:r>
      <w:r w:rsidRPr="00DB64E4">
        <w:rPr>
          <w:rFonts w:ascii="Times New Roman" w:hAnsi="Times New Roman"/>
          <w:i/>
          <w:sz w:val="28"/>
          <w:szCs w:val="28"/>
        </w:rPr>
        <w:t xml:space="preserve"> projektu </w:t>
      </w:r>
    </w:p>
    <w:p w:rsidR="005E1E44" w:rsidRDefault="00FE4557" w:rsidP="005E1E44">
      <w:pPr>
        <w:keepNext/>
        <w:keepLines/>
        <w:widowControl/>
        <w:spacing w:before="40" w:after="0" w:line="240" w:lineRule="auto"/>
        <w:outlineLvl w:val="2"/>
        <w:rPr>
          <w:rFonts w:ascii="Times New Roman" w:eastAsiaTheme="majorEastAsia" w:hAnsi="Times New Roman"/>
          <w:i/>
          <w:sz w:val="28"/>
          <w:szCs w:val="28"/>
        </w:rPr>
      </w:pPr>
      <w:r>
        <w:rPr>
          <w:rFonts w:ascii="Times New Roman" w:eastAsiaTheme="majorEastAsia" w:hAnsi="Times New Roman"/>
          <w:i/>
          <w:sz w:val="28"/>
          <w:szCs w:val="28"/>
        </w:rPr>
        <w:t>“Studiju virzienu atvēršanas un akreditācijas</w:t>
      </w:r>
    </w:p>
    <w:p w:rsidR="00DB64E4" w:rsidRPr="00DB64E4" w:rsidRDefault="00FE4557" w:rsidP="00787D03">
      <w:pPr>
        <w:keepNext/>
        <w:keepLines/>
        <w:widowControl/>
        <w:spacing w:before="40" w:after="0" w:line="240" w:lineRule="auto"/>
        <w:outlineLvl w:val="2"/>
        <w:rPr>
          <w:rFonts w:ascii="Times New Roman" w:eastAsiaTheme="majorEastAsia" w:hAnsi="Times New Roman"/>
          <w:i/>
          <w:sz w:val="28"/>
          <w:szCs w:val="28"/>
        </w:rPr>
      </w:pPr>
      <w:r>
        <w:rPr>
          <w:rFonts w:ascii="Times New Roman" w:eastAsiaTheme="majorEastAsia" w:hAnsi="Times New Roman"/>
          <w:i/>
          <w:sz w:val="28"/>
          <w:szCs w:val="28"/>
        </w:rPr>
        <w:t>noteikumi</w:t>
      </w:r>
      <w:r w:rsidR="00787D03">
        <w:rPr>
          <w:rFonts w:ascii="Times New Roman" w:eastAsiaTheme="majorEastAsia" w:hAnsi="Times New Roman"/>
          <w:i/>
          <w:sz w:val="28"/>
          <w:szCs w:val="28"/>
        </w:rPr>
        <w:t>”</w:t>
      </w:r>
      <w:r>
        <w:rPr>
          <w:rFonts w:ascii="Times New Roman" w:eastAsiaTheme="majorEastAsia" w:hAnsi="Times New Roman"/>
          <w:i/>
          <w:sz w:val="28"/>
          <w:szCs w:val="28"/>
        </w:rPr>
        <w:t xml:space="preserve"> </w:t>
      </w:r>
      <w:r w:rsidR="00787D03">
        <w:rPr>
          <w:rFonts w:ascii="Times New Roman" w:eastAsiaTheme="majorEastAsia" w:hAnsi="Times New Roman"/>
          <w:i/>
          <w:sz w:val="28"/>
          <w:szCs w:val="28"/>
        </w:rPr>
        <w:t>(</w:t>
      </w:r>
      <w:r>
        <w:rPr>
          <w:rFonts w:ascii="Times New Roman" w:eastAsiaTheme="majorEastAsia" w:hAnsi="Times New Roman"/>
          <w:i/>
          <w:sz w:val="28"/>
          <w:szCs w:val="28"/>
        </w:rPr>
        <w:t>VSS-911</w:t>
      </w:r>
      <w:r w:rsidR="00F404F9">
        <w:rPr>
          <w:rFonts w:ascii="Times New Roman" w:eastAsiaTheme="majorEastAsia" w:hAnsi="Times New Roman"/>
          <w:i/>
          <w:sz w:val="28"/>
          <w:szCs w:val="28"/>
        </w:rPr>
        <w:t>)</w:t>
      </w:r>
    </w:p>
    <w:p w:rsidR="00DB64E4" w:rsidRPr="00DB64E4" w:rsidRDefault="00DB64E4" w:rsidP="00DB64E4">
      <w:pPr>
        <w:spacing w:after="0" w:line="240" w:lineRule="auto"/>
        <w:rPr>
          <w:rFonts w:ascii="Times New Roman" w:hAnsi="Times New Roman"/>
          <w:i/>
          <w:sz w:val="28"/>
          <w:szCs w:val="28"/>
        </w:rPr>
      </w:pPr>
    </w:p>
    <w:p w:rsidR="00DB64E4" w:rsidRPr="00DB64E4" w:rsidRDefault="00FE4557" w:rsidP="00D201BA">
      <w:pPr>
        <w:keepNext/>
        <w:keepLines/>
        <w:widowControl/>
        <w:spacing w:before="40" w:after="0" w:line="240" w:lineRule="auto"/>
        <w:jc w:val="both"/>
        <w:outlineLvl w:val="2"/>
        <w:rPr>
          <w:rFonts w:ascii="Times New Roman" w:eastAsiaTheme="majorEastAsia" w:hAnsi="Times New Roman"/>
          <w:sz w:val="28"/>
          <w:szCs w:val="28"/>
        </w:rPr>
      </w:pPr>
      <w:r w:rsidRPr="00DB64E4">
        <w:rPr>
          <w:rFonts w:ascii="Times New Roman" w:eastAsiaTheme="majorEastAsia" w:hAnsi="Times New Roman"/>
          <w:sz w:val="28"/>
          <w:szCs w:val="28"/>
        </w:rPr>
        <w:tab/>
        <w:t xml:space="preserve">Pamatojoties uz Ministru kabineta 2009.gada 7.aprīļa </w:t>
      </w:r>
      <w:r w:rsidRPr="00DB64E4">
        <w:rPr>
          <w:rFonts w:ascii="Times New Roman" w:eastAsiaTheme="majorEastAsia" w:hAnsi="Times New Roman"/>
          <w:sz w:val="28"/>
          <w:szCs w:val="28"/>
        </w:rPr>
        <w:t>noteikumu Nr.300 “Ministru kabineta</w:t>
      </w:r>
      <w:r w:rsidR="00BD25A6">
        <w:rPr>
          <w:rFonts w:ascii="Times New Roman" w:eastAsiaTheme="majorEastAsia" w:hAnsi="Times New Roman"/>
          <w:sz w:val="28"/>
          <w:szCs w:val="28"/>
        </w:rPr>
        <w:t xml:space="preserve"> kārtības rullis” 116</w:t>
      </w:r>
      <w:r w:rsidR="00111099">
        <w:rPr>
          <w:rFonts w:ascii="Times New Roman" w:eastAsiaTheme="majorEastAsia" w:hAnsi="Times New Roman"/>
          <w:sz w:val="28"/>
          <w:szCs w:val="28"/>
        </w:rPr>
        <w:t>.punktu</w:t>
      </w:r>
      <w:r w:rsidR="00BD25A6">
        <w:rPr>
          <w:rFonts w:ascii="Times New Roman" w:eastAsiaTheme="majorEastAsia" w:hAnsi="Times New Roman"/>
          <w:sz w:val="28"/>
          <w:szCs w:val="28"/>
        </w:rPr>
        <w:t xml:space="preserve"> un 164.2.apakšunktu</w:t>
      </w:r>
      <w:r w:rsidRPr="00DB64E4">
        <w:rPr>
          <w:rFonts w:ascii="Times New Roman" w:eastAsiaTheme="majorEastAsia" w:hAnsi="Times New Roman"/>
          <w:sz w:val="28"/>
          <w:szCs w:val="28"/>
        </w:rPr>
        <w:t xml:space="preserve">, </w:t>
      </w:r>
      <w:r w:rsidR="00F404F9">
        <w:rPr>
          <w:rFonts w:ascii="Times New Roman" w:eastAsiaTheme="majorEastAsia" w:hAnsi="Times New Roman"/>
          <w:sz w:val="28"/>
          <w:szCs w:val="28"/>
        </w:rPr>
        <w:t>iesniedzu</w:t>
      </w:r>
      <w:r w:rsidRPr="00DB64E4">
        <w:rPr>
          <w:rFonts w:ascii="Times New Roman" w:eastAsiaTheme="majorEastAsia" w:hAnsi="Times New Roman"/>
          <w:sz w:val="28"/>
          <w:szCs w:val="28"/>
        </w:rPr>
        <w:t xml:space="preserve"> izskatīšanai Ministru kabineta </w:t>
      </w:r>
      <w:r w:rsidR="00F404F9">
        <w:rPr>
          <w:rFonts w:ascii="Times New Roman" w:eastAsiaTheme="majorEastAsia" w:hAnsi="Times New Roman"/>
          <w:sz w:val="28"/>
          <w:szCs w:val="28"/>
        </w:rPr>
        <w:t xml:space="preserve">sēdē </w:t>
      </w:r>
      <w:r w:rsidR="00BD25A6">
        <w:rPr>
          <w:rFonts w:ascii="Times New Roman" w:eastAsiaTheme="majorEastAsia" w:hAnsi="Times New Roman"/>
          <w:sz w:val="28"/>
          <w:szCs w:val="28"/>
        </w:rPr>
        <w:t xml:space="preserve">un lūdzu pasludināt par Ministru kabineta lietu </w:t>
      </w:r>
      <w:r w:rsidR="00F404F9">
        <w:rPr>
          <w:rFonts w:ascii="Times New Roman" w:eastAsiaTheme="majorEastAsia" w:hAnsi="Times New Roman"/>
          <w:sz w:val="28"/>
          <w:szCs w:val="28"/>
        </w:rPr>
        <w:t>Ministru kabineta noteikumu</w:t>
      </w:r>
      <w:r w:rsidRPr="00DB64E4">
        <w:rPr>
          <w:rFonts w:ascii="Times New Roman" w:eastAsiaTheme="majorEastAsia" w:hAnsi="Times New Roman"/>
          <w:sz w:val="28"/>
          <w:szCs w:val="28"/>
        </w:rPr>
        <w:t xml:space="preserve"> projektu </w:t>
      </w:r>
      <w:r w:rsidR="00111099">
        <w:rPr>
          <w:rFonts w:ascii="Times New Roman" w:eastAsiaTheme="majorEastAsia" w:hAnsi="Times New Roman"/>
          <w:sz w:val="28"/>
          <w:szCs w:val="28"/>
        </w:rPr>
        <w:t>“</w:t>
      </w:r>
      <w:r w:rsidR="005E1E44">
        <w:rPr>
          <w:rFonts w:ascii="Times New Roman" w:eastAsiaTheme="majorEastAsia" w:hAnsi="Times New Roman"/>
          <w:sz w:val="28"/>
          <w:szCs w:val="28"/>
        </w:rPr>
        <w:t>Studiju virzienu atvēršanas un akreditācijas noteikumi” (VSS-911</w:t>
      </w:r>
      <w:r w:rsidR="00D201BA">
        <w:rPr>
          <w:rFonts w:ascii="Times New Roman" w:eastAsiaTheme="majorEastAsia" w:hAnsi="Times New Roman"/>
          <w:sz w:val="28"/>
          <w:szCs w:val="28"/>
        </w:rPr>
        <w:t>)</w:t>
      </w:r>
      <w:r w:rsidRPr="00DB64E4">
        <w:rPr>
          <w:rFonts w:ascii="Times New Roman" w:eastAsiaTheme="majorEastAsia" w:hAnsi="Times New Roman"/>
          <w:sz w:val="28"/>
          <w:szCs w:val="28"/>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831"/>
        <w:gridCol w:w="6096"/>
      </w:tblGrid>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t>1.</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Iesniegšanas pamatojums</w:t>
            </w:r>
          </w:p>
        </w:tc>
        <w:tc>
          <w:tcPr>
            <w:tcW w:w="6096" w:type="dxa"/>
            <w:tcBorders>
              <w:top w:val="single" w:sz="4" w:space="0" w:color="auto"/>
              <w:left w:val="single" w:sz="4" w:space="0" w:color="auto"/>
              <w:bottom w:val="single" w:sz="4" w:space="0" w:color="auto"/>
              <w:right w:val="single" w:sz="4" w:space="0" w:color="auto"/>
            </w:tcBorders>
            <w:hideMark/>
          </w:tcPr>
          <w:p w:rsidR="005E1E44" w:rsidRPr="005E1E44" w:rsidRDefault="00FE4557" w:rsidP="005E1E44">
            <w:pPr>
              <w:spacing w:after="0" w:line="240" w:lineRule="auto"/>
              <w:jc w:val="both"/>
              <w:rPr>
                <w:rFonts w:ascii="Times New Roman" w:hAnsi="Times New Roman"/>
                <w:sz w:val="28"/>
                <w:szCs w:val="28"/>
              </w:rPr>
            </w:pPr>
            <w:r w:rsidRPr="00D201BA">
              <w:rPr>
                <w:rFonts w:ascii="Times New Roman" w:hAnsi="Times New Roman"/>
                <w:sz w:val="28"/>
                <w:szCs w:val="28"/>
              </w:rPr>
              <w:t xml:space="preserve">Ministru kabineta noteikumu projekts </w:t>
            </w:r>
            <w:r w:rsidR="00111099">
              <w:rPr>
                <w:rFonts w:ascii="Times New Roman" w:hAnsi="Times New Roman"/>
                <w:sz w:val="28"/>
                <w:szCs w:val="28"/>
              </w:rPr>
              <w:t>“</w:t>
            </w:r>
            <w:r w:rsidRPr="005E1E44">
              <w:rPr>
                <w:rFonts w:ascii="Times New Roman" w:hAnsi="Times New Roman"/>
                <w:sz w:val="28"/>
                <w:szCs w:val="28"/>
              </w:rPr>
              <w:t>Studiju virzienu atvēršanas un akreditācijas noteikumi</w:t>
            </w:r>
            <w:r w:rsidR="00111099">
              <w:rPr>
                <w:rFonts w:ascii="Times New Roman" w:hAnsi="Times New Roman"/>
                <w:sz w:val="28"/>
                <w:szCs w:val="28"/>
              </w:rPr>
              <w:t>” (turpmāk </w:t>
            </w:r>
            <w:r w:rsidRPr="00D201BA">
              <w:rPr>
                <w:rFonts w:ascii="Times New Roman" w:hAnsi="Times New Roman"/>
                <w:sz w:val="28"/>
                <w:szCs w:val="28"/>
              </w:rPr>
              <w:t>– projekts) ir izstrādāts</w:t>
            </w:r>
            <w:r w:rsidR="00111099">
              <w:rPr>
                <w:rFonts w:ascii="Times New Roman" w:hAnsi="Times New Roman"/>
                <w:sz w:val="28"/>
                <w:szCs w:val="28"/>
              </w:rPr>
              <w:t xml:space="preserve"> </w:t>
            </w:r>
            <w:r w:rsidRPr="005E1E44">
              <w:rPr>
                <w:rFonts w:ascii="Times New Roman" w:hAnsi="Times New Roman"/>
                <w:sz w:val="28"/>
                <w:szCs w:val="28"/>
              </w:rPr>
              <w:t>saskaņā ar Augstskolu likuma 55.</w:t>
            </w:r>
            <w:r w:rsidRPr="005E1E44">
              <w:rPr>
                <w:rFonts w:ascii="Times New Roman" w:hAnsi="Times New Roman"/>
                <w:sz w:val="28"/>
                <w:szCs w:val="28"/>
                <w:vertAlign w:val="superscript"/>
              </w:rPr>
              <w:t>3</w:t>
            </w:r>
            <w:r w:rsidRPr="005E1E44">
              <w:rPr>
                <w:rFonts w:ascii="Times New Roman" w:hAnsi="Times New Roman"/>
                <w:sz w:val="28"/>
                <w:szCs w:val="28"/>
              </w:rPr>
              <w:t xml:space="preserve">panta (redakcijā, kas stāsies spēkā </w:t>
            </w:r>
            <w:r w:rsidRPr="005E1E44">
              <w:rPr>
                <w:rFonts w:ascii="Times New Roman" w:hAnsi="Times New Roman"/>
                <w:sz w:val="28"/>
                <w:szCs w:val="28"/>
              </w:rPr>
              <w:t>2019.gada 1.janvārī):</w:t>
            </w:r>
          </w:p>
          <w:p w:rsidR="005E1E44" w:rsidRPr="005E1E44" w:rsidRDefault="00FE4557" w:rsidP="005E1E44">
            <w:pPr>
              <w:spacing w:after="0" w:line="240" w:lineRule="auto"/>
              <w:jc w:val="both"/>
              <w:rPr>
                <w:rFonts w:ascii="Times New Roman" w:hAnsi="Times New Roman"/>
                <w:sz w:val="28"/>
                <w:szCs w:val="28"/>
              </w:rPr>
            </w:pPr>
            <w:r w:rsidRPr="005E1E44">
              <w:rPr>
                <w:rFonts w:ascii="Times New Roman" w:hAnsi="Times New Roman"/>
                <w:sz w:val="28"/>
                <w:szCs w:val="28"/>
              </w:rPr>
              <w:t>- piekto daļu, kas nosaka, ka studiju virziena akreditācijas procesā Ministru kabineta noteiktajā kārtībā tiek novērtēts studiju virziens un tam atbilstošās studiju programmas;</w:t>
            </w:r>
          </w:p>
          <w:p w:rsidR="005E1E44" w:rsidRPr="005E1E44" w:rsidRDefault="00FE4557" w:rsidP="005E1E44">
            <w:pPr>
              <w:spacing w:after="0" w:line="240" w:lineRule="auto"/>
              <w:jc w:val="both"/>
              <w:rPr>
                <w:rFonts w:ascii="Times New Roman" w:hAnsi="Times New Roman"/>
                <w:sz w:val="28"/>
                <w:szCs w:val="28"/>
              </w:rPr>
            </w:pPr>
            <w:r w:rsidRPr="005E1E44">
              <w:rPr>
                <w:rFonts w:ascii="Times New Roman" w:hAnsi="Times New Roman"/>
                <w:sz w:val="28"/>
                <w:szCs w:val="28"/>
              </w:rPr>
              <w:t>- septīto daļu, kas nosaka, ka studiju virziena un tam at</w:t>
            </w:r>
            <w:r w:rsidRPr="005E1E44">
              <w:rPr>
                <w:rFonts w:ascii="Times New Roman" w:hAnsi="Times New Roman"/>
                <w:sz w:val="28"/>
                <w:szCs w:val="28"/>
              </w:rPr>
              <w:t>bilstošo studiju programmu akreditācijas prasības, tai skaitā novērtēšanas prasības, kā arī akreditācijas kārtību nosaka Ministru kabinets;</w:t>
            </w:r>
          </w:p>
          <w:p w:rsidR="00DB64E4" w:rsidRPr="00DB64E4" w:rsidRDefault="00FE4557" w:rsidP="005E1E44">
            <w:pPr>
              <w:spacing w:after="0" w:line="240" w:lineRule="auto"/>
              <w:jc w:val="both"/>
              <w:rPr>
                <w:rFonts w:ascii="Times New Roman" w:hAnsi="Times New Roman"/>
                <w:sz w:val="28"/>
                <w:szCs w:val="28"/>
              </w:rPr>
            </w:pPr>
            <w:r w:rsidRPr="005E1E44">
              <w:rPr>
                <w:rFonts w:ascii="Times New Roman" w:hAnsi="Times New Roman"/>
                <w:sz w:val="28"/>
                <w:szCs w:val="28"/>
              </w:rPr>
              <w:t>- 12.daļu, kas nosaka, ka Ministru kabinets nosaka studiju virzienus augstākajā izglītībā, studiju virziena atvēršan</w:t>
            </w:r>
            <w:r w:rsidRPr="005E1E44">
              <w:rPr>
                <w:rFonts w:ascii="Times New Roman" w:hAnsi="Times New Roman"/>
                <w:sz w:val="28"/>
                <w:szCs w:val="28"/>
              </w:rPr>
              <w:t xml:space="preserve">as kārtību, studiju virziena akreditācijas un ārpuskārtas akreditācijas kārtību, studiju virziena akreditācijas lapas paraugu, kā arī Studiju kvalitātes komisijas tiesības un pienākumus studiju virziena akreditācijā un Apelācijas komisijas </w:t>
            </w:r>
            <w:r w:rsidRPr="005E1E44">
              <w:rPr>
                <w:rFonts w:ascii="Times New Roman" w:hAnsi="Times New Roman"/>
                <w:sz w:val="28"/>
                <w:szCs w:val="28"/>
              </w:rPr>
              <w:lastRenderedPageBreak/>
              <w:t>tiesības un pien</w:t>
            </w:r>
            <w:r w:rsidRPr="005E1E44">
              <w:rPr>
                <w:rFonts w:ascii="Times New Roman" w:hAnsi="Times New Roman"/>
                <w:sz w:val="28"/>
                <w:szCs w:val="28"/>
              </w:rPr>
              <w:t>ākumus studiju virziena akreditācijā.</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lastRenderedPageBreak/>
              <w:br w:type="page"/>
              <w:t>2.</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Valsts sekretāru sanāksmes datums un numurs</w:t>
            </w:r>
          </w:p>
        </w:tc>
        <w:tc>
          <w:tcPr>
            <w:tcW w:w="609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290BF6">
            <w:pPr>
              <w:spacing w:after="0" w:line="240" w:lineRule="auto"/>
              <w:jc w:val="both"/>
              <w:rPr>
                <w:rFonts w:ascii="Times New Roman" w:hAnsi="Times New Roman"/>
                <w:sz w:val="28"/>
                <w:szCs w:val="28"/>
              </w:rPr>
            </w:pPr>
            <w:r>
              <w:rPr>
                <w:rFonts w:ascii="Times New Roman" w:hAnsi="Times New Roman"/>
                <w:sz w:val="28"/>
                <w:szCs w:val="28"/>
              </w:rPr>
              <w:t xml:space="preserve">Projekts </w:t>
            </w:r>
            <w:r w:rsidR="00111099">
              <w:rPr>
                <w:rFonts w:ascii="Times New Roman" w:hAnsi="Times New Roman"/>
                <w:sz w:val="28"/>
                <w:szCs w:val="28"/>
              </w:rPr>
              <w:t>izsludināts 2018.gada 30.augusta</w:t>
            </w:r>
            <w:r w:rsidRPr="00F404F9">
              <w:rPr>
                <w:rFonts w:ascii="Times New Roman" w:hAnsi="Times New Roman"/>
                <w:sz w:val="28"/>
                <w:szCs w:val="28"/>
              </w:rPr>
              <w:t xml:space="preserve"> Valsts sekretāru sanāksmē (</w:t>
            </w:r>
            <w:r w:rsidR="005E1E44">
              <w:rPr>
                <w:rFonts w:ascii="Times New Roman" w:hAnsi="Times New Roman"/>
                <w:sz w:val="28"/>
                <w:szCs w:val="28"/>
              </w:rPr>
              <w:t>prot.Nr.34 34.§) (VSS-911</w:t>
            </w:r>
            <w:r w:rsidRPr="00F404F9">
              <w:rPr>
                <w:rFonts w:ascii="Times New Roman" w:hAnsi="Times New Roman"/>
                <w:sz w:val="28"/>
                <w:szCs w:val="28"/>
              </w:rPr>
              <w:t>).</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t>3.</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Informācija par saskaņojumiem</w:t>
            </w:r>
          </w:p>
        </w:tc>
        <w:tc>
          <w:tcPr>
            <w:tcW w:w="6096" w:type="dxa"/>
            <w:tcBorders>
              <w:top w:val="single" w:sz="4" w:space="0" w:color="auto"/>
              <w:left w:val="single" w:sz="4" w:space="0" w:color="auto"/>
              <w:bottom w:val="single" w:sz="4" w:space="0" w:color="auto"/>
              <w:right w:val="single" w:sz="4" w:space="0" w:color="auto"/>
            </w:tcBorders>
            <w:hideMark/>
          </w:tcPr>
          <w:p w:rsidR="00413A99" w:rsidRDefault="00FE4557" w:rsidP="00111099">
            <w:pPr>
              <w:spacing w:after="0" w:line="240" w:lineRule="auto"/>
              <w:ind w:right="34"/>
              <w:jc w:val="both"/>
              <w:rPr>
                <w:rFonts w:ascii="Times New Roman" w:hAnsi="Times New Roman"/>
                <w:sz w:val="28"/>
                <w:szCs w:val="28"/>
              </w:rPr>
            </w:pPr>
            <w:r w:rsidRPr="00DB64E4">
              <w:rPr>
                <w:rFonts w:ascii="Times New Roman" w:hAnsi="Times New Roman"/>
                <w:sz w:val="28"/>
                <w:szCs w:val="28"/>
              </w:rPr>
              <w:t>Projekts sa</w:t>
            </w:r>
            <w:r w:rsidR="003E04ED">
              <w:rPr>
                <w:rFonts w:ascii="Times New Roman" w:hAnsi="Times New Roman"/>
                <w:sz w:val="28"/>
                <w:szCs w:val="28"/>
              </w:rPr>
              <w:t xml:space="preserve">skaņots ar </w:t>
            </w:r>
            <w:r w:rsidR="005E1E44">
              <w:rPr>
                <w:rFonts w:ascii="Times New Roman" w:hAnsi="Times New Roman"/>
                <w:sz w:val="28"/>
                <w:szCs w:val="28"/>
              </w:rPr>
              <w:t xml:space="preserve">Tieslietu ministriju, </w:t>
            </w:r>
            <w:r w:rsidR="00111099">
              <w:rPr>
                <w:rFonts w:ascii="Times New Roman" w:hAnsi="Times New Roman"/>
                <w:sz w:val="28"/>
                <w:szCs w:val="28"/>
              </w:rPr>
              <w:t xml:space="preserve">Finanšu ministriju, </w:t>
            </w:r>
            <w:r w:rsidR="003B1F1A">
              <w:rPr>
                <w:rFonts w:ascii="Times New Roman" w:hAnsi="Times New Roman"/>
                <w:sz w:val="28"/>
                <w:szCs w:val="28"/>
              </w:rPr>
              <w:t>Aizsardzības ministriju,</w:t>
            </w:r>
            <w:r w:rsidR="005E1E44">
              <w:rPr>
                <w:rFonts w:ascii="Times New Roman" w:hAnsi="Times New Roman"/>
                <w:sz w:val="28"/>
                <w:szCs w:val="28"/>
              </w:rPr>
              <w:t xml:space="preserve"> Ekonomikas ministriju,</w:t>
            </w:r>
            <w:r w:rsidR="003B1F1A">
              <w:rPr>
                <w:rFonts w:ascii="Times New Roman" w:hAnsi="Times New Roman"/>
                <w:sz w:val="28"/>
                <w:szCs w:val="28"/>
              </w:rPr>
              <w:t xml:space="preserve"> </w:t>
            </w:r>
            <w:r w:rsidR="00787D03">
              <w:rPr>
                <w:rFonts w:ascii="Times New Roman" w:hAnsi="Times New Roman"/>
                <w:sz w:val="28"/>
                <w:szCs w:val="28"/>
              </w:rPr>
              <w:t>Iekšlietu</w:t>
            </w:r>
            <w:r w:rsidR="003B1F1A">
              <w:rPr>
                <w:rFonts w:ascii="Times New Roman" w:hAnsi="Times New Roman"/>
                <w:sz w:val="28"/>
                <w:szCs w:val="28"/>
              </w:rPr>
              <w:t xml:space="preserve"> ministriju, </w:t>
            </w:r>
            <w:r w:rsidR="00787D03">
              <w:rPr>
                <w:rFonts w:ascii="Times New Roman" w:hAnsi="Times New Roman"/>
                <w:sz w:val="28"/>
                <w:szCs w:val="28"/>
              </w:rPr>
              <w:t>Kultūras</w:t>
            </w:r>
            <w:r w:rsidR="00111099">
              <w:rPr>
                <w:rFonts w:ascii="Times New Roman" w:hAnsi="Times New Roman"/>
                <w:sz w:val="28"/>
                <w:szCs w:val="28"/>
              </w:rPr>
              <w:t xml:space="preserve"> ministriju, </w:t>
            </w:r>
            <w:r w:rsidR="00787D03">
              <w:rPr>
                <w:rFonts w:ascii="Times New Roman" w:hAnsi="Times New Roman"/>
                <w:sz w:val="28"/>
                <w:szCs w:val="28"/>
              </w:rPr>
              <w:t xml:space="preserve">Labklājības ministriju, </w:t>
            </w:r>
            <w:r w:rsidR="005E1E44">
              <w:rPr>
                <w:rFonts w:ascii="Times New Roman" w:hAnsi="Times New Roman"/>
                <w:sz w:val="28"/>
                <w:szCs w:val="28"/>
              </w:rPr>
              <w:t>Satiksmes ministriju, Valsts kanceleju, Vides aizsardzības un reģionālās attīstības ministriju</w:t>
            </w:r>
            <w:r>
              <w:rPr>
                <w:rFonts w:ascii="Times New Roman" w:hAnsi="Times New Roman"/>
                <w:sz w:val="28"/>
                <w:szCs w:val="28"/>
              </w:rPr>
              <w:t>.</w:t>
            </w:r>
          </w:p>
          <w:p w:rsidR="00D201BA" w:rsidRDefault="00FE4557" w:rsidP="00111099">
            <w:pPr>
              <w:spacing w:after="0" w:line="240" w:lineRule="auto"/>
              <w:ind w:right="34"/>
              <w:jc w:val="both"/>
              <w:rPr>
                <w:rFonts w:ascii="Times New Roman" w:hAnsi="Times New Roman"/>
                <w:sz w:val="28"/>
                <w:szCs w:val="28"/>
              </w:rPr>
            </w:pPr>
            <w:r>
              <w:rPr>
                <w:rFonts w:ascii="Times New Roman" w:hAnsi="Times New Roman"/>
                <w:sz w:val="28"/>
                <w:szCs w:val="28"/>
              </w:rPr>
              <w:t>Latvijas Koledžu asoci</w:t>
            </w:r>
            <w:r w:rsidR="00413A99">
              <w:rPr>
                <w:rFonts w:ascii="Times New Roman" w:hAnsi="Times New Roman"/>
                <w:sz w:val="28"/>
                <w:szCs w:val="28"/>
              </w:rPr>
              <w:t>ācija ir izteikusi priekšlikumus, kuri izvērtēti.</w:t>
            </w:r>
          </w:p>
          <w:p w:rsidR="00111099" w:rsidRDefault="00FE4557" w:rsidP="00111099">
            <w:pPr>
              <w:spacing w:after="0" w:line="240" w:lineRule="auto"/>
              <w:ind w:right="34"/>
              <w:jc w:val="both"/>
              <w:rPr>
                <w:rFonts w:ascii="Times New Roman" w:hAnsi="Times New Roman"/>
                <w:sz w:val="28"/>
                <w:szCs w:val="28"/>
              </w:rPr>
            </w:pPr>
            <w:r>
              <w:rPr>
                <w:rFonts w:ascii="Times New Roman" w:hAnsi="Times New Roman"/>
                <w:sz w:val="28"/>
                <w:szCs w:val="28"/>
              </w:rPr>
              <w:t xml:space="preserve">Latvijas Darba devēju konfederācija </w:t>
            </w:r>
            <w:r w:rsidR="005E1E44">
              <w:rPr>
                <w:rFonts w:ascii="Times New Roman" w:hAnsi="Times New Roman"/>
                <w:sz w:val="28"/>
                <w:szCs w:val="28"/>
              </w:rPr>
              <w:t>nav noteiktajā termiņā sniegusi</w:t>
            </w:r>
            <w:r w:rsidR="009D222F">
              <w:rPr>
                <w:rFonts w:ascii="Times New Roman" w:hAnsi="Times New Roman"/>
                <w:sz w:val="28"/>
                <w:szCs w:val="28"/>
              </w:rPr>
              <w:t xml:space="preserve"> atzinumu</w:t>
            </w:r>
            <w:r w:rsidR="005E1E44">
              <w:rPr>
                <w:rFonts w:ascii="Times New Roman" w:hAnsi="Times New Roman"/>
                <w:sz w:val="28"/>
                <w:szCs w:val="28"/>
              </w:rPr>
              <w:t xml:space="preserve"> par projektu.</w:t>
            </w:r>
          </w:p>
          <w:p w:rsidR="00610CEB" w:rsidRDefault="00FE4557" w:rsidP="00111099">
            <w:pPr>
              <w:spacing w:after="0" w:line="240" w:lineRule="auto"/>
              <w:ind w:right="34"/>
              <w:jc w:val="both"/>
              <w:rPr>
                <w:rFonts w:ascii="Times New Roman" w:hAnsi="Times New Roman"/>
                <w:sz w:val="28"/>
                <w:szCs w:val="28"/>
              </w:rPr>
            </w:pPr>
            <w:r>
              <w:rPr>
                <w:rFonts w:ascii="Times New Roman" w:hAnsi="Times New Roman"/>
                <w:sz w:val="28"/>
                <w:szCs w:val="28"/>
              </w:rPr>
              <w:t>Nav panākta vienošanās par Zemkopības ministrijas, Veselības ministrijas, Rektoru padomes, La</w:t>
            </w:r>
            <w:r>
              <w:rPr>
                <w:rFonts w:ascii="Times New Roman" w:hAnsi="Times New Roman"/>
                <w:sz w:val="28"/>
                <w:szCs w:val="28"/>
              </w:rPr>
              <w:t>tvijas Studentu apvienības, Latvijas Tirdzniecības un rūpniecības kameras, Augstākās izglītības padomes, Latvijas Neatkarīgās izglītības un zinātnes apvienības, Akadēmiskās informācijas centra iebildumiem.</w:t>
            </w:r>
          </w:p>
          <w:p w:rsidR="005E1E44" w:rsidRDefault="00FE4557" w:rsidP="00111099">
            <w:pPr>
              <w:spacing w:after="0" w:line="240" w:lineRule="auto"/>
              <w:ind w:right="34"/>
              <w:jc w:val="both"/>
              <w:rPr>
                <w:rFonts w:ascii="Times New Roman" w:hAnsi="Times New Roman"/>
                <w:sz w:val="28"/>
                <w:szCs w:val="28"/>
              </w:rPr>
            </w:pPr>
            <w:r>
              <w:rPr>
                <w:rFonts w:ascii="Times New Roman" w:hAnsi="Times New Roman"/>
                <w:sz w:val="28"/>
                <w:szCs w:val="28"/>
              </w:rPr>
              <w:t xml:space="preserve">Zemkopības ministrija uztur iebildumu par to, ka </w:t>
            </w:r>
            <w:r>
              <w:rPr>
                <w:rFonts w:ascii="Times New Roman" w:hAnsi="Times New Roman"/>
                <w:sz w:val="28"/>
                <w:szCs w:val="28"/>
              </w:rPr>
              <w:t>nepieciešams sīki regulēt, par kādiem nosacījumiem augstskolai vai koledžai jāvienojas un jāiekļauj līgumā ar Eiropas augstākās izglītības kvalitātes nodrošināšanas reģistrā iekļautu kvalitātes nodrošināšanas aģentūru. Iebildums nav ņemts vērā, jo šāds līg</w:t>
            </w:r>
            <w:r>
              <w:rPr>
                <w:rFonts w:ascii="Times New Roman" w:hAnsi="Times New Roman"/>
                <w:sz w:val="28"/>
                <w:szCs w:val="28"/>
              </w:rPr>
              <w:t>ums ir civiltiesiskas saistības, par kur</w:t>
            </w:r>
            <w:r w:rsidR="00B94A09">
              <w:rPr>
                <w:rFonts w:ascii="Times New Roman" w:hAnsi="Times New Roman"/>
                <w:sz w:val="28"/>
                <w:szCs w:val="28"/>
              </w:rPr>
              <w:t>ām abas puses savstarpēji vienojas.</w:t>
            </w:r>
          </w:p>
          <w:p w:rsidR="00787D03" w:rsidRDefault="00FE4557" w:rsidP="005E1E44">
            <w:pPr>
              <w:spacing w:after="0" w:line="240" w:lineRule="auto"/>
              <w:ind w:right="34"/>
              <w:jc w:val="both"/>
              <w:rPr>
                <w:rFonts w:ascii="Times New Roman" w:hAnsi="Times New Roman"/>
                <w:sz w:val="28"/>
                <w:szCs w:val="28"/>
              </w:rPr>
            </w:pPr>
            <w:r>
              <w:rPr>
                <w:rFonts w:ascii="Times New Roman" w:hAnsi="Times New Roman"/>
                <w:sz w:val="28"/>
                <w:szCs w:val="28"/>
              </w:rPr>
              <w:t>Rektoru padome</w:t>
            </w:r>
            <w:r w:rsidR="00B94A09">
              <w:rPr>
                <w:rFonts w:ascii="Times New Roman" w:hAnsi="Times New Roman"/>
                <w:sz w:val="28"/>
                <w:szCs w:val="28"/>
              </w:rPr>
              <w:t xml:space="preserve"> uztur iebildumus par to, ka projektā vispār nebūtu jānosaka studiju virzienu un studiju programmu novērtēšanas prasības, bet jāietver tieša atsauce uz Standartiem un vadlīnijām kvalitātes nodrošināšanai Eiropas augstākās izglītības telpā. Iebildumi par to nav ņemti vērā, jo vairākās valstīs ir normatīvais regulējums, kas paredz, ka citu valstu kvalitātes nodrošināšanas aģentūrām ir jāievēro nacionālie kritēriji, līdz ar to projektā noteiktais ir pieļaujams. Kā arī studiju virzienu un studiju programmu novērtēšanas prasību noteikšana ir deleģēta Ministru kabinetam saskaņā ar Augstskolu likumā noteikto. Šād</w:t>
            </w:r>
            <w:r w:rsidR="00610CEB">
              <w:rPr>
                <w:rFonts w:ascii="Times New Roman" w:hAnsi="Times New Roman"/>
                <w:sz w:val="28"/>
                <w:szCs w:val="28"/>
              </w:rPr>
              <w:t>u</w:t>
            </w:r>
            <w:r w:rsidR="00346998">
              <w:rPr>
                <w:rFonts w:ascii="Times New Roman" w:hAnsi="Times New Roman"/>
                <w:sz w:val="28"/>
                <w:szCs w:val="28"/>
              </w:rPr>
              <w:t xml:space="preserve"> iebildumu</w:t>
            </w:r>
            <w:r w:rsidR="00B94A09">
              <w:rPr>
                <w:rFonts w:ascii="Times New Roman" w:hAnsi="Times New Roman"/>
                <w:sz w:val="28"/>
                <w:szCs w:val="28"/>
              </w:rPr>
              <w:t xml:space="preserve"> uztur arī Augstākās </w:t>
            </w:r>
            <w:r w:rsidR="00B94A09">
              <w:rPr>
                <w:rFonts w:ascii="Times New Roman" w:hAnsi="Times New Roman"/>
                <w:sz w:val="28"/>
                <w:szCs w:val="28"/>
              </w:rPr>
              <w:lastRenderedPageBreak/>
              <w:t>izglītības padome. Savukārt Akadēmiskās informācijas centra ieskatā novērtēšanas prasības būtu jānosaka pašai kvalitātes nodrošināšanas aģentūrai. Tāpat</w:t>
            </w:r>
            <w:r w:rsidR="00610CEB">
              <w:rPr>
                <w:rFonts w:ascii="Times New Roman" w:hAnsi="Times New Roman"/>
                <w:sz w:val="28"/>
                <w:szCs w:val="28"/>
              </w:rPr>
              <w:t xml:space="preserve"> gan Rektoru padome, gan Latvijas Brīvo arodbiedrību savienība, gan Latvijas Tirdzniecības un rūpniecības kamera, gan Latvijas Neatkarīgā izglītības un zinātnes apvienība</w:t>
            </w:r>
            <w:r w:rsidR="00B94A09">
              <w:rPr>
                <w:rFonts w:ascii="Times New Roman" w:hAnsi="Times New Roman"/>
                <w:sz w:val="28"/>
                <w:szCs w:val="28"/>
              </w:rPr>
              <w:t xml:space="preserve"> iebilst pret projektā noteiktajiem skaidrajiem lēmuma pieņemšanas kritērijiem, kuri noteikti atbilstoši Augstskolu likumā noteiktajam deleģējumam. Skaidri lēmuma pieņemšanas kritēriji, kā arī vērtējumu piešķiršana studiju virzienam atbilstošajām studiju programmām ļaus pieņemt objektīvu un pierādījumos balstītu lēmumu, kā arī nodrošinās lēmumu pieņemšanas vienveidību.</w:t>
            </w:r>
          </w:p>
          <w:p w:rsidR="005E1E44" w:rsidRDefault="00FE4557" w:rsidP="005E1E44">
            <w:pPr>
              <w:spacing w:after="0" w:line="240" w:lineRule="auto"/>
              <w:ind w:right="34"/>
              <w:jc w:val="both"/>
              <w:rPr>
                <w:rFonts w:ascii="Times New Roman" w:hAnsi="Times New Roman"/>
                <w:sz w:val="28"/>
                <w:szCs w:val="28"/>
              </w:rPr>
            </w:pPr>
            <w:r>
              <w:rPr>
                <w:rFonts w:ascii="Times New Roman" w:hAnsi="Times New Roman"/>
                <w:sz w:val="28"/>
                <w:szCs w:val="28"/>
              </w:rPr>
              <w:t>Latvijas Neatkarīgā izglītības un zinātnes apvienība</w:t>
            </w:r>
            <w:r w:rsidR="00B94A09">
              <w:rPr>
                <w:rFonts w:ascii="Times New Roman" w:hAnsi="Times New Roman"/>
                <w:sz w:val="28"/>
                <w:szCs w:val="28"/>
              </w:rPr>
              <w:t xml:space="preserve"> uztur iebildumu par studiju virzienu atvēršanas kārtību, jo tās ieskatā ir nepieciešams noteikt atvieglotu studiju virzienu atvēršanas kārtību, ņemot vērā to, ka tas, ka valsts dibinātu augstskolu un koledžu studiju virzi</w:t>
            </w:r>
            <w:r w:rsidR="00346998">
              <w:rPr>
                <w:rFonts w:ascii="Times New Roman" w:hAnsi="Times New Roman"/>
                <w:sz w:val="28"/>
                <w:szCs w:val="28"/>
              </w:rPr>
              <w:t>enu atver Ministru kabinets,</w:t>
            </w:r>
            <w:r w:rsidR="00B94A09">
              <w:rPr>
                <w:rFonts w:ascii="Times New Roman" w:hAnsi="Times New Roman"/>
                <w:sz w:val="28"/>
                <w:szCs w:val="28"/>
              </w:rPr>
              <w:t xml:space="preserve"> jau ir apgrūtinājums valsts dibinātajām augstskolām un koledžām. Ņemot vērā to, ka par valsts dibināto augstskolu un koledžu dibinātāju uzskatāms Ministru kabinets, tad tam ir tiesības lemt par valsts dibināto augstskolu un koledžu stratēģisko darbību</w:t>
            </w:r>
            <w:r w:rsidR="00610CEB">
              <w:rPr>
                <w:rFonts w:ascii="Times New Roman" w:hAnsi="Times New Roman"/>
                <w:sz w:val="28"/>
                <w:szCs w:val="28"/>
              </w:rPr>
              <w:t>. Lai būtu iespējams pieņemt pamatotu lēmumu, ir nepieciešams vispusīgs izvērtējums, kuru nodrošinās projektā ietvertā studiju virzienu atvēršanas kārtība.</w:t>
            </w:r>
          </w:p>
          <w:p w:rsidR="005E1E44" w:rsidRDefault="00FE4557" w:rsidP="005E1E44">
            <w:pPr>
              <w:spacing w:after="0" w:line="240" w:lineRule="auto"/>
              <w:ind w:right="34"/>
              <w:jc w:val="both"/>
              <w:rPr>
                <w:rFonts w:ascii="Times New Roman" w:hAnsi="Times New Roman"/>
                <w:sz w:val="28"/>
                <w:szCs w:val="28"/>
              </w:rPr>
            </w:pPr>
            <w:r>
              <w:rPr>
                <w:rFonts w:ascii="Times New Roman" w:hAnsi="Times New Roman"/>
                <w:sz w:val="28"/>
                <w:szCs w:val="28"/>
              </w:rPr>
              <w:t>Latvijas Studentu apvienība</w:t>
            </w:r>
            <w:r w:rsidR="00610CEB">
              <w:rPr>
                <w:rFonts w:ascii="Times New Roman" w:hAnsi="Times New Roman"/>
                <w:sz w:val="28"/>
                <w:szCs w:val="28"/>
              </w:rPr>
              <w:t xml:space="preserve">, Latvijas Brīvo arodbiedrību savienība un Latvijas Neatkarīgā izglītības un zinātnes apvienība uztur iebildumu par to, ka nepieciešams noteikt, ka studiju virziena novērtēšanas procesā var piedalīties Latvijas Studentu apvienības novērotājs, Latvijas Izglītības un zinātnes darbinieku arodbiedrības novērotājs un novērotājs, kas novēros, ka process notiek godīgi un taisnīgi. Iebildums nav ņemts vērā, jo ir nepieciešams uzticēties ekspertu darbam, kā arī Latvijas Studentu apvienības un Latvijas Izglītības un zinātnes darbinieku arodbiedrības novērotāju </w:t>
            </w:r>
            <w:r w:rsidR="00610CEB">
              <w:rPr>
                <w:rFonts w:ascii="Times New Roman" w:hAnsi="Times New Roman"/>
                <w:sz w:val="28"/>
                <w:szCs w:val="28"/>
              </w:rPr>
              <w:lastRenderedPageBreak/>
              <w:t>nepieciešamības mērķi var tikt sasniegti citos veidos.</w:t>
            </w:r>
          </w:p>
          <w:p w:rsidR="005E1E44" w:rsidRPr="003E04ED" w:rsidRDefault="00FE4557" w:rsidP="005E1E44">
            <w:pPr>
              <w:spacing w:after="0" w:line="240" w:lineRule="auto"/>
              <w:ind w:right="34"/>
              <w:jc w:val="both"/>
              <w:rPr>
                <w:rFonts w:ascii="Times New Roman" w:hAnsi="Times New Roman"/>
                <w:sz w:val="28"/>
                <w:szCs w:val="28"/>
              </w:rPr>
            </w:pPr>
            <w:r>
              <w:rPr>
                <w:rFonts w:ascii="Times New Roman" w:hAnsi="Times New Roman"/>
                <w:sz w:val="28"/>
                <w:szCs w:val="28"/>
              </w:rPr>
              <w:t xml:space="preserve">Veselības </w:t>
            </w:r>
            <w:r w:rsidR="00610CEB">
              <w:rPr>
                <w:rFonts w:ascii="Times New Roman" w:hAnsi="Times New Roman"/>
                <w:sz w:val="28"/>
                <w:szCs w:val="28"/>
              </w:rPr>
              <w:t xml:space="preserve">ministrija uztur iebildumu par to, ka nav skaidrs, kā kvalitātes nodrošināšanas aģentūra </w:t>
            </w:r>
            <w:r w:rsidR="00E3126A">
              <w:rPr>
                <w:rFonts w:ascii="Times New Roman" w:hAnsi="Times New Roman"/>
                <w:sz w:val="28"/>
                <w:szCs w:val="28"/>
              </w:rPr>
              <w:t>apliecinās, ka spēj veikt studiju virziena novēr</w:t>
            </w:r>
            <w:r w:rsidR="00346998">
              <w:rPr>
                <w:rFonts w:ascii="Times New Roman" w:hAnsi="Times New Roman"/>
                <w:sz w:val="28"/>
                <w:szCs w:val="28"/>
              </w:rPr>
              <w:t>tē</w:t>
            </w:r>
            <w:r w:rsidR="00E3126A">
              <w:rPr>
                <w:rFonts w:ascii="Times New Roman" w:hAnsi="Times New Roman"/>
                <w:sz w:val="28"/>
                <w:szCs w:val="28"/>
              </w:rPr>
              <w:t>šanu. Tiek skaidrots, ka tikai dažās Eiropas valstīs ir studiju programmu grupu novērtēšana, līdz ar to kvalitātes nodrošināšanas aģentūrai ir jābūt spējīgai veikt studiju virziena novērtēšanu. Primāri apņemšanās notiks, noslēdzot līgumu par studiju virziena novērtēšanas veikšanu atbilstoši projektā noteiktajai kārtībai.</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lastRenderedPageBreak/>
              <w:t>4.</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contextualSpacing/>
              <w:rPr>
                <w:rFonts w:ascii="Times New Roman" w:hAnsi="Times New Roman"/>
                <w:sz w:val="28"/>
                <w:szCs w:val="28"/>
                <w:lang w:eastAsia="lv-LV"/>
              </w:rPr>
            </w:pPr>
            <w:r w:rsidRPr="00DB64E4">
              <w:rPr>
                <w:rFonts w:ascii="Times New Roman" w:hAnsi="Times New Roman"/>
                <w:sz w:val="28"/>
                <w:szCs w:val="28"/>
                <w:lang w:eastAsia="lv-LV"/>
              </w:rPr>
              <w:t>Ziņas par saskaņojumu ar Eiropas Savienības institūcijām</w:t>
            </w:r>
          </w:p>
        </w:tc>
        <w:tc>
          <w:tcPr>
            <w:tcW w:w="609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iCs/>
                <w:sz w:val="28"/>
                <w:szCs w:val="28"/>
              </w:rPr>
            </w:pPr>
            <w:r w:rsidRPr="00DB64E4">
              <w:rPr>
                <w:rFonts w:ascii="Times New Roman" w:hAnsi="Times New Roman"/>
                <w:iCs/>
                <w:sz w:val="28"/>
                <w:szCs w:val="28"/>
              </w:rPr>
              <w:t xml:space="preserve">Nav </w:t>
            </w:r>
            <w:r w:rsidRPr="00DB64E4">
              <w:rPr>
                <w:rFonts w:ascii="Times New Roman" w:hAnsi="Times New Roman"/>
                <w:iCs/>
                <w:sz w:val="28"/>
                <w:szCs w:val="28"/>
              </w:rPr>
              <w:t>attiecināms.</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t>5.</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Politikas joma</w:t>
            </w:r>
          </w:p>
        </w:tc>
        <w:tc>
          <w:tcPr>
            <w:tcW w:w="609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both"/>
              <w:rPr>
                <w:rFonts w:ascii="Times New Roman" w:hAnsi="Times New Roman"/>
                <w:i/>
                <w:sz w:val="28"/>
                <w:szCs w:val="28"/>
              </w:rPr>
            </w:pPr>
            <w:r w:rsidRPr="00DB64E4">
              <w:rPr>
                <w:rFonts w:ascii="Times New Roman" w:hAnsi="Times New Roman"/>
                <w:sz w:val="28"/>
                <w:szCs w:val="28"/>
              </w:rPr>
              <w:t xml:space="preserve">Izglītības un zinātnes politika. </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t>6.</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Atbildīgā amatpersona</w:t>
            </w:r>
          </w:p>
        </w:tc>
        <w:tc>
          <w:tcPr>
            <w:tcW w:w="609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both"/>
              <w:rPr>
                <w:rFonts w:ascii="Times New Roman" w:hAnsi="Times New Roman"/>
                <w:iCs/>
                <w:sz w:val="28"/>
                <w:szCs w:val="28"/>
              </w:rPr>
            </w:pPr>
            <w:r w:rsidRPr="00DB64E4">
              <w:rPr>
                <w:rFonts w:ascii="Times New Roman" w:hAnsi="Times New Roman"/>
                <w:iCs/>
                <w:sz w:val="28"/>
                <w:szCs w:val="28"/>
              </w:rPr>
              <w:t>Izglītības un zinātnes ministrijas Augstākās izglītības, zinātnes un inovāciju departamenta juriskonsulte Linda Upīte.</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t>7.</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Uzaicināmās personas</w:t>
            </w:r>
          </w:p>
        </w:tc>
        <w:tc>
          <w:tcPr>
            <w:tcW w:w="609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E41C46">
            <w:pPr>
              <w:widowControl/>
              <w:spacing w:after="0" w:line="240" w:lineRule="auto"/>
              <w:ind w:left="9"/>
              <w:contextualSpacing/>
              <w:jc w:val="both"/>
              <w:rPr>
                <w:rFonts w:ascii="Times New Roman" w:hAnsi="Times New Roman"/>
                <w:sz w:val="28"/>
                <w:szCs w:val="28"/>
              </w:rPr>
            </w:pPr>
            <w:r w:rsidRPr="00E41C46">
              <w:rPr>
                <w:rFonts w:ascii="Times New Roman" w:hAnsi="Times New Roman"/>
                <w:sz w:val="28"/>
                <w:szCs w:val="28"/>
              </w:rPr>
              <w:t xml:space="preserve">Izglītības un </w:t>
            </w:r>
            <w:r w:rsidRPr="00E41C46">
              <w:rPr>
                <w:rFonts w:ascii="Times New Roman" w:hAnsi="Times New Roman"/>
                <w:sz w:val="28"/>
                <w:szCs w:val="28"/>
              </w:rPr>
              <w:t>zinātnes ministrijas valsts sekretāra vietnieka – Augstākās izglītības, zinātnes un inovāciju departamenta direktora pienākumu</w:t>
            </w:r>
            <w:r w:rsidR="003570E6">
              <w:rPr>
                <w:rFonts w:ascii="Times New Roman" w:hAnsi="Times New Roman"/>
                <w:sz w:val="28"/>
                <w:szCs w:val="28"/>
              </w:rPr>
              <w:t xml:space="preserve"> izpildītājs Dmitrijs Stepanovs un Izglītības un zinātnes ministrijas Augstākās izglītības, zinātnes un inovāciju departamenta vietniece augstākās izglītības jomā Dace Jansone.</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t>8.</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Projekta ierobežotas lietošanas statuss</w:t>
            </w:r>
          </w:p>
        </w:tc>
        <w:tc>
          <w:tcPr>
            <w:tcW w:w="609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lang w:eastAsia="lv-LV"/>
              </w:rPr>
            </w:pPr>
            <w:r w:rsidRPr="00DB64E4">
              <w:rPr>
                <w:rFonts w:ascii="Times New Roman" w:hAnsi="Times New Roman"/>
                <w:sz w:val="28"/>
                <w:szCs w:val="28"/>
                <w:lang w:eastAsia="lv-LV"/>
              </w:rPr>
              <w:t>Nav ierobežotas lietošanas statusa.</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center"/>
              <w:rPr>
                <w:rFonts w:ascii="Times New Roman" w:hAnsi="Times New Roman"/>
                <w:sz w:val="28"/>
                <w:szCs w:val="28"/>
              </w:rPr>
            </w:pPr>
            <w:r w:rsidRPr="00DB64E4">
              <w:rPr>
                <w:rFonts w:ascii="Times New Roman" w:hAnsi="Times New Roman"/>
                <w:sz w:val="28"/>
                <w:szCs w:val="28"/>
              </w:rPr>
              <w:t>9.</w:t>
            </w:r>
          </w:p>
        </w:tc>
        <w:tc>
          <w:tcPr>
            <w:tcW w:w="2831"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rPr>
                <w:rFonts w:ascii="Times New Roman" w:hAnsi="Times New Roman"/>
                <w:sz w:val="28"/>
                <w:szCs w:val="28"/>
              </w:rPr>
            </w:pPr>
            <w:r w:rsidRPr="00DB64E4">
              <w:rPr>
                <w:rFonts w:ascii="Times New Roman" w:hAnsi="Times New Roman"/>
                <w:sz w:val="28"/>
                <w:szCs w:val="28"/>
              </w:rPr>
              <w:t>Cita nepieciešamā informācija</w:t>
            </w:r>
          </w:p>
        </w:tc>
        <w:tc>
          <w:tcPr>
            <w:tcW w:w="6096" w:type="dxa"/>
            <w:tcBorders>
              <w:top w:val="single" w:sz="4" w:space="0" w:color="auto"/>
              <w:left w:val="single" w:sz="4" w:space="0" w:color="auto"/>
              <w:bottom w:val="single" w:sz="4" w:space="0" w:color="auto"/>
              <w:right w:val="single" w:sz="4" w:space="0" w:color="auto"/>
            </w:tcBorders>
            <w:hideMark/>
          </w:tcPr>
          <w:p w:rsidR="00DB64E4" w:rsidRPr="00DB64E4" w:rsidRDefault="00FE4557" w:rsidP="00DB64E4">
            <w:pPr>
              <w:spacing w:after="0" w:line="240" w:lineRule="auto"/>
              <w:jc w:val="both"/>
              <w:rPr>
                <w:rFonts w:ascii="Times New Roman" w:hAnsi="Times New Roman"/>
                <w:iCs/>
                <w:sz w:val="28"/>
                <w:szCs w:val="28"/>
              </w:rPr>
            </w:pPr>
            <w:r w:rsidRPr="00DB64E4">
              <w:rPr>
                <w:rFonts w:ascii="Times New Roman" w:hAnsi="Times New Roman"/>
                <w:iCs/>
                <w:sz w:val="28"/>
                <w:szCs w:val="28"/>
              </w:rPr>
              <w:t>Nav.</w:t>
            </w:r>
          </w:p>
        </w:tc>
      </w:tr>
      <w:tr w:rsidR="00032CDA" w:rsidTr="00DB64E4">
        <w:trPr>
          <w:jc w:val="center"/>
        </w:trPr>
        <w:tc>
          <w:tcPr>
            <w:tcW w:w="566" w:type="dxa"/>
            <w:tcBorders>
              <w:top w:val="single" w:sz="4" w:space="0" w:color="auto"/>
              <w:left w:val="single" w:sz="4" w:space="0" w:color="auto"/>
              <w:bottom w:val="single" w:sz="4" w:space="0" w:color="auto"/>
              <w:right w:val="single" w:sz="4" w:space="0" w:color="auto"/>
            </w:tcBorders>
          </w:tcPr>
          <w:p w:rsidR="00BD25A6" w:rsidRPr="00DB64E4" w:rsidRDefault="00FE4557" w:rsidP="00DB64E4">
            <w:pPr>
              <w:spacing w:after="0" w:line="240" w:lineRule="auto"/>
              <w:jc w:val="center"/>
              <w:rPr>
                <w:rFonts w:ascii="Times New Roman" w:hAnsi="Times New Roman"/>
                <w:sz w:val="28"/>
                <w:szCs w:val="28"/>
              </w:rPr>
            </w:pPr>
            <w:r>
              <w:rPr>
                <w:rFonts w:ascii="Times New Roman" w:hAnsi="Times New Roman"/>
                <w:sz w:val="28"/>
                <w:szCs w:val="28"/>
              </w:rPr>
              <w:t>10.</w:t>
            </w:r>
          </w:p>
        </w:tc>
        <w:tc>
          <w:tcPr>
            <w:tcW w:w="2831" w:type="dxa"/>
            <w:tcBorders>
              <w:top w:val="single" w:sz="4" w:space="0" w:color="auto"/>
              <w:left w:val="single" w:sz="4" w:space="0" w:color="auto"/>
              <w:bottom w:val="single" w:sz="4" w:space="0" w:color="auto"/>
              <w:right w:val="single" w:sz="4" w:space="0" w:color="auto"/>
            </w:tcBorders>
          </w:tcPr>
          <w:p w:rsidR="00BD25A6" w:rsidRPr="00DB64E4" w:rsidRDefault="00FE4557" w:rsidP="00DB64E4">
            <w:pPr>
              <w:spacing w:after="0" w:line="240" w:lineRule="auto"/>
              <w:rPr>
                <w:rFonts w:ascii="Times New Roman" w:hAnsi="Times New Roman"/>
                <w:sz w:val="28"/>
                <w:szCs w:val="28"/>
              </w:rPr>
            </w:pPr>
            <w:r>
              <w:rPr>
                <w:rFonts w:ascii="Times New Roman" w:hAnsi="Times New Roman"/>
                <w:sz w:val="28"/>
                <w:szCs w:val="28"/>
              </w:rPr>
              <w:t>Ministru kabineta lietas pamatojums</w:t>
            </w:r>
          </w:p>
        </w:tc>
        <w:tc>
          <w:tcPr>
            <w:tcW w:w="6096" w:type="dxa"/>
            <w:tcBorders>
              <w:top w:val="single" w:sz="4" w:space="0" w:color="auto"/>
              <w:left w:val="single" w:sz="4" w:space="0" w:color="auto"/>
              <w:bottom w:val="single" w:sz="4" w:space="0" w:color="auto"/>
              <w:right w:val="single" w:sz="4" w:space="0" w:color="auto"/>
            </w:tcBorders>
          </w:tcPr>
          <w:p w:rsidR="00BD25A6" w:rsidRPr="00DB64E4" w:rsidRDefault="00FE4557" w:rsidP="00DB64E4">
            <w:pPr>
              <w:spacing w:after="0" w:line="240" w:lineRule="auto"/>
              <w:jc w:val="both"/>
              <w:rPr>
                <w:rFonts w:ascii="Times New Roman" w:hAnsi="Times New Roman"/>
                <w:iCs/>
                <w:sz w:val="28"/>
                <w:szCs w:val="28"/>
              </w:rPr>
            </w:pPr>
            <w:r w:rsidRPr="00BD25A6">
              <w:rPr>
                <w:rFonts w:ascii="Times New Roman" w:hAnsi="Times New Roman"/>
                <w:iCs/>
                <w:sz w:val="28"/>
                <w:szCs w:val="28"/>
              </w:rPr>
              <w:t xml:space="preserve">Par projektu ir saņemti iebildumi, par kuriem </w:t>
            </w:r>
            <w:r w:rsidRPr="00BD25A6">
              <w:rPr>
                <w:rFonts w:ascii="Times New Roman" w:hAnsi="Times New Roman"/>
                <w:iCs/>
                <w:sz w:val="28"/>
                <w:szCs w:val="28"/>
              </w:rPr>
              <w:t xml:space="preserve">starpinstitūciju saskaņošanas sanāksmē nav panākta vienošanās un to arī nav iespējams panākt, ņemot vērā dažādos viedokļus. Projektam jāstājas spēkā 2019.gada 1.janvārī, līdz ar to ir nepieciešams Ministru kabineta konceptuāls lēmums par to, vai spēkā būs </w:t>
            </w:r>
            <w:r w:rsidRPr="00BD25A6">
              <w:rPr>
                <w:rFonts w:ascii="Times New Roman" w:hAnsi="Times New Roman"/>
                <w:iCs/>
                <w:sz w:val="28"/>
                <w:szCs w:val="28"/>
              </w:rPr>
              <w:t>projektā noteiktā kārtībā.</w:t>
            </w:r>
          </w:p>
        </w:tc>
      </w:tr>
    </w:tbl>
    <w:p w:rsidR="00F404F9" w:rsidRDefault="00F404F9" w:rsidP="00DB64E4">
      <w:pPr>
        <w:spacing w:after="0" w:line="240" w:lineRule="auto"/>
        <w:rPr>
          <w:rFonts w:ascii="Times New Roman" w:hAnsi="Times New Roman"/>
          <w:sz w:val="28"/>
          <w:szCs w:val="28"/>
        </w:rPr>
      </w:pPr>
    </w:p>
    <w:p w:rsidR="00DB2EE1" w:rsidRPr="00DB64E4" w:rsidRDefault="00DB2EE1" w:rsidP="00DB64E4">
      <w:pPr>
        <w:spacing w:after="0" w:line="240" w:lineRule="auto"/>
        <w:rPr>
          <w:rFonts w:ascii="Times New Roman" w:hAnsi="Times New Roman"/>
          <w:sz w:val="28"/>
          <w:szCs w:val="28"/>
        </w:rPr>
      </w:pPr>
    </w:p>
    <w:p w:rsidR="00DB64E4" w:rsidRPr="00DB64E4" w:rsidRDefault="00FE4557" w:rsidP="00DB64E4">
      <w:pPr>
        <w:spacing w:after="0" w:line="240" w:lineRule="auto"/>
        <w:ind w:firstLine="644"/>
        <w:rPr>
          <w:rFonts w:ascii="Times New Roman" w:hAnsi="Times New Roman"/>
          <w:sz w:val="28"/>
          <w:szCs w:val="28"/>
        </w:rPr>
      </w:pPr>
      <w:r w:rsidRPr="00DB64E4">
        <w:rPr>
          <w:rFonts w:ascii="Times New Roman" w:hAnsi="Times New Roman"/>
          <w:sz w:val="28"/>
          <w:szCs w:val="28"/>
        </w:rPr>
        <w:t>Pielikumā:</w:t>
      </w:r>
    </w:p>
    <w:p w:rsidR="00DB64E4" w:rsidRPr="00694F87" w:rsidRDefault="00FE4557" w:rsidP="00694F87">
      <w:pPr>
        <w:pStyle w:val="ListParagraph"/>
        <w:numPr>
          <w:ilvl w:val="0"/>
          <w:numId w:val="12"/>
        </w:numPr>
        <w:spacing w:after="0" w:line="240" w:lineRule="auto"/>
        <w:jc w:val="both"/>
        <w:rPr>
          <w:rFonts w:ascii="Times New Roman" w:hAnsi="Times New Roman"/>
          <w:sz w:val="28"/>
          <w:szCs w:val="28"/>
        </w:rPr>
      </w:pPr>
      <w:r>
        <w:rPr>
          <w:rFonts w:ascii="Times New Roman" w:hAnsi="Times New Roman"/>
          <w:sz w:val="28"/>
          <w:szCs w:val="28"/>
        </w:rPr>
        <w:t>Projekts uz 1</w:t>
      </w:r>
      <w:r w:rsidR="00FF496B">
        <w:rPr>
          <w:rFonts w:ascii="Times New Roman" w:hAnsi="Times New Roman"/>
          <w:sz w:val="28"/>
          <w:szCs w:val="28"/>
        </w:rPr>
        <w:t>0</w:t>
      </w:r>
      <w:r w:rsidR="00F404F9" w:rsidRPr="00694F87">
        <w:rPr>
          <w:rFonts w:ascii="Times New Roman" w:hAnsi="Times New Roman"/>
          <w:sz w:val="28"/>
          <w:szCs w:val="28"/>
        </w:rPr>
        <w:t xml:space="preserve"> lp. (</w:t>
      </w:r>
      <w:r w:rsidR="00D83A35" w:rsidRPr="00694F87">
        <w:rPr>
          <w:rFonts w:ascii="Times New Roman" w:hAnsi="Times New Roman"/>
          <w:sz w:val="28"/>
          <w:szCs w:val="28"/>
        </w:rPr>
        <w:t>d</w:t>
      </w:r>
      <w:r w:rsidR="00D201BA">
        <w:rPr>
          <w:rFonts w:ascii="Times New Roman" w:hAnsi="Times New Roman"/>
          <w:sz w:val="28"/>
          <w:szCs w:val="28"/>
        </w:rPr>
        <w:t xml:space="preserve">atne: </w:t>
      </w:r>
      <w:r w:rsidR="00FF496B">
        <w:rPr>
          <w:rFonts w:ascii="Times New Roman" w:hAnsi="Times New Roman"/>
          <w:sz w:val="28"/>
          <w:szCs w:val="28"/>
        </w:rPr>
        <w:t>IZMnot_211118_SV_akred_not</w:t>
      </w:r>
      <w:r w:rsidRPr="00694F87">
        <w:rPr>
          <w:rFonts w:ascii="Times New Roman" w:hAnsi="Times New Roman"/>
          <w:sz w:val="28"/>
          <w:szCs w:val="28"/>
        </w:rPr>
        <w:t>);</w:t>
      </w:r>
    </w:p>
    <w:p w:rsidR="0024418A" w:rsidRDefault="00FE4557" w:rsidP="00DB64E4">
      <w:pPr>
        <w:spacing w:after="0" w:line="240" w:lineRule="auto"/>
        <w:ind w:firstLine="644"/>
        <w:jc w:val="both"/>
        <w:rPr>
          <w:rFonts w:ascii="Times New Roman" w:hAnsi="Times New Roman"/>
          <w:sz w:val="28"/>
          <w:szCs w:val="28"/>
        </w:rPr>
      </w:pPr>
      <w:r w:rsidRPr="00DB64E4">
        <w:rPr>
          <w:rFonts w:ascii="Times New Roman" w:hAnsi="Times New Roman"/>
          <w:sz w:val="28"/>
          <w:szCs w:val="28"/>
        </w:rPr>
        <w:t xml:space="preserve">2. </w:t>
      </w:r>
      <w:r>
        <w:rPr>
          <w:rFonts w:ascii="Times New Roman" w:hAnsi="Times New Roman"/>
          <w:sz w:val="28"/>
          <w:szCs w:val="28"/>
        </w:rPr>
        <w:t xml:space="preserve">Projekta </w:t>
      </w:r>
      <w:r w:rsidR="00FF496B">
        <w:rPr>
          <w:rFonts w:ascii="Times New Roman" w:hAnsi="Times New Roman"/>
          <w:sz w:val="28"/>
          <w:szCs w:val="28"/>
        </w:rPr>
        <w:t>1.</w:t>
      </w:r>
      <w:r>
        <w:rPr>
          <w:rFonts w:ascii="Times New Roman" w:hAnsi="Times New Roman"/>
          <w:sz w:val="28"/>
          <w:szCs w:val="28"/>
        </w:rPr>
        <w:t>pielikums uz 2 lp. (da</w:t>
      </w:r>
      <w:r w:rsidR="00FF496B">
        <w:rPr>
          <w:rFonts w:ascii="Times New Roman" w:hAnsi="Times New Roman"/>
          <w:sz w:val="28"/>
          <w:szCs w:val="28"/>
        </w:rPr>
        <w:t>tne: IZMnotp_211118_SV_akred</w:t>
      </w:r>
      <w:r>
        <w:rPr>
          <w:rFonts w:ascii="Times New Roman" w:hAnsi="Times New Roman"/>
          <w:sz w:val="28"/>
          <w:szCs w:val="28"/>
        </w:rPr>
        <w:t>);</w:t>
      </w:r>
    </w:p>
    <w:p w:rsidR="00DB64E4" w:rsidRDefault="00FE4557" w:rsidP="00DB64E4">
      <w:pPr>
        <w:spacing w:after="0" w:line="240" w:lineRule="auto"/>
        <w:ind w:firstLine="644"/>
        <w:jc w:val="both"/>
        <w:rPr>
          <w:rFonts w:ascii="Times New Roman" w:hAnsi="Times New Roman"/>
          <w:sz w:val="28"/>
          <w:szCs w:val="28"/>
        </w:rPr>
      </w:pPr>
      <w:r>
        <w:rPr>
          <w:rFonts w:ascii="Times New Roman" w:hAnsi="Times New Roman"/>
          <w:sz w:val="28"/>
          <w:szCs w:val="28"/>
        </w:rPr>
        <w:t xml:space="preserve">3. </w:t>
      </w:r>
      <w:r w:rsidR="00FF496B">
        <w:rPr>
          <w:rFonts w:ascii="Times New Roman" w:hAnsi="Times New Roman"/>
          <w:sz w:val="28"/>
          <w:szCs w:val="28"/>
        </w:rPr>
        <w:t>Projekta 2</w:t>
      </w:r>
      <w:r w:rsidR="00FF496B" w:rsidRPr="00FF496B">
        <w:rPr>
          <w:rFonts w:ascii="Times New Roman" w:hAnsi="Times New Roman"/>
          <w:sz w:val="28"/>
          <w:szCs w:val="28"/>
        </w:rPr>
        <w:t>.pielikums uz 2 lp. (datne: IZMnotp</w:t>
      </w:r>
      <w:r w:rsidR="00FF496B">
        <w:rPr>
          <w:rFonts w:ascii="Times New Roman" w:hAnsi="Times New Roman"/>
          <w:sz w:val="28"/>
          <w:szCs w:val="28"/>
        </w:rPr>
        <w:t>2</w:t>
      </w:r>
      <w:r w:rsidR="00FF496B" w:rsidRPr="00FF496B">
        <w:rPr>
          <w:rFonts w:ascii="Times New Roman" w:hAnsi="Times New Roman"/>
          <w:sz w:val="28"/>
          <w:szCs w:val="28"/>
        </w:rPr>
        <w:t>_211118_SV_akred);</w:t>
      </w:r>
    </w:p>
    <w:p w:rsidR="007D3B9B" w:rsidRDefault="00FE4557" w:rsidP="00DB64E4">
      <w:pPr>
        <w:spacing w:after="0" w:line="240" w:lineRule="auto"/>
        <w:ind w:firstLine="644"/>
        <w:jc w:val="both"/>
        <w:rPr>
          <w:rFonts w:ascii="Times New Roman" w:hAnsi="Times New Roman"/>
          <w:sz w:val="28"/>
          <w:szCs w:val="28"/>
        </w:rPr>
      </w:pPr>
      <w:r>
        <w:rPr>
          <w:rFonts w:ascii="Times New Roman" w:hAnsi="Times New Roman"/>
          <w:sz w:val="28"/>
          <w:szCs w:val="28"/>
        </w:rPr>
        <w:lastRenderedPageBreak/>
        <w:t xml:space="preserve">4. </w:t>
      </w:r>
      <w:r w:rsidR="00FF496B" w:rsidRPr="00DB64E4">
        <w:rPr>
          <w:rFonts w:ascii="Times New Roman" w:hAnsi="Times New Roman"/>
          <w:sz w:val="28"/>
          <w:szCs w:val="28"/>
        </w:rPr>
        <w:t>Projekta sākotnējās ietekmes novērtējuma ziņojums (anotāc</w:t>
      </w:r>
      <w:r w:rsidR="00BD25A6">
        <w:rPr>
          <w:rFonts w:ascii="Times New Roman" w:hAnsi="Times New Roman"/>
          <w:sz w:val="28"/>
          <w:szCs w:val="28"/>
        </w:rPr>
        <w:t>ija) uz 18</w:t>
      </w:r>
      <w:r w:rsidR="00FF496B">
        <w:rPr>
          <w:rFonts w:ascii="Times New Roman" w:hAnsi="Times New Roman"/>
          <w:sz w:val="28"/>
          <w:szCs w:val="28"/>
        </w:rPr>
        <w:t xml:space="preserve"> lp. (datne: IZManot_211118_SV_akred_not</w:t>
      </w:r>
      <w:r w:rsidR="00FF496B" w:rsidRPr="00DB64E4">
        <w:rPr>
          <w:rFonts w:ascii="Times New Roman" w:hAnsi="Times New Roman"/>
          <w:sz w:val="28"/>
          <w:szCs w:val="28"/>
        </w:rPr>
        <w:t>);</w:t>
      </w:r>
    </w:p>
    <w:p w:rsidR="0024418A" w:rsidRDefault="00FE4557" w:rsidP="00DB64E4">
      <w:pPr>
        <w:spacing w:after="0" w:line="240" w:lineRule="auto"/>
        <w:ind w:firstLine="644"/>
        <w:jc w:val="both"/>
        <w:rPr>
          <w:rFonts w:ascii="Times New Roman" w:hAnsi="Times New Roman"/>
          <w:sz w:val="28"/>
          <w:szCs w:val="28"/>
        </w:rPr>
      </w:pPr>
      <w:r>
        <w:rPr>
          <w:rFonts w:ascii="Times New Roman" w:hAnsi="Times New Roman"/>
          <w:sz w:val="28"/>
          <w:szCs w:val="28"/>
        </w:rPr>
        <w:t>5</w:t>
      </w:r>
      <w:r w:rsidR="007D3B9B">
        <w:rPr>
          <w:rFonts w:ascii="Times New Roman" w:hAnsi="Times New Roman"/>
          <w:sz w:val="28"/>
          <w:szCs w:val="28"/>
        </w:rPr>
        <w:t xml:space="preserve">. </w:t>
      </w:r>
      <w:r w:rsidR="00FF496B">
        <w:rPr>
          <w:rFonts w:ascii="Times New Roman" w:hAnsi="Times New Roman"/>
          <w:sz w:val="28"/>
          <w:szCs w:val="28"/>
        </w:rPr>
        <w:t>Izziņa par atzinumos sniegtajie</w:t>
      </w:r>
      <w:r w:rsidR="00D70743">
        <w:rPr>
          <w:rFonts w:ascii="Times New Roman" w:hAnsi="Times New Roman"/>
          <w:sz w:val="28"/>
          <w:szCs w:val="28"/>
        </w:rPr>
        <w:t>m iebildumiem par projektu uz 169</w:t>
      </w:r>
      <w:r w:rsidR="00FF496B">
        <w:rPr>
          <w:rFonts w:ascii="Times New Roman" w:hAnsi="Times New Roman"/>
          <w:sz w:val="28"/>
          <w:szCs w:val="28"/>
        </w:rPr>
        <w:t xml:space="preserve"> lp. (d</w:t>
      </w:r>
      <w:r w:rsidR="00D70743">
        <w:rPr>
          <w:rFonts w:ascii="Times New Roman" w:hAnsi="Times New Roman"/>
          <w:sz w:val="28"/>
          <w:szCs w:val="28"/>
        </w:rPr>
        <w:t>atne: IZMizz_211118_SV_akred_not</w:t>
      </w:r>
      <w:r w:rsidR="00FF496B">
        <w:rPr>
          <w:rFonts w:ascii="Times New Roman" w:hAnsi="Times New Roman"/>
          <w:sz w:val="28"/>
          <w:szCs w:val="28"/>
        </w:rPr>
        <w:t>);</w:t>
      </w:r>
    </w:p>
    <w:p w:rsidR="0063235A" w:rsidRDefault="00FE4557" w:rsidP="0024418A">
      <w:pPr>
        <w:spacing w:after="0" w:line="240" w:lineRule="auto"/>
        <w:ind w:firstLine="644"/>
        <w:jc w:val="both"/>
        <w:rPr>
          <w:rFonts w:ascii="Times New Roman" w:hAnsi="Times New Roman"/>
          <w:sz w:val="28"/>
          <w:szCs w:val="28"/>
        </w:rPr>
      </w:pPr>
      <w:r>
        <w:rPr>
          <w:rFonts w:ascii="Times New Roman" w:hAnsi="Times New Roman"/>
          <w:sz w:val="28"/>
          <w:szCs w:val="28"/>
        </w:rPr>
        <w:t xml:space="preserve">6. </w:t>
      </w:r>
      <w:r w:rsidRPr="0024418A">
        <w:rPr>
          <w:rFonts w:ascii="Times New Roman" w:hAnsi="Times New Roman"/>
          <w:sz w:val="28"/>
          <w:szCs w:val="28"/>
        </w:rPr>
        <w:t>Akadēmiskās informācij</w:t>
      </w:r>
      <w:r>
        <w:rPr>
          <w:rFonts w:ascii="Times New Roman" w:hAnsi="Times New Roman"/>
          <w:sz w:val="28"/>
          <w:szCs w:val="28"/>
        </w:rPr>
        <w:t xml:space="preserve">as centra 2018.gada </w:t>
      </w:r>
      <w:r w:rsidR="00D70743">
        <w:rPr>
          <w:rFonts w:ascii="Times New Roman" w:hAnsi="Times New Roman"/>
          <w:sz w:val="28"/>
          <w:szCs w:val="28"/>
        </w:rPr>
        <w:t>13.septembra atzinums uz 5</w:t>
      </w:r>
      <w:r w:rsidRPr="0024418A">
        <w:rPr>
          <w:rFonts w:ascii="Times New Roman" w:hAnsi="Times New Roman"/>
          <w:sz w:val="28"/>
          <w:szCs w:val="28"/>
        </w:rPr>
        <w:t xml:space="preserve"> lp. </w:t>
      </w:r>
      <w:r w:rsidR="00D70743">
        <w:rPr>
          <w:rFonts w:ascii="Times New Roman" w:hAnsi="Times New Roman"/>
          <w:sz w:val="28"/>
          <w:szCs w:val="28"/>
        </w:rPr>
        <w:t>(datne: AICatz_130918_SV_akred_not</w:t>
      </w:r>
      <w:r w:rsidRPr="0024418A">
        <w:rPr>
          <w:rFonts w:ascii="Times New Roman" w:hAnsi="Times New Roman"/>
          <w:sz w:val="28"/>
          <w:szCs w:val="28"/>
        </w:rPr>
        <w:t>);</w:t>
      </w:r>
    </w:p>
    <w:p w:rsidR="003B1F1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7. </w:t>
      </w:r>
      <w:r w:rsidR="00D70743" w:rsidRPr="00D70743">
        <w:rPr>
          <w:rFonts w:ascii="Times New Roman" w:hAnsi="Times New Roman"/>
          <w:sz w:val="28"/>
          <w:szCs w:val="28"/>
        </w:rPr>
        <w:t xml:space="preserve">Akadēmiskās informācijas centra 2018.gada </w:t>
      </w:r>
      <w:r w:rsidR="00D70743">
        <w:rPr>
          <w:rFonts w:ascii="Times New Roman" w:hAnsi="Times New Roman"/>
          <w:sz w:val="28"/>
          <w:szCs w:val="28"/>
        </w:rPr>
        <w:t>12.oktobra atzinums uz 7</w:t>
      </w:r>
      <w:r w:rsidR="00D70743" w:rsidRPr="00D70743">
        <w:rPr>
          <w:rFonts w:ascii="Times New Roman" w:hAnsi="Times New Roman"/>
          <w:sz w:val="28"/>
          <w:szCs w:val="28"/>
        </w:rPr>
        <w:t xml:space="preserve"> lp. (datne: AICatz_130918_SV_akred_not);</w:t>
      </w:r>
    </w:p>
    <w:p w:rsidR="003B1F1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8. </w:t>
      </w:r>
      <w:r w:rsidR="0055336A" w:rsidRPr="0055336A">
        <w:rPr>
          <w:rFonts w:ascii="Times New Roman" w:hAnsi="Times New Roman"/>
          <w:sz w:val="28"/>
          <w:szCs w:val="28"/>
        </w:rPr>
        <w:t>Aizsardzības mi</w:t>
      </w:r>
      <w:r w:rsidR="0055336A">
        <w:rPr>
          <w:rFonts w:ascii="Times New Roman" w:hAnsi="Times New Roman"/>
          <w:sz w:val="28"/>
          <w:szCs w:val="28"/>
        </w:rPr>
        <w:t xml:space="preserve">nistrijas 2018.gada </w:t>
      </w:r>
      <w:r w:rsidR="00D70743">
        <w:rPr>
          <w:rFonts w:ascii="Times New Roman" w:hAnsi="Times New Roman"/>
          <w:sz w:val="28"/>
          <w:szCs w:val="28"/>
        </w:rPr>
        <w:t>14.septembra</w:t>
      </w:r>
      <w:r w:rsidR="0055336A" w:rsidRPr="0055336A">
        <w:rPr>
          <w:rFonts w:ascii="Times New Roman" w:hAnsi="Times New Roman"/>
          <w:sz w:val="28"/>
          <w:szCs w:val="28"/>
        </w:rPr>
        <w:t xml:space="preserve"> atzin</w:t>
      </w:r>
      <w:r w:rsidR="00D70743">
        <w:rPr>
          <w:rFonts w:ascii="Times New Roman" w:hAnsi="Times New Roman"/>
          <w:sz w:val="28"/>
          <w:szCs w:val="28"/>
        </w:rPr>
        <w:t>ums uz 1 lp. (datne: AiMatz_140918_SV_akred_not</w:t>
      </w:r>
      <w:r w:rsidR="0055336A" w:rsidRPr="0055336A">
        <w:rPr>
          <w:rFonts w:ascii="Times New Roman" w:hAnsi="Times New Roman"/>
          <w:sz w:val="28"/>
          <w:szCs w:val="28"/>
        </w:rPr>
        <w:t>);</w:t>
      </w:r>
    </w:p>
    <w:p w:rsidR="003B1F1A" w:rsidRDefault="00FE4557" w:rsidP="0024418A">
      <w:pPr>
        <w:spacing w:after="0" w:line="240" w:lineRule="auto"/>
        <w:ind w:firstLine="644"/>
        <w:jc w:val="both"/>
        <w:rPr>
          <w:rFonts w:ascii="Times New Roman" w:hAnsi="Times New Roman"/>
          <w:sz w:val="28"/>
          <w:szCs w:val="28"/>
        </w:rPr>
      </w:pPr>
      <w:r>
        <w:rPr>
          <w:rFonts w:ascii="Times New Roman" w:hAnsi="Times New Roman"/>
          <w:sz w:val="28"/>
          <w:szCs w:val="28"/>
        </w:rPr>
        <w:t xml:space="preserve">9. </w:t>
      </w:r>
      <w:r w:rsidR="00D70743" w:rsidRPr="00D70743">
        <w:rPr>
          <w:rFonts w:ascii="Times New Roman" w:hAnsi="Times New Roman"/>
          <w:sz w:val="28"/>
          <w:szCs w:val="28"/>
        </w:rPr>
        <w:t>Aizsardzības mi</w:t>
      </w:r>
      <w:r w:rsidR="00D70743">
        <w:rPr>
          <w:rFonts w:ascii="Times New Roman" w:hAnsi="Times New Roman"/>
          <w:sz w:val="28"/>
          <w:szCs w:val="28"/>
        </w:rPr>
        <w:t>nistrijas 2018.gada 11.oktobra</w:t>
      </w:r>
      <w:r w:rsidR="00D70743" w:rsidRPr="00D70743">
        <w:rPr>
          <w:rFonts w:ascii="Times New Roman" w:hAnsi="Times New Roman"/>
          <w:sz w:val="28"/>
          <w:szCs w:val="28"/>
        </w:rPr>
        <w:t xml:space="preserve"> atzin</w:t>
      </w:r>
      <w:r w:rsidR="00D70743">
        <w:rPr>
          <w:rFonts w:ascii="Times New Roman" w:hAnsi="Times New Roman"/>
          <w:sz w:val="28"/>
          <w:szCs w:val="28"/>
        </w:rPr>
        <w:t>ums uz 1 lp. (datne: AiMatz_1110</w:t>
      </w:r>
      <w:r w:rsidR="00D70743" w:rsidRPr="00D70743">
        <w:rPr>
          <w:rFonts w:ascii="Times New Roman" w:hAnsi="Times New Roman"/>
          <w:sz w:val="28"/>
          <w:szCs w:val="28"/>
        </w:rPr>
        <w:t>18_SV_akred_not);</w:t>
      </w:r>
    </w:p>
    <w:p w:rsidR="003B1F1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10. </w:t>
      </w:r>
      <w:r w:rsidRPr="003B1F1A">
        <w:rPr>
          <w:rFonts w:ascii="Times New Roman" w:hAnsi="Times New Roman"/>
          <w:sz w:val="28"/>
          <w:szCs w:val="28"/>
        </w:rPr>
        <w:t>Augstākās izglītība</w:t>
      </w:r>
      <w:r w:rsidR="00D70743">
        <w:rPr>
          <w:rFonts w:ascii="Times New Roman" w:hAnsi="Times New Roman"/>
          <w:sz w:val="28"/>
          <w:szCs w:val="28"/>
        </w:rPr>
        <w:t>s padomes 2018.gada 13.septembra atzinums uz 2</w:t>
      </w:r>
      <w:r w:rsidRPr="003B1F1A">
        <w:rPr>
          <w:rFonts w:ascii="Times New Roman" w:hAnsi="Times New Roman"/>
          <w:sz w:val="28"/>
          <w:szCs w:val="28"/>
        </w:rPr>
        <w:t xml:space="preserve"> lp. </w:t>
      </w:r>
      <w:r>
        <w:rPr>
          <w:rFonts w:ascii="Times New Roman" w:hAnsi="Times New Roman"/>
          <w:sz w:val="28"/>
          <w:szCs w:val="28"/>
        </w:rPr>
        <w:t xml:space="preserve">(datne: </w:t>
      </w:r>
      <w:r w:rsidR="00D70743">
        <w:rPr>
          <w:rFonts w:ascii="Times New Roman" w:hAnsi="Times New Roman"/>
          <w:sz w:val="28"/>
          <w:szCs w:val="28"/>
        </w:rPr>
        <w:t>AIPatz_130918_SV_akred_not</w:t>
      </w:r>
      <w:r w:rsidRPr="003B1F1A">
        <w:rPr>
          <w:rFonts w:ascii="Times New Roman" w:hAnsi="Times New Roman"/>
          <w:sz w:val="28"/>
          <w:szCs w:val="28"/>
        </w:rPr>
        <w:t>);</w:t>
      </w:r>
    </w:p>
    <w:p w:rsidR="003B1F1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11. </w:t>
      </w:r>
      <w:r w:rsidR="00D70743" w:rsidRPr="00D70743">
        <w:rPr>
          <w:rFonts w:ascii="Times New Roman" w:hAnsi="Times New Roman"/>
          <w:sz w:val="28"/>
          <w:szCs w:val="28"/>
        </w:rPr>
        <w:t>Augstākās izglītība</w:t>
      </w:r>
      <w:r w:rsidR="00D70743">
        <w:rPr>
          <w:rFonts w:ascii="Times New Roman" w:hAnsi="Times New Roman"/>
          <w:sz w:val="28"/>
          <w:szCs w:val="28"/>
        </w:rPr>
        <w:t>s padomes 2018.gada 12.oktobra</w:t>
      </w:r>
      <w:r w:rsidR="00D70743" w:rsidRPr="00D70743">
        <w:rPr>
          <w:rFonts w:ascii="Times New Roman" w:hAnsi="Times New Roman"/>
          <w:sz w:val="28"/>
          <w:szCs w:val="28"/>
        </w:rPr>
        <w:t xml:space="preserve"> atzinums uz 2 lp. </w:t>
      </w:r>
      <w:r w:rsidR="00D70743">
        <w:rPr>
          <w:rFonts w:ascii="Times New Roman" w:hAnsi="Times New Roman"/>
          <w:sz w:val="28"/>
          <w:szCs w:val="28"/>
        </w:rPr>
        <w:t>(datne: AIPatz_1210</w:t>
      </w:r>
      <w:r w:rsidR="00D70743" w:rsidRPr="00D70743">
        <w:rPr>
          <w:rFonts w:ascii="Times New Roman" w:hAnsi="Times New Roman"/>
          <w:sz w:val="28"/>
          <w:szCs w:val="28"/>
        </w:rPr>
        <w:t>18_SV_akred_not);</w:t>
      </w:r>
    </w:p>
    <w:p w:rsidR="0051399E"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12. </w:t>
      </w:r>
      <w:r w:rsidR="009267D8">
        <w:rPr>
          <w:rFonts w:ascii="Times New Roman" w:hAnsi="Times New Roman"/>
          <w:sz w:val="28"/>
          <w:szCs w:val="28"/>
        </w:rPr>
        <w:t>Ekonomikas ministrijas atzinums uz 2 lp. (datne: EMatz_170918_SV_akred_not);</w:t>
      </w:r>
    </w:p>
    <w:p w:rsidR="0051399E"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13. </w:t>
      </w:r>
      <w:r w:rsidR="009267D8">
        <w:rPr>
          <w:rFonts w:ascii="Times New Roman" w:hAnsi="Times New Roman"/>
          <w:sz w:val="28"/>
          <w:szCs w:val="28"/>
        </w:rPr>
        <w:t>Finanšu ministrijas atzinums uz 1 lp. (datne: FMatz_140918_SV_akred_not);</w:t>
      </w:r>
    </w:p>
    <w:p w:rsidR="0051399E"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1</w:t>
      </w:r>
      <w:r w:rsidR="0055336A">
        <w:rPr>
          <w:rFonts w:ascii="Times New Roman" w:hAnsi="Times New Roman"/>
          <w:sz w:val="28"/>
          <w:szCs w:val="28"/>
        </w:rPr>
        <w:t>4</w:t>
      </w:r>
      <w:r>
        <w:rPr>
          <w:rFonts w:ascii="Times New Roman" w:hAnsi="Times New Roman"/>
          <w:sz w:val="28"/>
          <w:szCs w:val="28"/>
        </w:rPr>
        <w:t xml:space="preserve">. </w:t>
      </w:r>
      <w:r w:rsidR="009267D8" w:rsidRPr="0055336A">
        <w:rPr>
          <w:rFonts w:ascii="Times New Roman" w:hAnsi="Times New Roman"/>
          <w:sz w:val="28"/>
          <w:szCs w:val="28"/>
        </w:rPr>
        <w:t>Iekšlietu mi</w:t>
      </w:r>
      <w:r w:rsidR="009267D8">
        <w:rPr>
          <w:rFonts w:ascii="Times New Roman" w:hAnsi="Times New Roman"/>
          <w:sz w:val="28"/>
          <w:szCs w:val="28"/>
        </w:rPr>
        <w:t>nistrijas</w:t>
      </w:r>
      <w:r w:rsidR="009267D8" w:rsidRPr="0055336A">
        <w:rPr>
          <w:rFonts w:ascii="Times New Roman" w:hAnsi="Times New Roman"/>
          <w:sz w:val="28"/>
          <w:szCs w:val="28"/>
        </w:rPr>
        <w:t xml:space="preserve"> atzin</w:t>
      </w:r>
      <w:r w:rsidR="009267D8">
        <w:rPr>
          <w:rFonts w:ascii="Times New Roman" w:hAnsi="Times New Roman"/>
          <w:sz w:val="28"/>
          <w:szCs w:val="28"/>
        </w:rPr>
        <w:t>ums uz 1 lp. (datne: IeMatz_170918_SV_akred_not</w:t>
      </w:r>
      <w:r w:rsidR="009267D8" w:rsidRPr="0055336A">
        <w:rPr>
          <w:rFonts w:ascii="Times New Roman" w:hAnsi="Times New Roman"/>
          <w:sz w:val="28"/>
          <w:szCs w:val="28"/>
        </w:rPr>
        <w:t>);</w:t>
      </w:r>
    </w:p>
    <w:p w:rsidR="0051399E"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15. </w:t>
      </w:r>
      <w:r w:rsidR="0088312E" w:rsidRPr="0088312E">
        <w:rPr>
          <w:rFonts w:ascii="Times New Roman" w:hAnsi="Times New Roman"/>
          <w:sz w:val="28"/>
          <w:szCs w:val="28"/>
        </w:rPr>
        <w:t>Kultūras m</w:t>
      </w:r>
      <w:r w:rsidR="009267D8">
        <w:rPr>
          <w:rFonts w:ascii="Times New Roman" w:hAnsi="Times New Roman"/>
          <w:sz w:val="28"/>
          <w:szCs w:val="28"/>
        </w:rPr>
        <w:t>inistrijas 2018.gada 13.septembra</w:t>
      </w:r>
      <w:r w:rsidR="0088312E" w:rsidRPr="0088312E">
        <w:rPr>
          <w:rFonts w:ascii="Times New Roman" w:hAnsi="Times New Roman"/>
          <w:sz w:val="28"/>
          <w:szCs w:val="28"/>
        </w:rPr>
        <w:t xml:space="preserve"> atzinums uz </w:t>
      </w:r>
      <w:r w:rsidR="009267D8">
        <w:rPr>
          <w:rFonts w:ascii="Times New Roman" w:hAnsi="Times New Roman"/>
          <w:sz w:val="28"/>
          <w:szCs w:val="28"/>
        </w:rPr>
        <w:t>1 lp. (datne: KMatz_130918_SV_akred_not</w:t>
      </w:r>
      <w:r w:rsidR="0088312E" w:rsidRPr="0088312E">
        <w:rPr>
          <w:rFonts w:ascii="Times New Roman" w:hAnsi="Times New Roman"/>
          <w:sz w:val="28"/>
          <w:szCs w:val="28"/>
        </w:rPr>
        <w:t>);</w:t>
      </w:r>
    </w:p>
    <w:p w:rsidR="0051399E"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16. </w:t>
      </w:r>
      <w:r w:rsidR="009267D8" w:rsidRPr="009267D8">
        <w:rPr>
          <w:rFonts w:ascii="Times New Roman" w:hAnsi="Times New Roman"/>
          <w:sz w:val="28"/>
          <w:szCs w:val="28"/>
        </w:rPr>
        <w:t>Kultūras mi</w:t>
      </w:r>
      <w:r w:rsidR="009267D8">
        <w:rPr>
          <w:rFonts w:ascii="Times New Roman" w:hAnsi="Times New Roman"/>
          <w:sz w:val="28"/>
          <w:szCs w:val="28"/>
        </w:rPr>
        <w:t>nistrijas 2018.gada 11.oktobra</w:t>
      </w:r>
      <w:r w:rsidR="009267D8" w:rsidRPr="009267D8">
        <w:rPr>
          <w:rFonts w:ascii="Times New Roman" w:hAnsi="Times New Roman"/>
          <w:sz w:val="28"/>
          <w:szCs w:val="28"/>
        </w:rPr>
        <w:t xml:space="preserve"> atzi</w:t>
      </w:r>
      <w:r w:rsidR="009267D8">
        <w:rPr>
          <w:rFonts w:ascii="Times New Roman" w:hAnsi="Times New Roman"/>
          <w:sz w:val="28"/>
          <w:szCs w:val="28"/>
        </w:rPr>
        <w:t>nums uz 1 lp. (datne: KMatz_1110</w:t>
      </w:r>
      <w:r w:rsidR="009267D8" w:rsidRPr="009267D8">
        <w:rPr>
          <w:rFonts w:ascii="Times New Roman" w:hAnsi="Times New Roman"/>
          <w:sz w:val="28"/>
          <w:szCs w:val="28"/>
        </w:rPr>
        <w:t>18_SV_akred_not);</w:t>
      </w:r>
    </w:p>
    <w:p w:rsidR="0051399E"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17. </w:t>
      </w:r>
      <w:r w:rsidR="009267D8">
        <w:rPr>
          <w:rFonts w:ascii="Times New Roman" w:hAnsi="Times New Roman"/>
          <w:sz w:val="28"/>
          <w:szCs w:val="28"/>
        </w:rPr>
        <w:t>Latvijas Brīvo arodbiedrību savienības 2018.gada 13.septembra atzinums uz 2 lp. (datne: LBASatz_130918_SV_akred_not);</w:t>
      </w:r>
    </w:p>
    <w:p w:rsidR="0051399E"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18. </w:t>
      </w:r>
      <w:r w:rsidR="009267D8" w:rsidRPr="009267D8">
        <w:rPr>
          <w:rFonts w:ascii="Times New Roman" w:hAnsi="Times New Roman"/>
          <w:sz w:val="28"/>
          <w:szCs w:val="28"/>
        </w:rPr>
        <w:t>Latvijas Brīvo arodbiedrību s</w:t>
      </w:r>
      <w:r w:rsidR="009267D8">
        <w:rPr>
          <w:rFonts w:ascii="Times New Roman" w:hAnsi="Times New Roman"/>
          <w:sz w:val="28"/>
          <w:szCs w:val="28"/>
        </w:rPr>
        <w:t>avienības 2018.gada 11.oktobra</w:t>
      </w:r>
      <w:r w:rsidR="009267D8" w:rsidRPr="009267D8">
        <w:rPr>
          <w:rFonts w:ascii="Times New Roman" w:hAnsi="Times New Roman"/>
          <w:sz w:val="28"/>
          <w:szCs w:val="28"/>
        </w:rPr>
        <w:t xml:space="preserve"> atzinums uz 2 lp. (datne: </w:t>
      </w:r>
      <w:r w:rsidR="009267D8">
        <w:rPr>
          <w:rFonts w:ascii="Times New Roman" w:hAnsi="Times New Roman"/>
          <w:sz w:val="28"/>
          <w:szCs w:val="28"/>
        </w:rPr>
        <w:t>LBASatz_1110</w:t>
      </w:r>
      <w:r w:rsidR="009267D8" w:rsidRPr="009267D8">
        <w:rPr>
          <w:rFonts w:ascii="Times New Roman" w:hAnsi="Times New Roman"/>
          <w:sz w:val="28"/>
          <w:szCs w:val="28"/>
        </w:rPr>
        <w:t>18_SV_akred_not);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19. </w:t>
      </w:r>
      <w:r w:rsidR="009267D8">
        <w:rPr>
          <w:rFonts w:ascii="Times New Roman" w:hAnsi="Times New Roman"/>
          <w:sz w:val="28"/>
          <w:szCs w:val="28"/>
        </w:rPr>
        <w:t>Latvijas Darba devēju konfederācijas atzinums uz 2 lp. (datne: LDDKatz_071018_SV_akred_not);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20. </w:t>
      </w:r>
      <w:r w:rsidR="009267D8" w:rsidRPr="0051399E">
        <w:rPr>
          <w:rFonts w:ascii="Times New Roman" w:hAnsi="Times New Roman"/>
          <w:sz w:val="28"/>
          <w:szCs w:val="28"/>
        </w:rPr>
        <w:t xml:space="preserve">Latvijas </w:t>
      </w:r>
      <w:r w:rsidR="009267D8">
        <w:rPr>
          <w:rFonts w:ascii="Times New Roman" w:hAnsi="Times New Roman"/>
          <w:sz w:val="28"/>
          <w:szCs w:val="28"/>
        </w:rPr>
        <w:t>Koledžu asociācijas</w:t>
      </w:r>
      <w:r w:rsidR="009267D8" w:rsidRPr="0051399E">
        <w:rPr>
          <w:rFonts w:ascii="Times New Roman" w:hAnsi="Times New Roman"/>
          <w:sz w:val="28"/>
          <w:szCs w:val="28"/>
        </w:rPr>
        <w:t xml:space="preserve"> 2018.gada 13.septembr</w:t>
      </w:r>
      <w:r w:rsidR="009267D8">
        <w:rPr>
          <w:rFonts w:ascii="Times New Roman" w:hAnsi="Times New Roman"/>
          <w:sz w:val="28"/>
          <w:szCs w:val="28"/>
        </w:rPr>
        <w:t>a atzinums uz 3 lp. (datne: LKAatz_130918_SV_akred_not</w:t>
      </w:r>
      <w:r w:rsidR="009267D8" w:rsidRPr="0051399E">
        <w:rPr>
          <w:rFonts w:ascii="Times New Roman" w:hAnsi="Times New Roman"/>
          <w:sz w:val="28"/>
          <w:szCs w:val="28"/>
        </w:rPr>
        <w: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21. </w:t>
      </w:r>
      <w:r w:rsidR="009267D8" w:rsidRPr="0051399E">
        <w:rPr>
          <w:rFonts w:ascii="Times New Roman" w:hAnsi="Times New Roman"/>
          <w:sz w:val="28"/>
          <w:szCs w:val="28"/>
        </w:rPr>
        <w:t>Latvijas Koledžu as</w:t>
      </w:r>
      <w:r w:rsidR="009267D8">
        <w:rPr>
          <w:rFonts w:ascii="Times New Roman" w:hAnsi="Times New Roman"/>
          <w:sz w:val="28"/>
          <w:szCs w:val="28"/>
        </w:rPr>
        <w:t>ociācijas 2018.gada 11.oktobra</w:t>
      </w:r>
      <w:r w:rsidR="009267D8" w:rsidRPr="0051399E">
        <w:rPr>
          <w:rFonts w:ascii="Times New Roman" w:hAnsi="Times New Roman"/>
          <w:sz w:val="28"/>
          <w:szCs w:val="28"/>
        </w:rPr>
        <w:t xml:space="preserve"> atzin</w:t>
      </w:r>
      <w:r w:rsidR="009267D8">
        <w:rPr>
          <w:rFonts w:ascii="Times New Roman" w:hAnsi="Times New Roman"/>
          <w:sz w:val="28"/>
          <w:szCs w:val="28"/>
        </w:rPr>
        <w:t>ums uz 1 lp. (datne: LKAatz_111018_SV_akred_not</w:t>
      </w:r>
      <w:r w:rsidR="009267D8" w:rsidRPr="0051399E">
        <w:rPr>
          <w:rFonts w:ascii="Times New Roman" w:hAnsi="Times New Roman"/>
          <w:sz w:val="28"/>
          <w:szCs w:val="28"/>
        </w:rPr>
        <w: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22. </w:t>
      </w:r>
      <w:r w:rsidR="009267D8">
        <w:rPr>
          <w:rFonts w:ascii="Times New Roman" w:hAnsi="Times New Roman"/>
          <w:sz w:val="28"/>
          <w:szCs w:val="28"/>
        </w:rPr>
        <w:t>Labklājības ministrijas atzinums uz 1 lp. (datne: LMatz_140918_SV_akred_not);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23. </w:t>
      </w:r>
      <w:r w:rsidR="009267D8" w:rsidRPr="009267D8">
        <w:rPr>
          <w:rFonts w:ascii="Times New Roman" w:hAnsi="Times New Roman"/>
          <w:sz w:val="28"/>
          <w:szCs w:val="28"/>
        </w:rPr>
        <w:t>Labklājības ministrijas atzi</w:t>
      </w:r>
      <w:r w:rsidR="009267D8">
        <w:rPr>
          <w:rFonts w:ascii="Times New Roman" w:hAnsi="Times New Roman"/>
          <w:sz w:val="28"/>
          <w:szCs w:val="28"/>
        </w:rPr>
        <w:t>nums uz 1 lp. (datne: LMatz_1010</w:t>
      </w:r>
      <w:r w:rsidR="009267D8" w:rsidRPr="009267D8">
        <w:rPr>
          <w:rFonts w:ascii="Times New Roman" w:hAnsi="Times New Roman"/>
          <w:sz w:val="28"/>
          <w:szCs w:val="28"/>
        </w:rPr>
        <w:t>18_SV_akred_not);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24. </w:t>
      </w:r>
      <w:r w:rsidR="009267D8">
        <w:rPr>
          <w:rFonts w:ascii="Times New Roman" w:hAnsi="Times New Roman"/>
          <w:sz w:val="28"/>
          <w:szCs w:val="28"/>
        </w:rPr>
        <w:t>Latvijas Neatkarīgās izglītības un zinātnes apvienības 2018.gada 19.septembra atzinums uz 8 lp. (datne: LNIZAatz_190918_SV_akred_not);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lastRenderedPageBreak/>
        <w:t xml:space="preserve">25. </w:t>
      </w:r>
      <w:r w:rsidR="009267D8" w:rsidRPr="0088312E">
        <w:rPr>
          <w:rFonts w:ascii="Times New Roman" w:hAnsi="Times New Roman"/>
          <w:sz w:val="28"/>
          <w:szCs w:val="28"/>
        </w:rPr>
        <w:t>Latvijas Neatkarīgās izglītības un zinātnes a</w:t>
      </w:r>
      <w:r w:rsidR="009267D8">
        <w:rPr>
          <w:rFonts w:ascii="Times New Roman" w:hAnsi="Times New Roman"/>
          <w:sz w:val="28"/>
          <w:szCs w:val="28"/>
        </w:rPr>
        <w:t>pvienības 2018.gada 10.oktobra</w:t>
      </w:r>
      <w:r w:rsidR="009267D8" w:rsidRPr="0088312E">
        <w:rPr>
          <w:rFonts w:ascii="Times New Roman" w:hAnsi="Times New Roman"/>
          <w:sz w:val="28"/>
          <w:szCs w:val="28"/>
        </w:rPr>
        <w:t xml:space="preserve"> atzinum</w:t>
      </w:r>
      <w:r w:rsidR="009267D8">
        <w:rPr>
          <w:rFonts w:ascii="Times New Roman" w:hAnsi="Times New Roman"/>
          <w:sz w:val="28"/>
          <w:szCs w:val="28"/>
        </w:rPr>
        <w:t>s uz 6 lp. (datne: LNIZAatz_101018_SV_akred_not</w:t>
      </w:r>
      <w:r w:rsidR="009267D8" w:rsidRPr="0088312E">
        <w:rPr>
          <w:rFonts w:ascii="Times New Roman" w:hAnsi="Times New Roman"/>
          <w:sz w:val="28"/>
          <w:szCs w:val="28"/>
        </w:rPr>
        <w: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26. </w:t>
      </w:r>
      <w:r w:rsidR="009267D8" w:rsidRPr="0051399E">
        <w:rPr>
          <w:rFonts w:ascii="Times New Roman" w:hAnsi="Times New Roman"/>
          <w:sz w:val="28"/>
          <w:szCs w:val="28"/>
        </w:rPr>
        <w:t>Latvijas Studentu a</w:t>
      </w:r>
      <w:r w:rsidR="009267D8">
        <w:rPr>
          <w:rFonts w:ascii="Times New Roman" w:hAnsi="Times New Roman"/>
          <w:sz w:val="28"/>
          <w:szCs w:val="28"/>
        </w:rPr>
        <w:t>pvienības 2018.gada 17.septembra atzinums uz 3 lp. (datne: LSAatz_1709</w:t>
      </w:r>
      <w:r w:rsidR="009267D8" w:rsidRPr="0051399E">
        <w:rPr>
          <w:rFonts w:ascii="Times New Roman" w:hAnsi="Times New Roman"/>
          <w:sz w:val="28"/>
          <w:szCs w:val="28"/>
        </w:rPr>
        <w:t>18</w:t>
      </w:r>
      <w:r w:rsidR="009267D8">
        <w:rPr>
          <w:rFonts w:ascii="Times New Roman" w:hAnsi="Times New Roman"/>
          <w:sz w:val="28"/>
          <w:szCs w:val="28"/>
        </w:rPr>
        <w:t>_SV_akred_not</w:t>
      </w:r>
      <w:r w:rsidR="009267D8" w:rsidRPr="0051399E">
        <w:rPr>
          <w:rFonts w:ascii="Times New Roman" w:hAnsi="Times New Roman"/>
          <w:sz w:val="28"/>
          <w:szCs w:val="28"/>
        </w:rPr>
        <w: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27. </w:t>
      </w:r>
      <w:r w:rsidR="009267D8" w:rsidRPr="009267D8">
        <w:rPr>
          <w:rFonts w:ascii="Times New Roman" w:hAnsi="Times New Roman"/>
          <w:sz w:val="28"/>
          <w:szCs w:val="28"/>
        </w:rPr>
        <w:t>Latvijas Studentu a</w:t>
      </w:r>
      <w:r w:rsidR="009267D8">
        <w:rPr>
          <w:rFonts w:ascii="Times New Roman" w:hAnsi="Times New Roman"/>
          <w:sz w:val="28"/>
          <w:szCs w:val="28"/>
        </w:rPr>
        <w:t>pvienības 2018.gada 14.oktobra atzinums uz 2 lp. (datne: LSAatz_1410</w:t>
      </w:r>
      <w:r w:rsidR="009267D8" w:rsidRPr="009267D8">
        <w:rPr>
          <w:rFonts w:ascii="Times New Roman" w:hAnsi="Times New Roman"/>
          <w:sz w:val="28"/>
          <w:szCs w:val="28"/>
        </w:rPr>
        <w:t>18_SV_akred_not);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28. </w:t>
      </w:r>
      <w:r w:rsidR="008739AA">
        <w:rPr>
          <w:rFonts w:ascii="Times New Roman" w:hAnsi="Times New Roman"/>
          <w:sz w:val="28"/>
          <w:szCs w:val="28"/>
        </w:rPr>
        <w:t>Latvijas Tirdzniecības un rūpniecības kameras 2018.gada 14.septembra atzinums uz 7 lp. (datne: LTRKatz_140918_SV_akred_not);</w:t>
      </w:r>
    </w:p>
    <w:p w:rsidR="00DB2EE1"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29. </w:t>
      </w:r>
      <w:r w:rsidR="008739AA" w:rsidRPr="008739AA">
        <w:rPr>
          <w:rFonts w:ascii="Times New Roman" w:hAnsi="Times New Roman"/>
          <w:sz w:val="28"/>
          <w:szCs w:val="28"/>
        </w:rPr>
        <w:t>Latvijas Tirdzniecības un rūpniecības kamer</w:t>
      </w:r>
      <w:r w:rsidR="008739AA">
        <w:rPr>
          <w:rFonts w:ascii="Times New Roman" w:hAnsi="Times New Roman"/>
          <w:sz w:val="28"/>
          <w:szCs w:val="28"/>
        </w:rPr>
        <w:t>as 2018.gada 12.oktobra atzinums uz 6 lp. (datne: LTRKatz_1210</w:t>
      </w:r>
      <w:r w:rsidR="008739AA" w:rsidRPr="008739AA">
        <w:rPr>
          <w:rFonts w:ascii="Times New Roman" w:hAnsi="Times New Roman"/>
          <w:sz w:val="28"/>
          <w:szCs w:val="28"/>
        </w:rPr>
        <w:t>18_SV_akred_not);</w:t>
      </w:r>
    </w:p>
    <w:p w:rsidR="00F768A7"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30. </w:t>
      </w:r>
      <w:r w:rsidR="008739AA">
        <w:rPr>
          <w:rFonts w:ascii="Times New Roman" w:hAnsi="Times New Roman"/>
          <w:sz w:val="28"/>
          <w:szCs w:val="28"/>
        </w:rPr>
        <w:t>Privāto augstskolu asociācijas atzinums uz 1 lp. (datne: PAAatz_140918_SV_akred_not);</w:t>
      </w:r>
    </w:p>
    <w:p w:rsidR="009267D8"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31. Rektoru padomes 2018.gada 17.septembra atzinums uz 12 lp. (d</w:t>
      </w:r>
      <w:r w:rsidR="008739AA">
        <w:rPr>
          <w:rFonts w:ascii="Times New Roman" w:hAnsi="Times New Roman"/>
          <w:sz w:val="28"/>
          <w:szCs w:val="28"/>
        </w:rPr>
        <w:t>atne: RPatz_170918_SV_akred_not)</w:t>
      </w:r>
      <w:r>
        <w:rPr>
          <w:rFonts w:ascii="Times New Roman" w:hAnsi="Times New Roman"/>
          <w:sz w:val="28"/>
          <w:szCs w:val="28"/>
        </w:rPr>
        <w:t>;</w:t>
      </w:r>
    </w:p>
    <w:p w:rsidR="009267D8"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32. Rektoru padomes 2018.gada 12</w:t>
      </w:r>
      <w:r w:rsidRPr="00DB2EE1">
        <w:rPr>
          <w:rFonts w:ascii="Times New Roman" w:hAnsi="Times New Roman"/>
          <w:sz w:val="28"/>
          <w:szCs w:val="28"/>
        </w:rPr>
        <w:t>.</w:t>
      </w:r>
      <w:r>
        <w:rPr>
          <w:rFonts w:ascii="Times New Roman" w:hAnsi="Times New Roman"/>
          <w:sz w:val="28"/>
          <w:szCs w:val="28"/>
        </w:rPr>
        <w:t>okto</w:t>
      </w:r>
      <w:r w:rsidRPr="00DB2EE1">
        <w:rPr>
          <w:rFonts w:ascii="Times New Roman" w:hAnsi="Times New Roman"/>
          <w:sz w:val="28"/>
          <w:szCs w:val="28"/>
        </w:rPr>
        <w:t>bra atzi</w:t>
      </w:r>
      <w:r>
        <w:rPr>
          <w:rFonts w:ascii="Times New Roman" w:hAnsi="Times New Roman"/>
          <w:sz w:val="28"/>
          <w:szCs w:val="28"/>
        </w:rPr>
        <w:t xml:space="preserve">nums uz 6 lp. (datne: </w:t>
      </w:r>
      <w:r>
        <w:rPr>
          <w:rFonts w:ascii="Times New Roman" w:hAnsi="Times New Roman"/>
          <w:sz w:val="28"/>
          <w:szCs w:val="28"/>
        </w:rPr>
        <w:t>RPatz_121018_SV_akred_not</w:t>
      </w:r>
      <w:r w:rsidRPr="00DB2EE1">
        <w:rPr>
          <w:rFonts w:ascii="Times New Roman" w:hAnsi="Times New Roman"/>
          <w:sz w:val="28"/>
          <w:szCs w:val="28"/>
        </w:rPr>
        <w:t>);</w:t>
      </w:r>
    </w:p>
    <w:p w:rsidR="008739A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33. Satiksmes ministrijas 2018.gada 14.septembra atzinums uz 1 lp. (datne: SMatz_140918_SV_akred_not);</w:t>
      </w:r>
    </w:p>
    <w:p w:rsidR="008739A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34. </w:t>
      </w:r>
      <w:r w:rsidRPr="008739AA">
        <w:rPr>
          <w:rFonts w:ascii="Times New Roman" w:hAnsi="Times New Roman"/>
          <w:sz w:val="28"/>
          <w:szCs w:val="28"/>
        </w:rPr>
        <w:t>Satiksmes mi</w:t>
      </w:r>
      <w:r>
        <w:rPr>
          <w:rFonts w:ascii="Times New Roman" w:hAnsi="Times New Roman"/>
          <w:sz w:val="28"/>
          <w:szCs w:val="28"/>
        </w:rPr>
        <w:t>nistrijas 2018.gada 11.oktobra atzinums uz 2 lp. (datne: SMatz_1110</w:t>
      </w:r>
      <w:r w:rsidRPr="008739AA">
        <w:rPr>
          <w:rFonts w:ascii="Times New Roman" w:hAnsi="Times New Roman"/>
          <w:sz w:val="28"/>
          <w:szCs w:val="28"/>
        </w:rPr>
        <w:t>18_SV_akred_not);</w:t>
      </w:r>
    </w:p>
    <w:p w:rsidR="009267D8"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35. </w:t>
      </w:r>
      <w:r>
        <w:rPr>
          <w:rFonts w:ascii="Times New Roman" w:hAnsi="Times New Roman"/>
          <w:sz w:val="28"/>
          <w:szCs w:val="28"/>
        </w:rPr>
        <w:t>Tieslietu ministrijas 2018.gada 17.septembra atzinums uz 2 lp. (datne: TMatz_170918_SV_akred_not);</w:t>
      </w:r>
    </w:p>
    <w:p w:rsidR="009267D8"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36. </w:t>
      </w:r>
      <w:r w:rsidRPr="00DB2EE1">
        <w:rPr>
          <w:rFonts w:ascii="Times New Roman" w:hAnsi="Times New Roman"/>
          <w:sz w:val="28"/>
          <w:szCs w:val="28"/>
        </w:rPr>
        <w:t>Tieslietu mi</w:t>
      </w:r>
      <w:r>
        <w:rPr>
          <w:rFonts w:ascii="Times New Roman" w:hAnsi="Times New Roman"/>
          <w:sz w:val="28"/>
          <w:szCs w:val="28"/>
        </w:rPr>
        <w:t>nistrijas 2018.gada 9.oktobra</w:t>
      </w:r>
      <w:r w:rsidRPr="00DB2EE1">
        <w:rPr>
          <w:rFonts w:ascii="Times New Roman" w:hAnsi="Times New Roman"/>
          <w:sz w:val="28"/>
          <w:szCs w:val="28"/>
        </w:rPr>
        <w:t xml:space="preserve"> atzi</w:t>
      </w:r>
      <w:r>
        <w:rPr>
          <w:rFonts w:ascii="Times New Roman" w:hAnsi="Times New Roman"/>
          <w:sz w:val="28"/>
          <w:szCs w:val="28"/>
        </w:rPr>
        <w:t>nums uz 1 lp. (datne: TMatz_091018_SV_akred_not</w:t>
      </w:r>
      <w:r w:rsidRPr="00DB2EE1">
        <w:rPr>
          <w:rFonts w:ascii="Times New Roman" w:hAnsi="Times New Roman"/>
          <w:sz w:val="28"/>
          <w:szCs w:val="28"/>
        </w:rPr>
        <w:t>);</w:t>
      </w:r>
    </w:p>
    <w:p w:rsidR="008739A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37. Ugunsdrošības un civilās aizsardzības koledžas atzinu</w:t>
      </w:r>
      <w:r>
        <w:rPr>
          <w:rFonts w:ascii="Times New Roman" w:hAnsi="Times New Roman"/>
          <w:sz w:val="28"/>
          <w:szCs w:val="28"/>
        </w:rPr>
        <w:t>ms uz 1 lp. (datne: UCAKatz_101018_SV_akred_not);</w:t>
      </w:r>
    </w:p>
    <w:p w:rsidR="008739A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38. Vides aizsardzības un reģionālās attīstības ministrijas atzinums uz 1 lp. (datne: VARAMatz_170918_SV_akred_not)</w:t>
      </w:r>
    </w:p>
    <w:p w:rsidR="008739AA"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39. Valsts kancelejas atzinums uz 1 lp. (datne: VKatz_140918_SV_akred_not);</w:t>
      </w:r>
    </w:p>
    <w:p w:rsidR="00F768A7"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40. </w:t>
      </w:r>
      <w:r w:rsidR="009267D8">
        <w:rPr>
          <w:rFonts w:ascii="Times New Roman" w:hAnsi="Times New Roman"/>
          <w:sz w:val="28"/>
          <w:szCs w:val="28"/>
        </w:rPr>
        <w:t>Veselības ministrijas 2018</w:t>
      </w:r>
      <w:r>
        <w:rPr>
          <w:rFonts w:ascii="Times New Roman" w:hAnsi="Times New Roman"/>
          <w:sz w:val="28"/>
          <w:szCs w:val="28"/>
        </w:rPr>
        <w:t>.gada 18.septembra atzinums uz 3</w:t>
      </w:r>
      <w:r w:rsidR="009267D8">
        <w:rPr>
          <w:rFonts w:ascii="Times New Roman" w:hAnsi="Times New Roman"/>
          <w:sz w:val="28"/>
          <w:szCs w:val="28"/>
        </w:rPr>
        <w:t xml:space="preserve"> lp. (</w:t>
      </w:r>
      <w:r>
        <w:rPr>
          <w:rFonts w:ascii="Times New Roman" w:hAnsi="Times New Roman"/>
          <w:sz w:val="28"/>
          <w:szCs w:val="28"/>
        </w:rPr>
        <w:t>datne: VMatz_180918_SV_akred_not</w:t>
      </w:r>
      <w:r w:rsidR="009267D8">
        <w:rPr>
          <w:rFonts w:ascii="Times New Roman" w:hAnsi="Times New Roman"/>
          <w:sz w:val="28"/>
          <w:szCs w:val="28"/>
        </w:rPr>
        <w:t>);</w:t>
      </w:r>
    </w:p>
    <w:p w:rsidR="009267D8" w:rsidRDefault="00FE4557" w:rsidP="003B1F1A">
      <w:pPr>
        <w:spacing w:after="0" w:line="240" w:lineRule="auto"/>
        <w:ind w:firstLine="644"/>
        <w:jc w:val="both"/>
        <w:rPr>
          <w:rFonts w:ascii="Times New Roman" w:hAnsi="Times New Roman"/>
          <w:sz w:val="28"/>
          <w:szCs w:val="28"/>
        </w:rPr>
      </w:pPr>
      <w:r>
        <w:rPr>
          <w:rFonts w:ascii="Times New Roman" w:hAnsi="Times New Roman"/>
          <w:sz w:val="28"/>
          <w:szCs w:val="28"/>
        </w:rPr>
        <w:t xml:space="preserve">41. </w:t>
      </w:r>
      <w:r w:rsidRPr="00DB2EE1">
        <w:rPr>
          <w:rFonts w:ascii="Times New Roman" w:hAnsi="Times New Roman"/>
          <w:sz w:val="28"/>
          <w:szCs w:val="28"/>
        </w:rPr>
        <w:t>Veselības mi</w:t>
      </w:r>
      <w:r>
        <w:rPr>
          <w:rFonts w:ascii="Times New Roman" w:hAnsi="Times New Roman"/>
          <w:sz w:val="28"/>
          <w:szCs w:val="28"/>
        </w:rPr>
        <w:t>nistrijas 2018.gada 12.oktobra atzinums uz 3</w:t>
      </w:r>
      <w:r w:rsidRPr="00DB2EE1">
        <w:rPr>
          <w:rFonts w:ascii="Times New Roman" w:hAnsi="Times New Roman"/>
          <w:sz w:val="28"/>
          <w:szCs w:val="28"/>
        </w:rPr>
        <w:t xml:space="preserve"> lp. (datne: </w:t>
      </w:r>
      <w:r>
        <w:rPr>
          <w:rFonts w:ascii="Times New Roman" w:hAnsi="Times New Roman"/>
          <w:sz w:val="28"/>
          <w:szCs w:val="28"/>
        </w:rPr>
        <w:t>VMatz_121018_SV_akred_not);</w:t>
      </w:r>
    </w:p>
    <w:p w:rsidR="009267D8" w:rsidRDefault="00FE4557" w:rsidP="009267D8">
      <w:pPr>
        <w:spacing w:after="0" w:line="240" w:lineRule="auto"/>
        <w:ind w:firstLine="644"/>
        <w:jc w:val="both"/>
        <w:rPr>
          <w:rFonts w:ascii="Times New Roman" w:hAnsi="Times New Roman"/>
          <w:sz w:val="28"/>
          <w:szCs w:val="28"/>
        </w:rPr>
      </w:pPr>
      <w:r>
        <w:rPr>
          <w:rFonts w:ascii="Times New Roman" w:hAnsi="Times New Roman"/>
          <w:sz w:val="28"/>
          <w:szCs w:val="28"/>
        </w:rPr>
        <w:t>42. Zemkopības ministrijas 2018.gada 14.septembra atzinums uz 1 lp</w:t>
      </w:r>
      <w:r>
        <w:rPr>
          <w:rFonts w:ascii="Times New Roman" w:hAnsi="Times New Roman"/>
          <w:sz w:val="28"/>
          <w:szCs w:val="28"/>
        </w:rPr>
        <w:t>. (datne: ZMatz_140918_SV_akred_not);</w:t>
      </w:r>
    </w:p>
    <w:p w:rsidR="009267D8" w:rsidRDefault="00FE4557" w:rsidP="009267D8">
      <w:pPr>
        <w:spacing w:after="0" w:line="240" w:lineRule="auto"/>
        <w:ind w:firstLine="644"/>
        <w:jc w:val="both"/>
        <w:rPr>
          <w:rFonts w:ascii="Times New Roman" w:hAnsi="Times New Roman"/>
          <w:sz w:val="28"/>
          <w:szCs w:val="28"/>
        </w:rPr>
      </w:pPr>
      <w:r>
        <w:rPr>
          <w:rFonts w:ascii="Times New Roman" w:hAnsi="Times New Roman"/>
          <w:sz w:val="28"/>
          <w:szCs w:val="28"/>
        </w:rPr>
        <w:t xml:space="preserve">43. </w:t>
      </w:r>
      <w:r w:rsidRPr="00F768A7">
        <w:rPr>
          <w:rFonts w:ascii="Times New Roman" w:hAnsi="Times New Roman"/>
          <w:sz w:val="28"/>
          <w:szCs w:val="28"/>
        </w:rPr>
        <w:t>Zemkopības mi</w:t>
      </w:r>
      <w:r>
        <w:rPr>
          <w:rFonts w:ascii="Times New Roman" w:hAnsi="Times New Roman"/>
          <w:sz w:val="28"/>
          <w:szCs w:val="28"/>
        </w:rPr>
        <w:t>nistrijas 2018.gada 11.oktobra</w:t>
      </w:r>
      <w:r w:rsidRPr="00F768A7">
        <w:rPr>
          <w:rFonts w:ascii="Times New Roman" w:hAnsi="Times New Roman"/>
          <w:sz w:val="28"/>
          <w:szCs w:val="28"/>
        </w:rPr>
        <w:t xml:space="preserve"> atz</w:t>
      </w:r>
      <w:r>
        <w:rPr>
          <w:rFonts w:ascii="Times New Roman" w:hAnsi="Times New Roman"/>
          <w:sz w:val="28"/>
          <w:szCs w:val="28"/>
        </w:rPr>
        <w:t>inums uz 1 lp. (datne: ZMatz_111018_SV_akred_not).</w:t>
      </w:r>
    </w:p>
    <w:p w:rsidR="009267D8" w:rsidRDefault="009267D8" w:rsidP="009267D8">
      <w:pPr>
        <w:spacing w:after="0" w:line="240" w:lineRule="auto"/>
        <w:ind w:firstLine="644"/>
        <w:jc w:val="both"/>
        <w:rPr>
          <w:rFonts w:ascii="Times New Roman" w:hAnsi="Times New Roman"/>
          <w:sz w:val="28"/>
          <w:szCs w:val="28"/>
        </w:rPr>
      </w:pPr>
    </w:p>
    <w:p w:rsidR="00DB64E4" w:rsidRPr="00DB64E4" w:rsidRDefault="00FE4557" w:rsidP="00DB64E4">
      <w:pPr>
        <w:autoSpaceDE w:val="0"/>
        <w:autoSpaceDN w:val="0"/>
        <w:adjustRightInd w:val="0"/>
        <w:spacing w:after="0" w:line="240" w:lineRule="auto"/>
        <w:rPr>
          <w:rFonts w:ascii="Times New Roman" w:hAnsi="Times New Roman"/>
          <w:sz w:val="28"/>
          <w:szCs w:val="28"/>
          <w:lang w:eastAsia="lv-LV"/>
        </w:rPr>
      </w:pPr>
      <w:r w:rsidRPr="00DB64E4">
        <w:rPr>
          <w:rFonts w:ascii="Times New Roman" w:hAnsi="Times New Roman"/>
          <w:sz w:val="28"/>
          <w:szCs w:val="28"/>
          <w:lang w:eastAsia="lv-LV"/>
        </w:rPr>
        <w:t>Izglītības un zinātnes ministrs</w:t>
      </w:r>
      <w:r w:rsidRPr="00DB64E4">
        <w:rPr>
          <w:rFonts w:ascii="Times New Roman" w:hAnsi="Times New Roman"/>
          <w:sz w:val="28"/>
          <w:szCs w:val="28"/>
          <w:lang w:eastAsia="lv-LV"/>
        </w:rPr>
        <w:tab/>
      </w:r>
      <w:r w:rsidRPr="00DB64E4">
        <w:rPr>
          <w:rFonts w:ascii="Times New Roman" w:hAnsi="Times New Roman"/>
          <w:sz w:val="28"/>
          <w:szCs w:val="28"/>
          <w:lang w:eastAsia="lv-LV"/>
        </w:rPr>
        <w:tab/>
      </w:r>
      <w:r w:rsidRPr="00DB64E4">
        <w:rPr>
          <w:rFonts w:ascii="Times New Roman" w:hAnsi="Times New Roman"/>
          <w:sz w:val="28"/>
          <w:szCs w:val="28"/>
          <w:lang w:eastAsia="lv-LV"/>
        </w:rPr>
        <w:tab/>
      </w:r>
      <w:r w:rsidRPr="00DB64E4">
        <w:rPr>
          <w:rFonts w:ascii="Times New Roman" w:hAnsi="Times New Roman"/>
          <w:sz w:val="28"/>
          <w:szCs w:val="28"/>
          <w:lang w:eastAsia="lv-LV"/>
        </w:rPr>
        <w:tab/>
      </w:r>
      <w:r w:rsidRPr="00DB64E4">
        <w:rPr>
          <w:rFonts w:ascii="Times New Roman" w:hAnsi="Times New Roman"/>
          <w:sz w:val="28"/>
          <w:szCs w:val="28"/>
          <w:lang w:eastAsia="lv-LV"/>
        </w:rPr>
        <w:tab/>
      </w:r>
      <w:r w:rsidRPr="00DB64E4">
        <w:rPr>
          <w:rFonts w:ascii="Times New Roman" w:hAnsi="Times New Roman"/>
          <w:sz w:val="28"/>
          <w:szCs w:val="28"/>
          <w:lang w:eastAsia="lv-LV"/>
        </w:rPr>
        <w:tab/>
        <w:t>K.Šadurskis</w:t>
      </w:r>
    </w:p>
    <w:p w:rsidR="00DB64E4" w:rsidRDefault="00DB64E4" w:rsidP="00DB64E4">
      <w:pPr>
        <w:spacing w:after="0" w:line="240" w:lineRule="auto"/>
        <w:rPr>
          <w:rFonts w:ascii="Times New Roman" w:hAnsi="Times New Roman"/>
          <w:sz w:val="28"/>
          <w:szCs w:val="28"/>
        </w:rPr>
      </w:pPr>
    </w:p>
    <w:p w:rsidR="00DB64E4" w:rsidRPr="00DB64E4" w:rsidRDefault="00FE4557" w:rsidP="00DB64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r w:rsidRPr="00DB64E4">
        <w:rPr>
          <w:rFonts w:ascii="Times New Roman" w:hAnsi="Times New Roman"/>
          <w:sz w:val="20"/>
          <w:szCs w:val="20"/>
        </w:rPr>
        <w:t xml:space="preserve">L.Upīte, </w:t>
      </w:r>
      <w:r w:rsidRPr="00DB64E4">
        <w:rPr>
          <w:rFonts w:ascii="Times New Roman" w:hAnsi="Times New Roman"/>
          <w:color w:val="000000"/>
          <w:sz w:val="20"/>
          <w:szCs w:val="20"/>
          <w:lang w:eastAsia="lv-LV"/>
        </w:rPr>
        <w:t>67047816</w:t>
      </w:r>
    </w:p>
    <w:p w:rsidR="00047388" w:rsidRPr="00DB64E4" w:rsidRDefault="00FE4557" w:rsidP="00DB64E4">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sz w:val="20"/>
          <w:szCs w:val="20"/>
        </w:rPr>
      </w:pPr>
      <w:r w:rsidRPr="00DB64E4">
        <w:rPr>
          <w:rFonts w:ascii="Times New Roman" w:hAnsi="Times New Roman"/>
          <w:color w:val="000000"/>
          <w:sz w:val="20"/>
          <w:szCs w:val="20"/>
          <w:lang w:eastAsia="lv-LV"/>
        </w:rPr>
        <w:t>Linda.Upite@izm.gov.lv</w:t>
      </w:r>
    </w:p>
    <w:sectPr w:rsidR="00047388" w:rsidRPr="00DB64E4" w:rsidSect="00545D03">
      <w:headerReference w:type="default" r:id="rId7"/>
      <w:footerReference w:type="default" r:id="rId8"/>
      <w:headerReference w:type="first" r:id="rId9"/>
      <w:footerReference w:type="first" r:id="rId10"/>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557" w:rsidRDefault="00FE4557">
      <w:pPr>
        <w:spacing w:after="0" w:line="240" w:lineRule="auto"/>
      </w:pPr>
      <w:r>
        <w:separator/>
      </w:r>
    </w:p>
  </w:endnote>
  <w:endnote w:type="continuationSeparator" w:id="0">
    <w:p w:rsidR="00FE4557" w:rsidRDefault="00FE4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9F" w:rsidRPr="004B0842" w:rsidRDefault="00FE4557" w:rsidP="00951F9F">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951F9F" w:rsidRDefault="00FE4557" w:rsidP="00951F9F">
    <w:pPr>
      <w:spacing w:after="0" w:line="240" w:lineRule="auto"/>
      <w:jc w:val="center"/>
      <w:rPr>
        <w:rFonts w:ascii="Times New Roman" w:hAnsi="Times New Roman"/>
        <w:b/>
        <w:caps/>
      </w:rPr>
    </w:pPr>
    <w:r w:rsidRPr="004B0842">
      <w:rPr>
        <w:rFonts w:ascii="Times New Roman" w:hAnsi="Times New Roman"/>
        <w:b/>
        <w:caps/>
      </w:rPr>
      <w:t>satur laika zīmogu</w:t>
    </w:r>
  </w:p>
  <w:p w:rsidR="00DB64E4" w:rsidRDefault="00DB64E4" w:rsidP="00951F9F">
    <w:pPr>
      <w:spacing w:after="0" w:line="240" w:lineRule="auto"/>
      <w:jc w:val="center"/>
      <w:rPr>
        <w:rFonts w:ascii="Times New Roman" w:hAnsi="Times New Roman"/>
        <w:b/>
        <w:caps/>
      </w:rPr>
    </w:pPr>
  </w:p>
  <w:p w:rsidR="00DB64E4" w:rsidRPr="00DB64E4" w:rsidRDefault="00FE4557" w:rsidP="00B94A09">
    <w:pPr>
      <w:tabs>
        <w:tab w:val="center" w:pos="4320"/>
        <w:tab w:val="right" w:pos="8640"/>
      </w:tabs>
      <w:spacing w:after="0" w:line="240" w:lineRule="auto"/>
      <w:jc w:val="both"/>
      <w:rPr>
        <w:rFonts w:ascii="Times New Roman" w:hAnsi="Times New Roman"/>
        <w:sz w:val="20"/>
        <w:szCs w:val="20"/>
      </w:rPr>
    </w:pPr>
    <w:r w:rsidRPr="00B94A09">
      <w:rPr>
        <w:rFonts w:ascii="Times New Roman" w:hAnsi="Times New Roman"/>
        <w:sz w:val="20"/>
        <w:szCs w:val="20"/>
      </w:rPr>
      <w:t>IZMpav_211118_SV_akred_not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D" w:rsidRPr="004B0842" w:rsidRDefault="00FE4557"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rsidR="00436A5D" w:rsidRDefault="00FE4557" w:rsidP="00436A5D">
    <w:pPr>
      <w:spacing w:after="0" w:line="240" w:lineRule="auto"/>
      <w:jc w:val="center"/>
      <w:rPr>
        <w:rFonts w:ascii="Times New Roman" w:hAnsi="Times New Roman"/>
        <w:b/>
        <w:caps/>
      </w:rPr>
    </w:pPr>
    <w:r w:rsidRPr="004B0842">
      <w:rPr>
        <w:rFonts w:ascii="Times New Roman" w:hAnsi="Times New Roman"/>
        <w:b/>
        <w:caps/>
      </w:rPr>
      <w:t>satur laika zīmogu</w:t>
    </w:r>
  </w:p>
  <w:p w:rsidR="00DB64E4" w:rsidRDefault="00DB64E4" w:rsidP="00436A5D">
    <w:pPr>
      <w:spacing w:after="0" w:line="240" w:lineRule="auto"/>
      <w:jc w:val="center"/>
      <w:rPr>
        <w:rFonts w:ascii="Times New Roman" w:hAnsi="Times New Roman"/>
        <w:b/>
        <w:caps/>
      </w:rPr>
    </w:pPr>
  </w:p>
  <w:p w:rsidR="00DB64E4" w:rsidRPr="00DB64E4" w:rsidRDefault="00FE4557" w:rsidP="00DB64E4">
    <w:pPr>
      <w:tabs>
        <w:tab w:val="center" w:pos="4320"/>
        <w:tab w:val="right" w:pos="8640"/>
      </w:tabs>
      <w:spacing w:after="0" w:line="240" w:lineRule="auto"/>
      <w:jc w:val="both"/>
      <w:rPr>
        <w:rFonts w:ascii="Times New Roman" w:hAnsi="Times New Roman"/>
        <w:sz w:val="20"/>
        <w:szCs w:val="20"/>
      </w:rPr>
    </w:pPr>
    <w:r>
      <w:rPr>
        <w:rFonts w:ascii="Times New Roman" w:hAnsi="Times New Roman"/>
        <w:sz w:val="20"/>
        <w:szCs w:val="20"/>
      </w:rPr>
      <w:t>IZMpav_211118_SV_akred_not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557" w:rsidRDefault="00FE4557">
      <w:pPr>
        <w:spacing w:after="0" w:line="240" w:lineRule="auto"/>
      </w:pPr>
      <w:r>
        <w:separator/>
      </w:r>
    </w:p>
  </w:footnote>
  <w:footnote w:type="continuationSeparator" w:id="0">
    <w:p w:rsidR="00FE4557" w:rsidRDefault="00FE45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887856516"/>
      <w:docPartObj>
        <w:docPartGallery w:val="Page Numbers (Top of Page)"/>
        <w:docPartUnique/>
      </w:docPartObj>
    </w:sdtPr>
    <w:sdtEndPr>
      <w:rPr>
        <w:noProof/>
      </w:rPr>
    </w:sdtEndPr>
    <w:sdtContent>
      <w:p w:rsidR="003662D4" w:rsidRPr="003662D4" w:rsidRDefault="00FE4557">
        <w:pPr>
          <w:pStyle w:val="Header"/>
          <w:jc w:val="center"/>
          <w:rPr>
            <w:rFonts w:ascii="Times New Roman" w:hAnsi="Times New Roman"/>
            <w:sz w:val="28"/>
          </w:rPr>
        </w:pPr>
        <w:r w:rsidRPr="003662D4">
          <w:rPr>
            <w:rFonts w:ascii="Times New Roman" w:hAnsi="Times New Roman"/>
            <w:sz w:val="28"/>
          </w:rPr>
          <w:fldChar w:fldCharType="begin"/>
        </w:r>
        <w:r w:rsidRPr="003662D4">
          <w:rPr>
            <w:rFonts w:ascii="Times New Roman" w:hAnsi="Times New Roman"/>
            <w:sz w:val="28"/>
          </w:rPr>
          <w:instrText xml:space="preserve"> PAGE   \* MERGEFORMAT </w:instrText>
        </w:r>
        <w:r w:rsidRPr="003662D4">
          <w:rPr>
            <w:rFonts w:ascii="Times New Roman" w:hAnsi="Times New Roman"/>
            <w:sz w:val="28"/>
          </w:rPr>
          <w:fldChar w:fldCharType="separate"/>
        </w:r>
        <w:r w:rsidR="00422CF3">
          <w:rPr>
            <w:rFonts w:ascii="Times New Roman" w:hAnsi="Times New Roman"/>
            <w:noProof/>
            <w:sz w:val="28"/>
          </w:rPr>
          <w:t>3</w:t>
        </w:r>
        <w:r w:rsidRPr="003662D4">
          <w:rPr>
            <w:rFonts w:ascii="Times New Roman" w:hAnsi="Times New Roman"/>
            <w:noProof/>
            <w:sz w:val="28"/>
          </w:rPr>
          <w:fldChar w:fldCharType="end"/>
        </w:r>
      </w:p>
    </w:sdtContent>
  </w:sdt>
  <w:p w:rsidR="0062480F" w:rsidRDefault="00624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Default="00545D03" w:rsidP="00545D03">
    <w:pPr>
      <w:pStyle w:val="Header"/>
      <w:rPr>
        <w:rFonts w:ascii="Times New Roman" w:hAnsi="Times New Roman"/>
      </w:rPr>
    </w:pPr>
  </w:p>
  <w:p w:rsidR="00545D03" w:rsidRPr="00815277" w:rsidRDefault="00FE4557" w:rsidP="00545D03">
    <w:pPr>
      <w:pStyle w:val="Header"/>
      <w:rPr>
        <w:rFonts w:ascii="Times New Roman" w:hAnsi="Times New Roman"/>
      </w:rPr>
    </w:pPr>
    <w:r>
      <w:rPr>
        <w:noProof/>
        <w:lang w:eastAsia="lv-LV"/>
      </w:rPr>
      <w:drawing>
        <wp:anchor distT="0" distB="0" distL="114300" distR="114300" simplePos="0" relativeHeight="251658240" behindDoc="1" locked="0" layoutInCell="1" allowOverlap="1">
          <wp:simplePos x="0" y="0"/>
          <wp:positionH relativeFrom="page">
            <wp:posOffset>1085850</wp:posOffset>
          </wp:positionH>
          <wp:positionV relativeFrom="page">
            <wp:posOffset>742950</wp:posOffset>
          </wp:positionV>
          <wp:extent cx="5936615" cy="1033145"/>
          <wp:effectExtent l="0" t="0" r="698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04444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D03" w:rsidRDefault="00FE4557"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 xml:space="preserve">Vaļņu iela 2, Rīga, LV - 1050, tālr. </w:t>
                          </w:r>
                          <w:r w:rsidRPr="0021556E">
                            <w:rPr>
                              <w:rFonts w:ascii="Times New Roman" w:eastAsia="Times New Roman" w:hAnsi="Times New Roman"/>
                              <w:color w:val="231F20"/>
                              <w:sz w:val="17"/>
                              <w:szCs w:val="17"/>
                            </w:rPr>
                            <w:t>67226209, fakss 67223905, e-pasts pasts@izm.gov.lv, www.izm.gov.lv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545D03" w:rsidP="00545D03">
                    <w:pPr>
                      <w:spacing w:after="0" w:line="194" w:lineRule="exact"/>
                      <w:ind w:left="20" w:right="-45"/>
                      <w:jc w:val="center"/>
                      <w:rPr>
                        <w:rFonts w:ascii="Times New Roman" w:eastAsia="Times New Roman" w:hAnsi="Times New Roman"/>
                        <w:sz w:val="17"/>
                        <w:szCs w:val="17"/>
                      </w:rPr>
                    </w:pPr>
                    <w:r w:rsidRPr="0021556E">
                      <w:rPr>
                        <w:rFonts w:ascii="Times New Roman" w:eastAsia="Times New Roman" w:hAnsi="Times New Roman"/>
                        <w:color w:val="231F20"/>
                        <w:sz w:val="17"/>
                        <w:szCs w:val="17"/>
                      </w:rPr>
                      <w:t>Vaļņu iela 2, Rīga, LV - 1050, tālr. 67226209, fakss 67223905, e-pasts pasts@izm.gov.lv, www.izm.gov.lv</w:t>
                    </w:r>
                  </w:p>
                </w:txbxContent>
              </v:textbox>
            </v:shape>
          </w:pict>
        </mc:Fallback>
      </mc:AlternateContent>
    </w:r>
    <w:r>
      <w:rPr>
        <w:noProof/>
        <w:lang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545D03" w:rsidRDefault="00545D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F55680F"/>
    <w:multiLevelType w:val="hybridMultilevel"/>
    <w:tmpl w:val="8334E3BA"/>
    <w:lvl w:ilvl="0" w:tplc="65FE17D8">
      <w:start w:val="1"/>
      <w:numFmt w:val="decimal"/>
      <w:lvlText w:val="%1."/>
      <w:lvlJc w:val="left"/>
      <w:pPr>
        <w:ind w:left="1004" w:hanging="360"/>
      </w:pPr>
      <w:rPr>
        <w:rFonts w:hint="default"/>
      </w:rPr>
    </w:lvl>
    <w:lvl w:ilvl="1" w:tplc="0B842CD2" w:tentative="1">
      <w:start w:val="1"/>
      <w:numFmt w:val="lowerLetter"/>
      <w:lvlText w:val="%2."/>
      <w:lvlJc w:val="left"/>
      <w:pPr>
        <w:ind w:left="1724" w:hanging="360"/>
      </w:pPr>
    </w:lvl>
    <w:lvl w:ilvl="2" w:tplc="DC7C20AC" w:tentative="1">
      <w:start w:val="1"/>
      <w:numFmt w:val="lowerRoman"/>
      <w:lvlText w:val="%3."/>
      <w:lvlJc w:val="right"/>
      <w:pPr>
        <w:ind w:left="2444" w:hanging="180"/>
      </w:pPr>
    </w:lvl>
    <w:lvl w:ilvl="3" w:tplc="E22A070E" w:tentative="1">
      <w:start w:val="1"/>
      <w:numFmt w:val="decimal"/>
      <w:lvlText w:val="%4."/>
      <w:lvlJc w:val="left"/>
      <w:pPr>
        <w:ind w:left="3164" w:hanging="360"/>
      </w:pPr>
    </w:lvl>
    <w:lvl w:ilvl="4" w:tplc="250ED034" w:tentative="1">
      <w:start w:val="1"/>
      <w:numFmt w:val="lowerLetter"/>
      <w:lvlText w:val="%5."/>
      <w:lvlJc w:val="left"/>
      <w:pPr>
        <w:ind w:left="3884" w:hanging="360"/>
      </w:pPr>
    </w:lvl>
    <w:lvl w:ilvl="5" w:tplc="E0BACE2E" w:tentative="1">
      <w:start w:val="1"/>
      <w:numFmt w:val="lowerRoman"/>
      <w:lvlText w:val="%6."/>
      <w:lvlJc w:val="right"/>
      <w:pPr>
        <w:ind w:left="4604" w:hanging="180"/>
      </w:pPr>
    </w:lvl>
    <w:lvl w:ilvl="6" w:tplc="3310585A" w:tentative="1">
      <w:start w:val="1"/>
      <w:numFmt w:val="decimal"/>
      <w:lvlText w:val="%7."/>
      <w:lvlJc w:val="left"/>
      <w:pPr>
        <w:ind w:left="5324" w:hanging="360"/>
      </w:pPr>
    </w:lvl>
    <w:lvl w:ilvl="7" w:tplc="CEE23FFA" w:tentative="1">
      <w:start w:val="1"/>
      <w:numFmt w:val="lowerLetter"/>
      <w:lvlText w:val="%8."/>
      <w:lvlJc w:val="left"/>
      <w:pPr>
        <w:ind w:left="6044" w:hanging="360"/>
      </w:pPr>
    </w:lvl>
    <w:lvl w:ilvl="8" w:tplc="BAF4976E" w:tentative="1">
      <w:start w:val="1"/>
      <w:numFmt w:val="lowerRoman"/>
      <w:lvlText w:val="%9."/>
      <w:lvlJc w:val="right"/>
      <w:pPr>
        <w:ind w:left="6764"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20DB"/>
    <w:rsid w:val="00030349"/>
    <w:rsid w:val="00032CDA"/>
    <w:rsid w:val="00035FCD"/>
    <w:rsid w:val="00036120"/>
    <w:rsid w:val="00047388"/>
    <w:rsid w:val="000E04AD"/>
    <w:rsid w:val="001009A5"/>
    <w:rsid w:val="00111099"/>
    <w:rsid w:val="00124173"/>
    <w:rsid w:val="001D6A53"/>
    <w:rsid w:val="001E6FBF"/>
    <w:rsid w:val="0020084C"/>
    <w:rsid w:val="00212058"/>
    <w:rsid w:val="0021556E"/>
    <w:rsid w:val="00235AAE"/>
    <w:rsid w:val="0024418A"/>
    <w:rsid w:val="00250F37"/>
    <w:rsid w:val="00264185"/>
    <w:rsid w:val="00275B9E"/>
    <w:rsid w:val="00290BF6"/>
    <w:rsid w:val="002B3077"/>
    <w:rsid w:val="002E1474"/>
    <w:rsid w:val="00335032"/>
    <w:rsid w:val="003449CC"/>
    <w:rsid w:val="00346998"/>
    <w:rsid w:val="003570E6"/>
    <w:rsid w:val="003662D4"/>
    <w:rsid w:val="003B1F1A"/>
    <w:rsid w:val="003E04ED"/>
    <w:rsid w:val="003F70D8"/>
    <w:rsid w:val="00413A99"/>
    <w:rsid w:val="00422CF3"/>
    <w:rsid w:val="00436A5D"/>
    <w:rsid w:val="00451F28"/>
    <w:rsid w:val="00493308"/>
    <w:rsid w:val="004B0842"/>
    <w:rsid w:val="004B48FD"/>
    <w:rsid w:val="004B6949"/>
    <w:rsid w:val="004C363B"/>
    <w:rsid w:val="0051399E"/>
    <w:rsid w:val="00535564"/>
    <w:rsid w:val="00545D03"/>
    <w:rsid w:val="0055336A"/>
    <w:rsid w:val="00586438"/>
    <w:rsid w:val="005A4E29"/>
    <w:rsid w:val="005A5881"/>
    <w:rsid w:val="005C4574"/>
    <w:rsid w:val="005E1E44"/>
    <w:rsid w:val="00610CEB"/>
    <w:rsid w:val="0062480F"/>
    <w:rsid w:val="0063235A"/>
    <w:rsid w:val="0065202F"/>
    <w:rsid w:val="0065462E"/>
    <w:rsid w:val="0065527F"/>
    <w:rsid w:val="00663C3A"/>
    <w:rsid w:val="00694F87"/>
    <w:rsid w:val="006B1426"/>
    <w:rsid w:val="006C1639"/>
    <w:rsid w:val="00700F22"/>
    <w:rsid w:val="00736626"/>
    <w:rsid w:val="00747CCB"/>
    <w:rsid w:val="007704BD"/>
    <w:rsid w:val="00772AE1"/>
    <w:rsid w:val="00787D03"/>
    <w:rsid w:val="007953C8"/>
    <w:rsid w:val="007A7503"/>
    <w:rsid w:val="007B1D12"/>
    <w:rsid w:val="007B3BA5"/>
    <w:rsid w:val="007B48EC"/>
    <w:rsid w:val="007B6A32"/>
    <w:rsid w:val="007D3B9B"/>
    <w:rsid w:val="007E4D1F"/>
    <w:rsid w:val="00815277"/>
    <w:rsid w:val="008739AA"/>
    <w:rsid w:val="00876C21"/>
    <w:rsid w:val="0088312E"/>
    <w:rsid w:val="008F1DDB"/>
    <w:rsid w:val="009267D8"/>
    <w:rsid w:val="009331F7"/>
    <w:rsid w:val="00951F9F"/>
    <w:rsid w:val="00954D5A"/>
    <w:rsid w:val="009D222F"/>
    <w:rsid w:val="00A019D8"/>
    <w:rsid w:val="00A07305"/>
    <w:rsid w:val="00A16225"/>
    <w:rsid w:val="00A17275"/>
    <w:rsid w:val="00AC5E2E"/>
    <w:rsid w:val="00AC7D93"/>
    <w:rsid w:val="00AE56F5"/>
    <w:rsid w:val="00B16BDE"/>
    <w:rsid w:val="00B2230A"/>
    <w:rsid w:val="00B73152"/>
    <w:rsid w:val="00B94A09"/>
    <w:rsid w:val="00BA0215"/>
    <w:rsid w:val="00BA1A59"/>
    <w:rsid w:val="00BD25A6"/>
    <w:rsid w:val="00BE2408"/>
    <w:rsid w:val="00BF0082"/>
    <w:rsid w:val="00C01CDB"/>
    <w:rsid w:val="00C11B9A"/>
    <w:rsid w:val="00C47F57"/>
    <w:rsid w:val="00C839A6"/>
    <w:rsid w:val="00CC73C1"/>
    <w:rsid w:val="00D03CE6"/>
    <w:rsid w:val="00D201BA"/>
    <w:rsid w:val="00D21FA6"/>
    <w:rsid w:val="00D55B4B"/>
    <w:rsid w:val="00D70743"/>
    <w:rsid w:val="00D74E64"/>
    <w:rsid w:val="00D83A35"/>
    <w:rsid w:val="00DB2EE1"/>
    <w:rsid w:val="00DB64E4"/>
    <w:rsid w:val="00DD5E74"/>
    <w:rsid w:val="00E203EA"/>
    <w:rsid w:val="00E3126A"/>
    <w:rsid w:val="00E365CE"/>
    <w:rsid w:val="00E41C46"/>
    <w:rsid w:val="00E63E9A"/>
    <w:rsid w:val="00F2080D"/>
    <w:rsid w:val="00F22159"/>
    <w:rsid w:val="00F404F9"/>
    <w:rsid w:val="00F60586"/>
    <w:rsid w:val="00F617FE"/>
    <w:rsid w:val="00F67373"/>
    <w:rsid w:val="00F768A7"/>
    <w:rsid w:val="00FE4557"/>
    <w:rsid w:val="00FF49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3">
    <w:name w:val="heading 3"/>
    <w:basedOn w:val="Normal"/>
    <w:next w:val="Normal"/>
    <w:link w:val="Heading3Char"/>
    <w:uiPriority w:val="9"/>
    <w:semiHidden/>
    <w:unhideWhenUsed/>
    <w:qFormat/>
    <w:rsid w:val="00DB64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3Char">
    <w:name w:val="Heading 3 Char"/>
    <w:basedOn w:val="DefaultParagraphFont"/>
    <w:link w:val="Heading3"/>
    <w:uiPriority w:val="9"/>
    <w:semiHidden/>
    <w:rsid w:val="00DB64E4"/>
    <w:rPr>
      <w:rFonts w:asciiTheme="majorHAnsi" w:eastAsiaTheme="majorEastAsia" w:hAnsiTheme="majorHAnsi" w:cstheme="majorBidi"/>
      <w:color w:val="1F4D78" w:themeColor="accent1" w:themeShade="7F"/>
      <w:sz w:val="24"/>
      <w:szCs w:val="24"/>
      <w:lang w:val="lv-LV"/>
    </w:rPr>
  </w:style>
  <w:style w:type="paragraph" w:styleId="ListParagraph">
    <w:name w:val="List Paragraph"/>
    <w:basedOn w:val="Normal"/>
    <w:uiPriority w:val="34"/>
    <w:qFormat/>
    <w:rsid w:val="00694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7398</Words>
  <Characters>4218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2018-01-02T09:17:00Z</dcterms:created>
  <dcterms:modified xsi:type="dcterms:W3CDTF">2018-11-22T09:06:00Z</dcterms:modified>
</cp:coreProperties>
</file>