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AB8" w:rsidRPr="006055EC" w:rsidRDefault="000546CF" w:rsidP="00FB6261">
      <w:pPr>
        <w:spacing w:after="240" w:line="240" w:lineRule="auto"/>
        <w:jc w:val="center"/>
        <w:rPr>
          <w:b/>
          <w:sz w:val="28"/>
          <w:szCs w:val="28"/>
        </w:rPr>
      </w:pPr>
      <w:r w:rsidRPr="006055EC">
        <w:rPr>
          <w:b/>
          <w:sz w:val="28"/>
          <w:szCs w:val="28"/>
        </w:rPr>
        <w:t>Informatīvais ziņojums</w:t>
      </w:r>
    </w:p>
    <w:p w:rsidR="000546CF" w:rsidRPr="006055EC" w:rsidRDefault="000546CF" w:rsidP="00BD79FD">
      <w:pPr>
        <w:spacing w:line="240" w:lineRule="auto"/>
        <w:jc w:val="center"/>
        <w:rPr>
          <w:b/>
          <w:sz w:val="28"/>
          <w:szCs w:val="28"/>
        </w:rPr>
      </w:pPr>
      <w:r w:rsidRPr="006055EC">
        <w:rPr>
          <w:b/>
          <w:sz w:val="28"/>
          <w:szCs w:val="28"/>
        </w:rPr>
        <w:t xml:space="preserve">par Eiropas Savienības Tieslietu un iekšlietu ministru padomes </w:t>
      </w:r>
      <w:r w:rsidR="000512A7" w:rsidRPr="006055EC">
        <w:rPr>
          <w:b/>
          <w:sz w:val="28"/>
          <w:szCs w:val="28"/>
        </w:rPr>
        <w:t xml:space="preserve">sanāksmi </w:t>
      </w:r>
      <w:r w:rsidR="00FB6261" w:rsidRPr="006055EC">
        <w:rPr>
          <w:b/>
          <w:sz w:val="28"/>
          <w:szCs w:val="28"/>
        </w:rPr>
        <w:t>201</w:t>
      </w:r>
      <w:r w:rsidR="00BA1577">
        <w:rPr>
          <w:b/>
          <w:sz w:val="28"/>
          <w:szCs w:val="28"/>
        </w:rPr>
        <w:t>8.</w:t>
      </w:r>
      <w:r w:rsidR="00FB6261" w:rsidRPr="006055EC">
        <w:rPr>
          <w:b/>
          <w:sz w:val="28"/>
          <w:szCs w:val="28"/>
        </w:rPr>
        <w:t>gada</w:t>
      </w:r>
      <w:r w:rsidR="000512A7" w:rsidRPr="006055EC">
        <w:rPr>
          <w:b/>
          <w:sz w:val="28"/>
          <w:szCs w:val="28"/>
        </w:rPr>
        <w:t xml:space="preserve"> </w:t>
      </w:r>
      <w:r w:rsidR="008E28FD">
        <w:rPr>
          <w:b/>
          <w:sz w:val="28"/>
          <w:szCs w:val="28"/>
        </w:rPr>
        <w:t>6. – 7.decembrī</w:t>
      </w:r>
    </w:p>
    <w:p w:rsidR="0039011F" w:rsidRPr="006055EC" w:rsidRDefault="0039011F" w:rsidP="004E426D">
      <w:pPr>
        <w:spacing w:line="240" w:lineRule="auto"/>
        <w:rPr>
          <w:sz w:val="28"/>
          <w:szCs w:val="28"/>
        </w:rPr>
      </w:pPr>
    </w:p>
    <w:p w:rsidR="000546CF" w:rsidRPr="006055EC" w:rsidRDefault="0047262F" w:rsidP="004E426D">
      <w:pPr>
        <w:spacing w:line="240" w:lineRule="auto"/>
        <w:jc w:val="center"/>
        <w:rPr>
          <w:b/>
          <w:sz w:val="28"/>
          <w:szCs w:val="28"/>
        </w:rPr>
      </w:pPr>
      <w:r w:rsidRPr="006055EC">
        <w:rPr>
          <w:b/>
          <w:sz w:val="28"/>
          <w:szCs w:val="28"/>
        </w:rPr>
        <w:t>I</w:t>
      </w:r>
      <w:r w:rsidR="00C95CD3" w:rsidRPr="006055EC">
        <w:rPr>
          <w:b/>
          <w:sz w:val="28"/>
          <w:szCs w:val="28"/>
        </w:rPr>
        <w:t>.</w:t>
      </w:r>
      <w:r w:rsidR="000546CF" w:rsidRPr="006055EC">
        <w:rPr>
          <w:b/>
          <w:sz w:val="28"/>
          <w:szCs w:val="28"/>
        </w:rPr>
        <w:t xml:space="preserve"> Eiropas Savienības Tieslietu un iekšlietu ministru padomes sanāksmes darba kārtība</w:t>
      </w:r>
    </w:p>
    <w:p w:rsidR="000546CF" w:rsidRPr="006055EC" w:rsidRDefault="000546CF" w:rsidP="000A50C5">
      <w:pPr>
        <w:spacing w:line="240" w:lineRule="auto"/>
        <w:jc w:val="both"/>
        <w:rPr>
          <w:sz w:val="28"/>
          <w:szCs w:val="28"/>
        </w:rPr>
      </w:pPr>
    </w:p>
    <w:p w:rsidR="003F161E" w:rsidRDefault="00FB6261" w:rsidP="00BD79FD">
      <w:pPr>
        <w:spacing w:line="240" w:lineRule="auto"/>
        <w:ind w:firstLine="567"/>
        <w:jc w:val="both"/>
        <w:rPr>
          <w:sz w:val="28"/>
          <w:szCs w:val="28"/>
        </w:rPr>
      </w:pPr>
      <w:proofErr w:type="gramStart"/>
      <w:r w:rsidRPr="006055EC">
        <w:rPr>
          <w:sz w:val="28"/>
          <w:szCs w:val="28"/>
        </w:rPr>
        <w:t>201</w:t>
      </w:r>
      <w:r w:rsidR="008F7DD0">
        <w:rPr>
          <w:sz w:val="28"/>
          <w:szCs w:val="28"/>
        </w:rPr>
        <w:t>8.</w:t>
      </w:r>
      <w:r w:rsidRPr="006055EC">
        <w:rPr>
          <w:sz w:val="28"/>
          <w:szCs w:val="28"/>
        </w:rPr>
        <w:t>gada</w:t>
      </w:r>
      <w:proofErr w:type="gramEnd"/>
      <w:r w:rsidR="000546CF" w:rsidRPr="006055EC">
        <w:rPr>
          <w:sz w:val="28"/>
          <w:szCs w:val="28"/>
        </w:rPr>
        <w:t xml:space="preserve"> </w:t>
      </w:r>
      <w:r w:rsidR="008E28FD">
        <w:rPr>
          <w:sz w:val="28"/>
          <w:szCs w:val="28"/>
        </w:rPr>
        <w:t>6</w:t>
      </w:r>
      <w:r w:rsidR="00F247D9">
        <w:rPr>
          <w:sz w:val="28"/>
          <w:szCs w:val="28"/>
        </w:rPr>
        <w:t>. – 7.decembrī Briselē, Beļģijā</w:t>
      </w:r>
      <w:r w:rsidR="006A6503" w:rsidRPr="006055EC">
        <w:rPr>
          <w:sz w:val="28"/>
          <w:szCs w:val="28"/>
        </w:rPr>
        <w:t xml:space="preserve"> </w:t>
      </w:r>
      <w:r w:rsidR="000546CF" w:rsidRPr="006055EC">
        <w:rPr>
          <w:sz w:val="28"/>
          <w:szCs w:val="28"/>
        </w:rPr>
        <w:t xml:space="preserve">notiks </w:t>
      </w:r>
      <w:r w:rsidR="000E670F">
        <w:rPr>
          <w:sz w:val="28"/>
          <w:szCs w:val="28"/>
        </w:rPr>
        <w:t xml:space="preserve">kārtējā </w:t>
      </w:r>
      <w:r w:rsidR="000546CF" w:rsidRPr="006055EC">
        <w:rPr>
          <w:sz w:val="28"/>
          <w:szCs w:val="28"/>
        </w:rPr>
        <w:t xml:space="preserve">Eiropas Savienības (turpmāk – ES) Tieslietu un iekšlietu ministru padomes (turpmāk – Padome) sanāksme. </w:t>
      </w:r>
      <w:r w:rsidR="00E05E96">
        <w:rPr>
          <w:sz w:val="28"/>
          <w:szCs w:val="28"/>
        </w:rPr>
        <w:t xml:space="preserve">Sanāksmes darba kārtībā ir iekļauti </w:t>
      </w:r>
      <w:r w:rsidR="008F7DD0">
        <w:rPr>
          <w:sz w:val="28"/>
          <w:szCs w:val="28"/>
        </w:rPr>
        <w:t>šādi iekšlietu jomas jautājumi:</w:t>
      </w:r>
    </w:p>
    <w:p w:rsidR="003D7AAE" w:rsidRDefault="003D7AAE" w:rsidP="00BD79FD">
      <w:pPr>
        <w:spacing w:line="240" w:lineRule="auto"/>
        <w:ind w:firstLine="567"/>
        <w:jc w:val="both"/>
        <w:rPr>
          <w:sz w:val="28"/>
          <w:szCs w:val="28"/>
        </w:rPr>
      </w:pPr>
    </w:p>
    <w:p w:rsidR="008F7DD0" w:rsidRPr="003D7AAE" w:rsidRDefault="008F7DD0" w:rsidP="003D7AAE">
      <w:pPr>
        <w:pStyle w:val="ListParagraph"/>
        <w:numPr>
          <w:ilvl w:val="0"/>
          <w:numId w:val="41"/>
        </w:numPr>
        <w:spacing w:line="240" w:lineRule="auto"/>
        <w:jc w:val="both"/>
        <w:rPr>
          <w:sz w:val="28"/>
          <w:szCs w:val="28"/>
        </w:rPr>
      </w:pPr>
      <w:r w:rsidRPr="003D7AAE">
        <w:rPr>
          <w:i/>
          <w:sz w:val="28"/>
          <w:szCs w:val="28"/>
        </w:rPr>
        <w:t xml:space="preserve">Regula, ar ko groza </w:t>
      </w:r>
      <w:r w:rsidR="005C46D7">
        <w:rPr>
          <w:i/>
          <w:sz w:val="28"/>
          <w:szCs w:val="28"/>
        </w:rPr>
        <w:t>Regulu par Eiropas robežu un krasta apsardzi</w:t>
      </w:r>
    </w:p>
    <w:p w:rsidR="009A37DB" w:rsidRPr="009730E9" w:rsidRDefault="009730E9" w:rsidP="005C46D7">
      <w:pPr>
        <w:widowControl/>
        <w:spacing w:line="240" w:lineRule="auto"/>
        <w:jc w:val="both"/>
        <w:rPr>
          <w:sz w:val="28"/>
          <w:szCs w:val="28"/>
        </w:rPr>
      </w:pPr>
      <w:r w:rsidRPr="009730E9">
        <w:rPr>
          <w:sz w:val="28"/>
          <w:szCs w:val="28"/>
        </w:rPr>
        <w:t xml:space="preserve">Eiropas Aģentūra operatīvās sadarbības vadībai </w:t>
      </w:r>
      <w:r w:rsidR="00BD6236">
        <w:rPr>
          <w:sz w:val="28"/>
          <w:szCs w:val="28"/>
        </w:rPr>
        <w:t xml:space="preserve">(turpmāk – Aģentūra) </w:t>
      </w:r>
      <w:r w:rsidRPr="009730E9">
        <w:rPr>
          <w:sz w:val="28"/>
          <w:szCs w:val="28"/>
        </w:rPr>
        <w:t>pie Eiropas Savienības (turpmāk – ES) dalībvalstu ārējām robežām FRONTEX ir izveidota saskaņā ar Padomes 2004.gada 26.oktobra Regulu (EK) Nr.2007/2004.</w:t>
      </w:r>
    </w:p>
    <w:p w:rsidR="009730E9" w:rsidRPr="009730E9" w:rsidRDefault="009730E9" w:rsidP="009730E9">
      <w:pPr>
        <w:tabs>
          <w:tab w:val="left" w:pos="720"/>
        </w:tabs>
        <w:spacing w:line="240" w:lineRule="auto"/>
        <w:jc w:val="both"/>
        <w:rPr>
          <w:sz w:val="28"/>
          <w:szCs w:val="28"/>
        </w:rPr>
      </w:pPr>
      <w:r w:rsidRPr="009730E9">
        <w:rPr>
          <w:sz w:val="28"/>
          <w:szCs w:val="28"/>
        </w:rPr>
        <w:t>Ņemot vērā nepieciešamību nodrošināt Eiropas integrēto robežu pārvaldību pie ārējām robežām ar nolūku efektīvi kontrolēt to šķērsošanu, stiprināt pārvaldību un aizsargāt Šengenas telpu bez iekšējām robežām, kā arī nepieciešamību veikt pasākumus, lai nodrošinātos nākotnē pret nekontrolējamu personu plūsmu pāri ES robežām</w:t>
      </w:r>
      <w:r w:rsidR="000D32D5">
        <w:rPr>
          <w:sz w:val="28"/>
          <w:szCs w:val="28"/>
        </w:rPr>
        <w:t>,</w:t>
      </w:r>
      <w:r w:rsidRPr="009730E9">
        <w:rPr>
          <w:sz w:val="28"/>
          <w:szCs w:val="28"/>
        </w:rPr>
        <w:t xml:space="preserve"> 2016.gada 14.septembrī stājās spēkā Eiropas Parlamenta un Padomes Regula (EK) Nr.2016/1624 par Eiropas Robežu un krasta apsardzi un ar ko groza Eiropas Parlamenta un Padomes Regulu (ES) 2016/399 un ar ko atceļ Eiropas Parlamenta un Padomes Regulu (EK) Nr.863/2007, Padomes Regulu (EK) Nr.2007/2004 un Padomes Lēmumu 2005/267/EK, paplašinot </w:t>
      </w:r>
      <w:r w:rsidR="00BD6236">
        <w:rPr>
          <w:sz w:val="28"/>
          <w:szCs w:val="28"/>
        </w:rPr>
        <w:t>Aģentūras</w:t>
      </w:r>
      <w:r w:rsidRPr="009730E9">
        <w:rPr>
          <w:sz w:val="28"/>
          <w:szCs w:val="28"/>
        </w:rPr>
        <w:t xml:space="preserve"> mandātu atgriešanas jomā, robežu pārvaldības trūkumu novēršanā un atbalsta sniegšanā dalībvalstīm.</w:t>
      </w:r>
    </w:p>
    <w:p w:rsidR="009730E9" w:rsidRPr="009730E9" w:rsidRDefault="009730E9" w:rsidP="009730E9">
      <w:pPr>
        <w:pStyle w:val="Default"/>
        <w:jc w:val="both"/>
        <w:rPr>
          <w:color w:val="auto"/>
          <w:sz w:val="28"/>
          <w:szCs w:val="28"/>
        </w:rPr>
      </w:pPr>
      <w:r w:rsidRPr="009730E9">
        <w:rPr>
          <w:sz w:val="28"/>
          <w:szCs w:val="28"/>
        </w:rPr>
        <w:t xml:space="preserve">2018.gada 12.septembrī </w:t>
      </w:r>
      <w:r w:rsidRPr="009730E9">
        <w:rPr>
          <w:color w:val="auto"/>
          <w:sz w:val="28"/>
          <w:szCs w:val="28"/>
        </w:rPr>
        <w:t xml:space="preserve">Eiropas Komisija </w:t>
      </w:r>
      <w:r w:rsidRPr="00D2685E">
        <w:rPr>
          <w:color w:val="auto"/>
          <w:sz w:val="28"/>
          <w:szCs w:val="28"/>
          <w:u w:val="single"/>
        </w:rPr>
        <w:t>nāca klajā ar jauno priekšlikumu Regulai par Eiropas Robežu un krasta apsardzi</w:t>
      </w:r>
      <w:r w:rsidRPr="009730E9">
        <w:rPr>
          <w:color w:val="auto"/>
          <w:sz w:val="28"/>
          <w:szCs w:val="28"/>
        </w:rPr>
        <w:t>, ar ko atceļ Padomes Vienoto rīcību Nr.98/700/TI, Eiropas Parlamenta un Padomes regulu Nr.1052/2013 un Eiropas Parlamenta un Padomes regulu Nr.2016/1624</w:t>
      </w:r>
      <w:r w:rsidR="00A436AC">
        <w:rPr>
          <w:color w:val="auto"/>
          <w:sz w:val="28"/>
          <w:szCs w:val="28"/>
        </w:rPr>
        <w:t xml:space="preserve"> (turpmāk – FRONTEX regula)</w:t>
      </w:r>
      <w:r w:rsidRPr="009730E9">
        <w:rPr>
          <w:color w:val="auto"/>
          <w:sz w:val="28"/>
          <w:szCs w:val="28"/>
        </w:rPr>
        <w:t>.</w:t>
      </w:r>
    </w:p>
    <w:p w:rsidR="001E63C2" w:rsidRDefault="008E28FD" w:rsidP="001E63C2">
      <w:pPr>
        <w:pStyle w:val="Default"/>
        <w:jc w:val="both"/>
        <w:rPr>
          <w:color w:val="auto"/>
          <w:sz w:val="28"/>
          <w:szCs w:val="28"/>
        </w:rPr>
      </w:pPr>
      <w:r>
        <w:rPr>
          <w:color w:val="auto"/>
          <w:sz w:val="28"/>
          <w:szCs w:val="28"/>
        </w:rPr>
        <w:t xml:space="preserve">2018.gada </w:t>
      </w:r>
      <w:r w:rsidR="001E63C2">
        <w:rPr>
          <w:color w:val="auto"/>
          <w:sz w:val="28"/>
          <w:szCs w:val="28"/>
        </w:rPr>
        <w:t xml:space="preserve">19. – 20.septembra neformālajā Eiropadomes sanāksmē Padomes un Eiropas Parlaments tika aicināti noteikt FRONTEX regulu par prioritāti. Šis aicinājums tika atkārtots arī 2018.gada </w:t>
      </w:r>
      <w:r w:rsidR="00A436AC">
        <w:rPr>
          <w:color w:val="auto"/>
          <w:sz w:val="28"/>
          <w:szCs w:val="28"/>
        </w:rPr>
        <w:t>18.oktobra Eiropadome</w:t>
      </w:r>
      <w:r w:rsidR="001E63C2">
        <w:rPr>
          <w:color w:val="auto"/>
          <w:sz w:val="28"/>
          <w:szCs w:val="28"/>
        </w:rPr>
        <w:t>s sanāksmē.</w:t>
      </w:r>
      <w:r w:rsidR="00A436AC">
        <w:rPr>
          <w:color w:val="auto"/>
          <w:sz w:val="28"/>
          <w:szCs w:val="28"/>
        </w:rPr>
        <w:t xml:space="preserve"> </w:t>
      </w:r>
      <w:r w:rsidR="001E63C2">
        <w:rPr>
          <w:color w:val="auto"/>
          <w:sz w:val="28"/>
          <w:szCs w:val="28"/>
        </w:rPr>
        <w:t>2018.gada 11. – 12.oktobra ES Tieslietu un iekšlietu padomes sanāksmē ministri apmainījās ar viedokļiem par FRONTEX regulu, kopumā atbalstot nepieciešamību stiprināt Aģentūras spējas, it īpaši atgriešanas un sadarbības ar trešajām valstīm jomās.</w:t>
      </w:r>
    </w:p>
    <w:p w:rsidR="001E63C2" w:rsidRDefault="001E63C2" w:rsidP="001E63C2">
      <w:pPr>
        <w:pStyle w:val="Default"/>
        <w:jc w:val="both"/>
        <w:rPr>
          <w:color w:val="auto"/>
          <w:sz w:val="28"/>
          <w:szCs w:val="28"/>
        </w:rPr>
      </w:pPr>
      <w:r>
        <w:rPr>
          <w:color w:val="auto"/>
          <w:sz w:val="28"/>
          <w:szCs w:val="28"/>
        </w:rPr>
        <w:t xml:space="preserve">Ņemot vērā </w:t>
      </w:r>
      <w:r w:rsidR="00623491">
        <w:rPr>
          <w:color w:val="auto"/>
          <w:sz w:val="28"/>
          <w:szCs w:val="28"/>
        </w:rPr>
        <w:t xml:space="preserve">līdz šim </w:t>
      </w:r>
      <w:r>
        <w:rPr>
          <w:color w:val="auto"/>
          <w:sz w:val="28"/>
          <w:szCs w:val="28"/>
        </w:rPr>
        <w:t>notikušās diskusijas par FRONTEX regulu, prezidentūra vēlas apstiprināt daļēju vispārējo vienošanos par tiem jautājumiem, kuri ir saņēmuši vislielāko dalībvalstu atbalstu, proti, par Aģentūras spēju stiprināšanu atgriešanas un sadarbības ar trešajām valstīm jomās.</w:t>
      </w:r>
    </w:p>
    <w:p w:rsidR="00A724CD" w:rsidRDefault="00A724CD" w:rsidP="001E63C2">
      <w:pPr>
        <w:pStyle w:val="Default"/>
        <w:jc w:val="both"/>
        <w:rPr>
          <w:color w:val="auto"/>
          <w:sz w:val="28"/>
          <w:szCs w:val="28"/>
        </w:rPr>
      </w:pPr>
    </w:p>
    <w:p w:rsidR="001E63C2" w:rsidRDefault="001E63C2" w:rsidP="001E63C2">
      <w:pPr>
        <w:pStyle w:val="Default"/>
        <w:jc w:val="both"/>
        <w:rPr>
          <w:color w:val="auto"/>
          <w:sz w:val="28"/>
          <w:szCs w:val="28"/>
        </w:rPr>
      </w:pPr>
      <w:r>
        <w:rPr>
          <w:color w:val="auto"/>
          <w:sz w:val="28"/>
          <w:szCs w:val="28"/>
        </w:rPr>
        <w:t>Dalībai</w:t>
      </w:r>
      <w:r w:rsidR="00623491">
        <w:rPr>
          <w:color w:val="auto"/>
          <w:sz w:val="28"/>
          <w:szCs w:val="28"/>
        </w:rPr>
        <w:t xml:space="preserve"> sanāksmē sagatavota nacionālā pozīcija.</w:t>
      </w:r>
    </w:p>
    <w:p w:rsidR="00623491" w:rsidRDefault="00623491" w:rsidP="00623491">
      <w:pPr>
        <w:pStyle w:val="ListParagraph"/>
        <w:widowControl/>
        <w:numPr>
          <w:ilvl w:val="0"/>
          <w:numId w:val="41"/>
        </w:numPr>
        <w:shd w:val="clear" w:color="auto" w:fill="FFFFFF"/>
        <w:spacing w:line="240" w:lineRule="auto"/>
        <w:ind w:right="200"/>
        <w:jc w:val="both"/>
        <w:rPr>
          <w:color w:val="000000"/>
          <w:sz w:val="28"/>
          <w:szCs w:val="28"/>
        </w:rPr>
      </w:pPr>
      <w:r>
        <w:rPr>
          <w:i/>
          <w:color w:val="000000"/>
          <w:sz w:val="28"/>
          <w:szCs w:val="28"/>
        </w:rPr>
        <w:lastRenderedPageBreak/>
        <w:t>Tieslietas un iekšlietas: prioritātes jaunajā daudzgadu budžetā</w:t>
      </w:r>
    </w:p>
    <w:p w:rsidR="00623491" w:rsidRDefault="00623491" w:rsidP="00623491">
      <w:pPr>
        <w:widowControl/>
        <w:shd w:val="clear" w:color="auto" w:fill="FFFFFF"/>
        <w:spacing w:line="240" w:lineRule="auto"/>
        <w:ind w:right="200"/>
        <w:jc w:val="both"/>
        <w:rPr>
          <w:color w:val="000000"/>
          <w:sz w:val="28"/>
          <w:szCs w:val="28"/>
        </w:rPr>
      </w:pPr>
      <w:r>
        <w:rPr>
          <w:color w:val="000000"/>
          <w:sz w:val="28"/>
          <w:szCs w:val="28"/>
        </w:rPr>
        <w:t>Lai īstenotu Eiropadomes identificētās prioritātes, Eiropas Komisija ir ierosinājusi visaptverošu tiesisku ietvaru jaunajam daudzgadu budžeta plānošanas periodam.</w:t>
      </w:r>
      <w:r w:rsidR="00287C19">
        <w:rPr>
          <w:color w:val="000000"/>
          <w:sz w:val="28"/>
          <w:szCs w:val="28"/>
        </w:rPr>
        <w:t xml:space="preserve"> Gan tieslietu un iekšlietu jomas fondos, gan arī decentralizēto aģentūru budžetā tiek paredzēti līdzekļi dažādu tiesību aktu īstenošanai tieslietu un iekšlietu jomā.</w:t>
      </w:r>
    </w:p>
    <w:p w:rsidR="00287C19" w:rsidRDefault="00673B99" w:rsidP="00623491">
      <w:pPr>
        <w:widowControl/>
        <w:shd w:val="clear" w:color="auto" w:fill="FFFFFF"/>
        <w:spacing w:line="240" w:lineRule="auto"/>
        <w:ind w:right="200"/>
        <w:jc w:val="both"/>
        <w:rPr>
          <w:color w:val="000000"/>
          <w:sz w:val="28"/>
          <w:szCs w:val="28"/>
        </w:rPr>
      </w:pPr>
      <w:r>
        <w:rPr>
          <w:color w:val="000000"/>
          <w:sz w:val="28"/>
          <w:szCs w:val="28"/>
        </w:rPr>
        <w:t xml:space="preserve">Lai papildinātu </w:t>
      </w:r>
      <w:r w:rsidR="00517CAE">
        <w:rPr>
          <w:color w:val="000000"/>
          <w:sz w:val="28"/>
          <w:szCs w:val="28"/>
        </w:rPr>
        <w:t>p</w:t>
      </w:r>
      <w:r w:rsidR="00287C19">
        <w:rPr>
          <w:color w:val="000000"/>
          <w:sz w:val="28"/>
          <w:szCs w:val="28"/>
        </w:rPr>
        <w:t>ašreiz notiekošās diskusijas Vispārējo lietu padomē un tai piekritīgajos formātos, prezidentūra vēlas vērst uzmanību šim jautājumam un aicina uz plašāku diskusiju par to, kā īstenot ES prioritātes tieslietu un iekšlietu jomā.</w:t>
      </w:r>
    </w:p>
    <w:p w:rsidR="00A724CD" w:rsidRDefault="00A724CD" w:rsidP="00623491">
      <w:pPr>
        <w:widowControl/>
        <w:shd w:val="clear" w:color="auto" w:fill="FFFFFF"/>
        <w:spacing w:line="240" w:lineRule="auto"/>
        <w:ind w:right="200"/>
        <w:jc w:val="both"/>
        <w:rPr>
          <w:color w:val="000000"/>
          <w:sz w:val="28"/>
          <w:szCs w:val="28"/>
        </w:rPr>
      </w:pPr>
    </w:p>
    <w:p w:rsidR="00287C19" w:rsidRDefault="00287C19" w:rsidP="00623491">
      <w:pPr>
        <w:widowControl/>
        <w:shd w:val="clear" w:color="auto" w:fill="FFFFFF"/>
        <w:spacing w:line="240" w:lineRule="auto"/>
        <w:ind w:right="200"/>
        <w:jc w:val="both"/>
        <w:rPr>
          <w:color w:val="000000"/>
          <w:sz w:val="28"/>
          <w:szCs w:val="28"/>
        </w:rPr>
      </w:pPr>
      <w:r>
        <w:rPr>
          <w:b/>
          <w:color w:val="000000"/>
          <w:sz w:val="28"/>
          <w:szCs w:val="28"/>
          <w:u w:val="single"/>
        </w:rPr>
        <w:t>Latvijas viedoklis</w:t>
      </w:r>
      <w:r>
        <w:rPr>
          <w:color w:val="000000"/>
          <w:sz w:val="28"/>
          <w:szCs w:val="28"/>
        </w:rPr>
        <w:t>:</w:t>
      </w:r>
    </w:p>
    <w:p w:rsidR="002140F6" w:rsidRDefault="002140F6" w:rsidP="00623491">
      <w:pPr>
        <w:widowControl/>
        <w:shd w:val="clear" w:color="auto" w:fill="FFFFFF"/>
        <w:spacing w:line="240" w:lineRule="auto"/>
        <w:ind w:right="200"/>
        <w:jc w:val="both"/>
        <w:rPr>
          <w:color w:val="000000"/>
          <w:sz w:val="28"/>
          <w:szCs w:val="28"/>
        </w:rPr>
      </w:pPr>
      <w:r>
        <w:rPr>
          <w:i/>
          <w:color w:val="000000"/>
          <w:sz w:val="28"/>
          <w:szCs w:val="28"/>
        </w:rPr>
        <w:t xml:space="preserve">Latvija atzinīgi vērtē iespēju </w:t>
      </w:r>
      <w:r w:rsidR="00517CAE">
        <w:rPr>
          <w:i/>
          <w:color w:val="000000"/>
          <w:sz w:val="28"/>
          <w:szCs w:val="28"/>
        </w:rPr>
        <w:t xml:space="preserve">gan nacionāli, gan arī ES aģentūrām izmantot </w:t>
      </w:r>
      <w:r>
        <w:rPr>
          <w:i/>
          <w:color w:val="000000"/>
          <w:sz w:val="28"/>
          <w:szCs w:val="28"/>
        </w:rPr>
        <w:t>ES finansējumu</w:t>
      </w:r>
      <w:r w:rsidR="00673B99">
        <w:rPr>
          <w:i/>
          <w:color w:val="000000"/>
          <w:sz w:val="28"/>
          <w:szCs w:val="28"/>
        </w:rPr>
        <w:t xml:space="preserve"> </w:t>
      </w:r>
      <w:r>
        <w:rPr>
          <w:i/>
          <w:color w:val="000000"/>
          <w:sz w:val="28"/>
          <w:szCs w:val="28"/>
        </w:rPr>
        <w:t xml:space="preserve">prioritāšu sasniegšanai tieslietu un iekšlietu jomā. Šajā kontekstā </w:t>
      </w:r>
      <w:r w:rsidR="00287C19">
        <w:rPr>
          <w:i/>
          <w:color w:val="000000"/>
          <w:sz w:val="28"/>
          <w:szCs w:val="28"/>
        </w:rPr>
        <w:t>Latvija</w:t>
      </w:r>
      <w:r w:rsidR="00517CAE">
        <w:rPr>
          <w:i/>
          <w:color w:val="000000"/>
          <w:sz w:val="28"/>
          <w:szCs w:val="28"/>
        </w:rPr>
        <w:t xml:space="preserve">i ir svarīgi, lai finansējuma sadalījums būtu līdzsvarots un, paredzot lielākus līdzekļus aģentūrām, netiktu mazināts nacionālo aplokšņu lielums. </w:t>
      </w:r>
      <w:r w:rsidR="007C446D">
        <w:rPr>
          <w:i/>
          <w:color w:val="000000"/>
          <w:sz w:val="28"/>
          <w:szCs w:val="28"/>
        </w:rPr>
        <w:t>Finansējums ES tieslietu un iekšlietu aģentūrām būtu jāskata kontekstā ar sa</w:t>
      </w:r>
      <w:r w:rsidR="00532EE5">
        <w:rPr>
          <w:i/>
          <w:color w:val="000000"/>
          <w:sz w:val="28"/>
          <w:szCs w:val="28"/>
        </w:rPr>
        <w:t>runām par ES daudzgadu budžetu.</w:t>
      </w:r>
    </w:p>
    <w:p w:rsidR="00532EE5" w:rsidRDefault="00532EE5" w:rsidP="00623491">
      <w:pPr>
        <w:widowControl/>
        <w:shd w:val="clear" w:color="auto" w:fill="FFFFFF"/>
        <w:spacing w:line="240" w:lineRule="auto"/>
        <w:ind w:right="200"/>
        <w:jc w:val="both"/>
        <w:rPr>
          <w:color w:val="000000"/>
          <w:sz w:val="28"/>
          <w:szCs w:val="28"/>
        </w:rPr>
      </w:pPr>
    </w:p>
    <w:p w:rsidR="00532EE5" w:rsidRPr="00532EE5" w:rsidRDefault="00532EE5" w:rsidP="00532EE5">
      <w:pPr>
        <w:pStyle w:val="ListParagraph"/>
        <w:widowControl/>
        <w:numPr>
          <w:ilvl w:val="0"/>
          <w:numId w:val="41"/>
        </w:numPr>
        <w:shd w:val="clear" w:color="auto" w:fill="FFFFFF"/>
        <w:spacing w:line="240" w:lineRule="auto"/>
        <w:ind w:right="200"/>
        <w:jc w:val="both"/>
        <w:rPr>
          <w:color w:val="000000"/>
          <w:sz w:val="28"/>
          <w:szCs w:val="28"/>
        </w:rPr>
      </w:pPr>
      <w:r>
        <w:rPr>
          <w:i/>
          <w:color w:val="000000"/>
          <w:sz w:val="28"/>
          <w:szCs w:val="28"/>
        </w:rPr>
        <w:t>Eiropas Parlamenta un Padomes regula par to, kā novērst teroristiska satura izplatīšanu tiešsaistē</w:t>
      </w:r>
    </w:p>
    <w:p w:rsidR="00532EE5" w:rsidRDefault="00532EE5" w:rsidP="00532EE5">
      <w:pPr>
        <w:widowControl/>
        <w:shd w:val="clear" w:color="auto" w:fill="FFFFFF"/>
        <w:spacing w:line="240" w:lineRule="auto"/>
        <w:ind w:right="200"/>
        <w:jc w:val="both"/>
        <w:rPr>
          <w:sz w:val="28"/>
          <w:szCs w:val="28"/>
        </w:rPr>
      </w:pPr>
      <w:r w:rsidRPr="00532EE5">
        <w:rPr>
          <w:sz w:val="28"/>
          <w:szCs w:val="28"/>
        </w:rPr>
        <w:t xml:space="preserve">Latvijā atbildība par regulu nav sadalīta. Uz </w:t>
      </w:r>
      <w:proofErr w:type="gramStart"/>
      <w:r>
        <w:rPr>
          <w:sz w:val="28"/>
          <w:szCs w:val="28"/>
        </w:rPr>
        <w:t>2018.gada</w:t>
      </w:r>
      <w:proofErr w:type="gramEnd"/>
      <w:r>
        <w:rPr>
          <w:sz w:val="28"/>
          <w:szCs w:val="28"/>
        </w:rPr>
        <w:t xml:space="preserve"> </w:t>
      </w:r>
      <w:r w:rsidR="00F247D9">
        <w:rPr>
          <w:sz w:val="28"/>
          <w:szCs w:val="28"/>
        </w:rPr>
        <w:t>28.</w:t>
      </w:r>
      <w:r w:rsidRPr="00532EE5">
        <w:rPr>
          <w:sz w:val="28"/>
          <w:szCs w:val="28"/>
        </w:rPr>
        <w:t xml:space="preserve">novembra </w:t>
      </w:r>
      <w:r w:rsidR="00F247D9">
        <w:rPr>
          <w:sz w:val="28"/>
          <w:szCs w:val="28"/>
        </w:rPr>
        <w:t xml:space="preserve"> </w:t>
      </w:r>
      <w:r w:rsidRPr="00532EE5">
        <w:rPr>
          <w:sz w:val="28"/>
          <w:szCs w:val="28"/>
        </w:rPr>
        <w:t xml:space="preserve">COREPER II sanāksmi par iepriekšminēto jautājumu tika sagatavota instrukcija Nr.28.11.2018-II-46h, kas saskaņota ar Iekšlietu ministriju, Tieslietu ministriju, Ekonomikas ministriju, Satiksmes ministriju, Aizsardzības ministriju, Vides aizsardzības un reģionālās attīstības ministriju, Finanšu ministriju, Izglītības un zinātnes ministriju, Kultūras ministriju, Labklājības ministriju, Veselības ministriju, Zemkopības ministriju. Saskaņotajā instrukcijā tika definēta vispārīgā Latvijas nostāja:   Latvija </w:t>
      </w:r>
      <w:r w:rsidRPr="00532EE5">
        <w:rPr>
          <w:b/>
          <w:bCs/>
          <w:sz w:val="28"/>
          <w:szCs w:val="28"/>
        </w:rPr>
        <w:t>atzinīgi vērtē</w:t>
      </w:r>
      <w:r w:rsidRPr="00532EE5">
        <w:rPr>
          <w:sz w:val="28"/>
          <w:szCs w:val="28"/>
        </w:rPr>
        <w:t xml:space="preserve"> priekšlikumu ierobežot teroristiska satura izplatību tiešsaistē. Latvija </w:t>
      </w:r>
      <w:r w:rsidRPr="00532EE5">
        <w:rPr>
          <w:b/>
          <w:bCs/>
          <w:sz w:val="28"/>
          <w:szCs w:val="28"/>
        </w:rPr>
        <w:t>var atbalstīt</w:t>
      </w:r>
      <w:r w:rsidRPr="00532EE5">
        <w:rPr>
          <w:sz w:val="28"/>
          <w:szCs w:val="28"/>
        </w:rPr>
        <w:t xml:space="preserve"> priekšlikuma</w:t>
      </w:r>
      <w:r w:rsidRPr="00532EE5">
        <w:rPr>
          <w:b/>
          <w:bCs/>
          <w:sz w:val="28"/>
          <w:szCs w:val="28"/>
        </w:rPr>
        <w:t xml:space="preserve"> </w:t>
      </w:r>
      <w:r w:rsidRPr="00532EE5">
        <w:rPr>
          <w:sz w:val="28"/>
          <w:szCs w:val="28"/>
        </w:rPr>
        <w:t>virzīšanu vispārējās vienošanās panākšanai Padomē.</w:t>
      </w:r>
    </w:p>
    <w:p w:rsidR="00532EE5" w:rsidRPr="00532EE5" w:rsidRDefault="00532EE5" w:rsidP="00532EE5">
      <w:pPr>
        <w:widowControl/>
        <w:shd w:val="clear" w:color="auto" w:fill="FFFFFF"/>
        <w:spacing w:line="240" w:lineRule="auto"/>
        <w:ind w:right="200"/>
        <w:jc w:val="both"/>
        <w:rPr>
          <w:sz w:val="28"/>
          <w:szCs w:val="28"/>
        </w:rPr>
      </w:pPr>
      <w:r>
        <w:rPr>
          <w:sz w:val="28"/>
          <w:szCs w:val="28"/>
        </w:rPr>
        <w:t>Padomes sanāksmē plānots apstiprināt vispārējo vienošanos par priekšlikumu.</w:t>
      </w:r>
    </w:p>
    <w:p w:rsidR="00BD6236" w:rsidRDefault="00BD6236" w:rsidP="00063485">
      <w:pPr>
        <w:spacing w:line="240" w:lineRule="auto"/>
        <w:jc w:val="both"/>
        <w:rPr>
          <w:sz w:val="28"/>
          <w:szCs w:val="28"/>
        </w:rPr>
      </w:pPr>
    </w:p>
    <w:p w:rsidR="00532EE5" w:rsidRDefault="00532EE5" w:rsidP="00063485">
      <w:pPr>
        <w:spacing w:line="240" w:lineRule="auto"/>
        <w:jc w:val="both"/>
        <w:rPr>
          <w:sz w:val="28"/>
          <w:szCs w:val="28"/>
        </w:rPr>
      </w:pPr>
    </w:p>
    <w:p w:rsidR="00063485" w:rsidRPr="00063485" w:rsidRDefault="00063485" w:rsidP="00063485">
      <w:pPr>
        <w:spacing w:line="240" w:lineRule="auto"/>
        <w:jc w:val="both"/>
        <w:rPr>
          <w:sz w:val="28"/>
          <w:szCs w:val="28"/>
        </w:rPr>
      </w:pPr>
      <w:r>
        <w:rPr>
          <w:sz w:val="28"/>
          <w:szCs w:val="28"/>
        </w:rPr>
        <w:t xml:space="preserve">Līdztekus šiem jautājumiem ministri tiks informēti par panākto progresu diskusijās </w:t>
      </w:r>
      <w:r w:rsidR="009730E9">
        <w:rPr>
          <w:sz w:val="28"/>
          <w:szCs w:val="28"/>
        </w:rPr>
        <w:t xml:space="preserve">par </w:t>
      </w:r>
      <w:r w:rsidR="00B77D4B">
        <w:rPr>
          <w:sz w:val="28"/>
          <w:szCs w:val="28"/>
        </w:rPr>
        <w:t>Kopējās Eiropas patvēruma sistēmas</w:t>
      </w:r>
      <w:r w:rsidR="00BD6236">
        <w:rPr>
          <w:sz w:val="28"/>
          <w:szCs w:val="28"/>
        </w:rPr>
        <w:t xml:space="preserve"> reformu</w:t>
      </w:r>
      <w:r w:rsidR="00B77D4B">
        <w:rPr>
          <w:sz w:val="28"/>
          <w:szCs w:val="28"/>
        </w:rPr>
        <w:t xml:space="preserve"> un Atgriešanas direktīvas priekšlikumu, kā arī tiks apstiprināts rīcības plāns cīņai ar migrantu nelikumīgas pārvietošanas tīkliem. Rumānija informēs par tās darba programmu nākamajā pusgadā.</w:t>
      </w:r>
    </w:p>
    <w:p w:rsidR="00063485" w:rsidRDefault="00063485" w:rsidP="00063485">
      <w:pPr>
        <w:spacing w:line="240" w:lineRule="auto"/>
        <w:jc w:val="both"/>
        <w:rPr>
          <w:sz w:val="26"/>
          <w:szCs w:val="26"/>
        </w:rPr>
      </w:pPr>
      <w:r>
        <w:rPr>
          <w:sz w:val="26"/>
          <w:szCs w:val="26"/>
        </w:rPr>
        <w:tab/>
      </w:r>
    </w:p>
    <w:p w:rsidR="003A408C" w:rsidRDefault="003A408C" w:rsidP="00063485">
      <w:pPr>
        <w:spacing w:line="240" w:lineRule="auto"/>
        <w:jc w:val="both"/>
        <w:rPr>
          <w:sz w:val="26"/>
          <w:szCs w:val="26"/>
        </w:rPr>
      </w:pPr>
    </w:p>
    <w:p w:rsidR="00532EE5" w:rsidRDefault="00532EE5" w:rsidP="00063485">
      <w:pPr>
        <w:spacing w:line="240" w:lineRule="auto"/>
        <w:jc w:val="both"/>
        <w:rPr>
          <w:sz w:val="26"/>
          <w:szCs w:val="26"/>
        </w:rPr>
      </w:pPr>
    </w:p>
    <w:p w:rsidR="00532EE5" w:rsidRDefault="00532EE5" w:rsidP="00063485">
      <w:pPr>
        <w:spacing w:line="240" w:lineRule="auto"/>
        <w:jc w:val="both"/>
        <w:rPr>
          <w:sz w:val="26"/>
          <w:szCs w:val="26"/>
        </w:rPr>
      </w:pPr>
    </w:p>
    <w:p w:rsidR="00532EE5" w:rsidRDefault="00532EE5" w:rsidP="00063485">
      <w:pPr>
        <w:spacing w:line="240" w:lineRule="auto"/>
        <w:jc w:val="both"/>
        <w:rPr>
          <w:sz w:val="26"/>
          <w:szCs w:val="26"/>
        </w:rPr>
      </w:pPr>
    </w:p>
    <w:p w:rsidR="00532EE5" w:rsidRDefault="00532EE5" w:rsidP="00063485">
      <w:pPr>
        <w:spacing w:line="240" w:lineRule="auto"/>
        <w:jc w:val="both"/>
        <w:rPr>
          <w:sz w:val="26"/>
          <w:szCs w:val="26"/>
        </w:rPr>
      </w:pPr>
    </w:p>
    <w:p w:rsidR="00532EE5" w:rsidRDefault="00532EE5" w:rsidP="00063485">
      <w:pPr>
        <w:spacing w:line="240" w:lineRule="auto"/>
        <w:jc w:val="both"/>
        <w:rPr>
          <w:sz w:val="26"/>
          <w:szCs w:val="26"/>
        </w:rPr>
      </w:pPr>
    </w:p>
    <w:p w:rsidR="0039011F" w:rsidRPr="006055EC" w:rsidRDefault="0047262F" w:rsidP="000A50C5">
      <w:pPr>
        <w:spacing w:line="240" w:lineRule="auto"/>
        <w:jc w:val="center"/>
        <w:rPr>
          <w:b/>
          <w:sz w:val="28"/>
          <w:szCs w:val="28"/>
        </w:rPr>
      </w:pPr>
      <w:r w:rsidRPr="006055EC">
        <w:rPr>
          <w:b/>
          <w:sz w:val="28"/>
          <w:szCs w:val="28"/>
        </w:rPr>
        <w:t>II</w:t>
      </w:r>
      <w:r w:rsidR="000508DF" w:rsidRPr="006055EC">
        <w:rPr>
          <w:b/>
          <w:sz w:val="28"/>
          <w:szCs w:val="28"/>
        </w:rPr>
        <w:t>.</w:t>
      </w:r>
      <w:r w:rsidR="0039011F" w:rsidRPr="006055EC">
        <w:rPr>
          <w:b/>
          <w:sz w:val="28"/>
          <w:szCs w:val="28"/>
        </w:rPr>
        <w:t xml:space="preserve"> Latvijas delegācija</w:t>
      </w:r>
    </w:p>
    <w:p w:rsidR="00C76C4E" w:rsidRPr="006055EC" w:rsidRDefault="00C76C4E" w:rsidP="000A50C5">
      <w:pPr>
        <w:spacing w:line="240" w:lineRule="auto"/>
        <w:jc w:val="center"/>
        <w:rPr>
          <w:b/>
          <w:sz w:val="28"/>
          <w:szCs w:val="28"/>
        </w:rPr>
      </w:pPr>
    </w:p>
    <w:p w:rsidR="00632633" w:rsidRPr="006055EC" w:rsidRDefault="0039011F" w:rsidP="00BD79FD">
      <w:pPr>
        <w:spacing w:line="240" w:lineRule="auto"/>
        <w:ind w:firstLine="567"/>
        <w:jc w:val="both"/>
        <w:rPr>
          <w:sz w:val="28"/>
          <w:szCs w:val="28"/>
        </w:rPr>
      </w:pPr>
      <w:r w:rsidRPr="006055EC">
        <w:rPr>
          <w:sz w:val="28"/>
          <w:szCs w:val="28"/>
        </w:rPr>
        <w:t xml:space="preserve">Latvijas delegāciju </w:t>
      </w:r>
      <w:r w:rsidR="009E04B6" w:rsidRPr="006055EC">
        <w:rPr>
          <w:sz w:val="28"/>
          <w:szCs w:val="28"/>
        </w:rPr>
        <w:t>P</w:t>
      </w:r>
      <w:r w:rsidRPr="006055EC">
        <w:rPr>
          <w:sz w:val="28"/>
          <w:szCs w:val="28"/>
        </w:rPr>
        <w:t xml:space="preserve">adomes sanāksmes laikā vadīs </w:t>
      </w:r>
      <w:r w:rsidR="007A1D05" w:rsidRPr="006055EC">
        <w:rPr>
          <w:sz w:val="28"/>
          <w:szCs w:val="28"/>
        </w:rPr>
        <w:t xml:space="preserve">iekšlietu ministrs </w:t>
      </w:r>
      <w:r w:rsidR="00FB6261">
        <w:rPr>
          <w:sz w:val="28"/>
          <w:szCs w:val="28"/>
        </w:rPr>
        <w:t xml:space="preserve">Rihards </w:t>
      </w:r>
      <w:r w:rsidR="007A1D05" w:rsidRPr="006055EC">
        <w:rPr>
          <w:sz w:val="28"/>
          <w:szCs w:val="28"/>
        </w:rPr>
        <w:t>Kozlovskis.</w:t>
      </w:r>
    </w:p>
    <w:p w:rsidR="0039011F" w:rsidRPr="006055EC" w:rsidRDefault="0039011F" w:rsidP="004E426D">
      <w:pPr>
        <w:spacing w:line="240" w:lineRule="auto"/>
        <w:jc w:val="both"/>
        <w:rPr>
          <w:sz w:val="28"/>
          <w:szCs w:val="28"/>
        </w:rPr>
      </w:pPr>
    </w:p>
    <w:p w:rsidR="005C5B9F" w:rsidRDefault="005C5B9F" w:rsidP="004E426D">
      <w:pPr>
        <w:spacing w:line="240" w:lineRule="auto"/>
        <w:jc w:val="both"/>
        <w:rPr>
          <w:sz w:val="28"/>
          <w:szCs w:val="28"/>
        </w:rPr>
      </w:pPr>
    </w:p>
    <w:p w:rsidR="00A724CD" w:rsidRPr="006055EC" w:rsidRDefault="00A724CD" w:rsidP="004E426D">
      <w:pPr>
        <w:spacing w:line="240" w:lineRule="auto"/>
        <w:jc w:val="both"/>
        <w:rPr>
          <w:sz w:val="28"/>
          <w:szCs w:val="28"/>
        </w:rPr>
      </w:pPr>
    </w:p>
    <w:p w:rsidR="00FC7706" w:rsidRPr="006055EC" w:rsidRDefault="00A30826" w:rsidP="004E426D">
      <w:pPr>
        <w:spacing w:line="240" w:lineRule="auto"/>
        <w:rPr>
          <w:sz w:val="28"/>
          <w:szCs w:val="28"/>
        </w:rPr>
      </w:pPr>
      <w:r w:rsidRPr="006055EC">
        <w:rPr>
          <w:sz w:val="28"/>
          <w:szCs w:val="28"/>
        </w:rPr>
        <w:t>Iekšlietu ministrs</w:t>
      </w:r>
      <w:r w:rsidR="0039011F" w:rsidRPr="006055EC">
        <w:rPr>
          <w:sz w:val="28"/>
          <w:szCs w:val="28"/>
        </w:rPr>
        <w:tab/>
      </w:r>
      <w:r w:rsidR="0039011F" w:rsidRPr="006055EC">
        <w:rPr>
          <w:sz w:val="28"/>
          <w:szCs w:val="28"/>
        </w:rPr>
        <w:tab/>
      </w:r>
      <w:r w:rsidR="0039011F" w:rsidRPr="006055EC">
        <w:rPr>
          <w:sz w:val="28"/>
          <w:szCs w:val="28"/>
        </w:rPr>
        <w:tab/>
      </w:r>
      <w:r w:rsidR="0039011F" w:rsidRPr="006055EC">
        <w:rPr>
          <w:sz w:val="28"/>
          <w:szCs w:val="28"/>
        </w:rPr>
        <w:tab/>
      </w:r>
      <w:r w:rsidR="0039011F" w:rsidRPr="006055EC">
        <w:rPr>
          <w:sz w:val="28"/>
          <w:szCs w:val="28"/>
        </w:rPr>
        <w:tab/>
      </w:r>
      <w:r w:rsidR="00F101D4" w:rsidRPr="006055EC">
        <w:rPr>
          <w:sz w:val="28"/>
          <w:szCs w:val="28"/>
        </w:rPr>
        <w:tab/>
      </w:r>
      <w:r w:rsidR="00F101D4" w:rsidRPr="006055EC">
        <w:rPr>
          <w:sz w:val="28"/>
          <w:szCs w:val="28"/>
        </w:rPr>
        <w:tab/>
      </w:r>
      <w:r w:rsidR="00117D5C" w:rsidRPr="006055EC">
        <w:rPr>
          <w:sz w:val="28"/>
          <w:szCs w:val="28"/>
        </w:rPr>
        <w:tab/>
      </w:r>
      <w:r w:rsidR="00117D5C" w:rsidRPr="006055EC">
        <w:rPr>
          <w:sz w:val="28"/>
          <w:szCs w:val="28"/>
        </w:rPr>
        <w:tab/>
      </w:r>
      <w:r w:rsidR="00D13557">
        <w:rPr>
          <w:sz w:val="28"/>
          <w:szCs w:val="28"/>
        </w:rPr>
        <w:t>Rihards</w:t>
      </w:r>
      <w:r w:rsidR="00FB6261">
        <w:rPr>
          <w:sz w:val="28"/>
          <w:szCs w:val="28"/>
        </w:rPr>
        <w:t xml:space="preserve"> </w:t>
      </w:r>
      <w:r w:rsidRPr="006055EC">
        <w:rPr>
          <w:sz w:val="28"/>
          <w:szCs w:val="28"/>
        </w:rPr>
        <w:t>Kozlovskis</w:t>
      </w:r>
    </w:p>
    <w:p w:rsidR="000C12F5" w:rsidRPr="006055EC" w:rsidRDefault="000C12F5" w:rsidP="004E426D">
      <w:pPr>
        <w:spacing w:line="240" w:lineRule="auto"/>
        <w:rPr>
          <w:sz w:val="28"/>
          <w:szCs w:val="28"/>
        </w:rPr>
      </w:pPr>
    </w:p>
    <w:p w:rsidR="000C12F5" w:rsidRDefault="000C12F5" w:rsidP="00C8408E">
      <w:pPr>
        <w:spacing w:line="240" w:lineRule="auto"/>
        <w:rPr>
          <w:sz w:val="20"/>
        </w:rPr>
      </w:pPr>
    </w:p>
    <w:p w:rsidR="00FB6261" w:rsidRDefault="00FB6261" w:rsidP="00C8408E">
      <w:pPr>
        <w:spacing w:line="240" w:lineRule="auto"/>
        <w:rPr>
          <w:sz w:val="20"/>
        </w:rPr>
      </w:pPr>
    </w:p>
    <w:p w:rsidR="00FB6261" w:rsidRDefault="00FB6261" w:rsidP="00C8408E">
      <w:pPr>
        <w:spacing w:line="240" w:lineRule="auto"/>
        <w:rPr>
          <w:sz w:val="20"/>
        </w:rPr>
      </w:pPr>
    </w:p>
    <w:p w:rsidR="00FB6261" w:rsidRDefault="00FB6261" w:rsidP="00C8408E">
      <w:pPr>
        <w:spacing w:line="240" w:lineRule="auto"/>
        <w:rPr>
          <w:sz w:val="20"/>
        </w:rPr>
      </w:pPr>
    </w:p>
    <w:p w:rsidR="00FB6261" w:rsidRDefault="00FB6261" w:rsidP="00C8408E">
      <w:pPr>
        <w:spacing w:line="240" w:lineRule="auto"/>
        <w:rPr>
          <w:sz w:val="20"/>
        </w:rPr>
      </w:pPr>
    </w:p>
    <w:p w:rsidR="00B465CD" w:rsidRDefault="00B465CD" w:rsidP="00D13557">
      <w:pPr>
        <w:widowControl/>
        <w:spacing w:line="240" w:lineRule="auto"/>
        <w:rPr>
          <w:bCs/>
          <w:sz w:val="20"/>
          <w:lang w:eastAsia="lv-LV"/>
        </w:rPr>
      </w:pPr>
    </w:p>
    <w:p w:rsidR="00B465CD" w:rsidRDefault="00B465CD" w:rsidP="00D13557">
      <w:pPr>
        <w:widowControl/>
        <w:spacing w:line="240" w:lineRule="auto"/>
        <w:rPr>
          <w:bCs/>
          <w:sz w:val="20"/>
          <w:lang w:eastAsia="lv-LV"/>
        </w:rPr>
      </w:pPr>
    </w:p>
    <w:p w:rsidR="00B465CD" w:rsidRDefault="00B465CD" w:rsidP="00D13557">
      <w:pPr>
        <w:widowControl/>
        <w:spacing w:line="240" w:lineRule="auto"/>
        <w:rPr>
          <w:bCs/>
          <w:sz w:val="20"/>
          <w:lang w:eastAsia="lv-LV"/>
        </w:rPr>
      </w:pPr>
    </w:p>
    <w:p w:rsidR="00B465CD" w:rsidRDefault="00B465CD" w:rsidP="00D13557">
      <w:pPr>
        <w:widowControl/>
        <w:spacing w:line="240" w:lineRule="auto"/>
        <w:rPr>
          <w:bCs/>
          <w:sz w:val="20"/>
          <w:lang w:eastAsia="lv-LV"/>
        </w:rPr>
      </w:pPr>
    </w:p>
    <w:p w:rsidR="00675F64" w:rsidRDefault="00675F64" w:rsidP="00D13557">
      <w:pPr>
        <w:widowControl/>
        <w:spacing w:line="240" w:lineRule="auto"/>
        <w:rPr>
          <w:bCs/>
          <w:sz w:val="20"/>
          <w:lang w:eastAsia="lv-LV"/>
        </w:rPr>
      </w:pPr>
    </w:p>
    <w:p w:rsidR="00675F64" w:rsidRDefault="00675F64" w:rsidP="00D13557">
      <w:pPr>
        <w:widowControl/>
        <w:spacing w:line="240" w:lineRule="auto"/>
        <w:rPr>
          <w:bCs/>
          <w:sz w:val="20"/>
          <w:lang w:eastAsia="lv-LV"/>
        </w:rPr>
      </w:pPr>
    </w:p>
    <w:p w:rsidR="00675F64" w:rsidRDefault="00675F64" w:rsidP="00D13557">
      <w:pPr>
        <w:widowControl/>
        <w:spacing w:line="240" w:lineRule="auto"/>
        <w:rPr>
          <w:bCs/>
          <w:sz w:val="20"/>
          <w:lang w:eastAsia="lv-LV"/>
        </w:rPr>
      </w:pPr>
    </w:p>
    <w:p w:rsidR="00B465CD" w:rsidRDefault="00B465CD" w:rsidP="00D13557">
      <w:pPr>
        <w:widowControl/>
        <w:spacing w:line="240" w:lineRule="auto"/>
        <w:rPr>
          <w:bCs/>
          <w:sz w:val="20"/>
          <w:lang w:eastAsia="lv-LV"/>
        </w:rPr>
      </w:pPr>
    </w:p>
    <w:p w:rsidR="00D13557" w:rsidRDefault="00D13557"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p>
    <w:p w:rsidR="00A426DB" w:rsidRDefault="00A426DB" w:rsidP="00D13557">
      <w:pPr>
        <w:widowControl/>
        <w:spacing w:line="240" w:lineRule="auto"/>
        <w:rPr>
          <w:bCs/>
          <w:sz w:val="20"/>
          <w:lang w:eastAsia="lv-LV"/>
        </w:rPr>
      </w:pPr>
      <w:bookmarkStart w:id="0" w:name="_GoBack"/>
      <w:bookmarkEnd w:id="0"/>
    </w:p>
    <w:p w:rsidR="00A426DB" w:rsidRDefault="00A426DB" w:rsidP="00D13557">
      <w:pPr>
        <w:widowControl/>
        <w:spacing w:line="240" w:lineRule="auto"/>
        <w:rPr>
          <w:bCs/>
          <w:sz w:val="20"/>
          <w:lang w:eastAsia="lv-LV"/>
        </w:rPr>
      </w:pPr>
    </w:p>
    <w:p w:rsidR="00A426DB" w:rsidRDefault="00A426DB" w:rsidP="00A426DB">
      <w:pPr>
        <w:widowControl/>
        <w:spacing w:line="240" w:lineRule="auto"/>
        <w:rPr>
          <w:bCs/>
          <w:sz w:val="20"/>
          <w:lang w:eastAsia="lv-LV"/>
        </w:rPr>
      </w:pPr>
    </w:p>
    <w:p w:rsidR="00A426DB" w:rsidRPr="00D13557" w:rsidRDefault="00A426DB" w:rsidP="00A426DB">
      <w:pPr>
        <w:widowControl/>
        <w:spacing w:line="240" w:lineRule="auto"/>
        <w:rPr>
          <w:bCs/>
          <w:sz w:val="20"/>
          <w:lang w:eastAsia="lv-LV"/>
        </w:rPr>
      </w:pPr>
      <w:r>
        <w:rPr>
          <w:bCs/>
          <w:sz w:val="20"/>
          <w:lang w:eastAsia="lv-LV"/>
        </w:rPr>
        <w:t>30.11</w:t>
      </w:r>
      <w:r w:rsidRPr="00D13557">
        <w:rPr>
          <w:bCs/>
          <w:sz w:val="20"/>
          <w:lang w:eastAsia="lv-LV"/>
        </w:rPr>
        <w:t>.201</w:t>
      </w:r>
      <w:r>
        <w:rPr>
          <w:bCs/>
          <w:sz w:val="20"/>
          <w:lang w:eastAsia="lv-LV"/>
        </w:rPr>
        <w:t>8. 08:00</w:t>
      </w:r>
    </w:p>
    <w:p w:rsidR="00A426DB" w:rsidRPr="00D13557" w:rsidRDefault="00A426DB" w:rsidP="00A426DB">
      <w:pPr>
        <w:widowControl/>
        <w:tabs>
          <w:tab w:val="center" w:pos="4535"/>
        </w:tabs>
        <w:spacing w:line="240" w:lineRule="auto"/>
        <w:rPr>
          <w:sz w:val="20"/>
          <w:lang w:eastAsia="lv-LV"/>
        </w:rPr>
      </w:pPr>
      <w:r w:rsidRPr="00D13557">
        <w:rPr>
          <w:sz w:val="20"/>
          <w:lang w:eastAsia="lv-LV"/>
        </w:rPr>
        <w:fldChar w:fldCharType="begin"/>
      </w:r>
      <w:r w:rsidRPr="00D13557">
        <w:rPr>
          <w:sz w:val="20"/>
          <w:lang w:eastAsia="lv-LV"/>
        </w:rPr>
        <w:instrText xml:space="preserve"> NUMWORDS   \* MERGEFORMAT </w:instrText>
      </w:r>
      <w:r w:rsidRPr="00D13557">
        <w:rPr>
          <w:sz w:val="20"/>
          <w:lang w:eastAsia="lv-LV"/>
        </w:rPr>
        <w:fldChar w:fldCharType="separate"/>
      </w:r>
      <w:r w:rsidR="005D63C5">
        <w:rPr>
          <w:noProof/>
          <w:sz w:val="20"/>
          <w:lang w:eastAsia="lv-LV"/>
        </w:rPr>
        <w:t>637</w:t>
      </w:r>
      <w:r w:rsidRPr="00D13557">
        <w:rPr>
          <w:noProof/>
          <w:sz w:val="20"/>
          <w:lang w:eastAsia="lv-LV"/>
        </w:rPr>
        <w:fldChar w:fldCharType="end"/>
      </w:r>
      <w:r w:rsidRPr="00D13557">
        <w:rPr>
          <w:noProof/>
          <w:sz w:val="20"/>
          <w:lang w:eastAsia="lv-LV"/>
        </w:rPr>
        <w:tab/>
      </w:r>
    </w:p>
    <w:p w:rsidR="00A426DB" w:rsidRPr="00D13557" w:rsidRDefault="00A426DB" w:rsidP="00A426DB">
      <w:pPr>
        <w:widowControl/>
        <w:spacing w:line="240" w:lineRule="auto"/>
        <w:rPr>
          <w:sz w:val="20"/>
          <w:lang w:eastAsia="en-US"/>
        </w:rPr>
      </w:pPr>
      <w:r w:rsidRPr="00D13557">
        <w:rPr>
          <w:sz w:val="20"/>
          <w:lang w:eastAsia="en-US"/>
        </w:rPr>
        <w:t>Eiropas lietu un starptautiskās sadarbības departamenta</w:t>
      </w:r>
    </w:p>
    <w:p w:rsidR="00A426DB" w:rsidRPr="00D13557" w:rsidRDefault="00A426DB" w:rsidP="00A426DB">
      <w:pPr>
        <w:widowControl/>
        <w:spacing w:line="240" w:lineRule="auto"/>
        <w:jc w:val="both"/>
        <w:rPr>
          <w:sz w:val="20"/>
          <w:lang w:eastAsia="en-US"/>
        </w:rPr>
      </w:pPr>
      <w:r w:rsidRPr="00D13557">
        <w:rPr>
          <w:sz w:val="20"/>
          <w:lang w:eastAsia="en-US"/>
        </w:rPr>
        <w:t xml:space="preserve">Eiropas lietu nodaļas </w:t>
      </w:r>
      <w:r>
        <w:rPr>
          <w:sz w:val="20"/>
          <w:lang w:eastAsia="en-US"/>
        </w:rPr>
        <w:t>vadītāja</w:t>
      </w:r>
    </w:p>
    <w:p w:rsidR="00A426DB" w:rsidRPr="00D13557" w:rsidRDefault="00A426DB" w:rsidP="00A426DB">
      <w:pPr>
        <w:widowControl/>
        <w:spacing w:line="240" w:lineRule="auto"/>
        <w:jc w:val="both"/>
        <w:rPr>
          <w:sz w:val="20"/>
          <w:lang w:eastAsia="lv-LV"/>
        </w:rPr>
      </w:pPr>
      <w:r>
        <w:rPr>
          <w:sz w:val="20"/>
          <w:lang w:eastAsia="en-US"/>
        </w:rPr>
        <w:t>I.Muceniece</w:t>
      </w:r>
      <w:r w:rsidRPr="00D13557">
        <w:rPr>
          <w:sz w:val="20"/>
          <w:lang w:eastAsia="en-US"/>
        </w:rPr>
        <w:t>, 6</w:t>
      </w:r>
      <w:r>
        <w:rPr>
          <w:sz w:val="20"/>
          <w:lang w:eastAsia="en-US"/>
        </w:rPr>
        <w:t>7219170</w:t>
      </w:r>
    </w:p>
    <w:p w:rsidR="00A426DB" w:rsidRPr="00063485" w:rsidRDefault="00413582" w:rsidP="00A426DB">
      <w:pPr>
        <w:spacing w:line="240" w:lineRule="auto"/>
        <w:rPr>
          <w:sz w:val="20"/>
        </w:rPr>
      </w:pPr>
      <w:hyperlink r:id="rId8" w:history="1">
        <w:r w:rsidR="00A426DB" w:rsidRPr="0076357E">
          <w:rPr>
            <w:rStyle w:val="Hyperlink"/>
            <w:sz w:val="20"/>
            <w:lang w:eastAsia="en-US"/>
          </w:rPr>
          <w:t>iveta.muceniece@iem.gov.lv</w:t>
        </w:r>
      </w:hyperlink>
    </w:p>
    <w:p w:rsidR="00D13557" w:rsidRPr="00D13557" w:rsidRDefault="00D13557" w:rsidP="00D13557">
      <w:pPr>
        <w:widowControl/>
        <w:tabs>
          <w:tab w:val="center" w:pos="4535"/>
        </w:tabs>
        <w:spacing w:line="240" w:lineRule="auto"/>
        <w:rPr>
          <w:sz w:val="20"/>
          <w:lang w:eastAsia="lv-LV"/>
        </w:rPr>
      </w:pPr>
      <w:r w:rsidRPr="00D13557">
        <w:rPr>
          <w:noProof/>
          <w:sz w:val="20"/>
          <w:lang w:eastAsia="lv-LV"/>
        </w:rPr>
        <w:tab/>
      </w:r>
    </w:p>
    <w:sectPr w:rsidR="00D13557" w:rsidRPr="00D13557" w:rsidSect="003A0D6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582" w:rsidRDefault="00413582">
      <w:r>
        <w:separator/>
      </w:r>
    </w:p>
  </w:endnote>
  <w:endnote w:type="continuationSeparator" w:id="0">
    <w:p w:rsidR="00413582" w:rsidRDefault="00413582">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Default="00F1303B" w:rsidP="00390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303B" w:rsidRDefault="00F1303B" w:rsidP="001166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CF" w:rsidRPr="00E05E96" w:rsidRDefault="00E05E96" w:rsidP="00FC5BCF">
    <w:pPr>
      <w:pStyle w:val="Footer"/>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034F91">
      <w:rPr>
        <w:i/>
        <w:iCs/>
        <w:noProof/>
        <w:sz w:val="20"/>
      </w:rPr>
      <w:t>IeMzino_301118</w:t>
    </w:r>
    <w:r>
      <w:rPr>
        <w:i/>
        <w:iCs/>
        <w:sz w:val="20"/>
      </w:rPr>
      <w:fldChar w:fldCharType="end"/>
    </w:r>
  </w:p>
  <w:p w:rsidR="00F1303B" w:rsidRPr="00E05E96" w:rsidRDefault="00F1303B" w:rsidP="00FB6261">
    <w:pPr>
      <w:pStyle w:val="Footer"/>
      <w:jc w:val="both"/>
      <w:rPr>
        <w:i/>
        <w:iCs/>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Pr="00FC5BCF" w:rsidRDefault="00FC5BCF" w:rsidP="00FC5BCF">
    <w:pPr>
      <w:pStyle w:val="Footer"/>
      <w:jc w:val="both"/>
    </w:pPr>
    <w:r>
      <w:rPr>
        <w:i/>
        <w:iCs/>
        <w:sz w:val="20"/>
      </w:rPr>
      <w:fldChar w:fldCharType="begin"/>
    </w:r>
    <w:r>
      <w:rPr>
        <w:i/>
        <w:iCs/>
        <w:sz w:val="20"/>
      </w:rPr>
      <w:instrText xml:space="preserve"> FILENAME   \* MERGEFORMAT </w:instrText>
    </w:r>
    <w:r>
      <w:rPr>
        <w:i/>
        <w:iCs/>
        <w:sz w:val="20"/>
      </w:rPr>
      <w:fldChar w:fldCharType="separate"/>
    </w:r>
    <w:r w:rsidR="00034F91">
      <w:rPr>
        <w:i/>
        <w:iCs/>
        <w:noProof/>
        <w:sz w:val="20"/>
      </w:rPr>
      <w:t>IeMzino_301118</w:t>
    </w:r>
    <w:r>
      <w:rPr>
        <w:i/>
        <w:i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582" w:rsidRDefault="00413582">
      <w:pPr>
        <w:pStyle w:val="FootnoteText"/>
      </w:pPr>
      <w:r>
        <w:separator/>
      </w:r>
    </w:p>
  </w:footnote>
  <w:footnote w:type="continuationSeparator" w:id="0">
    <w:p w:rsidR="00413582" w:rsidRDefault="00413582">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03B" w:rsidRDefault="00F13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3C5">
      <w:rPr>
        <w:rStyle w:val="PageNumber"/>
        <w:noProof/>
      </w:rPr>
      <w:t>2</w:t>
    </w:r>
    <w:r>
      <w:rPr>
        <w:rStyle w:val="PageNumber"/>
      </w:rPr>
      <w:fldChar w:fldCharType="end"/>
    </w:r>
  </w:p>
  <w:p w:rsidR="00202D00" w:rsidRDefault="00202D00" w:rsidP="00765F86">
    <w:pPr>
      <w:pStyle w:val="Header"/>
      <w:jc w:val="right"/>
    </w:pPr>
  </w:p>
  <w:p w:rsidR="00F56AA4" w:rsidRDefault="00F56AA4" w:rsidP="00F56AA4">
    <w:pPr>
      <w:pStyle w:val="Header"/>
      <w:jc w:val="right"/>
      <w:rPr>
        <w:i/>
        <w:szCs w:val="24"/>
      </w:rPr>
    </w:pPr>
    <w:r>
      <w:rPr>
        <w:i/>
        <w:szCs w:val="24"/>
      </w:rPr>
      <w:t xml:space="preserve"> </w:t>
    </w:r>
  </w:p>
  <w:p w:rsidR="00D13557" w:rsidRDefault="00F56AA4" w:rsidP="00F56AA4">
    <w:pPr>
      <w:pStyle w:val="Header"/>
      <w:jc w:val="right"/>
      <w:rPr>
        <w:i/>
      </w:rPr>
    </w:pPr>
    <w:r>
      <w:rPr>
        <w:i/>
        <w:szCs w:val="24"/>
      </w:rPr>
      <w:t>Pielikums 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A4" w:rsidRDefault="00F56AA4" w:rsidP="00F56AA4">
    <w:pPr>
      <w:pStyle w:val="Header"/>
      <w:jc w:val="right"/>
    </w:pPr>
    <w:r>
      <w:rPr>
        <w:i/>
        <w:szCs w:val="24"/>
      </w:rPr>
      <w:t>Pielikums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D35"/>
    <w:multiLevelType w:val="hybridMultilevel"/>
    <w:tmpl w:val="EEF6DB5E"/>
    <w:lvl w:ilvl="0" w:tplc="95183A6A">
      <w:start w:val="2016"/>
      <w:numFmt w:val="bullet"/>
      <w:lvlText w:val="-"/>
      <w:lvlJc w:val="left"/>
      <w:pPr>
        <w:ind w:left="1440" w:hanging="360"/>
      </w:pPr>
      <w:rPr>
        <w:rFonts w:ascii="Times New Roman" w:eastAsia="Times New Roman" w:hAnsi="Times New Roman" w:cs="Times New Roman" w:hint="default"/>
        <w:i/>
        <w:sz w:val="26"/>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5AF3355"/>
    <w:multiLevelType w:val="hybridMultilevel"/>
    <w:tmpl w:val="2B78FCC6"/>
    <w:lvl w:ilvl="0" w:tplc="471A42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C6181F"/>
    <w:multiLevelType w:val="hybridMultilevel"/>
    <w:tmpl w:val="14F41D14"/>
    <w:lvl w:ilvl="0" w:tplc="4F7CA5D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4" w15:restartNumberingAfterBreak="0">
    <w:nsid w:val="18D0292C"/>
    <w:multiLevelType w:val="hybridMultilevel"/>
    <w:tmpl w:val="F06625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FF2220"/>
    <w:multiLevelType w:val="hybridMultilevel"/>
    <w:tmpl w:val="545CB59A"/>
    <w:lvl w:ilvl="0" w:tplc="14CAF6CA">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867E65"/>
    <w:multiLevelType w:val="hybridMultilevel"/>
    <w:tmpl w:val="78025B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8"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15:restartNumberingAfterBreak="0">
    <w:nsid w:val="237628C2"/>
    <w:multiLevelType w:val="hybridMultilevel"/>
    <w:tmpl w:val="8A520A16"/>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10" w15:restartNumberingAfterBreak="0">
    <w:nsid w:val="24853B96"/>
    <w:multiLevelType w:val="hybridMultilevel"/>
    <w:tmpl w:val="5D24C7B0"/>
    <w:lvl w:ilvl="0" w:tplc="95183A6A">
      <w:start w:val="2016"/>
      <w:numFmt w:val="bullet"/>
      <w:lvlText w:val="-"/>
      <w:lvlJc w:val="left"/>
      <w:pPr>
        <w:ind w:left="720" w:hanging="360"/>
      </w:pPr>
      <w:rPr>
        <w:rFonts w:ascii="Times New Roman" w:eastAsia="Times New Roman" w:hAnsi="Times New Roman" w:cs="Times New Roman" w:hint="default"/>
        <w:i/>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294E46"/>
    <w:multiLevelType w:val="hybridMultilevel"/>
    <w:tmpl w:val="2C52A3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3B11B6"/>
    <w:multiLevelType w:val="hybridMultilevel"/>
    <w:tmpl w:val="4C942314"/>
    <w:lvl w:ilvl="0" w:tplc="BF98B7B6">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4"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5" w15:restartNumberingAfterBreak="0">
    <w:nsid w:val="2E9719C1"/>
    <w:multiLevelType w:val="hybridMultilevel"/>
    <w:tmpl w:val="71C65DAE"/>
    <w:lvl w:ilvl="0" w:tplc="6F849270">
      <w:start w:val="2004"/>
      <w:numFmt w:val="bullet"/>
      <w:lvlText w:val=""/>
      <w:lvlJc w:val="left"/>
      <w:pPr>
        <w:ind w:left="6" w:hanging="360"/>
      </w:pPr>
      <w:rPr>
        <w:rFonts w:ascii="Symbol" w:eastAsia="Times New Roman" w:hAnsi="Symbol" w:cs="Times New Roman" w:hint="default"/>
      </w:rPr>
    </w:lvl>
    <w:lvl w:ilvl="1" w:tplc="04260003">
      <w:start w:val="1"/>
      <w:numFmt w:val="bullet"/>
      <w:lvlText w:val="o"/>
      <w:lvlJc w:val="left"/>
      <w:pPr>
        <w:ind w:left="726" w:hanging="360"/>
      </w:pPr>
      <w:rPr>
        <w:rFonts w:ascii="Courier New" w:hAnsi="Courier New" w:cs="Courier New" w:hint="default"/>
      </w:rPr>
    </w:lvl>
    <w:lvl w:ilvl="2" w:tplc="04260005">
      <w:start w:val="1"/>
      <w:numFmt w:val="bullet"/>
      <w:lvlText w:val=""/>
      <w:lvlJc w:val="left"/>
      <w:pPr>
        <w:ind w:left="1446" w:hanging="360"/>
      </w:pPr>
      <w:rPr>
        <w:rFonts w:ascii="Wingdings" w:hAnsi="Wingdings" w:hint="default"/>
      </w:rPr>
    </w:lvl>
    <w:lvl w:ilvl="3" w:tplc="04260001">
      <w:start w:val="1"/>
      <w:numFmt w:val="bullet"/>
      <w:lvlText w:val=""/>
      <w:lvlJc w:val="left"/>
      <w:pPr>
        <w:ind w:left="2166" w:hanging="360"/>
      </w:pPr>
      <w:rPr>
        <w:rFonts w:ascii="Symbol" w:hAnsi="Symbol" w:hint="default"/>
      </w:rPr>
    </w:lvl>
    <w:lvl w:ilvl="4" w:tplc="04260003">
      <w:start w:val="1"/>
      <w:numFmt w:val="bullet"/>
      <w:lvlText w:val="o"/>
      <w:lvlJc w:val="left"/>
      <w:pPr>
        <w:ind w:left="2886" w:hanging="360"/>
      </w:pPr>
      <w:rPr>
        <w:rFonts w:ascii="Courier New" w:hAnsi="Courier New" w:cs="Courier New" w:hint="default"/>
      </w:rPr>
    </w:lvl>
    <w:lvl w:ilvl="5" w:tplc="04260005">
      <w:start w:val="1"/>
      <w:numFmt w:val="bullet"/>
      <w:lvlText w:val=""/>
      <w:lvlJc w:val="left"/>
      <w:pPr>
        <w:ind w:left="3606" w:hanging="360"/>
      </w:pPr>
      <w:rPr>
        <w:rFonts w:ascii="Wingdings" w:hAnsi="Wingdings" w:hint="default"/>
      </w:rPr>
    </w:lvl>
    <w:lvl w:ilvl="6" w:tplc="04260001">
      <w:start w:val="1"/>
      <w:numFmt w:val="bullet"/>
      <w:lvlText w:val=""/>
      <w:lvlJc w:val="left"/>
      <w:pPr>
        <w:ind w:left="4326" w:hanging="360"/>
      </w:pPr>
      <w:rPr>
        <w:rFonts w:ascii="Symbol" w:hAnsi="Symbol" w:hint="default"/>
      </w:rPr>
    </w:lvl>
    <w:lvl w:ilvl="7" w:tplc="04260003">
      <w:start w:val="1"/>
      <w:numFmt w:val="bullet"/>
      <w:lvlText w:val="o"/>
      <w:lvlJc w:val="left"/>
      <w:pPr>
        <w:ind w:left="5046" w:hanging="360"/>
      </w:pPr>
      <w:rPr>
        <w:rFonts w:ascii="Courier New" w:hAnsi="Courier New" w:cs="Courier New" w:hint="default"/>
      </w:rPr>
    </w:lvl>
    <w:lvl w:ilvl="8" w:tplc="04260005">
      <w:start w:val="1"/>
      <w:numFmt w:val="bullet"/>
      <w:lvlText w:val=""/>
      <w:lvlJc w:val="left"/>
      <w:pPr>
        <w:ind w:left="5766" w:hanging="360"/>
      </w:pPr>
      <w:rPr>
        <w:rFonts w:ascii="Wingdings" w:hAnsi="Wingdings" w:hint="default"/>
      </w:rPr>
    </w:lvl>
  </w:abstractNum>
  <w:abstractNum w:abstractNumId="16" w15:restartNumberingAfterBreak="0">
    <w:nsid w:val="2F296E77"/>
    <w:multiLevelType w:val="multilevel"/>
    <w:tmpl w:val="1B96AD68"/>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7" w15:restartNumberingAfterBreak="0">
    <w:nsid w:val="2FBF784E"/>
    <w:multiLevelType w:val="hybridMultilevel"/>
    <w:tmpl w:val="00CCDDD8"/>
    <w:lvl w:ilvl="0" w:tplc="05DE77B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9" w15:restartNumberingAfterBreak="0">
    <w:nsid w:val="3D47148B"/>
    <w:multiLevelType w:val="hybridMultilevel"/>
    <w:tmpl w:val="B7BADC32"/>
    <w:lvl w:ilvl="0" w:tplc="14CAF6CA">
      <w:start w:val="201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9E113F"/>
    <w:multiLevelType w:val="hybridMultilevel"/>
    <w:tmpl w:val="3DC07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2" w15:restartNumberingAfterBreak="0">
    <w:nsid w:val="3F101A24"/>
    <w:multiLevelType w:val="singleLevel"/>
    <w:tmpl w:val="49C4613E"/>
    <w:name w:val="Considérant__1"/>
    <w:lvl w:ilvl="0">
      <w:start w:val="1"/>
      <w:numFmt w:val="decimal"/>
      <w:pStyle w:val="Considrant"/>
      <w:lvlText w:val="(%1)"/>
      <w:lvlJc w:val="left"/>
      <w:pPr>
        <w:tabs>
          <w:tab w:val="num" w:pos="709"/>
        </w:tabs>
        <w:ind w:left="709" w:hanging="709"/>
      </w:pPr>
      <w:rPr>
        <w:rFonts w:cs="Times New Roman"/>
      </w:rPr>
    </w:lvl>
  </w:abstractNum>
  <w:abstractNum w:abstractNumId="23"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4" w15:restartNumberingAfterBreak="0">
    <w:nsid w:val="40D8588B"/>
    <w:multiLevelType w:val="hybridMultilevel"/>
    <w:tmpl w:val="A3E061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CA715E"/>
    <w:multiLevelType w:val="hybridMultilevel"/>
    <w:tmpl w:val="400C6140"/>
    <w:lvl w:ilvl="0" w:tplc="47109E7E">
      <w:start w:val="1"/>
      <w:numFmt w:val="upperLetter"/>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7" w15:restartNumberingAfterBreak="0">
    <w:nsid w:val="46C40711"/>
    <w:multiLevelType w:val="hybridMultilevel"/>
    <w:tmpl w:val="6D18B5DE"/>
    <w:lvl w:ilvl="0" w:tplc="14CAF6CA">
      <w:start w:val="201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58815A5"/>
    <w:multiLevelType w:val="hybridMultilevel"/>
    <w:tmpl w:val="CD0AA2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CE5D7A"/>
    <w:multiLevelType w:val="hybridMultilevel"/>
    <w:tmpl w:val="DED409D0"/>
    <w:lvl w:ilvl="0" w:tplc="73808190">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957337B"/>
    <w:multiLevelType w:val="hybridMultilevel"/>
    <w:tmpl w:val="C6589388"/>
    <w:lvl w:ilvl="0" w:tplc="41967CD0">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A995650"/>
    <w:multiLevelType w:val="hybridMultilevel"/>
    <w:tmpl w:val="31F84062"/>
    <w:lvl w:ilvl="0" w:tplc="095A336C">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AC20123"/>
    <w:multiLevelType w:val="hybridMultilevel"/>
    <w:tmpl w:val="4EDCB2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F84EA1"/>
    <w:multiLevelType w:val="hybridMultilevel"/>
    <w:tmpl w:val="9D869430"/>
    <w:lvl w:ilvl="0" w:tplc="BF98B7B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025EBF"/>
    <w:multiLevelType w:val="hybridMultilevel"/>
    <w:tmpl w:val="53D81268"/>
    <w:lvl w:ilvl="0" w:tplc="95183A6A">
      <w:start w:val="2016"/>
      <w:numFmt w:val="bullet"/>
      <w:lvlText w:val="-"/>
      <w:lvlJc w:val="left"/>
      <w:pPr>
        <w:ind w:left="720" w:hanging="360"/>
      </w:pPr>
      <w:rPr>
        <w:rFonts w:ascii="Times New Roman" w:eastAsia="Times New Roman" w:hAnsi="Times New Roman" w:cs="Times New Roman" w:hint="default"/>
        <w:i/>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2726F0D"/>
    <w:multiLevelType w:val="hybridMultilevel"/>
    <w:tmpl w:val="0F382A4A"/>
    <w:lvl w:ilvl="0" w:tplc="037CF86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66CD2366"/>
    <w:multiLevelType w:val="hybridMultilevel"/>
    <w:tmpl w:val="23B2BE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093B69"/>
    <w:multiLevelType w:val="hybridMultilevel"/>
    <w:tmpl w:val="EECC8C0E"/>
    <w:lvl w:ilvl="0" w:tplc="BF98B7B6">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D285BD8"/>
    <w:multiLevelType w:val="hybridMultilevel"/>
    <w:tmpl w:val="5A40C04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0" w15:restartNumberingAfterBreak="0">
    <w:nsid w:val="701B1CA9"/>
    <w:multiLevelType w:val="multilevel"/>
    <w:tmpl w:val="764EF106"/>
    <w:lvl w:ilvl="0">
      <w:start w:val="1"/>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B2699A"/>
    <w:multiLevelType w:val="hybridMultilevel"/>
    <w:tmpl w:val="11007F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3" w15:restartNumberingAfterBreak="0">
    <w:nsid w:val="7AE97E89"/>
    <w:multiLevelType w:val="singleLevel"/>
    <w:tmpl w:val="998E636E"/>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num w:numId="1">
    <w:abstractNumId w:val="14"/>
  </w:num>
  <w:num w:numId="2">
    <w:abstractNumId w:val="21"/>
  </w:num>
  <w:num w:numId="3">
    <w:abstractNumId w:val="42"/>
  </w:num>
  <w:num w:numId="4">
    <w:abstractNumId w:val="7"/>
  </w:num>
  <w:num w:numId="5">
    <w:abstractNumId w:val="26"/>
  </w:num>
  <w:num w:numId="6">
    <w:abstractNumId w:val="18"/>
  </w:num>
  <w:num w:numId="7">
    <w:abstractNumId w:val="23"/>
  </w:num>
  <w:num w:numId="8">
    <w:abstractNumId w:val="39"/>
  </w:num>
  <w:num w:numId="9">
    <w:abstractNumId w:val="13"/>
  </w:num>
  <w:num w:numId="10">
    <w:abstractNumId w:val="3"/>
  </w:num>
  <w:num w:numId="11">
    <w:abstractNumId w:val="8"/>
  </w:num>
  <w:num w:numId="12">
    <w:abstractNumId w:val="8"/>
  </w:num>
  <w:num w:numId="13">
    <w:abstractNumId w:val="8"/>
  </w:num>
  <w:num w:numId="14">
    <w:abstractNumId w:val="8"/>
  </w:num>
  <w:num w:numId="15">
    <w:abstractNumId w:val="22"/>
  </w:num>
  <w:num w:numId="16">
    <w:abstractNumId w:val="43"/>
  </w:num>
  <w:num w:numId="17">
    <w:abstractNumId w:val="34"/>
  </w:num>
  <w:num w:numId="18">
    <w:abstractNumId w:val="38"/>
  </w:num>
  <w:num w:numId="19">
    <w:abstractNumId w:val="1"/>
  </w:num>
  <w:num w:numId="20">
    <w:abstractNumId w:val="41"/>
  </w:num>
  <w:num w:numId="21">
    <w:abstractNumId w:val="24"/>
  </w:num>
  <w:num w:numId="22">
    <w:abstractNumId w:val="0"/>
  </w:num>
  <w:num w:numId="23">
    <w:abstractNumId w:val="1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6"/>
  </w:num>
  <w:num w:numId="27">
    <w:abstractNumId w:val="31"/>
  </w:num>
  <w:num w:numId="28">
    <w:abstractNumId w:val="6"/>
  </w:num>
  <w:num w:numId="29">
    <w:abstractNumId w:val="32"/>
  </w:num>
  <w:num w:numId="30">
    <w:abstractNumId w:val="29"/>
  </w:num>
  <w:num w:numId="31">
    <w:abstractNumId w:val="30"/>
  </w:num>
  <w:num w:numId="32">
    <w:abstractNumId w:val="28"/>
  </w:num>
  <w:num w:numId="33">
    <w:abstractNumId w:val="20"/>
  </w:num>
  <w:num w:numId="34">
    <w:abstractNumId w:val="17"/>
  </w:num>
  <w:num w:numId="35">
    <w:abstractNumId w:val="11"/>
  </w:num>
  <w:num w:numId="36">
    <w:abstractNumId w:val="2"/>
  </w:num>
  <w:num w:numId="37">
    <w:abstractNumId w:val="15"/>
  </w:num>
  <w:num w:numId="38">
    <w:abstractNumId w:val="12"/>
  </w:num>
  <w:num w:numId="39">
    <w:abstractNumId w:val="9"/>
  </w:num>
  <w:num w:numId="40">
    <w:abstractNumId w:val="37"/>
  </w:num>
  <w:num w:numId="41">
    <w:abstractNumId w:val="33"/>
  </w:num>
  <w:num w:numId="42">
    <w:abstractNumId w:val="16"/>
  </w:num>
  <w:num w:numId="43">
    <w:abstractNumId w:val="4"/>
  </w:num>
  <w:num w:numId="44">
    <w:abstractNumId w:val="40"/>
  </w:num>
  <w:num w:numId="45">
    <w:abstractNumId w:val="5"/>
  </w:num>
  <w:num w:numId="46">
    <w:abstractNumId w:val="27"/>
  </w:num>
  <w:num w:numId="4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a-DK" w:vendorID="666" w:dllVersion="513" w:checkStyle="1"/>
  <w:activeWritingStyle w:appName="MSWord" w:lang="fi-FI" w:vendorID="666" w:dllVersion="513" w:checkStyle="1"/>
  <w:activeWritingStyle w:appName="MSWord" w:lang="lv-LV" w:vendorID="71" w:dllVersion="512"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MLV"/>
  </w:docVars>
  <w:rsids>
    <w:rsidRoot w:val="00D6529B"/>
    <w:rsid w:val="000074DC"/>
    <w:rsid w:val="00007AFF"/>
    <w:rsid w:val="000153D4"/>
    <w:rsid w:val="000235B0"/>
    <w:rsid w:val="00026E7B"/>
    <w:rsid w:val="0003073A"/>
    <w:rsid w:val="00034647"/>
    <w:rsid w:val="00034F91"/>
    <w:rsid w:val="00035046"/>
    <w:rsid w:val="0004068A"/>
    <w:rsid w:val="0004441B"/>
    <w:rsid w:val="00046435"/>
    <w:rsid w:val="0005009A"/>
    <w:rsid w:val="000508DF"/>
    <w:rsid w:val="0005090E"/>
    <w:rsid w:val="000512A7"/>
    <w:rsid w:val="0005201A"/>
    <w:rsid w:val="000546CF"/>
    <w:rsid w:val="00063485"/>
    <w:rsid w:val="00064E49"/>
    <w:rsid w:val="00064EEA"/>
    <w:rsid w:val="00065C39"/>
    <w:rsid w:val="000705DB"/>
    <w:rsid w:val="000815DB"/>
    <w:rsid w:val="00082AC7"/>
    <w:rsid w:val="0009065D"/>
    <w:rsid w:val="000908D5"/>
    <w:rsid w:val="00090BD4"/>
    <w:rsid w:val="00095A0C"/>
    <w:rsid w:val="000A50C5"/>
    <w:rsid w:val="000C12F5"/>
    <w:rsid w:val="000C2380"/>
    <w:rsid w:val="000C24C6"/>
    <w:rsid w:val="000C475B"/>
    <w:rsid w:val="000D1AF5"/>
    <w:rsid w:val="000D32D5"/>
    <w:rsid w:val="000D6963"/>
    <w:rsid w:val="000E44AA"/>
    <w:rsid w:val="000E670F"/>
    <w:rsid w:val="000E6DA8"/>
    <w:rsid w:val="000E7205"/>
    <w:rsid w:val="000F674E"/>
    <w:rsid w:val="00100CBA"/>
    <w:rsid w:val="00105F08"/>
    <w:rsid w:val="00114104"/>
    <w:rsid w:val="00116662"/>
    <w:rsid w:val="00117D5C"/>
    <w:rsid w:val="0012198D"/>
    <w:rsid w:val="00125B10"/>
    <w:rsid w:val="00130329"/>
    <w:rsid w:val="0014365B"/>
    <w:rsid w:val="00144045"/>
    <w:rsid w:val="00151747"/>
    <w:rsid w:val="001524D3"/>
    <w:rsid w:val="0015379F"/>
    <w:rsid w:val="001542A5"/>
    <w:rsid w:val="00154EBB"/>
    <w:rsid w:val="00163771"/>
    <w:rsid w:val="00177AE3"/>
    <w:rsid w:val="00193433"/>
    <w:rsid w:val="00195B4E"/>
    <w:rsid w:val="00196150"/>
    <w:rsid w:val="00197B88"/>
    <w:rsid w:val="001B3088"/>
    <w:rsid w:val="001C018E"/>
    <w:rsid w:val="001C18C8"/>
    <w:rsid w:val="001C5B3D"/>
    <w:rsid w:val="001E0ADB"/>
    <w:rsid w:val="001E63C2"/>
    <w:rsid w:val="001F0178"/>
    <w:rsid w:val="001F41E6"/>
    <w:rsid w:val="001F5054"/>
    <w:rsid w:val="001F6D1A"/>
    <w:rsid w:val="0020244F"/>
    <w:rsid w:val="00202D00"/>
    <w:rsid w:val="002136AA"/>
    <w:rsid w:val="002140F6"/>
    <w:rsid w:val="002144BD"/>
    <w:rsid w:val="00225403"/>
    <w:rsid w:val="00225617"/>
    <w:rsid w:val="002306F8"/>
    <w:rsid w:val="0023513E"/>
    <w:rsid w:val="0023532E"/>
    <w:rsid w:val="00240032"/>
    <w:rsid w:val="00241F6E"/>
    <w:rsid w:val="00243CA8"/>
    <w:rsid w:val="00252B94"/>
    <w:rsid w:val="00256AB4"/>
    <w:rsid w:val="00257A3D"/>
    <w:rsid w:val="00261B3E"/>
    <w:rsid w:val="00261F1E"/>
    <w:rsid w:val="002622BB"/>
    <w:rsid w:val="00273028"/>
    <w:rsid w:val="00274536"/>
    <w:rsid w:val="00285E2E"/>
    <w:rsid w:val="00287508"/>
    <w:rsid w:val="00287C19"/>
    <w:rsid w:val="002940A0"/>
    <w:rsid w:val="00294308"/>
    <w:rsid w:val="0029453A"/>
    <w:rsid w:val="002955CA"/>
    <w:rsid w:val="0029571C"/>
    <w:rsid w:val="00297219"/>
    <w:rsid w:val="002A23A3"/>
    <w:rsid w:val="002A6D5D"/>
    <w:rsid w:val="002A730F"/>
    <w:rsid w:val="002A7E6A"/>
    <w:rsid w:val="002B322C"/>
    <w:rsid w:val="002C6460"/>
    <w:rsid w:val="002D12D2"/>
    <w:rsid w:val="002D2ED6"/>
    <w:rsid w:val="002E1A90"/>
    <w:rsid w:val="002E48E6"/>
    <w:rsid w:val="002F1616"/>
    <w:rsid w:val="002F1A0F"/>
    <w:rsid w:val="002F29A2"/>
    <w:rsid w:val="002F4B59"/>
    <w:rsid w:val="002F553F"/>
    <w:rsid w:val="00302799"/>
    <w:rsid w:val="00302D3E"/>
    <w:rsid w:val="003054A3"/>
    <w:rsid w:val="00307E10"/>
    <w:rsid w:val="00313374"/>
    <w:rsid w:val="00314732"/>
    <w:rsid w:val="00320862"/>
    <w:rsid w:val="003213C9"/>
    <w:rsid w:val="003327FD"/>
    <w:rsid w:val="00334DB9"/>
    <w:rsid w:val="003368D5"/>
    <w:rsid w:val="003406AA"/>
    <w:rsid w:val="00343CDD"/>
    <w:rsid w:val="00352795"/>
    <w:rsid w:val="00352BE9"/>
    <w:rsid w:val="00354ABC"/>
    <w:rsid w:val="00356DE3"/>
    <w:rsid w:val="003575E3"/>
    <w:rsid w:val="00363C24"/>
    <w:rsid w:val="003668AA"/>
    <w:rsid w:val="00372345"/>
    <w:rsid w:val="0037397D"/>
    <w:rsid w:val="003813BF"/>
    <w:rsid w:val="0038200B"/>
    <w:rsid w:val="0038336C"/>
    <w:rsid w:val="00386D47"/>
    <w:rsid w:val="0039011F"/>
    <w:rsid w:val="00390236"/>
    <w:rsid w:val="00390E80"/>
    <w:rsid w:val="00393211"/>
    <w:rsid w:val="003A0D6A"/>
    <w:rsid w:val="003A3712"/>
    <w:rsid w:val="003A408C"/>
    <w:rsid w:val="003A6F67"/>
    <w:rsid w:val="003B2166"/>
    <w:rsid w:val="003C5014"/>
    <w:rsid w:val="003C6383"/>
    <w:rsid w:val="003C7B9A"/>
    <w:rsid w:val="003D7AAE"/>
    <w:rsid w:val="003F161E"/>
    <w:rsid w:val="00400464"/>
    <w:rsid w:val="00410786"/>
    <w:rsid w:val="00413582"/>
    <w:rsid w:val="004137C1"/>
    <w:rsid w:val="0042552E"/>
    <w:rsid w:val="00426B7D"/>
    <w:rsid w:val="00427547"/>
    <w:rsid w:val="00427F6F"/>
    <w:rsid w:val="004342B2"/>
    <w:rsid w:val="00440E3F"/>
    <w:rsid w:val="00441090"/>
    <w:rsid w:val="004418F6"/>
    <w:rsid w:val="00446046"/>
    <w:rsid w:val="0044761B"/>
    <w:rsid w:val="00451A22"/>
    <w:rsid w:val="0045305E"/>
    <w:rsid w:val="00457BD2"/>
    <w:rsid w:val="00457E44"/>
    <w:rsid w:val="00457ECB"/>
    <w:rsid w:val="00461851"/>
    <w:rsid w:val="00462B59"/>
    <w:rsid w:val="00463B94"/>
    <w:rsid w:val="0047262F"/>
    <w:rsid w:val="0047511F"/>
    <w:rsid w:val="0047529A"/>
    <w:rsid w:val="0047653E"/>
    <w:rsid w:val="00483AB1"/>
    <w:rsid w:val="00490E28"/>
    <w:rsid w:val="004A68A2"/>
    <w:rsid w:val="004A69B5"/>
    <w:rsid w:val="004A7E01"/>
    <w:rsid w:val="004B3CFE"/>
    <w:rsid w:val="004C0842"/>
    <w:rsid w:val="004C2F4C"/>
    <w:rsid w:val="004C5413"/>
    <w:rsid w:val="004C7F52"/>
    <w:rsid w:val="004D108B"/>
    <w:rsid w:val="004D243C"/>
    <w:rsid w:val="004D4D45"/>
    <w:rsid w:val="004D609B"/>
    <w:rsid w:val="004E2037"/>
    <w:rsid w:val="004E426D"/>
    <w:rsid w:val="004E78F3"/>
    <w:rsid w:val="004F63DE"/>
    <w:rsid w:val="00501ECF"/>
    <w:rsid w:val="0050227C"/>
    <w:rsid w:val="00514345"/>
    <w:rsid w:val="00517CAE"/>
    <w:rsid w:val="00525346"/>
    <w:rsid w:val="00532EE5"/>
    <w:rsid w:val="00533248"/>
    <w:rsid w:val="0054080C"/>
    <w:rsid w:val="00566C8E"/>
    <w:rsid w:val="00567A91"/>
    <w:rsid w:val="00572600"/>
    <w:rsid w:val="0058356F"/>
    <w:rsid w:val="00594A9A"/>
    <w:rsid w:val="005A0835"/>
    <w:rsid w:val="005A3418"/>
    <w:rsid w:val="005A6D01"/>
    <w:rsid w:val="005B2A01"/>
    <w:rsid w:val="005B3AB5"/>
    <w:rsid w:val="005B62DC"/>
    <w:rsid w:val="005C068D"/>
    <w:rsid w:val="005C1798"/>
    <w:rsid w:val="005C46D7"/>
    <w:rsid w:val="005C5B9F"/>
    <w:rsid w:val="005C6353"/>
    <w:rsid w:val="005C7B8F"/>
    <w:rsid w:val="005D02E8"/>
    <w:rsid w:val="005D0D96"/>
    <w:rsid w:val="005D3041"/>
    <w:rsid w:val="005D63C5"/>
    <w:rsid w:val="005D6A72"/>
    <w:rsid w:val="005E3659"/>
    <w:rsid w:val="005E60EC"/>
    <w:rsid w:val="005E70F0"/>
    <w:rsid w:val="005E775E"/>
    <w:rsid w:val="005F3163"/>
    <w:rsid w:val="00603C8C"/>
    <w:rsid w:val="006055EC"/>
    <w:rsid w:val="00612818"/>
    <w:rsid w:val="00623491"/>
    <w:rsid w:val="00632633"/>
    <w:rsid w:val="00642BE1"/>
    <w:rsid w:val="006520D4"/>
    <w:rsid w:val="00655AC2"/>
    <w:rsid w:val="0065704C"/>
    <w:rsid w:val="00660290"/>
    <w:rsid w:val="00671142"/>
    <w:rsid w:val="00673B99"/>
    <w:rsid w:val="00675F64"/>
    <w:rsid w:val="00677FFD"/>
    <w:rsid w:val="00680189"/>
    <w:rsid w:val="00682408"/>
    <w:rsid w:val="0068381C"/>
    <w:rsid w:val="00685117"/>
    <w:rsid w:val="00691D07"/>
    <w:rsid w:val="00692514"/>
    <w:rsid w:val="006A2486"/>
    <w:rsid w:val="006A26CE"/>
    <w:rsid w:val="006A5C05"/>
    <w:rsid w:val="006A6503"/>
    <w:rsid w:val="006B130C"/>
    <w:rsid w:val="006B5CD3"/>
    <w:rsid w:val="006B6770"/>
    <w:rsid w:val="006B7E26"/>
    <w:rsid w:val="006C01B3"/>
    <w:rsid w:val="006C619D"/>
    <w:rsid w:val="006D5D34"/>
    <w:rsid w:val="006D65A4"/>
    <w:rsid w:val="006D7296"/>
    <w:rsid w:val="006E3610"/>
    <w:rsid w:val="006E3F27"/>
    <w:rsid w:val="006E5222"/>
    <w:rsid w:val="006F0DF1"/>
    <w:rsid w:val="00706CAD"/>
    <w:rsid w:val="00710F3A"/>
    <w:rsid w:val="00723526"/>
    <w:rsid w:val="00734C27"/>
    <w:rsid w:val="00734EBB"/>
    <w:rsid w:val="00744BAC"/>
    <w:rsid w:val="0075212F"/>
    <w:rsid w:val="00763A78"/>
    <w:rsid w:val="00765088"/>
    <w:rsid w:val="00765F86"/>
    <w:rsid w:val="00772B9B"/>
    <w:rsid w:val="00775A61"/>
    <w:rsid w:val="00777E93"/>
    <w:rsid w:val="007804A2"/>
    <w:rsid w:val="00780572"/>
    <w:rsid w:val="007A1D05"/>
    <w:rsid w:val="007A24E1"/>
    <w:rsid w:val="007A5310"/>
    <w:rsid w:val="007A5956"/>
    <w:rsid w:val="007B37CF"/>
    <w:rsid w:val="007B748D"/>
    <w:rsid w:val="007C4036"/>
    <w:rsid w:val="007C446D"/>
    <w:rsid w:val="007F69FD"/>
    <w:rsid w:val="00824668"/>
    <w:rsid w:val="00827F8E"/>
    <w:rsid w:val="00831548"/>
    <w:rsid w:val="00834B30"/>
    <w:rsid w:val="0084351B"/>
    <w:rsid w:val="008437F7"/>
    <w:rsid w:val="0084385F"/>
    <w:rsid w:val="00854ABE"/>
    <w:rsid w:val="00854DDE"/>
    <w:rsid w:val="00855794"/>
    <w:rsid w:val="00857CB4"/>
    <w:rsid w:val="00865608"/>
    <w:rsid w:val="008731CF"/>
    <w:rsid w:val="00884562"/>
    <w:rsid w:val="008A129E"/>
    <w:rsid w:val="008A48E4"/>
    <w:rsid w:val="008A5956"/>
    <w:rsid w:val="008A6938"/>
    <w:rsid w:val="008A69D9"/>
    <w:rsid w:val="008A6C74"/>
    <w:rsid w:val="008B0D36"/>
    <w:rsid w:val="008B2C94"/>
    <w:rsid w:val="008B3FE2"/>
    <w:rsid w:val="008C48BE"/>
    <w:rsid w:val="008C6506"/>
    <w:rsid w:val="008C78E8"/>
    <w:rsid w:val="008D4A7E"/>
    <w:rsid w:val="008D589F"/>
    <w:rsid w:val="008E28FD"/>
    <w:rsid w:val="008E3BB2"/>
    <w:rsid w:val="008E6C8C"/>
    <w:rsid w:val="008E77A4"/>
    <w:rsid w:val="008F45E5"/>
    <w:rsid w:val="008F7DD0"/>
    <w:rsid w:val="0092219F"/>
    <w:rsid w:val="0092223B"/>
    <w:rsid w:val="00924076"/>
    <w:rsid w:val="009340C2"/>
    <w:rsid w:val="00936B18"/>
    <w:rsid w:val="009730E9"/>
    <w:rsid w:val="00973929"/>
    <w:rsid w:val="0098447F"/>
    <w:rsid w:val="009A37DB"/>
    <w:rsid w:val="009B05B3"/>
    <w:rsid w:val="009B3D6A"/>
    <w:rsid w:val="009B538E"/>
    <w:rsid w:val="009B6BFD"/>
    <w:rsid w:val="009B70BF"/>
    <w:rsid w:val="009D0C07"/>
    <w:rsid w:val="009D43F6"/>
    <w:rsid w:val="009D71BA"/>
    <w:rsid w:val="009D7546"/>
    <w:rsid w:val="009E04B6"/>
    <w:rsid w:val="009E3991"/>
    <w:rsid w:val="009E4126"/>
    <w:rsid w:val="009E5E1A"/>
    <w:rsid w:val="009F36E2"/>
    <w:rsid w:val="009F38F3"/>
    <w:rsid w:val="00A0301E"/>
    <w:rsid w:val="00A20F92"/>
    <w:rsid w:val="00A30826"/>
    <w:rsid w:val="00A3331E"/>
    <w:rsid w:val="00A33FB3"/>
    <w:rsid w:val="00A3510C"/>
    <w:rsid w:val="00A40D7F"/>
    <w:rsid w:val="00A4194D"/>
    <w:rsid w:val="00A426DB"/>
    <w:rsid w:val="00A42B87"/>
    <w:rsid w:val="00A42E55"/>
    <w:rsid w:val="00A436AC"/>
    <w:rsid w:val="00A44EE6"/>
    <w:rsid w:val="00A45DC2"/>
    <w:rsid w:val="00A501E3"/>
    <w:rsid w:val="00A55D18"/>
    <w:rsid w:val="00A63B07"/>
    <w:rsid w:val="00A65C51"/>
    <w:rsid w:val="00A66C24"/>
    <w:rsid w:val="00A704D2"/>
    <w:rsid w:val="00A724CD"/>
    <w:rsid w:val="00A84A46"/>
    <w:rsid w:val="00A84F05"/>
    <w:rsid w:val="00AB1754"/>
    <w:rsid w:val="00AB70E7"/>
    <w:rsid w:val="00AC358B"/>
    <w:rsid w:val="00AC3D3F"/>
    <w:rsid w:val="00AC4F10"/>
    <w:rsid w:val="00AE19C5"/>
    <w:rsid w:val="00AF6A24"/>
    <w:rsid w:val="00AF6C0D"/>
    <w:rsid w:val="00B02A0C"/>
    <w:rsid w:val="00B0457A"/>
    <w:rsid w:val="00B04694"/>
    <w:rsid w:val="00B06EDE"/>
    <w:rsid w:val="00B077C7"/>
    <w:rsid w:val="00B17AFA"/>
    <w:rsid w:val="00B2159B"/>
    <w:rsid w:val="00B24A5A"/>
    <w:rsid w:val="00B31D8D"/>
    <w:rsid w:val="00B364BE"/>
    <w:rsid w:val="00B410F1"/>
    <w:rsid w:val="00B465CD"/>
    <w:rsid w:val="00B47F45"/>
    <w:rsid w:val="00B55C00"/>
    <w:rsid w:val="00B63AB6"/>
    <w:rsid w:val="00B70CAE"/>
    <w:rsid w:val="00B77D4B"/>
    <w:rsid w:val="00B83F3E"/>
    <w:rsid w:val="00B87DE8"/>
    <w:rsid w:val="00BA1577"/>
    <w:rsid w:val="00BC4EC7"/>
    <w:rsid w:val="00BC7E05"/>
    <w:rsid w:val="00BD18C6"/>
    <w:rsid w:val="00BD4E18"/>
    <w:rsid w:val="00BD6236"/>
    <w:rsid w:val="00BD79FD"/>
    <w:rsid w:val="00BE254B"/>
    <w:rsid w:val="00BE2FB8"/>
    <w:rsid w:val="00C008E7"/>
    <w:rsid w:val="00C04D82"/>
    <w:rsid w:val="00C053FA"/>
    <w:rsid w:val="00C068A7"/>
    <w:rsid w:val="00C12F5A"/>
    <w:rsid w:val="00C22FFA"/>
    <w:rsid w:val="00C23AB8"/>
    <w:rsid w:val="00C303BE"/>
    <w:rsid w:val="00C321AD"/>
    <w:rsid w:val="00C349DE"/>
    <w:rsid w:val="00C41AFF"/>
    <w:rsid w:val="00C56E75"/>
    <w:rsid w:val="00C57846"/>
    <w:rsid w:val="00C707FB"/>
    <w:rsid w:val="00C70FDD"/>
    <w:rsid w:val="00C76761"/>
    <w:rsid w:val="00C76C4E"/>
    <w:rsid w:val="00C80A2B"/>
    <w:rsid w:val="00C816E5"/>
    <w:rsid w:val="00C82905"/>
    <w:rsid w:val="00C8408E"/>
    <w:rsid w:val="00C926B4"/>
    <w:rsid w:val="00C95CD3"/>
    <w:rsid w:val="00CA2896"/>
    <w:rsid w:val="00CA5395"/>
    <w:rsid w:val="00CB6654"/>
    <w:rsid w:val="00CC213A"/>
    <w:rsid w:val="00CC4B1C"/>
    <w:rsid w:val="00CD08C1"/>
    <w:rsid w:val="00CD2CF7"/>
    <w:rsid w:val="00CE70C9"/>
    <w:rsid w:val="00CF7C15"/>
    <w:rsid w:val="00D019E9"/>
    <w:rsid w:val="00D07AA3"/>
    <w:rsid w:val="00D13557"/>
    <w:rsid w:val="00D14A97"/>
    <w:rsid w:val="00D1541F"/>
    <w:rsid w:val="00D155CA"/>
    <w:rsid w:val="00D164FC"/>
    <w:rsid w:val="00D16C30"/>
    <w:rsid w:val="00D248F8"/>
    <w:rsid w:val="00D2685E"/>
    <w:rsid w:val="00D32913"/>
    <w:rsid w:val="00D33899"/>
    <w:rsid w:val="00D3396C"/>
    <w:rsid w:val="00D44622"/>
    <w:rsid w:val="00D57867"/>
    <w:rsid w:val="00D61825"/>
    <w:rsid w:val="00D6529B"/>
    <w:rsid w:val="00D66259"/>
    <w:rsid w:val="00D94C84"/>
    <w:rsid w:val="00DA0C30"/>
    <w:rsid w:val="00DA2705"/>
    <w:rsid w:val="00DA676A"/>
    <w:rsid w:val="00DB16EB"/>
    <w:rsid w:val="00DB33E2"/>
    <w:rsid w:val="00DC0368"/>
    <w:rsid w:val="00DC1626"/>
    <w:rsid w:val="00DD177C"/>
    <w:rsid w:val="00DD179D"/>
    <w:rsid w:val="00DF7AEB"/>
    <w:rsid w:val="00E01172"/>
    <w:rsid w:val="00E0510F"/>
    <w:rsid w:val="00E05E96"/>
    <w:rsid w:val="00E102CC"/>
    <w:rsid w:val="00E1595E"/>
    <w:rsid w:val="00E15E82"/>
    <w:rsid w:val="00E35C3B"/>
    <w:rsid w:val="00E41E0C"/>
    <w:rsid w:val="00E43675"/>
    <w:rsid w:val="00E44319"/>
    <w:rsid w:val="00E44333"/>
    <w:rsid w:val="00E47637"/>
    <w:rsid w:val="00E531EF"/>
    <w:rsid w:val="00E65231"/>
    <w:rsid w:val="00E65685"/>
    <w:rsid w:val="00E65A0E"/>
    <w:rsid w:val="00E701F6"/>
    <w:rsid w:val="00EB315E"/>
    <w:rsid w:val="00EB43AA"/>
    <w:rsid w:val="00EB4B1E"/>
    <w:rsid w:val="00EC1F33"/>
    <w:rsid w:val="00EC6E58"/>
    <w:rsid w:val="00EC79F7"/>
    <w:rsid w:val="00ED2970"/>
    <w:rsid w:val="00EF24B8"/>
    <w:rsid w:val="00EF4CAB"/>
    <w:rsid w:val="00F0245F"/>
    <w:rsid w:val="00F02E2A"/>
    <w:rsid w:val="00F06151"/>
    <w:rsid w:val="00F101D4"/>
    <w:rsid w:val="00F1303B"/>
    <w:rsid w:val="00F15383"/>
    <w:rsid w:val="00F1770E"/>
    <w:rsid w:val="00F22562"/>
    <w:rsid w:val="00F2384B"/>
    <w:rsid w:val="00F247D9"/>
    <w:rsid w:val="00F302B9"/>
    <w:rsid w:val="00F32E2B"/>
    <w:rsid w:val="00F33F0D"/>
    <w:rsid w:val="00F35423"/>
    <w:rsid w:val="00F35AFD"/>
    <w:rsid w:val="00F4342F"/>
    <w:rsid w:val="00F51AE1"/>
    <w:rsid w:val="00F52E5D"/>
    <w:rsid w:val="00F55696"/>
    <w:rsid w:val="00F56AA4"/>
    <w:rsid w:val="00F679F0"/>
    <w:rsid w:val="00F73A93"/>
    <w:rsid w:val="00F74706"/>
    <w:rsid w:val="00F76DD1"/>
    <w:rsid w:val="00F9138F"/>
    <w:rsid w:val="00F96CA1"/>
    <w:rsid w:val="00FA1669"/>
    <w:rsid w:val="00FB17CE"/>
    <w:rsid w:val="00FB25CF"/>
    <w:rsid w:val="00FB6261"/>
    <w:rsid w:val="00FB69B0"/>
    <w:rsid w:val="00FC0436"/>
    <w:rsid w:val="00FC5BCF"/>
    <w:rsid w:val="00FC7706"/>
    <w:rsid w:val="00FD18EB"/>
    <w:rsid w:val="00FE0D0A"/>
    <w:rsid w:val="00FE3483"/>
    <w:rsid w:val="00FE47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64BCAF9-AAAA-407D-BB7E-25994E7C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10"/>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uiPriority w:val="99"/>
    <w:qFormat/>
    <w:rPr>
      <w:b/>
      <w:vertAlign w:val="superscript"/>
    </w:rPr>
  </w:style>
  <w:style w:type="paragraph" w:styleId="FootnoteText">
    <w:name w:val="footnote text"/>
    <w:aliases w:val=" Char,Footnote,Fußnote,Footnote TextCSR,Fußnotentext Char Char Char,Fußnotentext Char Char Char Char Char Char Char Char Char Char,Fußnotentext Char Char Char Char Char Char Char,Fußnotentext Char Char Char Char Char Char Char Char,ft"/>
    <w:basedOn w:val="Normal"/>
    <w:link w:val="FootnoteTextChar"/>
    <w:uiPriority w:val="99"/>
    <w:qFormat/>
    <w:pPr>
      <w:tabs>
        <w:tab w:val="left" w:pos="567"/>
      </w:tabs>
      <w:spacing w:line="240" w:lineRule="auto"/>
      <w:ind w:left="567" w:hanging="567"/>
    </w:pPr>
  </w:style>
  <w:style w:type="paragraph" w:styleId="Header">
    <w:name w:val="header"/>
    <w:basedOn w:val="Normal"/>
    <w:link w:val="HeaderChar"/>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styleId="Strong">
    <w:name w:val="Strong"/>
    <w:uiPriority w:val="22"/>
    <w:qFormat/>
    <w:rsid w:val="00C23AB8"/>
    <w:rPr>
      <w:b/>
      <w:bCs/>
    </w:rPr>
  </w:style>
  <w:style w:type="paragraph" w:styleId="BalloonText">
    <w:name w:val="Balloon Text"/>
    <w:basedOn w:val="Normal"/>
    <w:semiHidden/>
    <w:rsid w:val="00775A61"/>
    <w:rPr>
      <w:rFonts w:ascii="Tahoma" w:hAnsi="Tahoma" w:cs="Tahoma"/>
      <w:sz w:val="16"/>
      <w:szCs w:val="16"/>
    </w:rPr>
  </w:style>
  <w:style w:type="paragraph" w:customStyle="1" w:styleId="Considrant">
    <w:name w:val="Considérant"/>
    <w:basedOn w:val="Normal"/>
    <w:rsid w:val="005E70F0"/>
    <w:pPr>
      <w:widowControl/>
      <w:numPr>
        <w:numId w:val="15"/>
      </w:numPr>
      <w:spacing w:before="120" w:after="120" w:line="240" w:lineRule="auto"/>
      <w:jc w:val="both"/>
    </w:pPr>
    <w:rPr>
      <w:snapToGrid w:val="0"/>
      <w:szCs w:val="24"/>
      <w:lang w:eastAsia="en-GB"/>
    </w:rPr>
  </w:style>
  <w:style w:type="paragraph" w:styleId="CommentText">
    <w:name w:val="annotation text"/>
    <w:basedOn w:val="Normal"/>
    <w:link w:val="CommentTextChar"/>
    <w:uiPriority w:val="99"/>
    <w:rsid w:val="00BE2FB8"/>
    <w:rPr>
      <w:snapToGrid w:val="0"/>
      <w:szCs w:val="24"/>
      <w:lang w:val="en-GB"/>
    </w:rPr>
  </w:style>
  <w:style w:type="paragraph" w:customStyle="1" w:styleId="Bullet0">
    <w:name w:val="Bullet 0"/>
    <w:basedOn w:val="Normal"/>
    <w:rsid w:val="00393211"/>
    <w:pPr>
      <w:widowControl/>
      <w:numPr>
        <w:numId w:val="16"/>
      </w:numPr>
      <w:spacing w:before="120" w:after="120" w:line="240" w:lineRule="auto"/>
      <w:jc w:val="both"/>
    </w:pPr>
    <w:rPr>
      <w:snapToGrid w:val="0"/>
      <w:szCs w:val="24"/>
      <w:lang w:eastAsia="en-GB"/>
    </w:rPr>
  </w:style>
  <w:style w:type="character" w:styleId="CommentReference">
    <w:name w:val="annotation reference"/>
    <w:semiHidden/>
    <w:rsid w:val="00046435"/>
    <w:rPr>
      <w:sz w:val="16"/>
      <w:szCs w:val="16"/>
    </w:rPr>
  </w:style>
  <w:style w:type="paragraph" w:styleId="CommentSubject">
    <w:name w:val="annotation subject"/>
    <w:basedOn w:val="CommentText"/>
    <w:next w:val="CommentText"/>
    <w:semiHidden/>
    <w:rsid w:val="00046435"/>
    <w:rPr>
      <w:b/>
      <w:bCs/>
      <w:snapToGrid/>
      <w:sz w:val="20"/>
      <w:szCs w:val="20"/>
      <w:lang w:val="lv-LV"/>
    </w:rPr>
  </w:style>
  <w:style w:type="character" w:styleId="Hyperlink">
    <w:name w:val="Hyperlink"/>
    <w:rsid w:val="00CD08C1"/>
    <w:rPr>
      <w:color w:val="0000FF"/>
      <w:u w:val="single"/>
    </w:rPr>
  </w:style>
  <w:style w:type="character" w:styleId="Emphasis">
    <w:name w:val="Emphasis"/>
    <w:qFormat/>
    <w:rsid w:val="00827F8E"/>
    <w:rPr>
      <w:i/>
      <w:iCs/>
    </w:rPr>
  </w:style>
  <w:style w:type="character" w:customStyle="1" w:styleId="CommentTextChar">
    <w:name w:val="Comment Text Char"/>
    <w:link w:val="CommentText"/>
    <w:uiPriority w:val="99"/>
    <w:rsid w:val="00D57867"/>
    <w:rPr>
      <w:snapToGrid w:val="0"/>
      <w:sz w:val="24"/>
      <w:szCs w:val="24"/>
      <w:lang w:val="en-GB" w:eastAsia="fr-BE" w:bidi="ar-SA"/>
    </w:rPr>
  </w:style>
  <w:style w:type="paragraph" w:styleId="BodyText3">
    <w:name w:val="Body Text 3"/>
    <w:basedOn w:val="Normal"/>
    <w:rsid w:val="00854DDE"/>
    <w:pPr>
      <w:widowControl/>
      <w:spacing w:after="120" w:line="240" w:lineRule="auto"/>
    </w:pPr>
    <w:rPr>
      <w:sz w:val="16"/>
      <w:szCs w:val="16"/>
      <w:lang w:val="en-GB" w:eastAsia="en-US"/>
    </w:rPr>
  </w:style>
  <w:style w:type="paragraph" w:styleId="BodyText2">
    <w:name w:val="Body Text 2"/>
    <w:basedOn w:val="Normal"/>
    <w:link w:val="BodyText2Char"/>
    <w:rsid w:val="00D019E9"/>
    <w:pPr>
      <w:spacing w:after="120" w:line="480" w:lineRule="auto"/>
    </w:pPr>
  </w:style>
  <w:style w:type="paragraph" w:customStyle="1" w:styleId="Prliminairetype">
    <w:name w:val="Préliminaire type"/>
    <w:basedOn w:val="Normal"/>
    <w:next w:val="Normal"/>
    <w:rsid w:val="00D019E9"/>
    <w:pPr>
      <w:widowControl/>
      <w:spacing w:before="360" w:line="240" w:lineRule="auto"/>
      <w:jc w:val="center"/>
    </w:pPr>
    <w:rPr>
      <w:b/>
      <w:szCs w:val="24"/>
      <w:lang w:val="en-GB" w:eastAsia="de-DE"/>
    </w:rPr>
  </w:style>
  <w:style w:type="paragraph" w:customStyle="1" w:styleId="entemet0">
    <w:name w:val="entemet"/>
    <w:basedOn w:val="Normal"/>
    <w:rsid w:val="004F63DE"/>
    <w:pPr>
      <w:widowControl/>
      <w:spacing w:before="100" w:beforeAutospacing="1" w:after="100" w:afterAutospacing="1" w:line="240" w:lineRule="auto"/>
    </w:pPr>
    <w:rPr>
      <w:szCs w:val="24"/>
      <w:lang w:val="en-US"/>
    </w:rPr>
  </w:style>
  <w:style w:type="paragraph" w:styleId="PlainText">
    <w:name w:val="Plain Text"/>
    <w:basedOn w:val="Normal"/>
    <w:rsid w:val="004F63DE"/>
    <w:pPr>
      <w:widowControl/>
      <w:spacing w:line="240" w:lineRule="auto"/>
    </w:pPr>
    <w:rPr>
      <w:rFonts w:ascii="Verdana" w:hAnsi="Verdana" w:cs="Verdana"/>
      <w:szCs w:val="24"/>
      <w:lang w:val="en-GB"/>
    </w:rPr>
  </w:style>
  <w:style w:type="character" w:customStyle="1" w:styleId="hps">
    <w:name w:val="hps"/>
    <w:rsid w:val="00457E44"/>
    <w:rPr>
      <w:rFonts w:cs="Times New Roman"/>
    </w:rPr>
  </w:style>
  <w:style w:type="character" w:customStyle="1" w:styleId="HeaderChar">
    <w:name w:val="Header Char"/>
    <w:link w:val="Header"/>
    <w:semiHidden/>
    <w:rsid w:val="00457E44"/>
    <w:rPr>
      <w:sz w:val="24"/>
      <w:lang w:val="lv-LV" w:eastAsia="fr-BE" w:bidi="ar-SA"/>
    </w:rPr>
  </w:style>
  <w:style w:type="paragraph" w:styleId="Signature">
    <w:name w:val="Signature"/>
    <w:basedOn w:val="Normal"/>
    <w:next w:val="EnvelopeReturn"/>
    <w:link w:val="SignatureChar"/>
    <w:rsid w:val="00E15E82"/>
    <w:pPr>
      <w:keepNext/>
      <w:keepLines/>
      <w:tabs>
        <w:tab w:val="right" w:pos="9072"/>
      </w:tabs>
      <w:suppressAutoHyphens/>
      <w:spacing w:before="600" w:line="240" w:lineRule="auto"/>
      <w:ind w:firstLine="720"/>
    </w:pPr>
    <w:rPr>
      <w:sz w:val="26"/>
      <w:lang w:val="en-AU" w:eastAsia="en-US"/>
    </w:rPr>
  </w:style>
  <w:style w:type="character" w:customStyle="1" w:styleId="SignatureChar">
    <w:name w:val="Signature Char"/>
    <w:link w:val="Signature"/>
    <w:rsid w:val="00E15E82"/>
    <w:rPr>
      <w:sz w:val="26"/>
      <w:lang w:val="en-AU" w:eastAsia="en-US" w:bidi="ar-SA"/>
    </w:rPr>
  </w:style>
  <w:style w:type="paragraph" w:styleId="EnvelopeReturn">
    <w:name w:val="envelope return"/>
    <w:basedOn w:val="Normal"/>
    <w:rsid w:val="00E15E82"/>
    <w:rPr>
      <w:rFonts w:ascii="Arial" w:hAnsi="Arial" w:cs="Arial"/>
      <w:sz w:val="20"/>
    </w:rPr>
  </w:style>
  <w:style w:type="paragraph" w:styleId="HTMLPreformatted">
    <w:name w:val="HTML Preformatted"/>
    <w:basedOn w:val="Normal"/>
    <w:link w:val="HTMLPreformattedChar"/>
    <w:uiPriority w:val="99"/>
    <w:rsid w:val="00D1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lv-LV" w:bidi="sa-I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065C39"/>
    <w:pPr>
      <w:ind w:left="720"/>
    </w:pPr>
  </w:style>
  <w:style w:type="character" w:customStyle="1" w:styleId="FootnoteTextChar">
    <w:name w:val="Footnote Text Char"/>
    <w:aliases w:val=" Char Char,Footnote Char,Fußnote Char,Footnote TextCSR Char,Fußnotentext Char Char Char Char,Fußnotentext Char Char Char Char Char Char Char Char Char Char Char,Fußnotentext Char Char Char Char Char Char Char Char1,ft Char"/>
    <w:link w:val="FootnoteText"/>
    <w:uiPriority w:val="99"/>
    <w:rsid w:val="00D3396C"/>
    <w:rPr>
      <w:sz w:val="24"/>
      <w:lang w:eastAsia="fr-B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531EF"/>
    <w:rPr>
      <w:sz w:val="24"/>
      <w:lang w:eastAsia="fr-BE"/>
    </w:rPr>
  </w:style>
  <w:style w:type="character" w:customStyle="1" w:styleId="BodyText2Char">
    <w:name w:val="Body Text 2 Char"/>
    <w:link w:val="BodyText2"/>
    <w:rsid w:val="00603C8C"/>
    <w:rPr>
      <w:sz w:val="24"/>
      <w:lang w:eastAsia="fr-BE"/>
    </w:rPr>
  </w:style>
  <w:style w:type="paragraph" w:customStyle="1" w:styleId="PointManual1">
    <w:name w:val="Point Manual (1)"/>
    <w:basedOn w:val="Normal"/>
    <w:link w:val="PointManual1Char"/>
    <w:rsid w:val="006A6503"/>
    <w:pPr>
      <w:widowControl/>
      <w:spacing w:line="240" w:lineRule="auto"/>
      <w:ind w:left="1134" w:hanging="567"/>
      <w:outlineLvl w:val="0"/>
    </w:pPr>
    <w:rPr>
      <w:szCs w:val="24"/>
      <w:lang w:eastAsia="en-US"/>
    </w:rPr>
  </w:style>
  <w:style w:type="character" w:customStyle="1" w:styleId="PointManual1Char">
    <w:name w:val="Point Manual (1) Char"/>
    <w:link w:val="PointManual1"/>
    <w:locked/>
    <w:rsid w:val="006A6503"/>
    <w:rPr>
      <w:sz w:val="24"/>
      <w:szCs w:val="24"/>
      <w:lang w:eastAsia="en-US"/>
    </w:rPr>
  </w:style>
  <w:style w:type="character" w:customStyle="1" w:styleId="apple-converted-space">
    <w:name w:val="apple-converted-space"/>
    <w:basedOn w:val="DefaultParagraphFont"/>
    <w:rsid w:val="004E78F3"/>
  </w:style>
  <w:style w:type="character" w:customStyle="1" w:styleId="HTMLPreformattedChar">
    <w:name w:val="HTML Preformatted Char"/>
    <w:basedOn w:val="DefaultParagraphFont"/>
    <w:link w:val="HTMLPreformatted"/>
    <w:uiPriority w:val="99"/>
    <w:rsid w:val="009B6BFD"/>
    <w:rPr>
      <w:rFonts w:ascii="Courier New" w:hAnsi="Courier New" w:cs="Courier New"/>
      <w:lang w:bidi="sa-IN"/>
    </w:rPr>
  </w:style>
  <w:style w:type="paragraph" w:customStyle="1" w:styleId="doc-ti">
    <w:name w:val="doc-ti"/>
    <w:basedOn w:val="Normal"/>
    <w:rsid w:val="0075212F"/>
    <w:pPr>
      <w:widowControl/>
      <w:spacing w:before="100" w:beforeAutospacing="1" w:after="100" w:afterAutospacing="1" w:line="240" w:lineRule="auto"/>
    </w:pPr>
    <w:rPr>
      <w:szCs w:val="24"/>
      <w:lang w:eastAsia="lv-LV"/>
    </w:rPr>
  </w:style>
  <w:style w:type="paragraph" w:customStyle="1" w:styleId="Default">
    <w:name w:val="Default"/>
    <w:rsid w:val="00193433"/>
    <w:pPr>
      <w:autoSpaceDE w:val="0"/>
      <w:autoSpaceDN w:val="0"/>
      <w:adjustRightInd w:val="0"/>
    </w:pPr>
    <w:rPr>
      <w:rFonts w:eastAsiaTheme="minorHAnsi"/>
      <w:color w:val="000000"/>
      <w:sz w:val="24"/>
      <w:szCs w:val="24"/>
      <w:lang w:eastAsia="en-US"/>
    </w:rPr>
  </w:style>
  <w:style w:type="paragraph" w:customStyle="1" w:styleId="Pointabc">
    <w:name w:val="Point abc"/>
    <w:basedOn w:val="Normal"/>
    <w:rsid w:val="009730E9"/>
    <w:pPr>
      <w:widowControl/>
      <w:numPr>
        <w:ilvl w:val="1"/>
        <w:numId w:val="42"/>
      </w:numPr>
      <w:spacing w:before="200" w:line="240" w:lineRule="auto"/>
    </w:pPr>
    <w:rPr>
      <w:szCs w:val="24"/>
      <w:lang w:val="en-GB" w:eastAsia="en-US"/>
    </w:rPr>
  </w:style>
  <w:style w:type="paragraph" w:customStyle="1" w:styleId="Pointabc1">
    <w:name w:val="Point abc (1)"/>
    <w:basedOn w:val="Normal"/>
    <w:rsid w:val="009730E9"/>
    <w:pPr>
      <w:widowControl/>
      <w:numPr>
        <w:ilvl w:val="3"/>
        <w:numId w:val="42"/>
      </w:numPr>
      <w:spacing w:line="240" w:lineRule="auto"/>
      <w:outlineLvl w:val="0"/>
    </w:pPr>
    <w:rPr>
      <w:szCs w:val="24"/>
      <w:lang w:val="en-GB" w:eastAsia="en-US"/>
    </w:rPr>
  </w:style>
  <w:style w:type="paragraph" w:customStyle="1" w:styleId="Pointabc2">
    <w:name w:val="Point abc (2)"/>
    <w:basedOn w:val="Normal"/>
    <w:rsid w:val="009730E9"/>
    <w:pPr>
      <w:widowControl/>
      <w:numPr>
        <w:ilvl w:val="5"/>
        <w:numId w:val="42"/>
      </w:numPr>
      <w:spacing w:line="240" w:lineRule="auto"/>
      <w:outlineLvl w:val="1"/>
    </w:pPr>
    <w:rPr>
      <w:szCs w:val="24"/>
      <w:lang w:val="en-GB" w:eastAsia="en-US"/>
    </w:rPr>
  </w:style>
  <w:style w:type="paragraph" w:customStyle="1" w:styleId="Pointabc3">
    <w:name w:val="Point abc (3)"/>
    <w:basedOn w:val="Normal"/>
    <w:rsid w:val="009730E9"/>
    <w:pPr>
      <w:widowControl/>
      <w:numPr>
        <w:ilvl w:val="7"/>
        <w:numId w:val="42"/>
      </w:numPr>
      <w:spacing w:line="240" w:lineRule="auto"/>
      <w:outlineLvl w:val="2"/>
    </w:pPr>
    <w:rPr>
      <w:szCs w:val="24"/>
      <w:lang w:val="en-GB" w:eastAsia="en-US"/>
    </w:rPr>
  </w:style>
  <w:style w:type="paragraph" w:customStyle="1" w:styleId="Pointabc4">
    <w:name w:val="Point abc (4)"/>
    <w:basedOn w:val="Normal"/>
    <w:rsid w:val="009730E9"/>
    <w:pPr>
      <w:widowControl/>
      <w:numPr>
        <w:ilvl w:val="8"/>
        <w:numId w:val="42"/>
      </w:numPr>
      <w:spacing w:line="240" w:lineRule="auto"/>
      <w:outlineLvl w:val="3"/>
    </w:pPr>
    <w:rPr>
      <w:szCs w:val="24"/>
      <w:lang w:val="en-GB" w:eastAsia="en-US"/>
    </w:rPr>
  </w:style>
  <w:style w:type="paragraph" w:customStyle="1" w:styleId="Point123">
    <w:name w:val="Point 123"/>
    <w:basedOn w:val="Normal"/>
    <w:rsid w:val="009730E9"/>
    <w:pPr>
      <w:widowControl/>
      <w:numPr>
        <w:numId w:val="42"/>
      </w:numPr>
      <w:spacing w:before="200" w:line="240" w:lineRule="auto"/>
    </w:pPr>
    <w:rPr>
      <w:szCs w:val="24"/>
      <w:lang w:val="en-GB" w:eastAsia="en-US"/>
    </w:rPr>
  </w:style>
  <w:style w:type="paragraph" w:customStyle="1" w:styleId="Point1231">
    <w:name w:val="Point 123 (1)"/>
    <w:basedOn w:val="Normal"/>
    <w:rsid w:val="009730E9"/>
    <w:pPr>
      <w:widowControl/>
      <w:numPr>
        <w:ilvl w:val="2"/>
        <w:numId w:val="42"/>
      </w:numPr>
      <w:spacing w:line="240" w:lineRule="auto"/>
      <w:outlineLvl w:val="0"/>
    </w:pPr>
    <w:rPr>
      <w:szCs w:val="24"/>
      <w:lang w:val="en-GB" w:eastAsia="en-US"/>
    </w:rPr>
  </w:style>
  <w:style w:type="paragraph" w:customStyle="1" w:styleId="Point1232">
    <w:name w:val="Point 123 (2)"/>
    <w:basedOn w:val="Normal"/>
    <w:rsid w:val="009730E9"/>
    <w:pPr>
      <w:widowControl/>
      <w:numPr>
        <w:ilvl w:val="4"/>
        <w:numId w:val="42"/>
      </w:numPr>
      <w:spacing w:line="240" w:lineRule="auto"/>
      <w:outlineLvl w:val="1"/>
    </w:pPr>
    <w:rPr>
      <w:szCs w:val="24"/>
      <w:lang w:val="en-GB" w:eastAsia="en-US"/>
    </w:rPr>
  </w:style>
  <w:style w:type="paragraph" w:customStyle="1" w:styleId="Point1233">
    <w:name w:val="Point 123 (3)"/>
    <w:basedOn w:val="Normal"/>
    <w:rsid w:val="009730E9"/>
    <w:pPr>
      <w:widowControl/>
      <w:numPr>
        <w:ilvl w:val="6"/>
        <w:numId w:val="42"/>
      </w:numPr>
      <w:spacing w:line="240" w:lineRule="auto"/>
      <w:outlineLvl w:val="2"/>
    </w:pPr>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6186">
      <w:bodyDiv w:val="1"/>
      <w:marLeft w:val="0"/>
      <w:marRight w:val="0"/>
      <w:marTop w:val="0"/>
      <w:marBottom w:val="0"/>
      <w:divBdr>
        <w:top w:val="none" w:sz="0" w:space="0" w:color="auto"/>
        <w:left w:val="none" w:sz="0" w:space="0" w:color="auto"/>
        <w:bottom w:val="none" w:sz="0" w:space="0" w:color="auto"/>
        <w:right w:val="none" w:sz="0" w:space="0" w:color="auto"/>
      </w:divBdr>
    </w:div>
    <w:div w:id="567808033">
      <w:bodyDiv w:val="1"/>
      <w:marLeft w:val="0"/>
      <w:marRight w:val="0"/>
      <w:marTop w:val="0"/>
      <w:marBottom w:val="0"/>
      <w:divBdr>
        <w:top w:val="none" w:sz="0" w:space="0" w:color="auto"/>
        <w:left w:val="none" w:sz="0" w:space="0" w:color="auto"/>
        <w:bottom w:val="none" w:sz="0" w:space="0" w:color="auto"/>
        <w:right w:val="none" w:sz="0" w:space="0" w:color="auto"/>
      </w:divBdr>
    </w:div>
    <w:div w:id="634525876">
      <w:bodyDiv w:val="1"/>
      <w:marLeft w:val="0"/>
      <w:marRight w:val="0"/>
      <w:marTop w:val="0"/>
      <w:marBottom w:val="0"/>
      <w:divBdr>
        <w:top w:val="none" w:sz="0" w:space="0" w:color="auto"/>
        <w:left w:val="none" w:sz="0" w:space="0" w:color="auto"/>
        <w:bottom w:val="none" w:sz="0" w:space="0" w:color="auto"/>
        <w:right w:val="none" w:sz="0" w:space="0" w:color="auto"/>
      </w:divBdr>
    </w:div>
    <w:div w:id="1887327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iveta.muceniece@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F15AB-9169-4D50-802E-73635958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656</Words>
  <Characters>4712</Characters>
  <Application>Microsoft Office Word</Application>
  <DocSecurity>0</DocSecurity>
  <Lines>152</Lines>
  <Paragraphs>33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User</dc:creator>
  <cp:lastModifiedBy>Elīna Priedniece</cp:lastModifiedBy>
  <cp:revision>12</cp:revision>
  <cp:lastPrinted>2017-12-01T07:44:00Z</cp:lastPrinted>
  <dcterms:created xsi:type="dcterms:W3CDTF">2018-11-30T10:11:00Z</dcterms:created>
  <dcterms:modified xsi:type="dcterms:W3CDTF">2018-11-30T11:06:00Z</dcterms:modified>
</cp:coreProperties>
</file>