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FF10CD" w14:textId="51E0E341" w:rsidR="00AC0A17" w:rsidRPr="005C2F16" w:rsidRDefault="00897920" w:rsidP="005860BD">
      <w:pPr>
        <w:spacing w:after="0" w:line="240" w:lineRule="auto"/>
        <w:jc w:val="center"/>
        <w:rPr>
          <w:rFonts w:ascii="Times New Roman" w:hAnsi="Times New Roman"/>
          <w:b/>
          <w:sz w:val="26"/>
          <w:szCs w:val="26"/>
        </w:rPr>
      </w:pPr>
      <w:r w:rsidRPr="005C2F16">
        <w:rPr>
          <w:rFonts w:ascii="Times New Roman" w:hAnsi="Times New Roman"/>
          <w:b/>
          <w:sz w:val="26"/>
          <w:szCs w:val="26"/>
        </w:rPr>
        <w:t>Ministru kabineta noteikumu projekta “</w:t>
      </w:r>
      <w:r w:rsidR="00BD04D8" w:rsidRPr="0019358D">
        <w:rPr>
          <w:rFonts w:ascii="Times New Roman" w:hAnsi="Times New Roman"/>
          <w:b/>
          <w:bCs/>
          <w:sz w:val="28"/>
          <w:szCs w:val="24"/>
        </w:rPr>
        <w:t>Noteikumi par kārtību, kādā cilvēku tirdzniecības upuri saņem sociā</w:t>
      </w:r>
      <w:r w:rsidR="00BE430C">
        <w:rPr>
          <w:rFonts w:ascii="Times New Roman" w:hAnsi="Times New Roman"/>
          <w:b/>
          <w:bCs/>
          <w:sz w:val="28"/>
          <w:szCs w:val="24"/>
        </w:rPr>
        <w:t>lās rehabilitācijas pakalpojumu</w:t>
      </w:r>
      <w:r w:rsidR="00BD04D8" w:rsidRPr="0019358D">
        <w:rPr>
          <w:rFonts w:ascii="Times New Roman" w:hAnsi="Times New Roman"/>
          <w:b/>
          <w:bCs/>
          <w:sz w:val="28"/>
          <w:szCs w:val="24"/>
        </w:rPr>
        <w:t>, un kritērijiem personas atzīšanai p</w:t>
      </w:r>
      <w:r w:rsidR="00BD04D8">
        <w:rPr>
          <w:rFonts w:ascii="Times New Roman" w:hAnsi="Times New Roman"/>
          <w:b/>
          <w:bCs/>
          <w:sz w:val="28"/>
          <w:szCs w:val="24"/>
        </w:rPr>
        <w:t>ar cilvēku tirdzniecības upuri</w:t>
      </w:r>
      <w:r w:rsidRPr="005C2F16">
        <w:rPr>
          <w:rFonts w:ascii="Times New Roman" w:hAnsi="Times New Roman"/>
          <w:b/>
          <w:sz w:val="26"/>
          <w:szCs w:val="26"/>
        </w:rPr>
        <w:t>” sākotnējās ietekmes novērtējuma ziņojums (anotācija)</w:t>
      </w:r>
    </w:p>
    <w:p w14:paraId="5547065C" w14:textId="77777777" w:rsidR="00897920" w:rsidRPr="005C2F16" w:rsidRDefault="00897920" w:rsidP="005860BD">
      <w:pPr>
        <w:spacing w:after="0" w:line="240" w:lineRule="auto"/>
        <w:jc w:val="center"/>
        <w:rPr>
          <w:rFonts w:ascii="Times New Roman" w:hAnsi="Times New Roman"/>
          <w:b/>
          <w:sz w:val="26"/>
          <w:szCs w:val="26"/>
        </w:rPr>
      </w:pPr>
    </w:p>
    <w:tbl>
      <w:tblPr>
        <w:tblStyle w:val="TableGrid"/>
        <w:tblW w:w="9351" w:type="dxa"/>
        <w:tblLook w:val="04A0" w:firstRow="1" w:lastRow="0" w:firstColumn="1" w:lastColumn="0" w:noHBand="0" w:noVBand="1"/>
      </w:tblPr>
      <w:tblGrid>
        <w:gridCol w:w="2693"/>
        <w:gridCol w:w="6658"/>
      </w:tblGrid>
      <w:tr w:rsidR="005C2F16" w:rsidRPr="005C2F16" w14:paraId="239DB692" w14:textId="77777777" w:rsidTr="00192F82">
        <w:trPr>
          <w:trHeight w:val="272"/>
        </w:trPr>
        <w:tc>
          <w:tcPr>
            <w:tcW w:w="9351" w:type="dxa"/>
            <w:gridSpan w:val="2"/>
          </w:tcPr>
          <w:p w14:paraId="0A3B64FB" w14:textId="207E99F1" w:rsidR="00897920" w:rsidRPr="005C2F16" w:rsidRDefault="00086242" w:rsidP="00547217">
            <w:pPr>
              <w:spacing w:after="0" w:line="240" w:lineRule="auto"/>
              <w:jc w:val="center"/>
              <w:rPr>
                <w:b/>
                <w:sz w:val="24"/>
                <w:szCs w:val="24"/>
              </w:rPr>
            </w:pPr>
            <w:r w:rsidRPr="005C2F16">
              <w:rPr>
                <w:b/>
                <w:sz w:val="24"/>
                <w:szCs w:val="24"/>
              </w:rPr>
              <w:t>Tiesību akta projekta anotācijas kopsavilkums</w:t>
            </w:r>
          </w:p>
        </w:tc>
      </w:tr>
      <w:tr w:rsidR="005C2F16" w:rsidRPr="005C2F16" w14:paraId="686F5B5C" w14:textId="77777777" w:rsidTr="00192F82">
        <w:trPr>
          <w:trHeight w:val="1106"/>
        </w:trPr>
        <w:tc>
          <w:tcPr>
            <w:tcW w:w="2693" w:type="dxa"/>
          </w:tcPr>
          <w:p w14:paraId="7471BA28" w14:textId="57B6184E" w:rsidR="00897920" w:rsidRPr="005C2F16" w:rsidRDefault="00086242" w:rsidP="00547217">
            <w:pPr>
              <w:spacing w:after="0" w:line="240" w:lineRule="auto"/>
              <w:rPr>
                <w:sz w:val="24"/>
                <w:szCs w:val="24"/>
              </w:rPr>
            </w:pPr>
            <w:r w:rsidRPr="005C2F16">
              <w:rPr>
                <w:sz w:val="24"/>
                <w:szCs w:val="24"/>
              </w:rPr>
              <w:t>Mērķis, risinājums un projekta spēkā stāšanās laiks (500 zīmes bez atstarpēm)</w:t>
            </w:r>
          </w:p>
        </w:tc>
        <w:tc>
          <w:tcPr>
            <w:tcW w:w="6658" w:type="dxa"/>
          </w:tcPr>
          <w:p w14:paraId="4F567B3A" w14:textId="1451D8F1" w:rsidR="00906E73" w:rsidRPr="0019358D" w:rsidRDefault="00906E73" w:rsidP="00906E73">
            <w:pPr>
              <w:spacing w:after="0" w:line="240" w:lineRule="auto"/>
              <w:rPr>
                <w:iCs/>
                <w:sz w:val="24"/>
                <w:szCs w:val="24"/>
              </w:rPr>
            </w:pPr>
            <w:r>
              <w:rPr>
                <w:iCs/>
                <w:sz w:val="24"/>
                <w:szCs w:val="24"/>
              </w:rPr>
              <w:t>Ministru kabineta 2006. gada 31. oktobra noteikumi Nr.889 “</w:t>
            </w:r>
            <w:r w:rsidRPr="0019358D">
              <w:rPr>
                <w:iCs/>
                <w:sz w:val="24"/>
                <w:szCs w:val="24"/>
              </w:rPr>
              <w:t>Noteikumi par kārtību, kādā cilvēku tirdzniecības upuri saņem sociālās rehabilitācijas pakalpojumus, un kritērijiem personas atzīšanai par cilvēku tirdzniecības upuri</w:t>
            </w:r>
            <w:r>
              <w:rPr>
                <w:iCs/>
                <w:sz w:val="24"/>
                <w:szCs w:val="24"/>
              </w:rPr>
              <w:t>”</w:t>
            </w:r>
            <w:r w:rsidR="00B063EF">
              <w:rPr>
                <w:iCs/>
                <w:sz w:val="24"/>
                <w:szCs w:val="24"/>
              </w:rPr>
              <w:t xml:space="preserve"> (turpmāk – Noteikumi)</w:t>
            </w:r>
            <w:r>
              <w:rPr>
                <w:iCs/>
                <w:sz w:val="24"/>
                <w:szCs w:val="24"/>
              </w:rPr>
              <w:t xml:space="preserve"> šobrīd </w:t>
            </w:r>
            <w:r w:rsidRPr="0019358D">
              <w:rPr>
                <w:iCs/>
                <w:sz w:val="24"/>
                <w:szCs w:val="24"/>
              </w:rPr>
              <w:t xml:space="preserve">nosaka kārtību, kādā </w:t>
            </w:r>
            <w:r w:rsidR="008115B1">
              <w:rPr>
                <w:iCs/>
                <w:sz w:val="24"/>
                <w:szCs w:val="24"/>
              </w:rPr>
              <w:t xml:space="preserve">personām, kuras cietušas no </w:t>
            </w:r>
            <w:r w:rsidRPr="0019358D">
              <w:rPr>
                <w:iCs/>
                <w:sz w:val="24"/>
                <w:szCs w:val="24"/>
              </w:rPr>
              <w:t>cilvē</w:t>
            </w:r>
            <w:r w:rsidR="008115B1">
              <w:rPr>
                <w:iCs/>
                <w:sz w:val="24"/>
                <w:szCs w:val="24"/>
              </w:rPr>
              <w:t xml:space="preserve">ku tirdzniecības (turpmāk – CT), </w:t>
            </w:r>
            <w:r w:rsidRPr="0019358D">
              <w:rPr>
                <w:iCs/>
                <w:sz w:val="24"/>
                <w:szCs w:val="24"/>
              </w:rPr>
              <w:t xml:space="preserve">ir piešķirams valsts finansēts sociālās rehabilitācijas pakalpojums. </w:t>
            </w:r>
            <w:r>
              <w:rPr>
                <w:iCs/>
                <w:sz w:val="24"/>
                <w:szCs w:val="24"/>
              </w:rPr>
              <w:t>Lai padarītu skaidrāku šobrīd spēkā esošo normatīvo regulējumu, kā arī to papildinātu ar nepieciešamajām normām attiecībā uz b</w:t>
            </w:r>
            <w:r w:rsidR="008115B1">
              <w:rPr>
                <w:iCs/>
                <w:sz w:val="24"/>
                <w:szCs w:val="24"/>
              </w:rPr>
              <w:t>ērniem un personām, kuras</w:t>
            </w:r>
            <w:r>
              <w:rPr>
                <w:iCs/>
                <w:sz w:val="24"/>
                <w:szCs w:val="24"/>
              </w:rPr>
              <w:t xml:space="preserve"> cietu</w:t>
            </w:r>
            <w:r w:rsidR="008115B1">
              <w:rPr>
                <w:iCs/>
                <w:sz w:val="24"/>
                <w:szCs w:val="24"/>
              </w:rPr>
              <w:t>šas</w:t>
            </w:r>
            <w:r>
              <w:rPr>
                <w:iCs/>
                <w:sz w:val="24"/>
                <w:szCs w:val="24"/>
              </w:rPr>
              <w:t xml:space="preserve"> no CT un vienlaikus saņem valsts vai pašvaldības finansētu sociālās rehabilitācijas pakalpojumu ilgstošas aprūpes institūcijās, Labklājības ministrija ir izstrādājusi jaunu Ministru kabineta noteikumu projektu, ņemot vērā, ka izmaiņas skar vairāk par pusi no visa spēkā esošo noteikumu teksta.</w:t>
            </w:r>
          </w:p>
          <w:p w14:paraId="49FF766F" w14:textId="43C24DFD" w:rsidR="00897920" w:rsidRPr="005C2F16" w:rsidRDefault="00906E73" w:rsidP="00906E73">
            <w:pPr>
              <w:spacing w:after="0" w:line="240" w:lineRule="auto"/>
              <w:jc w:val="both"/>
              <w:rPr>
                <w:sz w:val="24"/>
                <w:szCs w:val="24"/>
              </w:rPr>
            </w:pPr>
            <w:r>
              <w:rPr>
                <w:iCs/>
                <w:sz w:val="24"/>
                <w:szCs w:val="24"/>
              </w:rPr>
              <w:t>Noteikumu projekts stāsies spēkā pēc tā apstiprināšanas Ministru kabinetā.</w:t>
            </w:r>
          </w:p>
        </w:tc>
      </w:tr>
    </w:tbl>
    <w:p w14:paraId="62A93CF5" w14:textId="77777777" w:rsidR="00897920" w:rsidRPr="005C2F16" w:rsidRDefault="00897920" w:rsidP="00F6660C">
      <w:pPr>
        <w:spacing w:after="0" w:line="240" w:lineRule="auto"/>
        <w:rPr>
          <w:rFonts w:ascii="Times New Roman" w:hAnsi="Times New Roman"/>
          <w:bCs/>
          <w:sz w:val="26"/>
          <w:szCs w:val="26"/>
        </w:rPr>
      </w:pPr>
    </w:p>
    <w:tbl>
      <w:tblPr>
        <w:tblpPr w:leftFromText="180" w:rightFromText="180" w:vertAnchor="text" w:tblpY="1"/>
        <w:tblOverlap w:val="never"/>
        <w:tblW w:w="5033"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69"/>
        <w:gridCol w:w="2320"/>
        <w:gridCol w:w="6613"/>
      </w:tblGrid>
      <w:tr w:rsidR="005C2F16" w:rsidRPr="005C2F16" w14:paraId="107AB498" w14:textId="77777777" w:rsidTr="00E52B26">
        <w:trPr>
          <w:trHeight w:val="411"/>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7351496C" w14:textId="77777777" w:rsidR="00514935" w:rsidRPr="005C2F16" w:rsidRDefault="00086242" w:rsidP="00547217">
            <w:pPr>
              <w:spacing w:before="100" w:beforeAutospacing="1" w:after="100" w:afterAutospacing="1" w:line="293" w:lineRule="atLeast"/>
              <w:jc w:val="center"/>
              <w:rPr>
                <w:rFonts w:ascii="Times New Roman" w:hAnsi="Times New Roman"/>
                <w:b/>
                <w:bCs/>
                <w:sz w:val="24"/>
                <w:szCs w:val="24"/>
              </w:rPr>
            </w:pPr>
            <w:r w:rsidRPr="005C2F16">
              <w:rPr>
                <w:rFonts w:ascii="Times New Roman" w:hAnsi="Times New Roman"/>
                <w:b/>
                <w:bCs/>
                <w:sz w:val="24"/>
                <w:szCs w:val="24"/>
              </w:rPr>
              <w:t>I. Tiesību akta projekta izstrādes nepieciešamība</w:t>
            </w:r>
          </w:p>
        </w:tc>
      </w:tr>
      <w:tr w:rsidR="005C2F16" w:rsidRPr="005C2F16" w14:paraId="52EAE9D9" w14:textId="77777777" w:rsidTr="00E52B26">
        <w:trPr>
          <w:trHeight w:val="411"/>
        </w:trPr>
        <w:tc>
          <w:tcPr>
            <w:tcW w:w="249" w:type="pct"/>
            <w:tcBorders>
              <w:top w:val="outset" w:sz="6" w:space="0" w:color="414142"/>
              <w:left w:val="outset" w:sz="6" w:space="0" w:color="414142"/>
              <w:bottom w:val="outset" w:sz="6" w:space="0" w:color="414142"/>
              <w:right w:val="outset" w:sz="6" w:space="0" w:color="414142"/>
            </w:tcBorders>
            <w:hideMark/>
          </w:tcPr>
          <w:p w14:paraId="4E6ED51A" w14:textId="77777777" w:rsidR="00514935" w:rsidRPr="005C2F16" w:rsidRDefault="00086242" w:rsidP="00547217">
            <w:pPr>
              <w:spacing w:before="100" w:beforeAutospacing="1" w:after="100" w:afterAutospacing="1" w:line="293" w:lineRule="atLeast"/>
              <w:jc w:val="center"/>
              <w:rPr>
                <w:rFonts w:ascii="Times New Roman" w:hAnsi="Times New Roman"/>
                <w:sz w:val="24"/>
                <w:szCs w:val="24"/>
              </w:rPr>
            </w:pPr>
            <w:r w:rsidRPr="005C2F16">
              <w:rPr>
                <w:rFonts w:ascii="Times New Roman" w:hAnsi="Times New Roman"/>
                <w:sz w:val="24"/>
                <w:szCs w:val="24"/>
              </w:rPr>
              <w:t>1.</w:t>
            </w:r>
          </w:p>
        </w:tc>
        <w:tc>
          <w:tcPr>
            <w:tcW w:w="1234" w:type="pct"/>
            <w:tcBorders>
              <w:top w:val="outset" w:sz="6" w:space="0" w:color="414142"/>
              <w:left w:val="outset" w:sz="6" w:space="0" w:color="414142"/>
              <w:bottom w:val="outset" w:sz="6" w:space="0" w:color="414142"/>
              <w:right w:val="outset" w:sz="6" w:space="0" w:color="414142"/>
            </w:tcBorders>
            <w:hideMark/>
          </w:tcPr>
          <w:p w14:paraId="0CF234E5" w14:textId="77777777" w:rsidR="00514935" w:rsidRPr="005C2F16" w:rsidRDefault="00086242" w:rsidP="00547217">
            <w:pPr>
              <w:spacing w:after="0" w:line="240" w:lineRule="auto"/>
              <w:rPr>
                <w:rFonts w:ascii="Times New Roman" w:hAnsi="Times New Roman"/>
                <w:sz w:val="24"/>
                <w:szCs w:val="24"/>
              </w:rPr>
            </w:pPr>
            <w:r w:rsidRPr="005C2F16">
              <w:rPr>
                <w:rFonts w:ascii="Times New Roman" w:hAnsi="Times New Roman"/>
                <w:sz w:val="24"/>
                <w:szCs w:val="24"/>
              </w:rPr>
              <w:t>Pamatojums</w:t>
            </w:r>
          </w:p>
        </w:tc>
        <w:tc>
          <w:tcPr>
            <w:tcW w:w="3517" w:type="pct"/>
            <w:tcBorders>
              <w:top w:val="outset" w:sz="6" w:space="0" w:color="414142"/>
              <w:left w:val="outset" w:sz="6" w:space="0" w:color="414142"/>
              <w:bottom w:val="outset" w:sz="6" w:space="0" w:color="414142"/>
              <w:right w:val="outset" w:sz="6" w:space="0" w:color="414142"/>
            </w:tcBorders>
            <w:hideMark/>
          </w:tcPr>
          <w:p w14:paraId="4008DB3D" w14:textId="77777777" w:rsidR="00CE4C80" w:rsidRPr="0019358D" w:rsidRDefault="00CE4C80" w:rsidP="00CE4C80">
            <w:pPr>
              <w:spacing w:after="0" w:line="240" w:lineRule="auto"/>
              <w:rPr>
                <w:rFonts w:ascii="Times New Roman" w:hAnsi="Times New Roman"/>
                <w:iCs/>
                <w:sz w:val="24"/>
                <w:szCs w:val="24"/>
              </w:rPr>
            </w:pPr>
            <w:r w:rsidRPr="0019358D">
              <w:rPr>
                <w:rFonts w:ascii="Times New Roman" w:hAnsi="Times New Roman"/>
                <w:iCs/>
                <w:sz w:val="24"/>
                <w:szCs w:val="24"/>
              </w:rPr>
              <w:t xml:space="preserve">Labklājības ministrijas iniciatīva. </w:t>
            </w:r>
          </w:p>
          <w:p w14:paraId="2ECF79D2" w14:textId="6D928C0C" w:rsidR="00CE4C80" w:rsidRPr="0019358D" w:rsidRDefault="00CE4C80" w:rsidP="00CE4C80">
            <w:pPr>
              <w:spacing w:after="0" w:line="240" w:lineRule="auto"/>
              <w:rPr>
                <w:rFonts w:ascii="Times New Roman" w:hAnsi="Times New Roman"/>
                <w:iCs/>
                <w:sz w:val="24"/>
                <w:szCs w:val="24"/>
              </w:rPr>
            </w:pPr>
            <w:r w:rsidRPr="0019358D">
              <w:rPr>
                <w:rFonts w:ascii="Times New Roman" w:hAnsi="Times New Roman"/>
                <w:iCs/>
                <w:sz w:val="24"/>
                <w:szCs w:val="24"/>
              </w:rPr>
              <w:t xml:space="preserve">Ministru kabineta noteikumu projekts “Noteikumi par kārtību, kādā cilvēku tirdzniecības upuri </w:t>
            </w:r>
            <w:r w:rsidR="00BE430C">
              <w:rPr>
                <w:rFonts w:ascii="Times New Roman" w:hAnsi="Times New Roman"/>
                <w:iCs/>
                <w:sz w:val="24"/>
                <w:szCs w:val="24"/>
              </w:rPr>
              <w:t>saņem sociālās</w:t>
            </w:r>
            <w:r w:rsidRPr="0019358D">
              <w:rPr>
                <w:rFonts w:ascii="Times New Roman" w:hAnsi="Times New Roman"/>
                <w:iCs/>
                <w:sz w:val="24"/>
                <w:szCs w:val="24"/>
              </w:rPr>
              <w:t xml:space="preserve"> rehabilitācij</w:t>
            </w:r>
            <w:r w:rsidR="00BE430C">
              <w:rPr>
                <w:rFonts w:ascii="Times New Roman" w:hAnsi="Times New Roman"/>
                <w:iCs/>
                <w:sz w:val="24"/>
                <w:szCs w:val="24"/>
              </w:rPr>
              <w:t>as pakalpojumu</w:t>
            </w:r>
            <w:r w:rsidRPr="0019358D">
              <w:rPr>
                <w:rFonts w:ascii="Times New Roman" w:hAnsi="Times New Roman"/>
                <w:iCs/>
                <w:sz w:val="24"/>
                <w:szCs w:val="24"/>
              </w:rPr>
              <w:t>, un kritērijiem personas atzīšanai par cilvēku tirdzniecības upuri”</w:t>
            </w:r>
            <w:r w:rsidR="00B063EF">
              <w:rPr>
                <w:rFonts w:ascii="Times New Roman" w:hAnsi="Times New Roman"/>
                <w:iCs/>
                <w:sz w:val="24"/>
                <w:szCs w:val="24"/>
              </w:rPr>
              <w:t xml:space="preserve"> (turpmāk – Projekts)</w:t>
            </w:r>
            <w:r w:rsidRPr="0019358D">
              <w:rPr>
                <w:rFonts w:ascii="Times New Roman" w:hAnsi="Times New Roman"/>
                <w:iCs/>
                <w:sz w:val="24"/>
                <w:szCs w:val="24"/>
              </w:rPr>
              <w:t xml:space="preserve"> izstrādāts, pamatojoties uz Sociālo pakalpojumu un sociālās palīdzības likuma 3. panta otro daļu un 13. panta pirmās daļas 7. punktu.</w:t>
            </w:r>
          </w:p>
          <w:p w14:paraId="69B153DB" w14:textId="4104E4B9" w:rsidR="001A7661" w:rsidRPr="00CE4C80" w:rsidRDefault="00CE4C80" w:rsidP="00B063EF">
            <w:pPr>
              <w:pStyle w:val="tv20787921"/>
              <w:spacing w:after="0" w:line="240" w:lineRule="auto"/>
              <w:jc w:val="both"/>
              <w:rPr>
                <w:rFonts w:ascii="Times New Roman" w:hAnsi="Times New Roman"/>
                <w:b w:val="0"/>
                <w:bCs w:val="0"/>
                <w:sz w:val="24"/>
                <w:szCs w:val="24"/>
              </w:rPr>
            </w:pPr>
            <w:r w:rsidRPr="00CE4C80">
              <w:rPr>
                <w:rFonts w:ascii="Times New Roman" w:hAnsi="Times New Roman"/>
                <w:b w:val="0"/>
                <w:iCs/>
                <w:sz w:val="24"/>
                <w:szCs w:val="24"/>
              </w:rPr>
              <w:t xml:space="preserve">Vienlaikus </w:t>
            </w:r>
            <w:r w:rsidR="00B063EF">
              <w:rPr>
                <w:rFonts w:ascii="Times New Roman" w:hAnsi="Times New Roman"/>
                <w:b w:val="0"/>
                <w:iCs/>
                <w:sz w:val="24"/>
                <w:szCs w:val="24"/>
              </w:rPr>
              <w:t>P</w:t>
            </w:r>
            <w:r w:rsidRPr="00CE4C80">
              <w:rPr>
                <w:rFonts w:ascii="Times New Roman" w:hAnsi="Times New Roman"/>
                <w:b w:val="0"/>
                <w:iCs/>
                <w:sz w:val="24"/>
                <w:szCs w:val="24"/>
              </w:rPr>
              <w:t xml:space="preserve">rojekta </w:t>
            </w:r>
            <w:r w:rsidR="00B063EF">
              <w:rPr>
                <w:rFonts w:ascii="Times New Roman" w:hAnsi="Times New Roman"/>
                <w:b w:val="0"/>
                <w:iCs/>
                <w:sz w:val="24"/>
                <w:szCs w:val="24"/>
              </w:rPr>
              <w:t>pieņemšana</w:t>
            </w:r>
            <w:r w:rsidRPr="00CE4C80">
              <w:rPr>
                <w:rFonts w:ascii="Times New Roman" w:hAnsi="Times New Roman"/>
                <w:b w:val="0"/>
                <w:iCs/>
                <w:sz w:val="24"/>
                <w:szCs w:val="24"/>
              </w:rPr>
              <w:t xml:space="preserve"> sekmēs Valsts pārvaldes iekārtas likuma 10. panta 10. daļā noteikto valsts pārvaldes principu ieviešanu, kas paredz, ka valsts pārvaldi organizē pēc iespējas efektīvi, un valsts pārvaldes institucionālo sistēmu pastāvīgi pārbauda, un ja nepieciešams, pilnveido.</w:t>
            </w:r>
          </w:p>
        </w:tc>
      </w:tr>
      <w:tr w:rsidR="005C2F16" w:rsidRPr="005C2F16" w14:paraId="6D4E36A6" w14:textId="77777777" w:rsidTr="00E52B26">
        <w:trPr>
          <w:trHeight w:val="472"/>
        </w:trPr>
        <w:tc>
          <w:tcPr>
            <w:tcW w:w="249" w:type="pct"/>
            <w:tcBorders>
              <w:top w:val="outset" w:sz="6" w:space="0" w:color="414142"/>
              <w:left w:val="outset" w:sz="6" w:space="0" w:color="414142"/>
              <w:bottom w:val="outset" w:sz="6" w:space="0" w:color="414142"/>
              <w:right w:val="outset" w:sz="6" w:space="0" w:color="414142"/>
            </w:tcBorders>
            <w:hideMark/>
          </w:tcPr>
          <w:p w14:paraId="191A1C40" w14:textId="7D84222F" w:rsidR="00514935" w:rsidRPr="005C2F16" w:rsidRDefault="00086242" w:rsidP="00547217">
            <w:pPr>
              <w:spacing w:before="100" w:beforeAutospacing="1" w:after="100" w:afterAutospacing="1" w:line="293" w:lineRule="atLeast"/>
              <w:jc w:val="center"/>
              <w:rPr>
                <w:rFonts w:ascii="Times New Roman" w:hAnsi="Times New Roman"/>
                <w:sz w:val="24"/>
                <w:szCs w:val="24"/>
              </w:rPr>
            </w:pPr>
            <w:r w:rsidRPr="005C2F16">
              <w:rPr>
                <w:rFonts w:ascii="Times New Roman" w:hAnsi="Times New Roman"/>
                <w:sz w:val="24"/>
                <w:szCs w:val="24"/>
              </w:rPr>
              <w:t>2.</w:t>
            </w:r>
          </w:p>
        </w:tc>
        <w:tc>
          <w:tcPr>
            <w:tcW w:w="1234" w:type="pct"/>
            <w:tcBorders>
              <w:top w:val="outset" w:sz="6" w:space="0" w:color="414142"/>
              <w:left w:val="outset" w:sz="6" w:space="0" w:color="414142"/>
              <w:bottom w:val="outset" w:sz="6" w:space="0" w:color="414142"/>
              <w:right w:val="outset" w:sz="6" w:space="0" w:color="414142"/>
            </w:tcBorders>
            <w:hideMark/>
          </w:tcPr>
          <w:p w14:paraId="19BA84BD" w14:textId="77777777" w:rsidR="00514935" w:rsidRPr="005C2F16" w:rsidRDefault="00086242" w:rsidP="00547217">
            <w:pPr>
              <w:spacing w:after="0" w:line="240" w:lineRule="auto"/>
              <w:rPr>
                <w:rFonts w:ascii="Times New Roman" w:hAnsi="Times New Roman"/>
                <w:sz w:val="24"/>
                <w:szCs w:val="24"/>
              </w:rPr>
            </w:pPr>
            <w:r w:rsidRPr="005C2F16">
              <w:rPr>
                <w:rFonts w:ascii="Times New Roman" w:hAnsi="Times New Roman"/>
                <w:sz w:val="24"/>
                <w:szCs w:val="24"/>
              </w:rPr>
              <w:t>Pašreizējā situācija un problēmas, kuru risināšanai tiesību akta projekts izstrādāts, tiesiskā regulējuma mērķis un būtība</w:t>
            </w:r>
          </w:p>
        </w:tc>
        <w:tc>
          <w:tcPr>
            <w:tcW w:w="3517" w:type="pct"/>
            <w:tcBorders>
              <w:top w:val="outset" w:sz="6" w:space="0" w:color="414142"/>
              <w:left w:val="outset" w:sz="6" w:space="0" w:color="414142"/>
              <w:bottom w:val="outset" w:sz="6" w:space="0" w:color="414142"/>
              <w:right w:val="outset" w:sz="6" w:space="0" w:color="414142"/>
            </w:tcBorders>
            <w:hideMark/>
          </w:tcPr>
          <w:p w14:paraId="3C3B931C" w14:textId="77777777" w:rsidR="00CE4C80" w:rsidRPr="0019358D" w:rsidRDefault="00CE4C80" w:rsidP="00CE4C80">
            <w:pPr>
              <w:spacing w:after="0" w:line="240" w:lineRule="auto"/>
              <w:rPr>
                <w:rFonts w:ascii="Times New Roman" w:hAnsi="Times New Roman"/>
                <w:iCs/>
                <w:sz w:val="24"/>
                <w:szCs w:val="24"/>
              </w:rPr>
            </w:pPr>
            <w:r w:rsidRPr="0019358D">
              <w:rPr>
                <w:rFonts w:ascii="Times New Roman" w:hAnsi="Times New Roman"/>
                <w:iCs/>
                <w:sz w:val="24"/>
                <w:szCs w:val="24"/>
              </w:rPr>
              <w:t>Saskaņā ar Sociālo pakalpojumu un sociālās palīdzības likumu valsts finansē sociālās rehabilitācijas pakalpojumu CT upuriem (turpmāk – Pakalpojums) no 2006. gada. Pakalpojuma ietvaros cilvēku tirdzniecības upuris saņem atbalstu sociālo problēmu risināšanā konsultāciju veidā, atbalstu ar izglītošanos, nodarbinātību un izmitināšanu saistīto jautājumu risināšanā. Pakalpojuma ilgums ir līdz 180 dienām.</w:t>
            </w:r>
          </w:p>
          <w:p w14:paraId="548771D0" w14:textId="3DA5CE35" w:rsidR="00CE4C80" w:rsidRPr="0019358D" w:rsidRDefault="00CE4C80" w:rsidP="00CE4C80">
            <w:pPr>
              <w:spacing w:after="0" w:line="240" w:lineRule="auto"/>
              <w:rPr>
                <w:rFonts w:ascii="Times New Roman" w:hAnsi="Times New Roman"/>
                <w:iCs/>
                <w:sz w:val="24"/>
                <w:szCs w:val="24"/>
              </w:rPr>
            </w:pPr>
            <w:r w:rsidRPr="0019358D">
              <w:rPr>
                <w:rFonts w:ascii="Times New Roman" w:hAnsi="Times New Roman"/>
                <w:iCs/>
                <w:sz w:val="24"/>
                <w:szCs w:val="24"/>
              </w:rPr>
              <w:t xml:space="preserve">Labklājības ministrija slēdz līgumus ar publisko </w:t>
            </w:r>
            <w:r w:rsidR="00B063EF">
              <w:rPr>
                <w:rFonts w:ascii="Times New Roman" w:hAnsi="Times New Roman"/>
                <w:iCs/>
                <w:sz w:val="24"/>
                <w:szCs w:val="24"/>
              </w:rPr>
              <w:t>iepirkumu procesā izvēlētajiem Pakalpojuma sniedzējiem par P</w:t>
            </w:r>
            <w:r w:rsidRPr="0019358D">
              <w:rPr>
                <w:rFonts w:ascii="Times New Roman" w:hAnsi="Times New Roman"/>
                <w:iCs/>
                <w:sz w:val="24"/>
                <w:szCs w:val="24"/>
              </w:rPr>
              <w:t>akalpojuma sniegšanu, kont</w:t>
            </w:r>
            <w:r w:rsidR="00B063EF">
              <w:rPr>
                <w:rFonts w:ascii="Times New Roman" w:hAnsi="Times New Roman"/>
                <w:iCs/>
                <w:sz w:val="24"/>
                <w:szCs w:val="24"/>
              </w:rPr>
              <w:t>rolē līguma izpildi un sniegtā P</w:t>
            </w:r>
            <w:r w:rsidRPr="0019358D">
              <w:rPr>
                <w:rFonts w:ascii="Times New Roman" w:hAnsi="Times New Roman"/>
                <w:iCs/>
                <w:sz w:val="24"/>
                <w:szCs w:val="24"/>
              </w:rPr>
              <w:t xml:space="preserve">akalpojuma apjoma atbilstību noslēgtajam līgumam, kontrolē sniegtā </w:t>
            </w:r>
            <w:r w:rsidR="00B063EF">
              <w:rPr>
                <w:rFonts w:ascii="Times New Roman" w:hAnsi="Times New Roman"/>
                <w:iCs/>
                <w:sz w:val="24"/>
                <w:szCs w:val="24"/>
              </w:rPr>
              <w:t>P</w:t>
            </w:r>
            <w:r w:rsidRPr="0019358D">
              <w:rPr>
                <w:rFonts w:ascii="Times New Roman" w:hAnsi="Times New Roman"/>
                <w:iCs/>
                <w:sz w:val="24"/>
                <w:szCs w:val="24"/>
              </w:rPr>
              <w:t>akalpojuma kvalitāti. Šobrīd Labklājības ministrija ir n</w:t>
            </w:r>
            <w:r w:rsidR="00B063EF">
              <w:rPr>
                <w:rFonts w:ascii="Times New Roman" w:hAnsi="Times New Roman"/>
                <w:iCs/>
                <w:sz w:val="24"/>
                <w:szCs w:val="24"/>
              </w:rPr>
              <w:t>oslēgusi trīspusēju līgumu par P</w:t>
            </w:r>
            <w:r w:rsidRPr="0019358D">
              <w:rPr>
                <w:rFonts w:ascii="Times New Roman" w:hAnsi="Times New Roman"/>
                <w:iCs/>
                <w:sz w:val="24"/>
                <w:szCs w:val="24"/>
              </w:rPr>
              <w:t>akalpojuma sniegšanu ar biedrību „Patvērums „Drošā māja”” un biedrību “Resursu centrs sievietēm “Marta</w:t>
            </w:r>
            <w:r w:rsidR="00B063EF">
              <w:rPr>
                <w:rFonts w:ascii="Times New Roman" w:hAnsi="Times New Roman"/>
                <w:iCs/>
                <w:sz w:val="24"/>
                <w:szCs w:val="24"/>
              </w:rPr>
              <w:t xml:space="preserve">””, 2017. gadā abās </w:t>
            </w:r>
            <w:r w:rsidR="00B063EF">
              <w:rPr>
                <w:rFonts w:ascii="Times New Roman" w:hAnsi="Times New Roman"/>
                <w:iCs/>
                <w:sz w:val="24"/>
                <w:szCs w:val="24"/>
              </w:rPr>
              <w:lastRenderedPageBreak/>
              <w:t>organizācijā</w:t>
            </w:r>
            <w:r w:rsidRPr="0019358D">
              <w:rPr>
                <w:rFonts w:ascii="Times New Roman" w:hAnsi="Times New Roman"/>
                <w:iCs/>
                <w:sz w:val="24"/>
                <w:szCs w:val="24"/>
              </w:rPr>
              <w:t>s kopā sociālās rehabilitācijas pakalpojumus saņēmušas vidēji 24 personas.</w:t>
            </w:r>
          </w:p>
          <w:p w14:paraId="6B260DD4" w14:textId="3CA9143E" w:rsidR="00CE4C80" w:rsidRPr="0019358D" w:rsidRDefault="00CE4C80" w:rsidP="00CE4C80">
            <w:pPr>
              <w:spacing w:after="0" w:line="240" w:lineRule="auto"/>
              <w:rPr>
                <w:rFonts w:ascii="Times New Roman" w:hAnsi="Times New Roman"/>
                <w:iCs/>
                <w:sz w:val="24"/>
                <w:szCs w:val="24"/>
              </w:rPr>
            </w:pPr>
            <w:r w:rsidRPr="0019358D">
              <w:rPr>
                <w:rFonts w:ascii="Times New Roman" w:hAnsi="Times New Roman"/>
                <w:iCs/>
                <w:sz w:val="24"/>
                <w:szCs w:val="24"/>
              </w:rPr>
              <w:t>1. Šobrīd MK noteikumi precīzi nosaka, ka pirmā intervija, kas notiek, kad iespējamais CT upuris</w:t>
            </w:r>
            <w:r w:rsidR="00B063EF">
              <w:rPr>
                <w:rFonts w:ascii="Times New Roman" w:hAnsi="Times New Roman"/>
                <w:iCs/>
                <w:sz w:val="24"/>
                <w:szCs w:val="24"/>
              </w:rPr>
              <w:t xml:space="preserve"> sazinās ar P</w:t>
            </w:r>
            <w:r w:rsidRPr="0019358D">
              <w:rPr>
                <w:rFonts w:ascii="Times New Roman" w:hAnsi="Times New Roman"/>
                <w:iCs/>
                <w:sz w:val="24"/>
                <w:szCs w:val="24"/>
              </w:rPr>
              <w:t xml:space="preserve">akalpojuma sniedzēju, norisinās klātienē, ja persona atrodas Latvijā un tā var notikt ar elektroniskās saziņas līdzekļu starpniecību, ja persona neatrodas Latvijā. Praksē var būt gadījumi, kad pirmā intervija klātienē ir apgrūtināta arī tad, ja persona atrodas Latvijā, piemēram, persona atrodas </w:t>
            </w:r>
            <w:r w:rsidR="008115B1">
              <w:rPr>
                <w:rFonts w:ascii="Times New Roman" w:hAnsi="Times New Roman"/>
                <w:iCs/>
                <w:sz w:val="24"/>
                <w:szCs w:val="24"/>
              </w:rPr>
              <w:t xml:space="preserve">aizturēto ārzemnieku izmitināšanas centrā </w:t>
            </w:r>
            <w:r w:rsidRPr="0019358D">
              <w:rPr>
                <w:rFonts w:ascii="Times New Roman" w:hAnsi="Times New Roman"/>
                <w:iCs/>
                <w:sz w:val="24"/>
                <w:szCs w:val="24"/>
              </w:rPr>
              <w:t>Daugavpilī. MK noteikumu redakcija grozīta, lai nodrošin</w:t>
            </w:r>
            <w:r w:rsidR="00B063EF">
              <w:rPr>
                <w:rFonts w:ascii="Times New Roman" w:hAnsi="Times New Roman"/>
                <w:iCs/>
                <w:sz w:val="24"/>
                <w:szCs w:val="24"/>
              </w:rPr>
              <w:t>ātu to, ka P</w:t>
            </w:r>
            <w:r w:rsidRPr="0019358D">
              <w:rPr>
                <w:rFonts w:ascii="Times New Roman" w:hAnsi="Times New Roman"/>
                <w:iCs/>
                <w:sz w:val="24"/>
                <w:szCs w:val="24"/>
              </w:rPr>
              <w:t>akalpojuma s</w:t>
            </w:r>
            <w:r w:rsidR="00B063EF">
              <w:rPr>
                <w:rFonts w:ascii="Times New Roman" w:hAnsi="Times New Roman"/>
                <w:iCs/>
                <w:sz w:val="24"/>
                <w:szCs w:val="24"/>
              </w:rPr>
              <w:t>niedzējs sazinās ar potenciālo P</w:t>
            </w:r>
            <w:r w:rsidRPr="0019358D">
              <w:rPr>
                <w:rFonts w:ascii="Times New Roman" w:hAnsi="Times New Roman"/>
                <w:iCs/>
                <w:sz w:val="24"/>
                <w:szCs w:val="24"/>
              </w:rPr>
              <w:t>akalpojuma saņēmēju vislabākajā iespējamajā veidā, intervē to un saņem personas iesniegumu par vēlēšanos u</w:t>
            </w:r>
            <w:r w:rsidR="00B063EF">
              <w:rPr>
                <w:rFonts w:ascii="Times New Roman" w:hAnsi="Times New Roman"/>
                <w:iCs/>
                <w:sz w:val="24"/>
                <w:szCs w:val="24"/>
              </w:rPr>
              <w:t>zsākt P</w:t>
            </w:r>
            <w:r w:rsidRPr="0019358D">
              <w:rPr>
                <w:rFonts w:ascii="Times New Roman" w:hAnsi="Times New Roman"/>
                <w:iCs/>
                <w:sz w:val="24"/>
                <w:szCs w:val="24"/>
              </w:rPr>
              <w:t xml:space="preserve">akalpojuma saņemšanu. </w:t>
            </w:r>
          </w:p>
          <w:p w14:paraId="2DED72FB" w14:textId="77777777" w:rsidR="00CE4C80" w:rsidRPr="0019358D" w:rsidRDefault="00CE4C80" w:rsidP="00CE4C80">
            <w:pPr>
              <w:spacing w:after="0" w:line="240" w:lineRule="auto"/>
              <w:rPr>
                <w:rFonts w:ascii="Times New Roman" w:hAnsi="Times New Roman"/>
                <w:iCs/>
                <w:sz w:val="24"/>
                <w:szCs w:val="24"/>
              </w:rPr>
            </w:pPr>
          </w:p>
          <w:p w14:paraId="0960CF7E" w14:textId="2E9C805E" w:rsidR="00CE4C80" w:rsidRPr="0019358D" w:rsidRDefault="00CE4C80" w:rsidP="00CE4C80">
            <w:pPr>
              <w:spacing w:after="0" w:line="240" w:lineRule="auto"/>
              <w:rPr>
                <w:rFonts w:ascii="Times New Roman" w:hAnsi="Times New Roman"/>
                <w:iCs/>
                <w:sz w:val="24"/>
                <w:szCs w:val="24"/>
              </w:rPr>
            </w:pPr>
            <w:r w:rsidRPr="0019358D">
              <w:rPr>
                <w:rFonts w:ascii="Times New Roman" w:hAnsi="Times New Roman"/>
                <w:iCs/>
                <w:sz w:val="24"/>
                <w:szCs w:val="24"/>
              </w:rPr>
              <w:t xml:space="preserve">2. </w:t>
            </w:r>
            <w:r w:rsidR="00B063EF">
              <w:rPr>
                <w:rFonts w:ascii="Times New Roman" w:hAnsi="Times New Roman"/>
                <w:iCs/>
                <w:sz w:val="24"/>
                <w:szCs w:val="24"/>
              </w:rPr>
              <w:t>Latvijā, atšķirībā no citām Eiropas Savienības dalībvalstīm, spēkā ir CT upuriem labvēlīgāka sistēma valsts finansēta pakalpojuma saņemšanai, jo šo pakalpojumu ir iespējams saņemt ne tikai personām, kuras ir atzītas par cietušām kriminālprocesa rezultātā, bet arī pakalpojuma sniedzēju izveidota komisija, vadoties pēc Noteikumos aprakstītiem kritērijiem, var</w:t>
            </w:r>
            <w:r w:rsidR="00D16096">
              <w:rPr>
                <w:rFonts w:ascii="Times New Roman" w:hAnsi="Times New Roman"/>
                <w:iCs/>
                <w:sz w:val="24"/>
                <w:szCs w:val="24"/>
              </w:rPr>
              <w:t xml:space="preserve"> izvērtēt personas atbilstību CT upura kritērijiem un</w:t>
            </w:r>
            <w:r w:rsidR="00B063EF">
              <w:rPr>
                <w:rFonts w:ascii="Times New Roman" w:hAnsi="Times New Roman"/>
                <w:iCs/>
                <w:sz w:val="24"/>
                <w:szCs w:val="24"/>
              </w:rPr>
              <w:t xml:space="preserve"> atzīt </w:t>
            </w:r>
            <w:r w:rsidR="00D16096">
              <w:rPr>
                <w:rFonts w:ascii="Times New Roman" w:hAnsi="Times New Roman"/>
                <w:iCs/>
                <w:sz w:val="24"/>
                <w:szCs w:val="24"/>
              </w:rPr>
              <w:t xml:space="preserve">vai neatzīt </w:t>
            </w:r>
            <w:r w:rsidR="00B063EF">
              <w:rPr>
                <w:rFonts w:ascii="Times New Roman" w:hAnsi="Times New Roman"/>
                <w:iCs/>
                <w:sz w:val="24"/>
                <w:szCs w:val="24"/>
              </w:rPr>
              <w:t xml:space="preserve">personu par CT upuri, radot </w:t>
            </w:r>
            <w:r w:rsidR="00D16096">
              <w:rPr>
                <w:rFonts w:ascii="Times New Roman" w:hAnsi="Times New Roman"/>
                <w:iCs/>
                <w:sz w:val="24"/>
                <w:szCs w:val="24"/>
              </w:rPr>
              <w:t xml:space="preserve">vai liedzot </w:t>
            </w:r>
            <w:r w:rsidR="00B063EF">
              <w:rPr>
                <w:rFonts w:ascii="Times New Roman" w:hAnsi="Times New Roman"/>
                <w:iCs/>
                <w:sz w:val="24"/>
                <w:szCs w:val="24"/>
              </w:rPr>
              <w:t xml:space="preserve">tiesības personai saņemt Pakalpojumu. </w:t>
            </w:r>
            <w:r w:rsidRPr="0019358D">
              <w:rPr>
                <w:rFonts w:ascii="Times New Roman" w:hAnsi="Times New Roman"/>
                <w:iCs/>
                <w:sz w:val="24"/>
                <w:szCs w:val="24"/>
              </w:rPr>
              <w:t xml:space="preserve">Saskaņā ar </w:t>
            </w:r>
            <w:r w:rsidR="00B063EF">
              <w:rPr>
                <w:rFonts w:ascii="Times New Roman" w:hAnsi="Times New Roman"/>
                <w:iCs/>
                <w:sz w:val="24"/>
                <w:szCs w:val="24"/>
              </w:rPr>
              <w:t>N</w:t>
            </w:r>
            <w:r w:rsidRPr="0019358D">
              <w:rPr>
                <w:rFonts w:ascii="Times New Roman" w:hAnsi="Times New Roman"/>
                <w:iCs/>
                <w:sz w:val="24"/>
                <w:szCs w:val="24"/>
              </w:rPr>
              <w:t>otei</w:t>
            </w:r>
            <w:r w:rsidR="00B063EF">
              <w:rPr>
                <w:rFonts w:ascii="Times New Roman" w:hAnsi="Times New Roman"/>
                <w:iCs/>
                <w:sz w:val="24"/>
                <w:szCs w:val="24"/>
              </w:rPr>
              <w:t>kumiem P</w:t>
            </w:r>
            <w:r w:rsidRPr="0019358D">
              <w:rPr>
                <w:rFonts w:ascii="Times New Roman" w:hAnsi="Times New Roman"/>
                <w:iCs/>
                <w:sz w:val="24"/>
                <w:szCs w:val="24"/>
              </w:rPr>
              <w:t>akalpojuma sniedzējs izveido speciālistu komisiju, lai atzītu vai neatzītu personu par CT upuri. Lai sasniegtu Valsts pārvaldes reformu plānā noteiktos mērķus – efektīva, atbildīga un elastīga valsts pārvalde – Labklājības ministrija ierosina speciālistu komisij</w:t>
            </w:r>
            <w:r w:rsidR="00B063EF">
              <w:rPr>
                <w:rFonts w:ascii="Times New Roman" w:hAnsi="Times New Roman"/>
                <w:iCs/>
                <w:sz w:val="24"/>
                <w:szCs w:val="24"/>
              </w:rPr>
              <w:t>ā iekļaut pārstāvjus no visiem Pakalpojuma</w:t>
            </w:r>
            <w:r w:rsidRPr="0019358D">
              <w:rPr>
                <w:rFonts w:ascii="Times New Roman" w:hAnsi="Times New Roman"/>
                <w:iCs/>
                <w:sz w:val="24"/>
                <w:szCs w:val="24"/>
              </w:rPr>
              <w:t xml:space="preserve"> sniedzējiem, kuri attiecīgajā gadā sniedz valsts finansētus sociālās rehabilitācijas pakalpojumus. Tādējādi </w:t>
            </w:r>
            <w:r w:rsidR="00B063EF">
              <w:rPr>
                <w:rFonts w:ascii="Times New Roman" w:hAnsi="Times New Roman"/>
                <w:iCs/>
                <w:sz w:val="24"/>
                <w:szCs w:val="24"/>
              </w:rPr>
              <w:t>P</w:t>
            </w:r>
            <w:r w:rsidRPr="0019358D">
              <w:rPr>
                <w:rFonts w:ascii="Times New Roman" w:hAnsi="Times New Roman"/>
                <w:iCs/>
                <w:sz w:val="24"/>
                <w:szCs w:val="24"/>
              </w:rPr>
              <w:t>akalpojuma piešķiršana būs caurredzam</w:t>
            </w:r>
            <w:r w:rsidR="00B063EF">
              <w:rPr>
                <w:rFonts w:ascii="Times New Roman" w:hAnsi="Times New Roman"/>
                <w:iCs/>
                <w:sz w:val="24"/>
                <w:szCs w:val="24"/>
              </w:rPr>
              <w:t>āka un tiks novērsti riski, ka P</w:t>
            </w:r>
            <w:r w:rsidRPr="0019358D">
              <w:rPr>
                <w:rFonts w:ascii="Times New Roman" w:hAnsi="Times New Roman"/>
                <w:iCs/>
                <w:sz w:val="24"/>
                <w:szCs w:val="24"/>
              </w:rPr>
              <w:t>akalpojumu personai gan piešķir</w:t>
            </w:r>
            <w:r w:rsidR="00B063EF">
              <w:rPr>
                <w:rFonts w:ascii="Times New Roman" w:hAnsi="Times New Roman"/>
                <w:iCs/>
                <w:sz w:val="24"/>
                <w:szCs w:val="24"/>
              </w:rPr>
              <w:t>, gan sniedz viens un tas pats Pakalpojuma</w:t>
            </w:r>
            <w:r w:rsidRPr="0019358D">
              <w:rPr>
                <w:rFonts w:ascii="Times New Roman" w:hAnsi="Times New Roman"/>
                <w:iCs/>
                <w:sz w:val="24"/>
                <w:szCs w:val="24"/>
              </w:rPr>
              <w:t xml:space="preserve"> sniedzējs. Attiecīgi </w:t>
            </w:r>
            <w:r w:rsidR="00B063EF">
              <w:rPr>
                <w:rFonts w:ascii="Times New Roman" w:hAnsi="Times New Roman"/>
                <w:iCs/>
                <w:sz w:val="24"/>
                <w:szCs w:val="24"/>
              </w:rPr>
              <w:t>Projekts paredz P</w:t>
            </w:r>
            <w:r w:rsidRPr="0019358D">
              <w:rPr>
                <w:rFonts w:ascii="Times New Roman" w:hAnsi="Times New Roman"/>
                <w:iCs/>
                <w:sz w:val="24"/>
                <w:szCs w:val="24"/>
              </w:rPr>
              <w:t>akalpojum</w:t>
            </w:r>
            <w:r w:rsidR="00B063EF">
              <w:rPr>
                <w:rFonts w:ascii="Times New Roman" w:hAnsi="Times New Roman"/>
                <w:iCs/>
                <w:sz w:val="24"/>
                <w:szCs w:val="24"/>
              </w:rPr>
              <w:t>a</w:t>
            </w:r>
            <w:r w:rsidRPr="0019358D">
              <w:rPr>
                <w:rFonts w:ascii="Times New Roman" w:hAnsi="Times New Roman"/>
                <w:iCs/>
                <w:sz w:val="24"/>
                <w:szCs w:val="24"/>
              </w:rPr>
              <w:t xml:space="preserve"> sniedzēja komisijā i</w:t>
            </w:r>
            <w:r w:rsidR="00B063EF">
              <w:rPr>
                <w:rFonts w:ascii="Times New Roman" w:hAnsi="Times New Roman"/>
                <w:iCs/>
                <w:sz w:val="24"/>
                <w:szCs w:val="24"/>
              </w:rPr>
              <w:t>ekļaut pārstāvjus no vairākiem P</w:t>
            </w:r>
            <w:r w:rsidRPr="0019358D">
              <w:rPr>
                <w:rFonts w:ascii="Times New Roman" w:hAnsi="Times New Roman"/>
                <w:iCs/>
                <w:sz w:val="24"/>
                <w:szCs w:val="24"/>
              </w:rPr>
              <w:t>akalpojumu snied</w:t>
            </w:r>
            <w:r w:rsidR="00B063EF">
              <w:rPr>
                <w:rFonts w:ascii="Times New Roman" w:hAnsi="Times New Roman"/>
                <w:iCs/>
                <w:sz w:val="24"/>
                <w:szCs w:val="24"/>
              </w:rPr>
              <w:t>zējiem (šobrīd Latvijā ir zināmas divas NVO, kas sniedz P</w:t>
            </w:r>
            <w:r w:rsidRPr="0019358D">
              <w:rPr>
                <w:rFonts w:ascii="Times New Roman" w:hAnsi="Times New Roman"/>
                <w:iCs/>
                <w:sz w:val="24"/>
                <w:szCs w:val="24"/>
              </w:rPr>
              <w:t xml:space="preserve">akalpojumu </w:t>
            </w:r>
            <w:r w:rsidR="00B063EF">
              <w:rPr>
                <w:rFonts w:ascii="Times New Roman" w:hAnsi="Times New Roman"/>
                <w:iCs/>
                <w:sz w:val="24"/>
                <w:szCs w:val="24"/>
              </w:rPr>
              <w:t>CT</w:t>
            </w:r>
            <w:r w:rsidRPr="0019358D">
              <w:rPr>
                <w:rFonts w:ascii="Times New Roman" w:hAnsi="Times New Roman"/>
                <w:iCs/>
                <w:sz w:val="24"/>
                <w:szCs w:val="24"/>
              </w:rPr>
              <w:t xml:space="preserve"> upuriem).</w:t>
            </w:r>
          </w:p>
          <w:p w14:paraId="6204D31D" w14:textId="77777777" w:rsidR="00CE4C80" w:rsidRPr="0019358D" w:rsidRDefault="00CE4C80" w:rsidP="00CE4C80">
            <w:pPr>
              <w:spacing w:after="0" w:line="240" w:lineRule="auto"/>
              <w:rPr>
                <w:rFonts w:ascii="Times New Roman" w:hAnsi="Times New Roman"/>
                <w:iCs/>
                <w:sz w:val="24"/>
                <w:szCs w:val="24"/>
              </w:rPr>
            </w:pPr>
          </w:p>
          <w:p w14:paraId="6E23DE2B" w14:textId="4EA6E73A" w:rsidR="00CE4C80" w:rsidRPr="0019358D" w:rsidRDefault="000E61BC" w:rsidP="00CE4C80">
            <w:pPr>
              <w:spacing w:after="0" w:line="240" w:lineRule="auto"/>
              <w:rPr>
                <w:rFonts w:ascii="Times New Roman" w:hAnsi="Times New Roman"/>
                <w:iCs/>
                <w:sz w:val="24"/>
                <w:szCs w:val="24"/>
              </w:rPr>
            </w:pPr>
            <w:r>
              <w:rPr>
                <w:rFonts w:ascii="Times New Roman" w:hAnsi="Times New Roman"/>
                <w:iCs/>
                <w:sz w:val="24"/>
                <w:szCs w:val="24"/>
              </w:rPr>
              <w:t>3. N</w:t>
            </w:r>
            <w:r w:rsidR="00CE4C80" w:rsidRPr="0019358D">
              <w:rPr>
                <w:rFonts w:ascii="Times New Roman" w:hAnsi="Times New Roman"/>
                <w:iCs/>
                <w:sz w:val="24"/>
                <w:szCs w:val="24"/>
              </w:rPr>
              <w:t>oteiku</w:t>
            </w:r>
            <w:r>
              <w:rPr>
                <w:rFonts w:ascii="Times New Roman" w:hAnsi="Times New Roman"/>
                <w:iCs/>
                <w:sz w:val="24"/>
                <w:szCs w:val="24"/>
              </w:rPr>
              <w:t>mu 8. punkts šobrīd nosaka, ka P</w:t>
            </w:r>
            <w:r w:rsidR="00CE4C80" w:rsidRPr="0019358D">
              <w:rPr>
                <w:rFonts w:ascii="Times New Roman" w:hAnsi="Times New Roman"/>
                <w:iCs/>
                <w:sz w:val="24"/>
                <w:szCs w:val="24"/>
              </w:rPr>
              <w:t>akalpojuma sniedzēja izveidotā komisija vienmēr novērtē personu klātienē, izņemot situācijas, kad persona joproj</w:t>
            </w:r>
            <w:r>
              <w:rPr>
                <w:rFonts w:ascii="Times New Roman" w:hAnsi="Times New Roman"/>
                <w:iCs/>
                <w:sz w:val="24"/>
                <w:szCs w:val="24"/>
              </w:rPr>
              <w:t>ām atrodas ārvalstī. Pakalpojuma</w:t>
            </w:r>
            <w:r w:rsidR="00CE4C80" w:rsidRPr="0019358D">
              <w:rPr>
                <w:rFonts w:ascii="Times New Roman" w:hAnsi="Times New Roman"/>
                <w:iCs/>
                <w:sz w:val="24"/>
                <w:szCs w:val="24"/>
              </w:rPr>
              <w:t xml:space="preserve"> sniedzēji ir iebilduši, ka šāda</w:t>
            </w:r>
            <w:r>
              <w:rPr>
                <w:rFonts w:ascii="Times New Roman" w:hAnsi="Times New Roman"/>
                <w:iCs/>
                <w:sz w:val="24"/>
                <w:szCs w:val="24"/>
              </w:rPr>
              <w:t xml:space="preserve"> pieeja – personai jāatrodas Pakalpojuma</w:t>
            </w:r>
            <w:r w:rsidR="00CE4C80" w:rsidRPr="0019358D">
              <w:rPr>
                <w:rFonts w:ascii="Times New Roman" w:hAnsi="Times New Roman"/>
                <w:iCs/>
                <w:sz w:val="24"/>
                <w:szCs w:val="24"/>
              </w:rPr>
              <w:t xml:space="preserve"> sniedzēja izveidotās komisijas klātienē un jāatbild uz nepatīkamiem, reizēm traumējošiem jautājumiem, lai Komisija saņemtu nepieciešamās atbildes atzinuma sniegšanai – ir nepamatota, jo nepieciešamos jautājumus varētu uzdot personai saudzējošākos un piemērotākos apstākļos, piemēram, personai sarunājoties tikai</w:t>
            </w:r>
            <w:r>
              <w:rPr>
                <w:rFonts w:ascii="Times New Roman" w:hAnsi="Times New Roman"/>
                <w:iCs/>
                <w:sz w:val="24"/>
                <w:szCs w:val="24"/>
              </w:rPr>
              <w:t xml:space="preserve"> ar P</w:t>
            </w:r>
            <w:r w:rsidR="00CE4C80" w:rsidRPr="0019358D">
              <w:rPr>
                <w:rFonts w:ascii="Times New Roman" w:hAnsi="Times New Roman"/>
                <w:iCs/>
                <w:sz w:val="24"/>
                <w:szCs w:val="24"/>
              </w:rPr>
              <w:t xml:space="preserve">akalpojuma sniedzēja psihologu vai </w:t>
            </w:r>
            <w:r w:rsidR="00BE430C">
              <w:rPr>
                <w:rFonts w:ascii="Times New Roman" w:hAnsi="Times New Roman"/>
                <w:iCs/>
                <w:sz w:val="24"/>
                <w:szCs w:val="24"/>
              </w:rPr>
              <w:t>sociālo darbinieku, jautājumus no pārējiem komisijas locekļiem saņemot elektroniski komisijas norises laikā, vai atbildot uz jau iepriekš sagatavotiem komisijas locekļus interesējošiem jautājumiem.</w:t>
            </w:r>
            <w:r>
              <w:rPr>
                <w:rFonts w:ascii="Times New Roman" w:hAnsi="Times New Roman"/>
                <w:iCs/>
                <w:sz w:val="24"/>
                <w:szCs w:val="24"/>
              </w:rPr>
              <w:t xml:space="preserve"> Ņemot vērā P</w:t>
            </w:r>
            <w:r w:rsidR="00CE4C80" w:rsidRPr="0019358D">
              <w:rPr>
                <w:rFonts w:ascii="Times New Roman" w:hAnsi="Times New Roman"/>
                <w:iCs/>
                <w:sz w:val="24"/>
                <w:szCs w:val="24"/>
              </w:rPr>
              <w:t>akalpojuma sniedzēju iebildumus</w:t>
            </w:r>
            <w:r w:rsidR="00BE430C">
              <w:rPr>
                <w:rFonts w:ascii="Times New Roman" w:hAnsi="Times New Roman"/>
                <w:iCs/>
                <w:sz w:val="24"/>
                <w:szCs w:val="24"/>
              </w:rPr>
              <w:t>,</w:t>
            </w:r>
            <w:r w:rsidR="00CE4C80" w:rsidRPr="0019358D">
              <w:rPr>
                <w:rFonts w:ascii="Times New Roman" w:hAnsi="Times New Roman"/>
                <w:iCs/>
                <w:sz w:val="24"/>
                <w:szCs w:val="24"/>
              </w:rPr>
              <w:t xml:space="preserve"> un lai izvairītos no atkārtotas traumatizācijas un viktimizācijas atbalsta sniegšanas procesā, LM ierosina veikt grozījumu</w:t>
            </w:r>
            <w:r>
              <w:rPr>
                <w:rFonts w:ascii="Times New Roman" w:hAnsi="Times New Roman"/>
                <w:iCs/>
                <w:sz w:val="24"/>
                <w:szCs w:val="24"/>
              </w:rPr>
              <w:t xml:space="preserve">s minētajā punktā, nosakot, ka </w:t>
            </w:r>
            <w:r>
              <w:rPr>
                <w:rFonts w:ascii="Times New Roman" w:hAnsi="Times New Roman"/>
                <w:iCs/>
                <w:sz w:val="24"/>
                <w:szCs w:val="24"/>
              </w:rPr>
              <w:lastRenderedPageBreak/>
              <w:t>P</w:t>
            </w:r>
            <w:r w:rsidR="00CE4C80" w:rsidRPr="0019358D">
              <w:rPr>
                <w:rFonts w:ascii="Times New Roman" w:hAnsi="Times New Roman"/>
                <w:iCs/>
                <w:sz w:val="24"/>
                <w:szCs w:val="24"/>
              </w:rPr>
              <w:t>akalpojuma sniedzēja izveidotā komisija var novērtēt personu gan klātienē, gan pamatojoties uz saņemtajiem dokumentiem, neatkarīgi no potenciālā CT upura tā brīža atrašanās vietas. Turklāt “klātiene” nozīmē, ka potenciālais CT upuris ir pieejams intervijai, viņam var uzdot komisiju interesējošos jautājumus un saņemt atbildes, bet viņam nav obligāti jāatrodas vienā telp</w:t>
            </w:r>
            <w:r w:rsidR="00E52B26">
              <w:rPr>
                <w:rFonts w:ascii="Times New Roman" w:hAnsi="Times New Roman"/>
                <w:iCs/>
                <w:sz w:val="24"/>
                <w:szCs w:val="24"/>
              </w:rPr>
              <w:t>ā ar visiem komisijas locekļiem.</w:t>
            </w:r>
            <w:r w:rsidR="00BE430C">
              <w:rPr>
                <w:rFonts w:ascii="Times New Roman" w:hAnsi="Times New Roman"/>
                <w:iCs/>
                <w:sz w:val="24"/>
                <w:szCs w:val="24"/>
              </w:rPr>
              <w:t xml:space="preserve"> Komisijas locekļi komisijas darbā var piedalīties ar elektronisko saziņas līdzekļu starpniecību, ja tiek nodrošināts, ka viņi var uzdot jautājumus personai, kura vēlas saņemt pakalpojumu.</w:t>
            </w:r>
          </w:p>
          <w:p w14:paraId="710F0144" w14:textId="77777777" w:rsidR="00CE4C80" w:rsidRPr="0019358D" w:rsidRDefault="00CE4C80" w:rsidP="00CE4C80">
            <w:pPr>
              <w:spacing w:after="0" w:line="240" w:lineRule="auto"/>
              <w:rPr>
                <w:rFonts w:ascii="Times New Roman" w:hAnsi="Times New Roman"/>
                <w:iCs/>
                <w:sz w:val="24"/>
                <w:szCs w:val="24"/>
              </w:rPr>
            </w:pPr>
          </w:p>
          <w:p w14:paraId="67B09266" w14:textId="14B37C78" w:rsidR="00CE4C80" w:rsidRPr="0019358D" w:rsidRDefault="00CE4C80" w:rsidP="00CE4C80">
            <w:pPr>
              <w:spacing w:after="0" w:line="240" w:lineRule="auto"/>
              <w:rPr>
                <w:rFonts w:ascii="Times New Roman" w:hAnsi="Times New Roman"/>
                <w:iCs/>
                <w:sz w:val="24"/>
                <w:szCs w:val="24"/>
              </w:rPr>
            </w:pPr>
            <w:r w:rsidRPr="0019358D">
              <w:rPr>
                <w:rFonts w:ascii="Times New Roman" w:hAnsi="Times New Roman"/>
                <w:iCs/>
                <w:sz w:val="24"/>
                <w:szCs w:val="24"/>
              </w:rPr>
              <w:t xml:space="preserve">4. Noteikumu </w:t>
            </w:r>
            <w:r w:rsidR="00CC1E1A">
              <w:rPr>
                <w:rFonts w:ascii="Times New Roman" w:hAnsi="Times New Roman"/>
                <w:iCs/>
                <w:sz w:val="24"/>
                <w:szCs w:val="24"/>
              </w:rPr>
              <w:t>8. punkts precīzi nosaka</w:t>
            </w:r>
            <w:r w:rsidRPr="0019358D">
              <w:rPr>
                <w:rFonts w:ascii="Times New Roman" w:hAnsi="Times New Roman"/>
                <w:iCs/>
                <w:sz w:val="24"/>
                <w:szCs w:val="24"/>
              </w:rPr>
              <w:t xml:space="preserve"> kritērijus, kādiem jāatbilst personai, lai tā tiktu atzīta par CT upuri un varētu saņemt pakalpojumu. </w:t>
            </w:r>
            <w:r w:rsidR="000E61BC">
              <w:rPr>
                <w:rFonts w:ascii="Times New Roman" w:hAnsi="Times New Roman"/>
                <w:iCs/>
                <w:sz w:val="24"/>
                <w:szCs w:val="24"/>
              </w:rPr>
              <w:t>Projektā minētie kritēriji ir precizēti s</w:t>
            </w:r>
            <w:r w:rsidR="000E61BC" w:rsidRPr="0019358D">
              <w:rPr>
                <w:rFonts w:ascii="Times New Roman" w:hAnsi="Times New Roman"/>
                <w:iCs/>
                <w:sz w:val="24"/>
                <w:szCs w:val="24"/>
              </w:rPr>
              <w:t>askaņā ar ANO Konvencijas pret transnacionālo organizēto noziedzību Protokolu par cilvēku tirdzniecības, īpaši sevišķi tirdzniecības ar sievietēm un bērniem, novēršanu, apkarošanu un sodīšanu par to (Palermo protokols)</w:t>
            </w:r>
            <w:r w:rsidR="000E61BC">
              <w:rPr>
                <w:rFonts w:ascii="Times New Roman" w:hAnsi="Times New Roman"/>
                <w:iCs/>
                <w:sz w:val="24"/>
                <w:szCs w:val="24"/>
              </w:rPr>
              <w:t xml:space="preserve">. </w:t>
            </w:r>
          </w:p>
          <w:p w14:paraId="7BED4744" w14:textId="4B7C2A54" w:rsidR="00CE4C80" w:rsidRPr="0019358D" w:rsidRDefault="00CE4C80" w:rsidP="00CE4C80">
            <w:pPr>
              <w:spacing w:after="0" w:line="240" w:lineRule="auto"/>
              <w:rPr>
                <w:rFonts w:ascii="Times New Roman" w:hAnsi="Times New Roman"/>
                <w:iCs/>
                <w:sz w:val="24"/>
                <w:szCs w:val="24"/>
              </w:rPr>
            </w:pPr>
            <w:r w:rsidRPr="0019358D">
              <w:rPr>
                <w:rFonts w:ascii="Times New Roman" w:hAnsi="Times New Roman"/>
                <w:iCs/>
                <w:sz w:val="24"/>
                <w:szCs w:val="24"/>
              </w:rPr>
              <w:t xml:space="preserve">Saskaņā ar </w:t>
            </w:r>
            <w:r w:rsidR="000E61BC">
              <w:rPr>
                <w:rFonts w:ascii="Times New Roman" w:hAnsi="Times New Roman"/>
                <w:iCs/>
                <w:sz w:val="24"/>
                <w:szCs w:val="24"/>
              </w:rPr>
              <w:t>Palermo protokolu</w:t>
            </w:r>
            <w:r w:rsidRPr="0019358D">
              <w:rPr>
                <w:rFonts w:ascii="Times New Roman" w:hAnsi="Times New Roman"/>
                <w:iCs/>
                <w:sz w:val="24"/>
                <w:szCs w:val="24"/>
              </w:rPr>
              <w:t xml:space="preserve"> </w:t>
            </w:r>
            <w:r w:rsidR="000E61BC">
              <w:rPr>
                <w:rFonts w:ascii="Times New Roman" w:hAnsi="Times New Roman"/>
                <w:iCs/>
                <w:sz w:val="24"/>
                <w:szCs w:val="24"/>
              </w:rPr>
              <w:t xml:space="preserve">CT </w:t>
            </w:r>
            <w:r w:rsidRPr="0019358D">
              <w:rPr>
                <w:rFonts w:ascii="Times New Roman" w:hAnsi="Times New Roman"/>
                <w:iCs/>
                <w:sz w:val="24"/>
                <w:szCs w:val="24"/>
              </w:rPr>
              <w:t xml:space="preserve">veido trīs elementi – darbība, līdzekļi un mērķis. </w:t>
            </w:r>
            <w:r w:rsidR="000E61BC">
              <w:rPr>
                <w:rFonts w:ascii="Times New Roman" w:hAnsi="Times New Roman"/>
                <w:iCs/>
                <w:sz w:val="24"/>
                <w:szCs w:val="24"/>
              </w:rPr>
              <w:t>P</w:t>
            </w:r>
            <w:r w:rsidRPr="0019358D">
              <w:rPr>
                <w:rFonts w:ascii="Times New Roman" w:hAnsi="Times New Roman"/>
                <w:iCs/>
                <w:sz w:val="24"/>
                <w:szCs w:val="24"/>
              </w:rPr>
              <w:t xml:space="preserve">rojekta </w:t>
            </w:r>
            <w:r w:rsidR="00CC1E1A">
              <w:rPr>
                <w:rFonts w:ascii="Times New Roman" w:hAnsi="Times New Roman"/>
                <w:iCs/>
                <w:sz w:val="24"/>
                <w:szCs w:val="24"/>
              </w:rPr>
              <w:t xml:space="preserve">2. </w:t>
            </w:r>
            <w:r w:rsidRPr="0019358D">
              <w:rPr>
                <w:rFonts w:ascii="Times New Roman" w:hAnsi="Times New Roman"/>
                <w:iCs/>
                <w:sz w:val="24"/>
                <w:szCs w:val="24"/>
              </w:rPr>
              <w:t xml:space="preserve">pielikumā ir aprakstītas iespējamās un biežāk sastopamās darbības, līdzekļi un mērķi, kas tiek izmantoti pret CT upuriem, </w:t>
            </w:r>
            <w:r w:rsidR="00CC1E1A">
              <w:rPr>
                <w:rFonts w:ascii="Times New Roman" w:hAnsi="Times New Roman"/>
                <w:iCs/>
                <w:sz w:val="24"/>
                <w:szCs w:val="24"/>
              </w:rPr>
              <w:t>turklāt Projekts precizē</w:t>
            </w:r>
            <w:r w:rsidRPr="0019358D">
              <w:rPr>
                <w:rFonts w:ascii="Times New Roman" w:hAnsi="Times New Roman"/>
                <w:iCs/>
                <w:sz w:val="24"/>
                <w:szCs w:val="24"/>
              </w:rPr>
              <w:t xml:space="preserve">, ka pret pilngadīgām personām ir jābūt </w:t>
            </w:r>
            <w:r w:rsidR="00BE430C">
              <w:rPr>
                <w:rFonts w:ascii="Times New Roman" w:hAnsi="Times New Roman"/>
                <w:iCs/>
                <w:sz w:val="24"/>
                <w:szCs w:val="24"/>
              </w:rPr>
              <w:t>veiktiem</w:t>
            </w:r>
            <w:r w:rsidRPr="0019358D">
              <w:rPr>
                <w:rFonts w:ascii="Times New Roman" w:hAnsi="Times New Roman"/>
                <w:iCs/>
                <w:sz w:val="24"/>
                <w:szCs w:val="24"/>
              </w:rPr>
              <w:t xml:space="preserve"> visiem trim kritērijiem, bet attiecībā uz nepilngadīgām personām ir pietiekami, ja pret tām ir izmantotas tikai darbības ar mērķi ekspluatēt, lai nepilngadīga persona tiktu atzīta par CT upuri, jo līdzekļi, ar kādiem bērns tiek tirgots, vai bērna piekrišana piedalīties </w:t>
            </w:r>
            <w:r w:rsidR="00CC1E1A">
              <w:rPr>
                <w:rFonts w:ascii="Times New Roman" w:hAnsi="Times New Roman"/>
                <w:iCs/>
                <w:sz w:val="24"/>
                <w:szCs w:val="24"/>
              </w:rPr>
              <w:t>CT</w:t>
            </w:r>
            <w:r w:rsidRPr="0019358D">
              <w:rPr>
                <w:rFonts w:ascii="Times New Roman" w:hAnsi="Times New Roman"/>
                <w:iCs/>
                <w:sz w:val="24"/>
                <w:szCs w:val="24"/>
              </w:rPr>
              <w:t xml:space="preserve"> darbībās uzskatāma par nebūtisku.</w:t>
            </w:r>
          </w:p>
          <w:p w14:paraId="58D3F157" w14:textId="77777777" w:rsidR="00CE4C80" w:rsidRPr="0019358D" w:rsidRDefault="00CE4C80" w:rsidP="00CE4C80">
            <w:pPr>
              <w:spacing w:after="0" w:line="240" w:lineRule="auto"/>
              <w:rPr>
                <w:rFonts w:ascii="Times New Roman" w:hAnsi="Times New Roman"/>
                <w:iCs/>
                <w:sz w:val="24"/>
                <w:szCs w:val="24"/>
              </w:rPr>
            </w:pPr>
          </w:p>
          <w:p w14:paraId="13395FB8" w14:textId="023C67BB" w:rsidR="00CE4C80" w:rsidRPr="0019358D" w:rsidRDefault="00CC1E1A" w:rsidP="00CE4C80">
            <w:pPr>
              <w:spacing w:after="0" w:line="240" w:lineRule="auto"/>
              <w:rPr>
                <w:rFonts w:ascii="Times New Roman" w:hAnsi="Times New Roman"/>
                <w:iCs/>
                <w:sz w:val="24"/>
                <w:szCs w:val="24"/>
              </w:rPr>
            </w:pPr>
            <w:r>
              <w:rPr>
                <w:rFonts w:ascii="Times New Roman" w:hAnsi="Times New Roman"/>
                <w:iCs/>
                <w:sz w:val="24"/>
                <w:szCs w:val="24"/>
              </w:rPr>
              <w:t>5</w:t>
            </w:r>
            <w:r w:rsidR="00CE4C80" w:rsidRPr="0019358D">
              <w:rPr>
                <w:rFonts w:ascii="Times New Roman" w:hAnsi="Times New Roman"/>
                <w:iCs/>
                <w:sz w:val="24"/>
                <w:szCs w:val="24"/>
              </w:rPr>
              <w:t xml:space="preserve">. </w:t>
            </w:r>
            <w:r>
              <w:rPr>
                <w:rFonts w:ascii="Times New Roman" w:hAnsi="Times New Roman"/>
                <w:iCs/>
                <w:sz w:val="24"/>
                <w:szCs w:val="24"/>
              </w:rPr>
              <w:t xml:space="preserve">Projektā </w:t>
            </w:r>
            <w:r w:rsidR="00D96EA8">
              <w:rPr>
                <w:rFonts w:ascii="Times New Roman" w:hAnsi="Times New Roman"/>
                <w:iCs/>
                <w:sz w:val="24"/>
                <w:szCs w:val="24"/>
              </w:rPr>
              <w:t>precizēti gadījumi, kādos Pakalpojuma sniegšana var tikt apturēta uz laiku, vai izbeigta pavisam.</w:t>
            </w:r>
          </w:p>
          <w:p w14:paraId="58230F44" w14:textId="126C18B0" w:rsidR="00CE4C80" w:rsidRPr="0019358D" w:rsidRDefault="00D96EA8" w:rsidP="00CE4C80">
            <w:pPr>
              <w:spacing w:after="0" w:line="240" w:lineRule="auto"/>
              <w:rPr>
                <w:rFonts w:ascii="Times New Roman" w:hAnsi="Times New Roman"/>
                <w:iCs/>
                <w:sz w:val="24"/>
                <w:szCs w:val="24"/>
              </w:rPr>
            </w:pPr>
            <w:r>
              <w:rPr>
                <w:rFonts w:ascii="Times New Roman" w:hAnsi="Times New Roman"/>
                <w:iCs/>
                <w:sz w:val="24"/>
                <w:szCs w:val="24"/>
              </w:rPr>
              <w:t>P</w:t>
            </w:r>
            <w:r w:rsidR="00CE4C80" w:rsidRPr="0019358D">
              <w:rPr>
                <w:rFonts w:ascii="Times New Roman" w:hAnsi="Times New Roman"/>
                <w:iCs/>
                <w:sz w:val="24"/>
                <w:szCs w:val="24"/>
              </w:rPr>
              <w:t>akalpojumu</w:t>
            </w:r>
            <w:r>
              <w:rPr>
                <w:rFonts w:ascii="Times New Roman" w:hAnsi="Times New Roman"/>
                <w:iCs/>
                <w:sz w:val="24"/>
                <w:szCs w:val="24"/>
              </w:rPr>
              <w:t xml:space="preserve"> iespējams apturēt uz laiku, ja Pakalpojuma</w:t>
            </w:r>
            <w:r w:rsidR="00CE4C80" w:rsidRPr="0019358D">
              <w:rPr>
                <w:rFonts w:ascii="Times New Roman" w:hAnsi="Times New Roman"/>
                <w:iCs/>
                <w:sz w:val="24"/>
                <w:szCs w:val="24"/>
              </w:rPr>
              <w:t xml:space="preserve"> snied</w:t>
            </w:r>
            <w:r>
              <w:rPr>
                <w:rFonts w:ascii="Times New Roman" w:hAnsi="Times New Roman"/>
                <w:iCs/>
                <w:sz w:val="24"/>
                <w:szCs w:val="24"/>
              </w:rPr>
              <w:t>zēja rīcībā ir informācija, ka P</w:t>
            </w:r>
            <w:r w:rsidR="00CE4C80" w:rsidRPr="0019358D">
              <w:rPr>
                <w:rFonts w:ascii="Times New Roman" w:hAnsi="Times New Roman"/>
                <w:iCs/>
                <w:sz w:val="24"/>
                <w:szCs w:val="24"/>
              </w:rPr>
              <w:t>akalpojuma saņēmēja veselības stāvoklis uz laiku personai liedz saņemt pakalpojumu vai ka CT upuris ir atgriezies pie cilvēku tirgotāja un atrod</w:t>
            </w:r>
            <w:r>
              <w:rPr>
                <w:rFonts w:ascii="Times New Roman" w:hAnsi="Times New Roman"/>
                <w:iCs/>
                <w:sz w:val="24"/>
                <w:szCs w:val="24"/>
              </w:rPr>
              <w:t>as tā ietekmē. Iespēja apturēt P</w:t>
            </w:r>
            <w:r w:rsidR="00CE4C80" w:rsidRPr="0019358D">
              <w:rPr>
                <w:rFonts w:ascii="Times New Roman" w:hAnsi="Times New Roman"/>
                <w:iCs/>
                <w:sz w:val="24"/>
                <w:szCs w:val="24"/>
              </w:rPr>
              <w:t>akalpojumu uz</w:t>
            </w:r>
            <w:r>
              <w:rPr>
                <w:rFonts w:ascii="Times New Roman" w:hAnsi="Times New Roman"/>
                <w:iCs/>
                <w:sz w:val="24"/>
                <w:szCs w:val="24"/>
              </w:rPr>
              <w:t xml:space="preserve"> laiku ir svarīga, jo kopējais P</w:t>
            </w:r>
            <w:r w:rsidR="00CE4C80" w:rsidRPr="0019358D">
              <w:rPr>
                <w:rFonts w:ascii="Times New Roman" w:hAnsi="Times New Roman"/>
                <w:iCs/>
                <w:sz w:val="24"/>
                <w:szCs w:val="24"/>
              </w:rPr>
              <w:t>akalpojuma ilgums vienai personai nevar pār</w:t>
            </w:r>
            <w:r>
              <w:rPr>
                <w:rFonts w:ascii="Times New Roman" w:hAnsi="Times New Roman"/>
                <w:iCs/>
                <w:sz w:val="24"/>
                <w:szCs w:val="24"/>
              </w:rPr>
              <w:t xml:space="preserve">sniegt 180 dienas, bet </w:t>
            </w:r>
            <w:r w:rsidRPr="0019358D">
              <w:rPr>
                <w:rFonts w:ascii="Times New Roman" w:hAnsi="Times New Roman"/>
                <w:iCs/>
                <w:sz w:val="24"/>
                <w:szCs w:val="24"/>
              </w:rPr>
              <w:t>ir sastopamas</w:t>
            </w:r>
            <w:r>
              <w:rPr>
                <w:rFonts w:ascii="Times New Roman" w:hAnsi="Times New Roman"/>
                <w:iCs/>
                <w:sz w:val="24"/>
                <w:szCs w:val="24"/>
              </w:rPr>
              <w:t xml:space="preserve"> situācijas, kad P</w:t>
            </w:r>
            <w:r w:rsidR="00CE4C80" w:rsidRPr="0019358D">
              <w:rPr>
                <w:rFonts w:ascii="Times New Roman" w:hAnsi="Times New Roman"/>
                <w:iCs/>
                <w:sz w:val="24"/>
                <w:szCs w:val="24"/>
              </w:rPr>
              <w:t xml:space="preserve">akalpojuma saņēmējs </w:t>
            </w:r>
            <w:r>
              <w:rPr>
                <w:rFonts w:ascii="Times New Roman" w:hAnsi="Times New Roman"/>
                <w:iCs/>
                <w:sz w:val="24"/>
                <w:szCs w:val="24"/>
              </w:rPr>
              <w:t>-</w:t>
            </w:r>
            <w:r w:rsidR="00CE4C80" w:rsidRPr="0019358D">
              <w:rPr>
                <w:rFonts w:ascii="Times New Roman" w:hAnsi="Times New Roman"/>
                <w:iCs/>
                <w:sz w:val="24"/>
                <w:szCs w:val="24"/>
              </w:rPr>
              <w:t xml:space="preserve"> CT upuris</w:t>
            </w:r>
            <w:r>
              <w:rPr>
                <w:rFonts w:ascii="Times New Roman" w:hAnsi="Times New Roman"/>
                <w:iCs/>
                <w:sz w:val="24"/>
                <w:szCs w:val="24"/>
              </w:rPr>
              <w:t xml:space="preserve"> -</w:t>
            </w:r>
            <w:r w:rsidR="00CE4C80" w:rsidRPr="0019358D">
              <w:rPr>
                <w:rFonts w:ascii="Times New Roman" w:hAnsi="Times New Roman"/>
                <w:iCs/>
                <w:sz w:val="24"/>
                <w:szCs w:val="24"/>
              </w:rPr>
              <w:t xml:space="preserve"> atgriežas pie sava ekspluatētāja,</w:t>
            </w:r>
            <w:r>
              <w:rPr>
                <w:rFonts w:ascii="Times New Roman" w:hAnsi="Times New Roman"/>
                <w:iCs/>
                <w:sz w:val="24"/>
                <w:szCs w:val="24"/>
              </w:rPr>
              <w:t xml:space="preserve"> īpaši</w:t>
            </w:r>
            <w:r w:rsidR="00CE4C80" w:rsidRPr="0019358D">
              <w:rPr>
                <w:rFonts w:ascii="Times New Roman" w:hAnsi="Times New Roman"/>
                <w:iCs/>
                <w:sz w:val="24"/>
                <w:szCs w:val="24"/>
              </w:rPr>
              <w:t xml:space="preserve"> ja upuris ar varmāku ir personiskās attiecībās. Atgriešanās pie varmākas tomēr bieži noved pie tā, ka pēc kāda</w:t>
            </w:r>
            <w:r>
              <w:rPr>
                <w:rFonts w:ascii="Times New Roman" w:hAnsi="Times New Roman"/>
                <w:iCs/>
                <w:sz w:val="24"/>
                <w:szCs w:val="24"/>
              </w:rPr>
              <w:t xml:space="preserve"> laika upuris atkal sazinās ar P</w:t>
            </w:r>
            <w:r w:rsidR="00CE4C80" w:rsidRPr="0019358D">
              <w:rPr>
                <w:rFonts w:ascii="Times New Roman" w:hAnsi="Times New Roman"/>
                <w:iCs/>
                <w:sz w:val="24"/>
                <w:szCs w:val="24"/>
              </w:rPr>
              <w:t xml:space="preserve">akalpojuma sniedzēju un </w:t>
            </w:r>
            <w:r>
              <w:rPr>
                <w:rFonts w:ascii="Times New Roman" w:hAnsi="Times New Roman"/>
                <w:iCs/>
                <w:sz w:val="24"/>
                <w:szCs w:val="24"/>
              </w:rPr>
              <w:t>P</w:t>
            </w:r>
            <w:r w:rsidR="00CE4C80" w:rsidRPr="0019358D">
              <w:rPr>
                <w:rFonts w:ascii="Times New Roman" w:hAnsi="Times New Roman"/>
                <w:iCs/>
                <w:sz w:val="24"/>
                <w:szCs w:val="24"/>
              </w:rPr>
              <w:t xml:space="preserve">akalpojums var tikt turpināts. Jāņem vērā, ka </w:t>
            </w:r>
            <w:r>
              <w:rPr>
                <w:rFonts w:ascii="Times New Roman" w:hAnsi="Times New Roman"/>
                <w:iCs/>
                <w:sz w:val="24"/>
                <w:szCs w:val="24"/>
              </w:rPr>
              <w:t>CT</w:t>
            </w:r>
            <w:r w:rsidR="00CE4C80" w:rsidRPr="0019358D">
              <w:rPr>
                <w:rFonts w:ascii="Times New Roman" w:hAnsi="Times New Roman"/>
                <w:iCs/>
                <w:sz w:val="24"/>
                <w:szCs w:val="24"/>
              </w:rPr>
              <w:t xml:space="preserve"> upuri ir cietuši no vardarbības, ir viegli ievainojami un manipulējami, un uz viņiem tāpat kā uz citiem vardarbības upuriem attiecas parādība, ko psihologi dēvē par vardarbības apli. Vardarbības aplis ir bieži novērota parādība upura un varmākas attiecībās, tas sastāv no 3 galvenajām fāzēm, kam i</w:t>
            </w:r>
            <w:r>
              <w:rPr>
                <w:rFonts w:ascii="Times New Roman" w:hAnsi="Times New Roman"/>
                <w:iCs/>
                <w:sz w:val="24"/>
                <w:szCs w:val="24"/>
              </w:rPr>
              <w:t>r tendence cikliski atkārtoties (</w:t>
            </w:r>
            <w:r w:rsidR="00CE4C80" w:rsidRPr="0019358D">
              <w:rPr>
                <w:rFonts w:ascii="Times New Roman" w:hAnsi="Times New Roman"/>
                <w:iCs/>
                <w:sz w:val="24"/>
                <w:szCs w:val="24"/>
              </w:rPr>
              <w:t>saspīlējuma veidošanās fāze</w:t>
            </w:r>
            <w:r>
              <w:rPr>
                <w:rFonts w:ascii="Times New Roman" w:hAnsi="Times New Roman"/>
                <w:iCs/>
                <w:sz w:val="24"/>
                <w:szCs w:val="24"/>
              </w:rPr>
              <w:t>,</w:t>
            </w:r>
            <w:r w:rsidR="00CE4C80" w:rsidRPr="0019358D">
              <w:rPr>
                <w:rFonts w:ascii="Times New Roman" w:hAnsi="Times New Roman"/>
                <w:iCs/>
                <w:sz w:val="24"/>
                <w:szCs w:val="24"/>
              </w:rPr>
              <w:t xml:space="preserve"> vardarbības uzliesmojums</w:t>
            </w:r>
            <w:r>
              <w:rPr>
                <w:rFonts w:ascii="Times New Roman" w:hAnsi="Times New Roman"/>
                <w:iCs/>
                <w:sz w:val="24"/>
                <w:szCs w:val="24"/>
              </w:rPr>
              <w:t xml:space="preserve"> un</w:t>
            </w:r>
            <w:r w:rsidR="00CE4C80" w:rsidRPr="0019358D">
              <w:rPr>
                <w:rFonts w:ascii="Times New Roman" w:hAnsi="Times New Roman"/>
                <w:iCs/>
                <w:sz w:val="24"/>
                <w:szCs w:val="24"/>
              </w:rPr>
              <w:t xml:space="preserve"> medusmēneša fāze</w:t>
            </w:r>
            <w:r>
              <w:rPr>
                <w:rFonts w:ascii="Times New Roman" w:hAnsi="Times New Roman"/>
                <w:iCs/>
                <w:sz w:val="24"/>
                <w:szCs w:val="24"/>
              </w:rPr>
              <w:t>)</w:t>
            </w:r>
            <w:r w:rsidR="00CE4C80" w:rsidRPr="0019358D">
              <w:rPr>
                <w:rFonts w:ascii="Times New Roman" w:hAnsi="Times New Roman"/>
                <w:iCs/>
                <w:sz w:val="24"/>
                <w:szCs w:val="24"/>
              </w:rPr>
              <w:t>.</w:t>
            </w:r>
          </w:p>
          <w:p w14:paraId="28A98039" w14:textId="7F240DDB" w:rsidR="00CE4C80" w:rsidRPr="0019358D" w:rsidRDefault="00CE4C80" w:rsidP="00CE4C80">
            <w:pPr>
              <w:spacing w:after="0" w:line="240" w:lineRule="auto"/>
              <w:rPr>
                <w:rFonts w:ascii="Times New Roman" w:hAnsi="Times New Roman"/>
                <w:iCs/>
                <w:sz w:val="24"/>
                <w:szCs w:val="24"/>
              </w:rPr>
            </w:pPr>
            <w:r w:rsidRPr="0019358D">
              <w:rPr>
                <w:rFonts w:ascii="Times New Roman" w:hAnsi="Times New Roman"/>
                <w:iCs/>
                <w:sz w:val="24"/>
                <w:szCs w:val="24"/>
              </w:rPr>
              <w:t xml:space="preserve">Pakalpojuma sniedzēji ir pieredzējuši, ka, ja CT upuris arī sociālās rehabilitācijas pakalpojuma saņemšanas laikā atrodas šādās attiecībās, ir iespējams, ka upuris izvēlas vairs neturpināt saņemt Pakalpojumu, tomēr pastāv liela iespēja, ka, ciklam atkārtojoties, upurim pēc kāda laika atkal būs nepieciešama palīdzība, kura varēs </w:t>
            </w:r>
            <w:r w:rsidRPr="0019358D">
              <w:rPr>
                <w:rFonts w:ascii="Times New Roman" w:hAnsi="Times New Roman"/>
                <w:iCs/>
                <w:sz w:val="24"/>
                <w:szCs w:val="24"/>
              </w:rPr>
              <w:lastRenderedPageBreak/>
              <w:t>tikt sniegta, ja Pakalpojums būs uz laiku apturēts un to var</w:t>
            </w:r>
            <w:r w:rsidR="003F1CFE">
              <w:rPr>
                <w:rFonts w:ascii="Times New Roman" w:hAnsi="Times New Roman"/>
                <w:iCs/>
                <w:sz w:val="24"/>
                <w:szCs w:val="24"/>
              </w:rPr>
              <w:t>ēs atkal bez šķēršļiem atjaunot un turpināt.</w:t>
            </w:r>
          </w:p>
          <w:p w14:paraId="09A8E453" w14:textId="77777777" w:rsidR="00CE4C80" w:rsidRPr="0019358D" w:rsidRDefault="00CE4C80" w:rsidP="00CE4C80">
            <w:pPr>
              <w:spacing w:after="0" w:line="240" w:lineRule="auto"/>
              <w:rPr>
                <w:rFonts w:ascii="Times New Roman" w:hAnsi="Times New Roman"/>
                <w:iCs/>
                <w:sz w:val="24"/>
                <w:szCs w:val="24"/>
              </w:rPr>
            </w:pPr>
          </w:p>
          <w:p w14:paraId="2F4C00EC" w14:textId="20987EEE" w:rsidR="00CE4C80" w:rsidRPr="0019358D" w:rsidRDefault="00D96EA8" w:rsidP="00CE4C80">
            <w:pPr>
              <w:spacing w:after="0" w:line="240" w:lineRule="auto"/>
              <w:rPr>
                <w:rFonts w:ascii="Times New Roman" w:hAnsi="Times New Roman"/>
                <w:iCs/>
                <w:sz w:val="24"/>
                <w:szCs w:val="24"/>
              </w:rPr>
            </w:pPr>
            <w:r>
              <w:rPr>
                <w:rFonts w:ascii="Times New Roman" w:hAnsi="Times New Roman"/>
                <w:iCs/>
                <w:sz w:val="24"/>
                <w:szCs w:val="24"/>
              </w:rPr>
              <w:t>6</w:t>
            </w:r>
            <w:r w:rsidR="00CE4C80" w:rsidRPr="0019358D">
              <w:rPr>
                <w:rFonts w:ascii="Times New Roman" w:hAnsi="Times New Roman"/>
                <w:iCs/>
                <w:sz w:val="24"/>
                <w:szCs w:val="24"/>
              </w:rPr>
              <w:t xml:space="preserve">. </w:t>
            </w:r>
            <w:r>
              <w:rPr>
                <w:rFonts w:ascii="Times New Roman" w:hAnsi="Times New Roman"/>
                <w:iCs/>
                <w:sz w:val="24"/>
                <w:szCs w:val="24"/>
              </w:rPr>
              <w:t>Noteikumu esošās redakcijas</w:t>
            </w:r>
            <w:r w:rsidR="00CE4C80" w:rsidRPr="0019358D">
              <w:rPr>
                <w:rFonts w:ascii="Times New Roman" w:hAnsi="Times New Roman"/>
                <w:iCs/>
                <w:sz w:val="24"/>
                <w:szCs w:val="24"/>
              </w:rPr>
              <w:t xml:space="preserve"> 13. punkts liedz </w:t>
            </w:r>
            <w:r>
              <w:rPr>
                <w:rFonts w:ascii="Times New Roman" w:hAnsi="Times New Roman"/>
                <w:iCs/>
                <w:sz w:val="24"/>
                <w:szCs w:val="24"/>
              </w:rPr>
              <w:t>P</w:t>
            </w:r>
            <w:r w:rsidR="00CE4C80" w:rsidRPr="0019358D">
              <w:rPr>
                <w:rFonts w:ascii="Times New Roman" w:hAnsi="Times New Roman"/>
                <w:iCs/>
                <w:sz w:val="24"/>
                <w:szCs w:val="24"/>
              </w:rPr>
              <w:t>akalpojumu saņemt personām, kas atrodas valsts vai pašvaldības finansētā sociālās aprūpes vai sociālās rehabilitācijas institūcijā kā arī izmeklēšanas vai audzināšanas iestādē nepilngadīgajiem.</w:t>
            </w:r>
          </w:p>
          <w:p w14:paraId="11CC1D20" w14:textId="05944AFE" w:rsidR="00CE4C80" w:rsidRPr="0019358D" w:rsidRDefault="00CE4C80" w:rsidP="00CE4C80">
            <w:pPr>
              <w:spacing w:after="0" w:line="240" w:lineRule="auto"/>
              <w:rPr>
                <w:rFonts w:ascii="Times New Roman" w:hAnsi="Times New Roman"/>
                <w:iCs/>
                <w:sz w:val="24"/>
                <w:szCs w:val="24"/>
              </w:rPr>
            </w:pPr>
            <w:r w:rsidRPr="0019358D">
              <w:rPr>
                <w:rFonts w:ascii="Times New Roman" w:hAnsi="Times New Roman"/>
                <w:iCs/>
                <w:sz w:val="24"/>
                <w:szCs w:val="24"/>
              </w:rPr>
              <w:t xml:space="preserve">LM rosina </w:t>
            </w:r>
            <w:r w:rsidR="00D96EA8">
              <w:rPr>
                <w:rFonts w:ascii="Times New Roman" w:hAnsi="Times New Roman"/>
                <w:iCs/>
                <w:sz w:val="24"/>
                <w:szCs w:val="24"/>
              </w:rPr>
              <w:t>veikt izmaiņas</w:t>
            </w:r>
            <w:r w:rsidRPr="0019358D">
              <w:rPr>
                <w:rFonts w:ascii="Times New Roman" w:hAnsi="Times New Roman"/>
                <w:iCs/>
                <w:sz w:val="24"/>
                <w:szCs w:val="24"/>
              </w:rPr>
              <w:t xml:space="preserve">, lai arī personas, kuras saņem valsts vai pašvaldības finansētu sociālās aprūpes vai sociālās rehabilitācijas pakalpojumu nepieciešamības gadījumā saņemtu </w:t>
            </w:r>
            <w:r w:rsidR="00D96EA8">
              <w:rPr>
                <w:rFonts w:ascii="Times New Roman" w:hAnsi="Times New Roman"/>
                <w:iCs/>
                <w:sz w:val="24"/>
                <w:szCs w:val="24"/>
              </w:rPr>
              <w:t>P</w:t>
            </w:r>
            <w:r w:rsidRPr="0019358D">
              <w:rPr>
                <w:rFonts w:ascii="Times New Roman" w:hAnsi="Times New Roman"/>
                <w:iCs/>
                <w:sz w:val="24"/>
                <w:szCs w:val="24"/>
              </w:rPr>
              <w:t xml:space="preserve">akalpojumu CT upuriem, īpaši tāpēc, ka personas, kas jau saņem atbalstu no valsts vai pašvaldības, jau ir vairāk ievainojamas, nekā citas personas – bez vecāku gādības palikuši bērni, personas ar garīga rakstura traucējumiem vai citiem funkcionāliem ierobežojumiem. </w:t>
            </w:r>
          </w:p>
          <w:p w14:paraId="608391E5" w14:textId="25A7AD82" w:rsidR="00CE4C80" w:rsidRPr="0019358D" w:rsidRDefault="00CE4C80" w:rsidP="00CE4C80">
            <w:pPr>
              <w:spacing w:after="0" w:line="240" w:lineRule="auto"/>
              <w:rPr>
                <w:rFonts w:ascii="Times New Roman" w:hAnsi="Times New Roman"/>
                <w:iCs/>
                <w:sz w:val="24"/>
                <w:szCs w:val="24"/>
              </w:rPr>
            </w:pPr>
            <w:r w:rsidRPr="0019358D">
              <w:rPr>
                <w:rFonts w:ascii="Times New Roman" w:hAnsi="Times New Roman"/>
                <w:iCs/>
                <w:sz w:val="24"/>
                <w:szCs w:val="24"/>
              </w:rPr>
              <w:t>ANO Bērnu tiesību konvencijas 3. pantā norādīts, ka “visās darbībās attiecībā uz bērniem neatkarīgi no tā, vai šīs darbības veic valsts iestādes vai privātas iestādes, kas nodarbojas ar sociālās labklājības jautājumiem, tiesas, administratīvās vai likumdevējas iestādes, primārajam apsvērumam jābūt bērna interesēm”.</w:t>
            </w:r>
            <w:r w:rsidR="00D96EA8">
              <w:rPr>
                <w:rFonts w:ascii="Times New Roman" w:hAnsi="Times New Roman"/>
                <w:iCs/>
                <w:sz w:val="24"/>
                <w:szCs w:val="24"/>
              </w:rPr>
              <w:t xml:space="preserve"> </w:t>
            </w:r>
            <w:r w:rsidRPr="0019358D">
              <w:rPr>
                <w:rFonts w:ascii="Times New Roman" w:hAnsi="Times New Roman"/>
                <w:iCs/>
                <w:sz w:val="24"/>
                <w:szCs w:val="24"/>
              </w:rPr>
              <w:t>Bērna labāko interešu izvērtēšana nozīmē, ka tiek izvērtēti un līdzsvaroti visi nepieciešamie elementi, lai pieņemtu lēmumu noteiktā situācijā attiecībā uz kādu konkrētu bērnu vai bērnu grupu.</w:t>
            </w:r>
            <w:r w:rsidR="00D96EA8">
              <w:rPr>
                <w:rFonts w:ascii="Times New Roman" w:hAnsi="Times New Roman"/>
                <w:iCs/>
                <w:sz w:val="24"/>
                <w:szCs w:val="24"/>
              </w:rPr>
              <w:t xml:space="preserve"> </w:t>
            </w:r>
            <w:r w:rsidRPr="0019358D">
              <w:rPr>
                <w:rFonts w:ascii="Times New Roman" w:hAnsi="Times New Roman"/>
                <w:iCs/>
                <w:sz w:val="24"/>
                <w:szCs w:val="24"/>
              </w:rPr>
              <w:t xml:space="preserve">Situācijā, kad bērns, kurš atrodas valsts vai pašvaldības gādībā – valsts vai pašvaldības finansētā sociālās aprūpes un sociālās rehabilitācijas institūcijā, ir cietis </w:t>
            </w:r>
            <w:r w:rsidR="00D96EA8">
              <w:rPr>
                <w:rFonts w:ascii="Times New Roman" w:hAnsi="Times New Roman"/>
                <w:iCs/>
                <w:sz w:val="24"/>
                <w:szCs w:val="24"/>
              </w:rPr>
              <w:t>no CT</w:t>
            </w:r>
            <w:r w:rsidRPr="0019358D">
              <w:rPr>
                <w:rFonts w:ascii="Times New Roman" w:hAnsi="Times New Roman"/>
                <w:iCs/>
                <w:sz w:val="24"/>
                <w:szCs w:val="24"/>
              </w:rPr>
              <w:t xml:space="preserve">, bērnam ir tiesības saņemt sociālās rehabilitācijas pakalpojumu, lai mazinātu gūtās traumas sekas un saņemtu atbalstu, lai spētu dzīvot sabiedrībā. Vairumā sociālās aprūpes centru klientiem ir pieejamas sociālā darbinieka un psihologa konsultācijas. Valsts finansētā sociālās rehabilitācijas pakalpojuma CT upuriem nodrošināmās minimālās prasības ir noteiktas Ministru kabineta 2017. gada 13. jūnija noteikumos Nr.338 “Prasības sociālo pakalpojumu sniedzējiem”. Tajās noteikts, ka </w:t>
            </w:r>
            <w:r w:rsidR="00D96EA8">
              <w:rPr>
                <w:rFonts w:ascii="Times New Roman" w:hAnsi="Times New Roman"/>
                <w:iCs/>
                <w:sz w:val="24"/>
                <w:szCs w:val="24"/>
              </w:rPr>
              <w:t>P</w:t>
            </w:r>
            <w:r w:rsidRPr="0019358D">
              <w:rPr>
                <w:rFonts w:ascii="Times New Roman" w:hAnsi="Times New Roman"/>
                <w:iCs/>
                <w:sz w:val="24"/>
                <w:szCs w:val="24"/>
              </w:rPr>
              <w:t xml:space="preserve">akalpojuma sniedzējs klientam nodrošina vismaz individuālas sociālā darbinieka, psihologa, jurista, ārstniecības personas un citu speciālistu konsultācijas atbilstoši klienta vajadzībām un klienta individuālajam rehabilitācijas plānam. Tāpat </w:t>
            </w:r>
            <w:r w:rsidR="00D96EA8">
              <w:rPr>
                <w:rFonts w:ascii="Times New Roman" w:hAnsi="Times New Roman"/>
                <w:iCs/>
                <w:sz w:val="24"/>
                <w:szCs w:val="24"/>
              </w:rPr>
              <w:t>P</w:t>
            </w:r>
            <w:r w:rsidRPr="0019358D">
              <w:rPr>
                <w:rFonts w:ascii="Times New Roman" w:hAnsi="Times New Roman"/>
                <w:iCs/>
                <w:sz w:val="24"/>
                <w:szCs w:val="24"/>
              </w:rPr>
              <w:t>akalpojuma sniedzējs nodrošina personai atbalstu kriminālprocesā, tulka pakalpojumus un palīdzību juridisko dokumentu noformēšanā, kā arī iespēju apgūt vai uzlabot pašaprūpes un pašapkalpošanās iemaņas un, ja nepieciešams, saņemt pirmās nepieciešamības preces vai naudas līdzekļus to iegādei. Ja nepieciešams un iespējams, pakalpojuma sniedzējs iesaista klientu arī apmācības un izglītības programmās. Kā redzams, pakalpojums CT upuriem ir komplekss pakalpojums, kas atkarīgs no iesaistīto speciālistu pieredzes un profesionalitātes, tādēļ LM uzskata, ka ne sociālās aprūpes centrā bērniem un pieaugušajiem, ne izmeklēšanas vai audzināšanas iestādē nepilngadīgajiem nav iespējams saņemt līdzvērtīgas kvalitātes pakalpojumu pēc tam, kad persona ir cietusi no cilvēku tirdzniecības.</w:t>
            </w:r>
          </w:p>
          <w:p w14:paraId="3280D975" w14:textId="77777777" w:rsidR="00CE4C80" w:rsidRPr="0019358D" w:rsidRDefault="00CE4C80" w:rsidP="00CE4C80">
            <w:pPr>
              <w:spacing w:after="0" w:line="240" w:lineRule="auto"/>
              <w:rPr>
                <w:rFonts w:ascii="Times New Roman" w:hAnsi="Times New Roman"/>
                <w:iCs/>
                <w:sz w:val="24"/>
                <w:szCs w:val="24"/>
              </w:rPr>
            </w:pPr>
          </w:p>
          <w:p w14:paraId="14231A20" w14:textId="77777777" w:rsidR="00CE4C80" w:rsidRPr="0019358D" w:rsidRDefault="00CE4C80" w:rsidP="00CE4C80">
            <w:pPr>
              <w:spacing w:after="0" w:line="240" w:lineRule="auto"/>
              <w:rPr>
                <w:rFonts w:ascii="Times New Roman" w:hAnsi="Times New Roman"/>
                <w:iCs/>
                <w:sz w:val="24"/>
                <w:szCs w:val="24"/>
              </w:rPr>
            </w:pPr>
            <w:r w:rsidRPr="0019358D">
              <w:rPr>
                <w:rFonts w:ascii="Times New Roman" w:hAnsi="Times New Roman"/>
                <w:iCs/>
                <w:sz w:val="24"/>
                <w:szCs w:val="24"/>
              </w:rPr>
              <w:t xml:space="preserve">11. Saskaņā ar Ministru kabineta 2017. gada 13. jūnija noteikumu Nr.338 “Prasības sociālo pakalpojumu sniedzējiem” 112.11 </w:t>
            </w:r>
            <w:r w:rsidRPr="0019358D">
              <w:rPr>
                <w:rFonts w:ascii="Times New Roman" w:hAnsi="Times New Roman"/>
                <w:iCs/>
                <w:sz w:val="24"/>
                <w:szCs w:val="24"/>
              </w:rPr>
              <w:lastRenderedPageBreak/>
              <w:t>apakšpunktu pakalpojuma sniedzējs valsts finansētā sociālās rehabilitācijas pakalpojuma ietvaros nodrošina, ja nepieciešams, ārvalstī esoša klienta vai potenciālā klienta nokļūšanas organizēšanu līdz sociālā pakalpojuma sniegšanas vietai, tātad Latvijai, visbiežāk – Rīgas lidostai vai autoostai. Lai novērstu situācijas, kad potenciālais CT upuris izmanto iespēju nokļūt Latvijā par valsts budžeta līdzekļiem, pamatojot šo rīcību ar to, ka viņš ir cietis no cilvēku tirdzniecības, bet pēc tam atsakās saņemt sociālās rehabilitācijas pakalpojumus kā cilvēku tirdzniecības upuris, LM ierosina paredzēt iespēju pieprasīt personai izdevumu atlīdzināšanu par nogādāšanu līdz Latvijai, ja persona pēc tam atsakās saņemt pakalpojumu.</w:t>
            </w:r>
          </w:p>
          <w:p w14:paraId="21ADEF14" w14:textId="77777777" w:rsidR="00CE4C80" w:rsidRPr="0019358D" w:rsidRDefault="00CE4C80" w:rsidP="00CE4C80">
            <w:pPr>
              <w:spacing w:after="0" w:line="240" w:lineRule="auto"/>
              <w:rPr>
                <w:rFonts w:ascii="Times New Roman" w:hAnsi="Times New Roman"/>
                <w:iCs/>
                <w:sz w:val="24"/>
                <w:szCs w:val="24"/>
              </w:rPr>
            </w:pPr>
          </w:p>
          <w:p w14:paraId="28B9A79C" w14:textId="78C233C4" w:rsidR="00CE4C80" w:rsidRPr="0019358D" w:rsidRDefault="00D96EA8" w:rsidP="00CE4C80">
            <w:pPr>
              <w:spacing w:after="0" w:line="240" w:lineRule="auto"/>
              <w:rPr>
                <w:rFonts w:ascii="Times New Roman" w:hAnsi="Times New Roman"/>
                <w:iCs/>
                <w:sz w:val="24"/>
                <w:szCs w:val="24"/>
              </w:rPr>
            </w:pPr>
            <w:r>
              <w:rPr>
                <w:rFonts w:ascii="Times New Roman" w:hAnsi="Times New Roman"/>
                <w:iCs/>
                <w:sz w:val="24"/>
                <w:szCs w:val="24"/>
              </w:rPr>
              <w:t>7</w:t>
            </w:r>
            <w:r w:rsidR="00CE4C80" w:rsidRPr="0019358D">
              <w:rPr>
                <w:rFonts w:ascii="Times New Roman" w:hAnsi="Times New Roman"/>
                <w:iCs/>
                <w:sz w:val="24"/>
                <w:szCs w:val="24"/>
              </w:rPr>
              <w:t>.. Vadoties no šobrīd pasaulē esošajām tendencēm, ir nepieciešams precizēt kritērijus, pēc kuriem identificē cilvēku tirdzniecības upuri – šobrīd kritēriji ir sadalīti šādās kategorijās:</w:t>
            </w:r>
          </w:p>
          <w:p w14:paraId="755FE13D" w14:textId="77777777" w:rsidR="00CE4C80" w:rsidRPr="0019358D" w:rsidRDefault="00CE4C80" w:rsidP="00CE4C80">
            <w:pPr>
              <w:spacing w:after="0" w:line="240" w:lineRule="auto"/>
              <w:rPr>
                <w:rFonts w:ascii="Times New Roman" w:hAnsi="Times New Roman"/>
                <w:iCs/>
                <w:sz w:val="24"/>
                <w:szCs w:val="24"/>
              </w:rPr>
            </w:pPr>
            <w:r w:rsidRPr="0019358D">
              <w:rPr>
                <w:rFonts w:ascii="Times New Roman" w:hAnsi="Times New Roman"/>
                <w:iCs/>
                <w:sz w:val="24"/>
                <w:szCs w:val="24"/>
              </w:rPr>
              <w:t>- migrācija;</w:t>
            </w:r>
          </w:p>
          <w:p w14:paraId="7A50CBA1" w14:textId="77777777" w:rsidR="00CE4C80" w:rsidRPr="0019358D" w:rsidRDefault="00CE4C80" w:rsidP="00CE4C80">
            <w:pPr>
              <w:spacing w:after="0" w:line="240" w:lineRule="auto"/>
              <w:rPr>
                <w:rFonts w:ascii="Times New Roman" w:hAnsi="Times New Roman"/>
                <w:iCs/>
                <w:sz w:val="24"/>
                <w:szCs w:val="24"/>
              </w:rPr>
            </w:pPr>
            <w:r w:rsidRPr="0019358D">
              <w:rPr>
                <w:rFonts w:ascii="Times New Roman" w:hAnsi="Times New Roman"/>
                <w:iCs/>
                <w:sz w:val="24"/>
                <w:szCs w:val="24"/>
              </w:rPr>
              <w:t>- nodarbinātība;</w:t>
            </w:r>
          </w:p>
          <w:p w14:paraId="08A0E40A" w14:textId="77777777" w:rsidR="00CE4C80" w:rsidRPr="0019358D" w:rsidRDefault="00CE4C80" w:rsidP="00CE4C80">
            <w:pPr>
              <w:spacing w:after="0" w:line="240" w:lineRule="auto"/>
              <w:rPr>
                <w:rFonts w:ascii="Times New Roman" w:hAnsi="Times New Roman"/>
                <w:iCs/>
                <w:sz w:val="24"/>
                <w:szCs w:val="24"/>
              </w:rPr>
            </w:pPr>
            <w:r w:rsidRPr="0019358D">
              <w:rPr>
                <w:rFonts w:ascii="Times New Roman" w:hAnsi="Times New Roman"/>
                <w:iCs/>
                <w:sz w:val="24"/>
                <w:szCs w:val="24"/>
              </w:rPr>
              <w:t>- drošība;</w:t>
            </w:r>
          </w:p>
          <w:p w14:paraId="1F59138D" w14:textId="77777777" w:rsidR="00CE4C80" w:rsidRPr="0019358D" w:rsidRDefault="00CE4C80" w:rsidP="00CE4C80">
            <w:pPr>
              <w:spacing w:after="0" w:line="240" w:lineRule="auto"/>
              <w:rPr>
                <w:rFonts w:ascii="Times New Roman" w:hAnsi="Times New Roman"/>
                <w:iCs/>
                <w:sz w:val="24"/>
                <w:szCs w:val="24"/>
              </w:rPr>
            </w:pPr>
            <w:r w:rsidRPr="0019358D">
              <w:rPr>
                <w:rFonts w:ascii="Times New Roman" w:hAnsi="Times New Roman"/>
                <w:iCs/>
                <w:sz w:val="24"/>
                <w:szCs w:val="24"/>
              </w:rPr>
              <w:t>- sociālās saites;</w:t>
            </w:r>
          </w:p>
          <w:p w14:paraId="374FB960" w14:textId="77777777" w:rsidR="00CE4C80" w:rsidRPr="0019358D" w:rsidRDefault="00CE4C80" w:rsidP="00CE4C80">
            <w:pPr>
              <w:spacing w:after="0" w:line="240" w:lineRule="auto"/>
              <w:rPr>
                <w:rFonts w:ascii="Times New Roman" w:hAnsi="Times New Roman"/>
                <w:iCs/>
                <w:sz w:val="24"/>
                <w:szCs w:val="24"/>
              </w:rPr>
            </w:pPr>
            <w:r w:rsidRPr="0019358D">
              <w:rPr>
                <w:rFonts w:ascii="Times New Roman" w:hAnsi="Times New Roman"/>
                <w:iCs/>
                <w:sz w:val="24"/>
                <w:szCs w:val="24"/>
              </w:rPr>
              <w:t>- objektīvās pazīmes;</w:t>
            </w:r>
          </w:p>
          <w:p w14:paraId="088777B6" w14:textId="77777777" w:rsidR="00CE4C80" w:rsidRPr="0019358D" w:rsidRDefault="00CE4C80" w:rsidP="00CE4C80">
            <w:pPr>
              <w:spacing w:after="0" w:line="240" w:lineRule="auto"/>
              <w:rPr>
                <w:rFonts w:ascii="Times New Roman" w:hAnsi="Times New Roman"/>
                <w:iCs/>
                <w:sz w:val="24"/>
                <w:szCs w:val="24"/>
              </w:rPr>
            </w:pPr>
            <w:r w:rsidRPr="0019358D">
              <w:rPr>
                <w:rFonts w:ascii="Times New Roman" w:hAnsi="Times New Roman"/>
                <w:iCs/>
                <w:sz w:val="24"/>
                <w:szCs w:val="24"/>
              </w:rPr>
              <w:t>- personas pašnovērtējums.</w:t>
            </w:r>
          </w:p>
          <w:p w14:paraId="500840CE" w14:textId="78374736" w:rsidR="00CE4C80" w:rsidRPr="0019358D" w:rsidRDefault="00CE4C80" w:rsidP="00CE4C80">
            <w:pPr>
              <w:spacing w:after="0" w:line="240" w:lineRule="auto"/>
              <w:rPr>
                <w:rFonts w:ascii="Times New Roman" w:hAnsi="Times New Roman"/>
                <w:iCs/>
                <w:sz w:val="24"/>
                <w:szCs w:val="24"/>
              </w:rPr>
            </w:pPr>
            <w:r w:rsidRPr="0019358D">
              <w:rPr>
                <w:rFonts w:ascii="Times New Roman" w:hAnsi="Times New Roman"/>
                <w:iCs/>
                <w:sz w:val="24"/>
                <w:szCs w:val="24"/>
              </w:rPr>
              <w:t>Apvienoto Nāciju Konvencijas pret transnacionālo organizēto noziedzību Protokols par cilvēku tirdzniecības, it sevišķi tirdzniecības ar sievietēm un bērniem, novēršanu, apkarošanu un sodīšanu par to, sniedz visaptverošu, starptautiski atzītu cilvēku tirdzniecības definīciju - “Cilvēku tirdzniecība” nozīmē ekspluatācijas nolūkos izdarītu cilvēku savervēšanu, pārvadāšanu, nodošanu, slēpšanu vai saņemšanu, izmantojot spēka pielietošanas draudus vai pielietošanu vai arī citas piespiešanas, aizvešanas ar varu, krāpšanas, maldināšanas vai viltus formas, izmantojot varas pozīcijas vai arī cilvēku neaizsargātību, vai arī</w:t>
            </w:r>
            <w:r w:rsidR="00D96EA8">
              <w:rPr>
                <w:rFonts w:ascii="Times New Roman" w:hAnsi="Times New Roman"/>
                <w:iCs/>
                <w:sz w:val="24"/>
                <w:szCs w:val="24"/>
              </w:rPr>
              <w:t>,</w:t>
            </w:r>
            <w:r w:rsidRPr="0019358D">
              <w:rPr>
                <w:rFonts w:ascii="Times New Roman" w:hAnsi="Times New Roman"/>
                <w:iCs/>
                <w:sz w:val="24"/>
                <w:szCs w:val="24"/>
              </w:rPr>
              <w:t xml:space="preserve"> dodot vai saņemot maksājumus vai labumus, lai panāktu kādas tādas personas piekrišanu, kurai ir vara pār citu personu. Ekspluatācija ietver, kā minimumu, citu personu prostitūciju vai citas seksuālās ekspluatācijas formas, piespiedu darbu vai pakalpojumus, verdzību vai verdzībai līdzīgas formas, kalpību vai orgānu izņemšanu. Šo Protokolu ratificējušas visas Baltijas jūras valstu padomes dalībvalstis.</w:t>
            </w:r>
            <w:r w:rsidR="003F1CFE">
              <w:rPr>
                <w:rFonts w:ascii="Times New Roman" w:hAnsi="Times New Roman"/>
                <w:iCs/>
                <w:sz w:val="24"/>
                <w:szCs w:val="24"/>
              </w:rPr>
              <w:t xml:space="preserve"> </w:t>
            </w:r>
            <w:r w:rsidR="003F1CFE" w:rsidRPr="003F1CFE">
              <w:rPr>
                <w:rFonts w:ascii="Times New Roman" w:hAnsi="Times New Roman"/>
                <w:iCs/>
                <w:sz w:val="24"/>
                <w:szCs w:val="24"/>
              </w:rPr>
              <w:t>Analoģiska cilvēku tirdzniecības definīcija ir ietverta arī Eiropas Parlamenta un Padomes 2011.gada 5.aprīļa Direktīvā 2011/36/ES par cilvēku tirdzniecības novēršanu un apkarošanu un cietušo aizsardzību, un ar kuru aizstāj Padomes Pamatlēmumu 2002/629/TI, kā arī Eiropas Padomes 2005.gada 16.maija Konvencijā par cīņu pret cilvēku tirdzniecību, kas Latvijā stājās spēkā 2008.gada 13.februārī.</w:t>
            </w:r>
          </w:p>
          <w:p w14:paraId="231164A1" w14:textId="1F1542B4" w:rsidR="004E7EDA" w:rsidRPr="003F1CFE" w:rsidRDefault="00CE4C80" w:rsidP="003F1CFE">
            <w:pPr>
              <w:spacing w:after="0" w:line="240" w:lineRule="auto"/>
              <w:rPr>
                <w:rFonts w:ascii="Times New Roman" w:hAnsi="Times New Roman"/>
                <w:iCs/>
                <w:sz w:val="24"/>
                <w:szCs w:val="24"/>
              </w:rPr>
            </w:pPr>
            <w:r w:rsidRPr="0019358D">
              <w:rPr>
                <w:rFonts w:ascii="Times New Roman" w:hAnsi="Times New Roman"/>
                <w:iCs/>
                <w:sz w:val="24"/>
                <w:szCs w:val="24"/>
              </w:rPr>
              <w:t xml:space="preserve">Lai </w:t>
            </w:r>
            <w:r w:rsidR="00D96EA8">
              <w:rPr>
                <w:rFonts w:ascii="Times New Roman" w:hAnsi="Times New Roman"/>
                <w:iCs/>
                <w:sz w:val="24"/>
                <w:szCs w:val="24"/>
              </w:rPr>
              <w:t>CT</w:t>
            </w:r>
            <w:r w:rsidRPr="0019358D">
              <w:rPr>
                <w:rFonts w:ascii="Times New Roman" w:hAnsi="Times New Roman"/>
                <w:iCs/>
                <w:sz w:val="24"/>
                <w:szCs w:val="24"/>
              </w:rPr>
              <w:t xml:space="preserve"> upura identificēšanas kritēriji palīdzētu komisijai noskaidrot visus trīs elementus, kas nepieciešami, lai identificētu </w:t>
            </w:r>
            <w:r w:rsidR="00D96EA8">
              <w:rPr>
                <w:rFonts w:ascii="Times New Roman" w:hAnsi="Times New Roman"/>
                <w:iCs/>
                <w:sz w:val="24"/>
                <w:szCs w:val="24"/>
              </w:rPr>
              <w:t>CT</w:t>
            </w:r>
            <w:r w:rsidRPr="0019358D">
              <w:rPr>
                <w:rFonts w:ascii="Times New Roman" w:hAnsi="Times New Roman"/>
                <w:iCs/>
                <w:sz w:val="24"/>
                <w:szCs w:val="24"/>
              </w:rPr>
              <w:t xml:space="preserve"> upuri – </w:t>
            </w:r>
            <w:r w:rsidR="003F1CFE">
              <w:rPr>
                <w:rFonts w:ascii="Times New Roman" w:hAnsi="Times New Roman"/>
                <w:iCs/>
                <w:sz w:val="24"/>
                <w:szCs w:val="24"/>
              </w:rPr>
              <w:t>cilvēku tirgotāja veiktās darbības</w:t>
            </w:r>
            <w:r w:rsidRPr="0019358D">
              <w:rPr>
                <w:rFonts w:ascii="Times New Roman" w:hAnsi="Times New Roman"/>
                <w:iCs/>
                <w:sz w:val="24"/>
                <w:szCs w:val="24"/>
              </w:rPr>
              <w:t>, izmantotos līdzekļus un ekspluatāciju</w:t>
            </w:r>
            <w:r w:rsidR="003F1CFE">
              <w:rPr>
                <w:rFonts w:ascii="Times New Roman" w:hAnsi="Times New Roman"/>
                <w:iCs/>
                <w:sz w:val="24"/>
                <w:szCs w:val="24"/>
              </w:rPr>
              <w:t xml:space="preserve"> vai tās nolūku</w:t>
            </w:r>
            <w:r w:rsidRPr="0019358D">
              <w:rPr>
                <w:rFonts w:ascii="Times New Roman" w:hAnsi="Times New Roman"/>
                <w:iCs/>
                <w:sz w:val="24"/>
                <w:szCs w:val="24"/>
              </w:rPr>
              <w:t xml:space="preserve">, pārveidots noteikumu </w:t>
            </w:r>
            <w:r w:rsidR="00D96EA8">
              <w:rPr>
                <w:rFonts w:ascii="Times New Roman" w:hAnsi="Times New Roman"/>
                <w:iCs/>
                <w:sz w:val="24"/>
                <w:szCs w:val="24"/>
              </w:rPr>
              <w:t>2.</w:t>
            </w:r>
            <w:r w:rsidRPr="0019358D">
              <w:rPr>
                <w:rFonts w:ascii="Times New Roman" w:hAnsi="Times New Roman"/>
                <w:iCs/>
                <w:sz w:val="24"/>
                <w:szCs w:val="24"/>
              </w:rPr>
              <w:t xml:space="preserve"> pie</w:t>
            </w:r>
            <w:r w:rsidR="003F1CFE">
              <w:rPr>
                <w:rFonts w:ascii="Times New Roman" w:hAnsi="Times New Roman"/>
                <w:iCs/>
                <w:sz w:val="24"/>
                <w:szCs w:val="24"/>
              </w:rPr>
              <w:t>likums, kurā norādīti CT upura identificēšanas kritēriji, kā arī a</w:t>
            </w:r>
            <w:r w:rsidRPr="0019358D">
              <w:rPr>
                <w:rFonts w:ascii="Times New Roman" w:hAnsi="Times New Roman"/>
                <w:iCs/>
                <w:sz w:val="24"/>
                <w:szCs w:val="24"/>
              </w:rPr>
              <w:t xml:space="preserve">ttiecīgi mainīts arī personas novērtēšanas protokola pieraksts – </w:t>
            </w:r>
            <w:r w:rsidR="00D96EA8">
              <w:rPr>
                <w:rFonts w:ascii="Times New Roman" w:hAnsi="Times New Roman"/>
                <w:iCs/>
                <w:sz w:val="24"/>
                <w:szCs w:val="24"/>
              </w:rPr>
              <w:t>1</w:t>
            </w:r>
            <w:r w:rsidRPr="0019358D">
              <w:rPr>
                <w:rFonts w:ascii="Times New Roman" w:hAnsi="Times New Roman"/>
                <w:iCs/>
                <w:sz w:val="24"/>
                <w:szCs w:val="24"/>
              </w:rPr>
              <w:t>. pielikums.</w:t>
            </w:r>
          </w:p>
        </w:tc>
      </w:tr>
      <w:tr w:rsidR="005C2F16" w:rsidRPr="005C2F16" w14:paraId="614BE866" w14:textId="77777777" w:rsidTr="00E52B26">
        <w:trPr>
          <w:trHeight w:val="472"/>
        </w:trPr>
        <w:tc>
          <w:tcPr>
            <w:tcW w:w="249" w:type="pct"/>
            <w:tcBorders>
              <w:top w:val="outset" w:sz="6" w:space="0" w:color="414142"/>
              <w:left w:val="outset" w:sz="6" w:space="0" w:color="414142"/>
              <w:bottom w:val="outset" w:sz="6" w:space="0" w:color="414142"/>
              <w:right w:val="outset" w:sz="6" w:space="0" w:color="414142"/>
            </w:tcBorders>
            <w:hideMark/>
          </w:tcPr>
          <w:p w14:paraId="6C93670D" w14:textId="63068C1D" w:rsidR="00514935" w:rsidRPr="005C2F16" w:rsidRDefault="00086242" w:rsidP="00547217">
            <w:pPr>
              <w:spacing w:before="100" w:beforeAutospacing="1" w:after="100" w:afterAutospacing="1" w:line="293" w:lineRule="atLeast"/>
              <w:jc w:val="center"/>
              <w:rPr>
                <w:rFonts w:ascii="Times New Roman" w:hAnsi="Times New Roman"/>
                <w:sz w:val="24"/>
                <w:szCs w:val="24"/>
              </w:rPr>
            </w:pPr>
            <w:r w:rsidRPr="005C2F16">
              <w:rPr>
                <w:rFonts w:ascii="Times New Roman" w:hAnsi="Times New Roman"/>
                <w:sz w:val="24"/>
                <w:szCs w:val="24"/>
              </w:rPr>
              <w:lastRenderedPageBreak/>
              <w:t>3.</w:t>
            </w:r>
          </w:p>
        </w:tc>
        <w:tc>
          <w:tcPr>
            <w:tcW w:w="1234" w:type="pct"/>
            <w:tcBorders>
              <w:top w:val="outset" w:sz="6" w:space="0" w:color="414142"/>
              <w:left w:val="outset" w:sz="6" w:space="0" w:color="414142"/>
              <w:bottom w:val="outset" w:sz="6" w:space="0" w:color="414142"/>
              <w:right w:val="outset" w:sz="6" w:space="0" w:color="414142"/>
            </w:tcBorders>
            <w:hideMark/>
          </w:tcPr>
          <w:p w14:paraId="6DE55B86" w14:textId="18C3CDB6" w:rsidR="00514935" w:rsidRPr="005C2F16" w:rsidRDefault="00086242" w:rsidP="00547217">
            <w:pPr>
              <w:spacing w:after="0" w:line="240" w:lineRule="auto"/>
              <w:rPr>
                <w:rFonts w:ascii="Times New Roman" w:hAnsi="Times New Roman"/>
                <w:sz w:val="24"/>
                <w:szCs w:val="24"/>
              </w:rPr>
            </w:pPr>
            <w:r w:rsidRPr="005C2F16">
              <w:rPr>
                <w:rFonts w:ascii="Times New Roman" w:hAnsi="Times New Roman"/>
                <w:sz w:val="24"/>
                <w:szCs w:val="24"/>
              </w:rPr>
              <w:t>Projekta izstrādē iesaistītās institūcijas</w:t>
            </w:r>
            <w:r w:rsidR="00E26760" w:rsidRPr="005C2F16">
              <w:t xml:space="preserve"> </w:t>
            </w:r>
            <w:r w:rsidR="00E26760" w:rsidRPr="005C2F16">
              <w:rPr>
                <w:rFonts w:ascii="Times New Roman" w:hAnsi="Times New Roman"/>
                <w:sz w:val="24"/>
                <w:szCs w:val="24"/>
              </w:rPr>
              <w:t>un publiskas personas kapitālsabiedrības</w:t>
            </w:r>
          </w:p>
        </w:tc>
        <w:tc>
          <w:tcPr>
            <w:tcW w:w="3517" w:type="pct"/>
            <w:tcBorders>
              <w:top w:val="outset" w:sz="6" w:space="0" w:color="414142"/>
              <w:left w:val="outset" w:sz="6" w:space="0" w:color="414142"/>
              <w:bottom w:val="outset" w:sz="6" w:space="0" w:color="414142"/>
              <w:right w:val="outset" w:sz="6" w:space="0" w:color="414142"/>
            </w:tcBorders>
          </w:tcPr>
          <w:p w14:paraId="12F522FC" w14:textId="3B115EFF" w:rsidR="00AD4864" w:rsidRPr="005C2F16" w:rsidRDefault="002172BD" w:rsidP="003F1CFE">
            <w:pPr>
              <w:spacing w:after="0" w:line="240" w:lineRule="auto"/>
              <w:jc w:val="both"/>
              <w:rPr>
                <w:rFonts w:ascii="Times New Roman" w:hAnsi="Times New Roman"/>
                <w:sz w:val="24"/>
                <w:szCs w:val="24"/>
              </w:rPr>
            </w:pPr>
            <w:r w:rsidRPr="0019358D">
              <w:rPr>
                <w:rFonts w:ascii="Times New Roman" w:hAnsi="Times New Roman"/>
                <w:iCs/>
                <w:sz w:val="24"/>
                <w:szCs w:val="24"/>
              </w:rPr>
              <w:t xml:space="preserve">Projekta izstrādei bija izveidota neformāla darba grupa, kurā iekļauti pārstāvji no Labklājības ministrijas, Iekšlietu ministrijas, Valsts robežsardzes, </w:t>
            </w:r>
            <w:r w:rsidR="003F1CFE">
              <w:rPr>
                <w:rFonts w:ascii="Times New Roman" w:hAnsi="Times New Roman"/>
                <w:iCs/>
                <w:sz w:val="24"/>
                <w:szCs w:val="24"/>
              </w:rPr>
              <w:t>biedrības “</w:t>
            </w:r>
            <w:r w:rsidRPr="0019358D">
              <w:rPr>
                <w:rFonts w:ascii="Times New Roman" w:hAnsi="Times New Roman"/>
                <w:iCs/>
                <w:sz w:val="24"/>
                <w:szCs w:val="24"/>
              </w:rPr>
              <w:t>Centrs “</w:t>
            </w:r>
            <w:r w:rsidR="003F1CFE">
              <w:rPr>
                <w:rFonts w:ascii="Times New Roman" w:hAnsi="Times New Roman"/>
                <w:iCs/>
                <w:sz w:val="24"/>
                <w:szCs w:val="24"/>
              </w:rPr>
              <w:t>MARTA”</w:t>
            </w:r>
            <w:r w:rsidRPr="0019358D">
              <w:rPr>
                <w:rFonts w:ascii="Times New Roman" w:hAnsi="Times New Roman"/>
                <w:iCs/>
                <w:sz w:val="24"/>
                <w:szCs w:val="24"/>
              </w:rPr>
              <w:t xml:space="preserve">” un </w:t>
            </w:r>
            <w:r>
              <w:rPr>
                <w:rFonts w:ascii="Times New Roman" w:hAnsi="Times New Roman"/>
                <w:iCs/>
                <w:sz w:val="24"/>
                <w:szCs w:val="24"/>
              </w:rPr>
              <w:t>biedrības</w:t>
            </w:r>
            <w:r w:rsidRPr="0019358D">
              <w:rPr>
                <w:rFonts w:ascii="Times New Roman" w:hAnsi="Times New Roman"/>
                <w:iCs/>
                <w:sz w:val="24"/>
                <w:szCs w:val="24"/>
              </w:rPr>
              <w:t xml:space="preserve"> “Patvērums "Drošā māja””.</w:t>
            </w:r>
          </w:p>
        </w:tc>
      </w:tr>
      <w:tr w:rsidR="005C2F16" w:rsidRPr="005C2F16" w14:paraId="5819D9B9" w14:textId="77777777" w:rsidTr="00E52B26">
        <w:trPr>
          <w:trHeight w:val="304"/>
        </w:trPr>
        <w:tc>
          <w:tcPr>
            <w:tcW w:w="249" w:type="pct"/>
            <w:tcBorders>
              <w:top w:val="outset" w:sz="6" w:space="0" w:color="414142"/>
              <w:left w:val="outset" w:sz="6" w:space="0" w:color="414142"/>
              <w:bottom w:val="outset" w:sz="6" w:space="0" w:color="414142"/>
              <w:right w:val="outset" w:sz="6" w:space="0" w:color="414142"/>
            </w:tcBorders>
            <w:hideMark/>
          </w:tcPr>
          <w:p w14:paraId="381F7C81" w14:textId="77777777" w:rsidR="00514935" w:rsidRPr="005C2F16" w:rsidRDefault="00086242" w:rsidP="00547217">
            <w:pPr>
              <w:spacing w:before="100" w:beforeAutospacing="1" w:after="100" w:afterAutospacing="1" w:line="293" w:lineRule="atLeast"/>
              <w:jc w:val="center"/>
              <w:rPr>
                <w:rFonts w:ascii="Times New Roman" w:hAnsi="Times New Roman"/>
                <w:sz w:val="24"/>
                <w:szCs w:val="24"/>
              </w:rPr>
            </w:pPr>
            <w:r w:rsidRPr="005C2F16">
              <w:rPr>
                <w:rFonts w:ascii="Times New Roman" w:hAnsi="Times New Roman"/>
                <w:sz w:val="24"/>
                <w:szCs w:val="24"/>
              </w:rPr>
              <w:t>4.</w:t>
            </w:r>
          </w:p>
        </w:tc>
        <w:tc>
          <w:tcPr>
            <w:tcW w:w="1234" w:type="pct"/>
            <w:tcBorders>
              <w:top w:val="outset" w:sz="6" w:space="0" w:color="414142"/>
              <w:left w:val="outset" w:sz="6" w:space="0" w:color="414142"/>
              <w:bottom w:val="outset" w:sz="6" w:space="0" w:color="414142"/>
              <w:right w:val="outset" w:sz="6" w:space="0" w:color="414142"/>
            </w:tcBorders>
            <w:hideMark/>
          </w:tcPr>
          <w:p w14:paraId="2AF82679" w14:textId="77777777" w:rsidR="00514935" w:rsidRPr="005C2F16" w:rsidRDefault="00086242" w:rsidP="00547217">
            <w:pPr>
              <w:spacing w:after="0" w:line="240" w:lineRule="auto"/>
              <w:rPr>
                <w:rFonts w:ascii="Times New Roman" w:hAnsi="Times New Roman"/>
                <w:sz w:val="24"/>
                <w:szCs w:val="24"/>
              </w:rPr>
            </w:pPr>
            <w:r w:rsidRPr="005C2F16">
              <w:rPr>
                <w:rFonts w:ascii="Times New Roman" w:hAnsi="Times New Roman"/>
                <w:sz w:val="24"/>
                <w:szCs w:val="24"/>
              </w:rPr>
              <w:t>Cita informācija</w:t>
            </w:r>
          </w:p>
        </w:tc>
        <w:tc>
          <w:tcPr>
            <w:tcW w:w="3517" w:type="pct"/>
            <w:tcBorders>
              <w:top w:val="outset" w:sz="6" w:space="0" w:color="414142"/>
              <w:left w:val="outset" w:sz="6" w:space="0" w:color="414142"/>
              <w:bottom w:val="outset" w:sz="6" w:space="0" w:color="414142"/>
              <w:right w:val="outset" w:sz="6" w:space="0" w:color="414142"/>
            </w:tcBorders>
            <w:hideMark/>
          </w:tcPr>
          <w:p w14:paraId="0CE8BFFC" w14:textId="77777777" w:rsidR="00514935" w:rsidRPr="005C2F16" w:rsidRDefault="00086242" w:rsidP="00547217">
            <w:pPr>
              <w:spacing w:before="100" w:beforeAutospacing="1" w:after="100" w:afterAutospacing="1" w:line="293" w:lineRule="atLeast"/>
              <w:rPr>
                <w:rFonts w:ascii="Times New Roman" w:hAnsi="Times New Roman"/>
                <w:sz w:val="24"/>
                <w:szCs w:val="24"/>
              </w:rPr>
            </w:pPr>
            <w:r w:rsidRPr="005C2F16">
              <w:rPr>
                <w:rFonts w:ascii="Times New Roman" w:hAnsi="Times New Roman"/>
                <w:sz w:val="24"/>
                <w:szCs w:val="24"/>
              </w:rPr>
              <w:t>Nav</w:t>
            </w:r>
          </w:p>
        </w:tc>
      </w:tr>
    </w:tbl>
    <w:p w14:paraId="72C26A5E" w14:textId="53537268" w:rsidR="009A5D18" w:rsidRPr="005C2F16" w:rsidRDefault="009A5D18" w:rsidP="00547217">
      <w:pPr>
        <w:spacing w:after="0" w:line="240" w:lineRule="auto"/>
        <w:rPr>
          <w:rFonts w:ascii="Times New Roman" w:hAnsi="Times New Roman"/>
          <w:sz w:val="24"/>
          <w:szCs w:val="24"/>
        </w:rPr>
      </w:pPr>
    </w:p>
    <w:tbl>
      <w:tblPr>
        <w:tblW w:w="5170" w:type="pct"/>
        <w:tblInd w:w="-14"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6"/>
        <w:gridCol w:w="436"/>
        <w:gridCol w:w="1903"/>
        <w:gridCol w:w="7313"/>
      </w:tblGrid>
      <w:tr w:rsidR="005C2F16" w:rsidRPr="005C2F16" w14:paraId="2EC3ECFC" w14:textId="77777777" w:rsidTr="00D96EA8">
        <w:trPr>
          <w:trHeight w:val="550"/>
        </w:trPr>
        <w:tc>
          <w:tcPr>
            <w:tcW w:w="5000" w:type="pct"/>
            <w:gridSpan w:val="4"/>
            <w:tcBorders>
              <w:top w:val="outset" w:sz="6" w:space="0" w:color="414142"/>
              <w:left w:val="outset" w:sz="6" w:space="0" w:color="414142"/>
              <w:bottom w:val="outset" w:sz="6" w:space="0" w:color="414142"/>
              <w:right w:val="outset" w:sz="6" w:space="0" w:color="414142"/>
            </w:tcBorders>
            <w:vAlign w:val="center"/>
            <w:hideMark/>
          </w:tcPr>
          <w:p w14:paraId="27778206" w14:textId="77777777" w:rsidR="00514935" w:rsidRPr="005C2F16" w:rsidRDefault="00086242" w:rsidP="00547217">
            <w:pPr>
              <w:spacing w:before="100" w:beforeAutospacing="1" w:after="100" w:afterAutospacing="1" w:line="293" w:lineRule="atLeast"/>
              <w:jc w:val="center"/>
              <w:rPr>
                <w:rFonts w:ascii="Times New Roman" w:hAnsi="Times New Roman"/>
                <w:b/>
                <w:bCs/>
                <w:sz w:val="24"/>
                <w:szCs w:val="24"/>
              </w:rPr>
            </w:pPr>
            <w:r w:rsidRPr="005C2F16">
              <w:rPr>
                <w:rFonts w:ascii="Times New Roman" w:hAnsi="Times New Roman"/>
                <w:sz w:val="24"/>
                <w:szCs w:val="24"/>
              </w:rPr>
              <w:t> </w:t>
            </w:r>
            <w:r w:rsidRPr="005C2F16">
              <w:rPr>
                <w:rFonts w:ascii="Times New Roman" w:hAnsi="Times New Roman"/>
                <w:b/>
                <w:bCs/>
                <w:sz w:val="24"/>
                <w:szCs w:val="24"/>
              </w:rPr>
              <w:t>II. Tiesību akta projekta ietekme uz sabiedrību, tautsaimniecības attīstību un administratīvo slogu</w:t>
            </w:r>
          </w:p>
        </w:tc>
      </w:tr>
      <w:tr w:rsidR="005C2F16" w:rsidRPr="005C2F16" w14:paraId="61B90DB9" w14:textId="77777777" w:rsidTr="00D96EA8">
        <w:trPr>
          <w:trHeight w:val="460"/>
        </w:trPr>
        <w:tc>
          <w:tcPr>
            <w:tcW w:w="229" w:type="pct"/>
            <w:gridSpan w:val="2"/>
            <w:tcBorders>
              <w:top w:val="outset" w:sz="6" w:space="0" w:color="414142"/>
              <w:left w:val="outset" w:sz="6" w:space="0" w:color="414142"/>
              <w:bottom w:val="outset" w:sz="6" w:space="0" w:color="414142"/>
              <w:right w:val="outset" w:sz="6" w:space="0" w:color="414142"/>
            </w:tcBorders>
            <w:hideMark/>
          </w:tcPr>
          <w:p w14:paraId="2D6739FE" w14:textId="77777777" w:rsidR="00514935" w:rsidRPr="005C2F16" w:rsidRDefault="00086242" w:rsidP="00547217">
            <w:pPr>
              <w:spacing w:after="0" w:line="240" w:lineRule="auto"/>
              <w:rPr>
                <w:rFonts w:ascii="Times New Roman" w:hAnsi="Times New Roman"/>
                <w:sz w:val="24"/>
                <w:szCs w:val="24"/>
              </w:rPr>
            </w:pPr>
            <w:r w:rsidRPr="005C2F16">
              <w:rPr>
                <w:rFonts w:ascii="Times New Roman" w:hAnsi="Times New Roman"/>
                <w:sz w:val="24"/>
                <w:szCs w:val="24"/>
              </w:rPr>
              <w:t>1.</w:t>
            </w:r>
          </w:p>
        </w:tc>
        <w:tc>
          <w:tcPr>
            <w:tcW w:w="985" w:type="pct"/>
            <w:tcBorders>
              <w:top w:val="outset" w:sz="6" w:space="0" w:color="414142"/>
              <w:left w:val="outset" w:sz="6" w:space="0" w:color="414142"/>
              <w:bottom w:val="outset" w:sz="6" w:space="0" w:color="414142"/>
              <w:right w:val="outset" w:sz="6" w:space="0" w:color="414142"/>
            </w:tcBorders>
            <w:hideMark/>
          </w:tcPr>
          <w:p w14:paraId="6C2892D2" w14:textId="77777777" w:rsidR="00514935" w:rsidRPr="005C2F16" w:rsidRDefault="00086242" w:rsidP="00547217">
            <w:pPr>
              <w:spacing w:after="0" w:line="240" w:lineRule="auto"/>
              <w:rPr>
                <w:rFonts w:ascii="Times New Roman" w:hAnsi="Times New Roman"/>
                <w:sz w:val="24"/>
                <w:szCs w:val="24"/>
              </w:rPr>
            </w:pPr>
            <w:r w:rsidRPr="005C2F16">
              <w:rPr>
                <w:rFonts w:ascii="Times New Roman" w:hAnsi="Times New Roman"/>
                <w:sz w:val="24"/>
                <w:szCs w:val="24"/>
              </w:rPr>
              <w:t>Sabiedrības mērķgrupas, kuras tiesiskais regulējums ietekmē vai varētu ietekmēt</w:t>
            </w:r>
          </w:p>
        </w:tc>
        <w:tc>
          <w:tcPr>
            <w:tcW w:w="3786" w:type="pct"/>
            <w:tcBorders>
              <w:top w:val="outset" w:sz="6" w:space="0" w:color="414142"/>
              <w:left w:val="outset" w:sz="6" w:space="0" w:color="414142"/>
              <w:bottom w:val="outset" w:sz="6" w:space="0" w:color="414142"/>
              <w:right w:val="outset" w:sz="6" w:space="0" w:color="414142"/>
            </w:tcBorders>
          </w:tcPr>
          <w:p w14:paraId="6B95826A" w14:textId="1C3CE902" w:rsidR="0041669F" w:rsidRPr="005C2F16" w:rsidRDefault="002172BD" w:rsidP="00547217">
            <w:pPr>
              <w:spacing w:after="0" w:line="240" w:lineRule="auto"/>
              <w:jc w:val="both"/>
              <w:rPr>
                <w:rFonts w:ascii="Times New Roman" w:hAnsi="Times New Roman"/>
                <w:sz w:val="24"/>
                <w:szCs w:val="24"/>
              </w:rPr>
            </w:pPr>
            <w:r w:rsidRPr="0019358D">
              <w:rPr>
                <w:rFonts w:ascii="Times New Roman" w:hAnsi="Times New Roman"/>
                <w:iCs/>
                <w:sz w:val="24"/>
                <w:szCs w:val="24"/>
              </w:rPr>
              <w:t>Cilvēku tirdzniecības upuri, atsevišķos gadījumos arī to piederīgie un bērni, pakalpojumu sniedzēji, kuri sniedz valsts finansētus sociālās rehabilitācijas pakalpojumus cilvēku tirdzniecības upuriem, SIVA darbinieki.</w:t>
            </w:r>
          </w:p>
        </w:tc>
      </w:tr>
      <w:tr w:rsidR="005C2F16" w:rsidRPr="005C2F16" w14:paraId="3A6607B0" w14:textId="77777777" w:rsidTr="00D96EA8">
        <w:trPr>
          <w:trHeight w:val="505"/>
        </w:trPr>
        <w:tc>
          <w:tcPr>
            <w:tcW w:w="229" w:type="pct"/>
            <w:gridSpan w:val="2"/>
            <w:tcBorders>
              <w:top w:val="outset" w:sz="6" w:space="0" w:color="414142"/>
              <w:left w:val="outset" w:sz="6" w:space="0" w:color="414142"/>
              <w:bottom w:val="outset" w:sz="6" w:space="0" w:color="414142"/>
              <w:right w:val="outset" w:sz="6" w:space="0" w:color="414142"/>
            </w:tcBorders>
            <w:hideMark/>
          </w:tcPr>
          <w:p w14:paraId="13505DBB" w14:textId="77777777" w:rsidR="00514935" w:rsidRPr="005C2F16" w:rsidRDefault="00086242" w:rsidP="00547217">
            <w:pPr>
              <w:spacing w:after="0" w:line="240" w:lineRule="auto"/>
              <w:rPr>
                <w:rFonts w:ascii="Times New Roman" w:hAnsi="Times New Roman"/>
                <w:sz w:val="24"/>
                <w:szCs w:val="24"/>
              </w:rPr>
            </w:pPr>
            <w:r w:rsidRPr="005C2F16">
              <w:rPr>
                <w:rFonts w:ascii="Times New Roman" w:hAnsi="Times New Roman"/>
                <w:sz w:val="24"/>
                <w:szCs w:val="24"/>
              </w:rPr>
              <w:t>2.</w:t>
            </w:r>
          </w:p>
        </w:tc>
        <w:tc>
          <w:tcPr>
            <w:tcW w:w="985" w:type="pct"/>
            <w:tcBorders>
              <w:top w:val="outset" w:sz="6" w:space="0" w:color="414142"/>
              <w:left w:val="outset" w:sz="6" w:space="0" w:color="414142"/>
              <w:bottom w:val="outset" w:sz="6" w:space="0" w:color="414142"/>
              <w:right w:val="outset" w:sz="6" w:space="0" w:color="414142"/>
            </w:tcBorders>
            <w:hideMark/>
          </w:tcPr>
          <w:p w14:paraId="0D289B84" w14:textId="07404518" w:rsidR="00514935" w:rsidRPr="005C2F16" w:rsidRDefault="00086242" w:rsidP="00547217">
            <w:pPr>
              <w:spacing w:after="0" w:line="240" w:lineRule="auto"/>
              <w:rPr>
                <w:rFonts w:ascii="Times New Roman" w:hAnsi="Times New Roman"/>
                <w:sz w:val="24"/>
                <w:szCs w:val="24"/>
              </w:rPr>
            </w:pPr>
            <w:r w:rsidRPr="005C2F16">
              <w:rPr>
                <w:rFonts w:ascii="Times New Roman" w:hAnsi="Times New Roman"/>
                <w:sz w:val="24"/>
                <w:szCs w:val="24"/>
              </w:rPr>
              <w:t>Tiesiskā regulējuma ietekme uz tautsaimniecību un administratīvo slogu</w:t>
            </w:r>
          </w:p>
        </w:tc>
        <w:tc>
          <w:tcPr>
            <w:tcW w:w="3786" w:type="pct"/>
            <w:tcBorders>
              <w:top w:val="outset" w:sz="6" w:space="0" w:color="414142"/>
              <w:left w:val="outset" w:sz="6" w:space="0" w:color="414142"/>
              <w:bottom w:val="outset" w:sz="6" w:space="0" w:color="414142"/>
              <w:right w:val="outset" w:sz="6" w:space="0" w:color="414142"/>
            </w:tcBorders>
          </w:tcPr>
          <w:p w14:paraId="62BDC53E" w14:textId="77777777" w:rsidR="002172BD" w:rsidRPr="0019358D" w:rsidRDefault="002172BD" w:rsidP="002172BD">
            <w:pPr>
              <w:spacing w:after="0" w:line="240" w:lineRule="auto"/>
              <w:rPr>
                <w:rFonts w:ascii="Times New Roman" w:hAnsi="Times New Roman"/>
                <w:iCs/>
                <w:sz w:val="24"/>
                <w:szCs w:val="24"/>
              </w:rPr>
            </w:pPr>
            <w:r w:rsidRPr="0019358D">
              <w:rPr>
                <w:rFonts w:ascii="Times New Roman" w:hAnsi="Times New Roman"/>
                <w:iCs/>
                <w:sz w:val="24"/>
                <w:szCs w:val="24"/>
              </w:rPr>
              <w:t>Sabiedrības mērķgrupām administratīvais slogs tiek samazināts:</w:t>
            </w:r>
          </w:p>
          <w:p w14:paraId="2544BA76" w14:textId="77777777" w:rsidR="002172BD" w:rsidRPr="0019358D" w:rsidRDefault="002172BD" w:rsidP="002172BD">
            <w:pPr>
              <w:spacing w:after="0" w:line="240" w:lineRule="auto"/>
              <w:rPr>
                <w:rFonts w:ascii="Times New Roman" w:hAnsi="Times New Roman"/>
                <w:iCs/>
                <w:sz w:val="24"/>
                <w:szCs w:val="24"/>
              </w:rPr>
            </w:pPr>
            <w:r w:rsidRPr="0019358D">
              <w:rPr>
                <w:rFonts w:ascii="Times New Roman" w:hAnsi="Times New Roman"/>
                <w:iCs/>
                <w:sz w:val="24"/>
                <w:szCs w:val="24"/>
              </w:rPr>
              <w:t>- CT upuriem nav personīgi jāierodas pie pakalpojumu sniedzēju komisijas, lai personai varētu tikt piešķirts pakalpojums;</w:t>
            </w:r>
          </w:p>
          <w:p w14:paraId="58B1F9A9" w14:textId="77777777" w:rsidR="002172BD" w:rsidRPr="0019358D" w:rsidRDefault="002172BD" w:rsidP="002172BD">
            <w:pPr>
              <w:spacing w:after="0" w:line="240" w:lineRule="auto"/>
              <w:rPr>
                <w:rFonts w:ascii="Times New Roman" w:hAnsi="Times New Roman"/>
                <w:iCs/>
                <w:sz w:val="24"/>
                <w:szCs w:val="24"/>
              </w:rPr>
            </w:pPr>
            <w:r w:rsidRPr="0019358D">
              <w:rPr>
                <w:rFonts w:ascii="Times New Roman" w:hAnsi="Times New Roman"/>
                <w:iCs/>
                <w:sz w:val="24"/>
                <w:szCs w:val="24"/>
              </w:rPr>
              <w:t>- Pakalpojumu sniedzējiem atvieglotas iespējamā CT upura pirmās intervijas iespējas, kā arī komisijas darbs;</w:t>
            </w:r>
          </w:p>
          <w:p w14:paraId="3EC3BC75" w14:textId="77777777" w:rsidR="002172BD" w:rsidRPr="0019358D" w:rsidRDefault="002172BD" w:rsidP="002172BD">
            <w:pPr>
              <w:spacing w:after="0" w:line="240" w:lineRule="auto"/>
              <w:rPr>
                <w:rFonts w:ascii="Times New Roman" w:hAnsi="Times New Roman"/>
                <w:iCs/>
                <w:sz w:val="24"/>
                <w:szCs w:val="24"/>
              </w:rPr>
            </w:pPr>
            <w:r w:rsidRPr="0019358D">
              <w:rPr>
                <w:rFonts w:ascii="Times New Roman" w:hAnsi="Times New Roman"/>
                <w:iCs/>
                <w:sz w:val="24"/>
                <w:szCs w:val="24"/>
              </w:rPr>
              <w:t>- SIVA vairs nav jāvērtē pēc būtības pakalpojumu sniedzēja iesniegtie dokumenti.</w:t>
            </w:r>
          </w:p>
          <w:p w14:paraId="7621BC34" w14:textId="77777777" w:rsidR="002172BD" w:rsidRPr="0019358D" w:rsidRDefault="002172BD" w:rsidP="002172BD">
            <w:pPr>
              <w:spacing w:after="0" w:line="240" w:lineRule="auto"/>
              <w:rPr>
                <w:rFonts w:ascii="Times New Roman" w:hAnsi="Times New Roman"/>
                <w:iCs/>
                <w:sz w:val="24"/>
                <w:szCs w:val="24"/>
              </w:rPr>
            </w:pPr>
          </w:p>
          <w:p w14:paraId="073DFFB8" w14:textId="77777777" w:rsidR="002172BD" w:rsidRPr="0019358D" w:rsidRDefault="002172BD" w:rsidP="002172BD">
            <w:pPr>
              <w:spacing w:after="0" w:line="240" w:lineRule="auto"/>
              <w:rPr>
                <w:rFonts w:ascii="Times New Roman" w:hAnsi="Times New Roman"/>
                <w:iCs/>
                <w:sz w:val="24"/>
                <w:szCs w:val="24"/>
              </w:rPr>
            </w:pPr>
            <w:r w:rsidRPr="0019358D">
              <w:rPr>
                <w:rFonts w:ascii="Times New Roman" w:hAnsi="Times New Roman"/>
                <w:iCs/>
                <w:sz w:val="24"/>
                <w:szCs w:val="24"/>
              </w:rPr>
              <w:t>Administratīvais slogs tiek palielināts:</w:t>
            </w:r>
          </w:p>
          <w:p w14:paraId="69E2BC7D" w14:textId="7087EDD0" w:rsidR="00A47781" w:rsidRPr="005C2F16" w:rsidRDefault="002172BD" w:rsidP="002172BD">
            <w:pPr>
              <w:spacing w:after="0" w:line="240" w:lineRule="auto"/>
              <w:jc w:val="both"/>
              <w:rPr>
                <w:rFonts w:ascii="Times New Roman" w:hAnsi="Times New Roman"/>
                <w:sz w:val="24"/>
                <w:szCs w:val="24"/>
              </w:rPr>
            </w:pPr>
            <w:r w:rsidRPr="0019358D">
              <w:rPr>
                <w:rFonts w:ascii="Times New Roman" w:hAnsi="Times New Roman"/>
                <w:iCs/>
                <w:sz w:val="24"/>
                <w:szCs w:val="24"/>
              </w:rPr>
              <w:t>- pakalpojumu sniedzējiem būs jāiesaistās pārējo pakalpojumu sniedzēju organizētajās komisijās, tas prasīs gan papildus cilvēkresursus, gan laika resursus.</w:t>
            </w:r>
          </w:p>
        </w:tc>
      </w:tr>
      <w:tr w:rsidR="005C2F16" w:rsidRPr="005C2F16" w14:paraId="5B7747FC" w14:textId="77777777" w:rsidTr="00D96EA8">
        <w:trPr>
          <w:trHeight w:val="505"/>
        </w:trPr>
        <w:tc>
          <w:tcPr>
            <w:tcW w:w="229" w:type="pct"/>
            <w:gridSpan w:val="2"/>
            <w:tcBorders>
              <w:top w:val="outset" w:sz="6" w:space="0" w:color="414142"/>
              <w:left w:val="outset" w:sz="6" w:space="0" w:color="414142"/>
              <w:bottom w:val="outset" w:sz="6" w:space="0" w:color="414142"/>
              <w:right w:val="outset" w:sz="6" w:space="0" w:color="414142"/>
            </w:tcBorders>
            <w:hideMark/>
          </w:tcPr>
          <w:p w14:paraId="7741C393" w14:textId="77777777" w:rsidR="00514935" w:rsidRPr="005C2F16" w:rsidRDefault="00086242" w:rsidP="00547217">
            <w:pPr>
              <w:spacing w:after="0" w:line="240" w:lineRule="auto"/>
              <w:rPr>
                <w:rFonts w:ascii="Times New Roman" w:hAnsi="Times New Roman"/>
                <w:sz w:val="24"/>
                <w:szCs w:val="24"/>
              </w:rPr>
            </w:pPr>
            <w:r w:rsidRPr="005C2F16">
              <w:rPr>
                <w:rFonts w:ascii="Times New Roman" w:hAnsi="Times New Roman"/>
                <w:sz w:val="24"/>
                <w:szCs w:val="24"/>
              </w:rPr>
              <w:t>3.</w:t>
            </w:r>
          </w:p>
        </w:tc>
        <w:tc>
          <w:tcPr>
            <w:tcW w:w="985" w:type="pct"/>
            <w:tcBorders>
              <w:top w:val="outset" w:sz="6" w:space="0" w:color="414142"/>
              <w:left w:val="outset" w:sz="6" w:space="0" w:color="414142"/>
              <w:bottom w:val="outset" w:sz="6" w:space="0" w:color="414142"/>
              <w:right w:val="outset" w:sz="6" w:space="0" w:color="414142"/>
            </w:tcBorders>
            <w:hideMark/>
          </w:tcPr>
          <w:p w14:paraId="30F8DA09" w14:textId="77777777" w:rsidR="00514935" w:rsidRPr="005C2F16" w:rsidRDefault="00086242" w:rsidP="00547217">
            <w:pPr>
              <w:spacing w:after="0" w:line="240" w:lineRule="auto"/>
              <w:rPr>
                <w:rFonts w:ascii="Times New Roman" w:hAnsi="Times New Roman"/>
                <w:sz w:val="24"/>
                <w:szCs w:val="24"/>
              </w:rPr>
            </w:pPr>
            <w:r w:rsidRPr="005C2F16">
              <w:rPr>
                <w:rFonts w:ascii="Times New Roman" w:hAnsi="Times New Roman"/>
                <w:sz w:val="24"/>
                <w:szCs w:val="24"/>
              </w:rPr>
              <w:t>Administratīvo izmaksu monetārs novērtējums</w:t>
            </w:r>
          </w:p>
        </w:tc>
        <w:tc>
          <w:tcPr>
            <w:tcW w:w="3786" w:type="pct"/>
            <w:tcBorders>
              <w:top w:val="outset" w:sz="6" w:space="0" w:color="414142"/>
              <w:left w:val="outset" w:sz="6" w:space="0" w:color="414142"/>
              <w:bottom w:val="outset" w:sz="6" w:space="0" w:color="414142"/>
              <w:right w:val="outset" w:sz="6" w:space="0" w:color="414142"/>
            </w:tcBorders>
            <w:hideMark/>
          </w:tcPr>
          <w:p w14:paraId="55D15A05" w14:textId="25FF0953" w:rsidR="00243F52" w:rsidRPr="005C2F16" w:rsidRDefault="002172BD" w:rsidP="003F1CFE">
            <w:pPr>
              <w:spacing w:after="0" w:line="240" w:lineRule="auto"/>
              <w:jc w:val="both"/>
              <w:rPr>
                <w:rFonts w:ascii="Times New Roman" w:hAnsi="Times New Roman"/>
                <w:sz w:val="24"/>
                <w:szCs w:val="24"/>
              </w:rPr>
            </w:pPr>
            <w:r w:rsidRPr="0019358D">
              <w:rPr>
                <w:rFonts w:ascii="Times New Roman" w:hAnsi="Times New Roman"/>
                <w:iCs/>
                <w:sz w:val="24"/>
                <w:szCs w:val="24"/>
              </w:rPr>
              <w:t xml:space="preserve">Katrā pakalpojumu sniedzēju komisijā būs par vienu dalībnieku vairāk. Izmaksas par viena komisijas dalībnieka vienu darba stundu ir 19.35 EUR. Vidēji gadā tiek rīkotas 30 komisijas sēdes un vidēji 1 komisijas sēde ilgst </w:t>
            </w:r>
            <w:r w:rsidR="003F1CFE">
              <w:rPr>
                <w:rFonts w:ascii="Times New Roman" w:hAnsi="Times New Roman"/>
                <w:iCs/>
                <w:sz w:val="24"/>
                <w:szCs w:val="24"/>
              </w:rPr>
              <w:t>3</w:t>
            </w:r>
            <w:r w:rsidRPr="0019358D">
              <w:rPr>
                <w:rFonts w:ascii="Times New Roman" w:hAnsi="Times New Roman"/>
                <w:iCs/>
                <w:sz w:val="24"/>
                <w:szCs w:val="24"/>
              </w:rPr>
              <w:t xml:space="preserve"> stundas. Kopējie papildus administratīvie izdevumi – 30*</w:t>
            </w:r>
            <w:r w:rsidR="003F1CFE">
              <w:rPr>
                <w:rFonts w:ascii="Times New Roman" w:hAnsi="Times New Roman"/>
                <w:iCs/>
                <w:sz w:val="24"/>
                <w:szCs w:val="24"/>
              </w:rPr>
              <w:t>3</w:t>
            </w:r>
            <w:r w:rsidRPr="0019358D">
              <w:rPr>
                <w:rFonts w:ascii="Times New Roman" w:hAnsi="Times New Roman"/>
                <w:iCs/>
                <w:sz w:val="24"/>
                <w:szCs w:val="24"/>
              </w:rPr>
              <w:t xml:space="preserve">*19.35 = </w:t>
            </w:r>
            <w:r w:rsidR="003F1CFE">
              <w:rPr>
                <w:rFonts w:ascii="Times New Roman" w:hAnsi="Times New Roman"/>
                <w:iCs/>
                <w:sz w:val="24"/>
                <w:szCs w:val="24"/>
              </w:rPr>
              <w:t>1741.5</w:t>
            </w:r>
            <w:r w:rsidRPr="0019358D">
              <w:rPr>
                <w:rFonts w:ascii="Times New Roman" w:hAnsi="Times New Roman"/>
                <w:iCs/>
                <w:sz w:val="24"/>
                <w:szCs w:val="24"/>
              </w:rPr>
              <w:t xml:space="preserve"> EUR.</w:t>
            </w:r>
          </w:p>
        </w:tc>
      </w:tr>
      <w:tr w:rsidR="005C2F16" w:rsidRPr="005C2F16" w14:paraId="106071C7" w14:textId="77777777" w:rsidTr="00D96EA8">
        <w:trPr>
          <w:trHeight w:val="341"/>
        </w:trPr>
        <w:tc>
          <w:tcPr>
            <w:tcW w:w="229" w:type="pct"/>
            <w:gridSpan w:val="2"/>
            <w:tcBorders>
              <w:top w:val="outset" w:sz="6" w:space="0" w:color="414142"/>
              <w:left w:val="outset" w:sz="6" w:space="0" w:color="414142"/>
              <w:bottom w:val="outset" w:sz="6" w:space="0" w:color="414142"/>
              <w:right w:val="outset" w:sz="6" w:space="0" w:color="414142"/>
            </w:tcBorders>
            <w:hideMark/>
          </w:tcPr>
          <w:p w14:paraId="0A11640B" w14:textId="77777777" w:rsidR="00514935" w:rsidRPr="005C2F16" w:rsidRDefault="00086242" w:rsidP="00547217">
            <w:pPr>
              <w:spacing w:after="0" w:line="240" w:lineRule="auto"/>
              <w:rPr>
                <w:rFonts w:ascii="Times New Roman" w:hAnsi="Times New Roman"/>
                <w:sz w:val="24"/>
                <w:szCs w:val="24"/>
              </w:rPr>
            </w:pPr>
            <w:r w:rsidRPr="005C2F16">
              <w:rPr>
                <w:rFonts w:ascii="Times New Roman" w:hAnsi="Times New Roman"/>
                <w:sz w:val="24"/>
                <w:szCs w:val="24"/>
              </w:rPr>
              <w:t>4.</w:t>
            </w:r>
          </w:p>
        </w:tc>
        <w:tc>
          <w:tcPr>
            <w:tcW w:w="985" w:type="pct"/>
            <w:tcBorders>
              <w:top w:val="outset" w:sz="6" w:space="0" w:color="414142"/>
              <w:left w:val="outset" w:sz="6" w:space="0" w:color="414142"/>
              <w:bottom w:val="outset" w:sz="6" w:space="0" w:color="414142"/>
              <w:right w:val="outset" w:sz="6" w:space="0" w:color="414142"/>
            </w:tcBorders>
            <w:hideMark/>
          </w:tcPr>
          <w:p w14:paraId="5837B723" w14:textId="2BD11B3E" w:rsidR="00514935" w:rsidRPr="005C2F16" w:rsidRDefault="00086242" w:rsidP="00547217">
            <w:pPr>
              <w:spacing w:after="0" w:line="240" w:lineRule="auto"/>
              <w:rPr>
                <w:rFonts w:ascii="Times New Roman" w:hAnsi="Times New Roman"/>
                <w:sz w:val="24"/>
                <w:szCs w:val="24"/>
              </w:rPr>
            </w:pPr>
            <w:r w:rsidRPr="005C2F16">
              <w:rPr>
                <w:rFonts w:ascii="Times New Roman" w:hAnsi="Times New Roman"/>
                <w:sz w:val="24"/>
                <w:szCs w:val="24"/>
              </w:rPr>
              <w:t>Atbilstības izmaksu monetārs novērtējums</w:t>
            </w:r>
          </w:p>
        </w:tc>
        <w:tc>
          <w:tcPr>
            <w:tcW w:w="3786" w:type="pct"/>
            <w:tcBorders>
              <w:top w:val="outset" w:sz="6" w:space="0" w:color="414142"/>
              <w:left w:val="outset" w:sz="6" w:space="0" w:color="414142"/>
              <w:bottom w:val="outset" w:sz="6" w:space="0" w:color="414142"/>
              <w:right w:val="outset" w:sz="6" w:space="0" w:color="414142"/>
            </w:tcBorders>
            <w:hideMark/>
          </w:tcPr>
          <w:p w14:paraId="16AD382A" w14:textId="77777777" w:rsidR="002172BD" w:rsidRPr="0019358D" w:rsidRDefault="002172BD" w:rsidP="002172BD">
            <w:pPr>
              <w:spacing w:after="0" w:line="240" w:lineRule="auto"/>
              <w:rPr>
                <w:rFonts w:ascii="Times New Roman" w:hAnsi="Times New Roman"/>
                <w:iCs/>
                <w:sz w:val="24"/>
                <w:szCs w:val="24"/>
              </w:rPr>
            </w:pPr>
            <w:r w:rsidRPr="0019358D">
              <w:rPr>
                <w:rFonts w:ascii="Times New Roman" w:hAnsi="Times New Roman"/>
                <w:iCs/>
                <w:sz w:val="24"/>
                <w:szCs w:val="24"/>
              </w:rPr>
              <w:t>Atbilstības izmaksas aprēķina, reizinot to juridisko vai fizisko personu skaitu (2), kurām šīs izmaksas rodas, ar izmaksām, kas rodas vienai personai (vai vienai vienībai).</w:t>
            </w:r>
          </w:p>
          <w:p w14:paraId="6C799BF2" w14:textId="64ABF305" w:rsidR="00514935" w:rsidRPr="005C2F16" w:rsidRDefault="002172BD" w:rsidP="003F1CFE">
            <w:pPr>
              <w:spacing w:before="100" w:beforeAutospacing="1" w:after="100" w:afterAutospacing="1" w:line="293" w:lineRule="atLeast"/>
              <w:rPr>
                <w:rFonts w:ascii="Times New Roman" w:hAnsi="Times New Roman"/>
                <w:sz w:val="24"/>
                <w:szCs w:val="24"/>
              </w:rPr>
            </w:pPr>
            <w:r w:rsidRPr="0019358D">
              <w:rPr>
                <w:rFonts w:ascii="Times New Roman" w:hAnsi="Times New Roman"/>
                <w:iCs/>
                <w:sz w:val="24"/>
                <w:szCs w:val="24"/>
              </w:rPr>
              <w:t xml:space="preserve">2 pakalpojumu sniedzēji ar vidēji 15 komisijām gadā katrs, tātad vidēji 30 komisijas gadā, katra komisijas sēde vidēji </w:t>
            </w:r>
            <w:r w:rsidR="003F1CFE">
              <w:rPr>
                <w:rFonts w:ascii="Times New Roman" w:hAnsi="Times New Roman"/>
                <w:iCs/>
                <w:sz w:val="24"/>
                <w:szCs w:val="24"/>
              </w:rPr>
              <w:t>3</w:t>
            </w:r>
            <w:r w:rsidRPr="0019358D">
              <w:rPr>
                <w:rFonts w:ascii="Times New Roman" w:hAnsi="Times New Roman"/>
                <w:iCs/>
                <w:sz w:val="24"/>
                <w:szCs w:val="24"/>
              </w:rPr>
              <w:t xml:space="preserve"> stundas, kopā </w:t>
            </w:r>
            <w:r w:rsidR="003F1CFE">
              <w:rPr>
                <w:rFonts w:ascii="Times New Roman" w:hAnsi="Times New Roman"/>
                <w:iCs/>
                <w:sz w:val="24"/>
                <w:szCs w:val="24"/>
              </w:rPr>
              <w:t>1741.5</w:t>
            </w:r>
            <w:r w:rsidRPr="0019358D">
              <w:rPr>
                <w:rFonts w:ascii="Times New Roman" w:hAnsi="Times New Roman"/>
                <w:iCs/>
                <w:sz w:val="24"/>
                <w:szCs w:val="24"/>
              </w:rPr>
              <w:t xml:space="preserve"> EUR.</w:t>
            </w:r>
          </w:p>
        </w:tc>
      </w:tr>
      <w:tr w:rsidR="005C2F16" w:rsidRPr="005C2F16" w14:paraId="67DC6E88" w14:textId="77777777" w:rsidTr="00D96EA8">
        <w:trPr>
          <w:trHeight w:val="341"/>
        </w:trPr>
        <w:tc>
          <w:tcPr>
            <w:tcW w:w="229" w:type="pct"/>
            <w:gridSpan w:val="2"/>
            <w:tcBorders>
              <w:top w:val="outset" w:sz="6" w:space="0" w:color="414142"/>
              <w:left w:val="outset" w:sz="6" w:space="0" w:color="414142"/>
              <w:bottom w:val="outset" w:sz="6" w:space="0" w:color="414142"/>
              <w:right w:val="outset" w:sz="6" w:space="0" w:color="414142"/>
            </w:tcBorders>
          </w:tcPr>
          <w:p w14:paraId="05B59EBB" w14:textId="2C328866" w:rsidR="00E26760" w:rsidRPr="005C2F16" w:rsidRDefault="00086242" w:rsidP="00547217">
            <w:pPr>
              <w:spacing w:after="0" w:line="240" w:lineRule="auto"/>
              <w:rPr>
                <w:rFonts w:ascii="Times New Roman" w:hAnsi="Times New Roman"/>
                <w:sz w:val="24"/>
                <w:szCs w:val="24"/>
              </w:rPr>
            </w:pPr>
            <w:r w:rsidRPr="005C2F16">
              <w:rPr>
                <w:rFonts w:ascii="Times New Roman" w:hAnsi="Times New Roman"/>
                <w:sz w:val="24"/>
                <w:szCs w:val="24"/>
              </w:rPr>
              <w:t>5.</w:t>
            </w:r>
          </w:p>
        </w:tc>
        <w:tc>
          <w:tcPr>
            <w:tcW w:w="985" w:type="pct"/>
            <w:tcBorders>
              <w:top w:val="outset" w:sz="6" w:space="0" w:color="414142"/>
              <w:left w:val="outset" w:sz="6" w:space="0" w:color="414142"/>
              <w:bottom w:val="outset" w:sz="6" w:space="0" w:color="414142"/>
              <w:right w:val="outset" w:sz="6" w:space="0" w:color="414142"/>
            </w:tcBorders>
          </w:tcPr>
          <w:p w14:paraId="23971A77" w14:textId="3A019F03" w:rsidR="00E26760" w:rsidRPr="005C2F16" w:rsidRDefault="00086242" w:rsidP="00547217">
            <w:pPr>
              <w:spacing w:after="0" w:line="240" w:lineRule="auto"/>
              <w:rPr>
                <w:rFonts w:ascii="Times New Roman" w:hAnsi="Times New Roman"/>
                <w:sz w:val="24"/>
                <w:szCs w:val="24"/>
              </w:rPr>
            </w:pPr>
            <w:r w:rsidRPr="005C2F16">
              <w:rPr>
                <w:rFonts w:ascii="Times New Roman" w:hAnsi="Times New Roman"/>
                <w:sz w:val="24"/>
                <w:szCs w:val="24"/>
              </w:rPr>
              <w:t>Cita informācija</w:t>
            </w:r>
          </w:p>
        </w:tc>
        <w:tc>
          <w:tcPr>
            <w:tcW w:w="3786" w:type="pct"/>
            <w:tcBorders>
              <w:top w:val="outset" w:sz="6" w:space="0" w:color="414142"/>
              <w:left w:val="outset" w:sz="6" w:space="0" w:color="414142"/>
              <w:bottom w:val="outset" w:sz="6" w:space="0" w:color="414142"/>
              <w:right w:val="outset" w:sz="6" w:space="0" w:color="414142"/>
            </w:tcBorders>
          </w:tcPr>
          <w:p w14:paraId="76DF1959" w14:textId="32C0DEDD" w:rsidR="00E26760" w:rsidRPr="005C2F16" w:rsidRDefault="00086242" w:rsidP="00547217">
            <w:pPr>
              <w:spacing w:before="100" w:beforeAutospacing="1" w:after="100" w:afterAutospacing="1" w:line="293" w:lineRule="atLeast"/>
              <w:rPr>
                <w:rFonts w:ascii="Times New Roman" w:hAnsi="Times New Roman"/>
                <w:sz w:val="24"/>
                <w:szCs w:val="24"/>
              </w:rPr>
            </w:pPr>
            <w:r w:rsidRPr="005C2F16">
              <w:rPr>
                <w:rFonts w:ascii="Times New Roman" w:hAnsi="Times New Roman"/>
                <w:sz w:val="24"/>
                <w:szCs w:val="24"/>
              </w:rPr>
              <w:t>Nav</w:t>
            </w:r>
          </w:p>
        </w:tc>
      </w:tr>
      <w:tr w:rsidR="005C2F16" w:rsidRPr="005C2F16" w14:paraId="21BB75D1" w14:textId="77777777" w:rsidTr="00D96E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wBefore w:w="3" w:type="pct"/>
          <w:trHeight w:val="631"/>
        </w:trPr>
        <w:tc>
          <w:tcPr>
            <w:tcW w:w="4997" w:type="pct"/>
            <w:gridSpan w:val="3"/>
            <w:shd w:val="clear" w:color="auto" w:fill="auto"/>
            <w:vAlign w:val="center"/>
            <w:hideMark/>
          </w:tcPr>
          <w:p w14:paraId="6011B0E0" w14:textId="77777777" w:rsidR="005860BD" w:rsidRPr="005C2F16" w:rsidRDefault="00086242" w:rsidP="00A47781">
            <w:pPr>
              <w:spacing w:after="0" w:line="240" w:lineRule="auto"/>
              <w:jc w:val="center"/>
              <w:rPr>
                <w:rFonts w:ascii="Times New Roman" w:hAnsi="Times New Roman"/>
                <w:b/>
                <w:bCs/>
                <w:sz w:val="24"/>
                <w:szCs w:val="24"/>
              </w:rPr>
            </w:pPr>
            <w:r w:rsidRPr="005C2F16">
              <w:rPr>
                <w:rFonts w:ascii="Times New Roman" w:hAnsi="Times New Roman"/>
                <w:b/>
                <w:bCs/>
                <w:sz w:val="24"/>
                <w:szCs w:val="24"/>
              </w:rPr>
              <w:t>III. Tiesību akta projekta ietekme uz valsts budžetu un pašvaldību budžetiem</w:t>
            </w:r>
          </w:p>
        </w:tc>
      </w:tr>
      <w:tr w:rsidR="005C2F16" w:rsidRPr="005C2F16" w14:paraId="78FBAD8B" w14:textId="77777777" w:rsidTr="00D96E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wBefore w:w="3" w:type="pct"/>
          <w:trHeight w:val="631"/>
        </w:trPr>
        <w:tc>
          <w:tcPr>
            <w:tcW w:w="4997" w:type="pct"/>
            <w:gridSpan w:val="3"/>
            <w:shd w:val="clear" w:color="auto" w:fill="auto"/>
            <w:vAlign w:val="center"/>
          </w:tcPr>
          <w:p w14:paraId="456619E1" w14:textId="6452882D" w:rsidR="00A47781" w:rsidRPr="005C2F16" w:rsidRDefault="009A6B43" w:rsidP="00A47781">
            <w:pPr>
              <w:spacing w:after="0" w:line="240" w:lineRule="auto"/>
              <w:jc w:val="center"/>
              <w:rPr>
                <w:rFonts w:ascii="Times New Roman" w:hAnsi="Times New Roman"/>
                <w:bCs/>
                <w:sz w:val="24"/>
                <w:szCs w:val="24"/>
              </w:rPr>
            </w:pPr>
            <w:r>
              <w:rPr>
                <w:rFonts w:ascii="Times New Roman" w:hAnsi="Times New Roman"/>
                <w:bCs/>
                <w:sz w:val="24"/>
                <w:szCs w:val="24"/>
              </w:rPr>
              <w:t>P</w:t>
            </w:r>
            <w:r w:rsidR="00086242" w:rsidRPr="005C2F16">
              <w:rPr>
                <w:rFonts w:ascii="Times New Roman" w:hAnsi="Times New Roman"/>
                <w:bCs/>
                <w:sz w:val="24"/>
                <w:szCs w:val="24"/>
              </w:rPr>
              <w:t>rojekts šo jomu neskar.</w:t>
            </w:r>
          </w:p>
        </w:tc>
      </w:tr>
    </w:tbl>
    <w:p w14:paraId="54DEB12D" w14:textId="77777777" w:rsidR="005860BD" w:rsidRPr="005C2F16" w:rsidRDefault="005860BD" w:rsidP="00547217">
      <w:pPr>
        <w:spacing w:after="0" w:line="240" w:lineRule="auto"/>
        <w:rPr>
          <w:rFonts w:ascii="Times New Roman" w:hAnsi="Times New Roman"/>
          <w:sz w:val="24"/>
          <w:szCs w:val="24"/>
        </w:rPr>
      </w:pPr>
    </w:p>
    <w:p w14:paraId="608F8312" w14:textId="77777777" w:rsidR="005860BD" w:rsidRPr="005C2F16" w:rsidRDefault="005860BD" w:rsidP="00547217">
      <w:pPr>
        <w:spacing w:after="0" w:line="240" w:lineRule="auto"/>
        <w:rPr>
          <w:rFonts w:ascii="Times New Roman" w:hAnsi="Times New Roman"/>
          <w:sz w:val="24"/>
          <w:szCs w:val="24"/>
        </w:rPr>
      </w:pPr>
    </w:p>
    <w:tbl>
      <w:tblPr>
        <w:tblStyle w:val="TableGrid"/>
        <w:tblW w:w="9104"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ook w:val="04A0" w:firstRow="1" w:lastRow="0" w:firstColumn="1" w:lastColumn="0" w:noHBand="0" w:noVBand="1"/>
      </w:tblPr>
      <w:tblGrid>
        <w:gridCol w:w="2830"/>
        <w:gridCol w:w="6274"/>
      </w:tblGrid>
      <w:tr w:rsidR="005C2F16" w:rsidRPr="005C2F16" w14:paraId="696D6411" w14:textId="77777777" w:rsidTr="00547217">
        <w:trPr>
          <w:trHeight w:val="270"/>
        </w:trPr>
        <w:tc>
          <w:tcPr>
            <w:tcW w:w="9104" w:type="dxa"/>
            <w:gridSpan w:val="2"/>
            <w:tcBorders>
              <w:top w:val="single" w:sz="4" w:space="0" w:color="auto"/>
              <w:left w:val="single" w:sz="4" w:space="0" w:color="auto"/>
              <w:bottom w:val="single" w:sz="4" w:space="0" w:color="auto"/>
              <w:right w:val="single" w:sz="4" w:space="0" w:color="auto"/>
            </w:tcBorders>
            <w:hideMark/>
          </w:tcPr>
          <w:p w14:paraId="41FB86C1" w14:textId="77777777" w:rsidR="005A23A4" w:rsidRPr="005C2F16" w:rsidRDefault="00086242" w:rsidP="00547217">
            <w:pPr>
              <w:spacing w:after="0" w:line="240" w:lineRule="auto"/>
              <w:jc w:val="center"/>
              <w:rPr>
                <w:b/>
                <w:bCs/>
                <w:sz w:val="24"/>
                <w:szCs w:val="24"/>
              </w:rPr>
            </w:pPr>
            <w:r w:rsidRPr="005C2F16">
              <w:rPr>
                <w:b/>
                <w:bCs/>
                <w:sz w:val="24"/>
                <w:szCs w:val="24"/>
              </w:rPr>
              <w:t>IV. Tiesību akta projekta ietekme uz spēkā esošo tiesību normu sistēmu</w:t>
            </w:r>
          </w:p>
        </w:tc>
      </w:tr>
      <w:tr w:rsidR="005C2F16" w:rsidRPr="005C2F16" w14:paraId="17A4CAAD" w14:textId="77777777" w:rsidTr="00547217">
        <w:trPr>
          <w:trHeight w:val="555"/>
        </w:trPr>
        <w:tc>
          <w:tcPr>
            <w:tcW w:w="2830" w:type="dxa"/>
            <w:tcBorders>
              <w:top w:val="single" w:sz="4" w:space="0" w:color="auto"/>
              <w:left w:val="single" w:sz="4" w:space="0" w:color="auto"/>
              <w:bottom w:val="single" w:sz="4" w:space="0" w:color="auto"/>
              <w:right w:val="single" w:sz="4" w:space="0" w:color="auto"/>
            </w:tcBorders>
            <w:hideMark/>
          </w:tcPr>
          <w:p w14:paraId="24A4C4BB" w14:textId="77777777" w:rsidR="005A23A4" w:rsidRPr="005C2F16" w:rsidRDefault="00086242" w:rsidP="00547217">
            <w:pPr>
              <w:spacing w:before="100" w:beforeAutospacing="1" w:after="100" w:afterAutospacing="1" w:line="240" w:lineRule="auto"/>
              <w:rPr>
                <w:bCs/>
                <w:sz w:val="24"/>
                <w:szCs w:val="24"/>
              </w:rPr>
            </w:pPr>
            <w:r w:rsidRPr="005C2F16">
              <w:rPr>
                <w:sz w:val="24"/>
                <w:szCs w:val="24"/>
              </w:rPr>
              <w:t>Nepieciešamie saistītie tiesību aktu projekti</w:t>
            </w:r>
          </w:p>
        </w:tc>
        <w:tc>
          <w:tcPr>
            <w:tcW w:w="6273" w:type="dxa"/>
            <w:tcBorders>
              <w:top w:val="single" w:sz="4" w:space="0" w:color="auto"/>
              <w:left w:val="single" w:sz="4" w:space="0" w:color="auto"/>
              <w:bottom w:val="single" w:sz="4" w:space="0" w:color="auto"/>
              <w:right w:val="single" w:sz="4" w:space="0" w:color="auto"/>
            </w:tcBorders>
            <w:hideMark/>
          </w:tcPr>
          <w:p w14:paraId="2ED0B461" w14:textId="0855BA9C" w:rsidR="005A23A4" w:rsidRPr="005C2F16" w:rsidRDefault="00086242" w:rsidP="00547217">
            <w:pPr>
              <w:spacing w:after="0" w:line="240" w:lineRule="auto"/>
              <w:jc w:val="both"/>
              <w:rPr>
                <w:sz w:val="24"/>
                <w:szCs w:val="24"/>
              </w:rPr>
            </w:pPr>
            <w:r w:rsidRPr="005C2F16">
              <w:rPr>
                <w:sz w:val="24"/>
                <w:szCs w:val="24"/>
              </w:rPr>
              <w:t>Nav</w:t>
            </w:r>
          </w:p>
        </w:tc>
      </w:tr>
      <w:tr w:rsidR="005C2F16" w:rsidRPr="005C2F16" w14:paraId="2BB7C8BA" w14:textId="77777777" w:rsidTr="00547217">
        <w:trPr>
          <w:trHeight w:val="270"/>
        </w:trPr>
        <w:tc>
          <w:tcPr>
            <w:tcW w:w="2830" w:type="dxa"/>
            <w:tcBorders>
              <w:top w:val="single" w:sz="4" w:space="0" w:color="auto"/>
              <w:left w:val="single" w:sz="4" w:space="0" w:color="auto"/>
              <w:bottom w:val="single" w:sz="4" w:space="0" w:color="auto"/>
              <w:right w:val="single" w:sz="4" w:space="0" w:color="auto"/>
            </w:tcBorders>
            <w:hideMark/>
          </w:tcPr>
          <w:p w14:paraId="280015BB" w14:textId="77777777" w:rsidR="005A23A4" w:rsidRPr="005C2F16" w:rsidRDefault="00086242" w:rsidP="00547217">
            <w:pPr>
              <w:spacing w:before="100" w:beforeAutospacing="1" w:after="100" w:afterAutospacing="1" w:line="240" w:lineRule="auto"/>
              <w:rPr>
                <w:bCs/>
                <w:sz w:val="24"/>
                <w:szCs w:val="24"/>
              </w:rPr>
            </w:pPr>
            <w:r w:rsidRPr="005C2F16">
              <w:rPr>
                <w:sz w:val="24"/>
                <w:szCs w:val="24"/>
              </w:rPr>
              <w:t>Atbildīgā institūcija</w:t>
            </w:r>
          </w:p>
        </w:tc>
        <w:tc>
          <w:tcPr>
            <w:tcW w:w="6273" w:type="dxa"/>
            <w:tcBorders>
              <w:top w:val="single" w:sz="4" w:space="0" w:color="auto"/>
              <w:left w:val="single" w:sz="4" w:space="0" w:color="auto"/>
              <w:bottom w:val="single" w:sz="4" w:space="0" w:color="auto"/>
              <w:right w:val="single" w:sz="4" w:space="0" w:color="auto"/>
            </w:tcBorders>
            <w:hideMark/>
          </w:tcPr>
          <w:p w14:paraId="264E7A55" w14:textId="4E362D6F" w:rsidR="005A23A4" w:rsidRPr="005C2F16" w:rsidRDefault="00086242" w:rsidP="00547217">
            <w:pPr>
              <w:spacing w:before="100" w:beforeAutospacing="1" w:after="100" w:afterAutospacing="1" w:line="240" w:lineRule="auto"/>
              <w:jc w:val="both"/>
              <w:rPr>
                <w:bCs/>
                <w:sz w:val="24"/>
                <w:szCs w:val="24"/>
              </w:rPr>
            </w:pPr>
            <w:r w:rsidRPr="005C2F16">
              <w:rPr>
                <w:bCs/>
                <w:sz w:val="24"/>
                <w:szCs w:val="24"/>
              </w:rPr>
              <w:t>Ministrija.</w:t>
            </w:r>
          </w:p>
        </w:tc>
      </w:tr>
      <w:tr w:rsidR="0070498B" w:rsidRPr="005C2F16" w14:paraId="2495F8EA" w14:textId="77777777" w:rsidTr="00547217">
        <w:trPr>
          <w:trHeight w:val="255"/>
        </w:trPr>
        <w:tc>
          <w:tcPr>
            <w:tcW w:w="2830" w:type="dxa"/>
            <w:tcBorders>
              <w:top w:val="single" w:sz="4" w:space="0" w:color="auto"/>
              <w:left w:val="single" w:sz="4" w:space="0" w:color="auto"/>
              <w:bottom w:val="single" w:sz="4" w:space="0" w:color="auto"/>
              <w:right w:val="single" w:sz="4" w:space="0" w:color="auto"/>
            </w:tcBorders>
            <w:hideMark/>
          </w:tcPr>
          <w:p w14:paraId="449C43BD" w14:textId="77777777" w:rsidR="005A23A4" w:rsidRPr="005C2F16" w:rsidRDefault="00086242" w:rsidP="00547217">
            <w:pPr>
              <w:spacing w:before="100" w:beforeAutospacing="1" w:after="100" w:afterAutospacing="1" w:line="240" w:lineRule="auto"/>
              <w:rPr>
                <w:bCs/>
                <w:sz w:val="24"/>
                <w:szCs w:val="24"/>
              </w:rPr>
            </w:pPr>
            <w:r w:rsidRPr="005C2F16">
              <w:rPr>
                <w:sz w:val="24"/>
                <w:szCs w:val="24"/>
              </w:rPr>
              <w:lastRenderedPageBreak/>
              <w:t>Cita informācija</w:t>
            </w:r>
          </w:p>
        </w:tc>
        <w:tc>
          <w:tcPr>
            <w:tcW w:w="6273" w:type="dxa"/>
            <w:tcBorders>
              <w:top w:val="single" w:sz="4" w:space="0" w:color="auto"/>
              <w:left w:val="single" w:sz="4" w:space="0" w:color="auto"/>
              <w:bottom w:val="single" w:sz="4" w:space="0" w:color="auto"/>
              <w:right w:val="single" w:sz="4" w:space="0" w:color="auto"/>
            </w:tcBorders>
            <w:hideMark/>
          </w:tcPr>
          <w:p w14:paraId="7B8E7E73" w14:textId="11151CEC" w:rsidR="005A23A4" w:rsidRPr="005C2F16" w:rsidRDefault="00086242" w:rsidP="00547217">
            <w:pPr>
              <w:spacing w:after="0" w:line="240" w:lineRule="auto"/>
              <w:jc w:val="both"/>
              <w:rPr>
                <w:sz w:val="24"/>
                <w:szCs w:val="24"/>
              </w:rPr>
            </w:pPr>
            <w:r w:rsidRPr="005C2F16">
              <w:rPr>
                <w:sz w:val="24"/>
                <w:szCs w:val="24"/>
              </w:rPr>
              <w:t>Nav</w:t>
            </w:r>
          </w:p>
        </w:tc>
      </w:tr>
    </w:tbl>
    <w:p w14:paraId="1C09ECE7" w14:textId="77777777" w:rsidR="005A23A4" w:rsidRPr="005C2F16" w:rsidRDefault="005A23A4" w:rsidP="00547217">
      <w:pPr>
        <w:spacing w:after="0" w:line="240" w:lineRule="auto"/>
        <w:rPr>
          <w:rFonts w:ascii="Times New Roman" w:hAnsi="Times New Roman"/>
          <w:sz w:val="24"/>
          <w:szCs w:val="24"/>
        </w:rPr>
      </w:pPr>
    </w:p>
    <w:tbl>
      <w:tblPr>
        <w:tblW w:w="5033"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402"/>
      </w:tblGrid>
      <w:tr w:rsidR="005C2F16" w:rsidRPr="005C2F16" w14:paraId="6A5B9BB4" w14:textId="77777777" w:rsidTr="00FE7948">
        <w:trPr>
          <w:trHeight w:val="309"/>
        </w:trPr>
        <w:tc>
          <w:tcPr>
            <w:tcW w:w="0" w:type="auto"/>
            <w:tcBorders>
              <w:top w:val="outset" w:sz="6" w:space="0" w:color="414142"/>
              <w:left w:val="outset" w:sz="6" w:space="0" w:color="414142"/>
              <w:bottom w:val="outset" w:sz="6" w:space="0" w:color="414142"/>
              <w:right w:val="outset" w:sz="6" w:space="0" w:color="414142"/>
            </w:tcBorders>
            <w:vAlign w:val="center"/>
            <w:hideMark/>
          </w:tcPr>
          <w:p w14:paraId="5B586D07" w14:textId="77777777" w:rsidR="00C97094" w:rsidRPr="005C2F16" w:rsidRDefault="00086242" w:rsidP="00547217">
            <w:pPr>
              <w:spacing w:before="100" w:beforeAutospacing="1" w:after="100" w:afterAutospacing="1" w:line="293" w:lineRule="atLeast"/>
              <w:jc w:val="center"/>
              <w:rPr>
                <w:rFonts w:ascii="Times New Roman" w:hAnsi="Times New Roman"/>
                <w:b/>
                <w:bCs/>
                <w:sz w:val="24"/>
                <w:szCs w:val="24"/>
              </w:rPr>
            </w:pPr>
            <w:r w:rsidRPr="005C2F16">
              <w:rPr>
                <w:rFonts w:ascii="Times New Roman" w:hAnsi="Times New Roman"/>
                <w:b/>
                <w:bCs/>
                <w:sz w:val="24"/>
                <w:szCs w:val="24"/>
              </w:rPr>
              <w:t>V. Tiesību akta projekta atbilstība Latvijas Republikas starptautiskajām saistībām</w:t>
            </w:r>
          </w:p>
        </w:tc>
      </w:tr>
      <w:tr w:rsidR="0070498B" w:rsidRPr="005C2F16" w14:paraId="59EFB529" w14:textId="77777777" w:rsidTr="00FE7948">
        <w:trPr>
          <w:trHeight w:val="292"/>
        </w:trPr>
        <w:tc>
          <w:tcPr>
            <w:tcW w:w="0" w:type="auto"/>
            <w:tcBorders>
              <w:top w:val="outset" w:sz="6" w:space="0" w:color="414142"/>
              <w:left w:val="outset" w:sz="6" w:space="0" w:color="414142"/>
              <w:bottom w:val="outset" w:sz="6" w:space="0" w:color="414142"/>
              <w:right w:val="outset" w:sz="6" w:space="0" w:color="414142"/>
            </w:tcBorders>
            <w:vAlign w:val="center"/>
          </w:tcPr>
          <w:p w14:paraId="2CCD457E" w14:textId="4D3F1BD6" w:rsidR="00C97094" w:rsidRPr="005C2F16" w:rsidRDefault="009A6B43" w:rsidP="00547217">
            <w:pPr>
              <w:spacing w:before="100" w:beforeAutospacing="1" w:after="100" w:afterAutospacing="1" w:line="293" w:lineRule="atLeast"/>
              <w:jc w:val="center"/>
              <w:rPr>
                <w:rFonts w:ascii="Times New Roman" w:hAnsi="Times New Roman"/>
                <w:b/>
                <w:bCs/>
                <w:sz w:val="24"/>
                <w:szCs w:val="24"/>
              </w:rPr>
            </w:pPr>
            <w:r>
              <w:rPr>
                <w:rFonts w:ascii="Times New Roman" w:hAnsi="Times New Roman"/>
                <w:sz w:val="24"/>
                <w:szCs w:val="24"/>
                <w:lang w:eastAsia="en-US"/>
              </w:rPr>
              <w:t>P</w:t>
            </w:r>
            <w:r w:rsidR="00086242" w:rsidRPr="005C2F16">
              <w:rPr>
                <w:rFonts w:ascii="Times New Roman" w:hAnsi="Times New Roman"/>
                <w:sz w:val="24"/>
                <w:szCs w:val="24"/>
                <w:lang w:eastAsia="en-US"/>
              </w:rPr>
              <w:t>rojekts šo jomu neskar.</w:t>
            </w:r>
          </w:p>
        </w:tc>
      </w:tr>
    </w:tbl>
    <w:p w14:paraId="7CF5D6B9" w14:textId="77777777" w:rsidR="00C97094" w:rsidRPr="005C2F16" w:rsidRDefault="00C97094" w:rsidP="00547217">
      <w:pPr>
        <w:spacing w:after="0" w:line="240" w:lineRule="auto"/>
        <w:rPr>
          <w:rFonts w:ascii="Times New Roman" w:hAnsi="Times New Roman"/>
          <w:sz w:val="24"/>
          <w:szCs w:val="24"/>
        </w:rPr>
      </w:pPr>
    </w:p>
    <w:tbl>
      <w:tblPr>
        <w:tblW w:w="5033"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37"/>
        <w:gridCol w:w="3963"/>
        <w:gridCol w:w="5002"/>
      </w:tblGrid>
      <w:tr w:rsidR="005C2F16" w:rsidRPr="005C2F16" w14:paraId="57747488" w14:textId="77777777" w:rsidTr="002172BD">
        <w:trPr>
          <w:trHeight w:val="348"/>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E7EF472" w14:textId="77777777" w:rsidR="00C97094" w:rsidRPr="005C2F16" w:rsidRDefault="00086242" w:rsidP="00547217">
            <w:pPr>
              <w:spacing w:before="100" w:beforeAutospacing="1" w:after="100" w:afterAutospacing="1" w:line="293" w:lineRule="atLeast"/>
              <w:jc w:val="center"/>
              <w:rPr>
                <w:rFonts w:ascii="Times New Roman" w:hAnsi="Times New Roman"/>
                <w:b/>
                <w:bCs/>
                <w:sz w:val="24"/>
                <w:szCs w:val="24"/>
              </w:rPr>
            </w:pPr>
            <w:r w:rsidRPr="005C2F16">
              <w:rPr>
                <w:rFonts w:ascii="Times New Roman" w:hAnsi="Times New Roman"/>
                <w:b/>
                <w:bCs/>
                <w:sz w:val="24"/>
                <w:szCs w:val="24"/>
              </w:rPr>
              <w:t>VI. Sabiedrības līdzdalība un komunikācijas aktivitātes</w:t>
            </w:r>
          </w:p>
        </w:tc>
      </w:tr>
      <w:tr w:rsidR="002172BD" w:rsidRPr="005C2F16" w14:paraId="00289BE3" w14:textId="77777777" w:rsidTr="002172BD">
        <w:tblPrEx>
          <w:tblCellMar>
            <w:top w:w="30" w:type="dxa"/>
            <w:left w:w="30" w:type="dxa"/>
            <w:bottom w:w="30" w:type="dxa"/>
            <w:right w:w="30" w:type="dxa"/>
          </w:tblCellMar>
        </w:tblPrEx>
        <w:trPr>
          <w:trHeight w:val="263"/>
          <w:jc w:val="center"/>
        </w:trPr>
        <w:tc>
          <w:tcPr>
            <w:tcW w:w="232" w:type="pct"/>
            <w:tcBorders>
              <w:top w:val="single" w:sz="4" w:space="0" w:color="auto"/>
              <w:left w:val="single" w:sz="4" w:space="0" w:color="auto"/>
              <w:bottom w:val="single" w:sz="4" w:space="0" w:color="auto"/>
              <w:right w:val="single" w:sz="4" w:space="0" w:color="auto"/>
            </w:tcBorders>
            <w:hideMark/>
          </w:tcPr>
          <w:p w14:paraId="601D29F8" w14:textId="77777777" w:rsidR="002172BD" w:rsidRPr="005C2F16" w:rsidRDefault="002172BD" w:rsidP="002E288E">
            <w:pPr>
              <w:spacing w:after="0" w:line="240" w:lineRule="auto"/>
              <w:rPr>
                <w:rFonts w:ascii="Times New Roman" w:hAnsi="Times New Roman"/>
                <w:sz w:val="24"/>
                <w:szCs w:val="24"/>
              </w:rPr>
            </w:pPr>
            <w:r w:rsidRPr="005C2F16">
              <w:rPr>
                <w:rFonts w:ascii="Times New Roman" w:hAnsi="Times New Roman"/>
                <w:sz w:val="24"/>
                <w:szCs w:val="24"/>
              </w:rPr>
              <w:t>1.</w:t>
            </w:r>
          </w:p>
        </w:tc>
        <w:tc>
          <w:tcPr>
            <w:tcW w:w="2101" w:type="pct"/>
            <w:tcBorders>
              <w:top w:val="single" w:sz="4" w:space="0" w:color="auto"/>
              <w:left w:val="single" w:sz="4" w:space="0" w:color="auto"/>
              <w:bottom w:val="single" w:sz="4" w:space="0" w:color="auto"/>
              <w:right w:val="single" w:sz="4" w:space="0" w:color="auto"/>
            </w:tcBorders>
          </w:tcPr>
          <w:p w14:paraId="0145047A" w14:textId="7AAA020E" w:rsidR="002172BD" w:rsidRPr="005C2F16" w:rsidRDefault="002172BD" w:rsidP="002E288E">
            <w:pPr>
              <w:spacing w:after="0" w:line="240" w:lineRule="auto"/>
              <w:rPr>
                <w:rFonts w:ascii="Times New Roman" w:hAnsi="Times New Roman"/>
                <w:sz w:val="24"/>
                <w:szCs w:val="24"/>
              </w:rPr>
            </w:pPr>
            <w:r w:rsidRPr="0019358D">
              <w:rPr>
                <w:rFonts w:ascii="Times New Roman" w:hAnsi="Times New Roman"/>
                <w:iCs/>
                <w:sz w:val="24"/>
                <w:szCs w:val="24"/>
              </w:rPr>
              <w:t>Plānotās sabiedrības līdzdalības un komunikācijas aktivitātes saistībā ar projektu</w:t>
            </w:r>
            <w:r w:rsidRPr="005C2F16">
              <w:rPr>
                <w:rFonts w:ascii="Times New Roman" w:hAnsi="Times New Roman"/>
                <w:sz w:val="24"/>
                <w:szCs w:val="24"/>
              </w:rPr>
              <w:t xml:space="preserve"> </w:t>
            </w:r>
          </w:p>
        </w:tc>
        <w:tc>
          <w:tcPr>
            <w:tcW w:w="2651" w:type="pct"/>
            <w:tcBorders>
              <w:top w:val="outset" w:sz="6" w:space="0" w:color="414142"/>
              <w:left w:val="single" w:sz="4" w:space="0" w:color="auto"/>
              <w:bottom w:val="outset" w:sz="6" w:space="0" w:color="414142"/>
              <w:right w:val="outset" w:sz="6" w:space="0" w:color="414142"/>
            </w:tcBorders>
            <w:hideMark/>
          </w:tcPr>
          <w:p w14:paraId="61680E8F" w14:textId="77777777" w:rsidR="002172BD" w:rsidRPr="0019358D" w:rsidRDefault="002172BD" w:rsidP="002172BD">
            <w:pPr>
              <w:spacing w:after="0" w:line="240" w:lineRule="auto"/>
              <w:rPr>
                <w:rFonts w:ascii="Times New Roman" w:hAnsi="Times New Roman"/>
                <w:iCs/>
                <w:sz w:val="24"/>
                <w:szCs w:val="24"/>
              </w:rPr>
            </w:pPr>
            <w:r w:rsidRPr="0019358D">
              <w:rPr>
                <w:rFonts w:ascii="Times New Roman" w:hAnsi="Times New Roman"/>
                <w:iCs/>
                <w:sz w:val="24"/>
                <w:szCs w:val="24"/>
              </w:rPr>
              <w:t>Par veiktajām izmaiņām normatīvajā aktā plānots informēt visus ar Ministru prezidenta 2017. gada 28. februāra rīkojumu Nr.52 “Par darba grupu Cilvēku tirdzniecības novēršanas pamatnostādņu 2014.–2020. gadam īstenošanas koordinēšanai” darba grupas dalībniekus.</w:t>
            </w:r>
          </w:p>
          <w:p w14:paraId="4FC97F61" w14:textId="70035C70" w:rsidR="002172BD" w:rsidRPr="005C2F16" w:rsidRDefault="002172BD" w:rsidP="002172BD">
            <w:pPr>
              <w:spacing w:after="0" w:line="240" w:lineRule="auto"/>
              <w:rPr>
                <w:rFonts w:ascii="Times New Roman" w:hAnsi="Times New Roman"/>
                <w:sz w:val="24"/>
                <w:szCs w:val="24"/>
              </w:rPr>
            </w:pPr>
            <w:r w:rsidRPr="0019358D">
              <w:rPr>
                <w:rFonts w:ascii="Times New Roman" w:hAnsi="Times New Roman"/>
                <w:iCs/>
                <w:sz w:val="24"/>
                <w:szCs w:val="24"/>
              </w:rPr>
              <w:t>LM, un IeM mājaslapās tiks ievietotas preses relīzes, kā arī visa informācija par izmaiņām tiks ievietota mājaslapā www.cilvektirdznieciba.lv.</w:t>
            </w:r>
          </w:p>
        </w:tc>
      </w:tr>
      <w:tr w:rsidR="002172BD" w:rsidRPr="005C2F16" w14:paraId="3F747799" w14:textId="77777777" w:rsidTr="002172BD">
        <w:tblPrEx>
          <w:tblCellMar>
            <w:top w:w="30" w:type="dxa"/>
            <w:left w:w="30" w:type="dxa"/>
            <w:bottom w:w="30" w:type="dxa"/>
            <w:right w:w="30" w:type="dxa"/>
          </w:tblCellMar>
        </w:tblPrEx>
        <w:trPr>
          <w:trHeight w:val="282"/>
          <w:jc w:val="center"/>
        </w:trPr>
        <w:tc>
          <w:tcPr>
            <w:tcW w:w="232" w:type="pct"/>
            <w:tcBorders>
              <w:top w:val="single" w:sz="4" w:space="0" w:color="auto"/>
              <w:left w:val="single" w:sz="4" w:space="0" w:color="auto"/>
              <w:bottom w:val="single" w:sz="4" w:space="0" w:color="auto"/>
              <w:right w:val="single" w:sz="4" w:space="0" w:color="auto"/>
            </w:tcBorders>
            <w:hideMark/>
          </w:tcPr>
          <w:p w14:paraId="30F104C5" w14:textId="77777777" w:rsidR="002172BD" w:rsidRPr="005C2F16" w:rsidRDefault="002172BD" w:rsidP="002E288E">
            <w:pPr>
              <w:spacing w:after="0" w:line="240" w:lineRule="auto"/>
              <w:rPr>
                <w:rFonts w:ascii="Times New Roman" w:hAnsi="Times New Roman"/>
                <w:sz w:val="24"/>
                <w:szCs w:val="24"/>
              </w:rPr>
            </w:pPr>
            <w:r w:rsidRPr="005C2F16">
              <w:rPr>
                <w:rFonts w:ascii="Times New Roman" w:hAnsi="Times New Roman"/>
                <w:sz w:val="24"/>
                <w:szCs w:val="24"/>
              </w:rPr>
              <w:t>2.</w:t>
            </w:r>
          </w:p>
        </w:tc>
        <w:tc>
          <w:tcPr>
            <w:tcW w:w="2101" w:type="pct"/>
            <w:tcBorders>
              <w:top w:val="single" w:sz="4" w:space="0" w:color="auto"/>
              <w:left w:val="single" w:sz="4" w:space="0" w:color="auto"/>
              <w:bottom w:val="single" w:sz="4" w:space="0" w:color="auto"/>
              <w:right w:val="single" w:sz="4" w:space="0" w:color="auto"/>
            </w:tcBorders>
          </w:tcPr>
          <w:p w14:paraId="2950C0FA" w14:textId="04C10220" w:rsidR="002172BD" w:rsidRPr="005C2F16" w:rsidRDefault="002172BD" w:rsidP="002E288E">
            <w:pPr>
              <w:spacing w:after="0" w:line="240" w:lineRule="auto"/>
              <w:rPr>
                <w:rFonts w:ascii="Times New Roman" w:hAnsi="Times New Roman"/>
                <w:sz w:val="24"/>
                <w:szCs w:val="24"/>
              </w:rPr>
            </w:pPr>
            <w:r w:rsidRPr="0019358D">
              <w:rPr>
                <w:rFonts w:ascii="Times New Roman" w:hAnsi="Times New Roman"/>
                <w:iCs/>
                <w:sz w:val="24"/>
                <w:szCs w:val="24"/>
              </w:rPr>
              <w:t>Sabiedrības līdzdalība projekta izstrādē</w:t>
            </w:r>
          </w:p>
        </w:tc>
        <w:tc>
          <w:tcPr>
            <w:tcW w:w="2651" w:type="pct"/>
            <w:tcBorders>
              <w:top w:val="outset" w:sz="6" w:space="0" w:color="414142"/>
              <w:left w:val="single" w:sz="4" w:space="0" w:color="auto"/>
              <w:bottom w:val="outset" w:sz="6" w:space="0" w:color="414142"/>
              <w:right w:val="outset" w:sz="6" w:space="0" w:color="414142"/>
            </w:tcBorders>
            <w:vAlign w:val="center"/>
            <w:hideMark/>
          </w:tcPr>
          <w:p w14:paraId="1A07FCA8" w14:textId="46603129" w:rsidR="002172BD" w:rsidRPr="005C2F16" w:rsidRDefault="002172BD" w:rsidP="002E288E">
            <w:pPr>
              <w:rPr>
                <w:rFonts w:ascii="Times New Roman" w:hAnsi="Times New Roman"/>
                <w:sz w:val="24"/>
                <w:szCs w:val="24"/>
              </w:rPr>
            </w:pPr>
            <w:r w:rsidRPr="0019358D">
              <w:rPr>
                <w:rFonts w:ascii="Times New Roman" w:hAnsi="Times New Roman"/>
                <w:iCs/>
                <w:sz w:val="24"/>
                <w:szCs w:val="24"/>
              </w:rPr>
              <w:t xml:space="preserve">Projekts </w:t>
            </w:r>
            <w:r w:rsidR="00BE430C">
              <w:rPr>
                <w:rFonts w:ascii="Times New Roman" w:hAnsi="Times New Roman"/>
                <w:iCs/>
                <w:sz w:val="24"/>
                <w:szCs w:val="24"/>
              </w:rPr>
              <w:t xml:space="preserve">tika </w:t>
            </w:r>
            <w:r w:rsidRPr="0019358D">
              <w:rPr>
                <w:rFonts w:ascii="Times New Roman" w:hAnsi="Times New Roman"/>
                <w:iCs/>
                <w:sz w:val="24"/>
                <w:szCs w:val="24"/>
              </w:rPr>
              <w:t>publicēts tīmekļvietnē www.lm.gov.lv</w:t>
            </w:r>
            <w:r w:rsidR="00C86E7F">
              <w:rPr>
                <w:rFonts w:ascii="Times New Roman" w:hAnsi="Times New Roman"/>
                <w:iCs/>
                <w:sz w:val="24"/>
                <w:szCs w:val="24"/>
              </w:rPr>
              <w:t>, lūdzot informēt projekta sagatavotāju par iebildumiem un priekšlikumiem līdz 15. novembrim.</w:t>
            </w:r>
          </w:p>
        </w:tc>
      </w:tr>
      <w:tr w:rsidR="002172BD" w:rsidRPr="005C2F16" w14:paraId="1C489551" w14:textId="77777777" w:rsidTr="002172BD">
        <w:tblPrEx>
          <w:tblCellMar>
            <w:top w:w="30" w:type="dxa"/>
            <w:left w:w="30" w:type="dxa"/>
            <w:bottom w:w="30" w:type="dxa"/>
            <w:right w:w="30" w:type="dxa"/>
          </w:tblCellMar>
        </w:tblPrEx>
        <w:trPr>
          <w:trHeight w:val="244"/>
          <w:jc w:val="center"/>
        </w:trPr>
        <w:tc>
          <w:tcPr>
            <w:tcW w:w="232" w:type="pct"/>
            <w:tcBorders>
              <w:top w:val="single" w:sz="4" w:space="0" w:color="auto"/>
              <w:left w:val="single" w:sz="4" w:space="0" w:color="auto"/>
              <w:bottom w:val="single" w:sz="4" w:space="0" w:color="auto"/>
              <w:right w:val="single" w:sz="4" w:space="0" w:color="auto"/>
            </w:tcBorders>
            <w:hideMark/>
          </w:tcPr>
          <w:p w14:paraId="721CF5C1" w14:textId="77777777" w:rsidR="002172BD" w:rsidRPr="005C2F16" w:rsidRDefault="002172BD" w:rsidP="002E288E">
            <w:pPr>
              <w:spacing w:after="0" w:line="240" w:lineRule="auto"/>
              <w:rPr>
                <w:rFonts w:ascii="Times New Roman" w:hAnsi="Times New Roman"/>
                <w:sz w:val="24"/>
                <w:szCs w:val="24"/>
              </w:rPr>
            </w:pPr>
            <w:r w:rsidRPr="005C2F16">
              <w:rPr>
                <w:rFonts w:ascii="Times New Roman" w:hAnsi="Times New Roman"/>
                <w:sz w:val="24"/>
                <w:szCs w:val="24"/>
              </w:rPr>
              <w:t>3.</w:t>
            </w:r>
          </w:p>
        </w:tc>
        <w:tc>
          <w:tcPr>
            <w:tcW w:w="2101" w:type="pct"/>
            <w:tcBorders>
              <w:top w:val="single" w:sz="4" w:space="0" w:color="auto"/>
              <w:left w:val="single" w:sz="4" w:space="0" w:color="auto"/>
              <w:bottom w:val="single" w:sz="4" w:space="0" w:color="auto"/>
              <w:right w:val="single" w:sz="4" w:space="0" w:color="auto"/>
            </w:tcBorders>
          </w:tcPr>
          <w:p w14:paraId="5C0CF0C3" w14:textId="73B7FD70" w:rsidR="002172BD" w:rsidRPr="005C2F16" w:rsidRDefault="002172BD" w:rsidP="002E288E">
            <w:pPr>
              <w:spacing w:after="0" w:line="240" w:lineRule="auto"/>
              <w:rPr>
                <w:rFonts w:ascii="Times New Roman" w:hAnsi="Times New Roman"/>
                <w:sz w:val="24"/>
                <w:szCs w:val="24"/>
              </w:rPr>
            </w:pPr>
            <w:r w:rsidRPr="0019358D">
              <w:rPr>
                <w:rFonts w:ascii="Times New Roman" w:hAnsi="Times New Roman"/>
                <w:iCs/>
                <w:sz w:val="24"/>
                <w:szCs w:val="24"/>
              </w:rPr>
              <w:t>Sabiedrības līdzdalības rezultāti</w:t>
            </w:r>
          </w:p>
        </w:tc>
        <w:tc>
          <w:tcPr>
            <w:tcW w:w="2651" w:type="pct"/>
            <w:tcBorders>
              <w:top w:val="outset" w:sz="6" w:space="0" w:color="414142"/>
              <w:left w:val="single" w:sz="4" w:space="0" w:color="auto"/>
              <w:bottom w:val="outset" w:sz="6" w:space="0" w:color="414142"/>
              <w:right w:val="outset" w:sz="6" w:space="0" w:color="414142"/>
            </w:tcBorders>
            <w:hideMark/>
          </w:tcPr>
          <w:p w14:paraId="777D4838" w14:textId="166EA8DA" w:rsidR="002172BD" w:rsidRPr="005C2F16" w:rsidRDefault="00C86E7F" w:rsidP="002E288E">
            <w:pPr>
              <w:spacing w:before="100" w:beforeAutospacing="1" w:after="100" w:afterAutospacing="1" w:line="293" w:lineRule="atLeast"/>
              <w:rPr>
                <w:rFonts w:ascii="Times New Roman" w:hAnsi="Times New Roman"/>
                <w:sz w:val="24"/>
                <w:szCs w:val="24"/>
              </w:rPr>
            </w:pPr>
            <w:r>
              <w:rPr>
                <w:rFonts w:ascii="Times New Roman" w:hAnsi="Times New Roman"/>
                <w:sz w:val="24"/>
                <w:szCs w:val="24"/>
              </w:rPr>
              <w:t>Iebildumi vai priekšlikumi nav saņemti.</w:t>
            </w:r>
          </w:p>
        </w:tc>
      </w:tr>
      <w:tr w:rsidR="002172BD" w:rsidRPr="005C2F16" w14:paraId="0B091998" w14:textId="77777777" w:rsidTr="002172BD">
        <w:tblPrEx>
          <w:tblCellMar>
            <w:top w:w="30" w:type="dxa"/>
            <w:left w:w="30" w:type="dxa"/>
            <w:bottom w:w="30" w:type="dxa"/>
            <w:right w:w="30" w:type="dxa"/>
          </w:tblCellMar>
        </w:tblPrEx>
        <w:trPr>
          <w:trHeight w:val="244"/>
          <w:jc w:val="center"/>
        </w:trPr>
        <w:tc>
          <w:tcPr>
            <w:tcW w:w="232" w:type="pct"/>
            <w:tcBorders>
              <w:top w:val="single" w:sz="4" w:space="0" w:color="auto"/>
              <w:left w:val="single" w:sz="4" w:space="0" w:color="auto"/>
              <w:bottom w:val="single" w:sz="4" w:space="0" w:color="auto"/>
              <w:right w:val="single" w:sz="4" w:space="0" w:color="auto"/>
            </w:tcBorders>
          </w:tcPr>
          <w:p w14:paraId="0E997D60" w14:textId="772797C9" w:rsidR="002172BD" w:rsidRPr="005C2F16" w:rsidRDefault="002172BD" w:rsidP="002E288E">
            <w:pPr>
              <w:spacing w:after="0" w:line="240" w:lineRule="auto"/>
              <w:rPr>
                <w:rFonts w:ascii="Times New Roman" w:hAnsi="Times New Roman"/>
                <w:sz w:val="24"/>
                <w:szCs w:val="24"/>
              </w:rPr>
            </w:pPr>
            <w:r>
              <w:rPr>
                <w:rFonts w:ascii="Times New Roman" w:hAnsi="Times New Roman"/>
                <w:sz w:val="24"/>
                <w:szCs w:val="24"/>
              </w:rPr>
              <w:t>4.</w:t>
            </w:r>
          </w:p>
        </w:tc>
        <w:tc>
          <w:tcPr>
            <w:tcW w:w="2101" w:type="pct"/>
            <w:tcBorders>
              <w:top w:val="single" w:sz="4" w:space="0" w:color="auto"/>
              <w:left w:val="single" w:sz="4" w:space="0" w:color="auto"/>
              <w:bottom w:val="single" w:sz="4" w:space="0" w:color="auto"/>
              <w:right w:val="single" w:sz="4" w:space="0" w:color="auto"/>
            </w:tcBorders>
          </w:tcPr>
          <w:p w14:paraId="316B8AF7" w14:textId="44F6E35E" w:rsidR="002172BD" w:rsidRPr="0019358D" w:rsidRDefault="002172BD" w:rsidP="002E288E">
            <w:pPr>
              <w:spacing w:after="0" w:line="240" w:lineRule="auto"/>
              <w:rPr>
                <w:rFonts w:ascii="Times New Roman" w:hAnsi="Times New Roman"/>
                <w:iCs/>
                <w:sz w:val="24"/>
                <w:szCs w:val="24"/>
              </w:rPr>
            </w:pPr>
            <w:r w:rsidRPr="0019358D">
              <w:rPr>
                <w:rFonts w:ascii="Times New Roman" w:hAnsi="Times New Roman"/>
                <w:iCs/>
                <w:sz w:val="24"/>
                <w:szCs w:val="24"/>
              </w:rPr>
              <w:t>Cita informācija</w:t>
            </w:r>
          </w:p>
        </w:tc>
        <w:tc>
          <w:tcPr>
            <w:tcW w:w="2651" w:type="pct"/>
            <w:tcBorders>
              <w:top w:val="outset" w:sz="6" w:space="0" w:color="414142"/>
              <w:left w:val="single" w:sz="4" w:space="0" w:color="auto"/>
              <w:bottom w:val="outset" w:sz="6" w:space="0" w:color="414142"/>
              <w:right w:val="outset" w:sz="6" w:space="0" w:color="414142"/>
            </w:tcBorders>
          </w:tcPr>
          <w:p w14:paraId="05BEFD53" w14:textId="4E7D75F9" w:rsidR="002172BD" w:rsidRPr="005C2F16" w:rsidRDefault="002172BD" w:rsidP="002E288E">
            <w:pPr>
              <w:spacing w:before="100" w:beforeAutospacing="1" w:after="100" w:afterAutospacing="1" w:line="293" w:lineRule="atLeast"/>
              <w:rPr>
                <w:rFonts w:ascii="Times New Roman" w:hAnsi="Times New Roman"/>
                <w:sz w:val="24"/>
                <w:szCs w:val="24"/>
              </w:rPr>
            </w:pPr>
            <w:r>
              <w:rPr>
                <w:rFonts w:ascii="Times New Roman" w:hAnsi="Times New Roman"/>
                <w:sz w:val="24"/>
                <w:szCs w:val="24"/>
              </w:rPr>
              <w:t>Nav</w:t>
            </w:r>
          </w:p>
        </w:tc>
      </w:tr>
    </w:tbl>
    <w:p w14:paraId="2593788E" w14:textId="77777777" w:rsidR="00C97094" w:rsidRPr="005C2F16" w:rsidRDefault="00C97094" w:rsidP="00547217">
      <w:pPr>
        <w:spacing w:after="0" w:line="240" w:lineRule="auto"/>
        <w:rPr>
          <w:rFonts w:ascii="Times New Roman" w:hAnsi="Times New Roman"/>
          <w:sz w:val="24"/>
          <w:szCs w:val="24"/>
        </w:rPr>
      </w:pPr>
    </w:p>
    <w:tbl>
      <w:tblPr>
        <w:tblW w:w="5017"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37"/>
        <w:gridCol w:w="3951"/>
        <w:gridCol w:w="4984"/>
      </w:tblGrid>
      <w:tr w:rsidR="005C2F16" w:rsidRPr="005C2F16" w14:paraId="59F7D305" w14:textId="77777777" w:rsidTr="00C97094">
        <w:trPr>
          <w:trHeight w:val="235"/>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2C51D226" w14:textId="77777777" w:rsidR="00FC1995" w:rsidRPr="005C2F16" w:rsidRDefault="00086242" w:rsidP="00547217">
            <w:pPr>
              <w:spacing w:before="100" w:beforeAutospacing="1" w:after="100" w:afterAutospacing="1" w:line="293" w:lineRule="atLeast"/>
              <w:jc w:val="center"/>
              <w:rPr>
                <w:rFonts w:ascii="Times New Roman" w:hAnsi="Times New Roman"/>
                <w:b/>
                <w:bCs/>
                <w:sz w:val="24"/>
                <w:szCs w:val="24"/>
              </w:rPr>
            </w:pPr>
            <w:r w:rsidRPr="005C2F16">
              <w:rPr>
                <w:rFonts w:ascii="Times New Roman" w:hAnsi="Times New Roman"/>
                <w:sz w:val="24"/>
                <w:szCs w:val="24"/>
              </w:rPr>
              <w:t> </w:t>
            </w:r>
            <w:r w:rsidRPr="005C2F16">
              <w:rPr>
                <w:rFonts w:ascii="Times New Roman" w:hAnsi="Times New Roman"/>
                <w:b/>
                <w:bCs/>
                <w:sz w:val="24"/>
                <w:szCs w:val="24"/>
              </w:rPr>
              <w:t>VII. Tiesību akta projekta izpildes nodrošināšana un tās ietekme uz institūcijām</w:t>
            </w:r>
          </w:p>
        </w:tc>
      </w:tr>
      <w:tr w:rsidR="005C2F16" w:rsidRPr="005C2F16" w14:paraId="5DDFA4E7" w14:textId="77777777" w:rsidTr="00C97094">
        <w:trPr>
          <w:trHeight w:val="263"/>
          <w:jc w:val="center"/>
        </w:trPr>
        <w:tc>
          <w:tcPr>
            <w:tcW w:w="233" w:type="pct"/>
            <w:tcBorders>
              <w:top w:val="single" w:sz="4" w:space="0" w:color="auto"/>
              <w:left w:val="single" w:sz="4" w:space="0" w:color="auto"/>
              <w:bottom w:val="single" w:sz="4" w:space="0" w:color="auto"/>
              <w:right w:val="single" w:sz="4" w:space="0" w:color="auto"/>
            </w:tcBorders>
            <w:hideMark/>
          </w:tcPr>
          <w:p w14:paraId="13675125" w14:textId="77777777" w:rsidR="00092594" w:rsidRPr="005C2F16" w:rsidRDefault="00086242" w:rsidP="00547217">
            <w:pPr>
              <w:spacing w:after="0" w:line="240" w:lineRule="auto"/>
              <w:rPr>
                <w:rFonts w:ascii="Times New Roman" w:hAnsi="Times New Roman"/>
                <w:sz w:val="24"/>
                <w:szCs w:val="24"/>
              </w:rPr>
            </w:pPr>
            <w:r w:rsidRPr="005C2F16">
              <w:rPr>
                <w:rFonts w:ascii="Times New Roman" w:hAnsi="Times New Roman"/>
                <w:sz w:val="24"/>
                <w:szCs w:val="24"/>
              </w:rPr>
              <w:t>1.</w:t>
            </w:r>
          </w:p>
        </w:tc>
        <w:tc>
          <w:tcPr>
            <w:tcW w:w="2108" w:type="pct"/>
            <w:tcBorders>
              <w:top w:val="single" w:sz="4" w:space="0" w:color="auto"/>
              <w:left w:val="single" w:sz="4" w:space="0" w:color="auto"/>
              <w:bottom w:val="single" w:sz="4" w:space="0" w:color="auto"/>
              <w:right w:val="single" w:sz="4" w:space="0" w:color="auto"/>
            </w:tcBorders>
          </w:tcPr>
          <w:p w14:paraId="7DA0A23F" w14:textId="77777777" w:rsidR="00092594" w:rsidRPr="005C2F16" w:rsidRDefault="00086242" w:rsidP="00547217">
            <w:pPr>
              <w:spacing w:after="0" w:line="240" w:lineRule="auto"/>
              <w:rPr>
                <w:rFonts w:ascii="Times New Roman" w:hAnsi="Times New Roman"/>
                <w:sz w:val="24"/>
                <w:szCs w:val="24"/>
              </w:rPr>
            </w:pPr>
            <w:r w:rsidRPr="005C2F16">
              <w:rPr>
                <w:rFonts w:ascii="Times New Roman" w:hAnsi="Times New Roman"/>
                <w:sz w:val="24"/>
                <w:szCs w:val="24"/>
              </w:rPr>
              <w:t>Projekta izpildē iesaistītās institūcijas</w:t>
            </w:r>
          </w:p>
          <w:p w14:paraId="167D58BB" w14:textId="77777777" w:rsidR="00092594" w:rsidRPr="005C2F16" w:rsidRDefault="00092594" w:rsidP="00547217">
            <w:pPr>
              <w:spacing w:after="0" w:line="240" w:lineRule="auto"/>
              <w:rPr>
                <w:rFonts w:ascii="Times New Roman" w:hAnsi="Times New Roman"/>
                <w:sz w:val="24"/>
                <w:szCs w:val="24"/>
              </w:rPr>
            </w:pPr>
          </w:p>
        </w:tc>
        <w:tc>
          <w:tcPr>
            <w:tcW w:w="2660" w:type="pct"/>
            <w:tcBorders>
              <w:top w:val="outset" w:sz="6" w:space="0" w:color="414142"/>
              <w:left w:val="single" w:sz="4" w:space="0" w:color="auto"/>
              <w:bottom w:val="outset" w:sz="6" w:space="0" w:color="414142"/>
              <w:right w:val="outset" w:sz="6" w:space="0" w:color="414142"/>
            </w:tcBorders>
            <w:hideMark/>
          </w:tcPr>
          <w:p w14:paraId="61C1AB90" w14:textId="713EB253" w:rsidR="00092594" w:rsidRPr="005C2F16" w:rsidRDefault="002172BD" w:rsidP="00547217">
            <w:pPr>
              <w:spacing w:after="0" w:line="240" w:lineRule="auto"/>
              <w:rPr>
                <w:rFonts w:ascii="Times New Roman" w:hAnsi="Times New Roman"/>
                <w:sz w:val="24"/>
                <w:szCs w:val="24"/>
              </w:rPr>
            </w:pPr>
            <w:r>
              <w:rPr>
                <w:rFonts w:ascii="Times New Roman" w:hAnsi="Times New Roman"/>
                <w:sz w:val="24"/>
                <w:szCs w:val="24"/>
              </w:rPr>
              <w:t>Labklājības ministrija</w:t>
            </w:r>
          </w:p>
        </w:tc>
      </w:tr>
      <w:tr w:rsidR="005C2F16" w:rsidRPr="005C2F16" w14:paraId="4B2BEC82" w14:textId="77777777" w:rsidTr="00C97094">
        <w:trPr>
          <w:trHeight w:val="282"/>
          <w:jc w:val="center"/>
        </w:trPr>
        <w:tc>
          <w:tcPr>
            <w:tcW w:w="233" w:type="pct"/>
            <w:tcBorders>
              <w:top w:val="single" w:sz="4" w:space="0" w:color="auto"/>
              <w:left w:val="single" w:sz="4" w:space="0" w:color="auto"/>
              <w:bottom w:val="single" w:sz="4" w:space="0" w:color="auto"/>
              <w:right w:val="single" w:sz="4" w:space="0" w:color="auto"/>
            </w:tcBorders>
            <w:hideMark/>
          </w:tcPr>
          <w:p w14:paraId="67C619D7" w14:textId="77777777" w:rsidR="00092594" w:rsidRPr="005C2F16" w:rsidRDefault="00086242" w:rsidP="00547217">
            <w:pPr>
              <w:spacing w:after="0" w:line="240" w:lineRule="auto"/>
              <w:rPr>
                <w:rFonts w:ascii="Times New Roman" w:hAnsi="Times New Roman"/>
                <w:sz w:val="24"/>
                <w:szCs w:val="24"/>
              </w:rPr>
            </w:pPr>
            <w:r w:rsidRPr="005C2F16">
              <w:rPr>
                <w:rFonts w:ascii="Times New Roman" w:hAnsi="Times New Roman"/>
                <w:sz w:val="24"/>
                <w:szCs w:val="24"/>
              </w:rPr>
              <w:t>2.</w:t>
            </w:r>
          </w:p>
        </w:tc>
        <w:tc>
          <w:tcPr>
            <w:tcW w:w="2108" w:type="pct"/>
            <w:tcBorders>
              <w:top w:val="single" w:sz="4" w:space="0" w:color="auto"/>
              <w:left w:val="single" w:sz="4" w:space="0" w:color="auto"/>
              <w:bottom w:val="single" w:sz="4" w:space="0" w:color="auto"/>
              <w:right w:val="single" w:sz="4" w:space="0" w:color="auto"/>
            </w:tcBorders>
          </w:tcPr>
          <w:p w14:paraId="35DA4AD6" w14:textId="77777777" w:rsidR="00092594" w:rsidRPr="005C2F16" w:rsidRDefault="00086242" w:rsidP="00547217">
            <w:pPr>
              <w:spacing w:after="0" w:line="240" w:lineRule="auto"/>
              <w:rPr>
                <w:rFonts w:ascii="Times New Roman" w:hAnsi="Times New Roman"/>
                <w:sz w:val="24"/>
                <w:szCs w:val="24"/>
              </w:rPr>
            </w:pPr>
            <w:r w:rsidRPr="005C2F16">
              <w:rPr>
                <w:rFonts w:ascii="Times New Roman" w:hAnsi="Times New Roman"/>
                <w:sz w:val="24"/>
                <w:szCs w:val="24"/>
              </w:rPr>
              <w:t>Projekta izpildes ietekme uz pārvaldes funkcijām un institucionālo struktūru. Jaunu institūciju izveide, esošu institūciju likvidācija vai reorganizācija, to ietekme uz institūcijas cilvēkresursiem</w:t>
            </w:r>
          </w:p>
        </w:tc>
        <w:tc>
          <w:tcPr>
            <w:tcW w:w="2660" w:type="pct"/>
            <w:tcBorders>
              <w:top w:val="outset" w:sz="6" w:space="0" w:color="414142"/>
              <w:left w:val="single" w:sz="4" w:space="0" w:color="auto"/>
              <w:bottom w:val="outset" w:sz="6" w:space="0" w:color="414142"/>
              <w:right w:val="outset" w:sz="6" w:space="0" w:color="414142"/>
            </w:tcBorders>
            <w:vAlign w:val="center"/>
            <w:hideMark/>
          </w:tcPr>
          <w:p w14:paraId="1275C5A4" w14:textId="5B3E8D28" w:rsidR="00092594" w:rsidRPr="005C2F16" w:rsidRDefault="00086242" w:rsidP="00547217">
            <w:pPr>
              <w:rPr>
                <w:rFonts w:ascii="Times New Roman" w:hAnsi="Times New Roman"/>
                <w:sz w:val="24"/>
                <w:szCs w:val="24"/>
              </w:rPr>
            </w:pPr>
            <w:r w:rsidRPr="005C2F16">
              <w:rPr>
                <w:rFonts w:ascii="Times New Roman" w:hAnsi="Times New Roman"/>
                <w:sz w:val="24"/>
                <w:szCs w:val="24"/>
                <w:lang w:eastAsia="en-US"/>
              </w:rPr>
              <w:t>Projekta regulējums neatstāj ietekmi uz institūciju cilvēkresursiem un jaunas institūcijas nav nepieciešams veidot.</w:t>
            </w:r>
          </w:p>
        </w:tc>
      </w:tr>
      <w:tr w:rsidR="005C2F16" w:rsidRPr="005C2F16" w14:paraId="0D58BF9C" w14:textId="77777777" w:rsidTr="00C97094">
        <w:trPr>
          <w:trHeight w:val="244"/>
          <w:jc w:val="center"/>
        </w:trPr>
        <w:tc>
          <w:tcPr>
            <w:tcW w:w="233" w:type="pct"/>
            <w:tcBorders>
              <w:top w:val="single" w:sz="4" w:space="0" w:color="auto"/>
              <w:left w:val="single" w:sz="4" w:space="0" w:color="auto"/>
              <w:bottom w:val="single" w:sz="4" w:space="0" w:color="auto"/>
              <w:right w:val="single" w:sz="4" w:space="0" w:color="auto"/>
            </w:tcBorders>
            <w:hideMark/>
          </w:tcPr>
          <w:p w14:paraId="6F1D1F73" w14:textId="77777777" w:rsidR="00092594" w:rsidRPr="005C2F16" w:rsidRDefault="00086242" w:rsidP="00547217">
            <w:pPr>
              <w:spacing w:after="0" w:line="240" w:lineRule="auto"/>
              <w:rPr>
                <w:rFonts w:ascii="Times New Roman" w:hAnsi="Times New Roman"/>
                <w:sz w:val="24"/>
                <w:szCs w:val="24"/>
              </w:rPr>
            </w:pPr>
            <w:r w:rsidRPr="005C2F16">
              <w:rPr>
                <w:rFonts w:ascii="Times New Roman" w:hAnsi="Times New Roman"/>
                <w:sz w:val="24"/>
                <w:szCs w:val="24"/>
              </w:rPr>
              <w:t>3.</w:t>
            </w:r>
          </w:p>
        </w:tc>
        <w:tc>
          <w:tcPr>
            <w:tcW w:w="2108" w:type="pct"/>
            <w:tcBorders>
              <w:top w:val="single" w:sz="4" w:space="0" w:color="auto"/>
              <w:left w:val="single" w:sz="4" w:space="0" w:color="auto"/>
              <w:bottom w:val="single" w:sz="4" w:space="0" w:color="auto"/>
              <w:right w:val="single" w:sz="4" w:space="0" w:color="auto"/>
            </w:tcBorders>
          </w:tcPr>
          <w:p w14:paraId="4B4C7204" w14:textId="77777777" w:rsidR="00092594" w:rsidRPr="005C2F16" w:rsidRDefault="00086242" w:rsidP="00547217">
            <w:pPr>
              <w:spacing w:after="0" w:line="240" w:lineRule="auto"/>
              <w:rPr>
                <w:rFonts w:ascii="Times New Roman" w:hAnsi="Times New Roman"/>
                <w:sz w:val="24"/>
                <w:szCs w:val="24"/>
              </w:rPr>
            </w:pPr>
            <w:r w:rsidRPr="005C2F16">
              <w:rPr>
                <w:rFonts w:ascii="Times New Roman" w:hAnsi="Times New Roman"/>
                <w:sz w:val="24"/>
                <w:szCs w:val="24"/>
              </w:rPr>
              <w:t>Cita informācija</w:t>
            </w:r>
          </w:p>
        </w:tc>
        <w:tc>
          <w:tcPr>
            <w:tcW w:w="2660" w:type="pct"/>
            <w:tcBorders>
              <w:top w:val="outset" w:sz="6" w:space="0" w:color="414142"/>
              <w:left w:val="single" w:sz="4" w:space="0" w:color="auto"/>
              <w:bottom w:val="outset" w:sz="6" w:space="0" w:color="414142"/>
              <w:right w:val="outset" w:sz="6" w:space="0" w:color="414142"/>
            </w:tcBorders>
            <w:hideMark/>
          </w:tcPr>
          <w:p w14:paraId="4EBEEB61" w14:textId="77777777" w:rsidR="00092594" w:rsidRPr="005C2F16" w:rsidRDefault="00086242" w:rsidP="00547217">
            <w:pPr>
              <w:spacing w:before="100" w:beforeAutospacing="1" w:after="100" w:afterAutospacing="1" w:line="293" w:lineRule="atLeast"/>
              <w:rPr>
                <w:rFonts w:ascii="Times New Roman" w:hAnsi="Times New Roman"/>
                <w:sz w:val="24"/>
                <w:szCs w:val="24"/>
              </w:rPr>
            </w:pPr>
            <w:r w:rsidRPr="005C2F16">
              <w:rPr>
                <w:rFonts w:ascii="Times New Roman" w:hAnsi="Times New Roman"/>
                <w:sz w:val="24"/>
                <w:szCs w:val="24"/>
              </w:rPr>
              <w:t>Nav</w:t>
            </w:r>
          </w:p>
        </w:tc>
      </w:tr>
    </w:tbl>
    <w:p w14:paraId="6A2E4F4C" w14:textId="2F9379ED" w:rsidR="00983296" w:rsidRPr="005C2F16" w:rsidRDefault="00086242" w:rsidP="00DD6AD1">
      <w:pPr>
        <w:spacing w:after="0" w:line="240" w:lineRule="auto"/>
        <w:jc w:val="both"/>
        <w:rPr>
          <w:rFonts w:ascii="Times New Roman" w:hAnsi="Times New Roman"/>
          <w:sz w:val="24"/>
          <w:szCs w:val="24"/>
        </w:rPr>
      </w:pPr>
      <w:r w:rsidRPr="005C2F16">
        <w:rPr>
          <w:rFonts w:ascii="Times New Roman" w:hAnsi="Times New Roman"/>
          <w:sz w:val="24"/>
          <w:szCs w:val="24"/>
        </w:rPr>
        <w:tab/>
      </w:r>
      <w:r w:rsidR="007C0A73" w:rsidRPr="005C2F16">
        <w:rPr>
          <w:rFonts w:ascii="Times New Roman" w:hAnsi="Times New Roman"/>
          <w:sz w:val="24"/>
          <w:szCs w:val="24"/>
        </w:rPr>
        <w:t xml:space="preserve"> </w:t>
      </w:r>
    </w:p>
    <w:p w14:paraId="398C5E83" w14:textId="77777777" w:rsidR="00B212AA" w:rsidRDefault="00B212AA" w:rsidP="004E37F2">
      <w:pPr>
        <w:spacing w:after="0" w:line="240" w:lineRule="auto"/>
        <w:jc w:val="both"/>
        <w:rPr>
          <w:rFonts w:ascii="Times New Roman" w:hAnsi="Times New Roman"/>
          <w:sz w:val="28"/>
          <w:szCs w:val="28"/>
        </w:rPr>
      </w:pPr>
    </w:p>
    <w:p w14:paraId="3F25E496" w14:textId="77777777" w:rsidR="004E37F2" w:rsidRPr="00F400EA" w:rsidRDefault="004E37F2" w:rsidP="004E37F2">
      <w:pPr>
        <w:spacing w:after="0" w:line="240" w:lineRule="auto"/>
        <w:jc w:val="both"/>
        <w:rPr>
          <w:rFonts w:ascii="Times New Roman" w:hAnsi="Times New Roman"/>
          <w:sz w:val="28"/>
          <w:szCs w:val="28"/>
        </w:rPr>
      </w:pPr>
      <w:r w:rsidRPr="00F400EA">
        <w:rPr>
          <w:rFonts w:ascii="Times New Roman" w:hAnsi="Times New Roman"/>
          <w:sz w:val="28"/>
          <w:szCs w:val="28"/>
        </w:rPr>
        <w:t xml:space="preserve">Labklājības ministrs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Pr="00F400EA">
        <w:rPr>
          <w:rFonts w:ascii="Times New Roman" w:hAnsi="Times New Roman"/>
          <w:sz w:val="28"/>
          <w:szCs w:val="28"/>
        </w:rPr>
        <w:t>J.Reirs</w:t>
      </w:r>
    </w:p>
    <w:p w14:paraId="1EA404AF" w14:textId="77777777" w:rsidR="004E37F2" w:rsidRDefault="004E37F2" w:rsidP="004E37F2">
      <w:pPr>
        <w:ind w:left="567"/>
      </w:pPr>
    </w:p>
    <w:p w14:paraId="591289AD" w14:textId="77777777" w:rsidR="00B212AA" w:rsidRDefault="00B212AA" w:rsidP="004E37F2">
      <w:pPr>
        <w:widowControl w:val="0"/>
        <w:spacing w:after="0" w:line="240" w:lineRule="auto"/>
        <w:jc w:val="both"/>
        <w:rPr>
          <w:rFonts w:ascii="Times New Roman" w:hAnsi="Times New Roman"/>
          <w:sz w:val="20"/>
          <w:szCs w:val="20"/>
        </w:rPr>
      </w:pPr>
    </w:p>
    <w:p w14:paraId="373893A1" w14:textId="77777777" w:rsidR="00B212AA" w:rsidRDefault="00B212AA" w:rsidP="004E37F2">
      <w:pPr>
        <w:widowControl w:val="0"/>
        <w:spacing w:after="0" w:line="240" w:lineRule="auto"/>
        <w:jc w:val="both"/>
        <w:rPr>
          <w:rFonts w:ascii="Times New Roman" w:hAnsi="Times New Roman"/>
          <w:sz w:val="20"/>
          <w:szCs w:val="20"/>
        </w:rPr>
      </w:pPr>
    </w:p>
    <w:p w14:paraId="108462E7" w14:textId="77777777" w:rsidR="00B212AA" w:rsidRDefault="00B212AA" w:rsidP="004E37F2">
      <w:pPr>
        <w:widowControl w:val="0"/>
        <w:spacing w:after="0" w:line="240" w:lineRule="auto"/>
        <w:jc w:val="both"/>
        <w:rPr>
          <w:rFonts w:ascii="Times New Roman" w:hAnsi="Times New Roman"/>
          <w:sz w:val="20"/>
          <w:szCs w:val="20"/>
        </w:rPr>
      </w:pPr>
    </w:p>
    <w:p w14:paraId="050029C0" w14:textId="712CA3B1" w:rsidR="003E4E4A" w:rsidRDefault="004B1F41" w:rsidP="004E37F2">
      <w:pPr>
        <w:widowControl w:val="0"/>
        <w:spacing w:after="0" w:line="240" w:lineRule="auto"/>
        <w:jc w:val="both"/>
        <w:rPr>
          <w:rFonts w:ascii="Times New Roman" w:hAnsi="Times New Roman"/>
          <w:sz w:val="20"/>
          <w:szCs w:val="20"/>
        </w:rPr>
      </w:pPr>
      <w:r>
        <w:rPr>
          <w:rFonts w:ascii="Times New Roman" w:hAnsi="Times New Roman"/>
          <w:sz w:val="20"/>
          <w:szCs w:val="20"/>
        </w:rPr>
        <w:t>28.11.2018., 11:55</w:t>
      </w:r>
      <w:bookmarkStart w:id="0" w:name="_GoBack"/>
      <w:bookmarkEnd w:id="0"/>
    </w:p>
    <w:p w14:paraId="724E6950" w14:textId="41A62512" w:rsidR="003E4E4A" w:rsidRDefault="00C86E7F" w:rsidP="004E37F2">
      <w:pPr>
        <w:widowControl w:val="0"/>
        <w:spacing w:after="0" w:line="240" w:lineRule="auto"/>
        <w:jc w:val="both"/>
        <w:rPr>
          <w:rFonts w:ascii="Times New Roman" w:hAnsi="Times New Roman"/>
          <w:sz w:val="20"/>
          <w:szCs w:val="20"/>
        </w:rPr>
      </w:pPr>
      <w:r>
        <w:rPr>
          <w:rFonts w:ascii="Times New Roman" w:hAnsi="Times New Roman"/>
          <w:sz w:val="20"/>
          <w:szCs w:val="20"/>
        </w:rPr>
        <w:t>2403</w:t>
      </w:r>
    </w:p>
    <w:p w14:paraId="15546553" w14:textId="1544807D" w:rsidR="004E37F2" w:rsidRPr="00BE5F60" w:rsidRDefault="003E4E4A" w:rsidP="004E37F2">
      <w:pPr>
        <w:widowControl w:val="0"/>
        <w:spacing w:after="0" w:line="240" w:lineRule="auto"/>
        <w:jc w:val="both"/>
        <w:rPr>
          <w:rFonts w:ascii="Times New Roman" w:hAnsi="Times New Roman"/>
          <w:sz w:val="20"/>
          <w:szCs w:val="20"/>
        </w:rPr>
      </w:pPr>
      <w:r>
        <w:rPr>
          <w:rFonts w:ascii="Times New Roman" w:hAnsi="Times New Roman"/>
          <w:sz w:val="20"/>
          <w:szCs w:val="20"/>
        </w:rPr>
        <w:t xml:space="preserve">I. </w:t>
      </w:r>
      <w:r w:rsidR="004E37F2">
        <w:rPr>
          <w:rFonts w:ascii="Times New Roman" w:hAnsi="Times New Roman"/>
          <w:sz w:val="20"/>
          <w:szCs w:val="20"/>
        </w:rPr>
        <w:t>Martinsone</w:t>
      </w:r>
    </w:p>
    <w:p w14:paraId="61BFDA05" w14:textId="77777777" w:rsidR="004E37F2" w:rsidRPr="00F400EA" w:rsidRDefault="004E37F2" w:rsidP="004E37F2">
      <w:pPr>
        <w:widowControl w:val="0"/>
        <w:spacing w:after="0" w:line="240" w:lineRule="auto"/>
        <w:jc w:val="both"/>
        <w:rPr>
          <w:rFonts w:ascii="Times New Roman" w:hAnsi="Times New Roman"/>
          <w:sz w:val="20"/>
          <w:szCs w:val="20"/>
        </w:rPr>
      </w:pPr>
      <w:r w:rsidRPr="00F400EA">
        <w:rPr>
          <w:rFonts w:ascii="Times New Roman" w:hAnsi="Times New Roman"/>
          <w:sz w:val="20"/>
          <w:szCs w:val="20"/>
        </w:rPr>
        <w:t>6</w:t>
      </w:r>
      <w:r>
        <w:rPr>
          <w:rFonts w:ascii="Times New Roman" w:hAnsi="Times New Roman"/>
          <w:sz w:val="20"/>
          <w:szCs w:val="20"/>
        </w:rPr>
        <w:t>4331825</w:t>
      </w:r>
    </w:p>
    <w:p w14:paraId="181BECDA" w14:textId="77777777" w:rsidR="004E37F2" w:rsidRPr="00BE5F60" w:rsidRDefault="004E37F2" w:rsidP="004E37F2">
      <w:pPr>
        <w:widowControl w:val="0"/>
        <w:spacing w:after="0" w:line="240" w:lineRule="auto"/>
        <w:jc w:val="both"/>
        <w:rPr>
          <w:rFonts w:ascii="Times New Roman" w:hAnsi="Times New Roman"/>
          <w:sz w:val="20"/>
          <w:szCs w:val="20"/>
        </w:rPr>
      </w:pPr>
      <w:r>
        <w:rPr>
          <w:rFonts w:ascii="Times New Roman" w:hAnsi="Times New Roman"/>
          <w:sz w:val="20"/>
          <w:szCs w:val="20"/>
        </w:rPr>
        <w:t>Inga.Martinsone@l</w:t>
      </w:r>
      <w:r w:rsidRPr="00F400EA">
        <w:rPr>
          <w:rFonts w:ascii="Times New Roman" w:hAnsi="Times New Roman"/>
          <w:sz w:val="20"/>
          <w:szCs w:val="20"/>
        </w:rPr>
        <w:t>m.gov.lv</w:t>
      </w:r>
    </w:p>
    <w:p w14:paraId="4CF2DA48" w14:textId="77777777" w:rsidR="005676E9" w:rsidRPr="005C2F16" w:rsidRDefault="005676E9" w:rsidP="004E37F2">
      <w:pPr>
        <w:tabs>
          <w:tab w:val="left" w:pos="6237"/>
        </w:tabs>
        <w:spacing w:after="0" w:line="240" w:lineRule="auto"/>
        <w:ind w:firstLine="720"/>
        <w:rPr>
          <w:rFonts w:ascii="Times New Roman" w:hAnsi="Times New Roman"/>
          <w:sz w:val="24"/>
          <w:szCs w:val="24"/>
        </w:rPr>
      </w:pPr>
    </w:p>
    <w:sectPr w:rsidR="005676E9" w:rsidRPr="005C2F16" w:rsidSect="004E37F2">
      <w:headerReference w:type="default" r:id="rId8"/>
      <w:footerReference w:type="default" r:id="rId9"/>
      <w:footerReference w:type="first" r:id="rId10"/>
      <w:pgSz w:w="11906" w:h="16838"/>
      <w:pgMar w:top="1134" w:right="849" w:bottom="1134" w:left="1701" w:header="709"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527ECD" w14:textId="77777777" w:rsidR="000A6E7F" w:rsidRDefault="000A6E7F">
      <w:pPr>
        <w:spacing w:after="0" w:line="240" w:lineRule="auto"/>
      </w:pPr>
      <w:r>
        <w:separator/>
      </w:r>
    </w:p>
  </w:endnote>
  <w:endnote w:type="continuationSeparator" w:id="0">
    <w:p w14:paraId="48248994" w14:textId="77777777" w:rsidR="000A6E7F" w:rsidRDefault="000A6E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BA"/>
    <w:family w:val="swiss"/>
    <w:pitch w:val="variable"/>
    <w:sig w:usb0="E00002FF" w:usb1="4000ACFF" w:usb2="00000001" w:usb3="00000000" w:csb0="0000019F" w:csb1="00000000"/>
  </w:font>
  <w:font w:name="Cambria">
    <w:altName w:val="Palatino Linotype"/>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DA62AB" w14:textId="633B66B7" w:rsidR="00BC2DC8" w:rsidRPr="008A1C03" w:rsidRDefault="008A1C03" w:rsidP="008A1C03">
    <w:pPr>
      <w:pStyle w:val="Footer"/>
      <w:rPr>
        <w:rFonts w:ascii="Times New Roman" w:hAnsi="Times New Roman"/>
        <w:sz w:val="20"/>
        <w:szCs w:val="20"/>
      </w:rPr>
    </w:pPr>
    <w:r>
      <w:rPr>
        <w:rFonts w:ascii="Times New Roman" w:hAnsi="Times New Roman"/>
        <w:sz w:val="20"/>
        <w:szCs w:val="20"/>
      </w:rPr>
      <w:t>LMAnot_281118_</w:t>
    </w:r>
    <w:r w:rsidRPr="0032504F">
      <w:t xml:space="preserve"> </w:t>
    </w:r>
    <w:r w:rsidRPr="0032504F">
      <w:rPr>
        <w:rFonts w:ascii="Times New Roman" w:hAnsi="Times New Roman"/>
        <w:sz w:val="20"/>
        <w:szCs w:val="20"/>
      </w:rPr>
      <w:t>Noteikumi par kārtību, kādā cilvēku tirdzniecības upuri saņem sociālo rehabilitāciju, un kritērijiem personas atzīšanai par cilvēku tirdzniecības upuri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C5264B" w14:textId="5E290F85" w:rsidR="00CE4C80" w:rsidRPr="00CE4C80" w:rsidRDefault="008A1C03" w:rsidP="002859CA">
    <w:pPr>
      <w:pStyle w:val="Footer"/>
      <w:rPr>
        <w:rFonts w:ascii="Times New Roman" w:hAnsi="Times New Roman"/>
        <w:sz w:val="20"/>
        <w:szCs w:val="20"/>
      </w:rPr>
    </w:pPr>
    <w:r>
      <w:rPr>
        <w:rFonts w:ascii="Times New Roman" w:hAnsi="Times New Roman"/>
        <w:sz w:val="20"/>
        <w:szCs w:val="20"/>
      </w:rPr>
      <w:t>LMAnot</w:t>
    </w:r>
    <w:r>
      <w:rPr>
        <w:rFonts w:ascii="Times New Roman" w:hAnsi="Times New Roman"/>
        <w:sz w:val="20"/>
        <w:szCs w:val="20"/>
      </w:rPr>
      <w:t>_281118_</w:t>
    </w:r>
    <w:r w:rsidRPr="0032504F">
      <w:t xml:space="preserve"> </w:t>
    </w:r>
    <w:r w:rsidRPr="0032504F">
      <w:rPr>
        <w:rFonts w:ascii="Times New Roman" w:hAnsi="Times New Roman"/>
        <w:sz w:val="20"/>
        <w:szCs w:val="20"/>
      </w:rPr>
      <w:t>Noteikumi par kārtību, kādā cilvēku tirdzniecības upuri saņem sociālo rehabilitāciju, un kritērijiem personas atzīšanai par cilvēku tirdzniecības upuri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FFFD53" w14:textId="77777777" w:rsidR="000A6E7F" w:rsidRDefault="000A6E7F">
      <w:pPr>
        <w:spacing w:after="0" w:line="240" w:lineRule="auto"/>
      </w:pPr>
      <w:r>
        <w:separator/>
      </w:r>
    </w:p>
  </w:footnote>
  <w:footnote w:type="continuationSeparator" w:id="0">
    <w:p w14:paraId="46585372" w14:textId="77777777" w:rsidR="000A6E7F" w:rsidRDefault="000A6E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B1A617" w14:textId="77777777" w:rsidR="00BC2DC8" w:rsidRPr="008351AB" w:rsidRDefault="00086242">
    <w:pPr>
      <w:pStyle w:val="Header"/>
      <w:jc w:val="center"/>
      <w:rPr>
        <w:rFonts w:ascii="Times New Roman" w:hAnsi="Times New Roman"/>
      </w:rPr>
    </w:pPr>
    <w:r w:rsidRPr="008351AB">
      <w:rPr>
        <w:rFonts w:ascii="Times New Roman" w:hAnsi="Times New Roman"/>
      </w:rPr>
      <w:fldChar w:fldCharType="begin"/>
    </w:r>
    <w:r w:rsidRPr="008351AB">
      <w:rPr>
        <w:rFonts w:ascii="Times New Roman" w:hAnsi="Times New Roman"/>
      </w:rPr>
      <w:instrText xml:space="preserve"> PAGE   \* MERGEFORMAT </w:instrText>
    </w:r>
    <w:r w:rsidRPr="008351AB">
      <w:rPr>
        <w:rFonts w:ascii="Times New Roman" w:hAnsi="Times New Roman"/>
      </w:rPr>
      <w:fldChar w:fldCharType="separate"/>
    </w:r>
    <w:r w:rsidR="004B1F41">
      <w:rPr>
        <w:rFonts w:ascii="Times New Roman" w:hAnsi="Times New Roman"/>
        <w:noProof/>
      </w:rPr>
      <w:t>6</w:t>
    </w:r>
    <w:r w:rsidRPr="008351AB">
      <w:rPr>
        <w:rFonts w:ascii="Times New Roman" w:hAnsi="Times New Roman"/>
        <w:noProof/>
      </w:rPr>
      <w:fldChar w:fldCharType="end"/>
    </w:r>
  </w:p>
  <w:p w14:paraId="6B3DA50F" w14:textId="77777777" w:rsidR="00BC2DC8" w:rsidRDefault="00BC2D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06A062E"/>
    <w:multiLevelType w:val="multilevel"/>
    <w:tmpl w:val="A8E4E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1">
    <w:nsid w:val="038C4310"/>
    <w:multiLevelType w:val="multilevel"/>
    <w:tmpl w:val="0E8A1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1">
    <w:nsid w:val="07311441"/>
    <w:multiLevelType w:val="hybridMultilevel"/>
    <w:tmpl w:val="4A38A800"/>
    <w:lvl w:ilvl="0" w:tplc="AEE873A6">
      <w:start w:val="1"/>
      <w:numFmt w:val="decimal"/>
      <w:lvlText w:val="%1)"/>
      <w:lvlJc w:val="left"/>
      <w:pPr>
        <w:ind w:left="720" w:hanging="360"/>
      </w:pPr>
      <w:rPr>
        <w:rFonts w:hint="default"/>
      </w:rPr>
    </w:lvl>
    <w:lvl w:ilvl="1" w:tplc="335CB548" w:tentative="1">
      <w:start w:val="1"/>
      <w:numFmt w:val="lowerLetter"/>
      <w:lvlText w:val="%2."/>
      <w:lvlJc w:val="left"/>
      <w:pPr>
        <w:ind w:left="1440" w:hanging="360"/>
      </w:pPr>
    </w:lvl>
    <w:lvl w:ilvl="2" w:tplc="370E676A" w:tentative="1">
      <w:start w:val="1"/>
      <w:numFmt w:val="lowerRoman"/>
      <w:lvlText w:val="%3."/>
      <w:lvlJc w:val="right"/>
      <w:pPr>
        <w:ind w:left="2160" w:hanging="180"/>
      </w:pPr>
    </w:lvl>
    <w:lvl w:ilvl="3" w:tplc="ABBA824C" w:tentative="1">
      <w:start w:val="1"/>
      <w:numFmt w:val="decimal"/>
      <w:lvlText w:val="%4."/>
      <w:lvlJc w:val="left"/>
      <w:pPr>
        <w:ind w:left="2880" w:hanging="360"/>
      </w:pPr>
    </w:lvl>
    <w:lvl w:ilvl="4" w:tplc="0DAE412A" w:tentative="1">
      <w:start w:val="1"/>
      <w:numFmt w:val="lowerLetter"/>
      <w:lvlText w:val="%5."/>
      <w:lvlJc w:val="left"/>
      <w:pPr>
        <w:ind w:left="3600" w:hanging="360"/>
      </w:pPr>
    </w:lvl>
    <w:lvl w:ilvl="5" w:tplc="665EAF72" w:tentative="1">
      <w:start w:val="1"/>
      <w:numFmt w:val="lowerRoman"/>
      <w:lvlText w:val="%6."/>
      <w:lvlJc w:val="right"/>
      <w:pPr>
        <w:ind w:left="4320" w:hanging="180"/>
      </w:pPr>
    </w:lvl>
    <w:lvl w:ilvl="6" w:tplc="5726A324" w:tentative="1">
      <w:start w:val="1"/>
      <w:numFmt w:val="decimal"/>
      <w:lvlText w:val="%7."/>
      <w:lvlJc w:val="left"/>
      <w:pPr>
        <w:ind w:left="5040" w:hanging="360"/>
      </w:pPr>
    </w:lvl>
    <w:lvl w:ilvl="7" w:tplc="18AE403C" w:tentative="1">
      <w:start w:val="1"/>
      <w:numFmt w:val="lowerLetter"/>
      <w:lvlText w:val="%8."/>
      <w:lvlJc w:val="left"/>
      <w:pPr>
        <w:ind w:left="5760" w:hanging="360"/>
      </w:pPr>
    </w:lvl>
    <w:lvl w:ilvl="8" w:tplc="A8E02FBC" w:tentative="1">
      <w:start w:val="1"/>
      <w:numFmt w:val="lowerRoman"/>
      <w:lvlText w:val="%9."/>
      <w:lvlJc w:val="right"/>
      <w:pPr>
        <w:ind w:left="6480" w:hanging="180"/>
      </w:pPr>
    </w:lvl>
  </w:abstractNum>
  <w:abstractNum w:abstractNumId="3" w15:restartNumberingAfterBreak="1">
    <w:nsid w:val="0E976407"/>
    <w:multiLevelType w:val="hybridMultilevel"/>
    <w:tmpl w:val="02BE7030"/>
    <w:lvl w:ilvl="0" w:tplc="5CE40AC6">
      <w:start w:val="1"/>
      <w:numFmt w:val="decimal"/>
      <w:lvlText w:val="%1)"/>
      <w:lvlJc w:val="left"/>
      <w:pPr>
        <w:ind w:left="720" w:hanging="360"/>
      </w:pPr>
      <w:rPr>
        <w:rFonts w:ascii="Times New Roman" w:eastAsia="Times New Roman" w:hAnsi="Times New Roman" w:cs="Times New Roman"/>
      </w:rPr>
    </w:lvl>
    <w:lvl w:ilvl="1" w:tplc="95D0F47E" w:tentative="1">
      <w:start w:val="1"/>
      <w:numFmt w:val="lowerLetter"/>
      <w:lvlText w:val="%2."/>
      <w:lvlJc w:val="left"/>
      <w:pPr>
        <w:ind w:left="1440" w:hanging="360"/>
      </w:pPr>
    </w:lvl>
    <w:lvl w:ilvl="2" w:tplc="33B07678" w:tentative="1">
      <w:start w:val="1"/>
      <w:numFmt w:val="lowerRoman"/>
      <w:lvlText w:val="%3."/>
      <w:lvlJc w:val="right"/>
      <w:pPr>
        <w:ind w:left="2160" w:hanging="180"/>
      </w:pPr>
    </w:lvl>
    <w:lvl w:ilvl="3" w:tplc="783648EE" w:tentative="1">
      <w:start w:val="1"/>
      <w:numFmt w:val="decimal"/>
      <w:lvlText w:val="%4."/>
      <w:lvlJc w:val="left"/>
      <w:pPr>
        <w:ind w:left="2880" w:hanging="360"/>
      </w:pPr>
    </w:lvl>
    <w:lvl w:ilvl="4" w:tplc="6012ED70" w:tentative="1">
      <w:start w:val="1"/>
      <w:numFmt w:val="lowerLetter"/>
      <w:lvlText w:val="%5."/>
      <w:lvlJc w:val="left"/>
      <w:pPr>
        <w:ind w:left="3600" w:hanging="360"/>
      </w:pPr>
    </w:lvl>
    <w:lvl w:ilvl="5" w:tplc="A0D6BB9C" w:tentative="1">
      <w:start w:val="1"/>
      <w:numFmt w:val="lowerRoman"/>
      <w:lvlText w:val="%6."/>
      <w:lvlJc w:val="right"/>
      <w:pPr>
        <w:ind w:left="4320" w:hanging="180"/>
      </w:pPr>
    </w:lvl>
    <w:lvl w:ilvl="6" w:tplc="CE343F74" w:tentative="1">
      <w:start w:val="1"/>
      <w:numFmt w:val="decimal"/>
      <w:lvlText w:val="%7."/>
      <w:lvlJc w:val="left"/>
      <w:pPr>
        <w:ind w:left="5040" w:hanging="360"/>
      </w:pPr>
    </w:lvl>
    <w:lvl w:ilvl="7" w:tplc="AFD05FD2" w:tentative="1">
      <w:start w:val="1"/>
      <w:numFmt w:val="lowerLetter"/>
      <w:lvlText w:val="%8."/>
      <w:lvlJc w:val="left"/>
      <w:pPr>
        <w:ind w:left="5760" w:hanging="360"/>
      </w:pPr>
    </w:lvl>
    <w:lvl w:ilvl="8" w:tplc="72F6E7CA" w:tentative="1">
      <w:start w:val="1"/>
      <w:numFmt w:val="lowerRoman"/>
      <w:lvlText w:val="%9."/>
      <w:lvlJc w:val="right"/>
      <w:pPr>
        <w:ind w:left="6480" w:hanging="180"/>
      </w:pPr>
    </w:lvl>
  </w:abstractNum>
  <w:abstractNum w:abstractNumId="4" w15:restartNumberingAfterBreak="1">
    <w:nsid w:val="0F5C5FBC"/>
    <w:multiLevelType w:val="hybridMultilevel"/>
    <w:tmpl w:val="E9EEF0B0"/>
    <w:lvl w:ilvl="0" w:tplc="9E5CB8B0">
      <w:start w:val="1"/>
      <w:numFmt w:val="bullet"/>
      <w:lvlText w:val=""/>
      <w:lvlJc w:val="left"/>
      <w:pPr>
        <w:ind w:left="720" w:hanging="360"/>
      </w:pPr>
      <w:rPr>
        <w:rFonts w:ascii="Symbol" w:hAnsi="Symbol" w:hint="default"/>
      </w:rPr>
    </w:lvl>
    <w:lvl w:ilvl="1" w:tplc="C1649D7E" w:tentative="1">
      <w:start w:val="1"/>
      <w:numFmt w:val="bullet"/>
      <w:lvlText w:val="o"/>
      <w:lvlJc w:val="left"/>
      <w:pPr>
        <w:ind w:left="1440" w:hanging="360"/>
      </w:pPr>
      <w:rPr>
        <w:rFonts w:ascii="Courier New" w:hAnsi="Courier New" w:cs="Courier New" w:hint="default"/>
      </w:rPr>
    </w:lvl>
    <w:lvl w:ilvl="2" w:tplc="877E8EFA" w:tentative="1">
      <w:start w:val="1"/>
      <w:numFmt w:val="bullet"/>
      <w:lvlText w:val=""/>
      <w:lvlJc w:val="left"/>
      <w:pPr>
        <w:ind w:left="2160" w:hanging="360"/>
      </w:pPr>
      <w:rPr>
        <w:rFonts w:ascii="Wingdings" w:hAnsi="Wingdings" w:hint="default"/>
      </w:rPr>
    </w:lvl>
    <w:lvl w:ilvl="3" w:tplc="97E243EC" w:tentative="1">
      <w:start w:val="1"/>
      <w:numFmt w:val="bullet"/>
      <w:lvlText w:val=""/>
      <w:lvlJc w:val="left"/>
      <w:pPr>
        <w:ind w:left="2880" w:hanging="360"/>
      </w:pPr>
      <w:rPr>
        <w:rFonts w:ascii="Symbol" w:hAnsi="Symbol" w:hint="default"/>
      </w:rPr>
    </w:lvl>
    <w:lvl w:ilvl="4" w:tplc="41C0CFA8" w:tentative="1">
      <w:start w:val="1"/>
      <w:numFmt w:val="bullet"/>
      <w:lvlText w:val="o"/>
      <w:lvlJc w:val="left"/>
      <w:pPr>
        <w:ind w:left="3600" w:hanging="360"/>
      </w:pPr>
      <w:rPr>
        <w:rFonts w:ascii="Courier New" w:hAnsi="Courier New" w:cs="Courier New" w:hint="default"/>
      </w:rPr>
    </w:lvl>
    <w:lvl w:ilvl="5" w:tplc="E738F344" w:tentative="1">
      <w:start w:val="1"/>
      <w:numFmt w:val="bullet"/>
      <w:lvlText w:val=""/>
      <w:lvlJc w:val="left"/>
      <w:pPr>
        <w:ind w:left="4320" w:hanging="360"/>
      </w:pPr>
      <w:rPr>
        <w:rFonts w:ascii="Wingdings" w:hAnsi="Wingdings" w:hint="default"/>
      </w:rPr>
    </w:lvl>
    <w:lvl w:ilvl="6" w:tplc="06F2D192" w:tentative="1">
      <w:start w:val="1"/>
      <w:numFmt w:val="bullet"/>
      <w:lvlText w:val=""/>
      <w:lvlJc w:val="left"/>
      <w:pPr>
        <w:ind w:left="5040" w:hanging="360"/>
      </w:pPr>
      <w:rPr>
        <w:rFonts w:ascii="Symbol" w:hAnsi="Symbol" w:hint="default"/>
      </w:rPr>
    </w:lvl>
    <w:lvl w:ilvl="7" w:tplc="432EB4FC" w:tentative="1">
      <w:start w:val="1"/>
      <w:numFmt w:val="bullet"/>
      <w:lvlText w:val="o"/>
      <w:lvlJc w:val="left"/>
      <w:pPr>
        <w:ind w:left="5760" w:hanging="360"/>
      </w:pPr>
      <w:rPr>
        <w:rFonts w:ascii="Courier New" w:hAnsi="Courier New" w:cs="Courier New" w:hint="default"/>
      </w:rPr>
    </w:lvl>
    <w:lvl w:ilvl="8" w:tplc="A444411E" w:tentative="1">
      <w:start w:val="1"/>
      <w:numFmt w:val="bullet"/>
      <w:lvlText w:val=""/>
      <w:lvlJc w:val="left"/>
      <w:pPr>
        <w:ind w:left="6480" w:hanging="360"/>
      </w:pPr>
      <w:rPr>
        <w:rFonts w:ascii="Wingdings" w:hAnsi="Wingdings" w:hint="default"/>
      </w:rPr>
    </w:lvl>
  </w:abstractNum>
  <w:abstractNum w:abstractNumId="5" w15:restartNumberingAfterBreak="1">
    <w:nsid w:val="127D0B44"/>
    <w:multiLevelType w:val="hybridMultilevel"/>
    <w:tmpl w:val="DD8AA30C"/>
    <w:lvl w:ilvl="0" w:tplc="D21C14CE">
      <w:start w:val="1"/>
      <w:numFmt w:val="bullet"/>
      <w:lvlText w:val=""/>
      <w:lvlJc w:val="left"/>
      <w:pPr>
        <w:ind w:left="720" w:hanging="360"/>
      </w:pPr>
      <w:rPr>
        <w:rFonts w:ascii="Symbol" w:hAnsi="Symbol" w:hint="default"/>
      </w:rPr>
    </w:lvl>
    <w:lvl w:ilvl="1" w:tplc="6122AC18" w:tentative="1">
      <w:start w:val="1"/>
      <w:numFmt w:val="bullet"/>
      <w:lvlText w:val="o"/>
      <w:lvlJc w:val="left"/>
      <w:pPr>
        <w:ind w:left="1440" w:hanging="360"/>
      </w:pPr>
      <w:rPr>
        <w:rFonts w:ascii="Courier New" w:hAnsi="Courier New" w:cs="Courier New" w:hint="default"/>
      </w:rPr>
    </w:lvl>
    <w:lvl w:ilvl="2" w:tplc="A5AEA2AC" w:tentative="1">
      <w:start w:val="1"/>
      <w:numFmt w:val="bullet"/>
      <w:lvlText w:val=""/>
      <w:lvlJc w:val="left"/>
      <w:pPr>
        <w:ind w:left="2160" w:hanging="360"/>
      </w:pPr>
      <w:rPr>
        <w:rFonts w:ascii="Wingdings" w:hAnsi="Wingdings" w:hint="default"/>
      </w:rPr>
    </w:lvl>
    <w:lvl w:ilvl="3" w:tplc="4E9E7830" w:tentative="1">
      <w:start w:val="1"/>
      <w:numFmt w:val="bullet"/>
      <w:lvlText w:val=""/>
      <w:lvlJc w:val="left"/>
      <w:pPr>
        <w:ind w:left="2880" w:hanging="360"/>
      </w:pPr>
      <w:rPr>
        <w:rFonts w:ascii="Symbol" w:hAnsi="Symbol" w:hint="default"/>
      </w:rPr>
    </w:lvl>
    <w:lvl w:ilvl="4" w:tplc="69D4868E" w:tentative="1">
      <w:start w:val="1"/>
      <w:numFmt w:val="bullet"/>
      <w:lvlText w:val="o"/>
      <w:lvlJc w:val="left"/>
      <w:pPr>
        <w:ind w:left="3600" w:hanging="360"/>
      </w:pPr>
      <w:rPr>
        <w:rFonts w:ascii="Courier New" w:hAnsi="Courier New" w:cs="Courier New" w:hint="default"/>
      </w:rPr>
    </w:lvl>
    <w:lvl w:ilvl="5" w:tplc="8CE4AA4A" w:tentative="1">
      <w:start w:val="1"/>
      <w:numFmt w:val="bullet"/>
      <w:lvlText w:val=""/>
      <w:lvlJc w:val="left"/>
      <w:pPr>
        <w:ind w:left="4320" w:hanging="360"/>
      </w:pPr>
      <w:rPr>
        <w:rFonts w:ascii="Wingdings" w:hAnsi="Wingdings" w:hint="default"/>
      </w:rPr>
    </w:lvl>
    <w:lvl w:ilvl="6" w:tplc="6A9437F2" w:tentative="1">
      <w:start w:val="1"/>
      <w:numFmt w:val="bullet"/>
      <w:lvlText w:val=""/>
      <w:lvlJc w:val="left"/>
      <w:pPr>
        <w:ind w:left="5040" w:hanging="360"/>
      </w:pPr>
      <w:rPr>
        <w:rFonts w:ascii="Symbol" w:hAnsi="Symbol" w:hint="default"/>
      </w:rPr>
    </w:lvl>
    <w:lvl w:ilvl="7" w:tplc="B418B066" w:tentative="1">
      <w:start w:val="1"/>
      <w:numFmt w:val="bullet"/>
      <w:lvlText w:val="o"/>
      <w:lvlJc w:val="left"/>
      <w:pPr>
        <w:ind w:left="5760" w:hanging="360"/>
      </w:pPr>
      <w:rPr>
        <w:rFonts w:ascii="Courier New" w:hAnsi="Courier New" w:cs="Courier New" w:hint="default"/>
      </w:rPr>
    </w:lvl>
    <w:lvl w:ilvl="8" w:tplc="E070A50A" w:tentative="1">
      <w:start w:val="1"/>
      <w:numFmt w:val="bullet"/>
      <w:lvlText w:val=""/>
      <w:lvlJc w:val="left"/>
      <w:pPr>
        <w:ind w:left="6480" w:hanging="360"/>
      </w:pPr>
      <w:rPr>
        <w:rFonts w:ascii="Wingdings" w:hAnsi="Wingdings" w:hint="default"/>
      </w:rPr>
    </w:lvl>
  </w:abstractNum>
  <w:abstractNum w:abstractNumId="6" w15:restartNumberingAfterBreak="1">
    <w:nsid w:val="217A7D56"/>
    <w:multiLevelType w:val="hybridMultilevel"/>
    <w:tmpl w:val="02BE7030"/>
    <w:lvl w:ilvl="0" w:tplc="4398805E">
      <w:start w:val="1"/>
      <w:numFmt w:val="decimal"/>
      <w:lvlText w:val="%1)"/>
      <w:lvlJc w:val="left"/>
      <w:pPr>
        <w:ind w:left="720" w:hanging="360"/>
      </w:pPr>
      <w:rPr>
        <w:rFonts w:ascii="Times New Roman" w:eastAsia="Times New Roman" w:hAnsi="Times New Roman" w:cs="Times New Roman"/>
      </w:rPr>
    </w:lvl>
    <w:lvl w:ilvl="1" w:tplc="00143814" w:tentative="1">
      <w:start w:val="1"/>
      <w:numFmt w:val="lowerLetter"/>
      <w:lvlText w:val="%2."/>
      <w:lvlJc w:val="left"/>
      <w:pPr>
        <w:ind w:left="1440" w:hanging="360"/>
      </w:pPr>
    </w:lvl>
    <w:lvl w:ilvl="2" w:tplc="C11007E6" w:tentative="1">
      <w:start w:val="1"/>
      <w:numFmt w:val="lowerRoman"/>
      <w:lvlText w:val="%3."/>
      <w:lvlJc w:val="right"/>
      <w:pPr>
        <w:ind w:left="2160" w:hanging="180"/>
      </w:pPr>
    </w:lvl>
    <w:lvl w:ilvl="3" w:tplc="4094F9EE" w:tentative="1">
      <w:start w:val="1"/>
      <w:numFmt w:val="decimal"/>
      <w:lvlText w:val="%4."/>
      <w:lvlJc w:val="left"/>
      <w:pPr>
        <w:ind w:left="2880" w:hanging="360"/>
      </w:pPr>
    </w:lvl>
    <w:lvl w:ilvl="4" w:tplc="D390E1B8" w:tentative="1">
      <w:start w:val="1"/>
      <w:numFmt w:val="lowerLetter"/>
      <w:lvlText w:val="%5."/>
      <w:lvlJc w:val="left"/>
      <w:pPr>
        <w:ind w:left="3600" w:hanging="360"/>
      </w:pPr>
    </w:lvl>
    <w:lvl w:ilvl="5" w:tplc="DB04D2E2" w:tentative="1">
      <w:start w:val="1"/>
      <w:numFmt w:val="lowerRoman"/>
      <w:lvlText w:val="%6."/>
      <w:lvlJc w:val="right"/>
      <w:pPr>
        <w:ind w:left="4320" w:hanging="180"/>
      </w:pPr>
    </w:lvl>
    <w:lvl w:ilvl="6" w:tplc="BEC044AA" w:tentative="1">
      <w:start w:val="1"/>
      <w:numFmt w:val="decimal"/>
      <w:lvlText w:val="%7."/>
      <w:lvlJc w:val="left"/>
      <w:pPr>
        <w:ind w:left="5040" w:hanging="360"/>
      </w:pPr>
    </w:lvl>
    <w:lvl w:ilvl="7" w:tplc="C47EB398" w:tentative="1">
      <w:start w:val="1"/>
      <w:numFmt w:val="lowerLetter"/>
      <w:lvlText w:val="%8."/>
      <w:lvlJc w:val="left"/>
      <w:pPr>
        <w:ind w:left="5760" w:hanging="360"/>
      </w:pPr>
    </w:lvl>
    <w:lvl w:ilvl="8" w:tplc="5FE2C652" w:tentative="1">
      <w:start w:val="1"/>
      <w:numFmt w:val="lowerRoman"/>
      <w:lvlText w:val="%9."/>
      <w:lvlJc w:val="right"/>
      <w:pPr>
        <w:ind w:left="6480" w:hanging="180"/>
      </w:pPr>
    </w:lvl>
  </w:abstractNum>
  <w:abstractNum w:abstractNumId="7" w15:restartNumberingAfterBreak="1">
    <w:nsid w:val="368E3755"/>
    <w:multiLevelType w:val="multilevel"/>
    <w:tmpl w:val="EA6E2130"/>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15:restartNumberingAfterBreak="1">
    <w:nsid w:val="37E64074"/>
    <w:multiLevelType w:val="hybridMultilevel"/>
    <w:tmpl w:val="98B85FD4"/>
    <w:lvl w:ilvl="0" w:tplc="DC46F8C8">
      <w:start w:val="1"/>
      <w:numFmt w:val="decimal"/>
      <w:lvlText w:val="%1."/>
      <w:lvlJc w:val="left"/>
      <w:pPr>
        <w:ind w:left="720" w:hanging="360"/>
      </w:pPr>
      <w:rPr>
        <w:rFonts w:hint="default"/>
      </w:rPr>
    </w:lvl>
    <w:lvl w:ilvl="1" w:tplc="C9D6AE2A" w:tentative="1">
      <w:start w:val="1"/>
      <w:numFmt w:val="lowerLetter"/>
      <w:lvlText w:val="%2."/>
      <w:lvlJc w:val="left"/>
      <w:pPr>
        <w:ind w:left="1440" w:hanging="360"/>
      </w:pPr>
    </w:lvl>
    <w:lvl w:ilvl="2" w:tplc="11740768" w:tentative="1">
      <w:start w:val="1"/>
      <w:numFmt w:val="lowerRoman"/>
      <w:lvlText w:val="%3."/>
      <w:lvlJc w:val="right"/>
      <w:pPr>
        <w:ind w:left="2160" w:hanging="180"/>
      </w:pPr>
    </w:lvl>
    <w:lvl w:ilvl="3" w:tplc="82B849B4" w:tentative="1">
      <w:start w:val="1"/>
      <w:numFmt w:val="decimal"/>
      <w:lvlText w:val="%4."/>
      <w:lvlJc w:val="left"/>
      <w:pPr>
        <w:ind w:left="2880" w:hanging="360"/>
      </w:pPr>
    </w:lvl>
    <w:lvl w:ilvl="4" w:tplc="F4A62070" w:tentative="1">
      <w:start w:val="1"/>
      <w:numFmt w:val="lowerLetter"/>
      <w:lvlText w:val="%5."/>
      <w:lvlJc w:val="left"/>
      <w:pPr>
        <w:ind w:left="3600" w:hanging="360"/>
      </w:pPr>
    </w:lvl>
    <w:lvl w:ilvl="5" w:tplc="CA70CAD6" w:tentative="1">
      <w:start w:val="1"/>
      <w:numFmt w:val="lowerRoman"/>
      <w:lvlText w:val="%6."/>
      <w:lvlJc w:val="right"/>
      <w:pPr>
        <w:ind w:left="4320" w:hanging="180"/>
      </w:pPr>
    </w:lvl>
    <w:lvl w:ilvl="6" w:tplc="EA627794" w:tentative="1">
      <w:start w:val="1"/>
      <w:numFmt w:val="decimal"/>
      <w:lvlText w:val="%7."/>
      <w:lvlJc w:val="left"/>
      <w:pPr>
        <w:ind w:left="5040" w:hanging="360"/>
      </w:pPr>
    </w:lvl>
    <w:lvl w:ilvl="7" w:tplc="0C7E8E28" w:tentative="1">
      <w:start w:val="1"/>
      <w:numFmt w:val="lowerLetter"/>
      <w:lvlText w:val="%8."/>
      <w:lvlJc w:val="left"/>
      <w:pPr>
        <w:ind w:left="5760" w:hanging="360"/>
      </w:pPr>
    </w:lvl>
    <w:lvl w:ilvl="8" w:tplc="0C4050BE" w:tentative="1">
      <w:start w:val="1"/>
      <w:numFmt w:val="lowerRoman"/>
      <w:lvlText w:val="%9."/>
      <w:lvlJc w:val="right"/>
      <w:pPr>
        <w:ind w:left="6480" w:hanging="180"/>
      </w:pPr>
    </w:lvl>
  </w:abstractNum>
  <w:abstractNum w:abstractNumId="9" w15:restartNumberingAfterBreak="1">
    <w:nsid w:val="383F7AAB"/>
    <w:multiLevelType w:val="hybridMultilevel"/>
    <w:tmpl w:val="8A8C8474"/>
    <w:lvl w:ilvl="0" w:tplc="DDDE3B56">
      <w:start w:val="7"/>
      <w:numFmt w:val="bullet"/>
      <w:lvlText w:val="-"/>
      <w:lvlJc w:val="left"/>
      <w:pPr>
        <w:ind w:left="720" w:hanging="360"/>
      </w:pPr>
      <w:rPr>
        <w:rFonts w:ascii="Times New Roman" w:eastAsia="Times New Roman" w:hAnsi="Times New Roman" w:cs="Times New Roman" w:hint="default"/>
      </w:rPr>
    </w:lvl>
    <w:lvl w:ilvl="1" w:tplc="B70CE720" w:tentative="1">
      <w:start w:val="1"/>
      <w:numFmt w:val="bullet"/>
      <w:lvlText w:val="o"/>
      <w:lvlJc w:val="left"/>
      <w:pPr>
        <w:ind w:left="1440" w:hanging="360"/>
      </w:pPr>
      <w:rPr>
        <w:rFonts w:ascii="Courier New" w:hAnsi="Courier New" w:cs="Courier New" w:hint="default"/>
      </w:rPr>
    </w:lvl>
    <w:lvl w:ilvl="2" w:tplc="71E4A038" w:tentative="1">
      <w:start w:val="1"/>
      <w:numFmt w:val="bullet"/>
      <w:lvlText w:val=""/>
      <w:lvlJc w:val="left"/>
      <w:pPr>
        <w:ind w:left="2160" w:hanging="360"/>
      </w:pPr>
      <w:rPr>
        <w:rFonts w:ascii="Wingdings" w:hAnsi="Wingdings" w:hint="default"/>
      </w:rPr>
    </w:lvl>
    <w:lvl w:ilvl="3" w:tplc="1208FF54" w:tentative="1">
      <w:start w:val="1"/>
      <w:numFmt w:val="bullet"/>
      <w:lvlText w:val=""/>
      <w:lvlJc w:val="left"/>
      <w:pPr>
        <w:ind w:left="2880" w:hanging="360"/>
      </w:pPr>
      <w:rPr>
        <w:rFonts w:ascii="Symbol" w:hAnsi="Symbol" w:hint="default"/>
      </w:rPr>
    </w:lvl>
    <w:lvl w:ilvl="4" w:tplc="E89A04DC" w:tentative="1">
      <w:start w:val="1"/>
      <w:numFmt w:val="bullet"/>
      <w:lvlText w:val="o"/>
      <w:lvlJc w:val="left"/>
      <w:pPr>
        <w:ind w:left="3600" w:hanging="360"/>
      </w:pPr>
      <w:rPr>
        <w:rFonts w:ascii="Courier New" w:hAnsi="Courier New" w:cs="Courier New" w:hint="default"/>
      </w:rPr>
    </w:lvl>
    <w:lvl w:ilvl="5" w:tplc="C01A5EAC" w:tentative="1">
      <w:start w:val="1"/>
      <w:numFmt w:val="bullet"/>
      <w:lvlText w:val=""/>
      <w:lvlJc w:val="left"/>
      <w:pPr>
        <w:ind w:left="4320" w:hanging="360"/>
      </w:pPr>
      <w:rPr>
        <w:rFonts w:ascii="Wingdings" w:hAnsi="Wingdings" w:hint="default"/>
      </w:rPr>
    </w:lvl>
    <w:lvl w:ilvl="6" w:tplc="75860D7E" w:tentative="1">
      <w:start w:val="1"/>
      <w:numFmt w:val="bullet"/>
      <w:lvlText w:val=""/>
      <w:lvlJc w:val="left"/>
      <w:pPr>
        <w:ind w:left="5040" w:hanging="360"/>
      </w:pPr>
      <w:rPr>
        <w:rFonts w:ascii="Symbol" w:hAnsi="Symbol" w:hint="default"/>
      </w:rPr>
    </w:lvl>
    <w:lvl w:ilvl="7" w:tplc="11928258" w:tentative="1">
      <w:start w:val="1"/>
      <w:numFmt w:val="bullet"/>
      <w:lvlText w:val="o"/>
      <w:lvlJc w:val="left"/>
      <w:pPr>
        <w:ind w:left="5760" w:hanging="360"/>
      </w:pPr>
      <w:rPr>
        <w:rFonts w:ascii="Courier New" w:hAnsi="Courier New" w:cs="Courier New" w:hint="default"/>
      </w:rPr>
    </w:lvl>
    <w:lvl w:ilvl="8" w:tplc="E2E88646" w:tentative="1">
      <w:start w:val="1"/>
      <w:numFmt w:val="bullet"/>
      <w:lvlText w:val=""/>
      <w:lvlJc w:val="left"/>
      <w:pPr>
        <w:ind w:left="6480" w:hanging="360"/>
      </w:pPr>
      <w:rPr>
        <w:rFonts w:ascii="Wingdings" w:hAnsi="Wingdings" w:hint="default"/>
      </w:rPr>
    </w:lvl>
  </w:abstractNum>
  <w:abstractNum w:abstractNumId="10" w15:restartNumberingAfterBreak="1">
    <w:nsid w:val="394D0887"/>
    <w:multiLevelType w:val="hybridMultilevel"/>
    <w:tmpl w:val="858E290C"/>
    <w:lvl w:ilvl="0" w:tplc="E3827B42">
      <w:start w:val="1"/>
      <w:numFmt w:val="bullet"/>
      <w:lvlText w:val=""/>
      <w:lvlJc w:val="left"/>
      <w:pPr>
        <w:ind w:left="720" w:hanging="360"/>
      </w:pPr>
      <w:rPr>
        <w:rFonts w:ascii="Symbol" w:hAnsi="Symbol" w:hint="default"/>
      </w:rPr>
    </w:lvl>
    <w:lvl w:ilvl="1" w:tplc="04126D8E" w:tentative="1">
      <w:start w:val="1"/>
      <w:numFmt w:val="bullet"/>
      <w:lvlText w:val="o"/>
      <w:lvlJc w:val="left"/>
      <w:pPr>
        <w:ind w:left="1440" w:hanging="360"/>
      </w:pPr>
      <w:rPr>
        <w:rFonts w:ascii="Courier New" w:hAnsi="Courier New" w:cs="Courier New" w:hint="default"/>
      </w:rPr>
    </w:lvl>
    <w:lvl w:ilvl="2" w:tplc="4F96979A" w:tentative="1">
      <w:start w:val="1"/>
      <w:numFmt w:val="bullet"/>
      <w:lvlText w:val=""/>
      <w:lvlJc w:val="left"/>
      <w:pPr>
        <w:ind w:left="2160" w:hanging="360"/>
      </w:pPr>
      <w:rPr>
        <w:rFonts w:ascii="Wingdings" w:hAnsi="Wingdings" w:hint="default"/>
      </w:rPr>
    </w:lvl>
    <w:lvl w:ilvl="3" w:tplc="8D4AC4A8" w:tentative="1">
      <w:start w:val="1"/>
      <w:numFmt w:val="bullet"/>
      <w:lvlText w:val=""/>
      <w:lvlJc w:val="left"/>
      <w:pPr>
        <w:ind w:left="2880" w:hanging="360"/>
      </w:pPr>
      <w:rPr>
        <w:rFonts w:ascii="Symbol" w:hAnsi="Symbol" w:hint="default"/>
      </w:rPr>
    </w:lvl>
    <w:lvl w:ilvl="4" w:tplc="006C9048" w:tentative="1">
      <w:start w:val="1"/>
      <w:numFmt w:val="bullet"/>
      <w:lvlText w:val="o"/>
      <w:lvlJc w:val="left"/>
      <w:pPr>
        <w:ind w:left="3600" w:hanging="360"/>
      </w:pPr>
      <w:rPr>
        <w:rFonts w:ascii="Courier New" w:hAnsi="Courier New" w:cs="Courier New" w:hint="default"/>
      </w:rPr>
    </w:lvl>
    <w:lvl w:ilvl="5" w:tplc="B2AAD4D2" w:tentative="1">
      <w:start w:val="1"/>
      <w:numFmt w:val="bullet"/>
      <w:lvlText w:val=""/>
      <w:lvlJc w:val="left"/>
      <w:pPr>
        <w:ind w:left="4320" w:hanging="360"/>
      </w:pPr>
      <w:rPr>
        <w:rFonts w:ascii="Wingdings" w:hAnsi="Wingdings" w:hint="default"/>
      </w:rPr>
    </w:lvl>
    <w:lvl w:ilvl="6" w:tplc="F6BC2AA8" w:tentative="1">
      <w:start w:val="1"/>
      <w:numFmt w:val="bullet"/>
      <w:lvlText w:val=""/>
      <w:lvlJc w:val="left"/>
      <w:pPr>
        <w:ind w:left="5040" w:hanging="360"/>
      </w:pPr>
      <w:rPr>
        <w:rFonts w:ascii="Symbol" w:hAnsi="Symbol" w:hint="default"/>
      </w:rPr>
    </w:lvl>
    <w:lvl w:ilvl="7" w:tplc="D26E3BE0" w:tentative="1">
      <w:start w:val="1"/>
      <w:numFmt w:val="bullet"/>
      <w:lvlText w:val="o"/>
      <w:lvlJc w:val="left"/>
      <w:pPr>
        <w:ind w:left="5760" w:hanging="360"/>
      </w:pPr>
      <w:rPr>
        <w:rFonts w:ascii="Courier New" w:hAnsi="Courier New" w:cs="Courier New" w:hint="default"/>
      </w:rPr>
    </w:lvl>
    <w:lvl w:ilvl="8" w:tplc="782EF27C" w:tentative="1">
      <w:start w:val="1"/>
      <w:numFmt w:val="bullet"/>
      <w:lvlText w:val=""/>
      <w:lvlJc w:val="left"/>
      <w:pPr>
        <w:ind w:left="6480" w:hanging="360"/>
      </w:pPr>
      <w:rPr>
        <w:rFonts w:ascii="Wingdings" w:hAnsi="Wingdings" w:hint="default"/>
      </w:rPr>
    </w:lvl>
  </w:abstractNum>
  <w:abstractNum w:abstractNumId="11" w15:restartNumberingAfterBreak="1">
    <w:nsid w:val="39831FB0"/>
    <w:multiLevelType w:val="hybridMultilevel"/>
    <w:tmpl w:val="971EBD9A"/>
    <w:lvl w:ilvl="0" w:tplc="F95AB820">
      <w:start w:val="1"/>
      <w:numFmt w:val="bullet"/>
      <w:lvlText w:val=""/>
      <w:lvlJc w:val="left"/>
      <w:pPr>
        <w:ind w:left="720" w:hanging="360"/>
      </w:pPr>
      <w:rPr>
        <w:rFonts w:ascii="Symbol" w:hAnsi="Symbol" w:hint="default"/>
      </w:rPr>
    </w:lvl>
    <w:lvl w:ilvl="1" w:tplc="389E96DE" w:tentative="1">
      <w:start w:val="1"/>
      <w:numFmt w:val="bullet"/>
      <w:lvlText w:val="o"/>
      <w:lvlJc w:val="left"/>
      <w:pPr>
        <w:ind w:left="1440" w:hanging="360"/>
      </w:pPr>
      <w:rPr>
        <w:rFonts w:ascii="Courier New" w:hAnsi="Courier New" w:cs="Courier New" w:hint="default"/>
      </w:rPr>
    </w:lvl>
    <w:lvl w:ilvl="2" w:tplc="3B5EDF9C" w:tentative="1">
      <w:start w:val="1"/>
      <w:numFmt w:val="bullet"/>
      <w:lvlText w:val=""/>
      <w:lvlJc w:val="left"/>
      <w:pPr>
        <w:ind w:left="2160" w:hanging="360"/>
      </w:pPr>
      <w:rPr>
        <w:rFonts w:ascii="Wingdings" w:hAnsi="Wingdings" w:hint="default"/>
      </w:rPr>
    </w:lvl>
    <w:lvl w:ilvl="3" w:tplc="F858E3F6" w:tentative="1">
      <w:start w:val="1"/>
      <w:numFmt w:val="bullet"/>
      <w:lvlText w:val=""/>
      <w:lvlJc w:val="left"/>
      <w:pPr>
        <w:ind w:left="2880" w:hanging="360"/>
      </w:pPr>
      <w:rPr>
        <w:rFonts w:ascii="Symbol" w:hAnsi="Symbol" w:hint="default"/>
      </w:rPr>
    </w:lvl>
    <w:lvl w:ilvl="4" w:tplc="CF569014" w:tentative="1">
      <w:start w:val="1"/>
      <w:numFmt w:val="bullet"/>
      <w:lvlText w:val="o"/>
      <w:lvlJc w:val="left"/>
      <w:pPr>
        <w:ind w:left="3600" w:hanging="360"/>
      </w:pPr>
      <w:rPr>
        <w:rFonts w:ascii="Courier New" w:hAnsi="Courier New" w:cs="Courier New" w:hint="default"/>
      </w:rPr>
    </w:lvl>
    <w:lvl w:ilvl="5" w:tplc="E0B4FD18" w:tentative="1">
      <w:start w:val="1"/>
      <w:numFmt w:val="bullet"/>
      <w:lvlText w:val=""/>
      <w:lvlJc w:val="left"/>
      <w:pPr>
        <w:ind w:left="4320" w:hanging="360"/>
      </w:pPr>
      <w:rPr>
        <w:rFonts w:ascii="Wingdings" w:hAnsi="Wingdings" w:hint="default"/>
      </w:rPr>
    </w:lvl>
    <w:lvl w:ilvl="6" w:tplc="24120B32" w:tentative="1">
      <w:start w:val="1"/>
      <w:numFmt w:val="bullet"/>
      <w:lvlText w:val=""/>
      <w:lvlJc w:val="left"/>
      <w:pPr>
        <w:ind w:left="5040" w:hanging="360"/>
      </w:pPr>
      <w:rPr>
        <w:rFonts w:ascii="Symbol" w:hAnsi="Symbol" w:hint="default"/>
      </w:rPr>
    </w:lvl>
    <w:lvl w:ilvl="7" w:tplc="D188F01C" w:tentative="1">
      <w:start w:val="1"/>
      <w:numFmt w:val="bullet"/>
      <w:lvlText w:val="o"/>
      <w:lvlJc w:val="left"/>
      <w:pPr>
        <w:ind w:left="5760" w:hanging="360"/>
      </w:pPr>
      <w:rPr>
        <w:rFonts w:ascii="Courier New" w:hAnsi="Courier New" w:cs="Courier New" w:hint="default"/>
      </w:rPr>
    </w:lvl>
    <w:lvl w:ilvl="8" w:tplc="FCDE9D9A" w:tentative="1">
      <w:start w:val="1"/>
      <w:numFmt w:val="bullet"/>
      <w:lvlText w:val=""/>
      <w:lvlJc w:val="left"/>
      <w:pPr>
        <w:ind w:left="6480" w:hanging="360"/>
      </w:pPr>
      <w:rPr>
        <w:rFonts w:ascii="Wingdings" w:hAnsi="Wingdings" w:hint="default"/>
      </w:rPr>
    </w:lvl>
  </w:abstractNum>
  <w:abstractNum w:abstractNumId="12" w15:restartNumberingAfterBreak="1">
    <w:nsid w:val="60B41A12"/>
    <w:multiLevelType w:val="hybridMultilevel"/>
    <w:tmpl w:val="1284A41C"/>
    <w:lvl w:ilvl="0" w:tplc="060C6754">
      <w:start w:val="1"/>
      <w:numFmt w:val="decimal"/>
      <w:lvlText w:val="%1."/>
      <w:lvlJc w:val="left"/>
      <w:pPr>
        <w:ind w:left="720" w:hanging="360"/>
      </w:pPr>
    </w:lvl>
    <w:lvl w:ilvl="1" w:tplc="5B5AE998" w:tentative="1">
      <w:start w:val="1"/>
      <w:numFmt w:val="lowerLetter"/>
      <w:lvlText w:val="%2."/>
      <w:lvlJc w:val="left"/>
      <w:pPr>
        <w:ind w:left="1440" w:hanging="360"/>
      </w:pPr>
    </w:lvl>
    <w:lvl w:ilvl="2" w:tplc="1D70A468" w:tentative="1">
      <w:start w:val="1"/>
      <w:numFmt w:val="lowerRoman"/>
      <w:lvlText w:val="%3."/>
      <w:lvlJc w:val="right"/>
      <w:pPr>
        <w:ind w:left="2160" w:hanging="180"/>
      </w:pPr>
    </w:lvl>
    <w:lvl w:ilvl="3" w:tplc="CA0A836E" w:tentative="1">
      <w:start w:val="1"/>
      <w:numFmt w:val="decimal"/>
      <w:lvlText w:val="%4."/>
      <w:lvlJc w:val="left"/>
      <w:pPr>
        <w:ind w:left="2880" w:hanging="360"/>
      </w:pPr>
    </w:lvl>
    <w:lvl w:ilvl="4" w:tplc="BB6CC32C" w:tentative="1">
      <w:start w:val="1"/>
      <w:numFmt w:val="lowerLetter"/>
      <w:lvlText w:val="%5."/>
      <w:lvlJc w:val="left"/>
      <w:pPr>
        <w:ind w:left="3600" w:hanging="360"/>
      </w:pPr>
    </w:lvl>
    <w:lvl w:ilvl="5" w:tplc="E83601AE" w:tentative="1">
      <w:start w:val="1"/>
      <w:numFmt w:val="lowerRoman"/>
      <w:lvlText w:val="%6."/>
      <w:lvlJc w:val="right"/>
      <w:pPr>
        <w:ind w:left="4320" w:hanging="180"/>
      </w:pPr>
    </w:lvl>
    <w:lvl w:ilvl="6" w:tplc="AAB8C34E" w:tentative="1">
      <w:start w:val="1"/>
      <w:numFmt w:val="decimal"/>
      <w:lvlText w:val="%7."/>
      <w:lvlJc w:val="left"/>
      <w:pPr>
        <w:ind w:left="5040" w:hanging="360"/>
      </w:pPr>
    </w:lvl>
    <w:lvl w:ilvl="7" w:tplc="146822C2" w:tentative="1">
      <w:start w:val="1"/>
      <w:numFmt w:val="lowerLetter"/>
      <w:lvlText w:val="%8."/>
      <w:lvlJc w:val="left"/>
      <w:pPr>
        <w:ind w:left="5760" w:hanging="360"/>
      </w:pPr>
    </w:lvl>
    <w:lvl w:ilvl="8" w:tplc="B8506106" w:tentative="1">
      <w:start w:val="1"/>
      <w:numFmt w:val="lowerRoman"/>
      <w:lvlText w:val="%9."/>
      <w:lvlJc w:val="right"/>
      <w:pPr>
        <w:ind w:left="6480" w:hanging="180"/>
      </w:pPr>
    </w:lvl>
  </w:abstractNum>
  <w:abstractNum w:abstractNumId="13" w15:restartNumberingAfterBreak="1">
    <w:nsid w:val="6F6A0EED"/>
    <w:multiLevelType w:val="hybridMultilevel"/>
    <w:tmpl w:val="509E5512"/>
    <w:lvl w:ilvl="0" w:tplc="81621366">
      <w:start w:val="1"/>
      <w:numFmt w:val="decimal"/>
      <w:lvlText w:val="%1)"/>
      <w:lvlJc w:val="left"/>
      <w:pPr>
        <w:ind w:left="1080" w:hanging="360"/>
      </w:pPr>
      <w:rPr>
        <w:rFonts w:hint="default"/>
      </w:rPr>
    </w:lvl>
    <w:lvl w:ilvl="1" w:tplc="7764A0CA" w:tentative="1">
      <w:start w:val="1"/>
      <w:numFmt w:val="lowerLetter"/>
      <w:lvlText w:val="%2."/>
      <w:lvlJc w:val="left"/>
      <w:pPr>
        <w:ind w:left="1800" w:hanging="360"/>
      </w:pPr>
    </w:lvl>
    <w:lvl w:ilvl="2" w:tplc="D7D6DAAA" w:tentative="1">
      <w:start w:val="1"/>
      <w:numFmt w:val="lowerRoman"/>
      <w:lvlText w:val="%3."/>
      <w:lvlJc w:val="right"/>
      <w:pPr>
        <w:ind w:left="2520" w:hanging="180"/>
      </w:pPr>
    </w:lvl>
    <w:lvl w:ilvl="3" w:tplc="401CDA58" w:tentative="1">
      <w:start w:val="1"/>
      <w:numFmt w:val="decimal"/>
      <w:lvlText w:val="%4."/>
      <w:lvlJc w:val="left"/>
      <w:pPr>
        <w:ind w:left="3240" w:hanging="360"/>
      </w:pPr>
    </w:lvl>
    <w:lvl w:ilvl="4" w:tplc="FE0A551A" w:tentative="1">
      <w:start w:val="1"/>
      <w:numFmt w:val="lowerLetter"/>
      <w:lvlText w:val="%5."/>
      <w:lvlJc w:val="left"/>
      <w:pPr>
        <w:ind w:left="3960" w:hanging="360"/>
      </w:pPr>
    </w:lvl>
    <w:lvl w:ilvl="5" w:tplc="5F3E622C" w:tentative="1">
      <w:start w:val="1"/>
      <w:numFmt w:val="lowerRoman"/>
      <w:lvlText w:val="%6."/>
      <w:lvlJc w:val="right"/>
      <w:pPr>
        <w:ind w:left="4680" w:hanging="180"/>
      </w:pPr>
    </w:lvl>
    <w:lvl w:ilvl="6" w:tplc="B3CE9202" w:tentative="1">
      <w:start w:val="1"/>
      <w:numFmt w:val="decimal"/>
      <w:lvlText w:val="%7."/>
      <w:lvlJc w:val="left"/>
      <w:pPr>
        <w:ind w:left="5400" w:hanging="360"/>
      </w:pPr>
    </w:lvl>
    <w:lvl w:ilvl="7" w:tplc="F52A02BE" w:tentative="1">
      <w:start w:val="1"/>
      <w:numFmt w:val="lowerLetter"/>
      <w:lvlText w:val="%8."/>
      <w:lvlJc w:val="left"/>
      <w:pPr>
        <w:ind w:left="6120" w:hanging="360"/>
      </w:pPr>
    </w:lvl>
    <w:lvl w:ilvl="8" w:tplc="93E0A136" w:tentative="1">
      <w:start w:val="1"/>
      <w:numFmt w:val="lowerRoman"/>
      <w:lvlText w:val="%9."/>
      <w:lvlJc w:val="right"/>
      <w:pPr>
        <w:ind w:left="6840" w:hanging="180"/>
      </w:pPr>
    </w:lvl>
  </w:abstractNum>
  <w:abstractNum w:abstractNumId="14" w15:restartNumberingAfterBreak="1">
    <w:nsid w:val="73E61BBE"/>
    <w:multiLevelType w:val="hybridMultilevel"/>
    <w:tmpl w:val="284EBCD2"/>
    <w:lvl w:ilvl="0" w:tplc="7E806084">
      <w:start w:val="3"/>
      <w:numFmt w:val="decimal"/>
      <w:lvlText w:val="%1)"/>
      <w:lvlJc w:val="left"/>
      <w:pPr>
        <w:ind w:left="399" w:hanging="360"/>
      </w:pPr>
      <w:rPr>
        <w:rFonts w:hint="default"/>
      </w:rPr>
    </w:lvl>
    <w:lvl w:ilvl="1" w:tplc="3474CEC0" w:tentative="1">
      <w:start w:val="1"/>
      <w:numFmt w:val="lowerLetter"/>
      <w:lvlText w:val="%2."/>
      <w:lvlJc w:val="left"/>
      <w:pPr>
        <w:ind w:left="1119" w:hanging="360"/>
      </w:pPr>
    </w:lvl>
    <w:lvl w:ilvl="2" w:tplc="263406E6" w:tentative="1">
      <w:start w:val="1"/>
      <w:numFmt w:val="lowerRoman"/>
      <w:lvlText w:val="%3."/>
      <w:lvlJc w:val="right"/>
      <w:pPr>
        <w:ind w:left="1839" w:hanging="180"/>
      </w:pPr>
    </w:lvl>
    <w:lvl w:ilvl="3" w:tplc="0E32DDB4" w:tentative="1">
      <w:start w:val="1"/>
      <w:numFmt w:val="decimal"/>
      <w:lvlText w:val="%4."/>
      <w:lvlJc w:val="left"/>
      <w:pPr>
        <w:ind w:left="2559" w:hanging="360"/>
      </w:pPr>
    </w:lvl>
    <w:lvl w:ilvl="4" w:tplc="DF0A4142" w:tentative="1">
      <w:start w:val="1"/>
      <w:numFmt w:val="lowerLetter"/>
      <w:lvlText w:val="%5."/>
      <w:lvlJc w:val="left"/>
      <w:pPr>
        <w:ind w:left="3279" w:hanging="360"/>
      </w:pPr>
    </w:lvl>
    <w:lvl w:ilvl="5" w:tplc="DD98B7BE" w:tentative="1">
      <w:start w:val="1"/>
      <w:numFmt w:val="lowerRoman"/>
      <w:lvlText w:val="%6."/>
      <w:lvlJc w:val="right"/>
      <w:pPr>
        <w:ind w:left="3999" w:hanging="180"/>
      </w:pPr>
    </w:lvl>
    <w:lvl w:ilvl="6" w:tplc="6F823850" w:tentative="1">
      <w:start w:val="1"/>
      <w:numFmt w:val="decimal"/>
      <w:lvlText w:val="%7."/>
      <w:lvlJc w:val="left"/>
      <w:pPr>
        <w:ind w:left="4719" w:hanging="360"/>
      </w:pPr>
    </w:lvl>
    <w:lvl w:ilvl="7" w:tplc="A83CA078" w:tentative="1">
      <w:start w:val="1"/>
      <w:numFmt w:val="lowerLetter"/>
      <w:lvlText w:val="%8."/>
      <w:lvlJc w:val="left"/>
      <w:pPr>
        <w:ind w:left="5439" w:hanging="360"/>
      </w:pPr>
    </w:lvl>
    <w:lvl w:ilvl="8" w:tplc="AB985426" w:tentative="1">
      <w:start w:val="1"/>
      <w:numFmt w:val="lowerRoman"/>
      <w:lvlText w:val="%9."/>
      <w:lvlJc w:val="right"/>
      <w:pPr>
        <w:ind w:left="6159" w:hanging="180"/>
      </w:pPr>
    </w:lvl>
  </w:abstractNum>
  <w:abstractNum w:abstractNumId="15" w15:restartNumberingAfterBreak="1">
    <w:nsid w:val="74E8456E"/>
    <w:multiLevelType w:val="hybridMultilevel"/>
    <w:tmpl w:val="A3A0DBBE"/>
    <w:lvl w:ilvl="0" w:tplc="A6B27B12">
      <w:start w:val="6"/>
      <w:numFmt w:val="bullet"/>
      <w:lvlText w:val=""/>
      <w:lvlJc w:val="left"/>
      <w:pPr>
        <w:ind w:left="720" w:hanging="360"/>
      </w:pPr>
      <w:rPr>
        <w:rFonts w:ascii="Symbol" w:eastAsia="Cambria" w:hAnsi="Symbol" w:cs="Times New Roman" w:hint="default"/>
      </w:rPr>
    </w:lvl>
    <w:lvl w:ilvl="1" w:tplc="D94A8736" w:tentative="1">
      <w:start w:val="1"/>
      <w:numFmt w:val="bullet"/>
      <w:lvlText w:val="o"/>
      <w:lvlJc w:val="left"/>
      <w:pPr>
        <w:ind w:left="1440" w:hanging="360"/>
      </w:pPr>
      <w:rPr>
        <w:rFonts w:ascii="Courier New" w:hAnsi="Courier New" w:cs="Courier New" w:hint="default"/>
      </w:rPr>
    </w:lvl>
    <w:lvl w:ilvl="2" w:tplc="A90A645A" w:tentative="1">
      <w:start w:val="1"/>
      <w:numFmt w:val="bullet"/>
      <w:lvlText w:val=""/>
      <w:lvlJc w:val="left"/>
      <w:pPr>
        <w:ind w:left="2160" w:hanging="360"/>
      </w:pPr>
      <w:rPr>
        <w:rFonts w:ascii="Wingdings" w:hAnsi="Wingdings" w:hint="default"/>
      </w:rPr>
    </w:lvl>
    <w:lvl w:ilvl="3" w:tplc="536EFC5A" w:tentative="1">
      <w:start w:val="1"/>
      <w:numFmt w:val="bullet"/>
      <w:lvlText w:val=""/>
      <w:lvlJc w:val="left"/>
      <w:pPr>
        <w:ind w:left="2880" w:hanging="360"/>
      </w:pPr>
      <w:rPr>
        <w:rFonts w:ascii="Symbol" w:hAnsi="Symbol" w:hint="default"/>
      </w:rPr>
    </w:lvl>
    <w:lvl w:ilvl="4" w:tplc="A10E3BEE" w:tentative="1">
      <w:start w:val="1"/>
      <w:numFmt w:val="bullet"/>
      <w:lvlText w:val="o"/>
      <w:lvlJc w:val="left"/>
      <w:pPr>
        <w:ind w:left="3600" w:hanging="360"/>
      </w:pPr>
      <w:rPr>
        <w:rFonts w:ascii="Courier New" w:hAnsi="Courier New" w:cs="Courier New" w:hint="default"/>
      </w:rPr>
    </w:lvl>
    <w:lvl w:ilvl="5" w:tplc="89949404" w:tentative="1">
      <w:start w:val="1"/>
      <w:numFmt w:val="bullet"/>
      <w:lvlText w:val=""/>
      <w:lvlJc w:val="left"/>
      <w:pPr>
        <w:ind w:left="4320" w:hanging="360"/>
      </w:pPr>
      <w:rPr>
        <w:rFonts w:ascii="Wingdings" w:hAnsi="Wingdings" w:hint="default"/>
      </w:rPr>
    </w:lvl>
    <w:lvl w:ilvl="6" w:tplc="C0867076" w:tentative="1">
      <w:start w:val="1"/>
      <w:numFmt w:val="bullet"/>
      <w:lvlText w:val=""/>
      <w:lvlJc w:val="left"/>
      <w:pPr>
        <w:ind w:left="5040" w:hanging="360"/>
      </w:pPr>
      <w:rPr>
        <w:rFonts w:ascii="Symbol" w:hAnsi="Symbol" w:hint="default"/>
      </w:rPr>
    </w:lvl>
    <w:lvl w:ilvl="7" w:tplc="D7D0053A" w:tentative="1">
      <w:start w:val="1"/>
      <w:numFmt w:val="bullet"/>
      <w:lvlText w:val="o"/>
      <w:lvlJc w:val="left"/>
      <w:pPr>
        <w:ind w:left="5760" w:hanging="360"/>
      </w:pPr>
      <w:rPr>
        <w:rFonts w:ascii="Courier New" w:hAnsi="Courier New" w:cs="Courier New" w:hint="default"/>
      </w:rPr>
    </w:lvl>
    <w:lvl w:ilvl="8" w:tplc="BBFE9F2A"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11"/>
  </w:num>
  <w:num w:numId="5">
    <w:abstractNumId w:val="6"/>
  </w:num>
  <w:num w:numId="6">
    <w:abstractNumId w:val="10"/>
  </w:num>
  <w:num w:numId="7">
    <w:abstractNumId w:val="5"/>
  </w:num>
  <w:num w:numId="8">
    <w:abstractNumId w:val="13"/>
  </w:num>
  <w:num w:numId="9">
    <w:abstractNumId w:val="7"/>
  </w:num>
  <w:num w:numId="10">
    <w:abstractNumId w:val="3"/>
  </w:num>
  <w:num w:numId="11">
    <w:abstractNumId w:val="14"/>
  </w:num>
  <w:num w:numId="12">
    <w:abstractNumId w:val="9"/>
  </w:num>
  <w:num w:numId="13">
    <w:abstractNumId w:val="8"/>
  </w:num>
  <w:num w:numId="14">
    <w:abstractNumId w:val="2"/>
  </w:num>
  <w:num w:numId="15">
    <w:abstractNumId w:val="1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5B0"/>
    <w:rsid w:val="00000AC3"/>
    <w:rsid w:val="00002203"/>
    <w:rsid w:val="00002E46"/>
    <w:rsid w:val="00005AAC"/>
    <w:rsid w:val="00005B2E"/>
    <w:rsid w:val="00006E06"/>
    <w:rsid w:val="00006FE6"/>
    <w:rsid w:val="00007AA3"/>
    <w:rsid w:val="00010243"/>
    <w:rsid w:val="00010421"/>
    <w:rsid w:val="00012D78"/>
    <w:rsid w:val="0001511D"/>
    <w:rsid w:val="00017871"/>
    <w:rsid w:val="0002027D"/>
    <w:rsid w:val="00021FB2"/>
    <w:rsid w:val="0002261E"/>
    <w:rsid w:val="0002285B"/>
    <w:rsid w:val="000238DB"/>
    <w:rsid w:val="00024B51"/>
    <w:rsid w:val="00024F5F"/>
    <w:rsid w:val="00027863"/>
    <w:rsid w:val="00030C06"/>
    <w:rsid w:val="000317AB"/>
    <w:rsid w:val="00031EEA"/>
    <w:rsid w:val="0003426C"/>
    <w:rsid w:val="0003533C"/>
    <w:rsid w:val="000365A7"/>
    <w:rsid w:val="0003674C"/>
    <w:rsid w:val="00042DF4"/>
    <w:rsid w:val="00044F39"/>
    <w:rsid w:val="00045ECB"/>
    <w:rsid w:val="00046C8A"/>
    <w:rsid w:val="0005156E"/>
    <w:rsid w:val="00051F3E"/>
    <w:rsid w:val="0005313C"/>
    <w:rsid w:val="00054FAC"/>
    <w:rsid w:val="00056798"/>
    <w:rsid w:val="00060808"/>
    <w:rsid w:val="00061324"/>
    <w:rsid w:val="00061538"/>
    <w:rsid w:val="000622FE"/>
    <w:rsid w:val="0006250E"/>
    <w:rsid w:val="00063E84"/>
    <w:rsid w:val="00064126"/>
    <w:rsid w:val="00065B1D"/>
    <w:rsid w:val="00066EB1"/>
    <w:rsid w:val="000701D4"/>
    <w:rsid w:val="00071B79"/>
    <w:rsid w:val="00071EBD"/>
    <w:rsid w:val="00073BD0"/>
    <w:rsid w:val="00074D78"/>
    <w:rsid w:val="00080229"/>
    <w:rsid w:val="00081BCC"/>
    <w:rsid w:val="00082386"/>
    <w:rsid w:val="00082E4E"/>
    <w:rsid w:val="00083E35"/>
    <w:rsid w:val="00084034"/>
    <w:rsid w:val="00086242"/>
    <w:rsid w:val="00090E5E"/>
    <w:rsid w:val="000912D3"/>
    <w:rsid w:val="0009182F"/>
    <w:rsid w:val="00092594"/>
    <w:rsid w:val="000936D0"/>
    <w:rsid w:val="00093EA7"/>
    <w:rsid w:val="000940E8"/>
    <w:rsid w:val="00095A0C"/>
    <w:rsid w:val="00096E2C"/>
    <w:rsid w:val="00097B12"/>
    <w:rsid w:val="000A115A"/>
    <w:rsid w:val="000A196C"/>
    <w:rsid w:val="000A323B"/>
    <w:rsid w:val="000A4E48"/>
    <w:rsid w:val="000A584C"/>
    <w:rsid w:val="000A6E7F"/>
    <w:rsid w:val="000A6E8C"/>
    <w:rsid w:val="000A7055"/>
    <w:rsid w:val="000A7401"/>
    <w:rsid w:val="000B0426"/>
    <w:rsid w:val="000B0F88"/>
    <w:rsid w:val="000B2B11"/>
    <w:rsid w:val="000B386D"/>
    <w:rsid w:val="000B7A73"/>
    <w:rsid w:val="000C0174"/>
    <w:rsid w:val="000C367F"/>
    <w:rsid w:val="000C4EAA"/>
    <w:rsid w:val="000C5CD3"/>
    <w:rsid w:val="000C5E17"/>
    <w:rsid w:val="000C616B"/>
    <w:rsid w:val="000C7875"/>
    <w:rsid w:val="000D0AA5"/>
    <w:rsid w:val="000D2E54"/>
    <w:rsid w:val="000D53CD"/>
    <w:rsid w:val="000D6E82"/>
    <w:rsid w:val="000D6F24"/>
    <w:rsid w:val="000E1719"/>
    <w:rsid w:val="000E34FE"/>
    <w:rsid w:val="000E61BC"/>
    <w:rsid w:val="000E7760"/>
    <w:rsid w:val="000F1577"/>
    <w:rsid w:val="000F17D0"/>
    <w:rsid w:val="000F1CAC"/>
    <w:rsid w:val="000F2991"/>
    <w:rsid w:val="000F4A5D"/>
    <w:rsid w:val="000F5482"/>
    <w:rsid w:val="000F7887"/>
    <w:rsid w:val="00101402"/>
    <w:rsid w:val="001014CE"/>
    <w:rsid w:val="00101A3D"/>
    <w:rsid w:val="001056B0"/>
    <w:rsid w:val="00105B5A"/>
    <w:rsid w:val="001066DB"/>
    <w:rsid w:val="00106DDA"/>
    <w:rsid w:val="00106E78"/>
    <w:rsid w:val="00106F2B"/>
    <w:rsid w:val="001117CF"/>
    <w:rsid w:val="001123C9"/>
    <w:rsid w:val="00113EE7"/>
    <w:rsid w:val="00115526"/>
    <w:rsid w:val="00117813"/>
    <w:rsid w:val="00120415"/>
    <w:rsid w:val="00121072"/>
    <w:rsid w:val="00121986"/>
    <w:rsid w:val="00122530"/>
    <w:rsid w:val="00122E1D"/>
    <w:rsid w:val="00123E34"/>
    <w:rsid w:val="00123ECB"/>
    <w:rsid w:val="0012402C"/>
    <w:rsid w:val="00125C96"/>
    <w:rsid w:val="00125F3A"/>
    <w:rsid w:val="001277E1"/>
    <w:rsid w:val="00131CF5"/>
    <w:rsid w:val="0013247F"/>
    <w:rsid w:val="00133629"/>
    <w:rsid w:val="001343E0"/>
    <w:rsid w:val="0013491D"/>
    <w:rsid w:val="00134BC8"/>
    <w:rsid w:val="00136E88"/>
    <w:rsid w:val="00140796"/>
    <w:rsid w:val="0014120C"/>
    <w:rsid w:val="0014209D"/>
    <w:rsid w:val="00142535"/>
    <w:rsid w:val="0014280C"/>
    <w:rsid w:val="00144B8A"/>
    <w:rsid w:val="00145AD3"/>
    <w:rsid w:val="00147938"/>
    <w:rsid w:val="00150833"/>
    <w:rsid w:val="0015151D"/>
    <w:rsid w:val="00152CD7"/>
    <w:rsid w:val="0015680B"/>
    <w:rsid w:val="00157639"/>
    <w:rsid w:val="00167678"/>
    <w:rsid w:val="00171095"/>
    <w:rsid w:val="00172DEB"/>
    <w:rsid w:val="0017317D"/>
    <w:rsid w:val="001750E1"/>
    <w:rsid w:val="00176344"/>
    <w:rsid w:val="00177034"/>
    <w:rsid w:val="00177B8C"/>
    <w:rsid w:val="00180D34"/>
    <w:rsid w:val="001820C7"/>
    <w:rsid w:val="001831FC"/>
    <w:rsid w:val="00183217"/>
    <w:rsid w:val="00183413"/>
    <w:rsid w:val="00183E0F"/>
    <w:rsid w:val="0019114C"/>
    <w:rsid w:val="00192F82"/>
    <w:rsid w:val="00193DB6"/>
    <w:rsid w:val="001943CA"/>
    <w:rsid w:val="00196446"/>
    <w:rsid w:val="001968FB"/>
    <w:rsid w:val="001A0086"/>
    <w:rsid w:val="001A186E"/>
    <w:rsid w:val="001A4D87"/>
    <w:rsid w:val="001A6059"/>
    <w:rsid w:val="001A6085"/>
    <w:rsid w:val="001A7661"/>
    <w:rsid w:val="001B1F37"/>
    <w:rsid w:val="001B3A8B"/>
    <w:rsid w:val="001B4234"/>
    <w:rsid w:val="001B6530"/>
    <w:rsid w:val="001C15D7"/>
    <w:rsid w:val="001C2850"/>
    <w:rsid w:val="001C2B24"/>
    <w:rsid w:val="001C3E46"/>
    <w:rsid w:val="001D422A"/>
    <w:rsid w:val="001D48C4"/>
    <w:rsid w:val="001D524F"/>
    <w:rsid w:val="001D584E"/>
    <w:rsid w:val="001D6100"/>
    <w:rsid w:val="001D71B3"/>
    <w:rsid w:val="001E0BD0"/>
    <w:rsid w:val="001E1522"/>
    <w:rsid w:val="001E2D8F"/>
    <w:rsid w:val="001E2E9D"/>
    <w:rsid w:val="001E5884"/>
    <w:rsid w:val="001E627A"/>
    <w:rsid w:val="001E6E29"/>
    <w:rsid w:val="001E7F5E"/>
    <w:rsid w:val="001F205C"/>
    <w:rsid w:val="001F360C"/>
    <w:rsid w:val="001F5451"/>
    <w:rsid w:val="001F74A0"/>
    <w:rsid w:val="002060B1"/>
    <w:rsid w:val="002076FC"/>
    <w:rsid w:val="00210D8C"/>
    <w:rsid w:val="00213701"/>
    <w:rsid w:val="00213BAC"/>
    <w:rsid w:val="00215014"/>
    <w:rsid w:val="0021515A"/>
    <w:rsid w:val="00216537"/>
    <w:rsid w:val="00216BD1"/>
    <w:rsid w:val="0021705F"/>
    <w:rsid w:val="002172BD"/>
    <w:rsid w:val="0021738E"/>
    <w:rsid w:val="00220C02"/>
    <w:rsid w:val="00220CE1"/>
    <w:rsid w:val="002249EB"/>
    <w:rsid w:val="0022593F"/>
    <w:rsid w:val="0022622F"/>
    <w:rsid w:val="00227735"/>
    <w:rsid w:val="00231A29"/>
    <w:rsid w:val="00231FCD"/>
    <w:rsid w:val="00235747"/>
    <w:rsid w:val="00235E16"/>
    <w:rsid w:val="0023651D"/>
    <w:rsid w:val="002366BC"/>
    <w:rsid w:val="00236B8F"/>
    <w:rsid w:val="002378E8"/>
    <w:rsid w:val="00240A92"/>
    <w:rsid w:val="0024225B"/>
    <w:rsid w:val="00243F52"/>
    <w:rsid w:val="00247D19"/>
    <w:rsid w:val="0025122B"/>
    <w:rsid w:val="002515BA"/>
    <w:rsid w:val="002542FB"/>
    <w:rsid w:val="00254A74"/>
    <w:rsid w:val="00256800"/>
    <w:rsid w:val="002620EA"/>
    <w:rsid w:val="002730F1"/>
    <w:rsid w:val="002824CA"/>
    <w:rsid w:val="00284F28"/>
    <w:rsid w:val="002859CA"/>
    <w:rsid w:val="002864F9"/>
    <w:rsid w:val="002901B1"/>
    <w:rsid w:val="00290558"/>
    <w:rsid w:val="0029236E"/>
    <w:rsid w:val="00292640"/>
    <w:rsid w:val="002967D6"/>
    <w:rsid w:val="002A0A2B"/>
    <w:rsid w:val="002A0F4A"/>
    <w:rsid w:val="002A4988"/>
    <w:rsid w:val="002A5A05"/>
    <w:rsid w:val="002B3167"/>
    <w:rsid w:val="002B4948"/>
    <w:rsid w:val="002B4DE7"/>
    <w:rsid w:val="002B6741"/>
    <w:rsid w:val="002B7E4F"/>
    <w:rsid w:val="002C0276"/>
    <w:rsid w:val="002C0D3E"/>
    <w:rsid w:val="002C11D2"/>
    <w:rsid w:val="002C4619"/>
    <w:rsid w:val="002C7C1D"/>
    <w:rsid w:val="002D15F6"/>
    <w:rsid w:val="002D1C02"/>
    <w:rsid w:val="002E1F5E"/>
    <w:rsid w:val="002E4932"/>
    <w:rsid w:val="002E5F61"/>
    <w:rsid w:val="002E6733"/>
    <w:rsid w:val="002F11DC"/>
    <w:rsid w:val="002F1701"/>
    <w:rsid w:val="002F192B"/>
    <w:rsid w:val="002F1B0D"/>
    <w:rsid w:val="002F1F0F"/>
    <w:rsid w:val="002F270E"/>
    <w:rsid w:val="002F5B08"/>
    <w:rsid w:val="003005A6"/>
    <w:rsid w:val="00301D83"/>
    <w:rsid w:val="003047C4"/>
    <w:rsid w:val="00304ADA"/>
    <w:rsid w:val="00310F64"/>
    <w:rsid w:val="00311346"/>
    <w:rsid w:val="00317DE7"/>
    <w:rsid w:val="00317F3B"/>
    <w:rsid w:val="00320A4D"/>
    <w:rsid w:val="00322A5E"/>
    <w:rsid w:val="00322C23"/>
    <w:rsid w:val="00323584"/>
    <w:rsid w:val="003272CF"/>
    <w:rsid w:val="003312F2"/>
    <w:rsid w:val="003339BA"/>
    <w:rsid w:val="00333A8D"/>
    <w:rsid w:val="00336491"/>
    <w:rsid w:val="00337026"/>
    <w:rsid w:val="003379E5"/>
    <w:rsid w:val="00337EBC"/>
    <w:rsid w:val="00341AE4"/>
    <w:rsid w:val="003433EA"/>
    <w:rsid w:val="00344FDE"/>
    <w:rsid w:val="00345F52"/>
    <w:rsid w:val="00346BC9"/>
    <w:rsid w:val="00353F01"/>
    <w:rsid w:val="00354312"/>
    <w:rsid w:val="0035445F"/>
    <w:rsid w:val="0035492D"/>
    <w:rsid w:val="003549C5"/>
    <w:rsid w:val="003552E7"/>
    <w:rsid w:val="00365F3D"/>
    <w:rsid w:val="00367610"/>
    <w:rsid w:val="00367813"/>
    <w:rsid w:val="00370EB8"/>
    <w:rsid w:val="00371592"/>
    <w:rsid w:val="00372553"/>
    <w:rsid w:val="0037399F"/>
    <w:rsid w:val="00373D53"/>
    <w:rsid w:val="00375384"/>
    <w:rsid w:val="00376F6E"/>
    <w:rsid w:val="00377773"/>
    <w:rsid w:val="0037796C"/>
    <w:rsid w:val="003802C4"/>
    <w:rsid w:val="003814E8"/>
    <w:rsid w:val="003819D5"/>
    <w:rsid w:val="003834E3"/>
    <w:rsid w:val="00383C32"/>
    <w:rsid w:val="003911E6"/>
    <w:rsid w:val="00391382"/>
    <w:rsid w:val="00391975"/>
    <w:rsid w:val="00391F9C"/>
    <w:rsid w:val="003939DC"/>
    <w:rsid w:val="00394FAA"/>
    <w:rsid w:val="00396403"/>
    <w:rsid w:val="00397A55"/>
    <w:rsid w:val="003A11A0"/>
    <w:rsid w:val="003A21B4"/>
    <w:rsid w:val="003A4989"/>
    <w:rsid w:val="003A526A"/>
    <w:rsid w:val="003A548E"/>
    <w:rsid w:val="003A5E84"/>
    <w:rsid w:val="003B0DCB"/>
    <w:rsid w:val="003B5837"/>
    <w:rsid w:val="003B7162"/>
    <w:rsid w:val="003C1274"/>
    <w:rsid w:val="003C12A1"/>
    <w:rsid w:val="003C17C3"/>
    <w:rsid w:val="003C24D0"/>
    <w:rsid w:val="003C2A33"/>
    <w:rsid w:val="003C3B0B"/>
    <w:rsid w:val="003C3F33"/>
    <w:rsid w:val="003C4EA3"/>
    <w:rsid w:val="003C65EA"/>
    <w:rsid w:val="003D0230"/>
    <w:rsid w:val="003D4723"/>
    <w:rsid w:val="003D4ECF"/>
    <w:rsid w:val="003D6E44"/>
    <w:rsid w:val="003D7DD5"/>
    <w:rsid w:val="003E06C3"/>
    <w:rsid w:val="003E0F10"/>
    <w:rsid w:val="003E2BC9"/>
    <w:rsid w:val="003E3245"/>
    <w:rsid w:val="003E383E"/>
    <w:rsid w:val="003E4E4A"/>
    <w:rsid w:val="003E5842"/>
    <w:rsid w:val="003F1CFE"/>
    <w:rsid w:val="003F2362"/>
    <w:rsid w:val="003F3977"/>
    <w:rsid w:val="003F4268"/>
    <w:rsid w:val="003F42D7"/>
    <w:rsid w:val="003F58F7"/>
    <w:rsid w:val="003F6352"/>
    <w:rsid w:val="004014DD"/>
    <w:rsid w:val="00401FFF"/>
    <w:rsid w:val="00402872"/>
    <w:rsid w:val="00405B2D"/>
    <w:rsid w:val="00410D1A"/>
    <w:rsid w:val="00411867"/>
    <w:rsid w:val="00411A46"/>
    <w:rsid w:val="00412E34"/>
    <w:rsid w:val="00413551"/>
    <w:rsid w:val="0041669F"/>
    <w:rsid w:val="00416770"/>
    <w:rsid w:val="00417D8C"/>
    <w:rsid w:val="00420267"/>
    <w:rsid w:val="004211CE"/>
    <w:rsid w:val="00422321"/>
    <w:rsid w:val="00422AF5"/>
    <w:rsid w:val="00427C9B"/>
    <w:rsid w:val="00430D21"/>
    <w:rsid w:val="00431F84"/>
    <w:rsid w:val="004333EE"/>
    <w:rsid w:val="00435BFB"/>
    <w:rsid w:val="00436276"/>
    <w:rsid w:val="0043689F"/>
    <w:rsid w:val="00437DBC"/>
    <w:rsid w:val="00441202"/>
    <w:rsid w:val="004437ED"/>
    <w:rsid w:val="004444CC"/>
    <w:rsid w:val="00444F50"/>
    <w:rsid w:val="00445079"/>
    <w:rsid w:val="00451D4C"/>
    <w:rsid w:val="004568DB"/>
    <w:rsid w:val="004579D4"/>
    <w:rsid w:val="004606D3"/>
    <w:rsid w:val="0046101A"/>
    <w:rsid w:val="0046434C"/>
    <w:rsid w:val="00464E37"/>
    <w:rsid w:val="00470992"/>
    <w:rsid w:val="00471E59"/>
    <w:rsid w:val="00472F6B"/>
    <w:rsid w:val="00473B3F"/>
    <w:rsid w:val="004746B4"/>
    <w:rsid w:val="00475240"/>
    <w:rsid w:val="00477C6C"/>
    <w:rsid w:val="00482FB3"/>
    <w:rsid w:val="0048627A"/>
    <w:rsid w:val="00490A98"/>
    <w:rsid w:val="00490EA1"/>
    <w:rsid w:val="00491D17"/>
    <w:rsid w:val="0049391B"/>
    <w:rsid w:val="00493DF4"/>
    <w:rsid w:val="004A1C55"/>
    <w:rsid w:val="004A2C89"/>
    <w:rsid w:val="004A2E31"/>
    <w:rsid w:val="004A3279"/>
    <w:rsid w:val="004A5A3F"/>
    <w:rsid w:val="004A5A8C"/>
    <w:rsid w:val="004B009D"/>
    <w:rsid w:val="004B1D64"/>
    <w:rsid w:val="004B1F41"/>
    <w:rsid w:val="004B4866"/>
    <w:rsid w:val="004C1D96"/>
    <w:rsid w:val="004C2477"/>
    <w:rsid w:val="004C2C87"/>
    <w:rsid w:val="004C35F3"/>
    <w:rsid w:val="004D0575"/>
    <w:rsid w:val="004D0A5A"/>
    <w:rsid w:val="004E1AFA"/>
    <w:rsid w:val="004E37F2"/>
    <w:rsid w:val="004E3C7C"/>
    <w:rsid w:val="004E5666"/>
    <w:rsid w:val="004E682F"/>
    <w:rsid w:val="004E7EDA"/>
    <w:rsid w:val="004F0604"/>
    <w:rsid w:val="004F0876"/>
    <w:rsid w:val="004F468E"/>
    <w:rsid w:val="004F485B"/>
    <w:rsid w:val="004F5C25"/>
    <w:rsid w:val="004F6154"/>
    <w:rsid w:val="00501DC1"/>
    <w:rsid w:val="00503936"/>
    <w:rsid w:val="00505999"/>
    <w:rsid w:val="00506D33"/>
    <w:rsid w:val="0050707B"/>
    <w:rsid w:val="005133D2"/>
    <w:rsid w:val="00513C47"/>
    <w:rsid w:val="005148BE"/>
    <w:rsid w:val="00514935"/>
    <w:rsid w:val="00514C57"/>
    <w:rsid w:val="0051566C"/>
    <w:rsid w:val="00515D85"/>
    <w:rsid w:val="00517633"/>
    <w:rsid w:val="00517915"/>
    <w:rsid w:val="00524A34"/>
    <w:rsid w:val="0052545C"/>
    <w:rsid w:val="00525A62"/>
    <w:rsid w:val="00526CFE"/>
    <w:rsid w:val="00527063"/>
    <w:rsid w:val="00531216"/>
    <w:rsid w:val="005315AB"/>
    <w:rsid w:val="00532B15"/>
    <w:rsid w:val="0053365E"/>
    <w:rsid w:val="00533904"/>
    <w:rsid w:val="00535F2E"/>
    <w:rsid w:val="005415B0"/>
    <w:rsid w:val="005433CE"/>
    <w:rsid w:val="005455E1"/>
    <w:rsid w:val="00545F67"/>
    <w:rsid w:val="0054699A"/>
    <w:rsid w:val="00547217"/>
    <w:rsid w:val="005476CF"/>
    <w:rsid w:val="00547824"/>
    <w:rsid w:val="0055128B"/>
    <w:rsid w:val="00552A8D"/>
    <w:rsid w:val="00552BBD"/>
    <w:rsid w:val="00554B94"/>
    <w:rsid w:val="00554E43"/>
    <w:rsid w:val="00555F84"/>
    <w:rsid w:val="005564BF"/>
    <w:rsid w:val="0055689B"/>
    <w:rsid w:val="00556CCA"/>
    <w:rsid w:val="00562711"/>
    <w:rsid w:val="00564A9A"/>
    <w:rsid w:val="00566934"/>
    <w:rsid w:val="00566E7B"/>
    <w:rsid w:val="005676E9"/>
    <w:rsid w:val="00567762"/>
    <w:rsid w:val="00571364"/>
    <w:rsid w:val="005765C4"/>
    <w:rsid w:val="00576BB1"/>
    <w:rsid w:val="005773CC"/>
    <w:rsid w:val="00581D0C"/>
    <w:rsid w:val="00585CB4"/>
    <w:rsid w:val="005860BD"/>
    <w:rsid w:val="00587DD8"/>
    <w:rsid w:val="00591397"/>
    <w:rsid w:val="00591527"/>
    <w:rsid w:val="00592E19"/>
    <w:rsid w:val="00593F68"/>
    <w:rsid w:val="00595003"/>
    <w:rsid w:val="005A0253"/>
    <w:rsid w:val="005A070B"/>
    <w:rsid w:val="005A0972"/>
    <w:rsid w:val="005A23A4"/>
    <w:rsid w:val="005A23DC"/>
    <w:rsid w:val="005A4034"/>
    <w:rsid w:val="005A4ED0"/>
    <w:rsid w:val="005A55CB"/>
    <w:rsid w:val="005A5AE0"/>
    <w:rsid w:val="005B686C"/>
    <w:rsid w:val="005C080C"/>
    <w:rsid w:val="005C16A1"/>
    <w:rsid w:val="005C1F8D"/>
    <w:rsid w:val="005C2F16"/>
    <w:rsid w:val="005C37F2"/>
    <w:rsid w:val="005C39FE"/>
    <w:rsid w:val="005C52A8"/>
    <w:rsid w:val="005C6CF3"/>
    <w:rsid w:val="005C78C4"/>
    <w:rsid w:val="005D1165"/>
    <w:rsid w:val="005D5BB4"/>
    <w:rsid w:val="005D7B80"/>
    <w:rsid w:val="005E133C"/>
    <w:rsid w:val="005E4AA1"/>
    <w:rsid w:val="005E7038"/>
    <w:rsid w:val="005F034D"/>
    <w:rsid w:val="005F26A4"/>
    <w:rsid w:val="005F28FF"/>
    <w:rsid w:val="005F58BB"/>
    <w:rsid w:val="005F5F2D"/>
    <w:rsid w:val="005F6425"/>
    <w:rsid w:val="005F6922"/>
    <w:rsid w:val="005F7713"/>
    <w:rsid w:val="005F7AF3"/>
    <w:rsid w:val="00600E78"/>
    <w:rsid w:val="0060204E"/>
    <w:rsid w:val="00602460"/>
    <w:rsid w:val="006027ED"/>
    <w:rsid w:val="006042CC"/>
    <w:rsid w:val="00605017"/>
    <w:rsid w:val="00606D38"/>
    <w:rsid w:val="00607AC8"/>
    <w:rsid w:val="00610B6F"/>
    <w:rsid w:val="006112F5"/>
    <w:rsid w:val="006132EB"/>
    <w:rsid w:val="006166D7"/>
    <w:rsid w:val="0061678D"/>
    <w:rsid w:val="00617537"/>
    <w:rsid w:val="00620EFD"/>
    <w:rsid w:val="006240C7"/>
    <w:rsid w:val="00624DC3"/>
    <w:rsid w:val="00625A91"/>
    <w:rsid w:val="00625B67"/>
    <w:rsid w:val="00626786"/>
    <w:rsid w:val="00631102"/>
    <w:rsid w:val="0063113E"/>
    <w:rsid w:val="00632865"/>
    <w:rsid w:val="00633236"/>
    <w:rsid w:val="00633800"/>
    <w:rsid w:val="00634ABD"/>
    <w:rsid w:val="006371A6"/>
    <w:rsid w:val="006377FB"/>
    <w:rsid w:val="00637B8A"/>
    <w:rsid w:val="0064067C"/>
    <w:rsid w:val="0064246A"/>
    <w:rsid w:val="006431A8"/>
    <w:rsid w:val="006451C6"/>
    <w:rsid w:val="0064576B"/>
    <w:rsid w:val="0064604C"/>
    <w:rsid w:val="00650390"/>
    <w:rsid w:val="006556B2"/>
    <w:rsid w:val="00655F90"/>
    <w:rsid w:val="00660635"/>
    <w:rsid w:val="006609B8"/>
    <w:rsid w:val="00662EC9"/>
    <w:rsid w:val="006645C7"/>
    <w:rsid w:val="00664EC1"/>
    <w:rsid w:val="00665302"/>
    <w:rsid w:val="00667699"/>
    <w:rsid w:val="00667F96"/>
    <w:rsid w:val="0067107E"/>
    <w:rsid w:val="006719A7"/>
    <w:rsid w:val="00671DE2"/>
    <w:rsid w:val="00671FD8"/>
    <w:rsid w:val="00672F62"/>
    <w:rsid w:val="00674D43"/>
    <w:rsid w:val="0067653B"/>
    <w:rsid w:val="006776DE"/>
    <w:rsid w:val="00680B8B"/>
    <w:rsid w:val="0068717B"/>
    <w:rsid w:val="00687BC4"/>
    <w:rsid w:val="00687DEE"/>
    <w:rsid w:val="00691170"/>
    <w:rsid w:val="00691513"/>
    <w:rsid w:val="00692E5B"/>
    <w:rsid w:val="006937C0"/>
    <w:rsid w:val="0069413F"/>
    <w:rsid w:val="00694FA2"/>
    <w:rsid w:val="006A0835"/>
    <w:rsid w:val="006A1B69"/>
    <w:rsid w:val="006A1FF9"/>
    <w:rsid w:val="006A3D57"/>
    <w:rsid w:val="006A48C0"/>
    <w:rsid w:val="006A518A"/>
    <w:rsid w:val="006A6927"/>
    <w:rsid w:val="006A7E6E"/>
    <w:rsid w:val="006B0940"/>
    <w:rsid w:val="006B0B18"/>
    <w:rsid w:val="006B0D4F"/>
    <w:rsid w:val="006B0D5A"/>
    <w:rsid w:val="006B1B82"/>
    <w:rsid w:val="006B2619"/>
    <w:rsid w:val="006B2A64"/>
    <w:rsid w:val="006B3564"/>
    <w:rsid w:val="006B67C5"/>
    <w:rsid w:val="006C0C5A"/>
    <w:rsid w:val="006C15C9"/>
    <w:rsid w:val="006C1FC4"/>
    <w:rsid w:val="006C20A7"/>
    <w:rsid w:val="006C48B6"/>
    <w:rsid w:val="006C591B"/>
    <w:rsid w:val="006C7BB6"/>
    <w:rsid w:val="006D1BA2"/>
    <w:rsid w:val="006D4B4A"/>
    <w:rsid w:val="006D65CE"/>
    <w:rsid w:val="006D78BB"/>
    <w:rsid w:val="006E0858"/>
    <w:rsid w:val="006E4DEE"/>
    <w:rsid w:val="006E632A"/>
    <w:rsid w:val="006E6DD5"/>
    <w:rsid w:val="006E6EF6"/>
    <w:rsid w:val="006F0190"/>
    <w:rsid w:val="006F123D"/>
    <w:rsid w:val="006F2517"/>
    <w:rsid w:val="006F6A1A"/>
    <w:rsid w:val="00700E28"/>
    <w:rsid w:val="00701CF8"/>
    <w:rsid w:val="00702DEA"/>
    <w:rsid w:val="0070498B"/>
    <w:rsid w:val="00704D88"/>
    <w:rsid w:val="007051BB"/>
    <w:rsid w:val="00706B61"/>
    <w:rsid w:val="007072D7"/>
    <w:rsid w:val="0071411C"/>
    <w:rsid w:val="00714695"/>
    <w:rsid w:val="007200F1"/>
    <w:rsid w:val="007204AC"/>
    <w:rsid w:val="00720F87"/>
    <w:rsid w:val="007211DB"/>
    <w:rsid w:val="007229EE"/>
    <w:rsid w:val="0072331D"/>
    <w:rsid w:val="007240B1"/>
    <w:rsid w:val="00725028"/>
    <w:rsid w:val="00727C91"/>
    <w:rsid w:val="00733259"/>
    <w:rsid w:val="00733BCC"/>
    <w:rsid w:val="0073566F"/>
    <w:rsid w:val="00735746"/>
    <w:rsid w:val="0073674D"/>
    <w:rsid w:val="007369F4"/>
    <w:rsid w:val="0073740C"/>
    <w:rsid w:val="00742E76"/>
    <w:rsid w:val="007453D7"/>
    <w:rsid w:val="007514B0"/>
    <w:rsid w:val="00751F4F"/>
    <w:rsid w:val="00752704"/>
    <w:rsid w:val="00753AA5"/>
    <w:rsid w:val="0075520B"/>
    <w:rsid w:val="00755DA9"/>
    <w:rsid w:val="00756A8F"/>
    <w:rsid w:val="00756ACE"/>
    <w:rsid w:val="00756AF0"/>
    <w:rsid w:val="007602DC"/>
    <w:rsid w:val="00760F45"/>
    <w:rsid w:val="00762B3D"/>
    <w:rsid w:val="00764F59"/>
    <w:rsid w:val="00765CEE"/>
    <w:rsid w:val="00766241"/>
    <w:rsid w:val="007733B0"/>
    <w:rsid w:val="00775AB5"/>
    <w:rsid w:val="00775BEA"/>
    <w:rsid w:val="00775C77"/>
    <w:rsid w:val="007776D1"/>
    <w:rsid w:val="00781840"/>
    <w:rsid w:val="0078569B"/>
    <w:rsid w:val="007879A2"/>
    <w:rsid w:val="00787A27"/>
    <w:rsid w:val="00792643"/>
    <w:rsid w:val="00795E49"/>
    <w:rsid w:val="00797022"/>
    <w:rsid w:val="0079740F"/>
    <w:rsid w:val="007A0448"/>
    <w:rsid w:val="007A2A56"/>
    <w:rsid w:val="007A361C"/>
    <w:rsid w:val="007A40F4"/>
    <w:rsid w:val="007A5AC5"/>
    <w:rsid w:val="007B05DE"/>
    <w:rsid w:val="007B165A"/>
    <w:rsid w:val="007B3A4A"/>
    <w:rsid w:val="007B59D6"/>
    <w:rsid w:val="007B5D37"/>
    <w:rsid w:val="007B7A24"/>
    <w:rsid w:val="007C0A73"/>
    <w:rsid w:val="007C288C"/>
    <w:rsid w:val="007C3B3B"/>
    <w:rsid w:val="007C62F6"/>
    <w:rsid w:val="007D5A13"/>
    <w:rsid w:val="007E0DAD"/>
    <w:rsid w:val="007E1B94"/>
    <w:rsid w:val="007E2D71"/>
    <w:rsid w:val="007E4EDC"/>
    <w:rsid w:val="007F3710"/>
    <w:rsid w:val="007F42AF"/>
    <w:rsid w:val="007F7F62"/>
    <w:rsid w:val="0080004C"/>
    <w:rsid w:val="00802AAA"/>
    <w:rsid w:val="008057A0"/>
    <w:rsid w:val="00806774"/>
    <w:rsid w:val="00810D30"/>
    <w:rsid w:val="008115B1"/>
    <w:rsid w:val="00811B02"/>
    <w:rsid w:val="00821079"/>
    <w:rsid w:val="008268B1"/>
    <w:rsid w:val="00826D5A"/>
    <w:rsid w:val="00827C98"/>
    <w:rsid w:val="00832386"/>
    <w:rsid w:val="0083360A"/>
    <w:rsid w:val="00833B75"/>
    <w:rsid w:val="008342EF"/>
    <w:rsid w:val="00834808"/>
    <w:rsid w:val="008351AB"/>
    <w:rsid w:val="00835845"/>
    <w:rsid w:val="0083587B"/>
    <w:rsid w:val="008374D7"/>
    <w:rsid w:val="00840040"/>
    <w:rsid w:val="00840AFF"/>
    <w:rsid w:val="00842273"/>
    <w:rsid w:val="008441A5"/>
    <w:rsid w:val="008442BC"/>
    <w:rsid w:val="008450B4"/>
    <w:rsid w:val="00851A03"/>
    <w:rsid w:val="00854EF6"/>
    <w:rsid w:val="008551C8"/>
    <w:rsid w:val="00855DE1"/>
    <w:rsid w:val="008576FE"/>
    <w:rsid w:val="00857DA6"/>
    <w:rsid w:val="008604CB"/>
    <w:rsid w:val="00865768"/>
    <w:rsid w:val="00866D8D"/>
    <w:rsid w:val="00867A43"/>
    <w:rsid w:val="00871876"/>
    <w:rsid w:val="008724E4"/>
    <w:rsid w:val="008747DE"/>
    <w:rsid w:val="00875259"/>
    <w:rsid w:val="008755CE"/>
    <w:rsid w:val="00875939"/>
    <w:rsid w:val="0087688B"/>
    <w:rsid w:val="00881438"/>
    <w:rsid w:val="00882BFF"/>
    <w:rsid w:val="00883978"/>
    <w:rsid w:val="008848C4"/>
    <w:rsid w:val="00887181"/>
    <w:rsid w:val="00887EBE"/>
    <w:rsid w:val="00890A2A"/>
    <w:rsid w:val="00891457"/>
    <w:rsid w:val="00891E75"/>
    <w:rsid w:val="00892AE6"/>
    <w:rsid w:val="008963DC"/>
    <w:rsid w:val="008975CE"/>
    <w:rsid w:val="00897920"/>
    <w:rsid w:val="008A0A6A"/>
    <w:rsid w:val="008A1C03"/>
    <w:rsid w:val="008A1EF0"/>
    <w:rsid w:val="008A3694"/>
    <w:rsid w:val="008A46B6"/>
    <w:rsid w:val="008A5547"/>
    <w:rsid w:val="008A758A"/>
    <w:rsid w:val="008B199F"/>
    <w:rsid w:val="008B32D4"/>
    <w:rsid w:val="008B4BF9"/>
    <w:rsid w:val="008B5013"/>
    <w:rsid w:val="008B62A8"/>
    <w:rsid w:val="008B6815"/>
    <w:rsid w:val="008B69A6"/>
    <w:rsid w:val="008B7437"/>
    <w:rsid w:val="008B744A"/>
    <w:rsid w:val="008C1803"/>
    <w:rsid w:val="008C1E30"/>
    <w:rsid w:val="008C1FD9"/>
    <w:rsid w:val="008C208E"/>
    <w:rsid w:val="008C2147"/>
    <w:rsid w:val="008C2B1F"/>
    <w:rsid w:val="008C2E05"/>
    <w:rsid w:val="008C36DE"/>
    <w:rsid w:val="008C4888"/>
    <w:rsid w:val="008C5294"/>
    <w:rsid w:val="008C5F14"/>
    <w:rsid w:val="008C6373"/>
    <w:rsid w:val="008C6CB8"/>
    <w:rsid w:val="008D1B0A"/>
    <w:rsid w:val="008D2282"/>
    <w:rsid w:val="008D287F"/>
    <w:rsid w:val="008D39FE"/>
    <w:rsid w:val="008D469D"/>
    <w:rsid w:val="008D47EE"/>
    <w:rsid w:val="008D4C12"/>
    <w:rsid w:val="008D5347"/>
    <w:rsid w:val="008D5A0D"/>
    <w:rsid w:val="008D628C"/>
    <w:rsid w:val="008D6317"/>
    <w:rsid w:val="008E21CF"/>
    <w:rsid w:val="008E7197"/>
    <w:rsid w:val="008F2A2D"/>
    <w:rsid w:val="008F4C4F"/>
    <w:rsid w:val="008F5329"/>
    <w:rsid w:val="008F6406"/>
    <w:rsid w:val="008F6559"/>
    <w:rsid w:val="008F686C"/>
    <w:rsid w:val="008F6FD2"/>
    <w:rsid w:val="00901568"/>
    <w:rsid w:val="00902B05"/>
    <w:rsid w:val="0090339F"/>
    <w:rsid w:val="0090515E"/>
    <w:rsid w:val="009055C9"/>
    <w:rsid w:val="00906E73"/>
    <w:rsid w:val="0090765F"/>
    <w:rsid w:val="00907E01"/>
    <w:rsid w:val="009122BB"/>
    <w:rsid w:val="009132DF"/>
    <w:rsid w:val="00913426"/>
    <w:rsid w:val="00913472"/>
    <w:rsid w:val="00914B44"/>
    <w:rsid w:val="00914D78"/>
    <w:rsid w:val="009152D4"/>
    <w:rsid w:val="00915E0A"/>
    <w:rsid w:val="00916227"/>
    <w:rsid w:val="00916B40"/>
    <w:rsid w:val="00921AAE"/>
    <w:rsid w:val="00921B21"/>
    <w:rsid w:val="009231F9"/>
    <w:rsid w:val="009237CE"/>
    <w:rsid w:val="00924A98"/>
    <w:rsid w:val="0093029A"/>
    <w:rsid w:val="00935391"/>
    <w:rsid w:val="00935645"/>
    <w:rsid w:val="00936B0D"/>
    <w:rsid w:val="00936C3A"/>
    <w:rsid w:val="00937A17"/>
    <w:rsid w:val="00937A20"/>
    <w:rsid w:val="009410B8"/>
    <w:rsid w:val="0094245B"/>
    <w:rsid w:val="00942463"/>
    <w:rsid w:val="00943A56"/>
    <w:rsid w:val="00943B68"/>
    <w:rsid w:val="00945583"/>
    <w:rsid w:val="00946279"/>
    <w:rsid w:val="00946D4B"/>
    <w:rsid w:val="0095022A"/>
    <w:rsid w:val="00950C7C"/>
    <w:rsid w:val="00953B73"/>
    <w:rsid w:val="00955E94"/>
    <w:rsid w:val="00956EB5"/>
    <w:rsid w:val="009570DE"/>
    <w:rsid w:val="0095792A"/>
    <w:rsid w:val="00957A72"/>
    <w:rsid w:val="00957F2A"/>
    <w:rsid w:val="009663BB"/>
    <w:rsid w:val="00967631"/>
    <w:rsid w:val="00970803"/>
    <w:rsid w:val="00980FBE"/>
    <w:rsid w:val="0098126D"/>
    <w:rsid w:val="00981FD8"/>
    <w:rsid w:val="00982325"/>
    <w:rsid w:val="00983296"/>
    <w:rsid w:val="00984EA1"/>
    <w:rsid w:val="0098651A"/>
    <w:rsid w:val="0098720D"/>
    <w:rsid w:val="00987C56"/>
    <w:rsid w:val="00992B04"/>
    <w:rsid w:val="00997929"/>
    <w:rsid w:val="009979F1"/>
    <w:rsid w:val="009A09FE"/>
    <w:rsid w:val="009A40E2"/>
    <w:rsid w:val="009A4D7F"/>
    <w:rsid w:val="009A5642"/>
    <w:rsid w:val="009A5D18"/>
    <w:rsid w:val="009A6B43"/>
    <w:rsid w:val="009B22DC"/>
    <w:rsid w:val="009B23FA"/>
    <w:rsid w:val="009B3BE2"/>
    <w:rsid w:val="009B413D"/>
    <w:rsid w:val="009B4F05"/>
    <w:rsid w:val="009B680A"/>
    <w:rsid w:val="009C0176"/>
    <w:rsid w:val="009C08BC"/>
    <w:rsid w:val="009C1662"/>
    <w:rsid w:val="009C197A"/>
    <w:rsid w:val="009C1B08"/>
    <w:rsid w:val="009C2E3F"/>
    <w:rsid w:val="009C39D3"/>
    <w:rsid w:val="009C4059"/>
    <w:rsid w:val="009C44C4"/>
    <w:rsid w:val="009C4992"/>
    <w:rsid w:val="009C4A00"/>
    <w:rsid w:val="009C5024"/>
    <w:rsid w:val="009C6445"/>
    <w:rsid w:val="009C742C"/>
    <w:rsid w:val="009D0547"/>
    <w:rsid w:val="009D0F07"/>
    <w:rsid w:val="009D2A60"/>
    <w:rsid w:val="009D2ECE"/>
    <w:rsid w:val="009D3D5E"/>
    <w:rsid w:val="009D58C4"/>
    <w:rsid w:val="009D6A15"/>
    <w:rsid w:val="009D6C25"/>
    <w:rsid w:val="009D6D4E"/>
    <w:rsid w:val="009D6D71"/>
    <w:rsid w:val="009D7714"/>
    <w:rsid w:val="009E108C"/>
    <w:rsid w:val="009E2D13"/>
    <w:rsid w:val="009E30A9"/>
    <w:rsid w:val="009E3F1D"/>
    <w:rsid w:val="009E418C"/>
    <w:rsid w:val="009E521B"/>
    <w:rsid w:val="009E65B6"/>
    <w:rsid w:val="009E730E"/>
    <w:rsid w:val="009F09F1"/>
    <w:rsid w:val="009F13A0"/>
    <w:rsid w:val="009F1802"/>
    <w:rsid w:val="009F5B55"/>
    <w:rsid w:val="009F6F15"/>
    <w:rsid w:val="009F7CF9"/>
    <w:rsid w:val="00A02BE6"/>
    <w:rsid w:val="00A11A8D"/>
    <w:rsid w:val="00A12C61"/>
    <w:rsid w:val="00A13E3C"/>
    <w:rsid w:val="00A14CA6"/>
    <w:rsid w:val="00A15362"/>
    <w:rsid w:val="00A17B00"/>
    <w:rsid w:val="00A204FA"/>
    <w:rsid w:val="00A21B6E"/>
    <w:rsid w:val="00A22B9D"/>
    <w:rsid w:val="00A233FD"/>
    <w:rsid w:val="00A245A9"/>
    <w:rsid w:val="00A2755E"/>
    <w:rsid w:val="00A3067D"/>
    <w:rsid w:val="00A30AC9"/>
    <w:rsid w:val="00A315C7"/>
    <w:rsid w:val="00A33A04"/>
    <w:rsid w:val="00A33FB1"/>
    <w:rsid w:val="00A373E3"/>
    <w:rsid w:val="00A442AD"/>
    <w:rsid w:val="00A449B7"/>
    <w:rsid w:val="00A44A39"/>
    <w:rsid w:val="00A45ADE"/>
    <w:rsid w:val="00A46C33"/>
    <w:rsid w:val="00A47781"/>
    <w:rsid w:val="00A5036E"/>
    <w:rsid w:val="00A5207C"/>
    <w:rsid w:val="00A52534"/>
    <w:rsid w:val="00A52ACF"/>
    <w:rsid w:val="00A53705"/>
    <w:rsid w:val="00A5656B"/>
    <w:rsid w:val="00A57677"/>
    <w:rsid w:val="00A57B89"/>
    <w:rsid w:val="00A60AAD"/>
    <w:rsid w:val="00A63487"/>
    <w:rsid w:val="00A65835"/>
    <w:rsid w:val="00A661F2"/>
    <w:rsid w:val="00A72B61"/>
    <w:rsid w:val="00A73E88"/>
    <w:rsid w:val="00A74851"/>
    <w:rsid w:val="00A75C92"/>
    <w:rsid w:val="00A76F16"/>
    <w:rsid w:val="00A77DEE"/>
    <w:rsid w:val="00A77EB4"/>
    <w:rsid w:val="00A81165"/>
    <w:rsid w:val="00A81E8B"/>
    <w:rsid w:val="00A821B7"/>
    <w:rsid w:val="00A82804"/>
    <w:rsid w:val="00A83028"/>
    <w:rsid w:val="00A83624"/>
    <w:rsid w:val="00A84266"/>
    <w:rsid w:val="00A85A82"/>
    <w:rsid w:val="00A87C4E"/>
    <w:rsid w:val="00A904C3"/>
    <w:rsid w:val="00A92B0A"/>
    <w:rsid w:val="00A97335"/>
    <w:rsid w:val="00A97E26"/>
    <w:rsid w:val="00AA045B"/>
    <w:rsid w:val="00AA2862"/>
    <w:rsid w:val="00AA3CAA"/>
    <w:rsid w:val="00AA5190"/>
    <w:rsid w:val="00AA6E08"/>
    <w:rsid w:val="00AA6E91"/>
    <w:rsid w:val="00AA7787"/>
    <w:rsid w:val="00AB0214"/>
    <w:rsid w:val="00AB0A98"/>
    <w:rsid w:val="00AB0CCD"/>
    <w:rsid w:val="00AB324D"/>
    <w:rsid w:val="00AB3F67"/>
    <w:rsid w:val="00AB46A2"/>
    <w:rsid w:val="00AB5050"/>
    <w:rsid w:val="00AC0A17"/>
    <w:rsid w:val="00AC4D59"/>
    <w:rsid w:val="00AC6B07"/>
    <w:rsid w:val="00AC7315"/>
    <w:rsid w:val="00AD2EC9"/>
    <w:rsid w:val="00AD4864"/>
    <w:rsid w:val="00AD7218"/>
    <w:rsid w:val="00AE0BD4"/>
    <w:rsid w:val="00AE0DC2"/>
    <w:rsid w:val="00AE3721"/>
    <w:rsid w:val="00AE4A61"/>
    <w:rsid w:val="00AE5F14"/>
    <w:rsid w:val="00AF1134"/>
    <w:rsid w:val="00AF1D31"/>
    <w:rsid w:val="00AF3DF8"/>
    <w:rsid w:val="00AF4C32"/>
    <w:rsid w:val="00AF5888"/>
    <w:rsid w:val="00AF652A"/>
    <w:rsid w:val="00B00F9A"/>
    <w:rsid w:val="00B011E1"/>
    <w:rsid w:val="00B01477"/>
    <w:rsid w:val="00B020C9"/>
    <w:rsid w:val="00B025EB"/>
    <w:rsid w:val="00B0546F"/>
    <w:rsid w:val="00B063EF"/>
    <w:rsid w:val="00B1155A"/>
    <w:rsid w:val="00B128F8"/>
    <w:rsid w:val="00B1481F"/>
    <w:rsid w:val="00B15379"/>
    <w:rsid w:val="00B1686B"/>
    <w:rsid w:val="00B17453"/>
    <w:rsid w:val="00B17866"/>
    <w:rsid w:val="00B212AA"/>
    <w:rsid w:val="00B247B1"/>
    <w:rsid w:val="00B24A2F"/>
    <w:rsid w:val="00B25F0E"/>
    <w:rsid w:val="00B30F49"/>
    <w:rsid w:val="00B3124C"/>
    <w:rsid w:val="00B342D6"/>
    <w:rsid w:val="00B36F63"/>
    <w:rsid w:val="00B41397"/>
    <w:rsid w:val="00B45A12"/>
    <w:rsid w:val="00B4629D"/>
    <w:rsid w:val="00B47B24"/>
    <w:rsid w:val="00B47FA4"/>
    <w:rsid w:val="00B52723"/>
    <w:rsid w:val="00B52E30"/>
    <w:rsid w:val="00B53B7D"/>
    <w:rsid w:val="00B53D3D"/>
    <w:rsid w:val="00B56B8A"/>
    <w:rsid w:val="00B57716"/>
    <w:rsid w:val="00B5795F"/>
    <w:rsid w:val="00B603E1"/>
    <w:rsid w:val="00B613E9"/>
    <w:rsid w:val="00B6194B"/>
    <w:rsid w:val="00B62194"/>
    <w:rsid w:val="00B635ED"/>
    <w:rsid w:val="00B644EA"/>
    <w:rsid w:val="00B67291"/>
    <w:rsid w:val="00B67901"/>
    <w:rsid w:val="00B70553"/>
    <w:rsid w:val="00B70585"/>
    <w:rsid w:val="00B73A88"/>
    <w:rsid w:val="00B74129"/>
    <w:rsid w:val="00B76BCD"/>
    <w:rsid w:val="00B77578"/>
    <w:rsid w:val="00B77F46"/>
    <w:rsid w:val="00B80C67"/>
    <w:rsid w:val="00B80D38"/>
    <w:rsid w:val="00B834A1"/>
    <w:rsid w:val="00B83F5A"/>
    <w:rsid w:val="00B85763"/>
    <w:rsid w:val="00B90102"/>
    <w:rsid w:val="00B912E4"/>
    <w:rsid w:val="00B913E3"/>
    <w:rsid w:val="00B91922"/>
    <w:rsid w:val="00B93517"/>
    <w:rsid w:val="00B936DB"/>
    <w:rsid w:val="00B93F49"/>
    <w:rsid w:val="00B951C3"/>
    <w:rsid w:val="00B968CB"/>
    <w:rsid w:val="00BA0D05"/>
    <w:rsid w:val="00BA0E6F"/>
    <w:rsid w:val="00BA1B6A"/>
    <w:rsid w:val="00BA44A1"/>
    <w:rsid w:val="00BA66B1"/>
    <w:rsid w:val="00BA7B4E"/>
    <w:rsid w:val="00BB07D9"/>
    <w:rsid w:val="00BB3086"/>
    <w:rsid w:val="00BB7A54"/>
    <w:rsid w:val="00BB7E3B"/>
    <w:rsid w:val="00BC01FA"/>
    <w:rsid w:val="00BC2DC8"/>
    <w:rsid w:val="00BC301F"/>
    <w:rsid w:val="00BC307F"/>
    <w:rsid w:val="00BC389A"/>
    <w:rsid w:val="00BC3CBA"/>
    <w:rsid w:val="00BC4009"/>
    <w:rsid w:val="00BC4536"/>
    <w:rsid w:val="00BC56D3"/>
    <w:rsid w:val="00BD0102"/>
    <w:rsid w:val="00BD04D8"/>
    <w:rsid w:val="00BD46CD"/>
    <w:rsid w:val="00BD4B83"/>
    <w:rsid w:val="00BD711A"/>
    <w:rsid w:val="00BE04E0"/>
    <w:rsid w:val="00BE0962"/>
    <w:rsid w:val="00BE1FCD"/>
    <w:rsid w:val="00BE396C"/>
    <w:rsid w:val="00BE430C"/>
    <w:rsid w:val="00BE4E1D"/>
    <w:rsid w:val="00BE60CF"/>
    <w:rsid w:val="00BF122F"/>
    <w:rsid w:val="00BF36B7"/>
    <w:rsid w:val="00BF392B"/>
    <w:rsid w:val="00BF398D"/>
    <w:rsid w:val="00BF3BD5"/>
    <w:rsid w:val="00BF4259"/>
    <w:rsid w:val="00BF4C06"/>
    <w:rsid w:val="00BF56C5"/>
    <w:rsid w:val="00BF5A64"/>
    <w:rsid w:val="00BF63CF"/>
    <w:rsid w:val="00BF6B02"/>
    <w:rsid w:val="00BF7D3E"/>
    <w:rsid w:val="00C001CE"/>
    <w:rsid w:val="00C00684"/>
    <w:rsid w:val="00C008EE"/>
    <w:rsid w:val="00C028E5"/>
    <w:rsid w:val="00C0393D"/>
    <w:rsid w:val="00C03A9C"/>
    <w:rsid w:val="00C10433"/>
    <w:rsid w:val="00C10DBE"/>
    <w:rsid w:val="00C11C08"/>
    <w:rsid w:val="00C12957"/>
    <w:rsid w:val="00C14AB8"/>
    <w:rsid w:val="00C166ED"/>
    <w:rsid w:val="00C16F79"/>
    <w:rsid w:val="00C215C0"/>
    <w:rsid w:val="00C227D9"/>
    <w:rsid w:val="00C22CB3"/>
    <w:rsid w:val="00C30192"/>
    <w:rsid w:val="00C3082B"/>
    <w:rsid w:val="00C30A9B"/>
    <w:rsid w:val="00C3190C"/>
    <w:rsid w:val="00C34134"/>
    <w:rsid w:val="00C34865"/>
    <w:rsid w:val="00C350A9"/>
    <w:rsid w:val="00C36EF5"/>
    <w:rsid w:val="00C37C6A"/>
    <w:rsid w:val="00C403BE"/>
    <w:rsid w:val="00C40CE6"/>
    <w:rsid w:val="00C44727"/>
    <w:rsid w:val="00C45060"/>
    <w:rsid w:val="00C47425"/>
    <w:rsid w:val="00C547BC"/>
    <w:rsid w:val="00C55629"/>
    <w:rsid w:val="00C57C5F"/>
    <w:rsid w:val="00C611C6"/>
    <w:rsid w:val="00C71965"/>
    <w:rsid w:val="00C71BB4"/>
    <w:rsid w:val="00C75374"/>
    <w:rsid w:val="00C82DD9"/>
    <w:rsid w:val="00C832D7"/>
    <w:rsid w:val="00C83830"/>
    <w:rsid w:val="00C85B3C"/>
    <w:rsid w:val="00C86E7F"/>
    <w:rsid w:val="00C87528"/>
    <w:rsid w:val="00C918DE"/>
    <w:rsid w:val="00C91C66"/>
    <w:rsid w:val="00C92B59"/>
    <w:rsid w:val="00C94F18"/>
    <w:rsid w:val="00C95B53"/>
    <w:rsid w:val="00C960AB"/>
    <w:rsid w:val="00C97094"/>
    <w:rsid w:val="00CA0487"/>
    <w:rsid w:val="00CA0683"/>
    <w:rsid w:val="00CA128A"/>
    <w:rsid w:val="00CA15A6"/>
    <w:rsid w:val="00CA31FC"/>
    <w:rsid w:val="00CA43F0"/>
    <w:rsid w:val="00CA447B"/>
    <w:rsid w:val="00CA4F94"/>
    <w:rsid w:val="00CA5566"/>
    <w:rsid w:val="00CA58A9"/>
    <w:rsid w:val="00CA62C8"/>
    <w:rsid w:val="00CA79BF"/>
    <w:rsid w:val="00CB1E25"/>
    <w:rsid w:val="00CB37AB"/>
    <w:rsid w:val="00CB3EEF"/>
    <w:rsid w:val="00CB4C0D"/>
    <w:rsid w:val="00CB4D45"/>
    <w:rsid w:val="00CB4EF3"/>
    <w:rsid w:val="00CB53D5"/>
    <w:rsid w:val="00CB6A5E"/>
    <w:rsid w:val="00CC12B0"/>
    <w:rsid w:val="00CC1E1A"/>
    <w:rsid w:val="00CC25B8"/>
    <w:rsid w:val="00CC4C65"/>
    <w:rsid w:val="00CD2687"/>
    <w:rsid w:val="00CD35F7"/>
    <w:rsid w:val="00CD3B47"/>
    <w:rsid w:val="00CD48A5"/>
    <w:rsid w:val="00CD4B03"/>
    <w:rsid w:val="00CD63DE"/>
    <w:rsid w:val="00CD724C"/>
    <w:rsid w:val="00CE0B92"/>
    <w:rsid w:val="00CE0F21"/>
    <w:rsid w:val="00CE20B1"/>
    <w:rsid w:val="00CE2894"/>
    <w:rsid w:val="00CE32AE"/>
    <w:rsid w:val="00CE3BDD"/>
    <w:rsid w:val="00CE4C80"/>
    <w:rsid w:val="00CE75C5"/>
    <w:rsid w:val="00CE7D73"/>
    <w:rsid w:val="00CF3484"/>
    <w:rsid w:val="00CF38FA"/>
    <w:rsid w:val="00CF690E"/>
    <w:rsid w:val="00D00775"/>
    <w:rsid w:val="00D0293B"/>
    <w:rsid w:val="00D05090"/>
    <w:rsid w:val="00D054C9"/>
    <w:rsid w:val="00D06D6C"/>
    <w:rsid w:val="00D07566"/>
    <w:rsid w:val="00D07923"/>
    <w:rsid w:val="00D079E1"/>
    <w:rsid w:val="00D16096"/>
    <w:rsid w:val="00D16986"/>
    <w:rsid w:val="00D17D4A"/>
    <w:rsid w:val="00D21C02"/>
    <w:rsid w:val="00D23093"/>
    <w:rsid w:val="00D272B9"/>
    <w:rsid w:val="00D31929"/>
    <w:rsid w:val="00D37ADB"/>
    <w:rsid w:val="00D425CC"/>
    <w:rsid w:val="00D425D5"/>
    <w:rsid w:val="00D43C56"/>
    <w:rsid w:val="00D43D17"/>
    <w:rsid w:val="00D501C3"/>
    <w:rsid w:val="00D51D67"/>
    <w:rsid w:val="00D5226D"/>
    <w:rsid w:val="00D55127"/>
    <w:rsid w:val="00D57123"/>
    <w:rsid w:val="00D6576E"/>
    <w:rsid w:val="00D66320"/>
    <w:rsid w:val="00D67463"/>
    <w:rsid w:val="00D70D4D"/>
    <w:rsid w:val="00D73AE0"/>
    <w:rsid w:val="00D75FFC"/>
    <w:rsid w:val="00D76314"/>
    <w:rsid w:val="00D76983"/>
    <w:rsid w:val="00D80DB4"/>
    <w:rsid w:val="00D810EE"/>
    <w:rsid w:val="00D8255A"/>
    <w:rsid w:val="00D828F9"/>
    <w:rsid w:val="00D916BE"/>
    <w:rsid w:val="00D93BD4"/>
    <w:rsid w:val="00D94496"/>
    <w:rsid w:val="00D947A5"/>
    <w:rsid w:val="00D94B9F"/>
    <w:rsid w:val="00D94F8F"/>
    <w:rsid w:val="00D96EA8"/>
    <w:rsid w:val="00DA0984"/>
    <w:rsid w:val="00DA1549"/>
    <w:rsid w:val="00DA25DE"/>
    <w:rsid w:val="00DA2B83"/>
    <w:rsid w:val="00DA301A"/>
    <w:rsid w:val="00DA3B03"/>
    <w:rsid w:val="00DA5DE1"/>
    <w:rsid w:val="00DA6036"/>
    <w:rsid w:val="00DB02F0"/>
    <w:rsid w:val="00DB2980"/>
    <w:rsid w:val="00DB2EE4"/>
    <w:rsid w:val="00DB2FBC"/>
    <w:rsid w:val="00DB4085"/>
    <w:rsid w:val="00DB54EF"/>
    <w:rsid w:val="00DB54FC"/>
    <w:rsid w:val="00DB765D"/>
    <w:rsid w:val="00DC04CD"/>
    <w:rsid w:val="00DC3A3E"/>
    <w:rsid w:val="00DC47C8"/>
    <w:rsid w:val="00DC7063"/>
    <w:rsid w:val="00DC70B0"/>
    <w:rsid w:val="00DC7B7E"/>
    <w:rsid w:val="00DC7E13"/>
    <w:rsid w:val="00DD0769"/>
    <w:rsid w:val="00DD4792"/>
    <w:rsid w:val="00DD4DA3"/>
    <w:rsid w:val="00DD6822"/>
    <w:rsid w:val="00DD6925"/>
    <w:rsid w:val="00DD6AD1"/>
    <w:rsid w:val="00DE3D75"/>
    <w:rsid w:val="00DE48F6"/>
    <w:rsid w:val="00DE6F02"/>
    <w:rsid w:val="00DF333A"/>
    <w:rsid w:val="00DF4BF5"/>
    <w:rsid w:val="00DF4F4D"/>
    <w:rsid w:val="00DF66E9"/>
    <w:rsid w:val="00DF78A3"/>
    <w:rsid w:val="00E00859"/>
    <w:rsid w:val="00E054A4"/>
    <w:rsid w:val="00E0704B"/>
    <w:rsid w:val="00E1465A"/>
    <w:rsid w:val="00E17589"/>
    <w:rsid w:val="00E22921"/>
    <w:rsid w:val="00E24B23"/>
    <w:rsid w:val="00E25F66"/>
    <w:rsid w:val="00E26760"/>
    <w:rsid w:val="00E30B83"/>
    <w:rsid w:val="00E33254"/>
    <w:rsid w:val="00E336C3"/>
    <w:rsid w:val="00E3583D"/>
    <w:rsid w:val="00E3586D"/>
    <w:rsid w:val="00E35D8B"/>
    <w:rsid w:val="00E36A8D"/>
    <w:rsid w:val="00E36D25"/>
    <w:rsid w:val="00E37264"/>
    <w:rsid w:val="00E3733C"/>
    <w:rsid w:val="00E373A4"/>
    <w:rsid w:val="00E418A1"/>
    <w:rsid w:val="00E44CFD"/>
    <w:rsid w:val="00E4589B"/>
    <w:rsid w:val="00E52858"/>
    <w:rsid w:val="00E52B26"/>
    <w:rsid w:val="00E554B8"/>
    <w:rsid w:val="00E55AAA"/>
    <w:rsid w:val="00E57037"/>
    <w:rsid w:val="00E60213"/>
    <w:rsid w:val="00E60850"/>
    <w:rsid w:val="00E611E8"/>
    <w:rsid w:val="00E65CA3"/>
    <w:rsid w:val="00E65CAB"/>
    <w:rsid w:val="00E66377"/>
    <w:rsid w:val="00E67953"/>
    <w:rsid w:val="00E72160"/>
    <w:rsid w:val="00E726CE"/>
    <w:rsid w:val="00E74475"/>
    <w:rsid w:val="00E77524"/>
    <w:rsid w:val="00E77E76"/>
    <w:rsid w:val="00E81487"/>
    <w:rsid w:val="00E81A4A"/>
    <w:rsid w:val="00E81AE7"/>
    <w:rsid w:val="00E82EB8"/>
    <w:rsid w:val="00E8396E"/>
    <w:rsid w:val="00E85AF7"/>
    <w:rsid w:val="00E8664E"/>
    <w:rsid w:val="00E873ED"/>
    <w:rsid w:val="00E91426"/>
    <w:rsid w:val="00E91CA2"/>
    <w:rsid w:val="00E95C6C"/>
    <w:rsid w:val="00E96C42"/>
    <w:rsid w:val="00E9728D"/>
    <w:rsid w:val="00EA0FDE"/>
    <w:rsid w:val="00EA1524"/>
    <w:rsid w:val="00EA31A2"/>
    <w:rsid w:val="00EA434D"/>
    <w:rsid w:val="00EA436E"/>
    <w:rsid w:val="00EA7165"/>
    <w:rsid w:val="00EB52BE"/>
    <w:rsid w:val="00EB6768"/>
    <w:rsid w:val="00EB6966"/>
    <w:rsid w:val="00EB6B7A"/>
    <w:rsid w:val="00EC24CB"/>
    <w:rsid w:val="00EC45A3"/>
    <w:rsid w:val="00EC5A97"/>
    <w:rsid w:val="00EC6BEF"/>
    <w:rsid w:val="00EC7E42"/>
    <w:rsid w:val="00ED0D07"/>
    <w:rsid w:val="00ED1A96"/>
    <w:rsid w:val="00ED24BB"/>
    <w:rsid w:val="00ED28CC"/>
    <w:rsid w:val="00ED6770"/>
    <w:rsid w:val="00ED7550"/>
    <w:rsid w:val="00ED7BBD"/>
    <w:rsid w:val="00ED7F5C"/>
    <w:rsid w:val="00EE0C22"/>
    <w:rsid w:val="00EE1249"/>
    <w:rsid w:val="00EE133A"/>
    <w:rsid w:val="00EE35C7"/>
    <w:rsid w:val="00EE5616"/>
    <w:rsid w:val="00EE5B82"/>
    <w:rsid w:val="00EE7A6B"/>
    <w:rsid w:val="00EF0CAE"/>
    <w:rsid w:val="00EF0F16"/>
    <w:rsid w:val="00EF1A3D"/>
    <w:rsid w:val="00EF1B70"/>
    <w:rsid w:val="00EF2AF9"/>
    <w:rsid w:val="00EF2E68"/>
    <w:rsid w:val="00EF3F13"/>
    <w:rsid w:val="00EF4FE0"/>
    <w:rsid w:val="00EF5CE2"/>
    <w:rsid w:val="00EF5E0D"/>
    <w:rsid w:val="00EF62A2"/>
    <w:rsid w:val="00EF6F30"/>
    <w:rsid w:val="00F001B7"/>
    <w:rsid w:val="00F00B8B"/>
    <w:rsid w:val="00F06F62"/>
    <w:rsid w:val="00F118B4"/>
    <w:rsid w:val="00F12CD7"/>
    <w:rsid w:val="00F1324D"/>
    <w:rsid w:val="00F13C3B"/>
    <w:rsid w:val="00F149FF"/>
    <w:rsid w:val="00F14D58"/>
    <w:rsid w:val="00F16C9B"/>
    <w:rsid w:val="00F20A5D"/>
    <w:rsid w:val="00F22AB7"/>
    <w:rsid w:val="00F23FD3"/>
    <w:rsid w:val="00F24B7E"/>
    <w:rsid w:val="00F24EA4"/>
    <w:rsid w:val="00F26EE3"/>
    <w:rsid w:val="00F3057E"/>
    <w:rsid w:val="00F30ABD"/>
    <w:rsid w:val="00F30DAF"/>
    <w:rsid w:val="00F3102A"/>
    <w:rsid w:val="00F35A7A"/>
    <w:rsid w:val="00F364FC"/>
    <w:rsid w:val="00F36A91"/>
    <w:rsid w:val="00F36C73"/>
    <w:rsid w:val="00F3739A"/>
    <w:rsid w:val="00F37CCA"/>
    <w:rsid w:val="00F40B18"/>
    <w:rsid w:val="00F4251B"/>
    <w:rsid w:val="00F42B38"/>
    <w:rsid w:val="00F4402A"/>
    <w:rsid w:val="00F46D48"/>
    <w:rsid w:val="00F47E0C"/>
    <w:rsid w:val="00F52CEB"/>
    <w:rsid w:val="00F52DBB"/>
    <w:rsid w:val="00F5381E"/>
    <w:rsid w:val="00F53DA0"/>
    <w:rsid w:val="00F54CAB"/>
    <w:rsid w:val="00F55010"/>
    <w:rsid w:val="00F55057"/>
    <w:rsid w:val="00F561A1"/>
    <w:rsid w:val="00F561EE"/>
    <w:rsid w:val="00F56AD2"/>
    <w:rsid w:val="00F605A9"/>
    <w:rsid w:val="00F636DA"/>
    <w:rsid w:val="00F6468E"/>
    <w:rsid w:val="00F6660C"/>
    <w:rsid w:val="00F70EBA"/>
    <w:rsid w:val="00F71A36"/>
    <w:rsid w:val="00F71D57"/>
    <w:rsid w:val="00F72AA5"/>
    <w:rsid w:val="00F73370"/>
    <w:rsid w:val="00F74CC2"/>
    <w:rsid w:val="00F74D34"/>
    <w:rsid w:val="00F7572C"/>
    <w:rsid w:val="00F77EFB"/>
    <w:rsid w:val="00F82160"/>
    <w:rsid w:val="00F82BE5"/>
    <w:rsid w:val="00F82D2F"/>
    <w:rsid w:val="00F83151"/>
    <w:rsid w:val="00F84651"/>
    <w:rsid w:val="00F8495C"/>
    <w:rsid w:val="00F87858"/>
    <w:rsid w:val="00F87B32"/>
    <w:rsid w:val="00F92864"/>
    <w:rsid w:val="00F93161"/>
    <w:rsid w:val="00F94954"/>
    <w:rsid w:val="00F94D18"/>
    <w:rsid w:val="00F95248"/>
    <w:rsid w:val="00F95A63"/>
    <w:rsid w:val="00F96ED2"/>
    <w:rsid w:val="00F97085"/>
    <w:rsid w:val="00F972CA"/>
    <w:rsid w:val="00F97CE6"/>
    <w:rsid w:val="00FA2843"/>
    <w:rsid w:val="00FA3E30"/>
    <w:rsid w:val="00FA4460"/>
    <w:rsid w:val="00FA5A82"/>
    <w:rsid w:val="00FB035B"/>
    <w:rsid w:val="00FB04B2"/>
    <w:rsid w:val="00FB2A8D"/>
    <w:rsid w:val="00FB65C1"/>
    <w:rsid w:val="00FC1171"/>
    <w:rsid w:val="00FC1995"/>
    <w:rsid w:val="00FC2242"/>
    <w:rsid w:val="00FC4241"/>
    <w:rsid w:val="00FC531B"/>
    <w:rsid w:val="00FC5C2B"/>
    <w:rsid w:val="00FC6A23"/>
    <w:rsid w:val="00FC6F52"/>
    <w:rsid w:val="00FC7FEE"/>
    <w:rsid w:val="00FD0116"/>
    <w:rsid w:val="00FD2483"/>
    <w:rsid w:val="00FD2EDA"/>
    <w:rsid w:val="00FD3E01"/>
    <w:rsid w:val="00FD48B6"/>
    <w:rsid w:val="00FD5356"/>
    <w:rsid w:val="00FD5BFA"/>
    <w:rsid w:val="00FE259C"/>
    <w:rsid w:val="00FE49BD"/>
    <w:rsid w:val="00FE5592"/>
    <w:rsid w:val="00FE56B9"/>
    <w:rsid w:val="00FE5A26"/>
    <w:rsid w:val="00FE6A15"/>
    <w:rsid w:val="00FE78A6"/>
    <w:rsid w:val="00FE7948"/>
    <w:rsid w:val="00FF0A73"/>
    <w:rsid w:val="00FF114B"/>
    <w:rsid w:val="00FF184F"/>
    <w:rsid w:val="00FF24C1"/>
    <w:rsid w:val="00FF34A4"/>
    <w:rsid w:val="00FF485C"/>
    <w:rsid w:val="00FF4E5A"/>
    <w:rsid w:val="00FF64D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F42419-C886-4D62-9C36-5D8178814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B24"/>
    <w:pPr>
      <w:spacing w:after="200" w:line="276" w:lineRule="auto"/>
    </w:pPr>
    <w:rPr>
      <w:sz w:val="22"/>
      <w:szCs w:val="22"/>
    </w:rPr>
  </w:style>
  <w:style w:type="paragraph" w:styleId="Heading4">
    <w:name w:val="heading 4"/>
    <w:basedOn w:val="Normal"/>
    <w:link w:val="Heading4Char"/>
    <w:uiPriority w:val="9"/>
    <w:qFormat/>
    <w:rsid w:val="00167678"/>
    <w:pPr>
      <w:spacing w:before="100" w:beforeAutospacing="1" w:after="100" w:afterAutospacing="1" w:line="240" w:lineRule="auto"/>
      <w:outlineLvl w:val="3"/>
    </w:pPr>
    <w:rPr>
      <w:rFonts w:ascii="Times New Roman" w:hAnsi="Times New Roman"/>
      <w:b/>
      <w:bCs/>
      <w:sz w:val="24"/>
      <w:szCs w:val="24"/>
    </w:rPr>
  </w:style>
  <w:style w:type="paragraph" w:styleId="Heading5">
    <w:name w:val="heading 5"/>
    <w:basedOn w:val="Normal"/>
    <w:next w:val="Normal"/>
    <w:link w:val="Heading5Char"/>
    <w:uiPriority w:val="9"/>
    <w:semiHidden/>
    <w:unhideWhenUsed/>
    <w:qFormat/>
    <w:rsid w:val="0098651A"/>
    <w:pPr>
      <w:keepNext/>
      <w:keepLines/>
      <w:spacing w:before="200" w:after="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rsid w:val="00167678"/>
    <w:rPr>
      <w:rFonts w:ascii="Times New Roman" w:eastAsia="Times New Roman" w:hAnsi="Times New Roman" w:cs="Times New Roman"/>
      <w:b/>
      <w:bCs/>
      <w:sz w:val="24"/>
      <w:szCs w:val="24"/>
      <w:lang w:eastAsia="lv-LV"/>
    </w:rPr>
  </w:style>
  <w:style w:type="character" w:styleId="HTMLAcronym">
    <w:name w:val="HTML Acronym"/>
    <w:basedOn w:val="DefaultParagraphFont"/>
    <w:uiPriority w:val="99"/>
    <w:semiHidden/>
    <w:unhideWhenUsed/>
    <w:rsid w:val="00167678"/>
  </w:style>
  <w:style w:type="character" w:customStyle="1" w:styleId="apple-converted-space">
    <w:name w:val="apple-converted-space"/>
    <w:basedOn w:val="DefaultParagraphFont"/>
    <w:rsid w:val="004F6154"/>
  </w:style>
  <w:style w:type="paragraph" w:customStyle="1" w:styleId="labojumupamats">
    <w:name w:val="labojumu_pamats"/>
    <w:basedOn w:val="Normal"/>
    <w:rsid w:val="00514935"/>
    <w:pPr>
      <w:spacing w:before="100" w:beforeAutospacing="1" w:after="100" w:afterAutospacing="1" w:line="240" w:lineRule="auto"/>
    </w:pPr>
    <w:rPr>
      <w:rFonts w:ascii="Times New Roman" w:hAnsi="Times New Roman"/>
      <w:sz w:val="24"/>
      <w:szCs w:val="24"/>
    </w:rPr>
  </w:style>
  <w:style w:type="character" w:styleId="Hyperlink">
    <w:name w:val="Hyperlink"/>
    <w:uiPriority w:val="99"/>
    <w:unhideWhenUsed/>
    <w:rsid w:val="00514935"/>
    <w:rPr>
      <w:color w:val="0000FF"/>
      <w:u w:val="single"/>
    </w:rPr>
  </w:style>
  <w:style w:type="paragraph" w:customStyle="1" w:styleId="tvhtml">
    <w:name w:val="tv_html"/>
    <w:basedOn w:val="Normal"/>
    <w:rsid w:val="00514935"/>
    <w:pPr>
      <w:spacing w:before="100" w:beforeAutospacing="1" w:after="100" w:afterAutospacing="1" w:line="240" w:lineRule="auto"/>
    </w:pPr>
    <w:rPr>
      <w:rFonts w:ascii="Times New Roman" w:hAnsi="Times New Roman"/>
      <w:sz w:val="24"/>
      <w:szCs w:val="24"/>
    </w:rPr>
  </w:style>
  <w:style w:type="paragraph" w:customStyle="1" w:styleId="tv2131">
    <w:name w:val="tv2131"/>
    <w:basedOn w:val="Normal"/>
    <w:rsid w:val="006556B2"/>
    <w:pPr>
      <w:spacing w:after="0" w:line="360" w:lineRule="auto"/>
      <w:ind w:firstLine="300"/>
    </w:pPr>
    <w:rPr>
      <w:rFonts w:ascii="Times New Roman" w:hAnsi="Times New Roman"/>
      <w:color w:val="414142"/>
      <w:sz w:val="20"/>
      <w:szCs w:val="20"/>
    </w:rPr>
  </w:style>
  <w:style w:type="paragraph" w:customStyle="1" w:styleId="tv2068792">
    <w:name w:val="tv206_87_92"/>
    <w:basedOn w:val="Normal"/>
    <w:rsid w:val="006D1BA2"/>
    <w:pPr>
      <w:spacing w:before="100" w:beforeAutospacing="1" w:after="100" w:afterAutospacing="1" w:line="240" w:lineRule="auto"/>
    </w:pPr>
    <w:rPr>
      <w:rFonts w:ascii="Times New Roman" w:hAnsi="Times New Roman"/>
      <w:sz w:val="24"/>
      <w:szCs w:val="24"/>
    </w:rPr>
  </w:style>
  <w:style w:type="paragraph" w:customStyle="1" w:styleId="tv20787921">
    <w:name w:val="tv207_87_921"/>
    <w:basedOn w:val="Normal"/>
    <w:rsid w:val="00902B05"/>
    <w:pPr>
      <w:spacing w:after="567" w:line="360" w:lineRule="auto"/>
      <w:jc w:val="center"/>
    </w:pPr>
    <w:rPr>
      <w:rFonts w:ascii="Verdana" w:hAnsi="Verdana"/>
      <w:b/>
      <w:bCs/>
      <w:sz w:val="28"/>
      <w:szCs w:val="28"/>
    </w:rPr>
  </w:style>
  <w:style w:type="paragraph" w:customStyle="1" w:styleId="naisf">
    <w:name w:val="naisf"/>
    <w:basedOn w:val="Normal"/>
    <w:rsid w:val="002A0F4A"/>
    <w:pPr>
      <w:spacing w:before="75" w:after="75" w:line="240" w:lineRule="auto"/>
      <w:ind w:firstLine="375"/>
      <w:jc w:val="both"/>
    </w:pPr>
    <w:rPr>
      <w:rFonts w:ascii="Times New Roman" w:hAnsi="Times New Roman"/>
      <w:sz w:val="24"/>
      <w:szCs w:val="24"/>
    </w:rPr>
  </w:style>
  <w:style w:type="character" w:styleId="CommentReference">
    <w:name w:val="annotation reference"/>
    <w:uiPriority w:val="99"/>
    <w:semiHidden/>
    <w:unhideWhenUsed/>
    <w:rsid w:val="002A0F4A"/>
    <w:rPr>
      <w:sz w:val="16"/>
      <w:szCs w:val="16"/>
    </w:rPr>
  </w:style>
  <w:style w:type="paragraph" w:styleId="CommentText">
    <w:name w:val="annotation text"/>
    <w:basedOn w:val="Normal"/>
    <w:link w:val="CommentTextChar"/>
    <w:uiPriority w:val="99"/>
    <w:unhideWhenUsed/>
    <w:rsid w:val="002A0F4A"/>
    <w:pPr>
      <w:spacing w:line="240" w:lineRule="auto"/>
    </w:pPr>
    <w:rPr>
      <w:sz w:val="20"/>
      <w:szCs w:val="20"/>
    </w:rPr>
  </w:style>
  <w:style w:type="character" w:customStyle="1" w:styleId="CommentTextChar">
    <w:name w:val="Comment Text Char"/>
    <w:link w:val="CommentText"/>
    <w:uiPriority w:val="99"/>
    <w:rsid w:val="002A0F4A"/>
    <w:rPr>
      <w:sz w:val="20"/>
      <w:szCs w:val="20"/>
    </w:rPr>
  </w:style>
  <w:style w:type="paragraph" w:styleId="CommentSubject">
    <w:name w:val="annotation subject"/>
    <w:basedOn w:val="CommentText"/>
    <w:next w:val="CommentText"/>
    <w:link w:val="CommentSubjectChar"/>
    <w:uiPriority w:val="99"/>
    <w:semiHidden/>
    <w:unhideWhenUsed/>
    <w:rsid w:val="002A0F4A"/>
    <w:rPr>
      <w:b/>
      <w:bCs/>
    </w:rPr>
  </w:style>
  <w:style w:type="character" w:customStyle="1" w:styleId="CommentSubjectChar">
    <w:name w:val="Comment Subject Char"/>
    <w:link w:val="CommentSubject"/>
    <w:uiPriority w:val="99"/>
    <w:semiHidden/>
    <w:rsid w:val="002A0F4A"/>
    <w:rPr>
      <w:b/>
      <w:bCs/>
      <w:sz w:val="20"/>
      <w:szCs w:val="20"/>
    </w:rPr>
  </w:style>
  <w:style w:type="paragraph" w:styleId="BalloonText">
    <w:name w:val="Balloon Text"/>
    <w:basedOn w:val="Normal"/>
    <w:link w:val="BalloonTextChar"/>
    <w:uiPriority w:val="99"/>
    <w:semiHidden/>
    <w:unhideWhenUsed/>
    <w:rsid w:val="002A0F4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A0F4A"/>
    <w:rPr>
      <w:rFonts w:ascii="Tahoma" w:hAnsi="Tahoma" w:cs="Tahoma"/>
      <w:sz w:val="16"/>
      <w:szCs w:val="16"/>
    </w:rPr>
  </w:style>
  <w:style w:type="character" w:customStyle="1" w:styleId="Heading5Char">
    <w:name w:val="Heading 5 Char"/>
    <w:link w:val="Heading5"/>
    <w:uiPriority w:val="9"/>
    <w:semiHidden/>
    <w:rsid w:val="0098651A"/>
    <w:rPr>
      <w:rFonts w:ascii="Cambria" w:eastAsia="Times New Roman" w:hAnsi="Cambria" w:cs="Times New Roman"/>
      <w:color w:val="243F60"/>
    </w:rPr>
  </w:style>
  <w:style w:type="paragraph" w:styleId="NoSpacing">
    <w:name w:val="No Spacing"/>
    <w:uiPriority w:val="1"/>
    <w:qFormat/>
    <w:rsid w:val="0098651A"/>
    <w:rPr>
      <w:rFonts w:ascii="Times New Roman" w:hAnsi="Times New Roman"/>
    </w:rPr>
  </w:style>
  <w:style w:type="paragraph" w:styleId="Header">
    <w:name w:val="header"/>
    <w:basedOn w:val="Normal"/>
    <w:link w:val="HeaderChar"/>
    <w:uiPriority w:val="99"/>
    <w:unhideWhenUsed/>
    <w:rsid w:val="0098651A"/>
    <w:pPr>
      <w:tabs>
        <w:tab w:val="center" w:pos="4153"/>
        <w:tab w:val="right" w:pos="8306"/>
      </w:tabs>
      <w:spacing w:after="0" w:line="240" w:lineRule="auto"/>
    </w:pPr>
  </w:style>
  <w:style w:type="character" w:customStyle="1" w:styleId="HeaderChar">
    <w:name w:val="Header Char"/>
    <w:basedOn w:val="DefaultParagraphFont"/>
    <w:link w:val="Header"/>
    <w:uiPriority w:val="99"/>
    <w:rsid w:val="0098651A"/>
  </w:style>
  <w:style w:type="paragraph" w:styleId="Footer">
    <w:name w:val="footer"/>
    <w:basedOn w:val="Normal"/>
    <w:link w:val="FooterChar"/>
    <w:uiPriority w:val="99"/>
    <w:unhideWhenUsed/>
    <w:rsid w:val="0098651A"/>
    <w:pPr>
      <w:tabs>
        <w:tab w:val="center" w:pos="4153"/>
        <w:tab w:val="right" w:pos="8306"/>
      </w:tabs>
      <w:spacing w:after="0" w:line="240" w:lineRule="auto"/>
    </w:pPr>
  </w:style>
  <w:style w:type="character" w:customStyle="1" w:styleId="FooterChar">
    <w:name w:val="Footer Char"/>
    <w:basedOn w:val="DefaultParagraphFont"/>
    <w:link w:val="Footer"/>
    <w:uiPriority w:val="99"/>
    <w:rsid w:val="0098651A"/>
  </w:style>
  <w:style w:type="character" w:styleId="Strong">
    <w:name w:val="Strong"/>
    <w:qFormat/>
    <w:rsid w:val="00762B3D"/>
    <w:rPr>
      <w:b/>
      <w:bCs/>
    </w:rPr>
  </w:style>
  <w:style w:type="paragraph" w:customStyle="1" w:styleId="tv213">
    <w:name w:val="tv213"/>
    <w:basedOn w:val="Normal"/>
    <w:rsid w:val="00471E59"/>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34"/>
    <w:qFormat/>
    <w:rsid w:val="00152CD7"/>
    <w:pPr>
      <w:ind w:left="720"/>
      <w:contextualSpacing/>
    </w:pPr>
  </w:style>
  <w:style w:type="paragraph" w:styleId="FootnoteText">
    <w:name w:val="footnote text"/>
    <w:aliases w:val="Footnote,Footnote Text Char Char,Footnote Text Char Char Char Char,Footnote Text Char Char Char Char Char Char,Footnote Text Char1,Footnote Text Char1 Char Char,Footnote Text Char1 Char Char1 Char,Footnote Text Char1 Char Char1 Char Char,f"/>
    <w:basedOn w:val="Normal"/>
    <w:link w:val="FootnoteTextChar"/>
    <w:uiPriority w:val="99"/>
    <w:unhideWhenUsed/>
    <w:rsid w:val="00E85AF7"/>
    <w:pPr>
      <w:spacing w:after="0" w:line="240" w:lineRule="auto"/>
    </w:pPr>
    <w:rPr>
      <w:sz w:val="20"/>
      <w:szCs w:val="20"/>
    </w:rPr>
  </w:style>
  <w:style w:type="character" w:customStyle="1" w:styleId="FootnoteTextChar">
    <w:name w:val="Footnote Text Char"/>
    <w:aliases w:val="Footnote Char,Footnote Text Char Char Char,Footnote Text Char Char Char Char Char,Footnote Text Char Char Char Char Char Char Char,Footnote Text Char1 Char,Footnote Text Char1 Char Char Char,Footnote Text Char1 Char Char1 Char Char1"/>
    <w:basedOn w:val="DefaultParagraphFont"/>
    <w:link w:val="FootnoteText"/>
    <w:uiPriority w:val="99"/>
    <w:rsid w:val="00E85AF7"/>
  </w:style>
  <w:style w:type="character" w:styleId="FootnoteReference">
    <w:name w:val="footnote reference"/>
    <w:aliases w:val="-E Fußnotenzeichen,BVI fnr,E,E FNZ,Footnote Reference Number,Footnote Reference Superscript,Footnote Refernece,Footnote reference number,Footnote symbol,Footnotes refss,Odwołanie przypisu,Ref,SUPERS,Times 10 Point,de nota al pie,ftref"/>
    <w:basedOn w:val="DefaultParagraphFont"/>
    <w:link w:val="CharCharCharChar"/>
    <w:uiPriority w:val="99"/>
    <w:unhideWhenUsed/>
    <w:rsid w:val="00E85AF7"/>
    <w:rPr>
      <w:vertAlign w:val="superscript"/>
    </w:rPr>
  </w:style>
  <w:style w:type="paragraph" w:customStyle="1" w:styleId="Normal1">
    <w:name w:val="Normal1"/>
    <w:uiPriority w:val="99"/>
    <w:rsid w:val="003E0F10"/>
    <w:rPr>
      <w:rFonts w:ascii="Cambria" w:eastAsia="Cambria" w:hAnsi="Cambria" w:cs="Cambria"/>
      <w:color w:val="000000"/>
      <w:sz w:val="24"/>
    </w:rPr>
  </w:style>
  <w:style w:type="paragraph" w:styleId="EndnoteText">
    <w:name w:val="endnote text"/>
    <w:basedOn w:val="Normal"/>
    <w:link w:val="EndnoteTextChar"/>
    <w:uiPriority w:val="99"/>
    <w:semiHidden/>
    <w:unhideWhenUsed/>
    <w:rsid w:val="00365F3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65F3D"/>
  </w:style>
  <w:style w:type="character" w:styleId="EndnoteReference">
    <w:name w:val="endnote reference"/>
    <w:basedOn w:val="DefaultParagraphFont"/>
    <w:uiPriority w:val="99"/>
    <w:semiHidden/>
    <w:unhideWhenUsed/>
    <w:rsid w:val="00365F3D"/>
    <w:rPr>
      <w:vertAlign w:val="superscript"/>
    </w:rPr>
  </w:style>
  <w:style w:type="paragraph" w:customStyle="1" w:styleId="CharCharCharChar">
    <w:name w:val="Char Char Char Char"/>
    <w:aliases w:val="Char2"/>
    <w:basedOn w:val="Normal"/>
    <w:next w:val="Normal"/>
    <w:link w:val="FootnoteReference"/>
    <w:uiPriority w:val="99"/>
    <w:rsid w:val="00081BCC"/>
    <w:pPr>
      <w:spacing w:after="160" w:line="240" w:lineRule="exact"/>
      <w:jc w:val="both"/>
      <w:textAlignment w:val="baseline"/>
    </w:pPr>
    <w:rPr>
      <w:sz w:val="20"/>
      <w:szCs w:val="20"/>
      <w:vertAlign w:val="superscript"/>
    </w:rPr>
  </w:style>
  <w:style w:type="character" w:customStyle="1" w:styleId="spelle">
    <w:name w:val="spelle"/>
    <w:basedOn w:val="DefaultParagraphFont"/>
    <w:rsid w:val="006027ED"/>
  </w:style>
  <w:style w:type="paragraph" w:customStyle="1" w:styleId="tv2132">
    <w:name w:val="tv2132"/>
    <w:basedOn w:val="Normal"/>
    <w:rsid w:val="008D5A0D"/>
    <w:pPr>
      <w:spacing w:after="0" w:line="360" w:lineRule="auto"/>
      <w:ind w:firstLine="300"/>
    </w:pPr>
    <w:rPr>
      <w:rFonts w:ascii="Times New Roman" w:hAnsi="Times New Roman"/>
      <w:color w:val="414142"/>
      <w:sz w:val="20"/>
      <w:szCs w:val="20"/>
    </w:rPr>
  </w:style>
  <w:style w:type="paragraph" w:styleId="NormalWeb">
    <w:name w:val="Normal (Web)"/>
    <w:basedOn w:val="Normal"/>
    <w:uiPriority w:val="99"/>
    <w:rsid w:val="00A17B00"/>
    <w:pPr>
      <w:spacing w:before="100" w:beforeAutospacing="1" w:after="100" w:afterAutospacing="1" w:line="240" w:lineRule="auto"/>
    </w:pPr>
    <w:rPr>
      <w:rFonts w:ascii="Times New Roman" w:hAnsi="Times New Roman"/>
      <w:sz w:val="24"/>
      <w:szCs w:val="24"/>
    </w:rPr>
  </w:style>
  <w:style w:type="table" w:styleId="TableGrid">
    <w:name w:val="Table Grid"/>
    <w:basedOn w:val="TableNormal"/>
    <w:rsid w:val="005A23A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E4C8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208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912B0-6C6D-4622-9BFD-F6790AAFC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Pages>
  <Words>12241</Words>
  <Characters>6978</Characters>
  <Application>Microsoft Office Word</Application>
  <DocSecurity>0</DocSecurity>
  <Lines>58</Lines>
  <Paragraphs>38</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2013.gada 12.novembra noteikumos Nr.1316 „Kārtība, kādā aprēķina un piešķir bāzes finansējumu zinātniskajām institūcijām” sākotnējās ietekmes novērtējuma ziņojums (anotācija)</vt:lpstr>
    </vt:vector>
  </TitlesOfParts>
  <Company>IZM</Company>
  <LinksUpToDate>false</LinksUpToDate>
  <CharactersWithSpaces>19181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2013.gada 12.novembra noteikumos Nr.1316 „Kārtība, kādā aprēķina un piešķir bāzes finansējumu zinātniskajām institūcijām” sākotnējās ietekmes novērtējuma ziņojums (anotācija)</dc:title>
  <dc:subject>Anotācija</dc:subject>
  <dc:creator>Inga Martinsone</dc:creator>
  <cp:lastModifiedBy>Inga Martinsone</cp:lastModifiedBy>
  <cp:revision>8</cp:revision>
  <cp:lastPrinted>2018-08-10T11:14:00Z</cp:lastPrinted>
  <dcterms:created xsi:type="dcterms:W3CDTF">2018-11-28T09:27:00Z</dcterms:created>
  <dcterms:modified xsi:type="dcterms:W3CDTF">2018-11-28T09:55:00Z</dcterms:modified>
</cp:coreProperties>
</file>