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30309" w14:textId="07989F70" w:rsidR="00F67E57" w:rsidRPr="009D7D64" w:rsidRDefault="00F67E57" w:rsidP="0081232B">
      <w:pPr>
        <w:tabs>
          <w:tab w:val="left" w:pos="8647"/>
        </w:tabs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2FBD7CE" w14:textId="77777777" w:rsidR="00D05981" w:rsidRPr="00CA770E" w:rsidRDefault="00D05981" w:rsidP="00D05981">
      <w:pPr>
        <w:pStyle w:val="Default"/>
        <w:ind w:right="42" w:firstLine="709"/>
        <w:jc w:val="right"/>
        <w:rPr>
          <w:i/>
          <w:color w:val="auto"/>
          <w:sz w:val="28"/>
        </w:rPr>
      </w:pPr>
      <w:bookmarkStart w:id="0" w:name="_Hlk526937676"/>
      <w:r w:rsidRPr="00CA770E">
        <w:rPr>
          <w:i/>
          <w:color w:val="auto"/>
          <w:sz w:val="28"/>
        </w:rPr>
        <w:t>Projekts</w:t>
      </w:r>
    </w:p>
    <w:p w14:paraId="7292D3F9" w14:textId="77777777" w:rsidR="00D05981" w:rsidRPr="00D05981" w:rsidRDefault="00D05981" w:rsidP="00D05981">
      <w:pPr>
        <w:pStyle w:val="Default"/>
        <w:ind w:right="42" w:firstLine="709"/>
        <w:jc w:val="both"/>
        <w:rPr>
          <w:color w:val="auto"/>
          <w:sz w:val="28"/>
        </w:rPr>
      </w:pPr>
    </w:p>
    <w:p w14:paraId="05DAE502" w14:textId="76CC8C3E" w:rsidR="00D05981" w:rsidRPr="00D05981" w:rsidRDefault="009F6AB6" w:rsidP="00D05981">
      <w:pPr>
        <w:pStyle w:val="Default"/>
        <w:ind w:right="42" w:firstLine="709"/>
        <w:jc w:val="right"/>
        <w:rPr>
          <w:color w:val="auto"/>
          <w:sz w:val="28"/>
        </w:rPr>
      </w:pPr>
      <w:r>
        <w:rPr>
          <w:color w:val="auto"/>
          <w:sz w:val="28"/>
        </w:rPr>
        <w:t>2</w:t>
      </w:r>
      <w:r w:rsidR="00D05981" w:rsidRPr="00D05981">
        <w:rPr>
          <w:color w:val="auto"/>
          <w:sz w:val="28"/>
        </w:rPr>
        <w:t>. pielikums</w:t>
      </w:r>
    </w:p>
    <w:p w14:paraId="3990206B" w14:textId="77777777" w:rsidR="00D05981" w:rsidRPr="00D05981" w:rsidRDefault="00D05981" w:rsidP="00D05981">
      <w:pPr>
        <w:pStyle w:val="Default"/>
        <w:ind w:right="42" w:firstLine="709"/>
        <w:jc w:val="right"/>
        <w:rPr>
          <w:color w:val="auto"/>
          <w:sz w:val="28"/>
        </w:rPr>
      </w:pPr>
      <w:r w:rsidRPr="00D05981">
        <w:rPr>
          <w:color w:val="auto"/>
          <w:sz w:val="28"/>
        </w:rPr>
        <w:t>Ministru kabineta</w:t>
      </w:r>
    </w:p>
    <w:p w14:paraId="69388687" w14:textId="253EF0FB" w:rsidR="00D05981" w:rsidRPr="00D05981" w:rsidRDefault="00D05981" w:rsidP="00D05981">
      <w:pPr>
        <w:pStyle w:val="Default"/>
        <w:ind w:right="-1" w:firstLine="709"/>
        <w:jc w:val="right"/>
        <w:rPr>
          <w:color w:val="auto"/>
          <w:sz w:val="28"/>
        </w:rPr>
      </w:pPr>
      <w:r w:rsidRPr="00D05981">
        <w:rPr>
          <w:color w:val="auto"/>
          <w:sz w:val="28"/>
        </w:rPr>
        <w:t>20__. gada __. _______</w:t>
      </w:r>
    </w:p>
    <w:p w14:paraId="40BDF3E0" w14:textId="3B074D4C" w:rsidR="00D05981" w:rsidRPr="00D05981" w:rsidRDefault="00D05981" w:rsidP="00D05981">
      <w:pPr>
        <w:ind w:right="-1"/>
        <w:jc w:val="right"/>
        <w:rPr>
          <w:rFonts w:ascii="Times New Roman" w:hAnsi="Times New Roman" w:cs="Times New Roman"/>
          <w:sz w:val="28"/>
        </w:rPr>
      </w:pPr>
      <w:r w:rsidRPr="00D05981">
        <w:rPr>
          <w:rFonts w:ascii="Times New Roman" w:hAnsi="Times New Roman" w:cs="Times New Roman"/>
          <w:sz w:val="28"/>
        </w:rPr>
        <w:t>noteikumiem Nr. _</w:t>
      </w:r>
      <w:r>
        <w:rPr>
          <w:rFonts w:ascii="Times New Roman" w:hAnsi="Times New Roman" w:cs="Times New Roman"/>
          <w:sz w:val="28"/>
        </w:rPr>
        <w:t>_</w:t>
      </w:r>
    </w:p>
    <w:p w14:paraId="3D955732" w14:textId="77777777" w:rsidR="00D05981" w:rsidRDefault="00D05981" w:rsidP="00D0598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5F9A579" w14:textId="5241B3A3" w:rsidR="001563F2" w:rsidRPr="009D7D64" w:rsidRDefault="00EF34B4" w:rsidP="00D05981">
      <w:pPr>
        <w:jc w:val="right"/>
        <w:rPr>
          <w:rFonts w:ascii="Times New Roman" w:hAnsi="Times New Roman" w:cs="Times New Roman"/>
          <w:sz w:val="24"/>
          <w:szCs w:val="24"/>
        </w:rPr>
      </w:pPr>
      <w:r w:rsidRPr="009D7D64">
        <w:rPr>
          <w:rFonts w:ascii="Times New Roman" w:hAnsi="Times New Roman" w:cs="Times New Roman"/>
          <w:sz w:val="24"/>
          <w:szCs w:val="24"/>
        </w:rPr>
        <w:t>______</w:t>
      </w:r>
      <w:r w:rsidR="0019678A" w:rsidRPr="009D7D64">
        <w:rPr>
          <w:rFonts w:ascii="Times New Roman" w:hAnsi="Times New Roman" w:cs="Times New Roman"/>
          <w:sz w:val="24"/>
          <w:szCs w:val="24"/>
        </w:rPr>
        <w:t>______________________________</w:t>
      </w:r>
      <w:r w:rsidR="0019678A" w:rsidRPr="009D7D64">
        <w:rPr>
          <w:rFonts w:ascii="Times New Roman" w:hAnsi="Times New Roman" w:cs="Times New Roman"/>
          <w:sz w:val="24"/>
          <w:szCs w:val="24"/>
        </w:rPr>
        <w:br/>
        <w:t>(</w:t>
      </w:r>
      <w:r w:rsidR="000C1D8F" w:rsidRPr="009D7D64">
        <w:rPr>
          <w:rFonts w:ascii="Times New Roman" w:hAnsi="Times New Roman" w:cs="Times New Roman"/>
          <w:sz w:val="24"/>
          <w:szCs w:val="24"/>
        </w:rPr>
        <w:t>vērtēšanas komisijas locekļa vārds</w:t>
      </w:r>
      <w:r w:rsidR="00C31BF9" w:rsidRPr="009D7D64">
        <w:rPr>
          <w:rFonts w:ascii="Times New Roman" w:hAnsi="Times New Roman" w:cs="Times New Roman"/>
          <w:sz w:val="24"/>
          <w:szCs w:val="24"/>
        </w:rPr>
        <w:t>, uzvārds</w:t>
      </w:r>
      <w:r w:rsidR="0019678A" w:rsidRPr="009D7D64">
        <w:rPr>
          <w:rFonts w:ascii="Times New Roman" w:hAnsi="Times New Roman" w:cs="Times New Roman"/>
          <w:sz w:val="24"/>
          <w:szCs w:val="24"/>
        </w:rPr>
        <w:t>)</w:t>
      </w:r>
    </w:p>
    <w:p w14:paraId="154DE6A8" w14:textId="77777777" w:rsidR="0019678A" w:rsidRPr="009D7D64" w:rsidRDefault="0019678A" w:rsidP="000C1D8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D7D64">
        <w:rPr>
          <w:rFonts w:ascii="Times New Roman" w:hAnsi="Times New Roman" w:cs="Times New Roman"/>
          <w:sz w:val="24"/>
          <w:szCs w:val="24"/>
        </w:rPr>
        <w:br/>
      </w:r>
      <w:r w:rsidR="00EF34B4" w:rsidRPr="009D7D64">
        <w:rPr>
          <w:rFonts w:ascii="Times New Roman" w:hAnsi="Times New Roman" w:cs="Times New Roman"/>
          <w:sz w:val="24"/>
          <w:szCs w:val="24"/>
        </w:rPr>
        <w:t>___________________________</w:t>
      </w:r>
      <w:r w:rsidRPr="009D7D64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D7D64">
        <w:rPr>
          <w:rFonts w:ascii="Times New Roman" w:hAnsi="Times New Roman" w:cs="Times New Roman"/>
          <w:sz w:val="24"/>
          <w:szCs w:val="24"/>
        </w:rPr>
        <w:br/>
        <w:t>(</w:t>
      </w:r>
      <w:r w:rsidR="000C1D8F" w:rsidRPr="009D7D64">
        <w:rPr>
          <w:rFonts w:ascii="Times New Roman" w:hAnsi="Times New Roman" w:cs="Times New Roman"/>
          <w:sz w:val="24"/>
          <w:szCs w:val="24"/>
        </w:rPr>
        <w:t>vērtēšanas komisijas locekļa amats</w:t>
      </w:r>
      <w:r w:rsidRPr="009D7D64">
        <w:rPr>
          <w:rFonts w:ascii="Times New Roman" w:hAnsi="Times New Roman" w:cs="Times New Roman"/>
          <w:sz w:val="24"/>
          <w:szCs w:val="24"/>
        </w:rPr>
        <w:t>)</w:t>
      </w:r>
      <w:r w:rsidRPr="009D7D64">
        <w:rPr>
          <w:rFonts w:ascii="Times New Roman" w:hAnsi="Times New Roman" w:cs="Times New Roman"/>
          <w:sz w:val="24"/>
          <w:szCs w:val="24"/>
        </w:rPr>
        <w:br/>
      </w:r>
    </w:p>
    <w:p w14:paraId="6D7C2A02" w14:textId="2404B587" w:rsidR="000C1D8F" w:rsidRPr="001407AE" w:rsidRDefault="000C1D8F" w:rsidP="001407AE">
      <w:pPr>
        <w:pStyle w:val="Standard"/>
        <w:jc w:val="center"/>
        <w:rPr>
          <w:rFonts w:asciiTheme="majorBidi" w:hAnsiTheme="majorBidi" w:cstheme="majorBidi"/>
        </w:rPr>
      </w:pPr>
      <w:bookmarkStart w:id="1" w:name="_Hlk526937688"/>
      <w:bookmarkEnd w:id="0"/>
      <w:r w:rsidRPr="009D7D64">
        <w:rPr>
          <w:rFonts w:asciiTheme="majorBidi" w:hAnsiTheme="majorBidi" w:cstheme="majorBidi"/>
          <w:b/>
        </w:rPr>
        <w:t>Iepriekš noteik</w:t>
      </w:r>
      <w:r w:rsidR="00CE78E0">
        <w:rPr>
          <w:rFonts w:asciiTheme="majorBidi" w:hAnsiTheme="majorBidi" w:cstheme="majorBidi"/>
          <w:b/>
        </w:rPr>
        <w:t>tā</w:t>
      </w:r>
      <w:r w:rsidRPr="009D7D64">
        <w:rPr>
          <w:rFonts w:asciiTheme="majorBidi" w:hAnsiTheme="majorBidi" w:cstheme="majorBidi"/>
          <w:b/>
        </w:rPr>
        <w:t xml:space="preserve"> projekta</w:t>
      </w:r>
      <w:r w:rsidR="00652892">
        <w:rPr>
          <w:rFonts w:asciiTheme="majorBidi" w:hAnsiTheme="majorBidi" w:cstheme="majorBidi"/>
          <w:b/>
        </w:rPr>
        <w:t xml:space="preserve"> </w:t>
      </w:r>
      <w:r w:rsidR="00652892" w:rsidRPr="009D7D64">
        <w:rPr>
          <w:rFonts w:asciiTheme="majorBidi" w:hAnsiTheme="majorBidi" w:cstheme="majorBidi"/>
          <w:b/>
          <w:lang w:bidi="lv-LV"/>
        </w:rPr>
        <w:t>"</w:t>
      </w:r>
      <w:r w:rsidR="00652892" w:rsidRPr="007749C0">
        <w:rPr>
          <w:rFonts w:asciiTheme="majorBidi" w:hAnsiTheme="majorBidi" w:cstheme="majorBidi"/>
          <w:b/>
        </w:rPr>
        <w:t>Mācību centra infrastruktūras un apmācīb</w:t>
      </w:r>
      <w:r w:rsidR="006E7A4A">
        <w:rPr>
          <w:rFonts w:asciiTheme="majorBidi" w:hAnsiTheme="majorBidi" w:cstheme="majorBidi"/>
          <w:b/>
        </w:rPr>
        <w:t>ām</w:t>
      </w:r>
      <w:r w:rsidR="00652892" w:rsidRPr="007749C0">
        <w:rPr>
          <w:rFonts w:asciiTheme="majorBidi" w:hAnsiTheme="majorBidi" w:cstheme="majorBidi"/>
          <w:b/>
        </w:rPr>
        <w:t xml:space="preserve"> paredzēta ieslodzījuma vietas </w:t>
      </w:r>
      <w:proofErr w:type="spellStart"/>
      <w:r w:rsidR="00652892" w:rsidRPr="007749C0">
        <w:rPr>
          <w:rFonts w:asciiTheme="majorBidi" w:hAnsiTheme="majorBidi" w:cstheme="majorBidi"/>
          <w:b/>
        </w:rPr>
        <w:t>paraugkorpusa</w:t>
      </w:r>
      <w:proofErr w:type="spellEnd"/>
      <w:r w:rsidR="00652892" w:rsidRPr="007749C0">
        <w:rPr>
          <w:rFonts w:asciiTheme="majorBidi" w:hAnsiTheme="majorBidi" w:cstheme="majorBidi"/>
          <w:b/>
        </w:rPr>
        <w:t xml:space="preserve"> izveide Olaines cietuma teritorijā</w:t>
      </w:r>
      <w:r w:rsidR="00652892" w:rsidRPr="009D7D64">
        <w:rPr>
          <w:rFonts w:asciiTheme="majorBidi" w:hAnsiTheme="majorBidi" w:cstheme="majorBidi"/>
          <w:b/>
          <w:lang w:bidi="lv-LV"/>
        </w:rPr>
        <w:t>"</w:t>
      </w:r>
      <w:r w:rsidR="001407AE">
        <w:rPr>
          <w:rFonts w:asciiTheme="majorBidi" w:hAnsiTheme="majorBidi" w:cstheme="majorBidi"/>
        </w:rPr>
        <w:t xml:space="preserve"> </w:t>
      </w:r>
      <w:r w:rsidRPr="009D7D64">
        <w:rPr>
          <w:rFonts w:asciiTheme="majorBidi" w:hAnsiTheme="majorBidi" w:cstheme="majorBidi"/>
          <w:b/>
        </w:rPr>
        <w:t>novērtējums</w:t>
      </w:r>
    </w:p>
    <w:p w14:paraId="4F648AF5" w14:textId="77777777" w:rsidR="000C1D8F" w:rsidRPr="009D7D64" w:rsidRDefault="000C1D8F" w:rsidP="000C1D8F">
      <w:pPr>
        <w:pStyle w:val="Standard"/>
        <w:jc w:val="center"/>
        <w:rPr>
          <w:rFonts w:asciiTheme="majorBidi" w:hAnsiTheme="majorBidi" w:cstheme="majorBidi"/>
        </w:rPr>
      </w:pPr>
      <w:r w:rsidRPr="009D7D64">
        <w:rPr>
          <w:rFonts w:asciiTheme="majorBidi" w:hAnsiTheme="majorBidi" w:cstheme="majorBidi"/>
        </w:rPr>
        <w:t>saskaņā ar</w:t>
      </w:r>
      <w:bookmarkEnd w:id="1"/>
    </w:p>
    <w:p w14:paraId="5F33B923" w14:textId="77777777" w:rsidR="00EA7AF4" w:rsidRPr="009D7D64" w:rsidRDefault="000C1D8F" w:rsidP="000C1D8F">
      <w:pPr>
        <w:jc w:val="center"/>
        <w:rPr>
          <w:rFonts w:asciiTheme="majorBidi" w:hAnsiTheme="majorBidi" w:cstheme="majorBidi"/>
          <w:b/>
          <w:sz w:val="24"/>
          <w:szCs w:val="24"/>
        </w:rPr>
      </w:pPr>
      <w:r w:rsidRPr="009D7D64">
        <w:rPr>
          <w:rFonts w:asciiTheme="majorBidi" w:hAnsiTheme="majorBidi" w:cstheme="majorBidi"/>
          <w:b/>
          <w:sz w:val="24"/>
          <w:szCs w:val="24"/>
        </w:rPr>
        <w:t>ADMINISTRATĪV</w:t>
      </w:r>
      <w:r w:rsidR="006B44B1" w:rsidRPr="009D7D64">
        <w:rPr>
          <w:rFonts w:asciiTheme="majorBidi" w:hAnsiTheme="majorBidi" w:cstheme="majorBidi"/>
          <w:b/>
          <w:sz w:val="24"/>
          <w:szCs w:val="24"/>
        </w:rPr>
        <w:t>AJ</w:t>
      </w:r>
      <w:r w:rsidRPr="009D7D64">
        <w:rPr>
          <w:rFonts w:asciiTheme="majorBidi" w:hAnsiTheme="majorBidi" w:cstheme="majorBidi"/>
          <w:b/>
          <w:sz w:val="24"/>
          <w:szCs w:val="24"/>
        </w:rPr>
        <w:t>IE</w:t>
      </w:r>
      <w:r w:rsidR="006B44B1" w:rsidRPr="009D7D64">
        <w:rPr>
          <w:rStyle w:val="hps"/>
          <w:rFonts w:asciiTheme="majorBidi" w:hAnsiTheme="majorBidi" w:cstheme="majorBidi"/>
          <w:b/>
          <w:bCs/>
          <w:sz w:val="24"/>
          <w:szCs w:val="24"/>
        </w:rPr>
        <w:t>M</w:t>
      </w:r>
      <w:r w:rsidR="006B44B1" w:rsidRPr="009D7D64">
        <w:rPr>
          <w:rFonts w:asciiTheme="majorBidi" w:hAnsiTheme="majorBidi" w:cstheme="majorBidi"/>
          <w:b/>
          <w:bCs/>
          <w:sz w:val="24"/>
          <w:szCs w:val="24"/>
        </w:rPr>
        <w:t xml:space="preserve"> KRITĒRIJIE</w:t>
      </w:r>
      <w:r w:rsidR="006B44B1" w:rsidRPr="009D7D64">
        <w:rPr>
          <w:rStyle w:val="hps"/>
          <w:rFonts w:asciiTheme="majorBidi" w:hAnsiTheme="majorBidi" w:cstheme="majorBidi"/>
          <w:b/>
          <w:bCs/>
          <w:sz w:val="24"/>
          <w:szCs w:val="24"/>
        </w:rPr>
        <w:t>M</w:t>
      </w:r>
    </w:p>
    <w:tbl>
      <w:tblPr>
        <w:tblStyle w:val="Reatabula"/>
        <w:tblpPr w:leftFromText="180" w:rightFromText="180" w:vertAnchor="text" w:tblpX="25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6"/>
        <w:gridCol w:w="5278"/>
        <w:gridCol w:w="955"/>
        <w:gridCol w:w="2312"/>
      </w:tblGrid>
      <w:tr w:rsidR="000C1D8F" w:rsidRPr="009D7D64" w14:paraId="32FACADA" w14:textId="77777777" w:rsidTr="004738BC">
        <w:tc>
          <w:tcPr>
            <w:tcW w:w="6658" w:type="dxa"/>
            <w:gridSpan w:val="2"/>
            <w:vMerge w:val="restart"/>
            <w:shd w:val="clear" w:color="auto" w:fill="BFBFBF" w:themeFill="background1" w:themeFillShade="BF"/>
          </w:tcPr>
          <w:p w14:paraId="5E524F47" w14:textId="77777777" w:rsidR="0019678A" w:rsidRPr="009D7D64" w:rsidRDefault="000C1D8F" w:rsidP="006B14F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Kritēriji</w:t>
            </w:r>
          </w:p>
        </w:tc>
        <w:tc>
          <w:tcPr>
            <w:tcW w:w="3543" w:type="dxa"/>
            <w:gridSpan w:val="2"/>
            <w:shd w:val="clear" w:color="auto" w:fill="BFBFBF" w:themeFill="background1" w:themeFillShade="BF"/>
          </w:tcPr>
          <w:p w14:paraId="16B82F49" w14:textId="77777777" w:rsidR="0019678A" w:rsidRPr="009D7D64" w:rsidRDefault="000C1D8F" w:rsidP="006B14F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Novērtēšanas sistēma</w:t>
            </w:r>
          </w:p>
        </w:tc>
      </w:tr>
      <w:tr w:rsidR="004738BC" w:rsidRPr="009D7D64" w14:paraId="42833EAA" w14:textId="77777777" w:rsidTr="004738BC">
        <w:tc>
          <w:tcPr>
            <w:tcW w:w="6658" w:type="dxa"/>
            <w:gridSpan w:val="2"/>
            <w:vMerge/>
            <w:shd w:val="clear" w:color="auto" w:fill="BFBFBF" w:themeFill="background1" w:themeFillShade="BF"/>
          </w:tcPr>
          <w:p w14:paraId="5A44E409" w14:textId="77777777" w:rsidR="0019678A" w:rsidRPr="009D7D64" w:rsidRDefault="0019678A" w:rsidP="006B14F6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1FED1B1E" w14:textId="77777777" w:rsidR="0019678A" w:rsidRPr="009D7D64" w:rsidRDefault="000C1D8F" w:rsidP="00327AAB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Jā/Nē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14:paraId="66360C50" w14:textId="77777777" w:rsidR="0019678A" w:rsidRPr="009D7D64" w:rsidRDefault="000C1D8F" w:rsidP="000C1D8F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K</w:t>
            </w:r>
            <w:r w:rsidR="00327AAB" w:rsidRPr="009D7D64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om</w:t>
            </w:r>
            <w:r w:rsidRPr="009D7D64">
              <w:rPr>
                <w:rStyle w:val="hps"/>
                <w:rFonts w:asciiTheme="majorBidi" w:hAnsiTheme="majorBidi" w:cstheme="majorBidi"/>
                <w:b/>
                <w:sz w:val="24"/>
                <w:szCs w:val="24"/>
              </w:rPr>
              <w:t>entāri</w:t>
            </w:r>
          </w:p>
        </w:tc>
      </w:tr>
      <w:tr w:rsidR="004738BC" w:rsidRPr="009D7D64" w14:paraId="70ECC12B" w14:textId="77777777" w:rsidTr="004738BC">
        <w:trPr>
          <w:trHeight w:val="765"/>
        </w:trPr>
        <w:tc>
          <w:tcPr>
            <w:tcW w:w="0" w:type="auto"/>
            <w:shd w:val="clear" w:color="auto" w:fill="BFBFBF" w:themeFill="background1" w:themeFillShade="BF"/>
          </w:tcPr>
          <w:p w14:paraId="4007E549" w14:textId="77777777" w:rsidR="006B14F6" w:rsidRPr="009D7D64" w:rsidRDefault="008177D9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3F44E5"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6142" w:type="dxa"/>
          </w:tcPr>
          <w:p w14:paraId="09F40015" w14:textId="77777777" w:rsidR="006B14F6" w:rsidRPr="009D7D64" w:rsidRDefault="000C1D8F" w:rsidP="006B44B1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ums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44B1"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izstrādāts atbilstoši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iesnieguma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veidlapai,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visas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sadaļas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ir a</w:t>
            </w:r>
            <w:r w:rsidR="00C31BF9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izpildītas</w:t>
            </w:r>
            <w:r w:rsidR="006220BF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70B3E1F2" w14:textId="77777777" w:rsidR="006B14F6" w:rsidRPr="009D7D64" w:rsidRDefault="006B14F6" w:rsidP="004921A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FEFE338" w14:textId="77777777" w:rsidR="006B14F6" w:rsidRPr="009D7D64" w:rsidRDefault="006B14F6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1902A6F5" w14:textId="77777777" w:rsidTr="004738BC">
        <w:trPr>
          <w:trHeight w:val="765"/>
        </w:trPr>
        <w:tc>
          <w:tcPr>
            <w:tcW w:w="0" w:type="auto"/>
            <w:shd w:val="clear" w:color="auto" w:fill="BFBFBF" w:themeFill="background1" w:themeFillShade="BF"/>
          </w:tcPr>
          <w:p w14:paraId="45BB890E" w14:textId="77777777" w:rsidR="006220BF" w:rsidRPr="009D7D64" w:rsidRDefault="00555EC5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2.</w:t>
            </w:r>
          </w:p>
        </w:tc>
        <w:tc>
          <w:tcPr>
            <w:tcW w:w="6142" w:type="dxa"/>
          </w:tcPr>
          <w:p w14:paraId="4685B06F" w14:textId="0D980CE1" w:rsidR="006220BF" w:rsidRPr="009D7D64" w:rsidRDefault="000C1D8F" w:rsidP="006B44B1">
            <w:pPr>
              <w:autoSpaceDE w:val="0"/>
              <w:autoSpaceDN w:val="0"/>
              <w:adjustRightInd w:val="0"/>
              <w:contextualSpacing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uma veidlapa ir </w:t>
            </w:r>
            <w:r w:rsidR="00C4265D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ai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zpildīta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42C55">
              <w:rPr>
                <w:rStyle w:val="hps"/>
                <w:rFonts w:asciiTheme="majorBidi" w:hAnsiTheme="majorBidi" w:cstheme="majorBidi"/>
                <w:sz w:val="24"/>
                <w:szCs w:val="24"/>
              </w:rPr>
              <w:t>W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ord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dokumentā, budžet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grafiks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– </w:t>
            </w:r>
            <w:r w:rsidR="00B42C55">
              <w:rPr>
                <w:rStyle w:val="hps"/>
                <w:rFonts w:asciiTheme="majorBidi" w:hAnsiTheme="majorBidi" w:cstheme="majorBidi"/>
                <w:sz w:val="24"/>
                <w:szCs w:val="24"/>
              </w:rPr>
              <w:t>E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xcel dokumentā</w:t>
            </w:r>
            <w:r w:rsidR="000C62C0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1CE5DB5" w14:textId="77777777" w:rsidR="006220BF" w:rsidRPr="009D7D64" w:rsidRDefault="006220BF" w:rsidP="004921A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ED91E4" w14:textId="77777777" w:rsidR="006220BF" w:rsidRPr="009D7D64" w:rsidRDefault="006220BF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3B6EA4B1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15CBB14A" w14:textId="77777777" w:rsidR="006B14F6" w:rsidRPr="009D7D64" w:rsidRDefault="00555EC5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3</w:t>
            </w:r>
            <w:r w:rsidR="003F44E5"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6142" w:type="dxa"/>
          </w:tcPr>
          <w:p w14:paraId="425D24C5" w14:textId="42166384" w:rsidR="006B14F6" w:rsidRPr="009D7D64" w:rsidRDefault="000C1D8F" w:rsidP="006B44B1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ums ir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angļu valodā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, teksts ir </w:t>
            </w:r>
            <w:r w:rsidR="00C31BF9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4F2A0B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aprotams</w:t>
            </w:r>
            <w:r w:rsidR="006B14F6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A587EF3" w14:textId="77777777" w:rsidR="006B14F6" w:rsidRPr="009D7D64" w:rsidRDefault="006B14F6" w:rsidP="004921A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00ADA8B" w14:textId="77777777" w:rsidR="006B14F6" w:rsidRPr="009D7D64" w:rsidRDefault="006B14F6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5A7DC7FF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1EB0FBDC" w14:textId="77777777" w:rsidR="006A6216" w:rsidRPr="009D7D64" w:rsidRDefault="002960BA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4.</w:t>
            </w:r>
          </w:p>
        </w:tc>
        <w:tc>
          <w:tcPr>
            <w:tcW w:w="6142" w:type="dxa"/>
          </w:tcPr>
          <w:p w14:paraId="06BAFB12" w14:textId="7E902482" w:rsidR="006A6216" w:rsidRPr="009D7D64" w:rsidRDefault="000C1D8F" w:rsidP="004921A5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uma </w:t>
            </w:r>
            <w:r w:rsidRPr="009D7D64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juridiskais spēks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C0926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atbilst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E05F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normatīvo aktu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prasībām elektronisko dokumentu apritē (piemērojams tikai tad, ja 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ums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ir iesniegts kā elektronisk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s dokuments). 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ums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parakstīts ar drošu elektronisko parakstu atbilstoši tiesību aktiem par elektronisko dokumentu noformēšanu</w:t>
            </w:r>
            <w:r w:rsidR="006A6216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4E3E9457" w14:textId="77777777" w:rsidR="006A6216" w:rsidRPr="009D7D64" w:rsidRDefault="006A6216" w:rsidP="004921A5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51CDAD4A" w14:textId="77777777" w:rsidR="006A6216" w:rsidRPr="009D7D64" w:rsidRDefault="006A6216" w:rsidP="004921A5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17846E4D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266E72DB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5.</w:t>
            </w:r>
          </w:p>
        </w:tc>
        <w:tc>
          <w:tcPr>
            <w:tcW w:w="6142" w:type="dxa"/>
          </w:tcPr>
          <w:p w14:paraId="763900A4" w14:textId="7AD579C5" w:rsidR="00DC49DA" w:rsidRPr="009D7D64" w:rsidRDefault="000C1D8F" w:rsidP="00DC49DA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uma juridiskais spēks </w:t>
            </w:r>
            <w:r w:rsidR="000B5D0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atbilst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E05FF">
              <w:rPr>
                <w:rStyle w:val="hps"/>
                <w:rFonts w:asciiTheme="majorBidi" w:hAnsiTheme="majorBidi" w:cstheme="majorBidi"/>
                <w:sz w:val="24"/>
                <w:szCs w:val="24"/>
              </w:rPr>
              <w:t>normatīvajiem aktiem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0B5D09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kas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nosaka tiesību aktu izstrādes un noformēšanas kārtību (piemērojams tikai tad, ja 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ums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iesniegts kā papīra dokuments). 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ums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jāparaksta iestādes vadītājam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03DA7F8E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05C1452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5B0563BA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4E8831A6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6.</w:t>
            </w:r>
          </w:p>
        </w:tc>
        <w:tc>
          <w:tcPr>
            <w:tcW w:w="6142" w:type="dxa"/>
          </w:tcPr>
          <w:p w14:paraId="59E5978D" w14:textId="77777777" w:rsidR="00DC49DA" w:rsidRPr="009D7D64" w:rsidRDefault="000C1D8F" w:rsidP="00C31BF9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vadība ir aprakstīta 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umā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tiek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plānoti nepieciešamie līdzekļi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un tie ir piemēroti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īstenošanai</w:t>
            </w:r>
            <w:r w:rsidR="00DC49DA" w:rsidRPr="009D7D64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7F3EBCA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3A98FFB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5E07FA4F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78CFC4B6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6142" w:type="dxa"/>
          </w:tcPr>
          <w:p w14:paraId="55BA7AC5" w14:textId="77777777" w:rsidR="00DC49DA" w:rsidRPr="009D7D64" w:rsidRDefault="000C1D8F" w:rsidP="00DC49DA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Plānotās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darbības,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sagaidāmie rezultāti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un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rādītāji ir definēti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, tos var pārbaudīt un </w:t>
            </w:r>
            <w:r w:rsidR="006B44B1" w:rsidRPr="009D7D64">
              <w:rPr>
                <w:rFonts w:asciiTheme="majorBidi" w:hAnsiTheme="majorBidi" w:cstheme="majorBidi"/>
                <w:sz w:val="24"/>
                <w:szCs w:val="24"/>
              </w:rPr>
              <w:t>iz</w:t>
            </w:r>
            <w:r w:rsidR="00C31BF9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mērīt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E04ACC2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4647C79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6F8C5B98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731A860F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8.</w:t>
            </w:r>
          </w:p>
        </w:tc>
        <w:tc>
          <w:tcPr>
            <w:tcW w:w="6142" w:type="dxa"/>
          </w:tcPr>
          <w:p w14:paraId="5B95D3BA" w14:textId="77777777" w:rsidR="00DC49DA" w:rsidRPr="009D7D64" w:rsidRDefault="000C1D8F" w:rsidP="00DC49DA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pieteikums ir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vērsts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uz projekta mērķi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un atbilst mērķa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grupas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1BF9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vajadzībām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DE85E2A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767131B1" w14:textId="77777777" w:rsidR="00DC49DA" w:rsidRPr="009D7D64" w:rsidRDefault="00DC49DA" w:rsidP="00DC49DA">
            <w:pPr>
              <w:jc w:val="both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359DCACA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76A2BFA4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9.</w:t>
            </w:r>
          </w:p>
        </w:tc>
        <w:tc>
          <w:tcPr>
            <w:tcW w:w="6142" w:type="dxa"/>
          </w:tcPr>
          <w:p w14:paraId="5C9EE64B" w14:textId="177A21CE" w:rsidR="00DC49DA" w:rsidRPr="009D7D64" w:rsidRDefault="000C1D8F" w:rsidP="006B44B1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Plānot</w:t>
            </w:r>
            <w:r w:rsidR="00C4265D">
              <w:rPr>
                <w:rStyle w:val="hps"/>
                <w:rFonts w:asciiTheme="majorBidi" w:hAnsiTheme="majorBidi" w:cstheme="majorBidi"/>
                <w:sz w:val="24"/>
                <w:szCs w:val="24"/>
              </w:rPr>
              <w:t>o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iepirkum</w:t>
            </w:r>
            <w:r w:rsidR="00C4265D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proced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ūra</w:t>
            </w:r>
            <w:r w:rsidR="0071139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met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od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e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="0071139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rit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ēriji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, kas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ir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iekļaut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projekt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bud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ž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et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, ir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atbilstoš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 </w:t>
            </w:r>
            <w:r w:rsidR="00C4265D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saskaņā ar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Publisk</w:t>
            </w:r>
            <w:r w:rsidR="000B5D0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o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iepirkum</w:t>
            </w:r>
            <w:r w:rsidR="000B5D0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likum</w:t>
            </w:r>
            <w:r w:rsidR="00C4265D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F5C4DB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2D8DD7D5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2EB825DE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01797B02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10.</w:t>
            </w:r>
          </w:p>
        </w:tc>
        <w:tc>
          <w:tcPr>
            <w:tcW w:w="6142" w:type="dxa"/>
          </w:tcPr>
          <w:p w14:paraId="2C70A41D" w14:textId="17B8F284" w:rsidR="00DC49DA" w:rsidRPr="009D7D64" w:rsidRDefault="000C1D8F" w:rsidP="00DC49DA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Plānotās darbības, kas iekļautas projekta </w:t>
            </w:r>
            <w:r w:rsidR="006B44B1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umā,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ir pilnībā saistītas</w:t>
            </w:r>
            <w:r w:rsidR="00C31BF9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ar projekta</w:t>
            </w:r>
            <w:r w:rsidR="00A12D6A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 </w:t>
            </w:r>
            <w:r w:rsidR="00C31BF9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programmas mērķiem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  <w:bookmarkStart w:id="2" w:name="_GoBack"/>
            <w:bookmarkEnd w:id="2"/>
          </w:p>
        </w:tc>
        <w:tc>
          <w:tcPr>
            <w:tcW w:w="992" w:type="dxa"/>
          </w:tcPr>
          <w:p w14:paraId="7854C2B3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6BE5462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4DA6961E" w14:textId="77777777" w:rsidTr="004738BC">
        <w:trPr>
          <w:trHeight w:val="421"/>
        </w:trPr>
        <w:tc>
          <w:tcPr>
            <w:tcW w:w="0" w:type="auto"/>
            <w:shd w:val="clear" w:color="auto" w:fill="BFBFBF" w:themeFill="background1" w:themeFillShade="BF"/>
          </w:tcPr>
          <w:p w14:paraId="69918F8F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11.</w:t>
            </w:r>
          </w:p>
        </w:tc>
        <w:tc>
          <w:tcPr>
            <w:tcW w:w="6142" w:type="dxa"/>
          </w:tcPr>
          <w:p w14:paraId="103D5FF5" w14:textId="77777777" w:rsidR="00DC49DA" w:rsidRPr="009D7D64" w:rsidRDefault="000C1D8F" w:rsidP="00DC49DA">
            <w:pPr>
              <w:autoSpaceDE w:val="0"/>
              <w:autoSpaceDN w:val="0"/>
              <w:adjustRightInd w:val="0"/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Ir aprakstīta projekta partneru darbība un loma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1D96E8E9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72013F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685E692F" w14:textId="77777777" w:rsidTr="004738BC">
        <w:trPr>
          <w:trHeight w:val="634"/>
        </w:trPr>
        <w:tc>
          <w:tcPr>
            <w:tcW w:w="0" w:type="auto"/>
            <w:shd w:val="clear" w:color="auto" w:fill="BFBFBF" w:themeFill="background1" w:themeFillShade="BF"/>
          </w:tcPr>
          <w:p w14:paraId="0AD9DAA3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12.</w:t>
            </w:r>
          </w:p>
        </w:tc>
        <w:tc>
          <w:tcPr>
            <w:tcW w:w="6142" w:type="dxa"/>
          </w:tcPr>
          <w:p w14:paraId="62A55B9B" w14:textId="283ABAB5" w:rsidR="00135338" w:rsidRPr="009D7D64" w:rsidDel="00212251" w:rsidRDefault="00135338" w:rsidP="0081232B">
            <w:pPr>
              <w:pStyle w:val="Default"/>
              <w:jc w:val="both"/>
              <w:rPr>
                <w:rStyle w:val="hps"/>
                <w:rFonts w:asciiTheme="majorBidi" w:hAnsiTheme="majorBidi" w:cstheme="majorBidi"/>
                <w:color w:val="auto"/>
              </w:rPr>
            </w:pPr>
            <w:r>
              <w:rPr>
                <w:rStyle w:val="hps"/>
                <w:rFonts w:asciiTheme="majorBidi" w:hAnsiTheme="majorBidi" w:cstheme="majorBidi"/>
              </w:rPr>
              <w:t xml:space="preserve">Projekta budžets sagatavots atbilstoši 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Saprašanās memorand</w:t>
            </w:r>
            <w:r w:rsidR="00B9265F">
              <w:rPr>
                <w:rStyle w:val="hps"/>
                <w:rFonts w:asciiTheme="majorBidi" w:hAnsiTheme="majorBidi" w:cstheme="majorBidi"/>
              </w:rPr>
              <w:t>am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 xml:space="preserve"> par Norvēģijas finanšu instrumenta ieviešanu 2014.</w:t>
            </w:r>
            <w:r w:rsidR="00B9265F">
              <w:rPr>
                <w:rStyle w:val="hps"/>
                <w:rFonts w:asciiTheme="majorBidi" w:hAnsiTheme="majorBidi" w:cstheme="majorBidi"/>
              </w:rPr>
              <w:t>–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2021.</w:t>
            </w:r>
            <w:r w:rsidR="0038248D">
              <w:rPr>
                <w:rStyle w:val="hps"/>
                <w:rFonts w:asciiTheme="majorBidi" w:hAnsiTheme="majorBidi" w:cstheme="majorBidi"/>
              </w:rPr>
              <w:t> 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gadā, kas noslēgts starp Latvijas Republiku un Norvēģijas Karalisti un apstiprināts ar Ministru kabineta 2017.</w:t>
            </w:r>
            <w:r w:rsidR="00B9265F">
              <w:rPr>
                <w:rStyle w:val="hps"/>
              </w:rPr>
              <w:t> 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gada 5.</w:t>
            </w:r>
            <w:r w:rsidR="0038248D">
              <w:rPr>
                <w:rStyle w:val="hps"/>
                <w:rFonts w:asciiTheme="majorBidi" w:hAnsiTheme="majorBidi" w:cstheme="majorBidi"/>
              </w:rPr>
              <w:t> 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decembra noteikumiem Nr.</w:t>
            </w:r>
            <w:r w:rsidR="0038248D">
              <w:rPr>
                <w:rStyle w:val="hps"/>
                <w:rFonts w:asciiTheme="majorBidi" w:hAnsiTheme="majorBidi" w:cstheme="majorBidi"/>
              </w:rPr>
              <w:t> 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713 "Par Latvijas Republikas un Norvēģijas Karalistes saprašanās memorandu par Norvēģijas finanšu instrumenta ieviešanu 2014.</w:t>
            </w:r>
            <w:r w:rsidR="00B9265F">
              <w:rPr>
                <w:rStyle w:val="hps"/>
                <w:rFonts w:asciiTheme="majorBidi" w:hAnsiTheme="majorBidi" w:cstheme="majorBidi"/>
              </w:rPr>
              <w:t>–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2021.</w:t>
            </w:r>
            <w:r w:rsidR="00B9265F">
              <w:rPr>
                <w:rStyle w:val="hps"/>
                <w:rFonts w:asciiTheme="majorBidi" w:hAnsiTheme="majorBidi" w:cstheme="majorBidi"/>
              </w:rPr>
              <w:t> </w:t>
            </w:r>
            <w:r w:rsidR="00B9265F" w:rsidRPr="00B9265F">
              <w:rPr>
                <w:rStyle w:val="hps"/>
                <w:rFonts w:asciiTheme="majorBidi" w:hAnsiTheme="majorBidi" w:cstheme="majorBidi"/>
              </w:rPr>
              <w:t>gadā</w:t>
            </w:r>
            <w:r w:rsidR="00B9265F">
              <w:rPr>
                <w:rStyle w:val="hps"/>
                <w:rFonts w:asciiTheme="majorBidi" w:hAnsiTheme="majorBidi" w:cstheme="majorBidi"/>
              </w:rPr>
              <w:t>"</w:t>
            </w:r>
          </w:p>
        </w:tc>
        <w:tc>
          <w:tcPr>
            <w:tcW w:w="992" w:type="dxa"/>
          </w:tcPr>
          <w:p w14:paraId="7CB83294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795FD6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7780EFAE" w14:textId="77777777" w:rsidTr="004738BC">
        <w:trPr>
          <w:trHeight w:val="544"/>
        </w:trPr>
        <w:tc>
          <w:tcPr>
            <w:tcW w:w="0" w:type="auto"/>
            <w:shd w:val="clear" w:color="auto" w:fill="BFBFBF" w:themeFill="background1" w:themeFillShade="BF"/>
          </w:tcPr>
          <w:p w14:paraId="08F6251E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13.</w:t>
            </w:r>
          </w:p>
        </w:tc>
        <w:tc>
          <w:tcPr>
            <w:tcW w:w="6142" w:type="dxa"/>
          </w:tcPr>
          <w:p w14:paraId="65FA98BB" w14:textId="2E929FF4" w:rsidR="00DC49DA" w:rsidRPr="009D7D64" w:rsidRDefault="000C1D8F" w:rsidP="00DC49DA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4738BC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pieteik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uma budžets ir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aizpildīts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B42C55">
              <w:rPr>
                <w:rStyle w:val="hps"/>
                <w:rFonts w:asciiTheme="majorBidi" w:hAnsiTheme="majorBidi" w:cstheme="majorBidi"/>
                <w:sz w:val="24"/>
                <w:szCs w:val="24"/>
              </w:rPr>
              <w:t>atbilstoši veidlapai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un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tajā nav 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matemātisku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31BF9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kļūdu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9C23DE9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BCDF6C7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76A95CB5" w14:textId="77777777" w:rsidTr="004738BC">
        <w:trPr>
          <w:trHeight w:val="544"/>
        </w:trPr>
        <w:tc>
          <w:tcPr>
            <w:tcW w:w="0" w:type="auto"/>
            <w:shd w:val="clear" w:color="auto" w:fill="BFBFBF" w:themeFill="background1" w:themeFillShade="BF"/>
          </w:tcPr>
          <w:p w14:paraId="2877D9AD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14.</w:t>
            </w:r>
          </w:p>
        </w:tc>
        <w:tc>
          <w:tcPr>
            <w:tcW w:w="6142" w:type="dxa"/>
          </w:tcPr>
          <w:p w14:paraId="18E6983E" w14:textId="5C2E428B" w:rsidR="00DC49DA" w:rsidRPr="009D7D64" w:rsidRDefault="000C1D8F" w:rsidP="00DC49DA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Nav </w:t>
            </w:r>
            <w:r w:rsidR="005D182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konstatēts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divkārš</w:t>
            </w:r>
            <w:r w:rsidR="005D182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ā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finansējumu </w:t>
            </w:r>
            <w:r w:rsidR="005D1822">
              <w:rPr>
                <w:rStyle w:val="hps"/>
                <w:rFonts w:asciiTheme="majorBidi" w:hAnsiTheme="majorBidi" w:cstheme="majorBidi"/>
                <w:sz w:val="24"/>
                <w:szCs w:val="24"/>
              </w:rPr>
              <w:t>risks nevienai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no</w:t>
            </w:r>
            <w:r w:rsidR="005D1822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projekta iesniegumā ietvertajām aktivitātēm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616B468E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6B7EB317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4A7BE25A" w14:textId="77777777" w:rsidTr="004738BC">
        <w:trPr>
          <w:trHeight w:val="544"/>
        </w:trPr>
        <w:tc>
          <w:tcPr>
            <w:tcW w:w="0" w:type="auto"/>
            <w:shd w:val="clear" w:color="auto" w:fill="BFBFBF" w:themeFill="background1" w:themeFillShade="BF"/>
          </w:tcPr>
          <w:p w14:paraId="5A56868F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15.</w:t>
            </w:r>
          </w:p>
        </w:tc>
        <w:tc>
          <w:tcPr>
            <w:tcW w:w="6142" w:type="dxa"/>
          </w:tcPr>
          <w:p w14:paraId="44751110" w14:textId="77777777" w:rsidR="00DC49DA" w:rsidRPr="009D7D64" w:rsidRDefault="000C1D8F" w:rsidP="00DC49DA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iesnieguma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budžets sastādīts </w:t>
            </w:r>
            <w:proofErr w:type="spellStart"/>
            <w:r w:rsidR="00DC49DA" w:rsidRPr="009D7D64">
              <w:rPr>
                <w:rStyle w:val="hps"/>
                <w:rFonts w:asciiTheme="majorBidi" w:hAnsiTheme="majorBidi" w:cstheme="majorBidi"/>
                <w:i/>
                <w:sz w:val="24"/>
                <w:szCs w:val="24"/>
              </w:rPr>
              <w:t>euro</w:t>
            </w:r>
            <w:proofErr w:type="spellEnd"/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A1C68FB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F43AAE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59256F3F" w14:textId="77777777" w:rsidTr="004738BC">
        <w:trPr>
          <w:trHeight w:val="544"/>
        </w:trPr>
        <w:tc>
          <w:tcPr>
            <w:tcW w:w="0" w:type="auto"/>
            <w:shd w:val="clear" w:color="auto" w:fill="BFBFBF" w:themeFill="background1" w:themeFillShade="BF"/>
          </w:tcPr>
          <w:p w14:paraId="0DA778EE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16.</w:t>
            </w:r>
          </w:p>
        </w:tc>
        <w:tc>
          <w:tcPr>
            <w:tcW w:w="6142" w:type="dxa"/>
          </w:tcPr>
          <w:p w14:paraId="6CD6FAF4" w14:textId="4A0F1A39" w:rsidR="00DC49DA" w:rsidRPr="009D7D64" w:rsidRDefault="000C1D8F" w:rsidP="00DC49DA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Valsts līdzfinansējuma likme ir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15</w:t>
            </w:r>
            <w:r w:rsidR="000A0A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%</w:t>
            </w:r>
            <w:r w:rsidR="00B42C55">
              <w:rPr>
                <w:rStyle w:val="hps"/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0E666133" w14:textId="77777777" w:rsidR="00DC49DA" w:rsidRPr="009D7D64" w:rsidRDefault="004738BC" w:rsidP="00DC49DA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Granta</w:t>
            </w:r>
            <w:r w:rsidR="000C1D8F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likme ir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85</w:t>
            </w:r>
            <w:r w:rsidR="000A0A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C49DA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%.</w:t>
            </w:r>
          </w:p>
        </w:tc>
        <w:tc>
          <w:tcPr>
            <w:tcW w:w="992" w:type="dxa"/>
          </w:tcPr>
          <w:p w14:paraId="08AB8D10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84F66BF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5E3C7790" w14:textId="77777777" w:rsidTr="004738BC">
        <w:trPr>
          <w:trHeight w:val="544"/>
        </w:trPr>
        <w:tc>
          <w:tcPr>
            <w:tcW w:w="0" w:type="auto"/>
            <w:shd w:val="clear" w:color="auto" w:fill="BFBFBF" w:themeFill="background1" w:themeFillShade="BF"/>
          </w:tcPr>
          <w:p w14:paraId="406D6DA9" w14:textId="31D07B5A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5B66FB">
              <w:rPr>
                <w:rFonts w:asciiTheme="majorBidi" w:hAnsiTheme="majorBidi" w:cstheme="majorBidi"/>
                <w:b/>
                <w:sz w:val="24"/>
                <w:szCs w:val="24"/>
              </w:rPr>
              <w:t>7</w:t>
            </w: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6142" w:type="dxa"/>
          </w:tcPr>
          <w:p w14:paraId="4114D0E0" w14:textId="77777777" w:rsidR="00DC49DA" w:rsidRPr="009D7D64" w:rsidRDefault="000C1D8F" w:rsidP="004738BC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</w:t>
            </w:r>
            <w:r w:rsidR="004738BC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grafiks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ir cieši saistīt</w:t>
            </w:r>
            <w:r w:rsidR="004738BC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s</w:t>
            </w: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ar aktivitāšu īstenošanu un plānoto budžetu, starp</w:t>
            </w:r>
            <w:r w:rsidRPr="009D7D6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9D7D64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šiem dokumentiem nav pretrunu</w:t>
            </w:r>
            <w:r w:rsidR="00DC49DA" w:rsidRPr="009D7D64">
              <w:rPr>
                <w:rStyle w:val="shorttext"/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14:paraId="569DEB1A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513A76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  <w:tr w:rsidR="004738BC" w:rsidRPr="009D7D64" w14:paraId="0A45C151" w14:textId="77777777" w:rsidTr="004738BC">
        <w:trPr>
          <w:trHeight w:val="544"/>
        </w:trPr>
        <w:tc>
          <w:tcPr>
            <w:tcW w:w="0" w:type="auto"/>
            <w:shd w:val="clear" w:color="auto" w:fill="BFBFBF" w:themeFill="background1" w:themeFillShade="BF"/>
          </w:tcPr>
          <w:p w14:paraId="50C3C015" w14:textId="24CE9A4B" w:rsidR="00DC49DA" w:rsidRPr="009D7D64" w:rsidRDefault="00DC49DA" w:rsidP="00DC49DA">
            <w:pPr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1</w:t>
            </w:r>
            <w:r w:rsidR="005B66FB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 w:rsidRPr="009D7D64">
              <w:rPr>
                <w:rFonts w:asciiTheme="majorBidi" w:hAnsiTheme="majorBidi" w:cstheme="majorBidi"/>
                <w:b/>
                <w:sz w:val="24"/>
                <w:szCs w:val="24"/>
              </w:rPr>
              <w:t>.</w:t>
            </w:r>
          </w:p>
        </w:tc>
        <w:tc>
          <w:tcPr>
            <w:tcW w:w="6142" w:type="dxa"/>
          </w:tcPr>
          <w:p w14:paraId="00ACBE46" w14:textId="74B8C49A" w:rsidR="00DC49DA" w:rsidRPr="009D7D64" w:rsidRDefault="000C1D8F" w:rsidP="004738BC">
            <w:pPr>
              <w:jc w:val="both"/>
              <w:rPr>
                <w:rStyle w:val="hps"/>
                <w:rFonts w:asciiTheme="majorBidi" w:hAnsiTheme="majorBidi" w:cstheme="majorBidi"/>
                <w:sz w:val="24"/>
                <w:szCs w:val="24"/>
              </w:rPr>
            </w:pPr>
            <w:r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>Projekta īstenošanas laiks atbilst</w:t>
            </w:r>
            <w:r w:rsidR="004738BC" w:rsidRPr="009D7D64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F14B43">
              <w:rPr>
                <w:rStyle w:val="hps"/>
                <w:rFonts w:asciiTheme="majorBidi" w:hAnsiTheme="majorBidi" w:cstheme="majorBidi"/>
                <w:sz w:val="24"/>
                <w:szCs w:val="24"/>
              </w:rPr>
              <w:t xml:space="preserve">projekta izdevumu attiecināmības termiņam. </w:t>
            </w:r>
          </w:p>
        </w:tc>
        <w:tc>
          <w:tcPr>
            <w:tcW w:w="992" w:type="dxa"/>
          </w:tcPr>
          <w:p w14:paraId="7E0C3255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14:paraId="34F3DBD8" w14:textId="77777777" w:rsidR="00DC49DA" w:rsidRPr="009D7D64" w:rsidRDefault="00DC49DA" w:rsidP="00DC49DA">
            <w:pPr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</w:p>
        </w:tc>
      </w:tr>
    </w:tbl>
    <w:p w14:paraId="3115FDB8" w14:textId="77777777" w:rsidR="00242240" w:rsidRPr="009D7D64" w:rsidRDefault="00242240" w:rsidP="001563F2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33B345A6" w14:textId="1CF7D4E2" w:rsidR="0019678A" w:rsidRPr="009D7D64" w:rsidRDefault="000C1D8F" w:rsidP="002B56C4">
      <w:pPr>
        <w:spacing w:after="0" w:line="240" w:lineRule="auto"/>
        <w:jc w:val="both"/>
        <w:rPr>
          <w:rStyle w:val="hps"/>
          <w:rFonts w:asciiTheme="majorBidi" w:hAnsiTheme="majorBidi" w:cstheme="majorBidi"/>
          <w:sz w:val="24"/>
          <w:szCs w:val="24"/>
        </w:rPr>
      </w:pPr>
      <w:bookmarkStart w:id="3" w:name="_Hlk526944143"/>
      <w:r w:rsidRPr="009D7D64">
        <w:rPr>
          <w:rFonts w:asciiTheme="majorBidi" w:hAnsiTheme="majorBidi" w:cstheme="majorBidi"/>
          <w:sz w:val="24"/>
          <w:szCs w:val="24"/>
        </w:rPr>
        <w:t xml:space="preserve">Projekta </w:t>
      </w:r>
      <w:r w:rsidR="00652892">
        <w:rPr>
          <w:rFonts w:asciiTheme="majorBidi" w:hAnsiTheme="majorBidi" w:cstheme="majorBidi"/>
          <w:sz w:val="24"/>
          <w:szCs w:val="24"/>
        </w:rPr>
        <w:t>iesniedzējam</w:t>
      </w:r>
      <w:r w:rsidRPr="009D7D64">
        <w:rPr>
          <w:rFonts w:asciiTheme="majorBidi" w:hAnsiTheme="majorBidi" w:cstheme="majorBidi"/>
          <w:sz w:val="24"/>
          <w:szCs w:val="24"/>
        </w:rPr>
        <w:t xml:space="preserve"> </w:t>
      </w:r>
      <w:r w:rsidR="00502AFA">
        <w:rPr>
          <w:rFonts w:asciiTheme="majorBidi" w:hAnsiTheme="majorBidi" w:cstheme="majorBidi"/>
          <w:sz w:val="24"/>
          <w:szCs w:val="24"/>
        </w:rPr>
        <w:t>jāveic precizējumi pieteikumā,</w:t>
      </w:r>
      <w:r w:rsidRPr="009D7D64">
        <w:rPr>
          <w:rFonts w:asciiTheme="majorBidi" w:hAnsiTheme="majorBidi" w:cstheme="majorBidi"/>
          <w:sz w:val="24"/>
          <w:szCs w:val="24"/>
        </w:rPr>
        <w:t xml:space="preserve"> ja </w:t>
      </w:r>
      <w:r w:rsidR="00310927">
        <w:rPr>
          <w:rFonts w:asciiTheme="majorBidi" w:hAnsiTheme="majorBidi" w:cstheme="majorBidi"/>
          <w:sz w:val="24"/>
          <w:szCs w:val="24"/>
        </w:rPr>
        <w:t>kādā</w:t>
      </w:r>
      <w:r w:rsidRPr="009D7D64">
        <w:rPr>
          <w:rFonts w:asciiTheme="majorBidi" w:hAnsiTheme="majorBidi" w:cstheme="majorBidi"/>
          <w:sz w:val="24"/>
          <w:szCs w:val="24"/>
        </w:rPr>
        <w:t xml:space="preserve"> no kritērijiem ir </w:t>
      </w:r>
      <w:r w:rsidR="002B56C4" w:rsidRPr="009D7D64">
        <w:rPr>
          <w:rFonts w:asciiTheme="majorBidi" w:hAnsiTheme="majorBidi" w:cstheme="majorBidi"/>
          <w:sz w:val="24"/>
          <w:szCs w:val="24"/>
        </w:rPr>
        <w:t>novērtējums</w:t>
      </w:r>
      <w:r w:rsidRPr="009D7D64">
        <w:rPr>
          <w:rFonts w:asciiTheme="majorBidi" w:hAnsiTheme="majorBidi" w:cstheme="majorBidi"/>
          <w:sz w:val="24"/>
          <w:szCs w:val="24"/>
        </w:rPr>
        <w:t xml:space="preserve"> </w:t>
      </w:r>
      <w:r w:rsidR="00E0476B">
        <w:rPr>
          <w:rFonts w:asciiTheme="majorBidi" w:hAnsiTheme="majorBidi" w:cstheme="majorBidi"/>
          <w:sz w:val="24"/>
          <w:szCs w:val="24"/>
        </w:rPr>
        <w:t>"</w:t>
      </w:r>
      <w:r w:rsidRPr="009D7D64">
        <w:rPr>
          <w:rFonts w:asciiTheme="majorBidi" w:hAnsiTheme="majorBidi" w:cstheme="majorBidi"/>
          <w:sz w:val="24"/>
          <w:szCs w:val="24"/>
        </w:rPr>
        <w:t>N</w:t>
      </w:r>
      <w:r w:rsidR="002B56C4" w:rsidRPr="009D7D64">
        <w:rPr>
          <w:rFonts w:asciiTheme="majorBidi" w:hAnsiTheme="majorBidi" w:cstheme="majorBidi"/>
          <w:sz w:val="24"/>
          <w:szCs w:val="24"/>
        </w:rPr>
        <w:t>Ē</w:t>
      </w:r>
      <w:r w:rsidR="00E0476B">
        <w:rPr>
          <w:rFonts w:asciiTheme="majorBidi" w:hAnsiTheme="majorBidi" w:cstheme="majorBidi"/>
          <w:sz w:val="24"/>
          <w:szCs w:val="24"/>
        </w:rPr>
        <w:t>"</w:t>
      </w:r>
      <w:r w:rsidRPr="009D7D64">
        <w:rPr>
          <w:rFonts w:asciiTheme="majorBidi" w:hAnsiTheme="majorBidi" w:cstheme="majorBidi"/>
          <w:sz w:val="24"/>
          <w:szCs w:val="24"/>
        </w:rPr>
        <w:t xml:space="preserve">. </w:t>
      </w:r>
      <w:r w:rsidR="007E05FF">
        <w:rPr>
          <w:rFonts w:asciiTheme="majorBidi" w:hAnsiTheme="majorBidi" w:cstheme="majorBidi"/>
          <w:sz w:val="24"/>
          <w:szCs w:val="24"/>
        </w:rPr>
        <w:t>Šajā gadījumā</w:t>
      </w:r>
      <w:r w:rsidRPr="009D7D64">
        <w:rPr>
          <w:rFonts w:asciiTheme="majorBidi" w:hAnsiTheme="majorBidi" w:cstheme="majorBidi"/>
          <w:sz w:val="24"/>
          <w:szCs w:val="24"/>
        </w:rPr>
        <w:t xml:space="preserve"> vērtētājs </w:t>
      </w:r>
      <w:r w:rsidR="00652892">
        <w:rPr>
          <w:rFonts w:asciiTheme="majorBidi" w:hAnsiTheme="majorBidi" w:cstheme="majorBidi"/>
          <w:sz w:val="24"/>
          <w:szCs w:val="24"/>
        </w:rPr>
        <w:t>atzinumā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 xml:space="preserve"> skaidri norāda,</w:t>
      </w:r>
      <w:r w:rsidRPr="009D7D64">
        <w:rPr>
          <w:rFonts w:asciiTheme="majorBidi" w:hAnsiTheme="majorBidi" w:cstheme="majorBidi"/>
          <w:sz w:val="24"/>
          <w:szCs w:val="24"/>
        </w:rPr>
        <w:t xml:space="preserve"> 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>kād</w:t>
      </w:r>
      <w:r w:rsidR="002B56C4" w:rsidRPr="009D7D64">
        <w:rPr>
          <w:rStyle w:val="hps"/>
          <w:rFonts w:asciiTheme="majorBidi" w:hAnsiTheme="majorBidi" w:cstheme="majorBidi"/>
          <w:sz w:val="24"/>
          <w:szCs w:val="24"/>
        </w:rPr>
        <w:t>a veida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 xml:space="preserve"> </w:t>
      </w:r>
      <w:r w:rsidR="00652892">
        <w:rPr>
          <w:rStyle w:val="hps"/>
          <w:rFonts w:asciiTheme="majorBidi" w:hAnsiTheme="majorBidi" w:cstheme="majorBidi"/>
          <w:sz w:val="24"/>
          <w:szCs w:val="24"/>
        </w:rPr>
        <w:t>precizējumi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 xml:space="preserve"> ir</w:t>
      </w:r>
      <w:r w:rsidRPr="009D7D64">
        <w:rPr>
          <w:rFonts w:asciiTheme="majorBidi" w:hAnsiTheme="majorBidi" w:cstheme="majorBidi"/>
          <w:sz w:val="24"/>
          <w:szCs w:val="24"/>
        </w:rPr>
        <w:t xml:space="preserve"> 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>nepieciešami projekta iesniegumā</w:t>
      </w:r>
      <w:r w:rsidR="00310927">
        <w:rPr>
          <w:rStyle w:val="hps"/>
          <w:rFonts w:asciiTheme="majorBidi" w:hAnsiTheme="majorBidi" w:cstheme="majorBidi"/>
          <w:sz w:val="24"/>
          <w:szCs w:val="24"/>
        </w:rPr>
        <w:t>,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 xml:space="preserve"> projekta </w:t>
      </w:r>
      <w:r w:rsidR="00652892">
        <w:rPr>
          <w:rStyle w:val="hps"/>
          <w:rFonts w:asciiTheme="majorBidi" w:hAnsiTheme="majorBidi" w:cstheme="majorBidi"/>
          <w:sz w:val="24"/>
          <w:szCs w:val="24"/>
        </w:rPr>
        <w:t xml:space="preserve">iesniedzējs 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>sagatavo korekcijas un iesniedz t</w:t>
      </w:r>
      <w:r w:rsidR="002B56C4" w:rsidRPr="009D7D64">
        <w:rPr>
          <w:rStyle w:val="hps"/>
          <w:rFonts w:asciiTheme="majorBidi" w:hAnsiTheme="majorBidi" w:cstheme="majorBidi"/>
          <w:sz w:val="24"/>
          <w:szCs w:val="24"/>
        </w:rPr>
        <w:t>ās</w:t>
      </w:r>
      <w:r w:rsidRPr="009D7D64">
        <w:rPr>
          <w:rStyle w:val="hps"/>
          <w:rFonts w:asciiTheme="majorBidi" w:hAnsiTheme="majorBidi" w:cstheme="majorBidi"/>
          <w:sz w:val="24"/>
          <w:szCs w:val="24"/>
        </w:rPr>
        <w:t xml:space="preserve"> vērtētājam. Projekta iesniegumu nevar apstiprināt, ja</w:t>
      </w:r>
      <w:r w:rsidRPr="009D7D64">
        <w:rPr>
          <w:rFonts w:asciiTheme="majorBidi" w:hAnsiTheme="majorBidi" w:cstheme="majorBidi"/>
          <w:sz w:val="24"/>
          <w:szCs w:val="24"/>
        </w:rPr>
        <w:t xml:space="preserve"> </w:t>
      </w:r>
      <w:r w:rsidR="00310927">
        <w:rPr>
          <w:rFonts w:asciiTheme="majorBidi" w:hAnsiTheme="majorBidi" w:cstheme="majorBidi"/>
          <w:sz w:val="24"/>
          <w:szCs w:val="24"/>
        </w:rPr>
        <w:t xml:space="preserve">kādā </w:t>
      </w:r>
      <w:r w:rsidRPr="009D7D64">
        <w:rPr>
          <w:rFonts w:asciiTheme="majorBidi" w:hAnsiTheme="majorBidi" w:cstheme="majorBidi"/>
          <w:sz w:val="24"/>
          <w:szCs w:val="24"/>
        </w:rPr>
        <w:t xml:space="preserve">no kritērijiem ir </w:t>
      </w:r>
      <w:r w:rsidR="002B56C4" w:rsidRPr="009D7D64">
        <w:rPr>
          <w:rFonts w:asciiTheme="majorBidi" w:hAnsiTheme="majorBidi" w:cstheme="majorBidi"/>
          <w:sz w:val="24"/>
          <w:szCs w:val="24"/>
        </w:rPr>
        <w:t>novērtējums</w:t>
      </w:r>
      <w:r w:rsidRPr="009D7D64">
        <w:rPr>
          <w:rFonts w:asciiTheme="majorBidi" w:hAnsiTheme="majorBidi" w:cstheme="majorBidi"/>
          <w:sz w:val="24"/>
          <w:szCs w:val="24"/>
        </w:rPr>
        <w:t xml:space="preserve"> </w:t>
      </w:r>
      <w:r w:rsidR="00E0476B">
        <w:rPr>
          <w:rFonts w:asciiTheme="majorBidi" w:hAnsiTheme="majorBidi" w:cstheme="majorBidi"/>
          <w:sz w:val="24"/>
          <w:szCs w:val="24"/>
        </w:rPr>
        <w:t>"</w:t>
      </w:r>
      <w:r w:rsidRPr="009D7D64">
        <w:rPr>
          <w:rFonts w:asciiTheme="majorBidi" w:hAnsiTheme="majorBidi" w:cstheme="majorBidi"/>
          <w:sz w:val="24"/>
          <w:szCs w:val="24"/>
        </w:rPr>
        <w:t>N</w:t>
      </w:r>
      <w:r w:rsidR="002B56C4" w:rsidRPr="009D7D64">
        <w:rPr>
          <w:rFonts w:asciiTheme="majorBidi" w:hAnsiTheme="majorBidi" w:cstheme="majorBidi"/>
          <w:sz w:val="24"/>
          <w:szCs w:val="24"/>
        </w:rPr>
        <w:t>Ē</w:t>
      </w:r>
      <w:r w:rsidR="00E0476B">
        <w:rPr>
          <w:rFonts w:asciiTheme="majorBidi" w:hAnsiTheme="majorBidi" w:cstheme="majorBidi"/>
          <w:sz w:val="24"/>
          <w:szCs w:val="24"/>
        </w:rPr>
        <w:t>"</w:t>
      </w:r>
      <w:r w:rsidR="0021769F" w:rsidRPr="009D7D64">
        <w:rPr>
          <w:rFonts w:asciiTheme="majorBidi" w:hAnsiTheme="majorBidi" w:cstheme="majorBidi"/>
          <w:sz w:val="24"/>
          <w:szCs w:val="24"/>
        </w:rPr>
        <w:t>.</w:t>
      </w:r>
    </w:p>
    <w:bookmarkEnd w:id="3"/>
    <w:p w14:paraId="7D9981AC" w14:textId="77777777" w:rsidR="001563F2" w:rsidRPr="009D7D64" w:rsidRDefault="001563F2" w:rsidP="0019678A">
      <w:pPr>
        <w:rPr>
          <w:rStyle w:val="hps"/>
          <w:rFonts w:ascii="Times New Roman" w:hAnsi="Times New Roman" w:cs="Times New Roman"/>
          <w:sz w:val="24"/>
          <w:szCs w:val="24"/>
        </w:rPr>
      </w:pPr>
    </w:p>
    <w:p w14:paraId="051094B4" w14:textId="77777777" w:rsidR="00A92DF8" w:rsidRPr="009D7D64" w:rsidRDefault="00A92DF8" w:rsidP="0019678A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9D7D64">
        <w:rPr>
          <w:rStyle w:val="hps"/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6825828C" w14:textId="77777777" w:rsidR="008E2D64" w:rsidRPr="009D7D64" w:rsidRDefault="000C1D8F" w:rsidP="0019678A">
      <w:pPr>
        <w:rPr>
          <w:rStyle w:val="hps"/>
          <w:rFonts w:ascii="Times New Roman" w:hAnsi="Times New Roman" w:cs="Times New Roman"/>
          <w:sz w:val="24"/>
          <w:szCs w:val="24"/>
        </w:rPr>
      </w:pPr>
      <w:r w:rsidRPr="009D7D64">
        <w:rPr>
          <w:rStyle w:val="hps"/>
          <w:rFonts w:ascii="Times New Roman" w:hAnsi="Times New Roman" w:cs="Times New Roman"/>
          <w:sz w:val="24"/>
          <w:szCs w:val="24"/>
        </w:rPr>
        <w:t>Vērtēšanas komisijas locekļa paraksts</w:t>
      </w:r>
    </w:p>
    <w:p w14:paraId="020E27CE" w14:textId="77777777" w:rsidR="00E669FD" w:rsidRDefault="00E669FD" w:rsidP="00E669FD">
      <w:pPr>
        <w:pStyle w:val="StyleRight"/>
        <w:tabs>
          <w:tab w:val="left" w:pos="3315"/>
        </w:tabs>
        <w:spacing w:after="0"/>
        <w:ind w:right="42" w:firstLine="0"/>
        <w:jc w:val="both"/>
        <w:rPr>
          <w:lang w:eastAsia="lv-LV"/>
        </w:rPr>
      </w:pPr>
    </w:p>
    <w:p w14:paraId="1D87809E" w14:textId="497E9FFA" w:rsidR="00E669FD" w:rsidRDefault="00E669FD" w:rsidP="00E669FD">
      <w:pPr>
        <w:pStyle w:val="StyleRight"/>
        <w:spacing w:after="0"/>
        <w:ind w:right="42" w:firstLine="0"/>
        <w:jc w:val="both"/>
        <w:rPr>
          <w:sz w:val="24"/>
          <w:szCs w:val="24"/>
          <w:lang w:eastAsia="lv-LV"/>
        </w:rPr>
      </w:pPr>
      <w:r>
        <w:rPr>
          <w:lang w:eastAsia="lv-LV"/>
        </w:rPr>
        <w:t>Tieslietu ministrs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Dzintars Rasnačs</w:t>
      </w:r>
      <w:r>
        <w:rPr>
          <w:sz w:val="24"/>
          <w:szCs w:val="24"/>
          <w:lang w:eastAsia="lv-LV"/>
        </w:rPr>
        <w:t xml:space="preserve"> </w:t>
      </w:r>
    </w:p>
    <w:p w14:paraId="725DF8B3" w14:textId="77777777" w:rsidR="00E669FD" w:rsidRDefault="00E669FD" w:rsidP="00E669FD">
      <w:pPr>
        <w:pStyle w:val="StyleRight"/>
        <w:spacing w:after="0"/>
        <w:ind w:right="42" w:firstLine="0"/>
        <w:jc w:val="both"/>
        <w:rPr>
          <w:lang w:eastAsia="lv-LV"/>
        </w:rPr>
      </w:pPr>
    </w:p>
    <w:p w14:paraId="1A1AD9ED" w14:textId="77777777" w:rsidR="00E669FD" w:rsidRDefault="00E669FD" w:rsidP="00E669FD">
      <w:pPr>
        <w:pStyle w:val="StyleRight"/>
        <w:spacing w:after="0"/>
        <w:ind w:right="42" w:firstLine="0"/>
        <w:jc w:val="both"/>
        <w:rPr>
          <w:lang w:eastAsia="lv-LV"/>
        </w:rPr>
      </w:pPr>
      <w:r>
        <w:rPr>
          <w:lang w:eastAsia="lv-LV"/>
        </w:rPr>
        <w:t>Iesniedzējs:</w:t>
      </w:r>
    </w:p>
    <w:p w14:paraId="132705FC" w14:textId="788B9182" w:rsidR="00E669FD" w:rsidRDefault="00E669FD" w:rsidP="00E669FD">
      <w:pPr>
        <w:pStyle w:val="StyleRight"/>
        <w:spacing w:after="0"/>
        <w:ind w:right="42" w:firstLine="0"/>
        <w:jc w:val="both"/>
        <w:rPr>
          <w:sz w:val="24"/>
          <w:szCs w:val="24"/>
        </w:rPr>
      </w:pPr>
      <w:r>
        <w:rPr>
          <w:lang w:eastAsia="lv-LV"/>
        </w:rPr>
        <w:t xml:space="preserve">Tieslietu ministrijas valsts sekretārs </w:t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</w:r>
      <w:r>
        <w:rPr>
          <w:lang w:eastAsia="lv-LV"/>
        </w:rPr>
        <w:tab/>
        <w:t>Raivis Kronbergs</w:t>
      </w:r>
    </w:p>
    <w:p w14:paraId="5B1D4074" w14:textId="77777777" w:rsidR="00A92DF8" w:rsidRPr="009D7D64" w:rsidRDefault="00E669FD" w:rsidP="0019678A">
      <w:pPr>
        <w:rPr>
          <w:rStyle w:val="hps"/>
          <w:rFonts w:ascii="Times New Roman" w:hAnsi="Times New Roman" w:cs="Times New Roman"/>
          <w:sz w:val="24"/>
          <w:szCs w:val="24"/>
        </w:rPr>
      </w:pPr>
      <w:r>
        <w:rPr>
          <w:rStyle w:val="hps"/>
          <w:rFonts w:ascii="Times New Roman" w:hAnsi="Times New Roman" w:cs="Times New Roman"/>
          <w:sz w:val="24"/>
          <w:szCs w:val="24"/>
        </w:rPr>
        <w:tab/>
      </w:r>
    </w:p>
    <w:sectPr w:rsidR="00A92DF8" w:rsidRPr="009D7D64" w:rsidSect="005E62D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F3468" w14:textId="77777777" w:rsidR="005A027B" w:rsidRDefault="005A027B" w:rsidP="00BE75A6">
      <w:pPr>
        <w:spacing w:after="0" w:line="240" w:lineRule="auto"/>
      </w:pPr>
      <w:r>
        <w:separator/>
      </w:r>
    </w:p>
  </w:endnote>
  <w:endnote w:type="continuationSeparator" w:id="0">
    <w:p w14:paraId="5E38CE80" w14:textId="77777777" w:rsidR="005A027B" w:rsidRDefault="005A027B" w:rsidP="00BE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1B6AA" w14:textId="0AFC21D5" w:rsidR="006B14F6" w:rsidRPr="00A31927" w:rsidRDefault="00420233">
    <w:pPr>
      <w:pStyle w:val="Kjene"/>
      <w:rPr>
        <w:rFonts w:ascii="Times New Roman" w:hAnsi="Times New Roman" w:cs="Times New Roman"/>
        <w:sz w:val="20"/>
        <w:szCs w:val="20"/>
      </w:rPr>
    </w:pPr>
    <w:r w:rsidRPr="00A31927">
      <w:rPr>
        <w:rFonts w:ascii="Times New Roman" w:hAnsi="Times New Roman" w:cs="Times New Roman"/>
        <w:sz w:val="20"/>
        <w:szCs w:val="20"/>
      </w:rPr>
      <w:t>TMNotp2_</w:t>
    </w:r>
    <w:r w:rsidR="00735DB2">
      <w:rPr>
        <w:rFonts w:ascii="Times New Roman" w:hAnsi="Times New Roman" w:cs="Times New Roman"/>
        <w:sz w:val="20"/>
        <w:szCs w:val="20"/>
      </w:rPr>
      <w:t>1712</w:t>
    </w:r>
    <w:r w:rsidR="00735DB2" w:rsidRPr="00A31927">
      <w:rPr>
        <w:rFonts w:ascii="Times New Roman" w:hAnsi="Times New Roman" w:cs="Times New Roman"/>
        <w:sz w:val="20"/>
        <w:szCs w:val="20"/>
      </w:rPr>
      <w:t>18</w:t>
    </w:r>
    <w:r w:rsidRPr="00A31927">
      <w:rPr>
        <w:rFonts w:ascii="Times New Roman" w:hAnsi="Times New Roman" w:cs="Times New Roman"/>
        <w:sz w:val="20"/>
        <w:szCs w:val="20"/>
      </w:rPr>
      <w:t>_NFI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F29A8" w14:textId="1E16F769" w:rsidR="00D325EB" w:rsidRPr="00D325EB" w:rsidRDefault="00D325EB">
    <w:pPr>
      <w:pStyle w:val="Kjene"/>
      <w:rPr>
        <w:rFonts w:ascii="Times New Roman" w:hAnsi="Times New Roman" w:cs="Times New Roman"/>
        <w:sz w:val="20"/>
        <w:szCs w:val="20"/>
      </w:rPr>
    </w:pPr>
    <w:r w:rsidRPr="00A31927">
      <w:rPr>
        <w:rFonts w:ascii="Times New Roman" w:hAnsi="Times New Roman" w:cs="Times New Roman"/>
        <w:sz w:val="20"/>
        <w:szCs w:val="20"/>
      </w:rPr>
      <w:t>TMNotp2_</w:t>
    </w:r>
    <w:r>
      <w:rPr>
        <w:rFonts w:ascii="Times New Roman" w:hAnsi="Times New Roman" w:cs="Times New Roman"/>
        <w:sz w:val="20"/>
        <w:szCs w:val="20"/>
      </w:rPr>
      <w:t>1712</w:t>
    </w:r>
    <w:r w:rsidRPr="00A31927">
      <w:rPr>
        <w:rFonts w:ascii="Times New Roman" w:hAnsi="Times New Roman" w:cs="Times New Roman"/>
        <w:sz w:val="20"/>
        <w:szCs w:val="20"/>
      </w:rPr>
      <w:t>18_NFI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958E4" w14:textId="77777777" w:rsidR="005A027B" w:rsidRDefault="005A027B" w:rsidP="00BE75A6">
      <w:pPr>
        <w:spacing w:after="0" w:line="240" w:lineRule="auto"/>
      </w:pPr>
      <w:r>
        <w:separator/>
      </w:r>
    </w:p>
  </w:footnote>
  <w:footnote w:type="continuationSeparator" w:id="0">
    <w:p w14:paraId="48285E7B" w14:textId="77777777" w:rsidR="005A027B" w:rsidRDefault="005A027B" w:rsidP="00BE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90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2DD75CC8" w14:textId="75D7A010" w:rsidR="00934A89" w:rsidRPr="00D325EB" w:rsidRDefault="00934A89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D325EB">
          <w:rPr>
            <w:rFonts w:ascii="Times New Roman" w:hAnsi="Times New Roman" w:cs="Times New Roman"/>
            <w:sz w:val="24"/>
          </w:rPr>
          <w:fldChar w:fldCharType="begin"/>
        </w:r>
        <w:r w:rsidRPr="00D325EB">
          <w:rPr>
            <w:rFonts w:ascii="Times New Roman" w:hAnsi="Times New Roman" w:cs="Times New Roman"/>
            <w:sz w:val="24"/>
          </w:rPr>
          <w:instrText>PAGE   \* MERGEFORMAT</w:instrText>
        </w:r>
        <w:r w:rsidRPr="00D325EB">
          <w:rPr>
            <w:rFonts w:ascii="Times New Roman" w:hAnsi="Times New Roman" w:cs="Times New Roman"/>
            <w:sz w:val="24"/>
          </w:rPr>
          <w:fldChar w:fldCharType="separate"/>
        </w:r>
        <w:r w:rsidRPr="00D325EB">
          <w:rPr>
            <w:rFonts w:ascii="Times New Roman" w:hAnsi="Times New Roman" w:cs="Times New Roman"/>
            <w:sz w:val="24"/>
          </w:rPr>
          <w:t>2</w:t>
        </w:r>
        <w:r w:rsidRPr="00D325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1818D54" w14:textId="3FCB8A94" w:rsidR="006B14F6" w:rsidRPr="00F67E57" w:rsidRDefault="006B14F6" w:rsidP="00BE75A6">
    <w:pPr>
      <w:pStyle w:val="Galvene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C6CBC"/>
    <w:multiLevelType w:val="hybridMultilevel"/>
    <w:tmpl w:val="9A5428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8A"/>
    <w:rsid w:val="000135BD"/>
    <w:rsid w:val="00014DBA"/>
    <w:rsid w:val="00040082"/>
    <w:rsid w:val="00072962"/>
    <w:rsid w:val="000825F3"/>
    <w:rsid w:val="000A0A64"/>
    <w:rsid w:val="000A64C4"/>
    <w:rsid w:val="000B5D09"/>
    <w:rsid w:val="000C1300"/>
    <w:rsid w:val="000C1D8F"/>
    <w:rsid w:val="000C62C0"/>
    <w:rsid w:val="00135338"/>
    <w:rsid w:val="001407AE"/>
    <w:rsid w:val="001563F2"/>
    <w:rsid w:val="00156A47"/>
    <w:rsid w:val="0019678A"/>
    <w:rsid w:val="001A3BF1"/>
    <w:rsid w:val="001B48E4"/>
    <w:rsid w:val="001B6938"/>
    <w:rsid w:val="001C0E25"/>
    <w:rsid w:val="001E6E06"/>
    <w:rsid w:val="002056AA"/>
    <w:rsid w:val="00212251"/>
    <w:rsid w:val="0021769F"/>
    <w:rsid w:val="00233834"/>
    <w:rsid w:val="00242240"/>
    <w:rsid w:val="00261939"/>
    <w:rsid w:val="00281049"/>
    <w:rsid w:val="002960BA"/>
    <w:rsid w:val="002B56C4"/>
    <w:rsid w:val="00300E1B"/>
    <w:rsid w:val="00310927"/>
    <w:rsid w:val="00327AAB"/>
    <w:rsid w:val="00332BF6"/>
    <w:rsid w:val="00340FAA"/>
    <w:rsid w:val="00361827"/>
    <w:rsid w:val="003721AF"/>
    <w:rsid w:val="0038248D"/>
    <w:rsid w:val="003C6481"/>
    <w:rsid w:val="003F44E5"/>
    <w:rsid w:val="00420233"/>
    <w:rsid w:val="00445A50"/>
    <w:rsid w:val="00465DAB"/>
    <w:rsid w:val="00470A9A"/>
    <w:rsid w:val="00471CFF"/>
    <w:rsid w:val="004738BC"/>
    <w:rsid w:val="004921A5"/>
    <w:rsid w:val="004B3685"/>
    <w:rsid w:val="004F2A0B"/>
    <w:rsid w:val="00500727"/>
    <w:rsid w:val="00502AFA"/>
    <w:rsid w:val="00532D0A"/>
    <w:rsid w:val="00555EC5"/>
    <w:rsid w:val="00580DD1"/>
    <w:rsid w:val="00595004"/>
    <w:rsid w:val="005A027B"/>
    <w:rsid w:val="005B66FB"/>
    <w:rsid w:val="005D1822"/>
    <w:rsid w:val="005D1F41"/>
    <w:rsid w:val="005D2449"/>
    <w:rsid w:val="005E62D3"/>
    <w:rsid w:val="006220BF"/>
    <w:rsid w:val="00630ACC"/>
    <w:rsid w:val="00652892"/>
    <w:rsid w:val="00652D2A"/>
    <w:rsid w:val="00684944"/>
    <w:rsid w:val="00696779"/>
    <w:rsid w:val="006A6216"/>
    <w:rsid w:val="006B14F6"/>
    <w:rsid w:val="006B44B1"/>
    <w:rsid w:val="006E7A4A"/>
    <w:rsid w:val="006F07D4"/>
    <w:rsid w:val="00702172"/>
    <w:rsid w:val="0071139A"/>
    <w:rsid w:val="007273CE"/>
    <w:rsid w:val="00735DB2"/>
    <w:rsid w:val="007373D8"/>
    <w:rsid w:val="0074648A"/>
    <w:rsid w:val="007749C0"/>
    <w:rsid w:val="0078679F"/>
    <w:rsid w:val="007873CA"/>
    <w:rsid w:val="007B60B7"/>
    <w:rsid w:val="007C263D"/>
    <w:rsid w:val="007D3E7C"/>
    <w:rsid w:val="007E05FF"/>
    <w:rsid w:val="007E6006"/>
    <w:rsid w:val="0081232B"/>
    <w:rsid w:val="008177D9"/>
    <w:rsid w:val="00850AAE"/>
    <w:rsid w:val="00861F78"/>
    <w:rsid w:val="00871818"/>
    <w:rsid w:val="008846EE"/>
    <w:rsid w:val="008B0FC0"/>
    <w:rsid w:val="008C0926"/>
    <w:rsid w:val="008E2D64"/>
    <w:rsid w:val="008F3765"/>
    <w:rsid w:val="009165D6"/>
    <w:rsid w:val="0092723B"/>
    <w:rsid w:val="009347A3"/>
    <w:rsid w:val="00934A89"/>
    <w:rsid w:val="00981A1B"/>
    <w:rsid w:val="0099381E"/>
    <w:rsid w:val="009B5D21"/>
    <w:rsid w:val="009D7D64"/>
    <w:rsid w:val="009E769D"/>
    <w:rsid w:val="009F6AB6"/>
    <w:rsid w:val="00A12D6A"/>
    <w:rsid w:val="00A31927"/>
    <w:rsid w:val="00A63601"/>
    <w:rsid w:val="00A92DF8"/>
    <w:rsid w:val="00A96E7A"/>
    <w:rsid w:val="00AB79B3"/>
    <w:rsid w:val="00AD54E4"/>
    <w:rsid w:val="00B13BF5"/>
    <w:rsid w:val="00B42C55"/>
    <w:rsid w:val="00B81143"/>
    <w:rsid w:val="00B9265F"/>
    <w:rsid w:val="00B93A3D"/>
    <w:rsid w:val="00BC41D5"/>
    <w:rsid w:val="00BE75A6"/>
    <w:rsid w:val="00BF47D4"/>
    <w:rsid w:val="00BF6E8A"/>
    <w:rsid w:val="00C31BF9"/>
    <w:rsid w:val="00C4265D"/>
    <w:rsid w:val="00C55559"/>
    <w:rsid w:val="00C66A7A"/>
    <w:rsid w:val="00CA709F"/>
    <w:rsid w:val="00CC5AEB"/>
    <w:rsid w:val="00CE78E0"/>
    <w:rsid w:val="00CF383E"/>
    <w:rsid w:val="00D05981"/>
    <w:rsid w:val="00D1146F"/>
    <w:rsid w:val="00D11C2E"/>
    <w:rsid w:val="00D13A1C"/>
    <w:rsid w:val="00D17502"/>
    <w:rsid w:val="00D178BD"/>
    <w:rsid w:val="00D23783"/>
    <w:rsid w:val="00D325EB"/>
    <w:rsid w:val="00D4363D"/>
    <w:rsid w:val="00D90B90"/>
    <w:rsid w:val="00DB7AFA"/>
    <w:rsid w:val="00DC49DA"/>
    <w:rsid w:val="00DE5E07"/>
    <w:rsid w:val="00E0476B"/>
    <w:rsid w:val="00E16AAB"/>
    <w:rsid w:val="00E50BF0"/>
    <w:rsid w:val="00E61A98"/>
    <w:rsid w:val="00E669FD"/>
    <w:rsid w:val="00EA7AF4"/>
    <w:rsid w:val="00ED3622"/>
    <w:rsid w:val="00EF34B4"/>
    <w:rsid w:val="00EF7873"/>
    <w:rsid w:val="00F012B8"/>
    <w:rsid w:val="00F03A12"/>
    <w:rsid w:val="00F0689D"/>
    <w:rsid w:val="00F14B43"/>
    <w:rsid w:val="00F24DFE"/>
    <w:rsid w:val="00F25D1C"/>
    <w:rsid w:val="00F519A4"/>
    <w:rsid w:val="00F67E57"/>
    <w:rsid w:val="00F9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AA8219A"/>
  <w15:docId w15:val="{F9104B9F-19C0-4F04-A970-AC599D86E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65DA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196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96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9678A"/>
  </w:style>
  <w:style w:type="paragraph" w:styleId="Kjene">
    <w:name w:val="footer"/>
    <w:basedOn w:val="Parasts"/>
    <w:link w:val="KjeneRakstz"/>
    <w:uiPriority w:val="99"/>
    <w:unhideWhenUsed/>
    <w:rsid w:val="001967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9678A"/>
  </w:style>
  <w:style w:type="character" w:customStyle="1" w:styleId="shorttext">
    <w:name w:val="short_text"/>
    <w:basedOn w:val="Noklusjumarindkopasfonts"/>
    <w:rsid w:val="00BE75A6"/>
  </w:style>
  <w:style w:type="character" w:customStyle="1" w:styleId="hps">
    <w:name w:val="hps"/>
    <w:basedOn w:val="Noklusjumarindkopasfonts"/>
    <w:rsid w:val="00BE75A6"/>
  </w:style>
  <w:style w:type="character" w:customStyle="1" w:styleId="atn">
    <w:name w:val="atn"/>
    <w:basedOn w:val="Noklusjumarindkopasfonts"/>
    <w:rsid w:val="00BE75A6"/>
  </w:style>
  <w:style w:type="paragraph" w:styleId="Balonteksts">
    <w:name w:val="Balloon Text"/>
    <w:basedOn w:val="Parasts"/>
    <w:link w:val="BalontekstsRakstz"/>
    <w:uiPriority w:val="99"/>
    <w:semiHidden/>
    <w:unhideWhenUsed/>
    <w:rsid w:val="0001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135BD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90B9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90B90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90B90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90B9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90B90"/>
    <w:rPr>
      <w:b/>
      <w:bCs/>
      <w:sz w:val="20"/>
      <w:szCs w:val="20"/>
    </w:rPr>
  </w:style>
  <w:style w:type="paragraph" w:customStyle="1" w:styleId="Default">
    <w:name w:val="Default"/>
    <w:rsid w:val="006A6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0C1D8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paragraph" w:customStyle="1" w:styleId="Index">
    <w:name w:val="Index"/>
    <w:basedOn w:val="Standard"/>
    <w:rsid w:val="000C1D8F"/>
    <w:pPr>
      <w:suppressLineNumbers/>
    </w:pPr>
    <w:rPr>
      <w:rFonts w:cs="Mangal"/>
    </w:rPr>
  </w:style>
  <w:style w:type="character" w:customStyle="1" w:styleId="st">
    <w:name w:val="st"/>
    <w:basedOn w:val="Noklusjumarindkopasfonts"/>
    <w:rsid w:val="006B44B1"/>
  </w:style>
  <w:style w:type="character" w:styleId="Izclums">
    <w:name w:val="Emphasis"/>
    <w:basedOn w:val="Noklusjumarindkopasfonts"/>
    <w:uiPriority w:val="20"/>
    <w:qFormat/>
    <w:rsid w:val="006B44B1"/>
    <w:rPr>
      <w:i/>
      <w:iCs/>
    </w:rPr>
  </w:style>
  <w:style w:type="paragraph" w:customStyle="1" w:styleId="StyleRight">
    <w:name w:val="Style Right"/>
    <w:basedOn w:val="Parasts"/>
    <w:rsid w:val="00E669FD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0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92F80A-CE2F-4A99-871F-17C218A5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2249</Words>
  <Characters>1282</Characters>
  <Application>Microsoft Office Word</Application>
  <DocSecurity>0</DocSecurity>
  <Lines>10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Iepriekš noteiktā projekta novērtējuma administratīvie kritēriji</vt:lpstr>
      <vt:lpstr/>
    </vt:vector>
  </TitlesOfParts>
  <Company>Tieslietu Ministrija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Iepriekš noteiktā projekta novērtējuma administratīvie kritēriji</dc:title>
  <dc:subject>Ministru kabineta noteikumu projekta 2.pielikums</dc:subject>
  <dc:creator>Agnese Kleina</dc:creator>
  <dc:description>Agnese Kleina, Agnese.Kleina@tm.gov.lv, 67036868</dc:description>
  <cp:lastModifiedBy>Lelde Stepanova</cp:lastModifiedBy>
  <cp:revision>4</cp:revision>
  <cp:lastPrinted>2012-10-18T13:50:00Z</cp:lastPrinted>
  <dcterms:created xsi:type="dcterms:W3CDTF">2018-12-17T11:20:00Z</dcterms:created>
  <dcterms:modified xsi:type="dcterms:W3CDTF">2018-12-17T15:40:00Z</dcterms:modified>
</cp:coreProperties>
</file>