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DAF9A" w14:textId="77777777" w:rsidR="008E5EE5" w:rsidRDefault="005150CD" w:rsidP="008E5EE5">
      <w:pPr>
        <w:spacing w:line="240" w:lineRule="auto"/>
        <w:contextualSpacing/>
        <w:jc w:val="center"/>
        <w:rPr>
          <w:rFonts w:ascii="Times New Roman" w:eastAsia="Times New Roman" w:hAnsi="Times New Roman" w:cs="Times New Roman"/>
          <w:b/>
          <w:bCs/>
          <w:sz w:val="24"/>
          <w:szCs w:val="24"/>
          <w:lang w:eastAsia="lv-LV"/>
        </w:rPr>
      </w:pPr>
      <w:r w:rsidRPr="00D23DE1">
        <w:rPr>
          <w:rFonts w:ascii="Times New Roman" w:eastAsia="Times New Roman" w:hAnsi="Times New Roman" w:cs="Times New Roman"/>
          <w:b/>
          <w:bCs/>
          <w:sz w:val="24"/>
          <w:szCs w:val="24"/>
          <w:lang w:eastAsia="lv-LV"/>
        </w:rPr>
        <w:t>Ministru kabineta noteikumu</w:t>
      </w:r>
      <w:r w:rsidR="003F4175" w:rsidRPr="00D23DE1">
        <w:rPr>
          <w:rFonts w:ascii="Times New Roman" w:eastAsia="Times New Roman" w:hAnsi="Times New Roman" w:cs="Times New Roman"/>
          <w:b/>
          <w:bCs/>
          <w:sz w:val="24"/>
          <w:szCs w:val="24"/>
          <w:lang w:eastAsia="lv-LV"/>
        </w:rPr>
        <w:t xml:space="preserve"> projekta </w:t>
      </w:r>
    </w:p>
    <w:p w14:paraId="65C69A52" w14:textId="51D67DDD" w:rsidR="00894C55" w:rsidRPr="00D23DE1" w:rsidRDefault="003F4175" w:rsidP="008E5EE5">
      <w:pPr>
        <w:spacing w:line="240" w:lineRule="auto"/>
        <w:contextualSpacing/>
        <w:jc w:val="center"/>
        <w:rPr>
          <w:rFonts w:ascii="Times New Roman" w:eastAsia="Times New Roman" w:hAnsi="Times New Roman" w:cs="Times New Roman"/>
          <w:b/>
          <w:bCs/>
          <w:sz w:val="24"/>
          <w:szCs w:val="24"/>
          <w:lang w:eastAsia="lv-LV"/>
        </w:rPr>
      </w:pPr>
      <w:r w:rsidRPr="00D23DE1">
        <w:rPr>
          <w:rFonts w:ascii="Times New Roman" w:eastAsia="Times New Roman" w:hAnsi="Times New Roman" w:cs="Times New Roman"/>
          <w:b/>
          <w:bCs/>
          <w:sz w:val="24"/>
          <w:szCs w:val="24"/>
          <w:lang w:eastAsia="lv-LV"/>
        </w:rPr>
        <w:t>“</w:t>
      </w:r>
      <w:r w:rsidR="00013158" w:rsidRPr="00D23DE1">
        <w:rPr>
          <w:rFonts w:ascii="Times New Roman" w:hAnsi="Times New Roman" w:cs="Times New Roman"/>
          <w:b/>
          <w:bCs/>
          <w:sz w:val="24"/>
          <w:szCs w:val="24"/>
          <w:lang w:eastAsia="lv-LV"/>
        </w:rPr>
        <w:t xml:space="preserve">Grozījumi Ministru kabineta 2014. gada 7. janvāra noteikumos Nr. 16 </w:t>
      </w:r>
      <w:r w:rsidRPr="00D23DE1">
        <w:rPr>
          <w:rFonts w:ascii="Times New Roman" w:hAnsi="Times New Roman" w:cs="Times New Roman"/>
          <w:b/>
          <w:bCs/>
          <w:sz w:val="24"/>
          <w:szCs w:val="24"/>
          <w:lang w:eastAsia="lv-LV"/>
        </w:rPr>
        <w:t>“</w:t>
      </w:r>
      <w:r w:rsidR="00013158" w:rsidRPr="00D23DE1">
        <w:rPr>
          <w:rFonts w:ascii="Times New Roman" w:hAnsi="Times New Roman" w:cs="Times New Roman"/>
          <w:b/>
          <w:bCs/>
          <w:sz w:val="24"/>
          <w:szCs w:val="24"/>
          <w:lang w:eastAsia="lv-LV"/>
        </w:rPr>
        <w:t xml:space="preserve">Trokšņa novērtēšanas un pārvaldības kārtība” </w:t>
      </w:r>
      <w:r w:rsidR="00894C55" w:rsidRPr="00D23DE1">
        <w:rPr>
          <w:rFonts w:ascii="Times New Roman" w:eastAsia="Times New Roman" w:hAnsi="Times New Roman" w:cs="Times New Roman"/>
          <w:b/>
          <w:bCs/>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D43B3F" w:rsidRPr="00D23DE1" w14:paraId="6B055D16" w14:textId="77777777" w:rsidTr="0EF8F93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6118E9" w14:textId="77777777" w:rsidR="00655F2C" w:rsidRPr="00D23DE1"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Tiesību akta projekta anotācijas kopsavilkums</w:t>
            </w:r>
          </w:p>
        </w:tc>
      </w:tr>
      <w:tr w:rsidR="00D43B3F" w:rsidRPr="00D23DE1" w14:paraId="5A8BE3B4" w14:textId="77777777" w:rsidTr="00D003B4">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47D108E8"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64BD2A9C" w14:textId="77777777" w:rsidR="00785F80" w:rsidRPr="00D23DE1" w:rsidRDefault="00491DBB" w:rsidP="00785F80">
            <w:pPr>
              <w:spacing w:before="120" w:after="0" w:line="240" w:lineRule="auto"/>
              <w:jc w:val="both"/>
              <w:rPr>
                <w:rFonts w:ascii="Times New Roman" w:eastAsia="Times New Roman" w:hAnsi="Times New Roman" w:cs="Times New Roman"/>
                <w:bCs/>
                <w:color w:val="000000" w:themeColor="text1"/>
                <w:sz w:val="24"/>
                <w:szCs w:val="24"/>
              </w:rPr>
            </w:pPr>
            <w:r w:rsidRPr="00D23DE1">
              <w:rPr>
                <w:rFonts w:ascii="Times New Roman" w:eastAsia="Times New Roman" w:hAnsi="Times New Roman" w:cs="Times New Roman"/>
                <w:color w:val="000000" w:themeColor="text1"/>
                <w:sz w:val="24"/>
                <w:szCs w:val="24"/>
              </w:rPr>
              <w:t>Ministru kabineta noteikumu projekts “</w:t>
            </w:r>
            <w:r w:rsidRPr="00D23DE1">
              <w:rPr>
                <w:rFonts w:ascii="Times New Roman" w:hAnsi="Times New Roman" w:cs="Times New Roman"/>
                <w:sz w:val="24"/>
                <w:szCs w:val="24"/>
              </w:rPr>
              <w:t>Grozījumi Ministru kabineta 2014. gada 7. janvāra noteikumos Nr. 16 “</w:t>
            </w:r>
            <w:r w:rsidRPr="00D23DE1">
              <w:rPr>
                <w:rFonts w:ascii="Times New Roman" w:hAnsi="Times New Roman" w:cs="Times New Roman"/>
                <w:bCs/>
                <w:sz w:val="24"/>
                <w:szCs w:val="24"/>
                <w:lang w:eastAsia="lv-LV"/>
              </w:rPr>
              <w:t>Trokšņa novērtēšanas un pārvaldības kārtība</w:t>
            </w:r>
            <w:r w:rsidRPr="00D23DE1">
              <w:rPr>
                <w:rFonts w:ascii="Times New Roman" w:eastAsia="Times New Roman" w:hAnsi="Times New Roman" w:cs="Times New Roman"/>
                <w:bCs/>
                <w:color w:val="000000" w:themeColor="text1"/>
                <w:sz w:val="24"/>
                <w:szCs w:val="24"/>
              </w:rPr>
              <w:t>” (turpmāk </w:t>
            </w:r>
            <w:r w:rsidRPr="00D23DE1">
              <w:rPr>
                <w:rFonts w:ascii="Times New Roman" w:hAnsi="Times New Roman" w:cs="Times New Roman"/>
                <w:bCs/>
                <w:color w:val="000000" w:themeColor="text1"/>
                <w:sz w:val="24"/>
                <w:szCs w:val="24"/>
              </w:rPr>
              <w:t>–</w:t>
            </w:r>
            <w:r w:rsidRPr="00D23DE1">
              <w:rPr>
                <w:rFonts w:ascii="Times New Roman" w:eastAsia="Times New Roman" w:hAnsi="Times New Roman" w:cs="Times New Roman"/>
                <w:bCs/>
                <w:color w:val="000000" w:themeColor="text1"/>
                <w:sz w:val="24"/>
                <w:szCs w:val="24"/>
              </w:rPr>
              <w:t> noteikumu projekts) ir izstrādāts ar mērķi pārņemt nacionālajā normatīvajā regulējumā Eiropas Savienības noteiktās prasības par kopīgām trokšņa novērtēšanas</w:t>
            </w:r>
            <w:r w:rsidR="00785F80" w:rsidRPr="00D23DE1">
              <w:rPr>
                <w:rFonts w:ascii="Times New Roman" w:eastAsia="Times New Roman" w:hAnsi="Times New Roman" w:cs="Times New Roman"/>
                <w:bCs/>
                <w:color w:val="000000" w:themeColor="text1"/>
                <w:sz w:val="24"/>
                <w:szCs w:val="24"/>
              </w:rPr>
              <w:t xml:space="preserve"> (aprēķina)</w:t>
            </w:r>
            <w:r w:rsidRPr="00D23DE1">
              <w:rPr>
                <w:rFonts w:ascii="Times New Roman" w:eastAsia="Times New Roman" w:hAnsi="Times New Roman" w:cs="Times New Roman"/>
                <w:bCs/>
                <w:color w:val="000000" w:themeColor="text1"/>
                <w:sz w:val="24"/>
                <w:szCs w:val="24"/>
              </w:rPr>
              <w:t xml:space="preserve"> metodēm, kas aizstāj līdz šim </w:t>
            </w:r>
            <w:r w:rsidRPr="00D23DE1">
              <w:rPr>
                <w:rFonts w:ascii="Times New Roman" w:hAnsi="Times New Roman" w:cs="Times New Roman"/>
                <w:sz w:val="24"/>
                <w:szCs w:val="24"/>
                <w:lang w:eastAsia="lv-LV"/>
              </w:rPr>
              <w:t xml:space="preserve">ieteicamās trokšņa </w:t>
            </w:r>
            <w:r w:rsidR="00785F80" w:rsidRPr="00D23DE1">
              <w:rPr>
                <w:rFonts w:ascii="Times New Roman" w:hAnsi="Times New Roman" w:cs="Times New Roman"/>
                <w:sz w:val="24"/>
                <w:szCs w:val="24"/>
                <w:lang w:eastAsia="lv-LV"/>
              </w:rPr>
              <w:t>no</w:t>
            </w:r>
            <w:r w:rsidRPr="00D23DE1">
              <w:rPr>
                <w:rFonts w:ascii="Times New Roman" w:hAnsi="Times New Roman" w:cs="Times New Roman"/>
                <w:sz w:val="24"/>
                <w:szCs w:val="24"/>
                <w:lang w:eastAsia="lv-LV"/>
              </w:rPr>
              <w:t>vērtēšanas</w:t>
            </w:r>
            <w:r w:rsidR="00785F80" w:rsidRPr="00D23DE1">
              <w:rPr>
                <w:rFonts w:ascii="Times New Roman" w:hAnsi="Times New Roman" w:cs="Times New Roman"/>
                <w:sz w:val="24"/>
                <w:szCs w:val="24"/>
                <w:lang w:eastAsia="lv-LV"/>
              </w:rPr>
              <w:t xml:space="preserve"> (aprēķina)</w:t>
            </w:r>
            <w:r w:rsidRPr="00D23DE1">
              <w:rPr>
                <w:rFonts w:ascii="Times New Roman" w:hAnsi="Times New Roman" w:cs="Times New Roman"/>
                <w:sz w:val="24"/>
                <w:szCs w:val="24"/>
                <w:lang w:eastAsia="lv-LV"/>
              </w:rPr>
              <w:t xml:space="preserve"> pagaidu metodes</w:t>
            </w:r>
            <w:r w:rsidRPr="00D23DE1">
              <w:rPr>
                <w:rFonts w:ascii="Times New Roman" w:eastAsia="Times New Roman" w:hAnsi="Times New Roman" w:cs="Times New Roman"/>
                <w:bCs/>
                <w:color w:val="000000" w:themeColor="text1"/>
                <w:sz w:val="24"/>
                <w:szCs w:val="24"/>
              </w:rPr>
              <w:t>.</w:t>
            </w:r>
          </w:p>
          <w:p w14:paraId="24974702" w14:textId="38B40B85" w:rsidR="00E5323B" w:rsidRPr="00D23DE1" w:rsidRDefault="00960A10" w:rsidP="00960A10">
            <w:pPr>
              <w:spacing w:before="120" w:after="0" w:line="240" w:lineRule="auto"/>
              <w:jc w:val="both"/>
              <w:rPr>
                <w:rFonts w:ascii="Times New Roman" w:hAnsi="Times New Roman" w:cs="Times New Roman"/>
                <w:iCs/>
                <w:lang w:eastAsia="lv-LV"/>
              </w:rPr>
            </w:pPr>
            <w:r w:rsidRPr="005627BE">
              <w:rPr>
                <w:rFonts w:ascii="Times New Roman" w:hAnsi="Times New Roman" w:cs="Times New Roman"/>
                <w:sz w:val="24"/>
                <w:szCs w:val="24"/>
              </w:rPr>
              <w:t>Noteikumu projekts stājas spēkā Oficiālo publikāciju un tiesiskās informācijas likuma 7. panta otrajā daļā noteiktajā kārtībā</w:t>
            </w:r>
            <w:r>
              <w:rPr>
                <w:rFonts w:ascii="Times New Roman" w:hAnsi="Times New Roman" w:cs="Times New Roman"/>
                <w:sz w:val="24"/>
                <w:szCs w:val="24"/>
              </w:rPr>
              <w:t>.</w:t>
            </w:r>
          </w:p>
        </w:tc>
      </w:tr>
    </w:tbl>
    <w:p w14:paraId="43AB5146" w14:textId="77777777" w:rsidR="00E5323B" w:rsidRPr="00D23DE1" w:rsidRDefault="00E5323B" w:rsidP="00E5323B">
      <w:pPr>
        <w:spacing w:after="0" w:line="240" w:lineRule="auto"/>
        <w:rPr>
          <w:rFonts w:ascii="Times New Roman" w:eastAsia="Times New Roman" w:hAnsi="Times New Roman" w:cs="Times New Roman"/>
          <w:iCs/>
          <w:color w:val="414142"/>
          <w:sz w:val="24"/>
          <w:szCs w:val="24"/>
          <w:lang w:eastAsia="lv-LV"/>
        </w:rPr>
      </w:pPr>
      <w:r w:rsidRPr="00D23DE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84233F" w:rsidRPr="00D23DE1" w14:paraId="73FF45EB" w14:textId="77777777" w:rsidTr="0EF8F9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59BEF4" w14:textId="77777777" w:rsidR="00655F2C" w:rsidRPr="00D23DE1"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I. Tiesību akta projekta izstrādes nepieciešamība</w:t>
            </w:r>
          </w:p>
        </w:tc>
      </w:tr>
      <w:tr w:rsidR="0084233F" w:rsidRPr="00D23DE1" w14:paraId="69BF986C" w14:textId="77777777" w:rsidTr="0EF8F93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32A39D1"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14:paraId="25F8BAB4"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Pamatojums</w:t>
            </w:r>
          </w:p>
        </w:tc>
        <w:tc>
          <w:tcPr>
            <w:tcW w:w="3778" w:type="pct"/>
            <w:tcBorders>
              <w:top w:val="outset" w:sz="6" w:space="0" w:color="auto"/>
              <w:left w:val="outset" w:sz="6" w:space="0" w:color="auto"/>
              <w:bottom w:val="outset" w:sz="6" w:space="0" w:color="auto"/>
              <w:right w:val="outset" w:sz="6" w:space="0" w:color="auto"/>
            </w:tcBorders>
            <w:hideMark/>
          </w:tcPr>
          <w:p w14:paraId="16AF9A4F" w14:textId="6BF8C815" w:rsidR="00F47E0C" w:rsidRPr="00D23DE1" w:rsidRDefault="00F47E0C" w:rsidP="00F47E0C">
            <w:pPr>
              <w:spacing w:after="0" w:line="240" w:lineRule="auto"/>
              <w:jc w:val="both"/>
              <w:rPr>
                <w:rFonts w:ascii="Times New Roman" w:eastAsia="Times New Roman" w:hAnsi="Times New Roman" w:cs="Times New Roman"/>
                <w:iCs/>
                <w:sz w:val="24"/>
                <w:szCs w:val="24"/>
                <w:lang w:eastAsia="lv-LV"/>
              </w:rPr>
            </w:pPr>
            <w:r w:rsidRPr="00D23DE1">
              <w:rPr>
                <w:rFonts w:ascii="Times New Roman" w:hAnsi="Times New Roman" w:cs="Times New Roman"/>
                <w:color w:val="000000" w:themeColor="text1"/>
                <w:sz w:val="24"/>
                <w:szCs w:val="24"/>
              </w:rPr>
              <w:t xml:space="preserve">Eiropas Komisijas 2015. gada 19. maija Direktīva (ES) 2015/996, </w:t>
            </w:r>
            <w:r w:rsidRPr="00D23DE1">
              <w:rPr>
                <w:rFonts w:ascii="Times New Roman" w:hAnsi="Times New Roman" w:cs="Times New Roman"/>
                <w:bCs/>
                <w:color w:val="000000" w:themeColor="text1"/>
                <w:sz w:val="24"/>
                <w:szCs w:val="24"/>
              </w:rPr>
              <w:t xml:space="preserve">ar ko nosaka </w:t>
            </w:r>
            <w:r w:rsidRPr="00D23DE1">
              <w:rPr>
                <w:rFonts w:ascii="Times New Roman" w:hAnsi="Times New Roman" w:cs="Times New Roman"/>
                <w:b/>
                <w:bCs/>
                <w:color w:val="000000" w:themeColor="text1"/>
                <w:sz w:val="24"/>
                <w:szCs w:val="24"/>
              </w:rPr>
              <w:t>kopīgas trokšņa novērtēšanas metodes</w:t>
            </w:r>
            <w:r w:rsidRPr="00D23DE1">
              <w:rPr>
                <w:rFonts w:ascii="Times New Roman" w:hAnsi="Times New Roman" w:cs="Times New Roman"/>
                <w:bCs/>
                <w:color w:val="000000" w:themeColor="text1"/>
                <w:sz w:val="24"/>
                <w:szCs w:val="24"/>
              </w:rPr>
              <w:t xml:space="preserve"> saskaņā ar Eiropas Parlamenta un Padomes Direktīvu 2002/49/EK (turpmāk – direktīva 2015/996).</w:t>
            </w:r>
            <w:r w:rsidRPr="00D23DE1">
              <w:rPr>
                <w:rFonts w:ascii="Times New Roman" w:eastAsia="Times New Roman" w:hAnsi="Times New Roman" w:cs="Times New Roman"/>
                <w:iCs/>
                <w:sz w:val="24"/>
                <w:szCs w:val="24"/>
                <w:lang w:eastAsia="lv-LV"/>
              </w:rPr>
              <w:t xml:space="preserve"> </w:t>
            </w:r>
          </w:p>
        </w:tc>
      </w:tr>
      <w:tr w:rsidR="0084233F" w:rsidRPr="00D23DE1" w14:paraId="44E518A8" w14:textId="77777777" w:rsidTr="0EF8F93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6474B43"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14:paraId="281F35FD" w14:textId="22764904" w:rsidR="00D46386"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DFEE820" w14:textId="77777777" w:rsidR="00D46386" w:rsidRPr="00D23DE1" w:rsidRDefault="00D46386" w:rsidP="00D46386">
            <w:pPr>
              <w:rPr>
                <w:rFonts w:ascii="Times New Roman" w:eastAsia="Times New Roman" w:hAnsi="Times New Roman" w:cs="Times New Roman"/>
                <w:sz w:val="24"/>
                <w:szCs w:val="24"/>
                <w:lang w:eastAsia="lv-LV"/>
              </w:rPr>
            </w:pPr>
          </w:p>
          <w:p w14:paraId="17ED0353" w14:textId="77777777" w:rsidR="00D46386" w:rsidRPr="00D23DE1" w:rsidRDefault="00D46386" w:rsidP="00D46386">
            <w:pPr>
              <w:rPr>
                <w:rFonts w:ascii="Times New Roman" w:eastAsia="Times New Roman" w:hAnsi="Times New Roman" w:cs="Times New Roman"/>
                <w:sz w:val="24"/>
                <w:szCs w:val="24"/>
                <w:lang w:eastAsia="lv-LV"/>
              </w:rPr>
            </w:pPr>
          </w:p>
          <w:p w14:paraId="313413BD" w14:textId="77777777" w:rsidR="00D46386" w:rsidRPr="00D23DE1" w:rsidRDefault="00D46386" w:rsidP="00D46386">
            <w:pPr>
              <w:rPr>
                <w:rFonts w:ascii="Times New Roman" w:eastAsia="Times New Roman" w:hAnsi="Times New Roman" w:cs="Times New Roman"/>
                <w:sz w:val="24"/>
                <w:szCs w:val="24"/>
                <w:lang w:eastAsia="lv-LV"/>
              </w:rPr>
            </w:pPr>
          </w:p>
          <w:p w14:paraId="52C6D25E" w14:textId="77777777" w:rsidR="00D46386" w:rsidRPr="00D23DE1" w:rsidRDefault="00D46386" w:rsidP="00D46386">
            <w:pPr>
              <w:rPr>
                <w:rFonts w:ascii="Times New Roman" w:eastAsia="Times New Roman" w:hAnsi="Times New Roman" w:cs="Times New Roman"/>
                <w:sz w:val="24"/>
                <w:szCs w:val="24"/>
                <w:lang w:eastAsia="lv-LV"/>
              </w:rPr>
            </w:pPr>
          </w:p>
          <w:p w14:paraId="67D6F960" w14:textId="77777777" w:rsidR="00D46386" w:rsidRPr="00D23DE1" w:rsidRDefault="00D46386" w:rsidP="00D46386">
            <w:pPr>
              <w:rPr>
                <w:rFonts w:ascii="Times New Roman" w:eastAsia="Times New Roman" w:hAnsi="Times New Roman" w:cs="Times New Roman"/>
                <w:sz w:val="24"/>
                <w:szCs w:val="24"/>
                <w:lang w:eastAsia="lv-LV"/>
              </w:rPr>
            </w:pPr>
          </w:p>
          <w:p w14:paraId="0542B7C2" w14:textId="77777777" w:rsidR="00D46386" w:rsidRPr="00D23DE1" w:rsidRDefault="00D46386" w:rsidP="00D46386">
            <w:pPr>
              <w:rPr>
                <w:rFonts w:ascii="Times New Roman" w:eastAsia="Times New Roman" w:hAnsi="Times New Roman" w:cs="Times New Roman"/>
                <w:sz w:val="24"/>
                <w:szCs w:val="24"/>
                <w:lang w:eastAsia="lv-LV"/>
              </w:rPr>
            </w:pPr>
          </w:p>
          <w:p w14:paraId="1760AA98" w14:textId="77777777" w:rsidR="00D46386" w:rsidRPr="00D23DE1" w:rsidRDefault="00D46386" w:rsidP="00D46386">
            <w:pPr>
              <w:rPr>
                <w:rFonts w:ascii="Times New Roman" w:eastAsia="Times New Roman" w:hAnsi="Times New Roman" w:cs="Times New Roman"/>
                <w:sz w:val="24"/>
                <w:szCs w:val="24"/>
                <w:lang w:eastAsia="lv-LV"/>
              </w:rPr>
            </w:pPr>
          </w:p>
          <w:p w14:paraId="2EDBE6E9" w14:textId="6B903C28" w:rsidR="00E5323B" w:rsidRPr="00D23DE1" w:rsidRDefault="00E5323B" w:rsidP="00D46386">
            <w:pPr>
              <w:rPr>
                <w:rFonts w:ascii="Times New Roman" w:eastAsia="Times New Roman" w:hAnsi="Times New Roman" w:cs="Times New Roman"/>
                <w:sz w:val="24"/>
                <w:szCs w:val="24"/>
                <w:lang w:eastAsia="lv-LV"/>
              </w:rPr>
            </w:pPr>
          </w:p>
        </w:tc>
        <w:tc>
          <w:tcPr>
            <w:tcW w:w="3778" w:type="pct"/>
            <w:tcBorders>
              <w:top w:val="outset" w:sz="6" w:space="0" w:color="auto"/>
              <w:left w:val="outset" w:sz="6" w:space="0" w:color="auto"/>
              <w:bottom w:val="outset" w:sz="6" w:space="0" w:color="auto"/>
              <w:right w:val="outset" w:sz="6" w:space="0" w:color="auto"/>
            </w:tcBorders>
            <w:hideMark/>
          </w:tcPr>
          <w:p w14:paraId="36F7902C" w14:textId="528E5B18" w:rsidR="00737EEF" w:rsidRPr="00D23DE1" w:rsidRDefault="00785F80" w:rsidP="00737EEF">
            <w:pPr>
              <w:spacing w:before="120" w:after="0" w:line="240" w:lineRule="auto"/>
              <w:jc w:val="both"/>
              <w:rPr>
                <w:rFonts w:ascii="Times New Roman" w:hAnsi="Times New Roman" w:cs="Times New Roman"/>
                <w:sz w:val="24"/>
                <w:szCs w:val="24"/>
                <w:lang w:eastAsia="lv-LV"/>
              </w:rPr>
            </w:pPr>
            <w:r w:rsidRPr="00D23DE1">
              <w:rPr>
                <w:rFonts w:ascii="Times New Roman" w:hAnsi="Times New Roman" w:cs="Times New Roman"/>
                <w:sz w:val="24"/>
                <w:szCs w:val="24"/>
                <w:lang w:eastAsia="lv-LV"/>
              </w:rPr>
              <w:t xml:space="preserve">Ministru kabineta 2014. gada 7. janvāra noteikumu Nr. 16 “Trokšņa novērtēšanas un pārvaldības kārtība” (turpmāk – MK noteikumi Nr. 16) </w:t>
            </w:r>
            <w:r w:rsidR="00737EEF" w:rsidRPr="00D23DE1">
              <w:rPr>
                <w:rFonts w:ascii="Times New Roman" w:hAnsi="Times New Roman" w:cs="Times New Roman"/>
                <w:sz w:val="24"/>
                <w:szCs w:val="24"/>
                <w:lang w:eastAsia="lv-LV"/>
              </w:rPr>
              <w:t xml:space="preserve">1. pielikuma 6. punktā ir noteiktas Latvijā izmantojamās trokšņa novērtēšanas (aprēķinu) metodes atbilstoši </w:t>
            </w:r>
            <w:r w:rsidRPr="00D23DE1">
              <w:rPr>
                <w:rFonts w:ascii="Times New Roman" w:hAnsi="Times New Roman" w:cs="Times New Roman"/>
                <w:sz w:val="24"/>
                <w:szCs w:val="24"/>
                <w:lang w:eastAsia="lv-LV"/>
              </w:rPr>
              <w:t>Eiropas Parlamenta un Padomes 2002. gada 25. jūnija direktīvas 2002/49/EK par vides trokšņa novērtēšanu un pārvaldību (turpmāk – direktīva 2002/49/EK) 6. pant</w:t>
            </w:r>
            <w:r w:rsidR="00737EEF" w:rsidRPr="00D23DE1">
              <w:rPr>
                <w:rFonts w:ascii="Times New Roman" w:hAnsi="Times New Roman" w:cs="Times New Roman"/>
                <w:sz w:val="24"/>
                <w:szCs w:val="24"/>
                <w:lang w:eastAsia="lv-LV"/>
              </w:rPr>
              <w:t>am</w:t>
            </w:r>
            <w:r w:rsidRPr="00D23DE1">
              <w:rPr>
                <w:rFonts w:ascii="Times New Roman" w:hAnsi="Times New Roman" w:cs="Times New Roman"/>
                <w:sz w:val="24"/>
                <w:szCs w:val="24"/>
                <w:lang w:eastAsia="lv-LV"/>
              </w:rPr>
              <w:t xml:space="preserve"> un II pielikum</w:t>
            </w:r>
            <w:r w:rsidR="00737EEF" w:rsidRPr="00D23DE1">
              <w:rPr>
                <w:rFonts w:ascii="Times New Roman" w:hAnsi="Times New Roman" w:cs="Times New Roman"/>
                <w:sz w:val="24"/>
                <w:szCs w:val="24"/>
                <w:lang w:eastAsia="lv-LV"/>
              </w:rPr>
              <w:t>am “</w:t>
            </w:r>
            <w:r w:rsidRPr="00D23DE1">
              <w:rPr>
                <w:rFonts w:ascii="Times New Roman" w:hAnsi="Times New Roman" w:cs="Times New Roman"/>
                <w:sz w:val="24"/>
                <w:szCs w:val="24"/>
                <w:lang w:eastAsia="lv-LV"/>
              </w:rPr>
              <w:t>Trokšņa indikatoru novērtēšanas metodes”</w:t>
            </w:r>
            <w:r w:rsidR="00737EEF" w:rsidRPr="00D23DE1">
              <w:rPr>
                <w:rFonts w:ascii="Times New Roman" w:hAnsi="Times New Roman" w:cs="Times New Roman"/>
                <w:sz w:val="24"/>
                <w:szCs w:val="24"/>
                <w:lang w:eastAsia="lv-LV"/>
              </w:rPr>
              <w:t>. Direk</w:t>
            </w:r>
            <w:r w:rsidR="00BD62AA">
              <w:rPr>
                <w:rFonts w:ascii="Times New Roman" w:hAnsi="Times New Roman" w:cs="Times New Roman"/>
                <w:sz w:val="24"/>
                <w:szCs w:val="24"/>
                <w:lang w:eastAsia="lv-LV"/>
              </w:rPr>
              <w:t>tīvas 2002/49/EK 6. pants noteic</w:t>
            </w:r>
            <w:r w:rsidR="00737EEF" w:rsidRPr="00D23DE1">
              <w:rPr>
                <w:rFonts w:ascii="Times New Roman" w:hAnsi="Times New Roman" w:cs="Times New Roman"/>
                <w:sz w:val="24"/>
                <w:szCs w:val="24"/>
                <w:lang w:eastAsia="lv-LV"/>
              </w:rPr>
              <w:t>, ka līdz kopīgu trokšņa novērtēšanas (aprēķinu) metožu pieņemšanai ir izmantojamas</w:t>
            </w:r>
            <w:proofErr w:type="gramStart"/>
            <w:r w:rsidR="00737EEF" w:rsidRPr="00D23DE1">
              <w:rPr>
                <w:rFonts w:ascii="Times New Roman" w:hAnsi="Times New Roman" w:cs="Times New Roman"/>
                <w:sz w:val="24"/>
                <w:szCs w:val="24"/>
                <w:lang w:eastAsia="lv-LV"/>
              </w:rPr>
              <w:t xml:space="preserve">  </w:t>
            </w:r>
            <w:proofErr w:type="gramEnd"/>
            <w:r w:rsidR="00737EEF" w:rsidRPr="00D23DE1">
              <w:rPr>
                <w:rFonts w:ascii="Times New Roman" w:hAnsi="Times New Roman" w:cs="Times New Roman"/>
                <w:sz w:val="24"/>
                <w:szCs w:val="24"/>
                <w:lang w:eastAsia="lv-LV"/>
              </w:rPr>
              <w:t xml:space="preserve">ieteicamās </w:t>
            </w:r>
            <w:r w:rsidR="00E24EC2" w:rsidRPr="00D23DE1">
              <w:rPr>
                <w:rFonts w:ascii="Times New Roman" w:hAnsi="Times New Roman" w:cs="Times New Roman"/>
                <w:sz w:val="24"/>
                <w:szCs w:val="24"/>
                <w:lang w:eastAsia="lv-LV"/>
              </w:rPr>
              <w:t>novērtēšanas (</w:t>
            </w:r>
            <w:r w:rsidR="00737EEF" w:rsidRPr="00D23DE1">
              <w:rPr>
                <w:rFonts w:ascii="Times New Roman" w:hAnsi="Times New Roman" w:cs="Times New Roman"/>
                <w:sz w:val="24"/>
                <w:szCs w:val="24"/>
                <w:lang w:eastAsia="lv-LV"/>
              </w:rPr>
              <w:t>aprēķin</w:t>
            </w:r>
            <w:r w:rsidR="00E24EC2" w:rsidRPr="00D23DE1">
              <w:rPr>
                <w:rFonts w:ascii="Times New Roman" w:hAnsi="Times New Roman" w:cs="Times New Roman"/>
                <w:sz w:val="24"/>
                <w:szCs w:val="24"/>
                <w:lang w:eastAsia="lv-LV"/>
              </w:rPr>
              <w:t>u)</w:t>
            </w:r>
            <w:r w:rsidR="00737EEF" w:rsidRPr="00D23DE1">
              <w:rPr>
                <w:rFonts w:ascii="Times New Roman" w:hAnsi="Times New Roman" w:cs="Times New Roman"/>
                <w:sz w:val="24"/>
                <w:szCs w:val="24"/>
                <w:lang w:eastAsia="lv-LV"/>
              </w:rPr>
              <w:t xml:space="preserve"> pagaidu metodes, kas uzskaitītas direktīvas 2002/49/EK II pielikumā.</w:t>
            </w:r>
            <w:r w:rsidR="002E1A1E" w:rsidRPr="00D23DE1">
              <w:rPr>
                <w:rFonts w:ascii="Times New Roman" w:hAnsi="Times New Roman" w:cs="Times New Roman"/>
                <w:sz w:val="24"/>
                <w:szCs w:val="24"/>
                <w:lang w:eastAsia="lv-LV"/>
              </w:rPr>
              <w:t xml:space="preserve"> Noteikumu projekts paredz:</w:t>
            </w:r>
          </w:p>
          <w:p w14:paraId="44B73682" w14:textId="77777777" w:rsidR="002E1A1E" w:rsidRPr="00D23DE1" w:rsidRDefault="002E1A1E" w:rsidP="007F7CC3">
            <w:pPr>
              <w:pStyle w:val="ListParagraph"/>
              <w:numPr>
                <w:ilvl w:val="0"/>
                <w:numId w:val="13"/>
              </w:numPr>
              <w:tabs>
                <w:tab w:val="left" w:pos="164"/>
                <w:tab w:val="left" w:pos="316"/>
              </w:tabs>
              <w:spacing w:before="120" w:after="0" w:line="240" w:lineRule="auto"/>
              <w:ind w:left="0" w:firstLine="32"/>
              <w:jc w:val="both"/>
              <w:rPr>
                <w:rFonts w:ascii="Times New Roman" w:eastAsia="Times New Roman" w:hAnsi="Times New Roman" w:cs="Times New Roman"/>
                <w:iCs/>
                <w:sz w:val="24"/>
                <w:szCs w:val="24"/>
                <w:lang w:eastAsia="lv-LV"/>
              </w:rPr>
            </w:pPr>
            <w:r w:rsidRPr="00D23DE1">
              <w:rPr>
                <w:rFonts w:ascii="Times New Roman" w:hAnsi="Times New Roman" w:cs="Times New Roman"/>
                <w:sz w:val="24"/>
                <w:szCs w:val="24"/>
                <w:lang w:eastAsia="lv-LV"/>
              </w:rPr>
              <w:t xml:space="preserve">Direktīvas 2015/996 prasību par </w:t>
            </w:r>
            <w:r w:rsidRPr="00D23DE1">
              <w:rPr>
                <w:rFonts w:ascii="Times New Roman" w:eastAsia="Times New Roman" w:hAnsi="Times New Roman" w:cs="Times New Roman"/>
                <w:iCs/>
                <w:sz w:val="24"/>
                <w:szCs w:val="24"/>
                <w:lang w:eastAsia="lv-LV"/>
              </w:rPr>
              <w:t xml:space="preserve">kopīgu trokšņa novērtēšanas (aprēķinu) metožu piemērošanu </w:t>
            </w:r>
            <w:r w:rsidR="0088252A" w:rsidRPr="00D23DE1">
              <w:rPr>
                <w:rFonts w:ascii="Times New Roman" w:eastAsia="Times New Roman" w:hAnsi="Times New Roman" w:cs="Times New Roman"/>
                <w:bCs/>
                <w:color w:val="000000" w:themeColor="text1"/>
                <w:sz w:val="24"/>
                <w:szCs w:val="24"/>
              </w:rPr>
              <w:t>nacionālajā normatīvajā regulējumā</w:t>
            </w:r>
            <w:r w:rsidR="0088252A" w:rsidRPr="00D23DE1">
              <w:rPr>
                <w:rFonts w:ascii="Times New Roman" w:eastAsia="Times New Roman" w:hAnsi="Times New Roman" w:cs="Times New Roman"/>
                <w:iCs/>
                <w:sz w:val="24"/>
                <w:szCs w:val="24"/>
                <w:lang w:eastAsia="lv-LV"/>
              </w:rPr>
              <w:t xml:space="preserve">, kas aizstāj līdz šim piemērojamās </w:t>
            </w:r>
            <w:r w:rsidRPr="00D23DE1">
              <w:rPr>
                <w:rFonts w:ascii="Times New Roman" w:eastAsia="Times New Roman" w:hAnsi="Times New Roman" w:cs="Times New Roman"/>
                <w:iCs/>
                <w:sz w:val="24"/>
                <w:szCs w:val="24"/>
                <w:lang w:eastAsia="lv-LV"/>
              </w:rPr>
              <w:t xml:space="preserve">ieteicamās </w:t>
            </w:r>
            <w:r w:rsidR="0088252A" w:rsidRPr="00D23DE1">
              <w:rPr>
                <w:rFonts w:ascii="Times New Roman" w:eastAsia="Times New Roman" w:hAnsi="Times New Roman" w:cs="Times New Roman"/>
                <w:iCs/>
                <w:sz w:val="24"/>
                <w:szCs w:val="24"/>
                <w:lang w:eastAsia="lv-LV"/>
              </w:rPr>
              <w:t xml:space="preserve">trokšņa </w:t>
            </w:r>
            <w:r w:rsidRPr="00D23DE1">
              <w:rPr>
                <w:rFonts w:ascii="Times New Roman" w:eastAsia="Times New Roman" w:hAnsi="Times New Roman" w:cs="Times New Roman"/>
                <w:iCs/>
                <w:sz w:val="24"/>
                <w:szCs w:val="24"/>
                <w:lang w:eastAsia="lv-LV"/>
              </w:rPr>
              <w:t>novērtēšanas (aprēķinu) pagaidu metodes.</w:t>
            </w:r>
          </w:p>
          <w:p w14:paraId="0F01BF29" w14:textId="6E2ABEFC" w:rsidR="00876198" w:rsidRPr="00D23DE1" w:rsidRDefault="002E1A1E" w:rsidP="009170FC">
            <w:pPr>
              <w:spacing w:before="120" w:after="0" w:line="240" w:lineRule="auto"/>
              <w:jc w:val="both"/>
              <w:rPr>
                <w:rFonts w:ascii="Times New Roman" w:hAnsi="Times New Roman" w:cs="Times New Roman"/>
                <w:sz w:val="24"/>
                <w:szCs w:val="24"/>
                <w:lang w:eastAsia="lv-LV"/>
              </w:rPr>
            </w:pPr>
            <w:r w:rsidRPr="00D23DE1">
              <w:rPr>
                <w:rFonts w:ascii="Times New Roman" w:eastAsia="Times New Roman" w:hAnsi="Times New Roman" w:cs="Times New Roman"/>
                <w:iCs/>
                <w:sz w:val="24"/>
                <w:szCs w:val="24"/>
                <w:lang w:eastAsia="lv-LV"/>
              </w:rPr>
              <w:t xml:space="preserve">Saskaņā ar direktīvas 2002/49/EK 1. pantu tās mērķis ir nodrošināt kopēju pieeju vides trokšņa iedarbības noteikšanai, veicot trokšņa kartēšanu ar Eiropas Savienības dalībvalstīm kopējām vērtēšanas metodēm. Saskaņā ar direktīvas 2002/49/EK 6. pantu Eiropas Komisija, pārskatot direktīvas 2002/49/EK II pielikumu, paredz kopējās vērtēšanas </w:t>
            </w:r>
            <w:r w:rsidR="00464F1C" w:rsidRPr="00D23DE1">
              <w:rPr>
                <w:rFonts w:ascii="Times New Roman" w:eastAsia="Times New Roman" w:hAnsi="Times New Roman" w:cs="Times New Roman"/>
                <w:iCs/>
                <w:sz w:val="24"/>
                <w:szCs w:val="24"/>
                <w:lang w:eastAsia="lv-LV"/>
              </w:rPr>
              <w:t xml:space="preserve">metodes, t.i., paredz kopējas vērtēšanas metodes trokšņa indikatoru </w:t>
            </w:r>
            <w:proofErr w:type="spellStart"/>
            <w:r w:rsidR="00464F1C" w:rsidRPr="00D23DE1">
              <w:rPr>
                <w:rFonts w:ascii="Times New Roman" w:eastAsia="Times New Roman" w:hAnsi="Times New Roman" w:cs="Times New Roman"/>
                <w:iCs/>
                <w:sz w:val="24"/>
                <w:szCs w:val="24"/>
                <w:lang w:eastAsia="lv-LV"/>
              </w:rPr>
              <w:t>L</w:t>
            </w:r>
            <w:r w:rsidR="00464F1C" w:rsidRPr="00D23DE1">
              <w:rPr>
                <w:rFonts w:ascii="Times New Roman" w:eastAsia="Times New Roman" w:hAnsi="Times New Roman" w:cs="Times New Roman"/>
                <w:iCs/>
                <w:sz w:val="24"/>
                <w:szCs w:val="24"/>
                <w:vertAlign w:val="subscript"/>
                <w:lang w:eastAsia="lv-LV"/>
              </w:rPr>
              <w:t>diena</w:t>
            </w:r>
            <w:proofErr w:type="spellEnd"/>
            <w:r w:rsidR="00464F1C" w:rsidRPr="00D23DE1">
              <w:rPr>
                <w:rFonts w:ascii="Times New Roman" w:eastAsia="Times New Roman" w:hAnsi="Times New Roman" w:cs="Times New Roman"/>
                <w:iCs/>
                <w:sz w:val="24"/>
                <w:szCs w:val="24"/>
                <w:lang w:eastAsia="lv-LV"/>
              </w:rPr>
              <w:t xml:space="preserve"> un </w:t>
            </w:r>
            <w:proofErr w:type="spellStart"/>
            <w:r w:rsidR="00464F1C" w:rsidRPr="00D23DE1">
              <w:rPr>
                <w:rFonts w:ascii="Times New Roman" w:eastAsia="Times New Roman" w:hAnsi="Times New Roman" w:cs="Times New Roman"/>
                <w:iCs/>
                <w:sz w:val="24"/>
                <w:szCs w:val="24"/>
                <w:lang w:eastAsia="lv-LV"/>
              </w:rPr>
              <w:t>L</w:t>
            </w:r>
            <w:r w:rsidR="00464F1C" w:rsidRPr="00D23DE1">
              <w:rPr>
                <w:rFonts w:ascii="Times New Roman" w:eastAsia="Times New Roman" w:hAnsi="Times New Roman" w:cs="Times New Roman"/>
                <w:iCs/>
                <w:sz w:val="24"/>
                <w:szCs w:val="24"/>
                <w:vertAlign w:val="subscript"/>
                <w:lang w:eastAsia="lv-LV"/>
              </w:rPr>
              <w:t>nakts</w:t>
            </w:r>
            <w:proofErr w:type="spellEnd"/>
            <w:r w:rsidR="00464F1C" w:rsidRPr="00D23DE1">
              <w:rPr>
                <w:rFonts w:ascii="Times New Roman" w:eastAsia="Times New Roman" w:hAnsi="Times New Roman" w:cs="Times New Roman"/>
                <w:iCs/>
                <w:sz w:val="24"/>
                <w:szCs w:val="24"/>
                <w:lang w:eastAsia="lv-LV"/>
              </w:rPr>
              <w:t xml:space="preserve"> vērtību noteikšanai</w:t>
            </w:r>
            <w:r w:rsidR="007B6258" w:rsidRPr="00D23DE1">
              <w:rPr>
                <w:rFonts w:ascii="Times New Roman" w:eastAsia="Times New Roman" w:hAnsi="Times New Roman" w:cs="Times New Roman"/>
                <w:iCs/>
                <w:sz w:val="24"/>
                <w:szCs w:val="24"/>
                <w:lang w:eastAsia="lv-LV"/>
              </w:rPr>
              <w:t xml:space="preserve"> </w:t>
            </w:r>
            <w:r w:rsidR="007B6258" w:rsidRPr="00D23DE1">
              <w:rPr>
                <w:rFonts w:ascii="Times New Roman" w:hAnsi="Times New Roman" w:cs="Times New Roman"/>
                <w:sz w:val="24"/>
                <w:szCs w:val="24"/>
                <w:lang w:eastAsia="lv-LV"/>
              </w:rPr>
              <w:t>attiecībā uz rūpniecības, lidaparātu, autosatiksmes un dzelzceļa radīto troksni.</w:t>
            </w:r>
            <w:r w:rsidR="004F7091" w:rsidRPr="00D23DE1">
              <w:rPr>
                <w:rFonts w:ascii="Times New Roman" w:hAnsi="Times New Roman" w:cs="Times New Roman"/>
                <w:sz w:val="24"/>
                <w:szCs w:val="24"/>
                <w:lang w:eastAsia="lv-LV"/>
              </w:rPr>
              <w:t xml:space="preserve"> Direktīvas 2015/996 pielikums aizstāj direktīvas 2002/49/EK II pielikumu. Noteikuma projekts paredz svītrot MK noteikumu</w:t>
            </w:r>
            <w:r w:rsidR="009170FC" w:rsidRPr="00D23DE1">
              <w:rPr>
                <w:rFonts w:ascii="Times New Roman" w:hAnsi="Times New Roman" w:cs="Times New Roman"/>
                <w:sz w:val="24"/>
                <w:szCs w:val="24"/>
                <w:lang w:eastAsia="lv-LV"/>
              </w:rPr>
              <w:t xml:space="preserve"> Nr. 16</w:t>
            </w:r>
            <w:proofErr w:type="gramStart"/>
            <w:r w:rsidR="009170FC" w:rsidRPr="00D23DE1">
              <w:rPr>
                <w:rFonts w:ascii="Times New Roman" w:hAnsi="Times New Roman" w:cs="Times New Roman"/>
                <w:sz w:val="24"/>
                <w:szCs w:val="24"/>
                <w:lang w:eastAsia="lv-LV"/>
              </w:rPr>
              <w:t xml:space="preserve"> </w:t>
            </w:r>
            <w:r w:rsidR="004F7091" w:rsidRPr="00D23DE1">
              <w:rPr>
                <w:rFonts w:ascii="Times New Roman" w:hAnsi="Times New Roman" w:cs="Times New Roman"/>
                <w:sz w:val="24"/>
                <w:szCs w:val="24"/>
                <w:lang w:eastAsia="lv-LV"/>
              </w:rPr>
              <w:t xml:space="preserve">  </w:t>
            </w:r>
            <w:proofErr w:type="gramEnd"/>
            <w:r w:rsidR="009170FC" w:rsidRPr="00D23DE1">
              <w:rPr>
                <w:rFonts w:ascii="Times New Roman" w:hAnsi="Times New Roman" w:cs="Times New Roman"/>
                <w:sz w:val="24"/>
                <w:szCs w:val="24"/>
                <w:lang w:eastAsia="lv-LV"/>
              </w:rPr>
              <w:t xml:space="preserve">6.5. apakšpunktu par trokšņa novērtēšanas (aprēķinu) metodēm, kas zaudē spēku ar direktīvas 2015/996 prasību </w:t>
            </w:r>
            <w:r w:rsidR="00876198" w:rsidRPr="00D23DE1">
              <w:rPr>
                <w:rFonts w:ascii="Times New Roman" w:hAnsi="Times New Roman" w:cs="Times New Roman"/>
                <w:sz w:val="24"/>
                <w:szCs w:val="24"/>
                <w:lang w:eastAsia="lv-LV"/>
              </w:rPr>
              <w:t>piemērošanu</w:t>
            </w:r>
            <w:r w:rsidR="009170FC" w:rsidRPr="00D23DE1">
              <w:rPr>
                <w:rFonts w:ascii="Times New Roman" w:hAnsi="Times New Roman" w:cs="Times New Roman"/>
                <w:sz w:val="24"/>
                <w:szCs w:val="24"/>
                <w:lang w:eastAsia="lv-LV"/>
              </w:rPr>
              <w:t xml:space="preserve"> un papildināt </w:t>
            </w:r>
            <w:r w:rsidR="009170FC" w:rsidRPr="00D23DE1">
              <w:rPr>
                <w:rFonts w:ascii="Times New Roman" w:hAnsi="Times New Roman" w:cs="Times New Roman"/>
                <w:sz w:val="24"/>
                <w:szCs w:val="24"/>
                <w:lang w:eastAsia="lv-LV"/>
              </w:rPr>
              <w:lastRenderedPageBreak/>
              <w:t>MK noteikumus Nr. 16 ar jaunu pielikumu</w:t>
            </w:r>
            <w:r w:rsidR="00876198" w:rsidRPr="00D23DE1">
              <w:rPr>
                <w:rFonts w:ascii="Times New Roman" w:hAnsi="Times New Roman" w:cs="Times New Roman"/>
                <w:sz w:val="24"/>
                <w:szCs w:val="24"/>
                <w:lang w:eastAsia="lv-LV"/>
              </w:rPr>
              <w:t>, ar ko nosaka kopīgas trokšņa novērtēšanas (aprēķinu) metodes.</w:t>
            </w:r>
          </w:p>
          <w:p w14:paraId="36002E6E" w14:textId="2F004FC5" w:rsidR="004F7091" w:rsidRPr="008E28B0" w:rsidRDefault="00876198" w:rsidP="008E28B0">
            <w:pPr>
              <w:pStyle w:val="ListParagraph"/>
              <w:numPr>
                <w:ilvl w:val="0"/>
                <w:numId w:val="13"/>
              </w:numPr>
              <w:spacing w:before="120" w:after="0" w:line="240" w:lineRule="auto"/>
              <w:ind w:left="0" w:firstLine="360"/>
              <w:jc w:val="both"/>
              <w:rPr>
                <w:rFonts w:ascii="Times New Roman" w:hAnsi="Times New Roman" w:cs="Times New Roman"/>
                <w:color w:val="000000"/>
                <w:sz w:val="24"/>
                <w:szCs w:val="24"/>
              </w:rPr>
            </w:pPr>
            <w:r w:rsidRPr="00D23DE1">
              <w:rPr>
                <w:rFonts w:ascii="Times New Roman" w:hAnsi="Times New Roman" w:cs="Times New Roman"/>
                <w:sz w:val="24"/>
                <w:szCs w:val="24"/>
                <w:lang w:eastAsia="lv-LV"/>
              </w:rPr>
              <w:t xml:space="preserve">Lai nodrošinātu skaidrāku noteikumu normu piemērošanu un pietuvinātu vides trokšņa emisijas datu (ievades datu) mērījumu principu īstenošanu saskaņā ar direktīvas 2015/996 </w:t>
            </w:r>
            <w:r w:rsidR="002942CA" w:rsidRPr="00D23DE1">
              <w:rPr>
                <w:rFonts w:ascii="Times New Roman" w:hAnsi="Times New Roman" w:cs="Times New Roman"/>
                <w:sz w:val="24"/>
                <w:szCs w:val="24"/>
                <w:lang w:eastAsia="lv-LV"/>
              </w:rPr>
              <w:t>pielikuma 4. nodaļu “Mērīšanas metodes” noteikumu projekts paredz svītrot MK noteikumu Nr. 16 6.5. apakšpunk</w:t>
            </w:r>
            <w:r w:rsidR="00BD62AA">
              <w:rPr>
                <w:rFonts w:ascii="Times New Roman" w:hAnsi="Times New Roman" w:cs="Times New Roman"/>
                <w:sz w:val="24"/>
                <w:szCs w:val="24"/>
                <w:lang w:eastAsia="lv-LV"/>
              </w:rPr>
              <w:t>tu, 1. pielikuma 3. un 4. punkt</w:t>
            </w:r>
            <w:r w:rsidR="002942CA" w:rsidRPr="00D23DE1">
              <w:rPr>
                <w:rFonts w:ascii="Times New Roman" w:hAnsi="Times New Roman" w:cs="Times New Roman"/>
                <w:sz w:val="24"/>
                <w:szCs w:val="24"/>
                <w:lang w:eastAsia="lv-LV"/>
              </w:rPr>
              <w:t xml:space="preserve">s, 2. pielikuma 1. piezīmi par </w:t>
            </w:r>
            <w:r w:rsidR="00CA06F8" w:rsidRPr="00D23DE1">
              <w:rPr>
                <w:rFonts w:ascii="Times New Roman" w:hAnsi="Times New Roman" w:cs="Times New Roman"/>
                <w:sz w:val="24"/>
                <w:szCs w:val="24"/>
                <w:lang w:eastAsia="lv-LV"/>
              </w:rPr>
              <w:t xml:space="preserve">nosacījumiem </w:t>
            </w:r>
            <w:r w:rsidR="002942CA" w:rsidRPr="00D23DE1">
              <w:rPr>
                <w:rFonts w:ascii="Times New Roman" w:hAnsi="Times New Roman" w:cs="Times New Roman"/>
                <w:sz w:val="24"/>
                <w:szCs w:val="24"/>
                <w:lang w:eastAsia="lv-LV"/>
              </w:rPr>
              <w:t xml:space="preserve">ekvivalentā nepārtrauktā skaņas spiediena līmeņa rādītāja </w:t>
            </w:r>
            <w:proofErr w:type="spellStart"/>
            <w:r w:rsidR="002942CA" w:rsidRPr="00D23DE1">
              <w:rPr>
                <w:rFonts w:ascii="Times New Roman" w:hAnsi="Times New Roman" w:cs="Times New Roman"/>
                <w:sz w:val="24"/>
                <w:szCs w:val="24"/>
                <w:lang w:eastAsia="lv-LV"/>
              </w:rPr>
              <w:t>L</w:t>
            </w:r>
            <w:r w:rsidR="002942CA" w:rsidRPr="00D23DE1">
              <w:rPr>
                <w:rFonts w:ascii="Times New Roman" w:hAnsi="Times New Roman" w:cs="Times New Roman"/>
                <w:sz w:val="24"/>
                <w:szCs w:val="24"/>
                <w:vertAlign w:val="subscript"/>
                <w:lang w:eastAsia="lv-LV"/>
              </w:rPr>
              <w:t>eqT</w:t>
            </w:r>
            <w:proofErr w:type="spellEnd"/>
            <w:r w:rsidR="002942CA" w:rsidRPr="00D23DE1">
              <w:rPr>
                <w:rFonts w:ascii="Times New Roman" w:hAnsi="Times New Roman" w:cs="Times New Roman"/>
                <w:sz w:val="24"/>
                <w:szCs w:val="24"/>
                <w:lang w:eastAsia="lv-LV"/>
              </w:rPr>
              <w:t xml:space="preserve"> (aprēķina, balstoties uz vairāku atsevišķu trokšņa notikumu skaņas ekspozīcijas līmeņu mērījumiem) piemērošan</w:t>
            </w:r>
            <w:r w:rsidR="008E28B0">
              <w:rPr>
                <w:rFonts w:ascii="Times New Roman" w:hAnsi="Times New Roman" w:cs="Times New Roman"/>
                <w:sz w:val="24"/>
                <w:szCs w:val="24"/>
                <w:lang w:eastAsia="lv-LV"/>
              </w:rPr>
              <w:t xml:space="preserve">as īpašos nosacījumus </w:t>
            </w:r>
            <w:r w:rsidR="00CA06F8" w:rsidRPr="008E28B0">
              <w:rPr>
                <w:rFonts w:ascii="Times New Roman" w:hAnsi="Times New Roman" w:cs="Times New Roman"/>
                <w:sz w:val="24"/>
                <w:szCs w:val="24"/>
                <w:lang w:eastAsia="lv-LV"/>
              </w:rPr>
              <w:t>vides trokšņa novērtēšanā.</w:t>
            </w:r>
          </w:p>
          <w:p w14:paraId="0C8AD39E" w14:textId="65B9DB21" w:rsidR="002504A2" w:rsidRPr="00D23DE1" w:rsidRDefault="007B6258" w:rsidP="00B13425">
            <w:pPr>
              <w:pStyle w:val="ListParagraph"/>
              <w:numPr>
                <w:ilvl w:val="0"/>
                <w:numId w:val="13"/>
              </w:numPr>
              <w:tabs>
                <w:tab w:val="left" w:pos="458"/>
              </w:tabs>
              <w:spacing w:before="120" w:after="0" w:line="240" w:lineRule="auto"/>
              <w:ind w:left="0" w:firstLine="176"/>
              <w:contextualSpacing w:val="0"/>
              <w:jc w:val="both"/>
              <w:rPr>
                <w:rFonts w:ascii="Times New Roman" w:hAnsi="Times New Roman" w:cs="Times New Roman"/>
                <w:sz w:val="24"/>
                <w:szCs w:val="24"/>
              </w:rPr>
            </w:pPr>
            <w:r w:rsidRPr="00D23DE1">
              <w:rPr>
                <w:rFonts w:ascii="Times New Roman" w:hAnsi="Times New Roman" w:cs="Times New Roman"/>
                <w:sz w:val="24"/>
                <w:szCs w:val="24"/>
                <w:lang w:eastAsia="lv-LV"/>
              </w:rPr>
              <w:t>Direktīva 2015/996 nosaka vides trokšņa emisijas datu (ievades datu) mērījumiem izmantojamos principus. MK noteikumos Nr. 16 vides trokšņu emisijas datu (ievades datu) mērījumiem izmantojamās metodes ir noteiktas, kā tiešā atsauce, norādot publikācijas gadu. Saskaņā ar Ministru kabineta 2016. gada 21. septembra rīkojumu Nr. 534 “Par konceptuālo ziņojumu “Par Latvijas nacionālās standartizācijas sistēmas pilnveidošanu”” 3.</w:t>
            </w:r>
            <w:r w:rsidRPr="00D23DE1">
              <w:rPr>
                <w:rFonts w:ascii="Times New Roman" w:hAnsi="Times New Roman" w:cs="Times New Roman"/>
                <w:sz w:val="24"/>
                <w:szCs w:val="24"/>
              </w:rPr>
              <w:t> punktu, noteikumu projekt</w:t>
            </w:r>
            <w:r w:rsidR="00CA06F8" w:rsidRPr="00D23DE1">
              <w:rPr>
                <w:rFonts w:ascii="Times New Roman" w:hAnsi="Times New Roman" w:cs="Times New Roman"/>
                <w:sz w:val="24"/>
                <w:szCs w:val="24"/>
              </w:rPr>
              <w:t xml:space="preserve">s paredz MK noteikumu Nr. 16 1. pielikuma 7. punktu izteikt jaunā redakcijā un </w:t>
            </w:r>
            <w:r w:rsidRPr="00D23DE1">
              <w:rPr>
                <w:rFonts w:ascii="Times New Roman" w:hAnsi="Times New Roman" w:cs="Times New Roman"/>
                <w:sz w:val="24"/>
                <w:szCs w:val="24"/>
              </w:rPr>
              <w:t>tiešās atsauces attiecībā uz vides trokšņa emisijas datu (ievades datu) mērījumiem izmantojamām metodēm aizstāt ar netiešajām atsaucēm uz standartiem, kā arī iekļaut prasīb</w:t>
            </w:r>
            <w:r w:rsidR="00CA06F8" w:rsidRPr="00D23DE1">
              <w:rPr>
                <w:rFonts w:ascii="Times New Roman" w:hAnsi="Times New Roman" w:cs="Times New Roman"/>
                <w:sz w:val="24"/>
                <w:szCs w:val="24"/>
              </w:rPr>
              <w:t>u</w:t>
            </w:r>
            <w:r w:rsidRPr="00D23DE1">
              <w:rPr>
                <w:rFonts w:ascii="Times New Roman" w:hAnsi="Times New Roman" w:cs="Times New Roman"/>
                <w:sz w:val="24"/>
                <w:szCs w:val="24"/>
              </w:rPr>
              <w:t xml:space="preserve"> Vides aizsardzības un reģionālās attīstības ministrijai iesniegt nacionālajai standartizācijas institūcijai to standartu sarakstu, kurus var izmantot MK noteikumu Nr.16 prasību izpildei attiecībā uz vides trokšņa emisijas datu mērījumiem (piemērojamie standarti).</w:t>
            </w:r>
          </w:p>
        </w:tc>
      </w:tr>
      <w:tr w:rsidR="0084233F" w:rsidRPr="00D23DE1" w14:paraId="3E374F3A" w14:textId="77777777" w:rsidTr="0EF8F93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3EFD114" w14:textId="59968C60"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14:paraId="4234C342"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14:paraId="7D339064" w14:textId="38DAA4AF" w:rsidR="00E5323B" w:rsidRPr="00D23DE1" w:rsidRDefault="00C75361"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Vides aizsardzības un reģionālās attīstības ministrija</w:t>
            </w:r>
            <w:r w:rsidR="00044E43" w:rsidRPr="00D23DE1">
              <w:rPr>
                <w:rFonts w:ascii="Times New Roman" w:eastAsia="Times New Roman" w:hAnsi="Times New Roman" w:cs="Times New Roman"/>
                <w:iCs/>
                <w:sz w:val="24"/>
                <w:szCs w:val="24"/>
                <w:lang w:eastAsia="lv-LV"/>
              </w:rPr>
              <w:t>.</w:t>
            </w:r>
          </w:p>
        </w:tc>
      </w:tr>
      <w:tr w:rsidR="0084233F" w:rsidRPr="00D23DE1" w14:paraId="3234DAF5" w14:textId="77777777" w:rsidTr="0EF8F93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AE74A7F"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14:paraId="4621CF97"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14:paraId="1A25AB99" w14:textId="36EC913C" w:rsidR="00E5323B" w:rsidRPr="00D23DE1" w:rsidRDefault="0071709A"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Nav</w:t>
            </w:r>
            <w:r w:rsidR="00044E43" w:rsidRPr="00D23DE1">
              <w:rPr>
                <w:rFonts w:ascii="Times New Roman" w:eastAsia="Times New Roman" w:hAnsi="Times New Roman" w:cs="Times New Roman"/>
                <w:iCs/>
                <w:sz w:val="24"/>
                <w:szCs w:val="24"/>
                <w:lang w:eastAsia="lv-LV"/>
              </w:rPr>
              <w:t>.</w:t>
            </w:r>
          </w:p>
        </w:tc>
      </w:tr>
    </w:tbl>
    <w:p w14:paraId="30C0C2B2" w14:textId="77777777" w:rsidR="00E5323B" w:rsidRPr="00D23DE1" w:rsidRDefault="00E5323B" w:rsidP="00E5323B">
      <w:pPr>
        <w:spacing w:after="0" w:line="240" w:lineRule="auto"/>
        <w:rPr>
          <w:rFonts w:ascii="Times New Roman" w:eastAsia="Times New Roman" w:hAnsi="Times New Roman" w:cs="Times New Roman"/>
          <w:iCs/>
          <w:color w:val="414142"/>
          <w:sz w:val="24"/>
          <w:szCs w:val="24"/>
          <w:lang w:eastAsia="lv-LV"/>
        </w:rPr>
      </w:pPr>
      <w:r w:rsidRPr="00D23DE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233F" w:rsidRPr="00D23DE1" w14:paraId="27A22C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F9EA66" w14:textId="5EBA1959" w:rsidR="00655F2C" w:rsidRPr="00D23DE1"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II.</w:t>
            </w:r>
            <w:r w:rsidR="00AB4B28" w:rsidRPr="00D23DE1">
              <w:rPr>
                <w:rFonts w:ascii="Times New Roman" w:eastAsia="Times New Roman" w:hAnsi="Times New Roman" w:cs="Times New Roman"/>
                <w:b/>
                <w:bCs/>
                <w:iCs/>
                <w:sz w:val="24"/>
                <w:szCs w:val="24"/>
                <w:lang w:eastAsia="lv-LV"/>
              </w:rPr>
              <w:t> </w:t>
            </w:r>
            <w:r w:rsidRPr="00D23DE1">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4233F" w:rsidRPr="00D23DE1" w14:paraId="74505F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99297E"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D97A2C" w14:textId="67C9BAF3" w:rsidR="00491DB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Sabiedrības mērķgrupas, kuras tiesiskais regulējums ietekmē vai varētu ietekmēt</w:t>
            </w:r>
          </w:p>
          <w:p w14:paraId="4115DC09" w14:textId="2DD78E8A" w:rsidR="00DD61E4" w:rsidRDefault="00DD61E4" w:rsidP="00491DBB">
            <w:pPr>
              <w:jc w:val="right"/>
              <w:rPr>
                <w:rFonts w:ascii="Times New Roman" w:eastAsia="Times New Roman" w:hAnsi="Times New Roman" w:cs="Times New Roman"/>
                <w:sz w:val="24"/>
                <w:szCs w:val="24"/>
                <w:lang w:eastAsia="lv-LV"/>
              </w:rPr>
            </w:pPr>
          </w:p>
          <w:p w14:paraId="7B40C9DD" w14:textId="77777777" w:rsidR="00DD61E4" w:rsidRPr="00DD61E4" w:rsidRDefault="00DD61E4" w:rsidP="00DD61E4">
            <w:pPr>
              <w:rPr>
                <w:rFonts w:ascii="Times New Roman" w:eastAsia="Times New Roman" w:hAnsi="Times New Roman" w:cs="Times New Roman"/>
                <w:sz w:val="24"/>
                <w:szCs w:val="24"/>
                <w:lang w:eastAsia="lv-LV"/>
              </w:rPr>
            </w:pPr>
          </w:p>
          <w:p w14:paraId="63EDB740" w14:textId="77777777" w:rsidR="00DD61E4" w:rsidRPr="00DD61E4" w:rsidRDefault="00DD61E4" w:rsidP="00DD61E4">
            <w:pPr>
              <w:rPr>
                <w:rFonts w:ascii="Times New Roman" w:eastAsia="Times New Roman" w:hAnsi="Times New Roman" w:cs="Times New Roman"/>
                <w:sz w:val="24"/>
                <w:szCs w:val="24"/>
                <w:lang w:eastAsia="lv-LV"/>
              </w:rPr>
            </w:pPr>
          </w:p>
          <w:p w14:paraId="4777AC1C" w14:textId="77777777" w:rsidR="00DD61E4" w:rsidRPr="00DD61E4" w:rsidRDefault="00DD61E4" w:rsidP="00DD61E4">
            <w:pPr>
              <w:rPr>
                <w:rFonts w:ascii="Times New Roman" w:eastAsia="Times New Roman" w:hAnsi="Times New Roman" w:cs="Times New Roman"/>
                <w:sz w:val="24"/>
                <w:szCs w:val="24"/>
                <w:lang w:eastAsia="lv-LV"/>
              </w:rPr>
            </w:pPr>
          </w:p>
          <w:p w14:paraId="45880F46" w14:textId="77777777" w:rsidR="00DD61E4" w:rsidRPr="00DD61E4" w:rsidRDefault="00DD61E4" w:rsidP="00DD61E4">
            <w:pPr>
              <w:rPr>
                <w:rFonts w:ascii="Times New Roman" w:eastAsia="Times New Roman" w:hAnsi="Times New Roman" w:cs="Times New Roman"/>
                <w:sz w:val="24"/>
                <w:szCs w:val="24"/>
                <w:lang w:eastAsia="lv-LV"/>
              </w:rPr>
            </w:pPr>
          </w:p>
          <w:p w14:paraId="41840865" w14:textId="55129918" w:rsidR="00E5323B" w:rsidRPr="00DD61E4" w:rsidRDefault="00E5323B" w:rsidP="00DD61E4">
            <w:pPr>
              <w:jc w:val="right"/>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A40A887" w14:textId="462A3611" w:rsidR="00FB5CDB" w:rsidRPr="00D23DE1" w:rsidRDefault="00CA06F8" w:rsidP="00C75361">
            <w:pPr>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Direktīva</w:t>
            </w:r>
            <w:r w:rsidR="00FB5CDB" w:rsidRPr="00D23DE1">
              <w:rPr>
                <w:rFonts w:ascii="Times New Roman" w:eastAsia="Times New Roman" w:hAnsi="Times New Roman" w:cs="Times New Roman"/>
                <w:iCs/>
                <w:sz w:val="24"/>
                <w:szCs w:val="24"/>
                <w:lang w:eastAsia="lv-LV"/>
              </w:rPr>
              <w:t>s</w:t>
            </w:r>
            <w:r w:rsidRPr="00D23DE1">
              <w:rPr>
                <w:rFonts w:ascii="Times New Roman" w:eastAsia="Times New Roman" w:hAnsi="Times New Roman" w:cs="Times New Roman"/>
                <w:iCs/>
                <w:sz w:val="24"/>
                <w:szCs w:val="24"/>
                <w:lang w:eastAsia="lv-LV"/>
              </w:rPr>
              <w:t xml:space="preserve"> 2002/49/EK </w:t>
            </w:r>
            <w:r w:rsidR="007F7CC3" w:rsidRPr="007F7CC3">
              <w:rPr>
                <w:rFonts w:ascii="Times New Roman" w:eastAsia="Times New Roman" w:hAnsi="Times New Roman" w:cs="Times New Roman"/>
                <w:iCs/>
                <w:sz w:val="24"/>
                <w:szCs w:val="24"/>
                <w:lang w:eastAsia="lv-LV"/>
              </w:rPr>
              <w:t>6. pants nosaka prasību par kopēju trokšņa novērtēšanas (aprēķinu) metož</w:t>
            </w:r>
            <w:r w:rsidR="007F7CC3">
              <w:rPr>
                <w:rFonts w:ascii="Times New Roman" w:eastAsia="Times New Roman" w:hAnsi="Times New Roman" w:cs="Times New Roman"/>
                <w:iCs/>
                <w:sz w:val="24"/>
                <w:szCs w:val="24"/>
                <w:lang w:eastAsia="lv-LV"/>
              </w:rPr>
              <w:t>u izmantošanu trokšņa kartēšanā</w:t>
            </w:r>
            <w:proofErr w:type="gramStart"/>
            <w:r w:rsidR="007F7CC3">
              <w:rPr>
                <w:rFonts w:ascii="Times New Roman" w:eastAsia="Times New Roman" w:hAnsi="Times New Roman" w:cs="Times New Roman"/>
                <w:iCs/>
                <w:sz w:val="24"/>
                <w:szCs w:val="24"/>
                <w:lang w:eastAsia="lv-LV"/>
              </w:rPr>
              <w:t xml:space="preserve"> un</w:t>
            </w:r>
            <w:proofErr w:type="gramEnd"/>
            <w:r w:rsidR="007F7CC3">
              <w:rPr>
                <w:rFonts w:ascii="Times New Roman" w:eastAsia="Times New Roman" w:hAnsi="Times New Roman" w:cs="Times New Roman"/>
                <w:iCs/>
                <w:sz w:val="24"/>
                <w:szCs w:val="24"/>
                <w:lang w:eastAsia="lv-LV"/>
              </w:rPr>
              <w:t xml:space="preserve"> savukārt </w:t>
            </w:r>
            <w:r w:rsidR="00FB5CDB" w:rsidRPr="00D23DE1">
              <w:rPr>
                <w:rFonts w:ascii="Times New Roman" w:eastAsia="Times New Roman" w:hAnsi="Times New Roman" w:cs="Times New Roman"/>
                <w:iCs/>
                <w:sz w:val="24"/>
                <w:szCs w:val="24"/>
                <w:lang w:eastAsia="lv-LV"/>
              </w:rPr>
              <w:t>7. pants nosaka pienākumu izstrādāt s</w:t>
            </w:r>
            <w:r w:rsidRPr="00D23DE1">
              <w:rPr>
                <w:rFonts w:ascii="Times New Roman" w:eastAsia="Times New Roman" w:hAnsi="Times New Roman" w:cs="Times New Roman"/>
                <w:iCs/>
                <w:sz w:val="24"/>
                <w:szCs w:val="24"/>
                <w:lang w:eastAsia="lv-LV"/>
              </w:rPr>
              <w:t>tratēģiskās trokšņa kartes</w:t>
            </w:r>
            <w:r w:rsidR="007F7CC3">
              <w:rPr>
                <w:rFonts w:ascii="Times New Roman" w:eastAsia="Times New Roman" w:hAnsi="Times New Roman" w:cs="Times New Roman"/>
                <w:iCs/>
                <w:sz w:val="24"/>
                <w:szCs w:val="24"/>
                <w:lang w:eastAsia="lv-LV"/>
              </w:rPr>
              <w:t>.</w:t>
            </w:r>
            <w:r w:rsidRPr="00D23DE1">
              <w:rPr>
                <w:rFonts w:ascii="Times New Roman" w:eastAsia="Times New Roman" w:hAnsi="Times New Roman" w:cs="Times New Roman"/>
                <w:iCs/>
                <w:sz w:val="24"/>
                <w:szCs w:val="24"/>
                <w:lang w:eastAsia="lv-LV"/>
              </w:rPr>
              <w:t xml:space="preserve"> </w:t>
            </w:r>
            <w:r w:rsidR="00FB5CDB" w:rsidRPr="00D23DE1">
              <w:rPr>
                <w:rFonts w:ascii="Times New Roman" w:eastAsia="Times New Roman" w:hAnsi="Times New Roman" w:cs="Times New Roman"/>
                <w:iCs/>
                <w:sz w:val="24"/>
                <w:szCs w:val="24"/>
                <w:lang w:eastAsia="lv-LV"/>
              </w:rPr>
              <w:t xml:space="preserve"> </w:t>
            </w:r>
          </w:p>
          <w:p w14:paraId="43EF0F27" w14:textId="649377D3" w:rsidR="00C75361" w:rsidRPr="00D23DE1" w:rsidRDefault="00FB5CDB" w:rsidP="00FB5CDB">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Likuma “Par piesārņojumu” 18</w:t>
            </w:r>
            <w:r w:rsidRPr="00D23DE1">
              <w:rPr>
                <w:rFonts w:ascii="Times New Roman" w:eastAsia="Times New Roman" w:hAnsi="Times New Roman" w:cs="Times New Roman"/>
                <w:iCs/>
                <w:sz w:val="24"/>
                <w:szCs w:val="24"/>
                <w:vertAlign w:val="superscript"/>
                <w:lang w:eastAsia="lv-LV"/>
              </w:rPr>
              <w:t>1</w:t>
            </w:r>
            <w:r w:rsidR="009A1BA3">
              <w:rPr>
                <w:rFonts w:ascii="Times New Roman" w:eastAsia="Times New Roman" w:hAnsi="Times New Roman" w:cs="Times New Roman"/>
                <w:iCs/>
                <w:sz w:val="24"/>
                <w:szCs w:val="24"/>
                <w:lang w:eastAsia="lv-LV"/>
              </w:rPr>
              <w:t>.pant</w:t>
            </w:r>
            <w:r w:rsidR="007F7CC3">
              <w:rPr>
                <w:rFonts w:ascii="Times New Roman" w:eastAsia="Times New Roman" w:hAnsi="Times New Roman" w:cs="Times New Roman"/>
                <w:iCs/>
                <w:sz w:val="24"/>
                <w:szCs w:val="24"/>
                <w:lang w:eastAsia="lv-LV"/>
              </w:rPr>
              <w:t xml:space="preserve">a </w:t>
            </w:r>
            <w:r w:rsidR="00DD61E4">
              <w:rPr>
                <w:rFonts w:ascii="Times New Roman" w:eastAsia="Times New Roman" w:hAnsi="Times New Roman" w:cs="Times New Roman"/>
                <w:iCs/>
                <w:sz w:val="24"/>
                <w:szCs w:val="24"/>
                <w:lang w:eastAsia="lv-LV"/>
              </w:rPr>
              <w:t>1.daļa</w:t>
            </w:r>
            <w:proofErr w:type="gramStart"/>
            <w:r w:rsidR="007F7CC3">
              <w:rPr>
                <w:rFonts w:ascii="Times New Roman" w:eastAsia="Times New Roman" w:hAnsi="Times New Roman" w:cs="Times New Roman"/>
                <w:iCs/>
                <w:sz w:val="24"/>
                <w:szCs w:val="24"/>
                <w:lang w:eastAsia="lv-LV"/>
              </w:rPr>
              <w:t xml:space="preserve"> </w:t>
            </w:r>
            <w:r w:rsidR="009A1BA3">
              <w:rPr>
                <w:rFonts w:ascii="Times New Roman" w:eastAsia="Times New Roman" w:hAnsi="Times New Roman" w:cs="Times New Roman"/>
                <w:iCs/>
                <w:sz w:val="24"/>
                <w:szCs w:val="24"/>
                <w:lang w:eastAsia="lv-LV"/>
              </w:rPr>
              <w:t xml:space="preserve"> </w:t>
            </w:r>
            <w:proofErr w:type="gramEnd"/>
            <w:r w:rsidR="009A1BA3">
              <w:rPr>
                <w:rFonts w:ascii="Times New Roman" w:eastAsia="Times New Roman" w:hAnsi="Times New Roman" w:cs="Times New Roman"/>
                <w:iCs/>
                <w:sz w:val="24"/>
                <w:szCs w:val="24"/>
                <w:lang w:eastAsia="lv-LV"/>
              </w:rPr>
              <w:t>noteic</w:t>
            </w:r>
            <w:r w:rsidRPr="00D23DE1">
              <w:rPr>
                <w:rFonts w:ascii="Times New Roman" w:eastAsia="Times New Roman" w:hAnsi="Times New Roman" w:cs="Times New Roman"/>
                <w:iCs/>
                <w:sz w:val="24"/>
                <w:szCs w:val="24"/>
                <w:lang w:eastAsia="lv-LV"/>
              </w:rPr>
              <w:t xml:space="preserve">, ka </w:t>
            </w:r>
            <w:r w:rsidR="00C75361" w:rsidRPr="00D23DE1">
              <w:rPr>
                <w:rFonts w:ascii="Times New Roman" w:eastAsia="Times New Roman" w:hAnsi="Times New Roman" w:cs="Times New Roman"/>
                <w:iCs/>
                <w:sz w:val="24"/>
                <w:szCs w:val="24"/>
                <w:lang w:eastAsia="lv-LV"/>
              </w:rPr>
              <w:t>prasības par trokšņa stratēģiskās kartes izstrādāš</w:t>
            </w:r>
            <w:r w:rsidR="002C731A" w:rsidRPr="00D23DE1">
              <w:rPr>
                <w:rFonts w:ascii="Times New Roman" w:eastAsia="Times New Roman" w:hAnsi="Times New Roman" w:cs="Times New Roman"/>
                <w:iCs/>
                <w:sz w:val="24"/>
                <w:szCs w:val="24"/>
                <w:lang w:eastAsia="lv-LV"/>
              </w:rPr>
              <w:t>anu</w:t>
            </w:r>
            <w:r w:rsidR="002F71F2" w:rsidRPr="00D23DE1">
              <w:rPr>
                <w:rFonts w:ascii="Times New Roman" w:eastAsia="Times New Roman" w:hAnsi="Times New Roman" w:cs="Times New Roman"/>
                <w:iCs/>
                <w:sz w:val="24"/>
                <w:szCs w:val="24"/>
                <w:lang w:eastAsia="lv-LV"/>
              </w:rPr>
              <w:t xml:space="preserve"> attiecināmas uz</w:t>
            </w:r>
            <w:r w:rsidR="00C75361" w:rsidRPr="00D23DE1">
              <w:rPr>
                <w:rFonts w:ascii="Times New Roman" w:eastAsia="Times New Roman" w:hAnsi="Times New Roman" w:cs="Times New Roman"/>
                <w:iCs/>
                <w:sz w:val="24"/>
                <w:szCs w:val="24"/>
                <w:lang w:eastAsia="lv-LV"/>
              </w:rPr>
              <w:t>:</w:t>
            </w:r>
          </w:p>
          <w:p w14:paraId="0D24193C" w14:textId="0CA923DC" w:rsidR="00C75361" w:rsidRPr="00D23DE1" w:rsidRDefault="00C75361" w:rsidP="00FB5CDB">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 xml:space="preserve">- aglomerācijas </w:t>
            </w:r>
            <w:r w:rsidR="00E50160" w:rsidRPr="00D23DE1">
              <w:rPr>
                <w:rFonts w:ascii="Times New Roman" w:eastAsia="Times New Roman" w:hAnsi="Times New Roman" w:cs="Times New Roman"/>
                <w:iCs/>
                <w:sz w:val="24"/>
                <w:szCs w:val="24"/>
                <w:lang w:eastAsia="lv-LV"/>
              </w:rPr>
              <w:t>teritorij</w:t>
            </w:r>
            <w:r w:rsidR="002F71F2" w:rsidRPr="00D23DE1">
              <w:rPr>
                <w:rFonts w:ascii="Times New Roman" w:eastAsia="Times New Roman" w:hAnsi="Times New Roman" w:cs="Times New Roman"/>
                <w:iCs/>
                <w:sz w:val="24"/>
                <w:szCs w:val="24"/>
                <w:lang w:eastAsia="lv-LV"/>
              </w:rPr>
              <w:t>ām</w:t>
            </w:r>
            <w:r w:rsidR="00E50160" w:rsidRPr="00D23DE1">
              <w:rPr>
                <w:rFonts w:ascii="Times New Roman" w:eastAsia="Times New Roman" w:hAnsi="Times New Roman" w:cs="Times New Roman"/>
                <w:iCs/>
                <w:sz w:val="24"/>
                <w:szCs w:val="24"/>
                <w:lang w:eastAsia="lv-LV"/>
              </w:rPr>
              <w:t xml:space="preserve"> </w:t>
            </w:r>
            <w:r w:rsidRPr="00D23DE1">
              <w:rPr>
                <w:rFonts w:ascii="Times New Roman" w:eastAsia="Times New Roman" w:hAnsi="Times New Roman" w:cs="Times New Roman"/>
                <w:iCs/>
                <w:sz w:val="24"/>
                <w:szCs w:val="24"/>
                <w:lang w:eastAsia="lv-LV"/>
              </w:rPr>
              <w:t xml:space="preserve">ar vairāk nekā 100 000 iedzīvotāju </w:t>
            </w:r>
            <w:r w:rsidR="00E50160" w:rsidRPr="00D23DE1">
              <w:rPr>
                <w:rFonts w:ascii="Times New Roman" w:eastAsia="Times New Roman" w:hAnsi="Times New Roman" w:cs="Times New Roman"/>
                <w:iCs/>
                <w:sz w:val="24"/>
                <w:szCs w:val="24"/>
                <w:lang w:eastAsia="lv-LV"/>
              </w:rPr>
              <w:t xml:space="preserve">attiecīgā </w:t>
            </w:r>
            <w:r w:rsidRPr="00D23DE1">
              <w:rPr>
                <w:rFonts w:ascii="Times New Roman" w:eastAsia="Times New Roman" w:hAnsi="Times New Roman" w:cs="Times New Roman"/>
                <w:iCs/>
                <w:sz w:val="24"/>
                <w:szCs w:val="24"/>
                <w:lang w:eastAsia="lv-LV"/>
              </w:rPr>
              <w:t>pašvaldība;</w:t>
            </w:r>
          </w:p>
          <w:p w14:paraId="3330DB0D" w14:textId="56B26E57" w:rsidR="00C75361" w:rsidRPr="00D23DE1" w:rsidRDefault="00C75361" w:rsidP="00FB5CDB">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 xml:space="preserve">- ārpus aglomerācijas </w:t>
            </w:r>
            <w:r w:rsidR="00E50160" w:rsidRPr="00D23DE1">
              <w:rPr>
                <w:rFonts w:ascii="Times New Roman" w:eastAsia="Times New Roman" w:hAnsi="Times New Roman" w:cs="Times New Roman"/>
                <w:iCs/>
                <w:sz w:val="24"/>
                <w:szCs w:val="24"/>
                <w:lang w:eastAsia="lv-LV"/>
              </w:rPr>
              <w:t>teritorijas esošo infrastruktūras objektu</w:t>
            </w:r>
            <w:r w:rsidR="002F71F2" w:rsidRPr="00D23DE1">
              <w:rPr>
                <w:rFonts w:ascii="Times New Roman" w:eastAsia="Times New Roman" w:hAnsi="Times New Roman" w:cs="Times New Roman"/>
                <w:iCs/>
                <w:sz w:val="24"/>
                <w:szCs w:val="24"/>
                <w:lang w:eastAsia="lv-LV"/>
              </w:rPr>
              <w:t xml:space="preserve"> pārvaldītājiem</w:t>
            </w:r>
            <w:r w:rsidR="00E50160" w:rsidRPr="00D23DE1">
              <w:rPr>
                <w:rFonts w:ascii="Times New Roman" w:eastAsia="Times New Roman" w:hAnsi="Times New Roman" w:cs="Times New Roman"/>
                <w:iCs/>
                <w:sz w:val="24"/>
                <w:szCs w:val="24"/>
                <w:lang w:eastAsia="lv-LV"/>
              </w:rPr>
              <w:t xml:space="preserve"> - </w:t>
            </w:r>
            <w:r w:rsidRPr="00D23DE1">
              <w:rPr>
                <w:rFonts w:ascii="Times New Roman" w:eastAsia="Times New Roman" w:hAnsi="Times New Roman" w:cs="Times New Roman"/>
                <w:iCs/>
                <w:sz w:val="24"/>
                <w:szCs w:val="24"/>
                <w:lang w:eastAsia="lv-LV"/>
              </w:rPr>
              <w:t>autoceļ</w:t>
            </w:r>
            <w:r w:rsidR="00E50160" w:rsidRPr="00D23DE1">
              <w:rPr>
                <w:rFonts w:ascii="Times New Roman" w:eastAsia="Times New Roman" w:hAnsi="Times New Roman" w:cs="Times New Roman"/>
                <w:iCs/>
                <w:sz w:val="24"/>
                <w:szCs w:val="24"/>
                <w:lang w:eastAsia="lv-LV"/>
              </w:rPr>
              <w:t>u</w:t>
            </w:r>
            <w:r w:rsidRPr="00D23DE1">
              <w:rPr>
                <w:rFonts w:ascii="Times New Roman" w:eastAsia="Times New Roman" w:hAnsi="Times New Roman" w:cs="Times New Roman"/>
                <w:iCs/>
                <w:sz w:val="24"/>
                <w:szCs w:val="24"/>
                <w:lang w:eastAsia="lv-LV"/>
              </w:rPr>
              <w:t xml:space="preserve">, uz kuriem satiksmes intensitāte ir vairāk nekā trīs miljoni transportlīdzekļi </w:t>
            </w:r>
            <w:r w:rsidRPr="00D23DE1">
              <w:rPr>
                <w:rFonts w:ascii="Times New Roman" w:eastAsia="Times New Roman" w:hAnsi="Times New Roman" w:cs="Times New Roman"/>
                <w:iCs/>
                <w:sz w:val="24"/>
                <w:szCs w:val="24"/>
                <w:lang w:eastAsia="lv-LV"/>
              </w:rPr>
              <w:lastRenderedPageBreak/>
              <w:t>gadā, dzelzceļa līnij</w:t>
            </w:r>
            <w:r w:rsidR="00E50160" w:rsidRPr="00D23DE1">
              <w:rPr>
                <w:rFonts w:ascii="Times New Roman" w:eastAsia="Times New Roman" w:hAnsi="Times New Roman" w:cs="Times New Roman"/>
                <w:iCs/>
                <w:sz w:val="24"/>
                <w:szCs w:val="24"/>
                <w:lang w:eastAsia="lv-LV"/>
              </w:rPr>
              <w:t>u</w:t>
            </w:r>
            <w:r w:rsidRPr="00D23DE1">
              <w:rPr>
                <w:rFonts w:ascii="Times New Roman" w:eastAsia="Times New Roman" w:hAnsi="Times New Roman" w:cs="Times New Roman"/>
                <w:iCs/>
                <w:sz w:val="24"/>
                <w:szCs w:val="24"/>
                <w:lang w:eastAsia="lv-LV"/>
              </w:rPr>
              <w:t>, uz kurām satiksmes intensitāte ir vairāk nekā 30 000 vilcienu sastāvu gadā, lidost</w:t>
            </w:r>
            <w:r w:rsidR="00E50160" w:rsidRPr="00D23DE1">
              <w:rPr>
                <w:rFonts w:ascii="Times New Roman" w:eastAsia="Times New Roman" w:hAnsi="Times New Roman" w:cs="Times New Roman"/>
                <w:iCs/>
                <w:sz w:val="24"/>
                <w:szCs w:val="24"/>
                <w:lang w:eastAsia="lv-LV"/>
              </w:rPr>
              <w:t>u</w:t>
            </w:r>
            <w:r w:rsidRPr="00D23DE1">
              <w:rPr>
                <w:rFonts w:ascii="Times New Roman" w:eastAsia="Times New Roman" w:hAnsi="Times New Roman" w:cs="Times New Roman"/>
                <w:iCs/>
                <w:sz w:val="24"/>
                <w:szCs w:val="24"/>
                <w:lang w:eastAsia="lv-LV"/>
              </w:rPr>
              <w:t>, kurās satiksmes intensitāte ir vairāk nekā 50 000 gaisa kuģu gadā</w:t>
            </w:r>
            <w:r w:rsidR="00E50160" w:rsidRPr="00D23DE1">
              <w:rPr>
                <w:rFonts w:ascii="Times New Roman" w:eastAsia="Times New Roman" w:hAnsi="Times New Roman" w:cs="Times New Roman"/>
                <w:iCs/>
                <w:sz w:val="24"/>
                <w:szCs w:val="24"/>
                <w:lang w:eastAsia="lv-LV"/>
              </w:rPr>
              <w:t xml:space="preserve"> pārvaldītāji.</w:t>
            </w:r>
          </w:p>
        </w:tc>
      </w:tr>
      <w:tr w:rsidR="0084233F" w:rsidRPr="00D23DE1" w14:paraId="449705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652E85" w14:textId="3CE8C06E"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6B66F79"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C131EF2" w14:textId="738C8B16" w:rsidR="003F1353" w:rsidRPr="00D23DE1" w:rsidRDefault="002C731A" w:rsidP="00184748">
            <w:pPr>
              <w:jc w:val="both"/>
              <w:rPr>
                <w:rFonts w:ascii="Times New Roman" w:eastAsia="Times New Roman" w:hAnsi="Times New Roman" w:cs="Times New Roman"/>
                <w:iCs/>
                <w:sz w:val="24"/>
                <w:szCs w:val="24"/>
                <w:lang w:eastAsia="lv-LV"/>
              </w:rPr>
            </w:pPr>
            <w:r w:rsidRPr="00D23DE1">
              <w:rPr>
                <w:rFonts w:ascii="Times New Roman" w:hAnsi="Times New Roman" w:cs="Times New Roman"/>
                <w:sz w:val="24"/>
                <w:szCs w:val="24"/>
              </w:rPr>
              <w:t>Tiesiskajam regulējumam nav ietekmes uz tautsaimniecību. Noteikumu projekts nemaina līdzšinējo trokšņa stratēģisko karšu izstrādes kārtību</w:t>
            </w:r>
            <w:r w:rsidR="00184748" w:rsidRPr="00D23DE1">
              <w:rPr>
                <w:rFonts w:ascii="Times New Roman" w:hAnsi="Times New Roman" w:cs="Times New Roman"/>
                <w:sz w:val="24"/>
                <w:szCs w:val="24"/>
              </w:rPr>
              <w:t>.</w:t>
            </w:r>
          </w:p>
        </w:tc>
      </w:tr>
      <w:tr w:rsidR="0084233F" w:rsidRPr="00D23DE1" w14:paraId="685DCE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B15232"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AB4239"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620CA1" w14:textId="6835E575" w:rsidR="00FE4F48" w:rsidRPr="00D23DE1" w:rsidRDefault="00FB428A" w:rsidP="009B42FC">
            <w:pPr>
              <w:pStyle w:val="Default"/>
              <w:jc w:val="both"/>
              <w:rPr>
                <w:color w:val="auto"/>
                <w:lang w:val="lv-LV"/>
              </w:rPr>
            </w:pPr>
            <w:r w:rsidRPr="00D23DE1">
              <w:rPr>
                <w:color w:val="auto"/>
                <w:lang w:val="lv-LV"/>
              </w:rPr>
              <w:t>P</w:t>
            </w:r>
            <w:r w:rsidR="009B42FC" w:rsidRPr="00D23DE1">
              <w:rPr>
                <w:color w:val="auto"/>
                <w:lang w:val="lv-LV"/>
              </w:rPr>
              <w:t>rojekts šo jomu neskar</w:t>
            </w:r>
            <w:r w:rsidR="005906BC" w:rsidRPr="00D23DE1">
              <w:rPr>
                <w:color w:val="auto"/>
                <w:lang w:val="lv-LV"/>
              </w:rPr>
              <w:t>.</w:t>
            </w:r>
          </w:p>
          <w:p w14:paraId="5754B984" w14:textId="4CC99893" w:rsidR="00131C37" w:rsidRPr="00D23DE1" w:rsidRDefault="00131C37" w:rsidP="004957A2">
            <w:pPr>
              <w:spacing w:after="0" w:line="240" w:lineRule="auto"/>
              <w:jc w:val="both"/>
              <w:rPr>
                <w:rFonts w:ascii="Times New Roman" w:eastAsia="Times New Roman" w:hAnsi="Times New Roman" w:cs="Times New Roman"/>
                <w:iCs/>
                <w:sz w:val="24"/>
                <w:szCs w:val="24"/>
                <w:lang w:eastAsia="lv-LV"/>
              </w:rPr>
            </w:pPr>
          </w:p>
        </w:tc>
      </w:tr>
      <w:tr w:rsidR="0084233F" w:rsidRPr="00D23DE1" w14:paraId="11645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CF8962" w14:textId="7462A662"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D66512"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A34BD04" w14:textId="76B09FEE" w:rsidR="00E5323B" w:rsidRPr="00D23DE1" w:rsidRDefault="00FB428A" w:rsidP="009B42FC">
            <w:pPr>
              <w:pStyle w:val="Default"/>
              <w:jc w:val="both"/>
              <w:rPr>
                <w:color w:val="auto"/>
                <w:lang w:val="lv-LV"/>
              </w:rPr>
            </w:pPr>
            <w:r w:rsidRPr="00D23DE1">
              <w:rPr>
                <w:color w:val="auto"/>
                <w:lang w:val="lv-LV"/>
              </w:rPr>
              <w:t>P</w:t>
            </w:r>
            <w:r w:rsidR="009B42FC" w:rsidRPr="00D23DE1">
              <w:rPr>
                <w:color w:val="auto"/>
                <w:lang w:val="lv-LV"/>
              </w:rPr>
              <w:t>rojekts šo jomu neskar</w:t>
            </w:r>
            <w:r w:rsidR="005906BC" w:rsidRPr="00D23DE1">
              <w:rPr>
                <w:color w:val="auto"/>
                <w:lang w:val="lv-LV"/>
              </w:rPr>
              <w:t>.</w:t>
            </w:r>
          </w:p>
          <w:p w14:paraId="58F02FBD" w14:textId="72FE7F00" w:rsidR="00DA4137" w:rsidRPr="00D23DE1" w:rsidRDefault="00DA4137" w:rsidP="00184748">
            <w:pPr>
              <w:ind w:firstLine="284"/>
              <w:jc w:val="both"/>
              <w:rPr>
                <w:rFonts w:ascii="Times New Roman" w:hAnsi="Times New Roman" w:cs="Times New Roman"/>
              </w:rPr>
            </w:pPr>
          </w:p>
        </w:tc>
      </w:tr>
      <w:tr w:rsidR="0084233F" w:rsidRPr="00D23DE1" w14:paraId="011272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1512EF"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D843198"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6F54BC" w14:textId="70F452E9" w:rsidR="00E5323B" w:rsidRPr="00D23DE1" w:rsidRDefault="00052CA3"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Nav</w:t>
            </w:r>
            <w:r w:rsidR="005906BC" w:rsidRPr="00D23DE1">
              <w:rPr>
                <w:rFonts w:ascii="Times New Roman" w:eastAsia="Times New Roman" w:hAnsi="Times New Roman" w:cs="Times New Roman"/>
                <w:iCs/>
                <w:sz w:val="24"/>
                <w:szCs w:val="24"/>
                <w:lang w:eastAsia="lv-LV"/>
              </w:rPr>
              <w:t>.</w:t>
            </w:r>
          </w:p>
        </w:tc>
      </w:tr>
    </w:tbl>
    <w:p w14:paraId="40C588B3" w14:textId="06EE0C92" w:rsidR="00CB2D09" w:rsidRPr="00D23DE1" w:rsidRDefault="003A554D" w:rsidP="00E5323B">
      <w:pPr>
        <w:spacing w:after="0" w:line="240" w:lineRule="auto"/>
        <w:rPr>
          <w:rFonts w:ascii="Times New Roman" w:eastAsia="Times New Roman" w:hAnsi="Times New Roman" w:cs="Times New Roman"/>
          <w:iCs/>
          <w:color w:val="414142"/>
          <w:sz w:val="24"/>
          <w:szCs w:val="24"/>
          <w:lang w:eastAsia="lv-LV"/>
        </w:rPr>
      </w:pPr>
      <w:r w:rsidRPr="00D23DE1">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3A554D" w:rsidRPr="00D23DE1" w14:paraId="07A2C3F3" w14:textId="77777777" w:rsidTr="00CB2D09">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2ED0498F" w14:textId="1412BDC3" w:rsidR="003A554D" w:rsidRPr="00D23DE1" w:rsidRDefault="003A554D"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III.</w:t>
            </w:r>
            <w:r w:rsidR="00A8316F" w:rsidRPr="00D23DE1">
              <w:rPr>
                <w:rFonts w:ascii="Times New Roman" w:eastAsia="Times New Roman" w:hAnsi="Times New Roman" w:cs="Times New Roman"/>
                <w:b/>
                <w:bCs/>
                <w:iCs/>
                <w:sz w:val="24"/>
                <w:szCs w:val="24"/>
                <w:lang w:eastAsia="lv-LV"/>
              </w:rPr>
              <w:t> </w:t>
            </w:r>
            <w:r w:rsidRPr="00D23DE1">
              <w:rPr>
                <w:rFonts w:ascii="Times New Roman" w:eastAsia="Times New Roman" w:hAnsi="Times New Roman" w:cs="Times New Roman"/>
                <w:b/>
                <w:bCs/>
                <w:iCs/>
                <w:sz w:val="24"/>
                <w:szCs w:val="24"/>
                <w:lang w:eastAsia="lv-LV"/>
              </w:rPr>
              <w:t>Tiesību akta projekta ietekme uz valsts budžetu un pašvaldību budžetiem</w:t>
            </w:r>
          </w:p>
        </w:tc>
      </w:tr>
      <w:tr w:rsidR="009B42FC" w:rsidRPr="00D23DE1" w14:paraId="1CBB0CA5" w14:textId="77777777" w:rsidTr="00CB2D09">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477CE070" w14:textId="50DE7C5A" w:rsidR="009B42FC" w:rsidRPr="00D23DE1" w:rsidRDefault="00FB428A"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hAnsi="Times New Roman" w:cs="Times New Roman"/>
                <w:sz w:val="24"/>
                <w:szCs w:val="24"/>
              </w:rPr>
              <w:t>P</w:t>
            </w:r>
            <w:r w:rsidR="009B42FC" w:rsidRPr="00D23DE1">
              <w:rPr>
                <w:rFonts w:ascii="Times New Roman" w:hAnsi="Times New Roman" w:cs="Times New Roman"/>
                <w:sz w:val="24"/>
                <w:szCs w:val="24"/>
              </w:rPr>
              <w:t>rojekts šo jomu neskar</w:t>
            </w:r>
            <w:r w:rsidR="00ED123D" w:rsidRPr="00D23DE1">
              <w:rPr>
                <w:rFonts w:ascii="Times New Roman" w:hAnsi="Times New Roman" w:cs="Times New Roman"/>
                <w:sz w:val="24"/>
                <w:szCs w:val="24"/>
              </w:rPr>
              <w:t>.</w:t>
            </w:r>
          </w:p>
        </w:tc>
      </w:tr>
    </w:tbl>
    <w:p w14:paraId="7F1A595E" w14:textId="77777777" w:rsidR="008D7552" w:rsidRPr="00D23DE1" w:rsidRDefault="008D755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233F" w:rsidRPr="00D23DE1" w14:paraId="2EAEFE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BF3A7" w14:textId="77777777" w:rsidR="00655F2C" w:rsidRPr="00D23DE1"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IV. Tiesību akta projekta ietekme uz spēkā esošo tiesību normu sistēmu</w:t>
            </w:r>
          </w:p>
        </w:tc>
      </w:tr>
      <w:tr w:rsidR="00D46386" w:rsidRPr="00D23DE1" w14:paraId="2C6A49D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1226E1" w14:textId="6953D9FC" w:rsidR="00D46386" w:rsidRPr="00D23DE1" w:rsidRDefault="00D46386" w:rsidP="00CB2D09">
            <w:pPr>
              <w:spacing w:after="0" w:line="240" w:lineRule="auto"/>
              <w:jc w:val="center"/>
              <w:rPr>
                <w:rFonts w:ascii="Times New Roman" w:eastAsia="Times New Roman" w:hAnsi="Times New Roman" w:cs="Times New Roman"/>
                <w:bCs/>
                <w:iCs/>
                <w:sz w:val="24"/>
                <w:szCs w:val="24"/>
                <w:lang w:eastAsia="lv-LV"/>
              </w:rPr>
            </w:pPr>
            <w:r w:rsidRPr="00D23DE1">
              <w:rPr>
                <w:rFonts w:ascii="Times New Roman" w:eastAsia="Times New Roman" w:hAnsi="Times New Roman" w:cs="Times New Roman"/>
                <w:bCs/>
                <w:iCs/>
                <w:sz w:val="24"/>
                <w:szCs w:val="24"/>
                <w:lang w:eastAsia="lv-LV"/>
              </w:rPr>
              <w:t>Projekts šo jomu neskar</w:t>
            </w:r>
            <w:r w:rsidR="00ED123D" w:rsidRPr="00D23DE1">
              <w:rPr>
                <w:rFonts w:ascii="Times New Roman" w:eastAsia="Times New Roman" w:hAnsi="Times New Roman" w:cs="Times New Roman"/>
                <w:bCs/>
                <w:iCs/>
                <w:sz w:val="24"/>
                <w:szCs w:val="24"/>
                <w:lang w:eastAsia="lv-LV"/>
              </w:rPr>
              <w:t>.</w:t>
            </w:r>
          </w:p>
        </w:tc>
      </w:tr>
    </w:tbl>
    <w:p w14:paraId="27DC7C6D" w14:textId="77777777" w:rsidR="00E5323B" w:rsidRPr="00D23DE1" w:rsidRDefault="00E5323B" w:rsidP="00E5323B">
      <w:pPr>
        <w:spacing w:after="0" w:line="240" w:lineRule="auto"/>
        <w:rPr>
          <w:rFonts w:ascii="Times New Roman" w:eastAsia="Times New Roman" w:hAnsi="Times New Roman" w:cs="Times New Roman"/>
          <w:iCs/>
          <w:color w:val="414142"/>
          <w:sz w:val="24"/>
          <w:szCs w:val="24"/>
          <w:lang w:eastAsia="lv-LV"/>
        </w:rPr>
      </w:pPr>
      <w:r w:rsidRPr="00D23DE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4233F" w:rsidRPr="00D23DE1" w14:paraId="5D8F751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9E221C" w14:textId="77777777" w:rsidR="00655F2C" w:rsidRPr="00D23DE1"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4233F" w:rsidRPr="00D23DE1" w14:paraId="58905932" w14:textId="77777777" w:rsidTr="00D72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8B18C4"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6A420040"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Saistības pret Eiropas Savienību</w:t>
            </w:r>
          </w:p>
        </w:tc>
        <w:tc>
          <w:tcPr>
            <w:tcW w:w="3336" w:type="pct"/>
            <w:tcBorders>
              <w:top w:val="outset" w:sz="6" w:space="0" w:color="auto"/>
              <w:left w:val="outset" w:sz="6" w:space="0" w:color="auto"/>
              <w:bottom w:val="outset" w:sz="6" w:space="0" w:color="auto"/>
              <w:right w:val="outset" w:sz="6" w:space="0" w:color="auto"/>
            </w:tcBorders>
            <w:hideMark/>
          </w:tcPr>
          <w:p w14:paraId="3B5C21FA" w14:textId="52ADD11E" w:rsidR="00D46386" w:rsidRPr="00D23DE1" w:rsidRDefault="00D46386" w:rsidP="00DA4137">
            <w:pPr>
              <w:shd w:val="clear" w:color="auto" w:fill="FFFFFF"/>
              <w:spacing w:after="0" w:line="240" w:lineRule="auto"/>
              <w:jc w:val="both"/>
              <w:rPr>
                <w:rFonts w:ascii="Times New Roman" w:hAnsi="Times New Roman" w:cs="Times New Roman"/>
                <w:sz w:val="24"/>
                <w:szCs w:val="24"/>
                <w:lang w:eastAsia="lv-LV"/>
              </w:rPr>
            </w:pPr>
            <w:r w:rsidRPr="00D23DE1">
              <w:rPr>
                <w:rFonts w:ascii="Times New Roman" w:hAnsi="Times New Roman" w:cs="Times New Roman"/>
                <w:color w:val="000000" w:themeColor="text1"/>
                <w:sz w:val="24"/>
                <w:szCs w:val="24"/>
              </w:rPr>
              <w:t xml:space="preserve">Ar noteikumu projektu tiek ieviesta </w:t>
            </w:r>
            <w:r w:rsidR="00DA4137" w:rsidRPr="00D23DE1">
              <w:rPr>
                <w:rFonts w:ascii="Times New Roman" w:hAnsi="Times New Roman" w:cs="Times New Roman"/>
                <w:color w:val="000000" w:themeColor="text1"/>
                <w:sz w:val="24"/>
                <w:szCs w:val="24"/>
              </w:rPr>
              <w:t xml:space="preserve">Eiropas Komisijas 2015. gada 19. maija Direktīva (ES) 2015/996, </w:t>
            </w:r>
            <w:r w:rsidR="00DA4137" w:rsidRPr="00D23DE1">
              <w:rPr>
                <w:rFonts w:ascii="Times New Roman" w:hAnsi="Times New Roman" w:cs="Times New Roman"/>
                <w:bCs/>
                <w:color w:val="000000" w:themeColor="text1"/>
                <w:sz w:val="24"/>
                <w:szCs w:val="24"/>
              </w:rPr>
              <w:t>ar ko nosaka kopīgas trokšņa novērtēšanas metodes saskaņā ar Eiropas Parlamenta un Padomes Direktīvu 2002/49/EK (</w:t>
            </w:r>
            <w:r w:rsidR="00213851" w:rsidRPr="00D23DE1">
              <w:rPr>
                <w:rFonts w:ascii="Times New Roman" w:hAnsi="Times New Roman" w:cs="Times New Roman"/>
                <w:sz w:val="24"/>
                <w:szCs w:val="24"/>
                <w:lang w:eastAsia="lv-LV"/>
              </w:rPr>
              <w:t>jāpārņem līdz 2018.</w:t>
            </w:r>
            <w:r w:rsidR="00DA4137" w:rsidRPr="00D23DE1">
              <w:rPr>
                <w:rFonts w:ascii="Times New Roman" w:hAnsi="Times New Roman" w:cs="Times New Roman"/>
                <w:sz w:val="24"/>
                <w:szCs w:val="24"/>
                <w:lang w:eastAsia="lv-LV"/>
              </w:rPr>
              <w:t> </w:t>
            </w:r>
            <w:r w:rsidR="00213851" w:rsidRPr="00D23DE1">
              <w:rPr>
                <w:rFonts w:ascii="Times New Roman" w:hAnsi="Times New Roman" w:cs="Times New Roman"/>
                <w:sz w:val="24"/>
                <w:szCs w:val="24"/>
                <w:lang w:eastAsia="lv-LV"/>
              </w:rPr>
              <w:t xml:space="preserve">gada </w:t>
            </w:r>
            <w:r w:rsidR="00DA4137" w:rsidRPr="00D23DE1">
              <w:rPr>
                <w:rFonts w:ascii="Times New Roman" w:hAnsi="Times New Roman" w:cs="Times New Roman"/>
                <w:sz w:val="24"/>
                <w:szCs w:val="24"/>
                <w:lang w:eastAsia="lv-LV"/>
              </w:rPr>
              <w:t>31. decembrim)</w:t>
            </w:r>
            <w:r w:rsidR="005906BC" w:rsidRPr="00D23DE1">
              <w:rPr>
                <w:rFonts w:ascii="Times New Roman" w:hAnsi="Times New Roman" w:cs="Times New Roman"/>
                <w:sz w:val="24"/>
                <w:szCs w:val="24"/>
                <w:lang w:eastAsia="lv-LV"/>
              </w:rPr>
              <w:t>.</w:t>
            </w:r>
          </w:p>
        </w:tc>
      </w:tr>
      <w:tr w:rsidR="0084233F" w:rsidRPr="00D23DE1" w14:paraId="394459D5" w14:textId="77777777" w:rsidTr="00D72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ACA27"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7CE9FEB9"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Citas starptautiskās saistības</w:t>
            </w:r>
          </w:p>
        </w:tc>
        <w:tc>
          <w:tcPr>
            <w:tcW w:w="3336" w:type="pct"/>
            <w:tcBorders>
              <w:top w:val="outset" w:sz="6" w:space="0" w:color="auto"/>
              <w:left w:val="outset" w:sz="6" w:space="0" w:color="auto"/>
              <w:bottom w:val="outset" w:sz="6" w:space="0" w:color="auto"/>
              <w:right w:val="outset" w:sz="6" w:space="0" w:color="auto"/>
            </w:tcBorders>
            <w:hideMark/>
          </w:tcPr>
          <w:p w14:paraId="7CD95950" w14:textId="077E45C9" w:rsidR="00E5323B" w:rsidRPr="00D23DE1" w:rsidRDefault="00FB5CDB" w:rsidP="001F2C23">
            <w:pPr>
              <w:spacing w:after="0" w:line="240" w:lineRule="auto"/>
              <w:jc w:val="both"/>
              <w:rPr>
                <w:rFonts w:ascii="Times New Roman" w:eastAsia="Times New Roman" w:hAnsi="Times New Roman" w:cs="Times New Roman"/>
                <w:iCs/>
                <w:sz w:val="24"/>
                <w:szCs w:val="24"/>
                <w:lang w:eastAsia="lv-LV"/>
              </w:rPr>
            </w:pPr>
            <w:r w:rsidRPr="00D23DE1">
              <w:rPr>
                <w:rFonts w:ascii="Times New Roman" w:hAnsi="Times New Roman" w:cs="Times New Roman"/>
                <w:sz w:val="24"/>
                <w:szCs w:val="24"/>
              </w:rPr>
              <w:t>Projekts šo jomu neskar.</w:t>
            </w:r>
          </w:p>
        </w:tc>
      </w:tr>
      <w:tr w:rsidR="0084233F" w:rsidRPr="00D23DE1" w14:paraId="4629CC8F" w14:textId="77777777" w:rsidTr="00D723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371F51"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73B91F38"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FEF9B69" w14:textId="565F3E33" w:rsidR="00E5323B" w:rsidRPr="00D23DE1" w:rsidRDefault="001F2C23"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Nav</w:t>
            </w:r>
            <w:r w:rsidR="005906BC" w:rsidRPr="00D23DE1">
              <w:rPr>
                <w:rFonts w:ascii="Times New Roman" w:eastAsia="Times New Roman" w:hAnsi="Times New Roman" w:cs="Times New Roman"/>
                <w:iCs/>
                <w:sz w:val="24"/>
                <w:szCs w:val="24"/>
                <w:lang w:eastAsia="lv-LV"/>
              </w:rPr>
              <w:t>.</w:t>
            </w:r>
          </w:p>
        </w:tc>
      </w:tr>
    </w:tbl>
    <w:p w14:paraId="4C995361" w14:textId="77777777" w:rsidR="00E5323B" w:rsidRPr="00D23DE1" w:rsidRDefault="00E5323B" w:rsidP="00E5323B">
      <w:pPr>
        <w:spacing w:after="0" w:line="240" w:lineRule="auto"/>
        <w:rPr>
          <w:rFonts w:ascii="Times New Roman" w:eastAsia="Times New Roman" w:hAnsi="Times New Roman" w:cs="Times New Roman"/>
          <w:iCs/>
          <w:color w:val="414142"/>
          <w:sz w:val="24"/>
          <w:szCs w:val="24"/>
          <w:lang w:eastAsia="lv-LV"/>
        </w:rPr>
      </w:pPr>
      <w:r w:rsidRPr="00D23DE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54"/>
        <w:gridCol w:w="1892"/>
        <w:gridCol w:w="1983"/>
        <w:gridCol w:w="2826"/>
      </w:tblGrid>
      <w:tr w:rsidR="0084233F" w:rsidRPr="00D23DE1" w14:paraId="4869726C" w14:textId="77777777" w:rsidTr="00E809D2">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1A05E32A" w14:textId="67A5F735" w:rsidR="00DA4137" w:rsidRPr="00D23DE1" w:rsidRDefault="00E5323B" w:rsidP="00DA4137">
            <w:pPr>
              <w:pStyle w:val="ListParagraph"/>
              <w:numPr>
                <w:ilvl w:val="0"/>
                <w:numId w:val="11"/>
              </w:num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tabula</w:t>
            </w:r>
          </w:p>
          <w:p w14:paraId="31208A61" w14:textId="6EE87A3A" w:rsidR="00655F2C" w:rsidRPr="00D23DE1" w:rsidRDefault="00E5323B" w:rsidP="00DA4137">
            <w:pPr>
              <w:pStyle w:val="ListParagraph"/>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Tiesību akta projekta atbilstība ES tiesību aktiem</w:t>
            </w:r>
          </w:p>
        </w:tc>
      </w:tr>
      <w:tr w:rsidR="00811D7D" w:rsidRPr="00D23DE1" w14:paraId="00E7C4D2"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10576225"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Attiecīgā ES tiesību akta datums, numurs un nosaukums</w:t>
            </w:r>
          </w:p>
        </w:tc>
        <w:tc>
          <w:tcPr>
            <w:tcW w:w="6656" w:type="dxa"/>
            <w:gridSpan w:val="3"/>
            <w:tcBorders>
              <w:top w:val="outset" w:sz="6" w:space="0" w:color="auto"/>
              <w:left w:val="outset" w:sz="6" w:space="0" w:color="auto"/>
              <w:bottom w:val="outset" w:sz="6" w:space="0" w:color="auto"/>
              <w:right w:val="outset" w:sz="6" w:space="0" w:color="auto"/>
            </w:tcBorders>
            <w:hideMark/>
          </w:tcPr>
          <w:p w14:paraId="4D138525" w14:textId="7B32F069" w:rsidR="00E5323B" w:rsidRPr="00D23DE1" w:rsidRDefault="00DA4137" w:rsidP="00DA4137">
            <w:pPr>
              <w:shd w:val="clear" w:color="auto" w:fill="FFFFFF"/>
              <w:spacing w:after="0" w:line="240" w:lineRule="auto"/>
              <w:jc w:val="both"/>
              <w:rPr>
                <w:rFonts w:ascii="Times New Roman" w:eastAsia="Times New Roman" w:hAnsi="Times New Roman" w:cs="Times New Roman"/>
                <w:iCs/>
                <w:sz w:val="24"/>
                <w:szCs w:val="24"/>
                <w:lang w:eastAsia="lv-LV"/>
              </w:rPr>
            </w:pPr>
            <w:r w:rsidRPr="00D23DE1">
              <w:rPr>
                <w:rFonts w:ascii="Times New Roman" w:hAnsi="Times New Roman" w:cs="Times New Roman"/>
                <w:color w:val="000000" w:themeColor="text1"/>
                <w:sz w:val="24"/>
                <w:szCs w:val="24"/>
              </w:rPr>
              <w:t xml:space="preserve">Eiropas Komisijas 2015. gada 19. maija Direktīva (ES) 2015/996, </w:t>
            </w:r>
            <w:r w:rsidRPr="00D23DE1">
              <w:rPr>
                <w:rFonts w:ascii="Times New Roman" w:hAnsi="Times New Roman" w:cs="Times New Roman"/>
                <w:bCs/>
                <w:color w:val="000000" w:themeColor="text1"/>
                <w:sz w:val="24"/>
                <w:szCs w:val="24"/>
              </w:rPr>
              <w:t>ar ko nosaka kopīgas trokšņa novērtēšanas metodes saskaņā ar Eiropas Parlamenta un Padomes Direktīvu 2002/49/EK (</w:t>
            </w:r>
            <w:r w:rsidRPr="00D23DE1">
              <w:rPr>
                <w:rFonts w:ascii="Times New Roman" w:hAnsi="Times New Roman" w:cs="Times New Roman"/>
                <w:sz w:val="24"/>
                <w:szCs w:val="24"/>
                <w:lang w:eastAsia="lv-LV"/>
              </w:rPr>
              <w:t>jāpārņem līdz 2018. gada 31. decembrim)</w:t>
            </w:r>
          </w:p>
        </w:tc>
      </w:tr>
      <w:tr w:rsidR="005864ED" w:rsidRPr="00D23DE1" w14:paraId="504092EE" w14:textId="77777777" w:rsidTr="00E62291">
        <w:trPr>
          <w:tblCellSpacing w:w="15" w:type="dxa"/>
        </w:trPr>
        <w:tc>
          <w:tcPr>
            <w:tcW w:w="2309" w:type="dxa"/>
            <w:tcBorders>
              <w:top w:val="outset" w:sz="6" w:space="0" w:color="auto"/>
              <w:left w:val="outset" w:sz="6" w:space="0" w:color="auto"/>
              <w:bottom w:val="outset" w:sz="6" w:space="0" w:color="auto"/>
              <w:right w:val="outset" w:sz="6" w:space="0" w:color="auto"/>
            </w:tcBorders>
            <w:vAlign w:val="center"/>
            <w:hideMark/>
          </w:tcPr>
          <w:p w14:paraId="567660BD"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A</w:t>
            </w:r>
          </w:p>
        </w:tc>
        <w:tc>
          <w:tcPr>
            <w:tcW w:w="1862" w:type="dxa"/>
            <w:tcBorders>
              <w:top w:val="outset" w:sz="6" w:space="0" w:color="auto"/>
              <w:left w:val="outset" w:sz="6" w:space="0" w:color="auto"/>
              <w:bottom w:val="outset" w:sz="6" w:space="0" w:color="auto"/>
              <w:right w:val="outset" w:sz="6" w:space="0" w:color="auto"/>
            </w:tcBorders>
            <w:vAlign w:val="center"/>
            <w:hideMark/>
          </w:tcPr>
          <w:p w14:paraId="166A1233"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B</w:t>
            </w:r>
          </w:p>
        </w:tc>
        <w:tc>
          <w:tcPr>
            <w:tcW w:w="1953" w:type="dxa"/>
            <w:tcBorders>
              <w:top w:val="outset" w:sz="6" w:space="0" w:color="auto"/>
              <w:left w:val="outset" w:sz="6" w:space="0" w:color="auto"/>
              <w:bottom w:val="outset" w:sz="6" w:space="0" w:color="auto"/>
              <w:right w:val="outset" w:sz="6" w:space="0" w:color="auto"/>
            </w:tcBorders>
            <w:vAlign w:val="center"/>
            <w:hideMark/>
          </w:tcPr>
          <w:p w14:paraId="7E48DDCE"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C</w:t>
            </w:r>
          </w:p>
        </w:tc>
        <w:tc>
          <w:tcPr>
            <w:tcW w:w="2781" w:type="dxa"/>
            <w:tcBorders>
              <w:top w:val="outset" w:sz="6" w:space="0" w:color="auto"/>
              <w:left w:val="outset" w:sz="6" w:space="0" w:color="auto"/>
              <w:bottom w:val="outset" w:sz="6" w:space="0" w:color="auto"/>
              <w:right w:val="outset" w:sz="6" w:space="0" w:color="auto"/>
            </w:tcBorders>
            <w:vAlign w:val="center"/>
            <w:hideMark/>
          </w:tcPr>
          <w:p w14:paraId="4C721947"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D</w:t>
            </w:r>
          </w:p>
        </w:tc>
      </w:tr>
      <w:tr w:rsidR="005864ED" w:rsidRPr="00D23DE1" w14:paraId="0287B89C" w14:textId="77777777" w:rsidTr="00E6229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5851A201" w14:textId="77777777" w:rsidR="00E5323B" w:rsidRPr="00D23DE1" w:rsidRDefault="00E5323B" w:rsidP="00491DBB">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862" w:type="dxa"/>
            <w:tcBorders>
              <w:top w:val="outset" w:sz="6" w:space="0" w:color="auto"/>
              <w:left w:val="outset" w:sz="6" w:space="0" w:color="auto"/>
              <w:bottom w:val="outset" w:sz="6" w:space="0" w:color="auto"/>
              <w:right w:val="outset" w:sz="6" w:space="0" w:color="auto"/>
            </w:tcBorders>
            <w:hideMark/>
          </w:tcPr>
          <w:p w14:paraId="4EC0EFA2" w14:textId="77777777" w:rsidR="00E5323B" w:rsidRPr="00D23DE1" w:rsidRDefault="00E5323B" w:rsidP="00491DBB">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 xml:space="preserve">Projekta vienība, kas pārņem vai ievieš katru šīs tabulas A ailē minēto ES tiesību akta vienību, vai </w:t>
            </w:r>
            <w:r w:rsidRPr="00D23DE1">
              <w:rPr>
                <w:rFonts w:ascii="Times New Roman" w:eastAsia="Times New Roman" w:hAnsi="Times New Roman" w:cs="Times New Roman"/>
                <w:iCs/>
                <w:sz w:val="24"/>
                <w:szCs w:val="24"/>
                <w:lang w:eastAsia="lv-LV"/>
              </w:rPr>
              <w:lastRenderedPageBreak/>
              <w:t>tiesību akts, kur attiecīgā ES tiesību akta vienība pārņemta vai ieviesta</w:t>
            </w:r>
          </w:p>
        </w:tc>
        <w:tc>
          <w:tcPr>
            <w:tcW w:w="1953" w:type="dxa"/>
            <w:tcBorders>
              <w:top w:val="outset" w:sz="6" w:space="0" w:color="auto"/>
              <w:left w:val="outset" w:sz="6" w:space="0" w:color="auto"/>
              <w:bottom w:val="outset" w:sz="6" w:space="0" w:color="auto"/>
              <w:right w:val="outset" w:sz="6" w:space="0" w:color="auto"/>
            </w:tcBorders>
            <w:hideMark/>
          </w:tcPr>
          <w:p w14:paraId="5AB5E993" w14:textId="77777777" w:rsidR="00E5323B" w:rsidRPr="00D23DE1" w:rsidRDefault="00E5323B" w:rsidP="00491DBB">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lastRenderedPageBreak/>
              <w:t xml:space="preserve">Informācija par to, vai šīs tabulas A ailē minētās ES tiesību akta vienības tiek pārņemtas vai </w:t>
            </w:r>
            <w:r w:rsidRPr="00D23DE1">
              <w:rPr>
                <w:rFonts w:ascii="Times New Roman" w:eastAsia="Times New Roman" w:hAnsi="Times New Roman" w:cs="Times New Roman"/>
                <w:iCs/>
                <w:sz w:val="24"/>
                <w:szCs w:val="24"/>
                <w:lang w:eastAsia="lv-LV"/>
              </w:rPr>
              <w:lastRenderedPageBreak/>
              <w:t>ieviestas pilnībā vai daļēji.</w:t>
            </w:r>
            <w:r w:rsidRPr="00D23DE1">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23DE1">
              <w:rPr>
                <w:rFonts w:ascii="Times New Roman" w:eastAsia="Times New Roman" w:hAnsi="Times New Roman" w:cs="Times New Roman"/>
                <w:iCs/>
                <w:sz w:val="24"/>
                <w:szCs w:val="24"/>
                <w:lang w:eastAsia="lv-LV"/>
              </w:rPr>
              <w:br/>
              <w:t>Norāda institūciju, kas ir atbildīga par šo saistību izpildi pilnībā</w:t>
            </w:r>
          </w:p>
        </w:tc>
        <w:tc>
          <w:tcPr>
            <w:tcW w:w="2781" w:type="dxa"/>
            <w:tcBorders>
              <w:top w:val="outset" w:sz="6" w:space="0" w:color="auto"/>
              <w:left w:val="outset" w:sz="6" w:space="0" w:color="auto"/>
              <w:bottom w:val="outset" w:sz="6" w:space="0" w:color="auto"/>
              <w:right w:val="outset" w:sz="6" w:space="0" w:color="auto"/>
            </w:tcBorders>
            <w:hideMark/>
          </w:tcPr>
          <w:p w14:paraId="0FCE906F" w14:textId="77777777" w:rsidR="00E5323B" w:rsidRPr="00D23DE1" w:rsidRDefault="00E5323B" w:rsidP="00491DBB">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D23DE1">
              <w:rPr>
                <w:rFonts w:ascii="Times New Roman" w:eastAsia="Times New Roman" w:hAnsi="Times New Roman" w:cs="Times New Roman"/>
                <w:iCs/>
                <w:sz w:val="24"/>
                <w:szCs w:val="24"/>
                <w:lang w:eastAsia="lv-LV"/>
              </w:rPr>
              <w:br/>
            </w:r>
            <w:r w:rsidRPr="00D23DE1">
              <w:rPr>
                <w:rFonts w:ascii="Times New Roman" w:eastAsia="Times New Roman" w:hAnsi="Times New Roman" w:cs="Times New Roman"/>
                <w:iCs/>
                <w:sz w:val="24"/>
                <w:szCs w:val="24"/>
                <w:lang w:eastAsia="lv-LV"/>
              </w:rPr>
              <w:lastRenderedPageBreak/>
              <w:t>Ja projekts satur stingrākas prasības nekā attiecīgais ES tiesību akts, norāda pamatojumu un samērīgumu.</w:t>
            </w:r>
            <w:r w:rsidRPr="00D23DE1">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17AB9" w:rsidRPr="00D23DE1" w14:paraId="31FBDC34" w14:textId="77777777" w:rsidTr="00E62291">
        <w:trPr>
          <w:tblCellSpacing w:w="15" w:type="dxa"/>
        </w:trPr>
        <w:tc>
          <w:tcPr>
            <w:tcW w:w="2309" w:type="dxa"/>
            <w:tcBorders>
              <w:top w:val="outset" w:sz="6" w:space="0" w:color="auto"/>
              <w:left w:val="outset" w:sz="6" w:space="0" w:color="auto"/>
              <w:bottom w:val="outset" w:sz="6" w:space="0" w:color="auto"/>
              <w:right w:val="outset" w:sz="6" w:space="0" w:color="auto"/>
            </w:tcBorders>
          </w:tcPr>
          <w:p w14:paraId="5C255A80" w14:textId="5C31B3C6" w:rsidR="00417AB9" w:rsidRPr="00D23DE1" w:rsidRDefault="00534ED0" w:rsidP="00C55944">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lastRenderedPageBreak/>
              <w:t xml:space="preserve">Direktīvas </w:t>
            </w:r>
            <w:r w:rsidR="00C55944" w:rsidRPr="00D23DE1">
              <w:rPr>
                <w:rFonts w:ascii="Times New Roman" w:eastAsia="Times New Roman" w:hAnsi="Times New Roman" w:cs="Times New Roman"/>
                <w:iCs/>
                <w:sz w:val="24"/>
                <w:szCs w:val="24"/>
                <w:lang w:eastAsia="lv-LV"/>
              </w:rPr>
              <w:t xml:space="preserve">2015/996 </w:t>
            </w:r>
            <w:r w:rsidR="00C55944" w:rsidRPr="00D23DE1">
              <w:rPr>
                <w:rFonts w:ascii="Times New Roman" w:eastAsia="Times New Roman" w:hAnsi="Times New Roman" w:cs="Times New Roman"/>
                <w:iCs/>
                <w:sz w:val="24"/>
                <w:szCs w:val="24"/>
                <w:u w:val="single"/>
                <w:lang w:eastAsia="lv-LV"/>
              </w:rPr>
              <w:t>Pielikums</w:t>
            </w:r>
          </w:p>
        </w:tc>
        <w:tc>
          <w:tcPr>
            <w:tcW w:w="1862" w:type="dxa"/>
            <w:tcBorders>
              <w:top w:val="outset" w:sz="6" w:space="0" w:color="auto"/>
              <w:left w:val="outset" w:sz="6" w:space="0" w:color="auto"/>
              <w:bottom w:val="outset" w:sz="6" w:space="0" w:color="auto"/>
              <w:right w:val="outset" w:sz="6" w:space="0" w:color="auto"/>
            </w:tcBorders>
          </w:tcPr>
          <w:p w14:paraId="200DC7FA" w14:textId="691F50E1" w:rsidR="00417AB9" w:rsidRPr="00D23DE1" w:rsidRDefault="00417AB9" w:rsidP="00305481">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 xml:space="preserve">Noteikumu projekta </w:t>
            </w:r>
            <w:r w:rsidR="00305481">
              <w:rPr>
                <w:rFonts w:ascii="Times New Roman" w:eastAsia="Times New Roman" w:hAnsi="Times New Roman" w:cs="Times New Roman"/>
                <w:iCs/>
                <w:sz w:val="24"/>
                <w:szCs w:val="24"/>
                <w:lang w:eastAsia="lv-LV"/>
              </w:rPr>
              <w:t>6</w:t>
            </w:r>
            <w:bookmarkStart w:id="0" w:name="_GoBack"/>
            <w:bookmarkEnd w:id="0"/>
            <w:r w:rsidR="00060583" w:rsidRPr="00D23DE1">
              <w:rPr>
                <w:rFonts w:ascii="Times New Roman" w:eastAsia="Times New Roman" w:hAnsi="Times New Roman" w:cs="Times New Roman"/>
                <w:iCs/>
                <w:sz w:val="24"/>
                <w:szCs w:val="24"/>
                <w:lang w:eastAsia="lv-LV"/>
              </w:rPr>
              <w:t>. punkts</w:t>
            </w:r>
          </w:p>
        </w:tc>
        <w:tc>
          <w:tcPr>
            <w:tcW w:w="1953" w:type="dxa"/>
            <w:tcBorders>
              <w:top w:val="outset" w:sz="6" w:space="0" w:color="auto"/>
              <w:left w:val="outset" w:sz="6" w:space="0" w:color="auto"/>
              <w:bottom w:val="outset" w:sz="6" w:space="0" w:color="auto"/>
              <w:right w:val="outset" w:sz="6" w:space="0" w:color="auto"/>
            </w:tcBorders>
          </w:tcPr>
          <w:p w14:paraId="4BBD95BD" w14:textId="6E40316B" w:rsidR="00417AB9" w:rsidRPr="00D23DE1" w:rsidRDefault="00C55944" w:rsidP="00C55944">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w:t>
            </w:r>
            <w:r w:rsidR="00417AB9" w:rsidRPr="00D23DE1">
              <w:rPr>
                <w:rFonts w:ascii="Times New Roman" w:eastAsia="Times New Roman" w:hAnsi="Times New Roman" w:cs="Times New Roman"/>
                <w:iCs/>
                <w:sz w:val="24"/>
                <w:szCs w:val="24"/>
                <w:lang w:eastAsia="lv-LV"/>
              </w:rPr>
              <w:t>ārņemt</w:t>
            </w:r>
            <w:r w:rsidRPr="00D23DE1">
              <w:rPr>
                <w:rFonts w:ascii="Times New Roman" w:eastAsia="Times New Roman" w:hAnsi="Times New Roman" w:cs="Times New Roman"/>
                <w:iCs/>
                <w:sz w:val="24"/>
                <w:szCs w:val="24"/>
                <w:lang w:eastAsia="lv-LV"/>
              </w:rPr>
              <w:t>s</w:t>
            </w:r>
            <w:r w:rsidR="00417AB9" w:rsidRPr="00D23DE1">
              <w:rPr>
                <w:rFonts w:ascii="Times New Roman" w:eastAsia="Times New Roman" w:hAnsi="Times New Roman" w:cs="Times New Roman"/>
                <w:iCs/>
                <w:sz w:val="24"/>
                <w:szCs w:val="24"/>
                <w:lang w:eastAsia="lv-LV"/>
              </w:rPr>
              <w:t xml:space="preserve"> pilnībā</w:t>
            </w:r>
            <w:r w:rsidR="00A429E9" w:rsidRPr="00D23DE1">
              <w:rPr>
                <w:rFonts w:ascii="Times New Roman" w:eastAsia="Times New Roman" w:hAnsi="Times New Roman" w:cs="Times New Roman"/>
                <w:iCs/>
                <w:sz w:val="24"/>
                <w:szCs w:val="24"/>
                <w:lang w:eastAsia="lv-LV"/>
              </w:rPr>
              <w:t>.</w:t>
            </w:r>
          </w:p>
        </w:tc>
        <w:tc>
          <w:tcPr>
            <w:tcW w:w="2781" w:type="dxa"/>
            <w:tcBorders>
              <w:top w:val="outset" w:sz="6" w:space="0" w:color="auto"/>
              <w:left w:val="outset" w:sz="6" w:space="0" w:color="auto"/>
              <w:bottom w:val="outset" w:sz="6" w:space="0" w:color="auto"/>
              <w:right w:val="outset" w:sz="6" w:space="0" w:color="auto"/>
            </w:tcBorders>
          </w:tcPr>
          <w:p w14:paraId="43265E49" w14:textId="50EF8B9A" w:rsidR="00417AB9" w:rsidRPr="00D23DE1" w:rsidRDefault="00417AB9" w:rsidP="00491DBB">
            <w:pPr>
              <w:spacing w:after="0" w:line="240" w:lineRule="auto"/>
              <w:jc w:val="both"/>
              <w:rPr>
                <w:rFonts w:ascii="Times New Roman" w:hAnsi="Times New Roman" w:cs="Times New Roman"/>
                <w:sz w:val="24"/>
                <w:szCs w:val="24"/>
              </w:rPr>
            </w:pPr>
            <w:r w:rsidRPr="00D23DE1">
              <w:rPr>
                <w:rFonts w:ascii="Times New Roman" w:hAnsi="Times New Roman" w:cs="Times New Roman"/>
                <w:sz w:val="24"/>
                <w:szCs w:val="24"/>
              </w:rPr>
              <w:t>Neparedz stingrākas prasības</w:t>
            </w:r>
            <w:r w:rsidR="00A429E9" w:rsidRPr="00D23DE1">
              <w:rPr>
                <w:rFonts w:ascii="Times New Roman" w:hAnsi="Times New Roman" w:cs="Times New Roman"/>
                <w:sz w:val="24"/>
                <w:szCs w:val="24"/>
              </w:rPr>
              <w:t>.</w:t>
            </w:r>
          </w:p>
        </w:tc>
      </w:tr>
      <w:tr w:rsidR="00811D7D" w:rsidRPr="00D23DE1" w14:paraId="2238ADA2" w14:textId="77777777" w:rsidTr="00EA3974">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3F10CABA" w14:textId="77777777" w:rsidR="00E5323B" w:rsidRPr="00D23DE1" w:rsidRDefault="00E5323B" w:rsidP="00B13425">
            <w:pPr>
              <w:spacing w:after="0" w:line="240" w:lineRule="auto"/>
              <w:jc w:val="both"/>
              <w:rPr>
                <w:rFonts w:ascii="Times New Roman" w:eastAsia="Times New Roman" w:hAnsi="Times New Roman" w:cs="Times New Roman"/>
                <w:iCs/>
                <w:sz w:val="24"/>
                <w:szCs w:val="24"/>
                <w:lang w:eastAsia="lv-LV"/>
              </w:rPr>
            </w:pPr>
            <w:proofErr w:type="gramStart"/>
            <w:r w:rsidRPr="00D23DE1">
              <w:rPr>
                <w:rFonts w:ascii="Times New Roman" w:eastAsia="Times New Roman" w:hAnsi="Times New Roman" w:cs="Times New Roman"/>
                <w:iCs/>
                <w:sz w:val="24"/>
                <w:szCs w:val="24"/>
                <w:lang w:eastAsia="lv-LV"/>
              </w:rPr>
              <w:t>Kā ir izmantota ES tiesību aktā paredzētā rīcības brīvība dalībvalstij pārņemt vai ieviest</w:t>
            </w:r>
            <w:proofErr w:type="gramEnd"/>
            <w:r w:rsidRPr="00D23DE1">
              <w:rPr>
                <w:rFonts w:ascii="Times New Roman" w:eastAsia="Times New Roman" w:hAnsi="Times New Roman" w:cs="Times New Roman"/>
                <w:iCs/>
                <w:sz w:val="24"/>
                <w:szCs w:val="24"/>
                <w:lang w:eastAsia="lv-LV"/>
              </w:rPr>
              <w:t xml:space="preserve"> noteiktas ES tiesību akta normas? Kādēļ?</w:t>
            </w:r>
          </w:p>
        </w:tc>
        <w:tc>
          <w:tcPr>
            <w:tcW w:w="6656" w:type="dxa"/>
            <w:gridSpan w:val="3"/>
            <w:tcBorders>
              <w:top w:val="outset" w:sz="6" w:space="0" w:color="auto"/>
              <w:left w:val="outset" w:sz="6" w:space="0" w:color="auto"/>
              <w:bottom w:val="outset" w:sz="6" w:space="0" w:color="auto"/>
              <w:right w:val="outset" w:sz="6" w:space="0" w:color="auto"/>
            </w:tcBorders>
          </w:tcPr>
          <w:p w14:paraId="023E11AC" w14:textId="60D3F00D" w:rsidR="00E5323B" w:rsidRPr="00D23DE1" w:rsidRDefault="00EA3974" w:rsidP="00C072E8">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Projekts šo jomu neskar</w:t>
            </w:r>
            <w:r w:rsidR="005906BC" w:rsidRPr="00D23DE1">
              <w:rPr>
                <w:rFonts w:ascii="Times New Roman" w:eastAsia="Times New Roman" w:hAnsi="Times New Roman" w:cs="Times New Roman"/>
                <w:iCs/>
                <w:sz w:val="24"/>
                <w:szCs w:val="24"/>
                <w:lang w:eastAsia="lv-LV"/>
              </w:rPr>
              <w:t>.</w:t>
            </w:r>
          </w:p>
        </w:tc>
      </w:tr>
      <w:tr w:rsidR="00811D7D" w:rsidRPr="00D23DE1" w14:paraId="117508D3" w14:textId="77777777" w:rsidTr="00EA3974">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7369D187" w14:textId="77777777" w:rsidR="00E5323B" w:rsidRPr="00D23DE1" w:rsidRDefault="00E5323B" w:rsidP="00B13425">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56" w:type="dxa"/>
            <w:gridSpan w:val="3"/>
            <w:tcBorders>
              <w:top w:val="outset" w:sz="6" w:space="0" w:color="auto"/>
              <w:left w:val="outset" w:sz="6" w:space="0" w:color="auto"/>
              <w:bottom w:val="outset" w:sz="6" w:space="0" w:color="auto"/>
              <w:right w:val="outset" w:sz="6" w:space="0" w:color="auto"/>
            </w:tcBorders>
          </w:tcPr>
          <w:p w14:paraId="3D98294B" w14:textId="28361B1F" w:rsidR="00E5323B" w:rsidRPr="00D23DE1" w:rsidRDefault="00C55944" w:rsidP="00D23DE1">
            <w:pPr>
              <w:spacing w:after="0" w:line="240" w:lineRule="auto"/>
              <w:jc w:val="both"/>
              <w:rPr>
                <w:rFonts w:ascii="Times New Roman" w:eastAsia="Times New Roman" w:hAnsi="Times New Roman" w:cs="Times New Roman"/>
                <w:iCs/>
                <w:sz w:val="24"/>
                <w:szCs w:val="24"/>
                <w:lang w:eastAsia="lv-LV"/>
              </w:rPr>
            </w:pPr>
            <w:r w:rsidRPr="00D23DE1">
              <w:rPr>
                <w:rFonts w:ascii="Times New Roman" w:hAnsi="Times New Roman" w:cs="Times New Roman"/>
                <w:color w:val="000000" w:themeColor="text1"/>
                <w:sz w:val="24"/>
                <w:szCs w:val="24"/>
              </w:rPr>
              <w:t xml:space="preserve">Saskaņā ar Eiropas Komisijas 2015. gada 19. maija Direktīva (ES) 2015/996, </w:t>
            </w:r>
            <w:r w:rsidRPr="00D23DE1">
              <w:rPr>
                <w:rFonts w:ascii="Times New Roman" w:hAnsi="Times New Roman" w:cs="Times New Roman"/>
                <w:bCs/>
                <w:color w:val="000000" w:themeColor="text1"/>
                <w:sz w:val="24"/>
                <w:szCs w:val="24"/>
              </w:rPr>
              <w:t xml:space="preserve">ar ko nosaka kopīgas trokšņa novērtēšanas metodes saskaņā ar Eiropas Parlamenta un Padomes Direktīvu 2002/49/EK ministrija informēs Eiropas Komisiju par </w:t>
            </w:r>
            <w:r w:rsidR="00D23DE1" w:rsidRPr="00D23DE1">
              <w:rPr>
                <w:rFonts w:ascii="Times New Roman" w:hAnsi="Times New Roman" w:cs="Times New Roman"/>
                <w:bCs/>
                <w:color w:val="000000" w:themeColor="text1"/>
                <w:sz w:val="24"/>
                <w:szCs w:val="24"/>
              </w:rPr>
              <w:t>direktīvas prasību pārņemšanu valsts tiesību aktos.</w:t>
            </w:r>
          </w:p>
        </w:tc>
      </w:tr>
      <w:tr w:rsidR="00811D7D" w:rsidRPr="00D23DE1" w14:paraId="11369A81"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51E053AE"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Cita informācija</w:t>
            </w:r>
          </w:p>
        </w:tc>
        <w:tc>
          <w:tcPr>
            <w:tcW w:w="6656" w:type="dxa"/>
            <w:gridSpan w:val="3"/>
            <w:tcBorders>
              <w:top w:val="outset" w:sz="6" w:space="0" w:color="auto"/>
              <w:left w:val="outset" w:sz="6" w:space="0" w:color="auto"/>
              <w:bottom w:val="outset" w:sz="6" w:space="0" w:color="auto"/>
              <w:right w:val="outset" w:sz="6" w:space="0" w:color="auto"/>
            </w:tcBorders>
            <w:hideMark/>
          </w:tcPr>
          <w:p w14:paraId="25F70990" w14:textId="11C21B0B" w:rsidR="00E5323B" w:rsidRPr="00D23DE1" w:rsidRDefault="003C437E"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Nav</w:t>
            </w:r>
            <w:r w:rsidR="008A046E" w:rsidRPr="00D23DE1">
              <w:rPr>
                <w:rFonts w:ascii="Times New Roman" w:eastAsia="Times New Roman" w:hAnsi="Times New Roman" w:cs="Times New Roman"/>
                <w:iCs/>
                <w:sz w:val="24"/>
                <w:szCs w:val="24"/>
                <w:lang w:eastAsia="lv-LV"/>
              </w:rPr>
              <w:t>.</w:t>
            </w:r>
          </w:p>
        </w:tc>
      </w:tr>
    </w:tbl>
    <w:p w14:paraId="1C20346E" w14:textId="77777777" w:rsidR="00E5323B" w:rsidRPr="00D23DE1" w:rsidRDefault="00E5323B" w:rsidP="00E5323B">
      <w:pPr>
        <w:spacing w:after="0" w:line="240" w:lineRule="auto"/>
        <w:rPr>
          <w:rFonts w:ascii="Times New Roman" w:eastAsia="Times New Roman" w:hAnsi="Times New Roman" w:cs="Times New Roman"/>
          <w:iCs/>
          <w:color w:val="414142"/>
          <w:sz w:val="24"/>
          <w:szCs w:val="24"/>
          <w:lang w:eastAsia="lv-LV"/>
        </w:rPr>
      </w:pPr>
      <w:r w:rsidRPr="00D23DE1">
        <w:rPr>
          <w:rFonts w:ascii="Times New Roman" w:eastAsia="Times New Roman" w:hAnsi="Times New Roman" w:cs="Times New Roman"/>
          <w:iCs/>
          <w:color w:val="414142"/>
          <w:sz w:val="24"/>
          <w:szCs w:val="24"/>
          <w:lang w:eastAsia="lv-LV"/>
        </w:rPr>
        <w:t xml:space="preserve">  </w:t>
      </w:r>
    </w:p>
    <w:p w14:paraId="426BE764" w14:textId="77777777" w:rsidR="00C55944" w:rsidRPr="00D23DE1" w:rsidRDefault="00C55944" w:rsidP="00E5323B">
      <w:pPr>
        <w:spacing w:after="0" w:line="240" w:lineRule="auto"/>
        <w:rPr>
          <w:rFonts w:ascii="Times New Roman" w:eastAsia="Times New Roman" w:hAnsi="Times New Roman" w:cs="Times New Roman"/>
          <w:iCs/>
          <w:color w:val="414142"/>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687"/>
        <w:gridCol w:w="5243"/>
      </w:tblGrid>
      <w:tr w:rsidR="00C55944" w:rsidRPr="00D23DE1" w14:paraId="72527C84" w14:textId="77777777" w:rsidTr="00C55944">
        <w:trPr>
          <w:tblCellSpacing w:w="15" w:type="dxa"/>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14:paraId="3C5A6146" w14:textId="77777777" w:rsidR="00C55944" w:rsidRPr="00D23DE1" w:rsidRDefault="00C55944" w:rsidP="00DD61E4">
            <w:pPr>
              <w:jc w:val="center"/>
              <w:rPr>
                <w:rFonts w:ascii="Times New Roman" w:eastAsia="Times New Roman" w:hAnsi="Times New Roman" w:cs="Times New Roman"/>
                <w:b/>
                <w:bCs/>
                <w:iCs/>
                <w:sz w:val="24"/>
                <w:szCs w:val="24"/>
                <w:highlight w:val="yellow"/>
                <w:lang w:eastAsia="lv-LV"/>
              </w:rPr>
            </w:pPr>
            <w:r w:rsidRPr="00D23DE1">
              <w:rPr>
                <w:rFonts w:ascii="Times New Roman" w:eastAsia="Times New Roman" w:hAnsi="Times New Roman" w:cs="Times New Roman"/>
                <w:b/>
                <w:bCs/>
                <w:iCs/>
                <w:sz w:val="24"/>
                <w:szCs w:val="24"/>
                <w:lang w:eastAsia="lv-LV"/>
              </w:rPr>
              <w:t>VI. Sabiedrības līdzdalība un komunikācijas aktivitātes</w:t>
            </w:r>
          </w:p>
        </w:tc>
      </w:tr>
      <w:tr w:rsidR="00B13425" w:rsidRPr="00D23DE1" w14:paraId="089089F5" w14:textId="77777777" w:rsidTr="00DD61E4">
        <w:trPr>
          <w:tblCellSpacing w:w="15" w:type="dxa"/>
        </w:trPr>
        <w:tc>
          <w:tcPr>
            <w:tcW w:w="373" w:type="dxa"/>
            <w:tcBorders>
              <w:top w:val="outset" w:sz="6" w:space="0" w:color="auto"/>
              <w:left w:val="outset" w:sz="6" w:space="0" w:color="auto"/>
              <w:bottom w:val="outset" w:sz="6" w:space="0" w:color="auto"/>
              <w:right w:val="outset" w:sz="6" w:space="0" w:color="auto"/>
            </w:tcBorders>
            <w:vAlign w:val="center"/>
          </w:tcPr>
          <w:p w14:paraId="15F21244" w14:textId="5C4844AA" w:rsidR="00B13425" w:rsidRPr="00B13425" w:rsidRDefault="00B13425" w:rsidP="00B13425">
            <w:pPr>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1.</w:t>
            </w:r>
          </w:p>
        </w:tc>
        <w:tc>
          <w:tcPr>
            <w:tcW w:w="3657" w:type="dxa"/>
            <w:tcBorders>
              <w:top w:val="outset" w:sz="6" w:space="0" w:color="auto"/>
              <w:left w:val="outset" w:sz="6" w:space="0" w:color="auto"/>
              <w:bottom w:val="outset" w:sz="6" w:space="0" w:color="auto"/>
              <w:right w:val="outset" w:sz="6" w:space="0" w:color="auto"/>
            </w:tcBorders>
            <w:vAlign w:val="center"/>
          </w:tcPr>
          <w:p w14:paraId="02B371A1" w14:textId="3692FAE4" w:rsidR="00B13425" w:rsidRPr="00B13425" w:rsidRDefault="00B13425" w:rsidP="00DD61E4">
            <w:pPr>
              <w:jc w:val="both"/>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Plānotās sabiedrības līdzdalības un komunikācijas aktivitātes saistībā ar projektu</w:t>
            </w:r>
          </w:p>
        </w:tc>
        <w:tc>
          <w:tcPr>
            <w:tcW w:w="5198" w:type="dxa"/>
            <w:tcBorders>
              <w:top w:val="outset" w:sz="6" w:space="0" w:color="auto"/>
              <w:left w:val="outset" w:sz="6" w:space="0" w:color="auto"/>
              <w:bottom w:val="outset" w:sz="6" w:space="0" w:color="auto"/>
              <w:right w:val="outset" w:sz="6" w:space="0" w:color="auto"/>
            </w:tcBorders>
            <w:vAlign w:val="center"/>
          </w:tcPr>
          <w:p w14:paraId="7A7C2B28" w14:textId="294CDA57" w:rsidR="00B13425" w:rsidRPr="00D23DE1" w:rsidRDefault="00B13425" w:rsidP="00B13425">
            <w:pPr>
              <w:jc w:val="both"/>
              <w:rPr>
                <w:rFonts w:ascii="Times New Roman" w:eastAsia="Times New Roman" w:hAnsi="Times New Roman" w:cs="Times New Roman"/>
                <w:b/>
                <w:bCs/>
                <w:iCs/>
                <w:sz w:val="24"/>
                <w:szCs w:val="24"/>
                <w:lang w:eastAsia="lv-LV"/>
              </w:rPr>
            </w:pPr>
            <w:r w:rsidRPr="00B13425">
              <w:rPr>
                <w:rFonts w:ascii="Times New Roman" w:eastAsia="Times New Roman" w:hAnsi="Times New Roman" w:cs="Times New Roman"/>
                <w:bCs/>
                <w:iCs/>
                <w:sz w:val="24"/>
                <w:szCs w:val="24"/>
                <w:lang w:eastAsia="lv-LV"/>
              </w:rPr>
              <w:t>Saskaņā ar Ministru kabineta 2009. gada 25. augusta noteikumu Nr. 970 “Sabiedrības līdzdalības kārtība attīstības plānošanas procesā” 7.4.</w:t>
            </w:r>
            <w:r w:rsidRPr="00B8455A">
              <w:rPr>
                <w:rFonts w:ascii="Times New Roman" w:eastAsia="Times New Roman" w:hAnsi="Times New Roman" w:cs="Times New Roman"/>
                <w:bCs/>
                <w:iCs/>
                <w:sz w:val="24"/>
                <w:szCs w:val="24"/>
                <w:vertAlign w:val="superscript"/>
                <w:lang w:eastAsia="lv-LV"/>
              </w:rPr>
              <w:t>1</w:t>
            </w:r>
            <w:r w:rsidRPr="00B13425">
              <w:rPr>
                <w:rFonts w:ascii="Times New Roman" w:eastAsia="Times New Roman" w:hAnsi="Times New Roman" w:cs="Times New Roman"/>
                <w:bCs/>
                <w:iCs/>
                <w:sz w:val="24"/>
                <w:szCs w:val="24"/>
                <w:lang w:eastAsia="lv-LV"/>
              </w:rPr>
              <w:t xml:space="preserve"> apakšpunktu sabiedrības pārstāvji ir aicināti līdzdarboties, rakstiski sniedzot viedokli par noteikumu projektu tā izstrādes </w:t>
            </w:r>
            <w:r w:rsidRPr="00B13425">
              <w:rPr>
                <w:rFonts w:ascii="Times New Roman" w:eastAsia="Times New Roman" w:hAnsi="Times New Roman" w:cs="Times New Roman"/>
                <w:bCs/>
                <w:iCs/>
                <w:sz w:val="24"/>
                <w:szCs w:val="24"/>
                <w:lang w:eastAsia="lv-LV"/>
              </w:rPr>
              <w:lastRenderedPageBreak/>
              <w:t>stadijā. Sabiedrības pārstāvji ir informēti par iespēju līdzdarboties, publicējot paziņojumu par līdzdalības procesu</w:t>
            </w:r>
            <w:r w:rsidR="00124E99">
              <w:t xml:space="preserve"> </w:t>
            </w:r>
            <w:r w:rsidR="00124E99" w:rsidRPr="00124E99">
              <w:rPr>
                <w:rFonts w:ascii="Times New Roman" w:eastAsia="Times New Roman" w:hAnsi="Times New Roman" w:cs="Times New Roman"/>
                <w:bCs/>
                <w:iCs/>
                <w:sz w:val="24"/>
                <w:szCs w:val="24"/>
                <w:lang w:eastAsia="lv-LV"/>
              </w:rPr>
              <w:t>Vides aizsardzības un reģionālās attīstības</w:t>
            </w:r>
            <w:r w:rsidRPr="00B13425">
              <w:rPr>
                <w:rFonts w:ascii="Times New Roman" w:eastAsia="Times New Roman" w:hAnsi="Times New Roman" w:cs="Times New Roman"/>
                <w:bCs/>
                <w:iCs/>
                <w:sz w:val="24"/>
                <w:szCs w:val="24"/>
                <w:lang w:eastAsia="lv-LV"/>
              </w:rPr>
              <w:t xml:space="preserve"> ministrijas tīmekļvietnē.</w:t>
            </w:r>
          </w:p>
        </w:tc>
      </w:tr>
      <w:tr w:rsidR="00B13425" w:rsidRPr="00D23DE1" w14:paraId="55C2E4A2" w14:textId="77777777" w:rsidTr="00DD61E4">
        <w:trPr>
          <w:tblCellSpacing w:w="15" w:type="dxa"/>
        </w:trPr>
        <w:tc>
          <w:tcPr>
            <w:tcW w:w="373" w:type="dxa"/>
            <w:tcBorders>
              <w:top w:val="outset" w:sz="6" w:space="0" w:color="auto"/>
              <w:left w:val="outset" w:sz="6" w:space="0" w:color="auto"/>
              <w:bottom w:val="outset" w:sz="6" w:space="0" w:color="auto"/>
              <w:right w:val="outset" w:sz="6" w:space="0" w:color="auto"/>
            </w:tcBorders>
            <w:vAlign w:val="center"/>
          </w:tcPr>
          <w:p w14:paraId="3102E018" w14:textId="5B7F147C" w:rsidR="00B13425" w:rsidRPr="00B13425" w:rsidRDefault="00B13425" w:rsidP="00B13425">
            <w:pPr>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lastRenderedPageBreak/>
              <w:t>2.</w:t>
            </w:r>
          </w:p>
        </w:tc>
        <w:tc>
          <w:tcPr>
            <w:tcW w:w="3657" w:type="dxa"/>
            <w:tcBorders>
              <w:top w:val="outset" w:sz="6" w:space="0" w:color="auto"/>
              <w:left w:val="outset" w:sz="6" w:space="0" w:color="auto"/>
              <w:bottom w:val="outset" w:sz="6" w:space="0" w:color="auto"/>
              <w:right w:val="outset" w:sz="6" w:space="0" w:color="auto"/>
            </w:tcBorders>
            <w:vAlign w:val="center"/>
          </w:tcPr>
          <w:p w14:paraId="565BC213" w14:textId="2F5D21D1" w:rsidR="00B13425" w:rsidRPr="00D23DE1" w:rsidRDefault="00B13425" w:rsidP="00DD61E4">
            <w:pPr>
              <w:jc w:val="both"/>
              <w:rPr>
                <w:rFonts w:ascii="Times New Roman" w:eastAsia="Times New Roman" w:hAnsi="Times New Roman" w:cs="Times New Roman"/>
                <w:b/>
                <w:bCs/>
                <w:iCs/>
                <w:sz w:val="24"/>
                <w:szCs w:val="24"/>
                <w:lang w:eastAsia="lv-LV"/>
              </w:rPr>
            </w:pPr>
            <w:r w:rsidRPr="00DD61E4">
              <w:rPr>
                <w:rFonts w:ascii="Times New Roman" w:eastAsia="Times New Roman" w:hAnsi="Times New Roman" w:cs="Times New Roman"/>
                <w:bCs/>
                <w:iCs/>
                <w:sz w:val="24"/>
                <w:szCs w:val="24"/>
                <w:lang w:eastAsia="lv-LV"/>
              </w:rPr>
              <w:t>Sabiedrības līdzdalība projekta izstrādē</w:t>
            </w:r>
          </w:p>
        </w:tc>
        <w:tc>
          <w:tcPr>
            <w:tcW w:w="5198" w:type="dxa"/>
            <w:tcBorders>
              <w:top w:val="outset" w:sz="6" w:space="0" w:color="auto"/>
              <w:left w:val="outset" w:sz="6" w:space="0" w:color="auto"/>
              <w:bottom w:val="outset" w:sz="6" w:space="0" w:color="auto"/>
              <w:right w:val="outset" w:sz="6" w:space="0" w:color="auto"/>
            </w:tcBorders>
            <w:vAlign w:val="center"/>
          </w:tcPr>
          <w:p w14:paraId="1C7EFEBF" w14:textId="25877BF4" w:rsidR="00B13425" w:rsidRPr="00D23DE1" w:rsidRDefault="00B13425" w:rsidP="00B13425">
            <w:pPr>
              <w:pStyle w:val="NormalWeb"/>
              <w:spacing w:before="0" w:beforeAutospacing="0" w:after="0" w:afterAutospacing="0"/>
              <w:jc w:val="both"/>
              <w:rPr>
                <w:rFonts w:eastAsia="Times New Roman"/>
                <w:lang w:val="lv-LV"/>
              </w:rPr>
            </w:pPr>
            <w:r w:rsidRPr="00D23DE1">
              <w:rPr>
                <w:rFonts w:eastAsia="Times New Roman"/>
                <w:lang w:val="lv-LV"/>
              </w:rPr>
              <w:t>Lai nodrošinātu sabiedrības līdzdalību, noteikumu projekts tika pub</w:t>
            </w:r>
            <w:r>
              <w:rPr>
                <w:rFonts w:eastAsia="Times New Roman"/>
                <w:lang w:val="lv-LV"/>
              </w:rPr>
              <w:t xml:space="preserve">licēts </w:t>
            </w:r>
            <w:r w:rsidR="008E5EE5">
              <w:rPr>
                <w:rFonts w:eastAsia="Times New Roman"/>
                <w:lang w:val="lv-LV"/>
              </w:rPr>
              <w:t xml:space="preserve">Vides aizsardzības un reģionālās attīstības </w:t>
            </w:r>
            <w:r>
              <w:rPr>
                <w:rFonts w:eastAsia="Times New Roman"/>
                <w:lang w:val="lv-LV"/>
              </w:rPr>
              <w:t>ministrijas tīmekļvietnē</w:t>
            </w:r>
            <w:r w:rsidRPr="00D23DE1">
              <w:rPr>
                <w:rFonts w:eastAsia="Times New Roman"/>
                <w:lang w:val="lv-LV"/>
              </w:rPr>
              <w:t xml:space="preserve"> </w:t>
            </w:r>
            <w:hyperlink r:id="rId8" w:history="1">
              <w:r w:rsidRPr="00DB25C4">
                <w:rPr>
                  <w:rStyle w:val="Hyperlink"/>
                  <w:rFonts w:eastAsia="Times New Roman"/>
                  <w:lang w:val="lv-LV"/>
                </w:rPr>
                <w:t>www.varam.gov.lv</w:t>
              </w:r>
            </w:hyperlink>
            <w:r w:rsidR="008E5EE5">
              <w:rPr>
                <w:rFonts w:eastAsia="Times New Roman"/>
                <w:lang w:val="lv-LV"/>
              </w:rPr>
              <w:t xml:space="preserve"> </w:t>
            </w:r>
            <w:r w:rsidRPr="00DD61E4">
              <w:rPr>
                <w:rFonts w:eastAsia="Times New Roman"/>
                <w:lang w:val="lv-LV"/>
              </w:rPr>
              <w:t xml:space="preserve">2018. gada </w:t>
            </w:r>
            <w:r w:rsidR="00DD61E4" w:rsidRPr="00DD61E4">
              <w:rPr>
                <w:rFonts w:eastAsia="Times New Roman"/>
                <w:lang w:val="lv-LV"/>
              </w:rPr>
              <w:t>23. </w:t>
            </w:r>
            <w:r w:rsidRPr="00DD61E4">
              <w:rPr>
                <w:rFonts w:eastAsia="Times New Roman"/>
                <w:lang w:val="lv-LV"/>
              </w:rPr>
              <w:t xml:space="preserve">novembrī. </w:t>
            </w:r>
          </w:p>
          <w:p w14:paraId="767DDE37" w14:textId="7477BFB8" w:rsidR="00B13425" w:rsidRPr="00D23DE1" w:rsidRDefault="00B13425" w:rsidP="00B13425">
            <w:pPr>
              <w:rPr>
                <w:rFonts w:ascii="Times New Roman" w:eastAsia="Times New Roman" w:hAnsi="Times New Roman" w:cs="Times New Roman"/>
                <w:b/>
                <w:bCs/>
                <w:iCs/>
                <w:sz w:val="24"/>
                <w:szCs w:val="24"/>
                <w:lang w:eastAsia="lv-LV"/>
              </w:rPr>
            </w:pPr>
          </w:p>
        </w:tc>
      </w:tr>
      <w:tr w:rsidR="00B13425" w:rsidRPr="00D23DE1" w14:paraId="0E0DB3A1" w14:textId="77777777" w:rsidTr="00DD61E4">
        <w:trPr>
          <w:tblCellSpacing w:w="15" w:type="dxa"/>
        </w:trPr>
        <w:tc>
          <w:tcPr>
            <w:tcW w:w="373" w:type="dxa"/>
            <w:tcBorders>
              <w:top w:val="outset" w:sz="6" w:space="0" w:color="auto"/>
              <w:left w:val="outset" w:sz="6" w:space="0" w:color="auto"/>
              <w:bottom w:val="outset" w:sz="6" w:space="0" w:color="auto"/>
              <w:right w:val="outset" w:sz="6" w:space="0" w:color="auto"/>
            </w:tcBorders>
            <w:vAlign w:val="center"/>
          </w:tcPr>
          <w:p w14:paraId="4854A63B" w14:textId="3541B403" w:rsidR="00B13425" w:rsidRPr="00B13425" w:rsidRDefault="00B13425" w:rsidP="00B13425">
            <w:pPr>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3.</w:t>
            </w:r>
          </w:p>
        </w:tc>
        <w:tc>
          <w:tcPr>
            <w:tcW w:w="3657" w:type="dxa"/>
            <w:tcBorders>
              <w:top w:val="outset" w:sz="6" w:space="0" w:color="auto"/>
              <w:left w:val="outset" w:sz="6" w:space="0" w:color="auto"/>
              <w:bottom w:val="outset" w:sz="6" w:space="0" w:color="auto"/>
              <w:right w:val="outset" w:sz="6" w:space="0" w:color="auto"/>
            </w:tcBorders>
            <w:vAlign w:val="center"/>
          </w:tcPr>
          <w:p w14:paraId="7279F920" w14:textId="79AA7DF3" w:rsidR="00B13425" w:rsidRPr="00B13425" w:rsidRDefault="00B13425" w:rsidP="00DD61E4">
            <w:pPr>
              <w:jc w:val="both"/>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Sabiedrības līdzdalības rezultāti</w:t>
            </w:r>
          </w:p>
        </w:tc>
        <w:tc>
          <w:tcPr>
            <w:tcW w:w="5198" w:type="dxa"/>
            <w:tcBorders>
              <w:top w:val="outset" w:sz="6" w:space="0" w:color="auto"/>
              <w:left w:val="outset" w:sz="6" w:space="0" w:color="auto"/>
              <w:bottom w:val="outset" w:sz="6" w:space="0" w:color="auto"/>
              <w:right w:val="outset" w:sz="6" w:space="0" w:color="auto"/>
            </w:tcBorders>
            <w:vAlign w:val="center"/>
          </w:tcPr>
          <w:p w14:paraId="4E0AC3FE" w14:textId="0C16203B" w:rsidR="00B13425" w:rsidRPr="00B13425" w:rsidRDefault="005927E9" w:rsidP="00B13425">
            <w:pPr>
              <w:jc w:val="both"/>
              <w:rPr>
                <w:rFonts w:ascii="Times New Roman" w:eastAsia="Times New Roman" w:hAnsi="Times New Roman" w:cs="Times New Roman"/>
                <w:bCs/>
                <w:iCs/>
                <w:sz w:val="24"/>
                <w:szCs w:val="24"/>
                <w:lang w:eastAsia="lv-LV"/>
              </w:rPr>
            </w:pPr>
            <w:r w:rsidRPr="006C50A2">
              <w:rPr>
                <w:rFonts w:ascii="Times New Roman" w:eastAsia="Times New Roman" w:hAnsi="Times New Roman" w:cs="Times New Roman"/>
                <w:sz w:val="24"/>
                <w:szCs w:val="24"/>
                <w:lang w:eastAsia="lv-LV"/>
              </w:rPr>
              <w:t>Sabiedrības līdzdalības rezultātā nav saņemti iebildumi un priekšlikumi.</w:t>
            </w:r>
          </w:p>
        </w:tc>
      </w:tr>
      <w:tr w:rsidR="00B13425" w:rsidRPr="00D23DE1" w14:paraId="108F44AC" w14:textId="77777777" w:rsidTr="00DD61E4">
        <w:trPr>
          <w:tblCellSpacing w:w="15" w:type="dxa"/>
        </w:trPr>
        <w:tc>
          <w:tcPr>
            <w:tcW w:w="373" w:type="dxa"/>
            <w:tcBorders>
              <w:top w:val="outset" w:sz="6" w:space="0" w:color="auto"/>
              <w:left w:val="outset" w:sz="6" w:space="0" w:color="auto"/>
              <w:bottom w:val="outset" w:sz="6" w:space="0" w:color="auto"/>
              <w:right w:val="outset" w:sz="6" w:space="0" w:color="auto"/>
            </w:tcBorders>
            <w:vAlign w:val="center"/>
          </w:tcPr>
          <w:p w14:paraId="73DE606B" w14:textId="34A39E33" w:rsidR="00B13425" w:rsidRPr="00B13425" w:rsidRDefault="00B13425" w:rsidP="00B13425">
            <w:pPr>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4.</w:t>
            </w:r>
          </w:p>
        </w:tc>
        <w:tc>
          <w:tcPr>
            <w:tcW w:w="3657" w:type="dxa"/>
            <w:tcBorders>
              <w:top w:val="outset" w:sz="6" w:space="0" w:color="auto"/>
              <w:left w:val="outset" w:sz="6" w:space="0" w:color="auto"/>
              <w:bottom w:val="outset" w:sz="6" w:space="0" w:color="auto"/>
              <w:right w:val="outset" w:sz="6" w:space="0" w:color="auto"/>
            </w:tcBorders>
            <w:vAlign w:val="center"/>
          </w:tcPr>
          <w:p w14:paraId="3525CCC0" w14:textId="60FFDEFF" w:rsidR="00B13425" w:rsidRPr="00B13425" w:rsidRDefault="00B13425" w:rsidP="00DD61E4">
            <w:pPr>
              <w:jc w:val="both"/>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Cita informācija</w:t>
            </w:r>
          </w:p>
        </w:tc>
        <w:tc>
          <w:tcPr>
            <w:tcW w:w="5198" w:type="dxa"/>
            <w:tcBorders>
              <w:top w:val="outset" w:sz="6" w:space="0" w:color="auto"/>
              <w:left w:val="outset" w:sz="6" w:space="0" w:color="auto"/>
              <w:bottom w:val="outset" w:sz="6" w:space="0" w:color="auto"/>
              <w:right w:val="outset" w:sz="6" w:space="0" w:color="auto"/>
            </w:tcBorders>
            <w:vAlign w:val="center"/>
          </w:tcPr>
          <w:p w14:paraId="22542153" w14:textId="0A9CC3B4" w:rsidR="00B13425" w:rsidRPr="00B13425" w:rsidRDefault="00B13425" w:rsidP="00B13425">
            <w:pPr>
              <w:rPr>
                <w:rFonts w:ascii="Times New Roman" w:eastAsia="Times New Roman" w:hAnsi="Times New Roman" w:cs="Times New Roman"/>
                <w:bCs/>
                <w:iCs/>
                <w:sz w:val="24"/>
                <w:szCs w:val="24"/>
                <w:lang w:eastAsia="lv-LV"/>
              </w:rPr>
            </w:pPr>
            <w:r w:rsidRPr="00B13425">
              <w:rPr>
                <w:rFonts w:ascii="Times New Roman" w:eastAsia="Times New Roman" w:hAnsi="Times New Roman" w:cs="Times New Roman"/>
                <w:bCs/>
                <w:iCs/>
                <w:sz w:val="24"/>
                <w:szCs w:val="24"/>
                <w:lang w:eastAsia="lv-LV"/>
              </w:rPr>
              <w:t>Nav.</w:t>
            </w:r>
          </w:p>
        </w:tc>
      </w:tr>
    </w:tbl>
    <w:p w14:paraId="1B3EC1EF" w14:textId="1C069589" w:rsidR="00E5323B" w:rsidRPr="00D23DE1" w:rsidRDefault="00E5323B" w:rsidP="00E5323B">
      <w:pPr>
        <w:spacing w:after="0" w:line="240" w:lineRule="auto"/>
        <w:rPr>
          <w:rFonts w:ascii="Times New Roman" w:eastAsia="Times New Roman" w:hAnsi="Times New Roman" w:cs="Times New Roman"/>
          <w:iCs/>
          <w:color w:val="414142"/>
          <w:sz w:val="24"/>
          <w:szCs w:val="24"/>
          <w:lang w:eastAsia="lv-LV"/>
        </w:rPr>
      </w:pPr>
      <w:r w:rsidRPr="00D23DE1">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231"/>
        <w:gridCol w:w="6540"/>
      </w:tblGrid>
      <w:tr w:rsidR="0084233F" w:rsidRPr="00D23DE1" w14:paraId="6B7C85D1" w14:textId="77777777" w:rsidTr="00DD61E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1A2BEBF" w14:textId="757007FA" w:rsidR="00831FC4" w:rsidRPr="00D23DE1"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23DE1">
              <w:rPr>
                <w:rFonts w:ascii="Times New Roman" w:eastAsia="Times New Roman" w:hAnsi="Times New Roman" w:cs="Times New Roman"/>
                <w:b/>
                <w:bCs/>
                <w:iCs/>
                <w:sz w:val="24"/>
                <w:szCs w:val="24"/>
                <w:lang w:eastAsia="lv-LV"/>
              </w:rPr>
              <w:t>VII. Tiesību akta projekta izpildes nodrošināšana un tās ietekme uz institūcijām</w:t>
            </w:r>
          </w:p>
          <w:p w14:paraId="65EEFBF4" w14:textId="77777777" w:rsidR="00655F2C" w:rsidRPr="00D23DE1" w:rsidRDefault="00655F2C" w:rsidP="00831FC4">
            <w:pPr>
              <w:rPr>
                <w:rFonts w:ascii="Times New Roman" w:eastAsia="Times New Roman" w:hAnsi="Times New Roman" w:cs="Times New Roman"/>
                <w:sz w:val="24"/>
                <w:szCs w:val="24"/>
                <w:lang w:eastAsia="lv-LV"/>
              </w:rPr>
            </w:pPr>
          </w:p>
        </w:tc>
      </w:tr>
      <w:tr w:rsidR="0084233F" w:rsidRPr="00D23DE1" w14:paraId="103F5F4E" w14:textId="77777777" w:rsidTr="00DD61E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3269A5D"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1.</w:t>
            </w:r>
          </w:p>
        </w:tc>
        <w:tc>
          <w:tcPr>
            <w:tcW w:w="1185" w:type="pct"/>
            <w:tcBorders>
              <w:top w:val="outset" w:sz="6" w:space="0" w:color="auto"/>
              <w:left w:val="outset" w:sz="6" w:space="0" w:color="auto"/>
              <w:bottom w:val="outset" w:sz="6" w:space="0" w:color="auto"/>
              <w:right w:val="outset" w:sz="6" w:space="0" w:color="auto"/>
            </w:tcBorders>
            <w:hideMark/>
          </w:tcPr>
          <w:p w14:paraId="1AFCA9F2"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Projekta izpildē iesaistītās institūcijas</w:t>
            </w:r>
          </w:p>
        </w:tc>
        <w:tc>
          <w:tcPr>
            <w:tcW w:w="3464" w:type="pct"/>
            <w:tcBorders>
              <w:top w:val="outset" w:sz="6" w:space="0" w:color="auto"/>
              <w:left w:val="outset" w:sz="6" w:space="0" w:color="auto"/>
              <w:bottom w:val="outset" w:sz="6" w:space="0" w:color="auto"/>
              <w:right w:val="outset" w:sz="6" w:space="0" w:color="auto"/>
            </w:tcBorders>
            <w:hideMark/>
          </w:tcPr>
          <w:p w14:paraId="6A105951" w14:textId="00C9A96B" w:rsidR="00D23DE1" w:rsidRPr="00D23DE1" w:rsidRDefault="00D23DE1" w:rsidP="00D23DE1">
            <w:pPr>
              <w:spacing w:after="0" w:line="240" w:lineRule="auto"/>
              <w:jc w:val="both"/>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VAS “Latvijas Valsts ceļi”</w:t>
            </w:r>
            <w:r w:rsidR="008C3F1F">
              <w:rPr>
                <w:rFonts w:ascii="Times New Roman" w:eastAsia="Times New Roman" w:hAnsi="Times New Roman" w:cs="Times New Roman"/>
                <w:iCs/>
                <w:sz w:val="24"/>
                <w:szCs w:val="24"/>
                <w:lang w:eastAsia="lv-LV"/>
              </w:rPr>
              <w:t xml:space="preserve">, </w:t>
            </w:r>
            <w:r w:rsidRPr="00D23DE1">
              <w:rPr>
                <w:rFonts w:ascii="Times New Roman" w:eastAsia="Times New Roman" w:hAnsi="Times New Roman" w:cs="Times New Roman"/>
                <w:iCs/>
                <w:sz w:val="24"/>
                <w:szCs w:val="24"/>
                <w:lang w:eastAsia="lv-LV"/>
              </w:rPr>
              <w:t>VAS “Latvijas Dzelzceļš”</w:t>
            </w:r>
            <w:r w:rsidR="008C3F1F">
              <w:rPr>
                <w:rFonts w:ascii="Times New Roman" w:eastAsia="Times New Roman" w:hAnsi="Times New Roman" w:cs="Times New Roman"/>
                <w:iCs/>
                <w:sz w:val="24"/>
                <w:szCs w:val="24"/>
                <w:lang w:eastAsia="lv-LV"/>
              </w:rPr>
              <w:t xml:space="preserve">, </w:t>
            </w:r>
            <w:r w:rsidRPr="00D23DE1">
              <w:rPr>
                <w:rFonts w:ascii="Times New Roman" w:eastAsia="Times New Roman" w:hAnsi="Times New Roman" w:cs="Times New Roman"/>
                <w:iCs/>
                <w:sz w:val="24"/>
                <w:szCs w:val="24"/>
                <w:lang w:eastAsia="lv-LV"/>
              </w:rPr>
              <w:t>VAS “Starptautiskā lidosta “Rīga””</w:t>
            </w:r>
            <w:r w:rsidR="008C3F1F">
              <w:rPr>
                <w:rFonts w:ascii="Times New Roman" w:eastAsia="Times New Roman" w:hAnsi="Times New Roman" w:cs="Times New Roman"/>
                <w:iCs/>
                <w:sz w:val="24"/>
                <w:szCs w:val="24"/>
                <w:lang w:eastAsia="lv-LV"/>
              </w:rPr>
              <w:t xml:space="preserve"> un a</w:t>
            </w:r>
            <w:r w:rsidR="00EF022A" w:rsidRPr="00D23DE1">
              <w:rPr>
                <w:rFonts w:ascii="Times New Roman" w:eastAsia="Times New Roman" w:hAnsi="Times New Roman" w:cs="Times New Roman"/>
                <w:iCs/>
                <w:sz w:val="24"/>
                <w:szCs w:val="24"/>
                <w:lang w:eastAsia="lv-LV"/>
              </w:rPr>
              <w:t>glomerācijas teritorijas ar vairāk nekā 100 000 iedzīvotāju attiecīgā pašvaldība</w:t>
            </w:r>
            <w:r w:rsidRPr="00D23DE1">
              <w:rPr>
                <w:rFonts w:ascii="Times New Roman" w:eastAsia="Times New Roman" w:hAnsi="Times New Roman" w:cs="Times New Roman"/>
                <w:iCs/>
                <w:sz w:val="24"/>
                <w:szCs w:val="24"/>
                <w:lang w:eastAsia="lv-LV"/>
              </w:rPr>
              <w:t xml:space="preserve"> (Rīgas pilsēta)</w:t>
            </w:r>
          </w:p>
        </w:tc>
      </w:tr>
      <w:tr w:rsidR="0084233F" w:rsidRPr="00D23DE1" w14:paraId="610137EB" w14:textId="77777777" w:rsidTr="00DD61E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A37F5DF" w14:textId="77777777"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2.</w:t>
            </w:r>
          </w:p>
        </w:tc>
        <w:tc>
          <w:tcPr>
            <w:tcW w:w="1185" w:type="pct"/>
            <w:tcBorders>
              <w:top w:val="outset" w:sz="6" w:space="0" w:color="auto"/>
              <w:left w:val="outset" w:sz="6" w:space="0" w:color="auto"/>
              <w:bottom w:val="outset" w:sz="6" w:space="0" w:color="auto"/>
              <w:right w:val="outset" w:sz="6" w:space="0" w:color="auto"/>
            </w:tcBorders>
            <w:hideMark/>
          </w:tcPr>
          <w:p w14:paraId="7FE0513C"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Projekta izpildes ietekme uz pārvaldes funkcijām un institucionālo struktūru.</w:t>
            </w:r>
            <w:r w:rsidRPr="00D23DE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64" w:type="pct"/>
            <w:tcBorders>
              <w:top w:val="outset" w:sz="6" w:space="0" w:color="auto"/>
              <w:left w:val="outset" w:sz="6" w:space="0" w:color="auto"/>
              <w:bottom w:val="outset" w:sz="6" w:space="0" w:color="auto"/>
              <w:right w:val="outset" w:sz="6" w:space="0" w:color="auto"/>
            </w:tcBorders>
            <w:hideMark/>
          </w:tcPr>
          <w:p w14:paraId="18EF2910" w14:textId="77777777" w:rsidR="00E0712E" w:rsidRPr="00E0712E" w:rsidRDefault="00E0712E" w:rsidP="00E0712E">
            <w:pPr>
              <w:spacing w:after="0" w:line="240" w:lineRule="auto"/>
              <w:ind w:right="57"/>
              <w:jc w:val="both"/>
              <w:rPr>
                <w:rFonts w:ascii="Times New Roman" w:eastAsia="Times New Roman" w:hAnsi="Times New Roman" w:cs="Times New Roman"/>
                <w:bCs/>
                <w:sz w:val="24"/>
                <w:szCs w:val="24"/>
                <w:lang w:eastAsia="lv-LV"/>
              </w:rPr>
            </w:pPr>
            <w:r w:rsidRPr="00E0712E">
              <w:rPr>
                <w:rFonts w:ascii="Times New Roman" w:eastAsia="Times New Roman" w:hAnsi="Times New Roman" w:cs="Times New Roman"/>
                <w:bCs/>
                <w:sz w:val="24"/>
                <w:szCs w:val="24"/>
                <w:lang w:eastAsia="lv-LV"/>
              </w:rPr>
              <w:t>Noteikumu projekts neietekmē iesaistīto institūciju funkcijas un uzdevumus.</w:t>
            </w:r>
          </w:p>
          <w:p w14:paraId="6CE342C1" w14:textId="2A070C87" w:rsidR="00511175" w:rsidRPr="00D23DE1" w:rsidRDefault="00E0712E" w:rsidP="00E0712E">
            <w:pPr>
              <w:jc w:val="both"/>
              <w:rPr>
                <w:rFonts w:ascii="Times New Roman" w:eastAsia="Times New Roman" w:hAnsi="Times New Roman" w:cs="Times New Roman"/>
                <w:sz w:val="24"/>
                <w:szCs w:val="24"/>
                <w:lang w:eastAsia="lv-LV"/>
              </w:rPr>
            </w:pPr>
            <w:r w:rsidRPr="00E0712E">
              <w:rPr>
                <w:rFonts w:ascii="Times New Roman" w:eastAsia="Times New Roman" w:hAnsi="Times New Roman" w:cs="Times New Roman"/>
                <w:sz w:val="24"/>
                <w:szCs w:val="24"/>
                <w:lang w:eastAsia="lv-LV"/>
              </w:rPr>
              <w:t>Jaunas institūcijas nav jāveido. Esošās institūcijas nav jāreorganizē.</w:t>
            </w:r>
          </w:p>
        </w:tc>
      </w:tr>
      <w:tr w:rsidR="0084233F" w:rsidRPr="00D23DE1" w14:paraId="434E7194" w14:textId="77777777" w:rsidTr="00DD61E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6CB0F83" w14:textId="383B8190" w:rsidR="00655F2C"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3.</w:t>
            </w:r>
          </w:p>
        </w:tc>
        <w:tc>
          <w:tcPr>
            <w:tcW w:w="1185" w:type="pct"/>
            <w:tcBorders>
              <w:top w:val="outset" w:sz="6" w:space="0" w:color="auto"/>
              <w:left w:val="outset" w:sz="6" w:space="0" w:color="auto"/>
              <w:bottom w:val="outset" w:sz="6" w:space="0" w:color="auto"/>
              <w:right w:val="outset" w:sz="6" w:space="0" w:color="auto"/>
            </w:tcBorders>
            <w:hideMark/>
          </w:tcPr>
          <w:p w14:paraId="371EBF99" w14:textId="77777777" w:rsidR="00E5323B" w:rsidRPr="00D23DE1" w:rsidRDefault="00E5323B"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Cita informācija</w:t>
            </w:r>
          </w:p>
        </w:tc>
        <w:tc>
          <w:tcPr>
            <w:tcW w:w="3464" w:type="pct"/>
            <w:tcBorders>
              <w:top w:val="outset" w:sz="6" w:space="0" w:color="auto"/>
              <w:left w:val="outset" w:sz="6" w:space="0" w:color="auto"/>
              <w:bottom w:val="outset" w:sz="6" w:space="0" w:color="auto"/>
              <w:right w:val="outset" w:sz="6" w:space="0" w:color="auto"/>
            </w:tcBorders>
            <w:hideMark/>
          </w:tcPr>
          <w:p w14:paraId="31A93476" w14:textId="3DAD04BB" w:rsidR="00E5323B" w:rsidRPr="00D23DE1" w:rsidRDefault="008C7B58" w:rsidP="00E5323B">
            <w:pPr>
              <w:spacing w:after="0" w:line="240" w:lineRule="auto"/>
              <w:rPr>
                <w:rFonts w:ascii="Times New Roman" w:eastAsia="Times New Roman" w:hAnsi="Times New Roman" w:cs="Times New Roman"/>
                <w:iCs/>
                <w:sz w:val="24"/>
                <w:szCs w:val="24"/>
                <w:lang w:eastAsia="lv-LV"/>
              </w:rPr>
            </w:pPr>
            <w:r w:rsidRPr="00D23DE1">
              <w:rPr>
                <w:rFonts w:ascii="Times New Roman" w:eastAsia="Times New Roman" w:hAnsi="Times New Roman" w:cs="Times New Roman"/>
                <w:iCs/>
                <w:sz w:val="24"/>
                <w:szCs w:val="24"/>
                <w:lang w:eastAsia="lv-LV"/>
              </w:rPr>
              <w:t>Nav</w:t>
            </w:r>
            <w:r w:rsidR="005906BC" w:rsidRPr="00D23DE1">
              <w:rPr>
                <w:rFonts w:ascii="Times New Roman" w:eastAsia="Times New Roman" w:hAnsi="Times New Roman" w:cs="Times New Roman"/>
                <w:iCs/>
                <w:sz w:val="24"/>
                <w:szCs w:val="24"/>
                <w:lang w:eastAsia="lv-LV"/>
              </w:rPr>
              <w:t>.</w:t>
            </w:r>
          </w:p>
        </w:tc>
      </w:tr>
    </w:tbl>
    <w:p w14:paraId="38956AE2" w14:textId="77777777" w:rsidR="00E5323B" w:rsidRPr="00D23DE1" w:rsidRDefault="00E5323B" w:rsidP="00894C55">
      <w:pPr>
        <w:spacing w:after="0" w:line="240" w:lineRule="auto"/>
        <w:rPr>
          <w:rFonts w:ascii="Times New Roman" w:hAnsi="Times New Roman" w:cs="Times New Roman"/>
          <w:sz w:val="28"/>
          <w:szCs w:val="28"/>
        </w:rPr>
      </w:pPr>
    </w:p>
    <w:p w14:paraId="6C476CBD" w14:textId="77777777" w:rsidR="003F4175" w:rsidRPr="00D23DE1" w:rsidRDefault="003F4175" w:rsidP="00894C55">
      <w:pPr>
        <w:tabs>
          <w:tab w:val="left" w:pos="6237"/>
        </w:tabs>
        <w:spacing w:after="0" w:line="240" w:lineRule="auto"/>
        <w:ind w:firstLine="720"/>
        <w:rPr>
          <w:rFonts w:ascii="Times New Roman" w:hAnsi="Times New Roman" w:cs="Times New Roman"/>
          <w:sz w:val="28"/>
          <w:szCs w:val="28"/>
        </w:rPr>
      </w:pPr>
    </w:p>
    <w:p w14:paraId="6D1C7FF5" w14:textId="417DB2AF" w:rsidR="00894C55" w:rsidRPr="00D23DE1" w:rsidRDefault="00B82C52" w:rsidP="00E04DB3">
      <w:pPr>
        <w:tabs>
          <w:tab w:val="left" w:pos="6237"/>
        </w:tabs>
        <w:spacing w:after="0" w:line="240" w:lineRule="auto"/>
        <w:rPr>
          <w:rFonts w:ascii="Times New Roman" w:hAnsi="Times New Roman" w:cs="Times New Roman"/>
          <w:sz w:val="24"/>
          <w:szCs w:val="24"/>
        </w:rPr>
      </w:pPr>
      <w:r w:rsidRPr="00D23DE1">
        <w:rPr>
          <w:rFonts w:ascii="Times New Roman" w:hAnsi="Times New Roman" w:cs="Times New Roman"/>
          <w:sz w:val="24"/>
          <w:szCs w:val="24"/>
        </w:rPr>
        <w:t xml:space="preserve">Vides aizsardzības un reģionālās attīstības ministrs </w:t>
      </w:r>
      <w:r w:rsidR="00831FC4" w:rsidRPr="00D23DE1">
        <w:rPr>
          <w:rFonts w:ascii="Times New Roman" w:hAnsi="Times New Roman" w:cs="Times New Roman"/>
          <w:sz w:val="24"/>
          <w:szCs w:val="24"/>
        </w:rPr>
        <w:tab/>
      </w:r>
      <w:r w:rsidR="00831FC4" w:rsidRPr="00D23DE1">
        <w:rPr>
          <w:rFonts w:ascii="Times New Roman" w:hAnsi="Times New Roman" w:cs="Times New Roman"/>
          <w:sz w:val="24"/>
          <w:szCs w:val="24"/>
        </w:rPr>
        <w:tab/>
      </w:r>
      <w:r w:rsidRPr="00D23DE1">
        <w:rPr>
          <w:rFonts w:ascii="Times New Roman" w:hAnsi="Times New Roman" w:cs="Times New Roman"/>
          <w:sz w:val="24"/>
          <w:szCs w:val="24"/>
        </w:rPr>
        <w:tab/>
        <w:t>K</w:t>
      </w:r>
      <w:r w:rsidR="00E04DB3">
        <w:rPr>
          <w:rFonts w:ascii="Times New Roman" w:hAnsi="Times New Roman" w:cs="Times New Roman"/>
          <w:sz w:val="24"/>
          <w:szCs w:val="24"/>
        </w:rPr>
        <w:t xml:space="preserve">aspars </w:t>
      </w:r>
      <w:r w:rsidRPr="00D23DE1">
        <w:rPr>
          <w:rFonts w:ascii="Times New Roman" w:hAnsi="Times New Roman" w:cs="Times New Roman"/>
          <w:sz w:val="24"/>
          <w:szCs w:val="24"/>
        </w:rPr>
        <w:t>Gerhards</w:t>
      </w:r>
    </w:p>
    <w:p w14:paraId="7965DB67" w14:textId="77777777" w:rsidR="00894C55" w:rsidRPr="00D23DE1" w:rsidRDefault="00894C55" w:rsidP="00894C55">
      <w:pPr>
        <w:tabs>
          <w:tab w:val="left" w:pos="6237"/>
        </w:tabs>
        <w:spacing w:after="0" w:line="240" w:lineRule="auto"/>
        <w:ind w:firstLine="720"/>
        <w:rPr>
          <w:rFonts w:ascii="Times New Roman" w:hAnsi="Times New Roman" w:cs="Times New Roman"/>
          <w:sz w:val="24"/>
          <w:szCs w:val="24"/>
        </w:rPr>
      </w:pPr>
    </w:p>
    <w:p w14:paraId="2D56718D" w14:textId="77777777" w:rsidR="00E04DB3" w:rsidRPr="008964E3" w:rsidRDefault="00E04DB3" w:rsidP="00E04DB3">
      <w:pPr>
        <w:tabs>
          <w:tab w:val="left" w:pos="6237"/>
        </w:tabs>
        <w:spacing w:after="0" w:line="240" w:lineRule="auto"/>
        <w:rPr>
          <w:rFonts w:ascii="Times New Roman" w:hAnsi="Times New Roman" w:cs="Times New Roman"/>
          <w:sz w:val="24"/>
          <w:szCs w:val="24"/>
        </w:rPr>
      </w:pPr>
      <w:r w:rsidRPr="008964E3">
        <w:rPr>
          <w:rFonts w:ascii="Times New Roman" w:hAnsi="Times New Roman" w:cs="Times New Roman"/>
          <w:sz w:val="24"/>
          <w:szCs w:val="24"/>
        </w:rPr>
        <w:t>Vides aizsardzības un reģionālās attīstības ministrijas</w:t>
      </w:r>
    </w:p>
    <w:p w14:paraId="684EF600" w14:textId="5D9DD490" w:rsidR="00E04DB3" w:rsidRPr="008964E3" w:rsidRDefault="00E04DB3" w:rsidP="00E04DB3">
      <w:pPr>
        <w:tabs>
          <w:tab w:val="left" w:pos="6237"/>
        </w:tabs>
        <w:spacing w:after="0" w:line="240" w:lineRule="auto"/>
        <w:rPr>
          <w:rFonts w:ascii="Times New Roman" w:hAnsi="Times New Roman" w:cs="Times New Roman"/>
          <w:sz w:val="24"/>
          <w:szCs w:val="24"/>
        </w:rPr>
      </w:pPr>
      <w:r w:rsidRPr="008964E3">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64E3">
        <w:rPr>
          <w:rFonts w:ascii="Times New Roman" w:hAnsi="Times New Roman" w:cs="Times New Roman"/>
          <w:sz w:val="24"/>
          <w:szCs w:val="24"/>
        </w:rPr>
        <w:t>Rinalds Muciņš</w:t>
      </w:r>
    </w:p>
    <w:p w14:paraId="71C0C3C6" w14:textId="77777777" w:rsidR="00184748" w:rsidRPr="00D23DE1" w:rsidRDefault="00184748" w:rsidP="00894C55">
      <w:pPr>
        <w:tabs>
          <w:tab w:val="left" w:pos="6237"/>
        </w:tabs>
        <w:spacing w:after="0" w:line="240" w:lineRule="auto"/>
        <w:ind w:firstLine="720"/>
        <w:rPr>
          <w:rFonts w:ascii="Times New Roman" w:hAnsi="Times New Roman" w:cs="Times New Roman"/>
          <w:sz w:val="28"/>
          <w:szCs w:val="28"/>
        </w:rPr>
      </w:pPr>
    </w:p>
    <w:p w14:paraId="6B4B0E07" w14:textId="77777777" w:rsidR="00184748" w:rsidRPr="008C3F1F" w:rsidRDefault="00184748" w:rsidP="008C3F1F">
      <w:pPr>
        <w:tabs>
          <w:tab w:val="left" w:pos="6237"/>
        </w:tabs>
        <w:spacing w:after="0" w:line="240" w:lineRule="auto"/>
        <w:rPr>
          <w:rFonts w:ascii="Times New Roman" w:hAnsi="Times New Roman" w:cs="Times New Roman"/>
          <w:sz w:val="20"/>
          <w:szCs w:val="20"/>
        </w:rPr>
      </w:pPr>
    </w:p>
    <w:p w14:paraId="406133A4" w14:textId="64779047" w:rsidR="00894C55" w:rsidRPr="00D23DE1" w:rsidRDefault="00EA3974" w:rsidP="00894C55">
      <w:pPr>
        <w:tabs>
          <w:tab w:val="left" w:pos="6237"/>
        </w:tabs>
        <w:spacing w:after="0" w:line="240" w:lineRule="auto"/>
        <w:rPr>
          <w:rFonts w:ascii="Times New Roman" w:hAnsi="Times New Roman" w:cs="Times New Roman"/>
          <w:sz w:val="20"/>
          <w:szCs w:val="20"/>
        </w:rPr>
      </w:pPr>
      <w:r w:rsidRPr="00D23DE1">
        <w:rPr>
          <w:rFonts w:ascii="Times New Roman" w:hAnsi="Times New Roman" w:cs="Times New Roman"/>
          <w:sz w:val="20"/>
          <w:szCs w:val="20"/>
        </w:rPr>
        <w:t>Dipāne</w:t>
      </w:r>
      <w:r w:rsidR="00D133F8" w:rsidRPr="00D23DE1">
        <w:rPr>
          <w:rFonts w:ascii="Times New Roman" w:hAnsi="Times New Roman" w:cs="Times New Roman"/>
          <w:sz w:val="20"/>
          <w:szCs w:val="20"/>
        </w:rPr>
        <w:t xml:space="preserve"> 6701</w:t>
      </w:r>
      <w:r w:rsidR="00DD73CE" w:rsidRPr="00D23DE1">
        <w:rPr>
          <w:rFonts w:ascii="Times New Roman" w:hAnsi="Times New Roman" w:cs="Times New Roman"/>
          <w:sz w:val="20"/>
          <w:szCs w:val="20"/>
        </w:rPr>
        <w:t>6</w:t>
      </w:r>
      <w:r w:rsidRPr="00D23DE1">
        <w:rPr>
          <w:rFonts w:ascii="Times New Roman" w:hAnsi="Times New Roman" w:cs="Times New Roman"/>
          <w:sz w:val="20"/>
          <w:szCs w:val="20"/>
        </w:rPr>
        <w:t>415</w:t>
      </w:r>
    </w:p>
    <w:p w14:paraId="6C06F6F6" w14:textId="41D904E4" w:rsidR="00894C55" w:rsidRPr="00D23DE1" w:rsidRDefault="00EA3974" w:rsidP="00894C55">
      <w:pPr>
        <w:tabs>
          <w:tab w:val="left" w:pos="6237"/>
        </w:tabs>
        <w:spacing w:after="0" w:line="240" w:lineRule="auto"/>
        <w:rPr>
          <w:rFonts w:ascii="Times New Roman" w:hAnsi="Times New Roman" w:cs="Times New Roman"/>
          <w:sz w:val="20"/>
          <w:szCs w:val="20"/>
        </w:rPr>
      </w:pPr>
      <w:r w:rsidRPr="00D23DE1">
        <w:rPr>
          <w:rStyle w:val="Hyperlink"/>
          <w:rFonts w:ascii="Times New Roman" w:hAnsi="Times New Roman" w:cs="Times New Roman"/>
          <w:sz w:val="20"/>
          <w:szCs w:val="20"/>
        </w:rPr>
        <w:t>judite.dipane</w:t>
      </w:r>
      <w:hyperlink r:id="rId9" w:history="1">
        <w:r w:rsidR="00741337" w:rsidRPr="00D23DE1">
          <w:rPr>
            <w:rStyle w:val="Hyperlink"/>
            <w:rFonts w:ascii="Times New Roman" w:hAnsi="Times New Roman" w:cs="Times New Roman"/>
            <w:sz w:val="20"/>
            <w:szCs w:val="20"/>
          </w:rPr>
          <w:t>@varam.gov.lv</w:t>
        </w:r>
      </w:hyperlink>
      <w:r w:rsidR="00741337" w:rsidRPr="00D23DE1">
        <w:rPr>
          <w:rFonts w:ascii="Times New Roman" w:hAnsi="Times New Roman" w:cs="Times New Roman"/>
          <w:sz w:val="20"/>
          <w:szCs w:val="20"/>
        </w:rPr>
        <w:t xml:space="preserve"> </w:t>
      </w:r>
    </w:p>
    <w:sectPr w:rsidR="00894C55" w:rsidRPr="00D23DE1" w:rsidSect="00DD61E4">
      <w:headerReference w:type="default" r:id="rId10"/>
      <w:footerReference w:type="default" r:id="rId11"/>
      <w:footerReference w:type="first" r:id="rId12"/>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A5796" w14:textId="77777777" w:rsidR="001378A2" w:rsidRDefault="001378A2" w:rsidP="00894C55">
      <w:pPr>
        <w:spacing w:after="0" w:line="240" w:lineRule="auto"/>
      </w:pPr>
      <w:r>
        <w:separator/>
      </w:r>
    </w:p>
  </w:endnote>
  <w:endnote w:type="continuationSeparator" w:id="0">
    <w:p w14:paraId="32E8B48C" w14:textId="77777777" w:rsidR="001378A2" w:rsidRDefault="001378A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8648" w14:textId="36593A57" w:rsidR="002504A2" w:rsidRPr="00894C55" w:rsidRDefault="000777DB">
    <w:pPr>
      <w:pStyle w:val="Footer"/>
      <w:rPr>
        <w:rFonts w:ascii="Times New Roman" w:hAnsi="Times New Roman" w:cs="Times New Roman"/>
        <w:sz w:val="20"/>
        <w:szCs w:val="20"/>
      </w:rPr>
    </w:pPr>
    <w:r>
      <w:rPr>
        <w:rFonts w:ascii="Times New Roman" w:hAnsi="Times New Roman" w:cs="Times New Roman"/>
        <w:sz w:val="20"/>
      </w:rPr>
      <w:t>VARAMAnot_</w:t>
    </w:r>
    <w:r w:rsidR="00831FC4">
      <w:rPr>
        <w:rFonts w:ascii="Times New Roman" w:hAnsi="Times New Roman" w:cs="Times New Roman"/>
        <w:sz w:val="20"/>
      </w:rPr>
      <w:t>2</w:t>
    </w:r>
    <w:r w:rsidR="00495B31">
      <w:rPr>
        <w:rFonts w:ascii="Times New Roman" w:hAnsi="Times New Roman" w:cs="Times New Roman"/>
        <w:sz w:val="20"/>
      </w:rPr>
      <w:t>3</w:t>
    </w:r>
    <w:r>
      <w:rPr>
        <w:rFonts w:ascii="Times New Roman" w:hAnsi="Times New Roman" w:cs="Times New Roman"/>
        <w:sz w:val="20"/>
      </w:rPr>
      <w:t>112018</w:t>
    </w:r>
    <w:r w:rsidR="00831FC4">
      <w:rPr>
        <w:rFonts w:ascii="Times New Roman" w:hAnsi="Times New Roman" w:cs="Times New Roman"/>
        <w:sz w:val="20"/>
      </w:rPr>
      <w:t>_</w:t>
    </w:r>
    <w:r w:rsidR="008C3F1F">
      <w:rPr>
        <w:rFonts w:ascii="Times New Roman" w:hAnsi="Times New Roman" w:cs="Times New Roman"/>
        <w:sz w:val="20"/>
      </w:rPr>
      <w:t>t</w:t>
    </w:r>
    <w:r w:rsidR="005E28E7" w:rsidRPr="00831FC4">
      <w:rPr>
        <w:rFonts w:ascii="Times New Roman" w:hAnsi="Times New Roman" w:cs="Times New Roman"/>
        <w:sz w:val="20"/>
      </w:rPr>
      <w:t>roksnis</w:t>
    </w:r>
    <w:r w:rsidR="0088252A" w:rsidRPr="00831FC4">
      <w:rPr>
        <w:rFonts w:ascii="Times New Roman" w:hAnsi="Times New Roman" w:cs="Times New Roman"/>
        <w:sz w:val="20"/>
      </w:rPr>
      <w:t>_metodes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A437" w14:textId="2B30723E" w:rsidR="00D46386" w:rsidRPr="00DD61E4" w:rsidRDefault="000777DB">
    <w:pPr>
      <w:pStyle w:val="Footer"/>
      <w:rPr>
        <w:rFonts w:ascii="Times New Roman" w:hAnsi="Times New Roman" w:cs="Times New Roman"/>
        <w:sz w:val="20"/>
        <w:szCs w:val="20"/>
      </w:rPr>
    </w:pPr>
    <w:r w:rsidRPr="00DD61E4">
      <w:rPr>
        <w:rFonts w:ascii="Times New Roman" w:hAnsi="Times New Roman" w:cs="Times New Roman"/>
        <w:sz w:val="20"/>
        <w:szCs w:val="20"/>
      </w:rPr>
      <w:t>VARAMAnot_</w:t>
    </w:r>
    <w:r w:rsidR="00DD61E4">
      <w:rPr>
        <w:rFonts w:ascii="Times New Roman" w:hAnsi="Times New Roman" w:cs="Times New Roman"/>
        <w:sz w:val="20"/>
        <w:szCs w:val="20"/>
      </w:rPr>
      <w:t>23</w:t>
    </w:r>
    <w:r w:rsidRPr="00DD61E4">
      <w:rPr>
        <w:rFonts w:ascii="Times New Roman" w:hAnsi="Times New Roman" w:cs="Times New Roman"/>
        <w:sz w:val="20"/>
        <w:szCs w:val="20"/>
      </w:rPr>
      <w:t>112018_t</w:t>
    </w:r>
    <w:r w:rsidR="00D46386" w:rsidRPr="00DD61E4">
      <w:rPr>
        <w:rFonts w:ascii="Times New Roman" w:hAnsi="Times New Roman" w:cs="Times New Roman"/>
        <w:sz w:val="20"/>
        <w:szCs w:val="20"/>
      </w:rPr>
      <w:t>roksnis</w:t>
    </w:r>
    <w:r w:rsidRPr="004B158A">
      <w:rPr>
        <w:rFonts w:ascii="Times New Roman" w:hAnsi="Times New Roman" w:cs="Times New Roman"/>
        <w:sz w:val="20"/>
        <w:szCs w:val="20"/>
      </w:rPr>
      <w:t>_metodes</w:t>
    </w:r>
  </w:p>
  <w:p w14:paraId="5E3D7B92" w14:textId="0BE7B8FE" w:rsidR="002504A2" w:rsidRPr="00D07A75" w:rsidRDefault="002504A2" w:rsidP="00D07A7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E7A79" w14:textId="77777777" w:rsidR="001378A2" w:rsidRDefault="001378A2" w:rsidP="00894C55">
      <w:pPr>
        <w:spacing w:after="0" w:line="240" w:lineRule="auto"/>
      </w:pPr>
      <w:r>
        <w:separator/>
      </w:r>
    </w:p>
  </w:footnote>
  <w:footnote w:type="continuationSeparator" w:id="0">
    <w:p w14:paraId="58A38B56" w14:textId="77777777" w:rsidR="001378A2" w:rsidRDefault="001378A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90066"/>
      <w:docPartObj>
        <w:docPartGallery w:val="Page Numbers (Top of Page)"/>
        <w:docPartUnique/>
      </w:docPartObj>
    </w:sdtPr>
    <w:sdtEndPr>
      <w:rPr>
        <w:noProof/>
      </w:rPr>
    </w:sdtEndPr>
    <w:sdtContent>
      <w:p w14:paraId="30E3518A" w14:textId="115EEC6A" w:rsidR="00EF022A" w:rsidRDefault="00EF022A">
        <w:pPr>
          <w:pStyle w:val="Header"/>
          <w:jc w:val="center"/>
        </w:pPr>
        <w:r w:rsidRPr="00831FC4">
          <w:rPr>
            <w:rFonts w:ascii="Times" w:hAnsi="Times"/>
            <w:sz w:val="24"/>
          </w:rPr>
          <w:fldChar w:fldCharType="begin"/>
        </w:r>
        <w:r w:rsidRPr="00831FC4">
          <w:rPr>
            <w:rFonts w:ascii="Times" w:hAnsi="Times"/>
            <w:sz w:val="24"/>
          </w:rPr>
          <w:instrText xml:space="preserve"> PAGE   \* MERGEFORMAT </w:instrText>
        </w:r>
        <w:r w:rsidRPr="00831FC4">
          <w:rPr>
            <w:rFonts w:ascii="Times" w:hAnsi="Times"/>
            <w:sz w:val="24"/>
          </w:rPr>
          <w:fldChar w:fldCharType="separate"/>
        </w:r>
        <w:r w:rsidR="00305481">
          <w:rPr>
            <w:rFonts w:ascii="Times" w:hAnsi="Times"/>
            <w:noProof/>
            <w:sz w:val="24"/>
          </w:rPr>
          <w:t>5</w:t>
        </w:r>
        <w:r w:rsidRPr="00831FC4">
          <w:rPr>
            <w:rFonts w:ascii="Times" w:hAnsi="Times"/>
            <w:noProof/>
            <w:sz w:val="24"/>
          </w:rPr>
          <w:fldChar w:fldCharType="end"/>
        </w:r>
      </w:p>
    </w:sdtContent>
  </w:sdt>
  <w:p w14:paraId="186D5FA8" w14:textId="66229889" w:rsidR="002504A2" w:rsidRPr="00831FC4" w:rsidRDefault="002504A2">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15E"/>
    <w:multiLevelType w:val="hybridMultilevel"/>
    <w:tmpl w:val="BDE0C44A"/>
    <w:lvl w:ilvl="0" w:tplc="4CBA03B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1B002F"/>
    <w:multiLevelType w:val="hybridMultilevel"/>
    <w:tmpl w:val="6FE2B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7829E3"/>
    <w:multiLevelType w:val="hybridMultilevel"/>
    <w:tmpl w:val="13B66C90"/>
    <w:lvl w:ilvl="0" w:tplc="4E660182">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F156EAF"/>
    <w:multiLevelType w:val="hybridMultilevel"/>
    <w:tmpl w:val="7EB09556"/>
    <w:lvl w:ilvl="0" w:tplc="5112778A">
      <w:start w:val="2012"/>
      <w:numFmt w:val="bullet"/>
      <w:lvlText w:val="-"/>
      <w:lvlJc w:val="left"/>
      <w:pPr>
        <w:ind w:left="720" w:hanging="360"/>
      </w:pPr>
      <w:rPr>
        <w:rFonts w:ascii="Times New Roman" w:eastAsiaTheme="minorHAnsi" w:hAnsi="Times New Roman" w:cs="Times New Roman" w:hint="default"/>
        <w:color w:val="000000"/>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2D449D"/>
    <w:multiLevelType w:val="hybridMultilevel"/>
    <w:tmpl w:val="DCD688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07484E"/>
    <w:multiLevelType w:val="hybridMultilevel"/>
    <w:tmpl w:val="C18E0C3A"/>
    <w:lvl w:ilvl="0" w:tplc="9282FC4E">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8FF347B"/>
    <w:multiLevelType w:val="hybridMultilevel"/>
    <w:tmpl w:val="A6EC4FFE"/>
    <w:lvl w:ilvl="0" w:tplc="7C7863EA">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2A5FD9"/>
    <w:multiLevelType w:val="hybridMultilevel"/>
    <w:tmpl w:val="CB226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B306EB"/>
    <w:multiLevelType w:val="hybridMultilevel"/>
    <w:tmpl w:val="1342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15672B"/>
    <w:multiLevelType w:val="hybridMultilevel"/>
    <w:tmpl w:val="CE682C64"/>
    <w:lvl w:ilvl="0" w:tplc="6DE46310">
      <w:numFmt w:val="bullet"/>
      <w:lvlText w:val="-"/>
      <w:lvlJc w:val="left"/>
      <w:pPr>
        <w:tabs>
          <w:tab w:val="num" w:pos="749"/>
        </w:tabs>
        <w:ind w:left="749" w:hanging="465"/>
      </w:pPr>
      <w:rPr>
        <w:rFonts w:ascii="Times New Roman" w:eastAsia="Times New Roman" w:hAnsi="Times New Roman" w:hint="default"/>
        <w:i w:val="0"/>
        <w:iCs w:val="0"/>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10" w15:restartNumberingAfterBreak="0">
    <w:nsid w:val="64A8578E"/>
    <w:multiLevelType w:val="hybridMultilevel"/>
    <w:tmpl w:val="D352A088"/>
    <w:lvl w:ilvl="0" w:tplc="058C3C18">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5083C8E"/>
    <w:multiLevelType w:val="hybridMultilevel"/>
    <w:tmpl w:val="81F2A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024E48"/>
    <w:multiLevelType w:val="hybridMultilevel"/>
    <w:tmpl w:val="D6D43470"/>
    <w:lvl w:ilvl="0" w:tplc="858E2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9"/>
  </w:num>
  <w:num w:numId="3">
    <w:abstractNumId w:val="10"/>
  </w:num>
  <w:num w:numId="4">
    <w:abstractNumId w:val="8"/>
  </w:num>
  <w:num w:numId="5">
    <w:abstractNumId w:val="3"/>
  </w:num>
  <w:num w:numId="6">
    <w:abstractNumId w:val="5"/>
  </w:num>
  <w:num w:numId="7">
    <w:abstractNumId w:val="7"/>
  </w:num>
  <w:num w:numId="8">
    <w:abstractNumId w:val="12"/>
  </w:num>
  <w:num w:numId="9">
    <w:abstractNumId w:val="0"/>
  </w:num>
  <w:num w:numId="10">
    <w:abstractNumId w:val="6"/>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309"/>
    <w:rsid w:val="0000649B"/>
    <w:rsid w:val="00013158"/>
    <w:rsid w:val="00022D0C"/>
    <w:rsid w:val="00025530"/>
    <w:rsid w:val="00034B12"/>
    <w:rsid w:val="00040CC9"/>
    <w:rsid w:val="00043326"/>
    <w:rsid w:val="00044E43"/>
    <w:rsid w:val="00045140"/>
    <w:rsid w:val="00046EE1"/>
    <w:rsid w:val="00047E7D"/>
    <w:rsid w:val="00051729"/>
    <w:rsid w:val="00051A97"/>
    <w:rsid w:val="00052CA3"/>
    <w:rsid w:val="00053C6F"/>
    <w:rsid w:val="000603A8"/>
    <w:rsid w:val="00060583"/>
    <w:rsid w:val="00065EA1"/>
    <w:rsid w:val="00065FE6"/>
    <w:rsid w:val="000777DB"/>
    <w:rsid w:val="0008374D"/>
    <w:rsid w:val="00090537"/>
    <w:rsid w:val="000A0E93"/>
    <w:rsid w:val="000A2DFF"/>
    <w:rsid w:val="000A7B57"/>
    <w:rsid w:val="000B23D2"/>
    <w:rsid w:val="000D32ED"/>
    <w:rsid w:val="000D41BA"/>
    <w:rsid w:val="000D6722"/>
    <w:rsid w:val="000D6BBB"/>
    <w:rsid w:val="000D74A2"/>
    <w:rsid w:val="000E1D50"/>
    <w:rsid w:val="000E37A4"/>
    <w:rsid w:val="000F149B"/>
    <w:rsid w:val="000F3CFB"/>
    <w:rsid w:val="000F529A"/>
    <w:rsid w:val="000F5D6F"/>
    <w:rsid w:val="00100223"/>
    <w:rsid w:val="00105149"/>
    <w:rsid w:val="001068CA"/>
    <w:rsid w:val="00110629"/>
    <w:rsid w:val="00110C7B"/>
    <w:rsid w:val="00110CCA"/>
    <w:rsid w:val="001154AE"/>
    <w:rsid w:val="00116D0D"/>
    <w:rsid w:val="00122F5B"/>
    <w:rsid w:val="00124E99"/>
    <w:rsid w:val="00131C37"/>
    <w:rsid w:val="001378A2"/>
    <w:rsid w:val="001453FF"/>
    <w:rsid w:val="0014698E"/>
    <w:rsid w:val="00157C1B"/>
    <w:rsid w:val="001601DC"/>
    <w:rsid w:val="001634B8"/>
    <w:rsid w:val="001654B3"/>
    <w:rsid w:val="0017159E"/>
    <w:rsid w:val="00172B44"/>
    <w:rsid w:val="001823AA"/>
    <w:rsid w:val="00184748"/>
    <w:rsid w:val="0018649E"/>
    <w:rsid w:val="001900EC"/>
    <w:rsid w:val="00194064"/>
    <w:rsid w:val="00194157"/>
    <w:rsid w:val="001A06C1"/>
    <w:rsid w:val="001A49E2"/>
    <w:rsid w:val="001B281B"/>
    <w:rsid w:val="001B2CAA"/>
    <w:rsid w:val="001B7AB4"/>
    <w:rsid w:val="001C0853"/>
    <w:rsid w:val="001C2ADA"/>
    <w:rsid w:val="001D2460"/>
    <w:rsid w:val="001D7CA9"/>
    <w:rsid w:val="001E198E"/>
    <w:rsid w:val="001E27DC"/>
    <w:rsid w:val="001E79E8"/>
    <w:rsid w:val="001F2C23"/>
    <w:rsid w:val="001F5E31"/>
    <w:rsid w:val="001F5FBB"/>
    <w:rsid w:val="002035B0"/>
    <w:rsid w:val="00205B84"/>
    <w:rsid w:val="00211113"/>
    <w:rsid w:val="00213851"/>
    <w:rsid w:val="00214ECF"/>
    <w:rsid w:val="00220A3B"/>
    <w:rsid w:val="00224383"/>
    <w:rsid w:val="002258A0"/>
    <w:rsid w:val="00233751"/>
    <w:rsid w:val="00235D61"/>
    <w:rsid w:val="00235F13"/>
    <w:rsid w:val="002367E6"/>
    <w:rsid w:val="00243426"/>
    <w:rsid w:val="00243721"/>
    <w:rsid w:val="00244ACC"/>
    <w:rsid w:val="0024622D"/>
    <w:rsid w:val="002504A2"/>
    <w:rsid w:val="002547C1"/>
    <w:rsid w:val="002576BE"/>
    <w:rsid w:val="00274DDA"/>
    <w:rsid w:val="00283931"/>
    <w:rsid w:val="00287FE6"/>
    <w:rsid w:val="002906D7"/>
    <w:rsid w:val="002930E0"/>
    <w:rsid w:val="002942CA"/>
    <w:rsid w:val="002947EE"/>
    <w:rsid w:val="002967EE"/>
    <w:rsid w:val="00297199"/>
    <w:rsid w:val="00297925"/>
    <w:rsid w:val="002A02C6"/>
    <w:rsid w:val="002A47EC"/>
    <w:rsid w:val="002A4F3E"/>
    <w:rsid w:val="002A5C57"/>
    <w:rsid w:val="002A5D50"/>
    <w:rsid w:val="002B20D2"/>
    <w:rsid w:val="002B4CA6"/>
    <w:rsid w:val="002B7B1F"/>
    <w:rsid w:val="002C731A"/>
    <w:rsid w:val="002C794D"/>
    <w:rsid w:val="002D1445"/>
    <w:rsid w:val="002D7BA3"/>
    <w:rsid w:val="002E0647"/>
    <w:rsid w:val="002E1A1E"/>
    <w:rsid w:val="002E1C05"/>
    <w:rsid w:val="002E4D3C"/>
    <w:rsid w:val="002E55AC"/>
    <w:rsid w:val="002F0954"/>
    <w:rsid w:val="002F2904"/>
    <w:rsid w:val="002F626A"/>
    <w:rsid w:val="002F71F2"/>
    <w:rsid w:val="00300695"/>
    <w:rsid w:val="00305481"/>
    <w:rsid w:val="00312DE6"/>
    <w:rsid w:val="00315A37"/>
    <w:rsid w:val="00320F3B"/>
    <w:rsid w:val="00322EE8"/>
    <w:rsid w:val="00325C2E"/>
    <w:rsid w:val="003271EE"/>
    <w:rsid w:val="00330BAC"/>
    <w:rsid w:val="0033205A"/>
    <w:rsid w:val="00336E9E"/>
    <w:rsid w:val="00345404"/>
    <w:rsid w:val="00350515"/>
    <w:rsid w:val="00355800"/>
    <w:rsid w:val="00357705"/>
    <w:rsid w:val="00360E52"/>
    <w:rsid w:val="0036203A"/>
    <w:rsid w:val="003645BB"/>
    <w:rsid w:val="0036739C"/>
    <w:rsid w:val="00370B94"/>
    <w:rsid w:val="003722B9"/>
    <w:rsid w:val="00381030"/>
    <w:rsid w:val="0038172F"/>
    <w:rsid w:val="00384CD4"/>
    <w:rsid w:val="00386A12"/>
    <w:rsid w:val="00387B9D"/>
    <w:rsid w:val="00393E23"/>
    <w:rsid w:val="00397F0B"/>
    <w:rsid w:val="003A1B6A"/>
    <w:rsid w:val="003A4FBB"/>
    <w:rsid w:val="003A554D"/>
    <w:rsid w:val="003A5CCC"/>
    <w:rsid w:val="003B0BF9"/>
    <w:rsid w:val="003B0D20"/>
    <w:rsid w:val="003B61BD"/>
    <w:rsid w:val="003C3BB1"/>
    <w:rsid w:val="003C437E"/>
    <w:rsid w:val="003E0791"/>
    <w:rsid w:val="003E0F1A"/>
    <w:rsid w:val="003E6BA8"/>
    <w:rsid w:val="003E79BF"/>
    <w:rsid w:val="003F1353"/>
    <w:rsid w:val="003F28AC"/>
    <w:rsid w:val="003F4175"/>
    <w:rsid w:val="004037ED"/>
    <w:rsid w:val="00403917"/>
    <w:rsid w:val="004064CF"/>
    <w:rsid w:val="004126D9"/>
    <w:rsid w:val="00414A75"/>
    <w:rsid w:val="00416A01"/>
    <w:rsid w:val="00417AB9"/>
    <w:rsid w:val="0042070F"/>
    <w:rsid w:val="00424101"/>
    <w:rsid w:val="0042769E"/>
    <w:rsid w:val="004410B6"/>
    <w:rsid w:val="004454FE"/>
    <w:rsid w:val="00451526"/>
    <w:rsid w:val="0045392F"/>
    <w:rsid w:val="00455DC6"/>
    <w:rsid w:val="00456E40"/>
    <w:rsid w:val="004639C7"/>
    <w:rsid w:val="00464169"/>
    <w:rsid w:val="00464F1C"/>
    <w:rsid w:val="004659BD"/>
    <w:rsid w:val="00471F27"/>
    <w:rsid w:val="00472103"/>
    <w:rsid w:val="004763A4"/>
    <w:rsid w:val="004773D6"/>
    <w:rsid w:val="00477699"/>
    <w:rsid w:val="004800C4"/>
    <w:rsid w:val="00484674"/>
    <w:rsid w:val="00491B2E"/>
    <w:rsid w:val="00491DBB"/>
    <w:rsid w:val="004957A2"/>
    <w:rsid w:val="00495B31"/>
    <w:rsid w:val="00495D45"/>
    <w:rsid w:val="004A20A0"/>
    <w:rsid w:val="004A38B6"/>
    <w:rsid w:val="004A4FE0"/>
    <w:rsid w:val="004A5572"/>
    <w:rsid w:val="004A79FC"/>
    <w:rsid w:val="004B158A"/>
    <w:rsid w:val="004B62D1"/>
    <w:rsid w:val="004C467C"/>
    <w:rsid w:val="004C56A7"/>
    <w:rsid w:val="004C7C32"/>
    <w:rsid w:val="004D168D"/>
    <w:rsid w:val="004D32C5"/>
    <w:rsid w:val="004D4755"/>
    <w:rsid w:val="004E0CE6"/>
    <w:rsid w:val="004E3365"/>
    <w:rsid w:val="004F1241"/>
    <w:rsid w:val="004F68F3"/>
    <w:rsid w:val="004F6E19"/>
    <w:rsid w:val="004F7091"/>
    <w:rsid w:val="004F7E44"/>
    <w:rsid w:val="00500903"/>
    <w:rsid w:val="0050178F"/>
    <w:rsid w:val="00510F48"/>
    <w:rsid w:val="00510FCA"/>
    <w:rsid w:val="00511175"/>
    <w:rsid w:val="00511C52"/>
    <w:rsid w:val="00511FA9"/>
    <w:rsid w:val="00514751"/>
    <w:rsid w:val="005150CD"/>
    <w:rsid w:val="00516454"/>
    <w:rsid w:val="00523AF1"/>
    <w:rsid w:val="00526052"/>
    <w:rsid w:val="005269CB"/>
    <w:rsid w:val="0052797E"/>
    <w:rsid w:val="00532863"/>
    <w:rsid w:val="00534C65"/>
    <w:rsid w:val="00534ED0"/>
    <w:rsid w:val="00540287"/>
    <w:rsid w:val="00542A1A"/>
    <w:rsid w:val="0054421A"/>
    <w:rsid w:val="005563FB"/>
    <w:rsid w:val="00556C4C"/>
    <w:rsid w:val="005627BE"/>
    <w:rsid w:val="00564677"/>
    <w:rsid w:val="005658D1"/>
    <w:rsid w:val="00567582"/>
    <w:rsid w:val="00567F5E"/>
    <w:rsid w:val="00572467"/>
    <w:rsid w:val="005864ED"/>
    <w:rsid w:val="005906BC"/>
    <w:rsid w:val="005927E9"/>
    <w:rsid w:val="00593D67"/>
    <w:rsid w:val="005A2287"/>
    <w:rsid w:val="005A3E11"/>
    <w:rsid w:val="005B1271"/>
    <w:rsid w:val="005B2007"/>
    <w:rsid w:val="005B397B"/>
    <w:rsid w:val="005B6642"/>
    <w:rsid w:val="005C256B"/>
    <w:rsid w:val="005C38BC"/>
    <w:rsid w:val="005D16FF"/>
    <w:rsid w:val="005D1E8B"/>
    <w:rsid w:val="005D640E"/>
    <w:rsid w:val="005E196E"/>
    <w:rsid w:val="005E28E7"/>
    <w:rsid w:val="005E50D6"/>
    <w:rsid w:val="005F452A"/>
    <w:rsid w:val="005F4E28"/>
    <w:rsid w:val="00600C50"/>
    <w:rsid w:val="0060162A"/>
    <w:rsid w:val="006069F8"/>
    <w:rsid w:val="006110D1"/>
    <w:rsid w:val="00611C35"/>
    <w:rsid w:val="00617671"/>
    <w:rsid w:val="006204B3"/>
    <w:rsid w:val="00621A37"/>
    <w:rsid w:val="00627F1C"/>
    <w:rsid w:val="006304C1"/>
    <w:rsid w:val="0063193B"/>
    <w:rsid w:val="00634860"/>
    <w:rsid w:val="006351D9"/>
    <w:rsid w:val="0063667E"/>
    <w:rsid w:val="00640A05"/>
    <w:rsid w:val="006421CB"/>
    <w:rsid w:val="00645044"/>
    <w:rsid w:val="006503D2"/>
    <w:rsid w:val="00650EF3"/>
    <w:rsid w:val="00655F2C"/>
    <w:rsid w:val="00657C78"/>
    <w:rsid w:val="00671117"/>
    <w:rsid w:val="00672C8B"/>
    <w:rsid w:val="006825AE"/>
    <w:rsid w:val="00684B09"/>
    <w:rsid w:val="00686045"/>
    <w:rsid w:val="00686219"/>
    <w:rsid w:val="00690722"/>
    <w:rsid w:val="00692652"/>
    <w:rsid w:val="00692CD3"/>
    <w:rsid w:val="00693DC7"/>
    <w:rsid w:val="00694038"/>
    <w:rsid w:val="00696972"/>
    <w:rsid w:val="0069771B"/>
    <w:rsid w:val="006B0EE8"/>
    <w:rsid w:val="006B1193"/>
    <w:rsid w:val="006B2383"/>
    <w:rsid w:val="006B2B3C"/>
    <w:rsid w:val="006B2B89"/>
    <w:rsid w:val="006C2FF1"/>
    <w:rsid w:val="006C4B0C"/>
    <w:rsid w:val="006D44BF"/>
    <w:rsid w:val="006D5898"/>
    <w:rsid w:val="006D5E3C"/>
    <w:rsid w:val="006D7204"/>
    <w:rsid w:val="006E1081"/>
    <w:rsid w:val="006E6AC4"/>
    <w:rsid w:val="006E7402"/>
    <w:rsid w:val="006F27E2"/>
    <w:rsid w:val="006F29AF"/>
    <w:rsid w:val="006F6C97"/>
    <w:rsid w:val="00701E27"/>
    <w:rsid w:val="00706A6A"/>
    <w:rsid w:val="00711371"/>
    <w:rsid w:val="00712AA6"/>
    <w:rsid w:val="0071536C"/>
    <w:rsid w:val="0071709A"/>
    <w:rsid w:val="00720585"/>
    <w:rsid w:val="0072111F"/>
    <w:rsid w:val="00721910"/>
    <w:rsid w:val="00724D3F"/>
    <w:rsid w:val="007372F6"/>
    <w:rsid w:val="00737EEF"/>
    <w:rsid w:val="00741337"/>
    <w:rsid w:val="00744ACD"/>
    <w:rsid w:val="00751F58"/>
    <w:rsid w:val="007534B6"/>
    <w:rsid w:val="00754D35"/>
    <w:rsid w:val="007643CC"/>
    <w:rsid w:val="00764A37"/>
    <w:rsid w:val="00773AF6"/>
    <w:rsid w:val="00775B85"/>
    <w:rsid w:val="007810B3"/>
    <w:rsid w:val="0078243B"/>
    <w:rsid w:val="00785D9B"/>
    <w:rsid w:val="00785F80"/>
    <w:rsid w:val="00785F83"/>
    <w:rsid w:val="00791437"/>
    <w:rsid w:val="00794C6A"/>
    <w:rsid w:val="00795255"/>
    <w:rsid w:val="00795F71"/>
    <w:rsid w:val="007A159B"/>
    <w:rsid w:val="007A3398"/>
    <w:rsid w:val="007A7F54"/>
    <w:rsid w:val="007B00F6"/>
    <w:rsid w:val="007B0295"/>
    <w:rsid w:val="007B6258"/>
    <w:rsid w:val="007C1B11"/>
    <w:rsid w:val="007C29A6"/>
    <w:rsid w:val="007D1751"/>
    <w:rsid w:val="007D2E25"/>
    <w:rsid w:val="007E0AB6"/>
    <w:rsid w:val="007E4C67"/>
    <w:rsid w:val="007E4D79"/>
    <w:rsid w:val="007E5F7A"/>
    <w:rsid w:val="007E73AB"/>
    <w:rsid w:val="007F2146"/>
    <w:rsid w:val="007F38DB"/>
    <w:rsid w:val="007F4412"/>
    <w:rsid w:val="007F520D"/>
    <w:rsid w:val="007F7320"/>
    <w:rsid w:val="007F7CC3"/>
    <w:rsid w:val="0080201B"/>
    <w:rsid w:val="00803633"/>
    <w:rsid w:val="00803F35"/>
    <w:rsid w:val="00811D7D"/>
    <w:rsid w:val="00816C11"/>
    <w:rsid w:val="00816D25"/>
    <w:rsid w:val="00831FC4"/>
    <w:rsid w:val="00833372"/>
    <w:rsid w:val="00836094"/>
    <w:rsid w:val="008361E0"/>
    <w:rsid w:val="00841651"/>
    <w:rsid w:val="0084233F"/>
    <w:rsid w:val="00843804"/>
    <w:rsid w:val="0084441A"/>
    <w:rsid w:val="008445DD"/>
    <w:rsid w:val="008455C4"/>
    <w:rsid w:val="008469A9"/>
    <w:rsid w:val="00851454"/>
    <w:rsid w:val="00851A21"/>
    <w:rsid w:val="008562A2"/>
    <w:rsid w:val="0085718B"/>
    <w:rsid w:val="00862AF7"/>
    <w:rsid w:val="00865A45"/>
    <w:rsid w:val="00865B2A"/>
    <w:rsid w:val="00870AB2"/>
    <w:rsid w:val="008749DF"/>
    <w:rsid w:val="00876198"/>
    <w:rsid w:val="00880665"/>
    <w:rsid w:val="008817EC"/>
    <w:rsid w:val="0088252A"/>
    <w:rsid w:val="00883201"/>
    <w:rsid w:val="00885195"/>
    <w:rsid w:val="0088740C"/>
    <w:rsid w:val="00890DC3"/>
    <w:rsid w:val="00893092"/>
    <w:rsid w:val="00894C55"/>
    <w:rsid w:val="008A046E"/>
    <w:rsid w:val="008A20B6"/>
    <w:rsid w:val="008A61A9"/>
    <w:rsid w:val="008A6677"/>
    <w:rsid w:val="008B3085"/>
    <w:rsid w:val="008C3693"/>
    <w:rsid w:val="008C3F1F"/>
    <w:rsid w:val="008C4CD6"/>
    <w:rsid w:val="008C7B58"/>
    <w:rsid w:val="008D0179"/>
    <w:rsid w:val="008D0FB8"/>
    <w:rsid w:val="008D3573"/>
    <w:rsid w:val="008D43E7"/>
    <w:rsid w:val="008D74A8"/>
    <w:rsid w:val="008D7552"/>
    <w:rsid w:val="008D7AE0"/>
    <w:rsid w:val="008E28B0"/>
    <w:rsid w:val="008E5EE5"/>
    <w:rsid w:val="008E6A7A"/>
    <w:rsid w:val="008E7210"/>
    <w:rsid w:val="008E74F8"/>
    <w:rsid w:val="008F39F2"/>
    <w:rsid w:val="008F417A"/>
    <w:rsid w:val="00901F39"/>
    <w:rsid w:val="0091040C"/>
    <w:rsid w:val="009139C3"/>
    <w:rsid w:val="00915D8D"/>
    <w:rsid w:val="009170FC"/>
    <w:rsid w:val="0091791C"/>
    <w:rsid w:val="00923B55"/>
    <w:rsid w:val="00924360"/>
    <w:rsid w:val="00926F80"/>
    <w:rsid w:val="00927666"/>
    <w:rsid w:val="00930518"/>
    <w:rsid w:val="00936089"/>
    <w:rsid w:val="0094279F"/>
    <w:rsid w:val="00943E16"/>
    <w:rsid w:val="00947275"/>
    <w:rsid w:val="009473F1"/>
    <w:rsid w:val="00947445"/>
    <w:rsid w:val="00954328"/>
    <w:rsid w:val="009579F5"/>
    <w:rsid w:val="00960A10"/>
    <w:rsid w:val="00967521"/>
    <w:rsid w:val="00967594"/>
    <w:rsid w:val="009722F6"/>
    <w:rsid w:val="00973D8F"/>
    <w:rsid w:val="00975E7C"/>
    <w:rsid w:val="00976B2C"/>
    <w:rsid w:val="00981661"/>
    <w:rsid w:val="009819D6"/>
    <w:rsid w:val="00986EA7"/>
    <w:rsid w:val="00987E47"/>
    <w:rsid w:val="00990AF9"/>
    <w:rsid w:val="00993F78"/>
    <w:rsid w:val="00996C27"/>
    <w:rsid w:val="0099729F"/>
    <w:rsid w:val="009A1BA3"/>
    <w:rsid w:val="009A2654"/>
    <w:rsid w:val="009A38FC"/>
    <w:rsid w:val="009A6691"/>
    <w:rsid w:val="009A7007"/>
    <w:rsid w:val="009A73EE"/>
    <w:rsid w:val="009A7B9A"/>
    <w:rsid w:val="009B0F35"/>
    <w:rsid w:val="009B382A"/>
    <w:rsid w:val="009B42FC"/>
    <w:rsid w:val="009C5C77"/>
    <w:rsid w:val="009C64A8"/>
    <w:rsid w:val="009C7458"/>
    <w:rsid w:val="009D62C5"/>
    <w:rsid w:val="009E15F6"/>
    <w:rsid w:val="009E2216"/>
    <w:rsid w:val="009E27B2"/>
    <w:rsid w:val="009E3125"/>
    <w:rsid w:val="009E5515"/>
    <w:rsid w:val="009E5B4D"/>
    <w:rsid w:val="009F0503"/>
    <w:rsid w:val="009F2AF2"/>
    <w:rsid w:val="009F4332"/>
    <w:rsid w:val="009F4575"/>
    <w:rsid w:val="00A030BD"/>
    <w:rsid w:val="00A0409F"/>
    <w:rsid w:val="00A10FC3"/>
    <w:rsid w:val="00A149E3"/>
    <w:rsid w:val="00A14B86"/>
    <w:rsid w:val="00A162F9"/>
    <w:rsid w:val="00A24F1C"/>
    <w:rsid w:val="00A277E4"/>
    <w:rsid w:val="00A338D3"/>
    <w:rsid w:val="00A35FDC"/>
    <w:rsid w:val="00A429E9"/>
    <w:rsid w:val="00A45BCA"/>
    <w:rsid w:val="00A51EB9"/>
    <w:rsid w:val="00A53CE6"/>
    <w:rsid w:val="00A54981"/>
    <w:rsid w:val="00A6073E"/>
    <w:rsid w:val="00A70B56"/>
    <w:rsid w:val="00A77ACC"/>
    <w:rsid w:val="00A8316F"/>
    <w:rsid w:val="00A87001"/>
    <w:rsid w:val="00A948DB"/>
    <w:rsid w:val="00A94BAA"/>
    <w:rsid w:val="00AA533A"/>
    <w:rsid w:val="00AA7BE1"/>
    <w:rsid w:val="00AB283A"/>
    <w:rsid w:val="00AB4B28"/>
    <w:rsid w:val="00AC010A"/>
    <w:rsid w:val="00AC1259"/>
    <w:rsid w:val="00AD2EAC"/>
    <w:rsid w:val="00AD40A5"/>
    <w:rsid w:val="00AD64CD"/>
    <w:rsid w:val="00AD73B3"/>
    <w:rsid w:val="00AE1A18"/>
    <w:rsid w:val="00AE1E9B"/>
    <w:rsid w:val="00AE5567"/>
    <w:rsid w:val="00AE6AD7"/>
    <w:rsid w:val="00AF1239"/>
    <w:rsid w:val="00B00176"/>
    <w:rsid w:val="00B01CD8"/>
    <w:rsid w:val="00B101BF"/>
    <w:rsid w:val="00B10988"/>
    <w:rsid w:val="00B11779"/>
    <w:rsid w:val="00B13425"/>
    <w:rsid w:val="00B16480"/>
    <w:rsid w:val="00B170CF"/>
    <w:rsid w:val="00B2068D"/>
    <w:rsid w:val="00B2165C"/>
    <w:rsid w:val="00B223E3"/>
    <w:rsid w:val="00B22DB4"/>
    <w:rsid w:val="00B23248"/>
    <w:rsid w:val="00B25B57"/>
    <w:rsid w:val="00B27344"/>
    <w:rsid w:val="00B31D88"/>
    <w:rsid w:val="00B357E5"/>
    <w:rsid w:val="00B36B1C"/>
    <w:rsid w:val="00B374AA"/>
    <w:rsid w:val="00B53475"/>
    <w:rsid w:val="00B571BB"/>
    <w:rsid w:val="00B61C13"/>
    <w:rsid w:val="00B61D65"/>
    <w:rsid w:val="00B6779B"/>
    <w:rsid w:val="00B70A13"/>
    <w:rsid w:val="00B719D8"/>
    <w:rsid w:val="00B74085"/>
    <w:rsid w:val="00B746AD"/>
    <w:rsid w:val="00B76BB5"/>
    <w:rsid w:val="00B80E98"/>
    <w:rsid w:val="00B82C52"/>
    <w:rsid w:val="00B8455A"/>
    <w:rsid w:val="00B85B91"/>
    <w:rsid w:val="00B87CEB"/>
    <w:rsid w:val="00B91192"/>
    <w:rsid w:val="00B96C42"/>
    <w:rsid w:val="00B9731F"/>
    <w:rsid w:val="00BA150C"/>
    <w:rsid w:val="00BA1789"/>
    <w:rsid w:val="00BA20AA"/>
    <w:rsid w:val="00BB46A1"/>
    <w:rsid w:val="00BC0A7C"/>
    <w:rsid w:val="00BC14E1"/>
    <w:rsid w:val="00BD033E"/>
    <w:rsid w:val="00BD04A5"/>
    <w:rsid w:val="00BD3D86"/>
    <w:rsid w:val="00BD4425"/>
    <w:rsid w:val="00BD62AA"/>
    <w:rsid w:val="00BE56F5"/>
    <w:rsid w:val="00BF0515"/>
    <w:rsid w:val="00BF0CB0"/>
    <w:rsid w:val="00BF0E66"/>
    <w:rsid w:val="00BF4043"/>
    <w:rsid w:val="00BF748E"/>
    <w:rsid w:val="00BF7EF2"/>
    <w:rsid w:val="00C00D47"/>
    <w:rsid w:val="00C02758"/>
    <w:rsid w:val="00C0349A"/>
    <w:rsid w:val="00C039E1"/>
    <w:rsid w:val="00C04DB3"/>
    <w:rsid w:val="00C0625C"/>
    <w:rsid w:val="00C072E8"/>
    <w:rsid w:val="00C126D7"/>
    <w:rsid w:val="00C1384F"/>
    <w:rsid w:val="00C14F8A"/>
    <w:rsid w:val="00C1512E"/>
    <w:rsid w:val="00C16536"/>
    <w:rsid w:val="00C22AD9"/>
    <w:rsid w:val="00C25B49"/>
    <w:rsid w:val="00C321D2"/>
    <w:rsid w:val="00C343D8"/>
    <w:rsid w:val="00C34B96"/>
    <w:rsid w:val="00C354B4"/>
    <w:rsid w:val="00C43893"/>
    <w:rsid w:val="00C43F5D"/>
    <w:rsid w:val="00C536D3"/>
    <w:rsid w:val="00C53E02"/>
    <w:rsid w:val="00C54E5F"/>
    <w:rsid w:val="00C54E7E"/>
    <w:rsid w:val="00C55944"/>
    <w:rsid w:val="00C562B5"/>
    <w:rsid w:val="00C5720A"/>
    <w:rsid w:val="00C63977"/>
    <w:rsid w:val="00C6435C"/>
    <w:rsid w:val="00C677E6"/>
    <w:rsid w:val="00C7026C"/>
    <w:rsid w:val="00C73D96"/>
    <w:rsid w:val="00C75361"/>
    <w:rsid w:val="00C77354"/>
    <w:rsid w:val="00C815F1"/>
    <w:rsid w:val="00C84696"/>
    <w:rsid w:val="00C878AA"/>
    <w:rsid w:val="00C9280B"/>
    <w:rsid w:val="00C95201"/>
    <w:rsid w:val="00CA06F8"/>
    <w:rsid w:val="00CA27F9"/>
    <w:rsid w:val="00CA4C66"/>
    <w:rsid w:val="00CB2D09"/>
    <w:rsid w:val="00CB4B05"/>
    <w:rsid w:val="00CC0D2D"/>
    <w:rsid w:val="00CC1801"/>
    <w:rsid w:val="00CC1C82"/>
    <w:rsid w:val="00CC28DA"/>
    <w:rsid w:val="00CC29AA"/>
    <w:rsid w:val="00CC43C5"/>
    <w:rsid w:val="00CE061A"/>
    <w:rsid w:val="00CE2863"/>
    <w:rsid w:val="00CE32E2"/>
    <w:rsid w:val="00CE3341"/>
    <w:rsid w:val="00CE417C"/>
    <w:rsid w:val="00CE5657"/>
    <w:rsid w:val="00CF171E"/>
    <w:rsid w:val="00CF2EBB"/>
    <w:rsid w:val="00CF3FD9"/>
    <w:rsid w:val="00D003B4"/>
    <w:rsid w:val="00D024DC"/>
    <w:rsid w:val="00D02658"/>
    <w:rsid w:val="00D0277A"/>
    <w:rsid w:val="00D05C8E"/>
    <w:rsid w:val="00D07A75"/>
    <w:rsid w:val="00D12919"/>
    <w:rsid w:val="00D133F8"/>
    <w:rsid w:val="00D14A3E"/>
    <w:rsid w:val="00D16697"/>
    <w:rsid w:val="00D2217E"/>
    <w:rsid w:val="00D22DDA"/>
    <w:rsid w:val="00D23DE1"/>
    <w:rsid w:val="00D253D1"/>
    <w:rsid w:val="00D2637C"/>
    <w:rsid w:val="00D2693A"/>
    <w:rsid w:val="00D30C36"/>
    <w:rsid w:val="00D324BB"/>
    <w:rsid w:val="00D33F9F"/>
    <w:rsid w:val="00D348BB"/>
    <w:rsid w:val="00D409E6"/>
    <w:rsid w:val="00D43B3F"/>
    <w:rsid w:val="00D46386"/>
    <w:rsid w:val="00D511A8"/>
    <w:rsid w:val="00D51777"/>
    <w:rsid w:val="00D54250"/>
    <w:rsid w:val="00D56635"/>
    <w:rsid w:val="00D569EE"/>
    <w:rsid w:val="00D61017"/>
    <w:rsid w:val="00D621C6"/>
    <w:rsid w:val="00D65057"/>
    <w:rsid w:val="00D6669C"/>
    <w:rsid w:val="00D71E9B"/>
    <w:rsid w:val="00D7230F"/>
    <w:rsid w:val="00D74EAE"/>
    <w:rsid w:val="00D801BD"/>
    <w:rsid w:val="00D81961"/>
    <w:rsid w:val="00D841C2"/>
    <w:rsid w:val="00D877AD"/>
    <w:rsid w:val="00D91A85"/>
    <w:rsid w:val="00D920F8"/>
    <w:rsid w:val="00DA034E"/>
    <w:rsid w:val="00DA3257"/>
    <w:rsid w:val="00DA4137"/>
    <w:rsid w:val="00DA5665"/>
    <w:rsid w:val="00DA6764"/>
    <w:rsid w:val="00DB356F"/>
    <w:rsid w:val="00DB5AE5"/>
    <w:rsid w:val="00DB6CBD"/>
    <w:rsid w:val="00DC1F73"/>
    <w:rsid w:val="00DC4D9A"/>
    <w:rsid w:val="00DC7A87"/>
    <w:rsid w:val="00DD21D4"/>
    <w:rsid w:val="00DD45C6"/>
    <w:rsid w:val="00DD61E4"/>
    <w:rsid w:val="00DD73CE"/>
    <w:rsid w:val="00DE1445"/>
    <w:rsid w:val="00DE399C"/>
    <w:rsid w:val="00DE464E"/>
    <w:rsid w:val="00DE54BE"/>
    <w:rsid w:val="00DE638A"/>
    <w:rsid w:val="00DE6CA6"/>
    <w:rsid w:val="00DE6D91"/>
    <w:rsid w:val="00DE71B6"/>
    <w:rsid w:val="00DF04F8"/>
    <w:rsid w:val="00DF26A3"/>
    <w:rsid w:val="00DF35D3"/>
    <w:rsid w:val="00DF3BEE"/>
    <w:rsid w:val="00E02511"/>
    <w:rsid w:val="00E04DB3"/>
    <w:rsid w:val="00E05F11"/>
    <w:rsid w:val="00E0712E"/>
    <w:rsid w:val="00E07967"/>
    <w:rsid w:val="00E15D6C"/>
    <w:rsid w:val="00E1705E"/>
    <w:rsid w:val="00E2318E"/>
    <w:rsid w:val="00E24EC2"/>
    <w:rsid w:val="00E25ADE"/>
    <w:rsid w:val="00E26A68"/>
    <w:rsid w:val="00E3021B"/>
    <w:rsid w:val="00E338B4"/>
    <w:rsid w:val="00E33EC1"/>
    <w:rsid w:val="00E34979"/>
    <w:rsid w:val="00E3716B"/>
    <w:rsid w:val="00E50160"/>
    <w:rsid w:val="00E5323B"/>
    <w:rsid w:val="00E5595D"/>
    <w:rsid w:val="00E62291"/>
    <w:rsid w:val="00E65F60"/>
    <w:rsid w:val="00E75740"/>
    <w:rsid w:val="00E809D2"/>
    <w:rsid w:val="00E84860"/>
    <w:rsid w:val="00E85DB0"/>
    <w:rsid w:val="00E8749E"/>
    <w:rsid w:val="00E90C01"/>
    <w:rsid w:val="00E97793"/>
    <w:rsid w:val="00EA3974"/>
    <w:rsid w:val="00EA486E"/>
    <w:rsid w:val="00EB005F"/>
    <w:rsid w:val="00EC2B81"/>
    <w:rsid w:val="00EC3DEB"/>
    <w:rsid w:val="00EC7431"/>
    <w:rsid w:val="00EC76AE"/>
    <w:rsid w:val="00ED123D"/>
    <w:rsid w:val="00ED1BBE"/>
    <w:rsid w:val="00EE128F"/>
    <w:rsid w:val="00EE2120"/>
    <w:rsid w:val="00EE3E43"/>
    <w:rsid w:val="00EF022A"/>
    <w:rsid w:val="00EF2C4C"/>
    <w:rsid w:val="00EF3FF3"/>
    <w:rsid w:val="00F04BF6"/>
    <w:rsid w:val="00F07394"/>
    <w:rsid w:val="00F13EE5"/>
    <w:rsid w:val="00F1773A"/>
    <w:rsid w:val="00F306F5"/>
    <w:rsid w:val="00F30F07"/>
    <w:rsid w:val="00F312EE"/>
    <w:rsid w:val="00F3641B"/>
    <w:rsid w:val="00F37335"/>
    <w:rsid w:val="00F37A49"/>
    <w:rsid w:val="00F37D1D"/>
    <w:rsid w:val="00F4158A"/>
    <w:rsid w:val="00F43DE5"/>
    <w:rsid w:val="00F47E0C"/>
    <w:rsid w:val="00F5138E"/>
    <w:rsid w:val="00F55099"/>
    <w:rsid w:val="00F566EB"/>
    <w:rsid w:val="00F57B0C"/>
    <w:rsid w:val="00F76418"/>
    <w:rsid w:val="00F77F32"/>
    <w:rsid w:val="00F832B5"/>
    <w:rsid w:val="00F91B74"/>
    <w:rsid w:val="00F91E78"/>
    <w:rsid w:val="00F97661"/>
    <w:rsid w:val="00FA4DDA"/>
    <w:rsid w:val="00FB3B6B"/>
    <w:rsid w:val="00FB428A"/>
    <w:rsid w:val="00FB5681"/>
    <w:rsid w:val="00FB5CDB"/>
    <w:rsid w:val="00FC1520"/>
    <w:rsid w:val="00FD037F"/>
    <w:rsid w:val="00FD48DB"/>
    <w:rsid w:val="00FD6B31"/>
    <w:rsid w:val="00FE00A9"/>
    <w:rsid w:val="00FE049B"/>
    <w:rsid w:val="00FE2041"/>
    <w:rsid w:val="00FE22B9"/>
    <w:rsid w:val="00FE4F48"/>
    <w:rsid w:val="00FF12FA"/>
    <w:rsid w:val="0EF8F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9F498"/>
  <w15:docId w15:val="{59A876D9-9F28-4605-850F-99B5109F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Indent">
    <w:name w:val="Body Text Indent"/>
    <w:basedOn w:val="Normal"/>
    <w:link w:val="BodyTextIndentChar"/>
    <w:uiPriority w:val="99"/>
    <w:rsid w:val="00FF12FA"/>
    <w:pPr>
      <w:spacing w:after="0" w:line="240" w:lineRule="auto"/>
      <w:ind w:firstLine="561"/>
      <w:jc w:val="both"/>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uiPriority w:val="99"/>
    <w:rsid w:val="00FF12FA"/>
    <w:rPr>
      <w:rFonts w:ascii="Times New Roman" w:eastAsia="Times New Roman" w:hAnsi="Times New Roman" w:cs="Times New Roman"/>
      <w:b/>
      <w:bCs/>
      <w:sz w:val="24"/>
      <w:szCs w:val="24"/>
      <w:lang w:val="en-GB"/>
    </w:rPr>
  </w:style>
  <w:style w:type="paragraph" w:customStyle="1" w:styleId="Default">
    <w:name w:val="Default"/>
    <w:rsid w:val="00FF12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iPriority w:val="99"/>
    <w:semiHidden/>
    <w:rsid w:val="00986EA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uiPriority w:val="99"/>
    <w:semiHidden/>
    <w:rsid w:val="00986EA7"/>
    <w:rPr>
      <w:rFonts w:ascii="Times New Roman" w:eastAsia="Times New Roman" w:hAnsi="Times New Roman" w:cs="Times New Roman"/>
      <w:sz w:val="20"/>
      <w:szCs w:val="20"/>
      <w:lang w:val="en-GB"/>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rsid w:val="00986EA7"/>
    <w:rPr>
      <w:vertAlign w:val="superscript"/>
    </w:rPr>
  </w:style>
  <w:style w:type="paragraph" w:styleId="ListParagraph">
    <w:name w:val="List Paragraph"/>
    <w:basedOn w:val="Normal"/>
    <w:uiPriority w:val="34"/>
    <w:qFormat/>
    <w:rsid w:val="00794C6A"/>
    <w:pPr>
      <w:ind w:left="720"/>
      <w:contextualSpacing/>
    </w:pPr>
  </w:style>
  <w:style w:type="paragraph" w:customStyle="1" w:styleId="Text1">
    <w:name w:val="Text 1"/>
    <w:basedOn w:val="Normal"/>
    <w:rsid w:val="00836094"/>
    <w:pPr>
      <w:spacing w:before="120" w:after="120" w:line="360" w:lineRule="auto"/>
      <w:ind w:left="567"/>
      <w:outlineLvl w:val="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0349A"/>
    <w:rPr>
      <w:sz w:val="16"/>
      <w:szCs w:val="16"/>
    </w:rPr>
  </w:style>
  <w:style w:type="paragraph" w:styleId="CommentText">
    <w:name w:val="annotation text"/>
    <w:basedOn w:val="Normal"/>
    <w:link w:val="CommentTextChar"/>
    <w:uiPriority w:val="99"/>
    <w:unhideWhenUsed/>
    <w:rsid w:val="00C0349A"/>
    <w:pPr>
      <w:spacing w:line="240" w:lineRule="auto"/>
    </w:pPr>
    <w:rPr>
      <w:sz w:val="20"/>
      <w:szCs w:val="20"/>
    </w:rPr>
  </w:style>
  <w:style w:type="character" w:customStyle="1" w:styleId="CommentTextChar">
    <w:name w:val="Comment Text Char"/>
    <w:basedOn w:val="DefaultParagraphFont"/>
    <w:link w:val="CommentText"/>
    <w:uiPriority w:val="99"/>
    <w:rsid w:val="00C0349A"/>
    <w:rPr>
      <w:sz w:val="20"/>
      <w:szCs w:val="20"/>
    </w:rPr>
  </w:style>
  <w:style w:type="paragraph" w:styleId="CommentSubject">
    <w:name w:val="annotation subject"/>
    <w:basedOn w:val="CommentText"/>
    <w:next w:val="CommentText"/>
    <w:link w:val="CommentSubjectChar"/>
    <w:uiPriority w:val="99"/>
    <w:semiHidden/>
    <w:unhideWhenUsed/>
    <w:rsid w:val="00C0349A"/>
    <w:rPr>
      <w:b/>
      <w:bCs/>
    </w:rPr>
  </w:style>
  <w:style w:type="character" w:customStyle="1" w:styleId="CommentSubjectChar">
    <w:name w:val="Comment Subject Char"/>
    <w:basedOn w:val="CommentTextChar"/>
    <w:link w:val="CommentSubject"/>
    <w:uiPriority w:val="99"/>
    <w:semiHidden/>
    <w:rsid w:val="00C0349A"/>
    <w:rPr>
      <w:b/>
      <w:bCs/>
      <w:sz w:val="20"/>
      <w:szCs w:val="20"/>
    </w:rPr>
  </w:style>
  <w:style w:type="character" w:styleId="Emphasis">
    <w:name w:val="Emphasis"/>
    <w:basedOn w:val="DefaultParagraphFont"/>
    <w:uiPriority w:val="20"/>
    <w:qFormat/>
    <w:rsid w:val="00B70A13"/>
    <w:rPr>
      <w:i/>
      <w:iCs/>
    </w:rPr>
  </w:style>
  <w:style w:type="paragraph" w:customStyle="1" w:styleId="doc-ti">
    <w:name w:val="doc-ti"/>
    <w:basedOn w:val="Normal"/>
    <w:rsid w:val="002504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A15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7B6258"/>
  </w:style>
  <w:style w:type="paragraph" w:styleId="NormalWeb">
    <w:name w:val="Normal (Web)"/>
    <w:basedOn w:val="Normal"/>
    <w:rsid w:val="00C55944"/>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7528">
      <w:bodyDiv w:val="1"/>
      <w:marLeft w:val="0"/>
      <w:marRight w:val="0"/>
      <w:marTop w:val="0"/>
      <w:marBottom w:val="0"/>
      <w:divBdr>
        <w:top w:val="none" w:sz="0" w:space="0" w:color="auto"/>
        <w:left w:val="none" w:sz="0" w:space="0" w:color="auto"/>
        <w:bottom w:val="none" w:sz="0" w:space="0" w:color="auto"/>
        <w:right w:val="none" w:sz="0" w:space="0" w:color="auto"/>
      </w:divBdr>
    </w:div>
    <w:div w:id="1003404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833653">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78973437">
      <w:bodyDiv w:val="1"/>
      <w:marLeft w:val="0"/>
      <w:marRight w:val="0"/>
      <w:marTop w:val="0"/>
      <w:marBottom w:val="0"/>
      <w:divBdr>
        <w:top w:val="none" w:sz="0" w:space="0" w:color="auto"/>
        <w:left w:val="none" w:sz="0" w:space="0" w:color="auto"/>
        <w:bottom w:val="none" w:sz="0" w:space="0" w:color="auto"/>
        <w:right w:val="none" w:sz="0" w:space="0" w:color="auto"/>
      </w:divBdr>
    </w:div>
    <w:div w:id="752095070">
      <w:bodyDiv w:val="1"/>
      <w:marLeft w:val="0"/>
      <w:marRight w:val="0"/>
      <w:marTop w:val="0"/>
      <w:marBottom w:val="0"/>
      <w:divBdr>
        <w:top w:val="none" w:sz="0" w:space="0" w:color="auto"/>
        <w:left w:val="none" w:sz="0" w:space="0" w:color="auto"/>
        <w:bottom w:val="none" w:sz="0" w:space="0" w:color="auto"/>
        <w:right w:val="none" w:sz="0" w:space="0" w:color="auto"/>
      </w:divBdr>
    </w:div>
    <w:div w:id="820271169">
      <w:bodyDiv w:val="1"/>
      <w:marLeft w:val="0"/>
      <w:marRight w:val="0"/>
      <w:marTop w:val="0"/>
      <w:marBottom w:val="0"/>
      <w:divBdr>
        <w:top w:val="none" w:sz="0" w:space="0" w:color="auto"/>
        <w:left w:val="none" w:sz="0" w:space="0" w:color="auto"/>
        <w:bottom w:val="none" w:sz="0" w:space="0" w:color="auto"/>
        <w:right w:val="none" w:sz="0" w:space="0" w:color="auto"/>
      </w:divBdr>
    </w:div>
    <w:div w:id="100108613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449531">
      <w:bodyDiv w:val="1"/>
      <w:marLeft w:val="0"/>
      <w:marRight w:val="0"/>
      <w:marTop w:val="0"/>
      <w:marBottom w:val="0"/>
      <w:divBdr>
        <w:top w:val="none" w:sz="0" w:space="0" w:color="auto"/>
        <w:left w:val="none" w:sz="0" w:space="0" w:color="auto"/>
        <w:bottom w:val="none" w:sz="0" w:space="0" w:color="auto"/>
        <w:right w:val="none" w:sz="0" w:space="0" w:color="auto"/>
      </w:divBdr>
    </w:div>
    <w:div w:id="1718430520">
      <w:bodyDiv w:val="1"/>
      <w:marLeft w:val="0"/>
      <w:marRight w:val="0"/>
      <w:marTop w:val="0"/>
      <w:marBottom w:val="0"/>
      <w:divBdr>
        <w:top w:val="none" w:sz="0" w:space="0" w:color="auto"/>
        <w:left w:val="none" w:sz="0" w:space="0" w:color="auto"/>
        <w:bottom w:val="none" w:sz="0" w:space="0" w:color="auto"/>
        <w:right w:val="none" w:sz="0" w:space="0" w:color="auto"/>
      </w:divBdr>
    </w:div>
    <w:div w:id="19643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a.maslov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5585-FDB4-4D65-A712-3F292263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7103</Words>
  <Characters>4049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Grozījumi Ministru kabineta 2014.gada 7.janvāra noteikumos Nr. 16 "Trokšņa novērtēšanas un pārvaldības kārtība"</vt:lpstr>
    </vt:vector>
  </TitlesOfParts>
  <Company>Vides aizsardzības un reģionālās attīstības ministrija</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7.janvāra noteikumos Nr. 16 "Trokšņa novērtēšanas un pārvaldības kārtība"</dc:title>
  <dc:subject>Anotācija</dc:subject>
  <dc:creator>Judīte Dipāne</dc:creator>
  <dc:description>67026415, judite.dipane@varam.gov.lv</dc:description>
  <cp:lastModifiedBy>Judīte Dipāne</cp:lastModifiedBy>
  <cp:revision>6</cp:revision>
  <cp:lastPrinted>2018-12-11T08:33:00Z</cp:lastPrinted>
  <dcterms:created xsi:type="dcterms:W3CDTF">2018-11-30T13:38:00Z</dcterms:created>
  <dcterms:modified xsi:type="dcterms:W3CDTF">2018-12-11T08:35:00Z</dcterms:modified>
</cp:coreProperties>
</file>