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88E5" w14:textId="77777777" w:rsidR="00C70F64" w:rsidRDefault="00C70F64" w:rsidP="0071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E90F873" w14:textId="77777777" w:rsidR="00C70F64" w:rsidRDefault="00C70F64" w:rsidP="0071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25EA48B" w14:textId="68D82ACC" w:rsidR="00C70F64" w:rsidRDefault="00C70F64" w:rsidP="0071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47EEB4B1" w14:textId="77777777" w:rsidR="00C70F64" w:rsidRDefault="00C70F64" w:rsidP="0071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AD95FC8" w14:textId="77777777" w:rsidR="00C70F64" w:rsidRPr="00114170" w:rsidRDefault="00C70F64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C70F64" w:rsidRPr="009021FB" w14:paraId="553751E4" w14:textId="77777777" w:rsidTr="009021FB">
        <w:trPr>
          <w:cantSplit/>
        </w:trPr>
        <w:tc>
          <w:tcPr>
            <w:tcW w:w="4148" w:type="dxa"/>
            <w:hideMark/>
          </w:tcPr>
          <w:p w14:paraId="303C58CB" w14:textId="77777777" w:rsidR="00C70F64" w:rsidRPr="009021FB" w:rsidRDefault="00C70F64" w:rsidP="009021FB">
            <w:pPr>
              <w:spacing w:after="0" w:line="240" w:lineRule="auto"/>
              <w:ind w:left="-76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021FB">
              <w:rPr>
                <w:rFonts w:ascii="Times New Roman" w:hAnsi="Times New Roman"/>
                <w:sz w:val="28"/>
                <w:szCs w:val="24"/>
              </w:rPr>
              <w:t>Rīgā</w:t>
            </w:r>
            <w:proofErr w:type="spellEnd"/>
            <w:r w:rsidRPr="009021F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98" w:type="dxa"/>
            <w:hideMark/>
          </w:tcPr>
          <w:p w14:paraId="16273532" w14:textId="77777777" w:rsidR="00C70F64" w:rsidRPr="009021FB" w:rsidRDefault="00C70F64" w:rsidP="009021F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021FB">
              <w:rPr>
                <w:rFonts w:ascii="Times New Roman" w:hAnsi="Times New Roman"/>
                <w:sz w:val="28"/>
                <w:szCs w:val="24"/>
              </w:rPr>
              <w:t>Nr</w:t>
            </w:r>
            <w:proofErr w:type="spellEnd"/>
            <w:r w:rsidRPr="009021F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298" w:type="dxa"/>
            <w:hideMark/>
          </w:tcPr>
          <w:p w14:paraId="793083A5" w14:textId="77777777" w:rsidR="00C70F64" w:rsidRPr="009021FB" w:rsidRDefault="00C70F64" w:rsidP="0090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>2018. </w:t>
            </w:r>
            <w:proofErr w:type="spellStart"/>
            <w:r w:rsidRPr="009021FB">
              <w:rPr>
                <w:rFonts w:ascii="Times New Roman" w:hAnsi="Times New Roman"/>
                <w:sz w:val="28"/>
                <w:szCs w:val="24"/>
              </w:rPr>
              <w:t>gada</w:t>
            </w:r>
            <w:proofErr w:type="spellEnd"/>
            <w:r w:rsidRPr="009021F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14:paraId="464D88E5" w14:textId="77777777" w:rsidR="00C70F64" w:rsidRPr="009021FB" w:rsidRDefault="00C70F64" w:rsidP="009021F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de-DE"/>
        </w:rPr>
      </w:pPr>
    </w:p>
    <w:p w14:paraId="6467453D" w14:textId="77777777" w:rsidR="00C70F64" w:rsidRPr="009021FB" w:rsidRDefault="00C70F64" w:rsidP="009021F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021FB">
        <w:rPr>
          <w:rFonts w:ascii="Times New Roman" w:hAnsi="Times New Roman"/>
          <w:b/>
          <w:bCs/>
          <w:sz w:val="28"/>
          <w:szCs w:val="24"/>
        </w:rPr>
        <w:t>. §</w:t>
      </w:r>
    </w:p>
    <w:p w14:paraId="464736EC" w14:textId="77777777" w:rsidR="00C70F64" w:rsidRDefault="00C70F64" w:rsidP="0071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431BF929" w14:textId="6AFBACD5" w:rsidR="00F4719C" w:rsidRPr="00D268B1" w:rsidRDefault="008F5397" w:rsidP="00F029E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R</w:t>
      </w:r>
      <w:r w:rsidR="0078358E" w:rsidRPr="0046516A">
        <w:rPr>
          <w:rFonts w:ascii="Times New Roman" w:hAnsi="Times New Roman"/>
          <w:b/>
          <w:sz w:val="28"/>
          <w:szCs w:val="28"/>
          <w:lang w:val="lv-LV"/>
        </w:rPr>
        <w:t xml:space="preserve">īkojuma projekts </w:t>
      </w:r>
      <w:r w:rsidR="00C70F64">
        <w:rPr>
          <w:rFonts w:ascii="Times New Roman" w:hAnsi="Times New Roman"/>
          <w:b/>
          <w:sz w:val="28"/>
          <w:szCs w:val="28"/>
          <w:lang w:val="lv-LV"/>
        </w:rPr>
        <w:t>"</w:t>
      </w:r>
      <w:r w:rsidR="00F029EC" w:rsidRPr="00F029EC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Par atmežošanu nekustamajā īpašumā "Valsts mežs Rucava"</w:t>
      </w:r>
      <w:r w:rsidR="00F029EC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</w:t>
      </w:r>
      <w:r w:rsidR="00F029EC" w:rsidRPr="00F029EC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Rucavas pagastā, Rucavas novadā</w:t>
      </w:r>
      <w:bookmarkStart w:id="0" w:name="_GoBack"/>
      <w:bookmarkEnd w:id="0"/>
      <w:r w:rsidR="00C70F64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78358E" w:rsidRPr="00D268B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6F82FE17" w14:textId="0F5AB74A" w:rsidR="00C70F64" w:rsidRPr="00C70F64" w:rsidRDefault="00081DD9" w:rsidP="00C70F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val="lv-LV"/>
        </w:rPr>
      </w:pPr>
      <w:r w:rsidRPr="00C70F64">
        <w:rPr>
          <w:rFonts w:ascii="Times New Roman" w:hAnsi="Times New Roman"/>
          <w:b/>
          <w:sz w:val="24"/>
          <w:szCs w:val="28"/>
          <w:lang w:val="lv-LV"/>
        </w:rPr>
        <w:t>TA-</w:t>
      </w:r>
      <w:r w:rsidR="00D268B1" w:rsidRPr="00C70F64">
        <w:rPr>
          <w:rFonts w:ascii="Times New Roman" w:hAnsi="Times New Roman"/>
          <w:b/>
          <w:sz w:val="24"/>
          <w:szCs w:val="28"/>
          <w:lang w:val="lv-LV"/>
        </w:rPr>
        <w:t>2004</w:t>
      </w:r>
      <w:r w:rsidR="000F1C7A" w:rsidRPr="00C70F64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lv-LV"/>
        </w:rPr>
        <w:t xml:space="preserve"> </w:t>
      </w:r>
    </w:p>
    <w:p w14:paraId="32494AE7" w14:textId="77777777" w:rsidR="00C70F64" w:rsidRDefault="00C70F64" w:rsidP="00C7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lv-LV"/>
        </w:rPr>
      </w:pPr>
      <w:r w:rsidRPr="00C70F64">
        <w:rPr>
          <w:rFonts w:ascii="Times New Roman" w:eastAsia="Times New Roman" w:hAnsi="Times New Roman" w:cs="Times New Roman"/>
          <w:b/>
          <w:sz w:val="24"/>
          <w:szCs w:val="28"/>
          <w:lang w:val="lv-LV"/>
        </w:rPr>
        <w:t>________________________________________________________</w:t>
      </w:r>
    </w:p>
    <w:p w14:paraId="04FF6927" w14:textId="7DF16F57" w:rsidR="00C70F64" w:rsidRPr="00C70F64" w:rsidRDefault="00C70F64" w:rsidP="00C7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lv-LV"/>
        </w:rPr>
      </w:pPr>
      <w:r w:rsidRPr="00C70F64">
        <w:rPr>
          <w:rFonts w:ascii="Times New Roman" w:eastAsia="Times New Roman" w:hAnsi="Times New Roman" w:cs="Times New Roman"/>
          <w:sz w:val="24"/>
          <w:szCs w:val="28"/>
          <w:lang w:val="lv-LV"/>
        </w:rPr>
        <w:t>(...)</w:t>
      </w:r>
    </w:p>
    <w:p w14:paraId="207015DA" w14:textId="77777777" w:rsidR="00C70F64" w:rsidRDefault="00C70F64" w:rsidP="00C70F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431BF92C" w14:textId="7DD99D2F" w:rsidR="00F4719C" w:rsidRPr="00C70F64" w:rsidRDefault="00F4719C" w:rsidP="00C70F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C70F64">
        <w:rPr>
          <w:rFonts w:ascii="Times New Roman" w:hAnsi="Times New Roman" w:cs="Times New Roman"/>
          <w:sz w:val="28"/>
          <w:szCs w:val="28"/>
          <w:lang w:val="lv-LV"/>
        </w:rPr>
        <w:t>1. Pieņemt iesniegto rīkojuma projektu.</w:t>
      </w:r>
    </w:p>
    <w:p w14:paraId="431BF92D" w14:textId="77777777" w:rsidR="00F4719C" w:rsidRPr="00D268B1" w:rsidRDefault="00F4719C" w:rsidP="00C7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268B1">
        <w:rPr>
          <w:rFonts w:ascii="Times New Roman" w:hAnsi="Times New Roman" w:cs="Times New Roman"/>
          <w:sz w:val="28"/>
          <w:szCs w:val="28"/>
          <w:lang w:val="lv-LV"/>
        </w:rPr>
        <w:t>Valsts kancelejai sagatavot rīkojuma projektu parakstīšanai.</w:t>
      </w:r>
    </w:p>
    <w:p w14:paraId="431BF92F" w14:textId="748AC792" w:rsidR="00F4719C" w:rsidRPr="008F5397" w:rsidRDefault="00956EF5" w:rsidP="00C7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56EF5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F4719C" w:rsidRPr="00956EF5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AE49DE" w:rsidRPr="00956EF5">
        <w:rPr>
          <w:rFonts w:ascii="Times New Roman" w:hAnsi="Times New Roman" w:cs="Times New Roman"/>
          <w:sz w:val="28"/>
          <w:szCs w:val="28"/>
          <w:lang w:val="lv-LV"/>
        </w:rPr>
        <w:t>Vides aizsardzības un reģionālās attīstības ministrijai sagatavot un noteiktā kārtībā līdz 201</w:t>
      </w:r>
      <w:r w:rsidRPr="00956EF5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78358E" w:rsidRPr="00956EF5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AE49DE" w:rsidRPr="00956EF5">
        <w:rPr>
          <w:rFonts w:ascii="Times New Roman" w:hAnsi="Times New Roman" w:cs="Times New Roman"/>
          <w:sz w:val="28"/>
          <w:szCs w:val="28"/>
          <w:lang w:val="lv-LV"/>
        </w:rPr>
        <w:t xml:space="preserve">gada </w:t>
      </w:r>
      <w:r w:rsidRPr="008F5397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78358E" w:rsidRPr="008F5397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8F5397">
        <w:rPr>
          <w:rFonts w:ascii="Times New Roman" w:hAnsi="Times New Roman" w:cs="Times New Roman"/>
          <w:sz w:val="28"/>
          <w:szCs w:val="28"/>
          <w:lang w:val="lv-LV"/>
        </w:rPr>
        <w:t>februārim</w:t>
      </w:r>
      <w:r w:rsidR="00AE49DE" w:rsidRPr="008F5397">
        <w:rPr>
          <w:rFonts w:ascii="Times New Roman" w:hAnsi="Times New Roman" w:cs="Times New Roman"/>
          <w:sz w:val="28"/>
          <w:szCs w:val="28"/>
          <w:lang w:val="lv-LV"/>
        </w:rPr>
        <w:t xml:space="preserve"> iesniegt izskatīšanai Ministru kabinetā </w:t>
      </w:r>
      <w:r w:rsidR="008F5397" w:rsidRPr="008F5397">
        <w:rPr>
          <w:rFonts w:ascii="Times New Roman" w:hAnsi="Times New Roman" w:cs="Times New Roman"/>
          <w:sz w:val="28"/>
          <w:szCs w:val="28"/>
          <w:lang w:val="lv-LV"/>
        </w:rPr>
        <w:t xml:space="preserve">likumprojektu par </w:t>
      </w:r>
      <w:r w:rsidR="00AE49DE" w:rsidRPr="008F5397">
        <w:rPr>
          <w:rFonts w:ascii="Times New Roman" w:hAnsi="Times New Roman" w:cs="Times New Roman"/>
          <w:sz w:val="28"/>
          <w:szCs w:val="28"/>
          <w:lang w:val="lv-LV"/>
        </w:rPr>
        <w:t>grozījum</w:t>
      </w:r>
      <w:r w:rsidR="008F5397" w:rsidRPr="008F5397">
        <w:rPr>
          <w:rFonts w:ascii="Times New Roman" w:hAnsi="Times New Roman" w:cs="Times New Roman"/>
          <w:sz w:val="28"/>
          <w:szCs w:val="28"/>
          <w:lang w:val="lv-LV"/>
        </w:rPr>
        <w:t>iem Aizsargjoslu</w:t>
      </w:r>
      <w:r w:rsidR="00AE49DE" w:rsidRPr="008F5397">
        <w:rPr>
          <w:rFonts w:ascii="Times New Roman" w:hAnsi="Times New Roman" w:cs="Times New Roman"/>
          <w:sz w:val="28"/>
          <w:szCs w:val="28"/>
          <w:lang w:val="lv-LV"/>
        </w:rPr>
        <w:t xml:space="preserve"> likuma 36</w:t>
      </w:r>
      <w:r w:rsidR="0078358E" w:rsidRPr="008F5397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AE49DE" w:rsidRPr="008F5397">
        <w:rPr>
          <w:rFonts w:ascii="Times New Roman" w:hAnsi="Times New Roman" w:cs="Times New Roman"/>
          <w:sz w:val="28"/>
          <w:szCs w:val="28"/>
          <w:lang w:val="lv-LV"/>
        </w:rPr>
        <w:t>pantā</w:t>
      </w:r>
      <w:r w:rsidR="008F5397" w:rsidRPr="008F5397">
        <w:rPr>
          <w:rFonts w:ascii="Times New Roman" w:hAnsi="Times New Roman" w:cs="Times New Roman"/>
          <w:sz w:val="28"/>
          <w:szCs w:val="28"/>
          <w:lang w:val="lv-LV"/>
        </w:rPr>
        <w:t>, paredzot izņēmuma gadījumu, kad ar ikreizēju Ministru kabineta rīkojumu, pamatojot paredzētās darbības nepieciešamību, ir iespēja veikt atmežošanu infrastruktūras izbūvei, lai nodrošinātu kvalitatīvu pakalpojumu sniegšanu iedzīvotājiem</w:t>
      </w:r>
      <w:r w:rsidR="00AE49DE" w:rsidRPr="008F5397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0B3B02A" w14:textId="77777777" w:rsidR="00C70F64" w:rsidRDefault="00C70F64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F34A9FF" w14:textId="77777777" w:rsidR="00C70F64" w:rsidRDefault="00C70F64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688F942" w14:textId="77777777" w:rsidR="00C70F64" w:rsidRDefault="00C70F64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31BF941" w14:textId="55D58789" w:rsidR="00956EF5" w:rsidRDefault="00C70F64" w:rsidP="00C70F6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4950EC70" w14:textId="77777777" w:rsidR="00C70F64" w:rsidRPr="00C70F64" w:rsidRDefault="00C70F64" w:rsidP="00C70F6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F17C2CF" w14:textId="77777777" w:rsidR="00C70F64" w:rsidRPr="00C70F64" w:rsidRDefault="00C70F64" w:rsidP="00C70F6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DAF152D" w14:textId="77777777" w:rsidR="00C70F64" w:rsidRPr="00C70F64" w:rsidRDefault="00C70F64" w:rsidP="00C70F6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E9D8975" w14:textId="0D99506D" w:rsidR="00C70F64" w:rsidRPr="00C70F64" w:rsidRDefault="00C70F64" w:rsidP="00C70F6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70F64">
        <w:rPr>
          <w:sz w:val="28"/>
          <w:szCs w:val="28"/>
        </w:rPr>
        <w:t xml:space="preserve">Valsts kancelejas direktors </w:t>
      </w:r>
      <w:r w:rsidRPr="00C70F64">
        <w:rPr>
          <w:sz w:val="28"/>
          <w:szCs w:val="28"/>
        </w:rPr>
        <w:tab/>
        <w:t xml:space="preserve">Jānis </w:t>
      </w:r>
      <w:proofErr w:type="spellStart"/>
      <w:r w:rsidRPr="00C70F64">
        <w:rPr>
          <w:sz w:val="28"/>
          <w:szCs w:val="28"/>
        </w:rPr>
        <w:t>Citskovskis</w:t>
      </w:r>
      <w:proofErr w:type="spellEnd"/>
    </w:p>
    <w:p w14:paraId="7BBD70F3" w14:textId="51986668" w:rsidR="00C70F64" w:rsidRPr="00C70F64" w:rsidRDefault="00C70F64" w:rsidP="00C70F6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C70F64" w:rsidRPr="00C70F64" w:rsidSect="00C70F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F948" w14:textId="77777777" w:rsidR="00EC2CDA" w:rsidRDefault="00EC2CDA" w:rsidP="00D6681D">
      <w:pPr>
        <w:spacing w:after="0" w:line="240" w:lineRule="auto"/>
      </w:pPr>
      <w:r>
        <w:separator/>
      </w:r>
    </w:p>
  </w:endnote>
  <w:endnote w:type="continuationSeparator" w:id="0">
    <w:p w14:paraId="431BF949" w14:textId="77777777" w:rsidR="00EC2CDA" w:rsidRDefault="00EC2CDA" w:rsidP="00D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F94C" w14:textId="77777777" w:rsidR="00BB53C1" w:rsidRPr="00F4719C" w:rsidRDefault="00BB53C1" w:rsidP="00BB53C1">
    <w:pPr>
      <w:pStyle w:val="BodyText"/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</w:t>
    </w:r>
    <w:r w:rsidR="00D268B1">
      <w:rPr>
        <w:rFonts w:ascii="Times New Roman" w:hAnsi="Times New Roman"/>
        <w:sz w:val="20"/>
        <w:szCs w:val="20"/>
      </w:rPr>
      <w:t>03</w:t>
    </w:r>
    <w:r>
      <w:rPr>
        <w:rFonts w:ascii="Times New Roman" w:hAnsi="Times New Roman"/>
        <w:sz w:val="20"/>
        <w:szCs w:val="20"/>
      </w:rPr>
      <w:t>1</w:t>
    </w:r>
    <w:r w:rsidR="00D268B1">
      <w:rPr>
        <w:rFonts w:ascii="Times New Roman" w:hAnsi="Times New Roman"/>
        <w:sz w:val="20"/>
        <w:szCs w:val="20"/>
      </w:rPr>
      <w:t>22018</w:t>
    </w:r>
    <w:r w:rsidRPr="00D40238">
      <w:rPr>
        <w:rFonts w:ascii="Times New Roman" w:hAnsi="Times New Roman"/>
        <w:sz w:val="20"/>
        <w:szCs w:val="20"/>
      </w:rPr>
      <w:t>_vide</w:t>
    </w:r>
  </w:p>
  <w:p w14:paraId="431BF94D" w14:textId="77777777" w:rsidR="00BB53C1" w:rsidRDefault="00BB5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E3E4" w14:textId="52725EFF" w:rsidR="00C70F64" w:rsidRPr="00C70F64" w:rsidRDefault="00C70F6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C70F64">
      <w:rPr>
        <w:rFonts w:ascii="Times New Roman" w:hAnsi="Times New Roman" w:cs="Times New Roman"/>
        <w:sz w:val="16"/>
        <w:szCs w:val="16"/>
        <w:lang w:val="lv-LV"/>
      </w:rPr>
      <w:t>2004z8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BF946" w14:textId="77777777" w:rsidR="00EC2CDA" w:rsidRDefault="00EC2CDA" w:rsidP="00D6681D">
      <w:pPr>
        <w:spacing w:after="0" w:line="240" w:lineRule="auto"/>
      </w:pPr>
      <w:r>
        <w:separator/>
      </w:r>
    </w:p>
  </w:footnote>
  <w:footnote w:type="continuationSeparator" w:id="0">
    <w:p w14:paraId="431BF947" w14:textId="77777777" w:rsidR="00EC2CDA" w:rsidRDefault="00EC2CDA" w:rsidP="00D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435"/>
      <w:docPartObj>
        <w:docPartGallery w:val="Page Numbers (Top of Page)"/>
        <w:docPartUnique/>
      </w:docPartObj>
    </w:sdtPr>
    <w:sdtEndPr/>
    <w:sdtContent>
      <w:p w14:paraId="431BF94A" w14:textId="77777777" w:rsidR="007E5D32" w:rsidRDefault="007E5D32">
        <w:pPr>
          <w:pStyle w:val="Header"/>
          <w:jc w:val="center"/>
        </w:pPr>
        <w:r>
          <w:t>2</w:t>
        </w:r>
      </w:p>
    </w:sdtContent>
  </w:sdt>
  <w:p w14:paraId="431BF94B" w14:textId="77777777" w:rsidR="007E5D32" w:rsidRDefault="007E5D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584D" w14:textId="77777777" w:rsidR="00C70F64" w:rsidRPr="009A2305" w:rsidRDefault="00C70F64">
    <w:pPr>
      <w:pStyle w:val="Header"/>
    </w:pPr>
  </w:p>
  <w:p w14:paraId="13783394" w14:textId="77777777" w:rsidR="00C70F64" w:rsidRPr="00C70F64" w:rsidRDefault="00C70F64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C70F64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0DEAE452" w14:textId="587B1563" w:rsidR="00C70F64" w:rsidRDefault="00C70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4FF4"/>
    <w:multiLevelType w:val="hybridMultilevel"/>
    <w:tmpl w:val="C5608DAA"/>
    <w:lvl w:ilvl="0" w:tplc="7DD0224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5F1"/>
    <w:multiLevelType w:val="hybridMultilevel"/>
    <w:tmpl w:val="654220A0"/>
    <w:lvl w:ilvl="0" w:tplc="87DA328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EE"/>
    <w:rsid w:val="00015871"/>
    <w:rsid w:val="00023390"/>
    <w:rsid w:val="0004490A"/>
    <w:rsid w:val="00045B6F"/>
    <w:rsid w:val="000578F1"/>
    <w:rsid w:val="0007326D"/>
    <w:rsid w:val="00081DD9"/>
    <w:rsid w:val="000E27F2"/>
    <w:rsid w:val="000F1C7A"/>
    <w:rsid w:val="000F3A3F"/>
    <w:rsid w:val="00111289"/>
    <w:rsid w:val="001153A4"/>
    <w:rsid w:val="00156B5E"/>
    <w:rsid w:val="00171D1C"/>
    <w:rsid w:val="00184A2F"/>
    <w:rsid w:val="001D0E73"/>
    <w:rsid w:val="001D1940"/>
    <w:rsid w:val="001E6894"/>
    <w:rsid w:val="00206875"/>
    <w:rsid w:val="00216105"/>
    <w:rsid w:val="00227E86"/>
    <w:rsid w:val="00232AB7"/>
    <w:rsid w:val="002341A0"/>
    <w:rsid w:val="00273C5A"/>
    <w:rsid w:val="00283224"/>
    <w:rsid w:val="002947C9"/>
    <w:rsid w:val="00295E6E"/>
    <w:rsid w:val="002D2D1C"/>
    <w:rsid w:val="00305D8B"/>
    <w:rsid w:val="003127B8"/>
    <w:rsid w:val="00312DEE"/>
    <w:rsid w:val="0031752C"/>
    <w:rsid w:val="0033287A"/>
    <w:rsid w:val="003A6915"/>
    <w:rsid w:val="003B0959"/>
    <w:rsid w:val="003F2A04"/>
    <w:rsid w:val="00412843"/>
    <w:rsid w:val="00424437"/>
    <w:rsid w:val="00451F0E"/>
    <w:rsid w:val="0046516A"/>
    <w:rsid w:val="0046527F"/>
    <w:rsid w:val="00470871"/>
    <w:rsid w:val="004B4450"/>
    <w:rsid w:val="004F4F1C"/>
    <w:rsid w:val="004F5021"/>
    <w:rsid w:val="00545940"/>
    <w:rsid w:val="00551ED7"/>
    <w:rsid w:val="005720FC"/>
    <w:rsid w:val="006770F2"/>
    <w:rsid w:val="006B767D"/>
    <w:rsid w:val="006B7B42"/>
    <w:rsid w:val="006C3A3F"/>
    <w:rsid w:val="006D652C"/>
    <w:rsid w:val="006F0503"/>
    <w:rsid w:val="006F4636"/>
    <w:rsid w:val="00710616"/>
    <w:rsid w:val="00710B49"/>
    <w:rsid w:val="00736ADF"/>
    <w:rsid w:val="00743BD5"/>
    <w:rsid w:val="0078358E"/>
    <w:rsid w:val="0079608E"/>
    <w:rsid w:val="007C00A6"/>
    <w:rsid w:val="007E5D32"/>
    <w:rsid w:val="007F6E4B"/>
    <w:rsid w:val="008217F2"/>
    <w:rsid w:val="00825ABA"/>
    <w:rsid w:val="0086114E"/>
    <w:rsid w:val="00883E53"/>
    <w:rsid w:val="008F5397"/>
    <w:rsid w:val="00945960"/>
    <w:rsid w:val="00956EF5"/>
    <w:rsid w:val="0096072D"/>
    <w:rsid w:val="00987AD6"/>
    <w:rsid w:val="00A10919"/>
    <w:rsid w:val="00A55EEA"/>
    <w:rsid w:val="00A61CC9"/>
    <w:rsid w:val="00A9385F"/>
    <w:rsid w:val="00AA6576"/>
    <w:rsid w:val="00AD1A1A"/>
    <w:rsid w:val="00AE49DE"/>
    <w:rsid w:val="00AF2974"/>
    <w:rsid w:val="00AF7278"/>
    <w:rsid w:val="00B020FC"/>
    <w:rsid w:val="00B07A56"/>
    <w:rsid w:val="00B147E5"/>
    <w:rsid w:val="00B2395D"/>
    <w:rsid w:val="00B465EB"/>
    <w:rsid w:val="00B90383"/>
    <w:rsid w:val="00BA4E03"/>
    <w:rsid w:val="00BB53C1"/>
    <w:rsid w:val="00BC3B4A"/>
    <w:rsid w:val="00BD3B61"/>
    <w:rsid w:val="00C322EC"/>
    <w:rsid w:val="00C371D2"/>
    <w:rsid w:val="00C4746F"/>
    <w:rsid w:val="00C52F70"/>
    <w:rsid w:val="00C70F64"/>
    <w:rsid w:val="00C738DB"/>
    <w:rsid w:val="00C86489"/>
    <w:rsid w:val="00CA1719"/>
    <w:rsid w:val="00CB15B3"/>
    <w:rsid w:val="00CD3E59"/>
    <w:rsid w:val="00D268B1"/>
    <w:rsid w:val="00D356EE"/>
    <w:rsid w:val="00D3780C"/>
    <w:rsid w:val="00D531C4"/>
    <w:rsid w:val="00D54A29"/>
    <w:rsid w:val="00D56F42"/>
    <w:rsid w:val="00D6681D"/>
    <w:rsid w:val="00DD192A"/>
    <w:rsid w:val="00DD4F5C"/>
    <w:rsid w:val="00DE0902"/>
    <w:rsid w:val="00E133EA"/>
    <w:rsid w:val="00E33B03"/>
    <w:rsid w:val="00E37BA6"/>
    <w:rsid w:val="00E626BD"/>
    <w:rsid w:val="00E97560"/>
    <w:rsid w:val="00E97E16"/>
    <w:rsid w:val="00EB75B7"/>
    <w:rsid w:val="00EC2CDA"/>
    <w:rsid w:val="00ED4F18"/>
    <w:rsid w:val="00EF08A3"/>
    <w:rsid w:val="00F029EC"/>
    <w:rsid w:val="00F06B50"/>
    <w:rsid w:val="00F2145E"/>
    <w:rsid w:val="00F4719C"/>
    <w:rsid w:val="00FA3ADF"/>
    <w:rsid w:val="00FC2997"/>
    <w:rsid w:val="00FE19A2"/>
    <w:rsid w:val="00FE1E6A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1BF920"/>
  <w15:docId w15:val="{D2990325-45AA-4051-9C95-52E2F1E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7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5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F5C"/>
    <w:rPr>
      <w:b/>
      <w:bCs/>
      <w:sz w:val="20"/>
      <w:szCs w:val="20"/>
      <w:lang w:val="en-US"/>
    </w:rPr>
  </w:style>
  <w:style w:type="paragraph" w:customStyle="1" w:styleId="naisf">
    <w:name w:val="naisf"/>
    <w:basedOn w:val="Normal"/>
    <w:rsid w:val="00C70F6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A85A-2AFF-44F6-A01A-5D54A32E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atmežošanu nekustamajā īpašumā “Valsts mežs Apšuciems” zemes vienībā ar kadastra apzīmējumu 9050 008 0357, Engures pagastā, Engures novadā.</vt:lpstr>
      <vt:lpstr/>
    </vt:vector>
  </TitlesOfParts>
  <Company>VARAM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atmežošanu nekustamajā īpašumā “Valsts mežs Apšuciems” zemes vienībā ar kadastra apzīmējumu 9050 008 0357, Engures pagastā, Engures novadā.</dc:title>
  <dc:subject>Protokollēmums</dc:subject>
  <dc:creator>Dace Briška</dc:creator>
  <dc:description>67026424, dace.briska@varam.gov.lv</dc:description>
  <cp:lastModifiedBy>Sandra Linina</cp:lastModifiedBy>
  <cp:revision>10</cp:revision>
  <cp:lastPrinted>2018-12-18T06:50:00Z</cp:lastPrinted>
  <dcterms:created xsi:type="dcterms:W3CDTF">2017-11-23T08:16:00Z</dcterms:created>
  <dcterms:modified xsi:type="dcterms:W3CDTF">2018-12-18T06:50:00Z</dcterms:modified>
</cp:coreProperties>
</file>