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843"/>
        <w:gridCol w:w="6939"/>
      </w:tblGrid>
      <w:tr w:rsidR="002957E9" w:rsidRPr="00043D88"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tcBorders>
              <w:top w:val="single" w:sz="4" w:space="0" w:color="auto"/>
              <w:left w:val="single" w:sz="4" w:space="0" w:color="auto"/>
              <w:bottom w:val="single" w:sz="4" w:space="0" w:color="auto"/>
              <w:right w:val="single" w:sz="4" w:space="0" w:color="auto"/>
            </w:tcBorders>
            <w:hideMark/>
          </w:tcPr>
          <w:p w14:paraId="0771142E" w14:textId="6385612D" w:rsidR="002957E9" w:rsidRPr="001509EE" w:rsidRDefault="00786682" w:rsidP="00951692">
            <w:pPr>
              <w:ind w:firstLine="693"/>
              <w:jc w:val="both"/>
              <w:rPr>
                <w:highlight w:val="yellow"/>
                <w:lang w:eastAsia="en-US"/>
              </w:rPr>
            </w:pPr>
            <w:r w:rsidRPr="00324F37">
              <w:t>2016. gada Deklarācijas par Māra Kučinska vadītā Ministru kabineta iecerēto d</w:t>
            </w:r>
            <w:r w:rsidR="006475DD" w:rsidRPr="00324F37">
              <w:t>arbību 79. punkts – līdzdarbot</w:t>
            </w:r>
            <w:r w:rsidRPr="00324F37">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p>
        </w:tc>
      </w:tr>
      <w:tr w:rsidR="002957E9" w:rsidRPr="00043D88" w14:paraId="1EC28954" w14:textId="77777777" w:rsidTr="00D03621">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tcBorders>
              <w:top w:val="single" w:sz="4" w:space="0" w:color="auto"/>
              <w:left w:val="single" w:sz="4" w:space="0" w:color="auto"/>
              <w:bottom w:val="single" w:sz="4" w:space="0" w:color="auto"/>
              <w:right w:val="single" w:sz="4" w:space="0" w:color="auto"/>
            </w:tcBorders>
            <w:hideMark/>
          </w:tcPr>
          <w:p w14:paraId="0B9C26E2" w14:textId="6614EE79" w:rsidR="00BD0EBA" w:rsidRDefault="00D03621" w:rsidP="00BD0EBA">
            <w:pPr>
              <w:ind w:firstLine="537"/>
              <w:jc w:val="both"/>
              <w:rPr>
                <w:u w:val="single"/>
              </w:rPr>
            </w:pPr>
            <w:r w:rsidRPr="004C3EE6">
              <w:t>No</w:t>
            </w:r>
            <w:r w:rsidR="001509EE">
              <w:t xml:space="preserve"> š.g. 18</w:t>
            </w:r>
            <w:r w:rsidRPr="004C3EE6">
              <w:t>. </w:t>
            </w:r>
            <w:r w:rsidR="001509EE">
              <w:t>marta</w:t>
            </w:r>
            <w:r w:rsidR="00F10D4C">
              <w:t xml:space="preserve"> </w:t>
            </w:r>
            <w:r w:rsidRPr="004C3EE6">
              <w:t xml:space="preserve">līdz </w:t>
            </w:r>
            <w:r w:rsidR="001509EE">
              <w:t>29</w:t>
            </w:r>
            <w:r w:rsidR="00366F05">
              <w:t>. </w:t>
            </w:r>
            <w:r w:rsidR="001509EE">
              <w:t>martam</w:t>
            </w:r>
            <w:r w:rsidRPr="004C3EE6">
              <w:t xml:space="preserve"> </w:t>
            </w:r>
            <w:r w:rsidR="00BD0EBA">
              <w:t xml:space="preserve">Gruzijā plānotas </w:t>
            </w:r>
            <w:r w:rsidR="001509EE">
              <w:t xml:space="preserve">brigādes līmeņa štāba </w:t>
            </w:r>
            <w:r w:rsidR="001509EE" w:rsidRPr="00BD0EBA">
              <w:t>mili</w:t>
            </w:r>
            <w:r w:rsidR="001509EE">
              <w:t>tārās mācības „</w:t>
            </w:r>
            <w:r w:rsidR="001509EE" w:rsidRPr="001509EE">
              <w:rPr>
                <w:i/>
              </w:rPr>
              <w:t>NATO-GEORGIA EX19</w:t>
            </w:r>
            <w:r w:rsidR="001509EE" w:rsidRPr="00BD0EBA">
              <w:t>”</w:t>
            </w:r>
            <w:r w:rsidR="001509EE">
              <w:t xml:space="preserve"> sadarbības pilnveidošanai krīzes novēršanas operāciju plānošanā un vadīšana</w:t>
            </w:r>
            <w:r w:rsidR="00BD0EBA" w:rsidRPr="00BD0EBA">
              <w:t>.</w:t>
            </w:r>
            <w:r w:rsidR="00BD0EBA">
              <w:rPr>
                <w:u w:val="single"/>
              </w:rPr>
              <w:t xml:space="preserve"> </w:t>
            </w:r>
          </w:p>
          <w:p w14:paraId="7C651765" w14:textId="15F80145" w:rsidR="007A6830" w:rsidRPr="003474C0" w:rsidRDefault="009400EF" w:rsidP="00D03621">
            <w:pPr>
              <w:ind w:firstLine="690"/>
              <w:jc w:val="both"/>
            </w:pPr>
            <w:r>
              <w:t>Daudznacionālajās m</w:t>
            </w:r>
            <w:r w:rsidRPr="00557AC2">
              <w:t>ili</w:t>
            </w:r>
            <w:r>
              <w:t>tārajās mācībās „</w:t>
            </w:r>
            <w:r w:rsidR="001509EE" w:rsidRPr="001509EE">
              <w:rPr>
                <w:i/>
              </w:rPr>
              <w:t>NATO-GEORGIA EX19</w:t>
            </w:r>
            <w:r>
              <w:t xml:space="preserve">” plāno </w:t>
            </w:r>
            <w:r w:rsidRPr="00802FC5">
              <w:t>piedalī</w:t>
            </w:r>
            <w:r>
              <w:t>t</w:t>
            </w:r>
            <w:r w:rsidRPr="00802FC5">
              <w:t>ies</w:t>
            </w:r>
            <w:r w:rsidRPr="002579D8">
              <w:t xml:space="preserve"> militārās vienības </w:t>
            </w:r>
            <w:r w:rsidR="001509EE">
              <w:t xml:space="preserve">no </w:t>
            </w:r>
            <w:r w:rsidR="001509EE" w:rsidRPr="002579D8">
              <w:t xml:space="preserve">NATO </w:t>
            </w:r>
            <w:r w:rsidR="003474C0">
              <w:t>dalībvalstīm un Gru</w:t>
            </w:r>
            <w:r w:rsidR="001509EE">
              <w:t>zijas</w:t>
            </w:r>
            <w:r w:rsidR="00D03621" w:rsidRPr="003C1143">
              <w:t xml:space="preserve">, lai </w:t>
            </w:r>
            <w:r w:rsidR="007A6830" w:rsidRPr="003474C0">
              <w:t xml:space="preserve">veicinātu reģionālo stabilitāti un drošību, nostiprinātu partneru kapacitāti un veicinātu uzticību, </w:t>
            </w:r>
            <w:r w:rsidR="0019110D" w:rsidRPr="003474C0">
              <w:t>uzl</w:t>
            </w:r>
            <w:r w:rsidRPr="003474C0">
              <w:t>abo</w:t>
            </w:r>
            <w:r w:rsidR="007A6830" w:rsidRPr="003474C0">
              <w:t>jot</w:t>
            </w:r>
            <w:r w:rsidR="00D03621" w:rsidRPr="003474C0">
              <w:t xml:space="preserve"> sadarbību starp </w:t>
            </w:r>
            <w:r w:rsidRPr="003474C0">
              <w:t>NATO dalībvalstu un “Partnerattiecības – mieram” dalībvalstu bruņotajiem spēkiem</w:t>
            </w:r>
            <w:r w:rsidR="00D03621" w:rsidRPr="003474C0">
              <w:t xml:space="preserve">. </w:t>
            </w:r>
          </w:p>
          <w:p w14:paraId="1B85243A" w14:textId="7A1513B4" w:rsidR="007A6830" w:rsidRPr="0052391F" w:rsidRDefault="007A6830" w:rsidP="00D03621">
            <w:pPr>
              <w:ind w:firstLine="690"/>
              <w:jc w:val="both"/>
            </w:pPr>
            <w:r w:rsidRPr="003C1143">
              <w:t>Latvijas Nacionālie bruņotie spēki</w:t>
            </w:r>
            <w:r w:rsidR="00586A29" w:rsidRPr="003C1143">
              <w:t xml:space="preserve"> plāno piedalīties mācībās </w:t>
            </w:r>
            <w:r w:rsidRPr="003C1143">
              <w:t>„</w:t>
            </w:r>
            <w:r w:rsidR="001509EE" w:rsidRPr="001509EE">
              <w:rPr>
                <w:i/>
              </w:rPr>
              <w:t>NATO-GEORGIA EX19</w:t>
            </w:r>
            <w:r w:rsidRPr="003C1143">
              <w:t>”</w:t>
            </w:r>
            <w:r w:rsidR="009630EA">
              <w:t>, lai</w:t>
            </w:r>
            <w:r w:rsidR="00586A29" w:rsidRPr="003C1143">
              <w:t xml:space="preserve"> pilnveidot</w:t>
            </w:r>
            <w:r w:rsidR="009630EA">
              <w:t>u</w:t>
            </w:r>
            <w:r w:rsidR="00586A29" w:rsidRPr="003C1143">
              <w:t xml:space="preserve"> </w:t>
            </w:r>
            <w:r w:rsidR="004A352E" w:rsidRPr="003C1143">
              <w:t>štāba virsnieku spējas plānot un vadīt plaša spektra miera uzturēšanas un atbalsta operācijas daudznacionālā vidē.</w:t>
            </w:r>
          </w:p>
          <w:p w14:paraId="41908888" w14:textId="77777777" w:rsidR="009400EF" w:rsidRPr="007E02D0" w:rsidRDefault="009400EF" w:rsidP="009400EF">
            <w:pPr>
              <w:ind w:firstLine="537"/>
              <w:jc w:val="both"/>
              <w:rPr>
                <w:color w:val="000000"/>
              </w:rPr>
            </w:pPr>
            <w:r w:rsidRPr="007E02D0">
              <w:rPr>
                <w:color w:val="000000"/>
              </w:rPr>
              <w:t>Gruzija nav Ziemeļatlantijas līguma organizācijas dalībvalsts, bet piedalās programmā „Partnerattiecības – mieram”.</w:t>
            </w:r>
          </w:p>
          <w:p w14:paraId="2F4C576C" w14:textId="4E05FA0B" w:rsidR="002957E9" w:rsidRPr="00043D88" w:rsidRDefault="009400EF" w:rsidP="009400EF">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rsidR="002957E9" w:rsidRPr="00043D88" w14:paraId="22D3907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t>3.</w:t>
            </w:r>
          </w:p>
        </w:tc>
        <w:tc>
          <w:tcPr>
            <w:tcW w:w="1017" w:type="pct"/>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lastRenderedPageBreak/>
              <w:t>4.</w:t>
            </w:r>
          </w:p>
        </w:tc>
        <w:tc>
          <w:tcPr>
            <w:tcW w:w="1017" w:type="pct"/>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1413B5BF" w:rsidR="002957E9" w:rsidRPr="00043D88" w:rsidRDefault="00B7773B" w:rsidP="001509EE">
            <w:pPr>
              <w:ind w:firstLine="693"/>
              <w:jc w:val="both"/>
              <w:rPr>
                <w:lang w:eastAsia="en-US"/>
              </w:rPr>
            </w:pPr>
            <w:r w:rsidRPr="00043D88">
              <w:t>Ministru kabineta rīkojuma projekta izpildi 201</w:t>
            </w:r>
            <w:r w:rsidR="001509EE">
              <w:t>9</w:t>
            </w:r>
            <w:r w:rsidRPr="00043D88">
              <w:t>.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bl>
    <w:p w14:paraId="11E38071"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bl>
    <w:p w14:paraId="1627DFDF" w14:textId="77777777" w:rsidR="002957E9" w:rsidRPr="00043D88"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957E9" w:rsidRPr="00043D88"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780A7486"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63D2FE89"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043D88" w:rsidRDefault="002957E9" w:rsidP="00951692">
            <w:pPr>
              <w:jc w:val="center"/>
              <w:rPr>
                <w:b/>
                <w:bCs/>
                <w:lang w:eastAsia="en-US"/>
              </w:rPr>
            </w:pPr>
            <w:r w:rsidRPr="00043D88">
              <w:rPr>
                <w:b/>
                <w:bCs/>
                <w:lang w:eastAsia="en-US"/>
              </w:rPr>
              <w:t>V. Tiesību akta projekta atbilstība Latvijas Republikas starptautiskajām saistībām</w:t>
            </w:r>
          </w:p>
        </w:tc>
      </w:tr>
      <w:tr w:rsidR="00786682" w:rsidRPr="00043D88" w14:paraId="155AE082" w14:textId="77777777" w:rsidTr="00786682">
        <w:trPr>
          <w:cantSplit/>
        </w:trPr>
        <w:tc>
          <w:tcPr>
            <w:tcW w:w="5000" w:type="pct"/>
            <w:tcBorders>
              <w:top w:val="single" w:sz="4" w:space="0" w:color="auto"/>
              <w:left w:val="single" w:sz="4" w:space="0" w:color="auto"/>
              <w:bottom w:val="single" w:sz="4" w:space="0" w:color="auto"/>
              <w:right w:val="single" w:sz="4" w:space="0" w:color="auto"/>
            </w:tcBorders>
          </w:tcPr>
          <w:p w14:paraId="307BB852" w14:textId="280BB212"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957E9" w:rsidRPr="00043D88"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bl>
    <w:p w14:paraId="2975B30E"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43360CFF" w14:textId="77777777" w:rsidR="0046182A" w:rsidRPr="00043D88" w:rsidRDefault="0046182A" w:rsidP="00951692"/>
    <w:p w14:paraId="03FE5EAF" w14:textId="0E8811E8" w:rsidR="00886717" w:rsidRPr="00417E9C" w:rsidRDefault="00324F37" w:rsidP="00886717">
      <w:pPr>
        <w:jc w:val="both"/>
      </w:pPr>
      <w:r>
        <w:t>Aizsardzības ministrs</w:t>
      </w:r>
      <w:r w:rsidR="00886717" w:rsidRPr="00417E9C">
        <w:t xml:space="preserve"> </w:t>
      </w:r>
      <w:r w:rsidR="00886717">
        <w:t xml:space="preserve">                                                                                                 R. </w:t>
      </w:r>
      <w:r>
        <w:t>Bergmanis</w:t>
      </w:r>
      <w:bookmarkStart w:id="0" w:name="_GoBack"/>
      <w:bookmarkEnd w:id="0"/>
    </w:p>
    <w:p w14:paraId="2FB9689E" w14:textId="79544A91" w:rsidR="001525AD" w:rsidRDefault="001525AD" w:rsidP="00951692">
      <w:pPr>
        <w:tabs>
          <w:tab w:val="left" w:pos="3675"/>
        </w:tabs>
        <w:ind w:right="71"/>
        <w:rPr>
          <w:sz w:val="26"/>
          <w:szCs w:val="26"/>
        </w:rPr>
      </w:pPr>
    </w:p>
    <w:p w14:paraId="31BDA413" w14:textId="556BB4D4" w:rsidR="00043D88" w:rsidRDefault="001509EE" w:rsidP="001509EE">
      <w:pPr>
        <w:tabs>
          <w:tab w:val="left" w:pos="2595"/>
        </w:tabs>
        <w:ind w:right="71"/>
        <w:rPr>
          <w:sz w:val="26"/>
          <w:szCs w:val="26"/>
        </w:rPr>
      </w:pPr>
      <w:r>
        <w:rPr>
          <w:sz w:val="26"/>
          <w:szCs w:val="26"/>
        </w:rPr>
        <w:tab/>
        <w:t xml:space="preserve"> </w:t>
      </w:r>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3AF8756B" w:rsidR="00043D88" w:rsidRDefault="00043D88" w:rsidP="00951692">
      <w:pPr>
        <w:tabs>
          <w:tab w:val="left" w:pos="3675"/>
        </w:tabs>
        <w:ind w:right="71"/>
        <w:rPr>
          <w:sz w:val="26"/>
          <w:szCs w:val="26"/>
        </w:rPr>
      </w:pPr>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r w:rsidR="00F579DC" w:rsidRPr="006475DD">
        <w:rPr>
          <w:sz w:val="20"/>
          <w:szCs w:val="20"/>
        </w:rPr>
        <w:t xml:space="preserve"> 67335249</w:t>
      </w:r>
    </w:p>
    <w:p w14:paraId="52A08CC9" w14:textId="77777777" w:rsidR="009E31A2" w:rsidRPr="00E44307" w:rsidRDefault="00324F37" w:rsidP="00951692">
      <w:pPr>
        <w:tabs>
          <w:tab w:val="left" w:pos="7797"/>
        </w:tabs>
        <w:jc w:val="both"/>
        <w:rPr>
          <w:sz w:val="18"/>
          <w:szCs w:val="18"/>
        </w:rPr>
      </w:pPr>
      <w:hyperlink r:id="rId8" w:history="1">
        <w:r w:rsidR="00F579DC" w:rsidRPr="006475DD">
          <w:rPr>
            <w:rStyle w:val="Hyperlink"/>
            <w:color w:val="auto"/>
            <w:sz w:val="20"/>
            <w:szCs w:val="20"/>
            <w:u w:val="none"/>
          </w:rPr>
          <w:t>anzelika.nikitina@mod.gov.lv</w:t>
        </w:r>
      </w:hyperlink>
    </w:p>
    <w:sectPr w:rsidR="009E31A2" w:rsidRPr="00E44307" w:rsidSect="00C40A51">
      <w:headerReference w:type="even" r:id="rId9"/>
      <w:headerReference w:type="default" r:id="rId10"/>
      <w:footerReference w:type="default" r:id="rId11"/>
      <w:footerReference w:type="first" r:id="rId12"/>
      <w:pgSz w:w="11906" w:h="16838"/>
      <w:pgMar w:top="1258" w:right="1134" w:bottom="1134" w:left="1701" w:header="709"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71DBFA9B" w:rsidR="00A33656" w:rsidRPr="00A33656" w:rsidRDefault="00F121F1" w:rsidP="00B36A3D">
    <w:pPr>
      <w:jc w:val="both"/>
      <w:rPr>
        <w:sz w:val="20"/>
        <w:szCs w:val="20"/>
      </w:rPr>
    </w:pPr>
    <w:r w:rsidRPr="00F121F1">
      <w:rPr>
        <w:sz w:val="20"/>
        <w:szCs w:val="20"/>
        <w:lang w:val="de-DE"/>
      </w:rPr>
      <w:t>A</w:t>
    </w:r>
    <w:r w:rsidR="00886717">
      <w:rPr>
        <w:sz w:val="20"/>
        <w:szCs w:val="20"/>
        <w:lang w:val="de-DE"/>
      </w:rPr>
      <w:t>IMAnot_</w:t>
    </w:r>
    <w:r w:rsidR="001509EE">
      <w:rPr>
        <w:sz w:val="20"/>
        <w:szCs w:val="20"/>
        <w:lang w:val="de-DE"/>
      </w:rPr>
      <w:t>131218</w:t>
    </w:r>
    <w:r w:rsidRPr="00F121F1">
      <w:rPr>
        <w:sz w:val="20"/>
        <w:szCs w:val="20"/>
        <w:lang w:val="de-DE"/>
      </w:rPr>
      <w:t>_</w:t>
    </w:r>
    <w:r w:rsidR="001509EE">
      <w:rPr>
        <w:sz w:val="20"/>
        <w:szCs w:val="20"/>
        <w:lang w:val="de-DE"/>
      </w:rPr>
      <w:t>MilMac_GRUZIJA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6CD3A68F"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1509EE">
      <w:rPr>
        <w:sz w:val="20"/>
        <w:szCs w:val="20"/>
        <w:lang w:val="de-DE"/>
      </w:rPr>
      <w:t>131218</w:t>
    </w:r>
    <w:r w:rsidRPr="00F121F1">
      <w:rPr>
        <w:sz w:val="20"/>
        <w:szCs w:val="20"/>
        <w:lang w:val="de-DE"/>
      </w:rPr>
      <w:t>_</w:t>
    </w:r>
    <w:r w:rsidR="00043D88">
      <w:rPr>
        <w:sz w:val="20"/>
        <w:szCs w:val="20"/>
        <w:lang w:val="de-DE"/>
      </w:rPr>
      <w:t>MilMac</w:t>
    </w:r>
    <w:r w:rsidR="001509EE">
      <w:rPr>
        <w:sz w:val="20"/>
        <w:szCs w:val="20"/>
        <w:lang w:val="de-DE"/>
      </w:rPr>
      <w:t>_GRUZIJA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50954EB4"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F37">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42F84"/>
    <w:rsid w:val="00043D88"/>
    <w:rsid w:val="00045D44"/>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55A1"/>
    <w:rsid w:val="00307019"/>
    <w:rsid w:val="003144C2"/>
    <w:rsid w:val="00316BE8"/>
    <w:rsid w:val="00320399"/>
    <w:rsid w:val="00324382"/>
    <w:rsid w:val="0032456E"/>
    <w:rsid w:val="00324F37"/>
    <w:rsid w:val="00327A93"/>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1BE1"/>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75DD"/>
    <w:rsid w:val="00655AA8"/>
    <w:rsid w:val="00660F14"/>
    <w:rsid w:val="00662C17"/>
    <w:rsid w:val="00666EA2"/>
    <w:rsid w:val="00675D6C"/>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C0202"/>
    <w:rsid w:val="007C31B4"/>
    <w:rsid w:val="007C5843"/>
    <w:rsid w:val="007D18E2"/>
    <w:rsid w:val="007D2AAD"/>
    <w:rsid w:val="007F225B"/>
    <w:rsid w:val="008156C6"/>
    <w:rsid w:val="00833672"/>
    <w:rsid w:val="0083615B"/>
    <w:rsid w:val="0083794A"/>
    <w:rsid w:val="008415D6"/>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5469"/>
    <w:rsid w:val="00FA6464"/>
    <w:rsid w:val="00FA7435"/>
    <w:rsid w:val="00FB44FD"/>
    <w:rsid w:val="00FB5FC8"/>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4849-5B9C-4165-9916-A3BAA6F0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3652</Characters>
  <Application>Microsoft Office Word</Application>
  <DocSecurity>0</DocSecurity>
  <Lines>365</Lines>
  <Paragraphs>120</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3992</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5</cp:revision>
  <cp:lastPrinted>2017-05-10T04:27:00Z</cp:lastPrinted>
  <dcterms:created xsi:type="dcterms:W3CDTF">2018-11-28T08:26:00Z</dcterms:created>
  <dcterms:modified xsi:type="dcterms:W3CDTF">2018-12-27T12:45:00Z</dcterms:modified>
</cp:coreProperties>
</file>