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BA786" w14:textId="77777777" w:rsidR="00325877" w:rsidRPr="00541B7B" w:rsidRDefault="00B23F70" w:rsidP="00614F44">
      <w:pPr>
        <w:jc w:val="right"/>
        <w:rPr>
          <w:rFonts w:cs="Times New Roman"/>
          <w:sz w:val="28"/>
          <w:szCs w:val="28"/>
        </w:rPr>
      </w:pPr>
      <w:r w:rsidRPr="00541B7B">
        <w:rPr>
          <w:rFonts w:cs="Times New Roman"/>
          <w:sz w:val="28"/>
          <w:szCs w:val="28"/>
        </w:rPr>
        <w:t>Likumprojekts</w:t>
      </w:r>
    </w:p>
    <w:p w14:paraId="05F6C3EF" w14:textId="77777777" w:rsidR="001E4DC2" w:rsidRPr="00541B7B" w:rsidRDefault="00E73B9A" w:rsidP="00614F44">
      <w:pPr>
        <w:jc w:val="center"/>
        <w:rPr>
          <w:rFonts w:cs="Times New Roman"/>
          <w:b/>
          <w:sz w:val="28"/>
          <w:szCs w:val="28"/>
        </w:rPr>
      </w:pPr>
      <w:r w:rsidRPr="00541B7B">
        <w:rPr>
          <w:rFonts w:cs="Times New Roman"/>
          <w:b/>
          <w:sz w:val="28"/>
          <w:szCs w:val="28"/>
        </w:rPr>
        <w:t>Grozījum</w:t>
      </w:r>
      <w:r w:rsidR="000C7228" w:rsidRPr="00541B7B">
        <w:rPr>
          <w:rFonts w:cs="Times New Roman"/>
          <w:b/>
          <w:sz w:val="28"/>
          <w:szCs w:val="28"/>
        </w:rPr>
        <w:t>i</w:t>
      </w:r>
      <w:r w:rsidR="00B23F70" w:rsidRPr="00541B7B">
        <w:rPr>
          <w:rFonts w:cs="Times New Roman"/>
          <w:b/>
          <w:sz w:val="28"/>
          <w:szCs w:val="28"/>
        </w:rPr>
        <w:t xml:space="preserve"> </w:t>
      </w:r>
      <w:r w:rsidR="00E613C3" w:rsidRPr="00541B7B">
        <w:rPr>
          <w:rFonts w:cs="Times New Roman"/>
          <w:b/>
          <w:sz w:val="28"/>
          <w:szCs w:val="28"/>
        </w:rPr>
        <w:t>Dzelzceļa</w:t>
      </w:r>
      <w:r w:rsidR="00B23F70" w:rsidRPr="00541B7B">
        <w:rPr>
          <w:rFonts w:cs="Times New Roman"/>
          <w:b/>
          <w:sz w:val="28"/>
          <w:szCs w:val="28"/>
        </w:rPr>
        <w:t xml:space="preserve"> likumā</w:t>
      </w:r>
    </w:p>
    <w:p w14:paraId="66C74BDD" w14:textId="77777777" w:rsidR="00B97AA6" w:rsidRPr="00541B7B" w:rsidRDefault="00B97AA6" w:rsidP="00614F44">
      <w:pPr>
        <w:jc w:val="both"/>
        <w:rPr>
          <w:rFonts w:cs="Times New Roman"/>
          <w:sz w:val="28"/>
          <w:szCs w:val="28"/>
        </w:rPr>
      </w:pPr>
    </w:p>
    <w:p w14:paraId="4C74A255" w14:textId="02E79314" w:rsidR="00E53764" w:rsidRDefault="00E143A7" w:rsidP="007D1DEF">
      <w:pPr>
        <w:tabs>
          <w:tab w:val="left" w:pos="567"/>
        </w:tabs>
        <w:jc w:val="both"/>
        <w:rPr>
          <w:rFonts w:cs="Times New Roman"/>
          <w:sz w:val="28"/>
          <w:szCs w:val="28"/>
        </w:rPr>
      </w:pPr>
      <w:r w:rsidRPr="00541B7B">
        <w:rPr>
          <w:rFonts w:cs="Times New Roman"/>
          <w:sz w:val="28"/>
          <w:szCs w:val="28"/>
        </w:rPr>
        <w:tab/>
      </w:r>
      <w:r w:rsidR="00B97AA6" w:rsidRPr="00541B7B">
        <w:rPr>
          <w:rFonts w:cs="Times New Roman"/>
          <w:sz w:val="28"/>
          <w:szCs w:val="28"/>
        </w:rPr>
        <w:t xml:space="preserve">Izdarīt </w:t>
      </w:r>
      <w:r w:rsidR="00E613C3" w:rsidRPr="00541B7B">
        <w:rPr>
          <w:rFonts w:cs="Times New Roman"/>
          <w:sz w:val="28"/>
          <w:szCs w:val="28"/>
        </w:rPr>
        <w:t>Dzel</w:t>
      </w:r>
      <w:r w:rsidR="00C56DB0" w:rsidRPr="00541B7B">
        <w:rPr>
          <w:rFonts w:cs="Times New Roman"/>
          <w:sz w:val="28"/>
          <w:szCs w:val="28"/>
        </w:rPr>
        <w:t>z</w:t>
      </w:r>
      <w:r w:rsidR="00E613C3" w:rsidRPr="00541B7B">
        <w:rPr>
          <w:rFonts w:cs="Times New Roman"/>
          <w:sz w:val="28"/>
          <w:szCs w:val="28"/>
        </w:rPr>
        <w:t>ceļa</w:t>
      </w:r>
      <w:r w:rsidR="00B97AA6" w:rsidRPr="00541B7B">
        <w:rPr>
          <w:rFonts w:cs="Times New Roman"/>
          <w:sz w:val="28"/>
          <w:szCs w:val="28"/>
        </w:rPr>
        <w:t xml:space="preserve"> likumā (</w:t>
      </w:r>
      <w:r w:rsidR="00C56DB0" w:rsidRPr="00541B7B">
        <w:rPr>
          <w:rFonts w:cs="Times New Roman"/>
          <w:sz w:val="28"/>
          <w:szCs w:val="28"/>
        </w:rPr>
        <w:t>Latvijas Republikas Saeimas un Ministru Kabineta Ziņotājs, 1998, 9.nr.; 1999, 5., 23.nr.; 2001, 1.nr.; 2003, 6., 10., 23.nr.; 2004, 8.nr.; 2005, 21.nr.; 2006, 1.nr.; 2007, 13., 15.nr.; 2008, 15., 16.nr.; 2009, 12., 20.nr.; Latvijas Vēstnesis, 2009, 193.nr.; 2010, 86., 106., 162., 205.nr.; 2011, 65.nr.; 2013, 51., 188., 232.nr.; 2014, 189., 214.nr., 2016, 48.nr.</w:t>
      </w:r>
      <w:r w:rsidR="0000118A">
        <w:rPr>
          <w:rFonts w:cs="Times New Roman"/>
          <w:sz w:val="28"/>
          <w:szCs w:val="28"/>
        </w:rPr>
        <w:t>,</w:t>
      </w:r>
      <w:r w:rsidR="0000118A" w:rsidRPr="0000118A">
        <w:rPr>
          <w:rFonts w:cs="Times New Roman"/>
        </w:rPr>
        <w:t xml:space="preserve"> </w:t>
      </w:r>
      <w:r w:rsidR="0000118A" w:rsidRPr="00385203">
        <w:rPr>
          <w:rFonts w:cs="Times New Roman"/>
          <w:sz w:val="28"/>
          <w:szCs w:val="28"/>
        </w:rPr>
        <w:t>2017, 253.nr</w:t>
      </w:r>
      <w:r w:rsidR="007A2109">
        <w:rPr>
          <w:rFonts w:cs="Times New Roman"/>
          <w:sz w:val="28"/>
          <w:szCs w:val="28"/>
        </w:rPr>
        <w:t>, 2018, 225.nr.)</w:t>
      </w:r>
      <w:r w:rsidR="00660BD9" w:rsidRPr="00541B7B">
        <w:rPr>
          <w:rFonts w:cs="Times New Roman"/>
          <w:sz w:val="28"/>
          <w:szCs w:val="28"/>
        </w:rPr>
        <w:t xml:space="preserve"> grozījumu</w:t>
      </w:r>
      <w:r w:rsidR="00325877" w:rsidRPr="00541B7B">
        <w:rPr>
          <w:rFonts w:cs="Times New Roman"/>
          <w:sz w:val="28"/>
          <w:szCs w:val="28"/>
        </w:rPr>
        <w:t>s</w:t>
      </w:r>
      <w:r w:rsidRPr="00541B7B">
        <w:rPr>
          <w:rFonts w:cs="Times New Roman"/>
          <w:sz w:val="28"/>
          <w:szCs w:val="28"/>
        </w:rPr>
        <w:t>:</w:t>
      </w:r>
    </w:p>
    <w:p w14:paraId="090209C9" w14:textId="77777777" w:rsidR="007D1DEF" w:rsidRPr="00541B7B" w:rsidRDefault="007D1DEF" w:rsidP="007D1DEF">
      <w:pPr>
        <w:tabs>
          <w:tab w:val="left" w:pos="567"/>
        </w:tabs>
        <w:jc w:val="both"/>
        <w:rPr>
          <w:rFonts w:cs="Times New Roman"/>
          <w:sz w:val="28"/>
          <w:szCs w:val="28"/>
        </w:rPr>
      </w:pPr>
    </w:p>
    <w:p w14:paraId="50E2573D" w14:textId="14EE896D" w:rsidR="006E4290" w:rsidRPr="00541B7B" w:rsidRDefault="006E4290" w:rsidP="00614F44">
      <w:pPr>
        <w:tabs>
          <w:tab w:val="left" w:pos="567"/>
        </w:tabs>
        <w:spacing w:after="240"/>
        <w:ind w:firstLine="720"/>
        <w:jc w:val="both"/>
        <w:rPr>
          <w:rFonts w:cs="Times New Roman"/>
          <w:sz w:val="28"/>
          <w:szCs w:val="28"/>
        </w:rPr>
      </w:pPr>
      <w:r w:rsidRPr="00541B7B">
        <w:rPr>
          <w:rFonts w:cs="Times New Roman"/>
          <w:sz w:val="28"/>
          <w:szCs w:val="28"/>
        </w:rPr>
        <w:t>1. Papildināt likum</w:t>
      </w:r>
      <w:r w:rsidR="00FA6A9E">
        <w:rPr>
          <w:rFonts w:cs="Times New Roman"/>
          <w:sz w:val="28"/>
          <w:szCs w:val="28"/>
        </w:rPr>
        <w:t>u</w:t>
      </w:r>
      <w:r w:rsidRPr="00541B7B">
        <w:rPr>
          <w:rFonts w:cs="Times New Roman"/>
          <w:sz w:val="28"/>
          <w:szCs w:val="28"/>
        </w:rPr>
        <w:t xml:space="preserve"> ar 36.</w:t>
      </w:r>
      <w:r w:rsidRPr="00541B7B">
        <w:rPr>
          <w:rFonts w:cs="Times New Roman"/>
          <w:sz w:val="28"/>
          <w:szCs w:val="28"/>
          <w:vertAlign w:val="superscript"/>
        </w:rPr>
        <w:t>3</w:t>
      </w:r>
      <w:r w:rsidRPr="00541B7B">
        <w:rPr>
          <w:rFonts w:cs="Times New Roman"/>
          <w:sz w:val="28"/>
          <w:szCs w:val="28"/>
        </w:rPr>
        <w:t xml:space="preserve"> pantu šādā redakcijā:</w:t>
      </w:r>
    </w:p>
    <w:p w14:paraId="200E8BFD" w14:textId="5934ECEF" w:rsidR="006E4290" w:rsidRPr="00541B7B" w:rsidRDefault="005A0C38" w:rsidP="00614F44">
      <w:pPr>
        <w:tabs>
          <w:tab w:val="left" w:pos="567"/>
        </w:tabs>
        <w:spacing w:after="240"/>
        <w:ind w:firstLine="720"/>
        <w:jc w:val="both"/>
        <w:rPr>
          <w:rFonts w:cs="Times New Roman"/>
          <w:b/>
          <w:sz w:val="28"/>
          <w:szCs w:val="28"/>
        </w:rPr>
      </w:pPr>
      <w:r>
        <w:rPr>
          <w:rFonts w:cs="Times New Roman"/>
          <w:b/>
          <w:sz w:val="28"/>
          <w:szCs w:val="28"/>
        </w:rPr>
        <w:t>“</w:t>
      </w:r>
      <w:r w:rsidR="006E4290" w:rsidRPr="00541B7B">
        <w:rPr>
          <w:rFonts w:cs="Times New Roman"/>
          <w:b/>
          <w:sz w:val="28"/>
          <w:szCs w:val="28"/>
        </w:rPr>
        <w:t>36.</w:t>
      </w:r>
      <w:r w:rsidR="006E4290" w:rsidRPr="00541B7B">
        <w:rPr>
          <w:rFonts w:cs="Times New Roman"/>
          <w:b/>
          <w:sz w:val="28"/>
          <w:szCs w:val="28"/>
          <w:vertAlign w:val="superscript"/>
        </w:rPr>
        <w:t>3</w:t>
      </w:r>
      <w:r w:rsidR="006E4290" w:rsidRPr="00541B7B">
        <w:rPr>
          <w:rFonts w:cs="Times New Roman"/>
          <w:b/>
          <w:sz w:val="28"/>
          <w:szCs w:val="28"/>
        </w:rPr>
        <w:t xml:space="preserve"> pants Dzelzceļa signālierīču pārvietošana vai aizsegšana</w:t>
      </w:r>
    </w:p>
    <w:p w14:paraId="3E8C3A2F" w14:textId="4DE9585F" w:rsidR="006E4290" w:rsidRPr="00541B7B" w:rsidRDefault="006E4290" w:rsidP="0085760E">
      <w:pPr>
        <w:tabs>
          <w:tab w:val="left" w:pos="567"/>
          <w:tab w:val="left" w:pos="1276"/>
        </w:tabs>
        <w:spacing w:after="240"/>
        <w:ind w:firstLine="720"/>
        <w:jc w:val="both"/>
        <w:rPr>
          <w:rFonts w:cs="Times New Roman"/>
          <w:sz w:val="28"/>
          <w:szCs w:val="28"/>
        </w:rPr>
      </w:pPr>
      <w:r w:rsidRPr="00541B7B">
        <w:rPr>
          <w:rFonts w:cs="Times New Roman"/>
          <w:sz w:val="28"/>
          <w:szCs w:val="28"/>
        </w:rPr>
        <w:t xml:space="preserve">Bez dzelzceļa signālierīces </w:t>
      </w:r>
      <w:r w:rsidRPr="00C66449">
        <w:rPr>
          <w:rFonts w:cs="Times New Roman"/>
          <w:sz w:val="28"/>
          <w:szCs w:val="28"/>
        </w:rPr>
        <w:t>turēt</w:t>
      </w:r>
      <w:r w:rsidR="005C0455" w:rsidRPr="00C66449">
        <w:rPr>
          <w:rFonts w:cs="Times New Roman"/>
          <w:sz w:val="28"/>
          <w:szCs w:val="28"/>
        </w:rPr>
        <w:t>āj</w:t>
      </w:r>
      <w:r w:rsidRPr="00C66449">
        <w:rPr>
          <w:rFonts w:cs="Times New Roman"/>
          <w:sz w:val="28"/>
          <w:szCs w:val="28"/>
        </w:rPr>
        <w:t>a</w:t>
      </w:r>
      <w:r w:rsidRPr="00541B7B">
        <w:rPr>
          <w:rFonts w:cs="Times New Roman"/>
          <w:b/>
          <w:i/>
          <w:sz w:val="28"/>
          <w:szCs w:val="28"/>
        </w:rPr>
        <w:t xml:space="preserve"> </w:t>
      </w:r>
      <w:r w:rsidRPr="00541B7B">
        <w:rPr>
          <w:rFonts w:cs="Times New Roman"/>
          <w:sz w:val="28"/>
          <w:szCs w:val="28"/>
        </w:rPr>
        <w:t>atļaujas aizliegts izmainīt dzelzceļa signālierīču rādījums, tās  pārvietot vai  aizsegt.</w:t>
      </w:r>
      <w:r w:rsidR="003A57FE">
        <w:rPr>
          <w:rFonts w:cs="Times New Roman"/>
          <w:sz w:val="28"/>
          <w:szCs w:val="28"/>
        </w:rPr>
        <w:t>”</w:t>
      </w:r>
    </w:p>
    <w:p w14:paraId="3184858D" w14:textId="32FD3946" w:rsidR="00660BD9" w:rsidRPr="00541B7B" w:rsidRDefault="006E4290" w:rsidP="00614F44">
      <w:pPr>
        <w:tabs>
          <w:tab w:val="left" w:pos="567"/>
        </w:tabs>
        <w:spacing w:after="240"/>
        <w:ind w:firstLine="720"/>
        <w:jc w:val="both"/>
        <w:rPr>
          <w:rFonts w:cs="Times New Roman"/>
          <w:sz w:val="28"/>
          <w:szCs w:val="28"/>
        </w:rPr>
      </w:pPr>
      <w:r w:rsidRPr="00541B7B">
        <w:rPr>
          <w:rFonts w:cs="Times New Roman"/>
          <w:sz w:val="28"/>
          <w:szCs w:val="28"/>
        </w:rPr>
        <w:t>2.</w:t>
      </w:r>
      <w:r w:rsidR="003D5D87" w:rsidRPr="00541B7B">
        <w:rPr>
          <w:rFonts w:cs="Times New Roman"/>
          <w:sz w:val="28"/>
          <w:szCs w:val="28"/>
        </w:rPr>
        <w:t xml:space="preserve"> </w:t>
      </w:r>
      <w:r w:rsidR="00660BD9" w:rsidRPr="00541B7B">
        <w:rPr>
          <w:rFonts w:cs="Times New Roman"/>
          <w:sz w:val="28"/>
          <w:szCs w:val="28"/>
        </w:rPr>
        <w:t xml:space="preserve">Papildināt likumu ar </w:t>
      </w:r>
      <w:r w:rsidR="00C56DB0" w:rsidRPr="00541B7B">
        <w:rPr>
          <w:rFonts w:cs="Times New Roman"/>
          <w:sz w:val="28"/>
          <w:szCs w:val="28"/>
        </w:rPr>
        <w:t xml:space="preserve">VIII </w:t>
      </w:r>
      <w:r w:rsidR="00660BD9" w:rsidRPr="00541B7B">
        <w:rPr>
          <w:rFonts w:cs="Times New Roman"/>
          <w:sz w:val="28"/>
          <w:szCs w:val="28"/>
        </w:rPr>
        <w:t>nodaļu šādā redakcijā:</w:t>
      </w:r>
    </w:p>
    <w:p w14:paraId="44043090" w14:textId="77777777" w:rsidR="00660BD9" w:rsidRPr="00541B7B" w:rsidRDefault="00660BD9" w:rsidP="00614F44">
      <w:pPr>
        <w:jc w:val="center"/>
        <w:rPr>
          <w:rFonts w:cs="Times New Roman"/>
          <w:b/>
          <w:sz w:val="28"/>
          <w:szCs w:val="28"/>
        </w:rPr>
      </w:pPr>
      <w:r w:rsidRPr="00541B7B">
        <w:rPr>
          <w:rFonts w:cs="Times New Roman"/>
          <w:b/>
          <w:sz w:val="28"/>
          <w:szCs w:val="28"/>
        </w:rPr>
        <w:t>„</w:t>
      </w:r>
      <w:r w:rsidR="00E8645D" w:rsidRPr="00541B7B">
        <w:rPr>
          <w:rFonts w:cs="Times New Roman"/>
          <w:b/>
          <w:sz w:val="28"/>
          <w:szCs w:val="28"/>
        </w:rPr>
        <w:t>VIII</w:t>
      </w:r>
      <w:r w:rsidR="00CF158E" w:rsidRPr="00541B7B">
        <w:rPr>
          <w:rFonts w:cs="Times New Roman"/>
          <w:b/>
          <w:sz w:val="28"/>
          <w:szCs w:val="28"/>
        </w:rPr>
        <w:t xml:space="preserve"> no</w:t>
      </w:r>
      <w:r w:rsidRPr="00541B7B">
        <w:rPr>
          <w:rFonts w:cs="Times New Roman"/>
          <w:b/>
          <w:sz w:val="28"/>
          <w:szCs w:val="28"/>
        </w:rPr>
        <w:t>daļa</w:t>
      </w:r>
    </w:p>
    <w:p w14:paraId="6FC7E2F2" w14:textId="77777777" w:rsidR="006D425E" w:rsidRPr="00541B7B" w:rsidRDefault="00CF158E" w:rsidP="00614F44">
      <w:pPr>
        <w:jc w:val="center"/>
        <w:rPr>
          <w:rFonts w:cs="Times New Roman"/>
          <w:b/>
          <w:sz w:val="28"/>
          <w:szCs w:val="28"/>
        </w:rPr>
      </w:pPr>
      <w:r w:rsidRPr="00541B7B">
        <w:rPr>
          <w:rFonts w:cs="Times New Roman"/>
          <w:b/>
          <w:sz w:val="28"/>
          <w:szCs w:val="28"/>
        </w:rPr>
        <w:t xml:space="preserve">Administratīvā atbildība </w:t>
      </w:r>
      <w:r w:rsidR="001E396D" w:rsidRPr="00541B7B">
        <w:rPr>
          <w:rFonts w:cs="Times New Roman"/>
          <w:b/>
          <w:sz w:val="28"/>
          <w:szCs w:val="28"/>
        </w:rPr>
        <w:t xml:space="preserve">dzelzceļa satiksmes drošības </w:t>
      </w:r>
      <w:r w:rsidRPr="00541B7B">
        <w:rPr>
          <w:rFonts w:cs="Times New Roman"/>
          <w:b/>
          <w:sz w:val="28"/>
          <w:szCs w:val="28"/>
        </w:rPr>
        <w:t>jomā un kompetence sodu piemērošanā</w:t>
      </w:r>
    </w:p>
    <w:p w14:paraId="625A4790" w14:textId="77777777" w:rsidR="005119C5" w:rsidRPr="00541B7B" w:rsidRDefault="005119C5" w:rsidP="00614F44">
      <w:pPr>
        <w:pStyle w:val="tv2132"/>
        <w:spacing w:line="240" w:lineRule="auto"/>
        <w:ind w:firstLine="0"/>
        <w:jc w:val="center"/>
        <w:rPr>
          <w:b/>
          <w:color w:val="auto"/>
          <w:sz w:val="28"/>
          <w:szCs w:val="28"/>
        </w:rPr>
      </w:pPr>
    </w:p>
    <w:p w14:paraId="4B8F028C" w14:textId="644B866D" w:rsidR="00DA311E" w:rsidRPr="00541B7B" w:rsidRDefault="00DA311E" w:rsidP="00614F44">
      <w:pPr>
        <w:pStyle w:val="tv2132"/>
        <w:spacing w:line="240" w:lineRule="auto"/>
        <w:ind w:firstLine="720"/>
        <w:jc w:val="both"/>
        <w:rPr>
          <w:b/>
          <w:bCs/>
          <w:color w:val="auto"/>
          <w:sz w:val="28"/>
          <w:szCs w:val="28"/>
        </w:rPr>
      </w:pPr>
      <w:r w:rsidRPr="00541B7B">
        <w:rPr>
          <w:b/>
          <w:color w:val="auto"/>
          <w:sz w:val="28"/>
          <w:szCs w:val="28"/>
        </w:rPr>
        <w:t>4</w:t>
      </w:r>
      <w:r w:rsidR="00167B26" w:rsidRPr="00541B7B">
        <w:rPr>
          <w:b/>
          <w:color w:val="auto"/>
          <w:sz w:val="28"/>
          <w:szCs w:val="28"/>
        </w:rPr>
        <w:t>4</w:t>
      </w:r>
      <w:r w:rsidRPr="00541B7B">
        <w:rPr>
          <w:b/>
          <w:color w:val="auto"/>
          <w:sz w:val="28"/>
          <w:szCs w:val="28"/>
        </w:rPr>
        <w:t>. pants.</w:t>
      </w:r>
      <w:r w:rsidRPr="00541B7B">
        <w:rPr>
          <w:b/>
          <w:bCs/>
          <w:color w:val="auto"/>
          <w:sz w:val="28"/>
          <w:szCs w:val="28"/>
        </w:rPr>
        <w:t xml:space="preserve"> Dzelzceļa drošas ekspluatācijas apdraudēšana</w:t>
      </w:r>
    </w:p>
    <w:p w14:paraId="48619A63" w14:textId="77777777" w:rsidR="00DA311E" w:rsidRPr="00541B7B" w:rsidRDefault="00DA311E" w:rsidP="00614F44">
      <w:pPr>
        <w:pStyle w:val="tv2132"/>
        <w:spacing w:line="240" w:lineRule="auto"/>
        <w:ind w:firstLine="720"/>
        <w:jc w:val="both"/>
        <w:rPr>
          <w:color w:val="auto"/>
          <w:sz w:val="28"/>
          <w:szCs w:val="28"/>
        </w:rPr>
      </w:pPr>
    </w:p>
    <w:p w14:paraId="0199723A" w14:textId="62250534" w:rsidR="00943113" w:rsidRPr="00541B7B" w:rsidRDefault="00943113" w:rsidP="002E6744">
      <w:pPr>
        <w:pStyle w:val="ListParagraph"/>
        <w:numPr>
          <w:ilvl w:val="0"/>
          <w:numId w:val="2"/>
        </w:numPr>
        <w:tabs>
          <w:tab w:val="left" w:pos="426"/>
          <w:tab w:val="left" w:pos="1276"/>
        </w:tabs>
        <w:ind w:left="0" w:firstLine="720"/>
        <w:jc w:val="both"/>
        <w:rPr>
          <w:rFonts w:cs="Times New Roman"/>
          <w:sz w:val="28"/>
          <w:szCs w:val="28"/>
        </w:rPr>
      </w:pPr>
      <w:r w:rsidRPr="00541B7B">
        <w:rPr>
          <w:rFonts w:cs="Times New Roman"/>
          <w:sz w:val="28"/>
          <w:szCs w:val="28"/>
        </w:rPr>
        <w:t xml:space="preserve">Par dzīvnieku dzīšanu neatļautā vietā dzelzceļa zemes nodalījuma joslā, kā arī par neatļautu dzīvnieku ganīšanu dzelzceļa zemes nodalījumu joslā, izsaka brīdinājumu vai piemēro naudas sodu fiziskajām personām līdz trim naudas soda vienībām, bet juridiskajām personām līdz </w:t>
      </w:r>
      <w:r w:rsidRPr="00541B7B">
        <w:rPr>
          <w:sz w:val="28"/>
          <w:szCs w:val="28"/>
        </w:rPr>
        <w:t xml:space="preserve">četrpadsmit </w:t>
      </w:r>
      <w:r w:rsidRPr="00541B7B">
        <w:rPr>
          <w:rFonts w:cs="Times New Roman"/>
          <w:sz w:val="28"/>
          <w:szCs w:val="28"/>
        </w:rPr>
        <w:t>naudas soda vienībām.</w:t>
      </w:r>
    </w:p>
    <w:p w14:paraId="5A3D455C" w14:textId="039AD226" w:rsidR="00A26DDF" w:rsidRPr="00541B7B" w:rsidRDefault="00A26DDF" w:rsidP="002E6744">
      <w:pPr>
        <w:pStyle w:val="ListParagraph"/>
        <w:numPr>
          <w:ilvl w:val="0"/>
          <w:numId w:val="2"/>
        </w:numPr>
        <w:tabs>
          <w:tab w:val="left" w:pos="426"/>
          <w:tab w:val="left" w:pos="1276"/>
        </w:tabs>
        <w:ind w:left="0" w:firstLine="720"/>
        <w:jc w:val="both"/>
        <w:rPr>
          <w:rFonts w:cs="Times New Roman"/>
          <w:b/>
          <w:sz w:val="28"/>
          <w:szCs w:val="28"/>
        </w:rPr>
      </w:pPr>
      <w:r w:rsidRPr="00541B7B">
        <w:rPr>
          <w:rFonts w:cs="Times New Roman"/>
          <w:sz w:val="28"/>
          <w:szCs w:val="28"/>
        </w:rPr>
        <w:t>Par tādu priekšmetu likšanu uz dzelzceļa sliežu ceļiem, kuri var traucēt dzelzceļa satiksmi, piemēro naudas sodu līdz četrpadsmit naudas soda vienībām</w:t>
      </w:r>
      <w:r w:rsidR="00167B26" w:rsidRPr="00541B7B">
        <w:rPr>
          <w:rFonts w:cs="Times New Roman"/>
          <w:sz w:val="28"/>
          <w:szCs w:val="28"/>
        </w:rPr>
        <w:t>.</w:t>
      </w:r>
    </w:p>
    <w:p w14:paraId="56EBFAB6" w14:textId="4FB1B273" w:rsidR="00D252C8" w:rsidRPr="00541B7B" w:rsidRDefault="00A26DDF" w:rsidP="002E6744">
      <w:pPr>
        <w:pStyle w:val="ListParagraph"/>
        <w:numPr>
          <w:ilvl w:val="0"/>
          <w:numId w:val="2"/>
        </w:numPr>
        <w:tabs>
          <w:tab w:val="left" w:pos="426"/>
          <w:tab w:val="left" w:pos="1276"/>
        </w:tabs>
        <w:ind w:left="0" w:firstLine="720"/>
        <w:jc w:val="both"/>
        <w:rPr>
          <w:rFonts w:cs="Times New Roman"/>
          <w:b/>
          <w:sz w:val="28"/>
          <w:szCs w:val="28"/>
        </w:rPr>
      </w:pPr>
      <w:r w:rsidRPr="00541B7B">
        <w:rPr>
          <w:rFonts w:cs="Times New Roman"/>
          <w:sz w:val="28"/>
          <w:szCs w:val="28"/>
        </w:rPr>
        <w:t>Par dzelzceļa sliežu ceļu šķērsošanu ārpus norādītajām vietām</w:t>
      </w:r>
      <w:r w:rsidR="00CC1CC5" w:rsidRPr="00541B7B">
        <w:rPr>
          <w:rFonts w:cs="Times New Roman"/>
          <w:sz w:val="28"/>
          <w:szCs w:val="28"/>
        </w:rPr>
        <w:t xml:space="preserve">, </w:t>
      </w:r>
      <w:r w:rsidR="00CC1CC5" w:rsidRPr="002F5F2A">
        <w:rPr>
          <w:rFonts w:cs="Times New Roman"/>
          <w:sz w:val="28"/>
          <w:szCs w:val="28"/>
        </w:rPr>
        <w:t xml:space="preserve">dzelzceļa </w:t>
      </w:r>
      <w:r w:rsidR="00CC1CC5" w:rsidRPr="00541B7B">
        <w:rPr>
          <w:rFonts w:cs="Times New Roman"/>
          <w:sz w:val="28"/>
          <w:szCs w:val="28"/>
        </w:rPr>
        <w:t>pāreju šķērsošanu, ja ir aizliedzošs signāls, kā arī iešanu pa sliežu ceļiem, izsaka brīdinājumu vai</w:t>
      </w:r>
      <w:r w:rsidRPr="00541B7B">
        <w:rPr>
          <w:rFonts w:cs="Times New Roman"/>
          <w:sz w:val="28"/>
          <w:szCs w:val="28"/>
        </w:rPr>
        <w:t xml:space="preserve"> piemēro naudas sodu līdz </w:t>
      </w:r>
      <w:r w:rsidR="006404DE">
        <w:rPr>
          <w:rFonts w:cs="Times New Roman"/>
          <w:sz w:val="28"/>
          <w:szCs w:val="28"/>
        </w:rPr>
        <w:t xml:space="preserve">divdesmit </w:t>
      </w:r>
      <w:r w:rsidR="00CC1CC5" w:rsidRPr="00541B7B">
        <w:rPr>
          <w:rFonts w:cs="Times New Roman"/>
          <w:sz w:val="28"/>
          <w:szCs w:val="28"/>
        </w:rPr>
        <w:t>piecām</w:t>
      </w:r>
      <w:r w:rsidRPr="00541B7B">
        <w:rPr>
          <w:rFonts w:cs="Times New Roman"/>
          <w:sz w:val="28"/>
          <w:szCs w:val="28"/>
        </w:rPr>
        <w:t xml:space="preserve"> naudas soda vienībām.</w:t>
      </w:r>
      <w:r w:rsidR="00D252C8" w:rsidRPr="00541B7B">
        <w:rPr>
          <w:sz w:val="28"/>
          <w:szCs w:val="28"/>
        </w:rPr>
        <w:t xml:space="preserve"> </w:t>
      </w:r>
    </w:p>
    <w:p w14:paraId="1D9519A7" w14:textId="6F47B05B" w:rsidR="00D252C8" w:rsidRPr="003A57FE" w:rsidRDefault="00D252C8" w:rsidP="0055230F">
      <w:pPr>
        <w:pStyle w:val="ListParagraph"/>
        <w:numPr>
          <w:ilvl w:val="0"/>
          <w:numId w:val="2"/>
        </w:numPr>
        <w:tabs>
          <w:tab w:val="left" w:pos="426"/>
          <w:tab w:val="left" w:pos="1276"/>
        </w:tabs>
        <w:ind w:left="0" w:firstLine="720"/>
        <w:jc w:val="both"/>
        <w:rPr>
          <w:rFonts w:cs="Times New Roman"/>
          <w:b/>
          <w:sz w:val="28"/>
          <w:szCs w:val="28"/>
        </w:rPr>
      </w:pPr>
      <w:r w:rsidRPr="00541B7B">
        <w:rPr>
          <w:rFonts w:cs="Times New Roman"/>
          <w:sz w:val="28"/>
          <w:szCs w:val="28"/>
        </w:rPr>
        <w:t>Par patvaļīgu iekļūšanu apsargātā dzelzceļa objektā, piemēro naudas sodu no četrpadsmit līdz septiņdesmit naudas soda vienībām.</w:t>
      </w:r>
    </w:p>
    <w:p w14:paraId="2C4576CA" w14:textId="5712D51B" w:rsidR="003A57FE" w:rsidRPr="002F5F2A" w:rsidRDefault="003A57FE" w:rsidP="0055230F">
      <w:pPr>
        <w:pStyle w:val="ListParagraph"/>
        <w:numPr>
          <w:ilvl w:val="0"/>
          <w:numId w:val="2"/>
        </w:numPr>
        <w:tabs>
          <w:tab w:val="left" w:pos="426"/>
          <w:tab w:val="left" w:pos="1276"/>
        </w:tabs>
        <w:ind w:left="0" w:firstLine="720"/>
        <w:jc w:val="both"/>
        <w:rPr>
          <w:rFonts w:cs="Times New Roman"/>
          <w:b/>
          <w:sz w:val="28"/>
          <w:szCs w:val="28"/>
        </w:rPr>
      </w:pPr>
      <w:r w:rsidRPr="00541B7B">
        <w:rPr>
          <w:rFonts w:cs="Times New Roman"/>
          <w:sz w:val="28"/>
          <w:szCs w:val="28"/>
        </w:rPr>
        <w:t>Par neatļautu dzelzceļa signālierīču rādījumu izmainīšanu vai neatļautu dzelzceļa signālierīču pārvietošanu vai aizsegšanu piemēro naudas sodu fiziskajām personām no četrpadsmit naudas soda vienībām līdz septiņdesmit naudas soda vienībām, bet juridiskajām personām no septiņdesmit naudas soda vienīb</w:t>
      </w:r>
      <w:r w:rsidRPr="002F5F2A">
        <w:rPr>
          <w:rFonts w:cs="Times New Roman"/>
          <w:sz w:val="28"/>
          <w:szCs w:val="28"/>
        </w:rPr>
        <w:t>ām līdz viens simts četrdesmit naudas soda vienībām.</w:t>
      </w:r>
    </w:p>
    <w:p w14:paraId="25FFF58F" w14:textId="3503A909" w:rsidR="0060371B" w:rsidRPr="0060371B" w:rsidRDefault="0060371B" w:rsidP="0060371B">
      <w:pPr>
        <w:pStyle w:val="ListParagraph"/>
        <w:spacing w:before="100" w:beforeAutospacing="1" w:after="100" w:afterAutospacing="1"/>
        <w:jc w:val="both"/>
        <w:rPr>
          <w:b/>
          <w:bCs/>
          <w:i/>
          <w:iCs/>
          <w:sz w:val="28"/>
          <w:szCs w:val="28"/>
        </w:rPr>
      </w:pPr>
      <w:r w:rsidRPr="002F5F2A">
        <w:rPr>
          <w:sz w:val="28"/>
          <w:szCs w:val="28"/>
        </w:rPr>
        <w:t>(</w:t>
      </w:r>
      <w:r w:rsidRPr="002F5F2A">
        <w:rPr>
          <w:rFonts w:cs="Times New Roman"/>
          <w:sz w:val="28"/>
          <w:szCs w:val="28"/>
        </w:rPr>
        <w:t xml:space="preserve">6) </w:t>
      </w:r>
      <w:r w:rsidRPr="002F5F2A">
        <w:rPr>
          <w:rFonts w:cs="Times New Roman"/>
          <w:bCs/>
          <w:iCs/>
          <w:sz w:val="28"/>
          <w:szCs w:val="28"/>
        </w:rPr>
        <w:t>Par materiālu vai priekšmetu, kas traucē vai apgrūtina dzelzceļa satiksmi, novietošanu tuvāk par 2500 mm</w:t>
      </w:r>
      <w:r w:rsidR="005D483D" w:rsidRPr="002F5F2A">
        <w:rPr>
          <w:rFonts w:cs="Times New Roman"/>
          <w:bCs/>
          <w:iCs/>
          <w:sz w:val="28"/>
          <w:szCs w:val="28"/>
        </w:rPr>
        <w:t xml:space="preserve"> </w:t>
      </w:r>
      <w:r w:rsidRPr="002F5F2A">
        <w:rPr>
          <w:rFonts w:cs="Times New Roman"/>
          <w:bCs/>
          <w:iCs/>
          <w:sz w:val="28"/>
          <w:szCs w:val="28"/>
        </w:rPr>
        <w:t xml:space="preserve">no sliežu ceļa malējās sliedes bez </w:t>
      </w:r>
      <w:r w:rsidRPr="002F5F2A">
        <w:rPr>
          <w:rFonts w:cs="Times New Roman"/>
          <w:bCs/>
          <w:iCs/>
          <w:sz w:val="28"/>
          <w:szCs w:val="28"/>
        </w:rPr>
        <w:lastRenderedPageBreak/>
        <w:t>dzelzceļa infrastruktūras pārvaldītāja atļaujas, izsaka brīdinājumu vai piemēro naudas sodu fiziskajām personām  līdz piecdesmit sešām naudas soda vienībām, bet juridiskajām personām —</w:t>
      </w:r>
      <w:r w:rsidR="00E375F0" w:rsidRPr="002F5F2A">
        <w:rPr>
          <w:rFonts w:cs="Times New Roman"/>
          <w:bCs/>
          <w:iCs/>
          <w:sz w:val="28"/>
          <w:szCs w:val="28"/>
        </w:rPr>
        <w:t xml:space="preserve"> </w:t>
      </w:r>
      <w:r w:rsidRPr="002F5F2A">
        <w:rPr>
          <w:rFonts w:cs="Times New Roman"/>
          <w:bCs/>
          <w:iCs/>
          <w:sz w:val="28"/>
          <w:szCs w:val="28"/>
        </w:rPr>
        <w:t>līdz pieci simti astoņdesmit naudas soda vienībām.</w:t>
      </w:r>
      <w:r w:rsidRPr="0060371B">
        <w:rPr>
          <w:b/>
          <w:bCs/>
          <w:i/>
          <w:iCs/>
          <w:sz w:val="28"/>
          <w:szCs w:val="28"/>
        </w:rPr>
        <w:t xml:space="preserve"> </w:t>
      </w:r>
    </w:p>
    <w:p w14:paraId="13734A34" w14:textId="4A155213" w:rsidR="00CC2C38" w:rsidRPr="00541B7B" w:rsidRDefault="00CC2C38" w:rsidP="00614F44">
      <w:pPr>
        <w:pStyle w:val="tv2132"/>
        <w:spacing w:line="240" w:lineRule="auto"/>
        <w:ind w:firstLine="720"/>
        <w:jc w:val="both"/>
        <w:rPr>
          <w:b/>
          <w:bCs/>
          <w:color w:val="auto"/>
          <w:sz w:val="28"/>
          <w:szCs w:val="28"/>
        </w:rPr>
      </w:pPr>
      <w:r w:rsidRPr="00541B7B">
        <w:rPr>
          <w:b/>
          <w:color w:val="auto"/>
          <w:sz w:val="28"/>
          <w:szCs w:val="28"/>
        </w:rPr>
        <w:t>4</w:t>
      </w:r>
      <w:r w:rsidR="00167B26" w:rsidRPr="00541B7B">
        <w:rPr>
          <w:b/>
          <w:color w:val="auto"/>
          <w:sz w:val="28"/>
          <w:szCs w:val="28"/>
        </w:rPr>
        <w:t>5</w:t>
      </w:r>
      <w:r w:rsidRPr="00541B7B">
        <w:rPr>
          <w:b/>
          <w:color w:val="auto"/>
          <w:sz w:val="28"/>
          <w:szCs w:val="28"/>
        </w:rPr>
        <w:t>. pants.</w:t>
      </w:r>
      <w:r w:rsidRPr="00541B7B">
        <w:rPr>
          <w:b/>
          <w:bCs/>
          <w:color w:val="auto"/>
          <w:sz w:val="28"/>
          <w:szCs w:val="28"/>
        </w:rPr>
        <w:t xml:space="preserve"> </w:t>
      </w:r>
      <w:r w:rsidR="00FF31C7" w:rsidRPr="00541B7B">
        <w:rPr>
          <w:b/>
          <w:bCs/>
          <w:color w:val="auto"/>
          <w:sz w:val="28"/>
          <w:szCs w:val="28"/>
        </w:rPr>
        <w:t>Dzelzceļa transporta līdzekļu lietošanas noteikumu pārkāpšana</w:t>
      </w:r>
    </w:p>
    <w:p w14:paraId="48F25FC4" w14:textId="77777777" w:rsidR="00580297" w:rsidRPr="00541B7B" w:rsidRDefault="00580297" w:rsidP="00614F44">
      <w:pPr>
        <w:pStyle w:val="ListParagraph"/>
        <w:tabs>
          <w:tab w:val="left" w:pos="426"/>
        </w:tabs>
        <w:ind w:left="0" w:firstLine="720"/>
        <w:jc w:val="both"/>
        <w:rPr>
          <w:rFonts w:cs="Times New Roman"/>
          <w:sz w:val="28"/>
          <w:szCs w:val="28"/>
        </w:rPr>
      </w:pPr>
    </w:p>
    <w:p w14:paraId="1550C8DC" w14:textId="583E2BD1" w:rsidR="00580297" w:rsidRPr="00541B7B" w:rsidRDefault="00580297" w:rsidP="002E6744">
      <w:pPr>
        <w:pStyle w:val="ListParagraph"/>
        <w:numPr>
          <w:ilvl w:val="0"/>
          <w:numId w:val="3"/>
        </w:numPr>
        <w:tabs>
          <w:tab w:val="left" w:pos="426"/>
          <w:tab w:val="left" w:pos="1276"/>
          <w:tab w:val="left" w:pos="1418"/>
        </w:tabs>
        <w:ind w:left="0" w:firstLine="720"/>
        <w:jc w:val="both"/>
        <w:rPr>
          <w:rFonts w:cs="Times New Roman"/>
          <w:b/>
          <w:sz w:val="28"/>
          <w:szCs w:val="28"/>
        </w:rPr>
      </w:pPr>
      <w:r w:rsidRPr="00541B7B">
        <w:rPr>
          <w:rFonts w:cs="Times New Roman"/>
          <w:sz w:val="28"/>
          <w:szCs w:val="28"/>
        </w:rPr>
        <w:t xml:space="preserve">Par </w:t>
      </w:r>
      <w:r w:rsidR="00CC1CC5" w:rsidRPr="00541B7B">
        <w:rPr>
          <w:rFonts w:cs="Times New Roman"/>
          <w:sz w:val="28"/>
          <w:szCs w:val="28"/>
        </w:rPr>
        <w:t>kravas vagonu, pasažieru vagonu vai vilces līdzekļu vai to aprīkojuma un</w:t>
      </w:r>
      <w:r w:rsidRPr="00541B7B">
        <w:rPr>
          <w:rFonts w:cs="Times New Roman"/>
          <w:sz w:val="28"/>
          <w:szCs w:val="28"/>
        </w:rPr>
        <w:t xml:space="preserve"> logu stiklu bojāšanu</w:t>
      </w:r>
      <w:r w:rsidR="00167B26" w:rsidRPr="00541B7B">
        <w:rPr>
          <w:rFonts w:cs="Times New Roman"/>
          <w:sz w:val="28"/>
          <w:szCs w:val="28"/>
        </w:rPr>
        <w:t>,</w:t>
      </w:r>
      <w:r w:rsidR="00FF31C7" w:rsidRPr="00541B7B">
        <w:rPr>
          <w:rFonts w:cs="Times New Roman"/>
          <w:sz w:val="28"/>
          <w:szCs w:val="28"/>
        </w:rPr>
        <w:t xml:space="preserve"> piemēro naudas sodu līdz četrpadsmit naudas soda vienībām</w:t>
      </w:r>
      <w:r w:rsidRPr="00541B7B">
        <w:rPr>
          <w:rFonts w:cs="Times New Roman"/>
          <w:sz w:val="28"/>
          <w:szCs w:val="28"/>
        </w:rPr>
        <w:t>.</w:t>
      </w:r>
    </w:p>
    <w:p w14:paraId="57364D8D" w14:textId="036C738A" w:rsidR="00580297" w:rsidRPr="00541B7B" w:rsidRDefault="00580297" w:rsidP="002E6744">
      <w:pPr>
        <w:pStyle w:val="ListParagraph"/>
        <w:numPr>
          <w:ilvl w:val="0"/>
          <w:numId w:val="3"/>
        </w:numPr>
        <w:tabs>
          <w:tab w:val="left" w:pos="426"/>
          <w:tab w:val="left" w:pos="1276"/>
        </w:tabs>
        <w:ind w:left="0" w:firstLine="720"/>
        <w:jc w:val="both"/>
        <w:rPr>
          <w:rFonts w:cs="Times New Roman"/>
          <w:b/>
          <w:sz w:val="28"/>
          <w:szCs w:val="28"/>
        </w:rPr>
      </w:pPr>
      <w:r w:rsidRPr="00541B7B">
        <w:rPr>
          <w:rFonts w:cs="Times New Roman"/>
          <w:sz w:val="28"/>
          <w:szCs w:val="28"/>
        </w:rPr>
        <w:t>Par</w:t>
      </w:r>
      <w:r w:rsidR="006404DE">
        <w:rPr>
          <w:rFonts w:cs="Times New Roman"/>
          <w:sz w:val="28"/>
          <w:szCs w:val="28"/>
        </w:rPr>
        <w:t xml:space="preserve"> neatļautu</w:t>
      </w:r>
      <w:r w:rsidRPr="00541B7B">
        <w:rPr>
          <w:rFonts w:cs="Times New Roman"/>
          <w:sz w:val="28"/>
          <w:szCs w:val="28"/>
        </w:rPr>
        <w:t xml:space="preserve"> vilciena sastāvā ietilpstošu vagonu bremžu maģistrāles gala krāna patvaļīgu aiztaisīšanu vai vilciena patvaļīgu apturēšanu ar trauksmes bremzi, atvienojot bremžu gaisa maģistrāli vai citādā veidā bez vajadzības</w:t>
      </w:r>
      <w:r w:rsidR="006A466B">
        <w:rPr>
          <w:rFonts w:cs="Times New Roman"/>
          <w:sz w:val="28"/>
          <w:szCs w:val="28"/>
        </w:rPr>
        <w:t>,</w:t>
      </w:r>
      <w:r w:rsidRPr="00541B7B">
        <w:rPr>
          <w:rFonts w:cs="Times New Roman"/>
          <w:sz w:val="28"/>
          <w:szCs w:val="28"/>
        </w:rPr>
        <w:t xml:space="preserve"> piemēro naudas </w:t>
      </w:r>
      <w:bookmarkStart w:id="0" w:name="_GoBack"/>
      <w:bookmarkEnd w:id="0"/>
      <w:r w:rsidRPr="000F16F6">
        <w:rPr>
          <w:rFonts w:cs="Times New Roman"/>
          <w:sz w:val="28"/>
          <w:szCs w:val="28"/>
        </w:rPr>
        <w:t>sodu līdz septiņ</w:t>
      </w:r>
      <w:r w:rsidR="002F5F2A" w:rsidRPr="000F16F6">
        <w:rPr>
          <w:rFonts w:cs="Times New Roman"/>
          <w:sz w:val="28"/>
          <w:szCs w:val="28"/>
        </w:rPr>
        <w:t>desmit</w:t>
      </w:r>
      <w:r w:rsidRPr="000F16F6">
        <w:rPr>
          <w:rFonts w:cs="Times New Roman"/>
          <w:sz w:val="28"/>
          <w:szCs w:val="28"/>
        </w:rPr>
        <w:t xml:space="preserve"> naudas</w:t>
      </w:r>
      <w:r w:rsidRPr="00541B7B">
        <w:rPr>
          <w:rFonts w:cs="Times New Roman"/>
          <w:sz w:val="28"/>
          <w:szCs w:val="28"/>
        </w:rPr>
        <w:t xml:space="preserve"> soda vienībām.</w:t>
      </w:r>
    </w:p>
    <w:p w14:paraId="7F361CC6" w14:textId="13E5AC69" w:rsidR="00580297" w:rsidRPr="00277631" w:rsidRDefault="00580297" w:rsidP="002E6744">
      <w:pPr>
        <w:pStyle w:val="ListParagraph"/>
        <w:numPr>
          <w:ilvl w:val="0"/>
          <w:numId w:val="3"/>
        </w:numPr>
        <w:tabs>
          <w:tab w:val="left" w:pos="426"/>
          <w:tab w:val="left" w:pos="1276"/>
        </w:tabs>
        <w:ind w:left="0" w:firstLine="720"/>
        <w:jc w:val="both"/>
        <w:rPr>
          <w:rFonts w:cs="Times New Roman"/>
          <w:b/>
          <w:sz w:val="28"/>
          <w:szCs w:val="28"/>
        </w:rPr>
      </w:pPr>
      <w:r w:rsidRPr="00277631">
        <w:rPr>
          <w:rFonts w:cs="Times New Roman"/>
          <w:sz w:val="28"/>
          <w:szCs w:val="28"/>
        </w:rPr>
        <w:t>Par braukšanu</w:t>
      </w:r>
      <w:r w:rsidR="006404DE" w:rsidRPr="00277631">
        <w:rPr>
          <w:rFonts w:cs="Times New Roman"/>
          <w:sz w:val="28"/>
          <w:szCs w:val="28"/>
        </w:rPr>
        <w:t xml:space="preserve"> neparedzētās vietās</w:t>
      </w:r>
      <w:r w:rsidRPr="00277631">
        <w:rPr>
          <w:rFonts w:cs="Times New Roman"/>
          <w:sz w:val="28"/>
          <w:szCs w:val="28"/>
        </w:rPr>
        <w:t xml:space="preserve"> kravas vilcienā, par iekāpšanu vai izkāpšanu </w:t>
      </w:r>
      <w:r w:rsidR="006404DE" w:rsidRPr="00277631">
        <w:rPr>
          <w:rFonts w:cs="Times New Roman"/>
          <w:sz w:val="28"/>
          <w:szCs w:val="28"/>
        </w:rPr>
        <w:t xml:space="preserve">kravas vai pasažieru </w:t>
      </w:r>
      <w:r w:rsidRPr="00277631">
        <w:rPr>
          <w:rFonts w:cs="Times New Roman"/>
          <w:sz w:val="28"/>
          <w:szCs w:val="28"/>
        </w:rPr>
        <w:t xml:space="preserve">vilciena kustības laikā, kā arī par braukšanu uz </w:t>
      </w:r>
      <w:r w:rsidR="00CC1CC5" w:rsidRPr="00277631">
        <w:rPr>
          <w:rFonts w:cs="Times New Roman"/>
          <w:sz w:val="28"/>
          <w:szCs w:val="28"/>
        </w:rPr>
        <w:t xml:space="preserve"> kravas vai pasažieru vilciena autosakabēm, </w:t>
      </w:r>
      <w:r w:rsidRPr="00277631">
        <w:rPr>
          <w:rFonts w:cs="Times New Roman"/>
          <w:sz w:val="28"/>
          <w:szCs w:val="28"/>
        </w:rPr>
        <w:t>vagonu kāpšļiem vai jumtiem</w:t>
      </w:r>
      <w:r w:rsidR="006A466B" w:rsidRPr="00277631">
        <w:rPr>
          <w:rFonts w:cs="Times New Roman"/>
          <w:sz w:val="28"/>
          <w:szCs w:val="28"/>
        </w:rPr>
        <w:t>,</w:t>
      </w:r>
      <w:r w:rsidRPr="00277631">
        <w:rPr>
          <w:rFonts w:cs="Times New Roman"/>
          <w:sz w:val="28"/>
          <w:szCs w:val="28"/>
        </w:rPr>
        <w:t xml:space="preserve"> piemēro naudas sodu līdz septiņ</w:t>
      </w:r>
      <w:r w:rsidR="00A477FC" w:rsidRPr="00277631">
        <w:rPr>
          <w:rFonts w:cs="Times New Roman"/>
          <w:sz w:val="28"/>
          <w:szCs w:val="28"/>
        </w:rPr>
        <w:t>desmit</w:t>
      </w:r>
      <w:r w:rsidRPr="00277631">
        <w:rPr>
          <w:rFonts w:cs="Times New Roman"/>
          <w:sz w:val="28"/>
          <w:szCs w:val="28"/>
        </w:rPr>
        <w:t xml:space="preserve"> naudas soda vienībām.</w:t>
      </w:r>
    </w:p>
    <w:p w14:paraId="59FAD030" w14:textId="77777777" w:rsidR="00580297" w:rsidRPr="00541B7B" w:rsidRDefault="00580297" w:rsidP="00614F44">
      <w:pPr>
        <w:tabs>
          <w:tab w:val="left" w:pos="426"/>
        </w:tabs>
        <w:ind w:firstLine="720"/>
        <w:jc w:val="both"/>
        <w:rPr>
          <w:rFonts w:cs="Times New Roman"/>
          <w:b/>
          <w:sz w:val="28"/>
          <w:szCs w:val="28"/>
        </w:rPr>
      </w:pPr>
    </w:p>
    <w:p w14:paraId="66ACDFFD" w14:textId="3111795B" w:rsidR="00580297" w:rsidRPr="00541B7B" w:rsidRDefault="00580297" w:rsidP="00614F44">
      <w:pPr>
        <w:pStyle w:val="tv2132"/>
        <w:spacing w:line="240" w:lineRule="auto"/>
        <w:ind w:firstLine="720"/>
        <w:jc w:val="both"/>
        <w:rPr>
          <w:b/>
          <w:sz w:val="28"/>
          <w:szCs w:val="28"/>
        </w:rPr>
      </w:pPr>
      <w:r w:rsidRPr="00541B7B">
        <w:rPr>
          <w:b/>
          <w:color w:val="auto"/>
          <w:sz w:val="28"/>
          <w:szCs w:val="28"/>
        </w:rPr>
        <w:t>4</w:t>
      </w:r>
      <w:r w:rsidR="00600FCB" w:rsidRPr="00541B7B">
        <w:rPr>
          <w:b/>
          <w:color w:val="auto"/>
          <w:sz w:val="28"/>
          <w:szCs w:val="28"/>
        </w:rPr>
        <w:t>6</w:t>
      </w:r>
      <w:r w:rsidRPr="00541B7B">
        <w:rPr>
          <w:b/>
          <w:color w:val="auto"/>
          <w:sz w:val="28"/>
          <w:szCs w:val="28"/>
        </w:rPr>
        <w:t>. pants.</w:t>
      </w:r>
      <w:r w:rsidRPr="00541B7B">
        <w:rPr>
          <w:b/>
          <w:bCs/>
          <w:color w:val="auto"/>
          <w:sz w:val="28"/>
          <w:szCs w:val="28"/>
        </w:rPr>
        <w:t xml:space="preserve"> Dzelzceļa tehniskās ekspluatācijas noteikumu pārkāpšana</w:t>
      </w:r>
    </w:p>
    <w:p w14:paraId="1119DCC8" w14:textId="77777777" w:rsidR="00580297" w:rsidRPr="00541B7B" w:rsidRDefault="00580297" w:rsidP="007D1DEF">
      <w:pPr>
        <w:pStyle w:val="tv2132"/>
        <w:spacing w:line="240" w:lineRule="auto"/>
        <w:jc w:val="both"/>
        <w:rPr>
          <w:color w:val="auto"/>
          <w:sz w:val="28"/>
          <w:szCs w:val="28"/>
        </w:rPr>
      </w:pPr>
    </w:p>
    <w:p w14:paraId="28379F67" w14:textId="4389F032" w:rsidR="00580297" w:rsidRPr="00541B7B" w:rsidRDefault="004A02E2" w:rsidP="00614F44">
      <w:pPr>
        <w:pStyle w:val="tv2132"/>
        <w:spacing w:line="240" w:lineRule="auto"/>
        <w:ind w:firstLine="720"/>
        <w:jc w:val="both"/>
        <w:rPr>
          <w:color w:val="auto"/>
          <w:sz w:val="28"/>
          <w:szCs w:val="28"/>
        </w:rPr>
      </w:pPr>
      <w:r w:rsidRPr="00541B7B">
        <w:rPr>
          <w:color w:val="auto"/>
          <w:sz w:val="28"/>
          <w:szCs w:val="28"/>
        </w:rPr>
        <w:t xml:space="preserve">Par dzelzceļa tehniskās ekspluatācijas noteikumu pārkāpšanu </w:t>
      </w:r>
      <w:r w:rsidR="00580297" w:rsidRPr="00541B7B">
        <w:rPr>
          <w:color w:val="auto"/>
          <w:sz w:val="28"/>
          <w:szCs w:val="28"/>
        </w:rPr>
        <w:t xml:space="preserve">piemēro naudas juridiskajām personām līdz </w:t>
      </w:r>
      <w:r w:rsidRPr="00541B7B">
        <w:rPr>
          <w:color w:val="auto"/>
          <w:sz w:val="28"/>
          <w:szCs w:val="28"/>
        </w:rPr>
        <w:t xml:space="preserve">divi </w:t>
      </w:r>
      <w:r w:rsidR="00614F44" w:rsidRPr="00541B7B">
        <w:rPr>
          <w:color w:val="auto"/>
          <w:sz w:val="28"/>
          <w:szCs w:val="28"/>
        </w:rPr>
        <w:t>tūkstoši</w:t>
      </w:r>
      <w:r w:rsidR="00580297" w:rsidRPr="00541B7B">
        <w:rPr>
          <w:color w:val="auto"/>
          <w:sz w:val="28"/>
          <w:szCs w:val="28"/>
        </w:rPr>
        <w:t xml:space="preserve"> naudas soda vienībām.</w:t>
      </w:r>
    </w:p>
    <w:p w14:paraId="0BE18D73" w14:textId="77777777" w:rsidR="007D1DEF" w:rsidRDefault="007D1DEF" w:rsidP="00614F44">
      <w:pPr>
        <w:ind w:firstLine="720"/>
        <w:jc w:val="both"/>
        <w:rPr>
          <w:rFonts w:cs="Times New Roman"/>
          <w:b/>
          <w:sz w:val="28"/>
          <w:szCs w:val="28"/>
        </w:rPr>
      </w:pPr>
    </w:p>
    <w:p w14:paraId="238278ED" w14:textId="1FA80557" w:rsidR="00614F44" w:rsidRPr="00541B7B" w:rsidRDefault="00614F44" w:rsidP="00614F44">
      <w:pPr>
        <w:ind w:firstLine="720"/>
        <w:jc w:val="both"/>
        <w:rPr>
          <w:rFonts w:cs="Times New Roman"/>
          <w:b/>
          <w:sz w:val="28"/>
          <w:szCs w:val="28"/>
        </w:rPr>
      </w:pPr>
      <w:r w:rsidRPr="00541B7B">
        <w:rPr>
          <w:rFonts w:cs="Times New Roman"/>
          <w:b/>
          <w:sz w:val="28"/>
          <w:szCs w:val="28"/>
        </w:rPr>
        <w:t>47.pants. Kompetence sodu piemērošanā</w:t>
      </w:r>
    </w:p>
    <w:p w14:paraId="5429695E" w14:textId="77777777" w:rsidR="00943113" w:rsidRPr="00541B7B" w:rsidRDefault="00943113" w:rsidP="00614F44">
      <w:pPr>
        <w:ind w:firstLine="720"/>
        <w:jc w:val="both"/>
        <w:rPr>
          <w:rFonts w:cs="Times New Roman"/>
          <w:b/>
          <w:sz w:val="28"/>
          <w:szCs w:val="28"/>
        </w:rPr>
      </w:pPr>
    </w:p>
    <w:p w14:paraId="421E2625" w14:textId="0D11FBE9" w:rsidR="00943113" w:rsidRPr="000F16F6" w:rsidRDefault="00614F44" w:rsidP="0060371B">
      <w:pPr>
        <w:tabs>
          <w:tab w:val="left" w:pos="1134"/>
          <w:tab w:val="left" w:pos="1276"/>
        </w:tabs>
        <w:ind w:firstLine="720"/>
        <w:jc w:val="both"/>
        <w:rPr>
          <w:rFonts w:cs="Times New Roman"/>
          <w:sz w:val="28"/>
          <w:szCs w:val="28"/>
        </w:rPr>
      </w:pPr>
      <w:r w:rsidRPr="000F16F6">
        <w:rPr>
          <w:rFonts w:cs="Times New Roman"/>
          <w:sz w:val="28"/>
          <w:szCs w:val="28"/>
        </w:rPr>
        <w:t>(1)</w:t>
      </w:r>
      <w:r w:rsidRPr="000F16F6">
        <w:rPr>
          <w:rFonts w:cs="Times New Roman"/>
          <w:b/>
          <w:sz w:val="28"/>
          <w:szCs w:val="28"/>
        </w:rPr>
        <w:t> </w:t>
      </w:r>
      <w:r w:rsidR="008D27DD" w:rsidRPr="000F16F6">
        <w:rPr>
          <w:rFonts w:cs="Times New Roman"/>
          <w:b/>
          <w:sz w:val="28"/>
          <w:szCs w:val="28"/>
        </w:rPr>
        <w:t xml:space="preserve"> </w:t>
      </w:r>
      <w:r w:rsidR="002E6744" w:rsidRPr="000F16F6">
        <w:rPr>
          <w:rFonts w:cs="Times New Roman"/>
          <w:b/>
          <w:sz w:val="28"/>
          <w:szCs w:val="28"/>
        </w:rPr>
        <w:t xml:space="preserve"> </w:t>
      </w:r>
      <w:r w:rsidRPr="000F16F6">
        <w:rPr>
          <w:rFonts w:cs="Times New Roman"/>
          <w:sz w:val="28"/>
          <w:szCs w:val="28"/>
        </w:rPr>
        <w:t>Administratīvā pārkāpuma procesu</w:t>
      </w:r>
      <w:r w:rsidR="0055230F" w:rsidRPr="000F16F6">
        <w:rPr>
          <w:rFonts w:cs="Times New Roman"/>
          <w:sz w:val="28"/>
          <w:szCs w:val="28"/>
        </w:rPr>
        <w:t xml:space="preserve"> </w:t>
      </w:r>
      <w:r w:rsidRPr="000F16F6">
        <w:rPr>
          <w:rFonts w:cs="Times New Roman"/>
          <w:sz w:val="28"/>
          <w:szCs w:val="28"/>
        </w:rPr>
        <w:t xml:space="preserve">par šā likuma </w:t>
      </w:r>
      <w:r w:rsidR="0077729A" w:rsidRPr="000F16F6">
        <w:rPr>
          <w:rFonts w:cs="Times New Roman"/>
          <w:sz w:val="28"/>
          <w:szCs w:val="28"/>
        </w:rPr>
        <w:t xml:space="preserve">44. panta piektajā </w:t>
      </w:r>
      <w:r w:rsidR="0060371B" w:rsidRPr="000F16F6">
        <w:rPr>
          <w:rFonts w:cs="Times New Roman"/>
          <w:sz w:val="28"/>
          <w:szCs w:val="28"/>
        </w:rPr>
        <w:t xml:space="preserve"> un sestajā daļā</w:t>
      </w:r>
      <w:r w:rsidRPr="000F16F6">
        <w:rPr>
          <w:rFonts w:cs="Times New Roman"/>
          <w:sz w:val="28"/>
          <w:szCs w:val="28"/>
        </w:rPr>
        <w:t xml:space="preserve"> un 46.  pantā minētajiem administratīvajiem pārkāpumiem veic Valsts dzelzceļa tehniskā inspekcija</w:t>
      </w:r>
      <w:r w:rsidR="00943113" w:rsidRPr="000F16F6">
        <w:rPr>
          <w:rFonts w:cs="Times New Roman"/>
          <w:sz w:val="28"/>
          <w:szCs w:val="28"/>
        </w:rPr>
        <w:t>.</w:t>
      </w:r>
    </w:p>
    <w:p w14:paraId="47F6270D" w14:textId="66FC1E66" w:rsidR="007D1DEF" w:rsidRPr="007D1DEF" w:rsidRDefault="00943113" w:rsidP="007D1DEF">
      <w:pPr>
        <w:tabs>
          <w:tab w:val="left" w:pos="1276"/>
        </w:tabs>
        <w:spacing w:after="120"/>
        <w:ind w:firstLine="720"/>
        <w:jc w:val="both"/>
        <w:rPr>
          <w:rFonts w:eastAsiaTheme="minorHAnsi" w:cs="Times New Roman"/>
          <w:kern w:val="0"/>
          <w:sz w:val="28"/>
          <w:szCs w:val="28"/>
          <w:lang w:eastAsia="en-US" w:bidi="ar-SA"/>
        </w:rPr>
      </w:pPr>
      <w:r w:rsidRPr="000F16F6">
        <w:rPr>
          <w:rFonts w:cs="Times New Roman"/>
          <w:sz w:val="28"/>
          <w:szCs w:val="28"/>
        </w:rPr>
        <w:t xml:space="preserve">(2) </w:t>
      </w:r>
      <w:r w:rsidR="002E6744" w:rsidRPr="000F16F6">
        <w:rPr>
          <w:rFonts w:cs="Times New Roman"/>
          <w:sz w:val="28"/>
          <w:szCs w:val="28"/>
        </w:rPr>
        <w:t xml:space="preserve"> </w:t>
      </w:r>
      <w:r w:rsidRPr="000F16F6">
        <w:rPr>
          <w:rFonts w:cs="Times New Roman"/>
          <w:sz w:val="28"/>
          <w:szCs w:val="28"/>
        </w:rPr>
        <w:t>Admin</w:t>
      </w:r>
      <w:r w:rsidR="009A1D13" w:rsidRPr="000F16F6">
        <w:rPr>
          <w:rFonts w:cs="Times New Roman"/>
          <w:sz w:val="28"/>
          <w:szCs w:val="28"/>
        </w:rPr>
        <w:t>is</w:t>
      </w:r>
      <w:r w:rsidRPr="000F16F6">
        <w:rPr>
          <w:rFonts w:cs="Times New Roman"/>
          <w:sz w:val="28"/>
          <w:szCs w:val="28"/>
        </w:rPr>
        <w:t>tratīvā pārkāpuma procesu</w:t>
      </w:r>
      <w:r w:rsidR="0055230F" w:rsidRPr="000F16F6">
        <w:rPr>
          <w:rFonts w:cs="Times New Roman"/>
          <w:sz w:val="28"/>
          <w:szCs w:val="28"/>
        </w:rPr>
        <w:t xml:space="preserve"> </w:t>
      </w:r>
      <w:r w:rsidRPr="000F16F6">
        <w:rPr>
          <w:rFonts w:cs="Times New Roman"/>
          <w:sz w:val="28"/>
          <w:szCs w:val="28"/>
        </w:rPr>
        <w:t>par šā likuma 44.</w:t>
      </w:r>
      <w:r w:rsidR="0077729A" w:rsidRPr="000F16F6">
        <w:rPr>
          <w:rFonts w:cs="Times New Roman"/>
          <w:sz w:val="28"/>
          <w:szCs w:val="28"/>
        </w:rPr>
        <w:t xml:space="preserve"> panta pirmajā, otrajā, trešajā</w:t>
      </w:r>
      <w:r w:rsidR="0060371B" w:rsidRPr="000F16F6">
        <w:rPr>
          <w:rFonts w:cs="Times New Roman"/>
          <w:sz w:val="28"/>
          <w:szCs w:val="28"/>
        </w:rPr>
        <w:t xml:space="preserve">, un </w:t>
      </w:r>
      <w:r w:rsidR="0077729A" w:rsidRPr="000F16F6">
        <w:rPr>
          <w:rFonts w:cs="Times New Roman"/>
          <w:sz w:val="28"/>
          <w:szCs w:val="28"/>
        </w:rPr>
        <w:t>ceturtaj</w:t>
      </w:r>
      <w:r w:rsidR="0060371B" w:rsidRPr="000F16F6">
        <w:rPr>
          <w:rFonts w:cs="Times New Roman"/>
          <w:sz w:val="28"/>
          <w:szCs w:val="28"/>
        </w:rPr>
        <w:t xml:space="preserve">ā </w:t>
      </w:r>
      <w:r w:rsidR="0077729A" w:rsidRPr="000F16F6">
        <w:rPr>
          <w:rFonts w:cs="Times New Roman"/>
          <w:sz w:val="28"/>
          <w:szCs w:val="28"/>
        </w:rPr>
        <w:t>daļā un</w:t>
      </w:r>
      <w:r w:rsidRPr="000F16F6">
        <w:rPr>
          <w:rFonts w:cs="Times New Roman"/>
          <w:sz w:val="28"/>
          <w:szCs w:val="28"/>
        </w:rPr>
        <w:t xml:space="preserve"> 45</w:t>
      </w:r>
      <w:r w:rsidRPr="00541B7B">
        <w:rPr>
          <w:rFonts w:cs="Times New Roman"/>
          <w:sz w:val="28"/>
          <w:szCs w:val="28"/>
        </w:rPr>
        <w:t xml:space="preserve">. pantā </w:t>
      </w:r>
      <w:r w:rsidR="00614F44" w:rsidRPr="00541B7B">
        <w:rPr>
          <w:rFonts w:cs="Times New Roman"/>
          <w:sz w:val="28"/>
          <w:szCs w:val="28"/>
        </w:rPr>
        <w:t xml:space="preserve">minētajiem administratīvajiem pārkāpumiem veic </w:t>
      </w:r>
      <w:r w:rsidR="00614F44" w:rsidRPr="00541B7B">
        <w:rPr>
          <w:rFonts w:cs="Times New Roman"/>
          <w:sz w:val="28"/>
          <w:szCs w:val="28"/>
          <w:lang w:eastAsia="lv-LV"/>
        </w:rPr>
        <w:t>Valsts policija</w:t>
      </w:r>
      <w:r w:rsidR="00614F44" w:rsidRPr="00541B7B">
        <w:rPr>
          <w:rFonts w:eastAsiaTheme="minorHAnsi" w:cs="Times New Roman"/>
          <w:kern w:val="0"/>
          <w:sz w:val="28"/>
          <w:szCs w:val="28"/>
          <w:lang w:eastAsia="en-US" w:bidi="ar-SA"/>
        </w:rPr>
        <w:t>.</w:t>
      </w:r>
      <w:r w:rsidR="005A0C38">
        <w:rPr>
          <w:rFonts w:eastAsiaTheme="minorHAnsi" w:cs="Times New Roman"/>
          <w:kern w:val="0"/>
          <w:sz w:val="28"/>
          <w:szCs w:val="28"/>
          <w:lang w:eastAsia="en-US" w:bidi="ar-SA"/>
        </w:rPr>
        <w:t>”</w:t>
      </w:r>
    </w:p>
    <w:p w14:paraId="379207B8" w14:textId="4944EC52" w:rsidR="00614F44" w:rsidRDefault="006E4290" w:rsidP="005C0C8F">
      <w:pPr>
        <w:ind w:firstLine="720"/>
        <w:jc w:val="both"/>
        <w:rPr>
          <w:rFonts w:cs="Times New Roman"/>
          <w:sz w:val="28"/>
          <w:szCs w:val="28"/>
        </w:rPr>
      </w:pPr>
      <w:r w:rsidRPr="00541B7B">
        <w:rPr>
          <w:rFonts w:cs="Times New Roman"/>
          <w:sz w:val="28"/>
          <w:szCs w:val="28"/>
        </w:rPr>
        <w:t>3</w:t>
      </w:r>
      <w:r w:rsidR="003D5D87" w:rsidRPr="00541B7B">
        <w:rPr>
          <w:rFonts w:cs="Times New Roman"/>
          <w:sz w:val="28"/>
          <w:szCs w:val="28"/>
        </w:rPr>
        <w:t xml:space="preserve">. Papildināt pārejas noteikumus ar </w:t>
      </w:r>
      <w:r w:rsidR="00617C29" w:rsidRPr="00541B7B">
        <w:rPr>
          <w:rFonts w:cs="Times New Roman"/>
          <w:sz w:val="28"/>
          <w:szCs w:val="28"/>
        </w:rPr>
        <w:t>53</w:t>
      </w:r>
      <w:r w:rsidR="003D5D87" w:rsidRPr="00541B7B">
        <w:rPr>
          <w:rFonts w:cs="Times New Roman"/>
          <w:sz w:val="28"/>
          <w:szCs w:val="28"/>
        </w:rPr>
        <w:t>.punktu šādā redakcijā:</w:t>
      </w:r>
    </w:p>
    <w:p w14:paraId="742AF461" w14:textId="77777777" w:rsidR="007D1DEF" w:rsidRDefault="007D1DEF" w:rsidP="005C0C8F">
      <w:pPr>
        <w:ind w:firstLine="720"/>
        <w:jc w:val="both"/>
        <w:rPr>
          <w:rFonts w:cs="Times New Roman"/>
          <w:sz w:val="28"/>
          <w:szCs w:val="28"/>
        </w:rPr>
      </w:pPr>
    </w:p>
    <w:p w14:paraId="069DB6B7" w14:textId="05F9C5EE" w:rsidR="003D5D87" w:rsidRPr="00541B7B" w:rsidRDefault="005A0C38" w:rsidP="00614F44">
      <w:pPr>
        <w:ind w:firstLine="720"/>
        <w:jc w:val="both"/>
        <w:rPr>
          <w:rFonts w:cs="Times New Roman"/>
          <w:sz w:val="28"/>
          <w:szCs w:val="28"/>
        </w:rPr>
      </w:pPr>
      <w:r>
        <w:rPr>
          <w:rFonts w:cs="Times New Roman"/>
          <w:sz w:val="28"/>
          <w:szCs w:val="28"/>
        </w:rPr>
        <w:t>“</w:t>
      </w:r>
      <w:r w:rsidR="00135103">
        <w:rPr>
          <w:rFonts w:cs="Times New Roman"/>
          <w:sz w:val="28"/>
          <w:szCs w:val="28"/>
        </w:rPr>
        <w:t xml:space="preserve">53. </w:t>
      </w:r>
      <w:r w:rsidR="00430427">
        <w:rPr>
          <w:rFonts w:cs="Times New Roman"/>
          <w:sz w:val="28"/>
          <w:szCs w:val="28"/>
        </w:rPr>
        <w:t>Šis likums</w:t>
      </w:r>
      <w:r w:rsidR="003D5D87" w:rsidRPr="00541B7B">
        <w:rPr>
          <w:rFonts w:cs="Times New Roman"/>
          <w:sz w:val="28"/>
          <w:szCs w:val="28"/>
        </w:rPr>
        <w:t xml:space="preserve"> stājas spēkā vienlaikus</w:t>
      </w:r>
      <w:r w:rsidR="00AF4A93" w:rsidRPr="00541B7B">
        <w:rPr>
          <w:rFonts w:cs="Times New Roman"/>
          <w:sz w:val="28"/>
          <w:szCs w:val="28"/>
        </w:rPr>
        <w:t xml:space="preserve"> ar </w:t>
      </w:r>
      <w:r w:rsidR="00325877" w:rsidRPr="00541B7B">
        <w:rPr>
          <w:rFonts w:cs="Times New Roman"/>
          <w:sz w:val="28"/>
          <w:szCs w:val="28"/>
        </w:rPr>
        <w:t>Administratīvo pārkāpumu procesa likum</w:t>
      </w:r>
      <w:r w:rsidR="00EF7E29" w:rsidRPr="00541B7B">
        <w:rPr>
          <w:rFonts w:cs="Times New Roman"/>
          <w:sz w:val="28"/>
          <w:szCs w:val="28"/>
        </w:rPr>
        <w:t>u</w:t>
      </w:r>
      <w:r w:rsidR="00325877" w:rsidRPr="00541B7B">
        <w:rPr>
          <w:rFonts w:cs="Times New Roman"/>
          <w:sz w:val="28"/>
          <w:szCs w:val="28"/>
        </w:rPr>
        <w:t>.”</w:t>
      </w:r>
      <w:r w:rsidR="003D5D87" w:rsidRPr="00541B7B">
        <w:rPr>
          <w:rFonts w:cs="Times New Roman"/>
          <w:sz w:val="28"/>
          <w:szCs w:val="28"/>
        </w:rPr>
        <w:t xml:space="preserve"> </w:t>
      </w:r>
    </w:p>
    <w:p w14:paraId="063A4250" w14:textId="77777777" w:rsidR="007D1DEF" w:rsidRDefault="007D1DEF" w:rsidP="00614F44">
      <w:pPr>
        <w:jc w:val="both"/>
        <w:rPr>
          <w:rFonts w:cs="Times New Roman"/>
          <w:sz w:val="28"/>
          <w:szCs w:val="28"/>
        </w:rPr>
      </w:pPr>
    </w:p>
    <w:p w14:paraId="695D24C3" w14:textId="677C3A67" w:rsidR="001D319F" w:rsidRDefault="00652C37" w:rsidP="00614F44">
      <w:pPr>
        <w:jc w:val="both"/>
        <w:rPr>
          <w:rFonts w:cs="Times New Roman"/>
          <w:sz w:val="28"/>
          <w:szCs w:val="28"/>
        </w:rPr>
      </w:pPr>
      <w:r>
        <w:rPr>
          <w:rFonts w:cs="Times New Roman"/>
          <w:sz w:val="28"/>
          <w:szCs w:val="28"/>
        </w:rPr>
        <w:t>Iesniedzējs: s</w:t>
      </w:r>
      <w:r w:rsidR="00E613C3" w:rsidRPr="00541B7B">
        <w:rPr>
          <w:rFonts w:cs="Times New Roman"/>
          <w:sz w:val="28"/>
          <w:szCs w:val="28"/>
        </w:rPr>
        <w:t>atiksmes</w:t>
      </w:r>
      <w:r w:rsidR="001D319F" w:rsidRPr="00541B7B">
        <w:rPr>
          <w:rFonts w:cs="Times New Roman"/>
          <w:sz w:val="28"/>
          <w:szCs w:val="28"/>
        </w:rPr>
        <w:t xml:space="preserve"> ministrs</w:t>
      </w:r>
      <w:r w:rsidR="001D319F" w:rsidRPr="00541B7B">
        <w:rPr>
          <w:rFonts w:cs="Times New Roman"/>
          <w:sz w:val="28"/>
          <w:szCs w:val="28"/>
        </w:rPr>
        <w:tab/>
      </w:r>
      <w:r w:rsidR="001D319F" w:rsidRPr="00541B7B">
        <w:rPr>
          <w:rFonts w:cs="Times New Roman"/>
          <w:sz w:val="28"/>
          <w:szCs w:val="28"/>
        </w:rPr>
        <w:tab/>
      </w:r>
      <w:r w:rsidR="001D319F" w:rsidRPr="00541B7B">
        <w:rPr>
          <w:rFonts w:cs="Times New Roman"/>
          <w:sz w:val="28"/>
          <w:szCs w:val="28"/>
        </w:rPr>
        <w:tab/>
      </w:r>
      <w:r w:rsidR="001D319F" w:rsidRPr="00541B7B">
        <w:rPr>
          <w:rFonts w:cs="Times New Roman"/>
          <w:sz w:val="28"/>
          <w:szCs w:val="28"/>
        </w:rPr>
        <w:tab/>
      </w:r>
      <w:r w:rsidR="001D319F" w:rsidRPr="00541B7B">
        <w:rPr>
          <w:rFonts w:cs="Times New Roman"/>
          <w:sz w:val="28"/>
          <w:szCs w:val="28"/>
        </w:rPr>
        <w:tab/>
      </w:r>
      <w:r w:rsidR="00E613C3" w:rsidRPr="00541B7B">
        <w:rPr>
          <w:rFonts w:cs="Times New Roman"/>
          <w:sz w:val="28"/>
          <w:szCs w:val="28"/>
        </w:rPr>
        <w:t>U.</w:t>
      </w:r>
      <w:r w:rsidR="005C0C8F">
        <w:rPr>
          <w:rFonts w:cs="Times New Roman"/>
          <w:sz w:val="28"/>
          <w:szCs w:val="28"/>
        </w:rPr>
        <w:t xml:space="preserve"> </w:t>
      </w:r>
      <w:r w:rsidR="00E613C3" w:rsidRPr="00541B7B">
        <w:rPr>
          <w:rFonts w:cs="Times New Roman"/>
          <w:sz w:val="28"/>
          <w:szCs w:val="28"/>
        </w:rPr>
        <w:t>Augulis</w:t>
      </w:r>
    </w:p>
    <w:p w14:paraId="3FB478B2" w14:textId="77777777" w:rsidR="007D1DEF" w:rsidRPr="00541B7B" w:rsidRDefault="007D1DEF" w:rsidP="00614F44">
      <w:pPr>
        <w:jc w:val="both"/>
        <w:rPr>
          <w:rFonts w:cs="Times New Roman"/>
          <w:sz w:val="28"/>
          <w:szCs w:val="28"/>
        </w:rPr>
      </w:pPr>
    </w:p>
    <w:p w14:paraId="17261575" w14:textId="367D9B76" w:rsidR="00C83A1C" w:rsidRPr="005C0C8F" w:rsidRDefault="001D319F" w:rsidP="00614F44">
      <w:pPr>
        <w:tabs>
          <w:tab w:val="left" w:pos="6521"/>
        </w:tabs>
        <w:jc w:val="both"/>
        <w:rPr>
          <w:rFonts w:cs="Times New Roman"/>
          <w:sz w:val="28"/>
          <w:szCs w:val="28"/>
        </w:rPr>
      </w:pPr>
      <w:r w:rsidRPr="00541B7B">
        <w:rPr>
          <w:rFonts w:cs="Times New Roman"/>
          <w:sz w:val="28"/>
          <w:szCs w:val="28"/>
        </w:rPr>
        <w:t>Vīza: valsts sekretār</w:t>
      </w:r>
      <w:r w:rsidR="00E613C3" w:rsidRPr="00541B7B">
        <w:rPr>
          <w:rFonts w:cs="Times New Roman"/>
          <w:sz w:val="28"/>
          <w:szCs w:val="28"/>
        </w:rPr>
        <w:t>s</w:t>
      </w:r>
      <w:r w:rsidRPr="00FA437D">
        <w:rPr>
          <w:rFonts w:cs="Times New Roman"/>
        </w:rPr>
        <w:tab/>
      </w:r>
      <w:r w:rsidR="00E613C3" w:rsidRPr="005C0C8F">
        <w:rPr>
          <w:rFonts w:cs="Times New Roman"/>
          <w:sz w:val="28"/>
          <w:szCs w:val="28"/>
        </w:rPr>
        <w:t>K</w:t>
      </w:r>
      <w:r w:rsidR="005C0C8F">
        <w:rPr>
          <w:rFonts w:cs="Times New Roman"/>
          <w:sz w:val="28"/>
          <w:szCs w:val="28"/>
        </w:rPr>
        <w:t xml:space="preserve">. </w:t>
      </w:r>
      <w:r w:rsidR="00E613C3" w:rsidRPr="005C0C8F">
        <w:rPr>
          <w:rFonts w:cs="Times New Roman"/>
          <w:sz w:val="28"/>
          <w:szCs w:val="28"/>
        </w:rPr>
        <w:t>Ozoliņ</w:t>
      </w:r>
      <w:r w:rsidR="001E13C8" w:rsidRPr="005C0C8F">
        <w:rPr>
          <w:rFonts w:cs="Times New Roman"/>
          <w:sz w:val="28"/>
          <w:szCs w:val="28"/>
        </w:rPr>
        <w:t>š</w:t>
      </w:r>
    </w:p>
    <w:sectPr w:rsidR="00C83A1C" w:rsidRPr="005C0C8F" w:rsidSect="007D1DEF">
      <w:headerReference w:type="default" r:id="rId8"/>
      <w:footerReference w:type="default" r:id="rId9"/>
      <w:footerReference w:type="first" r:id="rId10"/>
      <w:pgSz w:w="11907" w:h="16839"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5DD18" w14:textId="77777777" w:rsidR="00306584" w:rsidRDefault="00306584" w:rsidP="00E44F58">
      <w:r>
        <w:separator/>
      </w:r>
    </w:p>
  </w:endnote>
  <w:endnote w:type="continuationSeparator" w:id="0">
    <w:p w14:paraId="6F6A466A" w14:textId="77777777" w:rsidR="00306584" w:rsidRDefault="00306584" w:rsidP="00E4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EB92" w14:textId="3607D000" w:rsidR="00E44F58" w:rsidRPr="00614F44" w:rsidRDefault="00614F44" w:rsidP="00E44F58">
    <w:pPr>
      <w:pStyle w:val="Footer"/>
      <w:jc w:val="both"/>
      <w:rPr>
        <w:sz w:val="20"/>
        <w:szCs w:val="20"/>
      </w:rPr>
    </w:pPr>
    <w:r w:rsidRPr="00614F44">
      <w:rPr>
        <w:sz w:val="20"/>
        <w:szCs w:val="20"/>
      </w:rPr>
      <w:t>SMLik_</w:t>
    </w:r>
    <w:r w:rsidR="000F16F6">
      <w:rPr>
        <w:sz w:val="20"/>
        <w:szCs w:val="20"/>
      </w:rPr>
      <w:t>14</w:t>
    </w:r>
    <w:r w:rsidR="003A57FE">
      <w:rPr>
        <w:sz w:val="20"/>
        <w:szCs w:val="20"/>
      </w:rPr>
      <w:t>0119</w:t>
    </w:r>
    <w:r w:rsidRPr="00614F44">
      <w:rPr>
        <w:sz w:val="20"/>
        <w:szCs w:val="20"/>
      </w:rPr>
      <w:t>_APKDzLik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BC6B" w14:textId="13C0A324" w:rsidR="000B62C4" w:rsidRPr="00614F44" w:rsidRDefault="00614F44">
    <w:pPr>
      <w:pStyle w:val="Footer"/>
      <w:rPr>
        <w:sz w:val="20"/>
        <w:szCs w:val="20"/>
      </w:rPr>
    </w:pPr>
    <w:r w:rsidRPr="00614F44">
      <w:rPr>
        <w:sz w:val="20"/>
        <w:szCs w:val="20"/>
      </w:rPr>
      <w:t>SMLik_</w:t>
    </w:r>
    <w:r w:rsidR="000F16F6">
      <w:rPr>
        <w:sz w:val="20"/>
        <w:szCs w:val="20"/>
      </w:rPr>
      <w:t>14</w:t>
    </w:r>
    <w:r w:rsidR="003A57FE">
      <w:rPr>
        <w:sz w:val="20"/>
        <w:szCs w:val="20"/>
      </w:rPr>
      <w:t>0119</w:t>
    </w:r>
    <w:r w:rsidRPr="00614F44">
      <w:rPr>
        <w:sz w:val="20"/>
        <w:szCs w:val="20"/>
      </w:rPr>
      <w:t>_APKDzlik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9B7FD" w14:textId="77777777" w:rsidR="00306584" w:rsidRDefault="00306584" w:rsidP="00E44F58">
      <w:r>
        <w:separator/>
      </w:r>
    </w:p>
  </w:footnote>
  <w:footnote w:type="continuationSeparator" w:id="0">
    <w:p w14:paraId="375B8413" w14:textId="77777777" w:rsidR="00306584" w:rsidRDefault="00306584" w:rsidP="00E44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267267"/>
      <w:docPartObj>
        <w:docPartGallery w:val="Page Numbers (Top of Page)"/>
        <w:docPartUnique/>
      </w:docPartObj>
    </w:sdtPr>
    <w:sdtEndPr>
      <w:rPr>
        <w:noProof/>
      </w:rPr>
    </w:sdtEndPr>
    <w:sdtContent>
      <w:p w14:paraId="36F04D92" w14:textId="77777777" w:rsidR="00526130" w:rsidRDefault="00526130">
        <w:pPr>
          <w:pStyle w:val="Header"/>
          <w:jc w:val="center"/>
        </w:pPr>
        <w:r>
          <w:fldChar w:fldCharType="begin"/>
        </w:r>
        <w:r>
          <w:instrText xml:space="preserve"> PAGE   \* MERGEFORMAT </w:instrText>
        </w:r>
        <w:r>
          <w:fldChar w:fldCharType="separate"/>
        </w:r>
        <w:r w:rsidR="000B62C4">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6E22"/>
    <w:multiLevelType w:val="hybridMultilevel"/>
    <w:tmpl w:val="641CFDF0"/>
    <w:lvl w:ilvl="0" w:tplc="5624F4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272D95"/>
    <w:multiLevelType w:val="hybridMultilevel"/>
    <w:tmpl w:val="B62C415A"/>
    <w:lvl w:ilvl="0" w:tplc="6A244A1E">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C75365"/>
    <w:multiLevelType w:val="hybridMultilevel"/>
    <w:tmpl w:val="E99E1210"/>
    <w:lvl w:ilvl="0" w:tplc="080608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65"/>
    <w:rsid w:val="0000118A"/>
    <w:rsid w:val="000065CF"/>
    <w:rsid w:val="00021FD4"/>
    <w:rsid w:val="000323DE"/>
    <w:rsid w:val="00042C6E"/>
    <w:rsid w:val="00042E7D"/>
    <w:rsid w:val="00044FDA"/>
    <w:rsid w:val="000531D8"/>
    <w:rsid w:val="000577C0"/>
    <w:rsid w:val="000729F8"/>
    <w:rsid w:val="0007723C"/>
    <w:rsid w:val="00092057"/>
    <w:rsid w:val="00092311"/>
    <w:rsid w:val="0009235F"/>
    <w:rsid w:val="000B62C4"/>
    <w:rsid w:val="000C7228"/>
    <w:rsid w:val="000F16F6"/>
    <w:rsid w:val="00107DC6"/>
    <w:rsid w:val="00130059"/>
    <w:rsid w:val="00135103"/>
    <w:rsid w:val="00144B19"/>
    <w:rsid w:val="001522AC"/>
    <w:rsid w:val="001528F1"/>
    <w:rsid w:val="00156205"/>
    <w:rsid w:val="00160296"/>
    <w:rsid w:val="00167B26"/>
    <w:rsid w:val="001829FB"/>
    <w:rsid w:val="00185005"/>
    <w:rsid w:val="001B4039"/>
    <w:rsid w:val="001D319F"/>
    <w:rsid w:val="001E13C8"/>
    <w:rsid w:val="001E396D"/>
    <w:rsid w:val="001E4DC2"/>
    <w:rsid w:val="001E5167"/>
    <w:rsid w:val="001E5E50"/>
    <w:rsid w:val="00201460"/>
    <w:rsid w:val="00201764"/>
    <w:rsid w:val="00201BFF"/>
    <w:rsid w:val="0020335B"/>
    <w:rsid w:val="00205012"/>
    <w:rsid w:val="00205D8C"/>
    <w:rsid w:val="00211004"/>
    <w:rsid w:val="002531F9"/>
    <w:rsid w:val="0026162F"/>
    <w:rsid w:val="00277631"/>
    <w:rsid w:val="00283D60"/>
    <w:rsid w:val="0028696F"/>
    <w:rsid w:val="00295A48"/>
    <w:rsid w:val="00296D97"/>
    <w:rsid w:val="00297FAB"/>
    <w:rsid w:val="002C02DF"/>
    <w:rsid w:val="002D24A7"/>
    <w:rsid w:val="002E2514"/>
    <w:rsid w:val="002E6744"/>
    <w:rsid w:val="002F5F2A"/>
    <w:rsid w:val="002F6E1C"/>
    <w:rsid w:val="00306584"/>
    <w:rsid w:val="003069E3"/>
    <w:rsid w:val="00323865"/>
    <w:rsid w:val="00325877"/>
    <w:rsid w:val="00335268"/>
    <w:rsid w:val="00335C1E"/>
    <w:rsid w:val="003370A1"/>
    <w:rsid w:val="00355D25"/>
    <w:rsid w:val="00367712"/>
    <w:rsid w:val="00385203"/>
    <w:rsid w:val="003A57FE"/>
    <w:rsid w:val="003A75CA"/>
    <w:rsid w:val="003C5575"/>
    <w:rsid w:val="003D5D87"/>
    <w:rsid w:val="003E45E9"/>
    <w:rsid w:val="003E5F27"/>
    <w:rsid w:val="003F14ED"/>
    <w:rsid w:val="004052C4"/>
    <w:rsid w:val="00420408"/>
    <w:rsid w:val="00427B2C"/>
    <w:rsid w:val="00430427"/>
    <w:rsid w:val="0044371F"/>
    <w:rsid w:val="0047724E"/>
    <w:rsid w:val="00497069"/>
    <w:rsid w:val="00497895"/>
    <w:rsid w:val="004A02E2"/>
    <w:rsid w:val="004C2015"/>
    <w:rsid w:val="004C2D52"/>
    <w:rsid w:val="004C5187"/>
    <w:rsid w:val="0050224C"/>
    <w:rsid w:val="005119C5"/>
    <w:rsid w:val="00525950"/>
    <w:rsid w:val="00526130"/>
    <w:rsid w:val="00541B7B"/>
    <w:rsid w:val="0055230F"/>
    <w:rsid w:val="00570877"/>
    <w:rsid w:val="00570CCA"/>
    <w:rsid w:val="00573D2A"/>
    <w:rsid w:val="00580297"/>
    <w:rsid w:val="005834CE"/>
    <w:rsid w:val="00585517"/>
    <w:rsid w:val="005960BE"/>
    <w:rsid w:val="005A0C38"/>
    <w:rsid w:val="005A2AC9"/>
    <w:rsid w:val="005B33F8"/>
    <w:rsid w:val="005B35B1"/>
    <w:rsid w:val="005C0455"/>
    <w:rsid w:val="005C0C8F"/>
    <w:rsid w:val="005C160B"/>
    <w:rsid w:val="005C1717"/>
    <w:rsid w:val="005C1EF5"/>
    <w:rsid w:val="005D483D"/>
    <w:rsid w:val="005D7AE7"/>
    <w:rsid w:val="005E60ED"/>
    <w:rsid w:val="00600FCB"/>
    <w:rsid w:val="0060371B"/>
    <w:rsid w:val="00614F44"/>
    <w:rsid w:val="00617C29"/>
    <w:rsid w:val="00617DBB"/>
    <w:rsid w:val="00624FEA"/>
    <w:rsid w:val="006253BE"/>
    <w:rsid w:val="00636986"/>
    <w:rsid w:val="006404DE"/>
    <w:rsid w:val="0065079F"/>
    <w:rsid w:val="00652C37"/>
    <w:rsid w:val="006570C7"/>
    <w:rsid w:val="00660BD9"/>
    <w:rsid w:val="006A29DB"/>
    <w:rsid w:val="006A3804"/>
    <w:rsid w:val="006A466B"/>
    <w:rsid w:val="006D425E"/>
    <w:rsid w:val="006E0E04"/>
    <w:rsid w:val="006E12EE"/>
    <w:rsid w:val="006E4290"/>
    <w:rsid w:val="006E6053"/>
    <w:rsid w:val="006E63A0"/>
    <w:rsid w:val="006E6B85"/>
    <w:rsid w:val="00704BD5"/>
    <w:rsid w:val="00721299"/>
    <w:rsid w:val="00763B8C"/>
    <w:rsid w:val="00770C65"/>
    <w:rsid w:val="007753A4"/>
    <w:rsid w:val="0077729A"/>
    <w:rsid w:val="00780346"/>
    <w:rsid w:val="00794189"/>
    <w:rsid w:val="007A2109"/>
    <w:rsid w:val="007A4444"/>
    <w:rsid w:val="007B427D"/>
    <w:rsid w:val="007B611B"/>
    <w:rsid w:val="007D1DEF"/>
    <w:rsid w:val="007F7275"/>
    <w:rsid w:val="00804A8D"/>
    <w:rsid w:val="00804F0C"/>
    <w:rsid w:val="008214DC"/>
    <w:rsid w:val="008233B8"/>
    <w:rsid w:val="00841866"/>
    <w:rsid w:val="00843621"/>
    <w:rsid w:val="00847A4E"/>
    <w:rsid w:val="0085760E"/>
    <w:rsid w:val="0087105F"/>
    <w:rsid w:val="00872999"/>
    <w:rsid w:val="00891636"/>
    <w:rsid w:val="00895708"/>
    <w:rsid w:val="008A4158"/>
    <w:rsid w:val="008A4199"/>
    <w:rsid w:val="008C1145"/>
    <w:rsid w:val="008C641B"/>
    <w:rsid w:val="008D1730"/>
    <w:rsid w:val="008D27DD"/>
    <w:rsid w:val="008D4D43"/>
    <w:rsid w:val="008D52E4"/>
    <w:rsid w:val="00920E1C"/>
    <w:rsid w:val="00926158"/>
    <w:rsid w:val="0092623A"/>
    <w:rsid w:val="00935670"/>
    <w:rsid w:val="00935C96"/>
    <w:rsid w:val="00943113"/>
    <w:rsid w:val="009755FC"/>
    <w:rsid w:val="00977A63"/>
    <w:rsid w:val="009A1D13"/>
    <w:rsid w:val="009A717D"/>
    <w:rsid w:val="009C1150"/>
    <w:rsid w:val="009C13BE"/>
    <w:rsid w:val="009D1264"/>
    <w:rsid w:val="009E06C1"/>
    <w:rsid w:val="00A26DDF"/>
    <w:rsid w:val="00A31ED2"/>
    <w:rsid w:val="00A34192"/>
    <w:rsid w:val="00A35591"/>
    <w:rsid w:val="00A37CEC"/>
    <w:rsid w:val="00A4195A"/>
    <w:rsid w:val="00A477FC"/>
    <w:rsid w:val="00A5707B"/>
    <w:rsid w:val="00A63687"/>
    <w:rsid w:val="00A7741D"/>
    <w:rsid w:val="00A82706"/>
    <w:rsid w:val="00A90D13"/>
    <w:rsid w:val="00A97ECE"/>
    <w:rsid w:val="00AA426D"/>
    <w:rsid w:val="00AA599A"/>
    <w:rsid w:val="00AB6CDE"/>
    <w:rsid w:val="00AE371D"/>
    <w:rsid w:val="00AF4A93"/>
    <w:rsid w:val="00B21166"/>
    <w:rsid w:val="00B230C3"/>
    <w:rsid w:val="00B23F70"/>
    <w:rsid w:val="00B30553"/>
    <w:rsid w:val="00B305AB"/>
    <w:rsid w:val="00B318F3"/>
    <w:rsid w:val="00B31A26"/>
    <w:rsid w:val="00B40565"/>
    <w:rsid w:val="00B44CA3"/>
    <w:rsid w:val="00B46679"/>
    <w:rsid w:val="00B55E0B"/>
    <w:rsid w:val="00B57C12"/>
    <w:rsid w:val="00B63517"/>
    <w:rsid w:val="00B65A42"/>
    <w:rsid w:val="00B7050F"/>
    <w:rsid w:val="00B8354C"/>
    <w:rsid w:val="00B86925"/>
    <w:rsid w:val="00B875DF"/>
    <w:rsid w:val="00B905E7"/>
    <w:rsid w:val="00B97AA6"/>
    <w:rsid w:val="00BA20E0"/>
    <w:rsid w:val="00BA6128"/>
    <w:rsid w:val="00C16D80"/>
    <w:rsid w:val="00C56DB0"/>
    <w:rsid w:val="00C66449"/>
    <w:rsid w:val="00C7461A"/>
    <w:rsid w:val="00C83A1C"/>
    <w:rsid w:val="00CA41B4"/>
    <w:rsid w:val="00CA4DE0"/>
    <w:rsid w:val="00CC1CC5"/>
    <w:rsid w:val="00CC2C38"/>
    <w:rsid w:val="00CC4118"/>
    <w:rsid w:val="00CD52F3"/>
    <w:rsid w:val="00CE5B8F"/>
    <w:rsid w:val="00CF1351"/>
    <w:rsid w:val="00CF158E"/>
    <w:rsid w:val="00CF1B29"/>
    <w:rsid w:val="00CF55EB"/>
    <w:rsid w:val="00CF6FBE"/>
    <w:rsid w:val="00D01EA9"/>
    <w:rsid w:val="00D04CC3"/>
    <w:rsid w:val="00D04FC0"/>
    <w:rsid w:val="00D1493B"/>
    <w:rsid w:val="00D2171F"/>
    <w:rsid w:val="00D220B2"/>
    <w:rsid w:val="00D252C8"/>
    <w:rsid w:val="00D269C7"/>
    <w:rsid w:val="00D30F09"/>
    <w:rsid w:val="00D31328"/>
    <w:rsid w:val="00D3152B"/>
    <w:rsid w:val="00D447F9"/>
    <w:rsid w:val="00D52316"/>
    <w:rsid w:val="00D670C9"/>
    <w:rsid w:val="00D9499D"/>
    <w:rsid w:val="00DA311E"/>
    <w:rsid w:val="00DA5970"/>
    <w:rsid w:val="00DB0D36"/>
    <w:rsid w:val="00DD3FFE"/>
    <w:rsid w:val="00DF4785"/>
    <w:rsid w:val="00E143A7"/>
    <w:rsid w:val="00E15FBE"/>
    <w:rsid w:val="00E16DD8"/>
    <w:rsid w:val="00E375F0"/>
    <w:rsid w:val="00E44F58"/>
    <w:rsid w:val="00E53764"/>
    <w:rsid w:val="00E5533A"/>
    <w:rsid w:val="00E56A30"/>
    <w:rsid w:val="00E613C3"/>
    <w:rsid w:val="00E65FAE"/>
    <w:rsid w:val="00E73B9A"/>
    <w:rsid w:val="00E742C2"/>
    <w:rsid w:val="00E8645D"/>
    <w:rsid w:val="00E90EB8"/>
    <w:rsid w:val="00EB05D6"/>
    <w:rsid w:val="00EC2A4C"/>
    <w:rsid w:val="00ED336C"/>
    <w:rsid w:val="00EE0899"/>
    <w:rsid w:val="00EE2437"/>
    <w:rsid w:val="00EE44DD"/>
    <w:rsid w:val="00EF333A"/>
    <w:rsid w:val="00EF36BE"/>
    <w:rsid w:val="00EF41F9"/>
    <w:rsid w:val="00EF7E29"/>
    <w:rsid w:val="00F05309"/>
    <w:rsid w:val="00F078B8"/>
    <w:rsid w:val="00F1130B"/>
    <w:rsid w:val="00F25D78"/>
    <w:rsid w:val="00F3758B"/>
    <w:rsid w:val="00F42D8C"/>
    <w:rsid w:val="00F63B98"/>
    <w:rsid w:val="00F8313C"/>
    <w:rsid w:val="00F83EF0"/>
    <w:rsid w:val="00F86AFE"/>
    <w:rsid w:val="00F91669"/>
    <w:rsid w:val="00FA437D"/>
    <w:rsid w:val="00FA6A9E"/>
    <w:rsid w:val="00FD010F"/>
    <w:rsid w:val="00FD145A"/>
    <w:rsid w:val="00FF31C7"/>
    <w:rsid w:val="00FF5C53"/>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246B"/>
  <w15:docId w15:val="{DD5E01B5-A3C3-46E1-B702-39925B33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F70"/>
    <w:pPr>
      <w:widowControl w:val="0"/>
      <w:suppressAutoHyphens/>
      <w:spacing w:after="0" w:line="240" w:lineRule="auto"/>
    </w:pPr>
    <w:rPr>
      <w:rFonts w:ascii="Times New Roman" w:eastAsia="SimSun" w:hAnsi="Times New Roman" w:cs="Mangal"/>
      <w:kern w:val="1"/>
      <w:sz w:val="24"/>
      <w:szCs w:val="24"/>
      <w:lang w:val="lv-LV"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764"/>
    <w:rPr>
      <w:color w:val="0000FF"/>
      <w:u w:val="single"/>
    </w:rPr>
  </w:style>
  <w:style w:type="paragraph" w:customStyle="1" w:styleId="tv2131">
    <w:name w:val="tv2131"/>
    <w:basedOn w:val="Normal"/>
    <w:rsid w:val="006D425E"/>
    <w:pPr>
      <w:widowControl/>
      <w:suppressAutoHyphens w:val="0"/>
      <w:spacing w:before="240" w:line="360" w:lineRule="auto"/>
      <w:ind w:firstLine="300"/>
      <w:jc w:val="both"/>
    </w:pPr>
    <w:rPr>
      <w:rFonts w:ascii="Verdana" w:eastAsia="Times New Roman" w:hAnsi="Verdana" w:cs="Times New Roman"/>
      <w:kern w:val="0"/>
      <w:sz w:val="18"/>
      <w:szCs w:val="18"/>
      <w:lang w:eastAsia="lv-LV" w:bidi="ar-SA"/>
    </w:rPr>
  </w:style>
  <w:style w:type="paragraph" w:customStyle="1" w:styleId="naisf">
    <w:name w:val="naisf"/>
    <w:basedOn w:val="Normal"/>
    <w:uiPriority w:val="99"/>
    <w:rsid w:val="001D319F"/>
    <w:pPr>
      <w:widowControl/>
      <w:suppressAutoHyphens w:val="0"/>
      <w:spacing w:before="100" w:beforeAutospacing="1" w:after="100" w:afterAutospacing="1"/>
    </w:pPr>
    <w:rPr>
      <w:rFonts w:eastAsia="Times New Roman" w:cs="Times New Roman"/>
      <w:kern w:val="0"/>
      <w:lang w:eastAsia="en-US" w:bidi="ar-SA"/>
    </w:rPr>
  </w:style>
  <w:style w:type="paragraph" w:styleId="Header">
    <w:name w:val="header"/>
    <w:basedOn w:val="Normal"/>
    <w:link w:val="HeaderChar"/>
    <w:uiPriority w:val="99"/>
    <w:unhideWhenUsed/>
    <w:rsid w:val="00E44F58"/>
    <w:pPr>
      <w:tabs>
        <w:tab w:val="center" w:pos="4320"/>
        <w:tab w:val="right" w:pos="8640"/>
      </w:tabs>
    </w:pPr>
    <w:rPr>
      <w:szCs w:val="21"/>
    </w:rPr>
  </w:style>
  <w:style w:type="character" w:customStyle="1" w:styleId="HeaderChar">
    <w:name w:val="Header Char"/>
    <w:basedOn w:val="DefaultParagraphFont"/>
    <w:link w:val="Header"/>
    <w:uiPriority w:val="99"/>
    <w:rsid w:val="00E44F58"/>
    <w:rPr>
      <w:rFonts w:ascii="Times New Roman" w:eastAsia="SimSun" w:hAnsi="Times New Roman" w:cs="Mangal"/>
      <w:kern w:val="1"/>
      <w:sz w:val="24"/>
      <w:szCs w:val="21"/>
      <w:lang w:val="lv-LV" w:eastAsia="hi-IN" w:bidi="hi-IN"/>
    </w:rPr>
  </w:style>
  <w:style w:type="paragraph" w:styleId="Footer">
    <w:name w:val="footer"/>
    <w:basedOn w:val="Normal"/>
    <w:link w:val="FooterChar"/>
    <w:uiPriority w:val="99"/>
    <w:unhideWhenUsed/>
    <w:rsid w:val="00E44F58"/>
    <w:pPr>
      <w:tabs>
        <w:tab w:val="center" w:pos="4320"/>
        <w:tab w:val="right" w:pos="8640"/>
      </w:tabs>
    </w:pPr>
    <w:rPr>
      <w:szCs w:val="21"/>
    </w:rPr>
  </w:style>
  <w:style w:type="character" w:customStyle="1" w:styleId="FooterChar">
    <w:name w:val="Footer Char"/>
    <w:basedOn w:val="DefaultParagraphFont"/>
    <w:link w:val="Footer"/>
    <w:uiPriority w:val="99"/>
    <w:rsid w:val="00E44F58"/>
    <w:rPr>
      <w:rFonts w:ascii="Times New Roman" w:eastAsia="SimSun" w:hAnsi="Times New Roman" w:cs="Mangal"/>
      <w:kern w:val="1"/>
      <w:sz w:val="24"/>
      <w:szCs w:val="21"/>
      <w:lang w:val="lv-LV" w:eastAsia="hi-IN" w:bidi="hi-IN"/>
    </w:rPr>
  </w:style>
  <w:style w:type="paragraph" w:styleId="ListParagraph">
    <w:name w:val="List Paragraph"/>
    <w:basedOn w:val="Normal"/>
    <w:uiPriority w:val="34"/>
    <w:qFormat/>
    <w:rsid w:val="003D5D87"/>
    <w:pPr>
      <w:ind w:left="720"/>
      <w:contextualSpacing/>
    </w:pPr>
    <w:rPr>
      <w:szCs w:val="21"/>
    </w:rPr>
  </w:style>
  <w:style w:type="paragraph" w:styleId="BalloonText">
    <w:name w:val="Balloon Text"/>
    <w:basedOn w:val="Normal"/>
    <w:link w:val="BalloonTextChar"/>
    <w:uiPriority w:val="99"/>
    <w:semiHidden/>
    <w:unhideWhenUsed/>
    <w:rsid w:val="003D5D87"/>
    <w:rPr>
      <w:rFonts w:ascii="Segoe UI" w:hAnsi="Segoe UI"/>
      <w:sz w:val="18"/>
      <w:szCs w:val="16"/>
    </w:rPr>
  </w:style>
  <w:style w:type="character" w:customStyle="1" w:styleId="BalloonTextChar">
    <w:name w:val="Balloon Text Char"/>
    <w:basedOn w:val="DefaultParagraphFont"/>
    <w:link w:val="BalloonText"/>
    <w:uiPriority w:val="99"/>
    <w:semiHidden/>
    <w:rsid w:val="003D5D87"/>
    <w:rPr>
      <w:rFonts w:ascii="Segoe UI" w:eastAsia="SimSun" w:hAnsi="Segoe UI" w:cs="Mangal"/>
      <w:kern w:val="1"/>
      <w:sz w:val="18"/>
      <w:szCs w:val="16"/>
      <w:lang w:val="lv-LV" w:eastAsia="hi-IN" w:bidi="hi-IN"/>
    </w:rPr>
  </w:style>
  <w:style w:type="paragraph" w:customStyle="1" w:styleId="tv2132">
    <w:name w:val="tv2132"/>
    <w:basedOn w:val="Normal"/>
    <w:rsid w:val="005119C5"/>
    <w:pPr>
      <w:widowControl/>
      <w:suppressAutoHyphens w:val="0"/>
      <w:spacing w:line="360" w:lineRule="auto"/>
      <w:ind w:firstLine="300"/>
    </w:pPr>
    <w:rPr>
      <w:rFonts w:eastAsia="Times New Roman" w:cs="Times New Roman"/>
      <w:color w:val="414142"/>
      <w:kern w:val="0"/>
      <w:sz w:val="20"/>
      <w:szCs w:val="20"/>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81622">
      <w:bodyDiv w:val="1"/>
      <w:marLeft w:val="0"/>
      <w:marRight w:val="0"/>
      <w:marTop w:val="0"/>
      <w:marBottom w:val="0"/>
      <w:divBdr>
        <w:top w:val="none" w:sz="0" w:space="0" w:color="auto"/>
        <w:left w:val="none" w:sz="0" w:space="0" w:color="auto"/>
        <w:bottom w:val="none" w:sz="0" w:space="0" w:color="auto"/>
        <w:right w:val="none" w:sz="0" w:space="0" w:color="auto"/>
      </w:divBdr>
      <w:divsChild>
        <w:div w:id="726415335">
          <w:marLeft w:val="0"/>
          <w:marRight w:val="0"/>
          <w:marTop w:val="0"/>
          <w:marBottom w:val="0"/>
          <w:divBdr>
            <w:top w:val="none" w:sz="0" w:space="0" w:color="auto"/>
            <w:left w:val="none" w:sz="0" w:space="0" w:color="auto"/>
            <w:bottom w:val="none" w:sz="0" w:space="0" w:color="auto"/>
            <w:right w:val="none" w:sz="0" w:space="0" w:color="auto"/>
          </w:divBdr>
          <w:divsChild>
            <w:div w:id="88740016">
              <w:marLeft w:val="0"/>
              <w:marRight w:val="0"/>
              <w:marTop w:val="0"/>
              <w:marBottom w:val="0"/>
              <w:divBdr>
                <w:top w:val="none" w:sz="0" w:space="0" w:color="auto"/>
                <w:left w:val="none" w:sz="0" w:space="0" w:color="auto"/>
                <w:bottom w:val="none" w:sz="0" w:space="0" w:color="auto"/>
                <w:right w:val="none" w:sz="0" w:space="0" w:color="auto"/>
              </w:divBdr>
              <w:divsChild>
                <w:div w:id="371154447">
                  <w:marLeft w:val="0"/>
                  <w:marRight w:val="0"/>
                  <w:marTop w:val="0"/>
                  <w:marBottom w:val="0"/>
                  <w:divBdr>
                    <w:top w:val="none" w:sz="0" w:space="0" w:color="auto"/>
                    <w:left w:val="none" w:sz="0" w:space="0" w:color="auto"/>
                    <w:bottom w:val="none" w:sz="0" w:space="0" w:color="auto"/>
                    <w:right w:val="none" w:sz="0" w:space="0" w:color="auto"/>
                  </w:divBdr>
                  <w:divsChild>
                    <w:div w:id="45027536">
                      <w:marLeft w:val="0"/>
                      <w:marRight w:val="0"/>
                      <w:marTop w:val="0"/>
                      <w:marBottom w:val="0"/>
                      <w:divBdr>
                        <w:top w:val="none" w:sz="0" w:space="0" w:color="auto"/>
                        <w:left w:val="none" w:sz="0" w:space="0" w:color="auto"/>
                        <w:bottom w:val="none" w:sz="0" w:space="0" w:color="auto"/>
                        <w:right w:val="none" w:sz="0" w:space="0" w:color="auto"/>
                      </w:divBdr>
                      <w:divsChild>
                        <w:div w:id="1115249138">
                          <w:marLeft w:val="0"/>
                          <w:marRight w:val="0"/>
                          <w:marTop w:val="0"/>
                          <w:marBottom w:val="0"/>
                          <w:divBdr>
                            <w:top w:val="none" w:sz="0" w:space="0" w:color="auto"/>
                            <w:left w:val="none" w:sz="0" w:space="0" w:color="auto"/>
                            <w:bottom w:val="none" w:sz="0" w:space="0" w:color="auto"/>
                            <w:right w:val="none" w:sz="0" w:space="0" w:color="auto"/>
                          </w:divBdr>
                          <w:divsChild>
                            <w:div w:id="16227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A2A3-BDF4-4FC4-8DFD-81F7F730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2636</Words>
  <Characters>1504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Dzelzceļa likumā LAPK normu pārņemšana</vt:lpstr>
      <vt:lpstr/>
    </vt:vector>
  </TitlesOfParts>
  <Company>VUGD</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Dzelzceļa likumā LAPK normu pārņemšana</dc:title>
  <dc:creator>Gunita Ņikitina</dc:creator>
  <cp:keywords>Likumprojekts</cp:keywords>
  <dc:description>S.Balaša
67028071, Santa.Balasa@sam.gov.lv</dc:description>
  <cp:lastModifiedBy>Santa Balaša</cp:lastModifiedBy>
  <cp:revision>5</cp:revision>
  <cp:lastPrinted>2018-11-26T13:58:00Z</cp:lastPrinted>
  <dcterms:created xsi:type="dcterms:W3CDTF">2019-01-09T16:06:00Z</dcterms:created>
  <dcterms:modified xsi:type="dcterms:W3CDTF">2019-01-14T10:13:00Z</dcterms:modified>
</cp:coreProperties>
</file>