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38F" w:rsidRDefault="006D238F" w:rsidP="00907E60">
      <w:pPr>
        <w:shd w:val="clear" w:color="auto" w:fill="FFFFFF"/>
        <w:spacing w:after="0" w:line="240" w:lineRule="auto"/>
        <w:jc w:val="center"/>
        <w:rPr>
          <w:rFonts w:ascii="Times New Roman" w:eastAsia="Times New Roman" w:hAnsi="Times New Roman"/>
          <w:b/>
          <w:bCs/>
          <w:sz w:val="24"/>
          <w:szCs w:val="24"/>
          <w:lang w:eastAsia="lv-LV"/>
        </w:rPr>
      </w:pPr>
      <w:r w:rsidRPr="005E5B01">
        <w:rPr>
          <w:rFonts w:ascii="Times New Roman" w:eastAsia="Times New Roman" w:hAnsi="Times New Roman"/>
          <w:b/>
          <w:bCs/>
          <w:sz w:val="24"/>
          <w:szCs w:val="24"/>
          <w:lang w:eastAsia="lv-LV"/>
        </w:rPr>
        <w:t>Ministru kabineta noteikumu „</w:t>
      </w:r>
      <w:r>
        <w:rPr>
          <w:rFonts w:ascii="Times New Roman" w:eastAsia="Times New Roman" w:hAnsi="Times New Roman"/>
          <w:b/>
          <w:bCs/>
          <w:sz w:val="24"/>
          <w:szCs w:val="24"/>
          <w:lang w:eastAsia="lv-LV"/>
        </w:rPr>
        <w:t>Grozījumi Ministru kabineta 2004</w:t>
      </w:r>
      <w:r w:rsidRPr="005E5B01">
        <w:rPr>
          <w:rFonts w:ascii="Times New Roman" w:eastAsia="Times New Roman" w:hAnsi="Times New Roman"/>
          <w:b/>
          <w:bCs/>
          <w:sz w:val="24"/>
          <w:szCs w:val="24"/>
          <w:lang w:eastAsia="lv-LV"/>
        </w:rPr>
        <w:t>.gada 2</w:t>
      </w:r>
      <w:r>
        <w:rPr>
          <w:rFonts w:ascii="Times New Roman" w:eastAsia="Times New Roman" w:hAnsi="Times New Roman"/>
          <w:b/>
          <w:bCs/>
          <w:sz w:val="24"/>
          <w:szCs w:val="24"/>
          <w:lang w:eastAsia="lv-LV"/>
        </w:rPr>
        <w:t>1</w:t>
      </w:r>
      <w:r w:rsidRPr="005E5B01">
        <w:rPr>
          <w:rFonts w:ascii="Times New Roman" w:eastAsia="Times New Roman" w:hAnsi="Times New Roman"/>
          <w:b/>
          <w:bCs/>
          <w:sz w:val="24"/>
          <w:szCs w:val="24"/>
          <w:lang w:eastAsia="lv-LV"/>
        </w:rPr>
        <w:t>.jūnija noteikumos Nr.</w:t>
      </w:r>
      <w:r>
        <w:rPr>
          <w:rFonts w:ascii="Times New Roman" w:eastAsia="Times New Roman" w:hAnsi="Times New Roman"/>
          <w:b/>
          <w:bCs/>
          <w:sz w:val="24"/>
          <w:szCs w:val="24"/>
          <w:lang w:eastAsia="lv-LV"/>
        </w:rPr>
        <w:t>551</w:t>
      </w:r>
      <w:r w:rsidRPr="005E5B01">
        <w:rPr>
          <w:rFonts w:ascii="Times New Roman" w:eastAsia="Times New Roman" w:hAnsi="Times New Roman"/>
          <w:b/>
          <w:bCs/>
          <w:sz w:val="24"/>
          <w:szCs w:val="24"/>
          <w:lang w:eastAsia="lv-LV"/>
        </w:rPr>
        <w:t xml:space="preserve"> „</w:t>
      </w:r>
      <w:r w:rsidRPr="00421209">
        <w:rPr>
          <w:rFonts w:ascii="Times New Roman" w:eastAsia="Times New Roman" w:hAnsi="Times New Roman"/>
          <w:b/>
          <w:bCs/>
          <w:sz w:val="24"/>
          <w:szCs w:val="24"/>
          <w:lang w:eastAsia="lv-LV"/>
        </w:rPr>
        <w:t>Pārkāpumu uzskaites punktu sistēmas piemērošanas noteikumi</w:t>
      </w:r>
      <w:r w:rsidRPr="005E5B01">
        <w:rPr>
          <w:rFonts w:ascii="Times New Roman" w:eastAsia="Times New Roman" w:hAnsi="Times New Roman"/>
          <w:b/>
          <w:bCs/>
          <w:sz w:val="24"/>
          <w:szCs w:val="24"/>
          <w:lang w:eastAsia="lv-LV"/>
        </w:rPr>
        <w:t>”” projekta sākotnējās ietekmes novērtējuma ziņojums (anotācija)</w:t>
      </w:r>
    </w:p>
    <w:p w:rsidR="00907E60" w:rsidRPr="005E5B01" w:rsidRDefault="00907E60" w:rsidP="00907E60">
      <w:pPr>
        <w:shd w:val="clear" w:color="auto" w:fill="FFFFFF"/>
        <w:spacing w:after="0" w:line="240" w:lineRule="auto"/>
        <w:jc w:val="center"/>
        <w:rPr>
          <w:rFonts w:ascii="Times New Roman" w:eastAsia="Times New Roman" w:hAnsi="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D238F" w:rsidRPr="00CC5DFA" w:rsidTr="00907E60">
        <w:trPr>
          <w:trHeight w:val="10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6D238F" w:rsidRPr="00FB58C4" w:rsidRDefault="006D238F" w:rsidP="00907E60">
            <w:pPr>
              <w:spacing w:after="0" w:line="240" w:lineRule="auto"/>
              <w:ind w:right="603"/>
              <w:jc w:val="center"/>
              <w:rPr>
                <w:rFonts w:ascii="Times New Roman" w:eastAsia="Times New Roman" w:hAnsi="Times New Roman"/>
                <w:b/>
                <w:bCs/>
                <w:iCs/>
                <w:sz w:val="24"/>
                <w:szCs w:val="24"/>
                <w:lang w:val="sv-SE" w:eastAsia="lv-LV"/>
              </w:rPr>
            </w:pPr>
            <w:r w:rsidRPr="00FB58C4">
              <w:rPr>
                <w:rFonts w:ascii="Times New Roman" w:eastAsia="Times New Roman" w:hAnsi="Times New Roman"/>
                <w:b/>
                <w:bCs/>
                <w:iCs/>
                <w:sz w:val="24"/>
                <w:szCs w:val="24"/>
                <w:lang w:val="sv-SE" w:eastAsia="lv-LV"/>
              </w:rPr>
              <w:t>Tiesību akta projekta anotācijas kopsavilkums</w:t>
            </w:r>
          </w:p>
        </w:tc>
      </w:tr>
      <w:tr w:rsidR="006D238F" w:rsidRPr="00CC5DFA" w:rsidTr="00907E60">
        <w:trPr>
          <w:trHeight w:val="313"/>
          <w:tblCellSpacing w:w="15" w:type="dxa"/>
        </w:trPr>
        <w:tc>
          <w:tcPr>
            <w:tcW w:w="4967" w:type="pct"/>
            <w:tcBorders>
              <w:top w:val="outset" w:sz="6" w:space="0" w:color="auto"/>
              <w:left w:val="outset" w:sz="6" w:space="0" w:color="auto"/>
              <w:bottom w:val="outset" w:sz="6" w:space="0" w:color="auto"/>
              <w:right w:val="outset" w:sz="6" w:space="0" w:color="auto"/>
            </w:tcBorders>
          </w:tcPr>
          <w:p w:rsidR="006D238F" w:rsidRPr="00FB58C4" w:rsidRDefault="006D238F" w:rsidP="00907E60">
            <w:pPr>
              <w:spacing w:after="0" w:line="240" w:lineRule="auto"/>
              <w:jc w:val="both"/>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Saskaņā ar Ministru kabineta 2009. gada 15. decembra instrukcijas Nr. 19 “Tiesību akta projekta sākotnējās ietekmes izvērtēšanas kārtība” 5.</w:t>
            </w:r>
            <w:r w:rsidRPr="00FB58C4">
              <w:rPr>
                <w:rFonts w:ascii="Times New Roman" w:eastAsia="Times New Roman" w:hAnsi="Times New Roman"/>
                <w:iCs/>
                <w:sz w:val="24"/>
                <w:szCs w:val="24"/>
                <w:vertAlign w:val="superscript"/>
                <w:lang w:eastAsia="lv-LV"/>
              </w:rPr>
              <w:t>1</w:t>
            </w:r>
            <w:r w:rsidRPr="00FB58C4">
              <w:rPr>
                <w:rFonts w:ascii="Times New Roman" w:eastAsia="Times New Roman" w:hAnsi="Times New Roman"/>
                <w:iCs/>
                <w:sz w:val="24"/>
                <w:szCs w:val="24"/>
                <w:lang w:eastAsia="lv-LV"/>
              </w:rPr>
              <w:t xml:space="preserve"> punktu anotācijas kopsavilkumu neaizpilda.</w:t>
            </w:r>
          </w:p>
        </w:tc>
      </w:tr>
    </w:tbl>
    <w:p w:rsidR="006D238F" w:rsidRPr="005E5B01" w:rsidRDefault="006D238F" w:rsidP="00907E60">
      <w:pPr>
        <w:spacing w:after="0" w:line="240" w:lineRule="auto"/>
        <w:rPr>
          <w:rFonts w:ascii="Times New Roman" w:eastAsia="Times New Roman" w:hAnsi="Times New Roman"/>
          <w:iCs/>
          <w:sz w:val="16"/>
          <w:szCs w:val="16"/>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28"/>
        <w:gridCol w:w="5461"/>
      </w:tblGrid>
      <w:tr w:rsidR="006D238F" w:rsidRPr="00CC5DFA" w:rsidTr="00907E6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D238F" w:rsidRPr="00FB58C4" w:rsidRDefault="006D238F" w:rsidP="00907E60">
            <w:pPr>
              <w:spacing w:after="0" w:line="240" w:lineRule="auto"/>
              <w:jc w:val="center"/>
              <w:rPr>
                <w:rFonts w:ascii="Times New Roman" w:eastAsia="Times New Roman" w:hAnsi="Times New Roman"/>
                <w:b/>
                <w:bCs/>
                <w:iCs/>
                <w:sz w:val="24"/>
                <w:szCs w:val="24"/>
                <w:lang w:eastAsia="lv-LV"/>
              </w:rPr>
            </w:pPr>
            <w:r w:rsidRPr="00FB58C4">
              <w:rPr>
                <w:rFonts w:ascii="Times New Roman" w:eastAsia="Times New Roman" w:hAnsi="Times New Roman"/>
                <w:b/>
                <w:bCs/>
                <w:iCs/>
                <w:sz w:val="24"/>
                <w:szCs w:val="24"/>
                <w:lang w:eastAsia="lv-LV"/>
              </w:rPr>
              <w:t>I. Tiesību akta projekta izstrādes nepieciešamība</w:t>
            </w:r>
          </w:p>
        </w:tc>
      </w:tr>
      <w:tr w:rsidR="006D238F" w:rsidRPr="00CC5DFA" w:rsidTr="00907E60">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rsidR="006D238F" w:rsidRPr="00A50545" w:rsidRDefault="006D238F" w:rsidP="00907E60">
            <w:pPr>
              <w:spacing w:after="0" w:line="240" w:lineRule="auto"/>
              <w:rPr>
                <w:rFonts w:ascii="Times New Roman" w:eastAsia="Times New Roman" w:hAnsi="Times New Roman"/>
                <w:iCs/>
                <w:sz w:val="24"/>
                <w:szCs w:val="24"/>
                <w:lang w:eastAsia="lv-LV"/>
              </w:rPr>
            </w:pPr>
            <w:r w:rsidRPr="00A50545">
              <w:rPr>
                <w:rFonts w:ascii="Times New Roman" w:eastAsia="Times New Roman" w:hAnsi="Times New Roman"/>
                <w:iCs/>
                <w:sz w:val="24"/>
                <w:szCs w:val="24"/>
                <w:lang w:eastAsia="lv-LV"/>
              </w:rPr>
              <w:t>Pamatojums</w:t>
            </w:r>
          </w:p>
        </w:tc>
        <w:tc>
          <w:tcPr>
            <w:tcW w:w="2974" w:type="pct"/>
            <w:tcBorders>
              <w:top w:val="outset" w:sz="6" w:space="0" w:color="auto"/>
              <w:left w:val="outset" w:sz="6" w:space="0" w:color="auto"/>
              <w:bottom w:val="outset" w:sz="6" w:space="0" w:color="auto"/>
              <w:right w:val="outset" w:sz="6" w:space="0" w:color="auto"/>
            </w:tcBorders>
            <w:hideMark/>
          </w:tcPr>
          <w:p w:rsidR="006D238F" w:rsidRPr="00A50545" w:rsidRDefault="006D238F" w:rsidP="00907E60">
            <w:pPr>
              <w:spacing w:after="0" w:line="240" w:lineRule="auto"/>
              <w:jc w:val="both"/>
              <w:rPr>
                <w:rFonts w:ascii="Times New Roman" w:eastAsia="Times New Roman" w:hAnsi="Times New Roman"/>
                <w:iCs/>
                <w:sz w:val="24"/>
                <w:szCs w:val="24"/>
                <w:lang w:eastAsia="lv-LV"/>
              </w:rPr>
            </w:pPr>
            <w:r w:rsidRPr="00CC5DFA">
              <w:rPr>
                <w:rFonts w:ascii="Times New Roman" w:hAnsi="Times New Roman"/>
                <w:sz w:val="24"/>
                <w:szCs w:val="24"/>
              </w:rPr>
              <w:t xml:space="preserve">Ceļu satiksmes likuma </w:t>
            </w:r>
            <w:r>
              <w:rPr>
                <w:rFonts w:ascii="Times New Roman" w:hAnsi="Times New Roman"/>
                <w:sz w:val="24"/>
                <w:szCs w:val="24"/>
              </w:rPr>
              <w:t>4</w:t>
            </w:r>
            <w:r w:rsidRPr="00CC5DFA">
              <w:rPr>
                <w:rFonts w:ascii="Times New Roman" w:hAnsi="Times New Roman"/>
                <w:sz w:val="24"/>
                <w:szCs w:val="24"/>
              </w:rPr>
              <w:t>3</w:t>
            </w:r>
            <w:r w:rsidRPr="00A50545">
              <w:rPr>
                <w:rFonts w:ascii="Times New Roman" w:eastAsia="Times New Roman" w:hAnsi="Times New Roman"/>
                <w:sz w:val="24"/>
                <w:szCs w:val="24"/>
                <w:lang w:eastAsia="lv-LV"/>
              </w:rPr>
              <w:t>.</w:t>
            </w:r>
            <w:r w:rsidRPr="00421209">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xml:space="preserve"> </w:t>
            </w:r>
            <w:r w:rsidRPr="00A50545">
              <w:rPr>
                <w:rFonts w:ascii="Times New Roman" w:eastAsia="Times New Roman" w:hAnsi="Times New Roman"/>
                <w:sz w:val="24"/>
                <w:szCs w:val="24"/>
                <w:lang w:eastAsia="lv-LV"/>
              </w:rPr>
              <w:t xml:space="preserve">panta </w:t>
            </w:r>
            <w:r>
              <w:rPr>
                <w:rFonts w:ascii="Times New Roman" w:eastAsia="Times New Roman" w:hAnsi="Times New Roman"/>
                <w:sz w:val="24"/>
                <w:szCs w:val="24"/>
                <w:lang w:eastAsia="lv-LV"/>
              </w:rPr>
              <w:t xml:space="preserve">septītā </w:t>
            </w:r>
            <w:r w:rsidRPr="00A50545">
              <w:rPr>
                <w:rFonts w:ascii="Times New Roman" w:eastAsia="Times New Roman" w:hAnsi="Times New Roman"/>
                <w:sz w:val="24"/>
                <w:szCs w:val="24"/>
                <w:lang w:eastAsia="lv-LV"/>
              </w:rPr>
              <w:t>daļa.</w:t>
            </w:r>
          </w:p>
        </w:tc>
      </w:tr>
      <w:tr w:rsidR="006D238F" w:rsidRPr="00CC5DFA" w:rsidTr="00907E60">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2.</w:t>
            </w:r>
            <w:bookmarkStart w:id="0" w:name="_GoBack"/>
            <w:bookmarkEnd w:id="0"/>
          </w:p>
        </w:tc>
        <w:tc>
          <w:tcPr>
            <w:tcW w:w="1665" w:type="pct"/>
            <w:tcBorders>
              <w:top w:val="outset" w:sz="6" w:space="0" w:color="auto"/>
              <w:left w:val="outset" w:sz="6" w:space="0" w:color="auto"/>
              <w:bottom w:val="outset" w:sz="6" w:space="0" w:color="auto"/>
              <w:right w:val="outset" w:sz="6" w:space="0" w:color="auto"/>
            </w:tcBorders>
            <w:hideMark/>
          </w:tcPr>
          <w:p w:rsidR="006D238F" w:rsidRDefault="006D238F" w:rsidP="00907E60">
            <w:pPr>
              <w:spacing w:after="0" w:line="240" w:lineRule="auto"/>
              <w:rPr>
                <w:rFonts w:ascii="Times New Roman" w:eastAsia="Times New Roman" w:hAnsi="Times New Roman"/>
                <w:iCs/>
                <w:sz w:val="24"/>
                <w:szCs w:val="24"/>
                <w:lang w:eastAsia="lv-LV"/>
              </w:rPr>
            </w:pPr>
            <w:r w:rsidRPr="00A50545">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rsidR="00907E60" w:rsidRPr="00907E60" w:rsidRDefault="00907E60" w:rsidP="00907E60">
            <w:pPr>
              <w:rPr>
                <w:rFonts w:ascii="Times New Roman" w:eastAsia="Times New Roman" w:hAnsi="Times New Roman"/>
                <w:sz w:val="24"/>
                <w:szCs w:val="24"/>
                <w:lang w:eastAsia="lv-LV"/>
              </w:rPr>
            </w:pPr>
          </w:p>
          <w:p w:rsidR="00907E60" w:rsidRPr="00907E60" w:rsidRDefault="00907E60" w:rsidP="00907E60">
            <w:pPr>
              <w:rPr>
                <w:rFonts w:ascii="Times New Roman" w:eastAsia="Times New Roman" w:hAnsi="Times New Roman"/>
                <w:sz w:val="24"/>
                <w:szCs w:val="24"/>
                <w:lang w:eastAsia="lv-LV"/>
              </w:rPr>
            </w:pPr>
          </w:p>
          <w:p w:rsidR="00907E60" w:rsidRPr="00907E60" w:rsidRDefault="00907E60" w:rsidP="00907E60">
            <w:pPr>
              <w:rPr>
                <w:rFonts w:ascii="Times New Roman" w:eastAsia="Times New Roman" w:hAnsi="Times New Roman"/>
                <w:sz w:val="24"/>
                <w:szCs w:val="24"/>
                <w:lang w:eastAsia="lv-LV"/>
              </w:rPr>
            </w:pPr>
          </w:p>
          <w:p w:rsidR="00907E60" w:rsidRPr="00907E60" w:rsidRDefault="00907E60" w:rsidP="00907E60">
            <w:pPr>
              <w:rPr>
                <w:rFonts w:ascii="Times New Roman" w:eastAsia="Times New Roman" w:hAnsi="Times New Roman"/>
                <w:sz w:val="24"/>
                <w:szCs w:val="24"/>
                <w:lang w:eastAsia="lv-LV"/>
              </w:rPr>
            </w:pPr>
          </w:p>
          <w:p w:rsidR="00907E60" w:rsidRPr="00907E60" w:rsidRDefault="00907E60" w:rsidP="00907E60">
            <w:pPr>
              <w:rPr>
                <w:rFonts w:ascii="Times New Roman" w:eastAsia="Times New Roman" w:hAnsi="Times New Roman"/>
                <w:sz w:val="24"/>
                <w:szCs w:val="24"/>
                <w:lang w:eastAsia="lv-LV"/>
              </w:rPr>
            </w:pPr>
          </w:p>
          <w:p w:rsidR="00907E60" w:rsidRPr="00907E60" w:rsidRDefault="00907E60" w:rsidP="00907E60">
            <w:pPr>
              <w:rPr>
                <w:rFonts w:ascii="Times New Roman" w:eastAsia="Times New Roman" w:hAnsi="Times New Roman"/>
                <w:sz w:val="24"/>
                <w:szCs w:val="24"/>
                <w:lang w:eastAsia="lv-LV"/>
              </w:rPr>
            </w:pPr>
          </w:p>
          <w:p w:rsidR="00907E60" w:rsidRPr="00907E60" w:rsidRDefault="00907E60" w:rsidP="00907E60">
            <w:pPr>
              <w:rPr>
                <w:rFonts w:ascii="Times New Roman" w:eastAsia="Times New Roman" w:hAnsi="Times New Roman"/>
                <w:sz w:val="24"/>
                <w:szCs w:val="24"/>
                <w:lang w:eastAsia="lv-LV"/>
              </w:rPr>
            </w:pPr>
          </w:p>
          <w:p w:rsidR="00907E60" w:rsidRPr="00907E60" w:rsidRDefault="00907E60" w:rsidP="00907E60">
            <w:pPr>
              <w:rPr>
                <w:rFonts w:ascii="Times New Roman" w:eastAsia="Times New Roman" w:hAnsi="Times New Roman"/>
                <w:sz w:val="24"/>
                <w:szCs w:val="24"/>
                <w:lang w:eastAsia="lv-LV"/>
              </w:rPr>
            </w:pPr>
          </w:p>
          <w:p w:rsidR="00907E60" w:rsidRPr="00907E60" w:rsidRDefault="00907E60" w:rsidP="00907E60">
            <w:pPr>
              <w:rPr>
                <w:rFonts w:ascii="Times New Roman" w:eastAsia="Times New Roman" w:hAnsi="Times New Roman"/>
                <w:sz w:val="24"/>
                <w:szCs w:val="24"/>
                <w:lang w:eastAsia="lv-LV"/>
              </w:rPr>
            </w:pPr>
          </w:p>
          <w:p w:rsidR="00907E60" w:rsidRPr="00907E60" w:rsidRDefault="00907E60" w:rsidP="00907E60">
            <w:pPr>
              <w:rPr>
                <w:rFonts w:ascii="Times New Roman" w:eastAsia="Times New Roman" w:hAnsi="Times New Roman"/>
                <w:sz w:val="24"/>
                <w:szCs w:val="24"/>
                <w:lang w:eastAsia="lv-LV"/>
              </w:rPr>
            </w:pPr>
          </w:p>
          <w:p w:rsidR="00907E60" w:rsidRPr="00907E60" w:rsidRDefault="00907E60" w:rsidP="00907E60">
            <w:pPr>
              <w:rPr>
                <w:rFonts w:ascii="Times New Roman" w:eastAsia="Times New Roman" w:hAnsi="Times New Roman"/>
                <w:sz w:val="24"/>
                <w:szCs w:val="24"/>
                <w:lang w:eastAsia="lv-LV"/>
              </w:rPr>
            </w:pPr>
          </w:p>
          <w:p w:rsidR="00907E60" w:rsidRPr="00907E60" w:rsidRDefault="00907E60" w:rsidP="00907E60">
            <w:pPr>
              <w:rPr>
                <w:rFonts w:ascii="Times New Roman" w:eastAsia="Times New Roman" w:hAnsi="Times New Roman"/>
                <w:sz w:val="24"/>
                <w:szCs w:val="24"/>
                <w:lang w:eastAsia="lv-LV"/>
              </w:rPr>
            </w:pPr>
          </w:p>
          <w:p w:rsidR="00907E60" w:rsidRPr="00907E60" w:rsidRDefault="00907E60" w:rsidP="00907E60">
            <w:pPr>
              <w:rPr>
                <w:rFonts w:ascii="Times New Roman" w:eastAsia="Times New Roman" w:hAnsi="Times New Roman"/>
                <w:sz w:val="24"/>
                <w:szCs w:val="24"/>
                <w:lang w:eastAsia="lv-LV"/>
              </w:rPr>
            </w:pPr>
          </w:p>
          <w:p w:rsidR="00907E60" w:rsidRPr="00907E60" w:rsidRDefault="00907E60" w:rsidP="00907E60">
            <w:pPr>
              <w:rPr>
                <w:rFonts w:ascii="Times New Roman" w:eastAsia="Times New Roman" w:hAnsi="Times New Roman"/>
                <w:sz w:val="24"/>
                <w:szCs w:val="24"/>
                <w:lang w:eastAsia="lv-LV"/>
              </w:rPr>
            </w:pPr>
          </w:p>
          <w:p w:rsidR="00907E60" w:rsidRPr="00907E60" w:rsidRDefault="00907E60" w:rsidP="00907E60">
            <w:pPr>
              <w:rPr>
                <w:rFonts w:ascii="Times New Roman" w:eastAsia="Times New Roman" w:hAnsi="Times New Roman"/>
                <w:sz w:val="24"/>
                <w:szCs w:val="24"/>
                <w:lang w:eastAsia="lv-LV"/>
              </w:rPr>
            </w:pPr>
          </w:p>
          <w:p w:rsidR="00907E60" w:rsidRPr="00907E60" w:rsidRDefault="00907E60" w:rsidP="00907E60">
            <w:pPr>
              <w:rPr>
                <w:rFonts w:ascii="Times New Roman" w:eastAsia="Times New Roman" w:hAnsi="Times New Roman"/>
                <w:sz w:val="24"/>
                <w:szCs w:val="24"/>
                <w:lang w:eastAsia="lv-LV"/>
              </w:rPr>
            </w:pPr>
          </w:p>
          <w:p w:rsidR="00907E60" w:rsidRPr="00907E60" w:rsidRDefault="00907E60" w:rsidP="00907E60">
            <w:pPr>
              <w:rPr>
                <w:rFonts w:ascii="Times New Roman" w:eastAsia="Times New Roman" w:hAnsi="Times New Roman"/>
                <w:sz w:val="24"/>
                <w:szCs w:val="24"/>
                <w:lang w:eastAsia="lv-LV"/>
              </w:rPr>
            </w:pPr>
          </w:p>
          <w:p w:rsidR="00907E60" w:rsidRPr="00907E60" w:rsidRDefault="00907E60" w:rsidP="00907E60">
            <w:pPr>
              <w:rPr>
                <w:rFonts w:ascii="Times New Roman" w:eastAsia="Times New Roman" w:hAnsi="Times New Roman"/>
                <w:sz w:val="24"/>
                <w:szCs w:val="24"/>
                <w:lang w:eastAsia="lv-LV"/>
              </w:rPr>
            </w:pPr>
          </w:p>
          <w:p w:rsidR="00907E60" w:rsidRPr="00907E60" w:rsidRDefault="00907E60" w:rsidP="00907E60">
            <w:pPr>
              <w:rPr>
                <w:rFonts w:ascii="Times New Roman" w:eastAsia="Times New Roman" w:hAnsi="Times New Roman"/>
                <w:sz w:val="24"/>
                <w:szCs w:val="24"/>
                <w:lang w:eastAsia="lv-LV"/>
              </w:rPr>
            </w:pPr>
          </w:p>
          <w:p w:rsidR="00907E60" w:rsidRDefault="00907E60" w:rsidP="00907E60">
            <w:pPr>
              <w:rPr>
                <w:rFonts w:ascii="Times New Roman" w:eastAsia="Times New Roman" w:hAnsi="Times New Roman"/>
                <w:iCs/>
                <w:sz w:val="24"/>
                <w:szCs w:val="24"/>
                <w:lang w:eastAsia="lv-LV"/>
              </w:rPr>
            </w:pPr>
          </w:p>
          <w:p w:rsidR="00907E60" w:rsidRPr="00907E60" w:rsidRDefault="00907E60" w:rsidP="00907E60">
            <w:pPr>
              <w:tabs>
                <w:tab w:val="left" w:pos="2235"/>
              </w:tabs>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ab/>
            </w:r>
          </w:p>
          <w:p w:rsidR="00907E60" w:rsidRPr="00907E60" w:rsidRDefault="00907E60" w:rsidP="00907E60">
            <w:pPr>
              <w:tabs>
                <w:tab w:val="left" w:pos="2235"/>
              </w:tabs>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p>
        </w:tc>
        <w:tc>
          <w:tcPr>
            <w:tcW w:w="2974" w:type="pct"/>
            <w:tcBorders>
              <w:top w:val="outset" w:sz="6" w:space="0" w:color="auto"/>
              <w:left w:val="outset" w:sz="6" w:space="0" w:color="auto"/>
              <w:bottom w:val="outset" w:sz="6" w:space="0" w:color="auto"/>
              <w:right w:val="outset" w:sz="6" w:space="0" w:color="auto"/>
            </w:tcBorders>
            <w:hideMark/>
          </w:tcPr>
          <w:p w:rsidR="007C51A8" w:rsidRDefault="006D238F" w:rsidP="00907E60">
            <w:pPr>
              <w:spacing w:after="0" w:line="240" w:lineRule="auto"/>
              <w:jc w:val="both"/>
              <w:rPr>
                <w:rFonts w:ascii="Times New Roman" w:eastAsia="Times New Roman" w:hAnsi="Times New Roman"/>
                <w:iCs/>
                <w:sz w:val="24"/>
                <w:szCs w:val="24"/>
                <w:lang w:eastAsia="lv-LV"/>
              </w:rPr>
            </w:pPr>
            <w:r>
              <w:rPr>
                <w:rFonts w:ascii="Times New Roman" w:hAnsi="Times New Roman"/>
                <w:sz w:val="24"/>
                <w:szCs w:val="24"/>
              </w:rPr>
              <w:lastRenderedPageBreak/>
              <w:t xml:space="preserve">Ņemot vērā izmaiņas </w:t>
            </w:r>
            <w:r w:rsidRPr="007F792D">
              <w:rPr>
                <w:rFonts w:ascii="Times New Roman" w:hAnsi="Times New Roman"/>
                <w:sz w:val="24"/>
                <w:szCs w:val="24"/>
              </w:rPr>
              <w:t xml:space="preserve">Latvijas </w:t>
            </w:r>
            <w:r>
              <w:rPr>
                <w:rFonts w:ascii="Times New Roman" w:hAnsi="Times New Roman"/>
                <w:sz w:val="24"/>
                <w:szCs w:val="24"/>
              </w:rPr>
              <w:t>Administra</w:t>
            </w:r>
            <w:r w:rsidR="007D486D">
              <w:rPr>
                <w:rFonts w:ascii="Times New Roman" w:hAnsi="Times New Roman"/>
                <w:sz w:val="24"/>
                <w:szCs w:val="24"/>
              </w:rPr>
              <w:t xml:space="preserve">tīvo pārkāpumu kodeksā, </w:t>
            </w:r>
            <w:r>
              <w:rPr>
                <w:rFonts w:ascii="Times New Roman" w:hAnsi="Times New Roman"/>
                <w:sz w:val="24"/>
                <w:szCs w:val="24"/>
              </w:rPr>
              <w:t xml:space="preserve">nepieciešams </w:t>
            </w:r>
            <w:r w:rsidR="00865B32">
              <w:rPr>
                <w:rFonts w:ascii="Times New Roman" w:hAnsi="Times New Roman"/>
                <w:sz w:val="24"/>
                <w:szCs w:val="24"/>
              </w:rPr>
              <w:t>veikt grozījumus Ministru kabineta noteikumos Nr. 551 “Pārkāpumu uzskaites punktu sistēmas piemērošanas noteikum</w:t>
            </w:r>
            <w:r w:rsidR="00C046E4">
              <w:rPr>
                <w:rFonts w:ascii="Times New Roman" w:hAnsi="Times New Roman"/>
                <w:sz w:val="24"/>
                <w:szCs w:val="24"/>
              </w:rPr>
              <w:t>i</w:t>
            </w:r>
            <w:r w:rsidR="00865B32">
              <w:rPr>
                <w:rFonts w:ascii="Times New Roman" w:hAnsi="Times New Roman"/>
                <w:sz w:val="24"/>
                <w:szCs w:val="24"/>
              </w:rPr>
              <w:t>”</w:t>
            </w:r>
            <w:r w:rsidR="00471384">
              <w:rPr>
                <w:rFonts w:ascii="Times New Roman" w:hAnsi="Times New Roman"/>
                <w:sz w:val="24"/>
                <w:szCs w:val="24"/>
              </w:rPr>
              <w:t xml:space="preserve"> (turpmāk-Noteikumi)</w:t>
            </w:r>
            <w:r w:rsidR="007D486D">
              <w:rPr>
                <w:rFonts w:ascii="Times New Roman" w:hAnsi="Times New Roman"/>
                <w:sz w:val="24"/>
                <w:szCs w:val="24"/>
              </w:rPr>
              <w:t>,</w:t>
            </w:r>
            <w:r>
              <w:rPr>
                <w:rFonts w:ascii="Times New Roman" w:hAnsi="Times New Roman"/>
                <w:sz w:val="24"/>
                <w:szCs w:val="24"/>
              </w:rPr>
              <w:t>precizē</w:t>
            </w:r>
            <w:r w:rsidR="00865B32">
              <w:rPr>
                <w:rFonts w:ascii="Times New Roman" w:hAnsi="Times New Roman"/>
                <w:sz w:val="24"/>
                <w:szCs w:val="24"/>
              </w:rPr>
              <w:t>jot</w:t>
            </w:r>
            <w:r w:rsidR="00471384">
              <w:rPr>
                <w:rFonts w:ascii="Times New Roman" w:hAnsi="Times New Roman"/>
                <w:sz w:val="24"/>
                <w:szCs w:val="24"/>
              </w:rPr>
              <w:t xml:space="preserve"> </w:t>
            </w:r>
            <w:r w:rsidR="000045F1">
              <w:rPr>
                <w:rFonts w:ascii="Times New Roman" w:hAnsi="Times New Roman"/>
                <w:sz w:val="24"/>
                <w:szCs w:val="24"/>
              </w:rPr>
              <w:t>administratīv</w:t>
            </w:r>
            <w:r w:rsidR="00C046E4">
              <w:rPr>
                <w:rFonts w:ascii="Times New Roman" w:hAnsi="Times New Roman"/>
                <w:sz w:val="24"/>
                <w:szCs w:val="24"/>
              </w:rPr>
              <w:t>os</w:t>
            </w:r>
            <w:r w:rsidR="00865B32">
              <w:rPr>
                <w:rFonts w:ascii="Times New Roman" w:hAnsi="Times New Roman"/>
                <w:sz w:val="24"/>
                <w:szCs w:val="24"/>
              </w:rPr>
              <w:t xml:space="preserve"> </w:t>
            </w:r>
            <w:r w:rsidR="00865B32" w:rsidRPr="00271792">
              <w:rPr>
                <w:rFonts w:ascii="Times New Roman" w:eastAsia="Times New Roman" w:hAnsi="Times New Roman"/>
                <w:iCs/>
                <w:sz w:val="24"/>
                <w:szCs w:val="24"/>
                <w:lang w:eastAsia="lv-LV"/>
              </w:rPr>
              <w:t>pārkāpum</w:t>
            </w:r>
            <w:r w:rsidR="00C046E4">
              <w:rPr>
                <w:rFonts w:ascii="Times New Roman" w:eastAsia="Times New Roman" w:hAnsi="Times New Roman"/>
                <w:iCs/>
                <w:sz w:val="24"/>
                <w:szCs w:val="24"/>
                <w:lang w:eastAsia="lv-LV"/>
              </w:rPr>
              <w:t>us</w:t>
            </w:r>
            <w:r w:rsidR="00865B32">
              <w:rPr>
                <w:rFonts w:ascii="Times New Roman" w:eastAsia="Times New Roman" w:hAnsi="Times New Roman"/>
                <w:iCs/>
                <w:sz w:val="24"/>
                <w:szCs w:val="24"/>
                <w:lang w:eastAsia="lv-LV"/>
              </w:rPr>
              <w:t>, par kuriem tiek reģistrēti pārkāpumu uzskaites punkti, kā arī pārskatīt reģistrējamo uzskaites punktu skait</w:t>
            </w:r>
            <w:r w:rsidR="00471384">
              <w:rPr>
                <w:rFonts w:ascii="Times New Roman" w:eastAsia="Times New Roman" w:hAnsi="Times New Roman"/>
                <w:iCs/>
                <w:sz w:val="24"/>
                <w:szCs w:val="24"/>
                <w:lang w:eastAsia="lv-LV"/>
              </w:rPr>
              <w:t>u</w:t>
            </w:r>
            <w:r w:rsidR="00865B32" w:rsidRPr="00271792">
              <w:rPr>
                <w:rFonts w:ascii="Times New Roman" w:eastAsia="Times New Roman" w:hAnsi="Times New Roman"/>
                <w:iCs/>
                <w:sz w:val="24"/>
                <w:szCs w:val="24"/>
                <w:lang w:eastAsia="lv-LV"/>
              </w:rPr>
              <w:t>.</w:t>
            </w:r>
            <w:r w:rsidR="00C046E4">
              <w:rPr>
                <w:rFonts w:ascii="Times New Roman" w:eastAsia="Times New Roman" w:hAnsi="Times New Roman"/>
                <w:iCs/>
                <w:sz w:val="24"/>
                <w:szCs w:val="24"/>
                <w:lang w:eastAsia="lv-LV"/>
              </w:rPr>
              <w:t xml:space="preserve"> Attiecīgi Noteikumu 1.pielikum</w:t>
            </w:r>
            <w:r w:rsidR="00AB6C29">
              <w:rPr>
                <w:rFonts w:ascii="Times New Roman" w:eastAsia="Times New Roman" w:hAnsi="Times New Roman"/>
                <w:iCs/>
                <w:sz w:val="24"/>
                <w:szCs w:val="24"/>
                <w:lang w:eastAsia="lv-LV"/>
              </w:rPr>
              <w:t xml:space="preserve">ā ir norādīti tikai pārkāpumi par kuriem tiek reģistrēti uzskaites punkti, kā arī izslēgts pārkāpumu apraksts, piesaistot tos </w:t>
            </w:r>
            <w:r w:rsidR="00471384">
              <w:rPr>
                <w:rFonts w:ascii="Times New Roman" w:eastAsia="Times New Roman" w:hAnsi="Times New Roman"/>
                <w:iCs/>
                <w:sz w:val="24"/>
                <w:szCs w:val="24"/>
                <w:lang w:eastAsia="lv-LV"/>
              </w:rPr>
              <w:t xml:space="preserve">Latvijas </w:t>
            </w:r>
            <w:r w:rsidR="00AB6C29">
              <w:rPr>
                <w:rFonts w:ascii="Times New Roman" w:eastAsia="Times New Roman" w:hAnsi="Times New Roman"/>
                <w:iCs/>
                <w:sz w:val="24"/>
                <w:szCs w:val="24"/>
                <w:lang w:eastAsia="lv-LV"/>
              </w:rPr>
              <w:t xml:space="preserve">Administratīvo pārkāpumu kodeksā </w:t>
            </w:r>
            <w:r w:rsidR="000F3761">
              <w:rPr>
                <w:rFonts w:ascii="Times New Roman" w:eastAsia="Times New Roman" w:hAnsi="Times New Roman"/>
                <w:iCs/>
                <w:sz w:val="24"/>
                <w:szCs w:val="24"/>
                <w:lang w:eastAsia="lv-LV"/>
              </w:rPr>
              <w:t xml:space="preserve">noteiktajam traktējumam. Līdz ar to, </w:t>
            </w:r>
            <w:r w:rsidR="007C51A8">
              <w:rPr>
                <w:rFonts w:ascii="Times New Roman" w:eastAsia="Times New Roman" w:hAnsi="Times New Roman"/>
                <w:iCs/>
                <w:sz w:val="24"/>
                <w:szCs w:val="24"/>
                <w:lang w:eastAsia="lv-LV"/>
              </w:rPr>
              <w:t xml:space="preserve">veicot redakcionālas izmaiņas Latvijas </w:t>
            </w:r>
            <w:r w:rsidR="00471384">
              <w:rPr>
                <w:rFonts w:ascii="Times New Roman" w:eastAsia="Times New Roman" w:hAnsi="Times New Roman"/>
                <w:iCs/>
                <w:sz w:val="24"/>
                <w:szCs w:val="24"/>
                <w:lang w:eastAsia="lv-LV"/>
              </w:rPr>
              <w:t>A</w:t>
            </w:r>
            <w:r w:rsidR="007C51A8">
              <w:rPr>
                <w:rFonts w:ascii="Times New Roman" w:eastAsia="Times New Roman" w:hAnsi="Times New Roman"/>
                <w:iCs/>
                <w:sz w:val="24"/>
                <w:szCs w:val="24"/>
                <w:lang w:eastAsia="lv-LV"/>
              </w:rPr>
              <w:t xml:space="preserve">dministratīvo pārkāpumu kodeksā arī nākotnē, nebūs nepieciešams atkārtoti veikt grozījumus Noteikumu 1.pielikumā. </w:t>
            </w:r>
          </w:p>
          <w:p w:rsidR="00AF62D8" w:rsidRDefault="006D238F" w:rsidP="00907E60">
            <w:pPr>
              <w:spacing w:after="0" w:line="240" w:lineRule="auto"/>
              <w:jc w:val="both"/>
              <w:rPr>
                <w:rFonts w:ascii="Times New Roman" w:hAnsi="Times New Roman"/>
                <w:sz w:val="24"/>
                <w:szCs w:val="24"/>
              </w:rPr>
            </w:pPr>
            <w:r>
              <w:rPr>
                <w:rFonts w:ascii="Times New Roman" w:hAnsi="Times New Roman"/>
                <w:sz w:val="24"/>
                <w:szCs w:val="24"/>
              </w:rPr>
              <w:t xml:space="preserve">Vienlaikus </w:t>
            </w:r>
            <w:r w:rsidR="00AF62D8">
              <w:rPr>
                <w:rFonts w:ascii="Times New Roman" w:hAnsi="Times New Roman"/>
                <w:sz w:val="24"/>
                <w:szCs w:val="24"/>
              </w:rPr>
              <w:t xml:space="preserve">ir </w:t>
            </w:r>
            <w:r>
              <w:rPr>
                <w:rFonts w:ascii="Times New Roman" w:hAnsi="Times New Roman"/>
                <w:sz w:val="24"/>
                <w:szCs w:val="24"/>
              </w:rPr>
              <w:t xml:space="preserve">veikti </w:t>
            </w:r>
            <w:r w:rsidR="00865B32">
              <w:rPr>
                <w:rFonts w:ascii="Times New Roman" w:hAnsi="Times New Roman"/>
                <w:sz w:val="24"/>
                <w:szCs w:val="24"/>
              </w:rPr>
              <w:t>grozījumi</w:t>
            </w:r>
            <w:r>
              <w:rPr>
                <w:rFonts w:ascii="Times New Roman" w:hAnsi="Times New Roman"/>
                <w:sz w:val="24"/>
                <w:szCs w:val="24"/>
              </w:rPr>
              <w:t xml:space="preserve"> pārkāpumu</w:t>
            </w:r>
            <w:r w:rsidR="008B4BAB">
              <w:rPr>
                <w:rFonts w:ascii="Times New Roman" w:hAnsi="Times New Roman"/>
                <w:sz w:val="24"/>
                <w:szCs w:val="24"/>
              </w:rPr>
              <w:t xml:space="preserve"> uzskaites punktu reģistrēšanas un</w:t>
            </w:r>
            <w:r>
              <w:rPr>
                <w:rFonts w:ascii="Times New Roman" w:hAnsi="Times New Roman"/>
                <w:sz w:val="24"/>
                <w:szCs w:val="24"/>
              </w:rPr>
              <w:t xml:space="preserve"> dzēšanas kārtībā, precizējot esošo sistēmu.</w:t>
            </w:r>
            <w:r w:rsidR="00AF62D8">
              <w:rPr>
                <w:rFonts w:ascii="Times New Roman" w:hAnsi="Times New Roman"/>
                <w:sz w:val="24"/>
                <w:szCs w:val="24"/>
              </w:rPr>
              <w:t xml:space="preserve"> </w:t>
            </w:r>
            <w:r w:rsidR="00EE6566">
              <w:rPr>
                <w:rFonts w:ascii="Times New Roman" w:hAnsi="Times New Roman"/>
                <w:sz w:val="24"/>
                <w:szCs w:val="24"/>
              </w:rPr>
              <w:t>Attiecīgi</w:t>
            </w:r>
            <w:r w:rsidR="00865B32">
              <w:rPr>
                <w:rFonts w:ascii="Times New Roman" w:hAnsi="Times New Roman"/>
                <w:sz w:val="24"/>
                <w:szCs w:val="24"/>
              </w:rPr>
              <w:t xml:space="preserve"> </w:t>
            </w:r>
            <w:r w:rsidR="00AF62D8">
              <w:rPr>
                <w:rFonts w:ascii="Times New Roman" w:hAnsi="Times New Roman"/>
                <w:sz w:val="24"/>
                <w:szCs w:val="24"/>
              </w:rPr>
              <w:t xml:space="preserve">ir noteikts </w:t>
            </w:r>
            <w:r w:rsidR="008B4BAB">
              <w:rPr>
                <w:rFonts w:ascii="Times New Roman" w:hAnsi="Times New Roman"/>
                <w:sz w:val="24"/>
                <w:szCs w:val="24"/>
              </w:rPr>
              <w:t>vienots</w:t>
            </w:r>
            <w:r w:rsidR="00AF62D8">
              <w:rPr>
                <w:rFonts w:ascii="Times New Roman" w:hAnsi="Times New Roman"/>
                <w:sz w:val="24"/>
                <w:szCs w:val="24"/>
              </w:rPr>
              <w:t xml:space="preserve"> </w:t>
            </w:r>
            <w:r w:rsidR="008B4BAB">
              <w:rPr>
                <w:rFonts w:ascii="Times New Roman" w:hAnsi="Times New Roman"/>
                <w:sz w:val="24"/>
                <w:szCs w:val="24"/>
              </w:rPr>
              <w:t>uzskaites punktu reģistrēšanas laiks</w:t>
            </w:r>
            <w:r w:rsidR="00AF62D8">
              <w:rPr>
                <w:rFonts w:ascii="Times New Roman" w:hAnsi="Times New Roman"/>
                <w:sz w:val="24"/>
                <w:szCs w:val="24"/>
              </w:rPr>
              <w:t>, kas sevī iekļauj lēmuma par piemēroto administratīvo sodu apstrīdēšanas laiku, paziņošanas laiku, kā arī pasta darbības laiku, ja sūdzības par lēmuma par piemēroto administratīvo sodu tiek sūtīta</w:t>
            </w:r>
            <w:r w:rsidR="00471384">
              <w:rPr>
                <w:rFonts w:ascii="Times New Roman" w:hAnsi="Times New Roman"/>
                <w:sz w:val="24"/>
                <w:szCs w:val="24"/>
              </w:rPr>
              <w:t xml:space="preserve">s izmantojot </w:t>
            </w:r>
            <w:r w:rsidR="00AF62D8">
              <w:rPr>
                <w:rFonts w:ascii="Times New Roman" w:hAnsi="Times New Roman"/>
                <w:sz w:val="24"/>
                <w:szCs w:val="24"/>
              </w:rPr>
              <w:t>past</w:t>
            </w:r>
            <w:r w:rsidR="00471384">
              <w:rPr>
                <w:rFonts w:ascii="Times New Roman" w:hAnsi="Times New Roman"/>
                <w:sz w:val="24"/>
                <w:szCs w:val="24"/>
              </w:rPr>
              <w:t>a pakalpojumus</w:t>
            </w:r>
            <w:r w:rsidR="00AF62D8">
              <w:rPr>
                <w:rFonts w:ascii="Times New Roman" w:hAnsi="Times New Roman"/>
                <w:sz w:val="24"/>
                <w:szCs w:val="24"/>
              </w:rPr>
              <w:t xml:space="preserve">.  </w:t>
            </w:r>
            <w:r w:rsidR="008B4BAB">
              <w:rPr>
                <w:rFonts w:ascii="Times New Roman" w:hAnsi="Times New Roman"/>
                <w:sz w:val="24"/>
                <w:szCs w:val="24"/>
              </w:rPr>
              <w:t>Vienlaikus</w:t>
            </w:r>
            <w:r w:rsidR="00AF62D8">
              <w:rPr>
                <w:rFonts w:ascii="Times New Roman" w:hAnsi="Times New Roman"/>
                <w:sz w:val="24"/>
                <w:szCs w:val="24"/>
              </w:rPr>
              <w:t xml:space="preserve"> ir noteikta kārtība uzskaites punktu dzēšanai gadījumos, ja lēmuma izpilde saistībā ar piemēroto administratīvo sodu</w:t>
            </w:r>
            <w:r w:rsidR="00471384">
              <w:rPr>
                <w:rFonts w:ascii="Times New Roman" w:hAnsi="Times New Roman"/>
                <w:sz w:val="24"/>
                <w:szCs w:val="24"/>
              </w:rPr>
              <w:t xml:space="preserve">, </w:t>
            </w:r>
            <w:r w:rsidR="00AF62D8">
              <w:rPr>
                <w:rFonts w:ascii="Times New Roman" w:hAnsi="Times New Roman"/>
                <w:sz w:val="24"/>
                <w:szCs w:val="24"/>
              </w:rPr>
              <w:t>par kuru reģistrēti uzskaites punkti</w:t>
            </w:r>
            <w:r w:rsidR="00471384">
              <w:rPr>
                <w:rFonts w:ascii="Times New Roman" w:hAnsi="Times New Roman"/>
                <w:sz w:val="24"/>
                <w:szCs w:val="24"/>
              </w:rPr>
              <w:t>,</w:t>
            </w:r>
            <w:r w:rsidR="00AF62D8">
              <w:rPr>
                <w:rFonts w:ascii="Times New Roman" w:hAnsi="Times New Roman"/>
                <w:sz w:val="24"/>
                <w:szCs w:val="24"/>
              </w:rPr>
              <w:t xml:space="preserve"> tiek apturēta. </w:t>
            </w:r>
          </w:p>
          <w:p w:rsidR="008B4BAB" w:rsidRDefault="005F7F88" w:rsidP="00907E60">
            <w:pPr>
              <w:spacing w:after="0" w:line="240" w:lineRule="auto"/>
              <w:jc w:val="both"/>
              <w:rPr>
                <w:rFonts w:ascii="Times New Roman" w:hAnsi="Times New Roman"/>
                <w:sz w:val="24"/>
                <w:szCs w:val="24"/>
              </w:rPr>
            </w:pPr>
            <w:r>
              <w:rPr>
                <w:rFonts w:ascii="Times New Roman" w:hAnsi="Times New Roman"/>
                <w:sz w:val="24"/>
                <w:szCs w:val="24"/>
              </w:rPr>
              <w:t xml:space="preserve">Noteikumu projektā </w:t>
            </w:r>
            <w:r w:rsidR="00AF62D8">
              <w:rPr>
                <w:rFonts w:ascii="Times New Roman" w:hAnsi="Times New Roman"/>
                <w:sz w:val="24"/>
                <w:szCs w:val="24"/>
              </w:rPr>
              <w:t xml:space="preserve">ir </w:t>
            </w:r>
            <w:r w:rsidR="00E43853">
              <w:rPr>
                <w:rFonts w:ascii="Times New Roman" w:hAnsi="Times New Roman"/>
                <w:sz w:val="24"/>
                <w:szCs w:val="24"/>
              </w:rPr>
              <w:t xml:space="preserve">precizēta </w:t>
            </w:r>
            <w:r w:rsidR="00865B32">
              <w:rPr>
                <w:rFonts w:ascii="Times New Roman" w:hAnsi="Times New Roman"/>
                <w:sz w:val="24"/>
                <w:szCs w:val="24"/>
              </w:rPr>
              <w:t>transportlīdzekļa vadītājam paziņojumu nosūtīšanas kārtība</w:t>
            </w:r>
            <w:r w:rsidR="00E43853">
              <w:rPr>
                <w:rFonts w:ascii="Times New Roman" w:hAnsi="Times New Roman"/>
                <w:sz w:val="24"/>
                <w:szCs w:val="24"/>
              </w:rPr>
              <w:t>, to</w:t>
            </w:r>
            <w:r w:rsidR="001B229E">
              <w:rPr>
                <w:rFonts w:ascii="Times New Roman" w:hAnsi="Times New Roman"/>
                <w:sz w:val="24"/>
                <w:szCs w:val="24"/>
              </w:rPr>
              <w:t xml:space="preserve"> </w:t>
            </w:r>
            <w:r w:rsidR="006D0D22">
              <w:rPr>
                <w:rFonts w:ascii="Times New Roman" w:hAnsi="Times New Roman"/>
                <w:sz w:val="24"/>
                <w:szCs w:val="24"/>
              </w:rPr>
              <w:t>aprakstot</w:t>
            </w:r>
            <w:r w:rsidR="00E43853">
              <w:rPr>
                <w:rFonts w:ascii="Times New Roman" w:hAnsi="Times New Roman"/>
                <w:sz w:val="24"/>
                <w:szCs w:val="24"/>
              </w:rPr>
              <w:t xml:space="preserve"> noteikumu</w:t>
            </w:r>
            <w:r w:rsidR="006D0D22">
              <w:rPr>
                <w:rFonts w:ascii="Times New Roman" w:hAnsi="Times New Roman"/>
                <w:sz w:val="24"/>
                <w:szCs w:val="24"/>
              </w:rPr>
              <w:t xml:space="preserve"> </w:t>
            </w:r>
            <w:r w:rsidR="00EE6566">
              <w:rPr>
                <w:rFonts w:ascii="Times New Roman" w:hAnsi="Times New Roman"/>
                <w:sz w:val="24"/>
                <w:szCs w:val="24"/>
              </w:rPr>
              <w:t>4.nodaļā “Informācijas apmaiņas kārtība”</w:t>
            </w:r>
            <w:r w:rsidR="007C51A8">
              <w:rPr>
                <w:rFonts w:ascii="Times New Roman" w:hAnsi="Times New Roman"/>
                <w:sz w:val="24"/>
                <w:szCs w:val="24"/>
              </w:rPr>
              <w:t xml:space="preserve">, </w:t>
            </w:r>
            <w:r w:rsidR="00EE6566">
              <w:rPr>
                <w:rFonts w:ascii="Times New Roman" w:hAnsi="Times New Roman"/>
                <w:sz w:val="24"/>
                <w:szCs w:val="24"/>
              </w:rPr>
              <w:t>uzlabojot</w:t>
            </w:r>
            <w:r w:rsidR="007C51A8">
              <w:rPr>
                <w:rFonts w:ascii="Times New Roman" w:hAnsi="Times New Roman"/>
                <w:sz w:val="24"/>
                <w:szCs w:val="24"/>
              </w:rPr>
              <w:t xml:space="preserve"> pašreizējo situāciju, </w:t>
            </w:r>
            <w:r w:rsidR="00EE6566">
              <w:rPr>
                <w:rFonts w:ascii="Times New Roman" w:hAnsi="Times New Roman"/>
                <w:sz w:val="24"/>
                <w:szCs w:val="24"/>
              </w:rPr>
              <w:t xml:space="preserve">ka </w:t>
            </w:r>
            <w:r w:rsidR="007C51A8">
              <w:rPr>
                <w:rFonts w:ascii="Times New Roman" w:hAnsi="Times New Roman"/>
                <w:sz w:val="24"/>
                <w:szCs w:val="24"/>
              </w:rPr>
              <w:t xml:space="preserve">paziņojumu nosūtīšana ir minēta arī atsevišķos Noteikumu punktos. </w:t>
            </w:r>
            <w:r w:rsidR="00E6161D">
              <w:rPr>
                <w:rFonts w:ascii="Times New Roman" w:hAnsi="Times New Roman"/>
                <w:sz w:val="24"/>
                <w:szCs w:val="24"/>
              </w:rPr>
              <w:t>Vienlaikus grozījumu noteikumos transportlīdzekļu vadītājiem, ja iegūto uzskaites punktu skaits ir sasniedzis četrus, ir paredzēta iespēja brīvprātīgi samazināt reģistrēto punktu skaitu, ne tikai apmeklējot apmācības kursus, bet arī braukšanas uzvedības korekcijas grupu nodarbības.</w:t>
            </w:r>
          </w:p>
          <w:p w:rsidR="00EE6566" w:rsidRDefault="008B4BAB" w:rsidP="00907E60">
            <w:pPr>
              <w:spacing w:after="0" w:line="240" w:lineRule="auto"/>
              <w:jc w:val="both"/>
              <w:rPr>
                <w:rFonts w:ascii="Times New Roman" w:hAnsi="Times New Roman"/>
                <w:sz w:val="24"/>
                <w:szCs w:val="24"/>
              </w:rPr>
            </w:pPr>
            <w:r>
              <w:rPr>
                <w:rFonts w:ascii="Times New Roman" w:hAnsi="Times New Roman"/>
                <w:sz w:val="24"/>
                <w:szCs w:val="24"/>
              </w:rPr>
              <w:t>Tāpat</w:t>
            </w:r>
            <w:r w:rsidR="006D0D22">
              <w:rPr>
                <w:rFonts w:ascii="Times New Roman" w:hAnsi="Times New Roman"/>
                <w:sz w:val="24"/>
                <w:szCs w:val="24"/>
              </w:rPr>
              <w:t xml:space="preserve"> arī</w:t>
            </w:r>
            <w:r>
              <w:rPr>
                <w:rFonts w:ascii="Times New Roman" w:hAnsi="Times New Roman"/>
                <w:sz w:val="24"/>
                <w:szCs w:val="24"/>
              </w:rPr>
              <w:t xml:space="preserve"> Noteikumu grozījumi paredz atcelt trans</w:t>
            </w:r>
            <w:r w:rsidR="001B229E">
              <w:rPr>
                <w:rFonts w:ascii="Times New Roman" w:hAnsi="Times New Roman"/>
                <w:sz w:val="24"/>
                <w:szCs w:val="24"/>
              </w:rPr>
              <w:t>portlīdzekļa vadītājam piemērotā</w:t>
            </w:r>
            <w:r>
              <w:rPr>
                <w:rFonts w:ascii="Times New Roman" w:hAnsi="Times New Roman"/>
                <w:sz w:val="24"/>
                <w:szCs w:val="24"/>
              </w:rPr>
              <w:t xml:space="preserve"> transportlīdzekļu </w:t>
            </w:r>
            <w:r>
              <w:rPr>
                <w:rFonts w:ascii="Times New Roman" w:hAnsi="Times New Roman"/>
                <w:sz w:val="24"/>
                <w:szCs w:val="24"/>
              </w:rPr>
              <w:lastRenderedPageBreak/>
              <w:t>vadīšanas tiesību izmantošanas aizlieguma t</w:t>
            </w:r>
            <w:r w:rsidR="001B229E">
              <w:rPr>
                <w:rFonts w:ascii="Times New Roman" w:hAnsi="Times New Roman"/>
                <w:sz w:val="24"/>
                <w:szCs w:val="24"/>
              </w:rPr>
              <w:t>ermiņa pagarināšanu</w:t>
            </w:r>
            <w:r>
              <w:rPr>
                <w:rFonts w:ascii="Times New Roman" w:hAnsi="Times New Roman"/>
                <w:sz w:val="24"/>
                <w:szCs w:val="24"/>
              </w:rPr>
              <w:t xml:space="preserve"> gadījumos, ja vadītājs noteiktajā laika periodā nav </w:t>
            </w:r>
            <w:r w:rsidR="001B229E">
              <w:rPr>
                <w:rFonts w:ascii="Times New Roman" w:hAnsi="Times New Roman"/>
                <w:sz w:val="24"/>
                <w:szCs w:val="24"/>
              </w:rPr>
              <w:t>nodevis savu nederīgo apliecību</w:t>
            </w:r>
            <w:r w:rsidR="00EE6566">
              <w:rPr>
                <w:rFonts w:ascii="Times New Roman" w:hAnsi="Times New Roman"/>
                <w:sz w:val="24"/>
                <w:szCs w:val="24"/>
              </w:rPr>
              <w:t>, paredzot pagarinājumu tikai gadījumos, ja vadītājs piemērotā aizlieguma laikā vada transportlīdzekli.</w:t>
            </w:r>
          </w:p>
          <w:p w:rsidR="006D238F" w:rsidRPr="00A50545" w:rsidRDefault="00151049" w:rsidP="00907E60">
            <w:pPr>
              <w:spacing w:after="0" w:line="240" w:lineRule="auto"/>
              <w:jc w:val="both"/>
              <w:rPr>
                <w:rFonts w:ascii="Times New Roman" w:eastAsia="Times New Roman" w:hAnsi="Times New Roman"/>
                <w:iCs/>
                <w:sz w:val="24"/>
                <w:szCs w:val="24"/>
                <w:lang w:eastAsia="lv-LV"/>
              </w:rPr>
            </w:pPr>
            <w:r>
              <w:rPr>
                <w:rFonts w:ascii="Times New Roman" w:hAnsi="Times New Roman"/>
                <w:sz w:val="24"/>
                <w:szCs w:val="24"/>
              </w:rPr>
              <w:t>Noteikumos arī ir iekļauti</w:t>
            </w:r>
            <w:r w:rsidR="00865B32">
              <w:rPr>
                <w:rFonts w:ascii="Times New Roman" w:hAnsi="Times New Roman"/>
                <w:sz w:val="24"/>
                <w:szCs w:val="24"/>
              </w:rPr>
              <w:t xml:space="preserve"> </w:t>
            </w:r>
            <w:r>
              <w:rPr>
                <w:rFonts w:ascii="Times New Roman" w:hAnsi="Times New Roman"/>
                <w:sz w:val="24"/>
                <w:szCs w:val="24"/>
              </w:rPr>
              <w:t>grozījumi saistībā ar prasībām juridiskajām personām, kas iesniedz pieteikumus apmācības kursu drošas transportlīdzekļa vadīšanas jautājumos vai braukšanas uzvedības korekcijas grupu nodarbību vadīšanai, paredzot gadījumus, kad pieteikums netiek izskatīts.</w:t>
            </w:r>
            <w:r w:rsidR="005648B7">
              <w:rPr>
                <w:rFonts w:ascii="Times New Roman" w:hAnsi="Times New Roman"/>
                <w:sz w:val="24"/>
                <w:szCs w:val="24"/>
              </w:rPr>
              <w:t xml:space="preserve"> </w:t>
            </w:r>
          </w:p>
        </w:tc>
      </w:tr>
      <w:tr w:rsidR="006D238F" w:rsidRPr="00CC5DFA" w:rsidTr="00907E60">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lastRenderedPageBreak/>
              <w:t>3.</w:t>
            </w:r>
          </w:p>
        </w:tc>
        <w:tc>
          <w:tcPr>
            <w:tcW w:w="1665" w:type="pct"/>
            <w:tcBorders>
              <w:top w:val="outset" w:sz="6" w:space="0" w:color="auto"/>
              <w:left w:val="outset" w:sz="6" w:space="0" w:color="auto"/>
              <w:bottom w:val="outset" w:sz="6" w:space="0" w:color="auto"/>
              <w:right w:val="outset" w:sz="6" w:space="0" w:color="auto"/>
            </w:tcBorders>
            <w:hideMark/>
          </w:tcPr>
          <w:p w:rsidR="006D238F" w:rsidRPr="00A50545" w:rsidRDefault="006D238F" w:rsidP="00907E60">
            <w:pPr>
              <w:spacing w:after="0" w:line="240" w:lineRule="auto"/>
              <w:rPr>
                <w:rFonts w:ascii="Times New Roman" w:eastAsia="Times New Roman" w:hAnsi="Times New Roman"/>
                <w:iCs/>
                <w:sz w:val="24"/>
                <w:szCs w:val="24"/>
                <w:lang w:eastAsia="lv-LV"/>
              </w:rPr>
            </w:pPr>
            <w:r w:rsidRPr="00A50545">
              <w:rPr>
                <w:rFonts w:ascii="Times New Roman" w:eastAsia="Times New Roman" w:hAnsi="Times New Roman"/>
                <w:iCs/>
                <w:sz w:val="24"/>
                <w:szCs w:val="24"/>
                <w:lang w:eastAsia="lv-LV"/>
              </w:rPr>
              <w:t>Projekta izstrādē iesaistītās institūcijas un publiskas personas kapitālsabiedrības</w:t>
            </w:r>
          </w:p>
        </w:tc>
        <w:tc>
          <w:tcPr>
            <w:tcW w:w="2974" w:type="pct"/>
            <w:tcBorders>
              <w:top w:val="outset" w:sz="6" w:space="0" w:color="auto"/>
              <w:left w:val="outset" w:sz="6" w:space="0" w:color="auto"/>
              <w:bottom w:val="outset" w:sz="6" w:space="0" w:color="auto"/>
              <w:right w:val="outset" w:sz="6" w:space="0" w:color="auto"/>
            </w:tcBorders>
            <w:hideMark/>
          </w:tcPr>
          <w:p w:rsidR="006D238F" w:rsidRPr="00A50545" w:rsidRDefault="006D238F" w:rsidP="00907E60">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V</w:t>
            </w:r>
            <w:r w:rsidRPr="00A50545">
              <w:rPr>
                <w:rFonts w:ascii="Times New Roman" w:eastAsia="Times New Roman" w:hAnsi="Times New Roman"/>
                <w:iCs/>
                <w:sz w:val="24"/>
                <w:szCs w:val="24"/>
                <w:lang w:eastAsia="lv-LV"/>
              </w:rPr>
              <w:t>alsts akciju sabiedrība „Ceļu satiksmes drošības direkcija”.</w:t>
            </w:r>
          </w:p>
        </w:tc>
      </w:tr>
      <w:tr w:rsidR="006D238F" w:rsidRPr="00CC5DFA" w:rsidTr="00907E60">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rsidR="006D238F" w:rsidRPr="00A50545" w:rsidRDefault="006D238F" w:rsidP="00907E60">
            <w:pPr>
              <w:spacing w:after="0" w:line="240" w:lineRule="auto"/>
              <w:rPr>
                <w:rFonts w:ascii="Times New Roman" w:eastAsia="Times New Roman" w:hAnsi="Times New Roman"/>
                <w:iCs/>
                <w:sz w:val="24"/>
                <w:szCs w:val="24"/>
                <w:lang w:eastAsia="lv-LV"/>
              </w:rPr>
            </w:pPr>
            <w:r w:rsidRPr="00A50545">
              <w:rPr>
                <w:rFonts w:ascii="Times New Roman" w:eastAsia="Times New Roman" w:hAnsi="Times New Roman"/>
                <w:iCs/>
                <w:sz w:val="24"/>
                <w:szCs w:val="24"/>
                <w:lang w:eastAsia="lv-LV"/>
              </w:rPr>
              <w:t>Cita informācija</w:t>
            </w:r>
          </w:p>
        </w:tc>
        <w:tc>
          <w:tcPr>
            <w:tcW w:w="2974" w:type="pct"/>
            <w:tcBorders>
              <w:top w:val="outset" w:sz="6" w:space="0" w:color="auto"/>
              <w:left w:val="outset" w:sz="6" w:space="0" w:color="auto"/>
              <w:bottom w:val="outset" w:sz="6" w:space="0" w:color="auto"/>
              <w:right w:val="outset" w:sz="6" w:space="0" w:color="auto"/>
            </w:tcBorders>
            <w:hideMark/>
          </w:tcPr>
          <w:p w:rsidR="006D238F" w:rsidRPr="00A50545" w:rsidRDefault="006D238F" w:rsidP="00907E60">
            <w:pPr>
              <w:spacing w:after="0" w:line="240" w:lineRule="auto"/>
              <w:rPr>
                <w:rFonts w:ascii="Times New Roman" w:eastAsia="Times New Roman" w:hAnsi="Times New Roman"/>
                <w:iCs/>
                <w:sz w:val="24"/>
                <w:szCs w:val="24"/>
                <w:lang w:eastAsia="lv-LV"/>
              </w:rPr>
            </w:pPr>
            <w:r w:rsidRPr="00A50545">
              <w:rPr>
                <w:rFonts w:ascii="Times New Roman" w:eastAsia="Times New Roman" w:hAnsi="Times New Roman"/>
                <w:iCs/>
                <w:sz w:val="24"/>
                <w:szCs w:val="24"/>
                <w:lang w:eastAsia="lv-LV"/>
              </w:rPr>
              <w:t>Nav.</w:t>
            </w:r>
          </w:p>
        </w:tc>
      </w:tr>
    </w:tbl>
    <w:p w:rsidR="006D238F" w:rsidRPr="005E5B01" w:rsidRDefault="006D238F" w:rsidP="00907E60">
      <w:pPr>
        <w:spacing w:after="0" w:line="240" w:lineRule="auto"/>
        <w:rPr>
          <w:rFonts w:ascii="Times New Roman" w:eastAsia="Times New Roman" w:hAnsi="Times New Roman"/>
          <w:iCs/>
          <w:sz w:val="16"/>
          <w:szCs w:val="16"/>
          <w:lang w:eastAsia="lv-LV"/>
        </w:rPr>
      </w:pPr>
      <w:r w:rsidRPr="00FB58C4">
        <w:rPr>
          <w:rFonts w:ascii="Times New Roman" w:eastAsia="Times New Roman" w:hAnsi="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28"/>
        <w:gridCol w:w="5461"/>
      </w:tblGrid>
      <w:tr w:rsidR="006D238F" w:rsidRPr="00CC5DFA" w:rsidTr="00907E6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D238F" w:rsidRPr="00FB58C4" w:rsidRDefault="006D238F" w:rsidP="00907E60">
            <w:pPr>
              <w:spacing w:after="0" w:line="240" w:lineRule="auto"/>
              <w:jc w:val="center"/>
              <w:rPr>
                <w:rFonts w:ascii="Times New Roman" w:eastAsia="Times New Roman" w:hAnsi="Times New Roman"/>
                <w:b/>
                <w:bCs/>
                <w:iCs/>
                <w:sz w:val="24"/>
                <w:szCs w:val="24"/>
                <w:lang w:eastAsia="lv-LV"/>
              </w:rPr>
            </w:pPr>
            <w:r w:rsidRPr="00FB58C4">
              <w:rPr>
                <w:rFonts w:ascii="Times New Roman" w:eastAsia="Times New Roman" w:hAnsi="Times New Roman"/>
                <w:b/>
                <w:bCs/>
                <w:iCs/>
                <w:sz w:val="24"/>
                <w:szCs w:val="24"/>
                <w:lang w:eastAsia="lv-LV"/>
              </w:rPr>
              <w:t>II. Tiesību akta projekta ietekme uz sabiedrību, tautsaimniecības attīstību un administratīvo slogu</w:t>
            </w:r>
          </w:p>
        </w:tc>
      </w:tr>
      <w:tr w:rsidR="006D238F" w:rsidRPr="00CC5DFA" w:rsidTr="00907E60">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rsidR="006D238F" w:rsidRPr="00A50545" w:rsidRDefault="006D238F" w:rsidP="00907E60">
            <w:pPr>
              <w:spacing w:after="0" w:line="240" w:lineRule="auto"/>
              <w:rPr>
                <w:rFonts w:ascii="Times New Roman" w:eastAsia="Times New Roman" w:hAnsi="Times New Roman"/>
                <w:iCs/>
                <w:sz w:val="24"/>
                <w:szCs w:val="24"/>
                <w:lang w:eastAsia="lv-LV"/>
              </w:rPr>
            </w:pPr>
            <w:r w:rsidRPr="00A50545">
              <w:rPr>
                <w:rFonts w:ascii="Times New Roman" w:eastAsia="Times New Roman" w:hAnsi="Times New Roman"/>
                <w:iCs/>
                <w:sz w:val="24"/>
                <w:szCs w:val="24"/>
                <w:lang w:eastAsia="lv-LV"/>
              </w:rPr>
              <w:t>Sabiedrības mērķgrupas, kuras tiesiskais regulējums ietekmē vai varētu ietekmēt</w:t>
            </w:r>
          </w:p>
        </w:tc>
        <w:tc>
          <w:tcPr>
            <w:tcW w:w="2974" w:type="pct"/>
            <w:tcBorders>
              <w:top w:val="outset" w:sz="6" w:space="0" w:color="auto"/>
              <w:left w:val="outset" w:sz="6" w:space="0" w:color="auto"/>
              <w:bottom w:val="outset" w:sz="6" w:space="0" w:color="auto"/>
              <w:right w:val="outset" w:sz="6" w:space="0" w:color="auto"/>
            </w:tcBorders>
            <w:hideMark/>
          </w:tcPr>
          <w:p w:rsidR="006D238F" w:rsidRPr="00A50545" w:rsidRDefault="006D238F" w:rsidP="00907E60">
            <w:pPr>
              <w:spacing w:after="0" w:line="240" w:lineRule="auto"/>
              <w:jc w:val="both"/>
              <w:rPr>
                <w:rFonts w:ascii="Times New Roman" w:eastAsia="Times New Roman" w:hAnsi="Times New Roman"/>
                <w:iCs/>
                <w:sz w:val="24"/>
                <w:szCs w:val="24"/>
                <w:lang w:eastAsia="lv-LV"/>
              </w:rPr>
            </w:pPr>
            <w:r w:rsidRPr="00A50545">
              <w:rPr>
                <w:rFonts w:ascii="Times New Roman" w:eastAsia="Times New Roman" w:hAnsi="Times New Roman"/>
                <w:sz w:val="24"/>
                <w:szCs w:val="24"/>
                <w:lang w:eastAsia="lv-LV"/>
              </w:rPr>
              <w:t>Visi transportlīdzekļu vadītāji. 2018.gadā Latvijā ir gandrīz 855 000 personu, kurām ir derīga vadītāja apliecība.</w:t>
            </w:r>
          </w:p>
        </w:tc>
      </w:tr>
      <w:tr w:rsidR="006D238F" w:rsidRPr="00CC5DFA" w:rsidTr="00907E60">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Tiesiskā regulējuma ietekme uz tautsaimniecību un administratīvo slogu</w:t>
            </w:r>
          </w:p>
        </w:tc>
        <w:tc>
          <w:tcPr>
            <w:tcW w:w="2974" w:type="pct"/>
            <w:tcBorders>
              <w:top w:val="outset" w:sz="6" w:space="0" w:color="auto"/>
              <w:left w:val="outset" w:sz="6" w:space="0" w:color="auto"/>
              <w:bottom w:val="outset" w:sz="6" w:space="0" w:color="auto"/>
              <w:right w:val="outset" w:sz="6" w:space="0" w:color="auto"/>
            </w:tcBorders>
            <w:hideMark/>
          </w:tcPr>
          <w:p w:rsidR="006D238F" w:rsidRPr="00A50545" w:rsidRDefault="006D238F" w:rsidP="00907E60">
            <w:pPr>
              <w:spacing w:after="0" w:line="240" w:lineRule="auto"/>
              <w:jc w:val="both"/>
              <w:rPr>
                <w:rFonts w:ascii="Times New Roman" w:eastAsia="Times New Roman" w:hAnsi="Times New Roman"/>
                <w:iCs/>
                <w:sz w:val="24"/>
                <w:szCs w:val="24"/>
                <w:lang w:eastAsia="lv-LV"/>
              </w:rPr>
            </w:pPr>
            <w:r w:rsidRPr="00A50545">
              <w:rPr>
                <w:rFonts w:ascii="Times New Roman" w:eastAsia="Times New Roman" w:hAnsi="Times New Roman"/>
                <w:sz w:val="24"/>
                <w:szCs w:val="24"/>
                <w:lang w:eastAsia="lv-LV"/>
              </w:rPr>
              <w:t>Projekta mērķis ir uzlabot ceļu satiksmes drošību, pozitīvi ietekmējot tautsaimniecību. Sabiedrības grupām un institūcijām projekta tiesiskais regulējums administratīvo slogu, kā arī veicamās darbības nemaina.</w:t>
            </w:r>
          </w:p>
        </w:tc>
      </w:tr>
      <w:tr w:rsidR="006D238F" w:rsidRPr="00CC5DFA" w:rsidTr="00907E60">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Administratīvo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rsidR="006D238F" w:rsidRPr="00A50545" w:rsidRDefault="006D238F" w:rsidP="00907E60">
            <w:pPr>
              <w:spacing w:after="0" w:line="240" w:lineRule="auto"/>
              <w:jc w:val="both"/>
              <w:rPr>
                <w:rFonts w:ascii="Times New Roman" w:eastAsia="Times New Roman" w:hAnsi="Times New Roman"/>
                <w:iCs/>
                <w:sz w:val="24"/>
                <w:szCs w:val="24"/>
                <w:lang w:eastAsia="lv-LV"/>
              </w:rPr>
            </w:pPr>
            <w:r w:rsidRPr="00A50545">
              <w:rPr>
                <w:rFonts w:ascii="Times New Roman" w:eastAsia="Times New Roman" w:hAnsi="Times New Roman"/>
                <w:iCs/>
                <w:sz w:val="24"/>
                <w:szCs w:val="24"/>
                <w:lang w:eastAsia="lv-LV"/>
              </w:rPr>
              <w:t>Projekts šo jomu neskar.</w:t>
            </w:r>
          </w:p>
        </w:tc>
      </w:tr>
      <w:tr w:rsidR="006D238F" w:rsidRPr="00CC5DFA" w:rsidTr="00907E60">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Atbilstības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Projekts šo jomu neskar.</w:t>
            </w:r>
          </w:p>
        </w:tc>
      </w:tr>
      <w:tr w:rsidR="006D238F" w:rsidRPr="00CC5DFA" w:rsidTr="00907E60">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5.</w:t>
            </w:r>
          </w:p>
        </w:tc>
        <w:tc>
          <w:tcPr>
            <w:tcW w:w="1665"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Cita informācija</w:t>
            </w:r>
          </w:p>
        </w:tc>
        <w:tc>
          <w:tcPr>
            <w:tcW w:w="2974"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Nav.</w:t>
            </w:r>
          </w:p>
        </w:tc>
      </w:tr>
    </w:tbl>
    <w:p w:rsidR="009F45FE" w:rsidRDefault="009F45FE" w:rsidP="00907E60">
      <w:pPr>
        <w:jc w:val="both"/>
        <w:rPr>
          <w:rFonts w:ascii="Times New Roman" w:hAnsi="Times New Roman" w:cs="Times New Roman"/>
          <w:sz w:val="24"/>
          <w:szCs w:val="24"/>
        </w:rPr>
      </w:pPr>
    </w:p>
    <w:tbl>
      <w:tblPr>
        <w:tblW w:w="5023" w:type="pct"/>
        <w:tblCellSpacing w:w="15" w:type="dxa"/>
        <w:tblInd w:w="-3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97"/>
      </w:tblGrid>
      <w:tr w:rsidR="006D238F" w:rsidRPr="00CC5DFA" w:rsidTr="00855D4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6D238F" w:rsidRPr="00FB58C4" w:rsidRDefault="006D238F" w:rsidP="00907E60">
            <w:pPr>
              <w:spacing w:after="0" w:line="240" w:lineRule="auto"/>
              <w:jc w:val="center"/>
              <w:rPr>
                <w:rFonts w:ascii="Times New Roman" w:eastAsia="Times New Roman" w:hAnsi="Times New Roman"/>
                <w:b/>
                <w:bCs/>
                <w:iCs/>
                <w:sz w:val="24"/>
                <w:szCs w:val="24"/>
                <w:lang w:eastAsia="lv-LV"/>
              </w:rPr>
            </w:pPr>
            <w:r w:rsidRPr="00FB58C4">
              <w:rPr>
                <w:rFonts w:ascii="Times New Roman" w:eastAsia="Times New Roman" w:hAnsi="Times New Roman"/>
                <w:b/>
                <w:bCs/>
                <w:iCs/>
                <w:sz w:val="24"/>
                <w:szCs w:val="24"/>
                <w:lang w:eastAsia="lv-LV"/>
              </w:rPr>
              <w:t>III. Tiesību akta projekta ietekme uz valsts budžetu un pašvaldību budžetiem</w:t>
            </w:r>
          </w:p>
        </w:tc>
      </w:tr>
      <w:tr w:rsidR="006D238F" w:rsidRPr="00CC5DFA" w:rsidTr="00855D4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6D238F" w:rsidRPr="00FB58C4" w:rsidRDefault="006D238F" w:rsidP="00907E60">
            <w:pPr>
              <w:spacing w:after="0" w:line="240" w:lineRule="auto"/>
              <w:jc w:val="center"/>
              <w:rPr>
                <w:rFonts w:ascii="Times New Roman" w:eastAsia="Times New Roman" w:hAnsi="Times New Roman"/>
                <w:bCs/>
                <w:iCs/>
                <w:sz w:val="24"/>
                <w:szCs w:val="24"/>
                <w:lang w:eastAsia="lv-LV"/>
              </w:rPr>
            </w:pPr>
            <w:r w:rsidRPr="00FB58C4">
              <w:rPr>
                <w:rFonts w:ascii="Times New Roman" w:eastAsia="Times New Roman" w:hAnsi="Times New Roman"/>
                <w:bCs/>
                <w:iCs/>
                <w:sz w:val="24"/>
                <w:szCs w:val="24"/>
                <w:lang w:eastAsia="lv-LV"/>
              </w:rPr>
              <w:t>Projekts šo jomu neskar.</w:t>
            </w:r>
          </w:p>
        </w:tc>
      </w:tr>
    </w:tbl>
    <w:p w:rsidR="006D238F" w:rsidRPr="005E5B01" w:rsidRDefault="006D238F" w:rsidP="00907E60">
      <w:pPr>
        <w:spacing w:after="0" w:line="240" w:lineRule="auto"/>
        <w:rPr>
          <w:rFonts w:ascii="Times New Roman" w:eastAsia="Times New Roman" w:hAnsi="Times New Roman"/>
          <w:iCs/>
          <w:sz w:val="16"/>
          <w:szCs w:val="16"/>
          <w:lang w:eastAsia="lv-LV"/>
        </w:rPr>
      </w:pPr>
      <w:r w:rsidRPr="00FB58C4">
        <w:rPr>
          <w:rFonts w:ascii="Times New Roman" w:eastAsia="Times New Roman" w:hAnsi="Times New Roman"/>
          <w:iCs/>
          <w:sz w:val="24"/>
          <w:szCs w:val="24"/>
          <w:lang w:eastAsia="lv-LV"/>
        </w:rPr>
        <w:t xml:space="preserve">  </w:t>
      </w:r>
    </w:p>
    <w:tbl>
      <w:tblPr>
        <w:tblW w:w="5005" w:type="pct"/>
        <w:tblCellSpacing w:w="20" w:type="dxa"/>
        <w:tblBorders>
          <w:top w:val="outset" w:sz="6" w:space="0" w:color="D9D9D9"/>
          <w:left w:val="outset" w:sz="6" w:space="0" w:color="D9D9D9"/>
          <w:bottom w:val="outset" w:sz="6" w:space="0" w:color="D9D9D9"/>
          <w:right w:val="outset" w:sz="6" w:space="0" w:color="D9D9D9"/>
          <w:insideH w:val="outset" w:sz="6" w:space="0" w:color="D9D9D9"/>
          <w:insideV w:val="outset" w:sz="6" w:space="0" w:color="D9D9D9"/>
        </w:tblBorders>
        <w:shd w:val="clear" w:color="auto" w:fill="FFFFFF"/>
        <w:tblCellMar>
          <w:top w:w="30" w:type="dxa"/>
          <w:left w:w="30" w:type="dxa"/>
          <w:bottom w:w="30" w:type="dxa"/>
          <w:right w:w="30" w:type="dxa"/>
        </w:tblCellMar>
        <w:tblLook w:val="04A0" w:firstRow="1" w:lastRow="0" w:firstColumn="1" w:lastColumn="0" w:noHBand="0" w:noVBand="1"/>
      </w:tblPr>
      <w:tblGrid>
        <w:gridCol w:w="9064"/>
      </w:tblGrid>
      <w:tr w:rsidR="006D238F" w:rsidRPr="00CC5DFA" w:rsidTr="00855D4E">
        <w:trPr>
          <w:tblCellSpacing w:w="20" w:type="dxa"/>
        </w:trPr>
        <w:tc>
          <w:tcPr>
            <w:tcW w:w="4956" w:type="pct"/>
            <w:shd w:val="clear" w:color="auto" w:fill="FFFFFF"/>
            <w:vAlign w:val="center"/>
            <w:hideMark/>
          </w:tcPr>
          <w:p w:rsidR="006D238F" w:rsidRPr="00FB58C4" w:rsidRDefault="006D238F" w:rsidP="00907E60">
            <w:pPr>
              <w:pStyle w:val="tvhtml"/>
              <w:jc w:val="center"/>
              <w:rPr>
                <w:b/>
                <w:bCs/>
              </w:rPr>
            </w:pPr>
            <w:r w:rsidRPr="00FB58C4">
              <w:rPr>
                <w:b/>
                <w:bCs/>
              </w:rPr>
              <w:t>IV. Tiesību akta projekta ietekme uz spēkā esošo tiesību normu sistēmu</w:t>
            </w:r>
          </w:p>
        </w:tc>
      </w:tr>
      <w:tr w:rsidR="006D238F" w:rsidRPr="00CC5DFA" w:rsidTr="00855D4E">
        <w:trPr>
          <w:tblCellSpacing w:w="20" w:type="dxa"/>
        </w:trPr>
        <w:tc>
          <w:tcPr>
            <w:tcW w:w="4956" w:type="pct"/>
            <w:shd w:val="clear" w:color="auto" w:fill="FFFFFF"/>
            <w:vAlign w:val="center"/>
          </w:tcPr>
          <w:p w:rsidR="006D238F" w:rsidRPr="00E330AF" w:rsidRDefault="006D238F" w:rsidP="00907E60">
            <w:pPr>
              <w:pStyle w:val="tvhtml"/>
              <w:jc w:val="center"/>
              <w:rPr>
                <w:bCs/>
              </w:rPr>
            </w:pPr>
            <w:r w:rsidRPr="00E330AF">
              <w:rPr>
                <w:bCs/>
              </w:rPr>
              <w:t>Projekts šo jomu neskar.</w:t>
            </w:r>
          </w:p>
        </w:tc>
      </w:tr>
    </w:tbl>
    <w:p w:rsidR="006D238F" w:rsidRPr="005E5B01" w:rsidRDefault="006D238F" w:rsidP="00907E60">
      <w:pPr>
        <w:spacing w:line="240" w:lineRule="auto"/>
        <w:rPr>
          <w:rFonts w:ascii="Times New Roman" w:hAnsi="Times New Roman"/>
          <w:sz w:val="16"/>
          <w:szCs w:val="16"/>
        </w:rPr>
      </w:pPr>
    </w:p>
    <w:tbl>
      <w:tblPr>
        <w:tblW w:w="5005" w:type="pct"/>
        <w:tblCellSpacing w:w="20" w:type="dxa"/>
        <w:tblBorders>
          <w:top w:val="inset" w:sz="6" w:space="0" w:color="D9D9D9"/>
          <w:left w:val="inset" w:sz="6" w:space="0" w:color="D9D9D9"/>
          <w:bottom w:val="inset" w:sz="6" w:space="0" w:color="D9D9D9"/>
          <w:right w:val="inset" w:sz="6" w:space="0" w:color="D9D9D9"/>
          <w:insideH w:val="inset" w:sz="6" w:space="0" w:color="D9D9D9"/>
          <w:insideV w:val="inset" w:sz="6" w:space="0" w:color="D9D9D9"/>
        </w:tblBorders>
        <w:shd w:val="clear" w:color="auto" w:fill="FFFFFF"/>
        <w:tblCellMar>
          <w:top w:w="30" w:type="dxa"/>
          <w:left w:w="30" w:type="dxa"/>
          <w:bottom w:w="30" w:type="dxa"/>
          <w:right w:w="30" w:type="dxa"/>
        </w:tblCellMar>
        <w:tblLook w:val="04A0" w:firstRow="1" w:lastRow="0" w:firstColumn="1" w:lastColumn="0" w:noHBand="0" w:noVBand="1"/>
      </w:tblPr>
      <w:tblGrid>
        <w:gridCol w:w="9064"/>
      </w:tblGrid>
      <w:tr w:rsidR="006D238F" w:rsidRPr="00CC5DFA" w:rsidTr="00855D4E">
        <w:trPr>
          <w:tblCellSpacing w:w="20" w:type="dxa"/>
        </w:trPr>
        <w:tc>
          <w:tcPr>
            <w:tcW w:w="4956" w:type="pct"/>
            <w:shd w:val="clear" w:color="auto" w:fill="FFFFFF"/>
            <w:vAlign w:val="center"/>
            <w:hideMark/>
          </w:tcPr>
          <w:p w:rsidR="006D238F" w:rsidRPr="00FB58C4" w:rsidRDefault="006D238F" w:rsidP="00907E60">
            <w:pPr>
              <w:pStyle w:val="tvhtml"/>
              <w:jc w:val="center"/>
              <w:rPr>
                <w:b/>
                <w:bCs/>
              </w:rPr>
            </w:pPr>
            <w:r w:rsidRPr="00FB58C4">
              <w:rPr>
                <w:b/>
                <w:bCs/>
              </w:rPr>
              <w:t>V. Tiesību akta projekta atbilstība Latvijas Republikas starptautiskajām saistībām</w:t>
            </w:r>
          </w:p>
        </w:tc>
      </w:tr>
      <w:tr w:rsidR="006D238F" w:rsidRPr="00CC5DFA" w:rsidTr="00855D4E">
        <w:trPr>
          <w:tblCellSpacing w:w="20" w:type="dxa"/>
        </w:trPr>
        <w:tc>
          <w:tcPr>
            <w:tcW w:w="4956" w:type="pct"/>
            <w:shd w:val="clear" w:color="auto" w:fill="FFFFFF"/>
            <w:vAlign w:val="center"/>
          </w:tcPr>
          <w:p w:rsidR="006D238F" w:rsidRPr="00E330AF" w:rsidRDefault="006D238F" w:rsidP="00907E60">
            <w:pPr>
              <w:pStyle w:val="tvhtml"/>
              <w:jc w:val="center"/>
              <w:rPr>
                <w:bCs/>
              </w:rPr>
            </w:pPr>
            <w:r>
              <w:rPr>
                <w:bCs/>
              </w:rPr>
              <w:t>Projekts šo jomu neskar.</w:t>
            </w:r>
          </w:p>
        </w:tc>
      </w:tr>
    </w:tbl>
    <w:p w:rsidR="006D238F" w:rsidRDefault="006D238F" w:rsidP="00907E60">
      <w:pPr>
        <w:spacing w:after="0" w:line="240" w:lineRule="auto"/>
        <w:rPr>
          <w:rFonts w:ascii="Times New Roman" w:eastAsia="Times New Roman" w:hAnsi="Times New Roman"/>
          <w:iCs/>
          <w:sz w:val="16"/>
          <w:szCs w:val="16"/>
          <w:lang w:eastAsia="lv-LV"/>
        </w:rPr>
      </w:pPr>
    </w:p>
    <w:p w:rsidR="00794DDF" w:rsidRDefault="00794DDF" w:rsidP="00907E60">
      <w:pPr>
        <w:spacing w:after="0" w:line="240" w:lineRule="auto"/>
        <w:rPr>
          <w:rFonts w:ascii="Times New Roman" w:eastAsia="Times New Roman" w:hAnsi="Times New Roman"/>
          <w:iCs/>
          <w:sz w:val="16"/>
          <w:szCs w:val="16"/>
          <w:lang w:eastAsia="lv-LV"/>
        </w:rPr>
      </w:pPr>
    </w:p>
    <w:p w:rsidR="00794DDF" w:rsidRDefault="00794DDF" w:rsidP="00907E60">
      <w:pPr>
        <w:spacing w:after="0" w:line="240" w:lineRule="auto"/>
        <w:rPr>
          <w:rFonts w:ascii="Times New Roman" w:eastAsia="Times New Roman" w:hAnsi="Times New Roman"/>
          <w:iCs/>
          <w:sz w:val="16"/>
          <w:szCs w:val="16"/>
          <w:lang w:eastAsia="lv-LV"/>
        </w:rPr>
      </w:pPr>
    </w:p>
    <w:p w:rsidR="00794DDF" w:rsidRDefault="00794DDF" w:rsidP="00907E60">
      <w:pPr>
        <w:spacing w:after="0" w:line="240" w:lineRule="auto"/>
        <w:rPr>
          <w:rFonts w:ascii="Times New Roman" w:eastAsia="Times New Roman" w:hAnsi="Times New Roman"/>
          <w:iCs/>
          <w:sz w:val="16"/>
          <w:szCs w:val="16"/>
          <w:lang w:eastAsia="lv-LV"/>
        </w:rPr>
      </w:pPr>
    </w:p>
    <w:p w:rsidR="00794DDF" w:rsidRDefault="00794DDF" w:rsidP="00907E60">
      <w:pPr>
        <w:spacing w:after="0" w:line="240" w:lineRule="auto"/>
        <w:rPr>
          <w:rFonts w:ascii="Times New Roman" w:eastAsia="Times New Roman" w:hAnsi="Times New Roman"/>
          <w:iCs/>
          <w:sz w:val="16"/>
          <w:szCs w:val="16"/>
          <w:lang w:eastAsia="lv-LV"/>
        </w:rPr>
      </w:pPr>
    </w:p>
    <w:p w:rsidR="00794DDF" w:rsidRPr="005E5B01" w:rsidRDefault="00794DDF" w:rsidP="00907E60">
      <w:pPr>
        <w:spacing w:after="0" w:line="240" w:lineRule="auto"/>
        <w:rPr>
          <w:rFonts w:ascii="Times New Roman" w:eastAsia="Times New Roman" w:hAnsi="Times New Roman"/>
          <w:iCs/>
          <w:sz w:val="16"/>
          <w:szCs w:val="16"/>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28"/>
        <w:gridCol w:w="5461"/>
      </w:tblGrid>
      <w:tr w:rsidR="006D238F" w:rsidRPr="00CC5DFA" w:rsidTr="00855D4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D238F" w:rsidRPr="00FB58C4" w:rsidRDefault="006D238F" w:rsidP="00907E60">
            <w:pPr>
              <w:spacing w:after="0" w:line="240" w:lineRule="auto"/>
              <w:jc w:val="center"/>
              <w:rPr>
                <w:rFonts w:ascii="Times New Roman" w:eastAsia="Times New Roman" w:hAnsi="Times New Roman"/>
                <w:b/>
                <w:bCs/>
                <w:iCs/>
                <w:sz w:val="24"/>
                <w:szCs w:val="24"/>
                <w:lang w:eastAsia="lv-LV"/>
              </w:rPr>
            </w:pPr>
            <w:r w:rsidRPr="00FB58C4">
              <w:rPr>
                <w:rFonts w:ascii="Times New Roman" w:eastAsia="Times New Roman" w:hAnsi="Times New Roman"/>
                <w:b/>
                <w:bCs/>
                <w:iCs/>
                <w:sz w:val="24"/>
                <w:szCs w:val="24"/>
                <w:lang w:eastAsia="lv-LV"/>
              </w:rPr>
              <w:lastRenderedPageBreak/>
              <w:t>VI. Sabiedrības līdzdalība un komunikācijas aktivitātes</w:t>
            </w:r>
          </w:p>
        </w:tc>
      </w:tr>
      <w:tr w:rsidR="006D238F" w:rsidRPr="00CC5DFA" w:rsidTr="00855D4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Plānotās sabiedrības līdzdalības un komunikācijas aktivitātes saistībā ar projektu</w:t>
            </w:r>
          </w:p>
        </w:tc>
        <w:tc>
          <w:tcPr>
            <w:tcW w:w="2974" w:type="pct"/>
            <w:tcBorders>
              <w:top w:val="outset" w:sz="6" w:space="0" w:color="auto"/>
              <w:left w:val="outset" w:sz="6" w:space="0" w:color="auto"/>
              <w:bottom w:val="outset" w:sz="6" w:space="0" w:color="auto"/>
              <w:right w:val="outset" w:sz="6" w:space="0" w:color="auto"/>
            </w:tcBorders>
            <w:hideMark/>
          </w:tcPr>
          <w:p w:rsidR="006D238F" w:rsidRPr="00E330AF" w:rsidRDefault="006D238F" w:rsidP="00907E60">
            <w:pPr>
              <w:spacing w:line="240" w:lineRule="auto"/>
              <w:ind w:left="47"/>
              <w:jc w:val="both"/>
              <w:rPr>
                <w:rFonts w:ascii="Times New Roman" w:eastAsia="Times New Roman" w:hAnsi="Times New Roman"/>
                <w:iCs/>
                <w:sz w:val="24"/>
                <w:szCs w:val="24"/>
                <w:lang w:eastAsia="lv-LV"/>
              </w:rPr>
            </w:pPr>
            <w:r w:rsidRPr="005E5B01">
              <w:rPr>
                <w:rFonts w:ascii="Times New Roman" w:eastAsia="Times New Roman" w:hAnsi="Times New Roman"/>
                <w:iCs/>
                <w:sz w:val="24"/>
                <w:szCs w:val="24"/>
                <w:lang w:eastAsia="lv-LV"/>
              </w:rPr>
              <w:t>Atbilstoši Ministru kabineta 2009.gada 25.augusta noteikumu Nr.970 “Sabiedrības līdzdalības kārtība attīstības plānošanas procesā” 7.4.1 apakšpunktam sabiedrībai tiek dota iespēja rakstiski sniegt viedokli par noteikumu projektu tā saskaņošanas stadijā.</w:t>
            </w:r>
          </w:p>
        </w:tc>
      </w:tr>
      <w:tr w:rsidR="006D238F" w:rsidRPr="00CC5DFA" w:rsidTr="00855D4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Sabiedrības līdzdalība projekta izstrādē</w:t>
            </w:r>
          </w:p>
        </w:tc>
        <w:tc>
          <w:tcPr>
            <w:tcW w:w="2974" w:type="pct"/>
            <w:tcBorders>
              <w:top w:val="outset" w:sz="6" w:space="0" w:color="auto"/>
              <w:left w:val="outset" w:sz="6" w:space="0" w:color="auto"/>
              <w:bottom w:val="outset" w:sz="6" w:space="0" w:color="auto"/>
              <w:right w:val="outset" w:sz="6" w:space="0" w:color="auto"/>
            </w:tcBorders>
            <w:hideMark/>
          </w:tcPr>
          <w:p w:rsidR="006D238F" w:rsidRPr="00FB58C4" w:rsidRDefault="00DA0D5A" w:rsidP="00907E60">
            <w:pPr>
              <w:spacing w:after="0" w:line="240" w:lineRule="auto"/>
              <w:jc w:val="both"/>
              <w:rPr>
                <w:rFonts w:ascii="Times New Roman" w:eastAsia="Times New Roman" w:hAnsi="Times New Roman"/>
                <w:iCs/>
                <w:sz w:val="24"/>
                <w:szCs w:val="24"/>
                <w:lang w:eastAsia="lv-LV"/>
              </w:rPr>
            </w:pPr>
            <w:r w:rsidRPr="00DA0D5A">
              <w:rPr>
                <w:rFonts w:ascii="Times New Roman" w:eastAsia="Times New Roman" w:hAnsi="Times New Roman"/>
                <w:iCs/>
                <w:sz w:val="24"/>
                <w:szCs w:val="24"/>
                <w:lang w:eastAsia="lv-LV"/>
              </w:rPr>
              <w:t xml:space="preserve">Paziņojums par līdzdalības iespējām tiesību akta saskaņošanas procesā ievietots Satiksmes ministrijas tīmekļa vietnē 2018.gada </w:t>
            </w:r>
            <w:r>
              <w:rPr>
                <w:rFonts w:ascii="Times New Roman" w:eastAsia="Times New Roman" w:hAnsi="Times New Roman"/>
                <w:iCs/>
                <w:sz w:val="24"/>
                <w:szCs w:val="24"/>
                <w:lang w:eastAsia="lv-LV"/>
              </w:rPr>
              <w:t>23</w:t>
            </w:r>
            <w:r w:rsidRPr="00DA0D5A">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novembrī</w:t>
            </w:r>
            <w:r w:rsidRPr="00DA0D5A">
              <w:rPr>
                <w:rFonts w:ascii="Times New Roman" w:eastAsia="Times New Roman" w:hAnsi="Times New Roman"/>
                <w:iCs/>
                <w:sz w:val="24"/>
                <w:szCs w:val="24"/>
                <w:lang w:eastAsia="lv-LV"/>
              </w:rPr>
              <w:t xml:space="preserve"> http://www.sam.gov.lv/satmin/content/?cat=553</w:t>
            </w:r>
          </w:p>
        </w:tc>
      </w:tr>
      <w:tr w:rsidR="006D238F" w:rsidRPr="00CC5DFA" w:rsidTr="00855D4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Sabiedrības līdzdalības rezultāti</w:t>
            </w:r>
          </w:p>
        </w:tc>
        <w:tc>
          <w:tcPr>
            <w:tcW w:w="2974" w:type="pct"/>
            <w:tcBorders>
              <w:top w:val="outset" w:sz="6" w:space="0" w:color="auto"/>
              <w:left w:val="outset" w:sz="6" w:space="0" w:color="auto"/>
              <w:bottom w:val="outset" w:sz="6" w:space="0" w:color="auto"/>
              <w:right w:val="outset" w:sz="6" w:space="0" w:color="auto"/>
            </w:tcBorders>
            <w:hideMark/>
          </w:tcPr>
          <w:p w:rsidR="006D238F" w:rsidRPr="00FB58C4" w:rsidRDefault="00DA0D5A" w:rsidP="00907E60">
            <w:pPr>
              <w:spacing w:after="0" w:line="240" w:lineRule="auto"/>
              <w:jc w:val="both"/>
              <w:rPr>
                <w:rFonts w:ascii="Times New Roman" w:eastAsia="Times New Roman" w:hAnsi="Times New Roman"/>
                <w:iCs/>
                <w:sz w:val="24"/>
                <w:szCs w:val="24"/>
                <w:lang w:eastAsia="lv-LV"/>
              </w:rPr>
            </w:pPr>
            <w:r w:rsidRPr="00DA0D5A">
              <w:rPr>
                <w:rFonts w:ascii="Times New Roman" w:eastAsia="Times New Roman" w:hAnsi="Times New Roman"/>
                <w:iCs/>
                <w:sz w:val="24"/>
                <w:szCs w:val="24"/>
                <w:lang w:eastAsia="lv-LV"/>
              </w:rPr>
              <w:t>Iebildumi vai priekšlikumi netika saņemti.</w:t>
            </w:r>
          </w:p>
        </w:tc>
      </w:tr>
      <w:tr w:rsidR="006D238F" w:rsidRPr="00CC5DFA" w:rsidTr="00855D4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Cita informācija</w:t>
            </w:r>
          </w:p>
        </w:tc>
        <w:tc>
          <w:tcPr>
            <w:tcW w:w="2974"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Nav.</w:t>
            </w:r>
          </w:p>
        </w:tc>
      </w:tr>
    </w:tbl>
    <w:p w:rsidR="006D238F" w:rsidRPr="005E5B01" w:rsidRDefault="006D238F" w:rsidP="00907E60">
      <w:pPr>
        <w:spacing w:after="0" w:line="240" w:lineRule="auto"/>
        <w:rPr>
          <w:rFonts w:ascii="Times New Roman" w:eastAsia="Times New Roman" w:hAnsi="Times New Roman"/>
          <w:iCs/>
          <w:sz w:val="16"/>
          <w:szCs w:val="16"/>
          <w:lang w:eastAsia="lv-LV"/>
        </w:rPr>
      </w:pPr>
      <w:r w:rsidRPr="00FB58C4">
        <w:rPr>
          <w:rFonts w:ascii="Times New Roman" w:eastAsia="Times New Roman" w:hAnsi="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28"/>
        <w:gridCol w:w="5461"/>
      </w:tblGrid>
      <w:tr w:rsidR="006D238F" w:rsidRPr="00CC5DFA" w:rsidTr="00855D4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D238F" w:rsidRPr="00FB58C4" w:rsidRDefault="006D238F" w:rsidP="00907E60">
            <w:pPr>
              <w:spacing w:after="0" w:line="240" w:lineRule="auto"/>
              <w:rPr>
                <w:rFonts w:ascii="Times New Roman" w:eastAsia="Times New Roman" w:hAnsi="Times New Roman"/>
                <w:b/>
                <w:bCs/>
                <w:iCs/>
                <w:sz w:val="24"/>
                <w:szCs w:val="24"/>
                <w:lang w:eastAsia="lv-LV"/>
              </w:rPr>
            </w:pPr>
            <w:r w:rsidRPr="00FB58C4">
              <w:rPr>
                <w:rFonts w:ascii="Times New Roman" w:eastAsia="Times New Roman" w:hAnsi="Times New Roman"/>
                <w:b/>
                <w:bCs/>
                <w:iCs/>
                <w:sz w:val="24"/>
                <w:szCs w:val="24"/>
                <w:lang w:eastAsia="lv-LV"/>
              </w:rPr>
              <w:t>VII. Tiesību akta projekta izpildes nodrošināšana un tās ietekme uz institūcijām</w:t>
            </w:r>
          </w:p>
        </w:tc>
      </w:tr>
      <w:tr w:rsidR="006D238F" w:rsidRPr="00CC5DFA" w:rsidTr="00855D4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Projekta izpildē iesaistītās institūcijas</w:t>
            </w:r>
          </w:p>
        </w:tc>
        <w:tc>
          <w:tcPr>
            <w:tcW w:w="2974"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V</w:t>
            </w:r>
            <w:r w:rsidRPr="00B84F52">
              <w:rPr>
                <w:rFonts w:ascii="Times New Roman" w:eastAsia="Times New Roman" w:hAnsi="Times New Roman"/>
                <w:iCs/>
                <w:sz w:val="24"/>
                <w:szCs w:val="24"/>
                <w:lang w:eastAsia="lv-LV"/>
              </w:rPr>
              <w:t>alsts akciju sabiedrības „Ceļu satiksmes drošības direkcija”.</w:t>
            </w:r>
          </w:p>
        </w:tc>
      </w:tr>
      <w:tr w:rsidR="006D238F" w:rsidRPr="00CC5DFA" w:rsidTr="00855D4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Projekta izpildes ietekme uz pārvaldes funkcijām un institucionālo struktūru.</w:t>
            </w:r>
            <w:r w:rsidRPr="00FB58C4">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2974"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jc w:val="both"/>
              <w:rPr>
                <w:rFonts w:ascii="Times New Roman" w:eastAsia="Times New Roman" w:hAnsi="Times New Roman"/>
                <w:iCs/>
                <w:sz w:val="24"/>
                <w:szCs w:val="24"/>
                <w:lang w:eastAsia="lv-LV"/>
              </w:rPr>
            </w:pPr>
            <w:r w:rsidRPr="00B84F52">
              <w:rPr>
                <w:rFonts w:ascii="Times New Roman" w:eastAsia="Times New Roman" w:hAnsi="Times New Roman"/>
                <w:iCs/>
                <w:sz w:val="24"/>
                <w:szCs w:val="24"/>
                <w:lang w:eastAsia="lv-LV"/>
              </w:rPr>
              <w:t>Normatīvā akta izpilde tiks nodrošināta anotācijas VII sadaļas 1.punktā minētās institūcijas līdzšinējo funkciju ietvaros.</w:t>
            </w:r>
          </w:p>
        </w:tc>
      </w:tr>
      <w:tr w:rsidR="006D238F" w:rsidRPr="00CC5DFA" w:rsidTr="00855D4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Cita informācija</w:t>
            </w:r>
          </w:p>
        </w:tc>
        <w:tc>
          <w:tcPr>
            <w:tcW w:w="2974" w:type="pct"/>
            <w:tcBorders>
              <w:top w:val="outset" w:sz="6" w:space="0" w:color="auto"/>
              <w:left w:val="outset" w:sz="6" w:space="0" w:color="auto"/>
              <w:bottom w:val="outset" w:sz="6" w:space="0" w:color="auto"/>
              <w:right w:val="outset" w:sz="6" w:space="0" w:color="auto"/>
            </w:tcBorders>
            <w:hideMark/>
          </w:tcPr>
          <w:p w:rsidR="006D238F" w:rsidRPr="00FB58C4" w:rsidRDefault="006D238F" w:rsidP="00907E60">
            <w:pPr>
              <w:spacing w:after="0" w:line="240" w:lineRule="auto"/>
              <w:rPr>
                <w:rFonts w:ascii="Times New Roman" w:eastAsia="Times New Roman" w:hAnsi="Times New Roman"/>
                <w:iCs/>
                <w:sz w:val="24"/>
                <w:szCs w:val="24"/>
                <w:lang w:eastAsia="lv-LV"/>
              </w:rPr>
            </w:pPr>
            <w:r w:rsidRPr="00FB58C4">
              <w:rPr>
                <w:rFonts w:ascii="Times New Roman" w:eastAsia="Times New Roman" w:hAnsi="Times New Roman"/>
                <w:iCs/>
                <w:sz w:val="24"/>
                <w:szCs w:val="24"/>
                <w:lang w:eastAsia="lv-LV"/>
              </w:rPr>
              <w:t>Nav.</w:t>
            </w:r>
          </w:p>
        </w:tc>
      </w:tr>
    </w:tbl>
    <w:p w:rsidR="006D238F" w:rsidRPr="00A93BCA" w:rsidRDefault="006D238F" w:rsidP="00907E60">
      <w:pPr>
        <w:spacing w:after="0" w:line="240" w:lineRule="auto"/>
        <w:rPr>
          <w:rFonts w:ascii="Times New Roman" w:hAnsi="Times New Roman"/>
          <w:sz w:val="16"/>
          <w:szCs w:val="16"/>
        </w:rPr>
      </w:pPr>
    </w:p>
    <w:p w:rsidR="00907E60" w:rsidRDefault="00907E60" w:rsidP="00907E60">
      <w:pPr>
        <w:spacing w:after="0" w:line="240" w:lineRule="auto"/>
        <w:jc w:val="both"/>
        <w:rPr>
          <w:rFonts w:ascii="Times New Roman" w:eastAsia="Calibri" w:hAnsi="Times New Roman" w:cs="Times New Roman"/>
          <w:sz w:val="24"/>
          <w:szCs w:val="24"/>
        </w:rPr>
      </w:pPr>
    </w:p>
    <w:p w:rsidR="00907E60" w:rsidRDefault="00907E60" w:rsidP="00907E60">
      <w:pPr>
        <w:spacing w:after="0" w:line="240" w:lineRule="auto"/>
        <w:jc w:val="both"/>
        <w:rPr>
          <w:rFonts w:ascii="Times New Roman" w:eastAsia="Calibri" w:hAnsi="Times New Roman" w:cs="Times New Roman"/>
          <w:sz w:val="24"/>
          <w:szCs w:val="24"/>
        </w:rPr>
      </w:pPr>
    </w:p>
    <w:p w:rsidR="00907E60" w:rsidRPr="00907E60" w:rsidRDefault="00907E60" w:rsidP="00907E60">
      <w:pPr>
        <w:spacing w:after="0" w:line="240" w:lineRule="auto"/>
        <w:jc w:val="both"/>
        <w:rPr>
          <w:rFonts w:ascii="Times New Roman" w:eastAsia="Calibri" w:hAnsi="Times New Roman" w:cs="Times New Roman"/>
          <w:sz w:val="24"/>
          <w:szCs w:val="24"/>
        </w:rPr>
      </w:pPr>
      <w:r w:rsidRPr="00907E60">
        <w:rPr>
          <w:rFonts w:ascii="Times New Roman" w:eastAsia="Calibri" w:hAnsi="Times New Roman" w:cs="Times New Roman"/>
          <w:sz w:val="24"/>
          <w:szCs w:val="24"/>
        </w:rPr>
        <w:t>Satiksmes ministrs</w:t>
      </w:r>
      <w:r w:rsidRPr="00907E60">
        <w:rPr>
          <w:rFonts w:ascii="Times New Roman" w:eastAsia="Calibri" w:hAnsi="Times New Roman" w:cs="Times New Roman"/>
          <w:sz w:val="24"/>
          <w:szCs w:val="24"/>
        </w:rPr>
        <w:tab/>
      </w:r>
      <w:r w:rsidRPr="00907E60">
        <w:rPr>
          <w:rFonts w:ascii="Times New Roman" w:eastAsia="Calibri" w:hAnsi="Times New Roman" w:cs="Times New Roman"/>
          <w:sz w:val="24"/>
          <w:szCs w:val="24"/>
        </w:rPr>
        <w:tab/>
      </w:r>
      <w:r w:rsidRPr="00907E60">
        <w:rPr>
          <w:rFonts w:ascii="Times New Roman" w:eastAsia="Calibri" w:hAnsi="Times New Roman" w:cs="Times New Roman"/>
          <w:sz w:val="24"/>
          <w:szCs w:val="24"/>
        </w:rPr>
        <w:tab/>
      </w:r>
      <w:r w:rsidRPr="00907E60">
        <w:rPr>
          <w:rFonts w:ascii="Times New Roman" w:eastAsia="Calibri" w:hAnsi="Times New Roman" w:cs="Times New Roman"/>
          <w:sz w:val="24"/>
          <w:szCs w:val="24"/>
        </w:rPr>
        <w:tab/>
      </w:r>
      <w:r w:rsidRPr="00907E60">
        <w:rPr>
          <w:rFonts w:ascii="Times New Roman" w:eastAsia="Calibri" w:hAnsi="Times New Roman" w:cs="Times New Roman"/>
          <w:sz w:val="24"/>
          <w:szCs w:val="24"/>
        </w:rPr>
        <w:tab/>
      </w:r>
      <w:r w:rsidRPr="00907E60">
        <w:rPr>
          <w:rFonts w:ascii="Times New Roman" w:eastAsia="Calibri" w:hAnsi="Times New Roman" w:cs="Times New Roman"/>
          <w:sz w:val="24"/>
          <w:szCs w:val="24"/>
        </w:rPr>
        <w:tab/>
      </w:r>
      <w:r w:rsidRPr="00907E60">
        <w:rPr>
          <w:rFonts w:ascii="Times New Roman" w:eastAsia="Calibri" w:hAnsi="Times New Roman" w:cs="Times New Roman"/>
          <w:sz w:val="24"/>
          <w:szCs w:val="24"/>
        </w:rPr>
        <w:tab/>
      </w:r>
      <w:r w:rsidRPr="00907E60">
        <w:rPr>
          <w:rFonts w:ascii="Times New Roman" w:eastAsia="Calibri" w:hAnsi="Times New Roman" w:cs="Times New Roman"/>
          <w:sz w:val="24"/>
          <w:szCs w:val="24"/>
        </w:rPr>
        <w:tab/>
      </w:r>
      <w:r w:rsidRPr="00907E60">
        <w:rPr>
          <w:rFonts w:ascii="Times New Roman" w:eastAsia="Calibri" w:hAnsi="Times New Roman" w:cs="Times New Roman"/>
          <w:sz w:val="24"/>
          <w:szCs w:val="24"/>
        </w:rPr>
        <w:tab/>
      </w:r>
      <w:r w:rsidR="00855D4E">
        <w:rPr>
          <w:rFonts w:ascii="Times New Roman" w:eastAsia="Calibri" w:hAnsi="Times New Roman" w:cs="Times New Roman"/>
          <w:sz w:val="24"/>
          <w:szCs w:val="24"/>
        </w:rPr>
        <w:t xml:space="preserve">  </w:t>
      </w:r>
      <w:r w:rsidRPr="00907E60">
        <w:rPr>
          <w:rFonts w:ascii="Times New Roman" w:eastAsia="Calibri" w:hAnsi="Times New Roman" w:cs="Times New Roman"/>
          <w:sz w:val="24"/>
          <w:szCs w:val="24"/>
        </w:rPr>
        <w:t>U.Augulis</w:t>
      </w:r>
    </w:p>
    <w:p w:rsidR="00907E60" w:rsidRPr="00907E60" w:rsidRDefault="00907E60" w:rsidP="00907E60">
      <w:pPr>
        <w:spacing w:after="0" w:line="240" w:lineRule="auto"/>
        <w:ind w:firstLine="709"/>
        <w:jc w:val="both"/>
        <w:rPr>
          <w:rFonts w:ascii="Times New Roman" w:eastAsia="Calibri" w:hAnsi="Times New Roman" w:cs="Times New Roman"/>
          <w:sz w:val="16"/>
          <w:szCs w:val="16"/>
        </w:rPr>
      </w:pPr>
    </w:p>
    <w:p w:rsidR="00907E60" w:rsidRPr="00907E60" w:rsidRDefault="00907E60" w:rsidP="00907E60">
      <w:pPr>
        <w:spacing w:after="0" w:line="240" w:lineRule="auto"/>
        <w:ind w:firstLine="709"/>
        <w:jc w:val="both"/>
        <w:rPr>
          <w:rFonts w:ascii="Times New Roman" w:eastAsia="Calibri" w:hAnsi="Times New Roman" w:cs="Times New Roman"/>
          <w:sz w:val="24"/>
          <w:szCs w:val="24"/>
        </w:rPr>
      </w:pPr>
    </w:p>
    <w:p w:rsidR="00907E60" w:rsidRPr="00907E60" w:rsidRDefault="00907E60" w:rsidP="00907E60">
      <w:pPr>
        <w:spacing w:after="0" w:line="240" w:lineRule="auto"/>
        <w:ind w:firstLine="709"/>
        <w:jc w:val="both"/>
        <w:rPr>
          <w:rFonts w:ascii="Times New Roman" w:eastAsia="Calibri" w:hAnsi="Times New Roman" w:cs="Times New Roman"/>
          <w:sz w:val="24"/>
          <w:szCs w:val="24"/>
        </w:rPr>
      </w:pPr>
    </w:p>
    <w:p w:rsidR="00907E60" w:rsidRPr="00907E60" w:rsidRDefault="00907E60" w:rsidP="00907E60">
      <w:pPr>
        <w:spacing w:after="0" w:line="240" w:lineRule="auto"/>
        <w:jc w:val="both"/>
        <w:rPr>
          <w:rFonts w:ascii="Times New Roman" w:eastAsia="Calibri" w:hAnsi="Times New Roman" w:cs="Times New Roman"/>
          <w:sz w:val="24"/>
          <w:szCs w:val="24"/>
        </w:rPr>
      </w:pPr>
      <w:r w:rsidRPr="00907E60">
        <w:rPr>
          <w:rFonts w:ascii="Times New Roman" w:eastAsia="Calibri" w:hAnsi="Times New Roman" w:cs="Times New Roman"/>
          <w:sz w:val="24"/>
          <w:szCs w:val="24"/>
        </w:rPr>
        <w:t>Vīza: Valsts sekretārs</w:t>
      </w:r>
      <w:r w:rsidRPr="00907E60">
        <w:rPr>
          <w:rFonts w:ascii="Times New Roman" w:eastAsia="Calibri" w:hAnsi="Times New Roman" w:cs="Times New Roman"/>
          <w:sz w:val="24"/>
          <w:szCs w:val="24"/>
        </w:rPr>
        <w:tab/>
      </w:r>
      <w:r w:rsidRPr="00907E60">
        <w:rPr>
          <w:rFonts w:ascii="Times New Roman" w:eastAsia="Calibri" w:hAnsi="Times New Roman" w:cs="Times New Roman"/>
          <w:sz w:val="24"/>
          <w:szCs w:val="24"/>
        </w:rPr>
        <w:tab/>
      </w:r>
      <w:r w:rsidRPr="00907E60">
        <w:rPr>
          <w:rFonts w:ascii="Times New Roman" w:eastAsia="Calibri" w:hAnsi="Times New Roman" w:cs="Times New Roman"/>
          <w:sz w:val="24"/>
          <w:szCs w:val="24"/>
        </w:rPr>
        <w:tab/>
      </w:r>
      <w:r w:rsidRPr="00907E60">
        <w:rPr>
          <w:rFonts w:ascii="Times New Roman" w:eastAsia="Calibri" w:hAnsi="Times New Roman" w:cs="Times New Roman"/>
          <w:sz w:val="24"/>
          <w:szCs w:val="24"/>
        </w:rPr>
        <w:tab/>
      </w:r>
      <w:r w:rsidRPr="00907E60">
        <w:rPr>
          <w:rFonts w:ascii="Times New Roman" w:eastAsia="Calibri" w:hAnsi="Times New Roman" w:cs="Times New Roman"/>
          <w:sz w:val="24"/>
          <w:szCs w:val="24"/>
        </w:rPr>
        <w:tab/>
      </w:r>
      <w:r w:rsidRPr="00907E60">
        <w:rPr>
          <w:rFonts w:ascii="Times New Roman" w:eastAsia="Calibri" w:hAnsi="Times New Roman" w:cs="Times New Roman"/>
          <w:sz w:val="24"/>
          <w:szCs w:val="24"/>
        </w:rPr>
        <w:tab/>
      </w:r>
      <w:r w:rsidRPr="00907E60">
        <w:rPr>
          <w:rFonts w:ascii="Times New Roman" w:eastAsia="Calibri" w:hAnsi="Times New Roman" w:cs="Times New Roman"/>
          <w:sz w:val="24"/>
          <w:szCs w:val="24"/>
        </w:rPr>
        <w:tab/>
      </w:r>
      <w:r w:rsidRPr="00907E60">
        <w:rPr>
          <w:rFonts w:ascii="Times New Roman" w:eastAsia="Calibri" w:hAnsi="Times New Roman" w:cs="Times New Roman"/>
          <w:sz w:val="24"/>
          <w:szCs w:val="24"/>
        </w:rPr>
        <w:tab/>
      </w:r>
      <w:r w:rsidRPr="00907E60">
        <w:rPr>
          <w:rFonts w:ascii="Times New Roman" w:eastAsia="Calibri" w:hAnsi="Times New Roman" w:cs="Times New Roman"/>
          <w:sz w:val="24"/>
          <w:szCs w:val="24"/>
        </w:rPr>
        <w:tab/>
      </w:r>
      <w:r w:rsidR="00855D4E">
        <w:rPr>
          <w:rFonts w:ascii="Times New Roman" w:eastAsia="Calibri" w:hAnsi="Times New Roman" w:cs="Times New Roman"/>
          <w:sz w:val="24"/>
          <w:szCs w:val="24"/>
        </w:rPr>
        <w:t xml:space="preserve">  </w:t>
      </w:r>
      <w:r w:rsidRPr="00907E60">
        <w:rPr>
          <w:rFonts w:ascii="Times New Roman" w:eastAsia="Calibri" w:hAnsi="Times New Roman" w:cs="Times New Roman"/>
          <w:sz w:val="24"/>
          <w:szCs w:val="24"/>
        </w:rPr>
        <w:t>K.Ozoliņš</w:t>
      </w:r>
    </w:p>
    <w:p w:rsidR="00907E60" w:rsidRPr="00907E60" w:rsidRDefault="00907E60" w:rsidP="00907E60">
      <w:pPr>
        <w:tabs>
          <w:tab w:val="left" w:pos="6237"/>
        </w:tabs>
        <w:spacing w:after="0" w:line="240" w:lineRule="auto"/>
        <w:rPr>
          <w:rFonts w:ascii="Times New Roman" w:eastAsia="Calibri" w:hAnsi="Times New Roman" w:cs="Times New Roman"/>
          <w:sz w:val="16"/>
          <w:szCs w:val="16"/>
        </w:rPr>
      </w:pPr>
    </w:p>
    <w:p w:rsidR="00907E60" w:rsidRPr="00907E60" w:rsidRDefault="00907E60" w:rsidP="00907E60">
      <w:pPr>
        <w:tabs>
          <w:tab w:val="left" w:pos="6237"/>
        </w:tabs>
        <w:spacing w:after="0" w:line="240" w:lineRule="auto"/>
        <w:rPr>
          <w:rFonts w:ascii="Times New Roman" w:eastAsia="Calibri" w:hAnsi="Times New Roman" w:cs="Times New Roman"/>
          <w:sz w:val="16"/>
          <w:szCs w:val="16"/>
        </w:rPr>
      </w:pPr>
    </w:p>
    <w:p w:rsidR="00907E60" w:rsidRPr="00907E60" w:rsidRDefault="00907E60" w:rsidP="00907E60">
      <w:pPr>
        <w:tabs>
          <w:tab w:val="left" w:pos="6237"/>
        </w:tabs>
        <w:spacing w:after="0" w:line="240" w:lineRule="auto"/>
        <w:rPr>
          <w:rFonts w:ascii="Times New Roman" w:eastAsia="Calibri" w:hAnsi="Times New Roman" w:cs="Times New Roman"/>
          <w:sz w:val="16"/>
          <w:szCs w:val="16"/>
        </w:rPr>
      </w:pPr>
    </w:p>
    <w:p w:rsidR="00907E60" w:rsidRPr="00907E60" w:rsidRDefault="00794DDF" w:rsidP="00907E60">
      <w:pPr>
        <w:tabs>
          <w:tab w:val="left" w:pos="3405"/>
        </w:tabs>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A.Zingers 67025726</w:t>
      </w:r>
      <w:r w:rsidR="00907E60" w:rsidRPr="00907E60">
        <w:rPr>
          <w:rFonts w:ascii="Times New Roman" w:eastAsia="Calibri" w:hAnsi="Times New Roman" w:cs="Times New Roman"/>
          <w:sz w:val="16"/>
          <w:szCs w:val="16"/>
        </w:rPr>
        <w:tab/>
      </w:r>
    </w:p>
    <w:p w:rsidR="00907E60" w:rsidRPr="00907E60" w:rsidRDefault="00794DDF" w:rsidP="00907E60">
      <w:pPr>
        <w:tabs>
          <w:tab w:val="left" w:pos="6237"/>
        </w:tabs>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alvis.zingers</w:t>
      </w:r>
      <w:r w:rsidR="00907E60" w:rsidRPr="00907E60">
        <w:rPr>
          <w:rFonts w:ascii="Times New Roman" w:eastAsia="Calibri" w:hAnsi="Times New Roman" w:cs="Times New Roman"/>
          <w:sz w:val="16"/>
          <w:szCs w:val="16"/>
        </w:rPr>
        <w:t>@csdd.gov.lv</w:t>
      </w:r>
    </w:p>
    <w:p w:rsidR="00A80BD7" w:rsidRDefault="00A80BD7" w:rsidP="00907E60">
      <w:pPr>
        <w:tabs>
          <w:tab w:val="left" w:pos="3405"/>
        </w:tabs>
        <w:spacing w:after="0" w:line="240" w:lineRule="auto"/>
        <w:rPr>
          <w:rFonts w:ascii="Times New Roman" w:hAnsi="Times New Roman"/>
          <w:sz w:val="16"/>
          <w:szCs w:val="16"/>
        </w:rPr>
      </w:pPr>
    </w:p>
    <w:sectPr w:rsidR="00A80BD7" w:rsidSect="00DA0D5A">
      <w:footerReference w:type="default" r:id="rId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5E1" w:rsidRDefault="001F65E1" w:rsidP="00907E60">
      <w:pPr>
        <w:spacing w:after="0" w:line="240" w:lineRule="auto"/>
      </w:pPr>
      <w:r>
        <w:separator/>
      </w:r>
    </w:p>
  </w:endnote>
  <w:endnote w:type="continuationSeparator" w:id="0">
    <w:p w:rsidR="001F65E1" w:rsidRDefault="001F65E1" w:rsidP="0090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5FC" w:rsidRPr="00907E60" w:rsidRDefault="004175FC" w:rsidP="004175FC">
    <w:pPr>
      <w:pStyle w:val="Footer"/>
      <w:rPr>
        <w:rFonts w:ascii="Times New Roman" w:hAnsi="Times New Roman" w:cs="Times New Roman"/>
        <w:sz w:val="20"/>
        <w:szCs w:val="20"/>
      </w:rPr>
    </w:pPr>
    <w:r w:rsidRPr="005F7F88">
      <w:rPr>
        <w:rFonts w:ascii="Times New Roman" w:hAnsi="Times New Roman" w:cs="Times New Roman"/>
        <w:sz w:val="20"/>
        <w:szCs w:val="20"/>
      </w:rPr>
      <w:t>SM</w:t>
    </w:r>
    <w:r>
      <w:rPr>
        <w:rFonts w:ascii="Times New Roman" w:hAnsi="Times New Roman" w:cs="Times New Roman"/>
        <w:sz w:val="20"/>
        <w:szCs w:val="20"/>
      </w:rPr>
      <w:t>an</w:t>
    </w:r>
    <w:r w:rsidRPr="005F7F88">
      <w:rPr>
        <w:rFonts w:ascii="Times New Roman" w:hAnsi="Times New Roman" w:cs="Times New Roman"/>
        <w:sz w:val="20"/>
        <w:szCs w:val="20"/>
      </w:rPr>
      <w:t>ot_070119_punkti</w:t>
    </w:r>
  </w:p>
  <w:p w:rsidR="00907E60" w:rsidRPr="00907E60" w:rsidRDefault="00907E60">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5E1" w:rsidRDefault="001F65E1" w:rsidP="00907E60">
      <w:pPr>
        <w:spacing w:after="0" w:line="240" w:lineRule="auto"/>
      </w:pPr>
      <w:r>
        <w:separator/>
      </w:r>
    </w:p>
  </w:footnote>
  <w:footnote w:type="continuationSeparator" w:id="0">
    <w:p w:rsidR="001F65E1" w:rsidRDefault="001F65E1" w:rsidP="00907E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E18"/>
    <w:rsid w:val="000045F1"/>
    <w:rsid w:val="00065E2E"/>
    <w:rsid w:val="000F3761"/>
    <w:rsid w:val="00151049"/>
    <w:rsid w:val="001B229E"/>
    <w:rsid w:val="001F65E1"/>
    <w:rsid w:val="00235766"/>
    <w:rsid w:val="00244914"/>
    <w:rsid w:val="004175FC"/>
    <w:rsid w:val="00471384"/>
    <w:rsid w:val="005648B7"/>
    <w:rsid w:val="005F7F88"/>
    <w:rsid w:val="00645D62"/>
    <w:rsid w:val="006D0D22"/>
    <w:rsid w:val="006D238F"/>
    <w:rsid w:val="006D4E18"/>
    <w:rsid w:val="0072597B"/>
    <w:rsid w:val="00783BD6"/>
    <w:rsid w:val="00794DDF"/>
    <w:rsid w:val="007C51A8"/>
    <w:rsid w:val="007D486D"/>
    <w:rsid w:val="00855D4E"/>
    <w:rsid w:val="00865B32"/>
    <w:rsid w:val="008B4BAB"/>
    <w:rsid w:val="008F7A74"/>
    <w:rsid w:val="00907E60"/>
    <w:rsid w:val="009F45FE"/>
    <w:rsid w:val="00A80BD7"/>
    <w:rsid w:val="00AB6C29"/>
    <w:rsid w:val="00AB6E7B"/>
    <w:rsid w:val="00AF62D8"/>
    <w:rsid w:val="00C046E4"/>
    <w:rsid w:val="00DA0D5A"/>
    <w:rsid w:val="00E43853"/>
    <w:rsid w:val="00E6161D"/>
    <w:rsid w:val="00EE0063"/>
    <w:rsid w:val="00EE6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70C7"/>
  <w15:chartTrackingRefBased/>
  <w15:docId w15:val="{753569F8-6E8C-4040-AAEA-70F06D1E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238F"/>
    <w:rPr>
      <w:color w:val="0000FF"/>
      <w:u w:val="single"/>
    </w:rPr>
  </w:style>
  <w:style w:type="paragraph" w:customStyle="1" w:styleId="tvhtml">
    <w:name w:val="tv_html"/>
    <w:basedOn w:val="Normal"/>
    <w:rsid w:val="006D23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D2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38F"/>
    <w:rPr>
      <w:rFonts w:ascii="Segoe UI" w:hAnsi="Segoe UI" w:cs="Segoe UI"/>
      <w:sz w:val="18"/>
      <w:szCs w:val="18"/>
      <w:lang w:val="lv-LV"/>
    </w:rPr>
  </w:style>
  <w:style w:type="paragraph" w:styleId="Header">
    <w:name w:val="header"/>
    <w:basedOn w:val="Normal"/>
    <w:link w:val="HeaderChar"/>
    <w:uiPriority w:val="99"/>
    <w:unhideWhenUsed/>
    <w:rsid w:val="00907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E60"/>
    <w:rPr>
      <w:lang w:val="lv-LV"/>
    </w:rPr>
  </w:style>
  <w:style w:type="paragraph" w:styleId="Footer">
    <w:name w:val="footer"/>
    <w:basedOn w:val="Normal"/>
    <w:link w:val="FooterChar"/>
    <w:uiPriority w:val="99"/>
    <w:unhideWhenUsed/>
    <w:rsid w:val="00907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E60"/>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3768</Words>
  <Characters>2149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 Zingers</dc:creator>
  <cp:keywords/>
  <dc:description/>
  <cp:lastModifiedBy>Lauris Miķelsons</cp:lastModifiedBy>
  <cp:revision>26</cp:revision>
  <cp:lastPrinted>2018-09-10T12:16:00Z</cp:lastPrinted>
  <dcterms:created xsi:type="dcterms:W3CDTF">2018-09-10T12:08:00Z</dcterms:created>
  <dcterms:modified xsi:type="dcterms:W3CDTF">2019-01-10T08:42:00Z</dcterms:modified>
</cp:coreProperties>
</file>