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8720" w14:textId="77777777" w:rsidR="00EA2A1B" w:rsidRPr="00374C77" w:rsidRDefault="00EA2A1B" w:rsidP="00EA2A1B">
      <w:pPr>
        <w:jc w:val="right"/>
        <w:rPr>
          <w:i/>
        </w:rPr>
      </w:pPr>
      <w:r w:rsidRPr="00374C77">
        <w:rPr>
          <w:i/>
        </w:rPr>
        <w:t>Projekts</w:t>
      </w:r>
    </w:p>
    <w:p w14:paraId="6F30C571" w14:textId="77777777" w:rsidR="00EA2A1B" w:rsidRPr="00374C77" w:rsidRDefault="00EA2A1B" w:rsidP="00EA2A1B">
      <w:pPr>
        <w:jc w:val="center"/>
        <w:rPr>
          <w:b/>
        </w:rPr>
      </w:pPr>
    </w:p>
    <w:p w14:paraId="3D1372C4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 xml:space="preserve">LATVIJAS REPUBLIKAS MINISTRU KABINETA </w:t>
      </w:r>
    </w:p>
    <w:p w14:paraId="2E26A6A4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>SĒDES PROTOKOLLĒMUMS</w:t>
      </w:r>
    </w:p>
    <w:p w14:paraId="1BD3A876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>_________________________________________________________</w:t>
      </w:r>
    </w:p>
    <w:p w14:paraId="21F28A44" w14:textId="77777777" w:rsidR="00EA2A1B" w:rsidRPr="00374C77" w:rsidRDefault="00EA2A1B" w:rsidP="00EA2A1B">
      <w:pPr>
        <w:jc w:val="center"/>
        <w:rPr>
          <w:b/>
        </w:rPr>
      </w:pPr>
    </w:p>
    <w:p w14:paraId="70AF0C8C" w14:textId="45016109" w:rsidR="00EA2A1B" w:rsidRPr="00374C77" w:rsidRDefault="00EA2A1B" w:rsidP="00EA2A1B">
      <w:pPr>
        <w:tabs>
          <w:tab w:val="center" w:pos="4500"/>
          <w:tab w:val="right" w:pos="9000"/>
        </w:tabs>
        <w:jc w:val="both"/>
      </w:pPr>
      <w:r w:rsidRPr="00374C77">
        <w:t>Rīgā</w:t>
      </w:r>
      <w:r w:rsidRPr="00374C77">
        <w:tab/>
        <w:t>Nr.</w:t>
      </w:r>
      <w:r w:rsidRPr="00374C77">
        <w:tab/>
        <w:t>20</w:t>
      </w:r>
      <w:r w:rsidR="00734380">
        <w:t>18</w:t>
      </w:r>
      <w:r w:rsidRPr="00374C77">
        <w:t>. gada __. _____</w:t>
      </w:r>
    </w:p>
    <w:p w14:paraId="06813965" w14:textId="77777777" w:rsidR="00EA2A1B" w:rsidRPr="00374C77" w:rsidRDefault="00EA2A1B" w:rsidP="00EA2A1B">
      <w:pPr>
        <w:jc w:val="both"/>
      </w:pPr>
    </w:p>
    <w:p w14:paraId="268385C6" w14:textId="77777777" w:rsidR="00EA2A1B" w:rsidRPr="00374C77" w:rsidRDefault="00EA2A1B" w:rsidP="003C6097">
      <w:pPr>
        <w:jc w:val="center"/>
        <w:rPr>
          <w:b/>
          <w:lang w:eastAsia="en-US"/>
        </w:rPr>
      </w:pPr>
      <w:r w:rsidRPr="00374C77">
        <w:rPr>
          <w:b/>
          <w:lang w:eastAsia="en-US"/>
        </w:rPr>
        <w:t>.§</w:t>
      </w:r>
    </w:p>
    <w:p w14:paraId="1A9C2DE7" w14:textId="77777777" w:rsidR="00AC157B" w:rsidRPr="00374C77" w:rsidRDefault="00AC157B" w:rsidP="00EA2A1B">
      <w:pPr>
        <w:jc w:val="center"/>
      </w:pPr>
    </w:p>
    <w:p w14:paraId="63F9A16E" w14:textId="77777777" w:rsidR="00B3065D" w:rsidRPr="00B3065D" w:rsidRDefault="00B3065D" w:rsidP="00B3065D">
      <w:pPr>
        <w:ind w:right="-1"/>
        <w:jc w:val="center"/>
        <w:rPr>
          <w:b/>
          <w:sz w:val="24"/>
          <w:szCs w:val="24"/>
        </w:rPr>
      </w:pPr>
      <w:r w:rsidRPr="00B3065D">
        <w:rPr>
          <w:b/>
          <w:noProof/>
          <w:szCs w:val="24"/>
        </w:rPr>
        <w:t xml:space="preserve">Par likumprojekta </w:t>
      </w:r>
      <w:r w:rsidRPr="00B3065D">
        <w:rPr>
          <w:b/>
          <w:szCs w:val="24"/>
        </w:rPr>
        <w:t>"Grozījumi likumā "Par Latvijas Republikas starptautiskajiem līgumiem"" (</w:t>
      </w:r>
      <w:r w:rsidRPr="00B3065D">
        <w:rPr>
          <w:b/>
          <w:noProof/>
          <w:szCs w:val="24"/>
        </w:rPr>
        <w:t xml:space="preserve">VSS-1073, </w:t>
      </w:r>
      <w:r w:rsidRPr="00B3065D">
        <w:rPr>
          <w:b/>
          <w:szCs w:val="24"/>
        </w:rPr>
        <w:t>TA-2854), "</w:t>
      </w:r>
      <w:r w:rsidRPr="00B3065D">
        <w:rPr>
          <w:b/>
          <w:bCs/>
          <w:szCs w:val="24"/>
        </w:rPr>
        <w:t xml:space="preserve">Sejas aizsegšanas ierobežojuma </w:t>
      </w:r>
      <w:r w:rsidRPr="00B3065D">
        <w:rPr>
          <w:b/>
          <w:bCs/>
          <w:color w:val="000000"/>
          <w:szCs w:val="24"/>
        </w:rPr>
        <w:t>likums</w:t>
      </w:r>
      <w:r w:rsidRPr="00B3065D">
        <w:rPr>
          <w:b/>
          <w:szCs w:val="24"/>
        </w:rPr>
        <w:t>" (</w:t>
      </w:r>
      <w:r w:rsidRPr="00B3065D">
        <w:rPr>
          <w:b/>
          <w:noProof/>
          <w:szCs w:val="24"/>
        </w:rPr>
        <w:t xml:space="preserve">VSS-912, </w:t>
      </w:r>
      <w:r w:rsidRPr="00B3065D">
        <w:rPr>
          <w:b/>
          <w:szCs w:val="24"/>
        </w:rPr>
        <w:t xml:space="preserve">TA-1412), "Grozījumi likumā "Par kultūras pieminekļu aizsardzību"" </w:t>
      </w:r>
      <w:proofErr w:type="gramStart"/>
      <w:r w:rsidRPr="00B3065D">
        <w:rPr>
          <w:b/>
          <w:szCs w:val="24"/>
        </w:rPr>
        <w:t>(</w:t>
      </w:r>
      <w:proofErr w:type="gramEnd"/>
      <w:r w:rsidRPr="00B3065D">
        <w:rPr>
          <w:b/>
          <w:noProof/>
          <w:szCs w:val="24"/>
        </w:rPr>
        <w:t xml:space="preserve">VSS-388, </w:t>
      </w:r>
      <w:r w:rsidRPr="00B3065D">
        <w:rPr>
          <w:b/>
          <w:szCs w:val="24"/>
        </w:rPr>
        <w:t>TA-2326), "</w:t>
      </w:r>
      <w:r w:rsidRPr="00B3065D">
        <w:rPr>
          <w:b/>
          <w:color w:val="000000"/>
          <w:szCs w:val="24"/>
        </w:rPr>
        <w:t>Grozījumi Dizainparaugu likumā</w:t>
      </w:r>
      <w:r w:rsidRPr="00B3065D">
        <w:rPr>
          <w:b/>
          <w:szCs w:val="24"/>
        </w:rPr>
        <w:t>" (</w:t>
      </w:r>
      <w:r w:rsidRPr="00B3065D">
        <w:rPr>
          <w:b/>
          <w:noProof/>
          <w:szCs w:val="24"/>
        </w:rPr>
        <w:t xml:space="preserve">VSS-503, </w:t>
      </w:r>
      <w:r w:rsidRPr="00B3065D">
        <w:rPr>
          <w:b/>
          <w:szCs w:val="24"/>
        </w:rPr>
        <w:t>TA-89) un "</w:t>
      </w:r>
      <w:r w:rsidRPr="00B3065D">
        <w:rPr>
          <w:rFonts w:eastAsia="MS Mincho"/>
          <w:b/>
          <w:szCs w:val="24"/>
        </w:rPr>
        <w:t>Grozījums l</w:t>
      </w:r>
      <w:r w:rsidRPr="00B3065D">
        <w:rPr>
          <w:rFonts w:eastAsia="MS Mincho"/>
          <w:b/>
          <w:bCs/>
          <w:szCs w:val="24"/>
        </w:rPr>
        <w:t>ikumā "Par atjaunotā Latvijas Republikas 1937. gada Civillikuma ievada, mantojuma tiesību un lietu tiesību daļas spēkā stāšanās laiku un piemērošanas kārtību""</w:t>
      </w:r>
      <w:r w:rsidRPr="00B3065D">
        <w:rPr>
          <w:b/>
          <w:szCs w:val="24"/>
        </w:rPr>
        <w:t xml:space="preserve"> (</w:t>
      </w:r>
      <w:r w:rsidRPr="00B3065D">
        <w:rPr>
          <w:b/>
          <w:noProof/>
          <w:szCs w:val="24"/>
        </w:rPr>
        <w:t xml:space="preserve">VSS-304, </w:t>
      </w:r>
      <w:r w:rsidRPr="00B3065D">
        <w:rPr>
          <w:b/>
          <w:szCs w:val="24"/>
        </w:rPr>
        <w:t xml:space="preserve">TA-774) </w:t>
      </w:r>
      <w:r w:rsidRPr="00B3065D">
        <w:rPr>
          <w:b/>
          <w:noProof/>
          <w:szCs w:val="24"/>
        </w:rPr>
        <w:t>atkārtotu iesniegšanu Saeimā</w:t>
      </w:r>
    </w:p>
    <w:p w14:paraId="4EB9A828" w14:textId="77777777" w:rsidR="00EA2A1B" w:rsidRPr="00374C77" w:rsidRDefault="00EA2A1B" w:rsidP="003C6097">
      <w:pPr>
        <w:jc w:val="right"/>
        <w:rPr>
          <w:i/>
        </w:rPr>
      </w:pPr>
    </w:p>
    <w:p w14:paraId="14D5CA30" w14:textId="1421D221" w:rsidR="00D708F2" w:rsidRPr="00AC157B" w:rsidRDefault="00D708F2" w:rsidP="00B3065D">
      <w:pPr>
        <w:spacing w:after="120"/>
        <w:ind w:firstLine="567"/>
        <w:jc w:val="both"/>
      </w:pPr>
      <w:r>
        <w:t>1. </w:t>
      </w:r>
      <w:r w:rsidRPr="00D708F2">
        <w:t>Atbalstīt iesniegto</w:t>
      </w:r>
      <w:r w:rsidR="007E31B9">
        <w:t>s</w:t>
      </w:r>
      <w:r w:rsidRPr="00D708F2">
        <w:t xml:space="preserve"> likumprojektu</w:t>
      </w:r>
      <w:r w:rsidR="007E31B9">
        <w:t>s</w:t>
      </w:r>
      <w:r w:rsidRPr="00D708F2">
        <w:t>.</w:t>
      </w:r>
      <w:r>
        <w:t xml:space="preserve"> </w:t>
      </w:r>
      <w:r w:rsidRPr="00D708F2">
        <w:t>Valsts kancelejai sagatavot likumprojektu</w:t>
      </w:r>
      <w:r w:rsidR="007E31B9">
        <w:t>s</w:t>
      </w:r>
      <w:r w:rsidRPr="00D708F2">
        <w:t xml:space="preserve"> iesniegšanai Saeimā.</w:t>
      </w:r>
    </w:p>
    <w:p w14:paraId="2EF8AF06" w14:textId="63CC63B1" w:rsidR="007E31B9" w:rsidRDefault="00D708F2" w:rsidP="00B3065D">
      <w:pPr>
        <w:spacing w:after="120"/>
        <w:ind w:firstLine="567"/>
        <w:jc w:val="both"/>
      </w:pPr>
      <w:r w:rsidRPr="00AC157B">
        <w:t>2.</w:t>
      </w:r>
      <w:r w:rsidR="007E31B9">
        <w:t> </w:t>
      </w:r>
      <w:r w:rsidR="00AC157B" w:rsidRPr="00AC157B">
        <w:t xml:space="preserve">Ņemot vērā </w:t>
      </w:r>
      <w:r w:rsidR="007E31B9">
        <w:t>tieslietu</w:t>
      </w:r>
      <w:r w:rsidR="00AC157B" w:rsidRPr="00AC157B">
        <w:t xml:space="preserve"> ministra iesniegto informāciju, atzīt par aktualitāti zaudējuš</w:t>
      </w:r>
      <w:r w:rsidR="00B3065D">
        <w:t>u</w:t>
      </w:r>
      <w:r w:rsidR="007E31B9">
        <w:t xml:space="preserve"> </w:t>
      </w:r>
      <w:r w:rsidR="007E31B9" w:rsidRPr="00AC157B">
        <w:t xml:space="preserve">Ministru kabineta </w:t>
      </w:r>
      <w:r w:rsidR="007E31B9" w:rsidRPr="00851D83">
        <w:t>201</w:t>
      </w:r>
      <w:r w:rsidR="007E31B9">
        <w:t>7</w:t>
      </w:r>
      <w:r w:rsidR="007E31B9" w:rsidRPr="00851D83">
        <w:t>.</w:t>
      </w:r>
      <w:r w:rsidR="00B3065D">
        <w:t> </w:t>
      </w:r>
      <w:r w:rsidR="007E31B9" w:rsidRPr="00851D83">
        <w:t xml:space="preserve">gada </w:t>
      </w:r>
      <w:r w:rsidR="007E31B9">
        <w:t>24</w:t>
      </w:r>
      <w:r w:rsidR="007E31B9" w:rsidRPr="00851D83">
        <w:t>.</w:t>
      </w:r>
      <w:r w:rsidR="00B3065D">
        <w:t> </w:t>
      </w:r>
      <w:r w:rsidR="007E31B9">
        <w:t>janvāra</w:t>
      </w:r>
      <w:r w:rsidR="007E31B9" w:rsidRPr="00851D83">
        <w:t xml:space="preserve"> sēdes (prot. </w:t>
      </w:r>
      <w:r w:rsidR="00B3065D">
        <w:t>Nr. </w:t>
      </w:r>
      <w:r w:rsidR="007E31B9">
        <w:t>4</w:t>
      </w:r>
      <w:r w:rsidR="007E31B9" w:rsidRPr="00851D83">
        <w:t xml:space="preserve"> </w:t>
      </w:r>
      <w:r w:rsidR="007E31B9">
        <w:t>21</w:t>
      </w:r>
      <w:r w:rsidR="007E31B9" w:rsidRPr="00851D83">
        <w:t>.</w:t>
      </w:r>
      <w:r w:rsidR="00B3065D">
        <w:t> </w:t>
      </w:r>
      <w:r w:rsidR="007E31B9" w:rsidRPr="00851D83">
        <w:t>§) protokollēmum</w:t>
      </w:r>
      <w:r w:rsidR="007E31B9">
        <w:t>u</w:t>
      </w:r>
      <w:r w:rsidR="007E31B9" w:rsidRPr="00851D83">
        <w:t xml:space="preserve"> </w:t>
      </w:r>
      <w:r w:rsidR="007E31B9">
        <w:t>"</w:t>
      </w:r>
      <w:r w:rsidR="007E31B9" w:rsidRPr="0063671A">
        <w:t>Grozījumi likumā "Par Latvijas Republikas starptautiskajiem līgumiem"</w:t>
      </w:r>
      <w:r w:rsidR="007E31B9">
        <w:t xml:space="preserve">", </w:t>
      </w:r>
      <w:r w:rsidR="007E31B9" w:rsidRPr="00851D83">
        <w:t>Ministru kabineta 201</w:t>
      </w:r>
      <w:r w:rsidR="007E31B9">
        <w:t>7</w:t>
      </w:r>
      <w:r w:rsidR="007E31B9" w:rsidRPr="00851D83">
        <w:t>.</w:t>
      </w:r>
      <w:r w:rsidR="00B3065D">
        <w:t> </w:t>
      </w:r>
      <w:r w:rsidR="007E31B9" w:rsidRPr="00851D83">
        <w:t xml:space="preserve">gada </w:t>
      </w:r>
      <w:r w:rsidR="007E31B9">
        <w:t>22</w:t>
      </w:r>
      <w:r w:rsidR="007E31B9" w:rsidRPr="00851D83">
        <w:t>.</w:t>
      </w:r>
      <w:r w:rsidR="00B3065D">
        <w:t> </w:t>
      </w:r>
      <w:r w:rsidR="007E31B9">
        <w:t>augusta</w:t>
      </w:r>
      <w:r w:rsidR="007E31B9" w:rsidRPr="00851D83">
        <w:t xml:space="preserve"> sēdes </w:t>
      </w:r>
      <w:proofErr w:type="gramStart"/>
      <w:r w:rsidR="007E31B9" w:rsidRPr="00851D83">
        <w:t>(</w:t>
      </w:r>
      <w:proofErr w:type="gramEnd"/>
      <w:r w:rsidR="007E31B9" w:rsidRPr="00851D83">
        <w:t xml:space="preserve">prot. </w:t>
      </w:r>
      <w:r w:rsidR="00B3065D">
        <w:t>Nr. </w:t>
      </w:r>
      <w:r w:rsidR="007E31B9">
        <w:t>40</w:t>
      </w:r>
      <w:r w:rsidR="007E31B9" w:rsidRPr="00851D83">
        <w:t xml:space="preserve"> </w:t>
      </w:r>
      <w:r w:rsidR="007E31B9">
        <w:t>26</w:t>
      </w:r>
      <w:r w:rsidR="007E31B9" w:rsidRPr="00851D83">
        <w:t>.</w:t>
      </w:r>
      <w:r w:rsidR="00B3065D">
        <w:t> </w:t>
      </w:r>
      <w:r w:rsidR="007E31B9" w:rsidRPr="00851D83">
        <w:t>§) protokollēmum</w:t>
      </w:r>
      <w:r w:rsidR="007E31B9">
        <w:t>u</w:t>
      </w:r>
      <w:r w:rsidR="007E31B9" w:rsidRPr="00851D83">
        <w:t xml:space="preserve"> </w:t>
      </w:r>
      <w:r w:rsidR="007E31B9">
        <w:t>"</w:t>
      </w:r>
      <w:r w:rsidR="007E31B9" w:rsidRPr="00A74F57">
        <w:rPr>
          <w:bCs/>
        </w:rPr>
        <w:t xml:space="preserve">Sejas aizsegšanas ierobežojuma </w:t>
      </w:r>
      <w:r w:rsidR="007E31B9" w:rsidRPr="00A74F57">
        <w:rPr>
          <w:bCs/>
          <w:color w:val="000000"/>
        </w:rPr>
        <w:t>likums</w:t>
      </w:r>
      <w:r w:rsidR="007E31B9">
        <w:t xml:space="preserve">", </w:t>
      </w:r>
      <w:r w:rsidR="007E31B9" w:rsidRPr="00851D83">
        <w:t>Ministru kabineta 201</w:t>
      </w:r>
      <w:r w:rsidR="007E31B9">
        <w:t>8</w:t>
      </w:r>
      <w:r w:rsidR="007E31B9" w:rsidRPr="00851D83">
        <w:t>.</w:t>
      </w:r>
      <w:r w:rsidR="00B3065D">
        <w:t> </w:t>
      </w:r>
      <w:r w:rsidR="007E31B9" w:rsidRPr="00851D83">
        <w:t xml:space="preserve">gada </w:t>
      </w:r>
      <w:r w:rsidR="007E31B9">
        <w:t>6</w:t>
      </w:r>
      <w:r w:rsidR="007E31B9" w:rsidRPr="00851D83">
        <w:t>.</w:t>
      </w:r>
      <w:r w:rsidR="00B3065D">
        <w:t> </w:t>
      </w:r>
      <w:r w:rsidR="007E31B9">
        <w:t>februāra</w:t>
      </w:r>
      <w:r w:rsidR="007E31B9" w:rsidRPr="00851D83">
        <w:t xml:space="preserve"> sēdes (prot. </w:t>
      </w:r>
      <w:r w:rsidR="00B3065D">
        <w:t>Nr. </w:t>
      </w:r>
      <w:r w:rsidR="007E31B9">
        <w:t>7</w:t>
      </w:r>
      <w:r w:rsidR="007E31B9" w:rsidRPr="00851D83">
        <w:t xml:space="preserve"> </w:t>
      </w:r>
      <w:r w:rsidR="007E31B9">
        <w:t>17</w:t>
      </w:r>
      <w:r w:rsidR="007E31B9" w:rsidRPr="00851D83">
        <w:t>.</w:t>
      </w:r>
      <w:r w:rsidR="00B3065D">
        <w:t> </w:t>
      </w:r>
      <w:r w:rsidR="007E31B9" w:rsidRPr="00851D83">
        <w:t>§) protokollēmum</w:t>
      </w:r>
      <w:r w:rsidR="007E31B9">
        <w:t>u</w:t>
      </w:r>
      <w:r w:rsidR="007E31B9" w:rsidRPr="00851D83">
        <w:t xml:space="preserve"> </w:t>
      </w:r>
      <w:r w:rsidR="007E31B9">
        <w:t>"</w:t>
      </w:r>
      <w:r w:rsidR="007E31B9" w:rsidRPr="00C074E0">
        <w:t>Grozījumi likumā "Par kultūras pieminekļu aizsardzību""</w:t>
      </w:r>
      <w:r w:rsidR="007E31B9">
        <w:t xml:space="preserve">, </w:t>
      </w:r>
      <w:r w:rsidR="007E31B9" w:rsidRPr="00851D83">
        <w:t>Ministru kabineta 201</w:t>
      </w:r>
      <w:r w:rsidR="007E31B9">
        <w:t>8</w:t>
      </w:r>
      <w:r w:rsidR="007E31B9" w:rsidRPr="00851D83">
        <w:t>.</w:t>
      </w:r>
      <w:r w:rsidR="007E31B9">
        <w:t> </w:t>
      </w:r>
      <w:r w:rsidR="007E31B9" w:rsidRPr="00851D83">
        <w:t xml:space="preserve">gada </w:t>
      </w:r>
      <w:r w:rsidR="007E31B9">
        <w:t>13</w:t>
      </w:r>
      <w:r w:rsidR="007E31B9" w:rsidRPr="00851D83">
        <w:t>.</w:t>
      </w:r>
      <w:r w:rsidR="00B3065D">
        <w:t> </w:t>
      </w:r>
      <w:r w:rsidR="007E31B9">
        <w:t>februāra</w:t>
      </w:r>
      <w:r w:rsidR="007E31B9" w:rsidRPr="00851D83">
        <w:t xml:space="preserve"> sēdes (prot. </w:t>
      </w:r>
      <w:r w:rsidR="00B3065D">
        <w:t>Nr. </w:t>
      </w:r>
      <w:r w:rsidR="007E31B9">
        <w:t>9</w:t>
      </w:r>
      <w:r w:rsidR="007E31B9" w:rsidRPr="00851D83">
        <w:t xml:space="preserve"> </w:t>
      </w:r>
      <w:r w:rsidR="007E31B9">
        <w:t>18</w:t>
      </w:r>
      <w:r w:rsidR="007E31B9" w:rsidRPr="00851D83">
        <w:t>.</w:t>
      </w:r>
      <w:r w:rsidR="00B3065D">
        <w:t> </w:t>
      </w:r>
      <w:r w:rsidR="007E31B9" w:rsidRPr="00851D83">
        <w:t>§) protokollēmum</w:t>
      </w:r>
      <w:r w:rsidR="007E31B9">
        <w:t>u</w:t>
      </w:r>
      <w:r w:rsidR="007E31B9" w:rsidRPr="00851D83">
        <w:t xml:space="preserve"> </w:t>
      </w:r>
      <w:r w:rsidR="007E31B9" w:rsidRPr="00D21C75">
        <w:t>"</w:t>
      </w:r>
      <w:r w:rsidR="007E31B9" w:rsidRPr="00D21C75">
        <w:rPr>
          <w:color w:val="000000"/>
        </w:rPr>
        <w:t>Grozījumi Dizainparaugu likumā</w:t>
      </w:r>
      <w:r w:rsidR="007E31B9" w:rsidRPr="00D21C75">
        <w:t>"</w:t>
      </w:r>
      <w:r w:rsidR="00B3065D">
        <w:t xml:space="preserve"> un </w:t>
      </w:r>
      <w:r w:rsidR="007E31B9" w:rsidRPr="00851D83">
        <w:t>Ministru kabineta 201</w:t>
      </w:r>
      <w:r w:rsidR="007E31B9">
        <w:t>8</w:t>
      </w:r>
      <w:r w:rsidR="007E31B9" w:rsidRPr="00851D83">
        <w:t>.</w:t>
      </w:r>
      <w:r w:rsidR="007E31B9">
        <w:t> </w:t>
      </w:r>
      <w:r w:rsidR="007E31B9" w:rsidRPr="00851D83">
        <w:t xml:space="preserve">gada </w:t>
      </w:r>
      <w:r w:rsidR="007E31B9">
        <w:t>22</w:t>
      </w:r>
      <w:r w:rsidR="007E31B9" w:rsidRPr="00851D83">
        <w:t>.</w:t>
      </w:r>
      <w:r w:rsidR="007E31B9">
        <w:t> maija</w:t>
      </w:r>
      <w:r w:rsidR="007E31B9" w:rsidRPr="00851D83">
        <w:t xml:space="preserve"> sēdes (prot. </w:t>
      </w:r>
      <w:r w:rsidR="00B3065D">
        <w:t>Nr. </w:t>
      </w:r>
      <w:r w:rsidR="007E31B9">
        <w:t>25</w:t>
      </w:r>
      <w:r w:rsidR="007E31B9" w:rsidRPr="00851D83">
        <w:t xml:space="preserve"> </w:t>
      </w:r>
      <w:r w:rsidR="007E31B9">
        <w:t>16</w:t>
      </w:r>
      <w:r w:rsidR="007E31B9" w:rsidRPr="00851D83">
        <w:t>.</w:t>
      </w:r>
      <w:r w:rsidR="00B3065D">
        <w:t> </w:t>
      </w:r>
      <w:r w:rsidR="007E31B9" w:rsidRPr="00851D83">
        <w:t>§) protokollēmum</w:t>
      </w:r>
      <w:r w:rsidR="007E31B9">
        <w:t>u</w:t>
      </w:r>
      <w:r w:rsidR="007E31B9" w:rsidRPr="00851D83">
        <w:t xml:space="preserve"> </w:t>
      </w:r>
      <w:r w:rsidR="007E31B9" w:rsidRPr="00D21C75">
        <w:t>"</w:t>
      </w:r>
      <w:r w:rsidR="007E31B9" w:rsidRPr="00D21C75">
        <w:rPr>
          <w:color w:val="000000"/>
        </w:rPr>
        <w:t>Grozījumi Dizainparaugu likumā</w:t>
      </w:r>
      <w:r w:rsidR="007E31B9" w:rsidRPr="00D21C75">
        <w:t>"</w:t>
      </w:r>
      <w:r w:rsidR="007E31B9">
        <w:t>.</w:t>
      </w:r>
    </w:p>
    <w:p w14:paraId="119514D4" w14:textId="43F19892" w:rsidR="001E4367" w:rsidRDefault="001E4367" w:rsidP="00EA2A1B"/>
    <w:p w14:paraId="2676F0DB" w14:textId="77777777" w:rsidR="00656342" w:rsidRDefault="00656342" w:rsidP="00EA2A1B"/>
    <w:p w14:paraId="0FA28E77" w14:textId="20904B5B" w:rsidR="00EA2A1B" w:rsidRPr="00374C77" w:rsidRDefault="00EA2A1B" w:rsidP="003C6097">
      <w:pPr>
        <w:tabs>
          <w:tab w:val="right" w:pos="9074"/>
        </w:tabs>
      </w:pPr>
      <w:r w:rsidRPr="00374C77">
        <w:t>Ministru prezidents</w:t>
      </w:r>
      <w:r w:rsidRPr="00374C77">
        <w:tab/>
        <w:t>Māris Kučinskis</w:t>
      </w:r>
    </w:p>
    <w:p w14:paraId="6A403302" w14:textId="77777777" w:rsidR="00EA2A1B" w:rsidRPr="00374C77" w:rsidRDefault="00EA2A1B" w:rsidP="003C6097"/>
    <w:p w14:paraId="3BF1D461" w14:textId="6B0C2FD6" w:rsidR="00EA2A1B" w:rsidRPr="00374C77" w:rsidRDefault="00EA2A1B" w:rsidP="003C6097">
      <w:pPr>
        <w:tabs>
          <w:tab w:val="right" w:pos="9074"/>
        </w:tabs>
      </w:pPr>
      <w:r w:rsidRPr="00374C77">
        <w:t>Valsts kancelejas direktors</w:t>
      </w:r>
      <w:r w:rsidRPr="00374C77">
        <w:tab/>
        <w:t xml:space="preserve">Jānis </w:t>
      </w:r>
      <w:proofErr w:type="spellStart"/>
      <w:r w:rsidRPr="00374C77">
        <w:t>Citskovskis</w:t>
      </w:r>
      <w:proofErr w:type="spellEnd"/>
    </w:p>
    <w:p w14:paraId="200981C8" w14:textId="77777777" w:rsidR="00EA2A1B" w:rsidRPr="00374C77" w:rsidRDefault="00EA2A1B" w:rsidP="003C6097">
      <w:pPr>
        <w:tabs>
          <w:tab w:val="right" w:pos="9074"/>
        </w:tabs>
      </w:pPr>
    </w:p>
    <w:p w14:paraId="27C49B6B" w14:textId="77777777" w:rsidR="00EA2A1B" w:rsidRPr="00374C77" w:rsidRDefault="00EA2A1B" w:rsidP="00EA2A1B">
      <w:pPr>
        <w:jc w:val="both"/>
        <w:rPr>
          <w:lang w:eastAsia="en-US"/>
        </w:rPr>
      </w:pPr>
      <w:r w:rsidRPr="00374C77">
        <w:rPr>
          <w:lang w:eastAsia="en-US"/>
        </w:rPr>
        <w:t>Iesniedzējs:</w:t>
      </w:r>
    </w:p>
    <w:p w14:paraId="48E106BF" w14:textId="33197856" w:rsidR="00AC157B" w:rsidRPr="00374C77" w:rsidRDefault="007E31B9" w:rsidP="003C6097">
      <w:pPr>
        <w:tabs>
          <w:tab w:val="right" w:pos="9074"/>
        </w:tabs>
        <w:rPr>
          <w:i/>
        </w:rPr>
      </w:pPr>
      <w:r>
        <w:t>tieslietu</w:t>
      </w:r>
      <w:r w:rsidR="00EA2A1B" w:rsidRPr="00374C77">
        <w:t xml:space="preserve"> ministrs</w:t>
      </w:r>
      <w:r w:rsidR="00EA2A1B" w:rsidRPr="00374C77">
        <w:tab/>
      </w:r>
      <w:r>
        <w:t>Dzintars Rasnačs</w:t>
      </w:r>
      <w:bookmarkStart w:id="0" w:name="_GoBack"/>
      <w:bookmarkEnd w:id="0"/>
    </w:p>
    <w:sectPr w:rsidR="00AC157B" w:rsidRPr="00374C77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E8F6" w14:textId="77777777" w:rsidR="00D55D97" w:rsidRDefault="00D55D97">
      <w:r>
        <w:separator/>
      </w:r>
    </w:p>
    <w:p w14:paraId="61B61C6D" w14:textId="77777777" w:rsidR="00D55D97" w:rsidRDefault="00D55D97"/>
  </w:endnote>
  <w:endnote w:type="continuationSeparator" w:id="0">
    <w:p w14:paraId="5BF73FB7" w14:textId="77777777" w:rsidR="00D55D97" w:rsidRDefault="00D55D97">
      <w:r>
        <w:continuationSeparator/>
      </w:r>
    </w:p>
    <w:p w14:paraId="3754389B" w14:textId="77777777" w:rsidR="00D55D97" w:rsidRDefault="00D55D97"/>
  </w:endnote>
  <w:endnote w:type="continuationNotice" w:id="1">
    <w:p w14:paraId="37B4E9F4" w14:textId="77777777" w:rsidR="00D55D97" w:rsidRDefault="00D55D97"/>
    <w:p w14:paraId="32800391" w14:textId="77777777" w:rsidR="00D55D97" w:rsidRDefault="00D55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C15F" w14:textId="77777777" w:rsidR="00AA47D7" w:rsidRPr="007157F5" w:rsidRDefault="007157F5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0342" w14:textId="3702BA2D" w:rsidR="00BF143A" w:rsidRPr="00BF143A" w:rsidRDefault="00DE1464" w:rsidP="003C6097">
    <w:pPr>
      <w:tabs>
        <w:tab w:val="center" w:pos="4153"/>
        <w:tab w:val="right" w:pos="8306"/>
      </w:tabs>
      <w:rPr>
        <w:sz w:val="20"/>
        <w:szCs w:val="20"/>
      </w:rPr>
    </w:pPr>
    <w:r>
      <w:rPr>
        <w:sz w:val="20"/>
        <w:szCs w:val="20"/>
      </w:rPr>
      <w:t>TM</w:t>
    </w:r>
    <w:r w:rsidR="00BF143A">
      <w:rPr>
        <w:sz w:val="20"/>
        <w:szCs w:val="20"/>
      </w:rPr>
      <w:t>prot_</w:t>
    </w:r>
    <w:r>
      <w:rPr>
        <w:sz w:val="20"/>
        <w:szCs w:val="20"/>
      </w:rPr>
      <w:t>10</w:t>
    </w:r>
    <w:r w:rsidR="00F201AA">
      <w:rPr>
        <w:sz w:val="20"/>
        <w:szCs w:val="20"/>
      </w:rPr>
      <w:t>1</w:t>
    </w:r>
    <w:r>
      <w:rPr>
        <w:sz w:val="20"/>
        <w:szCs w:val="20"/>
      </w:rPr>
      <w:t>2</w:t>
    </w:r>
    <w:r w:rsidR="00BF143A">
      <w:rPr>
        <w:sz w:val="20"/>
        <w:szCs w:val="20"/>
      </w:rPr>
      <w:t>18_</w:t>
    </w:r>
    <w:r>
      <w:rPr>
        <w:sz w:val="20"/>
        <w:szCs w:val="20"/>
      </w:rPr>
      <w:t>likumprojekti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F29F" w14:textId="77777777" w:rsidR="00D55D97" w:rsidRDefault="00D55D97">
      <w:r>
        <w:separator/>
      </w:r>
    </w:p>
    <w:p w14:paraId="518E78F4" w14:textId="77777777" w:rsidR="00D55D97" w:rsidRDefault="00D55D97"/>
  </w:footnote>
  <w:footnote w:type="continuationSeparator" w:id="0">
    <w:p w14:paraId="141D1982" w14:textId="77777777" w:rsidR="00D55D97" w:rsidRDefault="00D55D97">
      <w:r>
        <w:continuationSeparator/>
      </w:r>
    </w:p>
    <w:p w14:paraId="3B685EAD" w14:textId="77777777" w:rsidR="00D55D97" w:rsidRDefault="00D55D97"/>
  </w:footnote>
  <w:footnote w:type="continuationNotice" w:id="1">
    <w:p w14:paraId="0EFE81D8" w14:textId="77777777" w:rsidR="00D55D97" w:rsidRDefault="00D55D97"/>
    <w:p w14:paraId="54C7F71C" w14:textId="77777777" w:rsidR="00D55D97" w:rsidRDefault="00D55D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232B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C110190" w14:textId="77777777" w:rsidR="00AA47D7" w:rsidRDefault="00AA47D7">
    <w:pPr>
      <w:pStyle w:val="Galvene"/>
    </w:pPr>
  </w:p>
  <w:p w14:paraId="55D1BFA6" w14:textId="77777777" w:rsidR="007E5195" w:rsidRDefault="007E51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A2D5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EA2A1B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41CB57A" w14:textId="77777777" w:rsidR="00AA47D7" w:rsidRDefault="00AA47D7">
    <w:pPr>
      <w:pStyle w:val="Galvene"/>
    </w:pPr>
  </w:p>
  <w:p w14:paraId="57179703" w14:textId="77777777" w:rsidR="007E5195" w:rsidRDefault="007E51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51C7A"/>
    <w:multiLevelType w:val="hybridMultilevel"/>
    <w:tmpl w:val="FDA2F3EA"/>
    <w:lvl w:ilvl="0" w:tplc="A4C6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50B4E"/>
    <w:rsid w:val="0005665A"/>
    <w:rsid w:val="000640FE"/>
    <w:rsid w:val="00074527"/>
    <w:rsid w:val="00080A01"/>
    <w:rsid w:val="00085DF7"/>
    <w:rsid w:val="000B2F43"/>
    <w:rsid w:val="000C0BA9"/>
    <w:rsid w:val="000C33C5"/>
    <w:rsid w:val="000C511D"/>
    <w:rsid w:val="000D7390"/>
    <w:rsid w:val="000E623C"/>
    <w:rsid w:val="000F72EB"/>
    <w:rsid w:val="00103F8E"/>
    <w:rsid w:val="00136C1B"/>
    <w:rsid w:val="00153A32"/>
    <w:rsid w:val="001579B6"/>
    <w:rsid w:val="00161C85"/>
    <w:rsid w:val="00165740"/>
    <w:rsid w:val="001666F3"/>
    <w:rsid w:val="001818BF"/>
    <w:rsid w:val="001845B5"/>
    <w:rsid w:val="00187F3C"/>
    <w:rsid w:val="00191CA1"/>
    <w:rsid w:val="001B3E9E"/>
    <w:rsid w:val="001B580E"/>
    <w:rsid w:val="001C5D66"/>
    <w:rsid w:val="001D73B6"/>
    <w:rsid w:val="001E4367"/>
    <w:rsid w:val="00200CF6"/>
    <w:rsid w:val="00206B58"/>
    <w:rsid w:val="00223458"/>
    <w:rsid w:val="00247602"/>
    <w:rsid w:val="002700DE"/>
    <w:rsid w:val="0029524C"/>
    <w:rsid w:val="00295A85"/>
    <w:rsid w:val="002A2959"/>
    <w:rsid w:val="002A31DA"/>
    <w:rsid w:val="002A76B8"/>
    <w:rsid w:val="002B0D00"/>
    <w:rsid w:val="002B12C6"/>
    <w:rsid w:val="002D4D8F"/>
    <w:rsid w:val="002D7DAC"/>
    <w:rsid w:val="00326870"/>
    <w:rsid w:val="003315DF"/>
    <w:rsid w:val="0034596E"/>
    <w:rsid w:val="00374C77"/>
    <w:rsid w:val="003750DD"/>
    <w:rsid w:val="0039606F"/>
    <w:rsid w:val="003C376E"/>
    <w:rsid w:val="003C6097"/>
    <w:rsid w:val="003E6B66"/>
    <w:rsid w:val="004058E5"/>
    <w:rsid w:val="004150E0"/>
    <w:rsid w:val="004169B8"/>
    <w:rsid w:val="00417969"/>
    <w:rsid w:val="004226E9"/>
    <w:rsid w:val="00422EEE"/>
    <w:rsid w:val="00450F0A"/>
    <w:rsid w:val="004531E8"/>
    <w:rsid w:val="004703DB"/>
    <w:rsid w:val="004A0696"/>
    <w:rsid w:val="004A35E2"/>
    <w:rsid w:val="004C293B"/>
    <w:rsid w:val="004C4149"/>
    <w:rsid w:val="004D2D1E"/>
    <w:rsid w:val="0050289C"/>
    <w:rsid w:val="00517EFC"/>
    <w:rsid w:val="00556A95"/>
    <w:rsid w:val="005708DB"/>
    <w:rsid w:val="0059498B"/>
    <w:rsid w:val="005A2835"/>
    <w:rsid w:val="005B0B84"/>
    <w:rsid w:val="005E61B6"/>
    <w:rsid w:val="0060144F"/>
    <w:rsid w:val="006015E7"/>
    <w:rsid w:val="006049E9"/>
    <w:rsid w:val="00623FF8"/>
    <w:rsid w:val="00630B6D"/>
    <w:rsid w:val="00635176"/>
    <w:rsid w:val="00636887"/>
    <w:rsid w:val="006508E6"/>
    <w:rsid w:val="00656342"/>
    <w:rsid w:val="00660AB4"/>
    <w:rsid w:val="006615BA"/>
    <w:rsid w:val="00664AA4"/>
    <w:rsid w:val="006936EB"/>
    <w:rsid w:val="006A1E65"/>
    <w:rsid w:val="006B39C6"/>
    <w:rsid w:val="006B5729"/>
    <w:rsid w:val="006C6517"/>
    <w:rsid w:val="006D26BC"/>
    <w:rsid w:val="006E3A3B"/>
    <w:rsid w:val="007157F5"/>
    <w:rsid w:val="0073050F"/>
    <w:rsid w:val="00734380"/>
    <w:rsid w:val="007516EF"/>
    <w:rsid w:val="00755802"/>
    <w:rsid w:val="00761BF2"/>
    <w:rsid w:val="00783C80"/>
    <w:rsid w:val="007B7EBF"/>
    <w:rsid w:val="007C06AD"/>
    <w:rsid w:val="007E31B9"/>
    <w:rsid w:val="007E470A"/>
    <w:rsid w:val="007E5195"/>
    <w:rsid w:val="0080059E"/>
    <w:rsid w:val="008041C1"/>
    <w:rsid w:val="00804C10"/>
    <w:rsid w:val="00842DA7"/>
    <w:rsid w:val="00847706"/>
    <w:rsid w:val="00857EDB"/>
    <w:rsid w:val="00861EA9"/>
    <w:rsid w:val="00876F23"/>
    <w:rsid w:val="008A06D4"/>
    <w:rsid w:val="008A0AE3"/>
    <w:rsid w:val="008A0EB2"/>
    <w:rsid w:val="008B2210"/>
    <w:rsid w:val="008C0BB2"/>
    <w:rsid w:val="008D6011"/>
    <w:rsid w:val="00956D6E"/>
    <w:rsid w:val="009619F1"/>
    <w:rsid w:val="009640AA"/>
    <w:rsid w:val="009864AC"/>
    <w:rsid w:val="00995F2B"/>
    <w:rsid w:val="009A4DCB"/>
    <w:rsid w:val="009A7636"/>
    <w:rsid w:val="009E799D"/>
    <w:rsid w:val="009F1BDA"/>
    <w:rsid w:val="009F5BCF"/>
    <w:rsid w:val="00A06193"/>
    <w:rsid w:val="00A0630A"/>
    <w:rsid w:val="00A70F38"/>
    <w:rsid w:val="00A746BB"/>
    <w:rsid w:val="00A834E7"/>
    <w:rsid w:val="00AA47D7"/>
    <w:rsid w:val="00AC157B"/>
    <w:rsid w:val="00AD6307"/>
    <w:rsid w:val="00AE3DA7"/>
    <w:rsid w:val="00B03316"/>
    <w:rsid w:val="00B03963"/>
    <w:rsid w:val="00B0428F"/>
    <w:rsid w:val="00B07D03"/>
    <w:rsid w:val="00B112D1"/>
    <w:rsid w:val="00B144A9"/>
    <w:rsid w:val="00B3065D"/>
    <w:rsid w:val="00B336E8"/>
    <w:rsid w:val="00B73C9D"/>
    <w:rsid w:val="00B8130C"/>
    <w:rsid w:val="00B977AF"/>
    <w:rsid w:val="00BA7AE4"/>
    <w:rsid w:val="00BB113A"/>
    <w:rsid w:val="00BB644A"/>
    <w:rsid w:val="00BB6A50"/>
    <w:rsid w:val="00BC097E"/>
    <w:rsid w:val="00BF143A"/>
    <w:rsid w:val="00BF1C8E"/>
    <w:rsid w:val="00BF65B2"/>
    <w:rsid w:val="00C0091A"/>
    <w:rsid w:val="00C121B7"/>
    <w:rsid w:val="00C32B7B"/>
    <w:rsid w:val="00C34828"/>
    <w:rsid w:val="00CE012A"/>
    <w:rsid w:val="00D25E42"/>
    <w:rsid w:val="00D5474B"/>
    <w:rsid w:val="00D55D97"/>
    <w:rsid w:val="00D708F2"/>
    <w:rsid w:val="00D71D4D"/>
    <w:rsid w:val="00D73C1E"/>
    <w:rsid w:val="00D7606A"/>
    <w:rsid w:val="00D7771F"/>
    <w:rsid w:val="00D77A14"/>
    <w:rsid w:val="00D92923"/>
    <w:rsid w:val="00DA1E21"/>
    <w:rsid w:val="00DC0CFD"/>
    <w:rsid w:val="00DC420F"/>
    <w:rsid w:val="00DE1464"/>
    <w:rsid w:val="00DE59CB"/>
    <w:rsid w:val="00E112E5"/>
    <w:rsid w:val="00E26C27"/>
    <w:rsid w:val="00E67A34"/>
    <w:rsid w:val="00E70471"/>
    <w:rsid w:val="00E875DD"/>
    <w:rsid w:val="00E94492"/>
    <w:rsid w:val="00EA2A1B"/>
    <w:rsid w:val="00EB5357"/>
    <w:rsid w:val="00EC73FF"/>
    <w:rsid w:val="00EE606C"/>
    <w:rsid w:val="00EF0887"/>
    <w:rsid w:val="00EF1825"/>
    <w:rsid w:val="00EF54BD"/>
    <w:rsid w:val="00F1128A"/>
    <w:rsid w:val="00F1707E"/>
    <w:rsid w:val="00F201AA"/>
    <w:rsid w:val="00F26946"/>
    <w:rsid w:val="00F47389"/>
    <w:rsid w:val="00F7622F"/>
    <w:rsid w:val="00F76A28"/>
    <w:rsid w:val="00F87FCF"/>
    <w:rsid w:val="00F94DEF"/>
    <w:rsid w:val="00F959F9"/>
    <w:rsid w:val="00FA4F83"/>
    <w:rsid w:val="00FC4919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A85832"/>
  <w15:docId w15:val="{258C220C-8758-4C3A-BA7B-53E5B446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E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15CF-2920-44C8-A2DB-AE79AA1C5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C9F66-BB55-47C3-8125-FB52D7B4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likumprojekta "Grozījumi likumā "Par Latvijas Republikas starptautiskajiem līgumiem"" (VSS-1073, TA-2854), "Sejas aizsegšanas ierobežojuma likums" (VSS-912, TA-1412), "Grozījumi likumā "Par kultūras pieminekļu aizsardzību"" (VSS-388, TA-2326), "Grozīj</vt:lpstr>
      <vt:lpstr>Likumprojekts "Transporta enerģijas likums</vt:lpstr>
    </vt:vector>
  </TitlesOfParts>
  <Company>Tieslietu ministrija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likumprojekta "Grozījumi likumā "Par Latvijas Republikas starptautiskajiem līgumiem"" (VSS-1073, TA-2854), "Sejas aizsegšanas ierobežojuma likums" (VSS-912, TA-1412), "Grozījumi likumā "Par kultūras pieminekļu aizsardzību"" (VSS-388, TA-2326), "Grozījumi Dizainparaugu likumā" (VSS-503, TA-89) un "Grozījums likumā "Par atjaunotā Latvijas Republikas 1937. gada Civillikuma ievada, mantojuma tiesību un lietu tiesību daļas spēkā stāšanās laiku un piemērošanas kārtību"" (VSS-304, TA-774) atkārtotu iesniegšanu Saeimā</dc:title>
  <dc:subject>Ministru kabineta sēdes protokollēmuma projekts</dc:subject>
  <dc:creator>Diāna Līcīte</dc:creator>
  <dc:description>67036926, Diana.Licite@tm.gov.lv</dc:description>
  <cp:lastModifiedBy>Kristīne Kuprijanova</cp:lastModifiedBy>
  <cp:revision>2</cp:revision>
  <cp:lastPrinted>2018-11-28T13:38:00Z</cp:lastPrinted>
  <dcterms:created xsi:type="dcterms:W3CDTF">2018-12-10T09:50:00Z</dcterms:created>
  <dcterms:modified xsi:type="dcterms:W3CDTF">2018-12-10T09:50:00Z</dcterms:modified>
</cp:coreProperties>
</file>