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3361" w14:textId="77777777" w:rsidR="00F904D5" w:rsidRPr="00F904D5" w:rsidRDefault="00834F6A"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OLE_LINK3"/>
      <w:bookmarkStart w:id="1" w:name="OLE_LINK4"/>
      <w:r w:rsidRPr="00F904D5">
        <w:rPr>
          <w:rFonts w:ascii="Times New Roman" w:eastAsia="Times New Roman" w:hAnsi="Times New Roman" w:cs="Times New Roman"/>
          <w:b/>
          <w:bCs/>
          <w:color w:val="414142"/>
          <w:sz w:val="28"/>
          <w:szCs w:val="24"/>
          <w:lang w:eastAsia="lv-LV"/>
        </w:rPr>
        <w:t xml:space="preserve">Ministru kabineta noteikumu projekta </w:t>
      </w:r>
    </w:p>
    <w:p w14:paraId="5945FA43" w14:textId="77777777" w:rsidR="00F904D5" w:rsidRPr="00F904D5" w:rsidRDefault="00834F6A"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Noteikumi par tuberkulozes epidemioloģiskās drošības pasākumiem”</w:t>
      </w:r>
    </w:p>
    <w:p w14:paraId="6C9EB700" w14:textId="77777777" w:rsidR="00F904D5" w:rsidRPr="00F904D5" w:rsidRDefault="00834F6A"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xml:space="preserve">sākotnējās ietekmes novērtējuma </w:t>
      </w:r>
      <w:smartTag w:uri="schemas-tilde-lv/tildestengine" w:element="veidnes">
        <w:smartTagPr>
          <w:attr w:name="text" w:val="ziņojums"/>
          <w:attr w:name="id" w:val="-1"/>
          <w:attr w:name="baseform" w:val="ziņojums"/>
        </w:smartTagPr>
        <w:r w:rsidRPr="00F904D5">
          <w:rPr>
            <w:rFonts w:ascii="Times New Roman" w:eastAsia="Times New Roman" w:hAnsi="Times New Roman" w:cs="Times New Roman"/>
            <w:b/>
            <w:bCs/>
            <w:color w:val="414142"/>
            <w:sz w:val="28"/>
            <w:szCs w:val="24"/>
            <w:lang w:eastAsia="lv-LV"/>
          </w:rPr>
          <w:t>ziņojums</w:t>
        </w:r>
      </w:smartTag>
      <w:r w:rsidRPr="00F904D5">
        <w:rPr>
          <w:rFonts w:ascii="Times New Roman" w:eastAsia="Times New Roman" w:hAnsi="Times New Roman" w:cs="Times New Roman"/>
          <w:b/>
          <w:bCs/>
          <w:color w:val="414142"/>
          <w:sz w:val="28"/>
          <w:szCs w:val="24"/>
          <w:lang w:eastAsia="lv-LV"/>
        </w:rPr>
        <w:t xml:space="preserve"> (anotācija)</w:t>
      </w:r>
    </w:p>
    <w:bookmarkEnd w:id="0"/>
    <w:bookmarkEnd w:id="1"/>
    <w:p w14:paraId="1FDF72F6"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0A7DD4" w14:paraId="67CF0C9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4A19DD" w14:textId="77777777" w:rsidR="00CD526E" w:rsidRPr="00D4403F" w:rsidRDefault="00834F6A" w:rsidP="001B6A66">
            <w:pPr>
              <w:spacing w:after="0" w:line="240" w:lineRule="auto"/>
              <w:jc w:val="center"/>
              <w:rPr>
                <w:rFonts w:ascii="Times New Roman" w:eastAsia="Times New Roman" w:hAnsi="Times New Roman" w:cs="Times New Roman"/>
                <w:b/>
                <w:bCs/>
                <w:iCs/>
                <w:color w:val="414142"/>
                <w:sz w:val="28"/>
                <w:szCs w:val="28"/>
                <w:lang w:val="sv-SE" w:eastAsia="lv-LV"/>
              </w:rPr>
            </w:pPr>
            <w:r w:rsidRPr="00D4403F">
              <w:rPr>
                <w:rFonts w:ascii="Times New Roman" w:eastAsia="Times New Roman" w:hAnsi="Times New Roman" w:cs="Times New Roman"/>
                <w:b/>
                <w:bCs/>
                <w:iCs/>
                <w:color w:val="414142"/>
                <w:sz w:val="28"/>
                <w:szCs w:val="28"/>
                <w:lang w:val="sv-SE" w:eastAsia="lv-LV"/>
              </w:rPr>
              <w:t>Tiesību akta projekta anotācijas kopsavilkums</w:t>
            </w:r>
          </w:p>
        </w:tc>
      </w:tr>
      <w:tr w:rsidR="000A7DD4" w14:paraId="3440023E" w14:textId="77777777" w:rsidTr="00216589">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0D233735" w14:textId="77777777" w:rsidR="00E5323B"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59C34BCE" w14:textId="7E291677" w:rsidR="00E5323B" w:rsidRPr="00D4403F" w:rsidRDefault="00834F6A" w:rsidP="00FA4E79">
            <w:pPr>
              <w:pStyle w:val="NoSpacing"/>
              <w:jc w:val="both"/>
              <w:rPr>
                <w:iCs/>
                <w:color w:val="A6A6A6" w:themeColor="background1" w:themeShade="A6"/>
                <w:sz w:val="28"/>
                <w:szCs w:val="28"/>
              </w:rPr>
            </w:pPr>
            <w:r>
              <w:rPr>
                <w:sz w:val="28"/>
                <w:szCs w:val="28"/>
                <w:lang w:eastAsia="en-US"/>
              </w:rPr>
              <w:t>Projekta mērķis ir noteikt</w:t>
            </w:r>
            <w:r w:rsidRPr="005632EF">
              <w:rPr>
                <w:sz w:val="28"/>
                <w:szCs w:val="28"/>
                <w:lang w:eastAsia="en-US"/>
              </w:rPr>
              <w:t xml:space="preserve"> tuberkulozes epidemioloģiskās drošības pasākumus, kas veicami, lai ierobežotu tuberkulozes izplatību:</w:t>
            </w:r>
            <w:bookmarkStart w:id="2" w:name="_Hlk518311561"/>
            <w:r w:rsidR="00FA4E79" w:rsidRPr="00FA4E79">
              <w:rPr>
                <w:sz w:val="28"/>
                <w:szCs w:val="28"/>
              </w:rPr>
              <w:t xml:space="preserve"> </w:t>
            </w:r>
            <w:bookmarkEnd w:id="2"/>
            <w:r w:rsidR="00BE7DE6" w:rsidRPr="00BE7DE6">
              <w:rPr>
                <w:sz w:val="28"/>
                <w:szCs w:val="28"/>
              </w:rPr>
              <w:t xml:space="preserve">tuberkulozes un </w:t>
            </w:r>
            <w:r w:rsidR="00BE7DE6" w:rsidRPr="00BE7DE6">
              <w:rPr>
                <w:bCs/>
                <w:sz w:val="28"/>
                <w:szCs w:val="28"/>
              </w:rPr>
              <w:t xml:space="preserve">tuberkulozes infekcijas </w:t>
            </w:r>
            <w:r w:rsidR="00BE7DE6" w:rsidRPr="00BE7DE6">
              <w:rPr>
                <w:sz w:val="28"/>
                <w:szCs w:val="28"/>
              </w:rPr>
              <w:t xml:space="preserve">diagnostiku, </w:t>
            </w:r>
            <w:proofErr w:type="spellStart"/>
            <w:r w:rsidR="00BE7DE6" w:rsidRPr="00BE7DE6">
              <w:rPr>
                <w:sz w:val="28"/>
                <w:szCs w:val="28"/>
              </w:rPr>
              <w:t>tuberkulīna</w:t>
            </w:r>
            <w:proofErr w:type="spellEnd"/>
            <w:r w:rsidR="00BE7DE6" w:rsidRPr="00BE7DE6">
              <w:rPr>
                <w:sz w:val="28"/>
                <w:szCs w:val="28"/>
              </w:rPr>
              <w:t xml:space="preserve"> plānošanu, sadali un </w:t>
            </w:r>
            <w:proofErr w:type="spellStart"/>
            <w:r w:rsidR="00BE7DE6" w:rsidRPr="00BE7DE6">
              <w:rPr>
                <w:sz w:val="28"/>
                <w:szCs w:val="28"/>
              </w:rPr>
              <w:t>tuberkulīndiagnostikas</w:t>
            </w:r>
            <w:proofErr w:type="spellEnd"/>
            <w:r w:rsidR="00BE7DE6" w:rsidRPr="00BE7DE6">
              <w:rPr>
                <w:sz w:val="28"/>
                <w:szCs w:val="28"/>
              </w:rPr>
              <w:t xml:space="preserve"> uzskaiti, </w:t>
            </w:r>
            <w:r w:rsidR="00BE7DE6" w:rsidRPr="00BE7DE6">
              <w:rPr>
                <w:bCs/>
                <w:sz w:val="28"/>
                <w:szCs w:val="28"/>
              </w:rPr>
              <w:t>k</w:t>
            </w:r>
            <w:r w:rsidR="00BE7DE6" w:rsidRPr="00BE7DE6">
              <w:rPr>
                <w:sz w:val="28"/>
                <w:szCs w:val="28"/>
              </w:rPr>
              <w:t>ontaktpersonu apzināšanu un izmeklēšanu, t</w:t>
            </w:r>
            <w:r w:rsidR="00BE7DE6" w:rsidRPr="00BE7DE6">
              <w:rPr>
                <w:bCs/>
                <w:sz w:val="28"/>
                <w:szCs w:val="28"/>
              </w:rPr>
              <w:t>uberkulozes ārstēšanu un tuberkulozes infekcijas profilaktisko ārstēšanu</w:t>
            </w:r>
            <w:r w:rsidR="00BE7DE6" w:rsidRPr="00BE7DE6">
              <w:rPr>
                <w:sz w:val="28"/>
                <w:szCs w:val="28"/>
              </w:rPr>
              <w:t>, t</w:t>
            </w:r>
            <w:r w:rsidR="00BE7DE6" w:rsidRPr="00BE7DE6">
              <w:rPr>
                <w:bCs/>
                <w:sz w:val="28"/>
                <w:szCs w:val="28"/>
              </w:rPr>
              <w:t>uberkulozes diagnostikas un ārstēšanas metodisko vadību un zāļu plānošanu.</w:t>
            </w:r>
            <w:r w:rsidR="00704E5B">
              <w:rPr>
                <w:bCs/>
                <w:sz w:val="28"/>
                <w:szCs w:val="28"/>
              </w:rPr>
              <w:t xml:space="preserve"> </w:t>
            </w:r>
            <w:r w:rsidRPr="0049034A">
              <w:rPr>
                <w:iCs/>
                <w:sz w:val="28"/>
                <w:szCs w:val="28"/>
              </w:rPr>
              <w:t>Projekta spēkā stāšanās laiks:</w:t>
            </w:r>
            <w:r>
              <w:rPr>
                <w:iCs/>
                <w:sz w:val="28"/>
                <w:szCs w:val="28"/>
              </w:rPr>
              <w:t xml:space="preserve"> 2019.gada 1.j</w:t>
            </w:r>
            <w:r w:rsidR="00585841">
              <w:rPr>
                <w:iCs/>
                <w:sz w:val="28"/>
                <w:szCs w:val="28"/>
              </w:rPr>
              <w:t>ūlijs</w:t>
            </w:r>
          </w:p>
        </w:tc>
      </w:tr>
    </w:tbl>
    <w:p w14:paraId="16A2C74A" w14:textId="77777777" w:rsidR="00E5323B"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0A7DD4" w14:paraId="658B66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C40F49" w14:textId="77777777" w:rsidR="00CD526E" w:rsidRPr="00D4403F" w:rsidRDefault="00834F6A" w:rsidP="00D4403F">
            <w:pPr>
              <w:spacing w:after="0" w:line="240" w:lineRule="auto"/>
              <w:jc w:val="both"/>
              <w:rPr>
                <w:rFonts w:ascii="Times New Roman" w:eastAsia="Times New Roman" w:hAnsi="Times New Roman" w:cs="Times New Roman"/>
                <w:b/>
                <w:bCs/>
                <w:iCs/>
                <w:color w:val="414142"/>
                <w:sz w:val="28"/>
                <w:szCs w:val="28"/>
                <w:lang w:eastAsia="lv-LV"/>
              </w:rPr>
            </w:pPr>
            <w:r w:rsidRPr="00D4403F">
              <w:rPr>
                <w:rFonts w:ascii="Times New Roman" w:eastAsia="Times New Roman" w:hAnsi="Times New Roman" w:cs="Times New Roman"/>
                <w:b/>
                <w:bCs/>
                <w:iCs/>
                <w:color w:val="414142"/>
                <w:sz w:val="28"/>
                <w:szCs w:val="28"/>
                <w:lang w:eastAsia="lv-LV"/>
              </w:rPr>
              <w:t>I. Tiesību akta projekta izstrādes nepieciešamība</w:t>
            </w:r>
          </w:p>
        </w:tc>
      </w:tr>
      <w:tr w:rsidR="000A7DD4" w14:paraId="470C6FF5"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EABD0A" w14:textId="77777777" w:rsidR="00CD526E"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5B6305D8" w14:textId="77777777" w:rsidR="00E5323B"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0E407D0" w14:textId="47B590B9" w:rsidR="00E5323B" w:rsidRPr="00D4403F" w:rsidRDefault="00834F6A" w:rsidP="00D4403F">
            <w:pPr>
              <w:keepNext/>
              <w:spacing w:after="0" w:line="240" w:lineRule="auto"/>
              <w:jc w:val="both"/>
              <w:outlineLvl w:val="2"/>
              <w:rPr>
                <w:rFonts w:ascii="Times New Roman" w:eastAsia="Times New Roman" w:hAnsi="Times New Roman" w:cs="Times New Roman"/>
                <w:bCs/>
                <w:iCs/>
                <w:sz w:val="28"/>
                <w:szCs w:val="28"/>
              </w:rPr>
            </w:pPr>
            <w:r w:rsidRPr="00F904D5">
              <w:rPr>
                <w:rFonts w:ascii="Times New Roman" w:eastAsia="Times New Roman" w:hAnsi="Times New Roman" w:cs="Times New Roman"/>
                <w:bCs/>
                <w:sz w:val="28"/>
                <w:szCs w:val="28"/>
              </w:rPr>
              <w:t>Epidemioloģiskās drošības likuma</w:t>
            </w:r>
            <w:r w:rsidR="00254923">
              <w:rPr>
                <w:rFonts w:ascii="Times New Roman" w:eastAsia="Times New Roman" w:hAnsi="Times New Roman" w:cs="Times New Roman"/>
                <w:bCs/>
                <w:sz w:val="28"/>
                <w:szCs w:val="28"/>
              </w:rPr>
              <w:t xml:space="preserve"> (turpmāk – likums)</w:t>
            </w:r>
            <w:r w:rsidRPr="00F904D5">
              <w:rPr>
                <w:rFonts w:ascii="Times New Roman" w:eastAsia="Times New Roman" w:hAnsi="Times New Roman" w:cs="Times New Roman"/>
                <w:bCs/>
                <w:sz w:val="28"/>
                <w:szCs w:val="28"/>
              </w:rPr>
              <w:t xml:space="preserve"> </w:t>
            </w:r>
            <w:r w:rsidRPr="00F904D5">
              <w:rPr>
                <w:rFonts w:ascii="Times New Roman" w:eastAsia="Times New Roman" w:hAnsi="Times New Roman" w:cs="Times New Roman"/>
                <w:bCs/>
                <w:iCs/>
                <w:sz w:val="28"/>
                <w:szCs w:val="28"/>
              </w:rPr>
              <w:t xml:space="preserve">3.panta otrā daļa </w:t>
            </w:r>
            <w:r w:rsidR="00E147A6">
              <w:rPr>
                <w:rFonts w:ascii="Times New Roman" w:eastAsia="Times New Roman" w:hAnsi="Times New Roman" w:cs="Times New Roman"/>
                <w:bCs/>
                <w:iCs/>
                <w:sz w:val="28"/>
                <w:szCs w:val="28"/>
              </w:rPr>
              <w:t>un 19.panta pirmā daļa</w:t>
            </w:r>
          </w:p>
        </w:tc>
      </w:tr>
      <w:tr w:rsidR="000A7DD4" w14:paraId="4A88E758"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FE917" w14:textId="77777777" w:rsidR="00F904D5" w:rsidRPr="00D4403F"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200DE98E" w14:textId="26C8D345" w:rsidR="00520E04" w:rsidRDefault="00834F6A" w:rsidP="00D4403F">
            <w:pPr>
              <w:spacing w:after="0" w:line="240" w:lineRule="auto"/>
              <w:jc w:val="both"/>
              <w:rPr>
                <w:rFonts w:ascii="Times New Roman" w:eastAsia="Times New Roman" w:hAnsi="Times New Roman" w:cs="Times New Roman"/>
                <w:iCs/>
                <w:color w:val="414142"/>
                <w:sz w:val="28"/>
                <w:szCs w:val="28"/>
                <w:lang w:eastAsia="lv-LV"/>
              </w:rPr>
            </w:pPr>
            <w:r w:rsidRPr="00D4403F">
              <w:rPr>
                <w:rFonts w:ascii="Times New Roman" w:eastAsia="Times New Roman" w:hAnsi="Times New Roman" w:cs="Times New Roman"/>
                <w:iCs/>
                <w:color w:val="414142"/>
                <w:sz w:val="28"/>
                <w:szCs w:val="28"/>
                <w:lang w:eastAsia="lv-LV"/>
              </w:rPr>
              <w:t>Pašreizējā situācija un problēmas, kuru risināšanai tiesību akta projekts izstrādāts, tiesiskā regulējuma mērķis un būtība</w:t>
            </w:r>
          </w:p>
          <w:p w14:paraId="6581A11F" w14:textId="77777777" w:rsidR="00520E04" w:rsidRPr="00520E04" w:rsidRDefault="00520E04" w:rsidP="00520E04">
            <w:pPr>
              <w:rPr>
                <w:rFonts w:ascii="Times New Roman" w:eastAsia="Times New Roman" w:hAnsi="Times New Roman" w:cs="Times New Roman"/>
                <w:sz w:val="28"/>
                <w:szCs w:val="28"/>
                <w:lang w:eastAsia="lv-LV"/>
              </w:rPr>
            </w:pPr>
          </w:p>
          <w:p w14:paraId="126F539C" w14:textId="77777777" w:rsidR="00520E04" w:rsidRPr="00520E04" w:rsidRDefault="00520E04" w:rsidP="00520E04">
            <w:pPr>
              <w:rPr>
                <w:rFonts w:ascii="Times New Roman" w:eastAsia="Times New Roman" w:hAnsi="Times New Roman" w:cs="Times New Roman"/>
                <w:sz w:val="28"/>
                <w:szCs w:val="28"/>
                <w:lang w:eastAsia="lv-LV"/>
              </w:rPr>
            </w:pPr>
          </w:p>
          <w:p w14:paraId="6C80E82F" w14:textId="77777777" w:rsidR="00520E04" w:rsidRPr="00520E04" w:rsidRDefault="00520E04" w:rsidP="00520E04">
            <w:pPr>
              <w:rPr>
                <w:rFonts w:ascii="Times New Roman" w:eastAsia="Times New Roman" w:hAnsi="Times New Roman" w:cs="Times New Roman"/>
                <w:sz w:val="28"/>
                <w:szCs w:val="28"/>
                <w:lang w:eastAsia="lv-LV"/>
              </w:rPr>
            </w:pPr>
          </w:p>
          <w:p w14:paraId="5EB385A5" w14:textId="77777777" w:rsidR="00520E04" w:rsidRPr="00520E04" w:rsidRDefault="00520E04" w:rsidP="00520E04">
            <w:pPr>
              <w:rPr>
                <w:rFonts w:ascii="Times New Roman" w:eastAsia="Times New Roman" w:hAnsi="Times New Roman" w:cs="Times New Roman"/>
                <w:sz w:val="28"/>
                <w:szCs w:val="28"/>
                <w:lang w:eastAsia="lv-LV"/>
              </w:rPr>
            </w:pPr>
          </w:p>
          <w:p w14:paraId="2E511598" w14:textId="77777777" w:rsidR="00520E04" w:rsidRPr="00520E04" w:rsidRDefault="00520E04" w:rsidP="00520E04">
            <w:pPr>
              <w:rPr>
                <w:rFonts w:ascii="Times New Roman" w:eastAsia="Times New Roman" w:hAnsi="Times New Roman" w:cs="Times New Roman"/>
                <w:sz w:val="28"/>
                <w:szCs w:val="28"/>
                <w:lang w:eastAsia="lv-LV"/>
              </w:rPr>
            </w:pPr>
          </w:p>
          <w:p w14:paraId="212EA361" w14:textId="77777777" w:rsidR="00520E04" w:rsidRPr="00520E04" w:rsidRDefault="00520E04" w:rsidP="00520E04">
            <w:pPr>
              <w:rPr>
                <w:rFonts w:ascii="Times New Roman" w:eastAsia="Times New Roman" w:hAnsi="Times New Roman" w:cs="Times New Roman"/>
                <w:sz w:val="28"/>
                <w:szCs w:val="28"/>
                <w:lang w:eastAsia="lv-LV"/>
              </w:rPr>
            </w:pPr>
          </w:p>
          <w:p w14:paraId="015DB644" w14:textId="77B62176" w:rsidR="00F904D5" w:rsidRPr="00520E04" w:rsidRDefault="00F904D5" w:rsidP="00520E04">
            <w:pPr>
              <w:jc w:val="center"/>
              <w:rPr>
                <w:rFonts w:ascii="Times New Roman" w:eastAsia="Times New Roman" w:hAnsi="Times New Roman" w:cs="Times New Roman"/>
                <w:sz w:val="28"/>
                <w:szCs w:val="28"/>
                <w:lang w:eastAsia="lv-LV"/>
              </w:rPr>
            </w:pPr>
          </w:p>
        </w:tc>
        <w:tc>
          <w:tcPr>
            <w:tcW w:w="3649" w:type="pct"/>
            <w:tcBorders>
              <w:top w:val="outset" w:sz="6" w:space="0" w:color="414142"/>
              <w:left w:val="outset" w:sz="6" w:space="0" w:color="414142"/>
              <w:bottom w:val="outset" w:sz="6" w:space="0" w:color="414142"/>
              <w:right w:val="outset" w:sz="6" w:space="0" w:color="414142"/>
            </w:tcBorders>
            <w:hideMark/>
          </w:tcPr>
          <w:p w14:paraId="50C5AA07" w14:textId="78AB9D09" w:rsidR="00F904D5" w:rsidRPr="004F6095" w:rsidRDefault="00834F6A" w:rsidP="004F6095">
            <w:pPr>
              <w:pStyle w:val="tv213"/>
              <w:shd w:val="clear" w:color="auto" w:fill="FFFFFF"/>
              <w:spacing w:before="0" w:beforeAutospacing="0" w:after="0" w:afterAutospacing="0" w:line="293" w:lineRule="atLeast"/>
              <w:jc w:val="both"/>
              <w:rPr>
                <w:iCs/>
                <w:sz w:val="28"/>
                <w:szCs w:val="28"/>
                <w:lang w:val="lv-LV"/>
              </w:rPr>
            </w:pPr>
            <w:r w:rsidRPr="004F6095">
              <w:rPr>
                <w:bCs/>
                <w:sz w:val="28"/>
                <w:szCs w:val="28"/>
                <w:bdr w:val="none" w:sz="0" w:space="0" w:color="auto" w:frame="1"/>
                <w:lang w:val="lv-LV"/>
              </w:rPr>
              <w:t xml:space="preserve">Latvija ir viena no trim Eiropas Savienības valstīm ar </w:t>
            </w:r>
            <w:r w:rsidR="00540AAA" w:rsidRPr="004F6095">
              <w:rPr>
                <w:bCs/>
                <w:sz w:val="28"/>
                <w:szCs w:val="28"/>
                <w:bdr w:val="none" w:sz="0" w:space="0" w:color="auto" w:frame="1"/>
                <w:lang w:val="lv-LV"/>
              </w:rPr>
              <w:t>visaugstāko</w:t>
            </w:r>
            <w:r w:rsidR="005E4D03" w:rsidRPr="004F6095">
              <w:rPr>
                <w:bCs/>
                <w:sz w:val="28"/>
                <w:szCs w:val="28"/>
                <w:bdr w:val="none" w:sz="0" w:space="0" w:color="auto" w:frame="1"/>
                <w:lang w:val="lv-LV"/>
              </w:rPr>
              <w:t xml:space="preserve"> saslimstību </w:t>
            </w:r>
            <w:r w:rsidRPr="004F6095">
              <w:rPr>
                <w:bCs/>
                <w:sz w:val="28"/>
                <w:szCs w:val="28"/>
                <w:bdr w:val="none" w:sz="0" w:space="0" w:color="auto" w:frame="1"/>
                <w:lang w:val="lv-LV"/>
              </w:rPr>
              <w:t>ar tuberkulozi</w:t>
            </w:r>
            <w:r w:rsidR="005E4D03" w:rsidRPr="004F6095">
              <w:rPr>
                <w:bCs/>
                <w:sz w:val="28"/>
                <w:szCs w:val="28"/>
                <w:bdr w:val="none" w:sz="0" w:space="0" w:color="auto" w:frame="1"/>
                <w:lang w:val="lv-LV"/>
              </w:rPr>
              <w:t>:</w:t>
            </w:r>
            <w:r w:rsidR="00D9593C" w:rsidRPr="004F6095">
              <w:rPr>
                <w:bCs/>
                <w:sz w:val="28"/>
                <w:szCs w:val="28"/>
                <w:bdr w:val="none" w:sz="0" w:space="0" w:color="auto" w:frame="1"/>
                <w:lang w:val="lv-LV"/>
              </w:rPr>
              <w:t xml:space="preserve"> </w:t>
            </w:r>
            <w:r w:rsidRPr="004F6095">
              <w:rPr>
                <w:sz w:val="28"/>
                <w:szCs w:val="28"/>
                <w:lang w:val="lv-LV"/>
              </w:rPr>
              <w:t>201</w:t>
            </w:r>
            <w:r w:rsidR="00D9593C" w:rsidRPr="004F6095">
              <w:rPr>
                <w:sz w:val="28"/>
                <w:szCs w:val="28"/>
                <w:lang w:val="lv-LV"/>
              </w:rPr>
              <w:t>7</w:t>
            </w:r>
            <w:r w:rsidRPr="004F6095">
              <w:rPr>
                <w:sz w:val="28"/>
                <w:szCs w:val="28"/>
                <w:lang w:val="lv-LV"/>
              </w:rPr>
              <w:t xml:space="preserve">.gadā </w:t>
            </w:r>
            <w:r w:rsidR="005E4D03" w:rsidRPr="004F6095">
              <w:rPr>
                <w:sz w:val="28"/>
                <w:szCs w:val="28"/>
                <w:lang w:val="lv-LV"/>
              </w:rPr>
              <w:t xml:space="preserve">tā </w:t>
            </w:r>
            <w:r w:rsidRPr="004F6095">
              <w:rPr>
                <w:sz w:val="28"/>
                <w:szCs w:val="28"/>
                <w:lang w:val="lv-LV"/>
              </w:rPr>
              <w:t>bija 2</w:t>
            </w:r>
            <w:r w:rsidR="00D9593C" w:rsidRPr="004F6095">
              <w:rPr>
                <w:sz w:val="28"/>
                <w:szCs w:val="28"/>
                <w:lang w:val="lv-LV"/>
              </w:rPr>
              <w:t>4,8</w:t>
            </w:r>
            <w:r w:rsidRPr="004F6095">
              <w:rPr>
                <w:sz w:val="28"/>
                <w:szCs w:val="28"/>
                <w:lang w:val="lv-LV"/>
              </w:rPr>
              <w:t xml:space="preserve"> </w:t>
            </w:r>
            <w:r w:rsidR="005E4D03" w:rsidRPr="004F6095">
              <w:rPr>
                <w:sz w:val="28"/>
                <w:szCs w:val="28"/>
                <w:lang w:val="lv-LV"/>
              </w:rPr>
              <w:t xml:space="preserve">tuberkulozes </w:t>
            </w:r>
            <w:r w:rsidRPr="004F6095">
              <w:rPr>
                <w:sz w:val="28"/>
                <w:szCs w:val="28"/>
                <w:lang w:val="lv-LV"/>
              </w:rPr>
              <w:t>gadījumi</w:t>
            </w:r>
            <w:r w:rsidR="00B62F1D" w:rsidRPr="004F6095">
              <w:rPr>
                <w:sz w:val="28"/>
                <w:szCs w:val="28"/>
                <w:lang w:val="lv-LV"/>
              </w:rPr>
              <w:t xml:space="preserve"> uz</w:t>
            </w:r>
            <w:r w:rsidRPr="004F6095">
              <w:rPr>
                <w:sz w:val="28"/>
                <w:szCs w:val="28"/>
                <w:lang w:val="lv-LV"/>
              </w:rPr>
              <w:t xml:space="preserve"> 100 000 iedzīvotājiem, kamēr Eiropas Savienībā vidējais reģistrēto tuberkulozes gadījumu skaits uz 100 000 iedzīvotājiem 2014.gadā bija 12.8. Lai arī Latvijā tuberkuloz</w:t>
            </w:r>
            <w:r w:rsidR="005E4D03" w:rsidRPr="004F6095">
              <w:rPr>
                <w:sz w:val="28"/>
                <w:szCs w:val="28"/>
                <w:lang w:val="lv-LV"/>
              </w:rPr>
              <w:t>es saslimstībai</w:t>
            </w:r>
            <w:r w:rsidRPr="004F6095">
              <w:rPr>
                <w:sz w:val="28"/>
                <w:szCs w:val="28"/>
                <w:lang w:val="lv-LV"/>
              </w:rPr>
              <w:t xml:space="preserve"> ir tendence mazināties, lai sasniegtu pārējo Eiropas valstu līmeni</w:t>
            </w:r>
            <w:r w:rsidR="00B61160" w:rsidRPr="004F6095">
              <w:rPr>
                <w:sz w:val="28"/>
                <w:szCs w:val="28"/>
                <w:lang w:val="lv-LV"/>
              </w:rPr>
              <w:t xml:space="preserve"> un Pasaules Veselības organizācijas tuberkulozes izskaušanas stratēģijas (WHO </w:t>
            </w:r>
            <w:proofErr w:type="spellStart"/>
            <w:r w:rsidR="00B61160" w:rsidRPr="004F6095">
              <w:rPr>
                <w:sz w:val="28"/>
                <w:szCs w:val="28"/>
                <w:lang w:val="lv-LV"/>
              </w:rPr>
              <w:t>End</w:t>
            </w:r>
            <w:proofErr w:type="spellEnd"/>
            <w:r w:rsidR="00B61160" w:rsidRPr="004F6095">
              <w:rPr>
                <w:sz w:val="28"/>
                <w:szCs w:val="28"/>
                <w:lang w:val="lv-LV"/>
              </w:rPr>
              <w:t xml:space="preserve"> TB </w:t>
            </w:r>
            <w:proofErr w:type="spellStart"/>
            <w:r w:rsidR="00B61160" w:rsidRPr="004F6095">
              <w:rPr>
                <w:sz w:val="28"/>
                <w:szCs w:val="28"/>
                <w:lang w:val="lv-LV"/>
              </w:rPr>
              <w:t>Strategy</w:t>
            </w:r>
            <w:proofErr w:type="spellEnd"/>
            <w:r w:rsidR="00B61160" w:rsidRPr="004F6095">
              <w:rPr>
                <w:sz w:val="28"/>
                <w:szCs w:val="28"/>
                <w:lang w:val="lv-LV"/>
              </w:rPr>
              <w:t xml:space="preserve"> </w:t>
            </w:r>
            <w:hyperlink r:id="rId8" w:history="1">
              <w:r w:rsidR="00B61160" w:rsidRPr="004F6095">
                <w:rPr>
                  <w:rStyle w:val="Hyperlink"/>
                  <w:sz w:val="28"/>
                  <w:szCs w:val="28"/>
                  <w:lang w:val="lv-LV"/>
                </w:rPr>
                <w:t>http://www.who.int/tb/post2015_strategy/en/</w:t>
              </w:r>
            </w:hyperlink>
            <w:r w:rsidR="00B61160" w:rsidRPr="004F6095">
              <w:rPr>
                <w:sz w:val="28"/>
                <w:szCs w:val="28"/>
                <w:lang w:val="lv-LV"/>
              </w:rPr>
              <w:t>) mērķus</w:t>
            </w:r>
            <w:r w:rsidRPr="004F6095">
              <w:rPr>
                <w:sz w:val="28"/>
                <w:szCs w:val="28"/>
                <w:lang w:val="lv-LV"/>
              </w:rPr>
              <w:t>, ir nepieciešam</w:t>
            </w:r>
            <w:r w:rsidR="00B62F1D" w:rsidRPr="004F6095">
              <w:rPr>
                <w:sz w:val="28"/>
                <w:szCs w:val="28"/>
                <w:lang w:val="lv-LV"/>
              </w:rPr>
              <w:t>s turpināt uzsāktos pasākumus</w:t>
            </w:r>
            <w:r w:rsidRPr="004F6095">
              <w:rPr>
                <w:sz w:val="28"/>
                <w:szCs w:val="28"/>
                <w:lang w:val="lv-LV"/>
              </w:rPr>
              <w:t xml:space="preserve"> tuberkulozes ierobežošanai</w:t>
            </w:r>
            <w:r w:rsidR="00B62F1D" w:rsidRPr="004F6095">
              <w:rPr>
                <w:sz w:val="28"/>
                <w:szCs w:val="28"/>
                <w:lang w:val="lv-LV"/>
              </w:rPr>
              <w:t xml:space="preserve"> un veicināt tuberkulozes </w:t>
            </w:r>
            <w:r w:rsidR="003974C2" w:rsidRPr="004F6095">
              <w:rPr>
                <w:sz w:val="28"/>
                <w:szCs w:val="28"/>
                <w:lang w:val="lv-LV"/>
              </w:rPr>
              <w:t>infekcijas</w:t>
            </w:r>
            <w:r w:rsidR="002471DD" w:rsidRPr="004F6095">
              <w:rPr>
                <w:sz w:val="28"/>
                <w:szCs w:val="28"/>
                <w:lang w:val="lv-LV"/>
              </w:rPr>
              <w:t xml:space="preserve"> </w:t>
            </w:r>
            <w:r w:rsidR="003974C2" w:rsidRPr="004F6095">
              <w:rPr>
                <w:sz w:val="28"/>
                <w:szCs w:val="28"/>
                <w:lang w:val="lv-LV"/>
              </w:rPr>
              <w:t xml:space="preserve"> u</w:t>
            </w:r>
            <w:r w:rsidR="00B62F1D" w:rsidRPr="004F6095">
              <w:rPr>
                <w:sz w:val="28"/>
                <w:szCs w:val="28"/>
                <w:lang w:val="lv-LV"/>
              </w:rPr>
              <w:t>zraudzību</w:t>
            </w:r>
            <w:r w:rsidRPr="004F6095">
              <w:rPr>
                <w:sz w:val="28"/>
                <w:szCs w:val="28"/>
                <w:lang w:val="lv-LV"/>
              </w:rPr>
              <w:t xml:space="preserve">. Šobrīd  tuberkulozes ierobežošanas pasākumus regulē vairāki normatīvie akti, kas izdoti saskaņā ar </w:t>
            </w:r>
            <w:r w:rsidRPr="004F6095">
              <w:rPr>
                <w:bCs/>
                <w:sz w:val="28"/>
                <w:szCs w:val="28"/>
                <w:lang w:val="lv-LV"/>
              </w:rPr>
              <w:t>Epidemioloģiskās drošības likumu (turpmāk – Likums)</w:t>
            </w:r>
            <w:r w:rsidRPr="004F6095">
              <w:rPr>
                <w:sz w:val="28"/>
                <w:szCs w:val="28"/>
                <w:lang w:val="lv-LV"/>
              </w:rPr>
              <w:t xml:space="preserve">: </w:t>
            </w:r>
          </w:p>
          <w:p w14:paraId="4A18A649" w14:textId="77777777" w:rsidR="00F904D5" w:rsidRPr="004F6095" w:rsidRDefault="00834F6A" w:rsidP="004F6095">
            <w:pPr>
              <w:pStyle w:val="tv213"/>
              <w:shd w:val="clear" w:color="auto" w:fill="FFFFFF"/>
              <w:spacing w:before="0" w:beforeAutospacing="0" w:after="0" w:afterAutospacing="0" w:line="293" w:lineRule="atLeast"/>
              <w:jc w:val="both"/>
              <w:rPr>
                <w:bCs/>
                <w:sz w:val="28"/>
                <w:szCs w:val="28"/>
                <w:shd w:val="clear" w:color="auto" w:fill="FFFFFF"/>
                <w:lang w:val="lv-LV"/>
              </w:rPr>
            </w:pPr>
            <w:r w:rsidRPr="004F6095">
              <w:rPr>
                <w:bCs/>
                <w:sz w:val="28"/>
                <w:szCs w:val="28"/>
                <w:shd w:val="clear" w:color="auto" w:fill="FFFFFF"/>
                <w:lang w:val="lv-LV"/>
              </w:rPr>
              <w:t xml:space="preserve">-Kontaktpersonu noteikšanas, primārās medicīniskās pārbaudes, laboratoriskās pārbaudes un medicīniskās novērošanas kārtība, </w:t>
            </w:r>
          </w:p>
          <w:p w14:paraId="2EB00CE5" w14:textId="77777777" w:rsidR="00F904D5" w:rsidRPr="004F6095" w:rsidRDefault="00834F6A" w:rsidP="004F6095">
            <w:pPr>
              <w:pStyle w:val="tv213"/>
              <w:shd w:val="clear" w:color="auto" w:fill="FFFFFF"/>
              <w:spacing w:before="0" w:beforeAutospacing="0" w:after="0" w:afterAutospacing="0" w:line="293" w:lineRule="atLeast"/>
              <w:jc w:val="both"/>
              <w:rPr>
                <w:bCs/>
                <w:sz w:val="28"/>
                <w:szCs w:val="28"/>
                <w:shd w:val="clear" w:color="auto" w:fill="FFFFFF"/>
                <w:lang w:val="lv-LV"/>
              </w:rPr>
            </w:pPr>
            <w:r w:rsidRPr="004F6095">
              <w:rPr>
                <w:bCs/>
                <w:sz w:val="28"/>
                <w:szCs w:val="28"/>
                <w:shd w:val="clear" w:color="auto" w:fill="FFFFFF"/>
                <w:lang w:val="lv-LV"/>
              </w:rPr>
              <w:t xml:space="preserve">-Kārtība, kādā veicama personu obligātā medicīniskā un laboratoriskā pārbaude, obligātā un piespiedu izolēšana un ārstēšana infekcijas slimību gadījumos, </w:t>
            </w:r>
          </w:p>
          <w:p w14:paraId="32EB86E2" w14:textId="77777777" w:rsidR="00F904D5" w:rsidRPr="004F6095" w:rsidRDefault="00834F6A" w:rsidP="004F6095">
            <w:pPr>
              <w:pStyle w:val="tv213"/>
              <w:shd w:val="clear" w:color="auto" w:fill="FFFFFF"/>
              <w:spacing w:before="0" w:beforeAutospacing="0" w:after="0" w:afterAutospacing="0" w:line="293" w:lineRule="atLeast"/>
              <w:jc w:val="both"/>
              <w:rPr>
                <w:bCs/>
                <w:sz w:val="28"/>
                <w:szCs w:val="28"/>
                <w:shd w:val="clear" w:color="auto" w:fill="FFFFFF"/>
                <w:lang w:val="lv-LV"/>
              </w:rPr>
            </w:pPr>
            <w:r w:rsidRPr="004F6095">
              <w:rPr>
                <w:bCs/>
                <w:sz w:val="28"/>
                <w:szCs w:val="28"/>
                <w:shd w:val="clear" w:color="auto" w:fill="FFFFFF"/>
                <w:lang w:val="lv-LV"/>
              </w:rPr>
              <w:t xml:space="preserve">-Infekcijas slimību reģistrācijas kārtība, </w:t>
            </w:r>
          </w:p>
          <w:p w14:paraId="10A24FD7" w14:textId="77777777" w:rsidR="00F904D5" w:rsidRPr="004F6095" w:rsidRDefault="00834F6A" w:rsidP="004F6095">
            <w:pPr>
              <w:pStyle w:val="tv213"/>
              <w:shd w:val="clear" w:color="auto" w:fill="FFFFFF"/>
              <w:spacing w:before="0" w:beforeAutospacing="0" w:after="0" w:afterAutospacing="0" w:line="293" w:lineRule="atLeast"/>
              <w:jc w:val="both"/>
              <w:rPr>
                <w:bCs/>
                <w:sz w:val="28"/>
                <w:szCs w:val="28"/>
                <w:shd w:val="clear" w:color="auto" w:fill="FFFFFF"/>
                <w:lang w:val="lv-LV"/>
              </w:rPr>
            </w:pPr>
            <w:r w:rsidRPr="004F6095">
              <w:rPr>
                <w:bCs/>
                <w:sz w:val="28"/>
                <w:szCs w:val="28"/>
                <w:shd w:val="clear" w:color="auto" w:fill="FFFFFF"/>
                <w:lang w:val="lv-LV"/>
              </w:rPr>
              <w:t xml:space="preserve">-Vakcinācijas noteikumi. </w:t>
            </w:r>
          </w:p>
          <w:p w14:paraId="3DDDA660" w14:textId="77777777" w:rsidR="00F904D5"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hAnsi="Times New Roman" w:cs="Times New Roman"/>
                <w:sz w:val="28"/>
                <w:szCs w:val="28"/>
              </w:rPr>
              <w:lastRenderedPageBreak/>
              <w:t>L</w:t>
            </w:r>
            <w:r w:rsidRPr="004F6095">
              <w:rPr>
                <w:rFonts w:ascii="Times New Roman" w:hAnsi="Times New Roman" w:cs="Times New Roman"/>
                <w:bCs/>
                <w:sz w:val="28"/>
                <w:szCs w:val="28"/>
              </w:rPr>
              <w:t xml:space="preserve">ikuma </w:t>
            </w:r>
            <w:r w:rsidRPr="004F6095">
              <w:rPr>
                <w:rFonts w:ascii="Times New Roman" w:hAnsi="Times New Roman" w:cs="Times New Roman"/>
                <w:sz w:val="28"/>
                <w:szCs w:val="28"/>
              </w:rPr>
              <w:t xml:space="preserve">3. panta otrā  daļa dod iespēju Ministru kabinetam noteikt detalizētākus epidemioloģiskās drošības pasākumus atsevišķu infekcijas slimību izplatības ierobežošanai, kuras ir epidemioloģiski nozīmīgas, apdraud sabiedrību un kuru ierobežošanai nepieciešami specifiski pasākumi. </w:t>
            </w:r>
          </w:p>
          <w:p w14:paraId="7B447E59" w14:textId="2DAD5842" w:rsidR="00F904D5"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hAnsi="Times New Roman" w:cs="Times New Roman"/>
                <w:sz w:val="28"/>
                <w:szCs w:val="28"/>
              </w:rPr>
              <w:t>1. Ministru kabineta noteikumu projekts  “</w:t>
            </w:r>
            <w:r w:rsidRPr="004F6095">
              <w:rPr>
                <w:rFonts w:ascii="Times New Roman" w:hAnsi="Times New Roman" w:cs="Times New Roman"/>
                <w:bCs/>
                <w:sz w:val="28"/>
                <w:szCs w:val="28"/>
              </w:rPr>
              <w:t>Noteikumi par</w:t>
            </w:r>
            <w:r w:rsidRPr="004F6095">
              <w:rPr>
                <w:rFonts w:ascii="Times New Roman" w:hAnsi="Times New Roman" w:cs="Times New Roman"/>
                <w:noProof/>
                <w:sz w:val="28"/>
                <w:szCs w:val="28"/>
              </w:rPr>
              <w:t xml:space="preserve"> tuberkulozes</w:t>
            </w:r>
            <w:r w:rsidRPr="004F6095">
              <w:rPr>
                <w:rFonts w:ascii="Times New Roman" w:hAnsi="Times New Roman" w:cs="Times New Roman"/>
                <w:bCs/>
                <w:sz w:val="28"/>
                <w:szCs w:val="28"/>
              </w:rPr>
              <w:t xml:space="preserve"> epidemioloģiskās drošības pasākumiem” (turpmāk – projekts)  paredz </w:t>
            </w:r>
            <w:r w:rsidR="00B62F1D" w:rsidRPr="004F6095">
              <w:rPr>
                <w:rFonts w:ascii="Times New Roman" w:hAnsi="Times New Roman" w:cs="Times New Roman"/>
                <w:bCs/>
                <w:sz w:val="28"/>
                <w:szCs w:val="28"/>
              </w:rPr>
              <w:t xml:space="preserve">kārtību </w:t>
            </w:r>
            <w:r w:rsidRPr="004F6095">
              <w:rPr>
                <w:rFonts w:ascii="Times New Roman" w:hAnsi="Times New Roman" w:cs="Times New Roman"/>
                <w:bCs/>
                <w:sz w:val="28"/>
                <w:szCs w:val="28"/>
              </w:rPr>
              <w:t>vairāku epi</w:t>
            </w:r>
            <w:r w:rsidR="00B62F1D" w:rsidRPr="004F6095">
              <w:rPr>
                <w:rFonts w:ascii="Times New Roman" w:hAnsi="Times New Roman" w:cs="Times New Roman"/>
                <w:bCs/>
                <w:sz w:val="28"/>
                <w:szCs w:val="28"/>
              </w:rPr>
              <w:t>demioloģiskās drošības pasākumu nodrošināšanai</w:t>
            </w:r>
            <w:r w:rsidRPr="004F6095">
              <w:rPr>
                <w:rFonts w:ascii="Times New Roman" w:hAnsi="Times New Roman" w:cs="Times New Roman"/>
                <w:bCs/>
                <w:sz w:val="28"/>
                <w:szCs w:val="28"/>
              </w:rPr>
              <w:t xml:space="preserve"> </w:t>
            </w:r>
            <w:r w:rsidRPr="004F6095">
              <w:rPr>
                <w:rFonts w:ascii="Times New Roman" w:hAnsi="Times New Roman" w:cs="Times New Roman"/>
                <w:iCs/>
                <w:sz w:val="28"/>
                <w:szCs w:val="28"/>
              </w:rPr>
              <w:t xml:space="preserve">tuberkulozes profilaksei un izplatības ierobežošanai, lai </w:t>
            </w:r>
            <w:r w:rsidRPr="004F6095">
              <w:rPr>
                <w:rFonts w:ascii="Times New Roman" w:hAnsi="Times New Roman" w:cs="Times New Roman"/>
                <w:sz w:val="28"/>
                <w:szCs w:val="28"/>
              </w:rPr>
              <w:t>novērstu inficēšanos un slimības gadījumu rašanos un novērstu infekcijas izplatīšanos sabiedrībā</w:t>
            </w:r>
            <w:r w:rsidRPr="004F6095">
              <w:rPr>
                <w:rFonts w:ascii="Times New Roman" w:hAnsi="Times New Roman" w:cs="Times New Roman"/>
                <w:iCs/>
                <w:sz w:val="28"/>
                <w:szCs w:val="28"/>
              </w:rPr>
              <w:t>.</w:t>
            </w:r>
            <w:r w:rsidR="00254923" w:rsidRPr="004F6095">
              <w:rPr>
                <w:rFonts w:ascii="Times New Roman" w:hAnsi="Times New Roman" w:cs="Times New Roman"/>
                <w:iCs/>
                <w:sz w:val="28"/>
                <w:szCs w:val="28"/>
              </w:rPr>
              <w:t xml:space="preserve"> Saskaņā ar likumā doto definīciju e</w:t>
            </w:r>
            <w:r w:rsidR="00254923" w:rsidRPr="004F6095">
              <w:rPr>
                <w:rFonts w:ascii="Times New Roman" w:hAnsi="Times New Roman" w:cs="Times New Roman"/>
                <w:bCs/>
                <w:sz w:val="28"/>
                <w:szCs w:val="28"/>
              </w:rPr>
              <w:t>pidemioloģiskā drošība</w:t>
            </w:r>
            <w:r w:rsidR="00254923" w:rsidRPr="004F6095">
              <w:rPr>
                <w:rFonts w:ascii="Times New Roman" w:hAnsi="Times New Roman" w:cs="Times New Roman"/>
                <w:sz w:val="28"/>
                <w:szCs w:val="28"/>
              </w:rPr>
              <w:t xml:space="preserve"> ir profilakses, arī higiēnas, </w:t>
            </w:r>
            <w:proofErr w:type="spellStart"/>
            <w:r w:rsidR="00254923" w:rsidRPr="004F6095">
              <w:rPr>
                <w:rFonts w:ascii="Times New Roman" w:hAnsi="Times New Roman" w:cs="Times New Roman"/>
                <w:sz w:val="28"/>
                <w:szCs w:val="28"/>
              </w:rPr>
              <w:t>pretepidēmijas</w:t>
            </w:r>
            <w:proofErr w:type="spellEnd"/>
            <w:r w:rsidR="00254923" w:rsidRPr="004F6095">
              <w:rPr>
                <w:rFonts w:ascii="Times New Roman" w:hAnsi="Times New Roman" w:cs="Times New Roman"/>
                <w:sz w:val="28"/>
                <w:szCs w:val="28"/>
              </w:rPr>
              <w:t>, ārstniecības un organizatorisko nosacījumu un pasākumu sistēma, kuras mērķis ir mazināt sabiedrības veselības apdraudējumu, ko izraisa infekcijas slimības un veselību ietekmējošo vides faktoru kaitīgā iedarbība. Lai samazinātu personu loku, kas var veicināt tuberkulozes izplatību, tuberkulozes un tuberkulozes infekcijas ārstēšana vienlaikus arī ir svarīgs profilaktiskais pasākums, tādēļ arī ārstēšanas pamatprincipi, kā arī zāļu plānošanas, sadales un uzskaites jautājumi</w:t>
            </w:r>
            <w:r w:rsidRPr="004F6095">
              <w:rPr>
                <w:rFonts w:ascii="Times New Roman" w:hAnsi="Times New Roman" w:cs="Times New Roman"/>
                <w:sz w:val="28"/>
                <w:szCs w:val="28"/>
              </w:rPr>
              <w:t xml:space="preserve"> </w:t>
            </w:r>
            <w:r w:rsidR="00254923" w:rsidRPr="004F6095">
              <w:rPr>
                <w:rFonts w:ascii="Times New Roman" w:hAnsi="Times New Roman" w:cs="Times New Roman"/>
                <w:sz w:val="28"/>
                <w:szCs w:val="28"/>
              </w:rPr>
              <w:t xml:space="preserve">ir paredzēti projektā. </w:t>
            </w:r>
            <w:r w:rsidR="00BE7DE6" w:rsidRPr="004F6095">
              <w:rPr>
                <w:rFonts w:ascii="Times New Roman" w:hAnsi="Times New Roman" w:cs="Times New Roman"/>
                <w:sz w:val="28"/>
                <w:szCs w:val="28"/>
              </w:rPr>
              <w:t>P</w:t>
            </w:r>
            <w:r w:rsidR="00004740" w:rsidRPr="004F6095">
              <w:rPr>
                <w:rFonts w:ascii="Times New Roman" w:hAnsi="Times New Roman" w:cs="Times New Roman"/>
                <w:sz w:val="28"/>
                <w:szCs w:val="28"/>
              </w:rPr>
              <w:t xml:space="preserve">rojekts arī nosaka </w:t>
            </w:r>
            <w:r w:rsidR="00215F37" w:rsidRPr="004F6095">
              <w:rPr>
                <w:rFonts w:ascii="Times New Roman" w:hAnsi="Times New Roman" w:cs="Times New Roman"/>
                <w:sz w:val="28"/>
                <w:szCs w:val="28"/>
              </w:rPr>
              <w:t xml:space="preserve">paraugus </w:t>
            </w:r>
            <w:r w:rsidR="00004740" w:rsidRPr="004F6095">
              <w:rPr>
                <w:rFonts w:ascii="Times New Roman" w:hAnsi="Times New Roman" w:cs="Times New Roman"/>
                <w:sz w:val="28"/>
                <w:szCs w:val="28"/>
              </w:rPr>
              <w:t>sistematizēt</w:t>
            </w:r>
            <w:r w:rsidR="00215F37" w:rsidRPr="004F6095">
              <w:rPr>
                <w:rFonts w:ascii="Times New Roman" w:hAnsi="Times New Roman" w:cs="Times New Roman"/>
                <w:sz w:val="28"/>
                <w:szCs w:val="28"/>
              </w:rPr>
              <w:t>ai</w:t>
            </w:r>
            <w:r w:rsidR="00004740" w:rsidRPr="004F6095">
              <w:rPr>
                <w:rFonts w:ascii="Times New Roman" w:hAnsi="Times New Roman" w:cs="Times New Roman"/>
                <w:sz w:val="28"/>
                <w:szCs w:val="28"/>
              </w:rPr>
              <w:t xml:space="preserve"> un vienot</w:t>
            </w:r>
            <w:r w:rsidR="00215F37" w:rsidRPr="004F6095">
              <w:rPr>
                <w:rFonts w:ascii="Times New Roman" w:hAnsi="Times New Roman" w:cs="Times New Roman"/>
                <w:sz w:val="28"/>
                <w:szCs w:val="28"/>
              </w:rPr>
              <w:t>ai</w:t>
            </w:r>
            <w:r w:rsidR="00EF3C59" w:rsidRPr="004F6095">
              <w:rPr>
                <w:rFonts w:ascii="Times New Roman" w:hAnsi="Times New Roman" w:cs="Times New Roman"/>
                <w:sz w:val="28"/>
                <w:szCs w:val="28"/>
              </w:rPr>
              <w:t xml:space="preserve"> tuberkulozes un tuberkulozes infekcijas izm</w:t>
            </w:r>
            <w:r w:rsidR="00D9593C" w:rsidRPr="004F6095">
              <w:rPr>
                <w:rFonts w:ascii="Times New Roman" w:hAnsi="Times New Roman" w:cs="Times New Roman"/>
                <w:sz w:val="28"/>
                <w:szCs w:val="28"/>
              </w:rPr>
              <w:t>e</w:t>
            </w:r>
            <w:r w:rsidR="00EF3C59" w:rsidRPr="004F6095">
              <w:rPr>
                <w:rFonts w:ascii="Times New Roman" w:hAnsi="Times New Roman" w:cs="Times New Roman"/>
                <w:sz w:val="28"/>
                <w:szCs w:val="28"/>
              </w:rPr>
              <w:t>klējumu un ārstēšanas dokumentēšan</w:t>
            </w:r>
            <w:r w:rsidR="00215F37" w:rsidRPr="004F6095">
              <w:rPr>
                <w:rFonts w:ascii="Times New Roman" w:hAnsi="Times New Roman" w:cs="Times New Roman"/>
                <w:sz w:val="28"/>
                <w:szCs w:val="28"/>
              </w:rPr>
              <w:t>ai</w:t>
            </w:r>
            <w:r w:rsidR="00EF3C59" w:rsidRPr="004F6095">
              <w:rPr>
                <w:rFonts w:ascii="Times New Roman" w:hAnsi="Times New Roman" w:cs="Times New Roman"/>
                <w:sz w:val="28"/>
                <w:szCs w:val="28"/>
              </w:rPr>
              <w:t xml:space="preserve">. Tuberkulozes vai tuberkulozes infekcijas diagnostika un ārstēšana ir jāatzīmē </w:t>
            </w:r>
            <w:r w:rsidR="00073C42" w:rsidRPr="004F6095">
              <w:rPr>
                <w:rFonts w:ascii="Times New Roman" w:hAnsi="Times New Roman" w:cs="Times New Roman"/>
                <w:sz w:val="28"/>
                <w:szCs w:val="28"/>
              </w:rPr>
              <w:t xml:space="preserve">ambulatorā vai stacionārā </w:t>
            </w:r>
            <w:r w:rsidR="00EF3C59" w:rsidRPr="004F6095">
              <w:rPr>
                <w:rFonts w:ascii="Times New Roman" w:hAnsi="Times New Roman" w:cs="Times New Roman"/>
                <w:sz w:val="28"/>
                <w:szCs w:val="28"/>
              </w:rPr>
              <w:t xml:space="preserve">pacienta </w:t>
            </w:r>
            <w:r w:rsidR="00073C42" w:rsidRPr="004F6095">
              <w:rPr>
                <w:rFonts w:ascii="Times New Roman" w:hAnsi="Times New Roman" w:cs="Times New Roman"/>
                <w:sz w:val="28"/>
                <w:szCs w:val="28"/>
              </w:rPr>
              <w:t>medicīniskajā kartē un,</w:t>
            </w:r>
            <w:r w:rsidR="00EF3C59" w:rsidRPr="004F6095">
              <w:rPr>
                <w:rFonts w:ascii="Times New Roman" w:hAnsi="Times New Roman" w:cs="Times New Roman"/>
                <w:sz w:val="28"/>
                <w:szCs w:val="28"/>
              </w:rPr>
              <w:t xml:space="preserve"> lai to varētu veikt vienkāršāk, ātrāk un precīzāk, </w:t>
            </w:r>
            <w:proofErr w:type="spellStart"/>
            <w:r w:rsidR="00EF3C59" w:rsidRPr="004F6095">
              <w:rPr>
                <w:rFonts w:ascii="Times New Roman" w:hAnsi="Times New Roman" w:cs="Times New Roman"/>
                <w:sz w:val="28"/>
                <w:szCs w:val="28"/>
              </w:rPr>
              <w:t>pneimonolgi</w:t>
            </w:r>
            <w:proofErr w:type="spellEnd"/>
            <w:r w:rsidR="00EF3C59" w:rsidRPr="004F6095">
              <w:rPr>
                <w:rFonts w:ascii="Times New Roman" w:hAnsi="Times New Roman" w:cs="Times New Roman"/>
                <w:sz w:val="28"/>
                <w:szCs w:val="28"/>
              </w:rPr>
              <w:t xml:space="preserve"> ir izstrādājuši </w:t>
            </w:r>
            <w:r w:rsidR="009D332B" w:rsidRPr="004F6095">
              <w:rPr>
                <w:rFonts w:ascii="Times New Roman" w:hAnsi="Times New Roman" w:cs="Times New Roman"/>
                <w:sz w:val="28"/>
                <w:szCs w:val="28"/>
              </w:rPr>
              <w:t>paraugus</w:t>
            </w:r>
            <w:r w:rsidR="00EF3C59" w:rsidRPr="004F6095">
              <w:rPr>
                <w:rFonts w:ascii="Times New Roman" w:hAnsi="Times New Roman" w:cs="Times New Roman"/>
                <w:sz w:val="28"/>
                <w:szCs w:val="28"/>
              </w:rPr>
              <w:t xml:space="preserve"> sistemātiskai tuberkulozes vai tuberkulozes infekcijas pacientu aprūpes</w:t>
            </w:r>
            <w:r w:rsidR="00073C42" w:rsidRPr="004F6095">
              <w:rPr>
                <w:rFonts w:ascii="Times New Roman" w:hAnsi="Times New Roman" w:cs="Times New Roman"/>
                <w:sz w:val="28"/>
                <w:szCs w:val="28"/>
              </w:rPr>
              <w:t xml:space="preserve"> dokumentācijai un</w:t>
            </w:r>
            <w:r w:rsidR="00EF3C59" w:rsidRPr="004F6095">
              <w:rPr>
                <w:rFonts w:ascii="Times New Roman" w:hAnsi="Times New Roman" w:cs="Times New Roman"/>
                <w:sz w:val="28"/>
                <w:szCs w:val="28"/>
              </w:rPr>
              <w:t xml:space="preserve"> daļa ārstu </w:t>
            </w:r>
            <w:r w:rsidR="009D332B" w:rsidRPr="004F6095">
              <w:rPr>
                <w:rFonts w:ascii="Times New Roman" w:hAnsi="Times New Roman" w:cs="Times New Roman"/>
                <w:sz w:val="28"/>
                <w:szCs w:val="28"/>
              </w:rPr>
              <w:t>to</w:t>
            </w:r>
            <w:r w:rsidR="00EF3C59" w:rsidRPr="004F6095">
              <w:rPr>
                <w:rFonts w:ascii="Times New Roman" w:hAnsi="Times New Roman" w:cs="Times New Roman"/>
                <w:sz w:val="28"/>
                <w:szCs w:val="28"/>
              </w:rPr>
              <w:t xml:space="preserve"> izmanto jau šobrīd. Ņemot vērā to, ka š</w:t>
            </w:r>
            <w:r w:rsidR="00073C42" w:rsidRPr="004F6095">
              <w:rPr>
                <w:rFonts w:ascii="Times New Roman" w:hAnsi="Times New Roman" w:cs="Times New Roman"/>
                <w:sz w:val="28"/>
                <w:szCs w:val="28"/>
              </w:rPr>
              <w:t>ī</w:t>
            </w:r>
            <w:r w:rsidR="00EF3C59" w:rsidRPr="004F6095">
              <w:rPr>
                <w:rFonts w:ascii="Times New Roman" w:hAnsi="Times New Roman" w:cs="Times New Roman"/>
                <w:sz w:val="28"/>
                <w:szCs w:val="28"/>
              </w:rPr>
              <w:t xml:space="preserve">s </w:t>
            </w:r>
            <w:r w:rsidR="009D332B" w:rsidRPr="004F6095">
              <w:rPr>
                <w:rFonts w:ascii="Times New Roman" w:hAnsi="Times New Roman" w:cs="Times New Roman"/>
                <w:sz w:val="28"/>
                <w:szCs w:val="28"/>
              </w:rPr>
              <w:t>jau izstrādātās formas</w:t>
            </w:r>
            <w:r w:rsidR="00EF3C59" w:rsidRPr="004F6095">
              <w:rPr>
                <w:rFonts w:ascii="Times New Roman" w:hAnsi="Times New Roman" w:cs="Times New Roman"/>
                <w:sz w:val="28"/>
                <w:szCs w:val="28"/>
              </w:rPr>
              <w:t xml:space="preserve"> atvieglo ārstu darbu un sistematizē pierakstus par tuberkulozes vai tuberkulozes infekcijas pacientu aprūpi, ir lietderīgi tās ieviest vispārējā praksē, apstiprinot ar M</w:t>
            </w:r>
            <w:r w:rsidR="00585841" w:rsidRPr="004F6095">
              <w:rPr>
                <w:rFonts w:ascii="Times New Roman" w:hAnsi="Times New Roman" w:cs="Times New Roman"/>
                <w:sz w:val="28"/>
                <w:szCs w:val="28"/>
              </w:rPr>
              <w:t>inistru kabineta</w:t>
            </w:r>
            <w:r w:rsidR="00EF3C59" w:rsidRPr="004F6095">
              <w:rPr>
                <w:rFonts w:ascii="Times New Roman" w:hAnsi="Times New Roman" w:cs="Times New Roman"/>
                <w:sz w:val="28"/>
                <w:szCs w:val="28"/>
              </w:rPr>
              <w:t xml:space="preserve"> noteikumiem.</w:t>
            </w:r>
          </w:p>
          <w:p w14:paraId="0DB0157F" w14:textId="4A37FDC6" w:rsidR="00F904D5"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hAnsi="Times New Roman" w:cs="Times New Roman"/>
                <w:iCs/>
                <w:sz w:val="28"/>
                <w:szCs w:val="28"/>
              </w:rPr>
              <w:t xml:space="preserve">2. </w:t>
            </w:r>
            <w:r w:rsidRPr="004F6095">
              <w:rPr>
                <w:rFonts w:ascii="Times New Roman" w:hAnsi="Times New Roman" w:cs="Times New Roman"/>
                <w:sz w:val="28"/>
                <w:szCs w:val="28"/>
              </w:rPr>
              <w:t>Tuberkulozes profilakse ietver tuberkulozes kontaktpersonu izmeklēšanu, vakcināciju</w:t>
            </w:r>
            <w:r w:rsidR="00EE5CFF" w:rsidRPr="004F6095">
              <w:rPr>
                <w:rFonts w:ascii="Times New Roman" w:hAnsi="Times New Roman" w:cs="Times New Roman"/>
                <w:sz w:val="28"/>
                <w:szCs w:val="28"/>
              </w:rPr>
              <w:t xml:space="preserve"> pret tuberkulozi</w:t>
            </w:r>
            <w:r w:rsidR="00B61160" w:rsidRPr="004F6095">
              <w:rPr>
                <w:rFonts w:ascii="Times New Roman" w:hAnsi="Times New Roman" w:cs="Times New Roman"/>
                <w:sz w:val="28"/>
                <w:szCs w:val="28"/>
              </w:rPr>
              <w:t xml:space="preserve">, </w:t>
            </w:r>
            <w:r w:rsidR="00B61160" w:rsidRPr="004F6095">
              <w:rPr>
                <w:rFonts w:ascii="Times New Roman" w:hAnsi="Times New Roman" w:cs="Times New Roman"/>
                <w:sz w:val="28"/>
                <w:szCs w:val="28"/>
              </w:rPr>
              <w:lastRenderedPageBreak/>
              <w:t xml:space="preserve">riska grupu izmeklēšanu tuberkulozes </w:t>
            </w:r>
            <w:r w:rsidRPr="004F6095">
              <w:rPr>
                <w:rFonts w:ascii="Times New Roman" w:hAnsi="Times New Roman" w:cs="Times New Roman"/>
                <w:sz w:val="28"/>
                <w:szCs w:val="28"/>
              </w:rPr>
              <w:t>un tuberkulozes infekcijas (turpmāk –</w:t>
            </w:r>
            <w:r w:rsidR="00073C42" w:rsidRPr="004F6095">
              <w:rPr>
                <w:rFonts w:ascii="Times New Roman" w:hAnsi="Times New Roman" w:cs="Times New Roman"/>
                <w:sz w:val="28"/>
                <w:szCs w:val="28"/>
              </w:rPr>
              <w:t xml:space="preserve"> </w:t>
            </w:r>
            <w:r w:rsidRPr="004F6095">
              <w:rPr>
                <w:rFonts w:ascii="Times New Roman" w:hAnsi="Times New Roman" w:cs="Times New Roman"/>
                <w:sz w:val="28"/>
                <w:szCs w:val="28"/>
              </w:rPr>
              <w:t>TBI) diagnostik</w:t>
            </w:r>
            <w:r w:rsidR="00B61160" w:rsidRPr="004F6095">
              <w:rPr>
                <w:rFonts w:ascii="Times New Roman" w:hAnsi="Times New Roman" w:cs="Times New Roman"/>
                <w:sz w:val="28"/>
                <w:szCs w:val="28"/>
              </w:rPr>
              <w:t>ai</w:t>
            </w:r>
            <w:r w:rsidR="00BE7DE6" w:rsidRPr="004F6095">
              <w:rPr>
                <w:rFonts w:ascii="Times New Roman" w:hAnsi="Times New Roman" w:cs="Times New Roman"/>
                <w:sz w:val="28"/>
                <w:szCs w:val="28"/>
              </w:rPr>
              <w:t>, kā arī tuberkuloze</w:t>
            </w:r>
            <w:r w:rsidR="00254923" w:rsidRPr="004F6095">
              <w:rPr>
                <w:rFonts w:ascii="Times New Roman" w:hAnsi="Times New Roman" w:cs="Times New Roman"/>
                <w:sz w:val="28"/>
                <w:szCs w:val="28"/>
              </w:rPr>
              <w:t>s infekcijas un tuberkulozes ār</w:t>
            </w:r>
            <w:r w:rsidR="00BE7DE6" w:rsidRPr="004F6095">
              <w:rPr>
                <w:rFonts w:ascii="Times New Roman" w:hAnsi="Times New Roman" w:cs="Times New Roman"/>
                <w:sz w:val="28"/>
                <w:szCs w:val="28"/>
              </w:rPr>
              <w:t>stēšanu</w:t>
            </w:r>
            <w:r w:rsidRPr="004F6095">
              <w:rPr>
                <w:rFonts w:ascii="Times New Roman" w:hAnsi="Times New Roman" w:cs="Times New Roman"/>
                <w:sz w:val="28"/>
                <w:szCs w:val="28"/>
              </w:rPr>
              <w:t>. Jautājums par vakcināciju</w:t>
            </w:r>
            <w:r w:rsidR="00EE5CFF" w:rsidRPr="004F6095">
              <w:rPr>
                <w:rFonts w:ascii="Times New Roman" w:hAnsi="Times New Roman" w:cs="Times New Roman"/>
                <w:sz w:val="28"/>
                <w:szCs w:val="28"/>
              </w:rPr>
              <w:t xml:space="preserve"> pret tuberkulozi</w:t>
            </w:r>
            <w:r w:rsidRPr="004F6095">
              <w:rPr>
                <w:rFonts w:ascii="Times New Roman" w:hAnsi="Times New Roman" w:cs="Times New Roman"/>
                <w:sz w:val="28"/>
                <w:szCs w:val="28"/>
              </w:rPr>
              <w:t xml:space="preserve">, kā arī daļēji jautājums par kontaktpersonu </w:t>
            </w:r>
            <w:r w:rsidR="00B61160" w:rsidRPr="004F6095">
              <w:rPr>
                <w:rFonts w:ascii="Times New Roman" w:hAnsi="Times New Roman" w:cs="Times New Roman"/>
                <w:sz w:val="28"/>
                <w:szCs w:val="28"/>
              </w:rPr>
              <w:t xml:space="preserve">un riska grupu </w:t>
            </w:r>
            <w:r w:rsidRPr="004F6095">
              <w:rPr>
                <w:rFonts w:ascii="Times New Roman" w:hAnsi="Times New Roman" w:cs="Times New Roman"/>
                <w:sz w:val="28"/>
                <w:szCs w:val="28"/>
              </w:rPr>
              <w:t>izmeklēšanu ir reglamentēts jau esošajos normatīvajos aktos, bet jautājums par</w:t>
            </w:r>
            <w:r w:rsidR="00B61160" w:rsidRPr="004F6095">
              <w:rPr>
                <w:rFonts w:ascii="Times New Roman" w:hAnsi="Times New Roman" w:cs="Times New Roman"/>
                <w:sz w:val="28"/>
                <w:szCs w:val="28"/>
              </w:rPr>
              <w:t xml:space="preserve"> </w:t>
            </w:r>
            <w:r w:rsidR="00540AAA" w:rsidRPr="004F6095">
              <w:rPr>
                <w:rFonts w:ascii="Times New Roman" w:hAnsi="Times New Roman" w:cs="Times New Roman"/>
                <w:sz w:val="28"/>
                <w:szCs w:val="28"/>
              </w:rPr>
              <w:t xml:space="preserve"> </w:t>
            </w:r>
            <w:r w:rsidR="00073C42" w:rsidRPr="004F6095">
              <w:rPr>
                <w:rFonts w:ascii="Times New Roman" w:hAnsi="Times New Roman" w:cs="Times New Roman"/>
                <w:sz w:val="28"/>
                <w:szCs w:val="28"/>
              </w:rPr>
              <w:t>TBI</w:t>
            </w:r>
            <w:r w:rsidR="00540AAA" w:rsidRPr="004F6095">
              <w:rPr>
                <w:rFonts w:ascii="Times New Roman" w:hAnsi="Times New Roman" w:cs="Times New Roman"/>
                <w:sz w:val="28"/>
                <w:szCs w:val="28"/>
              </w:rPr>
              <w:t xml:space="preserve"> </w:t>
            </w:r>
            <w:r w:rsidRPr="004F6095">
              <w:rPr>
                <w:rFonts w:ascii="Times New Roman" w:hAnsi="Times New Roman" w:cs="Times New Roman"/>
                <w:sz w:val="28"/>
                <w:szCs w:val="28"/>
              </w:rPr>
              <w:t>diagnostiku un profilaktisko ārstēšanu šobrīd nav reglamentēts vispār.</w:t>
            </w:r>
          </w:p>
          <w:p w14:paraId="373551AC" w14:textId="7751113B" w:rsidR="00F904D5" w:rsidRPr="004F6095" w:rsidRDefault="00073C42" w:rsidP="004F6095">
            <w:pPr>
              <w:shd w:val="clear" w:color="auto" w:fill="FFFFFF"/>
              <w:jc w:val="both"/>
              <w:textAlignment w:val="baseline"/>
              <w:rPr>
                <w:rFonts w:ascii="Times New Roman" w:hAnsi="Times New Roman" w:cs="Times New Roman"/>
                <w:sz w:val="28"/>
                <w:szCs w:val="28"/>
                <w:shd w:val="clear" w:color="auto" w:fill="FFFFFF"/>
              </w:rPr>
            </w:pPr>
            <w:r w:rsidRPr="004F6095">
              <w:rPr>
                <w:rFonts w:ascii="Times New Roman" w:hAnsi="Times New Roman" w:cs="Times New Roman"/>
                <w:sz w:val="28"/>
                <w:szCs w:val="28"/>
                <w:shd w:val="clear" w:color="auto" w:fill="FFFFFF"/>
              </w:rPr>
              <w:t>TBI</w:t>
            </w:r>
            <w:r w:rsidR="00540AAA" w:rsidRPr="004F6095">
              <w:rPr>
                <w:rFonts w:ascii="Times New Roman" w:hAnsi="Times New Roman" w:cs="Times New Roman"/>
                <w:sz w:val="28"/>
                <w:szCs w:val="28"/>
                <w:shd w:val="clear" w:color="auto" w:fill="FFFFFF"/>
              </w:rPr>
              <w:t xml:space="preserve"> šo noteikumu izpratnē ir tā dēvētā latentā tuberkulozes infekcija</w:t>
            </w:r>
            <w:r w:rsidR="002B020A" w:rsidRPr="004F6095">
              <w:rPr>
                <w:rFonts w:ascii="Times New Roman" w:hAnsi="Times New Roman" w:cs="Times New Roman"/>
                <w:sz w:val="28"/>
                <w:szCs w:val="28"/>
                <w:shd w:val="clear" w:color="auto" w:fill="FFFFFF"/>
              </w:rPr>
              <w:t xml:space="preserve"> (LTBI), kas izpaužas</w:t>
            </w:r>
            <w:r w:rsidR="00540AAA" w:rsidRPr="004F6095">
              <w:rPr>
                <w:rFonts w:ascii="Times New Roman" w:hAnsi="Times New Roman" w:cs="Times New Roman"/>
                <w:sz w:val="28"/>
                <w:szCs w:val="28"/>
                <w:shd w:val="clear" w:color="auto" w:fill="FFFFFF"/>
              </w:rPr>
              <w:t xml:space="preserve">    </w:t>
            </w:r>
            <w:r w:rsidR="002B020A" w:rsidRPr="004F6095">
              <w:rPr>
                <w:rFonts w:ascii="Times New Roman" w:hAnsi="Times New Roman" w:cs="Times New Roman"/>
                <w:sz w:val="28"/>
                <w:szCs w:val="28"/>
                <w:shd w:val="clear" w:color="auto" w:fill="FFFFFF"/>
              </w:rPr>
              <w:t>gadījumos</w:t>
            </w:r>
            <w:r w:rsidR="00834F6A" w:rsidRPr="004F6095">
              <w:rPr>
                <w:rFonts w:ascii="Times New Roman" w:hAnsi="Times New Roman" w:cs="Times New Roman"/>
                <w:sz w:val="28"/>
                <w:szCs w:val="28"/>
                <w:shd w:val="clear" w:color="auto" w:fill="FFFFFF"/>
              </w:rPr>
              <w:t>, kad persona ir inficēta ar </w:t>
            </w:r>
            <w:proofErr w:type="spellStart"/>
            <w:r w:rsidR="00834F6A" w:rsidRPr="004F6095">
              <w:rPr>
                <w:rFonts w:ascii="Times New Roman" w:hAnsi="Times New Roman" w:cs="Times New Roman"/>
                <w:i/>
                <w:iCs/>
                <w:sz w:val="28"/>
                <w:szCs w:val="28"/>
                <w:shd w:val="clear" w:color="auto" w:fill="FFFFFF"/>
              </w:rPr>
              <w:t>Mycobacterium</w:t>
            </w:r>
            <w:proofErr w:type="spellEnd"/>
            <w:r w:rsidR="00834F6A" w:rsidRPr="004F6095">
              <w:rPr>
                <w:rFonts w:ascii="Times New Roman" w:hAnsi="Times New Roman" w:cs="Times New Roman"/>
                <w:i/>
                <w:iCs/>
                <w:sz w:val="28"/>
                <w:szCs w:val="28"/>
                <w:shd w:val="clear" w:color="auto" w:fill="FFFFFF"/>
              </w:rPr>
              <w:t xml:space="preserve"> </w:t>
            </w:r>
            <w:proofErr w:type="spellStart"/>
            <w:r w:rsidR="00834F6A" w:rsidRPr="004F6095">
              <w:rPr>
                <w:rFonts w:ascii="Times New Roman" w:hAnsi="Times New Roman" w:cs="Times New Roman"/>
                <w:i/>
                <w:iCs/>
                <w:sz w:val="28"/>
                <w:szCs w:val="28"/>
                <w:shd w:val="clear" w:color="auto" w:fill="FFFFFF"/>
              </w:rPr>
              <w:t>tuberculosis</w:t>
            </w:r>
            <w:proofErr w:type="spellEnd"/>
            <w:r w:rsidR="00834F6A" w:rsidRPr="004F6095">
              <w:rPr>
                <w:rFonts w:ascii="Times New Roman" w:hAnsi="Times New Roman" w:cs="Times New Roman"/>
                <w:sz w:val="28"/>
                <w:szCs w:val="28"/>
                <w:shd w:val="clear" w:color="auto" w:fill="FFFFFF"/>
              </w:rPr>
              <w:t xml:space="preserve"> baktēriju, bet nav attīstījusies slimība – nav slimības simptomu, kā arī nav iespējams inficēt citas personas. Taču tajā pašā laikā </w:t>
            </w:r>
            <w:r w:rsidRPr="004F6095">
              <w:rPr>
                <w:rFonts w:ascii="Times New Roman" w:hAnsi="Times New Roman" w:cs="Times New Roman"/>
                <w:sz w:val="28"/>
                <w:szCs w:val="28"/>
                <w:shd w:val="clear" w:color="auto" w:fill="FFFFFF"/>
              </w:rPr>
              <w:t>TBI</w:t>
            </w:r>
            <w:r w:rsidR="002B020A" w:rsidRPr="004F6095">
              <w:rPr>
                <w:rFonts w:ascii="Times New Roman" w:hAnsi="Times New Roman" w:cs="Times New Roman"/>
                <w:sz w:val="28"/>
                <w:szCs w:val="28"/>
                <w:shd w:val="clear" w:color="auto" w:fill="FFFFFF"/>
              </w:rPr>
              <w:t xml:space="preserve"> </w:t>
            </w:r>
            <w:r w:rsidR="00834F6A" w:rsidRPr="004F6095">
              <w:rPr>
                <w:rFonts w:ascii="Times New Roman" w:hAnsi="Times New Roman" w:cs="Times New Roman"/>
                <w:sz w:val="28"/>
                <w:szCs w:val="28"/>
                <w:shd w:val="clear" w:color="auto" w:fill="FFFFFF"/>
              </w:rPr>
              <w:t>var pāriet aktīvā formā brīžos, kad imūnā sistēma ir ļoti novājināta, piemēram</w:t>
            </w:r>
            <w:r w:rsidRPr="004F6095">
              <w:rPr>
                <w:rFonts w:ascii="Times New Roman" w:hAnsi="Times New Roman" w:cs="Times New Roman"/>
                <w:sz w:val="28"/>
                <w:szCs w:val="28"/>
                <w:shd w:val="clear" w:color="auto" w:fill="FFFFFF"/>
              </w:rPr>
              <w:t xml:space="preserve">, </w:t>
            </w:r>
            <w:r w:rsidR="002B020A" w:rsidRPr="004F6095">
              <w:rPr>
                <w:rFonts w:ascii="Times New Roman" w:hAnsi="Times New Roman" w:cs="Times New Roman"/>
                <w:sz w:val="28"/>
                <w:szCs w:val="28"/>
                <w:shd w:val="clear" w:color="auto" w:fill="FFFFFF"/>
              </w:rPr>
              <w:t>bērniem</w:t>
            </w:r>
            <w:r w:rsidRPr="004F6095">
              <w:rPr>
                <w:rFonts w:ascii="Times New Roman" w:hAnsi="Times New Roman" w:cs="Times New Roman"/>
                <w:sz w:val="28"/>
                <w:szCs w:val="28"/>
                <w:shd w:val="clear" w:color="auto" w:fill="FFFFFF"/>
              </w:rPr>
              <w:t xml:space="preserve"> līdz 5 gadu vecumam</w:t>
            </w:r>
            <w:r w:rsidR="002B020A" w:rsidRPr="004F6095">
              <w:rPr>
                <w:rFonts w:ascii="Times New Roman" w:hAnsi="Times New Roman" w:cs="Times New Roman"/>
                <w:sz w:val="28"/>
                <w:szCs w:val="28"/>
                <w:shd w:val="clear" w:color="auto" w:fill="FFFFFF"/>
              </w:rPr>
              <w:t xml:space="preserve">, kas ir </w:t>
            </w:r>
            <w:r w:rsidRPr="004F6095">
              <w:rPr>
                <w:rFonts w:ascii="Times New Roman" w:hAnsi="Times New Roman" w:cs="Times New Roman"/>
                <w:sz w:val="28"/>
                <w:szCs w:val="28"/>
                <w:shd w:val="clear" w:color="auto" w:fill="FFFFFF"/>
              </w:rPr>
              <w:t xml:space="preserve">īpaši jutīga grupa, </w:t>
            </w:r>
            <w:r w:rsidR="00834F6A" w:rsidRPr="004F6095">
              <w:rPr>
                <w:rFonts w:ascii="Times New Roman" w:hAnsi="Times New Roman" w:cs="Times New Roman"/>
                <w:sz w:val="28"/>
                <w:szCs w:val="28"/>
                <w:shd w:val="clear" w:color="auto" w:fill="FFFFFF"/>
              </w:rPr>
              <w:t xml:space="preserve"> HIV inficētiem pacientiem, pie audzēju ķīmijterapijas, pie </w:t>
            </w:r>
            <w:proofErr w:type="spellStart"/>
            <w:r w:rsidR="00834F6A" w:rsidRPr="004F6095">
              <w:rPr>
                <w:rFonts w:ascii="Times New Roman" w:hAnsi="Times New Roman" w:cs="Times New Roman"/>
                <w:sz w:val="28"/>
                <w:szCs w:val="28"/>
                <w:shd w:val="clear" w:color="auto" w:fill="FFFFFF"/>
              </w:rPr>
              <w:t>imūnsupresīvu</w:t>
            </w:r>
            <w:proofErr w:type="spellEnd"/>
            <w:r w:rsidR="00834F6A" w:rsidRPr="004F6095">
              <w:rPr>
                <w:rFonts w:ascii="Times New Roman" w:hAnsi="Times New Roman" w:cs="Times New Roman"/>
                <w:sz w:val="28"/>
                <w:szCs w:val="28"/>
                <w:shd w:val="clear" w:color="auto" w:fill="FFFFFF"/>
              </w:rPr>
              <w:t xml:space="preserve"> medikamentu lietošanas u.c.</w:t>
            </w:r>
          </w:p>
          <w:p w14:paraId="38A4FAC2" w14:textId="49A894DD" w:rsidR="00585841" w:rsidRPr="004F6095" w:rsidRDefault="00585841"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3. Būtisks </w:t>
            </w:r>
            <w:proofErr w:type="spellStart"/>
            <w:r w:rsidRPr="004F6095">
              <w:rPr>
                <w:rFonts w:ascii="Times New Roman" w:hAnsi="Times New Roman" w:cs="Times New Roman"/>
                <w:iCs/>
                <w:sz w:val="28"/>
                <w:szCs w:val="28"/>
                <w:shd w:val="clear" w:color="auto" w:fill="FFFFFF"/>
              </w:rPr>
              <w:t>imūnbioloģiskais</w:t>
            </w:r>
            <w:proofErr w:type="spellEnd"/>
            <w:r w:rsidRPr="004F6095">
              <w:rPr>
                <w:rFonts w:ascii="Times New Roman" w:hAnsi="Times New Roman" w:cs="Times New Roman"/>
                <w:iCs/>
                <w:sz w:val="28"/>
                <w:szCs w:val="28"/>
                <w:shd w:val="clear" w:color="auto" w:fill="FFFFFF"/>
              </w:rPr>
              <w:t xml:space="preserve"> preparāts, ar ko veic tuberkulozes un TBI diagnostiku, ir </w:t>
            </w:r>
            <w:proofErr w:type="spellStart"/>
            <w:r w:rsidRPr="004F6095">
              <w:rPr>
                <w:rFonts w:ascii="Times New Roman" w:hAnsi="Times New Roman" w:cs="Times New Roman"/>
                <w:iCs/>
                <w:sz w:val="28"/>
                <w:szCs w:val="28"/>
                <w:shd w:val="clear" w:color="auto" w:fill="FFFFFF"/>
              </w:rPr>
              <w:t>tuberkulīndiagnostikas</w:t>
            </w:r>
            <w:proofErr w:type="spellEnd"/>
            <w:r w:rsidRPr="004F6095">
              <w:rPr>
                <w:rFonts w:ascii="Times New Roman" w:hAnsi="Times New Roman" w:cs="Times New Roman"/>
                <w:iCs/>
                <w:sz w:val="28"/>
                <w:szCs w:val="28"/>
                <w:shd w:val="clear" w:color="auto" w:fill="FFFFFF"/>
              </w:rPr>
              <w:t xml:space="preserve"> reaģents (</w:t>
            </w:r>
            <w:proofErr w:type="spellStart"/>
            <w:r w:rsidRPr="004F6095">
              <w:rPr>
                <w:rFonts w:ascii="Times New Roman" w:hAnsi="Times New Roman" w:cs="Times New Roman"/>
                <w:iCs/>
                <w:sz w:val="28"/>
                <w:szCs w:val="28"/>
                <w:shd w:val="clear" w:color="auto" w:fill="FFFFFF"/>
              </w:rPr>
              <w:t>tuberkulīns</w:t>
            </w:r>
            <w:proofErr w:type="spellEnd"/>
            <w:r w:rsidRPr="004F6095">
              <w:rPr>
                <w:rFonts w:ascii="Times New Roman" w:hAnsi="Times New Roman" w:cs="Times New Roman"/>
                <w:iCs/>
                <w:sz w:val="28"/>
                <w:szCs w:val="28"/>
                <w:shd w:val="clear" w:color="auto" w:fill="FFFFFF"/>
              </w:rPr>
              <w:t xml:space="preserve">). Taču normatīvajos aktos nav noteikta kārtība, kādā tas tiek plānots, sadalīts un uzskaitīts. Projekts paredz, ka ārstniecības iestādes plāno nepieciešamo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daudzumu, </w:t>
            </w:r>
            <w:proofErr w:type="spellStart"/>
            <w:r w:rsidRPr="004F6095">
              <w:rPr>
                <w:rFonts w:ascii="Times New Roman" w:hAnsi="Times New Roman" w:cs="Times New Roman"/>
                <w:iCs/>
                <w:sz w:val="28"/>
                <w:szCs w:val="28"/>
                <w:shd w:val="clear" w:color="auto" w:fill="FFFFFF"/>
              </w:rPr>
              <w:t>pasūta</w:t>
            </w:r>
            <w:proofErr w:type="spellEnd"/>
            <w:r w:rsidRPr="004F6095">
              <w:rPr>
                <w:rFonts w:ascii="Times New Roman" w:hAnsi="Times New Roman" w:cs="Times New Roman"/>
                <w:iCs/>
                <w:sz w:val="28"/>
                <w:szCs w:val="28"/>
                <w:shd w:val="clear" w:color="auto" w:fill="FFFFFF"/>
              </w:rPr>
              <w:t xml:space="preserve"> to Slimību profilakses un kontroles centram (turpmāk – SPKC), kā arī sniedz informāciju par norakstīto un atlikušo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daudzumu. Lai nodrošinātu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savlaicīgu un  vienotu saņemšanas un neizlietotā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norakstīšanas vai atgriešanas kārtību, projektā iestrādātas veidlapas, kas ārstniecības iestādei jāaizpilda, lai pasūtītu, pasūtītu ārpuskārtas (1.pielikums) vai norakstītu/atgrieztu </w:t>
            </w:r>
            <w:proofErr w:type="spellStart"/>
            <w:r w:rsidRPr="004F6095">
              <w:rPr>
                <w:rFonts w:ascii="Times New Roman" w:hAnsi="Times New Roman" w:cs="Times New Roman"/>
                <w:iCs/>
                <w:sz w:val="28"/>
                <w:szCs w:val="28"/>
                <w:shd w:val="clear" w:color="auto" w:fill="FFFFFF"/>
              </w:rPr>
              <w:t>tuberkulīnu</w:t>
            </w:r>
            <w:proofErr w:type="spellEnd"/>
            <w:r w:rsidRPr="004F6095">
              <w:rPr>
                <w:rFonts w:ascii="Times New Roman" w:hAnsi="Times New Roman" w:cs="Times New Roman"/>
                <w:iCs/>
                <w:sz w:val="28"/>
                <w:szCs w:val="28"/>
                <w:shd w:val="clear" w:color="auto" w:fill="FFFFFF"/>
              </w:rPr>
              <w:t xml:space="preserve"> (2.pielikums). SPKC plāno kopējo valstī nepieciešamo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daudzumu, nodrošina </w:t>
            </w:r>
            <w:proofErr w:type="spellStart"/>
            <w:r w:rsidRPr="004F6095">
              <w:rPr>
                <w:rFonts w:ascii="Times New Roman" w:hAnsi="Times New Roman" w:cs="Times New Roman"/>
                <w:iCs/>
                <w:sz w:val="28"/>
                <w:szCs w:val="28"/>
                <w:shd w:val="clear" w:color="auto" w:fill="FFFFFF"/>
              </w:rPr>
              <w:t>tuberkulīndiagnostikas</w:t>
            </w:r>
            <w:proofErr w:type="spellEnd"/>
            <w:r w:rsidRPr="004F6095">
              <w:rPr>
                <w:rFonts w:ascii="Times New Roman" w:hAnsi="Times New Roman" w:cs="Times New Roman"/>
                <w:iCs/>
                <w:sz w:val="28"/>
                <w:szCs w:val="28"/>
                <w:shd w:val="clear" w:color="auto" w:fill="FFFFFF"/>
              </w:rPr>
              <w:t xml:space="preserve">  pārraudzību.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centralizēto iepirkumu veic Nacionālais veselības dienests</w:t>
            </w:r>
            <w:r w:rsidR="00593B5A" w:rsidRPr="004F6095">
              <w:rPr>
                <w:rFonts w:ascii="Times New Roman" w:hAnsi="Times New Roman" w:cs="Times New Roman"/>
                <w:iCs/>
                <w:sz w:val="28"/>
                <w:szCs w:val="28"/>
                <w:shd w:val="clear" w:color="auto" w:fill="FFFFFF"/>
              </w:rPr>
              <w:t xml:space="preserve"> (turpmāk – Dienests)</w:t>
            </w:r>
            <w:r w:rsidRPr="004F6095">
              <w:rPr>
                <w:rFonts w:ascii="Times New Roman" w:hAnsi="Times New Roman" w:cs="Times New Roman"/>
                <w:iCs/>
                <w:sz w:val="28"/>
                <w:szCs w:val="28"/>
                <w:shd w:val="clear" w:color="auto" w:fill="FFFFFF"/>
              </w:rPr>
              <w:t xml:space="preserve">, kurš arī slēdz līgumu ar zāļu lieltirgotavu par </w:t>
            </w:r>
            <w:proofErr w:type="spellStart"/>
            <w:r w:rsidRPr="004F6095">
              <w:rPr>
                <w:rFonts w:ascii="Times New Roman" w:hAnsi="Times New Roman" w:cs="Times New Roman"/>
                <w:iCs/>
                <w:sz w:val="28"/>
                <w:szCs w:val="28"/>
                <w:shd w:val="clear" w:color="auto" w:fill="FFFFFF"/>
              </w:rPr>
              <w:t>tuberkulīna</w:t>
            </w:r>
            <w:proofErr w:type="spellEnd"/>
            <w:r w:rsidRPr="004F6095">
              <w:rPr>
                <w:rFonts w:ascii="Times New Roman" w:hAnsi="Times New Roman" w:cs="Times New Roman"/>
                <w:iCs/>
                <w:sz w:val="28"/>
                <w:szCs w:val="28"/>
                <w:shd w:val="clear" w:color="auto" w:fill="FFFFFF"/>
              </w:rPr>
              <w:t xml:space="preserve"> piegādi ārstniecības iestādēm noteiktā termiņā un apjomā.</w:t>
            </w:r>
          </w:p>
          <w:p w14:paraId="2C861423" w14:textId="2C7B199B" w:rsidR="00593B5A" w:rsidRPr="004F6095" w:rsidRDefault="00585841"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lastRenderedPageBreak/>
              <w:t xml:space="preserve"> 4. Savukārt </w:t>
            </w:r>
            <w:r w:rsidR="00593B5A" w:rsidRPr="004F6095">
              <w:rPr>
                <w:rFonts w:ascii="Times New Roman" w:hAnsi="Times New Roman" w:cs="Times New Roman"/>
                <w:iCs/>
                <w:sz w:val="28"/>
                <w:szCs w:val="28"/>
                <w:shd w:val="clear" w:color="auto" w:fill="FFFFFF"/>
              </w:rPr>
              <w:t>SIA „Rīgas Austrumu klīniskā universitātes slimnīca” (turpmāk – RAKUS)</w:t>
            </w:r>
            <w:r w:rsidRPr="004F6095">
              <w:rPr>
                <w:rFonts w:ascii="Times New Roman" w:hAnsi="Times New Roman" w:cs="Times New Roman"/>
                <w:iCs/>
                <w:sz w:val="28"/>
                <w:szCs w:val="28"/>
                <w:shd w:val="clear" w:color="auto" w:fill="FFFFFF"/>
              </w:rPr>
              <w:t xml:space="preserve"> saskaņā ar projektu veic tuberkulozes zāļu plānošanu, centralizēto iepirkumu, sadali un uzskaiti, nodrošinot ar tuberkulozes zālēm gan ambulatorās iestādes, gan nepieciešamības gadījumā citus stacionārus. </w:t>
            </w:r>
            <w:r w:rsidR="00593B5A" w:rsidRPr="004F6095">
              <w:rPr>
                <w:rFonts w:ascii="Times New Roman" w:hAnsi="Times New Roman" w:cs="Times New Roman"/>
                <w:iCs/>
                <w:sz w:val="28"/>
                <w:szCs w:val="28"/>
                <w:shd w:val="clear" w:color="auto" w:fill="FFFFFF"/>
              </w:rPr>
              <w:t xml:space="preserve">Lai izveidotu vienotu  zāļu pieprasīšanas kārtību un atvieglotu RAKUS tuberkulozes zāļu izlietošanas uzraudzību, projekts paredz, ka veidlapas zāļu līdzekļu tuberkulozes ārstēšanai pieprasīšanai  un atskaitei par tuberkulozes zāļu izlietojumu ko aizpilda ārstniecības iestādes, pievienojamas līgumam, kas noslēgts starp ārstniecības iestādi un Dienestu. Gadījumā, ja ārstniecības iestādei radīsies precizējoši jautājumi par šo līgumam pievienoto veidlapu aizpildīšanu, ārstniecības iestādei pēc skaidrojuma jāvēršas RAKUS. Tuberkulozes ārstēšanai nepieciešamās zāles gan ambulatorajiem, gan stacionārajiem pacientiem, saskaņā ar Likumu un normatīvajiem aktiem par veselības aprūpes organizēšanu un finansēšanu, tiek finansētas no Veselības ministrijai iedalītajiem valsts budžeta līdzekļiem. </w:t>
            </w:r>
          </w:p>
          <w:p w14:paraId="38437987" w14:textId="77777777" w:rsidR="00F46B01" w:rsidRPr="004F6095" w:rsidRDefault="00593B5A"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5. Atklājot tuberkulozes saslimšanas gadījumu, nepieciešams noskaidrot cilvēkus, ar kuriem inficētais pacients kontaktējies laika posmā, kas ietver vismaz 1 mēnesi pirms pacientam parādījās pirmie simptomi. Kontaktpersonu inficēšanās risks ir ievērojami lielāks, ja saslimušajam krēpu parauga </w:t>
            </w:r>
            <w:proofErr w:type="spellStart"/>
            <w:r w:rsidRPr="004F6095">
              <w:rPr>
                <w:rFonts w:ascii="Times New Roman" w:hAnsi="Times New Roman" w:cs="Times New Roman"/>
                <w:iCs/>
                <w:sz w:val="28"/>
                <w:szCs w:val="28"/>
                <w:shd w:val="clear" w:color="auto" w:fill="FFFFFF"/>
              </w:rPr>
              <w:t>iztriepe</w:t>
            </w:r>
            <w:proofErr w:type="spellEnd"/>
            <w:r w:rsidRPr="004F6095">
              <w:rPr>
                <w:rFonts w:ascii="Times New Roman" w:hAnsi="Times New Roman" w:cs="Times New Roman"/>
                <w:iCs/>
                <w:sz w:val="28"/>
                <w:szCs w:val="28"/>
                <w:shd w:val="clear" w:color="auto" w:fill="FFFFFF"/>
              </w:rPr>
              <w:t xml:space="preserve"> ir ARB (</w:t>
            </w:r>
            <w:proofErr w:type="spellStart"/>
            <w:r w:rsidRPr="004F6095">
              <w:rPr>
                <w:rFonts w:ascii="Times New Roman" w:hAnsi="Times New Roman" w:cs="Times New Roman"/>
                <w:iCs/>
                <w:sz w:val="28"/>
                <w:szCs w:val="28"/>
                <w:shd w:val="clear" w:color="auto" w:fill="FFFFFF"/>
              </w:rPr>
              <w:t>acidorezistentas</w:t>
            </w:r>
            <w:proofErr w:type="spellEnd"/>
            <w:r w:rsidRPr="004F6095">
              <w:rPr>
                <w:rFonts w:ascii="Times New Roman" w:hAnsi="Times New Roman" w:cs="Times New Roman"/>
                <w:iCs/>
                <w:sz w:val="28"/>
                <w:szCs w:val="28"/>
                <w:shd w:val="clear" w:color="auto" w:fill="FFFFFF"/>
              </w:rPr>
              <w:t xml:space="preserve"> baktērijas) pozitīva. Kontaktpersonai var veidoties TBI, kas var progresēt par tuberkulozi. Izmeklējot ciešā kontaktā ar infekcijas avotu bijušās personas, TBI tiek diagnosticēta 20–51% gadījumu, bet tuberkuloze 1–5% gadījumu</w:t>
            </w:r>
            <w:r w:rsidRPr="004F6095">
              <w:rPr>
                <w:rFonts w:ascii="Times New Roman" w:hAnsi="Times New Roman" w:cs="Times New Roman"/>
                <w:iCs/>
                <w:sz w:val="28"/>
                <w:szCs w:val="28"/>
                <w:shd w:val="clear" w:color="auto" w:fill="FFFFFF"/>
                <w:vertAlign w:val="superscript"/>
              </w:rPr>
              <w:footnoteReference w:id="1"/>
            </w:r>
            <w:r w:rsidRPr="004F6095">
              <w:rPr>
                <w:rFonts w:ascii="Times New Roman" w:hAnsi="Times New Roman" w:cs="Times New Roman"/>
                <w:iCs/>
                <w:sz w:val="28"/>
                <w:szCs w:val="28"/>
                <w:shd w:val="clear" w:color="auto" w:fill="FFFFFF"/>
              </w:rPr>
              <w:t xml:space="preserve">. Visbiežāk infekcijas progresēšana par slimību notiek pirmo divu gadu laikā, samazinoties saslimšanas riskam turpmāko 2–3 gadu laikā. Īpaši svarīgi ir izmeklēt bērnus līdz 5 gadu vecumam, jo šajā vecuma grupā tiek atrasts lielākais inficēto un slimo bērnu skaits. </w:t>
            </w:r>
          </w:p>
          <w:p w14:paraId="4822ECCA" w14:textId="5DF5C2EA" w:rsidR="00F46B01" w:rsidRPr="004F6095" w:rsidRDefault="00F46B01"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lastRenderedPageBreak/>
              <w:t>Saskaņā ar PVO norādījumiem ir svarīgi pārbaudīt uz tuberkulozi kontaktpersonas visiem ar tuberkulozi slimajiem un inficētajiem (TBI) bērniem līdz četru gadu vecumam (ieskaitot), lai atklātu infekcijas avotu. Līdz ar to projekts paredz kontaktpersonu apzināšanu un izmeklēšanu arī minētajos gadījumos.</w:t>
            </w:r>
          </w:p>
          <w:p w14:paraId="23041A14" w14:textId="77777777" w:rsidR="00F46B01" w:rsidRPr="004F6095" w:rsidRDefault="00455889" w:rsidP="004F6095">
            <w:pPr>
              <w:shd w:val="clear" w:color="auto" w:fill="FFFFFF"/>
              <w:jc w:val="both"/>
              <w:textAlignment w:val="baseline"/>
              <w:rPr>
                <w:rFonts w:ascii="Times New Roman" w:hAnsi="Times New Roman" w:cs="Times New Roman"/>
                <w:bCs/>
                <w:iCs/>
                <w:sz w:val="28"/>
                <w:szCs w:val="28"/>
                <w:shd w:val="clear" w:color="auto" w:fill="FFFFFF"/>
              </w:rPr>
            </w:pPr>
            <w:r w:rsidRPr="004F6095">
              <w:rPr>
                <w:rFonts w:ascii="Times New Roman" w:hAnsi="Times New Roman" w:cs="Times New Roman"/>
                <w:iCs/>
                <w:sz w:val="28"/>
                <w:szCs w:val="28"/>
                <w:shd w:val="clear" w:color="auto" w:fill="FFFFFF"/>
              </w:rPr>
              <w:t>Darbības ar tuberkulozes kontaktpersonām pamatā notiek atbilstoši k</w:t>
            </w:r>
            <w:r w:rsidRPr="004F6095">
              <w:rPr>
                <w:rFonts w:ascii="Times New Roman" w:hAnsi="Times New Roman" w:cs="Times New Roman"/>
                <w:bCs/>
                <w:iCs/>
                <w:sz w:val="28"/>
                <w:szCs w:val="28"/>
                <w:shd w:val="clear" w:color="auto" w:fill="FFFFFF"/>
              </w:rPr>
              <w:t>ontaktpersonu noteikšanas, primārās medicīniskās pārbaudes, laboratoriskās pārbaudes un medicīniskās novērošanas kārtībai, taču tuberkulozes gadījumā nepieciešami detalizētāki nosacījumi, tādēļ tuberkulozes kontaktpersonu noteikšanas un pārbaudes kārtība tiek iekļauta projektā, pārceļot no šobrīd spēkā esošajiem Ministru kabineta 2006.gada 19.septembra noteikumiem Nr.774 „Kontaktpersonu noteikšanas, primārās medicīniskās pārbaudes, laboratoriskās pārbaudes un medicīniskās novērošanas kārtība”.</w:t>
            </w:r>
          </w:p>
          <w:p w14:paraId="2A6040A5" w14:textId="0F9A06D0" w:rsidR="00455889" w:rsidRPr="004F6095" w:rsidRDefault="00455889"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 Saskaņā ar projektu ārstniecības persona, kura saskaņā ar normatīvajiem aktiem par infekcijas slimību reģistrācijas kārtību ziņo par saslimšanu ar tuberkulozi (aizpildot veidlapu “Ārstniecības iestādes </w:t>
            </w:r>
            <w:r w:rsidRPr="004F6095">
              <w:rPr>
                <w:rFonts w:ascii="Times New Roman" w:hAnsi="Times New Roman" w:cs="Times New Roman"/>
                <w:bCs/>
                <w:iCs/>
                <w:sz w:val="28"/>
                <w:szCs w:val="28"/>
                <w:shd w:val="clear" w:color="auto" w:fill="FFFFFF"/>
              </w:rPr>
              <w:t>ziņojums</w:t>
            </w:r>
            <w:r w:rsidRPr="004F6095">
              <w:rPr>
                <w:rFonts w:ascii="Times New Roman" w:hAnsi="Times New Roman" w:cs="Times New Roman"/>
                <w:iCs/>
                <w:sz w:val="28"/>
                <w:szCs w:val="28"/>
                <w:shd w:val="clear" w:color="auto" w:fill="FFFFFF"/>
              </w:rPr>
              <w:t> par diagnosticētu </w:t>
            </w:r>
            <w:r w:rsidRPr="004F6095">
              <w:rPr>
                <w:rFonts w:ascii="Times New Roman" w:hAnsi="Times New Roman" w:cs="Times New Roman"/>
                <w:bCs/>
                <w:iCs/>
                <w:sz w:val="28"/>
                <w:szCs w:val="28"/>
                <w:shd w:val="clear" w:color="auto" w:fill="FFFFFF"/>
              </w:rPr>
              <w:t>tuberkulozi</w:t>
            </w:r>
            <w:r w:rsidRPr="004F6095">
              <w:rPr>
                <w:rFonts w:ascii="Times New Roman" w:hAnsi="Times New Roman" w:cs="Times New Roman"/>
                <w:iCs/>
                <w:sz w:val="28"/>
                <w:szCs w:val="28"/>
                <w:shd w:val="clear" w:color="auto" w:fill="FFFFFF"/>
              </w:rPr>
              <w:t>” (turpmāk -ziņojums)), nosaka pārbaudāmās kontaktpersonas infekciozā pacienta dzīves vietā – ģimenes locekļi un personas, kas tur bieži uzturas. Parasti ziņojumu aizpilda RAKUS specializētā stacionāra "Tuberkulozes un plaušu slimību centrs" ārsts,  kurš ārstē pacientu, un anamnēzes ievākšanas laikā arī noskaidro tuberkulozes pacienta kontaktpersonas gan dzīvesvietā, gan ārpus tās.</w:t>
            </w:r>
          </w:p>
          <w:p w14:paraId="6B97A762" w14:textId="0238E818" w:rsidR="00D25096" w:rsidRPr="004F6095" w:rsidRDefault="00455889"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Par kontaktpersonu, kuras atrodas tuberkulozes pacienta dzīves vietā (ģimenes locekļus, citas personas, kas tur dzīvo vai ļoti bieži uzturas) </w:t>
            </w:r>
            <w:r w:rsidR="009510AD" w:rsidRPr="004F6095">
              <w:rPr>
                <w:rFonts w:ascii="Times New Roman" w:hAnsi="Times New Roman" w:cs="Times New Roman"/>
                <w:bCs/>
                <w:iCs/>
                <w:sz w:val="28"/>
                <w:szCs w:val="28"/>
                <w:shd w:val="clear" w:color="auto" w:fill="FFFFFF"/>
              </w:rPr>
              <w:t xml:space="preserve">medicīnisko pārbaudi un medicīnisko novērošanu (turpmāk – pārbaudes) </w:t>
            </w:r>
            <w:r w:rsidRPr="004F6095">
              <w:rPr>
                <w:rFonts w:ascii="Times New Roman" w:hAnsi="Times New Roman" w:cs="Times New Roman"/>
                <w:iCs/>
                <w:sz w:val="28"/>
                <w:szCs w:val="28"/>
                <w:shd w:val="clear" w:color="auto" w:fill="FFFFFF"/>
              </w:rPr>
              <w:t xml:space="preserve">atbild pacienta </w:t>
            </w:r>
            <w:proofErr w:type="spellStart"/>
            <w:r w:rsidRPr="004F6095">
              <w:rPr>
                <w:rFonts w:ascii="Times New Roman" w:hAnsi="Times New Roman" w:cs="Times New Roman"/>
                <w:iCs/>
                <w:sz w:val="28"/>
                <w:szCs w:val="28"/>
                <w:shd w:val="clear" w:color="auto" w:fill="FFFFFF"/>
              </w:rPr>
              <w:t>pneimonologs</w:t>
            </w:r>
            <w:proofErr w:type="spellEnd"/>
            <w:r w:rsidRPr="004F6095">
              <w:rPr>
                <w:rFonts w:ascii="Times New Roman" w:hAnsi="Times New Roman" w:cs="Times New Roman"/>
                <w:iCs/>
                <w:sz w:val="28"/>
                <w:szCs w:val="28"/>
                <w:shd w:val="clear" w:color="auto" w:fill="FFFFFF"/>
              </w:rPr>
              <w:t>, kurš to var veikt sadarbībā ar ģimenes ārstu, uzturēšanās vietas ārstniecības personu,</w:t>
            </w:r>
            <w:r w:rsidRPr="004F6095">
              <w:rPr>
                <w:rFonts w:ascii="Times New Roman" w:hAnsi="Times New Roman" w:cs="Times New Roman"/>
                <w:bCs/>
                <w:iCs/>
                <w:sz w:val="28"/>
                <w:szCs w:val="28"/>
                <w:shd w:val="clear" w:color="auto" w:fill="FFFFFF"/>
              </w:rPr>
              <w:t xml:space="preserve"> pacienta dzīves vietai  tuvāk praktizējošu </w:t>
            </w:r>
            <w:proofErr w:type="spellStart"/>
            <w:r w:rsidRPr="004F6095">
              <w:rPr>
                <w:rFonts w:ascii="Times New Roman" w:hAnsi="Times New Roman" w:cs="Times New Roman"/>
                <w:bCs/>
                <w:iCs/>
                <w:sz w:val="28"/>
                <w:szCs w:val="28"/>
                <w:shd w:val="clear" w:color="auto" w:fill="FFFFFF"/>
              </w:rPr>
              <w:t>pneimonologu</w:t>
            </w:r>
            <w:proofErr w:type="spellEnd"/>
            <w:r w:rsidRPr="004F6095">
              <w:rPr>
                <w:rFonts w:ascii="Times New Roman" w:hAnsi="Times New Roman" w:cs="Times New Roman"/>
                <w:iCs/>
                <w:sz w:val="28"/>
                <w:szCs w:val="28"/>
                <w:shd w:val="clear" w:color="auto" w:fill="FFFFFF"/>
              </w:rPr>
              <w:t>.</w:t>
            </w:r>
          </w:p>
          <w:p w14:paraId="23E999D0" w14:textId="6A2203D8" w:rsidR="00D25096" w:rsidRPr="004F6095" w:rsidRDefault="00D25096" w:rsidP="004F6095">
            <w:pPr>
              <w:pStyle w:val="NoSpacing"/>
              <w:jc w:val="both"/>
              <w:rPr>
                <w:bCs/>
                <w:sz w:val="28"/>
                <w:szCs w:val="28"/>
              </w:rPr>
            </w:pPr>
            <w:r w:rsidRPr="004F6095">
              <w:rPr>
                <w:iCs/>
                <w:sz w:val="28"/>
                <w:szCs w:val="28"/>
                <w:shd w:val="clear" w:color="auto" w:fill="FFFFFF"/>
              </w:rPr>
              <w:t>Savukārt</w:t>
            </w:r>
            <w:r w:rsidR="00455889" w:rsidRPr="004F6095">
              <w:rPr>
                <w:iCs/>
                <w:sz w:val="28"/>
                <w:szCs w:val="28"/>
                <w:shd w:val="clear" w:color="auto" w:fill="FFFFFF"/>
              </w:rPr>
              <w:t xml:space="preserve"> </w:t>
            </w:r>
            <w:r w:rsidRPr="004F6095">
              <w:rPr>
                <w:bCs/>
                <w:sz w:val="28"/>
                <w:szCs w:val="28"/>
              </w:rPr>
              <w:t xml:space="preserve"> </w:t>
            </w:r>
            <w:r w:rsidR="000C5FEF" w:rsidRPr="004F6095">
              <w:rPr>
                <w:bCs/>
                <w:sz w:val="28"/>
                <w:szCs w:val="28"/>
              </w:rPr>
              <w:t xml:space="preserve">SPKC </w:t>
            </w:r>
            <w:r w:rsidRPr="004F6095">
              <w:rPr>
                <w:bCs/>
                <w:sz w:val="28"/>
                <w:szCs w:val="28"/>
              </w:rPr>
              <w:t xml:space="preserve">rakstiski informē tuberkulozes pacienta dzīves vietai tuvāk praktizējošo </w:t>
            </w:r>
            <w:proofErr w:type="spellStart"/>
            <w:r w:rsidRPr="004F6095">
              <w:rPr>
                <w:bCs/>
                <w:sz w:val="28"/>
                <w:szCs w:val="28"/>
              </w:rPr>
              <w:t>pneimonologu</w:t>
            </w:r>
            <w:proofErr w:type="spellEnd"/>
            <w:r w:rsidRPr="004F6095">
              <w:rPr>
                <w:bCs/>
                <w:sz w:val="28"/>
                <w:szCs w:val="28"/>
              </w:rPr>
              <w:t xml:space="preserve"> par reģistrēto tuberkulozes gadījumu, pievienojot </w:t>
            </w:r>
            <w:r w:rsidR="000C5FEF" w:rsidRPr="004F6095">
              <w:rPr>
                <w:bCs/>
                <w:sz w:val="28"/>
                <w:szCs w:val="28"/>
              </w:rPr>
              <w:t>arī</w:t>
            </w:r>
            <w:r w:rsidRPr="004F6095">
              <w:rPr>
                <w:bCs/>
                <w:sz w:val="28"/>
                <w:szCs w:val="28"/>
              </w:rPr>
              <w:t xml:space="preserve"> </w:t>
            </w:r>
            <w:r w:rsidRPr="004F6095">
              <w:rPr>
                <w:bCs/>
                <w:sz w:val="28"/>
                <w:szCs w:val="28"/>
              </w:rPr>
              <w:lastRenderedPageBreak/>
              <w:t>ārstniecības iestādes ziņojuma par diagnosticētu tuberkulozi kopiju (veidlapa Nr.89/u-t)</w:t>
            </w:r>
            <w:r w:rsidR="000C5FEF" w:rsidRPr="004F6095">
              <w:rPr>
                <w:bCs/>
                <w:sz w:val="28"/>
                <w:szCs w:val="28"/>
              </w:rPr>
              <w:t xml:space="preserve">, lai </w:t>
            </w:r>
            <w:proofErr w:type="spellStart"/>
            <w:r w:rsidR="000C5FEF" w:rsidRPr="004F6095">
              <w:rPr>
                <w:bCs/>
                <w:sz w:val="28"/>
                <w:szCs w:val="28"/>
              </w:rPr>
              <w:t>pneimonologs</w:t>
            </w:r>
            <w:proofErr w:type="spellEnd"/>
            <w:r w:rsidR="000C5FEF" w:rsidRPr="004F6095">
              <w:rPr>
                <w:bCs/>
                <w:sz w:val="28"/>
                <w:szCs w:val="28"/>
              </w:rPr>
              <w:t xml:space="preserve"> varētu</w:t>
            </w:r>
            <w:r w:rsidR="00B61D41" w:rsidRPr="004F6095">
              <w:rPr>
                <w:bCs/>
                <w:sz w:val="28"/>
                <w:szCs w:val="28"/>
              </w:rPr>
              <w:t xml:space="preserve"> </w:t>
            </w:r>
            <w:r w:rsidR="000C5FEF" w:rsidRPr="004F6095">
              <w:rPr>
                <w:bCs/>
                <w:sz w:val="28"/>
                <w:szCs w:val="28"/>
              </w:rPr>
              <w:t>veikt</w:t>
            </w:r>
            <w:r w:rsidRPr="004F6095">
              <w:rPr>
                <w:bCs/>
                <w:sz w:val="28"/>
                <w:szCs w:val="28"/>
              </w:rPr>
              <w:t xml:space="preserve"> turpmāk</w:t>
            </w:r>
            <w:r w:rsidR="000C5FEF" w:rsidRPr="004F6095">
              <w:rPr>
                <w:bCs/>
                <w:sz w:val="28"/>
                <w:szCs w:val="28"/>
              </w:rPr>
              <w:t>u kontaktpersonu apzināšanu</w:t>
            </w:r>
            <w:r w:rsidRPr="004F6095">
              <w:rPr>
                <w:bCs/>
                <w:sz w:val="28"/>
                <w:szCs w:val="28"/>
              </w:rPr>
              <w:t xml:space="preserve"> pacienta dzīves vietā, </w:t>
            </w:r>
            <w:r w:rsidR="000C5FEF" w:rsidRPr="004F6095">
              <w:rPr>
                <w:bCs/>
                <w:sz w:val="28"/>
                <w:szCs w:val="28"/>
              </w:rPr>
              <w:t xml:space="preserve">veikt viņu </w:t>
            </w:r>
            <w:r w:rsidRPr="004F6095">
              <w:rPr>
                <w:bCs/>
                <w:sz w:val="28"/>
                <w:szCs w:val="28"/>
              </w:rPr>
              <w:t xml:space="preserve">pārbaudes, kā arī </w:t>
            </w:r>
            <w:r w:rsidR="000C5FEF" w:rsidRPr="004F6095">
              <w:rPr>
                <w:bCs/>
                <w:sz w:val="28"/>
                <w:szCs w:val="28"/>
              </w:rPr>
              <w:t xml:space="preserve">ievadīt </w:t>
            </w:r>
            <w:r w:rsidRPr="004F6095">
              <w:rPr>
                <w:bCs/>
                <w:sz w:val="28"/>
                <w:szCs w:val="28"/>
              </w:rPr>
              <w:t>informācij</w:t>
            </w:r>
            <w:r w:rsidR="000C5FEF" w:rsidRPr="004F6095">
              <w:rPr>
                <w:bCs/>
                <w:sz w:val="28"/>
                <w:szCs w:val="28"/>
              </w:rPr>
              <w:t>u</w:t>
            </w:r>
            <w:r w:rsidRPr="004F6095">
              <w:rPr>
                <w:bCs/>
                <w:sz w:val="28"/>
                <w:szCs w:val="28"/>
              </w:rPr>
              <w:t xml:space="preserve"> Ar noteiktām slimībām slimojošo pacientu reģistrā par pacientiem, ku</w:t>
            </w:r>
            <w:r w:rsidR="000C5FEF" w:rsidRPr="004F6095">
              <w:rPr>
                <w:bCs/>
                <w:sz w:val="28"/>
                <w:szCs w:val="28"/>
              </w:rPr>
              <w:t>riem diagnosticēta tuberkuloze.</w:t>
            </w:r>
          </w:p>
          <w:p w14:paraId="4C7409B8" w14:textId="77777777" w:rsidR="009510AD" w:rsidRPr="004F6095" w:rsidRDefault="009510AD" w:rsidP="004F6095">
            <w:pPr>
              <w:pStyle w:val="NoSpacing"/>
              <w:jc w:val="both"/>
              <w:rPr>
                <w:bCs/>
                <w:sz w:val="28"/>
                <w:szCs w:val="28"/>
              </w:rPr>
            </w:pPr>
          </w:p>
          <w:p w14:paraId="53BE7443" w14:textId="1362B2DA" w:rsidR="00D25096" w:rsidRPr="004F6095" w:rsidRDefault="000C5FEF" w:rsidP="004F6095">
            <w:pPr>
              <w:pStyle w:val="NoSpacing"/>
              <w:jc w:val="both"/>
              <w:rPr>
                <w:bCs/>
                <w:sz w:val="28"/>
                <w:szCs w:val="28"/>
              </w:rPr>
            </w:pPr>
            <w:r w:rsidRPr="004F6095">
              <w:rPr>
                <w:bCs/>
                <w:sz w:val="28"/>
                <w:szCs w:val="28"/>
              </w:rPr>
              <w:t>SPKC,  vērtējot inficēšanās risku,</w:t>
            </w:r>
            <w:r w:rsidR="009510AD" w:rsidRPr="004F6095">
              <w:rPr>
                <w:bCs/>
                <w:sz w:val="28"/>
                <w:szCs w:val="28"/>
              </w:rPr>
              <w:t xml:space="preserve"> </w:t>
            </w:r>
            <w:r w:rsidRPr="004F6095">
              <w:rPr>
                <w:bCs/>
                <w:sz w:val="28"/>
                <w:szCs w:val="28"/>
              </w:rPr>
              <w:t>organizē</w:t>
            </w:r>
            <w:r w:rsidR="00D25096" w:rsidRPr="004F6095">
              <w:rPr>
                <w:bCs/>
                <w:sz w:val="28"/>
                <w:szCs w:val="28"/>
              </w:rPr>
              <w:t xml:space="preserve"> kontaktpersonu noteikšanu</w:t>
            </w:r>
            <w:r w:rsidRPr="004F6095">
              <w:rPr>
                <w:bCs/>
                <w:sz w:val="28"/>
                <w:szCs w:val="28"/>
              </w:rPr>
              <w:t xml:space="preserve"> dažādās uzturē</w:t>
            </w:r>
            <w:r w:rsidR="007263DD" w:rsidRPr="004F6095">
              <w:rPr>
                <w:bCs/>
                <w:sz w:val="28"/>
                <w:szCs w:val="28"/>
              </w:rPr>
              <w:t>š</w:t>
            </w:r>
            <w:r w:rsidRPr="004F6095">
              <w:rPr>
                <w:bCs/>
                <w:sz w:val="28"/>
                <w:szCs w:val="28"/>
              </w:rPr>
              <w:t>anās vietās</w:t>
            </w:r>
            <w:r w:rsidR="007263DD" w:rsidRPr="004F6095">
              <w:rPr>
                <w:bCs/>
                <w:sz w:val="28"/>
                <w:szCs w:val="28"/>
              </w:rPr>
              <w:t xml:space="preserve"> ārpus pacienta dzīvesvietas</w:t>
            </w:r>
            <w:r w:rsidR="00D25096" w:rsidRPr="004F6095">
              <w:rPr>
                <w:bCs/>
                <w:sz w:val="28"/>
                <w:szCs w:val="28"/>
              </w:rPr>
              <w:t xml:space="preserve">: </w:t>
            </w:r>
          </w:p>
          <w:p w14:paraId="054F09A7" w14:textId="0C682BBD" w:rsidR="009510AD" w:rsidRPr="004F6095" w:rsidRDefault="007263DD" w:rsidP="004F6095">
            <w:pPr>
              <w:pStyle w:val="NoSpacing"/>
              <w:jc w:val="both"/>
              <w:rPr>
                <w:bCs/>
                <w:sz w:val="28"/>
                <w:szCs w:val="28"/>
              </w:rPr>
            </w:pPr>
            <w:r w:rsidRPr="004F6095">
              <w:rPr>
                <w:bCs/>
                <w:sz w:val="28"/>
                <w:szCs w:val="28"/>
              </w:rPr>
              <w:t>1. I</w:t>
            </w:r>
            <w:r w:rsidR="00D25096" w:rsidRPr="004F6095">
              <w:rPr>
                <w:bCs/>
                <w:sz w:val="28"/>
                <w:szCs w:val="28"/>
              </w:rPr>
              <w:t>zglītības iestādē, iestādē, kas sniedz uzraudzības pakalpojumus bērniem, interešu izglītības iestādē, nometnē, sociālās aprūpes iestādē, darba vietā</w:t>
            </w:r>
            <w:r w:rsidRPr="004F6095">
              <w:rPr>
                <w:bCs/>
                <w:sz w:val="28"/>
                <w:szCs w:val="28"/>
              </w:rPr>
              <w:t xml:space="preserve">, </w:t>
            </w:r>
            <w:r w:rsidR="00D25096" w:rsidRPr="004F6095">
              <w:rPr>
                <w:bCs/>
                <w:sz w:val="28"/>
                <w:szCs w:val="28"/>
              </w:rPr>
              <w:t xml:space="preserve"> ieslodzījuma vietā, īslaicīgās aizturēšanas vietā, nelegālo imigrantu uzturēšanās nometnē, patvēruma meklētāju izmitināšanas centrā, patversmē, kazarmās, dienesta viesnīcā</w:t>
            </w:r>
            <w:r w:rsidR="009510AD" w:rsidRPr="004F6095">
              <w:rPr>
                <w:bCs/>
                <w:sz w:val="28"/>
                <w:szCs w:val="28"/>
              </w:rPr>
              <w:t xml:space="preserve"> u.c</w:t>
            </w:r>
            <w:r w:rsidRPr="004F6095">
              <w:rPr>
                <w:bCs/>
                <w:sz w:val="28"/>
                <w:szCs w:val="28"/>
              </w:rPr>
              <w:t xml:space="preserve">. Ja uzturēšanās vietā ir atbildīgā ārstniecības persona, piemēram, brīvības atņemšanas iestādē, SPKC rakstiski informē iestādes vadību par apzinātās kontaktpersonas pārbaužu organizēšanas nepieciešamību un to pēctecības nodrošināšanu. Pārbaudes var veikt uzturēšanās vietas kompetenta ārstniecības persona, ģimenes ārsts vai </w:t>
            </w:r>
            <w:proofErr w:type="spellStart"/>
            <w:r w:rsidRPr="004F6095">
              <w:rPr>
                <w:bCs/>
                <w:sz w:val="28"/>
                <w:szCs w:val="28"/>
              </w:rPr>
              <w:t>pneimonologs</w:t>
            </w:r>
            <w:proofErr w:type="spellEnd"/>
            <w:r w:rsidRPr="004F6095">
              <w:rPr>
                <w:bCs/>
                <w:sz w:val="28"/>
                <w:szCs w:val="28"/>
              </w:rPr>
              <w:t xml:space="preserve">. Savukārt, ja uzturēšanās vietā nav ārstniecības personas, SPKC sniedz rekomendācijas, saskaņā ar kurām darba devējs vai uzturēšanās vietas vadītājs informē savā iestādē esošo kontaktpersonu par nepieciešamību veikt pārbaudes un nepieciešamības gadījumā (piemēram, kontaktpersonas pastāvīgi atrodas uzturēšanās vietā un nevar pašas ierasties pie ārsta) organizē pārbaudes. Pārbaudes veic ģimenes ārsts vai </w:t>
            </w:r>
            <w:proofErr w:type="spellStart"/>
            <w:r w:rsidRPr="004F6095">
              <w:rPr>
                <w:bCs/>
                <w:sz w:val="28"/>
                <w:szCs w:val="28"/>
              </w:rPr>
              <w:t>pneimonologs</w:t>
            </w:r>
            <w:proofErr w:type="spellEnd"/>
            <w:r w:rsidR="009510AD" w:rsidRPr="004F6095">
              <w:rPr>
                <w:bCs/>
                <w:sz w:val="28"/>
                <w:szCs w:val="28"/>
              </w:rPr>
              <w:t>. Darba devējs vai uzturēšanās vietas vadītājs arī nodrošina iespēju veikt nepieciešamās pārbaudes un pārliecinās, vai tās tiek veiktas.</w:t>
            </w:r>
          </w:p>
          <w:p w14:paraId="7A5BCB9C" w14:textId="0683FAFC" w:rsidR="007263DD" w:rsidRPr="004F6095" w:rsidRDefault="007263DD" w:rsidP="004F6095">
            <w:pPr>
              <w:pStyle w:val="NoSpacing"/>
              <w:jc w:val="both"/>
              <w:rPr>
                <w:bCs/>
                <w:sz w:val="28"/>
                <w:szCs w:val="28"/>
              </w:rPr>
            </w:pPr>
            <w:r w:rsidRPr="004F6095">
              <w:rPr>
                <w:bCs/>
                <w:sz w:val="28"/>
                <w:szCs w:val="28"/>
              </w:rPr>
              <w:t>2. S</w:t>
            </w:r>
            <w:r w:rsidR="00D25096" w:rsidRPr="004F6095">
              <w:rPr>
                <w:bCs/>
                <w:sz w:val="28"/>
                <w:szCs w:val="28"/>
              </w:rPr>
              <w:t>tacionārā ārstniecības iestādē,</w:t>
            </w:r>
            <w:r w:rsidR="00D25096" w:rsidRPr="004F6095">
              <w:rPr>
                <w:sz w:val="28"/>
                <w:szCs w:val="28"/>
              </w:rPr>
              <w:t xml:space="preserve"> </w:t>
            </w:r>
            <w:r w:rsidR="00D25096" w:rsidRPr="004F6095">
              <w:rPr>
                <w:bCs/>
                <w:sz w:val="28"/>
                <w:szCs w:val="28"/>
              </w:rPr>
              <w:t>kuras veselības aprūpes pakalpojumu programmā ne</w:t>
            </w:r>
            <w:r w:rsidRPr="004F6095">
              <w:rPr>
                <w:bCs/>
                <w:sz w:val="28"/>
                <w:szCs w:val="28"/>
              </w:rPr>
              <w:t xml:space="preserve">ietilpst tuberkulozes ārstēšana.  SPKC sniedz rekomendācijas, saskaņā ar kurām  minētā ārstniecības iestāde organizē tuberkulozes pacienta kontaktpersonu (pacientu un ārstniecības iestādes darbinieku) noteikšanu un rakstiski informē par tām SPKC pārbaužu organizēšanai. </w:t>
            </w:r>
          </w:p>
          <w:p w14:paraId="1735E9C5" w14:textId="48B39254" w:rsidR="009510AD" w:rsidRPr="004F6095" w:rsidRDefault="00234118" w:rsidP="004F6095">
            <w:pPr>
              <w:pStyle w:val="NoSpacing"/>
              <w:jc w:val="both"/>
              <w:rPr>
                <w:bCs/>
                <w:sz w:val="28"/>
                <w:szCs w:val="28"/>
              </w:rPr>
            </w:pPr>
            <w:r w:rsidRPr="004F6095">
              <w:rPr>
                <w:bCs/>
                <w:sz w:val="28"/>
                <w:szCs w:val="28"/>
              </w:rPr>
              <w:t>3. S</w:t>
            </w:r>
            <w:r w:rsidR="00D25096" w:rsidRPr="004F6095">
              <w:rPr>
                <w:bCs/>
                <w:sz w:val="28"/>
                <w:szCs w:val="28"/>
              </w:rPr>
              <w:t>tarpt</w:t>
            </w:r>
            <w:r w:rsidR="007263DD" w:rsidRPr="004F6095">
              <w:rPr>
                <w:bCs/>
                <w:sz w:val="28"/>
                <w:szCs w:val="28"/>
              </w:rPr>
              <w:t>autiskajos transporta līdzekļos</w:t>
            </w:r>
            <w:r w:rsidR="009510AD" w:rsidRPr="004F6095">
              <w:rPr>
                <w:bCs/>
                <w:sz w:val="28"/>
                <w:szCs w:val="28"/>
              </w:rPr>
              <w:t xml:space="preserve">. </w:t>
            </w:r>
          </w:p>
          <w:p w14:paraId="29A396F8" w14:textId="06ED90C6" w:rsidR="00D25096" w:rsidRPr="004F6095" w:rsidRDefault="009510AD" w:rsidP="004F6095">
            <w:pPr>
              <w:pStyle w:val="NoSpacing"/>
              <w:jc w:val="both"/>
              <w:rPr>
                <w:bCs/>
                <w:sz w:val="28"/>
                <w:szCs w:val="28"/>
              </w:rPr>
            </w:pPr>
            <w:r w:rsidRPr="004F6095">
              <w:rPr>
                <w:bCs/>
                <w:sz w:val="28"/>
                <w:szCs w:val="28"/>
              </w:rPr>
              <w:t>4.J</w:t>
            </w:r>
            <w:r w:rsidR="007263DD" w:rsidRPr="004F6095">
              <w:rPr>
                <w:bCs/>
                <w:sz w:val="28"/>
                <w:szCs w:val="28"/>
              </w:rPr>
              <w:t xml:space="preserve">a </w:t>
            </w:r>
            <w:r w:rsidR="00D25096" w:rsidRPr="004F6095">
              <w:rPr>
                <w:bCs/>
                <w:sz w:val="28"/>
                <w:szCs w:val="28"/>
              </w:rPr>
              <w:t>informācija par kontaktpersonu ir saņemta no ārvalsts kompetentās sabiedrības veselības institūcijas</w:t>
            </w:r>
            <w:r w:rsidRPr="004F6095">
              <w:rPr>
                <w:bCs/>
                <w:sz w:val="28"/>
                <w:szCs w:val="28"/>
              </w:rPr>
              <w:t>.</w:t>
            </w:r>
            <w:r w:rsidR="00234118" w:rsidRPr="004F6095">
              <w:rPr>
                <w:bCs/>
                <w:sz w:val="28"/>
                <w:szCs w:val="28"/>
              </w:rPr>
              <w:t xml:space="preserve"> </w:t>
            </w:r>
          </w:p>
          <w:p w14:paraId="50845322" w14:textId="405A5E0A" w:rsidR="00D25096" w:rsidRPr="004F6095" w:rsidRDefault="00B61D41" w:rsidP="004F6095">
            <w:pPr>
              <w:pStyle w:val="NoSpacing"/>
              <w:jc w:val="both"/>
              <w:rPr>
                <w:bCs/>
                <w:sz w:val="28"/>
                <w:szCs w:val="28"/>
              </w:rPr>
            </w:pPr>
            <w:r w:rsidRPr="004F6095">
              <w:rPr>
                <w:bCs/>
                <w:sz w:val="28"/>
                <w:szCs w:val="28"/>
              </w:rPr>
              <w:lastRenderedPageBreak/>
              <w:t xml:space="preserve">SPKC </w:t>
            </w:r>
            <w:r w:rsidR="00D25096" w:rsidRPr="004F6095">
              <w:rPr>
                <w:bCs/>
                <w:sz w:val="28"/>
                <w:szCs w:val="28"/>
              </w:rPr>
              <w:t xml:space="preserve">noskaidro </w:t>
            </w:r>
            <w:r w:rsidRPr="004F6095">
              <w:rPr>
                <w:bCs/>
                <w:sz w:val="28"/>
                <w:szCs w:val="28"/>
              </w:rPr>
              <w:t>visu</w:t>
            </w:r>
            <w:r w:rsidR="00D25096" w:rsidRPr="004F6095">
              <w:rPr>
                <w:bCs/>
                <w:sz w:val="28"/>
                <w:szCs w:val="28"/>
              </w:rPr>
              <w:t xml:space="preserve"> apzināt</w:t>
            </w:r>
            <w:r w:rsidRPr="004F6095">
              <w:rPr>
                <w:bCs/>
                <w:sz w:val="28"/>
                <w:szCs w:val="28"/>
              </w:rPr>
              <w:t>o</w:t>
            </w:r>
            <w:r w:rsidR="00D25096" w:rsidRPr="004F6095">
              <w:rPr>
                <w:bCs/>
                <w:sz w:val="28"/>
                <w:szCs w:val="28"/>
              </w:rPr>
              <w:t xml:space="preserve"> kontaktperson</w:t>
            </w:r>
            <w:r w:rsidRPr="004F6095">
              <w:rPr>
                <w:bCs/>
                <w:sz w:val="28"/>
                <w:szCs w:val="28"/>
              </w:rPr>
              <w:t>u</w:t>
            </w:r>
            <w:r w:rsidR="00D25096" w:rsidRPr="004F6095">
              <w:rPr>
                <w:bCs/>
                <w:sz w:val="28"/>
                <w:szCs w:val="28"/>
              </w:rPr>
              <w:t xml:space="preserve"> ģimenes ārstu (vai ģimenes ārstu, kurš apkalpo teritoriju, kurā atrodas kontaktpersonas dzīves vieta, ja kontaktpersona nav reģistrēta pie ģimenes ārsta) </w:t>
            </w:r>
            <w:r w:rsidRPr="004F6095">
              <w:rPr>
                <w:bCs/>
                <w:sz w:val="28"/>
                <w:szCs w:val="28"/>
              </w:rPr>
              <w:t xml:space="preserve">un rakstiski </w:t>
            </w:r>
            <w:proofErr w:type="spellStart"/>
            <w:r w:rsidRPr="004F6095">
              <w:rPr>
                <w:bCs/>
                <w:sz w:val="28"/>
                <w:szCs w:val="28"/>
              </w:rPr>
              <w:t>nosūta</w:t>
            </w:r>
            <w:proofErr w:type="spellEnd"/>
            <w:r w:rsidRPr="004F6095">
              <w:rPr>
                <w:bCs/>
                <w:sz w:val="28"/>
                <w:szCs w:val="28"/>
              </w:rPr>
              <w:t xml:space="preserve"> informāciju zināšanai, gadījumos, kad </w:t>
            </w:r>
            <w:r w:rsidR="00D25096" w:rsidRPr="004F6095">
              <w:rPr>
                <w:bCs/>
                <w:sz w:val="28"/>
                <w:szCs w:val="28"/>
              </w:rPr>
              <w:t xml:space="preserve"> </w:t>
            </w:r>
            <w:r w:rsidRPr="004F6095">
              <w:rPr>
                <w:bCs/>
                <w:sz w:val="28"/>
                <w:szCs w:val="28"/>
              </w:rPr>
              <w:t xml:space="preserve">kontaktpersonu pārbaudes organizē </w:t>
            </w:r>
            <w:proofErr w:type="spellStart"/>
            <w:r w:rsidRPr="004F6095">
              <w:rPr>
                <w:bCs/>
                <w:sz w:val="28"/>
                <w:szCs w:val="28"/>
              </w:rPr>
              <w:t>pneimonologs</w:t>
            </w:r>
            <w:proofErr w:type="spellEnd"/>
            <w:r w:rsidRPr="004F6095">
              <w:rPr>
                <w:bCs/>
                <w:sz w:val="28"/>
                <w:szCs w:val="28"/>
              </w:rPr>
              <w:t xml:space="preserve"> vai uzturēšanās vieta</w:t>
            </w:r>
            <w:r w:rsidR="009510AD" w:rsidRPr="004F6095">
              <w:rPr>
                <w:bCs/>
                <w:sz w:val="28"/>
                <w:szCs w:val="28"/>
              </w:rPr>
              <w:t>s</w:t>
            </w:r>
            <w:r w:rsidRPr="004F6095">
              <w:rPr>
                <w:bCs/>
                <w:sz w:val="28"/>
                <w:szCs w:val="28"/>
              </w:rPr>
              <w:t xml:space="preserve"> ārstniecības persona, vai pārbaužu organizēšanai </w:t>
            </w:r>
            <w:r w:rsidR="009510AD" w:rsidRPr="004F6095">
              <w:rPr>
                <w:bCs/>
                <w:sz w:val="28"/>
                <w:szCs w:val="28"/>
              </w:rPr>
              <w:t>pārējos gadījumos (piemēram, ja kontaktpersona apzināta starptautiskajā transporta līdzeklī).</w:t>
            </w:r>
            <w:r w:rsidR="009510AD" w:rsidRPr="004F6095">
              <w:rPr>
                <w:rFonts w:eastAsiaTheme="minorHAnsi"/>
                <w:bCs/>
                <w:sz w:val="28"/>
                <w:szCs w:val="28"/>
                <w:lang w:eastAsia="en-US"/>
              </w:rPr>
              <w:t xml:space="preserve"> </w:t>
            </w:r>
            <w:r w:rsidR="009510AD" w:rsidRPr="004F6095">
              <w:rPr>
                <w:bCs/>
                <w:sz w:val="28"/>
                <w:szCs w:val="28"/>
              </w:rPr>
              <w:t>SPKC pienākums ir arī  informēt ārvalsts kompetento sabiedrības veselības institūciju par kontaktpersonu, kura dzīvo ārzemēs, pārbaužu veikšanai</w:t>
            </w:r>
          </w:p>
          <w:p w14:paraId="55314396" w14:textId="4DAF0870" w:rsidR="00D25096" w:rsidRPr="004F6095" w:rsidRDefault="00D25096" w:rsidP="004F6095">
            <w:pPr>
              <w:pStyle w:val="NoSpacing"/>
              <w:jc w:val="both"/>
              <w:rPr>
                <w:bCs/>
                <w:sz w:val="28"/>
                <w:szCs w:val="28"/>
              </w:rPr>
            </w:pPr>
          </w:p>
          <w:p w14:paraId="24A43A70" w14:textId="4F3CB3F3" w:rsidR="00455889" w:rsidRPr="004F6095" w:rsidRDefault="004F6095"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P</w:t>
            </w:r>
            <w:r w:rsidR="00455889" w:rsidRPr="004F6095">
              <w:rPr>
                <w:rFonts w:ascii="Times New Roman" w:hAnsi="Times New Roman" w:cs="Times New Roman"/>
                <w:iCs/>
                <w:sz w:val="28"/>
                <w:szCs w:val="28"/>
                <w:shd w:val="clear" w:color="auto" w:fill="FFFFFF"/>
              </w:rPr>
              <w:t xml:space="preserve">rimāro medicīnisko un laboratorisko pārbaudi </w:t>
            </w:r>
            <w:r w:rsidRPr="004F6095">
              <w:rPr>
                <w:rFonts w:ascii="Times New Roman" w:hAnsi="Times New Roman" w:cs="Times New Roman"/>
                <w:iCs/>
                <w:sz w:val="28"/>
                <w:szCs w:val="28"/>
                <w:shd w:val="clear" w:color="auto" w:fill="FFFFFF"/>
              </w:rPr>
              <w:t xml:space="preserve">veic </w:t>
            </w:r>
            <w:r w:rsidR="00455889" w:rsidRPr="004F6095">
              <w:rPr>
                <w:rFonts w:ascii="Times New Roman" w:hAnsi="Times New Roman" w:cs="Times New Roman"/>
                <w:iCs/>
                <w:sz w:val="28"/>
                <w:szCs w:val="28"/>
                <w:shd w:val="clear" w:color="auto" w:fill="FFFFFF"/>
              </w:rPr>
              <w:t>uzreiz pēc kontaktpersonas identificēšanas</w:t>
            </w:r>
            <w:r w:rsidRPr="004F6095">
              <w:rPr>
                <w:rFonts w:ascii="Times New Roman" w:hAnsi="Times New Roman" w:cs="Times New Roman"/>
                <w:iCs/>
                <w:sz w:val="28"/>
                <w:szCs w:val="28"/>
                <w:shd w:val="clear" w:color="auto" w:fill="FFFFFF"/>
              </w:rPr>
              <w:t xml:space="preserve">, bet </w:t>
            </w:r>
            <w:r w:rsidR="00455889" w:rsidRPr="004F6095">
              <w:rPr>
                <w:rFonts w:ascii="Times New Roman" w:hAnsi="Times New Roman" w:cs="Times New Roman"/>
                <w:iCs/>
                <w:sz w:val="28"/>
                <w:szCs w:val="28"/>
                <w:shd w:val="clear" w:color="auto" w:fill="FFFFFF"/>
              </w:rPr>
              <w:t xml:space="preserve"> medicīnisko novērošanu jeb atkārtotas medicīniskās pārbaudes</w:t>
            </w:r>
            <w:r w:rsidRPr="004F6095">
              <w:rPr>
                <w:rFonts w:ascii="Times New Roman" w:hAnsi="Times New Roman" w:cs="Times New Roman"/>
                <w:iCs/>
                <w:sz w:val="28"/>
                <w:szCs w:val="28"/>
                <w:shd w:val="clear" w:color="auto" w:fill="FFFFFF"/>
              </w:rPr>
              <w:t xml:space="preserve"> </w:t>
            </w:r>
            <w:r w:rsidR="00455889" w:rsidRPr="004F6095">
              <w:rPr>
                <w:rFonts w:ascii="Times New Roman" w:hAnsi="Times New Roman" w:cs="Times New Roman"/>
                <w:iCs/>
                <w:sz w:val="28"/>
                <w:szCs w:val="28"/>
                <w:shd w:val="clear" w:color="auto" w:fill="FFFFFF"/>
              </w:rPr>
              <w:t>veic 1 reizi gadā  2 gadus pēc pēdējā kontakta ar aktīvas tuberkulozes pacientu, savukārt bērniem, HIV inficētām un citām kontaktpersonām ar augstu tuberkulozes progresēšanas risku medicīnisko novērošanu veic 2 reizes gadā 2 gadus, bet, ja nepieciešams, piemēram, sūdzību gadījumā atkārtotās pārbaudes veic biežāk.</w:t>
            </w:r>
          </w:p>
          <w:p w14:paraId="4B62A8B0" w14:textId="77777777" w:rsidR="00455889" w:rsidRPr="004F6095" w:rsidRDefault="00455889"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 Lai pārskatāmi dokumentētu darbības ar kontaktpersonām, projekts paredz, ka </w:t>
            </w:r>
            <w:proofErr w:type="spellStart"/>
            <w:r w:rsidRPr="004F6095">
              <w:rPr>
                <w:rFonts w:ascii="Times New Roman" w:hAnsi="Times New Roman" w:cs="Times New Roman"/>
                <w:iCs/>
                <w:sz w:val="28"/>
                <w:szCs w:val="28"/>
                <w:shd w:val="clear" w:color="auto" w:fill="FFFFFF"/>
              </w:rPr>
              <w:t>pneimonologs</w:t>
            </w:r>
            <w:proofErr w:type="spellEnd"/>
            <w:r w:rsidRPr="004F6095">
              <w:rPr>
                <w:rFonts w:ascii="Times New Roman" w:hAnsi="Times New Roman" w:cs="Times New Roman"/>
                <w:iCs/>
                <w:sz w:val="28"/>
                <w:szCs w:val="28"/>
                <w:shd w:val="clear" w:color="auto" w:fill="FFFFFF"/>
              </w:rPr>
              <w:t xml:space="preserve"> un medicīnas māsa, aprūpējot tuberkulozes pacientu un ar viņu saistītās kontaktpersonas dzīvesvietā, aizpilda “Tuberkulozes pacienta un kontaktpersonu aprūpes karti” (3. pielikums), kurā iekļauj informāciju par kontaktpersonām un tām veikto pārbaužu un medicīniskās novērošanas datumiem, kā arī kartē tiek fiksēta informācija par medicīnas māsas veiktajām darbībām saistībā ar pacienta izglītošanu un ieteikumiem pacientam un māsas novērojumiem.</w:t>
            </w:r>
          </w:p>
          <w:p w14:paraId="59BFB3C4" w14:textId="29DF9B26" w:rsidR="00455889" w:rsidRPr="004F6095" w:rsidRDefault="00455889" w:rsidP="004F6095">
            <w:pPr>
              <w:shd w:val="clear" w:color="auto" w:fill="FFFFFF"/>
              <w:jc w:val="both"/>
              <w:textAlignment w:val="baseline"/>
              <w:rPr>
                <w:rFonts w:ascii="Times New Roman" w:hAnsi="Times New Roman" w:cs="Times New Roman"/>
                <w:iCs/>
                <w:sz w:val="28"/>
                <w:szCs w:val="28"/>
                <w:shd w:val="clear" w:color="auto" w:fill="FFFFFF"/>
              </w:rPr>
            </w:pPr>
            <w:r w:rsidRPr="004F6095">
              <w:rPr>
                <w:rFonts w:ascii="Times New Roman" w:hAnsi="Times New Roman" w:cs="Times New Roman"/>
                <w:iCs/>
                <w:sz w:val="28"/>
                <w:szCs w:val="28"/>
                <w:shd w:val="clear" w:color="auto" w:fill="FFFFFF"/>
              </w:rPr>
              <w:t xml:space="preserve">     Lai atvieglotu un skaidrotu kontaktpersonu apzināšanas jautājumus, SPKC sadarbībā ar RAKUS Tuberkulozes un plaušu slimību centru  jāsagatavo atbilstošas rekomendācijas un jāpublicē savā tīmekļa vietnē</w:t>
            </w:r>
          </w:p>
          <w:p w14:paraId="09922568" w14:textId="77777777" w:rsidR="00593B5A" w:rsidRPr="004F6095" w:rsidRDefault="00593B5A" w:rsidP="004F6095">
            <w:pPr>
              <w:shd w:val="clear" w:color="auto" w:fill="FFFFFF"/>
              <w:jc w:val="both"/>
              <w:textAlignment w:val="baseline"/>
              <w:rPr>
                <w:rFonts w:ascii="Times New Roman" w:hAnsi="Times New Roman" w:cs="Times New Roman"/>
                <w:iCs/>
                <w:sz w:val="28"/>
                <w:szCs w:val="28"/>
                <w:shd w:val="clear" w:color="auto" w:fill="FFFFFF"/>
              </w:rPr>
            </w:pPr>
          </w:p>
          <w:p w14:paraId="7C53418F" w14:textId="338A3687" w:rsidR="00073C42" w:rsidRPr="004F6095" w:rsidRDefault="00455889"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shd w:val="clear" w:color="auto" w:fill="FFFFFF"/>
              </w:rPr>
              <w:lastRenderedPageBreak/>
              <w:t xml:space="preserve">6. </w:t>
            </w:r>
            <w:r w:rsidR="00834F6A" w:rsidRPr="004F6095">
              <w:rPr>
                <w:rFonts w:ascii="Times New Roman" w:hAnsi="Times New Roman" w:cs="Times New Roman"/>
                <w:iCs/>
                <w:sz w:val="28"/>
                <w:szCs w:val="28"/>
              </w:rPr>
              <w:t xml:space="preserve">Projekts nosaka personu loku, kurām ārstniecības persona  </w:t>
            </w:r>
            <w:r w:rsidR="00CB2214" w:rsidRPr="004F6095">
              <w:rPr>
                <w:rFonts w:ascii="Times New Roman" w:hAnsi="Times New Roman" w:cs="Times New Roman"/>
                <w:iCs/>
                <w:sz w:val="28"/>
                <w:szCs w:val="28"/>
              </w:rPr>
              <w:t>rekomendē</w:t>
            </w:r>
            <w:r w:rsidR="00D63BE2" w:rsidRPr="004F6095">
              <w:rPr>
                <w:rFonts w:ascii="Times New Roman" w:hAnsi="Times New Roman" w:cs="Times New Roman"/>
                <w:iCs/>
                <w:sz w:val="28"/>
                <w:szCs w:val="28"/>
              </w:rPr>
              <w:t xml:space="preserve"> veikt </w:t>
            </w:r>
            <w:r w:rsidR="000C1CE2" w:rsidRPr="004F6095">
              <w:rPr>
                <w:rFonts w:ascii="Times New Roman" w:hAnsi="Times New Roman" w:cs="Times New Roman"/>
                <w:iCs/>
                <w:sz w:val="28"/>
                <w:szCs w:val="28"/>
              </w:rPr>
              <w:t>izmeklējumus, l</w:t>
            </w:r>
            <w:r w:rsidR="00F904D5" w:rsidRPr="004F6095">
              <w:rPr>
                <w:rFonts w:ascii="Times New Roman" w:hAnsi="Times New Roman" w:cs="Times New Roman"/>
                <w:iCs/>
                <w:sz w:val="28"/>
                <w:szCs w:val="28"/>
              </w:rPr>
              <w:t>ai uzlabo</w:t>
            </w:r>
            <w:r w:rsidR="00073C42" w:rsidRPr="004F6095">
              <w:rPr>
                <w:rFonts w:ascii="Times New Roman" w:hAnsi="Times New Roman" w:cs="Times New Roman"/>
                <w:iCs/>
                <w:sz w:val="28"/>
                <w:szCs w:val="28"/>
              </w:rPr>
              <w:t xml:space="preserve">tu tuberkulozes un </w:t>
            </w:r>
            <w:r w:rsidR="00F904D5" w:rsidRPr="004F6095">
              <w:rPr>
                <w:rFonts w:ascii="Times New Roman" w:hAnsi="Times New Roman" w:cs="Times New Roman"/>
                <w:iCs/>
                <w:sz w:val="28"/>
                <w:szCs w:val="28"/>
              </w:rPr>
              <w:t xml:space="preserve">TBI </w:t>
            </w:r>
            <w:r w:rsidR="00B62F1D" w:rsidRPr="004F6095">
              <w:rPr>
                <w:rFonts w:ascii="Times New Roman" w:hAnsi="Times New Roman" w:cs="Times New Roman"/>
                <w:iCs/>
                <w:sz w:val="28"/>
                <w:szCs w:val="28"/>
              </w:rPr>
              <w:t xml:space="preserve">savlaicīgu </w:t>
            </w:r>
            <w:r w:rsidR="00F75CC0" w:rsidRPr="004F6095">
              <w:rPr>
                <w:rFonts w:ascii="Times New Roman" w:hAnsi="Times New Roman" w:cs="Times New Roman"/>
                <w:iCs/>
                <w:sz w:val="28"/>
                <w:szCs w:val="28"/>
              </w:rPr>
              <w:t xml:space="preserve">diagnostiku, </w:t>
            </w:r>
            <w:r w:rsidR="00CB2214" w:rsidRPr="004F6095">
              <w:rPr>
                <w:rFonts w:ascii="Times New Roman" w:hAnsi="Times New Roman" w:cs="Times New Roman"/>
                <w:iCs/>
                <w:sz w:val="28"/>
                <w:szCs w:val="28"/>
              </w:rPr>
              <w:t>respektējot</w:t>
            </w:r>
            <w:r w:rsidR="00F75CC0" w:rsidRPr="004F6095">
              <w:rPr>
                <w:rFonts w:ascii="Times New Roman" w:hAnsi="Times New Roman" w:cs="Times New Roman"/>
                <w:iCs/>
                <w:sz w:val="28"/>
                <w:szCs w:val="28"/>
              </w:rPr>
              <w:t xml:space="preserve">, ka personai ir tiesības no izmeklējumiem atteikties. </w:t>
            </w:r>
            <w:r w:rsidR="00704E5B" w:rsidRPr="004F6095">
              <w:rPr>
                <w:rFonts w:ascii="Times New Roman" w:hAnsi="Times New Roman" w:cs="Times New Roman"/>
                <w:iCs/>
                <w:sz w:val="28"/>
                <w:szCs w:val="28"/>
              </w:rPr>
              <w:t xml:space="preserve"> Vienlaikus ar projekta spēkā stāšanos Slimību profilakses un kontroles centrs (turpmāk – SPKC), kā kompetencē ir metodiskā atbalsta ārstniecības iestādēm nodrošināšana ārstniecības kvalitātes </w:t>
            </w:r>
            <w:r w:rsidR="00253041" w:rsidRPr="004F6095">
              <w:rPr>
                <w:rFonts w:ascii="Times New Roman" w:hAnsi="Times New Roman" w:cs="Times New Roman"/>
                <w:iCs/>
                <w:sz w:val="28"/>
                <w:szCs w:val="28"/>
              </w:rPr>
              <w:t>jautājumos,</w:t>
            </w:r>
            <w:r w:rsidR="00704E5B" w:rsidRPr="004F6095">
              <w:rPr>
                <w:rFonts w:ascii="Times New Roman" w:hAnsi="Times New Roman" w:cs="Times New Roman"/>
                <w:iCs/>
                <w:sz w:val="28"/>
                <w:szCs w:val="28"/>
              </w:rPr>
              <w:t xml:space="preserve"> savā mājas lapā publicēs </w:t>
            </w:r>
            <w:r w:rsidR="000C1CE2" w:rsidRPr="004F6095">
              <w:rPr>
                <w:rFonts w:ascii="Times New Roman" w:hAnsi="Times New Roman" w:cs="Times New Roman"/>
                <w:iCs/>
                <w:sz w:val="28"/>
                <w:szCs w:val="28"/>
              </w:rPr>
              <w:t xml:space="preserve"> tabul</w:t>
            </w:r>
            <w:r w:rsidR="00704E5B" w:rsidRPr="004F6095">
              <w:rPr>
                <w:rFonts w:ascii="Times New Roman" w:hAnsi="Times New Roman" w:cs="Times New Roman"/>
                <w:iCs/>
                <w:sz w:val="28"/>
                <w:szCs w:val="28"/>
              </w:rPr>
              <w:t>u</w:t>
            </w:r>
            <w:r w:rsidR="000C1CE2" w:rsidRPr="004F6095">
              <w:rPr>
                <w:rFonts w:ascii="Times New Roman" w:hAnsi="Times New Roman" w:cs="Times New Roman"/>
                <w:iCs/>
                <w:sz w:val="28"/>
                <w:szCs w:val="28"/>
              </w:rPr>
              <w:t>, kurā uzskatāmi m</w:t>
            </w:r>
            <w:r w:rsidR="00F904D5" w:rsidRPr="004F6095">
              <w:rPr>
                <w:rFonts w:ascii="Times New Roman" w:hAnsi="Times New Roman" w:cs="Times New Roman"/>
                <w:iCs/>
                <w:sz w:val="28"/>
                <w:szCs w:val="28"/>
              </w:rPr>
              <w:t xml:space="preserve">inētas personas ar </w:t>
            </w:r>
            <w:r w:rsidR="00B62F1D" w:rsidRPr="004F6095">
              <w:rPr>
                <w:rFonts w:ascii="Times New Roman" w:hAnsi="Times New Roman" w:cs="Times New Roman"/>
                <w:iCs/>
                <w:sz w:val="28"/>
                <w:szCs w:val="28"/>
              </w:rPr>
              <w:t>augstu</w:t>
            </w:r>
            <w:r w:rsidR="00F904D5" w:rsidRPr="004F6095">
              <w:rPr>
                <w:rFonts w:ascii="Times New Roman" w:hAnsi="Times New Roman" w:cs="Times New Roman"/>
                <w:iCs/>
                <w:sz w:val="28"/>
                <w:szCs w:val="28"/>
              </w:rPr>
              <w:t xml:space="preserve"> risku </w:t>
            </w:r>
            <w:r w:rsidR="00B62F1D" w:rsidRPr="004F6095">
              <w:rPr>
                <w:rFonts w:ascii="Times New Roman" w:hAnsi="Times New Roman" w:cs="Times New Roman"/>
                <w:iCs/>
                <w:sz w:val="28"/>
                <w:szCs w:val="28"/>
              </w:rPr>
              <w:t xml:space="preserve">inficēties vai izplatīt </w:t>
            </w:r>
            <w:r w:rsidR="00F904D5" w:rsidRPr="004F6095">
              <w:rPr>
                <w:rFonts w:ascii="Times New Roman" w:hAnsi="Times New Roman" w:cs="Times New Roman"/>
                <w:iCs/>
                <w:sz w:val="28"/>
                <w:szCs w:val="28"/>
              </w:rPr>
              <w:t xml:space="preserve">tuberkulozi (riska grupas), kurām veicami izmeklējumi tuberkulozes </w:t>
            </w:r>
            <w:r w:rsidR="0036554E" w:rsidRPr="004F6095">
              <w:rPr>
                <w:rFonts w:ascii="Times New Roman" w:hAnsi="Times New Roman" w:cs="Times New Roman"/>
                <w:iCs/>
                <w:sz w:val="28"/>
                <w:szCs w:val="28"/>
              </w:rPr>
              <w:t xml:space="preserve">un </w:t>
            </w:r>
            <w:r w:rsidR="000C1CE2" w:rsidRPr="004F6095">
              <w:rPr>
                <w:rFonts w:ascii="Times New Roman" w:hAnsi="Times New Roman" w:cs="Times New Roman"/>
                <w:iCs/>
                <w:sz w:val="28"/>
                <w:szCs w:val="28"/>
              </w:rPr>
              <w:t xml:space="preserve">TBI </w:t>
            </w:r>
            <w:r w:rsidR="00F904D5" w:rsidRPr="004F6095">
              <w:rPr>
                <w:rFonts w:ascii="Times New Roman" w:hAnsi="Times New Roman" w:cs="Times New Roman"/>
                <w:iCs/>
                <w:sz w:val="28"/>
                <w:szCs w:val="28"/>
              </w:rPr>
              <w:t>diagnosticēšanai</w:t>
            </w:r>
            <w:r w:rsidR="00B62F1D" w:rsidRPr="004F6095">
              <w:rPr>
                <w:rFonts w:ascii="Times New Roman" w:hAnsi="Times New Roman" w:cs="Times New Roman"/>
                <w:iCs/>
                <w:sz w:val="28"/>
                <w:szCs w:val="28"/>
              </w:rPr>
              <w:t>,</w:t>
            </w:r>
            <w:r w:rsidR="00F904D5" w:rsidRPr="004F6095">
              <w:rPr>
                <w:rFonts w:ascii="Times New Roman" w:hAnsi="Times New Roman" w:cs="Times New Roman"/>
                <w:iCs/>
                <w:sz w:val="28"/>
                <w:szCs w:val="28"/>
              </w:rPr>
              <w:t xml:space="preserve"> </w:t>
            </w:r>
            <w:r w:rsidR="000C1CE2" w:rsidRPr="004F6095">
              <w:rPr>
                <w:rFonts w:ascii="Times New Roman" w:hAnsi="Times New Roman" w:cs="Times New Roman"/>
                <w:iCs/>
                <w:sz w:val="28"/>
                <w:szCs w:val="28"/>
              </w:rPr>
              <w:t>kā arī</w:t>
            </w:r>
            <w:r w:rsidR="00F904D5" w:rsidRPr="004F6095">
              <w:rPr>
                <w:rFonts w:ascii="Times New Roman" w:hAnsi="Times New Roman" w:cs="Times New Roman"/>
                <w:iCs/>
                <w:sz w:val="28"/>
                <w:szCs w:val="28"/>
              </w:rPr>
              <w:t xml:space="preserve"> </w:t>
            </w:r>
            <w:r w:rsidR="00704E5B" w:rsidRPr="004F6095">
              <w:rPr>
                <w:rFonts w:ascii="Times New Roman" w:hAnsi="Times New Roman" w:cs="Times New Roman"/>
                <w:iCs/>
                <w:sz w:val="28"/>
                <w:szCs w:val="28"/>
              </w:rPr>
              <w:t xml:space="preserve">norādīs </w:t>
            </w:r>
            <w:r w:rsidR="00281A80" w:rsidRPr="004F6095">
              <w:rPr>
                <w:rFonts w:ascii="Times New Roman" w:hAnsi="Times New Roman" w:cs="Times New Roman"/>
                <w:iCs/>
                <w:sz w:val="28"/>
                <w:szCs w:val="28"/>
              </w:rPr>
              <w:t xml:space="preserve">kuros gadījumos un kādā laika intervālā konkrētām </w:t>
            </w:r>
            <w:r w:rsidR="00B62F1D" w:rsidRPr="004F6095">
              <w:rPr>
                <w:rFonts w:ascii="Times New Roman" w:hAnsi="Times New Roman" w:cs="Times New Roman"/>
                <w:iCs/>
                <w:sz w:val="28"/>
                <w:szCs w:val="28"/>
              </w:rPr>
              <w:t>riska grupām</w:t>
            </w:r>
            <w:r w:rsidR="00F904D5" w:rsidRPr="004F6095">
              <w:rPr>
                <w:rFonts w:ascii="Times New Roman" w:hAnsi="Times New Roman" w:cs="Times New Roman"/>
                <w:iCs/>
                <w:sz w:val="28"/>
                <w:szCs w:val="28"/>
              </w:rPr>
              <w:t xml:space="preserve"> šie izmeklējumi </w:t>
            </w:r>
            <w:r w:rsidR="00B62F1D" w:rsidRPr="004F6095">
              <w:rPr>
                <w:rFonts w:ascii="Times New Roman" w:hAnsi="Times New Roman" w:cs="Times New Roman"/>
                <w:iCs/>
                <w:sz w:val="28"/>
                <w:szCs w:val="28"/>
              </w:rPr>
              <w:t>ir</w:t>
            </w:r>
            <w:r w:rsidR="00F904D5" w:rsidRPr="004F6095">
              <w:rPr>
                <w:rFonts w:ascii="Times New Roman" w:hAnsi="Times New Roman" w:cs="Times New Roman"/>
                <w:iCs/>
                <w:sz w:val="28"/>
                <w:szCs w:val="28"/>
              </w:rPr>
              <w:t xml:space="preserve"> jāveic.</w:t>
            </w:r>
            <w:r w:rsidR="00F75CC0" w:rsidRPr="004F6095">
              <w:rPr>
                <w:rFonts w:ascii="Times New Roman" w:hAnsi="Times New Roman" w:cs="Times New Roman"/>
                <w:iCs/>
                <w:sz w:val="28"/>
                <w:szCs w:val="28"/>
              </w:rPr>
              <w:t xml:space="preserve"> </w:t>
            </w:r>
          </w:p>
          <w:p w14:paraId="260D0B4D" w14:textId="7CDE4957" w:rsidR="00073C42" w:rsidRPr="004F6095" w:rsidRDefault="00F75CC0"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Ārstniecības persona var nozīmēt izmeklējumus tuberkulozes diagnostikai arī citos gadījumos, ja uzskata to par nepieciešamu</w:t>
            </w:r>
            <w:r w:rsidR="00785559" w:rsidRPr="004F6095">
              <w:rPr>
                <w:rFonts w:ascii="Times New Roman" w:hAnsi="Times New Roman" w:cs="Times New Roman"/>
                <w:iCs/>
                <w:sz w:val="28"/>
                <w:szCs w:val="28"/>
              </w:rPr>
              <w:t>,</w:t>
            </w:r>
            <w:r w:rsidR="00613137" w:rsidRPr="004F6095">
              <w:rPr>
                <w:rFonts w:ascii="Times New Roman" w:hAnsi="Times New Roman" w:cs="Times New Roman"/>
                <w:iCs/>
                <w:sz w:val="28"/>
                <w:szCs w:val="28"/>
              </w:rPr>
              <w:t xml:space="preserve"> piemēram, ja persona</w:t>
            </w:r>
            <w:r w:rsidR="00BC6794" w:rsidRPr="004F6095">
              <w:rPr>
                <w:rFonts w:ascii="Times New Roman" w:hAnsi="Times New Roman" w:cs="Times New Roman"/>
                <w:iCs/>
                <w:sz w:val="28"/>
                <w:szCs w:val="28"/>
              </w:rPr>
              <w:t>i ir tuberkulozes klīniskie simptomi vai tā</w:t>
            </w:r>
            <w:r w:rsidR="00613137" w:rsidRPr="004F6095">
              <w:rPr>
                <w:rFonts w:ascii="Times New Roman" w:hAnsi="Times New Roman" w:cs="Times New Roman"/>
                <w:iCs/>
                <w:sz w:val="28"/>
                <w:szCs w:val="28"/>
              </w:rPr>
              <w:t xml:space="preserve"> tiek </w:t>
            </w:r>
            <w:proofErr w:type="spellStart"/>
            <w:r w:rsidR="00613137" w:rsidRPr="004F6095">
              <w:rPr>
                <w:rFonts w:ascii="Times New Roman" w:hAnsi="Times New Roman" w:cs="Times New Roman"/>
                <w:iCs/>
                <w:sz w:val="28"/>
                <w:szCs w:val="28"/>
              </w:rPr>
              <w:t>deinstucionalizēta</w:t>
            </w:r>
            <w:proofErr w:type="spellEnd"/>
            <w:r w:rsidR="00613137" w:rsidRPr="004F6095">
              <w:rPr>
                <w:rFonts w:ascii="Times New Roman" w:hAnsi="Times New Roman" w:cs="Times New Roman"/>
                <w:iCs/>
                <w:sz w:val="28"/>
                <w:szCs w:val="28"/>
              </w:rPr>
              <w:t xml:space="preserve"> un ārstniecības persona uzskata, ka patstāvīgi dzīvojot tai ir risks saslimt ar tuberkulozi.  </w:t>
            </w:r>
          </w:p>
          <w:p w14:paraId="413105C1" w14:textId="28370640" w:rsidR="00785559" w:rsidRPr="004F6095" w:rsidRDefault="00073C42"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I</w:t>
            </w:r>
            <w:r w:rsidR="00CB2214" w:rsidRPr="004F6095">
              <w:rPr>
                <w:rFonts w:ascii="Times New Roman" w:hAnsi="Times New Roman" w:cs="Times New Roman"/>
                <w:iCs/>
                <w:sz w:val="28"/>
                <w:szCs w:val="28"/>
              </w:rPr>
              <w:t xml:space="preserve">zmeklējumi uz tuberkulozi tiek veikti arī saskaņā ar </w:t>
            </w:r>
            <w:r w:rsidR="00D25D62" w:rsidRPr="004F6095">
              <w:rPr>
                <w:rFonts w:ascii="Times New Roman" w:hAnsi="Times New Roman" w:cs="Times New Roman"/>
                <w:iCs/>
                <w:sz w:val="28"/>
                <w:szCs w:val="28"/>
              </w:rPr>
              <w:t>normatīvajiem aktiem par darbiem, kas saistīti ar iespējamu risku citu cilvēku veselībai un obligāto veselības pārbaužu veikšanas kārtību</w:t>
            </w:r>
            <w:r w:rsidR="00785559" w:rsidRPr="004F6095">
              <w:rPr>
                <w:rFonts w:ascii="Times New Roman" w:hAnsi="Times New Roman" w:cs="Times New Roman"/>
                <w:iCs/>
                <w:sz w:val="28"/>
                <w:szCs w:val="28"/>
              </w:rPr>
              <w:t>.</w:t>
            </w:r>
          </w:p>
          <w:p w14:paraId="005704A4" w14:textId="70F73378" w:rsidR="00785559" w:rsidRPr="004F6095" w:rsidRDefault="00785559"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Savukārt gadījumos, kad pacients obligāti  vai piespiedu kārt</w:t>
            </w:r>
            <w:r w:rsidR="00AA79B0" w:rsidRPr="004F6095">
              <w:rPr>
                <w:rFonts w:ascii="Times New Roman" w:hAnsi="Times New Roman" w:cs="Times New Roman"/>
                <w:iCs/>
                <w:sz w:val="28"/>
                <w:szCs w:val="28"/>
              </w:rPr>
              <w:t>ā</w:t>
            </w:r>
            <w:r w:rsidRPr="004F6095">
              <w:rPr>
                <w:rFonts w:ascii="Times New Roman" w:hAnsi="Times New Roman" w:cs="Times New Roman"/>
                <w:iCs/>
                <w:sz w:val="28"/>
                <w:szCs w:val="28"/>
              </w:rPr>
              <w:t xml:space="preserve"> jāizolē un jāveic piespiedu izmeklēšan</w:t>
            </w:r>
            <w:r w:rsidR="00AA79B0" w:rsidRPr="004F6095">
              <w:rPr>
                <w:rFonts w:ascii="Times New Roman" w:hAnsi="Times New Roman" w:cs="Times New Roman"/>
                <w:iCs/>
                <w:sz w:val="28"/>
                <w:szCs w:val="28"/>
              </w:rPr>
              <w:t>a</w:t>
            </w:r>
            <w:r w:rsidRPr="004F6095">
              <w:rPr>
                <w:rFonts w:ascii="Times New Roman" w:hAnsi="Times New Roman" w:cs="Times New Roman"/>
                <w:iCs/>
                <w:sz w:val="28"/>
                <w:szCs w:val="28"/>
              </w:rPr>
              <w:t xml:space="preserve">, izmeklējumi tiek veikti saskaņā ar normatīvajiem aktiem par </w:t>
            </w:r>
            <w:r w:rsidR="00D25D62" w:rsidRPr="004F6095">
              <w:rPr>
                <w:rFonts w:ascii="Times New Roman" w:hAnsi="Times New Roman" w:cs="Times New Roman"/>
                <w:iCs/>
                <w:sz w:val="28"/>
                <w:szCs w:val="28"/>
              </w:rPr>
              <w:t>k</w:t>
            </w:r>
            <w:r w:rsidR="00D25D62" w:rsidRPr="004F6095">
              <w:rPr>
                <w:rFonts w:ascii="Times New Roman" w:hAnsi="Times New Roman" w:cs="Times New Roman"/>
                <w:bCs/>
                <w:iCs/>
                <w:sz w:val="28"/>
                <w:szCs w:val="28"/>
              </w:rPr>
              <w:t>ārtību, kādā veicama personu obligātā medicīniskā un laboratoriskā pārbaude, obligātā un piespiedu izolēšana un ārstēšana infekcijas slimību gadījumos.</w:t>
            </w:r>
            <w:r w:rsidR="00613137" w:rsidRPr="004F6095">
              <w:rPr>
                <w:rFonts w:ascii="Times New Roman" w:hAnsi="Times New Roman" w:cs="Times New Roman"/>
                <w:iCs/>
                <w:sz w:val="28"/>
                <w:szCs w:val="28"/>
              </w:rPr>
              <w:t xml:space="preserve"> </w:t>
            </w:r>
          </w:p>
          <w:p w14:paraId="138B1797" w14:textId="340C003A" w:rsidR="00A30417" w:rsidRPr="004F6095" w:rsidRDefault="000C1CE2"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Projekts paredz, ka ā</w:t>
            </w:r>
            <w:r w:rsidR="00F904D5" w:rsidRPr="004F6095">
              <w:rPr>
                <w:rFonts w:ascii="Times New Roman" w:hAnsi="Times New Roman" w:cs="Times New Roman"/>
                <w:iCs/>
                <w:sz w:val="28"/>
                <w:szCs w:val="28"/>
              </w:rPr>
              <w:t>rstniecības persona informē pacientu par nepieciešamību veikt izmeklējumus, lai</w:t>
            </w:r>
            <w:r w:rsidR="0057146D" w:rsidRPr="004F6095">
              <w:rPr>
                <w:rFonts w:ascii="Times New Roman" w:hAnsi="Times New Roman" w:cs="Times New Roman"/>
                <w:iCs/>
                <w:sz w:val="28"/>
                <w:szCs w:val="28"/>
              </w:rPr>
              <w:t xml:space="preserve"> diagnosticētu tuberkulozi vai </w:t>
            </w:r>
            <w:r w:rsidR="00F904D5" w:rsidRPr="004F6095">
              <w:rPr>
                <w:rFonts w:ascii="Times New Roman" w:hAnsi="Times New Roman" w:cs="Times New Roman"/>
                <w:iCs/>
                <w:sz w:val="28"/>
                <w:szCs w:val="28"/>
              </w:rPr>
              <w:t xml:space="preserve">TBI un atbilstoši </w:t>
            </w:r>
            <w:r w:rsidR="00B62F1D" w:rsidRPr="004F6095">
              <w:rPr>
                <w:rFonts w:ascii="Times New Roman" w:hAnsi="Times New Roman" w:cs="Times New Roman"/>
                <w:iCs/>
                <w:sz w:val="28"/>
                <w:szCs w:val="28"/>
              </w:rPr>
              <w:t>nepieciešamībai</w:t>
            </w:r>
            <w:r w:rsidR="00F904D5" w:rsidRPr="004F6095">
              <w:rPr>
                <w:rFonts w:ascii="Times New Roman" w:hAnsi="Times New Roman" w:cs="Times New Roman"/>
                <w:iCs/>
                <w:sz w:val="28"/>
                <w:szCs w:val="28"/>
              </w:rPr>
              <w:t xml:space="preserve"> un tuberkulozes </w:t>
            </w:r>
            <w:r w:rsidR="00B62F1D" w:rsidRPr="004F6095">
              <w:rPr>
                <w:rFonts w:ascii="Times New Roman" w:hAnsi="Times New Roman" w:cs="Times New Roman"/>
                <w:iCs/>
                <w:sz w:val="28"/>
                <w:szCs w:val="28"/>
              </w:rPr>
              <w:t>diagnostikas rekomendācijām</w:t>
            </w:r>
            <w:r w:rsidR="00F904D5" w:rsidRPr="004F6095">
              <w:rPr>
                <w:rFonts w:ascii="Times New Roman" w:hAnsi="Times New Roman" w:cs="Times New Roman"/>
                <w:iCs/>
                <w:sz w:val="28"/>
                <w:szCs w:val="28"/>
              </w:rPr>
              <w:t xml:space="preserve"> </w:t>
            </w:r>
            <w:r w:rsidR="005B77B9" w:rsidRPr="004F6095">
              <w:rPr>
                <w:rFonts w:ascii="Times New Roman" w:hAnsi="Times New Roman" w:cs="Times New Roman"/>
                <w:iCs/>
                <w:sz w:val="28"/>
                <w:szCs w:val="28"/>
              </w:rPr>
              <w:t>(kas noteiktas Pasaules veselības organizācijas, Eiropas Slimību profilakses un kontroles centra vadlīnijās vai N</w:t>
            </w:r>
            <w:r w:rsidR="00B62F1D" w:rsidRPr="004F6095">
              <w:rPr>
                <w:rFonts w:ascii="Times New Roman" w:hAnsi="Times New Roman" w:cs="Times New Roman"/>
                <w:iCs/>
                <w:sz w:val="28"/>
                <w:szCs w:val="28"/>
              </w:rPr>
              <w:t>acion</w:t>
            </w:r>
            <w:r w:rsidR="005B77B9" w:rsidRPr="004F6095">
              <w:rPr>
                <w:rFonts w:ascii="Times New Roman" w:hAnsi="Times New Roman" w:cs="Times New Roman"/>
                <w:iCs/>
                <w:sz w:val="28"/>
                <w:szCs w:val="28"/>
              </w:rPr>
              <w:t>ā</w:t>
            </w:r>
            <w:r w:rsidR="00B62F1D" w:rsidRPr="004F6095">
              <w:rPr>
                <w:rFonts w:ascii="Times New Roman" w:hAnsi="Times New Roman" w:cs="Times New Roman"/>
                <w:iCs/>
                <w:sz w:val="28"/>
                <w:szCs w:val="28"/>
              </w:rPr>
              <w:t>lajā veselības dienestā reģistrēt</w:t>
            </w:r>
            <w:r w:rsidR="005B77B9" w:rsidRPr="004F6095">
              <w:rPr>
                <w:rFonts w:ascii="Times New Roman" w:hAnsi="Times New Roman" w:cs="Times New Roman"/>
                <w:iCs/>
                <w:sz w:val="28"/>
                <w:szCs w:val="28"/>
              </w:rPr>
              <w:t>ajās</w:t>
            </w:r>
            <w:r w:rsidR="00B62F1D" w:rsidRPr="004F6095">
              <w:rPr>
                <w:rFonts w:ascii="Times New Roman" w:hAnsi="Times New Roman" w:cs="Times New Roman"/>
                <w:iCs/>
                <w:sz w:val="28"/>
                <w:szCs w:val="28"/>
              </w:rPr>
              <w:t xml:space="preserve"> Tuberkulozes klīnisk</w:t>
            </w:r>
            <w:r w:rsidR="005B77B9" w:rsidRPr="004F6095">
              <w:rPr>
                <w:rFonts w:ascii="Times New Roman" w:hAnsi="Times New Roman" w:cs="Times New Roman"/>
                <w:iCs/>
                <w:sz w:val="28"/>
                <w:szCs w:val="28"/>
              </w:rPr>
              <w:t>ajās</w:t>
            </w:r>
            <w:r w:rsidR="00B62F1D" w:rsidRPr="004F6095">
              <w:rPr>
                <w:rFonts w:ascii="Times New Roman" w:hAnsi="Times New Roman" w:cs="Times New Roman"/>
                <w:iCs/>
                <w:sz w:val="28"/>
                <w:szCs w:val="28"/>
              </w:rPr>
              <w:t xml:space="preserve"> vadlīnij</w:t>
            </w:r>
            <w:r w:rsidR="005B77B9" w:rsidRPr="004F6095">
              <w:rPr>
                <w:rFonts w:ascii="Times New Roman" w:hAnsi="Times New Roman" w:cs="Times New Roman"/>
                <w:iCs/>
                <w:sz w:val="28"/>
                <w:szCs w:val="28"/>
              </w:rPr>
              <w:t>ā</w:t>
            </w:r>
            <w:r w:rsidR="00B62F1D" w:rsidRPr="004F6095">
              <w:rPr>
                <w:rFonts w:ascii="Times New Roman" w:hAnsi="Times New Roman" w:cs="Times New Roman"/>
                <w:iCs/>
                <w:sz w:val="28"/>
                <w:szCs w:val="28"/>
              </w:rPr>
              <w:t>s</w:t>
            </w:r>
            <w:r w:rsidR="005B77B9" w:rsidRPr="004F6095">
              <w:rPr>
                <w:rFonts w:ascii="Times New Roman" w:hAnsi="Times New Roman" w:cs="Times New Roman"/>
                <w:iCs/>
                <w:sz w:val="28"/>
                <w:szCs w:val="28"/>
              </w:rPr>
              <w:t>)</w:t>
            </w:r>
            <w:r w:rsidR="00B62F1D" w:rsidRPr="004F6095">
              <w:rPr>
                <w:rFonts w:ascii="Times New Roman" w:hAnsi="Times New Roman" w:cs="Times New Roman"/>
                <w:iCs/>
                <w:sz w:val="28"/>
                <w:szCs w:val="28"/>
              </w:rPr>
              <w:t>,</w:t>
            </w:r>
            <w:r w:rsidR="005B77B9" w:rsidRPr="004F6095">
              <w:rPr>
                <w:rFonts w:ascii="Times New Roman" w:hAnsi="Times New Roman" w:cs="Times New Roman"/>
                <w:iCs/>
                <w:sz w:val="28"/>
                <w:szCs w:val="28"/>
              </w:rPr>
              <w:t xml:space="preserve"> </w:t>
            </w:r>
            <w:r w:rsidR="00F904D5" w:rsidRPr="004F6095">
              <w:rPr>
                <w:rFonts w:ascii="Times New Roman" w:hAnsi="Times New Roman" w:cs="Times New Roman"/>
                <w:iCs/>
                <w:sz w:val="28"/>
                <w:szCs w:val="28"/>
              </w:rPr>
              <w:t xml:space="preserve">nozīmē nepieciešamos izmeklējumus – </w:t>
            </w:r>
            <w:proofErr w:type="spellStart"/>
            <w:r w:rsidR="00F904D5" w:rsidRPr="004F6095">
              <w:rPr>
                <w:rFonts w:ascii="Times New Roman" w:hAnsi="Times New Roman" w:cs="Times New Roman"/>
                <w:iCs/>
                <w:sz w:val="28"/>
                <w:szCs w:val="28"/>
              </w:rPr>
              <w:lastRenderedPageBreak/>
              <w:t>tuberkulīna</w:t>
            </w:r>
            <w:proofErr w:type="spellEnd"/>
            <w:r w:rsidR="00F904D5" w:rsidRPr="004F6095">
              <w:rPr>
                <w:rFonts w:ascii="Times New Roman" w:hAnsi="Times New Roman" w:cs="Times New Roman"/>
                <w:iCs/>
                <w:sz w:val="28"/>
                <w:szCs w:val="28"/>
              </w:rPr>
              <w:t xml:space="preserve"> diagnostiku, IGRA (Interferona gamma izdales tests), plaušu rentgenogrāfiju, klepus gadījum</w:t>
            </w:r>
            <w:r w:rsidR="00834F6A" w:rsidRPr="004F6095">
              <w:rPr>
                <w:rFonts w:ascii="Times New Roman" w:hAnsi="Times New Roman" w:cs="Times New Roman"/>
                <w:iCs/>
                <w:sz w:val="28"/>
                <w:szCs w:val="28"/>
              </w:rPr>
              <w:t>ā</w:t>
            </w:r>
            <w:r w:rsidR="00F904D5" w:rsidRPr="004F6095">
              <w:rPr>
                <w:rFonts w:ascii="Times New Roman" w:hAnsi="Times New Roman" w:cs="Times New Roman"/>
                <w:iCs/>
                <w:sz w:val="28"/>
                <w:szCs w:val="28"/>
              </w:rPr>
              <w:t xml:space="preserve"> krēpu mikrobioloģisko izmeklēšanu.</w:t>
            </w:r>
            <w:r w:rsidR="000320C7" w:rsidRPr="004F6095">
              <w:rPr>
                <w:rFonts w:ascii="Times New Roman" w:hAnsi="Times New Roman" w:cs="Times New Roman"/>
                <w:iCs/>
                <w:sz w:val="28"/>
                <w:szCs w:val="28"/>
              </w:rPr>
              <w:t xml:space="preserve"> </w:t>
            </w:r>
          </w:p>
          <w:p w14:paraId="3BD08730" w14:textId="77777777" w:rsidR="00455889"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TBI diagnostikai arvien plašāk tiek nozīmēts IGRA tests,</w:t>
            </w:r>
            <w:r w:rsidR="00583939" w:rsidRPr="004F6095">
              <w:rPr>
                <w:rFonts w:ascii="Times New Roman" w:hAnsi="Times New Roman" w:cs="Times New Roman"/>
                <w:iCs/>
                <w:sz w:val="28"/>
                <w:szCs w:val="28"/>
              </w:rPr>
              <w:t xml:space="preserve"> kas </w:t>
            </w:r>
            <w:r w:rsidR="00953B88" w:rsidRPr="004F6095">
              <w:rPr>
                <w:rFonts w:ascii="Times New Roman" w:hAnsi="Times New Roman" w:cs="Times New Roman"/>
                <w:iCs/>
                <w:sz w:val="28"/>
                <w:szCs w:val="28"/>
              </w:rPr>
              <w:t>ļ</w:t>
            </w:r>
            <w:r w:rsidR="00583939" w:rsidRPr="004F6095">
              <w:rPr>
                <w:rFonts w:ascii="Times New Roman" w:hAnsi="Times New Roman" w:cs="Times New Roman"/>
                <w:iCs/>
                <w:sz w:val="28"/>
                <w:szCs w:val="28"/>
              </w:rPr>
              <w:t>oti efektīvi nosaka in</w:t>
            </w:r>
            <w:r w:rsidR="00953B88" w:rsidRPr="004F6095">
              <w:rPr>
                <w:rFonts w:ascii="Times New Roman" w:hAnsi="Times New Roman" w:cs="Times New Roman"/>
                <w:iCs/>
                <w:sz w:val="28"/>
                <w:szCs w:val="28"/>
              </w:rPr>
              <w:t>fekciju</w:t>
            </w:r>
            <w:r w:rsidR="002B020A" w:rsidRPr="004F6095">
              <w:rPr>
                <w:rFonts w:ascii="Times New Roman" w:hAnsi="Times New Roman" w:cs="Times New Roman"/>
                <w:iCs/>
                <w:sz w:val="28"/>
                <w:szCs w:val="28"/>
              </w:rPr>
              <w:t xml:space="preserve">. </w:t>
            </w:r>
            <w:r w:rsidRPr="004F6095">
              <w:rPr>
                <w:rFonts w:ascii="Times New Roman" w:hAnsi="Times New Roman" w:cs="Times New Roman"/>
                <w:iCs/>
                <w:sz w:val="28"/>
                <w:szCs w:val="28"/>
              </w:rPr>
              <w:t xml:space="preserve"> </w:t>
            </w:r>
            <w:r w:rsidR="002B020A" w:rsidRPr="004F6095">
              <w:rPr>
                <w:rFonts w:ascii="Times New Roman" w:hAnsi="Times New Roman" w:cs="Times New Roman"/>
                <w:iCs/>
                <w:sz w:val="28"/>
                <w:szCs w:val="28"/>
              </w:rPr>
              <w:t>Pēdējos gados p</w:t>
            </w:r>
            <w:r w:rsidRPr="004F6095">
              <w:rPr>
                <w:rFonts w:ascii="Times New Roman" w:hAnsi="Times New Roman" w:cs="Times New Roman"/>
                <w:iCs/>
                <w:sz w:val="28"/>
                <w:szCs w:val="28"/>
              </w:rPr>
              <w:t>ieaug pacientu skaits</w:t>
            </w:r>
            <w:r w:rsidR="00785559" w:rsidRPr="004F6095">
              <w:rPr>
                <w:rFonts w:ascii="Times New Roman" w:hAnsi="Times New Roman" w:cs="Times New Roman"/>
                <w:iCs/>
                <w:sz w:val="28"/>
                <w:szCs w:val="28"/>
              </w:rPr>
              <w:t xml:space="preserve"> ar</w:t>
            </w:r>
            <w:r w:rsidR="00785559" w:rsidRPr="004F6095">
              <w:rPr>
                <w:rFonts w:ascii="Times New Roman" w:hAnsi="Times New Roman" w:cs="Times New Roman"/>
                <w:color w:val="666666"/>
                <w:sz w:val="28"/>
                <w:szCs w:val="28"/>
                <w:shd w:val="clear" w:color="auto" w:fill="FFFFFF"/>
              </w:rPr>
              <w:t xml:space="preserve"> </w:t>
            </w:r>
            <w:r w:rsidR="00785559" w:rsidRPr="004F6095">
              <w:rPr>
                <w:rFonts w:ascii="Times New Roman" w:hAnsi="Times New Roman" w:cs="Times New Roman"/>
                <w:iCs/>
                <w:sz w:val="28"/>
                <w:szCs w:val="28"/>
              </w:rPr>
              <w:t>hroniskām, ar imūno sistēmu saistītām iekaisuma slimībām</w:t>
            </w:r>
            <w:r w:rsidRPr="004F6095">
              <w:rPr>
                <w:rFonts w:ascii="Times New Roman" w:hAnsi="Times New Roman" w:cs="Times New Roman"/>
                <w:iCs/>
                <w:sz w:val="28"/>
                <w:szCs w:val="28"/>
              </w:rPr>
              <w:t>, kuriem nozīmē bioloģiskos medikamentus</w:t>
            </w:r>
            <w:r w:rsidR="00CC0679" w:rsidRPr="004F6095">
              <w:rPr>
                <w:rFonts w:ascii="Times New Roman" w:hAnsi="Times New Roman" w:cs="Times New Roman"/>
                <w:iCs/>
                <w:sz w:val="28"/>
                <w:szCs w:val="28"/>
              </w:rPr>
              <w:t xml:space="preserve"> (BM)</w:t>
            </w:r>
            <w:r w:rsidRPr="004F6095">
              <w:rPr>
                <w:rFonts w:ascii="Times New Roman" w:hAnsi="Times New Roman" w:cs="Times New Roman"/>
                <w:iCs/>
                <w:sz w:val="28"/>
                <w:szCs w:val="28"/>
              </w:rPr>
              <w:t>,</w:t>
            </w:r>
            <w:r w:rsidR="002B020A" w:rsidRPr="004F6095">
              <w:rPr>
                <w:rFonts w:ascii="Times New Roman" w:hAnsi="Times New Roman" w:cs="Times New Roman"/>
                <w:iCs/>
                <w:sz w:val="28"/>
                <w:szCs w:val="28"/>
              </w:rPr>
              <w:t xml:space="preserve"> </w:t>
            </w:r>
            <w:r w:rsidR="00CC0679" w:rsidRPr="004F6095">
              <w:rPr>
                <w:rFonts w:ascii="Times New Roman" w:hAnsi="Times New Roman" w:cs="Times New Roman"/>
                <w:iCs/>
                <w:sz w:val="28"/>
                <w:szCs w:val="28"/>
              </w:rPr>
              <w:t>bet</w:t>
            </w:r>
            <w:r w:rsidR="00785559" w:rsidRPr="004F6095">
              <w:rPr>
                <w:rFonts w:ascii="Times New Roman" w:hAnsi="Times New Roman" w:cs="Times New Roman"/>
                <w:iCs/>
                <w:sz w:val="28"/>
                <w:szCs w:val="28"/>
              </w:rPr>
              <w:t xml:space="preserve">, lai uzsāktu ārstēšanu ar </w:t>
            </w:r>
            <w:r w:rsidR="00CC0679" w:rsidRPr="004F6095">
              <w:rPr>
                <w:rFonts w:ascii="Times New Roman" w:hAnsi="Times New Roman" w:cs="Times New Roman"/>
                <w:iCs/>
                <w:sz w:val="28"/>
                <w:szCs w:val="28"/>
              </w:rPr>
              <w:t>BM</w:t>
            </w:r>
            <w:r w:rsidR="00785559" w:rsidRPr="004F6095">
              <w:rPr>
                <w:rFonts w:ascii="Times New Roman" w:hAnsi="Times New Roman" w:cs="Times New Roman"/>
                <w:iCs/>
                <w:sz w:val="28"/>
                <w:szCs w:val="28"/>
              </w:rPr>
              <w:t>, jāveic</w:t>
            </w:r>
            <w:r w:rsidR="00CC0679" w:rsidRPr="004F6095">
              <w:rPr>
                <w:rFonts w:ascii="Times New Roman" w:hAnsi="Times New Roman" w:cs="Times New Roman"/>
                <w:iCs/>
                <w:sz w:val="28"/>
                <w:szCs w:val="28"/>
              </w:rPr>
              <w:t xml:space="preserve"> vairāki</w:t>
            </w:r>
            <w:r w:rsidR="00785559" w:rsidRPr="004F6095">
              <w:rPr>
                <w:rFonts w:ascii="Times New Roman" w:hAnsi="Times New Roman" w:cs="Times New Roman"/>
                <w:iCs/>
                <w:sz w:val="28"/>
                <w:szCs w:val="28"/>
              </w:rPr>
              <w:t xml:space="preserve"> izmeklējumi, </w:t>
            </w:r>
            <w:r w:rsidR="00CC0679" w:rsidRPr="004F6095">
              <w:rPr>
                <w:rFonts w:ascii="Times New Roman" w:hAnsi="Times New Roman" w:cs="Times New Roman"/>
                <w:iCs/>
                <w:sz w:val="28"/>
                <w:szCs w:val="28"/>
              </w:rPr>
              <w:t xml:space="preserve">tai skaitā TBI izslēgšanai. </w:t>
            </w:r>
            <w:r w:rsidR="0036554E" w:rsidRPr="004F6095">
              <w:rPr>
                <w:rFonts w:ascii="Times New Roman" w:hAnsi="Times New Roman" w:cs="Times New Roman"/>
                <w:iCs/>
                <w:sz w:val="28"/>
                <w:szCs w:val="28"/>
              </w:rPr>
              <w:t>Tuberkuloze</w:t>
            </w:r>
            <w:r w:rsidR="002B020A" w:rsidRPr="004F6095">
              <w:rPr>
                <w:rFonts w:ascii="Times New Roman" w:hAnsi="Times New Roman" w:cs="Times New Roman"/>
                <w:iCs/>
                <w:sz w:val="28"/>
                <w:szCs w:val="28"/>
              </w:rPr>
              <w:t xml:space="preserve"> ir viena no biežākajām HIV pavadošajām slimībām, kā arī ir viens no biežākajiem nāves cēloņiem HIV inficētām personām, tādēļ ir svarī</w:t>
            </w:r>
            <w:r w:rsidR="00785559" w:rsidRPr="004F6095">
              <w:rPr>
                <w:rFonts w:ascii="Times New Roman" w:hAnsi="Times New Roman" w:cs="Times New Roman"/>
                <w:iCs/>
                <w:sz w:val="28"/>
                <w:szCs w:val="28"/>
              </w:rPr>
              <w:t>gi</w:t>
            </w:r>
            <w:r w:rsidR="002B020A" w:rsidRPr="004F6095">
              <w:rPr>
                <w:rFonts w:ascii="Times New Roman" w:hAnsi="Times New Roman" w:cs="Times New Roman"/>
                <w:iCs/>
                <w:sz w:val="28"/>
                <w:szCs w:val="28"/>
              </w:rPr>
              <w:t xml:space="preserve"> atklāt </w:t>
            </w:r>
            <w:r w:rsidR="0036554E" w:rsidRPr="004F6095">
              <w:rPr>
                <w:rFonts w:ascii="Times New Roman" w:hAnsi="Times New Roman" w:cs="Times New Roman"/>
                <w:iCs/>
                <w:sz w:val="28"/>
                <w:szCs w:val="28"/>
              </w:rPr>
              <w:t>tuberkulozes</w:t>
            </w:r>
            <w:r w:rsidR="002B020A" w:rsidRPr="004F6095">
              <w:rPr>
                <w:rFonts w:ascii="Times New Roman" w:hAnsi="Times New Roman" w:cs="Times New Roman"/>
                <w:iCs/>
                <w:sz w:val="28"/>
                <w:szCs w:val="28"/>
              </w:rPr>
              <w:t xml:space="preserve"> infekciju HIV inficētām personām.  Tādēļ</w:t>
            </w:r>
            <w:r w:rsidRPr="004F6095">
              <w:rPr>
                <w:rFonts w:ascii="Times New Roman" w:hAnsi="Times New Roman" w:cs="Times New Roman"/>
                <w:iCs/>
                <w:sz w:val="28"/>
                <w:szCs w:val="28"/>
              </w:rPr>
              <w:t xml:space="preserve"> HIV inficētām personām</w:t>
            </w:r>
            <w:r w:rsidR="002B020A" w:rsidRPr="004F6095">
              <w:rPr>
                <w:rFonts w:ascii="Times New Roman" w:hAnsi="Times New Roman" w:cs="Times New Roman"/>
                <w:iCs/>
                <w:sz w:val="28"/>
                <w:szCs w:val="28"/>
              </w:rPr>
              <w:t xml:space="preserve"> jābūt iespējai veikt izmekl</w:t>
            </w:r>
            <w:r w:rsidR="00CC0679" w:rsidRPr="004F6095">
              <w:rPr>
                <w:rFonts w:ascii="Times New Roman" w:hAnsi="Times New Roman" w:cs="Times New Roman"/>
                <w:iCs/>
                <w:sz w:val="28"/>
                <w:szCs w:val="28"/>
              </w:rPr>
              <w:t xml:space="preserve">ējumus </w:t>
            </w:r>
            <w:r w:rsidR="002B020A" w:rsidRPr="004F6095">
              <w:rPr>
                <w:rFonts w:ascii="Times New Roman" w:hAnsi="Times New Roman" w:cs="Times New Roman"/>
                <w:iCs/>
                <w:sz w:val="28"/>
                <w:szCs w:val="28"/>
              </w:rPr>
              <w:t xml:space="preserve">TBI atklāšanai, ja </w:t>
            </w:r>
            <w:r w:rsidR="00CC0679" w:rsidRPr="004F6095">
              <w:rPr>
                <w:rFonts w:ascii="Times New Roman" w:hAnsi="Times New Roman" w:cs="Times New Roman"/>
                <w:iCs/>
                <w:sz w:val="28"/>
                <w:szCs w:val="28"/>
              </w:rPr>
              <w:t>tās</w:t>
            </w:r>
            <w:r w:rsidR="002B020A" w:rsidRPr="004F6095">
              <w:rPr>
                <w:rFonts w:ascii="Times New Roman" w:hAnsi="Times New Roman" w:cs="Times New Roman"/>
                <w:iCs/>
                <w:sz w:val="28"/>
                <w:szCs w:val="28"/>
              </w:rPr>
              <w:t xml:space="preserve"> </w:t>
            </w:r>
            <w:r w:rsidRPr="004F6095">
              <w:rPr>
                <w:rFonts w:ascii="Times New Roman" w:hAnsi="Times New Roman" w:cs="Times New Roman"/>
                <w:iCs/>
                <w:sz w:val="28"/>
                <w:szCs w:val="28"/>
              </w:rPr>
              <w:t xml:space="preserve"> </w:t>
            </w:r>
            <w:r w:rsidR="00CC0679" w:rsidRPr="004F6095">
              <w:rPr>
                <w:rFonts w:ascii="Times New Roman" w:hAnsi="Times New Roman" w:cs="Times New Roman"/>
                <w:iCs/>
                <w:sz w:val="28"/>
                <w:szCs w:val="28"/>
              </w:rPr>
              <w:t xml:space="preserve">ir piekritušas saņemt </w:t>
            </w:r>
            <w:r w:rsidRPr="004F6095">
              <w:rPr>
                <w:rFonts w:ascii="Times New Roman" w:hAnsi="Times New Roman" w:cs="Times New Roman"/>
                <w:iCs/>
                <w:sz w:val="28"/>
                <w:szCs w:val="28"/>
              </w:rPr>
              <w:t xml:space="preserve">TBI profilaktisko ārstēšanu pozitīva testa gadījumā. </w:t>
            </w:r>
            <w:r w:rsidR="0069517B" w:rsidRPr="004F6095">
              <w:rPr>
                <w:rFonts w:ascii="Times New Roman" w:hAnsi="Times New Roman" w:cs="Times New Roman"/>
                <w:iCs/>
                <w:sz w:val="28"/>
                <w:szCs w:val="28"/>
              </w:rPr>
              <w:t>RAKUS</w:t>
            </w:r>
            <w:r w:rsidR="00BC6794" w:rsidRPr="004F6095">
              <w:rPr>
                <w:rFonts w:ascii="Times New Roman" w:hAnsi="Times New Roman" w:cs="Times New Roman"/>
                <w:iCs/>
                <w:sz w:val="28"/>
                <w:szCs w:val="28"/>
              </w:rPr>
              <w:t xml:space="preserve"> </w:t>
            </w:r>
            <w:r w:rsidR="004160E5" w:rsidRPr="004F6095">
              <w:rPr>
                <w:rFonts w:ascii="Times New Roman" w:hAnsi="Times New Roman" w:cs="Times New Roman"/>
                <w:iCs/>
                <w:sz w:val="28"/>
                <w:szCs w:val="28"/>
              </w:rPr>
              <w:t>laboratorijā 2016.gadā veikti 1280 un 2017.gadā – 1427 IGRA testi, viena testa izmaksas ir</w:t>
            </w:r>
            <w:r w:rsidR="00E16EA7" w:rsidRPr="004F6095">
              <w:rPr>
                <w:rFonts w:ascii="Times New Roman" w:hAnsi="Times New Roman" w:cs="Times New Roman"/>
                <w:sz w:val="28"/>
                <w:szCs w:val="28"/>
                <w:shd w:val="clear" w:color="auto" w:fill="FFFFFF"/>
              </w:rPr>
              <w:t xml:space="preserve"> </w:t>
            </w:r>
            <w:r w:rsidR="00E16EA7" w:rsidRPr="004F6095">
              <w:rPr>
                <w:rFonts w:ascii="Times New Roman" w:hAnsi="Times New Roman" w:cs="Times New Roman"/>
                <w:iCs/>
                <w:sz w:val="28"/>
                <w:szCs w:val="28"/>
              </w:rPr>
              <w:t>56,70 EUR.</w:t>
            </w:r>
            <w:r w:rsidR="004160E5" w:rsidRPr="004F6095">
              <w:rPr>
                <w:rFonts w:ascii="Times New Roman" w:hAnsi="Times New Roman" w:cs="Times New Roman"/>
                <w:iCs/>
                <w:sz w:val="28"/>
                <w:szCs w:val="28"/>
              </w:rPr>
              <w:t xml:space="preserve"> Ņemot vērā esošās tendences</w:t>
            </w:r>
            <w:r w:rsidR="00A30417" w:rsidRPr="004F6095">
              <w:rPr>
                <w:rFonts w:ascii="Times New Roman" w:hAnsi="Times New Roman" w:cs="Times New Roman"/>
                <w:iCs/>
                <w:sz w:val="28"/>
                <w:szCs w:val="28"/>
              </w:rPr>
              <w:t>,</w:t>
            </w:r>
            <w:r w:rsidR="004160E5" w:rsidRPr="004F6095">
              <w:rPr>
                <w:rFonts w:ascii="Times New Roman" w:hAnsi="Times New Roman" w:cs="Times New Roman"/>
                <w:iCs/>
                <w:sz w:val="28"/>
                <w:szCs w:val="28"/>
              </w:rPr>
              <w:t xml:space="preserve"> IGRA testu pieaugums varētu būt par 150 testiem gada laikā, bet jāņem vērā, ka ar katru gadu samazinās tuberkulozes pacientu skaits, līdz ar to </w:t>
            </w:r>
            <w:r w:rsidR="00B17DF2" w:rsidRPr="004F6095">
              <w:rPr>
                <w:rFonts w:ascii="Times New Roman" w:hAnsi="Times New Roman" w:cs="Times New Roman"/>
                <w:iCs/>
                <w:sz w:val="28"/>
                <w:szCs w:val="28"/>
              </w:rPr>
              <w:t xml:space="preserve">samazinās arī </w:t>
            </w:r>
            <w:r w:rsidR="004160E5" w:rsidRPr="004F6095">
              <w:rPr>
                <w:rFonts w:ascii="Times New Roman" w:hAnsi="Times New Roman" w:cs="Times New Roman"/>
                <w:iCs/>
                <w:sz w:val="28"/>
                <w:szCs w:val="28"/>
              </w:rPr>
              <w:t xml:space="preserve">bakterioloģiskie izmeklējumi tuberkulozes pacientiem, kā arī nepieciešams mazāks finansējums šo pacientu ārstēšanai (2016.gadā reģistrēti </w:t>
            </w:r>
            <w:r w:rsidR="0004479C" w:rsidRPr="004F6095">
              <w:rPr>
                <w:rFonts w:ascii="Times New Roman" w:hAnsi="Times New Roman" w:cs="Times New Roman"/>
                <w:iCs/>
                <w:sz w:val="28"/>
                <w:szCs w:val="28"/>
              </w:rPr>
              <w:t>638 tuberkulozes gadījumi un 2017.gadā – 543 tuberkulozes gadījumi)</w:t>
            </w:r>
            <w:r w:rsidR="004160E5" w:rsidRPr="004F6095">
              <w:rPr>
                <w:rFonts w:ascii="Times New Roman" w:hAnsi="Times New Roman" w:cs="Times New Roman"/>
                <w:iCs/>
                <w:sz w:val="28"/>
                <w:szCs w:val="28"/>
              </w:rPr>
              <w:t>.</w:t>
            </w:r>
            <w:r w:rsidR="00ED79C2" w:rsidRPr="004F6095">
              <w:rPr>
                <w:rFonts w:ascii="Times New Roman" w:hAnsi="Times New Roman" w:cs="Times New Roman"/>
                <w:iCs/>
                <w:sz w:val="28"/>
                <w:szCs w:val="28"/>
              </w:rPr>
              <w:t xml:space="preserve"> </w:t>
            </w:r>
          </w:p>
          <w:p w14:paraId="5A14C91B" w14:textId="34BC6DE4" w:rsidR="00F904D5" w:rsidRPr="004F6095" w:rsidRDefault="002B020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Papildus jāņem vērā, ka TBI ārstēšana ir ievērojami lētāk</w:t>
            </w:r>
            <w:r w:rsidR="00CC0679" w:rsidRPr="004F6095">
              <w:rPr>
                <w:rFonts w:ascii="Times New Roman" w:hAnsi="Times New Roman" w:cs="Times New Roman"/>
                <w:iCs/>
                <w:sz w:val="28"/>
                <w:szCs w:val="28"/>
              </w:rPr>
              <w:t>a</w:t>
            </w:r>
            <w:r w:rsidRPr="004F6095">
              <w:rPr>
                <w:rFonts w:ascii="Times New Roman" w:hAnsi="Times New Roman" w:cs="Times New Roman"/>
                <w:iCs/>
                <w:sz w:val="28"/>
                <w:szCs w:val="28"/>
              </w:rPr>
              <w:t xml:space="preserve"> un vienkāršāka nekā tuberkulozes gadījum</w:t>
            </w:r>
            <w:r w:rsidR="00CC0679" w:rsidRPr="004F6095">
              <w:rPr>
                <w:rFonts w:ascii="Times New Roman" w:hAnsi="Times New Roman" w:cs="Times New Roman"/>
                <w:iCs/>
                <w:sz w:val="28"/>
                <w:szCs w:val="28"/>
              </w:rPr>
              <w:t>u ārstēšana</w:t>
            </w:r>
            <w:r w:rsidRPr="004F6095">
              <w:rPr>
                <w:rFonts w:ascii="Times New Roman" w:hAnsi="Times New Roman" w:cs="Times New Roman"/>
                <w:iCs/>
                <w:sz w:val="28"/>
                <w:szCs w:val="28"/>
              </w:rPr>
              <w:t>.</w:t>
            </w:r>
          </w:p>
          <w:p w14:paraId="2BF3B52F" w14:textId="41FA2724" w:rsidR="00F904D5" w:rsidRPr="004F6095" w:rsidRDefault="00834F6A" w:rsidP="004F6095">
            <w:pPr>
              <w:jc w:val="both"/>
              <w:rPr>
                <w:rFonts w:ascii="Times New Roman" w:hAnsi="Times New Roman" w:cs="Times New Roman"/>
                <w:sz w:val="28"/>
                <w:szCs w:val="28"/>
              </w:rPr>
            </w:pPr>
            <w:r w:rsidRPr="004F6095">
              <w:rPr>
                <w:rFonts w:ascii="Times New Roman" w:hAnsi="Times New Roman" w:cs="Times New Roman"/>
                <w:sz w:val="28"/>
                <w:szCs w:val="28"/>
              </w:rPr>
              <w:t>TBI progresē slimībā 5-10% pieaugušu cilvēku ar normālu imūnsistēmu, taču bērniem šī infekcija par slimību progresē biežāk. Inficētiem b</w:t>
            </w:r>
            <w:r w:rsidR="00CC0679" w:rsidRPr="004F6095">
              <w:rPr>
                <w:rFonts w:ascii="Times New Roman" w:hAnsi="Times New Roman" w:cs="Times New Roman"/>
                <w:sz w:val="28"/>
                <w:szCs w:val="28"/>
              </w:rPr>
              <w:t xml:space="preserve">ērniem līdz viena gada vecumam </w:t>
            </w:r>
            <w:r w:rsidRPr="004F6095">
              <w:rPr>
                <w:rFonts w:ascii="Times New Roman" w:hAnsi="Times New Roman" w:cs="Times New Roman"/>
                <w:sz w:val="28"/>
                <w:szCs w:val="28"/>
              </w:rPr>
              <w:t>TBI progresē tuberkulozē līdz 50% gadījumu, ja viņi nesaņem preventīvo ārstēšanu. HIV inficētām personām pēc inficēšanās ar tuberkulozi 7-10% gadījumu tuberkulozes infekcija gada laikā progresē kā slimība</w:t>
            </w:r>
            <w:r w:rsidR="007628B9" w:rsidRPr="004F6095">
              <w:rPr>
                <w:rFonts w:ascii="Times New Roman" w:hAnsi="Times New Roman" w:cs="Times New Roman"/>
                <w:sz w:val="28"/>
                <w:szCs w:val="28"/>
              </w:rPr>
              <w:t>. Tādēļ p</w:t>
            </w:r>
            <w:r w:rsidR="00CC0679" w:rsidRPr="004F6095">
              <w:rPr>
                <w:rFonts w:ascii="Times New Roman" w:hAnsi="Times New Roman" w:cs="Times New Roman"/>
                <w:sz w:val="28"/>
                <w:szCs w:val="28"/>
              </w:rPr>
              <w:t xml:space="preserve">rojekts paredz noteikt, ka </w:t>
            </w:r>
            <w:r w:rsidRPr="004F6095">
              <w:rPr>
                <w:rFonts w:ascii="Times New Roman" w:hAnsi="Times New Roman" w:cs="Times New Roman"/>
                <w:sz w:val="28"/>
                <w:szCs w:val="28"/>
              </w:rPr>
              <w:t>TBI profilaktisko ārstēšanu veic bērniem un HIV inficētajiem pieaugušajiem.</w:t>
            </w:r>
            <w:r w:rsidR="007628B9" w:rsidRPr="004F6095">
              <w:rPr>
                <w:rFonts w:ascii="Times New Roman" w:hAnsi="Times New Roman" w:cs="Times New Roman"/>
                <w:sz w:val="28"/>
                <w:szCs w:val="28"/>
              </w:rPr>
              <w:t xml:space="preserve"> Saskaņā ar SPKC datiem 2012. gadā tika reģistrēti 114 TB/HIV gadījumi, pēc kā reģistrēto </w:t>
            </w:r>
            <w:r w:rsidR="007628B9" w:rsidRPr="004F6095">
              <w:rPr>
                <w:rFonts w:ascii="Times New Roman" w:hAnsi="Times New Roman" w:cs="Times New Roman"/>
                <w:sz w:val="28"/>
                <w:szCs w:val="28"/>
              </w:rPr>
              <w:lastRenderedPageBreak/>
              <w:t>gadījumu skaits pakāpeniski mazinājās un 2016. gadā reģistrēti 57 TB/HIV gadījumi.</w:t>
            </w:r>
            <w:r w:rsidR="00881997" w:rsidRPr="004F6095">
              <w:rPr>
                <w:rFonts w:ascii="Times New Roman" w:hAnsi="Times New Roman" w:cs="Times New Roman"/>
                <w:sz w:val="28"/>
                <w:szCs w:val="28"/>
              </w:rPr>
              <w:t xml:space="preserve"> </w:t>
            </w:r>
          </w:p>
          <w:p w14:paraId="3F7A852C" w14:textId="32B8F20E" w:rsidR="008D56C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sz w:val="28"/>
                <w:szCs w:val="28"/>
                <w:shd w:val="clear" w:color="auto" w:fill="FFFFFF"/>
              </w:rPr>
              <w:t>7.</w:t>
            </w:r>
            <w:r w:rsidR="005F262A" w:rsidRPr="004F6095">
              <w:rPr>
                <w:rFonts w:ascii="Times New Roman" w:hAnsi="Times New Roman" w:cs="Times New Roman"/>
                <w:iCs/>
                <w:sz w:val="28"/>
                <w:szCs w:val="28"/>
              </w:rPr>
              <w:t xml:space="preserve">Neatbilstošas vai neregulāras ārstēšanas rezultātā cilvēka organismā tuberkulozes </w:t>
            </w:r>
            <w:r w:rsidR="008762F2" w:rsidRPr="004F6095">
              <w:rPr>
                <w:rFonts w:ascii="Times New Roman" w:hAnsi="Times New Roman" w:cs="Times New Roman"/>
                <w:iCs/>
                <w:sz w:val="28"/>
                <w:szCs w:val="28"/>
              </w:rPr>
              <w:t>izraisītā iekaisuma</w:t>
            </w:r>
            <w:r w:rsidR="005F262A" w:rsidRPr="004F6095">
              <w:rPr>
                <w:rFonts w:ascii="Times New Roman" w:hAnsi="Times New Roman" w:cs="Times New Roman"/>
                <w:iCs/>
                <w:sz w:val="28"/>
                <w:szCs w:val="28"/>
              </w:rPr>
              <w:t xml:space="preserve"> vietā veidojas zems medikamentu līmenis, kas nav pietiekams, lai iznīcinātu tuberkulozes mikobaktērijas. Tām vairojoties, notiek pret zālēm nejūtīgo jeb </w:t>
            </w:r>
            <w:proofErr w:type="spellStart"/>
            <w:r w:rsidR="005F262A" w:rsidRPr="004F6095">
              <w:rPr>
                <w:rFonts w:ascii="Times New Roman" w:hAnsi="Times New Roman" w:cs="Times New Roman"/>
                <w:iCs/>
                <w:sz w:val="28"/>
                <w:szCs w:val="28"/>
              </w:rPr>
              <w:t>rezistento</w:t>
            </w:r>
            <w:proofErr w:type="spellEnd"/>
            <w:r w:rsidR="005F262A" w:rsidRPr="004F6095">
              <w:rPr>
                <w:rFonts w:ascii="Times New Roman" w:hAnsi="Times New Roman" w:cs="Times New Roman"/>
                <w:iCs/>
                <w:sz w:val="28"/>
                <w:szCs w:val="28"/>
              </w:rPr>
              <w:t xml:space="preserve"> tuberkulozes mikobaktēriju izplatīšanās. Kad attīstījusies zāļu </w:t>
            </w:r>
            <w:proofErr w:type="spellStart"/>
            <w:r w:rsidR="005F262A" w:rsidRPr="004F6095">
              <w:rPr>
                <w:rFonts w:ascii="Times New Roman" w:hAnsi="Times New Roman" w:cs="Times New Roman"/>
                <w:iCs/>
                <w:sz w:val="28"/>
                <w:szCs w:val="28"/>
              </w:rPr>
              <w:t>rezistenta</w:t>
            </w:r>
            <w:proofErr w:type="spellEnd"/>
            <w:r w:rsidR="005F262A" w:rsidRPr="004F6095">
              <w:rPr>
                <w:rFonts w:ascii="Times New Roman" w:hAnsi="Times New Roman" w:cs="Times New Roman"/>
                <w:iCs/>
                <w:sz w:val="28"/>
                <w:szCs w:val="28"/>
              </w:rPr>
              <w:t xml:space="preserve"> tuberkuloze vienam cilvēkam, notiek šīs infekcijas transmisija uz citiem cilvēkiem. Lai nepieļautu zāļu </w:t>
            </w:r>
            <w:proofErr w:type="spellStart"/>
            <w:r w:rsidR="005F262A" w:rsidRPr="004F6095">
              <w:rPr>
                <w:rFonts w:ascii="Times New Roman" w:hAnsi="Times New Roman" w:cs="Times New Roman"/>
                <w:iCs/>
                <w:sz w:val="28"/>
                <w:szCs w:val="28"/>
              </w:rPr>
              <w:t>rezistentas</w:t>
            </w:r>
            <w:proofErr w:type="spellEnd"/>
            <w:r w:rsidR="005F262A" w:rsidRPr="004F6095">
              <w:rPr>
                <w:rFonts w:ascii="Times New Roman" w:hAnsi="Times New Roman" w:cs="Times New Roman"/>
                <w:iCs/>
                <w:sz w:val="28"/>
                <w:szCs w:val="28"/>
              </w:rPr>
              <w:t xml:space="preserve"> (pret zālēm nejūtīgas) tuberkulozes izplatību, s</w:t>
            </w:r>
            <w:r w:rsidRPr="004F6095">
              <w:rPr>
                <w:rFonts w:ascii="Times New Roman" w:hAnsi="Times New Roman" w:cs="Times New Roman"/>
                <w:iCs/>
                <w:sz w:val="28"/>
                <w:szCs w:val="28"/>
              </w:rPr>
              <w:t xml:space="preserve">askaņā ar </w:t>
            </w:r>
            <w:r w:rsidR="000172A1" w:rsidRPr="004F6095">
              <w:rPr>
                <w:rFonts w:ascii="Times New Roman" w:hAnsi="Times New Roman" w:cs="Times New Roman"/>
                <w:iCs/>
                <w:sz w:val="28"/>
                <w:szCs w:val="28"/>
              </w:rPr>
              <w:t>PVO</w:t>
            </w:r>
            <w:r w:rsidRPr="004F6095">
              <w:rPr>
                <w:rFonts w:ascii="Times New Roman" w:hAnsi="Times New Roman" w:cs="Times New Roman"/>
                <w:iCs/>
                <w:sz w:val="28"/>
                <w:szCs w:val="28"/>
              </w:rPr>
              <w:t xml:space="preserve"> rekomendācijām projekts nosaka, ka tuberkulozes pacientu ārstēšanu veic tikai tiešā ārstniecības personas novērošanā</w:t>
            </w:r>
            <w:r w:rsidR="005F262A" w:rsidRPr="004F6095">
              <w:rPr>
                <w:rFonts w:ascii="Times New Roman" w:hAnsi="Times New Roman" w:cs="Times New Roman"/>
                <w:iCs/>
                <w:sz w:val="28"/>
                <w:szCs w:val="28"/>
              </w:rPr>
              <w:t xml:space="preserve"> (DOTS)</w:t>
            </w:r>
            <w:r w:rsidRPr="004F6095">
              <w:rPr>
                <w:rFonts w:ascii="Times New Roman" w:hAnsi="Times New Roman" w:cs="Times New Roman"/>
                <w:iCs/>
                <w:sz w:val="28"/>
                <w:szCs w:val="28"/>
              </w:rPr>
              <w:t xml:space="preserve">, t.i. </w:t>
            </w:r>
            <w:r w:rsidRPr="004F6095">
              <w:rPr>
                <w:rFonts w:ascii="Times New Roman" w:hAnsi="Times New Roman" w:cs="Times New Roman"/>
                <w:sz w:val="28"/>
                <w:szCs w:val="28"/>
              </w:rPr>
              <w:t>tuberkulozes zāles netiek izsniegtas tuberkulozes pacientam lietošanai paškontrolē. Tuberkulozes pacientu ārstēšanā iesaistītā ārstniecības persona pārliecinās, ka pacients izdzer zāles, noskaidro zāļu blakusparādības, dokumentē katru izdzerto me</w:t>
            </w:r>
            <w:r w:rsidR="008762F2" w:rsidRPr="004F6095">
              <w:rPr>
                <w:rFonts w:ascii="Times New Roman" w:hAnsi="Times New Roman" w:cs="Times New Roman"/>
                <w:sz w:val="28"/>
                <w:szCs w:val="28"/>
              </w:rPr>
              <w:t>dikamentu devu un veic atzīmes T</w:t>
            </w:r>
            <w:r w:rsidRPr="004F6095">
              <w:rPr>
                <w:rFonts w:ascii="Times New Roman" w:hAnsi="Times New Roman" w:cs="Times New Roman"/>
                <w:sz w:val="28"/>
                <w:szCs w:val="28"/>
              </w:rPr>
              <w:t>uberkulozes pacienta ārstēšanas kartē</w:t>
            </w:r>
            <w:r w:rsidR="008762F2" w:rsidRPr="004F6095">
              <w:rPr>
                <w:rFonts w:ascii="Times New Roman" w:hAnsi="Times New Roman" w:cs="Times New Roman"/>
                <w:sz w:val="28"/>
                <w:szCs w:val="28"/>
              </w:rPr>
              <w:t xml:space="preserve"> (</w:t>
            </w:r>
            <w:r w:rsidR="00854A7F" w:rsidRPr="004F6095">
              <w:rPr>
                <w:rFonts w:ascii="Times New Roman" w:hAnsi="Times New Roman" w:cs="Times New Roman"/>
                <w:sz w:val="28"/>
                <w:szCs w:val="28"/>
              </w:rPr>
              <w:t>4</w:t>
            </w:r>
            <w:r w:rsidR="008762F2" w:rsidRPr="004F6095">
              <w:rPr>
                <w:rFonts w:ascii="Times New Roman" w:hAnsi="Times New Roman" w:cs="Times New Roman"/>
                <w:sz w:val="28"/>
                <w:szCs w:val="28"/>
              </w:rPr>
              <w:t>.pielikums)</w:t>
            </w:r>
            <w:r w:rsidRPr="004F6095">
              <w:rPr>
                <w:rFonts w:ascii="Times New Roman" w:hAnsi="Times New Roman" w:cs="Times New Roman"/>
                <w:sz w:val="28"/>
                <w:szCs w:val="28"/>
              </w:rPr>
              <w:t xml:space="preserve">. </w:t>
            </w:r>
            <w:r w:rsidRPr="004F6095">
              <w:rPr>
                <w:rFonts w:ascii="Times New Roman" w:hAnsi="Times New Roman" w:cs="Times New Roman"/>
                <w:iCs/>
                <w:sz w:val="28"/>
                <w:szCs w:val="28"/>
              </w:rPr>
              <w:t>Šajā minētajā  kartē, tiek atzīmēts arī  pacienta svars un augums, uzsākot ārstēšanu, kā arī reizi mēnesī veiktās svara kontroles rezultāti.</w:t>
            </w:r>
            <w:r w:rsidRPr="004F6095">
              <w:rPr>
                <w:rFonts w:ascii="Times New Roman" w:hAnsi="Times New Roman" w:cs="Times New Roman"/>
                <w:sz w:val="28"/>
                <w:szCs w:val="28"/>
              </w:rPr>
              <w:t xml:space="preserve"> </w:t>
            </w:r>
            <w:r w:rsidRPr="004F6095">
              <w:rPr>
                <w:rFonts w:ascii="Times New Roman" w:hAnsi="Times New Roman" w:cs="Times New Roman"/>
                <w:iCs/>
                <w:sz w:val="28"/>
                <w:szCs w:val="28"/>
              </w:rPr>
              <w:t xml:space="preserve"> </w:t>
            </w:r>
          </w:p>
          <w:p w14:paraId="5A53AC32" w14:textId="77777777" w:rsidR="008762F2"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hAnsi="Times New Roman" w:cs="Times New Roman"/>
                <w:iCs/>
                <w:sz w:val="28"/>
                <w:szCs w:val="28"/>
              </w:rPr>
              <w:t xml:space="preserve">Lai nodrošinātu, </w:t>
            </w:r>
            <w:r w:rsidR="00D37330" w:rsidRPr="004F6095">
              <w:rPr>
                <w:rFonts w:ascii="Times New Roman" w:hAnsi="Times New Roman" w:cs="Times New Roman"/>
                <w:iCs/>
                <w:sz w:val="28"/>
                <w:szCs w:val="28"/>
              </w:rPr>
              <w:t xml:space="preserve">ka </w:t>
            </w:r>
            <w:r w:rsidRPr="004F6095">
              <w:rPr>
                <w:rFonts w:ascii="Times New Roman" w:hAnsi="Times New Roman" w:cs="Times New Roman"/>
                <w:iCs/>
                <w:sz w:val="28"/>
                <w:szCs w:val="28"/>
              </w:rPr>
              <w:t xml:space="preserve">pacients DOTS var saņemt pēc iespējas tuvāk dzīvesvietai, projekts paredz, ka ārstēšanu uzsāk </w:t>
            </w:r>
            <w:proofErr w:type="spellStart"/>
            <w:r w:rsidRPr="004F6095">
              <w:rPr>
                <w:rFonts w:ascii="Times New Roman" w:hAnsi="Times New Roman" w:cs="Times New Roman"/>
                <w:iCs/>
                <w:sz w:val="28"/>
                <w:szCs w:val="28"/>
              </w:rPr>
              <w:t>pneimonologs</w:t>
            </w:r>
            <w:proofErr w:type="spellEnd"/>
            <w:r w:rsidRPr="004F6095">
              <w:rPr>
                <w:rFonts w:ascii="Times New Roman" w:hAnsi="Times New Roman" w:cs="Times New Roman"/>
                <w:iCs/>
                <w:sz w:val="28"/>
                <w:szCs w:val="28"/>
              </w:rPr>
              <w:t>, bet turpināt var ģimenes ārsts, savstarpēji slēdzot vienošanos  par tuberkulozes ārstēšanai nepieciešamo zā</w:t>
            </w:r>
            <w:r w:rsidR="00D37330" w:rsidRPr="004F6095">
              <w:rPr>
                <w:rFonts w:ascii="Times New Roman" w:hAnsi="Times New Roman" w:cs="Times New Roman"/>
                <w:iCs/>
                <w:sz w:val="28"/>
                <w:szCs w:val="28"/>
              </w:rPr>
              <w:t>ļ</w:t>
            </w:r>
            <w:r w:rsidRPr="004F6095">
              <w:rPr>
                <w:rFonts w:ascii="Times New Roman" w:hAnsi="Times New Roman" w:cs="Times New Roman"/>
                <w:iCs/>
                <w:sz w:val="28"/>
                <w:szCs w:val="28"/>
              </w:rPr>
              <w:t>u saņemšanu</w:t>
            </w:r>
            <w:r w:rsidR="00A943D3" w:rsidRPr="004F6095">
              <w:rPr>
                <w:rFonts w:ascii="Times New Roman" w:hAnsi="Times New Roman" w:cs="Times New Roman"/>
                <w:iCs/>
                <w:sz w:val="28"/>
                <w:szCs w:val="28"/>
              </w:rPr>
              <w:t xml:space="preserve"> un s</w:t>
            </w:r>
            <w:r w:rsidRPr="004F6095">
              <w:rPr>
                <w:rFonts w:ascii="Times New Roman" w:hAnsi="Times New Roman" w:cs="Times New Roman"/>
                <w:iCs/>
                <w:sz w:val="28"/>
                <w:szCs w:val="28"/>
              </w:rPr>
              <w:t>avstarpēji apli</w:t>
            </w:r>
            <w:r w:rsidR="00D37330" w:rsidRPr="004F6095">
              <w:rPr>
                <w:rFonts w:ascii="Times New Roman" w:hAnsi="Times New Roman" w:cs="Times New Roman"/>
                <w:iCs/>
                <w:sz w:val="28"/>
                <w:szCs w:val="28"/>
              </w:rPr>
              <w:t>e</w:t>
            </w:r>
            <w:r w:rsidRPr="004F6095">
              <w:rPr>
                <w:rFonts w:ascii="Times New Roman" w:hAnsi="Times New Roman" w:cs="Times New Roman"/>
                <w:iCs/>
                <w:sz w:val="28"/>
                <w:szCs w:val="28"/>
              </w:rPr>
              <w:t>cin</w:t>
            </w:r>
            <w:r w:rsidR="00A943D3" w:rsidRPr="004F6095">
              <w:rPr>
                <w:rFonts w:ascii="Times New Roman" w:hAnsi="Times New Roman" w:cs="Times New Roman"/>
                <w:iCs/>
                <w:sz w:val="28"/>
                <w:szCs w:val="28"/>
              </w:rPr>
              <w:t>ot</w:t>
            </w:r>
            <w:r w:rsidRPr="004F6095">
              <w:rPr>
                <w:rFonts w:ascii="Times New Roman" w:hAnsi="Times New Roman" w:cs="Times New Roman"/>
                <w:iCs/>
                <w:sz w:val="28"/>
                <w:szCs w:val="28"/>
              </w:rPr>
              <w:t>, ka ārstē</w:t>
            </w:r>
            <w:r w:rsidR="00D37330" w:rsidRPr="004F6095">
              <w:rPr>
                <w:rFonts w:ascii="Times New Roman" w:hAnsi="Times New Roman" w:cs="Times New Roman"/>
                <w:iCs/>
                <w:sz w:val="28"/>
                <w:szCs w:val="28"/>
              </w:rPr>
              <w:t>š</w:t>
            </w:r>
            <w:r w:rsidRPr="004F6095">
              <w:rPr>
                <w:rFonts w:ascii="Times New Roman" w:hAnsi="Times New Roman" w:cs="Times New Roman"/>
                <w:iCs/>
                <w:sz w:val="28"/>
                <w:szCs w:val="28"/>
              </w:rPr>
              <w:t>ana tiks nodrošināta atbilsto</w:t>
            </w:r>
            <w:r w:rsidR="00D37330" w:rsidRPr="004F6095">
              <w:rPr>
                <w:rFonts w:ascii="Times New Roman" w:hAnsi="Times New Roman" w:cs="Times New Roman"/>
                <w:iCs/>
                <w:sz w:val="28"/>
                <w:szCs w:val="28"/>
              </w:rPr>
              <w:t>š</w:t>
            </w:r>
            <w:r w:rsidRPr="004F6095">
              <w:rPr>
                <w:rFonts w:ascii="Times New Roman" w:hAnsi="Times New Roman" w:cs="Times New Roman"/>
                <w:iCs/>
                <w:sz w:val="28"/>
                <w:szCs w:val="28"/>
              </w:rPr>
              <w:t>i prasībām</w:t>
            </w:r>
            <w:r w:rsidR="00D37330" w:rsidRPr="004F6095">
              <w:rPr>
                <w:rFonts w:ascii="Times New Roman" w:hAnsi="Times New Roman" w:cs="Times New Roman"/>
                <w:iCs/>
                <w:sz w:val="28"/>
                <w:szCs w:val="28"/>
              </w:rPr>
              <w:t>.</w:t>
            </w:r>
            <w:r w:rsidR="00D756FF" w:rsidRPr="004F6095">
              <w:rPr>
                <w:rFonts w:ascii="Times New Roman" w:hAnsi="Times New Roman" w:cs="Times New Roman"/>
                <w:iCs/>
                <w:sz w:val="28"/>
                <w:szCs w:val="28"/>
              </w:rPr>
              <w:t xml:space="preserve"> Lai nodrošinātu universālu veselības aptveri, </w:t>
            </w:r>
            <w:r w:rsidR="00D37330" w:rsidRPr="004F6095">
              <w:rPr>
                <w:rFonts w:ascii="Times New Roman" w:hAnsi="Times New Roman" w:cs="Times New Roman"/>
                <w:iCs/>
                <w:sz w:val="28"/>
                <w:szCs w:val="28"/>
              </w:rPr>
              <w:t>HIV gadījumā tuberkul</w:t>
            </w:r>
            <w:r w:rsidR="00D756FF" w:rsidRPr="004F6095">
              <w:rPr>
                <w:rFonts w:ascii="Times New Roman" w:hAnsi="Times New Roman" w:cs="Times New Roman"/>
                <w:iCs/>
                <w:sz w:val="28"/>
                <w:szCs w:val="28"/>
              </w:rPr>
              <w:t xml:space="preserve">ozes pacientu ārstē </w:t>
            </w:r>
            <w:proofErr w:type="spellStart"/>
            <w:r w:rsidR="00D756FF" w:rsidRPr="004F6095">
              <w:rPr>
                <w:rFonts w:ascii="Times New Roman" w:hAnsi="Times New Roman" w:cs="Times New Roman"/>
                <w:iCs/>
                <w:sz w:val="28"/>
                <w:szCs w:val="28"/>
              </w:rPr>
              <w:t>infektologs</w:t>
            </w:r>
            <w:proofErr w:type="spellEnd"/>
            <w:r w:rsidR="00D756FF" w:rsidRPr="004F6095">
              <w:rPr>
                <w:rFonts w:ascii="Times New Roman" w:hAnsi="Times New Roman" w:cs="Times New Roman"/>
                <w:iCs/>
                <w:sz w:val="28"/>
                <w:szCs w:val="28"/>
              </w:rPr>
              <w:t xml:space="preserve"> un tuberkulozes ārstēšanai nepieciešamo zāļu pasūtīšana, kā arī atskaitīšanās par to izlietojumu notiek  saskaņā ar šīs sadaļas 4.punktā aprakstīto kārtību</w:t>
            </w:r>
            <w:r w:rsidR="00D37330" w:rsidRPr="004F6095">
              <w:rPr>
                <w:rFonts w:ascii="Times New Roman" w:hAnsi="Times New Roman" w:cs="Times New Roman"/>
                <w:iCs/>
                <w:sz w:val="28"/>
                <w:szCs w:val="28"/>
              </w:rPr>
              <w:t>.</w:t>
            </w:r>
          </w:p>
          <w:p w14:paraId="5701D161" w14:textId="58EDB801" w:rsidR="00F904D5" w:rsidRPr="004F6095" w:rsidRDefault="00834F6A" w:rsidP="004F6095">
            <w:pPr>
              <w:jc w:val="both"/>
              <w:outlineLvl w:val="0"/>
              <w:rPr>
                <w:rFonts w:ascii="Times New Roman" w:hAnsi="Times New Roman" w:cs="Times New Roman"/>
                <w:sz w:val="28"/>
                <w:szCs w:val="28"/>
              </w:rPr>
            </w:pPr>
            <w:r w:rsidRPr="004F6095">
              <w:rPr>
                <w:rFonts w:ascii="Times New Roman" w:hAnsi="Times New Roman" w:cs="Times New Roman"/>
                <w:sz w:val="28"/>
                <w:szCs w:val="28"/>
                <w:shd w:val="clear" w:color="auto" w:fill="FFFFFF"/>
              </w:rPr>
              <w:t xml:space="preserve">Ambulatorās ārstēšanās laikā tiek aizpildīta </w:t>
            </w:r>
            <w:r w:rsidR="00D37330" w:rsidRPr="004F6095">
              <w:rPr>
                <w:rFonts w:ascii="Times New Roman" w:hAnsi="Times New Roman" w:cs="Times New Roman"/>
                <w:sz w:val="28"/>
                <w:szCs w:val="28"/>
                <w:shd w:val="clear" w:color="auto" w:fill="FFFFFF"/>
              </w:rPr>
              <w:t xml:space="preserve">Tuberkulozes </w:t>
            </w:r>
            <w:r w:rsidRPr="004F6095">
              <w:rPr>
                <w:rFonts w:ascii="Times New Roman" w:hAnsi="Times New Roman" w:cs="Times New Roman"/>
                <w:sz w:val="28"/>
                <w:szCs w:val="28"/>
                <w:shd w:val="clear" w:color="auto" w:fill="FFFFFF"/>
              </w:rPr>
              <w:t xml:space="preserve">pacienta </w:t>
            </w:r>
            <w:r w:rsidR="006210CC" w:rsidRPr="004F6095">
              <w:rPr>
                <w:rFonts w:ascii="Times New Roman" w:eastAsia="Times New Roman" w:hAnsi="Times New Roman" w:cs="Times New Roman"/>
                <w:sz w:val="28"/>
                <w:szCs w:val="28"/>
              </w:rPr>
              <w:t xml:space="preserve">zāļu </w:t>
            </w:r>
            <w:r w:rsidR="00433312" w:rsidRPr="004F6095">
              <w:rPr>
                <w:rFonts w:ascii="Times New Roman" w:eastAsia="Times New Roman" w:hAnsi="Times New Roman" w:cs="Times New Roman"/>
                <w:sz w:val="28"/>
                <w:szCs w:val="28"/>
              </w:rPr>
              <w:t>kontrolējamās terapijas</w:t>
            </w:r>
            <w:r w:rsidR="006210CC" w:rsidRPr="004F6095">
              <w:rPr>
                <w:rFonts w:ascii="Times New Roman" w:eastAsia="Times New Roman" w:hAnsi="Times New Roman" w:cs="Times New Roman"/>
                <w:b/>
                <w:sz w:val="28"/>
                <w:szCs w:val="28"/>
              </w:rPr>
              <w:t xml:space="preserve"> </w:t>
            </w:r>
            <w:r w:rsidRPr="004F6095">
              <w:rPr>
                <w:rFonts w:ascii="Times New Roman" w:hAnsi="Times New Roman" w:cs="Times New Roman"/>
                <w:sz w:val="28"/>
                <w:szCs w:val="28"/>
                <w:shd w:val="clear" w:color="auto" w:fill="FFFFFF"/>
              </w:rPr>
              <w:t>karte</w:t>
            </w:r>
            <w:r w:rsidR="00D37330" w:rsidRPr="004F6095">
              <w:rPr>
                <w:rFonts w:ascii="Times New Roman" w:hAnsi="Times New Roman" w:cs="Times New Roman"/>
                <w:sz w:val="28"/>
                <w:szCs w:val="28"/>
                <w:shd w:val="clear" w:color="auto" w:fill="FFFFFF"/>
              </w:rPr>
              <w:t xml:space="preserve"> (</w:t>
            </w:r>
            <w:r w:rsidR="00854A7F" w:rsidRPr="004F6095">
              <w:rPr>
                <w:rFonts w:ascii="Times New Roman" w:hAnsi="Times New Roman" w:cs="Times New Roman"/>
                <w:sz w:val="28"/>
                <w:szCs w:val="28"/>
                <w:shd w:val="clear" w:color="auto" w:fill="FFFFFF"/>
              </w:rPr>
              <w:t>9</w:t>
            </w:r>
            <w:r w:rsidR="00D37330" w:rsidRPr="004F6095">
              <w:rPr>
                <w:rFonts w:ascii="Times New Roman" w:hAnsi="Times New Roman" w:cs="Times New Roman"/>
                <w:sz w:val="28"/>
                <w:szCs w:val="28"/>
                <w:shd w:val="clear" w:color="auto" w:fill="FFFFFF"/>
              </w:rPr>
              <w:t>.pielikums)</w:t>
            </w:r>
            <w:r w:rsidRPr="004F6095">
              <w:rPr>
                <w:rFonts w:ascii="Times New Roman" w:hAnsi="Times New Roman" w:cs="Times New Roman"/>
                <w:sz w:val="28"/>
                <w:szCs w:val="28"/>
                <w:shd w:val="clear" w:color="auto" w:fill="FFFFFF"/>
              </w:rPr>
              <w:t xml:space="preserve">, kurā pacients un zāļu izsniedzējs parakstās par katru </w:t>
            </w:r>
            <w:r w:rsidRPr="004F6095">
              <w:rPr>
                <w:rFonts w:ascii="Times New Roman" w:hAnsi="Times New Roman" w:cs="Times New Roman"/>
                <w:sz w:val="28"/>
                <w:szCs w:val="28"/>
                <w:shd w:val="clear" w:color="auto" w:fill="FFFFFF"/>
              </w:rPr>
              <w:lastRenderedPageBreak/>
              <w:t>ārstēšanas epizodi.</w:t>
            </w:r>
            <w:r w:rsidRPr="004F6095">
              <w:rPr>
                <w:rFonts w:ascii="Times New Roman" w:hAnsi="Times New Roman" w:cs="Times New Roman"/>
                <w:sz w:val="28"/>
                <w:szCs w:val="28"/>
              </w:rPr>
              <w:t xml:space="preserve"> </w:t>
            </w:r>
            <w:r w:rsidR="00D37330" w:rsidRPr="004F6095">
              <w:rPr>
                <w:rFonts w:ascii="Times New Roman" w:hAnsi="Times New Roman" w:cs="Times New Roman"/>
                <w:sz w:val="28"/>
                <w:szCs w:val="28"/>
              </w:rPr>
              <w:t>Arī šī kārtība jau praktiski pastāv un nepieciešama DOTS nodrošināšanai.</w:t>
            </w:r>
          </w:p>
          <w:p w14:paraId="7BCA608F" w14:textId="77777777" w:rsidR="00F904D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Obligāti izolējami stacionāra izolatorā (atsevišķos gadījumos pieļaujams arī mājas izolatorā) ir pacienti, kuriem ir pozitīva tuberkulozes mikobaktērijas atradne krēpās.</w:t>
            </w:r>
            <w:r w:rsidRPr="004F6095">
              <w:rPr>
                <w:rFonts w:ascii="Times New Roman" w:hAnsi="Times New Roman" w:cs="Times New Roman"/>
                <w:sz w:val="28"/>
                <w:szCs w:val="28"/>
              </w:rPr>
              <w:t xml:space="preserve"> Pacienta izolāciju var pārtraukt</w:t>
            </w:r>
            <w:r w:rsidR="005F262A" w:rsidRPr="004F6095">
              <w:rPr>
                <w:rFonts w:ascii="Times New Roman" w:hAnsi="Times New Roman" w:cs="Times New Roman"/>
                <w:sz w:val="28"/>
                <w:szCs w:val="28"/>
              </w:rPr>
              <w:t xml:space="preserve"> tad</w:t>
            </w:r>
            <w:r w:rsidRPr="004F6095">
              <w:rPr>
                <w:rFonts w:ascii="Times New Roman" w:hAnsi="Times New Roman" w:cs="Times New Roman"/>
                <w:sz w:val="28"/>
                <w:szCs w:val="28"/>
              </w:rPr>
              <w:t xml:space="preserve">, </w:t>
            </w:r>
            <w:r w:rsidR="005F262A" w:rsidRPr="004F6095">
              <w:rPr>
                <w:rFonts w:ascii="Times New Roman" w:hAnsi="Times New Roman" w:cs="Times New Roman"/>
                <w:sz w:val="28"/>
                <w:szCs w:val="28"/>
              </w:rPr>
              <w:t>kad</w:t>
            </w:r>
            <w:r w:rsidRPr="004F6095">
              <w:rPr>
                <w:rFonts w:ascii="Times New Roman" w:hAnsi="Times New Roman" w:cs="Times New Roman"/>
                <w:sz w:val="28"/>
                <w:szCs w:val="28"/>
              </w:rPr>
              <w:t xml:space="preserve"> panākta </w:t>
            </w:r>
            <w:r w:rsidR="005F262A" w:rsidRPr="004F6095">
              <w:rPr>
                <w:rFonts w:ascii="Times New Roman" w:hAnsi="Times New Roman" w:cs="Times New Roman"/>
                <w:sz w:val="28"/>
                <w:szCs w:val="28"/>
              </w:rPr>
              <w:t>negatīva atradne</w:t>
            </w:r>
            <w:r w:rsidRPr="004F6095">
              <w:rPr>
                <w:rFonts w:ascii="Times New Roman" w:hAnsi="Times New Roman" w:cs="Times New Roman"/>
                <w:sz w:val="28"/>
                <w:szCs w:val="28"/>
              </w:rPr>
              <w:t xml:space="preserve"> krēpu </w:t>
            </w:r>
            <w:proofErr w:type="spellStart"/>
            <w:r w:rsidRPr="004F6095">
              <w:rPr>
                <w:rFonts w:ascii="Times New Roman" w:hAnsi="Times New Roman" w:cs="Times New Roman"/>
                <w:sz w:val="28"/>
                <w:szCs w:val="28"/>
              </w:rPr>
              <w:t>iztriepē</w:t>
            </w:r>
            <w:proofErr w:type="spellEnd"/>
            <w:r w:rsidRPr="004F6095">
              <w:rPr>
                <w:rFonts w:ascii="Times New Roman" w:hAnsi="Times New Roman" w:cs="Times New Roman"/>
                <w:sz w:val="28"/>
                <w:szCs w:val="28"/>
              </w:rPr>
              <w:t xml:space="preserve">. </w:t>
            </w:r>
            <w:r w:rsidRPr="004F6095">
              <w:rPr>
                <w:rFonts w:ascii="Times New Roman" w:hAnsi="Times New Roman" w:cs="Times New Roman"/>
                <w:iCs/>
                <w:sz w:val="28"/>
                <w:szCs w:val="28"/>
              </w:rPr>
              <w:t xml:space="preserve">Pacientiem, kuri nerada inficēšanās risku sabiedrībai un kuriem nav nepieciešama izolācija, ārstēšanās režīmu nosaka </w:t>
            </w:r>
            <w:proofErr w:type="spellStart"/>
            <w:r w:rsidRPr="004F6095">
              <w:rPr>
                <w:rFonts w:ascii="Times New Roman" w:hAnsi="Times New Roman" w:cs="Times New Roman"/>
                <w:iCs/>
                <w:sz w:val="28"/>
                <w:szCs w:val="28"/>
              </w:rPr>
              <w:t>pneimonologs</w:t>
            </w:r>
            <w:proofErr w:type="spellEnd"/>
            <w:r w:rsidRPr="004F6095">
              <w:rPr>
                <w:rFonts w:ascii="Times New Roman" w:hAnsi="Times New Roman" w:cs="Times New Roman"/>
                <w:iCs/>
                <w:sz w:val="28"/>
                <w:szCs w:val="28"/>
              </w:rPr>
              <w:t xml:space="preserve">, ņemot vērā pacienta vispārējo veselības stāvokli, zāļu panesamību un citus apsvērumus. </w:t>
            </w:r>
          </w:p>
          <w:p w14:paraId="1DE7447D" w14:textId="7C2AC7F1" w:rsidR="00F904D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 xml:space="preserve">Tuberkulozes pacienta </w:t>
            </w:r>
            <w:r w:rsidR="008D56C5" w:rsidRPr="004F6095">
              <w:rPr>
                <w:rFonts w:ascii="Times New Roman" w:hAnsi="Times New Roman" w:cs="Times New Roman"/>
                <w:iCs/>
                <w:sz w:val="28"/>
                <w:szCs w:val="28"/>
              </w:rPr>
              <w:t xml:space="preserve">ārstēšanas laikā ar </w:t>
            </w:r>
            <w:r w:rsidR="00CC0679" w:rsidRPr="004F6095">
              <w:rPr>
                <w:rFonts w:ascii="Times New Roman" w:hAnsi="Times New Roman" w:cs="Times New Roman"/>
                <w:iCs/>
                <w:sz w:val="28"/>
                <w:szCs w:val="28"/>
              </w:rPr>
              <w:t>PVO</w:t>
            </w:r>
            <w:r w:rsidR="005F262A" w:rsidRPr="004F6095">
              <w:rPr>
                <w:rFonts w:ascii="Times New Roman" w:hAnsi="Times New Roman" w:cs="Times New Roman"/>
                <w:iCs/>
                <w:sz w:val="28"/>
                <w:szCs w:val="28"/>
              </w:rPr>
              <w:t>, Eiropas Slimību profilakses un kontroles centra vadlīnijās vai Nacionālajā veselības dienestā reģistrētajās Tuberkulozes klīniskajās vadlīnijās</w:t>
            </w:r>
            <w:r w:rsidR="008D56C5" w:rsidRPr="004F6095">
              <w:rPr>
                <w:rFonts w:ascii="Times New Roman" w:hAnsi="Times New Roman" w:cs="Times New Roman"/>
                <w:iCs/>
                <w:sz w:val="28"/>
                <w:szCs w:val="28"/>
              </w:rPr>
              <w:t xml:space="preserve"> noteiktu intervālu tiek veikti krēpu bakterioloģiskie</w:t>
            </w:r>
            <w:r w:rsidR="00503187" w:rsidRPr="004F6095">
              <w:rPr>
                <w:rFonts w:ascii="Times New Roman" w:hAnsi="Times New Roman" w:cs="Times New Roman"/>
                <w:iCs/>
                <w:sz w:val="28"/>
                <w:szCs w:val="28"/>
              </w:rPr>
              <w:t xml:space="preserve"> izmeklējumi, arī plaušu </w:t>
            </w:r>
            <w:proofErr w:type="spellStart"/>
            <w:r w:rsidR="00503187" w:rsidRPr="004F6095">
              <w:rPr>
                <w:rFonts w:ascii="Times New Roman" w:hAnsi="Times New Roman" w:cs="Times New Roman"/>
                <w:iCs/>
                <w:sz w:val="28"/>
                <w:szCs w:val="28"/>
              </w:rPr>
              <w:t>radioloģiskie</w:t>
            </w:r>
            <w:proofErr w:type="spellEnd"/>
            <w:r w:rsidR="00503187" w:rsidRPr="004F6095">
              <w:rPr>
                <w:rFonts w:ascii="Times New Roman" w:hAnsi="Times New Roman" w:cs="Times New Roman"/>
                <w:iCs/>
                <w:sz w:val="28"/>
                <w:szCs w:val="28"/>
              </w:rPr>
              <w:t xml:space="preserve"> izmeklējumi, kā rezultāti tiek fiksēti </w:t>
            </w:r>
            <w:r w:rsidRPr="004F6095">
              <w:rPr>
                <w:rFonts w:ascii="Times New Roman" w:hAnsi="Times New Roman" w:cs="Times New Roman"/>
                <w:iCs/>
                <w:sz w:val="28"/>
                <w:szCs w:val="28"/>
              </w:rPr>
              <w:t>medicīniskajā dokumentācijā</w:t>
            </w:r>
            <w:r w:rsidR="00503187" w:rsidRPr="004F6095">
              <w:rPr>
                <w:rFonts w:ascii="Times New Roman" w:hAnsi="Times New Roman" w:cs="Times New Roman"/>
                <w:iCs/>
                <w:sz w:val="28"/>
                <w:szCs w:val="28"/>
              </w:rPr>
              <w:t>. Tāpat m</w:t>
            </w:r>
            <w:r w:rsidRPr="004F6095">
              <w:rPr>
                <w:rFonts w:ascii="Times New Roman" w:hAnsi="Times New Roman" w:cs="Times New Roman"/>
                <w:iCs/>
                <w:sz w:val="28"/>
                <w:szCs w:val="28"/>
              </w:rPr>
              <w:t>edicīnisk</w:t>
            </w:r>
            <w:r w:rsidR="00D37330" w:rsidRPr="004F6095">
              <w:rPr>
                <w:rFonts w:ascii="Times New Roman" w:hAnsi="Times New Roman" w:cs="Times New Roman"/>
                <w:iCs/>
                <w:sz w:val="28"/>
                <w:szCs w:val="28"/>
              </w:rPr>
              <w:t>ajā dokumentācijā tiek fiksēti I</w:t>
            </w:r>
            <w:r w:rsidRPr="004F6095">
              <w:rPr>
                <w:rFonts w:ascii="Times New Roman" w:hAnsi="Times New Roman" w:cs="Times New Roman"/>
                <w:iCs/>
                <w:sz w:val="28"/>
                <w:szCs w:val="28"/>
              </w:rPr>
              <w:t>zmeklējumi uz tuberkulozes mikobaktērijām</w:t>
            </w:r>
            <w:r w:rsidR="00D37330" w:rsidRPr="004F6095">
              <w:rPr>
                <w:rFonts w:ascii="Times New Roman" w:hAnsi="Times New Roman" w:cs="Times New Roman"/>
                <w:iCs/>
                <w:sz w:val="28"/>
                <w:szCs w:val="28"/>
              </w:rPr>
              <w:t xml:space="preserve"> (</w:t>
            </w:r>
            <w:r w:rsidR="00B53786" w:rsidRPr="004F6095">
              <w:rPr>
                <w:rFonts w:ascii="Times New Roman" w:hAnsi="Times New Roman" w:cs="Times New Roman"/>
                <w:iCs/>
                <w:sz w:val="28"/>
                <w:szCs w:val="28"/>
              </w:rPr>
              <w:t>5</w:t>
            </w:r>
            <w:r w:rsidR="00D37330" w:rsidRPr="004F6095">
              <w:rPr>
                <w:rFonts w:ascii="Times New Roman" w:hAnsi="Times New Roman" w:cs="Times New Roman"/>
                <w:iCs/>
                <w:sz w:val="28"/>
                <w:szCs w:val="28"/>
              </w:rPr>
              <w:t>.pielikums)</w:t>
            </w:r>
            <w:r w:rsidRPr="004F6095">
              <w:rPr>
                <w:rFonts w:ascii="Times New Roman" w:hAnsi="Times New Roman" w:cs="Times New Roman"/>
                <w:iCs/>
                <w:sz w:val="28"/>
                <w:szCs w:val="28"/>
              </w:rPr>
              <w:t xml:space="preserve"> un to jutības un rezistences (</w:t>
            </w:r>
            <w:proofErr w:type="spellStart"/>
            <w:r w:rsidRPr="004F6095">
              <w:rPr>
                <w:rFonts w:ascii="Times New Roman" w:hAnsi="Times New Roman" w:cs="Times New Roman"/>
                <w:i/>
                <w:iCs/>
                <w:sz w:val="28"/>
                <w:szCs w:val="28"/>
              </w:rPr>
              <w:t>Mycobacterium</w:t>
            </w:r>
            <w:proofErr w:type="spellEnd"/>
            <w:r w:rsidRPr="004F6095">
              <w:rPr>
                <w:rFonts w:ascii="Times New Roman" w:hAnsi="Times New Roman" w:cs="Times New Roman"/>
                <w:i/>
                <w:iCs/>
                <w:sz w:val="28"/>
                <w:szCs w:val="28"/>
              </w:rPr>
              <w:t xml:space="preserve"> </w:t>
            </w:r>
            <w:proofErr w:type="spellStart"/>
            <w:r w:rsidRPr="004F6095">
              <w:rPr>
                <w:rFonts w:ascii="Times New Roman" w:hAnsi="Times New Roman" w:cs="Times New Roman"/>
                <w:i/>
                <w:iCs/>
                <w:sz w:val="28"/>
                <w:szCs w:val="28"/>
              </w:rPr>
              <w:t>tuberculosis</w:t>
            </w:r>
            <w:proofErr w:type="spellEnd"/>
            <w:r w:rsidRPr="004F6095">
              <w:rPr>
                <w:rFonts w:ascii="Times New Roman" w:hAnsi="Times New Roman" w:cs="Times New Roman"/>
                <w:sz w:val="28"/>
                <w:szCs w:val="28"/>
              </w:rPr>
              <w:t> nejutība pret tuberkulozes medikamentiem)</w:t>
            </w:r>
            <w:r w:rsidRPr="004F6095">
              <w:rPr>
                <w:rFonts w:ascii="Times New Roman" w:hAnsi="Times New Roman" w:cs="Times New Roman"/>
                <w:iCs/>
                <w:sz w:val="28"/>
                <w:szCs w:val="28"/>
              </w:rPr>
              <w:t xml:space="preserve"> uz zālēm rezultāti</w:t>
            </w:r>
            <w:r w:rsidR="00D37330" w:rsidRPr="004F6095">
              <w:rPr>
                <w:rFonts w:ascii="Times New Roman" w:hAnsi="Times New Roman" w:cs="Times New Roman"/>
                <w:iCs/>
                <w:sz w:val="28"/>
                <w:szCs w:val="28"/>
              </w:rPr>
              <w:t>, kas ir būtisks izmeklējums pareizu zāļu izvēlei, ārstēšanas gaitas novērtēšanai un</w:t>
            </w:r>
            <w:r w:rsidR="00FB23D3" w:rsidRPr="004F6095">
              <w:rPr>
                <w:rFonts w:ascii="Times New Roman" w:hAnsi="Times New Roman" w:cs="Times New Roman"/>
                <w:iCs/>
                <w:sz w:val="28"/>
                <w:szCs w:val="28"/>
              </w:rPr>
              <w:t xml:space="preserve"> </w:t>
            </w:r>
            <w:proofErr w:type="spellStart"/>
            <w:r w:rsidR="00FB23D3" w:rsidRPr="004F6095">
              <w:rPr>
                <w:rFonts w:ascii="Times New Roman" w:hAnsi="Times New Roman" w:cs="Times New Roman"/>
                <w:iCs/>
                <w:sz w:val="28"/>
                <w:szCs w:val="28"/>
              </w:rPr>
              <w:t>multirezistentās</w:t>
            </w:r>
            <w:proofErr w:type="spellEnd"/>
            <w:r w:rsidR="00FB23D3" w:rsidRPr="004F6095">
              <w:rPr>
                <w:rFonts w:ascii="Times New Roman" w:hAnsi="Times New Roman" w:cs="Times New Roman"/>
                <w:iCs/>
                <w:sz w:val="28"/>
                <w:szCs w:val="28"/>
              </w:rPr>
              <w:t xml:space="preserve"> tuberkulozes izplatības ierobežošanai</w:t>
            </w:r>
            <w:r w:rsidRPr="004F6095">
              <w:rPr>
                <w:rFonts w:ascii="Times New Roman" w:hAnsi="Times New Roman" w:cs="Times New Roman"/>
                <w:iCs/>
                <w:sz w:val="28"/>
                <w:szCs w:val="28"/>
              </w:rPr>
              <w:t xml:space="preserve">. </w:t>
            </w:r>
          </w:p>
          <w:p w14:paraId="4C3B30AC" w14:textId="22E4B9D0" w:rsidR="00F904D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 xml:space="preserve">Ja pacientam tiek diagnosticēta </w:t>
            </w:r>
            <w:proofErr w:type="spellStart"/>
            <w:r w:rsidRPr="004F6095">
              <w:rPr>
                <w:rFonts w:ascii="Times New Roman" w:hAnsi="Times New Roman" w:cs="Times New Roman"/>
                <w:iCs/>
                <w:sz w:val="28"/>
                <w:szCs w:val="28"/>
              </w:rPr>
              <w:t>multirezistenta</w:t>
            </w:r>
            <w:proofErr w:type="spellEnd"/>
            <w:r w:rsidRPr="004F6095">
              <w:rPr>
                <w:rFonts w:ascii="Times New Roman" w:hAnsi="Times New Roman" w:cs="Times New Roman"/>
                <w:iCs/>
                <w:sz w:val="28"/>
                <w:szCs w:val="28"/>
              </w:rPr>
              <w:t xml:space="preserve"> tuberkuloze (</w:t>
            </w:r>
            <w:r w:rsidR="00FB1079" w:rsidRPr="004F6095">
              <w:rPr>
                <w:rFonts w:ascii="Times New Roman" w:hAnsi="Times New Roman" w:cs="Times New Roman"/>
                <w:iCs/>
                <w:sz w:val="28"/>
                <w:szCs w:val="28"/>
              </w:rPr>
              <w:t>turpmāk – MR-TB), viņa ārstēšanas vadīšanai</w:t>
            </w:r>
            <w:r w:rsidRPr="004F6095">
              <w:rPr>
                <w:rFonts w:ascii="Times New Roman" w:hAnsi="Times New Roman" w:cs="Times New Roman"/>
                <w:iCs/>
                <w:sz w:val="28"/>
                <w:szCs w:val="28"/>
              </w:rPr>
              <w:t xml:space="preserve"> </w:t>
            </w:r>
            <w:r w:rsidR="00FB1079" w:rsidRPr="004F6095">
              <w:rPr>
                <w:rFonts w:ascii="Times New Roman" w:hAnsi="Times New Roman" w:cs="Times New Roman"/>
                <w:iCs/>
                <w:sz w:val="28"/>
                <w:szCs w:val="28"/>
              </w:rPr>
              <w:t>RAKUS veido ārstu konsīliju, kas ir ļoti svarīgi, lai pieņemtu lēmum</w:t>
            </w:r>
            <w:r w:rsidR="00FB23D3" w:rsidRPr="004F6095">
              <w:rPr>
                <w:rFonts w:ascii="Times New Roman" w:hAnsi="Times New Roman" w:cs="Times New Roman"/>
                <w:iCs/>
                <w:sz w:val="28"/>
                <w:szCs w:val="28"/>
              </w:rPr>
              <w:t>u</w:t>
            </w:r>
            <w:r w:rsidR="00FB1079" w:rsidRPr="004F6095">
              <w:rPr>
                <w:rFonts w:ascii="Times New Roman" w:hAnsi="Times New Roman" w:cs="Times New Roman"/>
                <w:iCs/>
                <w:sz w:val="28"/>
                <w:szCs w:val="28"/>
              </w:rPr>
              <w:t xml:space="preserve"> par sarežģītām zāļu shēmām, vērtētu jutību uz zālēm un izslēgtu rezistences veidošanos.</w:t>
            </w:r>
            <w:r w:rsidRPr="004F6095">
              <w:rPr>
                <w:rFonts w:ascii="Times New Roman" w:hAnsi="Times New Roman" w:cs="Times New Roman"/>
                <w:iCs/>
                <w:sz w:val="28"/>
                <w:szCs w:val="28"/>
              </w:rPr>
              <w:t xml:space="preserve"> </w:t>
            </w:r>
            <w:r w:rsidRPr="004F6095">
              <w:rPr>
                <w:rFonts w:ascii="Times New Roman" w:hAnsi="Times New Roman" w:cs="Times New Roman"/>
                <w:sz w:val="28"/>
                <w:szCs w:val="28"/>
              </w:rPr>
              <w:t xml:space="preserve">MR-TB ārstu konsīlija uzdevums ir noteikt optimālu ārstēšanu, pārskatīt un izvērtēt ārstēšanas gaitu, rezultātus. </w:t>
            </w:r>
            <w:r w:rsidR="00FB1079" w:rsidRPr="004F6095">
              <w:rPr>
                <w:rFonts w:ascii="Times New Roman" w:hAnsi="Times New Roman" w:cs="Times New Roman"/>
                <w:iCs/>
                <w:sz w:val="28"/>
                <w:szCs w:val="28"/>
              </w:rPr>
              <w:t>Konsīlija lēmumi tiek fiksēti medicīniskajā dokumentācijā</w:t>
            </w:r>
            <w:r w:rsidR="00FB23D3" w:rsidRPr="004F6095">
              <w:rPr>
                <w:rFonts w:ascii="Times New Roman" w:hAnsi="Times New Roman" w:cs="Times New Roman"/>
                <w:iCs/>
                <w:sz w:val="28"/>
                <w:szCs w:val="28"/>
              </w:rPr>
              <w:t xml:space="preserve">, aizpildot </w:t>
            </w:r>
            <w:r w:rsidR="008376CD" w:rsidRPr="004F6095">
              <w:rPr>
                <w:rFonts w:ascii="Times New Roman" w:hAnsi="Times New Roman" w:cs="Times New Roman"/>
                <w:iCs/>
                <w:sz w:val="28"/>
                <w:szCs w:val="28"/>
              </w:rPr>
              <w:t xml:space="preserve"> “Konsīlija lēmumu lapu</w:t>
            </w:r>
            <w:r w:rsidR="00FB23D3" w:rsidRPr="004F6095">
              <w:rPr>
                <w:rFonts w:ascii="Times New Roman" w:hAnsi="Times New Roman" w:cs="Times New Roman"/>
                <w:iCs/>
                <w:sz w:val="28"/>
                <w:szCs w:val="28"/>
              </w:rPr>
              <w:t xml:space="preserve"> </w:t>
            </w:r>
            <w:proofErr w:type="spellStart"/>
            <w:r w:rsidR="00FB23D3" w:rsidRPr="004F6095">
              <w:rPr>
                <w:rFonts w:ascii="Times New Roman" w:hAnsi="Times New Roman" w:cs="Times New Roman"/>
                <w:iCs/>
                <w:sz w:val="28"/>
                <w:szCs w:val="28"/>
              </w:rPr>
              <w:t>multirezistentas</w:t>
            </w:r>
            <w:proofErr w:type="spellEnd"/>
            <w:r w:rsidR="00FB23D3" w:rsidRPr="004F6095">
              <w:rPr>
                <w:rFonts w:ascii="Times New Roman" w:hAnsi="Times New Roman" w:cs="Times New Roman"/>
                <w:iCs/>
                <w:sz w:val="28"/>
                <w:szCs w:val="28"/>
              </w:rPr>
              <w:t xml:space="preserve"> tuberkulozes pacienta ārstēšanai”(</w:t>
            </w:r>
            <w:r w:rsidR="00B53786" w:rsidRPr="004F6095">
              <w:rPr>
                <w:rFonts w:ascii="Times New Roman" w:hAnsi="Times New Roman" w:cs="Times New Roman"/>
                <w:iCs/>
                <w:sz w:val="28"/>
                <w:szCs w:val="28"/>
              </w:rPr>
              <w:t>6</w:t>
            </w:r>
            <w:r w:rsidR="00FB23D3" w:rsidRPr="004F6095">
              <w:rPr>
                <w:rFonts w:ascii="Times New Roman" w:hAnsi="Times New Roman" w:cs="Times New Roman"/>
                <w:iCs/>
                <w:sz w:val="28"/>
                <w:szCs w:val="28"/>
              </w:rPr>
              <w:t>. pielikums)</w:t>
            </w:r>
            <w:r w:rsidR="00FB1079" w:rsidRPr="004F6095">
              <w:rPr>
                <w:rFonts w:ascii="Times New Roman" w:hAnsi="Times New Roman" w:cs="Times New Roman"/>
                <w:iCs/>
                <w:sz w:val="28"/>
                <w:szCs w:val="28"/>
              </w:rPr>
              <w:t>.</w:t>
            </w:r>
            <w:r w:rsidRPr="004F6095">
              <w:rPr>
                <w:rFonts w:ascii="Times New Roman" w:hAnsi="Times New Roman" w:cs="Times New Roman"/>
                <w:iCs/>
                <w:sz w:val="28"/>
                <w:szCs w:val="28"/>
              </w:rPr>
              <w:t xml:space="preserve"> MR-TB pacientam tiek aizpildīta MR-TB ārstēšanas kopsavilkuma lapa</w:t>
            </w:r>
            <w:r w:rsidR="00FB23D3" w:rsidRPr="004F6095">
              <w:rPr>
                <w:rFonts w:ascii="Times New Roman" w:hAnsi="Times New Roman" w:cs="Times New Roman"/>
                <w:iCs/>
                <w:sz w:val="28"/>
                <w:szCs w:val="28"/>
              </w:rPr>
              <w:t xml:space="preserve"> (</w:t>
            </w:r>
            <w:r w:rsidR="00B53786" w:rsidRPr="004F6095">
              <w:rPr>
                <w:rFonts w:ascii="Times New Roman" w:hAnsi="Times New Roman" w:cs="Times New Roman"/>
                <w:iCs/>
                <w:sz w:val="28"/>
                <w:szCs w:val="28"/>
              </w:rPr>
              <w:t>7</w:t>
            </w:r>
            <w:r w:rsidR="00FB23D3" w:rsidRPr="004F6095">
              <w:rPr>
                <w:rFonts w:ascii="Times New Roman" w:hAnsi="Times New Roman" w:cs="Times New Roman"/>
                <w:iCs/>
                <w:sz w:val="28"/>
                <w:szCs w:val="28"/>
              </w:rPr>
              <w:t>.pielikums)</w:t>
            </w:r>
            <w:r w:rsidRPr="004F6095">
              <w:rPr>
                <w:rFonts w:ascii="Times New Roman" w:hAnsi="Times New Roman" w:cs="Times New Roman"/>
                <w:iCs/>
                <w:sz w:val="28"/>
                <w:szCs w:val="28"/>
              </w:rPr>
              <w:t>, kurā tiek norādīts ar kādiem medikamentiem un cik ilgi pacients ārs</w:t>
            </w:r>
            <w:r w:rsidR="00FB23D3" w:rsidRPr="004F6095">
              <w:rPr>
                <w:rFonts w:ascii="Times New Roman" w:hAnsi="Times New Roman" w:cs="Times New Roman"/>
                <w:iCs/>
                <w:sz w:val="28"/>
                <w:szCs w:val="28"/>
              </w:rPr>
              <w:t>tējies, kā arī tiek aizpildīta Z</w:t>
            </w:r>
            <w:r w:rsidRPr="004F6095">
              <w:rPr>
                <w:rFonts w:ascii="Times New Roman" w:hAnsi="Times New Roman" w:cs="Times New Roman"/>
                <w:iCs/>
                <w:sz w:val="28"/>
                <w:szCs w:val="28"/>
              </w:rPr>
              <w:t>āļu jutības testu kopsavilkuma lapa</w:t>
            </w:r>
            <w:r w:rsidR="00FB23D3" w:rsidRPr="004F6095">
              <w:rPr>
                <w:rFonts w:ascii="Times New Roman" w:hAnsi="Times New Roman" w:cs="Times New Roman"/>
                <w:iCs/>
                <w:sz w:val="28"/>
                <w:szCs w:val="28"/>
              </w:rPr>
              <w:t xml:space="preserve"> (</w:t>
            </w:r>
            <w:r w:rsidR="00B53786" w:rsidRPr="004F6095">
              <w:rPr>
                <w:rFonts w:ascii="Times New Roman" w:hAnsi="Times New Roman" w:cs="Times New Roman"/>
                <w:iCs/>
                <w:sz w:val="28"/>
                <w:szCs w:val="28"/>
              </w:rPr>
              <w:t>9</w:t>
            </w:r>
            <w:r w:rsidR="00FB23D3" w:rsidRPr="004F6095">
              <w:rPr>
                <w:rFonts w:ascii="Times New Roman" w:hAnsi="Times New Roman" w:cs="Times New Roman"/>
                <w:iCs/>
                <w:sz w:val="28"/>
                <w:szCs w:val="28"/>
              </w:rPr>
              <w:t>.pielikums)</w:t>
            </w:r>
            <w:r w:rsidRPr="004F6095">
              <w:rPr>
                <w:rFonts w:ascii="Times New Roman" w:hAnsi="Times New Roman" w:cs="Times New Roman"/>
                <w:iCs/>
                <w:sz w:val="28"/>
                <w:szCs w:val="28"/>
              </w:rPr>
              <w:t xml:space="preserve">, kurā tiek atzīmēta jutība vai rezistence pret </w:t>
            </w:r>
            <w:r w:rsidRPr="004F6095">
              <w:rPr>
                <w:rFonts w:ascii="Times New Roman" w:hAnsi="Times New Roman" w:cs="Times New Roman"/>
                <w:iCs/>
                <w:sz w:val="28"/>
                <w:szCs w:val="28"/>
              </w:rPr>
              <w:lastRenderedPageBreak/>
              <w:t>MR-TB ārstēšanai paredzētajām zālēm, analīžu datumi un metodes.</w:t>
            </w:r>
            <w:r w:rsidR="00FB23D3" w:rsidRPr="004F6095">
              <w:rPr>
                <w:rFonts w:ascii="Times New Roman" w:hAnsi="Times New Roman" w:cs="Times New Roman"/>
                <w:iCs/>
                <w:sz w:val="28"/>
                <w:szCs w:val="28"/>
              </w:rPr>
              <w:t xml:space="preserve"> Minētās informācijas sakārtošana </w:t>
            </w:r>
            <w:r w:rsidR="000F39A5" w:rsidRPr="004F6095">
              <w:rPr>
                <w:rFonts w:ascii="Times New Roman" w:hAnsi="Times New Roman" w:cs="Times New Roman"/>
                <w:iCs/>
                <w:sz w:val="28"/>
                <w:szCs w:val="28"/>
              </w:rPr>
              <w:t>izstrādātajās formās</w:t>
            </w:r>
            <w:r w:rsidR="004110AA" w:rsidRPr="004F6095">
              <w:rPr>
                <w:rFonts w:ascii="Times New Roman" w:hAnsi="Times New Roman" w:cs="Times New Roman"/>
                <w:iCs/>
                <w:sz w:val="28"/>
                <w:szCs w:val="28"/>
              </w:rPr>
              <w:t xml:space="preserve"> nepieciešama MR-TB pacienta</w:t>
            </w:r>
            <w:r w:rsidR="00FB23D3" w:rsidRPr="004F6095">
              <w:rPr>
                <w:rFonts w:ascii="Times New Roman" w:hAnsi="Times New Roman" w:cs="Times New Roman"/>
                <w:iCs/>
                <w:sz w:val="28"/>
                <w:szCs w:val="28"/>
              </w:rPr>
              <w:t xml:space="preserve"> aprūpes pārskatāmībai</w:t>
            </w:r>
            <w:r w:rsidR="004110AA" w:rsidRPr="004F6095">
              <w:rPr>
                <w:rFonts w:ascii="Times New Roman" w:hAnsi="Times New Roman" w:cs="Times New Roman"/>
                <w:iCs/>
                <w:sz w:val="28"/>
                <w:szCs w:val="28"/>
              </w:rPr>
              <w:t>.</w:t>
            </w:r>
          </w:p>
          <w:p w14:paraId="49C08D16" w14:textId="213BBF86" w:rsidR="00593B5A" w:rsidRPr="004F6095" w:rsidRDefault="00593B5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iCs/>
                <w:sz w:val="28"/>
                <w:szCs w:val="28"/>
              </w:rPr>
              <w:t xml:space="preserve">Projekts paredz noteikt, ka RAKUS metodiski vadīs un konsultēs tuberkulozes </w:t>
            </w:r>
            <w:r w:rsidR="00627EC1" w:rsidRPr="004F6095">
              <w:rPr>
                <w:rFonts w:ascii="Times New Roman" w:hAnsi="Times New Roman" w:cs="Times New Roman"/>
                <w:iCs/>
                <w:sz w:val="28"/>
                <w:szCs w:val="28"/>
              </w:rPr>
              <w:t xml:space="preserve">pacientu </w:t>
            </w:r>
            <w:r w:rsidRPr="004F6095">
              <w:rPr>
                <w:rFonts w:ascii="Times New Roman" w:hAnsi="Times New Roman" w:cs="Times New Roman"/>
                <w:iCs/>
                <w:sz w:val="28"/>
                <w:szCs w:val="28"/>
              </w:rPr>
              <w:t>ārstēšan</w:t>
            </w:r>
            <w:r w:rsidR="00627EC1" w:rsidRPr="004F6095">
              <w:rPr>
                <w:rFonts w:ascii="Times New Roman" w:hAnsi="Times New Roman" w:cs="Times New Roman"/>
                <w:iCs/>
                <w:sz w:val="28"/>
                <w:szCs w:val="28"/>
              </w:rPr>
              <w:t xml:space="preserve">u un tuberkulozes infekcijas profilaktisko ārstēšanu, kā arī </w:t>
            </w:r>
            <w:proofErr w:type="spellStart"/>
            <w:r w:rsidR="00627EC1" w:rsidRPr="004F6095">
              <w:rPr>
                <w:rFonts w:ascii="Times New Roman" w:hAnsi="Times New Roman" w:cs="Times New Roman"/>
                <w:iCs/>
                <w:sz w:val="28"/>
                <w:szCs w:val="28"/>
              </w:rPr>
              <w:t>nodrosinās</w:t>
            </w:r>
            <w:proofErr w:type="spellEnd"/>
            <w:r w:rsidR="00627EC1" w:rsidRPr="004F6095">
              <w:rPr>
                <w:rFonts w:ascii="Times New Roman" w:hAnsi="Times New Roman" w:cs="Times New Roman"/>
                <w:iCs/>
                <w:sz w:val="28"/>
                <w:szCs w:val="28"/>
              </w:rPr>
              <w:t xml:space="preserve"> konsultatīvo medicīnisko palīdzību.</w:t>
            </w:r>
            <w:r w:rsidRPr="004F6095">
              <w:rPr>
                <w:rFonts w:ascii="Times New Roman" w:hAnsi="Times New Roman" w:cs="Times New Roman"/>
                <w:bCs/>
                <w:iCs/>
                <w:sz w:val="28"/>
                <w:szCs w:val="28"/>
              </w:rPr>
              <w:t xml:space="preserve"> Minētie uzdevumi ir uzticēti RAKUS, jo tā stacionārs „Tuberkulozes un plaušu slimību centrs”, ir augsta līmeņa veselības aprūpes iestāde </w:t>
            </w:r>
            <w:proofErr w:type="spellStart"/>
            <w:r w:rsidRPr="004F6095">
              <w:rPr>
                <w:rFonts w:ascii="Times New Roman" w:hAnsi="Times New Roman" w:cs="Times New Roman"/>
                <w:bCs/>
                <w:iCs/>
                <w:sz w:val="28"/>
                <w:szCs w:val="28"/>
              </w:rPr>
              <w:t>pneimonoloģijas</w:t>
            </w:r>
            <w:proofErr w:type="spellEnd"/>
            <w:r w:rsidRPr="004F6095">
              <w:rPr>
                <w:rFonts w:ascii="Times New Roman" w:hAnsi="Times New Roman" w:cs="Times New Roman"/>
                <w:bCs/>
                <w:iCs/>
                <w:sz w:val="28"/>
                <w:szCs w:val="28"/>
              </w:rPr>
              <w:t xml:space="preserve">, </w:t>
            </w:r>
            <w:proofErr w:type="spellStart"/>
            <w:r w:rsidRPr="004F6095">
              <w:rPr>
                <w:rFonts w:ascii="Times New Roman" w:hAnsi="Times New Roman" w:cs="Times New Roman"/>
                <w:bCs/>
                <w:iCs/>
                <w:sz w:val="28"/>
                <w:szCs w:val="28"/>
              </w:rPr>
              <w:t>bronholoģijas</w:t>
            </w:r>
            <w:proofErr w:type="spellEnd"/>
            <w:r w:rsidRPr="004F6095">
              <w:rPr>
                <w:rFonts w:ascii="Times New Roman" w:hAnsi="Times New Roman" w:cs="Times New Roman"/>
                <w:bCs/>
                <w:iCs/>
                <w:sz w:val="28"/>
                <w:szCs w:val="28"/>
              </w:rPr>
              <w:t xml:space="preserve"> un </w:t>
            </w:r>
            <w:proofErr w:type="spellStart"/>
            <w:r w:rsidRPr="004F6095">
              <w:rPr>
                <w:rFonts w:ascii="Times New Roman" w:hAnsi="Times New Roman" w:cs="Times New Roman"/>
                <w:bCs/>
                <w:iCs/>
                <w:sz w:val="28"/>
                <w:szCs w:val="28"/>
              </w:rPr>
              <w:t>torakālās</w:t>
            </w:r>
            <w:proofErr w:type="spellEnd"/>
            <w:r w:rsidRPr="004F6095">
              <w:rPr>
                <w:rFonts w:ascii="Times New Roman" w:hAnsi="Times New Roman" w:cs="Times New Roman"/>
                <w:bCs/>
                <w:iCs/>
                <w:sz w:val="28"/>
                <w:szCs w:val="28"/>
              </w:rPr>
              <w:t xml:space="preserve"> ķirurģijas jomā un  ir arī vienīgā terciāra līmeņa klīnika plaušu slimību diagnostikā un ārstēšanā, kas sadarbībā ar citu ārstniecības iestāžu </w:t>
            </w:r>
            <w:proofErr w:type="spellStart"/>
            <w:r w:rsidRPr="004F6095">
              <w:rPr>
                <w:rFonts w:ascii="Times New Roman" w:hAnsi="Times New Roman" w:cs="Times New Roman"/>
                <w:bCs/>
                <w:iCs/>
                <w:sz w:val="28"/>
                <w:szCs w:val="28"/>
              </w:rPr>
              <w:t>pneimonologiem</w:t>
            </w:r>
            <w:proofErr w:type="spellEnd"/>
            <w:r w:rsidRPr="004F6095">
              <w:rPr>
                <w:rFonts w:ascii="Times New Roman" w:hAnsi="Times New Roman" w:cs="Times New Roman"/>
                <w:bCs/>
                <w:iCs/>
                <w:sz w:val="28"/>
                <w:szCs w:val="28"/>
              </w:rPr>
              <w:t xml:space="preserve"> nodrošina efektīvu tuberkulozes apkarošanas darbu valstī. Tuberkulozes, īpaši </w:t>
            </w:r>
            <w:proofErr w:type="spellStart"/>
            <w:r w:rsidRPr="004F6095">
              <w:rPr>
                <w:rFonts w:ascii="Times New Roman" w:hAnsi="Times New Roman" w:cs="Times New Roman"/>
                <w:bCs/>
                <w:iCs/>
                <w:sz w:val="28"/>
                <w:szCs w:val="28"/>
              </w:rPr>
              <w:t>multirezistentas</w:t>
            </w:r>
            <w:proofErr w:type="spellEnd"/>
            <w:r w:rsidRPr="004F6095">
              <w:rPr>
                <w:rFonts w:ascii="Times New Roman" w:hAnsi="Times New Roman" w:cs="Times New Roman"/>
                <w:bCs/>
                <w:iCs/>
                <w:sz w:val="28"/>
                <w:szCs w:val="28"/>
              </w:rPr>
              <w:t xml:space="preserve"> tuberkulozes apkarošanas jomā klīnikas kompetence ir augstu novērtēta arī ārpus Latvijas,  stacionārā „Tuberkulozes un plaušu slimību centrs” darbojas pasaulē pirmais un ilgu laiku vienīgais Pasaules Veselības organizācijas sadarbības centrs </w:t>
            </w:r>
            <w:proofErr w:type="spellStart"/>
            <w:r w:rsidRPr="004F6095">
              <w:rPr>
                <w:rFonts w:ascii="Times New Roman" w:hAnsi="Times New Roman" w:cs="Times New Roman"/>
                <w:bCs/>
                <w:iCs/>
                <w:sz w:val="28"/>
                <w:szCs w:val="28"/>
              </w:rPr>
              <w:t>multirezistentas</w:t>
            </w:r>
            <w:proofErr w:type="spellEnd"/>
            <w:r w:rsidRPr="004F6095">
              <w:rPr>
                <w:rFonts w:ascii="Times New Roman" w:hAnsi="Times New Roman" w:cs="Times New Roman"/>
                <w:bCs/>
                <w:iCs/>
                <w:sz w:val="28"/>
                <w:szCs w:val="28"/>
              </w:rPr>
              <w:t xml:space="preserve"> tuberkulozes izpētē un apmācībā.</w:t>
            </w:r>
          </w:p>
          <w:p w14:paraId="15C71858" w14:textId="557B58F3" w:rsidR="00F904D5" w:rsidRPr="004F6095" w:rsidRDefault="00834F6A" w:rsidP="004F6095">
            <w:pPr>
              <w:shd w:val="clear" w:color="auto" w:fill="FFFFFF"/>
              <w:jc w:val="both"/>
              <w:textAlignment w:val="baseline"/>
              <w:rPr>
                <w:rFonts w:ascii="Times New Roman" w:hAnsi="Times New Roman" w:cs="Times New Roman"/>
                <w:iCs/>
                <w:sz w:val="28"/>
                <w:szCs w:val="28"/>
              </w:rPr>
            </w:pPr>
            <w:r w:rsidRPr="004F6095">
              <w:rPr>
                <w:rFonts w:ascii="Times New Roman" w:hAnsi="Times New Roman" w:cs="Times New Roman"/>
                <w:sz w:val="28"/>
                <w:szCs w:val="28"/>
              </w:rPr>
              <w:t xml:space="preserve">Pielikumos iestrādāto </w:t>
            </w:r>
            <w:r w:rsidR="008376CD" w:rsidRPr="004F6095">
              <w:rPr>
                <w:rFonts w:ascii="Times New Roman" w:hAnsi="Times New Roman" w:cs="Times New Roman"/>
                <w:sz w:val="28"/>
                <w:szCs w:val="28"/>
              </w:rPr>
              <w:t>medicīniskās informācijas</w:t>
            </w:r>
            <w:r w:rsidRPr="004F6095">
              <w:rPr>
                <w:rFonts w:ascii="Times New Roman" w:hAnsi="Times New Roman" w:cs="Times New Roman"/>
                <w:sz w:val="28"/>
                <w:szCs w:val="28"/>
              </w:rPr>
              <w:t xml:space="preserve"> </w:t>
            </w:r>
            <w:r w:rsidR="008376CD" w:rsidRPr="004F6095">
              <w:rPr>
                <w:rFonts w:ascii="Times New Roman" w:hAnsi="Times New Roman" w:cs="Times New Roman"/>
                <w:sz w:val="28"/>
                <w:szCs w:val="28"/>
              </w:rPr>
              <w:t xml:space="preserve"> un darbību dokumentēšanas </w:t>
            </w:r>
            <w:r w:rsidRPr="004F6095">
              <w:rPr>
                <w:rFonts w:ascii="Times New Roman" w:hAnsi="Times New Roman" w:cs="Times New Roman"/>
                <w:sz w:val="28"/>
                <w:szCs w:val="28"/>
              </w:rPr>
              <w:t>paraugi nepieciešami, lai  nodrošinātu vienotu pieeju visu minēto principu īstenošanai jebkurā tuberkul</w:t>
            </w:r>
            <w:r w:rsidR="009D78C6" w:rsidRPr="004F6095">
              <w:rPr>
                <w:rFonts w:ascii="Times New Roman" w:hAnsi="Times New Roman" w:cs="Times New Roman"/>
                <w:sz w:val="28"/>
                <w:szCs w:val="28"/>
              </w:rPr>
              <w:t>ozes pacienta ārstēšanas vietā.</w:t>
            </w:r>
            <w:r w:rsidR="00EF3C59" w:rsidRPr="004F6095">
              <w:rPr>
                <w:rFonts w:ascii="Times New Roman" w:hAnsi="Times New Roman" w:cs="Times New Roman"/>
                <w:sz w:val="28"/>
                <w:szCs w:val="28"/>
              </w:rPr>
              <w:t xml:space="preserve"> </w:t>
            </w:r>
          </w:p>
          <w:p w14:paraId="11FDA3FD" w14:textId="77777777" w:rsidR="00F904D5" w:rsidRPr="004F6095" w:rsidRDefault="00834F6A" w:rsidP="004F6095">
            <w:pPr>
              <w:shd w:val="clear" w:color="auto" w:fill="FFFFFF"/>
              <w:jc w:val="both"/>
              <w:textAlignment w:val="baseline"/>
              <w:rPr>
                <w:rFonts w:ascii="Times New Roman" w:hAnsi="Times New Roman" w:cs="Times New Roman"/>
                <w:sz w:val="28"/>
                <w:szCs w:val="28"/>
              </w:rPr>
            </w:pPr>
            <w:r w:rsidRPr="004F6095">
              <w:rPr>
                <w:rFonts w:ascii="Times New Roman" w:eastAsia="Calibri" w:hAnsi="Times New Roman" w:cs="Times New Roman"/>
                <w:bCs/>
                <w:sz w:val="28"/>
                <w:szCs w:val="28"/>
              </w:rPr>
              <w:t xml:space="preserve">  </w:t>
            </w:r>
          </w:p>
        </w:tc>
      </w:tr>
      <w:tr w:rsidR="000A7DD4" w14:paraId="1A526C58"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1FEAEC" w14:textId="77777777" w:rsidR="00CD526E"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 xml:space="preserve">, </w:t>
            </w:r>
            <w:r w:rsidR="00E5323B" w:rsidRPr="00E3691D">
              <w:rPr>
                <w:rFonts w:ascii="Times New Roman" w:eastAsia="Times New Roman" w:hAnsi="Times New Roman" w:cs="Times New Roman"/>
                <w:iCs/>
                <w:color w:val="414142"/>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14:paraId="40840BF1" w14:textId="77777777" w:rsidR="00E5323B"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24CAFCD6" w14:textId="77777777" w:rsidR="00E5323B" w:rsidRPr="00E3691D" w:rsidRDefault="00834F6A" w:rsidP="00EA6A2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3691D">
              <w:rPr>
                <w:rFonts w:ascii="Times New Roman" w:eastAsia="Times New Roman" w:hAnsi="Times New Roman" w:cs="Times New Roman"/>
                <w:sz w:val="28"/>
                <w:szCs w:val="28"/>
              </w:rPr>
              <w:t xml:space="preserve">Veselības ministrija, SPKC, </w:t>
            </w:r>
            <w:r w:rsidRPr="00E3691D">
              <w:rPr>
                <w:rFonts w:ascii="Times New Roman" w:eastAsia="Times New Roman" w:hAnsi="Times New Roman" w:cs="Times New Roman"/>
                <w:sz w:val="28"/>
                <w:szCs w:val="28"/>
                <w:shd w:val="clear" w:color="auto" w:fill="FFFFFF"/>
                <w:lang w:eastAsia="lv-LV"/>
              </w:rPr>
              <w:t>SIA „Rīgas Austrumu klīniskā universitātes slimnīca” stacionārs „Tuberkulozes un plaušu slimību centrs”</w:t>
            </w:r>
          </w:p>
        </w:tc>
      </w:tr>
      <w:tr w:rsidR="000A7DD4" w14:paraId="7BE0E1FA"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133433" w14:textId="77777777" w:rsidR="00CD526E"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66C66643" w14:textId="77777777" w:rsidR="00E5323B"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44DFB18" w14:textId="77777777" w:rsidR="00D203B2" w:rsidRPr="00D203B2" w:rsidRDefault="00834F6A" w:rsidP="00D203B2">
            <w:pPr>
              <w:spacing w:after="0" w:line="240" w:lineRule="auto"/>
              <w:jc w:val="both"/>
              <w:rPr>
                <w:rFonts w:ascii="Times New Roman" w:eastAsia="Times New Roman" w:hAnsi="Times New Roman" w:cs="Times New Roman"/>
                <w:sz w:val="28"/>
                <w:szCs w:val="28"/>
                <w:lang w:eastAsia="lv-LV"/>
              </w:rPr>
            </w:pPr>
            <w:r w:rsidRPr="00D203B2">
              <w:rPr>
                <w:rFonts w:ascii="Times New Roman" w:eastAsia="Times New Roman" w:hAnsi="Times New Roman" w:cs="Times New Roman"/>
                <w:sz w:val="28"/>
                <w:szCs w:val="28"/>
                <w:lang w:eastAsia="lv-LV"/>
              </w:rPr>
              <w:t>Noteikumu projektā paredzētie pasākumi tiks nodrošināti Veselības ministrijai piešķirto valsts budžeta līdzekļu ietvaros</w:t>
            </w:r>
          </w:p>
          <w:p w14:paraId="1EA6B0FF" w14:textId="77777777" w:rsidR="00E5323B" w:rsidRPr="00E3691D"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7D4A2EA0" w14:textId="77777777" w:rsidR="00E5323B" w:rsidRPr="00E3691D" w:rsidRDefault="00834F6A" w:rsidP="00E5323B">
      <w:pPr>
        <w:spacing w:after="0" w:line="240" w:lineRule="auto"/>
        <w:rPr>
          <w:rFonts w:ascii="Times New Roman" w:eastAsia="Times New Roman" w:hAnsi="Times New Roman" w:cs="Times New Roman"/>
          <w:iCs/>
          <w:color w:val="414142"/>
          <w:sz w:val="24"/>
          <w:szCs w:val="24"/>
          <w:lang w:eastAsia="lv-LV"/>
        </w:rPr>
      </w:pPr>
      <w:r w:rsidRPr="00E369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A7DD4" w14:paraId="682EEB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EBA53D"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0A7DD4" w14:paraId="32A8EBEF"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9AAE1"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CED591F"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Sabiedrības </w:t>
            </w:r>
            <w:proofErr w:type="spellStart"/>
            <w:r w:rsidRPr="00E3691D">
              <w:rPr>
                <w:rFonts w:ascii="Times New Roman" w:eastAsia="Times New Roman" w:hAnsi="Times New Roman" w:cs="Times New Roman"/>
                <w:iCs/>
                <w:color w:val="414142"/>
                <w:sz w:val="28"/>
                <w:szCs w:val="28"/>
                <w:lang w:eastAsia="lv-LV"/>
              </w:rPr>
              <w:t>mērķgrupas</w:t>
            </w:r>
            <w:proofErr w:type="spellEnd"/>
            <w:r w:rsidRPr="00E3691D">
              <w:rPr>
                <w:rFonts w:ascii="Times New Roman" w:eastAsia="Times New Roman" w:hAnsi="Times New Roman" w:cs="Times New Roman"/>
                <w:iCs/>
                <w:color w:val="414142"/>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880DCF1" w14:textId="77777777" w:rsidR="00E5323B" w:rsidRPr="003665C1" w:rsidRDefault="00834F6A" w:rsidP="003665C1">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sz w:val="28"/>
                <w:szCs w:val="28"/>
              </w:rPr>
              <w:t xml:space="preserve">Iedzīvotāji, kuriem ir risks saslimt ar tuberkulozi, tuberkulozes slimnieki, </w:t>
            </w:r>
            <w:r w:rsidRPr="003665C1">
              <w:rPr>
                <w:rFonts w:ascii="Times New Roman" w:eastAsia="Times New Roman" w:hAnsi="Times New Roman" w:cs="Times New Roman"/>
                <w:sz w:val="28"/>
                <w:szCs w:val="28"/>
                <w:shd w:val="clear" w:color="auto" w:fill="FFFFFF"/>
                <w:lang w:eastAsia="lv-LV"/>
              </w:rPr>
              <w:t xml:space="preserve">ārstniecības </w:t>
            </w:r>
            <w:r w:rsidRPr="003665C1">
              <w:rPr>
                <w:rFonts w:ascii="Times New Roman" w:eastAsia="Times New Roman" w:hAnsi="Times New Roman" w:cs="Times New Roman"/>
                <w:sz w:val="28"/>
                <w:szCs w:val="28"/>
                <w:lang w:eastAsia="lv-LV"/>
              </w:rPr>
              <w:t>personas,</w:t>
            </w:r>
          </w:p>
        </w:tc>
      </w:tr>
      <w:tr w:rsidR="000A7DD4" w14:paraId="61D31768"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6FF642"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4711EE"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88783AB" w14:textId="77777777" w:rsidR="00E5323B" w:rsidRPr="003665C1" w:rsidRDefault="00834F6A" w:rsidP="003665C1">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0A7DD4" w14:paraId="41CA6955"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5CAEB"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B686EA"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162AE6E" w14:textId="77777777" w:rsidR="00BA40CB" w:rsidRPr="003665C1" w:rsidRDefault="00834F6A"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hAnsi="Times New Roman" w:cs="Times New Roman"/>
                <w:sz w:val="28"/>
                <w:szCs w:val="28"/>
              </w:rPr>
              <w:t>Projekts šo jomu neskar</w:t>
            </w:r>
          </w:p>
        </w:tc>
      </w:tr>
      <w:tr w:rsidR="000A7DD4" w14:paraId="6C223798"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37C4A4"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F7F6F97"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6E8CD8B" w14:textId="77777777" w:rsidR="00BA40CB" w:rsidRPr="003665C1" w:rsidRDefault="00834F6A"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hAnsi="Times New Roman" w:cs="Times New Roman"/>
                <w:sz w:val="28"/>
                <w:szCs w:val="28"/>
              </w:rPr>
              <w:t>Projekts šo jomu neskar</w:t>
            </w:r>
          </w:p>
        </w:tc>
      </w:tr>
      <w:tr w:rsidR="000A7DD4" w14:paraId="5869DED1" w14:textId="77777777" w:rsidTr="00BA40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BBA3D9"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489AFBE" w14:textId="77777777" w:rsidR="00BA40CB" w:rsidRPr="00E3691D" w:rsidRDefault="00834F6A" w:rsidP="00BA40C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280C39" w14:textId="77777777" w:rsidR="00BA40CB" w:rsidRPr="003665C1" w:rsidRDefault="00834F6A" w:rsidP="003665C1">
            <w:pPr>
              <w:spacing w:after="0" w:line="240" w:lineRule="auto"/>
              <w:contextualSpacing/>
              <w:jc w:val="both"/>
              <w:rPr>
                <w:rFonts w:ascii="Times New Roman" w:eastAsia="Times New Roman" w:hAnsi="Times New Roman" w:cs="Times New Roman"/>
                <w:iCs/>
                <w:sz w:val="28"/>
                <w:szCs w:val="28"/>
                <w:lang w:eastAsia="lv-LV"/>
              </w:rPr>
            </w:pPr>
            <w:r w:rsidRPr="003665C1">
              <w:rPr>
                <w:rFonts w:ascii="Times New Roman" w:eastAsia="Times New Roman" w:hAnsi="Times New Roman" w:cs="Times New Roman"/>
                <w:iCs/>
                <w:sz w:val="28"/>
                <w:szCs w:val="28"/>
                <w:lang w:eastAsia="lv-LV"/>
              </w:rPr>
              <w:t>Nav</w:t>
            </w:r>
          </w:p>
        </w:tc>
      </w:tr>
    </w:tbl>
    <w:p w14:paraId="7095D848"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A7DD4" w14:paraId="267DF05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732A0"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0A7DD4" w14:paraId="7B7A06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995F0" w14:textId="77777777" w:rsidR="001B6A66" w:rsidRPr="00E3691D" w:rsidRDefault="00834F6A"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13602486"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A7DD4" w14:paraId="62B5A5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5E957"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0A7DD4" w14:paraId="1798EC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AA524" w14:textId="5C7571BA" w:rsidR="00AF0BFB" w:rsidRPr="008C3147" w:rsidRDefault="008C3147" w:rsidP="008C3147">
            <w:pPr>
              <w:spacing w:after="0" w:line="240" w:lineRule="auto"/>
              <w:jc w:val="both"/>
              <w:rPr>
                <w:rFonts w:ascii="Times New Roman" w:eastAsia="Times New Roman" w:hAnsi="Times New Roman" w:cs="Times New Roman"/>
                <w:bCs/>
                <w:iCs/>
                <w:color w:val="414142"/>
                <w:sz w:val="28"/>
                <w:szCs w:val="28"/>
                <w:lang w:eastAsia="lv-LV"/>
              </w:rPr>
            </w:pPr>
            <w:r>
              <w:rPr>
                <w:rFonts w:ascii="Times New Roman" w:eastAsia="Times New Roman" w:hAnsi="Times New Roman" w:cs="Times New Roman"/>
                <w:bCs/>
                <w:iCs/>
                <w:color w:val="414142"/>
                <w:sz w:val="28"/>
                <w:szCs w:val="28"/>
                <w:lang w:eastAsia="lv-LV"/>
              </w:rPr>
              <w:t>1)</w:t>
            </w:r>
            <w:r w:rsidR="00AF0BFB" w:rsidRPr="008C3147">
              <w:rPr>
                <w:rFonts w:ascii="Times New Roman" w:eastAsia="Times New Roman" w:hAnsi="Times New Roman" w:cs="Times New Roman"/>
                <w:bCs/>
                <w:iCs/>
                <w:color w:val="414142"/>
                <w:sz w:val="28"/>
                <w:szCs w:val="28"/>
                <w:lang w:eastAsia="lv-LV"/>
              </w:rPr>
              <w:t>Ministru kabineta 2006.gada 19.septembra noteikumos Nr.774 „Kontaktpersonu noteikšanas, primārās medicīniskās pārbaudes, laboratoriskās pārbaudes un medicīniskās novērošanas kārtība” nepieciešams svītrot prasības a</w:t>
            </w:r>
            <w:r w:rsidR="00036F36">
              <w:rPr>
                <w:rFonts w:ascii="Times New Roman" w:eastAsia="Times New Roman" w:hAnsi="Times New Roman" w:cs="Times New Roman"/>
                <w:bCs/>
                <w:iCs/>
                <w:color w:val="414142"/>
                <w:sz w:val="28"/>
                <w:szCs w:val="28"/>
                <w:lang w:eastAsia="lv-LV"/>
              </w:rPr>
              <w:t>t</w:t>
            </w:r>
            <w:r w:rsidR="00AF0BFB" w:rsidRPr="008C3147">
              <w:rPr>
                <w:rFonts w:ascii="Times New Roman" w:eastAsia="Times New Roman" w:hAnsi="Times New Roman" w:cs="Times New Roman"/>
                <w:bCs/>
                <w:iCs/>
                <w:color w:val="414142"/>
                <w:sz w:val="28"/>
                <w:szCs w:val="28"/>
                <w:lang w:eastAsia="lv-LV"/>
              </w:rPr>
              <w:t xml:space="preserve">tiecībā uz tuberkulozes kontaktpersonām; </w:t>
            </w:r>
          </w:p>
          <w:p w14:paraId="63EB1AAD" w14:textId="41D242BF" w:rsidR="008C3147" w:rsidRPr="008C3147" w:rsidRDefault="00AF0BFB" w:rsidP="008C3147">
            <w:pPr>
              <w:pStyle w:val="BodyTextIndent"/>
              <w:ind w:left="0"/>
              <w:jc w:val="both"/>
              <w:rPr>
                <w:rFonts w:ascii="Times New Roman" w:eastAsia="Times New Roman" w:hAnsi="Times New Roman" w:cs="Times New Roman"/>
                <w:bCs/>
                <w:noProof/>
                <w:sz w:val="28"/>
                <w:szCs w:val="28"/>
              </w:rPr>
            </w:pPr>
            <w:r w:rsidRPr="008C3147">
              <w:rPr>
                <w:rFonts w:ascii="Times New Roman" w:hAnsi="Times New Roman" w:cs="Times New Roman"/>
                <w:bCs/>
                <w:sz w:val="28"/>
                <w:szCs w:val="28"/>
              </w:rPr>
              <w:t>2) Ministru kabineta 2006.gada 4.aprīļa noteikumu Nr.265 "Medicīnisko dokumentu lietvedības kārtība"</w:t>
            </w:r>
            <w:r w:rsidR="008060E8" w:rsidRPr="008C3147">
              <w:rPr>
                <w:rFonts w:ascii="Times New Roman" w:eastAsia="Times New Roman" w:hAnsi="Times New Roman" w:cs="Times New Roman"/>
                <w:noProof/>
                <w:sz w:val="28"/>
                <w:szCs w:val="28"/>
              </w:rPr>
              <w:t xml:space="preserve"> </w:t>
            </w:r>
            <w:r w:rsidR="008060E8" w:rsidRPr="008C3147">
              <w:rPr>
                <w:rFonts w:ascii="Times New Roman" w:hAnsi="Times New Roman" w:cs="Times New Roman"/>
                <w:bCs/>
                <w:sz w:val="28"/>
                <w:szCs w:val="28"/>
              </w:rPr>
              <w:t>32. pielikumā</w:t>
            </w:r>
            <w:r w:rsidR="008C3147" w:rsidRPr="008C3147">
              <w:rPr>
                <w:rFonts w:ascii="Times New Roman" w:eastAsia="Times New Roman" w:hAnsi="Times New Roman" w:cs="Times New Roman"/>
                <w:bCs/>
                <w:sz w:val="28"/>
                <w:szCs w:val="28"/>
                <w:bdr w:val="none" w:sz="0" w:space="0" w:color="auto" w:frame="1"/>
                <w:lang w:eastAsia="lv-LV"/>
              </w:rPr>
              <w:t xml:space="preserve"> “Ārstniecības iestādes ziņojums par diagnosticētu tuberkulozi” </w:t>
            </w:r>
            <w:r w:rsidR="008060E8" w:rsidRPr="008C3147">
              <w:rPr>
                <w:rFonts w:ascii="Times New Roman" w:hAnsi="Times New Roman" w:cs="Times New Roman"/>
                <w:bCs/>
                <w:sz w:val="28"/>
                <w:szCs w:val="28"/>
              </w:rPr>
              <w:t>jāiekļauj prasība ziņot par tuberkulozes infekciju bērniem līdz 5 gadu vecumam</w:t>
            </w:r>
            <w:r w:rsidR="008C3147" w:rsidRPr="008C3147">
              <w:rPr>
                <w:rFonts w:ascii="Times New Roman" w:hAnsi="Times New Roman" w:cs="Times New Roman"/>
                <w:bCs/>
                <w:sz w:val="28"/>
                <w:szCs w:val="28"/>
              </w:rPr>
              <w:t>, kā arī jā</w:t>
            </w:r>
            <w:r w:rsidR="008C3147" w:rsidRPr="008C3147">
              <w:rPr>
                <w:rFonts w:ascii="Times New Roman" w:eastAsia="Times New Roman" w:hAnsi="Times New Roman" w:cs="Times New Roman"/>
                <w:bCs/>
                <w:noProof/>
                <w:sz w:val="28"/>
                <w:szCs w:val="28"/>
              </w:rPr>
              <w:t xml:space="preserve">papildina ar </w:t>
            </w:r>
            <w:r w:rsidR="008C3147">
              <w:rPr>
                <w:rFonts w:ascii="Times New Roman" w:eastAsia="Times New Roman" w:hAnsi="Times New Roman" w:cs="Times New Roman"/>
                <w:bCs/>
                <w:noProof/>
                <w:sz w:val="28"/>
                <w:szCs w:val="28"/>
              </w:rPr>
              <w:t>iespēju</w:t>
            </w:r>
            <w:r w:rsidR="008C3147" w:rsidRPr="008C3147">
              <w:rPr>
                <w:rFonts w:ascii="Times New Roman" w:eastAsia="Times New Roman" w:hAnsi="Times New Roman" w:cs="Times New Roman"/>
                <w:bCs/>
                <w:noProof/>
                <w:sz w:val="28"/>
                <w:szCs w:val="28"/>
              </w:rPr>
              <w:t xml:space="preserve"> ierakstīt pieejamo informāciju par tām apzinātajām kontaktpersonām, par kurām nav paziņots pneimonologam. </w:t>
            </w:r>
          </w:p>
          <w:p w14:paraId="6D98BD09" w14:textId="71A62057" w:rsidR="001B6A66" w:rsidRPr="008C3147" w:rsidRDefault="001B6A66" w:rsidP="008C3147">
            <w:pPr>
              <w:spacing w:after="0" w:line="240" w:lineRule="auto"/>
              <w:rPr>
                <w:rFonts w:ascii="Times New Roman" w:eastAsia="Times New Roman" w:hAnsi="Times New Roman" w:cs="Times New Roman"/>
                <w:bCs/>
                <w:iCs/>
                <w:color w:val="414142"/>
                <w:sz w:val="28"/>
                <w:szCs w:val="28"/>
                <w:lang w:eastAsia="lv-LV"/>
              </w:rPr>
            </w:pPr>
          </w:p>
        </w:tc>
      </w:tr>
    </w:tbl>
    <w:p w14:paraId="60A5344C"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A7DD4" w14:paraId="31B2235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42592"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0A7DD4" w14:paraId="6BA1F5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27728" w14:textId="77777777" w:rsidR="001B6A66" w:rsidRPr="00E3691D" w:rsidRDefault="00834F6A" w:rsidP="001B6A66">
            <w:pPr>
              <w:spacing w:after="0" w:line="240" w:lineRule="auto"/>
              <w:jc w:val="center"/>
              <w:rPr>
                <w:rFonts w:ascii="Times New Roman" w:eastAsia="Times New Roman" w:hAnsi="Times New Roman" w:cs="Times New Roman"/>
                <w:bCs/>
                <w:iCs/>
                <w:color w:val="414142"/>
                <w:sz w:val="28"/>
                <w:szCs w:val="28"/>
                <w:lang w:eastAsia="lv-LV"/>
              </w:rPr>
            </w:pPr>
            <w:r w:rsidRPr="00E3691D">
              <w:rPr>
                <w:rFonts w:ascii="Times New Roman" w:eastAsia="Times New Roman" w:hAnsi="Times New Roman" w:cs="Times New Roman"/>
                <w:bCs/>
                <w:iCs/>
                <w:color w:val="414142"/>
                <w:sz w:val="28"/>
                <w:szCs w:val="28"/>
                <w:lang w:eastAsia="lv-LV"/>
              </w:rPr>
              <w:t>Projekts šo jomu neskar</w:t>
            </w:r>
          </w:p>
        </w:tc>
      </w:tr>
    </w:tbl>
    <w:p w14:paraId="3F6727E1"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A7DD4" w14:paraId="6DF1C4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71C079"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VI. Sabiedrības līdzdalība un komunikācijas aktivitātes</w:t>
            </w:r>
          </w:p>
        </w:tc>
      </w:tr>
      <w:tr w:rsidR="000A7DD4" w14:paraId="2E63BB66"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14638A" w14:textId="77777777" w:rsidR="00EB5981" w:rsidRPr="00E3691D" w:rsidRDefault="00834F6A"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C3B94D9" w14:textId="77777777" w:rsidR="00EB5981" w:rsidRPr="00E3691D" w:rsidRDefault="00834F6A"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2960" w:type="pct"/>
            <w:tcBorders>
              <w:top w:val="outset" w:sz="6" w:space="0" w:color="414142"/>
              <w:left w:val="outset" w:sz="6" w:space="0" w:color="414142"/>
              <w:bottom w:val="outset" w:sz="6" w:space="0" w:color="414142"/>
              <w:right w:val="outset" w:sz="6" w:space="0" w:color="414142"/>
            </w:tcBorders>
            <w:hideMark/>
          </w:tcPr>
          <w:p w14:paraId="14CA4272" w14:textId="7CB40F0A" w:rsidR="00EB5981" w:rsidRPr="00E3691D" w:rsidRDefault="00834F6A" w:rsidP="00EB5981">
            <w:pPr>
              <w:rPr>
                <w:rFonts w:ascii="Times New Roman" w:hAnsi="Times New Roman" w:cs="Times New Roman"/>
                <w:b/>
                <w:sz w:val="28"/>
                <w:szCs w:val="28"/>
              </w:rPr>
            </w:pPr>
            <w:r w:rsidRPr="00E3691D">
              <w:rPr>
                <w:rFonts w:ascii="Times New Roman" w:hAnsi="Times New Roman" w:cs="Times New Roman"/>
                <w:sz w:val="28"/>
                <w:szCs w:val="28"/>
              </w:rPr>
              <w:t xml:space="preserve">Projekta izstrādē </w:t>
            </w:r>
            <w:r w:rsidR="00BB04C0">
              <w:rPr>
                <w:rFonts w:ascii="Times New Roman" w:hAnsi="Times New Roman" w:cs="Times New Roman"/>
                <w:sz w:val="28"/>
                <w:szCs w:val="28"/>
              </w:rPr>
              <w:t>piedalījās</w:t>
            </w:r>
            <w:r w:rsidRPr="00E3691D">
              <w:rPr>
                <w:rFonts w:ascii="Times New Roman" w:hAnsi="Times New Roman" w:cs="Times New Roman"/>
                <w:sz w:val="28"/>
                <w:szCs w:val="28"/>
              </w:rPr>
              <w:t xml:space="preserve"> </w:t>
            </w:r>
            <w:r w:rsidR="00BB04C0">
              <w:rPr>
                <w:rFonts w:ascii="Times New Roman" w:hAnsi="Times New Roman" w:cs="Times New Roman"/>
                <w:sz w:val="28"/>
                <w:szCs w:val="28"/>
              </w:rPr>
              <w:t>tuberkulozes pacientu aprūpē iesaistītie speciālisti</w:t>
            </w:r>
            <w:r w:rsidRPr="00E3691D">
              <w:rPr>
                <w:rFonts w:ascii="Times New Roman" w:hAnsi="Times New Roman" w:cs="Times New Roman"/>
                <w:sz w:val="28"/>
                <w:szCs w:val="28"/>
              </w:rPr>
              <w:t>. Plašāku sabiedrību projekts neskar.</w:t>
            </w:r>
          </w:p>
        </w:tc>
      </w:tr>
      <w:tr w:rsidR="000A7DD4" w14:paraId="3ADC05F1"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9036F" w14:textId="77777777" w:rsidR="00EB5981" w:rsidRPr="00E3691D" w:rsidRDefault="00834F6A"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A588D3" w14:textId="77777777" w:rsidR="00EB5981" w:rsidRPr="00E3691D" w:rsidRDefault="00834F6A" w:rsidP="00EB5981">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Sabiedrības līdzdalība projekta izstrādē</w:t>
            </w:r>
          </w:p>
        </w:tc>
        <w:tc>
          <w:tcPr>
            <w:tcW w:w="2960" w:type="pct"/>
            <w:tcBorders>
              <w:top w:val="outset" w:sz="6" w:space="0" w:color="414142"/>
              <w:left w:val="outset" w:sz="6" w:space="0" w:color="414142"/>
              <w:bottom w:val="outset" w:sz="6" w:space="0" w:color="414142"/>
              <w:right w:val="outset" w:sz="6" w:space="0" w:color="414142"/>
            </w:tcBorders>
            <w:hideMark/>
          </w:tcPr>
          <w:p w14:paraId="367ED5C7" w14:textId="37B88C87" w:rsidR="00EB5981" w:rsidRPr="00E3691D" w:rsidRDefault="00834F6A" w:rsidP="00EB5981">
            <w:pPr>
              <w:jc w:val="both"/>
              <w:rPr>
                <w:rFonts w:ascii="Times New Roman" w:hAnsi="Times New Roman" w:cs="Times New Roman"/>
                <w:sz w:val="28"/>
                <w:szCs w:val="28"/>
              </w:rPr>
            </w:pPr>
            <w:r w:rsidRPr="00E3691D">
              <w:rPr>
                <w:rFonts w:ascii="Times New Roman" w:hAnsi="Times New Roman" w:cs="Times New Roman"/>
                <w:sz w:val="28"/>
                <w:szCs w:val="28"/>
              </w:rPr>
              <w:t>201</w:t>
            </w:r>
            <w:r w:rsidR="00EA6A2D">
              <w:rPr>
                <w:rFonts w:ascii="Times New Roman" w:hAnsi="Times New Roman" w:cs="Times New Roman"/>
                <w:sz w:val="28"/>
                <w:szCs w:val="28"/>
              </w:rPr>
              <w:t>8</w:t>
            </w:r>
            <w:r w:rsidRPr="00E3691D">
              <w:rPr>
                <w:rFonts w:ascii="Times New Roman" w:hAnsi="Times New Roman" w:cs="Times New Roman"/>
                <w:sz w:val="28"/>
                <w:szCs w:val="28"/>
              </w:rPr>
              <w:t xml:space="preserve">. gada </w:t>
            </w:r>
            <w:r w:rsidR="008553B2">
              <w:rPr>
                <w:rFonts w:ascii="Times New Roman" w:hAnsi="Times New Roman" w:cs="Times New Roman"/>
                <w:sz w:val="28"/>
                <w:szCs w:val="28"/>
              </w:rPr>
              <w:t xml:space="preserve">20. </w:t>
            </w:r>
            <w:r w:rsidR="00A943D3">
              <w:rPr>
                <w:rFonts w:ascii="Times New Roman" w:hAnsi="Times New Roman" w:cs="Times New Roman"/>
                <w:sz w:val="28"/>
                <w:szCs w:val="28"/>
              </w:rPr>
              <w:t xml:space="preserve">jūlijā </w:t>
            </w:r>
            <w:r w:rsidR="008553B2">
              <w:rPr>
                <w:rFonts w:ascii="Times New Roman" w:hAnsi="Times New Roman" w:cs="Times New Roman"/>
                <w:sz w:val="28"/>
                <w:szCs w:val="28"/>
              </w:rPr>
              <w:t>Veselības ministrijā notika sabiedriskā apspriede</w:t>
            </w:r>
            <w:r w:rsidR="00A943D3">
              <w:rPr>
                <w:rFonts w:ascii="Times New Roman" w:hAnsi="Times New Roman" w:cs="Times New Roman"/>
                <w:sz w:val="28"/>
                <w:szCs w:val="28"/>
              </w:rPr>
              <w:t xml:space="preserve"> </w:t>
            </w:r>
            <w:r w:rsidR="008553B2">
              <w:rPr>
                <w:rFonts w:ascii="Times New Roman" w:hAnsi="Times New Roman" w:cs="Times New Roman"/>
                <w:sz w:val="28"/>
                <w:szCs w:val="28"/>
              </w:rPr>
              <w:t>par projektu.</w:t>
            </w:r>
          </w:p>
        </w:tc>
      </w:tr>
      <w:tr w:rsidR="000A7DD4" w14:paraId="2032F209"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DCAF71"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E434111"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248B483" w14:textId="58187CAE" w:rsidR="008376CD" w:rsidRDefault="008553B2" w:rsidP="008553B2">
            <w:pPr>
              <w:spacing w:after="0" w:line="240" w:lineRule="auto"/>
              <w:jc w:val="both"/>
              <w:rPr>
                <w:rFonts w:ascii="Times New Roman" w:eastAsia="Times New Roman" w:hAnsi="Times New Roman" w:cs="Times New Roman"/>
                <w:iCs/>
                <w:color w:val="000000" w:themeColor="text1"/>
                <w:sz w:val="28"/>
                <w:szCs w:val="28"/>
                <w:lang w:eastAsia="lv-LV"/>
              </w:rPr>
            </w:pPr>
            <w:r w:rsidRPr="008553B2">
              <w:rPr>
                <w:rFonts w:ascii="Times New Roman" w:eastAsia="Times New Roman" w:hAnsi="Times New Roman" w:cs="Times New Roman"/>
                <w:iCs/>
                <w:color w:val="000000" w:themeColor="text1"/>
                <w:sz w:val="28"/>
                <w:szCs w:val="28"/>
                <w:lang w:eastAsia="lv-LV"/>
              </w:rPr>
              <w:t>Ņemti vērā sabiedriskās apspriedes laikā Lauku Ģimenes ārstu asociācijas pārstāves izteiktie priekšlikumi</w:t>
            </w:r>
            <w:r w:rsidR="008376CD">
              <w:rPr>
                <w:rFonts w:ascii="Times New Roman" w:eastAsia="Times New Roman" w:hAnsi="Times New Roman" w:cs="Times New Roman"/>
                <w:iCs/>
                <w:color w:val="000000" w:themeColor="text1"/>
                <w:sz w:val="28"/>
                <w:szCs w:val="28"/>
                <w:lang w:eastAsia="lv-LV"/>
              </w:rPr>
              <w:t>: 1)</w:t>
            </w:r>
            <w:r w:rsidRPr="008553B2">
              <w:rPr>
                <w:rFonts w:ascii="Times New Roman" w:eastAsia="Times New Roman" w:hAnsi="Times New Roman" w:cs="Times New Roman"/>
                <w:iCs/>
                <w:color w:val="000000" w:themeColor="text1"/>
                <w:sz w:val="28"/>
                <w:szCs w:val="28"/>
                <w:lang w:eastAsia="lv-LV"/>
              </w:rPr>
              <w:t xml:space="preserve"> Tuberkulozes pacienta kontaktpersonas izmeklēšanas un novērošanas karti </w:t>
            </w:r>
            <w:r w:rsidR="00BB04C0">
              <w:rPr>
                <w:rFonts w:ascii="Times New Roman" w:eastAsia="Times New Roman" w:hAnsi="Times New Roman" w:cs="Times New Roman"/>
                <w:iCs/>
                <w:color w:val="000000" w:themeColor="text1"/>
                <w:sz w:val="28"/>
                <w:szCs w:val="28"/>
                <w:lang w:eastAsia="lv-LV"/>
              </w:rPr>
              <w:t>ne</w:t>
            </w:r>
            <w:r w:rsidRPr="008553B2">
              <w:rPr>
                <w:rFonts w:ascii="Times New Roman" w:eastAsia="Times New Roman" w:hAnsi="Times New Roman" w:cs="Times New Roman"/>
                <w:iCs/>
                <w:color w:val="000000" w:themeColor="text1"/>
                <w:sz w:val="28"/>
                <w:szCs w:val="28"/>
                <w:lang w:eastAsia="lv-LV"/>
              </w:rPr>
              <w:t xml:space="preserve">iekļaut </w:t>
            </w:r>
            <w:r w:rsidR="00BB04C0">
              <w:rPr>
                <w:rFonts w:ascii="Times New Roman" w:eastAsia="Times New Roman" w:hAnsi="Times New Roman" w:cs="Times New Roman"/>
                <w:iCs/>
                <w:color w:val="000000" w:themeColor="text1"/>
                <w:sz w:val="28"/>
                <w:szCs w:val="28"/>
                <w:lang w:eastAsia="lv-LV"/>
              </w:rPr>
              <w:t>projektā</w:t>
            </w:r>
            <w:r w:rsidRPr="008553B2">
              <w:rPr>
                <w:rFonts w:ascii="Times New Roman" w:eastAsia="Times New Roman" w:hAnsi="Times New Roman" w:cs="Times New Roman"/>
                <w:iCs/>
                <w:color w:val="000000" w:themeColor="text1"/>
                <w:sz w:val="28"/>
                <w:szCs w:val="28"/>
                <w:lang w:eastAsia="lv-LV"/>
              </w:rPr>
              <w:t xml:space="preserve">, </w:t>
            </w:r>
            <w:r w:rsidR="00BB04C0">
              <w:rPr>
                <w:rFonts w:ascii="Times New Roman" w:eastAsia="Times New Roman" w:hAnsi="Times New Roman" w:cs="Times New Roman"/>
                <w:iCs/>
                <w:color w:val="000000" w:themeColor="text1"/>
                <w:sz w:val="28"/>
                <w:szCs w:val="28"/>
                <w:lang w:eastAsia="lv-LV"/>
              </w:rPr>
              <w:t>līdz</w:t>
            </w:r>
            <w:r w:rsidRPr="008553B2">
              <w:rPr>
                <w:rFonts w:ascii="Times New Roman" w:eastAsia="Times New Roman" w:hAnsi="Times New Roman" w:cs="Times New Roman"/>
                <w:iCs/>
                <w:color w:val="000000" w:themeColor="text1"/>
                <w:sz w:val="28"/>
                <w:szCs w:val="28"/>
                <w:lang w:eastAsia="lv-LV"/>
              </w:rPr>
              <w:t xml:space="preserve"> to būs iespējams </w:t>
            </w:r>
            <w:r w:rsidR="008376CD">
              <w:rPr>
                <w:rFonts w:ascii="Times New Roman" w:eastAsia="Times New Roman" w:hAnsi="Times New Roman" w:cs="Times New Roman"/>
                <w:iCs/>
                <w:color w:val="000000" w:themeColor="text1"/>
                <w:sz w:val="28"/>
                <w:szCs w:val="28"/>
                <w:lang w:eastAsia="lv-LV"/>
              </w:rPr>
              <w:t>aizpildīt tiešsaistē. Plānots, ka minētās kartes darbība varētu tikt nodrošināta E-veselības 3. kārtas projekta</w:t>
            </w:r>
            <w:r w:rsidRPr="008553B2">
              <w:rPr>
                <w:rFonts w:ascii="Times New Roman" w:eastAsia="Times New Roman" w:hAnsi="Times New Roman" w:cs="Times New Roman"/>
                <w:iCs/>
                <w:color w:val="000000" w:themeColor="text1"/>
                <w:sz w:val="28"/>
                <w:szCs w:val="28"/>
                <w:lang w:eastAsia="lv-LV"/>
              </w:rPr>
              <w:t xml:space="preserve"> </w:t>
            </w:r>
            <w:r w:rsidR="008376CD" w:rsidRPr="008376CD">
              <w:rPr>
                <w:rFonts w:ascii="Times New Roman" w:eastAsia="Times New Roman" w:hAnsi="Times New Roman" w:cs="Times New Roman"/>
                <w:i/>
                <w:iCs/>
                <w:color w:val="000000" w:themeColor="text1"/>
                <w:sz w:val="28"/>
                <w:szCs w:val="28"/>
                <w:lang w:eastAsia="lv-LV"/>
              </w:rPr>
              <w:t>Infekcijas slimību epidemioloģiskā uzraudzība</w:t>
            </w:r>
            <w:r w:rsidR="008376CD">
              <w:rPr>
                <w:rFonts w:ascii="Times New Roman" w:eastAsia="Times New Roman" w:hAnsi="Times New Roman" w:cs="Times New Roman"/>
                <w:i/>
                <w:iCs/>
                <w:color w:val="000000" w:themeColor="text1"/>
                <w:sz w:val="28"/>
                <w:szCs w:val="28"/>
                <w:lang w:eastAsia="lv-LV"/>
              </w:rPr>
              <w:t xml:space="preserve"> </w:t>
            </w:r>
            <w:r w:rsidR="008376CD">
              <w:rPr>
                <w:rFonts w:ascii="Times New Roman" w:eastAsia="Times New Roman" w:hAnsi="Times New Roman" w:cs="Times New Roman"/>
                <w:iCs/>
                <w:color w:val="000000" w:themeColor="text1"/>
                <w:sz w:val="28"/>
                <w:szCs w:val="28"/>
                <w:lang w:eastAsia="lv-LV"/>
              </w:rPr>
              <w:t xml:space="preserve">ietvaros. </w:t>
            </w:r>
          </w:p>
          <w:p w14:paraId="1523F9CD" w14:textId="42C4A775" w:rsidR="00E5323B" w:rsidRPr="00E3691D" w:rsidRDefault="008376CD" w:rsidP="008553B2">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8376CD">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2) atbilstoši</w:t>
            </w:r>
            <w:r w:rsidR="008553B2" w:rsidRPr="008553B2">
              <w:rPr>
                <w:rFonts w:ascii="Times New Roman" w:eastAsia="Times New Roman" w:hAnsi="Times New Roman" w:cs="Times New Roman"/>
                <w:iCs/>
                <w:color w:val="000000" w:themeColor="text1"/>
                <w:sz w:val="28"/>
                <w:szCs w:val="28"/>
                <w:lang w:eastAsia="lv-LV"/>
              </w:rPr>
              <w:t xml:space="preserve"> precizēts projekts un anotācija attiecībā uz gadījumiem, kad ģimenes ārsts nozīmē TB izmeklējumus.</w:t>
            </w:r>
          </w:p>
        </w:tc>
      </w:tr>
      <w:tr w:rsidR="000A7DD4" w14:paraId="297F8A38"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7BFE76"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8DDE1BC"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329E693" w14:textId="77777777" w:rsidR="00E5323B" w:rsidRPr="00E3691D" w:rsidRDefault="00834F6A"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iCs/>
                <w:sz w:val="28"/>
                <w:szCs w:val="28"/>
                <w:lang w:eastAsia="lv-LV"/>
              </w:rPr>
              <w:t>Nav</w:t>
            </w:r>
          </w:p>
        </w:tc>
      </w:tr>
    </w:tbl>
    <w:p w14:paraId="1CE640B7"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A7DD4" w14:paraId="5E440AB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4D7310" w14:textId="77777777" w:rsidR="00CD526E" w:rsidRPr="00E3691D" w:rsidRDefault="00834F6A" w:rsidP="001B6A66">
            <w:pPr>
              <w:spacing w:after="0" w:line="240" w:lineRule="auto"/>
              <w:jc w:val="center"/>
              <w:rPr>
                <w:rFonts w:ascii="Times New Roman" w:eastAsia="Times New Roman" w:hAnsi="Times New Roman" w:cs="Times New Roman"/>
                <w:b/>
                <w:bCs/>
                <w:iCs/>
                <w:color w:val="414142"/>
                <w:sz w:val="28"/>
                <w:szCs w:val="28"/>
                <w:lang w:eastAsia="lv-LV"/>
              </w:rPr>
            </w:pPr>
            <w:r w:rsidRPr="00E3691D">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0A7DD4" w14:paraId="2ADB3BD6"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5B3F5A" w14:textId="77777777" w:rsidR="00D24F80" w:rsidRPr="00E3691D" w:rsidRDefault="00834F6A"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9A6718" w14:textId="77777777" w:rsidR="00D24F80" w:rsidRPr="00E3691D" w:rsidRDefault="00834F6A"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471BFE3" w14:textId="6285781B" w:rsidR="00D24F80" w:rsidRPr="00E3691D" w:rsidRDefault="008C4E0F" w:rsidP="008553B2">
            <w:pPr>
              <w:jc w:val="both"/>
              <w:rPr>
                <w:rFonts w:ascii="Times New Roman" w:hAnsi="Times New Roman" w:cs="Times New Roman"/>
                <w:sz w:val="28"/>
                <w:szCs w:val="28"/>
              </w:rPr>
            </w:pPr>
            <w:r>
              <w:rPr>
                <w:rFonts w:ascii="Times New Roman" w:hAnsi="Times New Roman" w:cs="Times New Roman"/>
                <w:sz w:val="28"/>
                <w:szCs w:val="28"/>
              </w:rPr>
              <w:t>SPKC</w:t>
            </w:r>
          </w:p>
        </w:tc>
      </w:tr>
      <w:tr w:rsidR="000A7DD4" w14:paraId="117D9772"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934873" w14:textId="77777777" w:rsidR="00D24F80" w:rsidRPr="00E3691D" w:rsidRDefault="00834F6A"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84F3719" w14:textId="77777777" w:rsidR="00D24F80" w:rsidRPr="00E3691D" w:rsidRDefault="00834F6A" w:rsidP="00D24F80">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Projekta izpildes ietekme uz pārvaldes funkcijām un institucionālo struktūru.</w:t>
            </w:r>
            <w:r w:rsidRPr="00E3691D">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2019353" w14:textId="77777777" w:rsidR="00D24F80" w:rsidRPr="00E3691D" w:rsidRDefault="00834F6A" w:rsidP="008553B2">
            <w:pPr>
              <w:jc w:val="both"/>
              <w:rPr>
                <w:rFonts w:ascii="Times New Roman" w:hAnsi="Times New Roman" w:cs="Times New Roman"/>
                <w:sz w:val="28"/>
                <w:szCs w:val="28"/>
              </w:rPr>
            </w:pPr>
            <w:r w:rsidRPr="00E3691D">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0A7DD4" w14:paraId="531A1BD2"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279E0D" w14:textId="77777777" w:rsidR="00CD526E"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E71496" w14:textId="77777777" w:rsidR="00E5323B" w:rsidRPr="00E3691D" w:rsidRDefault="00834F6A" w:rsidP="00E5323B">
            <w:pPr>
              <w:spacing w:after="0" w:line="240" w:lineRule="auto"/>
              <w:rPr>
                <w:rFonts w:ascii="Times New Roman" w:eastAsia="Times New Roman" w:hAnsi="Times New Roman" w:cs="Times New Roman"/>
                <w:iCs/>
                <w:color w:val="414142"/>
                <w:sz w:val="28"/>
                <w:szCs w:val="28"/>
                <w:lang w:eastAsia="lv-LV"/>
              </w:rPr>
            </w:pPr>
            <w:r w:rsidRPr="00E3691D">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80DC3B7" w14:textId="77777777" w:rsidR="00E5323B" w:rsidRPr="00E3691D" w:rsidRDefault="00834F6A"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3665C1">
              <w:rPr>
                <w:rFonts w:ascii="Times New Roman" w:eastAsia="Times New Roman" w:hAnsi="Times New Roman" w:cs="Times New Roman"/>
                <w:iCs/>
                <w:sz w:val="28"/>
                <w:szCs w:val="28"/>
                <w:lang w:eastAsia="lv-LV"/>
              </w:rPr>
              <w:t>Nav</w:t>
            </w:r>
          </w:p>
        </w:tc>
      </w:tr>
    </w:tbl>
    <w:p w14:paraId="2BAA270D" w14:textId="77777777" w:rsidR="00C25B49" w:rsidRPr="00E3691D" w:rsidRDefault="00C25B49" w:rsidP="00894C55">
      <w:pPr>
        <w:spacing w:after="0" w:line="240" w:lineRule="auto"/>
        <w:rPr>
          <w:rFonts w:ascii="Times New Roman" w:hAnsi="Times New Roman" w:cs="Times New Roman"/>
          <w:sz w:val="28"/>
          <w:szCs w:val="28"/>
        </w:rPr>
      </w:pPr>
    </w:p>
    <w:p w14:paraId="39A8D672" w14:textId="77777777" w:rsidR="00E5323B" w:rsidRPr="00894C55" w:rsidRDefault="00E5323B" w:rsidP="00894C55">
      <w:pPr>
        <w:spacing w:after="0" w:line="240" w:lineRule="auto"/>
        <w:rPr>
          <w:rFonts w:ascii="Times New Roman" w:hAnsi="Times New Roman" w:cs="Times New Roman"/>
          <w:sz w:val="28"/>
          <w:szCs w:val="28"/>
        </w:rPr>
      </w:pPr>
    </w:p>
    <w:p w14:paraId="1D379A26" w14:textId="307772BB" w:rsidR="00B265AB" w:rsidRPr="00B265AB" w:rsidRDefault="00834F6A" w:rsidP="00B265AB">
      <w:pPr>
        <w:spacing w:after="0" w:line="240" w:lineRule="auto"/>
        <w:rPr>
          <w:rFonts w:ascii="Times New Roman" w:hAnsi="Times New Roman" w:cs="Times New Roman"/>
          <w:sz w:val="28"/>
          <w:szCs w:val="28"/>
        </w:rPr>
      </w:pPr>
      <w:r w:rsidRPr="00B265AB">
        <w:rPr>
          <w:rFonts w:ascii="Times New Roman" w:hAnsi="Times New Roman" w:cs="Times New Roman"/>
          <w:sz w:val="28"/>
          <w:szCs w:val="28"/>
        </w:rPr>
        <w:t>Veselības ministre                                 </w:t>
      </w:r>
      <w:r w:rsidRPr="00B265AB">
        <w:rPr>
          <w:rFonts w:ascii="Times New Roman" w:hAnsi="Times New Roman" w:cs="Times New Roman"/>
          <w:sz w:val="28"/>
          <w:szCs w:val="28"/>
        </w:rPr>
        <w:tab/>
      </w:r>
      <w:r w:rsidR="00126B1E">
        <w:rPr>
          <w:rFonts w:ascii="Times New Roman" w:hAnsi="Times New Roman" w:cs="Times New Roman"/>
          <w:sz w:val="28"/>
          <w:szCs w:val="28"/>
        </w:rPr>
        <w:t xml:space="preserve">                           </w:t>
      </w:r>
      <w:bookmarkStart w:id="3" w:name="_GoBack"/>
      <w:bookmarkEnd w:id="3"/>
      <w:r w:rsidR="00126B1E" w:rsidRPr="00126B1E">
        <w:rPr>
          <w:rFonts w:ascii="Times New Roman" w:hAnsi="Times New Roman" w:cs="Times New Roman"/>
          <w:sz w:val="28"/>
          <w:szCs w:val="28"/>
        </w:rPr>
        <w:t>Ilze Viņķele</w:t>
      </w:r>
    </w:p>
    <w:p w14:paraId="79216943" w14:textId="77777777" w:rsidR="00B265AB" w:rsidRPr="00B265AB" w:rsidRDefault="00B265AB" w:rsidP="00B265AB">
      <w:pPr>
        <w:spacing w:after="0" w:line="240" w:lineRule="auto"/>
        <w:ind w:firstLine="720"/>
        <w:rPr>
          <w:rFonts w:ascii="Times New Roman" w:hAnsi="Times New Roman" w:cs="Times New Roman"/>
          <w:sz w:val="28"/>
          <w:szCs w:val="28"/>
        </w:rPr>
      </w:pPr>
    </w:p>
    <w:p w14:paraId="11D017CB" w14:textId="281F7267" w:rsidR="00B265AB" w:rsidRPr="00B265AB" w:rsidRDefault="00627EC1" w:rsidP="00B265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00834F6A" w:rsidRPr="00B265AB">
        <w:rPr>
          <w:rFonts w:ascii="Times New Roman" w:hAnsi="Times New Roman" w:cs="Times New Roman"/>
          <w:sz w:val="28"/>
          <w:szCs w:val="28"/>
        </w:rPr>
        <w:tab/>
      </w:r>
      <w:r w:rsidR="00834F6A" w:rsidRPr="00B265AB">
        <w:rPr>
          <w:rFonts w:ascii="Times New Roman" w:hAnsi="Times New Roman" w:cs="Times New Roman"/>
          <w:sz w:val="28"/>
          <w:szCs w:val="28"/>
        </w:rPr>
        <w:tab/>
      </w:r>
      <w:r w:rsidR="00834F6A" w:rsidRPr="00B265AB">
        <w:rPr>
          <w:rFonts w:ascii="Times New Roman" w:hAnsi="Times New Roman" w:cs="Times New Roman"/>
          <w:sz w:val="28"/>
          <w:szCs w:val="28"/>
        </w:rPr>
        <w:tab/>
      </w:r>
      <w:r w:rsidR="00834F6A" w:rsidRPr="00B265AB">
        <w:rPr>
          <w:rFonts w:ascii="Times New Roman" w:hAnsi="Times New Roman" w:cs="Times New Roman"/>
          <w:sz w:val="28"/>
          <w:szCs w:val="28"/>
        </w:rPr>
        <w:tab/>
      </w:r>
      <w:proofErr w:type="spellStart"/>
      <w:r>
        <w:rPr>
          <w:rFonts w:ascii="Times New Roman" w:hAnsi="Times New Roman" w:cs="Times New Roman"/>
          <w:sz w:val="28"/>
          <w:szCs w:val="28"/>
        </w:rPr>
        <w:t>D.Mūrmane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Umbraško</w:t>
      </w:r>
      <w:proofErr w:type="spellEnd"/>
    </w:p>
    <w:p w14:paraId="772D8250" w14:textId="77777777" w:rsidR="00B265AB" w:rsidRPr="00B265AB" w:rsidRDefault="00B265AB" w:rsidP="00B265AB">
      <w:pPr>
        <w:spacing w:after="0" w:line="240" w:lineRule="auto"/>
        <w:ind w:firstLine="720"/>
        <w:rPr>
          <w:rFonts w:ascii="Times New Roman" w:hAnsi="Times New Roman" w:cs="Times New Roman"/>
          <w:sz w:val="28"/>
          <w:szCs w:val="28"/>
        </w:rPr>
      </w:pPr>
    </w:p>
    <w:p w14:paraId="4F0144F8" w14:textId="77777777" w:rsidR="00B265AB" w:rsidRPr="00B265AB" w:rsidRDefault="00B265AB" w:rsidP="00B265AB">
      <w:pPr>
        <w:spacing w:after="0" w:line="240" w:lineRule="auto"/>
        <w:ind w:firstLine="720"/>
        <w:rPr>
          <w:rFonts w:ascii="Times New Roman" w:hAnsi="Times New Roman" w:cs="Times New Roman"/>
          <w:sz w:val="28"/>
          <w:szCs w:val="28"/>
        </w:rPr>
      </w:pPr>
    </w:p>
    <w:p w14:paraId="7EBFBC5A" w14:textId="77777777" w:rsidR="00B265AB" w:rsidRPr="00B265AB" w:rsidRDefault="00834F6A" w:rsidP="00B265AB">
      <w:pPr>
        <w:spacing w:after="0" w:line="240" w:lineRule="auto"/>
        <w:rPr>
          <w:rFonts w:ascii="Times New Roman" w:hAnsi="Times New Roman" w:cs="Times New Roman"/>
          <w:sz w:val="24"/>
          <w:szCs w:val="24"/>
        </w:rPr>
      </w:pPr>
      <w:proofErr w:type="spellStart"/>
      <w:r w:rsidRPr="00B265AB">
        <w:rPr>
          <w:rFonts w:ascii="Times New Roman" w:hAnsi="Times New Roman" w:cs="Times New Roman"/>
          <w:sz w:val="24"/>
          <w:szCs w:val="24"/>
        </w:rPr>
        <w:t>Seglina</w:t>
      </w:r>
      <w:proofErr w:type="spellEnd"/>
      <w:r w:rsidRPr="00B265AB">
        <w:rPr>
          <w:rFonts w:ascii="Times New Roman" w:hAnsi="Times New Roman" w:cs="Times New Roman"/>
          <w:sz w:val="24"/>
          <w:szCs w:val="24"/>
        </w:rPr>
        <w:t xml:space="preserve"> 67876102</w:t>
      </w:r>
    </w:p>
    <w:p w14:paraId="1CA9B5DE" w14:textId="77777777" w:rsidR="00B265AB" w:rsidRPr="00B265AB" w:rsidRDefault="00834F6A" w:rsidP="00B265AB">
      <w:pPr>
        <w:spacing w:after="0" w:line="240" w:lineRule="auto"/>
        <w:rPr>
          <w:rFonts w:ascii="Times New Roman" w:hAnsi="Times New Roman" w:cs="Times New Roman"/>
          <w:sz w:val="24"/>
          <w:szCs w:val="24"/>
        </w:rPr>
      </w:pPr>
      <w:r w:rsidRPr="00B265AB">
        <w:rPr>
          <w:rFonts w:ascii="Times New Roman" w:hAnsi="Times New Roman" w:cs="Times New Roman"/>
          <w:sz w:val="24"/>
          <w:szCs w:val="24"/>
        </w:rPr>
        <w:t>anita.seglina@vm.gov.lv</w:t>
      </w:r>
    </w:p>
    <w:p w14:paraId="39924F1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A07F" w14:textId="77777777" w:rsidR="00BA1848" w:rsidRDefault="00BA1848">
      <w:pPr>
        <w:spacing w:after="0" w:line="240" w:lineRule="auto"/>
      </w:pPr>
      <w:r>
        <w:separator/>
      </w:r>
    </w:p>
  </w:endnote>
  <w:endnote w:type="continuationSeparator" w:id="0">
    <w:p w14:paraId="70B68ACC" w14:textId="77777777" w:rsidR="00BA1848" w:rsidRDefault="00BA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73F6" w14:textId="2CC02053" w:rsidR="00FB23D3" w:rsidRPr="00894C55" w:rsidRDefault="00834F6A">
    <w:pPr>
      <w:pStyle w:val="Footer"/>
      <w:rPr>
        <w:rFonts w:ascii="Times New Roman" w:hAnsi="Times New Roman" w:cs="Times New Roman"/>
        <w:sz w:val="20"/>
        <w:szCs w:val="20"/>
      </w:rPr>
    </w:pPr>
    <w:bookmarkStart w:id="4" w:name="_Hlk514846413"/>
    <w:r>
      <w:rPr>
        <w:rFonts w:ascii="Times New Roman" w:hAnsi="Times New Roman" w:cs="Times New Roman"/>
        <w:sz w:val="20"/>
        <w:szCs w:val="20"/>
      </w:rPr>
      <w:t>VManot_</w:t>
    </w:r>
    <w:r w:rsidR="003D3348">
      <w:rPr>
        <w:rFonts w:ascii="Times New Roman" w:hAnsi="Times New Roman" w:cs="Times New Roman"/>
        <w:sz w:val="20"/>
        <w:szCs w:val="20"/>
      </w:rPr>
      <w:t>0712</w:t>
    </w:r>
    <w:r>
      <w:rPr>
        <w:rFonts w:ascii="Times New Roman" w:hAnsi="Times New Roman" w:cs="Times New Roman"/>
        <w:sz w:val="20"/>
        <w:szCs w:val="20"/>
      </w:rPr>
      <w:t>18_tbc</w:t>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294" w14:textId="6ECDB81E" w:rsidR="00FB23D3" w:rsidRPr="00DB1DC1" w:rsidRDefault="00834F6A" w:rsidP="00DB1DC1">
    <w:pPr>
      <w:pStyle w:val="Footer"/>
    </w:pPr>
    <w:r w:rsidRPr="00DB1DC1">
      <w:rPr>
        <w:rFonts w:ascii="Times New Roman" w:hAnsi="Times New Roman" w:cs="Times New Roman"/>
        <w:sz w:val="20"/>
        <w:szCs w:val="20"/>
      </w:rPr>
      <w:t>VManot_</w:t>
    </w:r>
    <w:r w:rsidR="00520E04">
      <w:rPr>
        <w:rFonts w:ascii="Times New Roman" w:hAnsi="Times New Roman" w:cs="Times New Roman"/>
        <w:sz w:val="20"/>
        <w:szCs w:val="20"/>
      </w:rPr>
      <w:t>1710</w:t>
    </w:r>
    <w:r w:rsidRPr="00DB1DC1">
      <w:rPr>
        <w:rFonts w:ascii="Times New Roman" w:hAnsi="Times New Roman" w:cs="Times New Roman"/>
        <w:sz w:val="20"/>
        <w:szCs w:val="20"/>
      </w:rPr>
      <w:t>18_tbc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598A" w14:textId="77777777" w:rsidR="00BA1848" w:rsidRDefault="00BA1848" w:rsidP="00894C55">
      <w:pPr>
        <w:spacing w:after="0" w:line="240" w:lineRule="auto"/>
      </w:pPr>
      <w:r>
        <w:separator/>
      </w:r>
    </w:p>
  </w:footnote>
  <w:footnote w:type="continuationSeparator" w:id="0">
    <w:p w14:paraId="3018EDE3" w14:textId="77777777" w:rsidR="00BA1848" w:rsidRDefault="00BA1848" w:rsidP="00894C55">
      <w:pPr>
        <w:spacing w:after="0" w:line="240" w:lineRule="auto"/>
      </w:pPr>
      <w:r>
        <w:continuationSeparator/>
      </w:r>
    </w:p>
  </w:footnote>
  <w:footnote w:id="1">
    <w:p w14:paraId="29913B2E" w14:textId="77777777" w:rsidR="00593B5A" w:rsidRPr="00C33204" w:rsidRDefault="00593B5A" w:rsidP="00593B5A">
      <w:pPr>
        <w:pStyle w:val="FootnoteText"/>
        <w:rPr>
          <w:rFonts w:ascii="Times New Roman" w:hAnsi="Times New Roman" w:cs="Times New Roman"/>
        </w:rPr>
      </w:pPr>
      <w:r w:rsidRPr="00C33204">
        <w:rPr>
          <w:rStyle w:val="FootnoteReference"/>
          <w:rFonts w:ascii="Times New Roman" w:hAnsi="Times New Roman" w:cs="Times New Roman"/>
        </w:rPr>
        <w:footnoteRef/>
      </w:r>
      <w:r w:rsidRPr="00C33204">
        <w:rPr>
          <w:rFonts w:ascii="Times New Roman" w:hAnsi="Times New Roman" w:cs="Times New Roman"/>
        </w:rPr>
        <w:t xml:space="preserve"> Morrison J, Pai M, </w:t>
      </w:r>
      <w:proofErr w:type="spellStart"/>
      <w:r w:rsidRPr="00C33204">
        <w:rPr>
          <w:rFonts w:ascii="Times New Roman" w:hAnsi="Times New Roman" w:cs="Times New Roman"/>
        </w:rPr>
        <w:t>Hopewell</w:t>
      </w:r>
      <w:proofErr w:type="spellEnd"/>
      <w:r w:rsidRPr="00C33204">
        <w:rPr>
          <w:rFonts w:ascii="Times New Roman" w:hAnsi="Times New Roman" w:cs="Times New Roman"/>
        </w:rPr>
        <w:t xml:space="preserve"> PC. </w:t>
      </w:r>
      <w:proofErr w:type="spellStart"/>
      <w:r w:rsidRPr="00C33204">
        <w:rPr>
          <w:rFonts w:ascii="Times New Roman" w:hAnsi="Times New Roman" w:cs="Times New Roman"/>
        </w:rPr>
        <w:t>Tuberculosis</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and</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latent</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tuberculosis</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infection</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in</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close</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contacts</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of</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people</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with</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pulmonary</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tuberculosis</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in</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low-income</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and</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middle-income</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countries</w:t>
      </w:r>
      <w:proofErr w:type="spellEnd"/>
      <w:r w:rsidRPr="00C33204">
        <w:rPr>
          <w:rFonts w:ascii="Times New Roman" w:hAnsi="Times New Roman" w:cs="Times New Roman"/>
        </w:rPr>
        <w:t xml:space="preserve">: a </w:t>
      </w:r>
      <w:proofErr w:type="spellStart"/>
      <w:r w:rsidRPr="00C33204">
        <w:rPr>
          <w:rFonts w:ascii="Times New Roman" w:hAnsi="Times New Roman" w:cs="Times New Roman"/>
        </w:rPr>
        <w:t>systematic</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review</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and</w:t>
      </w:r>
      <w:proofErr w:type="spellEnd"/>
      <w:r w:rsidRPr="00C33204">
        <w:rPr>
          <w:rFonts w:ascii="Times New Roman" w:hAnsi="Times New Roman" w:cs="Times New Roman"/>
        </w:rPr>
        <w:t xml:space="preserve"> meta-</w:t>
      </w:r>
      <w:proofErr w:type="spellStart"/>
      <w:r w:rsidRPr="00C33204">
        <w:rPr>
          <w:rFonts w:ascii="Times New Roman" w:hAnsi="Times New Roman" w:cs="Times New Roman"/>
        </w:rPr>
        <w:t>analysis</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s.l</w:t>
      </w:r>
      <w:proofErr w:type="spellEnd"/>
      <w:r w:rsidRPr="00C33204">
        <w:rPr>
          <w:rFonts w:ascii="Times New Roman" w:hAnsi="Times New Roman" w:cs="Times New Roman"/>
        </w:rPr>
        <w:t xml:space="preserve">. : Lancet </w:t>
      </w:r>
      <w:proofErr w:type="spellStart"/>
      <w:r w:rsidRPr="00C33204">
        <w:rPr>
          <w:rFonts w:ascii="Times New Roman" w:hAnsi="Times New Roman" w:cs="Times New Roman"/>
        </w:rPr>
        <w:t>Infect</w:t>
      </w:r>
      <w:proofErr w:type="spellEnd"/>
      <w:r w:rsidRPr="00C33204">
        <w:rPr>
          <w:rFonts w:ascii="Times New Roman" w:hAnsi="Times New Roman" w:cs="Times New Roman"/>
        </w:rPr>
        <w:t xml:space="preserve"> </w:t>
      </w:r>
      <w:proofErr w:type="spellStart"/>
      <w:r w:rsidRPr="00C33204">
        <w:rPr>
          <w:rFonts w:ascii="Times New Roman" w:hAnsi="Times New Roman" w:cs="Times New Roman"/>
        </w:rPr>
        <w:t>Dis</w:t>
      </w:r>
      <w:proofErr w:type="spellEnd"/>
      <w:r w:rsidRPr="00C33204">
        <w:rPr>
          <w:rFonts w:ascii="Times New Roman" w:hAnsi="Times New Roman" w:cs="Times New Roman"/>
        </w:rPr>
        <w:t xml:space="preserve">, 2008, </w:t>
      </w:r>
      <w:proofErr w:type="spellStart"/>
      <w:r w:rsidRPr="00C33204">
        <w:rPr>
          <w:rFonts w:ascii="Times New Roman" w:hAnsi="Times New Roman" w:cs="Times New Roman"/>
        </w:rPr>
        <w:t>Jun</w:t>
      </w:r>
      <w:proofErr w:type="spellEnd"/>
      <w:r w:rsidRPr="00C33204">
        <w:rPr>
          <w:rFonts w:ascii="Times New Roman" w:hAnsi="Times New Roman" w:cs="Times New Roman"/>
        </w:rPr>
        <w:t>. 8(6):359-368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C2ECE66" w14:textId="77777777" w:rsidR="00FB23D3" w:rsidRPr="00C25B49" w:rsidRDefault="00834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81997">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3A27"/>
    <w:multiLevelType w:val="hybridMultilevel"/>
    <w:tmpl w:val="096CF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740"/>
    <w:rsid w:val="00004B00"/>
    <w:rsid w:val="000172A1"/>
    <w:rsid w:val="000320C7"/>
    <w:rsid w:val="00036F36"/>
    <w:rsid w:val="00044246"/>
    <w:rsid w:val="0004479C"/>
    <w:rsid w:val="00057F8D"/>
    <w:rsid w:val="00073C42"/>
    <w:rsid w:val="000A7DD4"/>
    <w:rsid w:val="000B5D07"/>
    <w:rsid w:val="000B6D10"/>
    <w:rsid w:val="000C1CE2"/>
    <w:rsid w:val="000C27C0"/>
    <w:rsid w:val="000C5FEF"/>
    <w:rsid w:val="000E76BF"/>
    <w:rsid w:val="000F39A5"/>
    <w:rsid w:val="0012263C"/>
    <w:rsid w:val="00126B1E"/>
    <w:rsid w:val="001A1331"/>
    <w:rsid w:val="001B6A66"/>
    <w:rsid w:val="001D586F"/>
    <w:rsid w:val="001E07B4"/>
    <w:rsid w:val="001E74E5"/>
    <w:rsid w:val="002152C6"/>
    <w:rsid w:val="00215F37"/>
    <w:rsid w:val="00216589"/>
    <w:rsid w:val="00234118"/>
    <w:rsid w:val="00243426"/>
    <w:rsid w:val="002471DD"/>
    <w:rsid w:val="00253041"/>
    <w:rsid w:val="00253AE1"/>
    <w:rsid w:val="00254923"/>
    <w:rsid w:val="00272908"/>
    <w:rsid w:val="00281A80"/>
    <w:rsid w:val="002824C3"/>
    <w:rsid w:val="002B020A"/>
    <w:rsid w:val="002D0BAE"/>
    <w:rsid w:val="002E1C05"/>
    <w:rsid w:val="0031374D"/>
    <w:rsid w:val="0036554E"/>
    <w:rsid w:val="003665C1"/>
    <w:rsid w:val="003974C2"/>
    <w:rsid w:val="003B0BF9"/>
    <w:rsid w:val="003D1106"/>
    <w:rsid w:val="003D3348"/>
    <w:rsid w:val="003E0791"/>
    <w:rsid w:val="003F28AC"/>
    <w:rsid w:val="003F3288"/>
    <w:rsid w:val="004110AA"/>
    <w:rsid w:val="004160E5"/>
    <w:rsid w:val="00433312"/>
    <w:rsid w:val="004340C7"/>
    <w:rsid w:val="004454FE"/>
    <w:rsid w:val="00451C1B"/>
    <w:rsid w:val="00455889"/>
    <w:rsid w:val="00456E40"/>
    <w:rsid w:val="004619EE"/>
    <w:rsid w:val="00461D31"/>
    <w:rsid w:val="00466656"/>
    <w:rsid w:val="00471F27"/>
    <w:rsid w:val="0049034A"/>
    <w:rsid w:val="004E49BD"/>
    <w:rsid w:val="004F3F89"/>
    <w:rsid w:val="004F6095"/>
    <w:rsid w:val="004F65C5"/>
    <w:rsid w:val="0050178F"/>
    <w:rsid w:val="00503187"/>
    <w:rsid w:val="00520E04"/>
    <w:rsid w:val="00540AAA"/>
    <w:rsid w:val="005632EF"/>
    <w:rsid w:val="00564B9D"/>
    <w:rsid w:val="00566043"/>
    <w:rsid w:val="0057077E"/>
    <w:rsid w:val="0057146D"/>
    <w:rsid w:val="00583939"/>
    <w:rsid w:val="00584EE3"/>
    <w:rsid w:val="00585841"/>
    <w:rsid w:val="00593B5A"/>
    <w:rsid w:val="005A2B11"/>
    <w:rsid w:val="005B77B9"/>
    <w:rsid w:val="005D6843"/>
    <w:rsid w:val="005E4D03"/>
    <w:rsid w:val="005F262A"/>
    <w:rsid w:val="00613137"/>
    <w:rsid w:val="006210CC"/>
    <w:rsid w:val="00627EC1"/>
    <w:rsid w:val="006335A8"/>
    <w:rsid w:val="006408F9"/>
    <w:rsid w:val="00683899"/>
    <w:rsid w:val="0069517B"/>
    <w:rsid w:val="006B351C"/>
    <w:rsid w:val="006E1081"/>
    <w:rsid w:val="00704E5B"/>
    <w:rsid w:val="00720585"/>
    <w:rsid w:val="007263DD"/>
    <w:rsid w:val="0073230A"/>
    <w:rsid w:val="00756332"/>
    <w:rsid w:val="007628B9"/>
    <w:rsid w:val="007667DF"/>
    <w:rsid w:val="00773AF6"/>
    <w:rsid w:val="00785559"/>
    <w:rsid w:val="00795F71"/>
    <w:rsid w:val="007978AE"/>
    <w:rsid w:val="007C726A"/>
    <w:rsid w:val="007E6905"/>
    <w:rsid w:val="007E73AB"/>
    <w:rsid w:val="007F2B1C"/>
    <w:rsid w:val="008060E8"/>
    <w:rsid w:val="00807D44"/>
    <w:rsid w:val="00816C11"/>
    <w:rsid w:val="00834F6A"/>
    <w:rsid w:val="008376CD"/>
    <w:rsid w:val="00854A7F"/>
    <w:rsid w:val="008553B2"/>
    <w:rsid w:val="0086461D"/>
    <w:rsid w:val="008762F2"/>
    <w:rsid w:val="00881997"/>
    <w:rsid w:val="00894C55"/>
    <w:rsid w:val="008A1124"/>
    <w:rsid w:val="008C3147"/>
    <w:rsid w:val="008C4E0F"/>
    <w:rsid w:val="008D56C5"/>
    <w:rsid w:val="0091024D"/>
    <w:rsid w:val="00933432"/>
    <w:rsid w:val="009510AD"/>
    <w:rsid w:val="00953B88"/>
    <w:rsid w:val="00962581"/>
    <w:rsid w:val="009A2654"/>
    <w:rsid w:val="009D332B"/>
    <w:rsid w:val="009D740E"/>
    <w:rsid w:val="009D78C6"/>
    <w:rsid w:val="009E09CB"/>
    <w:rsid w:val="009E1AA1"/>
    <w:rsid w:val="00A00752"/>
    <w:rsid w:val="00A07D25"/>
    <w:rsid w:val="00A10FC3"/>
    <w:rsid w:val="00A15AB3"/>
    <w:rsid w:val="00A30417"/>
    <w:rsid w:val="00A34096"/>
    <w:rsid w:val="00A46309"/>
    <w:rsid w:val="00A54738"/>
    <w:rsid w:val="00A6073E"/>
    <w:rsid w:val="00A62057"/>
    <w:rsid w:val="00A72408"/>
    <w:rsid w:val="00A87D98"/>
    <w:rsid w:val="00A94395"/>
    <w:rsid w:val="00A943D3"/>
    <w:rsid w:val="00A97603"/>
    <w:rsid w:val="00AA0805"/>
    <w:rsid w:val="00AA79B0"/>
    <w:rsid w:val="00AE5567"/>
    <w:rsid w:val="00AF0BFB"/>
    <w:rsid w:val="00B01CE5"/>
    <w:rsid w:val="00B16480"/>
    <w:rsid w:val="00B17DF2"/>
    <w:rsid w:val="00B2165C"/>
    <w:rsid w:val="00B265AB"/>
    <w:rsid w:val="00B41683"/>
    <w:rsid w:val="00B53786"/>
    <w:rsid w:val="00B54159"/>
    <w:rsid w:val="00B61160"/>
    <w:rsid w:val="00B61D41"/>
    <w:rsid w:val="00B62F1D"/>
    <w:rsid w:val="00B908D2"/>
    <w:rsid w:val="00BA1848"/>
    <w:rsid w:val="00BA20AA"/>
    <w:rsid w:val="00BA40CB"/>
    <w:rsid w:val="00BA7E38"/>
    <w:rsid w:val="00BB04C0"/>
    <w:rsid w:val="00BB7202"/>
    <w:rsid w:val="00BC6794"/>
    <w:rsid w:val="00BD4425"/>
    <w:rsid w:val="00BE7DE6"/>
    <w:rsid w:val="00C20CAB"/>
    <w:rsid w:val="00C23783"/>
    <w:rsid w:val="00C25B49"/>
    <w:rsid w:val="00C33204"/>
    <w:rsid w:val="00C51843"/>
    <w:rsid w:val="00C51D1C"/>
    <w:rsid w:val="00C64B2B"/>
    <w:rsid w:val="00C80066"/>
    <w:rsid w:val="00CB2214"/>
    <w:rsid w:val="00CC0679"/>
    <w:rsid w:val="00CD4823"/>
    <w:rsid w:val="00CD526E"/>
    <w:rsid w:val="00CD598E"/>
    <w:rsid w:val="00CD6D9B"/>
    <w:rsid w:val="00CE5657"/>
    <w:rsid w:val="00CE7898"/>
    <w:rsid w:val="00D133F8"/>
    <w:rsid w:val="00D14A3E"/>
    <w:rsid w:val="00D203B2"/>
    <w:rsid w:val="00D24F80"/>
    <w:rsid w:val="00D25096"/>
    <w:rsid w:val="00D25D62"/>
    <w:rsid w:val="00D31D09"/>
    <w:rsid w:val="00D37330"/>
    <w:rsid w:val="00D4403F"/>
    <w:rsid w:val="00D604F3"/>
    <w:rsid w:val="00D63BE2"/>
    <w:rsid w:val="00D67CFB"/>
    <w:rsid w:val="00D756FF"/>
    <w:rsid w:val="00D9593C"/>
    <w:rsid w:val="00DB1B3A"/>
    <w:rsid w:val="00DB1DC1"/>
    <w:rsid w:val="00DB3907"/>
    <w:rsid w:val="00DD53DD"/>
    <w:rsid w:val="00DE1A80"/>
    <w:rsid w:val="00DE4BD4"/>
    <w:rsid w:val="00E147A6"/>
    <w:rsid w:val="00E16EA7"/>
    <w:rsid w:val="00E3691D"/>
    <w:rsid w:val="00E3716B"/>
    <w:rsid w:val="00E42F39"/>
    <w:rsid w:val="00E522FB"/>
    <w:rsid w:val="00E5323B"/>
    <w:rsid w:val="00E71D89"/>
    <w:rsid w:val="00E8749E"/>
    <w:rsid w:val="00E9035D"/>
    <w:rsid w:val="00E90C01"/>
    <w:rsid w:val="00EA486E"/>
    <w:rsid w:val="00EA6A2D"/>
    <w:rsid w:val="00EB5981"/>
    <w:rsid w:val="00ED79C2"/>
    <w:rsid w:val="00EE5CFF"/>
    <w:rsid w:val="00EF3C59"/>
    <w:rsid w:val="00F46B01"/>
    <w:rsid w:val="00F57B0C"/>
    <w:rsid w:val="00F75CC0"/>
    <w:rsid w:val="00F904D5"/>
    <w:rsid w:val="00F909CD"/>
    <w:rsid w:val="00F91B14"/>
    <w:rsid w:val="00FA4E79"/>
    <w:rsid w:val="00FB1079"/>
    <w:rsid w:val="00FB23D3"/>
    <w:rsid w:val="00FC4233"/>
    <w:rsid w:val="00FC4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9EC636"/>
  <w15:docId w15:val="{7ED25A9D-4A0D-411C-A99D-42BEB56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3">
    <w:name w:val="heading 3"/>
    <w:basedOn w:val="Normal"/>
    <w:next w:val="Normal"/>
    <w:link w:val="Heading3Char"/>
    <w:uiPriority w:val="9"/>
    <w:semiHidden/>
    <w:unhideWhenUsed/>
    <w:qFormat/>
    <w:rsid w:val="00C237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904D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904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B7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B9"/>
    <w:rPr>
      <w:sz w:val="20"/>
      <w:szCs w:val="20"/>
    </w:rPr>
  </w:style>
  <w:style w:type="character" w:styleId="FootnoteReference">
    <w:name w:val="footnote reference"/>
    <w:basedOn w:val="DefaultParagraphFont"/>
    <w:uiPriority w:val="99"/>
    <w:semiHidden/>
    <w:unhideWhenUsed/>
    <w:rsid w:val="005B77B9"/>
    <w:rPr>
      <w:vertAlign w:val="superscript"/>
    </w:rPr>
  </w:style>
  <w:style w:type="character" w:styleId="CommentReference">
    <w:name w:val="annotation reference"/>
    <w:basedOn w:val="DefaultParagraphFont"/>
    <w:uiPriority w:val="99"/>
    <w:semiHidden/>
    <w:unhideWhenUsed/>
    <w:rsid w:val="005E4D03"/>
    <w:rPr>
      <w:sz w:val="16"/>
      <w:szCs w:val="16"/>
    </w:rPr>
  </w:style>
  <w:style w:type="paragraph" w:styleId="CommentText">
    <w:name w:val="annotation text"/>
    <w:basedOn w:val="Normal"/>
    <w:link w:val="CommentTextChar"/>
    <w:uiPriority w:val="99"/>
    <w:semiHidden/>
    <w:unhideWhenUsed/>
    <w:rsid w:val="005E4D03"/>
    <w:pPr>
      <w:spacing w:line="240" w:lineRule="auto"/>
    </w:pPr>
    <w:rPr>
      <w:sz w:val="20"/>
      <w:szCs w:val="20"/>
    </w:rPr>
  </w:style>
  <w:style w:type="character" w:customStyle="1" w:styleId="CommentTextChar">
    <w:name w:val="Comment Text Char"/>
    <w:basedOn w:val="DefaultParagraphFont"/>
    <w:link w:val="CommentText"/>
    <w:uiPriority w:val="99"/>
    <w:semiHidden/>
    <w:rsid w:val="005E4D03"/>
    <w:rPr>
      <w:sz w:val="20"/>
      <w:szCs w:val="20"/>
    </w:rPr>
  </w:style>
  <w:style w:type="paragraph" w:styleId="CommentSubject">
    <w:name w:val="annotation subject"/>
    <w:basedOn w:val="CommentText"/>
    <w:next w:val="CommentText"/>
    <w:link w:val="CommentSubjectChar"/>
    <w:uiPriority w:val="99"/>
    <w:semiHidden/>
    <w:unhideWhenUsed/>
    <w:rsid w:val="005E4D03"/>
    <w:rPr>
      <w:b/>
      <w:bCs/>
    </w:rPr>
  </w:style>
  <w:style w:type="character" w:customStyle="1" w:styleId="CommentSubjectChar">
    <w:name w:val="Comment Subject Char"/>
    <w:basedOn w:val="CommentTextChar"/>
    <w:link w:val="CommentSubject"/>
    <w:uiPriority w:val="99"/>
    <w:semiHidden/>
    <w:rsid w:val="005E4D03"/>
    <w:rPr>
      <w:b/>
      <w:bCs/>
      <w:sz w:val="20"/>
      <w:szCs w:val="20"/>
    </w:rPr>
  </w:style>
  <w:style w:type="paragraph" w:styleId="BodyTextIndent">
    <w:name w:val="Body Text Indent"/>
    <w:basedOn w:val="Normal"/>
    <w:link w:val="BodyTextIndentChar"/>
    <w:uiPriority w:val="99"/>
    <w:semiHidden/>
    <w:unhideWhenUsed/>
    <w:rsid w:val="00FA4E79"/>
    <w:pPr>
      <w:spacing w:after="120"/>
      <w:ind w:left="283"/>
    </w:pPr>
  </w:style>
  <w:style w:type="character" w:customStyle="1" w:styleId="BodyTextIndentChar">
    <w:name w:val="Body Text Indent Char"/>
    <w:basedOn w:val="DefaultParagraphFont"/>
    <w:link w:val="BodyTextIndent"/>
    <w:uiPriority w:val="99"/>
    <w:semiHidden/>
    <w:rsid w:val="00FA4E79"/>
  </w:style>
  <w:style w:type="character" w:customStyle="1" w:styleId="Heading3Char">
    <w:name w:val="Heading 3 Char"/>
    <w:basedOn w:val="DefaultParagraphFont"/>
    <w:link w:val="Heading3"/>
    <w:uiPriority w:val="9"/>
    <w:semiHidden/>
    <w:rsid w:val="00C2378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F0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966">
      <w:bodyDiv w:val="1"/>
      <w:marLeft w:val="0"/>
      <w:marRight w:val="0"/>
      <w:marTop w:val="0"/>
      <w:marBottom w:val="0"/>
      <w:divBdr>
        <w:top w:val="none" w:sz="0" w:space="0" w:color="auto"/>
        <w:left w:val="none" w:sz="0" w:space="0" w:color="auto"/>
        <w:bottom w:val="none" w:sz="0" w:space="0" w:color="auto"/>
        <w:right w:val="none" w:sz="0" w:space="0" w:color="auto"/>
      </w:divBdr>
    </w:div>
    <w:div w:id="4805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tb/post2015_strategy/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3A15-A7AA-42D9-82E9-845F5C3B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17471</Words>
  <Characters>9959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8</cp:revision>
  <cp:lastPrinted>2018-05-11T08:17:00Z</cp:lastPrinted>
  <dcterms:created xsi:type="dcterms:W3CDTF">2018-12-07T13:01:00Z</dcterms:created>
  <dcterms:modified xsi:type="dcterms:W3CDTF">2019-01-25T09:55:00Z</dcterms:modified>
</cp:coreProperties>
</file>