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42DA2CDC" w:rsidR="009F74E6" w:rsidRPr="00992B2B" w:rsidRDefault="00763AF5" w:rsidP="009F74E6">
      <w:pPr>
        <w:tabs>
          <w:tab w:val="center" w:pos="4153"/>
          <w:tab w:val="right" w:pos="8306"/>
        </w:tabs>
        <w:jc w:val="center"/>
        <w:rPr>
          <w:b/>
          <w:sz w:val="28"/>
          <w:szCs w:val="28"/>
          <w:lang w:eastAsia="lv-LV"/>
        </w:rPr>
      </w:pPr>
      <w:r w:rsidRPr="00992B2B">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992B2B">
        <w:rPr>
          <w:b/>
          <w:lang w:eastAsia="lv-LV"/>
        </w:rPr>
        <w:t xml:space="preserve"> </w:t>
      </w:r>
      <w:r w:rsidR="009F74E6" w:rsidRPr="00992B2B">
        <w:rPr>
          <w:b/>
          <w:sz w:val="28"/>
          <w:szCs w:val="28"/>
          <w:lang w:eastAsia="lv-LV"/>
        </w:rPr>
        <w:t>Ministru kabineta noteikumu projekta „</w:t>
      </w:r>
      <w:bookmarkStart w:id="6" w:name="OLE_LINK26"/>
      <w:bookmarkStart w:id="7" w:name="OLE_LINK27"/>
      <w:bookmarkStart w:id="8" w:name="OLE_LINK11"/>
      <w:bookmarkStart w:id="9" w:name="OLE_LINK12"/>
      <w:r w:rsidR="00B277B8" w:rsidRPr="00992B2B">
        <w:rPr>
          <w:b/>
          <w:sz w:val="28"/>
          <w:szCs w:val="28"/>
          <w:lang w:eastAsia="lv-LV"/>
        </w:rPr>
        <w:t xml:space="preserve">Grozījumi Ministru kabineta </w:t>
      </w:r>
      <w:bookmarkEnd w:id="6"/>
      <w:bookmarkEnd w:id="7"/>
      <w:r w:rsidR="00B277B8" w:rsidRPr="00992B2B">
        <w:rPr>
          <w:b/>
          <w:sz w:val="28"/>
          <w:szCs w:val="28"/>
          <w:lang w:eastAsia="lv-LV"/>
        </w:rPr>
        <w:t xml:space="preserve">2016. gada 17. maija noteikumos Nr.310 „Darbības programmas </w:t>
      </w:r>
      <w:r w:rsidR="001437BD" w:rsidRPr="00992B2B">
        <w:rPr>
          <w:b/>
          <w:sz w:val="28"/>
          <w:szCs w:val="28"/>
          <w:lang w:eastAsia="lv-LV"/>
        </w:rPr>
        <w:t>“Izaugsme un nodarbinātība”</w:t>
      </w:r>
      <w:r w:rsidR="00B277B8" w:rsidRPr="00992B2B">
        <w:rPr>
          <w:b/>
          <w:sz w:val="28"/>
          <w:szCs w:val="28"/>
          <w:lang w:eastAsia="lv-LV"/>
        </w:rPr>
        <w:t xml:space="preserve"> 9.2.4. specifiskā atbalsta mērķa </w:t>
      </w:r>
      <w:r w:rsidR="001437BD" w:rsidRPr="00992B2B">
        <w:rPr>
          <w:b/>
          <w:sz w:val="28"/>
          <w:szCs w:val="28"/>
          <w:lang w:eastAsia="lv-LV"/>
        </w:rPr>
        <w:t>“Uzlabot pieejamību veselības veicināšanas un slimību profilakses pakalpojumiem, jo īpaši nabadzības un sociālās atstumtības riskam pakļautajiem iedzīvotājiem”</w:t>
      </w:r>
      <w:r w:rsidR="00B277B8" w:rsidRPr="00992B2B">
        <w:rPr>
          <w:b/>
          <w:sz w:val="28"/>
          <w:szCs w:val="28"/>
          <w:lang w:eastAsia="lv-LV"/>
        </w:rPr>
        <w:t xml:space="preserve"> 9.2.4.1. pasākuma </w:t>
      </w:r>
      <w:r w:rsidR="001437BD" w:rsidRPr="00992B2B">
        <w:rPr>
          <w:b/>
          <w:sz w:val="28"/>
          <w:szCs w:val="28"/>
          <w:lang w:eastAsia="lv-LV"/>
        </w:rPr>
        <w:t>“Kompleksi veselības veicināšanas un slimību profilakses pasākumi”</w:t>
      </w:r>
      <w:r w:rsidR="00B277B8" w:rsidRPr="00992B2B">
        <w:rPr>
          <w:b/>
          <w:sz w:val="28"/>
          <w:szCs w:val="28"/>
          <w:lang w:eastAsia="lv-LV"/>
        </w:rPr>
        <w:t xml:space="preserve"> un 9.2.4.2. pasākuma </w:t>
      </w:r>
      <w:r w:rsidR="001437BD" w:rsidRPr="00992B2B">
        <w:rPr>
          <w:b/>
          <w:sz w:val="28"/>
          <w:szCs w:val="28"/>
          <w:lang w:eastAsia="lv-LV"/>
        </w:rPr>
        <w:t>“Pasākumi vietējās sabiedrības veselības veicināšanai un slimību profilaksei”</w:t>
      </w:r>
      <w:r w:rsidR="00B277B8" w:rsidRPr="00992B2B">
        <w:rPr>
          <w:b/>
          <w:sz w:val="28"/>
          <w:szCs w:val="28"/>
          <w:lang w:eastAsia="lv-LV"/>
        </w:rPr>
        <w:t xml:space="preserve"> īstenošanas noteikumi</w:t>
      </w:r>
      <w:bookmarkEnd w:id="8"/>
      <w:bookmarkEnd w:id="9"/>
      <w:r w:rsidR="00B277B8" w:rsidRPr="00992B2B">
        <w:rPr>
          <w:b/>
          <w:sz w:val="28"/>
          <w:szCs w:val="28"/>
          <w:lang w:eastAsia="lv-LV"/>
        </w:rPr>
        <w:t>”</w:t>
      </w:r>
      <w:r w:rsidR="009F74E6" w:rsidRPr="00992B2B">
        <w:rPr>
          <w:b/>
          <w:sz w:val="28"/>
          <w:szCs w:val="28"/>
          <w:lang w:eastAsia="lv-LV"/>
        </w:rPr>
        <w:t>” sākotnējās ietekmes novērtējuma ziņojums (anotācija)</w:t>
      </w:r>
    </w:p>
    <w:p w14:paraId="46F7DC4C" w14:textId="2C2FF57C" w:rsidR="00EC2621" w:rsidRPr="00992B2B" w:rsidRDefault="00EC2621" w:rsidP="009F74E6">
      <w:pPr>
        <w:tabs>
          <w:tab w:val="center" w:pos="4153"/>
          <w:tab w:val="right" w:pos="8306"/>
        </w:tabs>
        <w:jc w:val="center"/>
        <w:rPr>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EC2621" w:rsidRPr="00992B2B" w14:paraId="387B949F" w14:textId="77777777" w:rsidTr="00EC2621">
        <w:trPr>
          <w:cantSplit/>
        </w:trPr>
        <w:tc>
          <w:tcPr>
            <w:tcW w:w="9061" w:type="dxa"/>
            <w:gridSpan w:val="2"/>
            <w:shd w:val="clear" w:color="auto" w:fill="FFFFFF"/>
            <w:vAlign w:val="center"/>
            <w:hideMark/>
          </w:tcPr>
          <w:p w14:paraId="41B0D8D7" w14:textId="77777777" w:rsidR="00EC2621" w:rsidRPr="00992B2B" w:rsidRDefault="00EC2621" w:rsidP="00413900">
            <w:pPr>
              <w:jc w:val="center"/>
              <w:rPr>
                <w:b/>
                <w:iCs/>
              </w:rPr>
            </w:pPr>
            <w:r w:rsidRPr="00992B2B">
              <w:rPr>
                <w:b/>
                <w:iCs/>
              </w:rPr>
              <w:t>Tiesību akta projekta anotācijas kopsavilkums</w:t>
            </w:r>
          </w:p>
        </w:tc>
      </w:tr>
      <w:tr w:rsidR="00EC2621" w:rsidRPr="00992B2B" w14:paraId="5DA96D59" w14:textId="77777777" w:rsidTr="00EC2621">
        <w:trPr>
          <w:cantSplit/>
        </w:trPr>
        <w:tc>
          <w:tcPr>
            <w:tcW w:w="2830" w:type="dxa"/>
            <w:shd w:val="clear" w:color="auto" w:fill="FFFFFF"/>
            <w:hideMark/>
          </w:tcPr>
          <w:p w14:paraId="7801781E" w14:textId="77777777" w:rsidR="00EC2621" w:rsidRPr="00992B2B" w:rsidRDefault="00EC2621" w:rsidP="00413900">
            <w:pPr>
              <w:rPr>
                <w:iCs/>
              </w:rPr>
            </w:pPr>
            <w:r w:rsidRPr="00992B2B">
              <w:rPr>
                <w:iCs/>
              </w:rPr>
              <w:t>Mērķis, risinājums un projekta spēkā stāšanās laiks (500 zīmes bez atstarpēm)</w:t>
            </w:r>
          </w:p>
        </w:tc>
        <w:tc>
          <w:tcPr>
            <w:tcW w:w="6231" w:type="dxa"/>
            <w:shd w:val="clear" w:color="auto" w:fill="FFFFFF"/>
            <w:hideMark/>
          </w:tcPr>
          <w:p w14:paraId="6B6A075D" w14:textId="33A0A9A5" w:rsidR="00EC2621" w:rsidRPr="00992B2B" w:rsidRDefault="001331BA" w:rsidP="001331BA">
            <w:pPr>
              <w:ind w:right="115"/>
              <w:jc w:val="both"/>
              <w:rPr>
                <w:i/>
                <w:iCs/>
              </w:rPr>
            </w:pPr>
            <w:r w:rsidRPr="00992B2B">
              <w:t>Grozījum</w:t>
            </w:r>
            <w:r w:rsidR="0014543E" w:rsidRPr="00992B2B">
              <w:t>u</w:t>
            </w:r>
            <w:r w:rsidRPr="00992B2B">
              <w:t xml:space="preserve">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Pr="00992B2B">
              <w:rPr>
                <w:b/>
                <w:sz w:val="28"/>
                <w:szCs w:val="28"/>
                <w:lang w:eastAsia="lv-LV"/>
              </w:rPr>
              <w:t xml:space="preserve"> </w:t>
            </w:r>
            <w:r w:rsidRPr="00992B2B">
              <w:rPr>
                <w:lang w:eastAsia="lv-LV"/>
              </w:rPr>
              <w:t>īstenošanas noteikumi”</w:t>
            </w:r>
            <w:r w:rsidRPr="00992B2B">
              <w:t xml:space="preserve"> (turpmāk – noteikumu projekts) mērķis ir nodrošināt 9.2.4. specifiskā atbalsta mērķa “Uzlabot pieejamību veselības veicināšanas un slimību profilakses pakalpojumiem, jo īpaši nabadzības un sociālās atstumtības riskam pakļautajiem iedzīvotājiem”  (turpmāk – SAM 9.2.4.) 9.2.4.1. pasākuma “Kompleksi veselības veicināšanas un slimību profilakses pasākumi” </w:t>
            </w:r>
            <w:r w:rsidR="00677ABD" w:rsidRPr="00992B2B">
              <w:t xml:space="preserve">(turpmāk – 9.2.4.1.pasākums) </w:t>
            </w:r>
            <w:r w:rsidRPr="00992B2B">
              <w:t xml:space="preserve">un 9.2.4.2. pasākuma “Pasākumi vietējās sabiedrības veselības veicināšanai un slimību profilaksei” </w:t>
            </w:r>
            <w:r w:rsidR="00677ABD" w:rsidRPr="00992B2B">
              <w:t xml:space="preserve">(turpmāk – 9.2.4.2.pasākums) </w:t>
            </w:r>
            <w:r w:rsidRPr="00992B2B">
              <w:t>ietvaros īstenoto Eiropas Savienības fondu projektu īstenošanu vienkāršojot īstenošanas procesus un mazinot administratīvo slogu, savlaicīgi sasniedzot specifiskā atbalsta mērķi  - uzlabot pieejamību veselības veicināšanas un slimību profilakses pakalpojumiem visiem Latvijas iedzīvotājiem, jo īpaši teritoriālās, nabadzības un sociālās atstumtības riskam pakļautajiem iedzīvotājiem</w:t>
            </w:r>
            <w:r w:rsidR="00F14FFC">
              <w:t>.</w:t>
            </w:r>
          </w:p>
        </w:tc>
      </w:tr>
      <w:bookmarkEnd w:id="3"/>
      <w:bookmarkEnd w:id="4"/>
      <w:bookmarkEnd w:id="5"/>
    </w:tbl>
    <w:p w14:paraId="3A308569" w14:textId="77777777" w:rsidR="00C1591C" w:rsidRPr="00992B2B"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992B2B" w14:paraId="6EEDEF5F" w14:textId="77777777" w:rsidTr="00C1591C">
        <w:trPr>
          <w:trHeight w:val="419"/>
        </w:trPr>
        <w:tc>
          <w:tcPr>
            <w:tcW w:w="5000" w:type="pct"/>
            <w:gridSpan w:val="3"/>
            <w:vAlign w:val="center"/>
          </w:tcPr>
          <w:p w14:paraId="727ADFF0" w14:textId="77777777" w:rsidR="003735C6" w:rsidRPr="00992B2B" w:rsidRDefault="003735C6" w:rsidP="00C1591C">
            <w:pPr>
              <w:pStyle w:val="naisnod"/>
              <w:spacing w:before="0" w:beforeAutospacing="0" w:after="0" w:afterAutospacing="0"/>
              <w:ind w:left="57" w:right="57"/>
              <w:jc w:val="center"/>
              <w:rPr>
                <w:b/>
              </w:rPr>
            </w:pPr>
            <w:r w:rsidRPr="00992B2B">
              <w:rPr>
                <w:b/>
              </w:rPr>
              <w:t>I</w:t>
            </w:r>
            <w:r w:rsidR="00D46E0B" w:rsidRPr="00992B2B">
              <w:rPr>
                <w:b/>
              </w:rPr>
              <w:t xml:space="preserve">. </w:t>
            </w:r>
            <w:r w:rsidRPr="00992B2B">
              <w:rPr>
                <w:b/>
              </w:rPr>
              <w:t>Tiesību akta projekta izstrādes nepieciešamība</w:t>
            </w:r>
          </w:p>
        </w:tc>
      </w:tr>
      <w:tr w:rsidR="002130F9" w:rsidRPr="00992B2B" w14:paraId="6EC6B4FC" w14:textId="77777777" w:rsidTr="00C1591C">
        <w:trPr>
          <w:trHeight w:val="415"/>
        </w:trPr>
        <w:tc>
          <w:tcPr>
            <w:tcW w:w="251" w:type="pct"/>
          </w:tcPr>
          <w:p w14:paraId="39051303" w14:textId="77777777" w:rsidR="002130F9" w:rsidRPr="00992B2B" w:rsidRDefault="002130F9" w:rsidP="002130F9">
            <w:pPr>
              <w:pStyle w:val="naiskr"/>
              <w:spacing w:before="0" w:beforeAutospacing="0" w:after="0" w:afterAutospacing="0"/>
              <w:ind w:left="57" w:right="57"/>
              <w:jc w:val="center"/>
            </w:pPr>
            <w:r w:rsidRPr="00992B2B">
              <w:t xml:space="preserve">1. </w:t>
            </w:r>
          </w:p>
        </w:tc>
        <w:tc>
          <w:tcPr>
            <w:tcW w:w="1354" w:type="pct"/>
          </w:tcPr>
          <w:p w14:paraId="12B72B8A" w14:textId="77777777" w:rsidR="002130F9" w:rsidRPr="00992B2B" w:rsidRDefault="002130F9" w:rsidP="002130F9">
            <w:pPr>
              <w:pStyle w:val="naiskr"/>
              <w:spacing w:before="0" w:beforeAutospacing="0" w:after="0" w:afterAutospacing="0"/>
              <w:ind w:left="57" w:right="57"/>
              <w:rPr>
                <w:rFonts w:eastAsiaTheme="minorHAnsi"/>
                <w:lang w:eastAsia="en-US"/>
              </w:rPr>
            </w:pPr>
            <w:r w:rsidRPr="00992B2B">
              <w:rPr>
                <w:rFonts w:eastAsiaTheme="minorHAnsi"/>
                <w:lang w:eastAsia="en-US"/>
              </w:rPr>
              <w:t>Pamatojums</w:t>
            </w:r>
          </w:p>
        </w:tc>
        <w:tc>
          <w:tcPr>
            <w:tcW w:w="3395" w:type="pct"/>
          </w:tcPr>
          <w:p w14:paraId="180E119F" w14:textId="3598F2F0" w:rsidR="002130F9" w:rsidRPr="00992B2B" w:rsidRDefault="0014543E" w:rsidP="002130F9">
            <w:pPr>
              <w:pStyle w:val="naiskr"/>
              <w:spacing w:before="40" w:beforeAutospacing="0" w:after="40" w:afterAutospacing="0"/>
              <w:ind w:left="57" w:right="57" w:firstLine="284"/>
              <w:jc w:val="both"/>
            </w:pPr>
            <w:r w:rsidRPr="00992B2B">
              <w:t>N</w:t>
            </w:r>
            <w:r w:rsidR="00A9309C" w:rsidRPr="00992B2B">
              <w:t>oteikumu projekts izstrādāts pamatojoties uz Eiropas Savienības struktūrfondu un Kohēzijas fonda 2014.-2020. gada plānošanas perioda vadības likuma 20. panta 6. un 13. punktu</w:t>
            </w:r>
            <w:r w:rsidR="00F14FFC">
              <w:t>.</w:t>
            </w:r>
          </w:p>
        </w:tc>
      </w:tr>
      <w:tr w:rsidR="002130F9" w:rsidRPr="00992B2B" w14:paraId="4E2D3F81" w14:textId="77777777" w:rsidTr="001767BB">
        <w:trPr>
          <w:trHeight w:val="56"/>
        </w:trPr>
        <w:tc>
          <w:tcPr>
            <w:tcW w:w="251" w:type="pct"/>
          </w:tcPr>
          <w:p w14:paraId="581A188A" w14:textId="77777777" w:rsidR="002130F9" w:rsidRPr="00992B2B" w:rsidRDefault="002130F9" w:rsidP="002130F9">
            <w:pPr>
              <w:pStyle w:val="naiskr"/>
              <w:spacing w:before="0" w:beforeAutospacing="0" w:after="0" w:afterAutospacing="0"/>
              <w:ind w:left="57" w:right="57"/>
              <w:jc w:val="center"/>
            </w:pPr>
            <w:r w:rsidRPr="00992B2B">
              <w:t xml:space="preserve">2. </w:t>
            </w:r>
          </w:p>
        </w:tc>
        <w:tc>
          <w:tcPr>
            <w:tcW w:w="1354" w:type="pct"/>
          </w:tcPr>
          <w:p w14:paraId="7C2C3CAC" w14:textId="77777777" w:rsidR="002130F9" w:rsidRPr="00992B2B" w:rsidRDefault="002130F9" w:rsidP="002130F9">
            <w:pPr>
              <w:pStyle w:val="naiskr"/>
              <w:tabs>
                <w:tab w:val="left" w:pos="170"/>
              </w:tabs>
              <w:spacing w:before="0" w:beforeAutospacing="0" w:after="0" w:afterAutospacing="0"/>
              <w:ind w:left="57" w:right="57"/>
            </w:pPr>
            <w:r w:rsidRPr="00992B2B">
              <w:t>Pašreizējā situācija un problēmas, kuru risināšanai tiesību akta projekts izstrādāts, tiesiskā regulējuma mērķis un būtība</w:t>
            </w:r>
          </w:p>
        </w:tc>
        <w:tc>
          <w:tcPr>
            <w:tcW w:w="3395" w:type="pct"/>
          </w:tcPr>
          <w:p w14:paraId="52FE4BC0" w14:textId="017B9DD0" w:rsidR="000B021C" w:rsidRPr="00992B2B" w:rsidRDefault="002130F9" w:rsidP="00226FC1">
            <w:pPr>
              <w:pStyle w:val="ListParagraph"/>
              <w:numPr>
                <w:ilvl w:val="0"/>
                <w:numId w:val="2"/>
              </w:numPr>
              <w:spacing w:after="160"/>
              <w:ind w:right="142"/>
              <w:jc w:val="both"/>
            </w:pPr>
            <w:r w:rsidRPr="00992B2B">
              <w:t>Šobrīd spēkā esoš</w:t>
            </w:r>
            <w:r w:rsidR="00F14FFC">
              <w:t>o</w:t>
            </w:r>
            <w:r w:rsidRPr="00992B2B">
              <w:t xml:space="preserve"> </w:t>
            </w:r>
            <w:r w:rsidR="00677ABD" w:rsidRPr="00992B2B">
              <w:t>2016. gada 17. maija noteikumu Nr.310 „Darbības programmas “Izaugsme un nodarbinātība”</w:t>
            </w:r>
            <w:r w:rsidR="007B7E46" w:rsidRPr="00992B2B">
              <w:t xml:space="preserve"> (turpmāk – darbības programma) </w:t>
            </w:r>
            <w:r w:rsidR="00677ABD" w:rsidRPr="00992B2B">
              <w:t xml:space="preserve"> 9.2.4. specifiskā atbalsta mērķa “Uzlabot pieejamību veselības veicināšanas un slimību profilakses pakalpojumiem, jo īpaši nabadzības un sociālās atstumtības riskam </w:t>
            </w:r>
            <w:r w:rsidR="00677ABD" w:rsidRPr="00992B2B">
              <w:lastRenderedPageBreak/>
              <w:t>pakļautajiem iedzīvotājiem” 9.2.4.1. pasākuma “Kompleksi veselības veicināšanas un slimību profilakses pasākumi” un 9.2.4.2. pasākuma “Pasākumi vietējās sabiedrības veselības veicināšanai un slimību profilaksei”</w:t>
            </w:r>
            <w:r w:rsidR="00677ABD" w:rsidRPr="00992B2B">
              <w:rPr>
                <w:b/>
                <w:sz w:val="28"/>
                <w:szCs w:val="28"/>
                <w:lang w:eastAsia="lv-LV"/>
              </w:rPr>
              <w:t xml:space="preserve"> </w:t>
            </w:r>
            <w:r w:rsidR="00677ABD" w:rsidRPr="00992B2B">
              <w:rPr>
                <w:lang w:eastAsia="lv-LV"/>
              </w:rPr>
              <w:t>īstenošanas noteikumi”</w:t>
            </w:r>
            <w:r w:rsidR="00677ABD" w:rsidRPr="00992B2B">
              <w:t xml:space="preserve"> (turpmāk – MK noteikum</w:t>
            </w:r>
            <w:r w:rsidR="00F14FFC">
              <w:t>i</w:t>
            </w:r>
            <w:r w:rsidR="00ED4F6E" w:rsidRPr="00992B2B">
              <w:t>) redakcijas 9.</w:t>
            </w:r>
            <w:r w:rsidR="000B021C" w:rsidRPr="00992B2B">
              <w:t>2. apakš</w:t>
            </w:r>
            <w:r w:rsidR="00ED4F6E" w:rsidRPr="00992B2B">
              <w:t>punkts nosaka sasniedzamos iznākuma rādītājus gan 9.2.4.1. pasākumam, gan 9.2.4.2. pasākumam, proti: to iedzīvotāju skaits, kas piedalījušies Eiropas Sociālā fonda veselības veicināšanas pasākumos, – 500</w:t>
            </w:r>
            <w:r w:rsidR="00BD2362" w:rsidRPr="00992B2B">
              <w:t> </w:t>
            </w:r>
            <w:r w:rsidR="00ED4F6E" w:rsidRPr="00992B2B">
              <w:t>000</w:t>
            </w:r>
            <w:r w:rsidR="00BD2362" w:rsidRPr="00992B2B">
              <w:t xml:space="preserve"> iedzīvotāji</w:t>
            </w:r>
            <w:r w:rsidR="00ED4F6E" w:rsidRPr="00992B2B">
              <w:t>, nosakot sasniedzamo rādītāju vērtību gan uz 2023.gada 31.decembri</w:t>
            </w:r>
            <w:r w:rsidR="00907E54" w:rsidRPr="00992B2B">
              <w:t xml:space="preserve"> (9.2.</w:t>
            </w:r>
            <w:r w:rsidR="00E21338" w:rsidRPr="00992B2B">
              <w:t>2</w:t>
            </w:r>
            <w:r w:rsidR="00907E54" w:rsidRPr="00992B2B">
              <w:t>.apakšpunkts)</w:t>
            </w:r>
            <w:r w:rsidR="00ED4F6E" w:rsidRPr="00992B2B">
              <w:t xml:space="preserve">, gan nosakot sasniedzamo </w:t>
            </w:r>
            <w:proofErr w:type="spellStart"/>
            <w:r w:rsidR="00ED4F6E" w:rsidRPr="00992B2B">
              <w:t>starpvērtību</w:t>
            </w:r>
            <w:proofErr w:type="spellEnd"/>
            <w:r w:rsidR="00ED4F6E" w:rsidRPr="00992B2B">
              <w:t xml:space="preserve"> uz 2018.gada 31.decembri</w:t>
            </w:r>
            <w:r w:rsidR="00907E54" w:rsidRPr="00992B2B">
              <w:t xml:space="preserve"> (9.2.1</w:t>
            </w:r>
            <w:r w:rsidR="00ED4F6E" w:rsidRPr="00992B2B">
              <w:t>.</w:t>
            </w:r>
            <w:r w:rsidR="00907E54" w:rsidRPr="00992B2B">
              <w:t>apakšpunkts).</w:t>
            </w:r>
            <w:r w:rsidR="00ED4F6E" w:rsidRPr="00992B2B">
              <w:t xml:space="preserve"> </w:t>
            </w:r>
            <w:r w:rsidR="00F14FFC">
              <w:t>D</w:t>
            </w:r>
            <w:r w:rsidR="00ED4F6E" w:rsidRPr="001B721B">
              <w:t xml:space="preserve">arbības </w:t>
            </w:r>
            <w:r w:rsidR="00E21338" w:rsidRPr="001B721B">
              <w:t>programmā</w:t>
            </w:r>
            <w:r w:rsidR="00ED4F6E" w:rsidRPr="001B721B">
              <w:t xml:space="preserve"> </w:t>
            </w:r>
            <w:r w:rsidR="000B021C" w:rsidRPr="001B721B">
              <w:t xml:space="preserve"> rādītājam - </w:t>
            </w:r>
            <w:r w:rsidR="000B021C" w:rsidRPr="001B721B">
              <w:rPr>
                <w:i/>
              </w:rPr>
              <w:t>to iedzīvotāju skaits, kas piedalījušies Eiropas Sociālā fonda veselības veicināšanas pasākumos – 500 000 iedzīvotāji</w:t>
            </w:r>
            <w:r w:rsidR="000B021C" w:rsidRPr="001B721B">
              <w:t xml:space="preserve">, </w:t>
            </w:r>
            <w:r w:rsidR="00ED4F6E" w:rsidRPr="001B721B">
              <w:t>noteikt</w:t>
            </w:r>
            <w:r w:rsidR="000B021C" w:rsidRPr="001B721B">
              <w:t>a</w:t>
            </w:r>
            <w:r w:rsidR="00ED4F6E" w:rsidRPr="001B721B">
              <w:t xml:space="preserve"> tika</w:t>
            </w:r>
            <w:r w:rsidR="000B021C" w:rsidRPr="001B721B">
              <w:t>i</w:t>
            </w:r>
            <w:r w:rsidR="00ED4F6E" w:rsidRPr="001B721B">
              <w:t xml:space="preserve"> gala vērtība, savukārt </w:t>
            </w:r>
            <w:proofErr w:type="spellStart"/>
            <w:r w:rsidR="00ED4F6E" w:rsidRPr="001B721B">
              <w:t>st</w:t>
            </w:r>
            <w:r w:rsidR="00BD2362" w:rsidRPr="001B721B">
              <w:t>ar</w:t>
            </w:r>
            <w:r w:rsidR="00ED4F6E" w:rsidRPr="001B721B">
              <w:t>pvērtība</w:t>
            </w:r>
            <w:proofErr w:type="spellEnd"/>
            <w:r w:rsidR="00ED4F6E" w:rsidRPr="001B721B">
              <w:t xml:space="preserve"> tika iekļauta MK noteikumos kā motivējošā sasniedzamā vērtība </w:t>
            </w:r>
            <w:r w:rsidR="00BD2362" w:rsidRPr="001B721B">
              <w:t xml:space="preserve">projektu līmenī </w:t>
            </w:r>
            <w:r w:rsidR="00ED4F6E" w:rsidRPr="001B721B">
              <w:t>saistībā ar snieguma ietvara mērķa sasniegšanu</w:t>
            </w:r>
            <w:r w:rsidR="00881DDE" w:rsidRPr="001B721B">
              <w:t>.</w:t>
            </w:r>
            <w:r w:rsidR="00ED4F6E" w:rsidRPr="00992B2B">
              <w:t xml:space="preserve"> </w:t>
            </w:r>
            <w:r w:rsidR="00296833" w:rsidRPr="00992B2B">
              <w:t xml:space="preserve"> </w:t>
            </w:r>
          </w:p>
          <w:p w14:paraId="6A361820" w14:textId="49A219ED" w:rsidR="00D659A4" w:rsidRPr="00992B2B" w:rsidRDefault="00D659A4" w:rsidP="000B021C">
            <w:pPr>
              <w:pStyle w:val="ListParagraph"/>
              <w:spacing w:after="160"/>
              <w:ind w:left="360" w:right="142"/>
              <w:jc w:val="both"/>
            </w:pPr>
            <w:r w:rsidRPr="001B721B">
              <w:t>L</w:t>
            </w:r>
            <w:r w:rsidR="009629AF" w:rsidRPr="001B721B">
              <w:t xml:space="preserve">ai neradītu papildu administratīvo slogu uz finansējuma saņēmēju un sadarbības iestādi, uzkrājot un pārbaudot šos datus, </w:t>
            </w:r>
            <w:proofErr w:type="spellStart"/>
            <w:r w:rsidR="009629AF" w:rsidRPr="001B721B">
              <w:t>starpvērtības</w:t>
            </w:r>
            <w:proofErr w:type="spellEnd"/>
            <w:r w:rsidR="009629AF" w:rsidRPr="001B721B">
              <w:t xml:space="preserve"> rādītāj</w:t>
            </w:r>
            <w:r w:rsidR="000B021C" w:rsidRPr="001B721B">
              <w:t xml:space="preserve">s uz 31.12.2018  </w:t>
            </w:r>
            <w:r w:rsidR="000B021C" w:rsidRPr="001B721B">
              <w:rPr>
                <w:i/>
              </w:rPr>
              <w:t>to iedzīvotāju skaits, kas piedalījušies Eiropas Sociālā fonda veselības veicināšanas pasākumos, – 60 000 iedzīvotāji</w:t>
            </w:r>
            <w:r w:rsidR="00F14FFC">
              <w:t>,</w:t>
            </w:r>
            <w:r w:rsidR="000B021C" w:rsidRPr="001B721B">
              <w:t xml:space="preserve"> tiek svītrots</w:t>
            </w:r>
            <w:r w:rsidR="009629AF" w:rsidRPr="001B721B">
              <w:t>.</w:t>
            </w:r>
            <w:r w:rsidR="009629AF" w:rsidRPr="00992B2B">
              <w:t xml:space="preserve"> </w:t>
            </w:r>
          </w:p>
          <w:p w14:paraId="28532D9E" w14:textId="5016F2A8" w:rsidR="009629AF" w:rsidRPr="00992B2B" w:rsidRDefault="009629AF" w:rsidP="00D659A4">
            <w:pPr>
              <w:pStyle w:val="ListParagraph"/>
              <w:spacing w:after="160"/>
              <w:ind w:left="360" w:right="142"/>
              <w:jc w:val="both"/>
            </w:pPr>
            <w:r w:rsidRPr="00992B2B">
              <w:t xml:space="preserve">Gala sasniedzamie iznākumu rādītāji paliek spēkā un sasniedzami līdz 2023.gada 31.decembrim un </w:t>
            </w:r>
            <w:proofErr w:type="spellStart"/>
            <w:r w:rsidRPr="00992B2B">
              <w:t>starpvērtības</w:t>
            </w:r>
            <w:proofErr w:type="spellEnd"/>
            <w:r w:rsidRPr="00992B2B">
              <w:t xml:space="preserve"> rādītāj</w:t>
            </w:r>
            <w:r w:rsidR="00F14FFC">
              <w:t>a</w:t>
            </w:r>
            <w:r w:rsidRPr="00992B2B">
              <w:t xml:space="preserve"> svītrošana neietekmē  darbības </w:t>
            </w:r>
            <w:proofErr w:type="spellStart"/>
            <w:r w:rsidRPr="00992B2B">
              <w:t>programm</w:t>
            </w:r>
            <w:proofErr w:type="spellEnd"/>
            <w:r w:rsidRPr="00992B2B">
              <w:rPr>
                <w:lang w:val="en-US"/>
              </w:rPr>
              <w:t>ā</w:t>
            </w:r>
            <w:r w:rsidRPr="00992B2B">
              <w:t xml:space="preserve">  noteikto iznākumu rādītāju sasniegšanu, kā arī nerada ietekmi uz SAM 9.2.4. uzraudzības rādītāju sasniegšanu. Attiecīgi ar noteikumu projektu paredzēts svītrot </w:t>
            </w:r>
            <w:r w:rsidR="00E21338" w:rsidRPr="00992B2B">
              <w:t xml:space="preserve">tikai </w:t>
            </w:r>
            <w:r w:rsidRPr="00992B2B">
              <w:t xml:space="preserve">MK noteikumu </w:t>
            </w:r>
            <w:r w:rsidRPr="00992B2B">
              <w:rPr>
                <w:sz w:val="28"/>
                <w:szCs w:val="28"/>
              </w:rPr>
              <w:t xml:space="preserve"> </w:t>
            </w:r>
            <w:r w:rsidR="000B021C" w:rsidRPr="00992B2B">
              <w:t>9.2.1.apakšpunktu</w:t>
            </w:r>
            <w:r w:rsidRPr="00992B2B">
              <w:t>.</w:t>
            </w:r>
          </w:p>
          <w:p w14:paraId="5773CD24" w14:textId="12C19969" w:rsidR="00881DDE" w:rsidRPr="00992B2B" w:rsidRDefault="00296833" w:rsidP="00226FC1">
            <w:pPr>
              <w:pStyle w:val="ListParagraph"/>
              <w:numPr>
                <w:ilvl w:val="0"/>
                <w:numId w:val="2"/>
              </w:numPr>
              <w:spacing w:after="160"/>
              <w:ind w:right="142"/>
              <w:jc w:val="both"/>
            </w:pPr>
            <w:r w:rsidRPr="00992B2B">
              <w:t xml:space="preserve"> </w:t>
            </w:r>
            <w:r w:rsidR="00226FC1" w:rsidRPr="00992B2B">
              <w:t xml:space="preserve">Spēkā </w:t>
            </w:r>
            <w:r w:rsidR="00881DDE" w:rsidRPr="00992B2B">
              <w:t>esošā</w:t>
            </w:r>
            <w:r w:rsidR="00226FC1" w:rsidRPr="00992B2B">
              <w:t xml:space="preserve"> 11.apakšpunkta redakcija nosaka </w:t>
            </w:r>
            <w:r w:rsidR="00881DDE" w:rsidRPr="00992B2B">
              <w:t>līdz 2018.gada 31.decembrim sertificēti attiecināmie izdevumi 15 433 768 </w:t>
            </w:r>
            <w:proofErr w:type="spellStart"/>
            <w:r w:rsidR="00881DDE" w:rsidRPr="00992B2B">
              <w:rPr>
                <w:i/>
                <w:iCs/>
              </w:rPr>
              <w:t>euro</w:t>
            </w:r>
            <w:proofErr w:type="spellEnd"/>
            <w:r w:rsidR="00881DDE" w:rsidRPr="00992B2B">
              <w:t> apmērā, tai skaitā 9.2.4.1. pasākuma ietvaros 4 651 654 </w:t>
            </w:r>
            <w:proofErr w:type="spellStart"/>
            <w:r w:rsidR="00881DDE" w:rsidRPr="00992B2B">
              <w:rPr>
                <w:i/>
                <w:iCs/>
              </w:rPr>
              <w:t>euro</w:t>
            </w:r>
            <w:proofErr w:type="spellEnd"/>
            <w:r w:rsidR="00881DDE" w:rsidRPr="00992B2B">
              <w:t> apmērā un 9.2.4.2. pasākuma ietvaros 10 782 114 </w:t>
            </w:r>
            <w:proofErr w:type="spellStart"/>
            <w:r w:rsidR="00881DDE" w:rsidRPr="00992B2B">
              <w:rPr>
                <w:i/>
                <w:iCs/>
              </w:rPr>
              <w:t>euro</w:t>
            </w:r>
            <w:proofErr w:type="spellEnd"/>
            <w:r w:rsidR="00881DDE" w:rsidRPr="00992B2B">
              <w:t> apmērā</w:t>
            </w:r>
            <w:r w:rsidR="00633324" w:rsidRPr="00992B2B">
              <w:t>.</w:t>
            </w:r>
            <w:r w:rsidR="00881DDE" w:rsidRPr="00992B2B">
              <w:t xml:space="preserve"> </w:t>
            </w:r>
            <w:r w:rsidR="00F14FFC">
              <w:t>S</w:t>
            </w:r>
            <w:r w:rsidR="00881DDE" w:rsidRPr="00992B2B">
              <w:t>avukārt saskaņā ar 2018.gada 5.jūlijā Eiropas Komisijas apstiprinātajiem darbības programmas grozījumiem Nr.3, kas nacionālā līmenī tika apstiprināti ar Ministru kabineta 2018.gada 26.februāra rīkojumu Nr.69 “Grozījumi Eiropas Savienības struktūrfondu un Kohēzijas fonda 2014.-2020. gada plānošanas perioda darbības programmā “Izaugsme un nodarbinātība””, 9.prioritārā virziena “Sociālā iekļaušana un nabadzības apkarošana” Eiropas Sociālā fonda (turpmāk – ESF) snieguma ietvara finanšu rādītāja starpposma izpilde uz 31.12.2018 tika grozīta no</w:t>
            </w:r>
            <w:r w:rsidR="00881DDE" w:rsidRPr="00992B2B">
              <w:rPr>
                <w:rFonts w:ascii="Cambria" w:hAnsi="Cambria"/>
                <w:color w:val="262626"/>
                <w:sz w:val="22"/>
                <w:szCs w:val="22"/>
                <w:shd w:val="clear" w:color="auto" w:fill="FFFFFF"/>
              </w:rPr>
              <w:t xml:space="preserve"> </w:t>
            </w:r>
            <w:r w:rsidR="00881DDE" w:rsidRPr="00992B2B">
              <w:t xml:space="preserve">86 060 737 </w:t>
            </w:r>
            <w:proofErr w:type="spellStart"/>
            <w:r w:rsidR="00881DDE" w:rsidRPr="00992B2B">
              <w:rPr>
                <w:i/>
              </w:rPr>
              <w:t>euro</w:t>
            </w:r>
            <w:proofErr w:type="spellEnd"/>
            <w:r w:rsidR="00881DDE" w:rsidRPr="00992B2B">
              <w:rPr>
                <w:rFonts w:ascii="Cambria" w:hAnsi="Cambria"/>
                <w:color w:val="262626"/>
                <w:sz w:val="22"/>
                <w:szCs w:val="22"/>
                <w:shd w:val="clear" w:color="auto" w:fill="FFFFFF"/>
              </w:rPr>
              <w:t xml:space="preserve"> uz </w:t>
            </w:r>
            <w:r w:rsidR="00881DDE" w:rsidRPr="00992B2B">
              <w:t xml:space="preserve">47 915 277 </w:t>
            </w:r>
            <w:proofErr w:type="spellStart"/>
            <w:r w:rsidR="00881DDE" w:rsidRPr="00992B2B">
              <w:rPr>
                <w:i/>
              </w:rPr>
              <w:t>euro</w:t>
            </w:r>
            <w:proofErr w:type="spellEnd"/>
            <w:r w:rsidR="00881DDE" w:rsidRPr="00992B2B">
              <w:t xml:space="preserve">, kur attiecībā uz Veselības ministrijas administrējamiem specifiskajiem </w:t>
            </w:r>
            <w:r w:rsidR="00881DDE" w:rsidRPr="00992B2B">
              <w:lastRenderedPageBreak/>
              <w:t>atbalsta mērķiem</w:t>
            </w:r>
            <w:r w:rsidR="00BD2362" w:rsidRPr="00992B2B">
              <w:t xml:space="preserve"> (kopā 11 308 618 </w:t>
            </w:r>
            <w:proofErr w:type="spellStart"/>
            <w:r w:rsidR="00BD2362" w:rsidRPr="00992B2B">
              <w:rPr>
                <w:i/>
              </w:rPr>
              <w:t>euro</w:t>
            </w:r>
            <w:proofErr w:type="spellEnd"/>
            <w:r w:rsidR="00BD2362" w:rsidRPr="00992B2B">
              <w:t>)</w:t>
            </w:r>
            <w:r w:rsidR="00881DDE" w:rsidRPr="00992B2B">
              <w:t xml:space="preserve"> starpposma vērtības samazinājums uz 2018.gada beigām ir </w:t>
            </w:r>
            <w:r w:rsidR="00881DDE" w:rsidRPr="00992B2B">
              <w:rPr>
                <w:color w:val="000000"/>
              </w:rPr>
              <w:t>sekojošs</w:t>
            </w:r>
            <w:r w:rsidR="00881DDE" w:rsidRPr="00992B2B">
              <w:t>:</w:t>
            </w:r>
          </w:p>
          <w:p w14:paraId="1091C602" w14:textId="6310D02A" w:rsidR="00881DDE" w:rsidRPr="00992B2B" w:rsidRDefault="00881DDE" w:rsidP="00881DDE">
            <w:pPr>
              <w:pStyle w:val="ListParagraph"/>
              <w:numPr>
                <w:ilvl w:val="0"/>
                <w:numId w:val="6"/>
              </w:numPr>
              <w:spacing w:after="160"/>
              <w:ind w:right="142"/>
              <w:jc w:val="both"/>
            </w:pPr>
            <w:r w:rsidRPr="00992B2B">
              <w:t xml:space="preserve">9.2.3. specifiskā atbalsta mērķa “Atbalstīt prioritāro (sirds un asinsvadu, onkoloģijas, perinatālā un </w:t>
            </w:r>
            <w:proofErr w:type="spellStart"/>
            <w:r w:rsidRPr="00992B2B">
              <w:t>neonatālā</w:t>
            </w:r>
            <w:proofErr w:type="spellEnd"/>
            <w:r w:rsidRPr="00992B2B">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ietvaros –  no  4 348 638 </w:t>
            </w:r>
            <w:r w:rsidRPr="00992B2B">
              <w:rPr>
                <w:i/>
              </w:rPr>
              <w:t xml:space="preserve"> </w:t>
            </w:r>
            <w:proofErr w:type="spellStart"/>
            <w:r w:rsidRPr="00992B2B">
              <w:rPr>
                <w:i/>
              </w:rPr>
              <w:t>euro</w:t>
            </w:r>
            <w:proofErr w:type="spellEnd"/>
            <w:r w:rsidRPr="00992B2B">
              <w:t xml:space="preserve"> uz </w:t>
            </w:r>
            <w:r w:rsidR="00D034BC" w:rsidRPr="00992B2B">
              <w:t>2 250 000</w:t>
            </w:r>
            <w:r w:rsidRPr="00992B2B">
              <w:t xml:space="preserve"> </w:t>
            </w:r>
            <w:proofErr w:type="spellStart"/>
            <w:r w:rsidRPr="00992B2B">
              <w:rPr>
                <w:i/>
              </w:rPr>
              <w:t>euro</w:t>
            </w:r>
            <w:proofErr w:type="spellEnd"/>
            <w:r w:rsidR="00D034BC" w:rsidRPr="00992B2B">
              <w:t>;</w:t>
            </w:r>
          </w:p>
          <w:p w14:paraId="4365EBBB" w14:textId="7CA633EF" w:rsidR="00881DDE" w:rsidRPr="00992B2B" w:rsidRDefault="00881DDE" w:rsidP="00881DDE">
            <w:pPr>
              <w:pStyle w:val="ListParagraph"/>
              <w:numPr>
                <w:ilvl w:val="0"/>
                <w:numId w:val="6"/>
              </w:numPr>
              <w:spacing w:after="160"/>
              <w:ind w:right="142"/>
              <w:jc w:val="both"/>
            </w:pPr>
            <w:r w:rsidRPr="00992B2B">
              <w:t xml:space="preserve">9.2.4.  specifiskā atbalsta mērķa “ Uzlabot pieejamību veselības veicināšanas un slimību profilakses pakalpojumiem, jo īpaši, nabadzības un sociālās atstumtības riskam pakļautajiem iedzīvotājiem” ietvaros – no 15 433 768 </w:t>
            </w:r>
            <w:r w:rsidRPr="00992B2B">
              <w:rPr>
                <w:i/>
              </w:rPr>
              <w:t xml:space="preserve"> </w:t>
            </w:r>
            <w:proofErr w:type="spellStart"/>
            <w:r w:rsidRPr="00992B2B">
              <w:rPr>
                <w:i/>
              </w:rPr>
              <w:t>euro</w:t>
            </w:r>
            <w:proofErr w:type="spellEnd"/>
            <w:r w:rsidRPr="00992B2B">
              <w:t xml:space="preserve"> uz </w:t>
            </w:r>
            <w:r w:rsidR="00D034BC" w:rsidRPr="00992B2B">
              <w:t>8 054 272</w:t>
            </w:r>
            <w:r w:rsidRPr="00992B2B">
              <w:t xml:space="preserve"> </w:t>
            </w:r>
            <w:r w:rsidRPr="00992B2B">
              <w:rPr>
                <w:i/>
              </w:rPr>
              <w:t xml:space="preserve"> </w:t>
            </w:r>
            <w:proofErr w:type="spellStart"/>
            <w:r w:rsidRPr="00992B2B">
              <w:rPr>
                <w:i/>
              </w:rPr>
              <w:t>euro</w:t>
            </w:r>
            <w:proofErr w:type="spellEnd"/>
            <w:r w:rsidR="00BD2362" w:rsidRPr="00992B2B">
              <w:rPr>
                <w:i/>
              </w:rPr>
              <w:t xml:space="preserve">, </w:t>
            </w:r>
            <w:r w:rsidR="00BD2362" w:rsidRPr="00992B2B">
              <w:t xml:space="preserve">tai skaitā 9.2.4.1.pasākuma ietvaros 1 128 055 </w:t>
            </w:r>
            <w:proofErr w:type="spellStart"/>
            <w:r w:rsidR="00BD2362" w:rsidRPr="00992B2B">
              <w:rPr>
                <w:i/>
              </w:rPr>
              <w:t>euro</w:t>
            </w:r>
            <w:proofErr w:type="spellEnd"/>
            <w:r w:rsidR="00BD2362" w:rsidRPr="00992B2B">
              <w:t xml:space="preserve"> un 9.2.4.2. pasākuma ietvaros 6  926 217 </w:t>
            </w:r>
            <w:proofErr w:type="spellStart"/>
            <w:r w:rsidR="00BD2362" w:rsidRPr="00992B2B">
              <w:rPr>
                <w:i/>
              </w:rPr>
              <w:t>euro</w:t>
            </w:r>
            <w:proofErr w:type="spellEnd"/>
            <w:r w:rsidR="00D034BC" w:rsidRPr="00992B2B">
              <w:t>;</w:t>
            </w:r>
          </w:p>
          <w:p w14:paraId="381136D5" w14:textId="650276B5" w:rsidR="00881DDE" w:rsidRPr="00992B2B" w:rsidRDefault="00881DDE" w:rsidP="00881DDE">
            <w:pPr>
              <w:pStyle w:val="ListParagraph"/>
              <w:numPr>
                <w:ilvl w:val="0"/>
                <w:numId w:val="6"/>
              </w:numPr>
              <w:spacing w:after="160"/>
              <w:ind w:right="142"/>
              <w:jc w:val="both"/>
            </w:pPr>
            <w:r w:rsidRPr="00992B2B">
              <w:t xml:space="preserve">9.2.5.  specifiskā atbalsta mērķa “ Uzlabot pieejamību ārstniecības un ārstniecības atbalsta personām, kas sniedz pakalpojumus prioritārajās veselības jomās iedzīvotājiem, kas dzīvo ārpus Rīgas” (turpmāk – SAM 9.2.5.) ietvaros –  no </w:t>
            </w:r>
            <w:r w:rsidRPr="00992B2B">
              <w:rPr>
                <w:b/>
                <w:bCs/>
                <w:color w:val="212121"/>
                <w:sz w:val="20"/>
                <w:szCs w:val="20"/>
                <w:shd w:val="clear" w:color="auto" w:fill="FFFFFF"/>
              </w:rPr>
              <w:t xml:space="preserve"> </w:t>
            </w:r>
            <w:r w:rsidRPr="00992B2B">
              <w:t xml:space="preserve">2 656 027 </w:t>
            </w:r>
            <w:proofErr w:type="spellStart"/>
            <w:r w:rsidRPr="00992B2B">
              <w:rPr>
                <w:i/>
              </w:rPr>
              <w:t>euro</w:t>
            </w:r>
            <w:proofErr w:type="spellEnd"/>
            <w:r w:rsidRPr="00992B2B">
              <w:t xml:space="preserve"> uz </w:t>
            </w:r>
            <w:r w:rsidR="00D034BC" w:rsidRPr="00992B2B">
              <w:t>643 009</w:t>
            </w:r>
            <w:r w:rsidRPr="00992B2B">
              <w:t xml:space="preserve"> </w:t>
            </w:r>
            <w:r w:rsidRPr="00992B2B">
              <w:rPr>
                <w:i/>
              </w:rPr>
              <w:t xml:space="preserve"> </w:t>
            </w:r>
            <w:proofErr w:type="spellStart"/>
            <w:r w:rsidRPr="00992B2B">
              <w:rPr>
                <w:i/>
              </w:rPr>
              <w:t>euro</w:t>
            </w:r>
            <w:proofErr w:type="spellEnd"/>
            <w:r w:rsidRPr="00992B2B">
              <w:t>;</w:t>
            </w:r>
          </w:p>
          <w:p w14:paraId="07715150" w14:textId="6B9969EC" w:rsidR="00881DDE" w:rsidRPr="00992B2B" w:rsidRDefault="00881DDE" w:rsidP="00881DDE">
            <w:pPr>
              <w:pStyle w:val="ListParagraph"/>
              <w:numPr>
                <w:ilvl w:val="0"/>
                <w:numId w:val="6"/>
              </w:numPr>
              <w:spacing w:after="160"/>
              <w:ind w:right="142"/>
              <w:jc w:val="both"/>
            </w:pPr>
            <w:r w:rsidRPr="00992B2B">
              <w:t>9.2.6.  specifiskā atbalsta mērķa “ Uzlabot ārstniecības un ārstniecības atbalsta personāla kvalifikāciju” ietvaros – no 6 724 711</w:t>
            </w:r>
            <w:r w:rsidRPr="00992B2B">
              <w:rPr>
                <w:i/>
              </w:rPr>
              <w:t xml:space="preserve"> </w:t>
            </w:r>
            <w:proofErr w:type="spellStart"/>
            <w:r w:rsidRPr="00992B2B">
              <w:rPr>
                <w:i/>
              </w:rPr>
              <w:t>euro</w:t>
            </w:r>
            <w:proofErr w:type="spellEnd"/>
            <w:r w:rsidRPr="00992B2B">
              <w:t xml:space="preserve"> uz </w:t>
            </w:r>
            <w:r w:rsidR="00D034BC" w:rsidRPr="00992B2B">
              <w:t>361 337</w:t>
            </w:r>
            <w:r w:rsidRPr="00992B2B">
              <w:t xml:space="preserve"> </w:t>
            </w:r>
            <w:r w:rsidRPr="00992B2B">
              <w:rPr>
                <w:i/>
              </w:rPr>
              <w:t xml:space="preserve"> </w:t>
            </w:r>
            <w:proofErr w:type="spellStart"/>
            <w:r w:rsidRPr="00992B2B">
              <w:rPr>
                <w:i/>
              </w:rPr>
              <w:t>euro</w:t>
            </w:r>
            <w:proofErr w:type="spellEnd"/>
            <w:r w:rsidRPr="00992B2B">
              <w:t>.</w:t>
            </w:r>
          </w:p>
          <w:p w14:paraId="11F56A4F" w14:textId="77777777" w:rsidR="001B721B" w:rsidRDefault="00881DDE" w:rsidP="00881DDE">
            <w:pPr>
              <w:spacing w:after="160"/>
              <w:ind w:left="112" w:right="142" w:firstLine="284"/>
              <w:jc w:val="both"/>
            </w:pPr>
            <w:r w:rsidRPr="00992B2B">
              <w:t>Ņemot vērā minēto faktu, ir nepieciešams precizēt MK noteikumu Nr.310 11.punktu, nosakot, ka SAM 9.2.4.  ietvaros līdz 2018. gada 31.decembrim ir sasniedzams finanšu rādītājs – sertificēti attiecināmie izdevumi</w:t>
            </w:r>
            <w:r w:rsidRPr="00992B2B">
              <w:rPr>
                <w:color w:val="414142"/>
                <w:shd w:val="clear" w:color="auto" w:fill="F1F1F1"/>
              </w:rPr>
              <w:t xml:space="preserve"> </w:t>
            </w:r>
            <w:r w:rsidR="00D034BC" w:rsidRPr="00992B2B">
              <w:t>8 054 272</w:t>
            </w:r>
            <w:r w:rsidRPr="00992B2B">
              <w:t xml:space="preserve"> </w:t>
            </w:r>
            <w:r w:rsidRPr="00992B2B">
              <w:rPr>
                <w:i/>
              </w:rPr>
              <w:t xml:space="preserve"> </w:t>
            </w:r>
            <w:r w:rsidRPr="00992B2B">
              <w:rPr>
                <w:color w:val="414142"/>
                <w:shd w:val="clear" w:color="auto" w:fill="F1F1F1"/>
              </w:rPr>
              <w:t> </w:t>
            </w:r>
            <w:proofErr w:type="spellStart"/>
            <w:r w:rsidRPr="00992B2B">
              <w:rPr>
                <w:i/>
                <w:iCs/>
              </w:rPr>
              <w:t>euro</w:t>
            </w:r>
            <w:proofErr w:type="spellEnd"/>
            <w:r w:rsidRPr="00992B2B">
              <w:t xml:space="preserve"> apmērā, tai skaitā 9.2.4.1. pasākuma ietvaros </w:t>
            </w:r>
            <w:r w:rsidR="00D034BC" w:rsidRPr="00992B2B">
              <w:rPr>
                <w:color w:val="000000"/>
                <w:shd w:val="clear" w:color="auto" w:fill="FFFFFF"/>
              </w:rPr>
              <w:t>1 128 055</w:t>
            </w:r>
            <w:r w:rsidRPr="00992B2B">
              <w:rPr>
                <w:color w:val="000000"/>
                <w:shd w:val="clear" w:color="auto" w:fill="FFFFFF"/>
              </w:rPr>
              <w:t> </w:t>
            </w:r>
            <w:proofErr w:type="spellStart"/>
            <w:r w:rsidRPr="00992B2B">
              <w:rPr>
                <w:i/>
                <w:iCs/>
              </w:rPr>
              <w:t>euro</w:t>
            </w:r>
            <w:proofErr w:type="spellEnd"/>
            <w:r w:rsidRPr="00992B2B">
              <w:t xml:space="preserve"> apmērā un 9.2.4.2. pasākuma ietvaros </w:t>
            </w:r>
            <w:r w:rsidR="00D034BC" w:rsidRPr="00992B2B">
              <w:t>6 926 217</w:t>
            </w:r>
            <w:r w:rsidRPr="00992B2B">
              <w:t> </w:t>
            </w:r>
            <w:proofErr w:type="spellStart"/>
            <w:r w:rsidRPr="00992B2B">
              <w:rPr>
                <w:i/>
                <w:iCs/>
              </w:rPr>
              <w:t>euro</w:t>
            </w:r>
            <w:proofErr w:type="spellEnd"/>
            <w:r w:rsidRPr="00992B2B">
              <w:t> apmērā</w:t>
            </w:r>
            <w:r w:rsidRPr="00992B2B">
              <w:rPr>
                <w:i/>
              </w:rPr>
              <w:t>.</w:t>
            </w:r>
            <w:r w:rsidR="001B721B" w:rsidRPr="00992B2B">
              <w:t xml:space="preserve"> </w:t>
            </w:r>
          </w:p>
          <w:p w14:paraId="21492BED" w14:textId="09F8ACC6" w:rsidR="00881DDE" w:rsidRDefault="001B721B" w:rsidP="001B721B">
            <w:pPr>
              <w:spacing w:after="160"/>
              <w:ind w:left="112" w:right="142"/>
              <w:jc w:val="both"/>
            </w:pPr>
            <w:r w:rsidRPr="00992B2B">
              <w:t xml:space="preserve">Darbības programmā tabulā Nr. 2.9.16. (6) </w:t>
            </w:r>
            <w:r w:rsidRPr="00992B2B">
              <w:rPr>
                <w:i/>
              </w:rPr>
              <w:t>“Prioritārā virziena snieguma ietvars”</w:t>
            </w:r>
            <w:r w:rsidRPr="00992B2B">
              <w:t xml:space="preserve"> uz 31.1.2.2018 sasniedzamais finanšu </w:t>
            </w:r>
            <w:proofErr w:type="spellStart"/>
            <w:r w:rsidRPr="00992B2B">
              <w:t>starpvērtības</w:t>
            </w:r>
            <w:proofErr w:type="spellEnd"/>
            <w:r w:rsidRPr="00992B2B">
              <w:t xml:space="preserve"> rādītājs (F16) Finanšu rādītājs 9.PV (ESF) – </w:t>
            </w:r>
            <w:r w:rsidR="00F14FFC">
              <w:t xml:space="preserve">noteikts </w:t>
            </w:r>
            <w:r w:rsidRPr="00992B2B">
              <w:t xml:space="preserve">sertificēti  47 915 277 </w:t>
            </w:r>
            <w:r w:rsidRPr="00992B2B">
              <w:rPr>
                <w:i/>
                <w:iCs/>
              </w:rPr>
              <w:t xml:space="preserve"> </w:t>
            </w:r>
            <w:proofErr w:type="spellStart"/>
            <w:r w:rsidRPr="00992B2B">
              <w:rPr>
                <w:i/>
                <w:iCs/>
              </w:rPr>
              <w:t>euro</w:t>
            </w:r>
            <w:proofErr w:type="spellEnd"/>
            <w:r w:rsidRPr="00992B2B">
              <w:t xml:space="preserve">, kas attiecībā uz Veselības ministrijas administrējamajiem specifiskajiem atbalsta mērķiem sasniedzams 11 308 618 </w:t>
            </w:r>
            <w:r w:rsidRPr="00992B2B">
              <w:rPr>
                <w:i/>
                <w:iCs/>
              </w:rPr>
              <w:t xml:space="preserve"> </w:t>
            </w:r>
            <w:proofErr w:type="spellStart"/>
            <w:r w:rsidRPr="00992B2B">
              <w:rPr>
                <w:i/>
                <w:iCs/>
              </w:rPr>
              <w:t>euro</w:t>
            </w:r>
            <w:proofErr w:type="spellEnd"/>
            <w:r w:rsidRPr="00992B2B">
              <w:t xml:space="preserve"> apmērā. Atbilstoši KPVIS </w:t>
            </w:r>
            <w:r w:rsidR="00F14FFC">
              <w:t xml:space="preserve">datiem </w:t>
            </w:r>
            <w:r w:rsidRPr="00992B2B">
              <w:t xml:space="preserve">uz 2018.gada 22.oktobri ir sasniegts 5 635 209 </w:t>
            </w:r>
            <w:r w:rsidRPr="00992B2B">
              <w:rPr>
                <w:i/>
                <w:iCs/>
              </w:rPr>
              <w:t xml:space="preserve"> </w:t>
            </w:r>
            <w:proofErr w:type="spellStart"/>
            <w:r w:rsidRPr="00992B2B">
              <w:rPr>
                <w:i/>
                <w:iCs/>
              </w:rPr>
              <w:t>euro</w:t>
            </w:r>
            <w:proofErr w:type="spellEnd"/>
            <w:r w:rsidRPr="00992B2B">
              <w:t xml:space="preserve"> apmērā pēc sertificētajiem izdevumiem, 6 596 676 </w:t>
            </w:r>
            <w:r w:rsidRPr="00992B2B">
              <w:rPr>
                <w:i/>
                <w:iCs/>
              </w:rPr>
              <w:t xml:space="preserve"> </w:t>
            </w:r>
            <w:proofErr w:type="spellStart"/>
            <w:r w:rsidRPr="00992B2B">
              <w:rPr>
                <w:i/>
                <w:iCs/>
              </w:rPr>
              <w:t>euro</w:t>
            </w:r>
            <w:proofErr w:type="spellEnd"/>
            <w:r w:rsidRPr="00992B2B">
              <w:t xml:space="preserve"> apmērā pēc apstiprinātajiem maksājumu pieprasījumiem un 9 589 814</w:t>
            </w:r>
            <w:r w:rsidRPr="00992B2B">
              <w:rPr>
                <w:i/>
                <w:iCs/>
              </w:rPr>
              <w:t xml:space="preserve"> </w:t>
            </w:r>
            <w:proofErr w:type="spellStart"/>
            <w:r w:rsidRPr="00992B2B">
              <w:rPr>
                <w:i/>
                <w:iCs/>
              </w:rPr>
              <w:t>euro</w:t>
            </w:r>
            <w:proofErr w:type="spellEnd"/>
            <w:r w:rsidRPr="00992B2B">
              <w:t xml:space="preserve"> apmērā pēc sertificētajiem izdevumiem, apstiprinātajiem un iesniegtajiem maksājumu pieprasījumiem, kas rada ticamību</w:t>
            </w:r>
            <w:r w:rsidR="00F14FFC">
              <w:t>,</w:t>
            </w:r>
            <w:r w:rsidRPr="00992B2B">
              <w:t xml:space="preserve"> ka arī finanšu rādītājs līdz 31.12.2018 tiks sasniegts</w:t>
            </w:r>
            <w:r>
              <w:t>.</w:t>
            </w:r>
          </w:p>
          <w:p w14:paraId="6CA83CD8" w14:textId="037B59B9" w:rsidR="002130F9" w:rsidRPr="00992B2B" w:rsidRDefault="001953A5" w:rsidP="002130F9">
            <w:pPr>
              <w:pStyle w:val="ListParagraph"/>
              <w:numPr>
                <w:ilvl w:val="0"/>
                <w:numId w:val="2"/>
              </w:numPr>
              <w:spacing w:after="160"/>
              <w:ind w:right="142"/>
              <w:jc w:val="both"/>
            </w:pPr>
            <w:r w:rsidRPr="00992B2B">
              <w:t xml:space="preserve">Šobrīd MK noteikumu </w:t>
            </w:r>
            <w:r w:rsidR="002130F9" w:rsidRPr="00992B2B">
              <w:t xml:space="preserve">redakcija nosaka, ka 9.2.4.1. pasākuma un 9.2.4.2. pasākuma “finansējuma saņēmēji, </w:t>
            </w:r>
            <w:r w:rsidR="002130F9" w:rsidRPr="00992B2B">
              <w:lastRenderedPageBreak/>
              <w:t xml:space="preserve">īstenojot projektu, uzkrāj datus par projekta ietvaros īstenojamo pasākumu dalībniekiem, kuri uzskaitāmi atbilstoši Eiropas Parlamenta un Padomes 2013. gada 17. decembra Regulas (ES) Nr. 1304/2013 par Eiropas Sociālo fondu un ar ko atceļ Padomes Regulu (EK) Nr. 1081/2006 (turpmāk – EK Regula 1304/2013), par horizontālā principa "Vienlīdzīgas iespējas" horizontālo rādītāju sasniegšanu un par MK noteikumu 8.1., 8.2., 8.3., 8.4., 8.5. un 8.6. apakšpunktā minētajām mērķa grupām atbilstošo atbalstu saņēmušo </w:t>
            </w:r>
            <w:r w:rsidR="002130F9" w:rsidRPr="00992B2B">
              <w:rPr>
                <w:u w:val="single"/>
              </w:rPr>
              <w:t>unikālo personu skaitu</w:t>
            </w:r>
            <w:r w:rsidR="002130F9" w:rsidRPr="00992B2B">
              <w:t xml:space="preserve">. Darbības </w:t>
            </w:r>
            <w:r w:rsidR="002130F9" w:rsidRPr="00992B2B">
              <w:rPr>
                <w:bCs/>
              </w:rPr>
              <w:t>programma</w:t>
            </w:r>
            <w:r w:rsidR="002130F9" w:rsidRPr="00992B2B">
              <w:t xml:space="preserve"> “</w:t>
            </w:r>
            <w:r w:rsidR="002130F9" w:rsidRPr="00992B2B">
              <w:rPr>
                <w:i/>
              </w:rPr>
              <w:t>Izaugsme un nodarbinātība</w:t>
            </w:r>
            <w:r w:rsidR="002130F9" w:rsidRPr="00992B2B">
              <w:t xml:space="preserve">” paredz, ka </w:t>
            </w:r>
            <w:r w:rsidR="002130F9" w:rsidRPr="00992B2B">
              <w:rPr>
                <w:rFonts w:eastAsiaTheme="minorHAnsi"/>
              </w:rPr>
              <w:t>9</w:t>
            </w:r>
            <w:r w:rsidR="002130F9" w:rsidRPr="00992B2B">
              <w:rPr>
                <w:bCs/>
              </w:rPr>
              <w:t>.2.4. specifiskā atbalsta mērķa „</w:t>
            </w:r>
            <w:r w:rsidR="002130F9" w:rsidRPr="00992B2B">
              <w:rPr>
                <w:bCs/>
                <w:i/>
              </w:rPr>
              <w:t>Uzlabot pieejamību veselības veicināšanas un slimību profilakses pakalpojumiem, jo īpaši, nabadzības un sociālās atstumtības riskam pakļautajiem iedzīvotājiem</w:t>
            </w:r>
            <w:r w:rsidR="002130F9" w:rsidRPr="00992B2B">
              <w:rPr>
                <w:bCs/>
              </w:rPr>
              <w:t>”</w:t>
            </w:r>
            <w:r w:rsidR="002130F9" w:rsidRPr="00992B2B">
              <w:t xml:space="preserve"> (turpmāk SAM) grupa ir </w:t>
            </w:r>
            <w:r w:rsidR="002130F9" w:rsidRPr="00992B2B">
              <w:rPr>
                <w:rFonts w:eastAsiaTheme="minorEastAsia"/>
                <w:bCs/>
                <w:spacing w:val="-2"/>
              </w:rPr>
              <w:t xml:space="preserve"> visi Latvijas iedzīvotāji, jo īpaši teritoriālās, sociālās </w:t>
            </w:r>
            <w:r w:rsidR="002130F9" w:rsidRPr="00992B2B">
              <w:t>atstumtības</w:t>
            </w:r>
            <w:r w:rsidR="002130F9" w:rsidRPr="00992B2B">
              <w:rPr>
                <w:rFonts w:eastAsiaTheme="minorEastAsia"/>
                <w:bCs/>
                <w:spacing w:val="-2"/>
              </w:rPr>
              <w:t xml:space="preserve"> un nabadzības riskam </w:t>
            </w:r>
            <w:r w:rsidR="002130F9" w:rsidRPr="00992B2B">
              <w:rPr>
                <w:rFonts w:eastAsiaTheme="minorHAnsi"/>
              </w:rPr>
              <w:t>pakļautās</w:t>
            </w:r>
            <w:r w:rsidR="002130F9" w:rsidRPr="00992B2B">
              <w:rPr>
                <w:rFonts w:eastAsiaTheme="minorEastAsia"/>
                <w:bCs/>
                <w:spacing w:val="-2"/>
              </w:rPr>
              <w:t xml:space="preserve"> iedzīvotāju grupas (tai skaitā i</w:t>
            </w:r>
            <w:r w:rsidR="002130F9" w:rsidRPr="00992B2B">
              <w:t xml:space="preserve">edzīvotāji, kuri dzīvo apdzīvotās vietās ar zemu iedzīvotāju blīvumu; trūcīgie un maznodrošinātie iedzīvotāji; bezdarbnieki; personas ar invaliditāti; iedzīvotāji, kas vecāki par 54 gadiem; bērni). Ņemot vērā to, ka šobrīd Latvijā saskaņā ar nacionālajiem normatīvajiem aktiem, tostarp arī saskaņā ar Iedzīvotāju reģistra likumu, vienīgā pazīme, kas apliecina personas unikalitāti, ir personas kods – vienīgā vienojošā pazīme, kas nodrošina iespēju atrast informāciju par personu citos datu reģistros, kas </w:t>
            </w:r>
            <w:r w:rsidR="00F14FFC">
              <w:t xml:space="preserve">ir </w:t>
            </w:r>
            <w:r w:rsidR="002130F9" w:rsidRPr="00992B2B">
              <w:t>īpaši būtiski, lai pārliecinātos par personas atbilstību noteiktai mērķa grupai,  kā arī lai novērstu pārpratumus vai neskaidrības saistībā ar datu uzkrāšanu attiecībā uz SAM mērķa grupai atbilstošo atbalstu saņēmušo unikālo personu skaitu, ir nepieciešams MK noteikumu 66.2. apakšpunktā iekļaut norādi, ka dati par atbalstu saņēmušo personu skaitu tiek uzkrāti, nosakot pasākuma dalībnieka personas kodu un dalībnieka atbilstību konkrētajai mērķa grupai.</w:t>
            </w:r>
          </w:p>
          <w:p w14:paraId="151F4D94" w14:textId="2E2DC4FB" w:rsidR="006E337B" w:rsidRPr="00992B2B" w:rsidRDefault="006E337B" w:rsidP="006E337B">
            <w:pPr>
              <w:pStyle w:val="ListParagraph"/>
              <w:spacing w:after="160"/>
              <w:ind w:left="360" w:right="142"/>
              <w:jc w:val="both"/>
            </w:pPr>
            <w:r w:rsidRPr="00992B2B">
              <w:t xml:space="preserve">Noteikumu projektā netiek iekļautas izmaiņas, kas </w:t>
            </w:r>
            <w:r w:rsidR="002851B7" w:rsidRPr="00992B2B">
              <w:t>balstītas uz</w:t>
            </w:r>
            <w:r w:rsidRPr="00992B2B">
              <w:t xml:space="preserve"> dalībnieku ne</w:t>
            </w:r>
            <w:r w:rsidR="00050FCB" w:rsidRPr="00992B2B">
              <w:t>ap</w:t>
            </w:r>
            <w:r w:rsidRPr="00992B2B">
              <w:t xml:space="preserve">mierinātību </w:t>
            </w:r>
            <w:r w:rsidR="00FB5EFA" w:rsidRPr="00992B2B">
              <w:t xml:space="preserve">par personas datu un </w:t>
            </w:r>
            <w:proofErr w:type="spellStart"/>
            <w:r w:rsidR="00FB5EFA" w:rsidRPr="00992B2B">
              <w:t>sensitīvo</w:t>
            </w:r>
            <w:proofErr w:type="spellEnd"/>
            <w:r w:rsidR="00FB5EFA" w:rsidRPr="00992B2B">
              <w:t xml:space="preserve"> personas datu pieprasīšanu</w:t>
            </w:r>
            <w:r w:rsidR="002851B7" w:rsidRPr="00992B2B">
              <w:t xml:space="preserve"> anketējot</w:t>
            </w:r>
            <w:r w:rsidR="00FB5EFA" w:rsidRPr="00992B2B">
              <w:t xml:space="preserve">, kā arī </w:t>
            </w:r>
            <w:r w:rsidRPr="00992B2B">
              <w:t>apjomīgu administratīvo slogu gan finansējuma saņēmējiem, gan uzraugošajām institūcijām – sadar</w:t>
            </w:r>
            <w:r w:rsidR="00050FCB" w:rsidRPr="00992B2B">
              <w:t>b</w:t>
            </w:r>
            <w:r w:rsidRPr="00992B2B">
              <w:t>ības iestādei anket</w:t>
            </w:r>
            <w:r w:rsidR="002851B7" w:rsidRPr="00992B2B">
              <w:t>u apstrādei</w:t>
            </w:r>
            <w:r w:rsidRPr="00992B2B">
              <w:t>, lai pārliecinātos par SAM 9.2.4. ietvaros īstenoto pasākumu dalībnieku atbilstību mērķa grupai un katra dalībnieka unikalitāti (lai izvairītos no tā, ka viena persona tiek ieskaitīta iznākuma rādītājā vairākas reizes)</w:t>
            </w:r>
            <w:r w:rsidR="002851B7" w:rsidRPr="00992B2B">
              <w:t xml:space="preserve">. </w:t>
            </w:r>
            <w:r w:rsidRPr="00992B2B">
              <w:t xml:space="preserve"> </w:t>
            </w:r>
            <w:r w:rsidR="002851B7" w:rsidRPr="00992B2B">
              <w:t xml:space="preserve">Jau atkārtoti </w:t>
            </w:r>
            <w:r w:rsidRPr="00992B2B">
              <w:t>Veselības ministrij</w:t>
            </w:r>
            <w:r w:rsidR="002851B7" w:rsidRPr="00992B2B">
              <w:t>a aktualizēja savu</w:t>
            </w:r>
            <w:r w:rsidRPr="00992B2B">
              <w:t xml:space="preserve"> priekšlikum</w:t>
            </w:r>
            <w:r w:rsidR="002851B7" w:rsidRPr="00992B2B">
              <w:t>u</w:t>
            </w:r>
            <w:r w:rsidRPr="00992B2B">
              <w:t xml:space="preserve"> (</w:t>
            </w:r>
            <w:r w:rsidR="00440EC2" w:rsidRPr="00992B2B">
              <w:t>21</w:t>
            </w:r>
            <w:r w:rsidRPr="00992B2B">
              <w:t>.08.2018 ar Veselības ministr</w:t>
            </w:r>
            <w:r w:rsidR="002851B7" w:rsidRPr="00992B2B">
              <w:t>ijas vēstuli Nr.</w:t>
            </w:r>
            <w:r w:rsidRPr="00992B2B">
              <w:rPr>
                <w:noProof/>
              </w:rPr>
              <w:t xml:space="preserve">01-10.2-01/3685 </w:t>
            </w:r>
            <w:r w:rsidRPr="00992B2B">
              <w:t xml:space="preserve">nosūtīts Revīzijas iestādei) atgriezties pie sākotnējā 2016.gadā izteiktā piedāvājuma, respektīvi, finansējuma saņēmējam iegūt datus no SAM 9.2.4. dalībniekiem, aizpildot anketu, kurā tiktu norādīts tikai dalībnieka vārds un uzvārds, paraksts, kā arī tiktu </w:t>
            </w:r>
            <w:r w:rsidRPr="00992B2B">
              <w:lastRenderedPageBreak/>
              <w:t>norādītas atbildes uz diviem jautājumiem: “Vai Jūs atbilstat SAM 9.2.4.īpašajai mērķa grupai?</w:t>
            </w:r>
            <w:r w:rsidRPr="00992B2B">
              <w:rPr>
                <w:rStyle w:val="FootnoteReference"/>
              </w:rPr>
              <w:footnoteReference w:id="2"/>
            </w:r>
            <w:r w:rsidRPr="00992B2B">
              <w:t>” un “Vai Jūs SAM 9.2.4.finansētā pasākumā piedalāties pirmo reizi?”</w:t>
            </w:r>
            <w:r w:rsidR="002851B7" w:rsidRPr="00992B2B">
              <w:t xml:space="preserve">. </w:t>
            </w:r>
            <w:r w:rsidR="00440EC2" w:rsidRPr="00992B2B">
              <w:t>11.09.2018 ar Revīzijas iestādes vēstuli Nr.</w:t>
            </w:r>
            <w:bookmarkStart w:id="10" w:name="lietas_nr"/>
            <w:r w:rsidR="00440EC2" w:rsidRPr="00992B2B">
              <w:fldChar w:fldCharType="begin">
                <w:ffData>
                  <w:name w:val="lietas_nr"/>
                  <w:enabled/>
                  <w:calcOnExit w:val="0"/>
                  <w:textInput>
                    <w:default w:val="                "/>
                  </w:textInput>
                </w:ffData>
              </w:fldChar>
            </w:r>
            <w:r w:rsidR="00440EC2" w:rsidRPr="00992B2B">
              <w:instrText xml:space="preserve"> FORMTEXT </w:instrText>
            </w:r>
            <w:r w:rsidR="00440EC2" w:rsidRPr="00992B2B">
              <w:fldChar w:fldCharType="separate"/>
            </w:r>
            <w:r w:rsidR="00440EC2" w:rsidRPr="00992B2B">
              <w:t>6.1-7/14</w:t>
            </w:r>
            <w:r w:rsidR="00440EC2" w:rsidRPr="00992B2B">
              <w:fldChar w:fldCharType="end"/>
            </w:r>
            <w:bookmarkEnd w:id="10"/>
            <w:r w:rsidR="00440EC2" w:rsidRPr="00992B2B">
              <w:t>/</w:t>
            </w:r>
            <w:bookmarkStart w:id="11" w:name="reg_num"/>
            <w:r w:rsidR="00440EC2" w:rsidRPr="00992B2B">
              <w:fldChar w:fldCharType="begin">
                <w:ffData>
                  <w:name w:val="reg_num"/>
                  <w:enabled/>
                  <w:calcOnExit w:val="0"/>
                  <w:textInput>
                    <w:default w:val="            "/>
                  </w:textInput>
                </w:ffData>
              </w:fldChar>
            </w:r>
            <w:r w:rsidR="00440EC2" w:rsidRPr="00992B2B">
              <w:instrText xml:space="preserve"> FORMTEXT </w:instrText>
            </w:r>
            <w:r w:rsidR="00440EC2" w:rsidRPr="00992B2B">
              <w:fldChar w:fldCharType="separate"/>
            </w:r>
            <w:r w:rsidR="00440EC2" w:rsidRPr="00992B2B">
              <w:t>4253</w:t>
            </w:r>
            <w:r w:rsidR="00440EC2" w:rsidRPr="00992B2B">
              <w:fldChar w:fldCharType="end"/>
            </w:r>
            <w:bookmarkEnd w:id="11"/>
            <w:r w:rsidR="00440EC2" w:rsidRPr="00992B2B">
              <w:t xml:space="preserve"> tika saņemta atbilde, ka  vienīgais veids, kā Revīzijas iestāde var pārliecināties par iznākuma rādītāju sasniegšanu un Komisijai sniegtās informācijas ticamību, tai skaitā par atbalstu saņēmušo </w:t>
            </w:r>
            <w:r w:rsidR="00440EC2" w:rsidRPr="00992B2B">
              <w:rPr>
                <w:u w:val="single"/>
              </w:rPr>
              <w:t>unikālo</w:t>
            </w:r>
            <w:r w:rsidR="00440EC2" w:rsidRPr="00992B2B">
              <w:t xml:space="preserve"> dalībnieku atbilstību konkrētai mērķa grupai</w:t>
            </w:r>
            <w:r w:rsidR="00F14FFC">
              <w:t>,</w:t>
            </w:r>
            <w:r w:rsidR="00440EC2" w:rsidRPr="00992B2B">
              <w:t xml:space="preserve"> ir pēc personas koda, kas ikvienam iedzīvotājam ir unikāls un ir piešķirts tikai vienai personai. Līdz ar to uz šo brīdi RI neatbalsta VM priekšlikumu par “</w:t>
            </w:r>
            <w:proofErr w:type="spellStart"/>
            <w:r w:rsidR="00440EC2" w:rsidRPr="00992B2B">
              <w:t>pašdeklarēšanos</w:t>
            </w:r>
            <w:proofErr w:type="spellEnd"/>
            <w:r w:rsidR="00440EC2" w:rsidRPr="00992B2B">
              <w:t>”.</w:t>
            </w:r>
          </w:p>
          <w:p w14:paraId="19D2840F" w14:textId="6B4920CF" w:rsidR="00F26B83" w:rsidRDefault="003A0CFF" w:rsidP="00BA4179">
            <w:pPr>
              <w:pStyle w:val="ListParagraph"/>
              <w:numPr>
                <w:ilvl w:val="0"/>
                <w:numId w:val="2"/>
              </w:numPr>
              <w:spacing w:after="160"/>
              <w:ind w:right="142"/>
              <w:jc w:val="both"/>
            </w:pPr>
            <w:r w:rsidRPr="00992B2B">
              <w:t xml:space="preserve">Papildus noteikumu projekts paredz piemērot Finanšu ministrijas 2018.gada 21.septembra metodikā “Vienas vienības izmaksu standarta likmes aprēķina un piemērošanas metodika 1 km izmaksām darbības programmas “Izaugsme un nodarbinātība” īstenošanai” </w:t>
            </w:r>
            <w:r w:rsidRPr="00F26B83">
              <w:rPr>
                <w:u w:val="single"/>
              </w:rPr>
              <w:t>ietvertos nosacījumus projekta vieglā transportlīdzekļa degvielas izdevumiem, reģionālās starppilsētu nozīmes un reģionālās vietējās nozīmes sabiedriskā transporta izdevumiem un kompensācijas izdevumiem par darbiniekam piederoša personiskā transportlīdzekļa izmantošanu darba vajadzībām</w:t>
            </w:r>
            <w:r w:rsidRPr="00992B2B">
              <w:t xml:space="preserve">. Ņemot vērā, ka metodikas piemērošana tiek paredzēta projekta īstenošanas laikā, </w:t>
            </w:r>
            <w:r w:rsidR="00E21338" w:rsidRPr="00992B2B">
              <w:t xml:space="preserve">to sāks </w:t>
            </w:r>
            <w:r w:rsidRPr="00992B2B">
              <w:t>piemēro</w:t>
            </w:r>
            <w:r w:rsidR="00E21338" w:rsidRPr="00992B2B">
              <w:t>t</w:t>
            </w:r>
            <w:r w:rsidRPr="00992B2B">
              <w:t xml:space="preserve"> no </w:t>
            </w:r>
            <w:r w:rsidR="00A2778F" w:rsidRPr="00992B2B">
              <w:t xml:space="preserve">noteikumu projekta spēkā stāšanās </w:t>
            </w:r>
            <w:r w:rsidRPr="00992B2B">
              <w:t>un tās piemērošana neattiecas uz  transporta izmaksām, par kurām projektā ir noslēgts pakalpojuma līgums</w:t>
            </w:r>
            <w:r w:rsidR="00E03AA6" w:rsidRPr="00992B2B">
              <w:t>, attiecīgi noteikumu projekts papildināts ar jaunu punktu</w:t>
            </w:r>
            <w:r w:rsidR="00E21338" w:rsidRPr="00992B2B">
              <w:t>:</w:t>
            </w:r>
            <w:r w:rsidR="00E03AA6" w:rsidRPr="00992B2B">
              <w:t xml:space="preserve"> 9.2.4.1.pasākuma gadījumā ar </w:t>
            </w:r>
            <w:r w:rsidR="0090079D" w:rsidRPr="00992B2B">
              <w:t xml:space="preserve"> jaunu 32.</w:t>
            </w:r>
            <w:r w:rsidR="0090079D" w:rsidRPr="00F26B83">
              <w:rPr>
                <w:vertAlign w:val="superscript"/>
              </w:rPr>
              <w:t xml:space="preserve">1 </w:t>
            </w:r>
            <w:r w:rsidR="0090079D" w:rsidRPr="00992B2B">
              <w:t xml:space="preserve">punktu, kurš nosaka, ka MK noteikumu </w:t>
            </w:r>
            <w:r w:rsidR="00A2778F" w:rsidRPr="00992B2B">
              <w:t>23</w:t>
            </w:r>
            <w:r w:rsidR="0090079D" w:rsidRPr="00992B2B">
              <w:t xml:space="preserve">.3. apakšpunktā minēto darba braucienu un iekšzemes komandējumu izmaksām un noteikumu 25.3. un 27.3. apakšpunktā minēto transporta, tai skaitā specializētā transporta, izmaksām mērķa grupām nokļūšanai pasākumu norises vietās </w:t>
            </w:r>
            <w:r w:rsidR="0090079D" w:rsidRPr="00F26B83">
              <w:rPr>
                <w:u w:val="single"/>
              </w:rPr>
              <w:t>piemēro</w:t>
            </w:r>
            <w:r w:rsidR="00A2778F" w:rsidRPr="00F26B83">
              <w:rPr>
                <w:u w:val="single"/>
              </w:rPr>
              <w:t xml:space="preserve"> </w:t>
            </w:r>
            <w:r w:rsidR="0090079D" w:rsidRPr="00992B2B">
              <w:t xml:space="preserve">Finanšu ministrijas metodikā “Vienas vienības izmaksu standarta likmes aprēķina un piemērošanas metodika 1 km izmaksām darbības programmas “Izaugsme un nodarbinātība” īstenošanai” </w:t>
            </w:r>
            <w:r w:rsidR="00A2778F" w:rsidRPr="00992B2B">
              <w:t xml:space="preserve">ietveros </w:t>
            </w:r>
            <w:r w:rsidR="0090079D" w:rsidRPr="00992B2B">
              <w:t>nosacījum</w:t>
            </w:r>
            <w:r w:rsidR="00A2778F" w:rsidRPr="00992B2B">
              <w:t>us</w:t>
            </w:r>
            <w:r w:rsidR="0090079D" w:rsidRPr="00992B2B">
              <w:t xml:space="preserve">. </w:t>
            </w:r>
            <w:r w:rsidR="00F26B83" w:rsidRPr="00F26B83">
              <w:rPr>
                <w:sz w:val="28"/>
                <w:szCs w:val="28"/>
              </w:rPr>
              <w:t xml:space="preserve"> </w:t>
            </w:r>
            <w:r w:rsidR="00F26B83" w:rsidRPr="00F26B83">
              <w:t>Minēto vienas vienības izmaksu metodiku nepiemēro piegādēm un pakalpojumiem, kuru iepirkti (noslēgts līgums) saskaņā ar publisko iepirkumu regulējumu</w:t>
            </w:r>
            <w:r w:rsidR="0090079D" w:rsidRPr="00F26B83">
              <w:t>.</w:t>
            </w:r>
            <w:r w:rsidR="0090079D" w:rsidRPr="00992B2B">
              <w:t xml:space="preserve"> </w:t>
            </w:r>
            <w:r w:rsidR="00A0078A" w:rsidRPr="00992B2B">
              <w:t xml:space="preserve">Šis nosacījums 9.2.4.1.pasākuma projekta ietvaros atvieglos maksājumu pieprasījumos iesniedzamo dokumentu apjomu gadījumos, kad finansējuma saņēmējs vai sadarbības partneris kā īstenošanas personāls dodas uzraudzības pārbaudēs vai uz pasākumu īstenošanu vai kā administrēšanas personāls dodas uz līgumu uzraudzību izmantojot savu transportu vai ārpakalpojumā iegādāto </w:t>
            </w:r>
            <w:r w:rsidR="00A0078A" w:rsidRPr="00992B2B">
              <w:lastRenderedPageBreak/>
              <w:t xml:space="preserve">transportēšanas pakalpojumu, kam izdalītas degvielas izmaksas. Proti, lai segtu degvielas izmaksas, CFLA tiek iesniegta maršruta lapa par </w:t>
            </w:r>
            <w:r w:rsidR="002B335F" w:rsidRPr="00992B2B">
              <w:t xml:space="preserve">nobrauktajiem </w:t>
            </w:r>
            <w:r w:rsidR="00A0078A" w:rsidRPr="00992B2B">
              <w:t xml:space="preserve">km un tiem piemēro vienas vienības metodikā </w:t>
            </w:r>
            <w:r w:rsidR="002B335F" w:rsidRPr="00992B2B">
              <w:t xml:space="preserve">noteikto </w:t>
            </w:r>
            <w:r w:rsidR="00A0078A" w:rsidRPr="00992B2B">
              <w:t xml:space="preserve">1 km </w:t>
            </w:r>
            <w:r w:rsidR="002B335F" w:rsidRPr="00992B2B">
              <w:t>izmaksu likmi</w:t>
            </w:r>
            <w:r w:rsidR="00A0078A" w:rsidRPr="00992B2B">
              <w:t xml:space="preserve">. Tas pats attiecībā uz personāla došanos pārbaudēs Latvijas robežās ar starppilsētu sabiedrisko transportu, tiek piemērotas vienas vienības likmes sabiedriskajam transportam par </w:t>
            </w:r>
            <w:r w:rsidR="002B335F" w:rsidRPr="00992B2B">
              <w:t xml:space="preserve">nobraukto </w:t>
            </w:r>
            <w:r w:rsidR="00A0078A" w:rsidRPr="00992B2B">
              <w:t xml:space="preserve">1 km, attiecīgi vienas vienības metodika tiek piemērota arī izmantojot  kompensācijas izdevumus par darbiniekam piederoša personiskā transportlīdzekļa izmantošanu darba vajadzībām. </w:t>
            </w:r>
          </w:p>
          <w:p w14:paraId="4472D93A" w14:textId="7F953300" w:rsidR="003A0CFF" w:rsidRPr="00992B2B" w:rsidRDefault="0090079D" w:rsidP="00F26B83">
            <w:pPr>
              <w:pStyle w:val="ListParagraph"/>
              <w:spacing w:after="160"/>
              <w:ind w:left="360" w:right="142"/>
              <w:jc w:val="both"/>
            </w:pPr>
            <w:r w:rsidRPr="00992B2B">
              <w:t xml:space="preserve">Tāpat attiecībā uz 9.2.4.2.pasākumu </w:t>
            </w:r>
            <w:r w:rsidR="00D1033C" w:rsidRPr="00992B2B">
              <w:t>noteikumu projekts papildināts ar jaunu 41.</w:t>
            </w:r>
            <w:r w:rsidR="00D1033C" w:rsidRPr="00F26B83">
              <w:rPr>
                <w:vertAlign w:val="superscript"/>
              </w:rPr>
              <w:t xml:space="preserve">1 </w:t>
            </w:r>
            <w:r w:rsidR="00D1033C" w:rsidRPr="00992B2B">
              <w:t xml:space="preserve">punktu, kurš nosaka, ka noteikumu 37.3. un 38.3. apakšpunktā minēto transporta, tai skaitā specializētā transporta, izmaksām mērķa grupām nokļūšanai pasākumu norises vietās piemēro Finanšu ministrijas </w:t>
            </w:r>
            <w:r w:rsidR="00A2778F" w:rsidRPr="00992B2B">
              <w:t>metodiku</w:t>
            </w:r>
            <w:r w:rsidR="003F401C" w:rsidRPr="00992B2B">
              <w:t>.</w:t>
            </w:r>
          </w:p>
          <w:p w14:paraId="0CC3DC40" w14:textId="2BE0144D" w:rsidR="002B64BB" w:rsidRPr="00992B2B" w:rsidRDefault="007F4090" w:rsidP="007F4090">
            <w:pPr>
              <w:pStyle w:val="ListParagraph"/>
              <w:spacing w:after="160"/>
              <w:ind w:left="360" w:right="142"/>
              <w:jc w:val="both"/>
            </w:pPr>
            <w:r w:rsidRPr="00992B2B">
              <w:t>Metodika var tik piemērota transporta izmaksām kā  nobraukta 1 km degvielas izmaksu vieglajam transportlīdzeklim (aprēķinā izmantoti dati par vieglajām automašīnām līdz 9 sēdvietām)  un  sabiedriskā (reģionālās starppilsētu nozīmes, reģionālās vietējās nozīmes maršruti) transporta izmaksām projektos, kur tas ir attiecināms</w:t>
            </w:r>
            <w:r w:rsidR="002B64BB" w:rsidRPr="00992B2B">
              <w:t>.</w:t>
            </w:r>
            <w:r w:rsidR="00441DB9" w:rsidRPr="00992B2B">
              <w:t xml:space="preserve">  </w:t>
            </w:r>
            <w:r w:rsidR="002B64BB" w:rsidRPr="00992B2B">
              <w:t>9.2.4.2.pasākuma pašvaldību</w:t>
            </w:r>
            <w:r w:rsidR="00E21338" w:rsidRPr="00992B2B">
              <w:t xml:space="preserve"> un  Slimību profilakses un kontroles centra (SPKC)</w:t>
            </w:r>
            <w:r w:rsidR="002B64BB" w:rsidRPr="00992B2B">
              <w:t xml:space="preserve"> īstenoto projekta ietvaros atvieglos maksājumu pieprasījumos iesniedzamo dokumentu apjomu gadījumos, kad finansējuma saņēmējs</w:t>
            </w:r>
            <w:r w:rsidR="005322E1" w:rsidRPr="00992B2B">
              <w:t xml:space="preserve"> sedz transporta, tai skaitā specializētā transporta, izmaksas mērķa grupām nokļūšanai pasākumu norises vietās, izmantojot pašvaldībai </w:t>
            </w:r>
            <w:r w:rsidR="00E21338" w:rsidRPr="00992B2B">
              <w:t xml:space="preserve">vai SPKC </w:t>
            </w:r>
            <w:r w:rsidR="005322E1" w:rsidRPr="00992B2B">
              <w:t xml:space="preserve">piederošu vieglo automašīnu, vai ārpakalpojumā iepirktu, kur izdalītas degvielas izmaksas. Tāpat gadījumā, ja pašvaldības nodrošina  sabiedriskā (reģionālās starppilsētu nozīmes, reģionālās vietējās nozīmes maršruti) transporta izmaksu segšanu, kā arī attiecīgi vienas vienības metodika tiek piemērota arī </w:t>
            </w:r>
            <w:r w:rsidR="00E21338" w:rsidRPr="00992B2B">
              <w:t xml:space="preserve">sedzot </w:t>
            </w:r>
            <w:r w:rsidR="005322E1" w:rsidRPr="00992B2B">
              <w:t>kompensācijas izdevumus par darbiniekam piederoša personiskā transportlīdzekļa izmantošanu darba vajadzībām.</w:t>
            </w:r>
          </w:p>
          <w:p w14:paraId="551343AD" w14:textId="5525F2E3" w:rsidR="007F4090" w:rsidRPr="00992B2B" w:rsidRDefault="00441DB9" w:rsidP="007F4090">
            <w:pPr>
              <w:pStyle w:val="ListParagraph"/>
              <w:spacing w:after="160"/>
              <w:ind w:left="360" w:right="142"/>
              <w:jc w:val="both"/>
            </w:pPr>
            <w:r w:rsidRPr="00992B2B">
              <w:t xml:space="preserve">Ņemot vērā, ka vienas </w:t>
            </w:r>
            <w:r w:rsidR="008B1D95" w:rsidRPr="00992B2B">
              <w:rPr>
                <w:color w:val="000000"/>
                <w:shd w:val="clear" w:color="auto" w:fill="F7F6FC"/>
              </w:rPr>
              <w:t xml:space="preserve"> </w:t>
            </w:r>
            <w:r w:rsidR="002B64BB" w:rsidRPr="00992B2B">
              <w:rPr>
                <w:color w:val="000000"/>
                <w:shd w:val="clear" w:color="auto" w:fill="F7F6FC"/>
              </w:rPr>
              <w:t>Finanšu ministrijas izs</w:t>
            </w:r>
            <w:r w:rsidR="008B1D95" w:rsidRPr="00992B2B">
              <w:rPr>
                <w:color w:val="000000"/>
                <w:shd w:val="clear" w:color="auto" w:fill="F7F6FC"/>
              </w:rPr>
              <w:t>trādātās metodikas Nr.4.4 no 05.12.2017 “Metodika par vienības izmaksas standarta likmes piemērošanu 2014.-2020.gada plānošanas periodā</w:t>
            </w:r>
            <w:r w:rsidR="008B1D95" w:rsidRPr="00992B2B">
              <w:t xml:space="preserve"> </w:t>
            </w:r>
            <w:r w:rsidRPr="00992B2B">
              <w:t xml:space="preserve">27.punktā noteikts, ka </w:t>
            </w:r>
            <w:r w:rsidR="008B1D95" w:rsidRPr="00992B2B">
              <w:t xml:space="preserve"> obligāti jāvērš finansējuma saņēmēja uzmanība, ka, piemērojot iepirkuma procedūru, nevar tikt piemērotas vienas vienības izmaksas, izņemot šīs metodikas 15.punktā minēto gadījumu, vienlaicīgi pievēršot uzmanību dalītā iepirkuma riskam</w:t>
            </w:r>
            <w:r w:rsidR="007F4090" w:rsidRPr="00992B2B">
              <w:t>.</w:t>
            </w:r>
            <w:r w:rsidR="008B1D95" w:rsidRPr="00992B2B">
              <w:t xml:space="preserve"> Metodikas 15.punkts nosaka, ka </w:t>
            </w:r>
            <w:r w:rsidR="00F14FFC">
              <w:t>gadījumos, kad</w:t>
            </w:r>
            <w:r w:rsidR="008B1D95" w:rsidRPr="00992B2B">
              <w:t xml:space="preserve"> finansējuma saņēmējs pats īsteno projektu (paturot pilnu kontroli par projekta vadību un īstenošanu), vienas vienības standarta likme ir piemērojama, pat ja tās ietvaros dažas izmaksu pozīcijas tiek iepirktas saskaņā ar </w:t>
            </w:r>
            <w:r w:rsidR="008B1D95" w:rsidRPr="00992B2B">
              <w:lastRenderedPageBreak/>
              <w:t xml:space="preserve">publisko iepirkumu regulējumu (piemēram, </w:t>
            </w:r>
            <w:r w:rsidR="00FA4857" w:rsidRPr="00992B2B">
              <w:t>degvielas iepirkums</w:t>
            </w:r>
            <w:r w:rsidR="008B1D95" w:rsidRPr="00992B2B">
              <w:t xml:space="preserve"> utt.)</w:t>
            </w:r>
            <w:r w:rsidR="00FA4857" w:rsidRPr="00992B2B">
              <w:t>.</w:t>
            </w:r>
          </w:p>
          <w:p w14:paraId="1A912B0D" w14:textId="34057FD6" w:rsidR="000D4B9D" w:rsidRPr="00992B2B" w:rsidRDefault="005E747A" w:rsidP="000D4B9D">
            <w:pPr>
              <w:spacing w:after="160"/>
              <w:ind w:left="112" w:right="142"/>
              <w:jc w:val="both"/>
            </w:pPr>
            <w:r w:rsidRPr="00992B2B">
              <w:t>Ņ</w:t>
            </w:r>
            <w:r w:rsidR="002C1041" w:rsidRPr="00992B2B">
              <w:t>emot vērā, ka noteikumu projekts iesniegts izskatīšanai pēc projektu iesniegumu atlases noslēguma</w:t>
            </w:r>
            <w:r w:rsidRPr="00992B2B">
              <w:t>, skaidrojam, ka ierosināt</w:t>
            </w:r>
            <w:r w:rsidR="00437E4E">
              <w:t>ie</w:t>
            </w:r>
            <w:r w:rsidRPr="00992B2B">
              <w:t xml:space="preserve"> grozījum</w:t>
            </w:r>
            <w:r w:rsidR="00437E4E">
              <w:t>i</w:t>
            </w:r>
            <w:r w:rsidRPr="00992B2B">
              <w:t xml:space="preserve"> neietekmē negatīvi īstenošanā esošos projektus</w:t>
            </w:r>
            <w:r w:rsidR="00437E4E">
              <w:t>,</w:t>
            </w:r>
            <w:r w:rsidRPr="00992B2B">
              <w:t xml:space="preserve"> un grozījum</w:t>
            </w:r>
            <w:r w:rsidR="001B721B">
              <w:t xml:space="preserve">i </w:t>
            </w:r>
            <w:r w:rsidRPr="00992B2B">
              <w:t>līgumos par projekta īstenošanu</w:t>
            </w:r>
            <w:r w:rsidR="001B721B">
              <w:t xml:space="preserve"> ir </w:t>
            </w:r>
            <w:r w:rsidRPr="00992B2B">
              <w:t>uzskatāmi par nebūtiskiem grozījumiem</w:t>
            </w:r>
            <w:r w:rsidR="001B721B">
              <w:t>.</w:t>
            </w:r>
            <w:r w:rsidRPr="00992B2B">
              <w:t xml:space="preserve"> </w:t>
            </w:r>
            <w:r w:rsidR="000D4B9D" w:rsidRPr="00992B2B">
              <w:t xml:space="preserve">Noteikumu projekts atrisina radušos situāciju un atrisina 9.2.4.1. pasākuma un 9.2.4.2.pasākumu īstenoto projektu ietvaros radušās problēmas, mazinot administratīvo un laikietilpīgo slogu. Veiktās izmaiņas kopumā neietekmē specifiskā atbalsta īstenošanas nosacījumus vai ietekmē pozitīvi, tiek atvieglota tiesību akta uztveramība un vienkāršota atbalsta saņemšana un mazināts administratīvais slogs. </w:t>
            </w:r>
          </w:p>
        </w:tc>
      </w:tr>
      <w:tr w:rsidR="002130F9" w:rsidRPr="00992B2B" w14:paraId="3A41624B" w14:textId="77777777" w:rsidTr="00C1591C">
        <w:trPr>
          <w:trHeight w:val="476"/>
        </w:trPr>
        <w:tc>
          <w:tcPr>
            <w:tcW w:w="251" w:type="pct"/>
          </w:tcPr>
          <w:p w14:paraId="38EA1107" w14:textId="77777777" w:rsidR="002130F9" w:rsidRPr="00992B2B" w:rsidRDefault="002130F9" w:rsidP="002130F9">
            <w:pPr>
              <w:pStyle w:val="naiskr"/>
              <w:spacing w:before="0" w:beforeAutospacing="0" w:after="0" w:afterAutospacing="0"/>
              <w:ind w:left="57" w:right="57"/>
              <w:jc w:val="center"/>
            </w:pPr>
            <w:r w:rsidRPr="00992B2B">
              <w:lastRenderedPageBreak/>
              <w:t xml:space="preserve">3. </w:t>
            </w:r>
          </w:p>
        </w:tc>
        <w:tc>
          <w:tcPr>
            <w:tcW w:w="1354" w:type="pct"/>
          </w:tcPr>
          <w:p w14:paraId="069C193B" w14:textId="558F6DF6" w:rsidR="002130F9" w:rsidRPr="00992B2B" w:rsidRDefault="00EC2621" w:rsidP="002130F9">
            <w:pPr>
              <w:pStyle w:val="naiskr"/>
              <w:spacing w:before="0" w:beforeAutospacing="0" w:after="0" w:afterAutospacing="0"/>
              <w:ind w:left="57" w:right="57"/>
            </w:pPr>
            <w:r w:rsidRPr="00992B2B">
              <w:t>Projekta izstrādē iesaistītās institūcijas un publiskas personas kapitālsabiedrības</w:t>
            </w:r>
          </w:p>
        </w:tc>
        <w:tc>
          <w:tcPr>
            <w:tcW w:w="3395" w:type="pct"/>
          </w:tcPr>
          <w:p w14:paraId="2D809E30" w14:textId="23FE42BA" w:rsidR="002130F9" w:rsidRPr="00992B2B" w:rsidRDefault="002130F9" w:rsidP="002130F9">
            <w:pPr>
              <w:pStyle w:val="naiskr"/>
              <w:spacing w:before="40" w:beforeAutospacing="0" w:after="40" w:afterAutospacing="0"/>
              <w:ind w:left="57" w:right="57" w:firstLine="284"/>
              <w:jc w:val="both"/>
              <w:rPr>
                <w:szCs w:val="28"/>
              </w:rPr>
            </w:pPr>
            <w:r w:rsidRPr="00992B2B">
              <w:t xml:space="preserve">MK noteikumu grozījumu izstrādes ietvaros tika </w:t>
            </w:r>
            <w:r w:rsidRPr="00992B2B">
              <w:rPr>
                <w:szCs w:val="28"/>
              </w:rPr>
              <w:t>iesaistīta</w:t>
            </w:r>
            <w:r w:rsidRPr="00992B2B">
              <w:t xml:space="preserve"> Veselības ministrija, SPKC, Centrālā finanšu un līgumu aģentūra, Finanšu ministrija, pašvaldības un citas īstenošanas procesā iesaistītās institūcijas.</w:t>
            </w:r>
          </w:p>
        </w:tc>
      </w:tr>
      <w:tr w:rsidR="002130F9" w:rsidRPr="00992B2B" w14:paraId="4B0FF8BC" w14:textId="77777777" w:rsidTr="00C1591C">
        <w:tc>
          <w:tcPr>
            <w:tcW w:w="251" w:type="pct"/>
          </w:tcPr>
          <w:p w14:paraId="79649C54" w14:textId="77777777" w:rsidR="002130F9" w:rsidRPr="00992B2B" w:rsidRDefault="002130F9" w:rsidP="002130F9">
            <w:pPr>
              <w:pStyle w:val="naiskr"/>
              <w:spacing w:before="0" w:beforeAutospacing="0" w:after="0" w:afterAutospacing="0"/>
              <w:ind w:left="57" w:right="57"/>
              <w:jc w:val="center"/>
            </w:pPr>
            <w:r w:rsidRPr="00992B2B">
              <w:t xml:space="preserve">4. </w:t>
            </w:r>
          </w:p>
        </w:tc>
        <w:tc>
          <w:tcPr>
            <w:tcW w:w="1354" w:type="pct"/>
          </w:tcPr>
          <w:p w14:paraId="23CE2E7D" w14:textId="77777777" w:rsidR="002130F9" w:rsidRPr="00992B2B" w:rsidRDefault="002130F9" w:rsidP="002130F9">
            <w:pPr>
              <w:pStyle w:val="naiskr"/>
              <w:spacing w:before="0" w:beforeAutospacing="0" w:after="0" w:afterAutospacing="0"/>
              <w:ind w:left="57" w:right="57"/>
            </w:pPr>
            <w:r w:rsidRPr="00992B2B">
              <w:t>Cita informācija</w:t>
            </w:r>
          </w:p>
        </w:tc>
        <w:tc>
          <w:tcPr>
            <w:tcW w:w="3395" w:type="pct"/>
          </w:tcPr>
          <w:p w14:paraId="37DA4182" w14:textId="77777777" w:rsidR="002130F9" w:rsidRPr="00992B2B" w:rsidRDefault="002130F9" w:rsidP="002130F9">
            <w:pPr>
              <w:pStyle w:val="naiskr"/>
              <w:spacing w:before="40" w:beforeAutospacing="0" w:after="40" w:afterAutospacing="0"/>
              <w:ind w:left="57" w:right="57" w:firstLine="284"/>
              <w:jc w:val="both"/>
            </w:pPr>
            <w:r w:rsidRPr="00992B2B">
              <w:t xml:space="preserve">Nav. </w:t>
            </w:r>
          </w:p>
        </w:tc>
      </w:tr>
    </w:tbl>
    <w:p w14:paraId="5139F97D" w14:textId="100AB839" w:rsidR="00513043" w:rsidRPr="00992B2B" w:rsidRDefault="00513043" w:rsidP="00E224D1">
      <w:pPr>
        <w:autoSpaceDE w:val="0"/>
        <w:autoSpaceDN w:val="0"/>
        <w:adjustRightInd w:val="0"/>
        <w:jc w:val="both"/>
        <w:outlineLvl w:val="0"/>
      </w:pPr>
    </w:p>
    <w:p w14:paraId="064A21CD" w14:textId="3385E43E" w:rsidR="006269FB" w:rsidRPr="00992B2B" w:rsidRDefault="006269FB" w:rsidP="006269FB">
      <w:pPr>
        <w:autoSpaceDE w:val="0"/>
        <w:autoSpaceDN w:val="0"/>
        <w:adjustRightInd w:val="0"/>
        <w:jc w:val="right"/>
        <w:outlineLvl w:val="0"/>
      </w:pPr>
    </w:p>
    <w:p w14:paraId="3513C7D4" w14:textId="52E5F1F2" w:rsidR="006269FB" w:rsidRPr="00992B2B" w:rsidRDefault="006269FB" w:rsidP="00E224D1">
      <w:pPr>
        <w:autoSpaceDE w:val="0"/>
        <w:autoSpaceDN w:val="0"/>
        <w:adjustRightInd w:val="0"/>
        <w:jc w:val="both"/>
        <w:outlineLvl w:val="0"/>
      </w:pPr>
    </w:p>
    <w:p w14:paraId="7B10BAC6" w14:textId="77777777" w:rsidR="006269FB" w:rsidRPr="00992B2B" w:rsidRDefault="006269FB"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992B2B" w14:paraId="14FECD6B" w14:textId="77777777" w:rsidTr="00673D11">
        <w:trPr>
          <w:trHeight w:val="556"/>
        </w:trPr>
        <w:tc>
          <w:tcPr>
            <w:tcW w:w="9081" w:type="dxa"/>
            <w:gridSpan w:val="3"/>
            <w:vAlign w:val="center"/>
          </w:tcPr>
          <w:p w14:paraId="38251FFB" w14:textId="77777777" w:rsidR="003735C6" w:rsidRPr="00992B2B" w:rsidRDefault="003735C6" w:rsidP="00C1591C">
            <w:pPr>
              <w:pStyle w:val="naisnod"/>
              <w:spacing w:before="0" w:beforeAutospacing="0" w:after="0" w:afterAutospacing="0"/>
              <w:ind w:left="57" w:right="57"/>
              <w:jc w:val="center"/>
              <w:rPr>
                <w:b/>
              </w:rPr>
            </w:pPr>
            <w:r w:rsidRPr="00992B2B">
              <w:rPr>
                <w:b/>
              </w:rPr>
              <w:t>II</w:t>
            </w:r>
            <w:r w:rsidR="00D46E0B" w:rsidRPr="00992B2B">
              <w:rPr>
                <w:b/>
              </w:rPr>
              <w:t xml:space="preserve">. </w:t>
            </w:r>
            <w:r w:rsidRPr="00992B2B">
              <w:rPr>
                <w:b/>
              </w:rPr>
              <w:t>Tiesību akta projekta ietekme uz sabiedrību, tautsaimniecības attīstību</w:t>
            </w:r>
          </w:p>
          <w:p w14:paraId="0348A56C" w14:textId="77777777" w:rsidR="003735C6" w:rsidRPr="00992B2B" w:rsidRDefault="003735C6" w:rsidP="00C1591C">
            <w:pPr>
              <w:pStyle w:val="naisnod"/>
              <w:spacing w:before="0" w:beforeAutospacing="0" w:after="0" w:afterAutospacing="0"/>
              <w:ind w:left="57" w:right="57"/>
              <w:jc w:val="center"/>
              <w:rPr>
                <w:b/>
              </w:rPr>
            </w:pPr>
            <w:r w:rsidRPr="00992B2B">
              <w:rPr>
                <w:b/>
              </w:rPr>
              <w:t>un administratīvo slogu</w:t>
            </w:r>
          </w:p>
        </w:tc>
      </w:tr>
      <w:tr w:rsidR="001C4D3E" w:rsidRPr="00992B2B" w14:paraId="3EF7B1B9" w14:textId="77777777" w:rsidTr="000E3406">
        <w:trPr>
          <w:trHeight w:val="467"/>
        </w:trPr>
        <w:tc>
          <w:tcPr>
            <w:tcW w:w="431" w:type="dxa"/>
          </w:tcPr>
          <w:p w14:paraId="0E1B49A8" w14:textId="77777777" w:rsidR="001C4D3E" w:rsidRPr="00992B2B" w:rsidRDefault="001C4D3E" w:rsidP="001C4D3E">
            <w:pPr>
              <w:pStyle w:val="naiskr"/>
              <w:spacing w:before="0" w:beforeAutospacing="0" w:after="0" w:afterAutospacing="0"/>
              <w:ind w:left="57" w:right="57"/>
              <w:jc w:val="both"/>
            </w:pPr>
            <w:r w:rsidRPr="00992B2B">
              <w:t xml:space="preserve">1. </w:t>
            </w:r>
          </w:p>
        </w:tc>
        <w:tc>
          <w:tcPr>
            <w:tcW w:w="1842" w:type="dxa"/>
          </w:tcPr>
          <w:p w14:paraId="47E57CF6" w14:textId="77777777" w:rsidR="001C4D3E" w:rsidRPr="00992B2B" w:rsidRDefault="001C4D3E" w:rsidP="001C4D3E">
            <w:pPr>
              <w:pStyle w:val="naiskr"/>
              <w:spacing w:before="0" w:beforeAutospacing="0" w:after="0" w:afterAutospacing="0"/>
              <w:ind w:left="57" w:right="57"/>
            </w:pPr>
            <w:r w:rsidRPr="00992B2B">
              <w:t xml:space="preserve">Sabiedrības </w:t>
            </w:r>
            <w:proofErr w:type="spellStart"/>
            <w:r w:rsidRPr="00992B2B">
              <w:t>mērķgrupas</w:t>
            </w:r>
            <w:proofErr w:type="spellEnd"/>
            <w:r w:rsidRPr="00992B2B">
              <w:t>, kuras tiesiskais regulējums ietekmē vai varētu ietekmēt</w:t>
            </w:r>
          </w:p>
        </w:tc>
        <w:tc>
          <w:tcPr>
            <w:tcW w:w="6808" w:type="dxa"/>
          </w:tcPr>
          <w:p w14:paraId="49F7B56B" w14:textId="25113BFF" w:rsidR="001C4D3E" w:rsidRPr="00992B2B" w:rsidRDefault="001C4D3E" w:rsidP="001C4D3E">
            <w:pPr>
              <w:pStyle w:val="naiskr"/>
              <w:spacing w:before="40" w:beforeAutospacing="0" w:after="40" w:afterAutospacing="0"/>
              <w:ind w:left="57" w:right="57" w:firstLine="284"/>
              <w:jc w:val="both"/>
            </w:pPr>
            <w:bookmarkStart w:id="12" w:name="p21"/>
            <w:bookmarkEnd w:id="12"/>
            <w:r w:rsidRPr="00992B2B">
              <w:t>Tiesiskais regulējums</w:t>
            </w:r>
            <w:r w:rsidR="00EC2621" w:rsidRPr="00992B2B">
              <w:t xml:space="preserve"> ietekmē</w:t>
            </w:r>
            <w:r w:rsidRPr="00992B2B">
              <w:t xml:space="preserve"> Veselības ministriju, S</w:t>
            </w:r>
            <w:r w:rsidR="00FB72A4" w:rsidRPr="00992B2B">
              <w:t>PKC</w:t>
            </w:r>
            <w:r w:rsidRPr="00992B2B">
              <w:t>, Centrālo finanšu un līgumu aģentūru</w:t>
            </w:r>
            <w:r w:rsidR="0098251C" w:rsidRPr="00992B2B">
              <w:t>, pašvaldības, mazinot administratīvo slogu</w:t>
            </w:r>
            <w:r w:rsidRPr="00992B2B">
              <w:t>.</w:t>
            </w:r>
          </w:p>
        </w:tc>
      </w:tr>
      <w:tr w:rsidR="001C4D3E" w:rsidRPr="00992B2B" w14:paraId="649C8249" w14:textId="77777777" w:rsidTr="000E3406">
        <w:trPr>
          <w:trHeight w:val="523"/>
        </w:trPr>
        <w:tc>
          <w:tcPr>
            <w:tcW w:w="431" w:type="dxa"/>
          </w:tcPr>
          <w:p w14:paraId="3F69D69B" w14:textId="77777777" w:rsidR="001C4D3E" w:rsidRPr="00992B2B" w:rsidRDefault="001C4D3E" w:rsidP="001C4D3E">
            <w:pPr>
              <w:pStyle w:val="naiskr"/>
              <w:spacing w:before="0" w:beforeAutospacing="0" w:after="0" w:afterAutospacing="0"/>
              <w:ind w:left="57" w:right="57"/>
              <w:jc w:val="both"/>
            </w:pPr>
            <w:r w:rsidRPr="00992B2B">
              <w:t xml:space="preserve">2. </w:t>
            </w:r>
          </w:p>
        </w:tc>
        <w:tc>
          <w:tcPr>
            <w:tcW w:w="1842" w:type="dxa"/>
          </w:tcPr>
          <w:p w14:paraId="5A5ACE53" w14:textId="77777777" w:rsidR="001C4D3E" w:rsidRPr="00992B2B" w:rsidRDefault="001C4D3E" w:rsidP="001C4D3E">
            <w:pPr>
              <w:pStyle w:val="naiskr"/>
              <w:spacing w:before="0" w:beforeAutospacing="0" w:after="0" w:afterAutospacing="0"/>
              <w:ind w:left="57" w:right="57"/>
            </w:pPr>
            <w:r w:rsidRPr="00992B2B">
              <w:t>Tiesiskā regulējuma ietekme uz tautsaimniecību un administratīvo slogu</w:t>
            </w:r>
          </w:p>
        </w:tc>
        <w:tc>
          <w:tcPr>
            <w:tcW w:w="6808" w:type="dxa"/>
          </w:tcPr>
          <w:p w14:paraId="68AA3412" w14:textId="77777777" w:rsidR="001C4D3E" w:rsidRPr="00992B2B" w:rsidRDefault="001C4D3E" w:rsidP="001C4D3E">
            <w:pPr>
              <w:pStyle w:val="naiskr"/>
              <w:spacing w:before="40" w:beforeAutospacing="0" w:after="40" w:afterAutospacing="0"/>
              <w:ind w:left="57" w:right="57" w:firstLine="284"/>
              <w:jc w:val="both"/>
            </w:pPr>
            <w:r w:rsidRPr="00992B2B">
              <w:rPr>
                <w:szCs w:val="28"/>
              </w:rPr>
              <w:t>Sabiedrības</w:t>
            </w:r>
            <w:r w:rsidRPr="00992B2B">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1C4D3E" w:rsidRPr="00992B2B" w14:paraId="3A0C2614" w14:textId="77777777" w:rsidTr="000E3406">
        <w:trPr>
          <w:trHeight w:val="523"/>
        </w:trPr>
        <w:tc>
          <w:tcPr>
            <w:tcW w:w="431" w:type="dxa"/>
          </w:tcPr>
          <w:p w14:paraId="633F0C00" w14:textId="77777777" w:rsidR="001C4D3E" w:rsidRPr="00992B2B" w:rsidRDefault="001C4D3E" w:rsidP="001C4D3E">
            <w:pPr>
              <w:pStyle w:val="naiskr"/>
              <w:spacing w:before="0" w:beforeAutospacing="0" w:after="0" w:afterAutospacing="0"/>
              <w:ind w:left="57" w:right="57"/>
              <w:jc w:val="both"/>
            </w:pPr>
            <w:r w:rsidRPr="00992B2B">
              <w:t xml:space="preserve">3. </w:t>
            </w:r>
          </w:p>
        </w:tc>
        <w:tc>
          <w:tcPr>
            <w:tcW w:w="1842" w:type="dxa"/>
          </w:tcPr>
          <w:p w14:paraId="04BC41E8" w14:textId="77777777" w:rsidR="001C4D3E" w:rsidRPr="00992B2B" w:rsidRDefault="001C4D3E" w:rsidP="001C4D3E">
            <w:pPr>
              <w:pStyle w:val="naiskr"/>
              <w:spacing w:before="0" w:beforeAutospacing="0" w:after="0" w:afterAutospacing="0"/>
              <w:ind w:left="57" w:right="57"/>
            </w:pPr>
            <w:r w:rsidRPr="00992B2B">
              <w:t>Administratīvo izmaksu monetārs novērtējums</w:t>
            </w:r>
          </w:p>
        </w:tc>
        <w:tc>
          <w:tcPr>
            <w:tcW w:w="6808" w:type="dxa"/>
          </w:tcPr>
          <w:p w14:paraId="453915F5" w14:textId="77777777" w:rsidR="001C4D3E" w:rsidRPr="00992B2B" w:rsidRDefault="001C4D3E" w:rsidP="001C4D3E">
            <w:pPr>
              <w:pStyle w:val="naiskr"/>
              <w:spacing w:before="40" w:beforeAutospacing="0" w:after="40" w:afterAutospacing="0"/>
              <w:ind w:left="57" w:right="57" w:firstLine="284"/>
              <w:jc w:val="both"/>
            </w:pPr>
            <w:r w:rsidRPr="00992B2B">
              <w:t xml:space="preserve">MK </w:t>
            </w:r>
            <w:r w:rsidRPr="00992B2B">
              <w:rPr>
                <w:szCs w:val="28"/>
              </w:rPr>
              <w:t>noteikumu</w:t>
            </w:r>
            <w:r w:rsidRPr="00992B2B">
              <w:t xml:space="preserve"> projekts šo jomu neskar.</w:t>
            </w:r>
          </w:p>
        </w:tc>
      </w:tr>
      <w:tr w:rsidR="001C4D3E" w:rsidRPr="00992B2B" w14:paraId="42B2D31C" w14:textId="77777777" w:rsidTr="000E3406">
        <w:trPr>
          <w:trHeight w:val="357"/>
        </w:trPr>
        <w:tc>
          <w:tcPr>
            <w:tcW w:w="431" w:type="dxa"/>
          </w:tcPr>
          <w:p w14:paraId="7F1DB171" w14:textId="77777777" w:rsidR="001C4D3E" w:rsidRPr="00992B2B" w:rsidRDefault="001C4D3E" w:rsidP="001C4D3E">
            <w:pPr>
              <w:pStyle w:val="naiskr"/>
              <w:spacing w:before="0" w:beforeAutospacing="0" w:after="0" w:afterAutospacing="0"/>
              <w:ind w:left="57" w:right="57"/>
              <w:jc w:val="both"/>
            </w:pPr>
            <w:r w:rsidRPr="00992B2B">
              <w:t xml:space="preserve">4. </w:t>
            </w:r>
          </w:p>
        </w:tc>
        <w:tc>
          <w:tcPr>
            <w:tcW w:w="1842" w:type="dxa"/>
          </w:tcPr>
          <w:p w14:paraId="312D36A2" w14:textId="6B4FEFFA" w:rsidR="001C4D3E" w:rsidRPr="00992B2B" w:rsidRDefault="00EC2621" w:rsidP="001C4D3E">
            <w:pPr>
              <w:pStyle w:val="naiskr"/>
              <w:spacing w:before="0" w:beforeAutospacing="0" w:after="0" w:afterAutospacing="0"/>
              <w:ind w:left="57" w:right="57"/>
            </w:pPr>
            <w:r w:rsidRPr="00992B2B">
              <w:t>Atbilstības izmaksu monetārs novērtējums</w:t>
            </w:r>
          </w:p>
        </w:tc>
        <w:tc>
          <w:tcPr>
            <w:tcW w:w="6808" w:type="dxa"/>
          </w:tcPr>
          <w:p w14:paraId="2E95C4FC" w14:textId="131698FF" w:rsidR="001C4D3E" w:rsidRPr="00992B2B" w:rsidRDefault="00EC2621" w:rsidP="001C4D3E">
            <w:pPr>
              <w:pStyle w:val="naiskr"/>
              <w:spacing w:before="40" w:beforeAutospacing="0" w:after="40" w:afterAutospacing="0"/>
              <w:ind w:left="57" w:right="57" w:firstLine="284"/>
              <w:jc w:val="both"/>
            </w:pPr>
            <w:r w:rsidRPr="00992B2B">
              <w:t xml:space="preserve">MK </w:t>
            </w:r>
            <w:r w:rsidRPr="00992B2B">
              <w:rPr>
                <w:szCs w:val="28"/>
              </w:rPr>
              <w:t>noteikumu</w:t>
            </w:r>
            <w:r w:rsidRPr="00992B2B">
              <w:t xml:space="preserve"> projekts šo jomu neskar.</w:t>
            </w:r>
          </w:p>
        </w:tc>
      </w:tr>
      <w:tr w:rsidR="00EC2621" w:rsidRPr="00992B2B" w14:paraId="090F94A9" w14:textId="77777777" w:rsidTr="000E3406">
        <w:trPr>
          <w:trHeight w:val="357"/>
        </w:trPr>
        <w:tc>
          <w:tcPr>
            <w:tcW w:w="431" w:type="dxa"/>
          </w:tcPr>
          <w:p w14:paraId="26A0C824" w14:textId="23F4BA9F" w:rsidR="00EC2621" w:rsidRPr="00992B2B" w:rsidRDefault="00EC2621" w:rsidP="00EC2621">
            <w:pPr>
              <w:pStyle w:val="naiskr"/>
              <w:spacing w:before="0" w:beforeAutospacing="0" w:after="0" w:afterAutospacing="0"/>
              <w:ind w:left="57" w:right="57"/>
              <w:jc w:val="both"/>
            </w:pPr>
            <w:r w:rsidRPr="00992B2B">
              <w:t>5.</w:t>
            </w:r>
          </w:p>
        </w:tc>
        <w:tc>
          <w:tcPr>
            <w:tcW w:w="1842" w:type="dxa"/>
          </w:tcPr>
          <w:p w14:paraId="012ACCB2" w14:textId="2C57A5B1" w:rsidR="00EC2621" w:rsidRPr="00992B2B" w:rsidRDefault="00EC2621" w:rsidP="00EC2621">
            <w:pPr>
              <w:pStyle w:val="naiskr"/>
              <w:spacing w:before="0" w:beforeAutospacing="0" w:after="0" w:afterAutospacing="0"/>
              <w:ind w:left="57" w:right="57"/>
            </w:pPr>
            <w:r w:rsidRPr="00992B2B">
              <w:t>Cita informācija</w:t>
            </w:r>
          </w:p>
        </w:tc>
        <w:tc>
          <w:tcPr>
            <w:tcW w:w="6808" w:type="dxa"/>
          </w:tcPr>
          <w:p w14:paraId="61FB844E" w14:textId="397C3498" w:rsidR="00EC2621" w:rsidRPr="00992B2B" w:rsidRDefault="00EC2621" w:rsidP="00EC2621">
            <w:pPr>
              <w:pStyle w:val="naiskr"/>
              <w:spacing w:before="40" w:beforeAutospacing="0" w:after="40" w:afterAutospacing="0"/>
              <w:ind w:left="57" w:right="57" w:firstLine="284"/>
              <w:jc w:val="both"/>
              <w:rPr>
                <w:szCs w:val="28"/>
              </w:rPr>
            </w:pPr>
            <w:r w:rsidRPr="00992B2B">
              <w:rPr>
                <w:szCs w:val="28"/>
              </w:rPr>
              <w:t>Nav</w:t>
            </w:r>
            <w:r w:rsidRPr="00992B2B">
              <w:t>.</w:t>
            </w:r>
          </w:p>
        </w:tc>
      </w:tr>
    </w:tbl>
    <w:p w14:paraId="2C9D19E9" w14:textId="77777777" w:rsidR="0042622D" w:rsidRPr="00992B2B" w:rsidRDefault="0042622D" w:rsidP="003735C6"/>
    <w:p w14:paraId="3F998C87" w14:textId="7390A51E" w:rsidR="00284C3F" w:rsidRPr="00992B2B"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992B2B" w14:paraId="0B6B15D6"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444AA" w14:textId="77777777" w:rsidR="00284C3F" w:rsidRPr="00992B2B" w:rsidRDefault="00284C3F" w:rsidP="008234DE">
            <w:pPr>
              <w:rPr>
                <w:b/>
                <w:bCs/>
                <w:iCs/>
                <w:sz w:val="26"/>
                <w:szCs w:val="26"/>
                <w:lang w:eastAsia="lv-LV"/>
              </w:rPr>
            </w:pPr>
            <w:r w:rsidRPr="00992B2B">
              <w:rPr>
                <w:b/>
                <w:bCs/>
                <w:iCs/>
                <w:sz w:val="26"/>
                <w:szCs w:val="26"/>
                <w:lang w:eastAsia="lv-LV"/>
              </w:rPr>
              <w:lastRenderedPageBreak/>
              <w:t>III. Tiesību akta projekta ietekme uz valsts budžetu un pašvaldību budžetiem</w:t>
            </w:r>
          </w:p>
        </w:tc>
      </w:tr>
      <w:tr w:rsidR="00284C3F" w:rsidRPr="00992B2B" w14:paraId="51E5F019"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171C2" w14:textId="77777777" w:rsidR="00284C3F" w:rsidRPr="00992B2B" w:rsidRDefault="00284C3F" w:rsidP="008234DE">
            <w:pPr>
              <w:jc w:val="center"/>
              <w:rPr>
                <w:b/>
                <w:bCs/>
                <w:iCs/>
                <w:sz w:val="26"/>
                <w:szCs w:val="26"/>
                <w:lang w:eastAsia="lv-LV"/>
              </w:rPr>
            </w:pPr>
            <w:r w:rsidRPr="00992B2B">
              <w:rPr>
                <w:bCs/>
                <w:sz w:val="26"/>
                <w:szCs w:val="26"/>
                <w:lang w:eastAsia="lv-LV"/>
              </w:rPr>
              <w:t>Projekts šo jomu neskar.</w:t>
            </w:r>
          </w:p>
        </w:tc>
      </w:tr>
    </w:tbl>
    <w:p w14:paraId="0F1B714E" w14:textId="2BD3EF49" w:rsidR="00284C3F" w:rsidRPr="00992B2B"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992B2B" w14:paraId="525C051F"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992B2B" w:rsidRDefault="00284C3F" w:rsidP="008234DE">
            <w:pPr>
              <w:rPr>
                <w:b/>
                <w:bCs/>
                <w:iCs/>
                <w:color w:val="414142"/>
                <w:sz w:val="26"/>
                <w:szCs w:val="26"/>
                <w:lang w:eastAsia="lv-LV"/>
              </w:rPr>
            </w:pPr>
            <w:r w:rsidRPr="00992B2B">
              <w:rPr>
                <w:b/>
                <w:bCs/>
                <w:iCs/>
                <w:sz w:val="26"/>
                <w:szCs w:val="26"/>
                <w:lang w:eastAsia="lv-LV"/>
              </w:rPr>
              <w:t>IV. Tiesību akta projekta ietekme uz spēkā esošo tiesību normu sistēmu</w:t>
            </w:r>
          </w:p>
        </w:tc>
      </w:tr>
      <w:tr w:rsidR="00284C3F" w:rsidRPr="00992B2B" w14:paraId="5D70700A" w14:textId="77777777" w:rsidTr="008234DE">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3D4AEF" w14:textId="77777777" w:rsidR="00284C3F" w:rsidRPr="00992B2B" w:rsidRDefault="00284C3F" w:rsidP="008234DE">
            <w:pPr>
              <w:jc w:val="center"/>
              <w:rPr>
                <w:iCs/>
                <w:sz w:val="26"/>
                <w:szCs w:val="26"/>
                <w:lang w:eastAsia="lv-LV"/>
              </w:rPr>
            </w:pPr>
            <w:r w:rsidRPr="00992B2B">
              <w:rPr>
                <w:iCs/>
                <w:sz w:val="26"/>
                <w:szCs w:val="26"/>
                <w:lang w:eastAsia="lv-LV"/>
              </w:rPr>
              <w:t>Projekts šo jomu neskar.</w:t>
            </w:r>
          </w:p>
        </w:tc>
      </w:tr>
    </w:tbl>
    <w:p w14:paraId="7C8F7E8F" w14:textId="12C72A73" w:rsidR="00284C3F" w:rsidRPr="00992B2B" w:rsidRDefault="00284C3F" w:rsidP="00835E58">
      <w:pPr>
        <w:pStyle w:val="naisnod"/>
        <w:spacing w:before="0" w:beforeAutospacing="0" w:after="0" w:afterAutospacing="0"/>
        <w:ind w:left="57" w:right="57"/>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A739A" w:rsidRPr="00992B2B" w14:paraId="04FB2CB2" w14:textId="77777777" w:rsidTr="007C6164">
        <w:trPr>
          <w:cantSplit/>
        </w:trPr>
        <w:tc>
          <w:tcPr>
            <w:tcW w:w="5000" w:type="pct"/>
            <w:vAlign w:val="center"/>
            <w:hideMark/>
          </w:tcPr>
          <w:p w14:paraId="076D3E49" w14:textId="77777777" w:rsidR="006A739A" w:rsidRPr="00992B2B" w:rsidRDefault="006A739A" w:rsidP="007C6164">
            <w:pPr>
              <w:jc w:val="center"/>
              <w:rPr>
                <w:b/>
                <w:bCs/>
                <w:sz w:val="26"/>
                <w:szCs w:val="26"/>
              </w:rPr>
            </w:pPr>
            <w:r w:rsidRPr="00992B2B">
              <w:rPr>
                <w:b/>
                <w:bCs/>
                <w:sz w:val="26"/>
                <w:szCs w:val="26"/>
              </w:rPr>
              <w:t>V. Tiesību akta projekta atbilstība Latvijas Republikas starptautiskajām saistībām</w:t>
            </w:r>
          </w:p>
        </w:tc>
      </w:tr>
      <w:tr w:rsidR="00E10852" w:rsidRPr="00992B2B" w14:paraId="57A05511" w14:textId="77777777" w:rsidTr="007C6164">
        <w:trPr>
          <w:cantSplit/>
        </w:trPr>
        <w:tc>
          <w:tcPr>
            <w:tcW w:w="5000" w:type="pct"/>
            <w:vAlign w:val="center"/>
          </w:tcPr>
          <w:p w14:paraId="6A90FF55" w14:textId="1FDC7635" w:rsidR="00E10852" w:rsidRPr="00992B2B" w:rsidRDefault="00E10852" w:rsidP="007C6164">
            <w:pPr>
              <w:jc w:val="center"/>
              <w:rPr>
                <w:b/>
                <w:bCs/>
                <w:sz w:val="26"/>
                <w:szCs w:val="26"/>
              </w:rPr>
            </w:pPr>
            <w:r w:rsidRPr="00992B2B">
              <w:rPr>
                <w:iCs/>
                <w:sz w:val="26"/>
                <w:szCs w:val="26"/>
                <w:lang w:eastAsia="lv-LV"/>
              </w:rPr>
              <w:t>Projekts šo jomu neskar.</w:t>
            </w:r>
          </w:p>
        </w:tc>
      </w:tr>
    </w:tbl>
    <w:p w14:paraId="7DB442A2" w14:textId="77777777" w:rsidR="006A739A" w:rsidRPr="00992B2B" w:rsidRDefault="006A739A" w:rsidP="00835E58">
      <w:pPr>
        <w:pStyle w:val="naisnod"/>
        <w:spacing w:before="0" w:beforeAutospacing="0" w:after="0" w:afterAutospacing="0"/>
        <w:ind w:left="57" w:right="57"/>
        <w:rPr>
          <w:b/>
        </w:rPr>
      </w:pPr>
    </w:p>
    <w:p w14:paraId="24E8A225" w14:textId="285BCBF8" w:rsidR="00284C3F" w:rsidRPr="00992B2B"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992B2B" w14:paraId="2066D99C"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8D8EC" w14:textId="77777777" w:rsidR="00284C3F" w:rsidRPr="00992B2B" w:rsidRDefault="00284C3F" w:rsidP="008234DE">
            <w:pPr>
              <w:rPr>
                <w:b/>
                <w:bCs/>
                <w:iCs/>
                <w:sz w:val="26"/>
                <w:szCs w:val="26"/>
                <w:lang w:eastAsia="lv-LV"/>
              </w:rPr>
            </w:pPr>
            <w:r w:rsidRPr="00992B2B">
              <w:rPr>
                <w:b/>
                <w:bCs/>
                <w:iCs/>
                <w:sz w:val="26"/>
                <w:szCs w:val="26"/>
                <w:lang w:eastAsia="lv-LV"/>
              </w:rPr>
              <w:t>VI. Sabiedrības līdzdalība un komunikācijas aktivitātes</w:t>
            </w:r>
          </w:p>
        </w:tc>
      </w:tr>
      <w:tr w:rsidR="00284C3F" w:rsidRPr="00992B2B" w14:paraId="1C0EFAF5" w14:textId="77777777" w:rsidTr="008234D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4B70386" w14:textId="77777777" w:rsidR="00284C3F" w:rsidRPr="00992B2B" w:rsidRDefault="00284C3F" w:rsidP="008234DE">
            <w:pPr>
              <w:jc w:val="center"/>
              <w:rPr>
                <w:iCs/>
                <w:sz w:val="26"/>
                <w:szCs w:val="26"/>
                <w:lang w:eastAsia="lv-LV"/>
              </w:rPr>
            </w:pPr>
            <w:r w:rsidRPr="00992B2B">
              <w:rPr>
                <w:iCs/>
                <w:sz w:val="26"/>
                <w:szCs w:val="26"/>
                <w:lang w:eastAsia="lv-LV"/>
              </w:rPr>
              <w:t>Projekts šo jomu neskar.</w:t>
            </w:r>
          </w:p>
        </w:tc>
      </w:tr>
    </w:tbl>
    <w:p w14:paraId="64ACABA1" w14:textId="77777777" w:rsidR="00284C3F" w:rsidRPr="00992B2B" w:rsidRDefault="00284C3F" w:rsidP="00835E58">
      <w:pPr>
        <w:pStyle w:val="naisnod"/>
        <w:spacing w:before="0" w:beforeAutospacing="0" w:after="0" w:afterAutospacing="0"/>
        <w:ind w:left="57" w:right="57"/>
        <w:rPr>
          <w:b/>
        </w:rPr>
      </w:pPr>
    </w:p>
    <w:p w14:paraId="64268481" w14:textId="77777777" w:rsidR="00513043" w:rsidRPr="00992B2B"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1"/>
        <w:gridCol w:w="3249"/>
        <w:gridCol w:w="5670"/>
      </w:tblGrid>
      <w:tr w:rsidR="003735C6" w:rsidRPr="00992B2B" w14:paraId="4C2170C2" w14:textId="77777777" w:rsidTr="00E516B6">
        <w:trPr>
          <w:trHeight w:val="381"/>
        </w:trPr>
        <w:tc>
          <w:tcPr>
            <w:tcW w:w="9640" w:type="dxa"/>
            <w:gridSpan w:val="3"/>
            <w:vAlign w:val="center"/>
          </w:tcPr>
          <w:p w14:paraId="34B62E78" w14:textId="77777777" w:rsidR="003735C6" w:rsidRPr="00992B2B" w:rsidRDefault="003735C6" w:rsidP="0009253D">
            <w:pPr>
              <w:pStyle w:val="naisnod"/>
              <w:spacing w:before="0" w:beforeAutospacing="0" w:after="0" w:afterAutospacing="0"/>
              <w:ind w:left="57" w:right="57"/>
              <w:jc w:val="center"/>
              <w:rPr>
                <w:b/>
              </w:rPr>
            </w:pPr>
            <w:r w:rsidRPr="00992B2B">
              <w:rPr>
                <w:b/>
              </w:rPr>
              <w:t>VII</w:t>
            </w:r>
            <w:r w:rsidR="00D46E0B" w:rsidRPr="00992B2B">
              <w:rPr>
                <w:b/>
              </w:rPr>
              <w:t xml:space="preserve">. </w:t>
            </w:r>
            <w:r w:rsidRPr="00992B2B">
              <w:rPr>
                <w:b/>
              </w:rPr>
              <w:t>Tiesību akta projekta izpildes nodrošināšana un tās ietekme uz institūcijām</w:t>
            </w:r>
          </w:p>
        </w:tc>
      </w:tr>
      <w:tr w:rsidR="00D3577B" w:rsidRPr="00992B2B" w14:paraId="1C854DF5" w14:textId="77777777" w:rsidTr="00E516B6">
        <w:trPr>
          <w:trHeight w:val="427"/>
        </w:trPr>
        <w:tc>
          <w:tcPr>
            <w:tcW w:w="721" w:type="dxa"/>
          </w:tcPr>
          <w:p w14:paraId="39EFA109" w14:textId="77777777" w:rsidR="00D3577B" w:rsidRPr="00992B2B" w:rsidRDefault="00D3577B" w:rsidP="00D3577B">
            <w:pPr>
              <w:pStyle w:val="naisnod"/>
              <w:spacing w:before="0" w:beforeAutospacing="0" w:after="0" w:afterAutospacing="0"/>
              <w:ind w:left="57" w:right="57"/>
              <w:jc w:val="both"/>
            </w:pPr>
            <w:r w:rsidRPr="00992B2B">
              <w:t xml:space="preserve">1. </w:t>
            </w:r>
          </w:p>
        </w:tc>
        <w:tc>
          <w:tcPr>
            <w:tcW w:w="3249" w:type="dxa"/>
          </w:tcPr>
          <w:p w14:paraId="3901B8F3" w14:textId="77777777" w:rsidR="00D3577B" w:rsidRPr="00992B2B" w:rsidRDefault="00D3577B" w:rsidP="00D3577B">
            <w:pPr>
              <w:pStyle w:val="naisf"/>
              <w:spacing w:before="0" w:beforeAutospacing="0" w:after="0" w:afterAutospacing="0"/>
              <w:ind w:left="57" w:right="57"/>
              <w:rPr>
                <w:lang w:val="lv-LV"/>
              </w:rPr>
            </w:pPr>
            <w:r w:rsidRPr="00992B2B">
              <w:rPr>
                <w:lang w:val="lv-LV"/>
              </w:rPr>
              <w:t>Projekta izpildē iesaistītās institūcijas</w:t>
            </w:r>
          </w:p>
        </w:tc>
        <w:tc>
          <w:tcPr>
            <w:tcW w:w="5670" w:type="dxa"/>
          </w:tcPr>
          <w:p w14:paraId="12212496" w14:textId="3F487907" w:rsidR="00D3577B" w:rsidRPr="00992B2B" w:rsidRDefault="00796EF8" w:rsidP="00796EF8">
            <w:pPr>
              <w:pStyle w:val="naiskr"/>
              <w:spacing w:before="40" w:after="40"/>
              <w:ind w:left="57" w:right="57" w:firstLine="284"/>
              <w:jc w:val="both"/>
            </w:pPr>
            <w:bookmarkStart w:id="13" w:name="p66"/>
            <w:bookmarkStart w:id="14" w:name="p67"/>
            <w:bookmarkStart w:id="15" w:name="p68"/>
            <w:bookmarkStart w:id="16" w:name="p69"/>
            <w:bookmarkEnd w:id="13"/>
            <w:bookmarkEnd w:id="14"/>
            <w:bookmarkEnd w:id="15"/>
            <w:bookmarkEnd w:id="16"/>
            <w:r w:rsidRPr="00992B2B">
              <w:rPr>
                <w:szCs w:val="28"/>
              </w:rPr>
              <w:t>Atbildīgās</w:t>
            </w:r>
            <w:r w:rsidRPr="00992B2B">
              <w:t xml:space="preserve"> iestādes funkcijas pilda Veselības ministrija, sadarbības iestādes funkcijas – Centrālā finanšu un līgumu aģentūra. Projekta iesniedzējs un finansējuma saņēmējs ir Veselības ministrija sadarbībā ar veselības nozares valsts pārvaldes iestādēm un atvasinātajām publiskajām personām, kas iesaistītas veselības veicināšanā un slimību profilaksē, kā arī ar juridiskajām personām, kam ir pilnvarojums veselības veicināšanas vai slimību profilakses politikas īstenošanai un koordinācijai, Nacionālā veselīgo pašvaldību tīkla pašvaldības un S</w:t>
            </w:r>
            <w:r w:rsidR="00FB72A4" w:rsidRPr="00992B2B">
              <w:t xml:space="preserve">PKC </w:t>
            </w:r>
            <w:r w:rsidRPr="00992B2B">
              <w:t>par pašvaldībām, kas nav Nacionālā veselīgo pašvaldību tīkla dalībnieces.</w:t>
            </w:r>
          </w:p>
        </w:tc>
      </w:tr>
      <w:tr w:rsidR="00D3577B" w:rsidRPr="00992B2B" w14:paraId="2FA5F8A1" w14:textId="77777777" w:rsidTr="00E516B6">
        <w:trPr>
          <w:trHeight w:val="463"/>
        </w:trPr>
        <w:tc>
          <w:tcPr>
            <w:tcW w:w="721" w:type="dxa"/>
          </w:tcPr>
          <w:p w14:paraId="410C8413" w14:textId="77777777" w:rsidR="00D3577B" w:rsidRPr="00992B2B" w:rsidRDefault="00D3577B" w:rsidP="00D3577B">
            <w:pPr>
              <w:pStyle w:val="naisnod"/>
              <w:spacing w:before="0" w:beforeAutospacing="0" w:after="0" w:afterAutospacing="0"/>
              <w:ind w:left="57" w:right="57"/>
              <w:jc w:val="both"/>
            </w:pPr>
            <w:r w:rsidRPr="00992B2B">
              <w:t xml:space="preserve">2. </w:t>
            </w:r>
          </w:p>
        </w:tc>
        <w:tc>
          <w:tcPr>
            <w:tcW w:w="3249" w:type="dxa"/>
          </w:tcPr>
          <w:p w14:paraId="18339F1A" w14:textId="77777777" w:rsidR="00D3577B" w:rsidRPr="00992B2B" w:rsidRDefault="00D3577B" w:rsidP="00D3577B">
            <w:pPr>
              <w:pStyle w:val="naisf"/>
              <w:spacing w:before="0" w:beforeAutospacing="0" w:after="0" w:afterAutospacing="0"/>
              <w:ind w:left="57" w:right="57"/>
              <w:rPr>
                <w:lang w:val="lv-LV"/>
              </w:rPr>
            </w:pPr>
            <w:r w:rsidRPr="00992B2B">
              <w:rPr>
                <w:lang w:val="lv-LV"/>
              </w:rPr>
              <w:t>Projekta izpildes ietekme uz pār</w:t>
            </w:r>
            <w:r w:rsidRPr="00992B2B">
              <w:rPr>
                <w:lang w:val="lv-LV"/>
              </w:rPr>
              <w:softHyphen/>
              <w:t xml:space="preserve">valdes funkcijām un institucionālo struktūru. </w:t>
            </w:r>
          </w:p>
          <w:p w14:paraId="0F6B65E4" w14:textId="77777777" w:rsidR="00D3577B" w:rsidRPr="00992B2B" w:rsidRDefault="00D3577B" w:rsidP="00D3577B">
            <w:pPr>
              <w:pStyle w:val="naisf"/>
              <w:spacing w:before="0" w:beforeAutospacing="0" w:after="0" w:afterAutospacing="0"/>
              <w:ind w:left="57" w:right="57"/>
              <w:rPr>
                <w:lang w:val="lv-LV"/>
              </w:rPr>
            </w:pPr>
            <w:r w:rsidRPr="00992B2B">
              <w:rPr>
                <w:lang w:val="lv-LV"/>
              </w:rPr>
              <w:t>Jaunu institūciju izveide, esošu institūciju likvidācija vai reorga</w:t>
            </w:r>
            <w:r w:rsidRPr="00992B2B">
              <w:rPr>
                <w:lang w:val="lv-LV"/>
              </w:rPr>
              <w:softHyphen/>
              <w:t>nizācija, to ietekme uz institūcijas cilvēkresursiem</w:t>
            </w:r>
          </w:p>
        </w:tc>
        <w:tc>
          <w:tcPr>
            <w:tcW w:w="5670" w:type="dxa"/>
          </w:tcPr>
          <w:p w14:paraId="26308D35" w14:textId="4A0C3431" w:rsidR="00D3577B" w:rsidRPr="00992B2B" w:rsidRDefault="00D3577B" w:rsidP="00D3577B">
            <w:pPr>
              <w:pStyle w:val="naiskr"/>
              <w:spacing w:before="40" w:beforeAutospacing="0" w:after="40" w:afterAutospacing="0"/>
              <w:ind w:left="57" w:right="57" w:firstLine="284"/>
              <w:jc w:val="both"/>
            </w:pPr>
            <w:r w:rsidRPr="00992B2B">
              <w:t>Ar MK noteikumu projektu noteiktie institūciju pienākumi tiks veikti esošo finanšu un darbinieku kapacitātes ietvaros, nepalielinot kopējās izmaksas.</w:t>
            </w:r>
          </w:p>
        </w:tc>
      </w:tr>
      <w:tr w:rsidR="003735C6" w:rsidRPr="00992B2B" w14:paraId="2B6296E9" w14:textId="77777777" w:rsidTr="00E516B6">
        <w:trPr>
          <w:trHeight w:val="402"/>
        </w:trPr>
        <w:tc>
          <w:tcPr>
            <w:tcW w:w="721" w:type="dxa"/>
            <w:tcBorders>
              <w:top w:val="single" w:sz="4" w:space="0" w:color="auto"/>
              <w:left w:val="single" w:sz="4" w:space="0" w:color="auto"/>
              <w:bottom w:val="single" w:sz="4" w:space="0" w:color="auto"/>
              <w:right w:val="single" w:sz="4" w:space="0" w:color="auto"/>
            </w:tcBorders>
          </w:tcPr>
          <w:p w14:paraId="0D40122E" w14:textId="77777777" w:rsidR="003735C6" w:rsidRPr="00992B2B" w:rsidRDefault="003735C6" w:rsidP="0009253D">
            <w:pPr>
              <w:pStyle w:val="naisnod"/>
              <w:spacing w:before="0" w:beforeAutospacing="0" w:after="0" w:afterAutospacing="0"/>
              <w:ind w:left="57" w:right="57"/>
              <w:jc w:val="both"/>
            </w:pPr>
            <w:r w:rsidRPr="00992B2B">
              <w:t>3</w:t>
            </w:r>
            <w:r w:rsidR="00D46E0B" w:rsidRPr="00992B2B">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992B2B" w:rsidRDefault="003735C6" w:rsidP="0009253D">
            <w:pPr>
              <w:pStyle w:val="naisf"/>
              <w:spacing w:before="0" w:beforeAutospacing="0" w:after="0" w:afterAutospacing="0"/>
              <w:ind w:left="57" w:right="57"/>
              <w:rPr>
                <w:lang w:val="lv-LV"/>
              </w:rPr>
            </w:pPr>
            <w:r w:rsidRPr="00992B2B">
              <w:rPr>
                <w:lang w:val="lv-LV"/>
              </w:rPr>
              <w:t>Cita informācija</w:t>
            </w:r>
          </w:p>
        </w:tc>
        <w:tc>
          <w:tcPr>
            <w:tcW w:w="5670" w:type="dxa"/>
            <w:tcBorders>
              <w:top w:val="single" w:sz="4" w:space="0" w:color="auto"/>
              <w:left w:val="single" w:sz="4" w:space="0" w:color="auto"/>
              <w:bottom w:val="single" w:sz="4" w:space="0" w:color="auto"/>
              <w:right w:val="single" w:sz="4" w:space="0" w:color="auto"/>
            </w:tcBorders>
          </w:tcPr>
          <w:p w14:paraId="7ECA210B" w14:textId="77777777" w:rsidR="003735C6" w:rsidRPr="00992B2B" w:rsidRDefault="003735C6" w:rsidP="00AE31FA">
            <w:pPr>
              <w:pStyle w:val="naiskr"/>
              <w:spacing w:before="40" w:beforeAutospacing="0" w:after="40" w:afterAutospacing="0"/>
              <w:ind w:left="57" w:right="57" w:firstLine="284"/>
              <w:jc w:val="both"/>
            </w:pPr>
            <w:r w:rsidRPr="00992B2B">
              <w:t>Nav</w:t>
            </w:r>
            <w:r w:rsidR="00D46E0B" w:rsidRPr="00992B2B">
              <w:t xml:space="preserve">. </w:t>
            </w:r>
          </w:p>
        </w:tc>
      </w:tr>
    </w:tbl>
    <w:p w14:paraId="0044427D" w14:textId="77777777" w:rsidR="00513043" w:rsidRPr="00992B2B" w:rsidRDefault="00513043" w:rsidP="003735C6"/>
    <w:p w14:paraId="3A3DC5A3" w14:textId="5AF13368" w:rsidR="00101339" w:rsidRPr="00992B2B" w:rsidRDefault="00835E58" w:rsidP="00101339">
      <w:pPr>
        <w:tabs>
          <w:tab w:val="right" w:pos="9072"/>
        </w:tabs>
        <w:ind w:right="-1"/>
        <w:rPr>
          <w:rFonts w:eastAsia="Calibri"/>
          <w:sz w:val="28"/>
          <w:szCs w:val="28"/>
        </w:rPr>
      </w:pPr>
      <w:r w:rsidRPr="00992B2B">
        <w:rPr>
          <w:rFonts w:eastAsia="Calibri"/>
          <w:sz w:val="28"/>
          <w:szCs w:val="28"/>
        </w:rPr>
        <w:t>Veselības ministre</w:t>
      </w:r>
      <w:r w:rsidRPr="00992B2B">
        <w:rPr>
          <w:rFonts w:eastAsia="Calibri"/>
          <w:sz w:val="28"/>
          <w:szCs w:val="28"/>
        </w:rPr>
        <w:tab/>
        <w:t xml:space="preserve">Anda </w:t>
      </w:r>
      <w:proofErr w:type="spellStart"/>
      <w:r w:rsidRPr="00992B2B">
        <w:rPr>
          <w:rFonts w:eastAsia="Calibri"/>
          <w:sz w:val="28"/>
          <w:szCs w:val="28"/>
        </w:rPr>
        <w:t>Čakša</w:t>
      </w:r>
      <w:proofErr w:type="spellEnd"/>
    </w:p>
    <w:p w14:paraId="7E766119" w14:textId="010C1C59" w:rsidR="00835E58" w:rsidRPr="00992B2B" w:rsidRDefault="00835E58" w:rsidP="00101339">
      <w:pPr>
        <w:tabs>
          <w:tab w:val="right" w:pos="9072"/>
        </w:tabs>
        <w:ind w:right="-1"/>
        <w:rPr>
          <w:rFonts w:eastAsia="Calibri"/>
          <w:sz w:val="28"/>
          <w:szCs w:val="28"/>
        </w:rPr>
      </w:pPr>
      <w:r w:rsidRPr="00992B2B">
        <w:rPr>
          <w:rFonts w:eastAsia="Calibri"/>
          <w:sz w:val="28"/>
          <w:szCs w:val="28"/>
        </w:rPr>
        <w:tab/>
      </w:r>
    </w:p>
    <w:p w14:paraId="1771939D" w14:textId="24A375C4" w:rsidR="00101339" w:rsidRPr="00992B2B" w:rsidRDefault="00101339" w:rsidP="00101339">
      <w:pPr>
        <w:tabs>
          <w:tab w:val="right" w:pos="9072"/>
        </w:tabs>
        <w:ind w:right="-1"/>
        <w:rPr>
          <w:rFonts w:eastAsia="Calibri"/>
          <w:sz w:val="28"/>
          <w:szCs w:val="28"/>
        </w:rPr>
      </w:pPr>
      <w:r w:rsidRPr="00992B2B">
        <w:rPr>
          <w:rFonts w:eastAsia="Calibri"/>
          <w:sz w:val="28"/>
          <w:szCs w:val="28"/>
        </w:rPr>
        <w:t>Vīza: Valsts sekretār</w:t>
      </w:r>
      <w:r w:rsidR="0033709E" w:rsidRPr="00992B2B">
        <w:rPr>
          <w:rFonts w:eastAsia="Calibri"/>
          <w:sz w:val="28"/>
          <w:szCs w:val="28"/>
        </w:rPr>
        <w:t xml:space="preserve">a </w:t>
      </w:r>
      <w:proofErr w:type="spellStart"/>
      <w:r w:rsidR="0033709E" w:rsidRPr="00992B2B">
        <w:rPr>
          <w:rFonts w:eastAsia="Calibri"/>
          <w:sz w:val="28"/>
          <w:szCs w:val="28"/>
        </w:rPr>
        <w:t>p.i</w:t>
      </w:r>
      <w:proofErr w:type="spellEnd"/>
      <w:r w:rsidR="0033709E" w:rsidRPr="00992B2B">
        <w:rPr>
          <w:rFonts w:eastAsia="Calibri"/>
          <w:sz w:val="28"/>
          <w:szCs w:val="28"/>
        </w:rPr>
        <w:t>.</w:t>
      </w:r>
      <w:r w:rsidRPr="00992B2B">
        <w:rPr>
          <w:rFonts w:eastAsia="Calibri"/>
          <w:sz w:val="28"/>
          <w:szCs w:val="28"/>
        </w:rPr>
        <w:tab/>
      </w:r>
      <w:r w:rsidR="0033709E" w:rsidRPr="00992B2B">
        <w:rPr>
          <w:rFonts w:eastAsia="Calibri"/>
          <w:sz w:val="28"/>
          <w:szCs w:val="28"/>
        </w:rPr>
        <w:t xml:space="preserve">Daina </w:t>
      </w:r>
      <w:proofErr w:type="spellStart"/>
      <w:r w:rsidR="0033709E" w:rsidRPr="00992B2B">
        <w:rPr>
          <w:rFonts w:eastAsia="Calibri"/>
          <w:sz w:val="28"/>
          <w:szCs w:val="28"/>
        </w:rPr>
        <w:t>Mūrmane</w:t>
      </w:r>
      <w:proofErr w:type="spellEnd"/>
      <w:r w:rsidR="0033709E" w:rsidRPr="00992B2B">
        <w:rPr>
          <w:rFonts w:eastAsia="Calibri"/>
          <w:sz w:val="28"/>
          <w:szCs w:val="28"/>
        </w:rPr>
        <w:t xml:space="preserve"> - </w:t>
      </w:r>
      <w:proofErr w:type="spellStart"/>
      <w:r w:rsidR="0033709E" w:rsidRPr="00992B2B">
        <w:rPr>
          <w:rFonts w:eastAsia="Calibri"/>
          <w:sz w:val="28"/>
          <w:szCs w:val="28"/>
        </w:rPr>
        <w:t>Umbraško</w:t>
      </w:r>
      <w:proofErr w:type="spellEnd"/>
    </w:p>
    <w:p w14:paraId="7C2A6D6F" w14:textId="77777777" w:rsidR="00835E58" w:rsidRPr="00992B2B" w:rsidRDefault="00835E58" w:rsidP="00835E58">
      <w:pPr>
        <w:tabs>
          <w:tab w:val="right" w:pos="9072"/>
        </w:tabs>
        <w:ind w:right="-766"/>
        <w:rPr>
          <w:rFonts w:eastAsia="Calibri"/>
          <w:sz w:val="28"/>
          <w:szCs w:val="28"/>
        </w:rPr>
      </w:pPr>
    </w:p>
    <w:p w14:paraId="02B52C2C" w14:textId="77777777" w:rsidR="00916875" w:rsidRPr="00992B2B" w:rsidRDefault="00916875" w:rsidP="00835E58">
      <w:pPr>
        <w:contextualSpacing/>
        <w:jc w:val="both"/>
      </w:pPr>
    </w:p>
    <w:p w14:paraId="7F516371" w14:textId="3231235D" w:rsidR="00835E58" w:rsidRPr="00992B2B" w:rsidRDefault="00206FE7" w:rsidP="00835E58">
      <w:pPr>
        <w:contextualSpacing/>
        <w:jc w:val="both"/>
      </w:pPr>
      <w:proofErr w:type="spellStart"/>
      <w:r w:rsidRPr="00992B2B">
        <w:t>A.Tomsone</w:t>
      </w:r>
      <w:proofErr w:type="spellEnd"/>
      <w:r w:rsidR="00FB72A4" w:rsidRPr="00992B2B">
        <w:t xml:space="preserve">, </w:t>
      </w:r>
      <w:r w:rsidRPr="00992B2B">
        <w:t>67876181</w:t>
      </w:r>
    </w:p>
    <w:p w14:paraId="7060D877" w14:textId="22266461" w:rsidR="00E516B6" w:rsidRPr="00540CFD" w:rsidRDefault="00206FE7" w:rsidP="00033885">
      <w:pPr>
        <w:contextualSpacing/>
        <w:jc w:val="both"/>
      </w:pPr>
      <w:r w:rsidRPr="00992B2B">
        <w:t>Agnese.Tomsone</w:t>
      </w:r>
      <w:r w:rsidR="00835E58" w:rsidRPr="00992B2B">
        <w:t>@vm.gov.lv</w:t>
      </w:r>
      <w:bookmarkStart w:id="17" w:name="_GoBack"/>
      <w:bookmarkEnd w:id="17"/>
    </w:p>
    <w:sectPr w:rsidR="00E516B6" w:rsidRPr="00540CFD" w:rsidSect="003947C1">
      <w:headerReference w:type="even" r:id="rId9"/>
      <w:headerReference w:type="default" r:id="rId10"/>
      <w:footerReference w:type="default" r:id="rId11"/>
      <w:footerReference w:type="first" r:id="rId12"/>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F862" w14:textId="77777777" w:rsidR="00A3749F" w:rsidRDefault="00A3749F">
      <w:r>
        <w:separator/>
      </w:r>
    </w:p>
  </w:endnote>
  <w:endnote w:type="continuationSeparator" w:id="0">
    <w:p w14:paraId="1579EBC4" w14:textId="77777777" w:rsidR="00A3749F" w:rsidRDefault="00A3749F">
      <w:r>
        <w:continuationSeparator/>
      </w:r>
    </w:p>
  </w:endnote>
  <w:endnote w:type="continuationNotice" w:id="1">
    <w:p w14:paraId="34CDDD34" w14:textId="77777777" w:rsidR="00A3749F" w:rsidRDefault="00A37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3126AB2C" w:rsidR="00E36978" w:rsidRPr="0068261C" w:rsidRDefault="00E36978" w:rsidP="0068261C">
    <w:pPr>
      <w:tabs>
        <w:tab w:val="center" w:pos="4153"/>
        <w:tab w:val="right" w:pos="8306"/>
      </w:tabs>
      <w:jc w:val="both"/>
      <w:rPr>
        <w:sz w:val="20"/>
        <w:szCs w:val="20"/>
        <w:lang w:eastAsia="lv-LV"/>
      </w:rPr>
    </w:pPr>
    <w:r w:rsidRPr="000F65F0">
      <w:rPr>
        <w:sz w:val="20"/>
        <w:szCs w:val="20"/>
        <w:lang w:eastAsia="lv-LV"/>
      </w:rPr>
      <w:t>VManot_</w:t>
    </w:r>
    <w:r w:rsidR="006B5FBD">
      <w:rPr>
        <w:sz w:val="20"/>
        <w:szCs w:val="20"/>
        <w:lang w:eastAsia="lv-LV"/>
      </w:rPr>
      <w:t>12</w:t>
    </w:r>
    <w:r w:rsidR="001B721B">
      <w:rPr>
        <w:sz w:val="20"/>
        <w:szCs w:val="20"/>
        <w:lang w:eastAsia="lv-LV"/>
      </w:rPr>
      <w:t>12</w:t>
    </w:r>
    <w:r w:rsidR="00F06A76">
      <w:rPr>
        <w:sz w:val="20"/>
        <w:szCs w:val="20"/>
        <w:lang w:eastAsia="lv-LV"/>
      </w:rPr>
      <w:t>18</w:t>
    </w:r>
    <w:r w:rsidRPr="000F65F0">
      <w:rPr>
        <w:sz w:val="20"/>
        <w:szCs w:val="20"/>
        <w:lang w:eastAsia="lv-LV"/>
      </w:rPr>
      <w:t>_SAM</w:t>
    </w:r>
    <w:r>
      <w:rPr>
        <w:sz w:val="20"/>
        <w:szCs w:val="20"/>
        <w:lang w:eastAsia="lv-LV"/>
      </w:rPr>
      <w:t>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E36978" w:rsidRPr="00A94F44" w:rsidRDefault="00E3697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D3DE1" w14:textId="77777777" w:rsidR="00A3749F" w:rsidRDefault="00A3749F">
      <w:r>
        <w:separator/>
      </w:r>
    </w:p>
  </w:footnote>
  <w:footnote w:type="continuationSeparator" w:id="0">
    <w:p w14:paraId="262E969D" w14:textId="77777777" w:rsidR="00A3749F" w:rsidRDefault="00A3749F">
      <w:r>
        <w:continuationSeparator/>
      </w:r>
    </w:p>
  </w:footnote>
  <w:footnote w:type="continuationNotice" w:id="1">
    <w:p w14:paraId="0A3B48DF" w14:textId="77777777" w:rsidR="00A3749F" w:rsidRDefault="00A3749F"/>
  </w:footnote>
  <w:footnote w:id="2">
    <w:p w14:paraId="55A1CC75" w14:textId="77777777" w:rsidR="006E337B" w:rsidRDefault="006E337B" w:rsidP="006E337B">
      <w:pPr>
        <w:pStyle w:val="FootnoteText"/>
        <w:jc w:val="both"/>
      </w:pPr>
      <w:r>
        <w:rPr>
          <w:rStyle w:val="FootnoteReference"/>
        </w:rPr>
        <w:footnoteRef/>
      </w:r>
      <w:r>
        <w:t xml:space="preserve"> Iedzīvotāji, kuri dzīvo teritorijā ārpus pilsētām ar iedzīvotāju blīvumu zem 50 iedzīvotājiem uz kvadrātkilometru; Trūcīgie un maznodrošinātie iedzīvotāji; bezdarbnieki; personas ar invaliditāti; iedzīvotāji, kas vecāki par 54 gadiem; bērni.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E36978" w:rsidRDefault="00E3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7BBB68C0"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B2B">
      <w:rPr>
        <w:rStyle w:val="PageNumber"/>
        <w:noProof/>
      </w:rPr>
      <w:t>3</w:t>
    </w:r>
    <w:r>
      <w:rPr>
        <w:rStyle w:val="PageNumber"/>
      </w:rPr>
      <w:fldChar w:fldCharType="end"/>
    </w:r>
  </w:p>
  <w:p w14:paraId="6747DC82" w14:textId="77777777" w:rsidR="00E36978" w:rsidRDefault="00E3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10573"/>
    <w:rsid w:val="0001075C"/>
    <w:rsid w:val="00010AD6"/>
    <w:rsid w:val="00011564"/>
    <w:rsid w:val="00013B7C"/>
    <w:rsid w:val="000142AB"/>
    <w:rsid w:val="0001496E"/>
    <w:rsid w:val="00014D04"/>
    <w:rsid w:val="0001512A"/>
    <w:rsid w:val="00016BD9"/>
    <w:rsid w:val="000177D7"/>
    <w:rsid w:val="00017DF7"/>
    <w:rsid w:val="00022205"/>
    <w:rsid w:val="00022523"/>
    <w:rsid w:val="000229B1"/>
    <w:rsid w:val="00023A89"/>
    <w:rsid w:val="00023BA6"/>
    <w:rsid w:val="00023EAD"/>
    <w:rsid w:val="0002480A"/>
    <w:rsid w:val="000258B0"/>
    <w:rsid w:val="00027C89"/>
    <w:rsid w:val="00030AEE"/>
    <w:rsid w:val="000311C0"/>
    <w:rsid w:val="00031A28"/>
    <w:rsid w:val="00031B47"/>
    <w:rsid w:val="00032890"/>
    <w:rsid w:val="00032A9F"/>
    <w:rsid w:val="000331F5"/>
    <w:rsid w:val="000332FD"/>
    <w:rsid w:val="00033885"/>
    <w:rsid w:val="0003481E"/>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1D7"/>
    <w:rsid w:val="0004642F"/>
    <w:rsid w:val="00046C46"/>
    <w:rsid w:val="00047D55"/>
    <w:rsid w:val="00047FB2"/>
    <w:rsid w:val="00050FCB"/>
    <w:rsid w:val="00051089"/>
    <w:rsid w:val="00051273"/>
    <w:rsid w:val="000512DA"/>
    <w:rsid w:val="000518C5"/>
    <w:rsid w:val="00051A1C"/>
    <w:rsid w:val="00051D8A"/>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BE4"/>
    <w:rsid w:val="00065DC8"/>
    <w:rsid w:val="00065DD9"/>
    <w:rsid w:val="0006629F"/>
    <w:rsid w:val="00066554"/>
    <w:rsid w:val="000700EC"/>
    <w:rsid w:val="000703FA"/>
    <w:rsid w:val="000705DB"/>
    <w:rsid w:val="000710BE"/>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3DA"/>
    <w:rsid w:val="000A0B0B"/>
    <w:rsid w:val="000A0B51"/>
    <w:rsid w:val="000A1230"/>
    <w:rsid w:val="000A1507"/>
    <w:rsid w:val="000A1DF9"/>
    <w:rsid w:val="000A2285"/>
    <w:rsid w:val="000A249F"/>
    <w:rsid w:val="000A3A3B"/>
    <w:rsid w:val="000A3D7C"/>
    <w:rsid w:val="000A4F46"/>
    <w:rsid w:val="000A57E5"/>
    <w:rsid w:val="000A614E"/>
    <w:rsid w:val="000A632A"/>
    <w:rsid w:val="000A6387"/>
    <w:rsid w:val="000A6455"/>
    <w:rsid w:val="000A6A8E"/>
    <w:rsid w:val="000A6B35"/>
    <w:rsid w:val="000A6D36"/>
    <w:rsid w:val="000A7B2A"/>
    <w:rsid w:val="000B021C"/>
    <w:rsid w:val="000B0A3D"/>
    <w:rsid w:val="000B0B77"/>
    <w:rsid w:val="000B19B9"/>
    <w:rsid w:val="000B23AA"/>
    <w:rsid w:val="000B2A38"/>
    <w:rsid w:val="000B2ED3"/>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4D96"/>
    <w:rsid w:val="000C538E"/>
    <w:rsid w:val="000C5995"/>
    <w:rsid w:val="000C61CE"/>
    <w:rsid w:val="000C62B6"/>
    <w:rsid w:val="000C69A8"/>
    <w:rsid w:val="000C6E9B"/>
    <w:rsid w:val="000C7F03"/>
    <w:rsid w:val="000C7F3E"/>
    <w:rsid w:val="000D0F10"/>
    <w:rsid w:val="000D10A0"/>
    <w:rsid w:val="000D3507"/>
    <w:rsid w:val="000D40AC"/>
    <w:rsid w:val="000D4B9D"/>
    <w:rsid w:val="000D4C80"/>
    <w:rsid w:val="000D507B"/>
    <w:rsid w:val="000D5A1E"/>
    <w:rsid w:val="000D63FE"/>
    <w:rsid w:val="000D7BFB"/>
    <w:rsid w:val="000D7C06"/>
    <w:rsid w:val="000D7EB0"/>
    <w:rsid w:val="000E0B74"/>
    <w:rsid w:val="000E176D"/>
    <w:rsid w:val="000E2002"/>
    <w:rsid w:val="000E24E4"/>
    <w:rsid w:val="000E2BA6"/>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595"/>
    <w:rsid w:val="000F2E5B"/>
    <w:rsid w:val="000F42B4"/>
    <w:rsid w:val="000F6127"/>
    <w:rsid w:val="000F65F0"/>
    <w:rsid w:val="000F6C48"/>
    <w:rsid w:val="000F6CA0"/>
    <w:rsid w:val="000F6F70"/>
    <w:rsid w:val="000F7117"/>
    <w:rsid w:val="00100196"/>
    <w:rsid w:val="00101339"/>
    <w:rsid w:val="001022F4"/>
    <w:rsid w:val="001024E1"/>
    <w:rsid w:val="001026F6"/>
    <w:rsid w:val="00102B64"/>
    <w:rsid w:val="00102FEA"/>
    <w:rsid w:val="00103608"/>
    <w:rsid w:val="001039EE"/>
    <w:rsid w:val="00103B84"/>
    <w:rsid w:val="00103E48"/>
    <w:rsid w:val="00104459"/>
    <w:rsid w:val="00104722"/>
    <w:rsid w:val="00104C88"/>
    <w:rsid w:val="00105487"/>
    <w:rsid w:val="00106FF3"/>
    <w:rsid w:val="0011005B"/>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2089E"/>
    <w:rsid w:val="00120CE6"/>
    <w:rsid w:val="00121058"/>
    <w:rsid w:val="00121170"/>
    <w:rsid w:val="00121300"/>
    <w:rsid w:val="00121708"/>
    <w:rsid w:val="001219BE"/>
    <w:rsid w:val="00122240"/>
    <w:rsid w:val="001228BD"/>
    <w:rsid w:val="00123DF1"/>
    <w:rsid w:val="00124003"/>
    <w:rsid w:val="00125CC0"/>
    <w:rsid w:val="001268E7"/>
    <w:rsid w:val="001271A7"/>
    <w:rsid w:val="001301D8"/>
    <w:rsid w:val="00130286"/>
    <w:rsid w:val="0013083A"/>
    <w:rsid w:val="00130B15"/>
    <w:rsid w:val="0013167A"/>
    <w:rsid w:val="00132010"/>
    <w:rsid w:val="00132477"/>
    <w:rsid w:val="00132673"/>
    <w:rsid w:val="0013287B"/>
    <w:rsid w:val="00132D78"/>
    <w:rsid w:val="001331BA"/>
    <w:rsid w:val="00134086"/>
    <w:rsid w:val="001342F6"/>
    <w:rsid w:val="001343E2"/>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543E"/>
    <w:rsid w:val="001461E0"/>
    <w:rsid w:val="0014669B"/>
    <w:rsid w:val="00146A34"/>
    <w:rsid w:val="00150DA5"/>
    <w:rsid w:val="0015195C"/>
    <w:rsid w:val="00151C63"/>
    <w:rsid w:val="00151E3F"/>
    <w:rsid w:val="001522AB"/>
    <w:rsid w:val="001526CD"/>
    <w:rsid w:val="00152866"/>
    <w:rsid w:val="00153395"/>
    <w:rsid w:val="00153C19"/>
    <w:rsid w:val="001542B3"/>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2C5D"/>
    <w:rsid w:val="001830CC"/>
    <w:rsid w:val="001838F3"/>
    <w:rsid w:val="00183B82"/>
    <w:rsid w:val="00184813"/>
    <w:rsid w:val="00184C32"/>
    <w:rsid w:val="00184F54"/>
    <w:rsid w:val="00185B8D"/>
    <w:rsid w:val="001860B1"/>
    <w:rsid w:val="001862A2"/>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137"/>
    <w:rsid w:val="001953A5"/>
    <w:rsid w:val="00195AE2"/>
    <w:rsid w:val="00195FE5"/>
    <w:rsid w:val="001962C4"/>
    <w:rsid w:val="001962E3"/>
    <w:rsid w:val="00197678"/>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78E"/>
    <w:rsid w:val="001A788A"/>
    <w:rsid w:val="001B02E4"/>
    <w:rsid w:val="001B0399"/>
    <w:rsid w:val="001B0C3C"/>
    <w:rsid w:val="001B0FB3"/>
    <w:rsid w:val="001B1BEB"/>
    <w:rsid w:val="001B1DEC"/>
    <w:rsid w:val="001B268D"/>
    <w:rsid w:val="001B2753"/>
    <w:rsid w:val="001B2D1D"/>
    <w:rsid w:val="001B315C"/>
    <w:rsid w:val="001B5116"/>
    <w:rsid w:val="001B57B6"/>
    <w:rsid w:val="001B7153"/>
    <w:rsid w:val="001B721B"/>
    <w:rsid w:val="001B7BBF"/>
    <w:rsid w:val="001C02F2"/>
    <w:rsid w:val="001C038E"/>
    <w:rsid w:val="001C07E0"/>
    <w:rsid w:val="001C0980"/>
    <w:rsid w:val="001C11EA"/>
    <w:rsid w:val="001C1C9D"/>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1BCA"/>
    <w:rsid w:val="001D2D91"/>
    <w:rsid w:val="001D2F3C"/>
    <w:rsid w:val="001D3051"/>
    <w:rsid w:val="001D3987"/>
    <w:rsid w:val="001D3E56"/>
    <w:rsid w:val="001D4857"/>
    <w:rsid w:val="001D49E8"/>
    <w:rsid w:val="001D55DA"/>
    <w:rsid w:val="001D5957"/>
    <w:rsid w:val="001D6102"/>
    <w:rsid w:val="001D6611"/>
    <w:rsid w:val="001D6DB1"/>
    <w:rsid w:val="001D7238"/>
    <w:rsid w:val="001E155F"/>
    <w:rsid w:val="001E16BF"/>
    <w:rsid w:val="001E20B3"/>
    <w:rsid w:val="001E21A1"/>
    <w:rsid w:val="001E2A2E"/>
    <w:rsid w:val="001E3003"/>
    <w:rsid w:val="001E32B2"/>
    <w:rsid w:val="001E33AB"/>
    <w:rsid w:val="001E3C43"/>
    <w:rsid w:val="001E4130"/>
    <w:rsid w:val="001E4513"/>
    <w:rsid w:val="001E48EA"/>
    <w:rsid w:val="001E5390"/>
    <w:rsid w:val="001E5EFC"/>
    <w:rsid w:val="001E6859"/>
    <w:rsid w:val="001E6AE6"/>
    <w:rsid w:val="001E6CEC"/>
    <w:rsid w:val="001E6D92"/>
    <w:rsid w:val="001E6E67"/>
    <w:rsid w:val="001E753D"/>
    <w:rsid w:val="001E7771"/>
    <w:rsid w:val="001F04ED"/>
    <w:rsid w:val="001F1459"/>
    <w:rsid w:val="001F1DDC"/>
    <w:rsid w:val="001F1DDE"/>
    <w:rsid w:val="001F1FC5"/>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1F7D40"/>
    <w:rsid w:val="00200DFE"/>
    <w:rsid w:val="00201531"/>
    <w:rsid w:val="0020206A"/>
    <w:rsid w:val="00202099"/>
    <w:rsid w:val="002030C8"/>
    <w:rsid w:val="0020355C"/>
    <w:rsid w:val="00204169"/>
    <w:rsid w:val="0020428A"/>
    <w:rsid w:val="00205006"/>
    <w:rsid w:val="0020527E"/>
    <w:rsid w:val="0020696D"/>
    <w:rsid w:val="00206AB9"/>
    <w:rsid w:val="00206E10"/>
    <w:rsid w:val="00206FE7"/>
    <w:rsid w:val="00207053"/>
    <w:rsid w:val="002070E9"/>
    <w:rsid w:val="00207ED4"/>
    <w:rsid w:val="002105B1"/>
    <w:rsid w:val="002106BC"/>
    <w:rsid w:val="00210B37"/>
    <w:rsid w:val="00210C61"/>
    <w:rsid w:val="0021148A"/>
    <w:rsid w:val="00212558"/>
    <w:rsid w:val="002130F9"/>
    <w:rsid w:val="002131A0"/>
    <w:rsid w:val="00214555"/>
    <w:rsid w:val="00214A11"/>
    <w:rsid w:val="00214BC6"/>
    <w:rsid w:val="00214EE0"/>
    <w:rsid w:val="0021632A"/>
    <w:rsid w:val="00216724"/>
    <w:rsid w:val="002169BD"/>
    <w:rsid w:val="00217705"/>
    <w:rsid w:val="0021798C"/>
    <w:rsid w:val="00217BB5"/>
    <w:rsid w:val="002209CB"/>
    <w:rsid w:val="00220C2A"/>
    <w:rsid w:val="002211D7"/>
    <w:rsid w:val="00221434"/>
    <w:rsid w:val="00221576"/>
    <w:rsid w:val="0022195A"/>
    <w:rsid w:val="00221ABB"/>
    <w:rsid w:val="00223255"/>
    <w:rsid w:val="00223471"/>
    <w:rsid w:val="002239E1"/>
    <w:rsid w:val="00225831"/>
    <w:rsid w:val="0022598A"/>
    <w:rsid w:val="0022598E"/>
    <w:rsid w:val="00226A38"/>
    <w:rsid w:val="00226A91"/>
    <w:rsid w:val="00226F77"/>
    <w:rsid w:val="00226FC1"/>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498"/>
    <w:rsid w:val="00236630"/>
    <w:rsid w:val="002367AA"/>
    <w:rsid w:val="00236E9B"/>
    <w:rsid w:val="00236F7C"/>
    <w:rsid w:val="00237AA7"/>
    <w:rsid w:val="00240676"/>
    <w:rsid w:val="00240BB9"/>
    <w:rsid w:val="00240C71"/>
    <w:rsid w:val="00241994"/>
    <w:rsid w:val="00241D26"/>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35"/>
    <w:rsid w:val="00256864"/>
    <w:rsid w:val="00257B17"/>
    <w:rsid w:val="002601B9"/>
    <w:rsid w:val="00260BFA"/>
    <w:rsid w:val="00260CF2"/>
    <w:rsid w:val="00260F8B"/>
    <w:rsid w:val="00261745"/>
    <w:rsid w:val="002629D3"/>
    <w:rsid w:val="00262B6A"/>
    <w:rsid w:val="00264230"/>
    <w:rsid w:val="0026440F"/>
    <w:rsid w:val="00265AC5"/>
    <w:rsid w:val="00265FF6"/>
    <w:rsid w:val="002668EC"/>
    <w:rsid w:val="00266AD1"/>
    <w:rsid w:val="00266DAD"/>
    <w:rsid w:val="0026728B"/>
    <w:rsid w:val="0027053B"/>
    <w:rsid w:val="00270B5B"/>
    <w:rsid w:val="00272DE6"/>
    <w:rsid w:val="00273157"/>
    <w:rsid w:val="00273278"/>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4C3F"/>
    <w:rsid w:val="002851B7"/>
    <w:rsid w:val="0028551C"/>
    <w:rsid w:val="00285C1F"/>
    <w:rsid w:val="0028615F"/>
    <w:rsid w:val="00286487"/>
    <w:rsid w:val="0028669B"/>
    <w:rsid w:val="00286F76"/>
    <w:rsid w:val="00290C29"/>
    <w:rsid w:val="00291870"/>
    <w:rsid w:val="0029194F"/>
    <w:rsid w:val="00291DAD"/>
    <w:rsid w:val="00291E72"/>
    <w:rsid w:val="0029403B"/>
    <w:rsid w:val="0029406B"/>
    <w:rsid w:val="00295466"/>
    <w:rsid w:val="00295AF7"/>
    <w:rsid w:val="00296833"/>
    <w:rsid w:val="00297077"/>
    <w:rsid w:val="002970B5"/>
    <w:rsid w:val="00297DDD"/>
    <w:rsid w:val="002A0184"/>
    <w:rsid w:val="002A1432"/>
    <w:rsid w:val="002A150E"/>
    <w:rsid w:val="002A2DE1"/>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35F"/>
    <w:rsid w:val="002B3DFA"/>
    <w:rsid w:val="002B3E70"/>
    <w:rsid w:val="002B40D0"/>
    <w:rsid w:val="002B5A80"/>
    <w:rsid w:val="002B5D9A"/>
    <w:rsid w:val="002B5E6A"/>
    <w:rsid w:val="002B5E8D"/>
    <w:rsid w:val="002B646B"/>
    <w:rsid w:val="002B64BB"/>
    <w:rsid w:val="002B6C72"/>
    <w:rsid w:val="002C1041"/>
    <w:rsid w:val="002C11D6"/>
    <w:rsid w:val="002C13CF"/>
    <w:rsid w:val="002C1C61"/>
    <w:rsid w:val="002C2A84"/>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66C3"/>
    <w:rsid w:val="002D75D5"/>
    <w:rsid w:val="002D771B"/>
    <w:rsid w:val="002D7F59"/>
    <w:rsid w:val="002E0E0E"/>
    <w:rsid w:val="002E1C0E"/>
    <w:rsid w:val="002E29E7"/>
    <w:rsid w:val="002E2AB6"/>
    <w:rsid w:val="002E38B5"/>
    <w:rsid w:val="002E444E"/>
    <w:rsid w:val="002E477D"/>
    <w:rsid w:val="002E4977"/>
    <w:rsid w:val="002E4DFE"/>
    <w:rsid w:val="002E4FD0"/>
    <w:rsid w:val="002E64EC"/>
    <w:rsid w:val="002E6680"/>
    <w:rsid w:val="002E70B4"/>
    <w:rsid w:val="002F046B"/>
    <w:rsid w:val="002F1089"/>
    <w:rsid w:val="002F1C53"/>
    <w:rsid w:val="002F25D5"/>
    <w:rsid w:val="002F25F5"/>
    <w:rsid w:val="002F2990"/>
    <w:rsid w:val="002F2ACD"/>
    <w:rsid w:val="002F2C30"/>
    <w:rsid w:val="002F30DA"/>
    <w:rsid w:val="002F35E2"/>
    <w:rsid w:val="002F3C9C"/>
    <w:rsid w:val="002F3CAE"/>
    <w:rsid w:val="002F3DAD"/>
    <w:rsid w:val="002F4AA1"/>
    <w:rsid w:val="002F55B9"/>
    <w:rsid w:val="002F5C8A"/>
    <w:rsid w:val="002F63D0"/>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25F6"/>
    <w:rsid w:val="003233AF"/>
    <w:rsid w:val="00323DD9"/>
    <w:rsid w:val="00323E40"/>
    <w:rsid w:val="00323F11"/>
    <w:rsid w:val="00325C93"/>
    <w:rsid w:val="00326D94"/>
    <w:rsid w:val="003270A8"/>
    <w:rsid w:val="003278BE"/>
    <w:rsid w:val="00327F2F"/>
    <w:rsid w:val="003312B4"/>
    <w:rsid w:val="00332010"/>
    <w:rsid w:val="00332500"/>
    <w:rsid w:val="003345AC"/>
    <w:rsid w:val="00334B87"/>
    <w:rsid w:val="0033534F"/>
    <w:rsid w:val="0033566F"/>
    <w:rsid w:val="00335E2F"/>
    <w:rsid w:val="0033709E"/>
    <w:rsid w:val="003375BA"/>
    <w:rsid w:val="00337671"/>
    <w:rsid w:val="003404B8"/>
    <w:rsid w:val="003405B9"/>
    <w:rsid w:val="00340B9C"/>
    <w:rsid w:val="003411FF"/>
    <w:rsid w:val="00341808"/>
    <w:rsid w:val="0034346D"/>
    <w:rsid w:val="00343540"/>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58E3"/>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914"/>
    <w:rsid w:val="00374B1F"/>
    <w:rsid w:val="00374D59"/>
    <w:rsid w:val="00374E68"/>
    <w:rsid w:val="00375726"/>
    <w:rsid w:val="0037576B"/>
    <w:rsid w:val="00376618"/>
    <w:rsid w:val="00376CD4"/>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6C3C"/>
    <w:rsid w:val="00397320"/>
    <w:rsid w:val="003979EF"/>
    <w:rsid w:val="00397A86"/>
    <w:rsid w:val="00397E92"/>
    <w:rsid w:val="003A0162"/>
    <w:rsid w:val="003A06DF"/>
    <w:rsid w:val="003A0CF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567"/>
    <w:rsid w:val="003A7C39"/>
    <w:rsid w:val="003B2028"/>
    <w:rsid w:val="003B21AF"/>
    <w:rsid w:val="003B27A7"/>
    <w:rsid w:val="003B2A27"/>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2016"/>
    <w:rsid w:val="003C3911"/>
    <w:rsid w:val="003C509F"/>
    <w:rsid w:val="003C5804"/>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D08"/>
    <w:rsid w:val="003E552E"/>
    <w:rsid w:val="003E5FE9"/>
    <w:rsid w:val="003E65C9"/>
    <w:rsid w:val="003E68F0"/>
    <w:rsid w:val="003E6BA0"/>
    <w:rsid w:val="003E7513"/>
    <w:rsid w:val="003E7680"/>
    <w:rsid w:val="003F02B2"/>
    <w:rsid w:val="003F1D51"/>
    <w:rsid w:val="003F27AD"/>
    <w:rsid w:val="003F2C9C"/>
    <w:rsid w:val="003F401C"/>
    <w:rsid w:val="003F45C7"/>
    <w:rsid w:val="003F4890"/>
    <w:rsid w:val="003F4BE1"/>
    <w:rsid w:val="003F5584"/>
    <w:rsid w:val="003F64ED"/>
    <w:rsid w:val="003F6C29"/>
    <w:rsid w:val="003F6E3D"/>
    <w:rsid w:val="003F7881"/>
    <w:rsid w:val="003F7B8E"/>
    <w:rsid w:val="00400656"/>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0E2B"/>
    <w:rsid w:val="00411F3B"/>
    <w:rsid w:val="00411FCD"/>
    <w:rsid w:val="004123E7"/>
    <w:rsid w:val="00412639"/>
    <w:rsid w:val="004127CC"/>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F1A"/>
    <w:rsid w:val="00425FA9"/>
    <w:rsid w:val="0042622D"/>
    <w:rsid w:val="00426EF4"/>
    <w:rsid w:val="00427E7B"/>
    <w:rsid w:val="004304EA"/>
    <w:rsid w:val="0043426C"/>
    <w:rsid w:val="00434456"/>
    <w:rsid w:val="00435509"/>
    <w:rsid w:val="00436025"/>
    <w:rsid w:val="00436C63"/>
    <w:rsid w:val="00437493"/>
    <w:rsid w:val="00437540"/>
    <w:rsid w:val="0043756A"/>
    <w:rsid w:val="004375F7"/>
    <w:rsid w:val="00437975"/>
    <w:rsid w:val="00437E4E"/>
    <w:rsid w:val="00440839"/>
    <w:rsid w:val="004408EA"/>
    <w:rsid w:val="0044099E"/>
    <w:rsid w:val="00440A58"/>
    <w:rsid w:val="00440EC2"/>
    <w:rsid w:val="00440FB6"/>
    <w:rsid w:val="00441DB9"/>
    <w:rsid w:val="00442323"/>
    <w:rsid w:val="004428D8"/>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B4F"/>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ED6"/>
    <w:rsid w:val="00460FE0"/>
    <w:rsid w:val="004612BD"/>
    <w:rsid w:val="004614BE"/>
    <w:rsid w:val="00461752"/>
    <w:rsid w:val="00461FC1"/>
    <w:rsid w:val="0046222A"/>
    <w:rsid w:val="004632E6"/>
    <w:rsid w:val="0046332B"/>
    <w:rsid w:val="00463530"/>
    <w:rsid w:val="00463BCC"/>
    <w:rsid w:val="00463E49"/>
    <w:rsid w:val="00463F25"/>
    <w:rsid w:val="00465A6A"/>
    <w:rsid w:val="00465D15"/>
    <w:rsid w:val="00466278"/>
    <w:rsid w:val="00467253"/>
    <w:rsid w:val="0047035C"/>
    <w:rsid w:val="0047129B"/>
    <w:rsid w:val="00472279"/>
    <w:rsid w:val="0047285A"/>
    <w:rsid w:val="00472AC0"/>
    <w:rsid w:val="004733BB"/>
    <w:rsid w:val="00473A57"/>
    <w:rsid w:val="004756C9"/>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1387"/>
    <w:rsid w:val="004922B6"/>
    <w:rsid w:val="004949B2"/>
    <w:rsid w:val="0049553E"/>
    <w:rsid w:val="00495DED"/>
    <w:rsid w:val="004962D8"/>
    <w:rsid w:val="00496650"/>
    <w:rsid w:val="00496BE8"/>
    <w:rsid w:val="00497B9B"/>
    <w:rsid w:val="00497CBE"/>
    <w:rsid w:val="00497D7B"/>
    <w:rsid w:val="004A006B"/>
    <w:rsid w:val="004A085E"/>
    <w:rsid w:val="004A1732"/>
    <w:rsid w:val="004A1920"/>
    <w:rsid w:val="004A289F"/>
    <w:rsid w:val="004A303C"/>
    <w:rsid w:val="004A3942"/>
    <w:rsid w:val="004A41D5"/>
    <w:rsid w:val="004A455D"/>
    <w:rsid w:val="004A4E6C"/>
    <w:rsid w:val="004A5AC1"/>
    <w:rsid w:val="004A60A4"/>
    <w:rsid w:val="004A60DF"/>
    <w:rsid w:val="004A68D0"/>
    <w:rsid w:val="004A7394"/>
    <w:rsid w:val="004B0DBD"/>
    <w:rsid w:val="004B1FE9"/>
    <w:rsid w:val="004B232E"/>
    <w:rsid w:val="004B2405"/>
    <w:rsid w:val="004B3557"/>
    <w:rsid w:val="004B385F"/>
    <w:rsid w:val="004B4C51"/>
    <w:rsid w:val="004B4E58"/>
    <w:rsid w:val="004B4ED5"/>
    <w:rsid w:val="004B5FCF"/>
    <w:rsid w:val="004B6222"/>
    <w:rsid w:val="004B6226"/>
    <w:rsid w:val="004C057D"/>
    <w:rsid w:val="004C0A2D"/>
    <w:rsid w:val="004C0B9C"/>
    <w:rsid w:val="004C14EB"/>
    <w:rsid w:val="004C242C"/>
    <w:rsid w:val="004C2881"/>
    <w:rsid w:val="004C2A4E"/>
    <w:rsid w:val="004C2C1C"/>
    <w:rsid w:val="004C3F69"/>
    <w:rsid w:val="004C43EB"/>
    <w:rsid w:val="004C465E"/>
    <w:rsid w:val="004C4A5A"/>
    <w:rsid w:val="004C4AFE"/>
    <w:rsid w:val="004C5595"/>
    <w:rsid w:val="004C6180"/>
    <w:rsid w:val="004C6D39"/>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7530"/>
    <w:rsid w:val="004E79CD"/>
    <w:rsid w:val="004E7C20"/>
    <w:rsid w:val="004F1237"/>
    <w:rsid w:val="004F2B51"/>
    <w:rsid w:val="004F3397"/>
    <w:rsid w:val="004F3D53"/>
    <w:rsid w:val="004F3F9F"/>
    <w:rsid w:val="004F4692"/>
    <w:rsid w:val="004F59D2"/>
    <w:rsid w:val="004F5F76"/>
    <w:rsid w:val="004F6013"/>
    <w:rsid w:val="004F68A9"/>
    <w:rsid w:val="005008C8"/>
    <w:rsid w:val="00500CEF"/>
    <w:rsid w:val="00500D8F"/>
    <w:rsid w:val="00502C2B"/>
    <w:rsid w:val="00503B34"/>
    <w:rsid w:val="00504667"/>
    <w:rsid w:val="00504F64"/>
    <w:rsid w:val="00505E68"/>
    <w:rsid w:val="00506028"/>
    <w:rsid w:val="00506220"/>
    <w:rsid w:val="00507B6B"/>
    <w:rsid w:val="00511C3F"/>
    <w:rsid w:val="00511CEB"/>
    <w:rsid w:val="0051270C"/>
    <w:rsid w:val="00513043"/>
    <w:rsid w:val="005137D4"/>
    <w:rsid w:val="0051459B"/>
    <w:rsid w:val="005147E2"/>
    <w:rsid w:val="00514DD7"/>
    <w:rsid w:val="005154D7"/>
    <w:rsid w:val="00515706"/>
    <w:rsid w:val="00515C04"/>
    <w:rsid w:val="00516063"/>
    <w:rsid w:val="00517FBB"/>
    <w:rsid w:val="0052055D"/>
    <w:rsid w:val="005212B1"/>
    <w:rsid w:val="00521331"/>
    <w:rsid w:val="005219C2"/>
    <w:rsid w:val="00522AB3"/>
    <w:rsid w:val="005234E4"/>
    <w:rsid w:val="00523654"/>
    <w:rsid w:val="00523695"/>
    <w:rsid w:val="00524751"/>
    <w:rsid w:val="00525855"/>
    <w:rsid w:val="00525A67"/>
    <w:rsid w:val="00527A13"/>
    <w:rsid w:val="00530D0A"/>
    <w:rsid w:val="00531C98"/>
    <w:rsid w:val="005322E1"/>
    <w:rsid w:val="00533845"/>
    <w:rsid w:val="0053396F"/>
    <w:rsid w:val="00534EF5"/>
    <w:rsid w:val="00536990"/>
    <w:rsid w:val="00536F46"/>
    <w:rsid w:val="00537D74"/>
    <w:rsid w:val="00540CFD"/>
    <w:rsid w:val="00540ED9"/>
    <w:rsid w:val="0054114B"/>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60744"/>
    <w:rsid w:val="00560C9E"/>
    <w:rsid w:val="0056168A"/>
    <w:rsid w:val="00562116"/>
    <w:rsid w:val="0056303D"/>
    <w:rsid w:val="005632C4"/>
    <w:rsid w:val="00564B00"/>
    <w:rsid w:val="00564FCF"/>
    <w:rsid w:val="00565755"/>
    <w:rsid w:val="00565786"/>
    <w:rsid w:val="00565F33"/>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96B"/>
    <w:rsid w:val="00585F96"/>
    <w:rsid w:val="00586566"/>
    <w:rsid w:val="00586E36"/>
    <w:rsid w:val="00586FFC"/>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69C3"/>
    <w:rsid w:val="005D7578"/>
    <w:rsid w:val="005D7C86"/>
    <w:rsid w:val="005E0160"/>
    <w:rsid w:val="005E0FE9"/>
    <w:rsid w:val="005E1132"/>
    <w:rsid w:val="005E173B"/>
    <w:rsid w:val="005E1C86"/>
    <w:rsid w:val="005E2FA8"/>
    <w:rsid w:val="005E627E"/>
    <w:rsid w:val="005E6734"/>
    <w:rsid w:val="005E685D"/>
    <w:rsid w:val="005E6A79"/>
    <w:rsid w:val="005E747A"/>
    <w:rsid w:val="005F1430"/>
    <w:rsid w:val="005F2C82"/>
    <w:rsid w:val="005F383A"/>
    <w:rsid w:val="005F3954"/>
    <w:rsid w:val="005F512B"/>
    <w:rsid w:val="005F5711"/>
    <w:rsid w:val="00600132"/>
    <w:rsid w:val="006007D6"/>
    <w:rsid w:val="00601201"/>
    <w:rsid w:val="0060137D"/>
    <w:rsid w:val="006017BB"/>
    <w:rsid w:val="00602F2F"/>
    <w:rsid w:val="00603A61"/>
    <w:rsid w:val="00603B17"/>
    <w:rsid w:val="006045C5"/>
    <w:rsid w:val="00605141"/>
    <w:rsid w:val="006051AF"/>
    <w:rsid w:val="00605C51"/>
    <w:rsid w:val="00611B0E"/>
    <w:rsid w:val="00612914"/>
    <w:rsid w:val="00612FE3"/>
    <w:rsid w:val="00613EF1"/>
    <w:rsid w:val="00614DEA"/>
    <w:rsid w:val="0061544F"/>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1DF"/>
    <w:rsid w:val="0062576E"/>
    <w:rsid w:val="006268EA"/>
    <w:rsid w:val="006269FB"/>
    <w:rsid w:val="00626EFE"/>
    <w:rsid w:val="006303F8"/>
    <w:rsid w:val="00630A55"/>
    <w:rsid w:val="00631007"/>
    <w:rsid w:val="0063122B"/>
    <w:rsid w:val="00631DAF"/>
    <w:rsid w:val="00633324"/>
    <w:rsid w:val="00633A90"/>
    <w:rsid w:val="00633FB3"/>
    <w:rsid w:val="0063402C"/>
    <w:rsid w:val="0063422A"/>
    <w:rsid w:val="00634A76"/>
    <w:rsid w:val="00635F13"/>
    <w:rsid w:val="006364A4"/>
    <w:rsid w:val="00636C40"/>
    <w:rsid w:val="00636F5B"/>
    <w:rsid w:val="0063757E"/>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ABD"/>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C09"/>
    <w:rsid w:val="00696DA6"/>
    <w:rsid w:val="00696EFF"/>
    <w:rsid w:val="0069702A"/>
    <w:rsid w:val="00697672"/>
    <w:rsid w:val="006A0071"/>
    <w:rsid w:val="006A14BD"/>
    <w:rsid w:val="006A179C"/>
    <w:rsid w:val="006A35B8"/>
    <w:rsid w:val="006A415D"/>
    <w:rsid w:val="006A4472"/>
    <w:rsid w:val="006A47F2"/>
    <w:rsid w:val="006A4F15"/>
    <w:rsid w:val="006A5026"/>
    <w:rsid w:val="006A5088"/>
    <w:rsid w:val="006A53EF"/>
    <w:rsid w:val="006A5E10"/>
    <w:rsid w:val="006A60F3"/>
    <w:rsid w:val="006A64E5"/>
    <w:rsid w:val="006A739A"/>
    <w:rsid w:val="006A76E2"/>
    <w:rsid w:val="006A78B3"/>
    <w:rsid w:val="006B01B9"/>
    <w:rsid w:val="006B0D61"/>
    <w:rsid w:val="006B1174"/>
    <w:rsid w:val="006B1587"/>
    <w:rsid w:val="006B1E1F"/>
    <w:rsid w:val="006B2120"/>
    <w:rsid w:val="006B2CDB"/>
    <w:rsid w:val="006B2FB5"/>
    <w:rsid w:val="006B395E"/>
    <w:rsid w:val="006B3CA6"/>
    <w:rsid w:val="006B3DE2"/>
    <w:rsid w:val="006B3EFF"/>
    <w:rsid w:val="006B3FEE"/>
    <w:rsid w:val="006B5CEB"/>
    <w:rsid w:val="006B5FBD"/>
    <w:rsid w:val="006B669A"/>
    <w:rsid w:val="006B7013"/>
    <w:rsid w:val="006B7639"/>
    <w:rsid w:val="006C0069"/>
    <w:rsid w:val="006C0373"/>
    <w:rsid w:val="006C19B4"/>
    <w:rsid w:val="006C1F7B"/>
    <w:rsid w:val="006C21D2"/>
    <w:rsid w:val="006C2585"/>
    <w:rsid w:val="006C3339"/>
    <w:rsid w:val="006C45DA"/>
    <w:rsid w:val="006C50D0"/>
    <w:rsid w:val="006C7BBD"/>
    <w:rsid w:val="006C7DDE"/>
    <w:rsid w:val="006D0547"/>
    <w:rsid w:val="006D1A86"/>
    <w:rsid w:val="006D233C"/>
    <w:rsid w:val="006D25AB"/>
    <w:rsid w:val="006D29DE"/>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333F"/>
    <w:rsid w:val="006E337B"/>
    <w:rsid w:val="006E41DD"/>
    <w:rsid w:val="006E52DA"/>
    <w:rsid w:val="006E6892"/>
    <w:rsid w:val="006E6F24"/>
    <w:rsid w:val="006E719B"/>
    <w:rsid w:val="006E7387"/>
    <w:rsid w:val="006E7A83"/>
    <w:rsid w:val="006F13BE"/>
    <w:rsid w:val="006F19AE"/>
    <w:rsid w:val="006F291D"/>
    <w:rsid w:val="006F45D6"/>
    <w:rsid w:val="006F4801"/>
    <w:rsid w:val="006F507E"/>
    <w:rsid w:val="006F535A"/>
    <w:rsid w:val="006F55BB"/>
    <w:rsid w:val="006F5C76"/>
    <w:rsid w:val="006F5E00"/>
    <w:rsid w:val="006F75C1"/>
    <w:rsid w:val="00700CA2"/>
    <w:rsid w:val="00701E2C"/>
    <w:rsid w:val="0070230F"/>
    <w:rsid w:val="00702DFD"/>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34A4"/>
    <w:rsid w:val="007137F3"/>
    <w:rsid w:val="00713B2C"/>
    <w:rsid w:val="00713DE8"/>
    <w:rsid w:val="00713FE4"/>
    <w:rsid w:val="007145F2"/>
    <w:rsid w:val="00714795"/>
    <w:rsid w:val="00715B84"/>
    <w:rsid w:val="00715FAC"/>
    <w:rsid w:val="0071603D"/>
    <w:rsid w:val="00717D11"/>
    <w:rsid w:val="00720097"/>
    <w:rsid w:val="007204AE"/>
    <w:rsid w:val="00721C3B"/>
    <w:rsid w:val="00721F2B"/>
    <w:rsid w:val="00722800"/>
    <w:rsid w:val="00722A98"/>
    <w:rsid w:val="0072357C"/>
    <w:rsid w:val="00723861"/>
    <w:rsid w:val="00723AD0"/>
    <w:rsid w:val="0072435E"/>
    <w:rsid w:val="007247F1"/>
    <w:rsid w:val="00724E7D"/>
    <w:rsid w:val="00726525"/>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79D6"/>
    <w:rsid w:val="00737C3F"/>
    <w:rsid w:val="00737E8D"/>
    <w:rsid w:val="00740F76"/>
    <w:rsid w:val="00742C51"/>
    <w:rsid w:val="00742FDD"/>
    <w:rsid w:val="00743D5B"/>
    <w:rsid w:val="00744650"/>
    <w:rsid w:val="007454B7"/>
    <w:rsid w:val="00747B46"/>
    <w:rsid w:val="0075020C"/>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BCE"/>
    <w:rsid w:val="00762069"/>
    <w:rsid w:val="00763141"/>
    <w:rsid w:val="00763903"/>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3B7A"/>
    <w:rsid w:val="0077566B"/>
    <w:rsid w:val="0077582E"/>
    <w:rsid w:val="00775DA1"/>
    <w:rsid w:val="00775F43"/>
    <w:rsid w:val="00776B8F"/>
    <w:rsid w:val="00776EED"/>
    <w:rsid w:val="0077788C"/>
    <w:rsid w:val="007808DA"/>
    <w:rsid w:val="007812D1"/>
    <w:rsid w:val="00781671"/>
    <w:rsid w:val="007817EB"/>
    <w:rsid w:val="00781D2C"/>
    <w:rsid w:val="00781F9D"/>
    <w:rsid w:val="00782B61"/>
    <w:rsid w:val="0078572B"/>
    <w:rsid w:val="00785DCD"/>
    <w:rsid w:val="0078645E"/>
    <w:rsid w:val="00786B3F"/>
    <w:rsid w:val="007875BB"/>
    <w:rsid w:val="00787D01"/>
    <w:rsid w:val="0079058D"/>
    <w:rsid w:val="00790A31"/>
    <w:rsid w:val="007912F8"/>
    <w:rsid w:val="00791AC3"/>
    <w:rsid w:val="0079215A"/>
    <w:rsid w:val="00792662"/>
    <w:rsid w:val="00792BFC"/>
    <w:rsid w:val="00792C43"/>
    <w:rsid w:val="007952DD"/>
    <w:rsid w:val="00796883"/>
    <w:rsid w:val="00796EF8"/>
    <w:rsid w:val="00797404"/>
    <w:rsid w:val="00797791"/>
    <w:rsid w:val="00797847"/>
    <w:rsid w:val="00797FFD"/>
    <w:rsid w:val="007A01EB"/>
    <w:rsid w:val="007A0784"/>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B7E46"/>
    <w:rsid w:val="007C0858"/>
    <w:rsid w:val="007C0E17"/>
    <w:rsid w:val="007C0F62"/>
    <w:rsid w:val="007C2DBF"/>
    <w:rsid w:val="007C316D"/>
    <w:rsid w:val="007C32E7"/>
    <w:rsid w:val="007C4095"/>
    <w:rsid w:val="007C4099"/>
    <w:rsid w:val="007C4A52"/>
    <w:rsid w:val="007C4F20"/>
    <w:rsid w:val="007C57CD"/>
    <w:rsid w:val="007C6D07"/>
    <w:rsid w:val="007C782F"/>
    <w:rsid w:val="007D021B"/>
    <w:rsid w:val="007D03DA"/>
    <w:rsid w:val="007D132E"/>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13D"/>
    <w:rsid w:val="007F3581"/>
    <w:rsid w:val="007F3A28"/>
    <w:rsid w:val="007F4090"/>
    <w:rsid w:val="007F594C"/>
    <w:rsid w:val="007F6644"/>
    <w:rsid w:val="007F72A8"/>
    <w:rsid w:val="007F779E"/>
    <w:rsid w:val="007F7C4B"/>
    <w:rsid w:val="00800050"/>
    <w:rsid w:val="0080048D"/>
    <w:rsid w:val="0080180A"/>
    <w:rsid w:val="00801900"/>
    <w:rsid w:val="00801DF0"/>
    <w:rsid w:val="00801E7A"/>
    <w:rsid w:val="00802B33"/>
    <w:rsid w:val="0080447C"/>
    <w:rsid w:val="0080482E"/>
    <w:rsid w:val="00804872"/>
    <w:rsid w:val="00804E4E"/>
    <w:rsid w:val="00805AF2"/>
    <w:rsid w:val="008061A5"/>
    <w:rsid w:val="0080681A"/>
    <w:rsid w:val="00806BF8"/>
    <w:rsid w:val="008100A7"/>
    <w:rsid w:val="0081042F"/>
    <w:rsid w:val="0081067C"/>
    <w:rsid w:val="00810B42"/>
    <w:rsid w:val="00810E47"/>
    <w:rsid w:val="00811921"/>
    <w:rsid w:val="00811E7B"/>
    <w:rsid w:val="00812B26"/>
    <w:rsid w:val="008134E4"/>
    <w:rsid w:val="0081374A"/>
    <w:rsid w:val="00814750"/>
    <w:rsid w:val="00814E8F"/>
    <w:rsid w:val="008151A4"/>
    <w:rsid w:val="008162F1"/>
    <w:rsid w:val="008164E0"/>
    <w:rsid w:val="00816C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472"/>
    <w:rsid w:val="00844751"/>
    <w:rsid w:val="008447F2"/>
    <w:rsid w:val="00845448"/>
    <w:rsid w:val="0084592A"/>
    <w:rsid w:val="00845972"/>
    <w:rsid w:val="00845AE9"/>
    <w:rsid w:val="00846370"/>
    <w:rsid w:val="00847124"/>
    <w:rsid w:val="008509D2"/>
    <w:rsid w:val="00850CA6"/>
    <w:rsid w:val="00850CDB"/>
    <w:rsid w:val="00850D9A"/>
    <w:rsid w:val="00851089"/>
    <w:rsid w:val="00851140"/>
    <w:rsid w:val="00851718"/>
    <w:rsid w:val="008530B9"/>
    <w:rsid w:val="00854D50"/>
    <w:rsid w:val="00854DEE"/>
    <w:rsid w:val="00855289"/>
    <w:rsid w:val="0085795F"/>
    <w:rsid w:val="00860888"/>
    <w:rsid w:val="0086170A"/>
    <w:rsid w:val="00861B14"/>
    <w:rsid w:val="00862C86"/>
    <w:rsid w:val="0086372D"/>
    <w:rsid w:val="00863B70"/>
    <w:rsid w:val="0086466C"/>
    <w:rsid w:val="00864C89"/>
    <w:rsid w:val="008651D5"/>
    <w:rsid w:val="0086681C"/>
    <w:rsid w:val="00866E47"/>
    <w:rsid w:val="00867D21"/>
    <w:rsid w:val="00867DAF"/>
    <w:rsid w:val="00870D44"/>
    <w:rsid w:val="008710BB"/>
    <w:rsid w:val="0087122C"/>
    <w:rsid w:val="00871FDE"/>
    <w:rsid w:val="00872490"/>
    <w:rsid w:val="0087292C"/>
    <w:rsid w:val="0087453A"/>
    <w:rsid w:val="00874B9F"/>
    <w:rsid w:val="00874EED"/>
    <w:rsid w:val="0087514B"/>
    <w:rsid w:val="008751D7"/>
    <w:rsid w:val="00875A1F"/>
    <w:rsid w:val="00875A46"/>
    <w:rsid w:val="00875B68"/>
    <w:rsid w:val="00875DE7"/>
    <w:rsid w:val="008764D5"/>
    <w:rsid w:val="00876DDE"/>
    <w:rsid w:val="00877171"/>
    <w:rsid w:val="00877E4A"/>
    <w:rsid w:val="0088112E"/>
    <w:rsid w:val="00881DDE"/>
    <w:rsid w:val="0088309F"/>
    <w:rsid w:val="008832A4"/>
    <w:rsid w:val="008832C4"/>
    <w:rsid w:val="00883458"/>
    <w:rsid w:val="00883CA7"/>
    <w:rsid w:val="00884187"/>
    <w:rsid w:val="00885423"/>
    <w:rsid w:val="00885691"/>
    <w:rsid w:val="00886307"/>
    <w:rsid w:val="0088649A"/>
    <w:rsid w:val="00886EA7"/>
    <w:rsid w:val="00890451"/>
    <w:rsid w:val="00890606"/>
    <w:rsid w:val="00890A41"/>
    <w:rsid w:val="00892186"/>
    <w:rsid w:val="00892E13"/>
    <w:rsid w:val="0089320C"/>
    <w:rsid w:val="00894028"/>
    <w:rsid w:val="00895AAA"/>
    <w:rsid w:val="00896E66"/>
    <w:rsid w:val="00897113"/>
    <w:rsid w:val="008974D5"/>
    <w:rsid w:val="00897FD3"/>
    <w:rsid w:val="008A04C6"/>
    <w:rsid w:val="008A0BA1"/>
    <w:rsid w:val="008A1044"/>
    <w:rsid w:val="008A12DE"/>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1824"/>
    <w:rsid w:val="008B1D95"/>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D4"/>
    <w:rsid w:val="008E593B"/>
    <w:rsid w:val="008E5A3F"/>
    <w:rsid w:val="008E60A1"/>
    <w:rsid w:val="008E61D0"/>
    <w:rsid w:val="008E6721"/>
    <w:rsid w:val="008E6C07"/>
    <w:rsid w:val="008E77DD"/>
    <w:rsid w:val="008F1146"/>
    <w:rsid w:val="008F1C5C"/>
    <w:rsid w:val="008F2B3E"/>
    <w:rsid w:val="008F32EF"/>
    <w:rsid w:val="008F3F39"/>
    <w:rsid w:val="008F413E"/>
    <w:rsid w:val="008F4E95"/>
    <w:rsid w:val="008F6177"/>
    <w:rsid w:val="008F70B4"/>
    <w:rsid w:val="008F738A"/>
    <w:rsid w:val="008F7EE4"/>
    <w:rsid w:val="00900230"/>
    <w:rsid w:val="009006B1"/>
    <w:rsid w:val="0090079D"/>
    <w:rsid w:val="00900BF5"/>
    <w:rsid w:val="00902D04"/>
    <w:rsid w:val="0090369A"/>
    <w:rsid w:val="00903AF4"/>
    <w:rsid w:val="009045B4"/>
    <w:rsid w:val="009048CA"/>
    <w:rsid w:val="0090571A"/>
    <w:rsid w:val="00905EA5"/>
    <w:rsid w:val="009063E7"/>
    <w:rsid w:val="00906472"/>
    <w:rsid w:val="009069DF"/>
    <w:rsid w:val="009072E8"/>
    <w:rsid w:val="00907682"/>
    <w:rsid w:val="00907E54"/>
    <w:rsid w:val="00907FB0"/>
    <w:rsid w:val="00907FDA"/>
    <w:rsid w:val="00910DFC"/>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634"/>
    <w:rsid w:val="009257DB"/>
    <w:rsid w:val="00926B95"/>
    <w:rsid w:val="00927769"/>
    <w:rsid w:val="0092787E"/>
    <w:rsid w:val="00927B54"/>
    <w:rsid w:val="00933DA6"/>
    <w:rsid w:val="00933F41"/>
    <w:rsid w:val="00934179"/>
    <w:rsid w:val="00934387"/>
    <w:rsid w:val="00934CE1"/>
    <w:rsid w:val="00937B91"/>
    <w:rsid w:val="00937CE5"/>
    <w:rsid w:val="009402B1"/>
    <w:rsid w:val="00942202"/>
    <w:rsid w:val="0094229E"/>
    <w:rsid w:val="009422B9"/>
    <w:rsid w:val="0094336C"/>
    <w:rsid w:val="00943BA7"/>
    <w:rsid w:val="00943D11"/>
    <w:rsid w:val="00944623"/>
    <w:rsid w:val="00944A80"/>
    <w:rsid w:val="00944BBF"/>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2047"/>
    <w:rsid w:val="009629AF"/>
    <w:rsid w:val="00963C1F"/>
    <w:rsid w:val="00965014"/>
    <w:rsid w:val="009651E9"/>
    <w:rsid w:val="00965A66"/>
    <w:rsid w:val="00966443"/>
    <w:rsid w:val="009669AC"/>
    <w:rsid w:val="0096765E"/>
    <w:rsid w:val="00967E2E"/>
    <w:rsid w:val="00970B9B"/>
    <w:rsid w:val="00971CF8"/>
    <w:rsid w:val="009725B4"/>
    <w:rsid w:val="0097520E"/>
    <w:rsid w:val="00975792"/>
    <w:rsid w:val="00975DF5"/>
    <w:rsid w:val="00976E74"/>
    <w:rsid w:val="0097712B"/>
    <w:rsid w:val="00977BED"/>
    <w:rsid w:val="00977C9D"/>
    <w:rsid w:val="009801C2"/>
    <w:rsid w:val="00981A02"/>
    <w:rsid w:val="00982293"/>
    <w:rsid w:val="0098251C"/>
    <w:rsid w:val="00982BCB"/>
    <w:rsid w:val="0098468C"/>
    <w:rsid w:val="009848F8"/>
    <w:rsid w:val="00984D40"/>
    <w:rsid w:val="00985226"/>
    <w:rsid w:val="0098570E"/>
    <w:rsid w:val="00985CB6"/>
    <w:rsid w:val="009863B1"/>
    <w:rsid w:val="00986ED1"/>
    <w:rsid w:val="00987488"/>
    <w:rsid w:val="009877E8"/>
    <w:rsid w:val="00987B37"/>
    <w:rsid w:val="009904EA"/>
    <w:rsid w:val="009906A4"/>
    <w:rsid w:val="009913FF"/>
    <w:rsid w:val="00991D8E"/>
    <w:rsid w:val="00992136"/>
    <w:rsid w:val="00992B2B"/>
    <w:rsid w:val="009953E1"/>
    <w:rsid w:val="00995A27"/>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1CF3"/>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78A"/>
    <w:rsid w:val="00A00C4F"/>
    <w:rsid w:val="00A0103E"/>
    <w:rsid w:val="00A019D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F28"/>
    <w:rsid w:val="00A15840"/>
    <w:rsid w:val="00A175EA"/>
    <w:rsid w:val="00A2076A"/>
    <w:rsid w:val="00A20B68"/>
    <w:rsid w:val="00A237C6"/>
    <w:rsid w:val="00A24190"/>
    <w:rsid w:val="00A25691"/>
    <w:rsid w:val="00A259C5"/>
    <w:rsid w:val="00A262A5"/>
    <w:rsid w:val="00A2778F"/>
    <w:rsid w:val="00A27F18"/>
    <w:rsid w:val="00A308E2"/>
    <w:rsid w:val="00A30FDA"/>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D16"/>
    <w:rsid w:val="00A43E90"/>
    <w:rsid w:val="00A43F13"/>
    <w:rsid w:val="00A44A39"/>
    <w:rsid w:val="00A45172"/>
    <w:rsid w:val="00A456A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596B"/>
    <w:rsid w:val="00A56076"/>
    <w:rsid w:val="00A56161"/>
    <w:rsid w:val="00A57070"/>
    <w:rsid w:val="00A573C2"/>
    <w:rsid w:val="00A5789D"/>
    <w:rsid w:val="00A60BA3"/>
    <w:rsid w:val="00A61668"/>
    <w:rsid w:val="00A63134"/>
    <w:rsid w:val="00A64374"/>
    <w:rsid w:val="00A64419"/>
    <w:rsid w:val="00A652F8"/>
    <w:rsid w:val="00A65C1E"/>
    <w:rsid w:val="00A661D6"/>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0CEA"/>
    <w:rsid w:val="00A81CC2"/>
    <w:rsid w:val="00A82B3C"/>
    <w:rsid w:val="00A83A8C"/>
    <w:rsid w:val="00A8448C"/>
    <w:rsid w:val="00A848F6"/>
    <w:rsid w:val="00A86DA7"/>
    <w:rsid w:val="00A86F66"/>
    <w:rsid w:val="00A87779"/>
    <w:rsid w:val="00A90124"/>
    <w:rsid w:val="00A90B88"/>
    <w:rsid w:val="00A90BCD"/>
    <w:rsid w:val="00A9277C"/>
    <w:rsid w:val="00A9309C"/>
    <w:rsid w:val="00A94638"/>
    <w:rsid w:val="00A94F44"/>
    <w:rsid w:val="00A95059"/>
    <w:rsid w:val="00A95CF7"/>
    <w:rsid w:val="00A968DE"/>
    <w:rsid w:val="00A96F65"/>
    <w:rsid w:val="00A97069"/>
    <w:rsid w:val="00A9738B"/>
    <w:rsid w:val="00A9791B"/>
    <w:rsid w:val="00A9794B"/>
    <w:rsid w:val="00AA07E2"/>
    <w:rsid w:val="00AA0D41"/>
    <w:rsid w:val="00AA135F"/>
    <w:rsid w:val="00AA1869"/>
    <w:rsid w:val="00AA186D"/>
    <w:rsid w:val="00AA328F"/>
    <w:rsid w:val="00AA35B4"/>
    <w:rsid w:val="00AA3995"/>
    <w:rsid w:val="00AA46F7"/>
    <w:rsid w:val="00AA4987"/>
    <w:rsid w:val="00AA62D1"/>
    <w:rsid w:val="00AA7901"/>
    <w:rsid w:val="00AA7968"/>
    <w:rsid w:val="00AA7A23"/>
    <w:rsid w:val="00AB0C3D"/>
    <w:rsid w:val="00AB2A1F"/>
    <w:rsid w:val="00AB2AB3"/>
    <w:rsid w:val="00AB2FEB"/>
    <w:rsid w:val="00AB335D"/>
    <w:rsid w:val="00AB380B"/>
    <w:rsid w:val="00AB433B"/>
    <w:rsid w:val="00AB4BCB"/>
    <w:rsid w:val="00AB51FD"/>
    <w:rsid w:val="00AB551F"/>
    <w:rsid w:val="00AB6758"/>
    <w:rsid w:val="00AB7CE1"/>
    <w:rsid w:val="00AC0292"/>
    <w:rsid w:val="00AC0B8D"/>
    <w:rsid w:val="00AC0C69"/>
    <w:rsid w:val="00AC0FDA"/>
    <w:rsid w:val="00AC110A"/>
    <w:rsid w:val="00AC1A0F"/>
    <w:rsid w:val="00AC3A38"/>
    <w:rsid w:val="00AC3BF5"/>
    <w:rsid w:val="00AC407B"/>
    <w:rsid w:val="00AC51C4"/>
    <w:rsid w:val="00AC5356"/>
    <w:rsid w:val="00AC58BC"/>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F74"/>
    <w:rsid w:val="00B04796"/>
    <w:rsid w:val="00B04B2A"/>
    <w:rsid w:val="00B05DFB"/>
    <w:rsid w:val="00B06149"/>
    <w:rsid w:val="00B0671E"/>
    <w:rsid w:val="00B07D9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0126"/>
    <w:rsid w:val="00B21790"/>
    <w:rsid w:val="00B21E5F"/>
    <w:rsid w:val="00B223EB"/>
    <w:rsid w:val="00B2292B"/>
    <w:rsid w:val="00B23B86"/>
    <w:rsid w:val="00B23F8F"/>
    <w:rsid w:val="00B24AF2"/>
    <w:rsid w:val="00B2599B"/>
    <w:rsid w:val="00B25A49"/>
    <w:rsid w:val="00B26CA7"/>
    <w:rsid w:val="00B277B8"/>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092"/>
    <w:rsid w:val="00B46499"/>
    <w:rsid w:val="00B465E2"/>
    <w:rsid w:val="00B46AD1"/>
    <w:rsid w:val="00B46B4C"/>
    <w:rsid w:val="00B502DC"/>
    <w:rsid w:val="00B509FB"/>
    <w:rsid w:val="00B50FF5"/>
    <w:rsid w:val="00B516DB"/>
    <w:rsid w:val="00B51C9E"/>
    <w:rsid w:val="00B52A17"/>
    <w:rsid w:val="00B52F1B"/>
    <w:rsid w:val="00B53D16"/>
    <w:rsid w:val="00B54273"/>
    <w:rsid w:val="00B5458B"/>
    <w:rsid w:val="00B55089"/>
    <w:rsid w:val="00B5520A"/>
    <w:rsid w:val="00B5574F"/>
    <w:rsid w:val="00B558FD"/>
    <w:rsid w:val="00B55987"/>
    <w:rsid w:val="00B56B24"/>
    <w:rsid w:val="00B56FBC"/>
    <w:rsid w:val="00B57073"/>
    <w:rsid w:val="00B57EE4"/>
    <w:rsid w:val="00B6075D"/>
    <w:rsid w:val="00B60AEF"/>
    <w:rsid w:val="00B60E3F"/>
    <w:rsid w:val="00B61008"/>
    <w:rsid w:val="00B613E0"/>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77B48"/>
    <w:rsid w:val="00B8030C"/>
    <w:rsid w:val="00B81520"/>
    <w:rsid w:val="00B8184B"/>
    <w:rsid w:val="00B818EB"/>
    <w:rsid w:val="00B81D29"/>
    <w:rsid w:val="00B82539"/>
    <w:rsid w:val="00B83AF0"/>
    <w:rsid w:val="00B84473"/>
    <w:rsid w:val="00B8465B"/>
    <w:rsid w:val="00B84FF5"/>
    <w:rsid w:val="00B8503D"/>
    <w:rsid w:val="00B858C5"/>
    <w:rsid w:val="00B86783"/>
    <w:rsid w:val="00B87D57"/>
    <w:rsid w:val="00B91B5F"/>
    <w:rsid w:val="00B923BE"/>
    <w:rsid w:val="00B9292C"/>
    <w:rsid w:val="00B937BE"/>
    <w:rsid w:val="00B93D57"/>
    <w:rsid w:val="00B9454B"/>
    <w:rsid w:val="00B94E66"/>
    <w:rsid w:val="00B9584E"/>
    <w:rsid w:val="00B95B41"/>
    <w:rsid w:val="00B96B5D"/>
    <w:rsid w:val="00B96CE1"/>
    <w:rsid w:val="00BA02A5"/>
    <w:rsid w:val="00BA0CE5"/>
    <w:rsid w:val="00BA1E77"/>
    <w:rsid w:val="00BA1E7C"/>
    <w:rsid w:val="00BA2CD0"/>
    <w:rsid w:val="00BA3412"/>
    <w:rsid w:val="00BA376A"/>
    <w:rsid w:val="00BA3F77"/>
    <w:rsid w:val="00BA525D"/>
    <w:rsid w:val="00BA58BA"/>
    <w:rsid w:val="00BA6009"/>
    <w:rsid w:val="00BA6371"/>
    <w:rsid w:val="00BA657E"/>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1663"/>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D0516"/>
    <w:rsid w:val="00BD1A70"/>
    <w:rsid w:val="00BD2362"/>
    <w:rsid w:val="00BD3728"/>
    <w:rsid w:val="00BD37A4"/>
    <w:rsid w:val="00BD3F80"/>
    <w:rsid w:val="00BD57CB"/>
    <w:rsid w:val="00BD6EEE"/>
    <w:rsid w:val="00BD78B0"/>
    <w:rsid w:val="00BD7E44"/>
    <w:rsid w:val="00BE0217"/>
    <w:rsid w:val="00BE05D8"/>
    <w:rsid w:val="00BE09F3"/>
    <w:rsid w:val="00BE0C68"/>
    <w:rsid w:val="00BE25A9"/>
    <w:rsid w:val="00BE2709"/>
    <w:rsid w:val="00BE2B3E"/>
    <w:rsid w:val="00BE320E"/>
    <w:rsid w:val="00BE3636"/>
    <w:rsid w:val="00BE38A1"/>
    <w:rsid w:val="00BE3C8C"/>
    <w:rsid w:val="00BE4343"/>
    <w:rsid w:val="00BE44FA"/>
    <w:rsid w:val="00BE4BE4"/>
    <w:rsid w:val="00BE50E6"/>
    <w:rsid w:val="00BE517A"/>
    <w:rsid w:val="00BE5AAA"/>
    <w:rsid w:val="00BE68F4"/>
    <w:rsid w:val="00BE70F1"/>
    <w:rsid w:val="00BE7B3E"/>
    <w:rsid w:val="00BF058D"/>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2AF"/>
    <w:rsid w:val="00C11782"/>
    <w:rsid w:val="00C12976"/>
    <w:rsid w:val="00C14961"/>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A86"/>
    <w:rsid w:val="00C31F2E"/>
    <w:rsid w:val="00C32077"/>
    <w:rsid w:val="00C3226E"/>
    <w:rsid w:val="00C33018"/>
    <w:rsid w:val="00C33C0F"/>
    <w:rsid w:val="00C3434D"/>
    <w:rsid w:val="00C34826"/>
    <w:rsid w:val="00C34D6B"/>
    <w:rsid w:val="00C352BE"/>
    <w:rsid w:val="00C35D3B"/>
    <w:rsid w:val="00C36387"/>
    <w:rsid w:val="00C363C5"/>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8BF"/>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5F"/>
    <w:rsid w:val="00CA13C3"/>
    <w:rsid w:val="00CA19D7"/>
    <w:rsid w:val="00CA1A66"/>
    <w:rsid w:val="00CA207A"/>
    <w:rsid w:val="00CA2C99"/>
    <w:rsid w:val="00CA2CE9"/>
    <w:rsid w:val="00CA3654"/>
    <w:rsid w:val="00CA3B03"/>
    <w:rsid w:val="00CA44AB"/>
    <w:rsid w:val="00CA5F16"/>
    <w:rsid w:val="00CA6055"/>
    <w:rsid w:val="00CA6069"/>
    <w:rsid w:val="00CA6245"/>
    <w:rsid w:val="00CA718A"/>
    <w:rsid w:val="00CA732A"/>
    <w:rsid w:val="00CA7F3E"/>
    <w:rsid w:val="00CB0270"/>
    <w:rsid w:val="00CB1E12"/>
    <w:rsid w:val="00CB1FAD"/>
    <w:rsid w:val="00CB2573"/>
    <w:rsid w:val="00CB314E"/>
    <w:rsid w:val="00CB34E4"/>
    <w:rsid w:val="00CB4A5A"/>
    <w:rsid w:val="00CB6196"/>
    <w:rsid w:val="00CB6431"/>
    <w:rsid w:val="00CB6ADA"/>
    <w:rsid w:val="00CB6BCB"/>
    <w:rsid w:val="00CB7251"/>
    <w:rsid w:val="00CC14E4"/>
    <w:rsid w:val="00CC16AA"/>
    <w:rsid w:val="00CC2883"/>
    <w:rsid w:val="00CC353E"/>
    <w:rsid w:val="00CC3C46"/>
    <w:rsid w:val="00CC4507"/>
    <w:rsid w:val="00CC4957"/>
    <w:rsid w:val="00CC4CE3"/>
    <w:rsid w:val="00CC5007"/>
    <w:rsid w:val="00CC50DA"/>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6E46"/>
    <w:rsid w:val="00CE7272"/>
    <w:rsid w:val="00CE7987"/>
    <w:rsid w:val="00CE7C07"/>
    <w:rsid w:val="00CF0629"/>
    <w:rsid w:val="00CF1814"/>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4BC"/>
    <w:rsid w:val="00D0369B"/>
    <w:rsid w:val="00D03D10"/>
    <w:rsid w:val="00D041AD"/>
    <w:rsid w:val="00D04247"/>
    <w:rsid w:val="00D042B6"/>
    <w:rsid w:val="00D04EED"/>
    <w:rsid w:val="00D05024"/>
    <w:rsid w:val="00D050DD"/>
    <w:rsid w:val="00D05230"/>
    <w:rsid w:val="00D057C9"/>
    <w:rsid w:val="00D05E51"/>
    <w:rsid w:val="00D0659C"/>
    <w:rsid w:val="00D06C86"/>
    <w:rsid w:val="00D078A1"/>
    <w:rsid w:val="00D1033C"/>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3A77"/>
    <w:rsid w:val="00D240D1"/>
    <w:rsid w:val="00D24215"/>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B95"/>
    <w:rsid w:val="00D378F0"/>
    <w:rsid w:val="00D40C75"/>
    <w:rsid w:val="00D41187"/>
    <w:rsid w:val="00D41247"/>
    <w:rsid w:val="00D41AA3"/>
    <w:rsid w:val="00D42358"/>
    <w:rsid w:val="00D4246D"/>
    <w:rsid w:val="00D4298D"/>
    <w:rsid w:val="00D42DB7"/>
    <w:rsid w:val="00D4399A"/>
    <w:rsid w:val="00D43C03"/>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606F0"/>
    <w:rsid w:val="00D60B19"/>
    <w:rsid w:val="00D61040"/>
    <w:rsid w:val="00D61979"/>
    <w:rsid w:val="00D625DC"/>
    <w:rsid w:val="00D62C18"/>
    <w:rsid w:val="00D632B5"/>
    <w:rsid w:val="00D65492"/>
    <w:rsid w:val="00D659A4"/>
    <w:rsid w:val="00D664F3"/>
    <w:rsid w:val="00D66F97"/>
    <w:rsid w:val="00D704F7"/>
    <w:rsid w:val="00D70E1B"/>
    <w:rsid w:val="00D72EC8"/>
    <w:rsid w:val="00D733E5"/>
    <w:rsid w:val="00D75260"/>
    <w:rsid w:val="00D75358"/>
    <w:rsid w:val="00D75D10"/>
    <w:rsid w:val="00D75E17"/>
    <w:rsid w:val="00D7651B"/>
    <w:rsid w:val="00D800C4"/>
    <w:rsid w:val="00D8093A"/>
    <w:rsid w:val="00D80C2E"/>
    <w:rsid w:val="00D8102D"/>
    <w:rsid w:val="00D81390"/>
    <w:rsid w:val="00D81B3C"/>
    <w:rsid w:val="00D82E71"/>
    <w:rsid w:val="00D83E2F"/>
    <w:rsid w:val="00D83FA4"/>
    <w:rsid w:val="00D84449"/>
    <w:rsid w:val="00D848CA"/>
    <w:rsid w:val="00D857FB"/>
    <w:rsid w:val="00D85DCE"/>
    <w:rsid w:val="00D85FBF"/>
    <w:rsid w:val="00D86C78"/>
    <w:rsid w:val="00D8764F"/>
    <w:rsid w:val="00D877DA"/>
    <w:rsid w:val="00D87BBB"/>
    <w:rsid w:val="00D912B1"/>
    <w:rsid w:val="00D93C42"/>
    <w:rsid w:val="00D941B4"/>
    <w:rsid w:val="00D944A4"/>
    <w:rsid w:val="00D957FE"/>
    <w:rsid w:val="00D96BCE"/>
    <w:rsid w:val="00D96CB4"/>
    <w:rsid w:val="00D96EA0"/>
    <w:rsid w:val="00D979E1"/>
    <w:rsid w:val="00D97E59"/>
    <w:rsid w:val="00D97E71"/>
    <w:rsid w:val="00DA02F4"/>
    <w:rsid w:val="00DA0829"/>
    <w:rsid w:val="00DA0B30"/>
    <w:rsid w:val="00DA278A"/>
    <w:rsid w:val="00DA287E"/>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021"/>
    <w:rsid w:val="00DF6A86"/>
    <w:rsid w:val="00DF6C15"/>
    <w:rsid w:val="00DF6F99"/>
    <w:rsid w:val="00E00A8F"/>
    <w:rsid w:val="00E00B41"/>
    <w:rsid w:val="00E03229"/>
    <w:rsid w:val="00E032D8"/>
    <w:rsid w:val="00E034A7"/>
    <w:rsid w:val="00E03820"/>
    <w:rsid w:val="00E03AA6"/>
    <w:rsid w:val="00E040BC"/>
    <w:rsid w:val="00E047B2"/>
    <w:rsid w:val="00E04AF5"/>
    <w:rsid w:val="00E04B83"/>
    <w:rsid w:val="00E04CF0"/>
    <w:rsid w:val="00E05863"/>
    <w:rsid w:val="00E0672A"/>
    <w:rsid w:val="00E06749"/>
    <w:rsid w:val="00E068C3"/>
    <w:rsid w:val="00E102C2"/>
    <w:rsid w:val="00E1053D"/>
    <w:rsid w:val="00E10794"/>
    <w:rsid w:val="00E10852"/>
    <w:rsid w:val="00E12271"/>
    <w:rsid w:val="00E129A6"/>
    <w:rsid w:val="00E12FB6"/>
    <w:rsid w:val="00E12FC6"/>
    <w:rsid w:val="00E13AE0"/>
    <w:rsid w:val="00E13BBE"/>
    <w:rsid w:val="00E1457B"/>
    <w:rsid w:val="00E1579F"/>
    <w:rsid w:val="00E15B9B"/>
    <w:rsid w:val="00E16425"/>
    <w:rsid w:val="00E165C9"/>
    <w:rsid w:val="00E16D3B"/>
    <w:rsid w:val="00E177DE"/>
    <w:rsid w:val="00E200AE"/>
    <w:rsid w:val="00E207AF"/>
    <w:rsid w:val="00E21338"/>
    <w:rsid w:val="00E21369"/>
    <w:rsid w:val="00E21BF8"/>
    <w:rsid w:val="00E224D1"/>
    <w:rsid w:val="00E226B2"/>
    <w:rsid w:val="00E2337A"/>
    <w:rsid w:val="00E2422B"/>
    <w:rsid w:val="00E244F6"/>
    <w:rsid w:val="00E24823"/>
    <w:rsid w:val="00E24962"/>
    <w:rsid w:val="00E24C80"/>
    <w:rsid w:val="00E25074"/>
    <w:rsid w:val="00E2578F"/>
    <w:rsid w:val="00E26F48"/>
    <w:rsid w:val="00E27A85"/>
    <w:rsid w:val="00E27BA5"/>
    <w:rsid w:val="00E30910"/>
    <w:rsid w:val="00E31E84"/>
    <w:rsid w:val="00E32A46"/>
    <w:rsid w:val="00E32DB2"/>
    <w:rsid w:val="00E3320C"/>
    <w:rsid w:val="00E3474A"/>
    <w:rsid w:val="00E347CC"/>
    <w:rsid w:val="00E36978"/>
    <w:rsid w:val="00E407C9"/>
    <w:rsid w:val="00E42CCA"/>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64A1"/>
    <w:rsid w:val="00E57A33"/>
    <w:rsid w:val="00E57F0C"/>
    <w:rsid w:val="00E60C9D"/>
    <w:rsid w:val="00E60DB9"/>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57FC"/>
    <w:rsid w:val="00E86C4B"/>
    <w:rsid w:val="00E86CDC"/>
    <w:rsid w:val="00E878F0"/>
    <w:rsid w:val="00E87D80"/>
    <w:rsid w:val="00E92073"/>
    <w:rsid w:val="00E92087"/>
    <w:rsid w:val="00E92419"/>
    <w:rsid w:val="00E925C9"/>
    <w:rsid w:val="00E931DC"/>
    <w:rsid w:val="00E943C5"/>
    <w:rsid w:val="00E948E4"/>
    <w:rsid w:val="00E96BDC"/>
    <w:rsid w:val="00E97C3D"/>
    <w:rsid w:val="00E97CF8"/>
    <w:rsid w:val="00EA009D"/>
    <w:rsid w:val="00EA0248"/>
    <w:rsid w:val="00EA0FE0"/>
    <w:rsid w:val="00EA12B1"/>
    <w:rsid w:val="00EA2165"/>
    <w:rsid w:val="00EA34CE"/>
    <w:rsid w:val="00EA384A"/>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4F6E"/>
    <w:rsid w:val="00ED5237"/>
    <w:rsid w:val="00ED5755"/>
    <w:rsid w:val="00ED58D0"/>
    <w:rsid w:val="00ED6914"/>
    <w:rsid w:val="00ED6AA6"/>
    <w:rsid w:val="00ED714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68CA"/>
    <w:rsid w:val="00EF7A50"/>
    <w:rsid w:val="00EF7E2D"/>
    <w:rsid w:val="00F000FB"/>
    <w:rsid w:val="00F0258D"/>
    <w:rsid w:val="00F027DA"/>
    <w:rsid w:val="00F02A68"/>
    <w:rsid w:val="00F02D31"/>
    <w:rsid w:val="00F03F36"/>
    <w:rsid w:val="00F04C25"/>
    <w:rsid w:val="00F05693"/>
    <w:rsid w:val="00F05A22"/>
    <w:rsid w:val="00F05C68"/>
    <w:rsid w:val="00F05FA0"/>
    <w:rsid w:val="00F0653F"/>
    <w:rsid w:val="00F0696F"/>
    <w:rsid w:val="00F06A76"/>
    <w:rsid w:val="00F07836"/>
    <w:rsid w:val="00F105B7"/>
    <w:rsid w:val="00F10AA8"/>
    <w:rsid w:val="00F11797"/>
    <w:rsid w:val="00F117EA"/>
    <w:rsid w:val="00F120F0"/>
    <w:rsid w:val="00F12899"/>
    <w:rsid w:val="00F135A7"/>
    <w:rsid w:val="00F13653"/>
    <w:rsid w:val="00F13E3B"/>
    <w:rsid w:val="00F14FFC"/>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83"/>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B71"/>
    <w:rsid w:val="00F45C3F"/>
    <w:rsid w:val="00F45C55"/>
    <w:rsid w:val="00F46706"/>
    <w:rsid w:val="00F4712B"/>
    <w:rsid w:val="00F479E7"/>
    <w:rsid w:val="00F50B42"/>
    <w:rsid w:val="00F50D51"/>
    <w:rsid w:val="00F51554"/>
    <w:rsid w:val="00F519C0"/>
    <w:rsid w:val="00F54785"/>
    <w:rsid w:val="00F5490C"/>
    <w:rsid w:val="00F563E0"/>
    <w:rsid w:val="00F57002"/>
    <w:rsid w:val="00F57402"/>
    <w:rsid w:val="00F6079C"/>
    <w:rsid w:val="00F614CD"/>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0CA8"/>
    <w:rsid w:val="00F810C5"/>
    <w:rsid w:val="00F81DBE"/>
    <w:rsid w:val="00F821A9"/>
    <w:rsid w:val="00F8247D"/>
    <w:rsid w:val="00F82EF7"/>
    <w:rsid w:val="00F83BC8"/>
    <w:rsid w:val="00F83C8A"/>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115"/>
    <w:rsid w:val="00FA1285"/>
    <w:rsid w:val="00FA153E"/>
    <w:rsid w:val="00FA15E0"/>
    <w:rsid w:val="00FA23AD"/>
    <w:rsid w:val="00FA23E0"/>
    <w:rsid w:val="00FA35B3"/>
    <w:rsid w:val="00FA3EB8"/>
    <w:rsid w:val="00FA41D1"/>
    <w:rsid w:val="00FA44E9"/>
    <w:rsid w:val="00FA47D6"/>
    <w:rsid w:val="00FA4857"/>
    <w:rsid w:val="00FA52EA"/>
    <w:rsid w:val="00FA67AC"/>
    <w:rsid w:val="00FA6991"/>
    <w:rsid w:val="00FA6A73"/>
    <w:rsid w:val="00FA6EF1"/>
    <w:rsid w:val="00FA7414"/>
    <w:rsid w:val="00FB0C41"/>
    <w:rsid w:val="00FB0E56"/>
    <w:rsid w:val="00FB14D0"/>
    <w:rsid w:val="00FB18C0"/>
    <w:rsid w:val="00FB2263"/>
    <w:rsid w:val="00FB3565"/>
    <w:rsid w:val="00FB3DDD"/>
    <w:rsid w:val="00FB4149"/>
    <w:rsid w:val="00FB5271"/>
    <w:rsid w:val="00FB56EA"/>
    <w:rsid w:val="00FB5EFA"/>
    <w:rsid w:val="00FB61D2"/>
    <w:rsid w:val="00FB6BE5"/>
    <w:rsid w:val="00FB6D84"/>
    <w:rsid w:val="00FB72A4"/>
    <w:rsid w:val="00FB7556"/>
    <w:rsid w:val="00FC23EB"/>
    <w:rsid w:val="00FC2EFF"/>
    <w:rsid w:val="00FC368A"/>
    <w:rsid w:val="00FC36E4"/>
    <w:rsid w:val="00FC3A20"/>
    <w:rsid w:val="00FC3FE2"/>
    <w:rsid w:val="00FC430C"/>
    <w:rsid w:val="00FC5807"/>
    <w:rsid w:val="00FC5B13"/>
    <w:rsid w:val="00FC6213"/>
    <w:rsid w:val="00FC62CC"/>
    <w:rsid w:val="00FC65F0"/>
    <w:rsid w:val="00FC6F47"/>
    <w:rsid w:val="00FC7486"/>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FC8"/>
    <w:rsid w:val="00FD7521"/>
    <w:rsid w:val="00FE0FCD"/>
    <w:rsid w:val="00FE1A7C"/>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paragraph" w:styleId="Title">
    <w:name w:val="Title"/>
    <w:basedOn w:val="Normal"/>
    <w:link w:val="TitleChar"/>
    <w:qFormat/>
    <w:rsid w:val="006A739A"/>
    <w:pPr>
      <w:jc w:val="center"/>
    </w:pPr>
    <w:rPr>
      <w:sz w:val="28"/>
      <w:szCs w:val="20"/>
    </w:rPr>
  </w:style>
  <w:style w:type="character" w:customStyle="1" w:styleId="TitleChar">
    <w:name w:val="Title Char"/>
    <w:basedOn w:val="DefaultParagraphFont"/>
    <w:link w:val="Title"/>
    <w:rsid w:val="006A739A"/>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1427846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799883165">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37143004">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27392802">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BADC-9CC1-4C8A-8446-E747034B620A}">
  <ds:schemaRefs>
    <ds:schemaRef ds:uri="http://schemas.openxmlformats.org/officeDocument/2006/bibliography"/>
  </ds:schemaRefs>
</ds:datastoreItem>
</file>

<file path=customXml/itemProps2.xml><?xml version="1.0" encoding="utf-8"?>
<ds:datastoreItem xmlns:ds="http://schemas.openxmlformats.org/officeDocument/2006/customXml" ds:itemID="{2D02210F-91A7-4F2C-9A27-77A64F47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2357</Words>
  <Characters>17107</Characters>
  <Application>Microsoft Office Word</Application>
  <DocSecurity>0</DocSecurity>
  <Lines>142</Lines>
  <Paragraphs>38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17. maija noteikumos Nr.310 „Darbības programmas "Izaugsme un nodarbinātība" 9.2.4. specifiskā atbalsta mērķa "Uzlabot pieejamību veselības veicināšanas un slimību profilakses pa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sākotnējās ietekmes novērtējuma ziņojums (anotācija)</dc:title>
  <dc:subject>Anotācija</dc:subject>
  <dc:creator>Dace Ozoliņa</dc:creator>
  <dc:description>Dace Ozoliņa
Investīciju un Eiropas Savienības fondu 
uzraudzības departamenta ES fondu ieviešanas nodaļas vecākā referente
Tālr.:  67 876 085 Dace.Ozolina@vm.gov.lv</dc:description>
  <cp:lastModifiedBy>Agnese Tomsone</cp:lastModifiedBy>
  <cp:revision>9</cp:revision>
  <cp:lastPrinted>2018-08-09T10:36:00Z</cp:lastPrinted>
  <dcterms:created xsi:type="dcterms:W3CDTF">2018-12-04T12:48:00Z</dcterms:created>
  <dcterms:modified xsi:type="dcterms:W3CDTF">2018-12-12T09:54:00Z</dcterms:modified>
</cp:coreProperties>
</file>