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0" w:rsidRPr="00590625" w:rsidRDefault="00455B55" w:rsidP="00596C61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590625">
        <w:rPr>
          <w:rFonts w:ascii="Times New Roman" w:hAnsi="Times New Roman"/>
          <w:b/>
          <w:sz w:val="28"/>
          <w:szCs w:val="28"/>
          <w:lang w:eastAsia="lv-LV"/>
        </w:rPr>
        <w:t xml:space="preserve">Likumprojekta „Grozījumi Sēklu un šķirņu aprites likumā” sākotnējās ietekmes novērtējuma ziņojums (anotācija) </w:t>
      </w:r>
    </w:p>
    <w:p w:rsidR="006044BD" w:rsidRDefault="006044BD" w:rsidP="006845F7">
      <w:pPr>
        <w:pStyle w:val="Bezatstarpm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6"/>
        <w:gridCol w:w="5157"/>
      </w:tblGrid>
      <w:tr w:rsidR="006044BD" w:rsidRPr="00375C8B" w:rsidTr="00486BD9">
        <w:trPr>
          <w:cantSplit/>
        </w:trPr>
        <w:tc>
          <w:tcPr>
            <w:tcW w:w="9213" w:type="dxa"/>
            <w:gridSpan w:val="2"/>
            <w:shd w:val="clear" w:color="auto" w:fill="FFFFFF"/>
            <w:vAlign w:val="center"/>
            <w:hideMark/>
          </w:tcPr>
          <w:p w:rsidR="006044BD" w:rsidRPr="00375C8B" w:rsidRDefault="006044BD" w:rsidP="00486BD9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8B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6044BD" w:rsidRPr="007B0B60" w:rsidTr="00486BD9">
        <w:trPr>
          <w:cantSplit/>
        </w:trPr>
        <w:tc>
          <w:tcPr>
            <w:tcW w:w="4111" w:type="dxa"/>
            <w:shd w:val="clear" w:color="auto" w:fill="FFFFFF"/>
            <w:hideMark/>
          </w:tcPr>
          <w:p w:rsidR="006044BD" w:rsidRPr="007B0B60" w:rsidRDefault="006044BD" w:rsidP="00486BD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7B0B60">
              <w:rPr>
                <w:rFonts w:ascii="Times New Roman" w:hAnsi="Times New Roman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5102" w:type="dxa"/>
            <w:shd w:val="clear" w:color="auto" w:fill="FFFFFF"/>
            <w:hideMark/>
          </w:tcPr>
          <w:p w:rsidR="006044BD" w:rsidRPr="007B0B60" w:rsidRDefault="008F678F" w:rsidP="00486BD9">
            <w:pPr>
              <w:pStyle w:val="Bezatstarpm"/>
              <w:rPr>
                <w:rFonts w:ascii="Times New Roman" w:hAnsi="Times New Roman"/>
                <w:i/>
                <w:sz w:val="24"/>
                <w:szCs w:val="24"/>
              </w:rPr>
            </w:pPr>
            <w:r w:rsidRPr="008F678F">
              <w:rPr>
                <w:rFonts w:ascii="Times New Roman" w:hAnsi="Times New Roman"/>
                <w:iCs/>
                <w:sz w:val="24"/>
                <w:szCs w:val="24"/>
              </w:rPr>
              <w:t>Nav attiecināms.</w:t>
            </w:r>
          </w:p>
        </w:tc>
      </w:tr>
    </w:tbl>
    <w:p w:rsidR="006044BD" w:rsidRPr="00455B55" w:rsidRDefault="006044BD" w:rsidP="006845F7">
      <w:pPr>
        <w:pStyle w:val="Bezatstarpm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34"/>
        <w:gridCol w:w="1649"/>
        <w:gridCol w:w="7173"/>
      </w:tblGrid>
      <w:tr w:rsidR="00120D10" w:rsidRPr="002C5CEA" w:rsidTr="001510C8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:rsidTr="001510C8">
        <w:trPr>
          <w:trHeight w:val="40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2C5CEA" w:rsidRDefault="00455B55" w:rsidP="00A1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55">
              <w:rPr>
                <w:rFonts w:ascii="Times New Roman" w:hAnsi="Times New Roman"/>
                <w:sz w:val="24"/>
                <w:szCs w:val="24"/>
              </w:rPr>
              <w:t>Ministru kabineta 2014. gada 22. aprīļa sēdes protokola Nr.24 26.§ 2.punkts.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455B55" w:rsidRPr="00455B55" w:rsidRDefault="00455B55" w:rsidP="00455B55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455B55">
              <w:rPr>
                <w:rFonts w:ascii="Times New Roman" w:hAnsi="Times New Roman"/>
                <w:sz w:val="24"/>
              </w:rPr>
              <w:t>Ministru kabineta 2014. gada 22. aprīļa sēdes protokola Nr.24 26.§ 2.punkts paredz uzdevumu informatīvā ziņojuma „Nozaru administratīvo pārkāpumu kodifikācijas ieviešanas sistēma” (turpmāk – informatīvais ziņojums) 1.pielikumā minētajā</w:t>
            </w:r>
            <w:r w:rsidR="006B7BDA">
              <w:rPr>
                <w:rFonts w:ascii="Times New Roman" w:hAnsi="Times New Roman"/>
                <w:sz w:val="24"/>
              </w:rPr>
              <w:t>m</w:t>
            </w:r>
            <w:r w:rsidRPr="00455B55">
              <w:rPr>
                <w:rFonts w:ascii="Times New Roman" w:hAnsi="Times New Roman"/>
                <w:sz w:val="24"/>
              </w:rPr>
              <w:t xml:space="preserve"> ministrijām izstrādāt attiecīgos likumprojektus.</w:t>
            </w:r>
          </w:p>
          <w:p w:rsidR="00455B55" w:rsidRDefault="00455B55" w:rsidP="00455B55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455B55">
              <w:rPr>
                <w:rFonts w:ascii="Times New Roman" w:hAnsi="Times New Roman"/>
                <w:sz w:val="24"/>
              </w:rPr>
              <w:t xml:space="preserve">Likumprojekts </w:t>
            </w:r>
            <w:r w:rsidR="00DF2CAA">
              <w:rPr>
                <w:rFonts w:ascii="Times New Roman" w:hAnsi="Times New Roman"/>
                <w:sz w:val="24"/>
              </w:rPr>
              <w:t>sagatavo</w:t>
            </w:r>
            <w:r w:rsidRPr="00455B55">
              <w:rPr>
                <w:rFonts w:ascii="Times New Roman" w:hAnsi="Times New Roman"/>
                <w:sz w:val="24"/>
              </w:rPr>
              <w:t xml:space="preserve">ts saskaņā ar informatīvajā ziņojumā minētajām prasībām. </w:t>
            </w:r>
            <w:r w:rsidR="00606683">
              <w:rPr>
                <w:rFonts w:ascii="Times New Roman" w:hAnsi="Times New Roman"/>
                <w:sz w:val="24"/>
              </w:rPr>
              <w:t xml:space="preserve"> </w:t>
            </w:r>
          </w:p>
          <w:p w:rsidR="00F31200" w:rsidRPr="00136A9D" w:rsidRDefault="00F31200" w:rsidP="00455B55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9D">
              <w:rPr>
                <w:rFonts w:ascii="Times New Roman" w:hAnsi="Times New Roman"/>
                <w:sz w:val="24"/>
                <w:szCs w:val="24"/>
              </w:rPr>
              <w:t>Likumprojekts 2016.gada 11.augustā izskatīts un atbalstīts Tieslietu ministrijas izveidotaj</w:t>
            </w:r>
            <w:r w:rsidR="00136A9D" w:rsidRPr="00136A9D">
              <w:rPr>
                <w:rFonts w:ascii="Times New Roman" w:hAnsi="Times New Roman"/>
                <w:sz w:val="24"/>
                <w:szCs w:val="24"/>
              </w:rPr>
              <w:t>ā</w:t>
            </w:r>
            <w:r w:rsidR="00136A9D" w:rsidRPr="00045B4E">
              <w:rPr>
                <w:rFonts w:ascii="Times New Roman" w:hAnsi="Times New Roman"/>
                <w:sz w:val="24"/>
                <w:szCs w:val="24"/>
              </w:rPr>
              <w:t xml:space="preserve"> Latvijas Administratīvo pārkāpumu kodeksa pastāvīgajā darba grupā.</w:t>
            </w:r>
            <w:r w:rsidR="00136A9D" w:rsidRPr="00136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771" w:rsidRDefault="00444C07" w:rsidP="00455B55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444C07">
              <w:rPr>
                <w:rFonts w:ascii="Times New Roman" w:hAnsi="Times New Roman"/>
                <w:sz w:val="24"/>
              </w:rPr>
              <w:t xml:space="preserve">Latvijas </w:t>
            </w:r>
            <w:r w:rsidR="002C2771">
              <w:rPr>
                <w:rFonts w:ascii="Times New Roman" w:hAnsi="Times New Roman"/>
                <w:sz w:val="24"/>
              </w:rPr>
              <w:t>A</w:t>
            </w:r>
            <w:r w:rsidRPr="00444C07">
              <w:rPr>
                <w:rFonts w:ascii="Times New Roman" w:hAnsi="Times New Roman"/>
                <w:sz w:val="24"/>
              </w:rPr>
              <w:t>dmini</w:t>
            </w:r>
            <w:r>
              <w:rPr>
                <w:rFonts w:ascii="Times New Roman" w:hAnsi="Times New Roman"/>
                <w:sz w:val="24"/>
              </w:rPr>
              <w:t>stratīvo pārkāpumu kodeksa 103.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  <w:r w:rsidRPr="00444C07">
              <w:rPr>
                <w:rFonts w:ascii="Times New Roman" w:hAnsi="Times New Roman"/>
                <w:sz w:val="24"/>
              </w:rPr>
              <w:t xml:space="preserve"> pantā </w:t>
            </w:r>
            <w:r w:rsidR="00DF2CAA">
              <w:rPr>
                <w:rFonts w:ascii="Times New Roman" w:hAnsi="Times New Roman"/>
                <w:sz w:val="24"/>
              </w:rPr>
              <w:t>ir</w:t>
            </w:r>
            <w:r w:rsidRPr="00444C07">
              <w:rPr>
                <w:rFonts w:ascii="Times New Roman" w:hAnsi="Times New Roman"/>
                <w:sz w:val="24"/>
              </w:rPr>
              <w:t xml:space="preserve"> paredzēta atbildība par sēklaudzēšanas, sēklu tirdzniecības, sagatavošanas un glabāšana</w:t>
            </w:r>
            <w:r>
              <w:rPr>
                <w:rFonts w:ascii="Times New Roman" w:hAnsi="Times New Roman"/>
                <w:sz w:val="24"/>
              </w:rPr>
              <w:t>s prasību pārkāpumiem. Ir nepieciešams mai</w:t>
            </w:r>
            <w:r w:rsidR="00DF2CAA">
              <w:rPr>
                <w:rFonts w:ascii="Times New Roman" w:hAnsi="Times New Roman"/>
                <w:sz w:val="24"/>
              </w:rPr>
              <w:t>nīt</w:t>
            </w:r>
            <w:r w:rsidRPr="00444C07">
              <w:rPr>
                <w:rFonts w:ascii="Times New Roman" w:hAnsi="Times New Roman"/>
                <w:sz w:val="24"/>
              </w:rPr>
              <w:t xml:space="preserve"> administratīvās atbildības apjom</w:t>
            </w:r>
            <w:r w:rsidR="00DF2CAA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44C07">
              <w:rPr>
                <w:rFonts w:ascii="Times New Roman" w:hAnsi="Times New Roman"/>
                <w:sz w:val="24"/>
              </w:rPr>
              <w:t xml:space="preserve">nosakot atbildību tikai par sēklu tirdzniecības </w:t>
            </w:r>
            <w:r w:rsidR="002C2771">
              <w:rPr>
                <w:rFonts w:ascii="Times New Roman" w:hAnsi="Times New Roman"/>
                <w:sz w:val="24"/>
              </w:rPr>
              <w:t>prasību</w:t>
            </w:r>
            <w:r w:rsidRPr="00444C07">
              <w:rPr>
                <w:rFonts w:ascii="Times New Roman" w:hAnsi="Times New Roman"/>
                <w:sz w:val="24"/>
              </w:rPr>
              <w:t xml:space="preserve"> pārkāpumiem. Par sēklu sagatavošanas </w:t>
            </w:r>
            <w:r w:rsidR="008A66B8">
              <w:rPr>
                <w:rFonts w:ascii="Times New Roman" w:hAnsi="Times New Roman"/>
                <w:sz w:val="24"/>
              </w:rPr>
              <w:t xml:space="preserve">un glabāšanas </w:t>
            </w:r>
            <w:r w:rsidRPr="00444C07">
              <w:rPr>
                <w:rFonts w:ascii="Times New Roman" w:hAnsi="Times New Roman"/>
                <w:sz w:val="24"/>
              </w:rPr>
              <w:t xml:space="preserve">prasību pārkāpšanu nav nosakāma administratīvā atbildība, jo </w:t>
            </w:r>
            <w:r w:rsidR="008A66B8">
              <w:rPr>
                <w:rFonts w:ascii="Times New Roman" w:hAnsi="Times New Roman"/>
                <w:sz w:val="24"/>
              </w:rPr>
              <w:t xml:space="preserve">tās ir </w:t>
            </w:r>
            <w:r w:rsidRPr="00444C07">
              <w:rPr>
                <w:rFonts w:ascii="Times New Roman" w:hAnsi="Times New Roman"/>
                <w:sz w:val="24"/>
              </w:rPr>
              <w:t>sēkl</w:t>
            </w:r>
            <w:r w:rsidR="008A66B8">
              <w:rPr>
                <w:rFonts w:ascii="Times New Roman" w:hAnsi="Times New Roman"/>
                <w:sz w:val="24"/>
              </w:rPr>
              <w:t xml:space="preserve">u </w:t>
            </w:r>
            <w:r w:rsidRPr="00444C07">
              <w:rPr>
                <w:rFonts w:ascii="Times New Roman" w:hAnsi="Times New Roman"/>
                <w:sz w:val="24"/>
              </w:rPr>
              <w:t xml:space="preserve"> sertifikācijas procesa sastāvdaļa</w:t>
            </w:r>
            <w:r w:rsidR="008A66B8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277E69">
              <w:rPr>
                <w:rFonts w:ascii="Times New Roman" w:hAnsi="Times New Roman"/>
                <w:sz w:val="24"/>
              </w:rPr>
              <w:t>K</w:t>
            </w:r>
            <w:r w:rsidRPr="00444C07">
              <w:rPr>
                <w:rFonts w:ascii="Times New Roman" w:hAnsi="Times New Roman"/>
                <w:sz w:val="24"/>
              </w:rPr>
              <w:t>ā iespējamā soda sankcija ir jāparedz brīdinājums, jo</w:t>
            </w:r>
            <w:r w:rsidR="002C2771">
              <w:rPr>
                <w:rFonts w:ascii="Times New Roman" w:hAnsi="Times New Roman"/>
                <w:sz w:val="24"/>
              </w:rPr>
              <w:t xml:space="preserve"> </w:t>
            </w:r>
            <w:r w:rsidRPr="00444C07">
              <w:rPr>
                <w:rFonts w:ascii="Times New Roman" w:hAnsi="Times New Roman"/>
                <w:sz w:val="24"/>
              </w:rPr>
              <w:t xml:space="preserve">daudzos gadījumos personas </w:t>
            </w:r>
            <w:r w:rsidR="00DF2CAA">
              <w:rPr>
                <w:rFonts w:ascii="Times New Roman" w:hAnsi="Times New Roman"/>
                <w:sz w:val="24"/>
              </w:rPr>
              <w:t>izdarī</w:t>
            </w:r>
            <w:r w:rsidRPr="00444C07">
              <w:rPr>
                <w:rFonts w:ascii="Times New Roman" w:hAnsi="Times New Roman"/>
                <w:sz w:val="24"/>
              </w:rPr>
              <w:t xml:space="preserve">tais pārkāpums nav </w:t>
            </w:r>
            <w:r w:rsidR="00DF2CAA">
              <w:rPr>
                <w:rFonts w:ascii="Times New Roman" w:hAnsi="Times New Roman"/>
                <w:sz w:val="24"/>
              </w:rPr>
              <w:t xml:space="preserve">radījis tādu kaitējumu </w:t>
            </w:r>
            <w:r w:rsidRPr="00444C07">
              <w:rPr>
                <w:rFonts w:ascii="Times New Roman" w:hAnsi="Times New Roman"/>
                <w:sz w:val="24"/>
              </w:rPr>
              <w:t>sabiedrība</w:t>
            </w:r>
            <w:r>
              <w:rPr>
                <w:rFonts w:ascii="Times New Roman" w:hAnsi="Times New Roman"/>
                <w:sz w:val="24"/>
              </w:rPr>
              <w:t xml:space="preserve">i, lai par to </w:t>
            </w:r>
            <w:r w:rsidRPr="00444C07">
              <w:rPr>
                <w:rFonts w:ascii="Times New Roman" w:hAnsi="Times New Roman"/>
                <w:sz w:val="24"/>
              </w:rPr>
              <w:t>piemērotu naudas sodu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AA7DF5" w:rsidRDefault="00DF2CAA" w:rsidP="00730EAB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Tā kā </w:t>
            </w:r>
            <w:r w:rsidR="002C2771" w:rsidRPr="002C2771">
              <w:rPr>
                <w:rFonts w:ascii="Times New Roman" w:hAnsi="Times New Roman"/>
                <w:sz w:val="24"/>
              </w:rPr>
              <w:t xml:space="preserve">Latvijas </w:t>
            </w:r>
            <w:r w:rsidR="002C2771">
              <w:rPr>
                <w:rFonts w:ascii="Times New Roman" w:hAnsi="Times New Roman"/>
                <w:sz w:val="24"/>
              </w:rPr>
              <w:t>A</w:t>
            </w:r>
            <w:r w:rsidR="002C2771" w:rsidRPr="002C2771">
              <w:rPr>
                <w:rFonts w:ascii="Times New Roman" w:hAnsi="Times New Roman"/>
                <w:sz w:val="24"/>
              </w:rPr>
              <w:t>dmini</w:t>
            </w:r>
            <w:r w:rsidR="002C2771">
              <w:rPr>
                <w:rFonts w:ascii="Times New Roman" w:hAnsi="Times New Roman"/>
                <w:sz w:val="24"/>
              </w:rPr>
              <w:t>stratīvo pārkāpumu kodeksa 103.</w:t>
            </w:r>
            <w:r w:rsidR="002C2771">
              <w:rPr>
                <w:rFonts w:ascii="Times New Roman" w:hAnsi="Times New Roman"/>
                <w:sz w:val="24"/>
                <w:vertAlign w:val="superscript"/>
              </w:rPr>
              <w:t>5</w:t>
            </w:r>
            <w:r w:rsidR="002C2771" w:rsidRPr="002C2771">
              <w:rPr>
                <w:rFonts w:ascii="Times New Roman" w:hAnsi="Times New Roman"/>
                <w:sz w:val="24"/>
              </w:rPr>
              <w:t xml:space="preserve"> pantā nav atsevišķi </w:t>
            </w:r>
            <w:r>
              <w:rPr>
                <w:rFonts w:ascii="Times New Roman" w:hAnsi="Times New Roman"/>
                <w:sz w:val="24"/>
              </w:rPr>
              <w:t>no</w:t>
            </w:r>
            <w:r w:rsidR="002C2771" w:rsidRPr="002C2771">
              <w:rPr>
                <w:rFonts w:ascii="Times New Roman" w:hAnsi="Times New Roman"/>
                <w:sz w:val="24"/>
              </w:rPr>
              <w:t xml:space="preserve">dalīts administratīvā soda apmērs fiziskām un juridiskām personām, </w:t>
            </w:r>
            <w:r>
              <w:rPr>
                <w:rFonts w:ascii="Times New Roman" w:hAnsi="Times New Roman"/>
                <w:sz w:val="24"/>
              </w:rPr>
              <w:t>t</w:t>
            </w:r>
            <w:r w:rsidR="002C2771" w:rsidRPr="002C2771">
              <w:rPr>
                <w:rFonts w:ascii="Times New Roman" w:hAnsi="Times New Roman"/>
                <w:sz w:val="24"/>
              </w:rPr>
              <w:t>as rada praktiskas grūtības panta piemērošanā</w:t>
            </w:r>
            <w:r w:rsidR="00730EA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turklāt</w:t>
            </w:r>
            <w:r w:rsidR="00730EAB">
              <w:rPr>
                <w:rFonts w:ascii="Times New Roman" w:hAnsi="Times New Roman"/>
                <w:sz w:val="24"/>
              </w:rPr>
              <w:t xml:space="preserve">  </w:t>
            </w:r>
            <w:r w:rsidR="00730EAB" w:rsidRPr="00730EAB">
              <w:rPr>
                <w:rFonts w:ascii="Times New Roman" w:hAnsi="Times New Roman"/>
                <w:sz w:val="24"/>
              </w:rPr>
              <w:t xml:space="preserve"> paredzētais minimālais sods </w:t>
            </w:r>
            <w:r w:rsidR="004855CD">
              <w:rPr>
                <w:rFonts w:ascii="Times New Roman" w:hAnsi="Times New Roman"/>
                <w:sz w:val="24"/>
              </w:rPr>
              <w:t>septiņu</w:t>
            </w:r>
            <w:r w:rsidR="00730EAB" w:rsidRPr="00730EAB">
              <w:rPr>
                <w:rFonts w:ascii="Times New Roman" w:hAnsi="Times New Roman"/>
                <w:sz w:val="24"/>
              </w:rPr>
              <w:t xml:space="preserve"> </w:t>
            </w:r>
            <w:r w:rsidR="00730EAB" w:rsidRPr="004B0815">
              <w:rPr>
                <w:rFonts w:ascii="Times New Roman" w:hAnsi="Times New Roman"/>
                <w:i/>
                <w:sz w:val="24"/>
              </w:rPr>
              <w:t>euro</w:t>
            </w:r>
            <w:r w:rsidR="00730EAB" w:rsidRPr="00730EAB">
              <w:rPr>
                <w:rFonts w:ascii="Times New Roman" w:hAnsi="Times New Roman"/>
                <w:sz w:val="24"/>
              </w:rPr>
              <w:t xml:space="preserve"> apmērā nav adekvāts, jo nesasniedz soda mērķi</w:t>
            </w:r>
            <w:r w:rsidR="00730EA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tāpēc</w:t>
            </w:r>
            <w:r w:rsidR="00730EAB">
              <w:rPr>
                <w:rFonts w:ascii="Times New Roman" w:hAnsi="Times New Roman"/>
                <w:sz w:val="24"/>
              </w:rPr>
              <w:t xml:space="preserve"> sākotnējais soda apmērs būtu jāpa</w:t>
            </w:r>
            <w:r>
              <w:rPr>
                <w:rFonts w:ascii="Times New Roman" w:hAnsi="Times New Roman"/>
                <w:sz w:val="24"/>
              </w:rPr>
              <w:t>liel</w:t>
            </w:r>
            <w:r w:rsidR="00730EAB">
              <w:rPr>
                <w:rFonts w:ascii="Times New Roman" w:hAnsi="Times New Roman"/>
                <w:sz w:val="24"/>
              </w:rPr>
              <w:t>ina.</w:t>
            </w:r>
            <w:r w:rsidR="00730EAB" w:rsidRPr="002C2771">
              <w:rPr>
                <w:rFonts w:ascii="Times New Roman" w:hAnsi="Times New Roman"/>
                <w:sz w:val="24"/>
              </w:rPr>
              <w:t xml:space="preserve"> </w:t>
            </w:r>
          </w:p>
          <w:p w:rsidR="00DA0DED" w:rsidRDefault="002C2771" w:rsidP="00730EAB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2C2771">
              <w:rPr>
                <w:rFonts w:ascii="Times New Roman" w:hAnsi="Times New Roman"/>
                <w:sz w:val="24"/>
              </w:rPr>
              <w:t>Ņemot vērā juridisko personu statusu un plašākas pārkāpumu izdarīšan</w:t>
            </w:r>
            <w:r w:rsidR="00DF2CAA">
              <w:rPr>
                <w:rFonts w:ascii="Times New Roman" w:hAnsi="Times New Roman"/>
                <w:sz w:val="24"/>
              </w:rPr>
              <w:t>as</w:t>
            </w:r>
            <w:r w:rsidR="00DF2CAA" w:rsidRPr="002C2771">
              <w:rPr>
                <w:rFonts w:ascii="Times New Roman" w:hAnsi="Times New Roman"/>
                <w:sz w:val="24"/>
              </w:rPr>
              <w:t xml:space="preserve"> iespējas</w:t>
            </w:r>
            <w:r w:rsidRPr="002C2771">
              <w:rPr>
                <w:rFonts w:ascii="Times New Roman" w:hAnsi="Times New Roman"/>
                <w:sz w:val="24"/>
              </w:rPr>
              <w:t xml:space="preserve">, atsevišķi </w:t>
            </w:r>
            <w:r w:rsidR="00DF2CAA">
              <w:rPr>
                <w:rFonts w:ascii="Times New Roman" w:hAnsi="Times New Roman"/>
                <w:sz w:val="24"/>
              </w:rPr>
              <w:t xml:space="preserve">ir </w:t>
            </w:r>
            <w:r w:rsidRPr="002C2771">
              <w:rPr>
                <w:rFonts w:ascii="Times New Roman" w:hAnsi="Times New Roman"/>
                <w:sz w:val="24"/>
              </w:rPr>
              <w:t>jānosaka juridisko personu atbildība, paredzot tām lielāku sodu nekā fizisk</w:t>
            </w:r>
            <w:r w:rsidR="004855CD">
              <w:rPr>
                <w:rFonts w:ascii="Times New Roman" w:hAnsi="Times New Roman"/>
                <w:sz w:val="24"/>
              </w:rPr>
              <w:t>aj</w:t>
            </w:r>
            <w:r w:rsidRPr="002C2771">
              <w:rPr>
                <w:rFonts w:ascii="Times New Roman" w:hAnsi="Times New Roman"/>
                <w:sz w:val="24"/>
              </w:rPr>
              <w:t xml:space="preserve">ām personām. </w:t>
            </w:r>
            <w:r w:rsidR="00DF2CAA">
              <w:rPr>
                <w:rFonts w:ascii="Times New Roman" w:hAnsi="Times New Roman"/>
                <w:sz w:val="24"/>
              </w:rPr>
              <w:t>Ievērojot</w:t>
            </w:r>
            <w:r w:rsidR="00455B55" w:rsidRPr="00455B55">
              <w:rPr>
                <w:rFonts w:ascii="Times New Roman" w:hAnsi="Times New Roman"/>
                <w:sz w:val="24"/>
              </w:rPr>
              <w:t xml:space="preserve"> minēto, likumprojektā </w:t>
            </w:r>
            <w:r w:rsidR="00DF2CAA">
              <w:rPr>
                <w:rFonts w:ascii="Times New Roman" w:hAnsi="Times New Roman"/>
                <w:sz w:val="24"/>
              </w:rPr>
              <w:t xml:space="preserve">ir </w:t>
            </w:r>
            <w:r w:rsidR="00455B55" w:rsidRPr="00455B55">
              <w:rPr>
                <w:rFonts w:ascii="Times New Roman" w:hAnsi="Times New Roman"/>
                <w:sz w:val="24"/>
              </w:rPr>
              <w:t>iekļauti sodi par sēklu tirdzniecības prasību pārkāpšanu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B3FED" w:rsidRDefault="00EB7591" w:rsidP="006B3FED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Kopš 2017.gada 18.janvārī ir stājušies spēkā Ministru kabineta noteikumi Nr.16 „Augļu koku un ogulāju šķirņu saraksta veidošanas noteikumi” </w:t>
            </w:r>
            <w:r w:rsidR="00136A9D">
              <w:rPr>
                <w:rFonts w:ascii="Times New Roman" w:hAnsi="Times New Roman"/>
                <w:sz w:val="24"/>
              </w:rPr>
              <w:t xml:space="preserve"> Valsts augu aizsardz</w:t>
            </w:r>
            <w:r w:rsidR="00606683">
              <w:rPr>
                <w:rFonts w:ascii="Times New Roman" w:hAnsi="Times New Roman"/>
                <w:sz w:val="24"/>
              </w:rPr>
              <w:t>ības dienests</w:t>
            </w:r>
            <w:r w:rsidR="00136A9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(turpmāk – dienests) veic visas darbības, kas saistītas ar </w:t>
            </w:r>
            <w:r w:rsidR="00B23EBE">
              <w:rPr>
                <w:rFonts w:ascii="Times New Roman" w:hAnsi="Times New Roman"/>
                <w:sz w:val="24"/>
              </w:rPr>
              <w:t xml:space="preserve"> augļu koku un ogulāju </w:t>
            </w:r>
            <w:r>
              <w:rPr>
                <w:rFonts w:ascii="Times New Roman" w:hAnsi="Times New Roman"/>
                <w:sz w:val="24"/>
              </w:rPr>
              <w:t>šķirņu saraksta veidošanu, uzturēšanu, informācijas glabāšanu un publicēšanu</w:t>
            </w:r>
            <w:r w:rsidR="004855CD">
              <w:rPr>
                <w:rFonts w:ascii="Times New Roman" w:hAnsi="Times New Roman"/>
                <w:sz w:val="24"/>
              </w:rPr>
              <w:t>, tāpēc</w:t>
            </w:r>
            <w:r>
              <w:rPr>
                <w:rFonts w:ascii="Times New Roman" w:hAnsi="Times New Roman"/>
                <w:sz w:val="24"/>
              </w:rPr>
              <w:t xml:space="preserve"> likumprojektā nepieciešams </w:t>
            </w:r>
            <w:r w:rsidR="004855CD">
              <w:rPr>
                <w:rFonts w:ascii="Times New Roman" w:hAnsi="Times New Roman"/>
                <w:sz w:val="24"/>
              </w:rPr>
              <w:t xml:space="preserve">attiecīgi </w:t>
            </w:r>
            <w:r>
              <w:rPr>
                <w:rFonts w:ascii="Times New Roman" w:hAnsi="Times New Roman"/>
                <w:sz w:val="24"/>
              </w:rPr>
              <w:t xml:space="preserve">precizēt dienesta </w:t>
            </w:r>
            <w:r w:rsidR="00136A9D">
              <w:rPr>
                <w:rFonts w:ascii="Times New Roman" w:hAnsi="Times New Roman"/>
                <w:sz w:val="24"/>
              </w:rPr>
              <w:t>funkcijas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4855CD">
              <w:rPr>
                <w:rFonts w:ascii="Times New Roman" w:hAnsi="Times New Roman"/>
                <w:sz w:val="24"/>
              </w:rPr>
              <w:t>Tā kā</w:t>
            </w:r>
            <w:r w:rsidR="006B3FED">
              <w:rPr>
                <w:rFonts w:ascii="Times New Roman" w:hAnsi="Times New Roman"/>
                <w:sz w:val="24"/>
              </w:rPr>
              <w:t xml:space="preserve"> ir izveidots augļu koku un ogulāju šķirņu saraksts</w:t>
            </w:r>
            <w:r w:rsidR="004855CD">
              <w:rPr>
                <w:rFonts w:ascii="Times New Roman" w:hAnsi="Times New Roman"/>
                <w:sz w:val="24"/>
              </w:rPr>
              <w:t>,</w:t>
            </w:r>
            <w:r w:rsidR="006B3FED">
              <w:rPr>
                <w:rFonts w:ascii="Times New Roman" w:hAnsi="Times New Roman"/>
                <w:sz w:val="24"/>
              </w:rPr>
              <w:t xml:space="preserve"> ir jāparedz, ka turpmāk par šķirņu iekļaušanu, uzturēšanu un uzturēšanas termiņa pagarināšanu </w:t>
            </w:r>
            <w:r w:rsidR="00606683">
              <w:rPr>
                <w:rFonts w:ascii="Times New Roman" w:hAnsi="Times New Roman"/>
                <w:sz w:val="24"/>
              </w:rPr>
              <w:t xml:space="preserve">augļu koku un ogulāju </w:t>
            </w:r>
            <w:r w:rsidR="006B3FED">
              <w:rPr>
                <w:rFonts w:ascii="Times New Roman" w:hAnsi="Times New Roman"/>
                <w:sz w:val="24"/>
              </w:rPr>
              <w:t>šķirņu sarakstā būs jāmaksā valsts nodeva</w:t>
            </w:r>
            <w:r w:rsidR="004855CD">
              <w:rPr>
                <w:rFonts w:ascii="Times New Roman" w:hAnsi="Times New Roman"/>
                <w:sz w:val="24"/>
              </w:rPr>
              <w:t>, tāpēc jā</w:t>
            </w:r>
            <w:r w:rsidR="006B3FED">
              <w:rPr>
                <w:rFonts w:ascii="Times New Roman" w:hAnsi="Times New Roman"/>
                <w:sz w:val="24"/>
              </w:rPr>
              <w:t>precizē nodevas objekt</w:t>
            </w:r>
            <w:r w:rsidR="004855CD">
              <w:rPr>
                <w:rFonts w:ascii="Times New Roman" w:hAnsi="Times New Roman"/>
                <w:sz w:val="24"/>
              </w:rPr>
              <w:t>s</w:t>
            </w:r>
            <w:r w:rsidR="006B3FED">
              <w:rPr>
                <w:rFonts w:ascii="Times New Roman" w:hAnsi="Times New Roman"/>
                <w:sz w:val="24"/>
              </w:rPr>
              <w:t>, paredzot, ka no</w:t>
            </w:r>
            <w:r w:rsidR="00606683">
              <w:rPr>
                <w:rFonts w:ascii="Times New Roman" w:hAnsi="Times New Roman"/>
                <w:sz w:val="24"/>
              </w:rPr>
              <w:t>devu maksā arī persona, kas vēla</w:t>
            </w:r>
            <w:r w:rsidR="006B3FED">
              <w:rPr>
                <w:rFonts w:ascii="Times New Roman" w:hAnsi="Times New Roman"/>
                <w:sz w:val="24"/>
              </w:rPr>
              <w:t>s audzēt un tirgot šķirnes pavairošanas materiālu.</w:t>
            </w:r>
          </w:p>
          <w:p w:rsidR="004855CD" w:rsidRDefault="00EB7591" w:rsidP="00DF2CA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Tāpat </w:t>
            </w:r>
            <w:r w:rsidR="004855CD">
              <w:rPr>
                <w:rFonts w:ascii="Times New Roman" w:hAnsi="Times New Roman"/>
                <w:sz w:val="24"/>
              </w:rPr>
              <w:t xml:space="preserve">atbilstoši faktiskajai situācijai </w:t>
            </w:r>
            <w:r>
              <w:rPr>
                <w:rFonts w:ascii="Times New Roman" w:hAnsi="Times New Roman"/>
                <w:sz w:val="24"/>
              </w:rPr>
              <w:t>nepieciešams precizēt dienesta funkcijas</w:t>
            </w:r>
            <w:r w:rsidR="00D67FA3">
              <w:rPr>
                <w:rFonts w:ascii="Times New Roman" w:hAnsi="Times New Roman"/>
                <w:sz w:val="24"/>
              </w:rPr>
              <w:t>, kas saistītas ar šķirņu iekļaušanu un uzturēšanu šķirņu katalogā un šķirņu sarakstā, kā arī</w:t>
            </w:r>
            <w:r>
              <w:rPr>
                <w:rFonts w:ascii="Times New Roman" w:hAnsi="Times New Roman"/>
                <w:sz w:val="24"/>
              </w:rPr>
              <w:t xml:space="preserve"> oriģinālo sēklu paraugu uzturēšanu</w:t>
            </w:r>
            <w:r w:rsidR="00D67FA3">
              <w:rPr>
                <w:rFonts w:ascii="Times New Roman" w:hAnsi="Times New Roman"/>
                <w:sz w:val="24"/>
              </w:rPr>
              <w:t xml:space="preserve">. </w:t>
            </w:r>
          </w:p>
          <w:p w:rsidR="00045B4E" w:rsidRDefault="00B23EBE" w:rsidP="00DF2CA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Dienests Sēklaudzētāju un sēklu tirgotāju reģistrā reģistrē sēklaudzētājus</w:t>
            </w:r>
            <w:r w:rsidR="00045B4E">
              <w:rPr>
                <w:rFonts w:ascii="Times New Roman" w:hAnsi="Times New Roman"/>
                <w:sz w:val="24"/>
              </w:rPr>
              <w:t>,</w:t>
            </w:r>
            <w:r w:rsidR="00562B5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sēklu tirgotājus, kā arī sagatavotājus vai saiņotājus, </w:t>
            </w:r>
            <w:r w:rsidR="00045B4E">
              <w:rPr>
                <w:rFonts w:ascii="Times New Roman" w:hAnsi="Times New Roman"/>
                <w:sz w:val="24"/>
              </w:rPr>
              <w:t xml:space="preserve">bet nereģistrē sēklu ievedējus, </w:t>
            </w:r>
            <w:r w:rsidR="004855CD">
              <w:rPr>
                <w:rFonts w:ascii="Times New Roman" w:hAnsi="Times New Roman"/>
                <w:sz w:val="24"/>
              </w:rPr>
              <w:t>tāpēc</w:t>
            </w:r>
            <w:r>
              <w:rPr>
                <w:rFonts w:ascii="Times New Roman" w:hAnsi="Times New Roman"/>
                <w:sz w:val="24"/>
              </w:rPr>
              <w:t xml:space="preserve"> ir svītrojama norma</w:t>
            </w:r>
            <w:r w:rsidR="00045B4E">
              <w:rPr>
                <w:rFonts w:ascii="Times New Roman" w:hAnsi="Times New Roman"/>
                <w:sz w:val="24"/>
              </w:rPr>
              <w:t xml:space="preserve"> par </w:t>
            </w:r>
            <w:r>
              <w:rPr>
                <w:rFonts w:ascii="Times New Roman" w:hAnsi="Times New Roman"/>
                <w:sz w:val="24"/>
              </w:rPr>
              <w:t>ievedēju</w:t>
            </w:r>
            <w:r w:rsidR="00045B4E">
              <w:rPr>
                <w:rFonts w:ascii="Times New Roman" w:hAnsi="Times New Roman"/>
                <w:sz w:val="24"/>
              </w:rPr>
              <w:t xml:space="preserve"> reģistrāciju.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06683" w:rsidRDefault="00B23EBE" w:rsidP="00DF2CA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Tāpat atbilstoši faktiskajai situācijai ir prec</w:t>
            </w:r>
            <w:r w:rsidR="004855CD">
              <w:rPr>
                <w:rFonts w:ascii="Times New Roman" w:hAnsi="Times New Roman"/>
                <w:sz w:val="24"/>
              </w:rPr>
              <w:t>ī</w:t>
            </w:r>
            <w:r>
              <w:rPr>
                <w:rFonts w:ascii="Times New Roman" w:hAnsi="Times New Roman"/>
                <w:sz w:val="24"/>
              </w:rPr>
              <w:t>z</w:t>
            </w:r>
            <w:r w:rsidR="004855CD">
              <w:rPr>
                <w:rFonts w:ascii="Times New Roman" w:hAnsi="Times New Roman"/>
                <w:sz w:val="24"/>
              </w:rPr>
              <w:t>āk jānosaka</w:t>
            </w:r>
            <w:r>
              <w:rPr>
                <w:rFonts w:ascii="Times New Roman" w:hAnsi="Times New Roman"/>
                <w:sz w:val="24"/>
              </w:rPr>
              <w:t xml:space="preserve"> gadījum</w:t>
            </w:r>
            <w:r w:rsidR="004855CD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 kad person</w:t>
            </w:r>
            <w:r w:rsidR="004855C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svītro</w:t>
            </w:r>
            <w:r w:rsidR="004855CD">
              <w:rPr>
                <w:rFonts w:ascii="Times New Roman" w:hAnsi="Times New Roman"/>
                <w:sz w:val="24"/>
              </w:rPr>
              <w:t>jama</w:t>
            </w:r>
            <w:r>
              <w:rPr>
                <w:rFonts w:ascii="Times New Roman" w:hAnsi="Times New Roman"/>
                <w:sz w:val="24"/>
              </w:rPr>
              <w:t xml:space="preserve"> no Sēklaudzētāju un sēklu </w:t>
            </w:r>
            <w:r w:rsidR="00C640C8">
              <w:rPr>
                <w:rFonts w:ascii="Times New Roman" w:hAnsi="Times New Roman"/>
                <w:sz w:val="24"/>
              </w:rPr>
              <w:t xml:space="preserve">tirgotāju reģistra. </w:t>
            </w:r>
          </w:p>
          <w:p w:rsidR="00045B4E" w:rsidRDefault="006B3FED" w:rsidP="00DF2CAA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Šobr</w:t>
            </w:r>
            <w:r w:rsidR="00451867">
              <w:rPr>
                <w:rFonts w:ascii="Times New Roman" w:hAnsi="Times New Roman"/>
                <w:sz w:val="24"/>
              </w:rPr>
              <w:t>īd likuma 11.</w:t>
            </w:r>
            <w:r w:rsidR="0094464E">
              <w:rPr>
                <w:rFonts w:ascii="Times New Roman" w:hAnsi="Times New Roman"/>
                <w:sz w:val="24"/>
              </w:rPr>
              <w:t xml:space="preserve">pantā </w:t>
            </w:r>
            <w:r w:rsidR="00451867">
              <w:rPr>
                <w:rFonts w:ascii="Times New Roman" w:hAnsi="Times New Roman"/>
                <w:sz w:val="24"/>
              </w:rPr>
              <w:t xml:space="preserve">nav skaidri noteikta norma, kāda informācija </w:t>
            </w:r>
            <w:r w:rsidR="004855CD">
              <w:rPr>
                <w:rFonts w:ascii="Times New Roman" w:hAnsi="Times New Roman"/>
                <w:sz w:val="24"/>
              </w:rPr>
              <w:t>par</w:t>
            </w:r>
            <w:r w:rsidR="00451867">
              <w:rPr>
                <w:rFonts w:ascii="Times New Roman" w:hAnsi="Times New Roman"/>
                <w:sz w:val="24"/>
              </w:rPr>
              <w:t xml:space="preserve"> šķirņu aizsardzību ir jānorāda Latvijas augu šķirņu katalogā</w:t>
            </w:r>
            <w:r w:rsidR="00D67FA3">
              <w:rPr>
                <w:rFonts w:ascii="Times New Roman" w:hAnsi="Times New Roman"/>
                <w:sz w:val="24"/>
              </w:rPr>
              <w:t>,</w:t>
            </w:r>
            <w:r w:rsidR="00451867">
              <w:rPr>
                <w:rFonts w:ascii="Times New Roman" w:hAnsi="Times New Roman"/>
                <w:sz w:val="24"/>
              </w:rPr>
              <w:t xml:space="preserve"> </w:t>
            </w:r>
            <w:r w:rsidR="004855CD">
              <w:rPr>
                <w:rFonts w:ascii="Times New Roman" w:hAnsi="Times New Roman"/>
                <w:sz w:val="24"/>
              </w:rPr>
              <w:t xml:space="preserve">tāpēc </w:t>
            </w:r>
            <w:r w:rsidR="00451867">
              <w:rPr>
                <w:rFonts w:ascii="Times New Roman" w:hAnsi="Times New Roman"/>
                <w:sz w:val="24"/>
              </w:rPr>
              <w:t>likumprojekt</w:t>
            </w:r>
            <w:r w:rsidR="004855CD">
              <w:rPr>
                <w:rFonts w:ascii="Times New Roman" w:hAnsi="Times New Roman"/>
                <w:sz w:val="24"/>
              </w:rPr>
              <w:t>ā</w:t>
            </w:r>
            <w:r w:rsidR="00451867">
              <w:rPr>
                <w:rFonts w:ascii="Times New Roman" w:hAnsi="Times New Roman"/>
                <w:sz w:val="24"/>
              </w:rPr>
              <w:t xml:space="preserve"> š</w:t>
            </w:r>
            <w:r w:rsidR="004855CD">
              <w:rPr>
                <w:rFonts w:ascii="Times New Roman" w:hAnsi="Times New Roman"/>
                <w:sz w:val="24"/>
              </w:rPr>
              <w:t>ī</w:t>
            </w:r>
            <w:r w:rsidR="00451867">
              <w:rPr>
                <w:rFonts w:ascii="Times New Roman" w:hAnsi="Times New Roman"/>
                <w:sz w:val="24"/>
              </w:rPr>
              <w:t xml:space="preserve"> informācij</w:t>
            </w:r>
            <w:r w:rsidR="004855CD">
              <w:rPr>
                <w:rFonts w:ascii="Times New Roman" w:hAnsi="Times New Roman"/>
                <w:sz w:val="24"/>
              </w:rPr>
              <w:t>a</w:t>
            </w:r>
            <w:r w:rsidR="00451867">
              <w:rPr>
                <w:rFonts w:ascii="Times New Roman" w:hAnsi="Times New Roman"/>
                <w:sz w:val="24"/>
              </w:rPr>
              <w:t xml:space="preserve"> precizēt</w:t>
            </w:r>
            <w:r w:rsidR="004855CD">
              <w:rPr>
                <w:rFonts w:ascii="Times New Roman" w:hAnsi="Times New Roman"/>
                <w:sz w:val="24"/>
              </w:rPr>
              <w:t>a</w:t>
            </w:r>
            <w:r w:rsidR="00451867">
              <w:rPr>
                <w:rFonts w:ascii="Times New Roman" w:hAnsi="Times New Roman"/>
                <w:sz w:val="24"/>
              </w:rPr>
              <w:t>. Tāpat nepieciešams svītrot 11.</w:t>
            </w:r>
            <w:r w:rsidR="00451867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="00451867">
              <w:rPr>
                <w:rFonts w:ascii="Times New Roman" w:hAnsi="Times New Roman"/>
                <w:sz w:val="24"/>
              </w:rPr>
              <w:t xml:space="preserve">panta </w:t>
            </w:r>
            <w:r w:rsidR="00D67FA3">
              <w:rPr>
                <w:rFonts w:ascii="Times New Roman" w:hAnsi="Times New Roman"/>
                <w:sz w:val="24"/>
              </w:rPr>
              <w:t xml:space="preserve">ceturto un </w:t>
            </w:r>
            <w:r w:rsidR="00451867">
              <w:rPr>
                <w:rFonts w:ascii="Times New Roman" w:hAnsi="Times New Roman"/>
                <w:sz w:val="24"/>
              </w:rPr>
              <w:t xml:space="preserve">piekto daļu par </w:t>
            </w:r>
            <w:r w:rsidR="00D67FA3">
              <w:rPr>
                <w:rFonts w:ascii="Times New Roman" w:hAnsi="Times New Roman"/>
                <w:sz w:val="24"/>
              </w:rPr>
              <w:t xml:space="preserve">šķirņu pieteikšanu un </w:t>
            </w:r>
            <w:r w:rsidR="00451867">
              <w:rPr>
                <w:rFonts w:ascii="Times New Roman" w:hAnsi="Times New Roman"/>
                <w:sz w:val="24"/>
              </w:rPr>
              <w:t>oriģinālo sēklu paraugu uzturēšanu, jo šī</w:t>
            </w:r>
            <w:r w:rsidR="00D67FA3">
              <w:rPr>
                <w:rFonts w:ascii="Times New Roman" w:hAnsi="Times New Roman"/>
                <w:sz w:val="24"/>
              </w:rPr>
              <w:t>s</w:t>
            </w:r>
            <w:r w:rsidR="00451867">
              <w:rPr>
                <w:rFonts w:ascii="Times New Roman" w:hAnsi="Times New Roman"/>
                <w:sz w:val="24"/>
              </w:rPr>
              <w:t xml:space="preserve"> norma</w:t>
            </w:r>
            <w:r w:rsidR="00D67FA3">
              <w:rPr>
                <w:rFonts w:ascii="Times New Roman" w:hAnsi="Times New Roman"/>
                <w:sz w:val="24"/>
              </w:rPr>
              <w:t>s</w:t>
            </w:r>
            <w:r w:rsidR="00451867">
              <w:rPr>
                <w:rFonts w:ascii="Times New Roman" w:hAnsi="Times New Roman"/>
                <w:sz w:val="24"/>
              </w:rPr>
              <w:t xml:space="preserve"> dublē </w:t>
            </w:r>
            <w:r w:rsidR="0094464E">
              <w:rPr>
                <w:rFonts w:ascii="Times New Roman" w:hAnsi="Times New Roman"/>
                <w:sz w:val="24"/>
              </w:rPr>
              <w:t>2.</w:t>
            </w:r>
            <w:r w:rsidR="004855CD">
              <w:rPr>
                <w:rFonts w:ascii="Times New Roman" w:hAnsi="Times New Roman"/>
                <w:sz w:val="24"/>
              </w:rPr>
              <w:t xml:space="preserve"> </w:t>
            </w:r>
            <w:r w:rsidR="0094464E">
              <w:rPr>
                <w:rFonts w:ascii="Times New Roman" w:hAnsi="Times New Roman"/>
                <w:sz w:val="24"/>
              </w:rPr>
              <w:t>pantā noteikt</w:t>
            </w:r>
            <w:r w:rsidR="00D67FA3">
              <w:rPr>
                <w:rFonts w:ascii="Times New Roman" w:hAnsi="Times New Roman"/>
                <w:sz w:val="24"/>
              </w:rPr>
              <w:t>ās dienesta funkcijas.</w:t>
            </w:r>
            <w:r w:rsidR="0094464E">
              <w:rPr>
                <w:rFonts w:ascii="Times New Roman" w:hAnsi="Times New Roman"/>
                <w:sz w:val="24"/>
              </w:rPr>
              <w:t xml:space="preserve"> </w:t>
            </w:r>
          </w:p>
          <w:p w:rsidR="00654263" w:rsidRPr="002C5CEA" w:rsidRDefault="0094464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Likuma 12.</w:t>
            </w:r>
            <w:r w:rsidR="001561EB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562B5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1561EB">
              <w:rPr>
                <w:rFonts w:ascii="Times New Roman" w:hAnsi="Times New Roman"/>
                <w:sz w:val="24"/>
              </w:rPr>
              <w:t xml:space="preserve">pantā ir noteikta </w:t>
            </w:r>
            <w:r w:rsidR="00657FD1">
              <w:rPr>
                <w:rFonts w:ascii="Times New Roman" w:hAnsi="Times New Roman"/>
                <w:sz w:val="24"/>
              </w:rPr>
              <w:t xml:space="preserve">norma, ka dienests šķirnes iekļauj augļu koku un ogulāju šķirņu sarakstā, </w:t>
            </w:r>
            <w:r w:rsidR="004855CD">
              <w:rPr>
                <w:rFonts w:ascii="Times New Roman" w:hAnsi="Times New Roman"/>
                <w:sz w:val="24"/>
              </w:rPr>
              <w:t>bet ir jā</w:t>
            </w:r>
            <w:r w:rsidR="00657FD1">
              <w:rPr>
                <w:rFonts w:ascii="Times New Roman" w:hAnsi="Times New Roman"/>
                <w:sz w:val="24"/>
              </w:rPr>
              <w:t>nosak</w:t>
            </w:r>
            <w:r w:rsidR="004855CD">
              <w:rPr>
                <w:rFonts w:ascii="Times New Roman" w:hAnsi="Times New Roman"/>
                <w:sz w:val="24"/>
              </w:rPr>
              <w:t>a</w:t>
            </w:r>
            <w:r w:rsidR="00657FD1">
              <w:rPr>
                <w:rFonts w:ascii="Times New Roman" w:hAnsi="Times New Roman"/>
                <w:sz w:val="24"/>
              </w:rPr>
              <w:t xml:space="preserve"> konkrētas prasības šķirņu iekļaušanai šķirņu sarakstā.</w:t>
            </w:r>
            <w:r w:rsidR="00562B52">
              <w:rPr>
                <w:rFonts w:ascii="Times New Roman" w:hAnsi="Times New Roman"/>
                <w:sz w:val="24"/>
              </w:rPr>
              <w:t xml:space="preserve"> </w:t>
            </w:r>
            <w:r w:rsidR="00562B52">
              <w:rPr>
                <w:rFonts w:ascii="Times New Roman" w:hAnsi="Times New Roman"/>
                <w:sz w:val="24"/>
                <w:szCs w:val="24"/>
              </w:rPr>
              <w:t xml:space="preserve">No likuma svītrotas </w:t>
            </w:r>
            <w:r w:rsidR="004855CD"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="00562B52">
              <w:rPr>
                <w:rFonts w:ascii="Times New Roman" w:hAnsi="Times New Roman"/>
                <w:sz w:val="24"/>
                <w:szCs w:val="24"/>
              </w:rPr>
              <w:t>normas, kas dublējas.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6044B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044BD" w:rsidRPr="00FC5AF1">
              <w:rPr>
                <w:rFonts w:ascii="Times New Roman" w:hAnsi="Times New Roman"/>
              </w:rPr>
              <w:t>un publiskas personas kapitālsabiedrības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2C5CEA" w:rsidRDefault="00455B55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Zemkopības ministrija un </w:t>
            </w:r>
            <w:r w:rsidR="00577DEF"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20D10" w:rsidRPr="002C5CEA" w:rsidTr="001510C8"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2493"/>
        <w:gridCol w:w="6290"/>
      </w:tblGrid>
      <w:tr w:rsidR="00120D10" w:rsidRPr="002C5CEA" w:rsidTr="00F95B2C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:rsidTr="00C87B8D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46535B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46535B" w:rsidRDefault="00455B55" w:rsidP="006E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55">
              <w:rPr>
                <w:rFonts w:ascii="Times New Roman" w:hAnsi="Times New Roman"/>
                <w:sz w:val="24"/>
                <w:szCs w:val="24"/>
              </w:rPr>
              <w:t>Likumprojekts attiec</w:t>
            </w:r>
            <w:r w:rsidR="00DF2CAA">
              <w:rPr>
                <w:rFonts w:ascii="Times New Roman" w:hAnsi="Times New Roman"/>
                <w:sz w:val="24"/>
                <w:szCs w:val="24"/>
              </w:rPr>
              <w:t>a</w:t>
            </w:r>
            <w:r w:rsidRPr="00455B55">
              <w:rPr>
                <w:rFonts w:ascii="Times New Roman" w:hAnsi="Times New Roman"/>
                <w:sz w:val="24"/>
                <w:szCs w:val="24"/>
              </w:rPr>
              <w:t>s uz sēklaudzētājiem, sēklu sagatavotājiem, saiņotājiem</w:t>
            </w:r>
            <w:r w:rsidR="00BA5A3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455B55">
              <w:rPr>
                <w:rFonts w:ascii="Times New Roman" w:hAnsi="Times New Roman"/>
                <w:sz w:val="24"/>
                <w:szCs w:val="24"/>
              </w:rPr>
              <w:t>tirgotājiem</w:t>
            </w:r>
            <w:r w:rsidR="0038315B">
              <w:rPr>
                <w:rFonts w:ascii="Times New Roman" w:hAnsi="Times New Roman"/>
                <w:sz w:val="24"/>
                <w:szCs w:val="24"/>
              </w:rPr>
              <w:t xml:space="preserve">, kā arī personām, kas vēlēsies </w:t>
            </w:r>
            <w:r w:rsidR="00CB6C35">
              <w:rPr>
                <w:rFonts w:ascii="Times New Roman" w:hAnsi="Times New Roman"/>
                <w:sz w:val="24"/>
                <w:szCs w:val="24"/>
              </w:rPr>
              <w:t xml:space="preserve">audzēt un </w:t>
            </w:r>
            <w:r w:rsidR="0038315B">
              <w:rPr>
                <w:rFonts w:ascii="Times New Roman" w:hAnsi="Times New Roman"/>
                <w:sz w:val="24"/>
                <w:szCs w:val="24"/>
              </w:rPr>
              <w:t>tirgot šķirnes pavairošanas materiālu.</w:t>
            </w: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345AA" w:rsidRPr="006845F7" w:rsidRDefault="007F77F7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:rsidR="007464F9" w:rsidRPr="002C5CEA" w:rsidRDefault="007464F9" w:rsidP="00577D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044BD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044BD" w:rsidRPr="002C5CEA" w:rsidRDefault="006044B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044BD" w:rsidRPr="002C5CEA" w:rsidRDefault="006044B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912C8">
              <w:rPr>
                <w:rFonts w:ascii="Times New Roman" w:hAnsi="Times New Roman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044BD" w:rsidRPr="002C5CEA" w:rsidRDefault="006044BD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0D10" w:rsidRPr="002C5CEA" w:rsidTr="00C87B8D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6044B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="00120D10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9A627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4855C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7F0A62" w:rsidRPr="002C5CEA" w:rsidTr="00F95B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A5A34" w:rsidRPr="002C5CEA" w:rsidTr="00BA5A34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A5A34" w:rsidRPr="002C5CEA" w:rsidRDefault="00BA5A34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F95B2C" w:rsidRPr="002C5CEA" w:rsidRDefault="00F95B2C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6"/>
      </w:tblGrid>
      <w:tr w:rsidR="00120D10" w:rsidRPr="002C5CEA" w:rsidTr="001510C8">
        <w:trPr>
          <w:trHeight w:val="450"/>
        </w:trPr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450499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55B55" w:rsidRPr="002C5CEA" w:rsidTr="001510C8">
        <w:trPr>
          <w:trHeight w:val="450"/>
        </w:trPr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455B55" w:rsidRPr="004855CD" w:rsidRDefault="00455B55" w:rsidP="00450499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A66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8A66B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8A66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0A5ECE" w:rsidRPr="008A66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981"/>
        <w:gridCol w:w="5806"/>
      </w:tblGrid>
      <w:tr w:rsidR="00120D10" w:rsidRPr="002C5CEA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2C5CEA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EE656D" w:rsidRDefault="00455B55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606683">
              <w:rPr>
                <w:rFonts w:ascii="Times New Roman" w:hAnsi="Times New Roman"/>
                <w:sz w:val="24"/>
                <w:szCs w:val="24"/>
                <w:lang w:eastAsia="lv-LV"/>
              </w:rPr>
              <w:t>likum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projektu tik</w:t>
            </w:r>
            <w:r w:rsidR="00BA5A34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ievietota Zemkopības ministrijas tīmekļa vietnē www.zm.gov.lv.</w:t>
            </w:r>
          </w:p>
        </w:tc>
      </w:tr>
      <w:tr w:rsidR="00120D10" w:rsidRPr="002C5CEA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Pr="002C5CEA" w:rsidRDefault="006845F7" w:rsidP="00BA5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06AD">
              <w:rPr>
                <w:rFonts w:ascii="Times New Roman" w:hAnsi="Times New Roman"/>
                <w:sz w:val="24"/>
                <w:szCs w:val="24"/>
              </w:rPr>
              <w:t>ikumproj</w:t>
            </w:r>
            <w:r>
              <w:rPr>
                <w:rFonts w:ascii="Times New Roman" w:hAnsi="Times New Roman"/>
                <w:sz w:val="24"/>
                <w:szCs w:val="24"/>
              </w:rPr>
              <w:t>ekts</w:t>
            </w:r>
            <w:r w:rsidR="0054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A34">
              <w:rPr>
                <w:rFonts w:ascii="Times New Roman" w:hAnsi="Times New Roman"/>
                <w:sz w:val="24"/>
                <w:szCs w:val="24"/>
              </w:rPr>
              <w:t xml:space="preserve">nosūtīts </w:t>
            </w:r>
            <w:r>
              <w:rPr>
                <w:rFonts w:ascii="Times New Roman" w:hAnsi="Times New Roman"/>
                <w:sz w:val="24"/>
                <w:szCs w:val="24"/>
              </w:rPr>
              <w:t>saskaņo</w:t>
            </w:r>
            <w:r w:rsidR="00BA5A34">
              <w:rPr>
                <w:rFonts w:ascii="Times New Roman" w:hAnsi="Times New Roman"/>
                <w:sz w:val="24"/>
                <w:szCs w:val="24"/>
              </w:rPr>
              <w:t>šanai</w:t>
            </w:r>
            <w:r w:rsidR="007F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D">
              <w:rPr>
                <w:rFonts w:ascii="Times New Roman" w:hAnsi="Times New Roman"/>
                <w:sz w:val="24"/>
                <w:szCs w:val="24"/>
              </w:rPr>
              <w:t>Lauksaimnieku organizāciju sadarbības padom</w:t>
            </w:r>
            <w:r w:rsidR="00BA5A34">
              <w:rPr>
                <w:rFonts w:ascii="Times New Roman" w:hAnsi="Times New Roman"/>
                <w:sz w:val="24"/>
                <w:szCs w:val="24"/>
              </w:rPr>
              <w:t>ei</w:t>
            </w:r>
            <w:r w:rsidR="000706AD">
              <w:rPr>
                <w:rFonts w:ascii="Times New Roman" w:hAnsi="Times New Roman"/>
                <w:sz w:val="24"/>
                <w:szCs w:val="24"/>
              </w:rPr>
              <w:t xml:space="preserve"> un Zemnieku saeim</w:t>
            </w:r>
            <w:r w:rsidR="00BA5A34">
              <w:rPr>
                <w:rFonts w:ascii="Times New Roman" w:hAnsi="Times New Roman"/>
                <w:sz w:val="24"/>
                <w:szCs w:val="24"/>
              </w:rPr>
              <w:t>ai</w:t>
            </w:r>
            <w:r w:rsidR="00070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Pr="002C5CEA" w:rsidRDefault="00BA5A34" w:rsidP="002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Lauksaimnieku organizāciju sadarbības padome</w:t>
            </w:r>
            <w:r w:rsidR="00356963">
              <w:rPr>
                <w:rFonts w:ascii="Times New Roman" w:hAnsi="Times New Roman"/>
                <w:sz w:val="24"/>
                <w:szCs w:val="24"/>
              </w:rPr>
              <w:t>s saņemti komentāri un uz tiem sniegta atbilde.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3136"/>
        <w:gridCol w:w="5651"/>
      </w:tblGrid>
      <w:tr w:rsidR="00120D10" w:rsidRPr="002C5CEA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2C5CEA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C5CEA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</w:t>
            </w:r>
            <w:r w:rsidR="001C2C28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C5CEA" w:rsidRDefault="00455B55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>Projekts neietekmē pārvaldes funkcijas. Projekta izpildei nav nepieciešama jaunu institūciju izveide, esošo likvidācija vai reorganizācija.</w:t>
            </w: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6845F7" w:rsidRDefault="006845F7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EAB" w:rsidRPr="00590625" w:rsidRDefault="001C6846" w:rsidP="007F77F7">
      <w:pPr>
        <w:ind w:firstLine="720"/>
        <w:rPr>
          <w:rFonts w:ascii="Times New Roman" w:hAnsi="Times New Roman"/>
          <w:sz w:val="28"/>
          <w:szCs w:val="28"/>
        </w:rPr>
      </w:pPr>
      <w:r w:rsidRPr="00590625">
        <w:rPr>
          <w:rFonts w:ascii="Times New Roman" w:hAnsi="Times New Roman"/>
          <w:sz w:val="28"/>
          <w:szCs w:val="28"/>
        </w:rPr>
        <w:t>Zemkopības ministr</w:t>
      </w:r>
      <w:r w:rsidR="00590625">
        <w:rPr>
          <w:rFonts w:ascii="Times New Roman" w:hAnsi="Times New Roman"/>
          <w:sz w:val="28"/>
          <w:szCs w:val="28"/>
        </w:rPr>
        <w:t>s</w:t>
      </w:r>
      <w:r w:rsidR="00590625">
        <w:rPr>
          <w:rFonts w:ascii="Times New Roman" w:hAnsi="Times New Roman"/>
          <w:sz w:val="28"/>
          <w:szCs w:val="28"/>
        </w:rPr>
        <w:tab/>
      </w:r>
      <w:r w:rsidR="00590625">
        <w:rPr>
          <w:rFonts w:ascii="Times New Roman" w:hAnsi="Times New Roman"/>
          <w:sz w:val="28"/>
          <w:szCs w:val="28"/>
        </w:rPr>
        <w:tab/>
      </w:r>
      <w:r w:rsidR="00590625">
        <w:rPr>
          <w:rFonts w:ascii="Times New Roman" w:hAnsi="Times New Roman"/>
          <w:sz w:val="28"/>
          <w:szCs w:val="28"/>
        </w:rPr>
        <w:tab/>
      </w:r>
      <w:r w:rsidR="00590625">
        <w:rPr>
          <w:rFonts w:ascii="Times New Roman" w:hAnsi="Times New Roman"/>
          <w:sz w:val="28"/>
          <w:szCs w:val="28"/>
        </w:rPr>
        <w:tab/>
      </w:r>
      <w:r w:rsidR="00590625">
        <w:rPr>
          <w:rFonts w:ascii="Times New Roman" w:hAnsi="Times New Roman"/>
          <w:sz w:val="28"/>
          <w:szCs w:val="28"/>
        </w:rPr>
        <w:tab/>
        <w:t>Kaspars</w:t>
      </w:r>
      <w:r w:rsidR="004855CD" w:rsidRPr="00590625">
        <w:rPr>
          <w:rFonts w:ascii="Times New Roman" w:hAnsi="Times New Roman"/>
          <w:sz w:val="28"/>
          <w:szCs w:val="28"/>
        </w:rPr>
        <w:t xml:space="preserve"> </w:t>
      </w:r>
      <w:r w:rsidR="00D67FA3" w:rsidRPr="00590625">
        <w:rPr>
          <w:rFonts w:ascii="Times New Roman" w:hAnsi="Times New Roman"/>
          <w:sz w:val="28"/>
          <w:szCs w:val="28"/>
        </w:rPr>
        <w:t>Gerhards</w:t>
      </w:r>
      <w:r w:rsidRPr="00590625">
        <w:rPr>
          <w:rFonts w:ascii="Times New Roman" w:hAnsi="Times New Roman"/>
          <w:sz w:val="28"/>
          <w:szCs w:val="28"/>
        </w:rPr>
        <w:t xml:space="preserve"> </w:t>
      </w:r>
    </w:p>
    <w:p w:rsidR="007F77F7" w:rsidRDefault="007F77F7" w:rsidP="007F77F7"/>
    <w:p w:rsidR="007F77F7" w:rsidRPr="00590625" w:rsidRDefault="007F77F7" w:rsidP="00590625">
      <w:pPr>
        <w:spacing w:after="0" w:line="240" w:lineRule="auto"/>
        <w:rPr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25" w:rsidRDefault="0059062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A34" w:rsidRPr="00590625" w:rsidRDefault="00455B55" w:rsidP="0059062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0625">
        <w:rPr>
          <w:rFonts w:ascii="Times New Roman" w:hAnsi="Times New Roman"/>
          <w:sz w:val="24"/>
          <w:szCs w:val="24"/>
        </w:rPr>
        <w:t>Jēkabsone</w:t>
      </w:r>
      <w:r w:rsidR="00590625" w:rsidRPr="00590625">
        <w:rPr>
          <w:rFonts w:ascii="Times New Roman" w:hAnsi="Times New Roman"/>
          <w:sz w:val="24"/>
          <w:szCs w:val="24"/>
        </w:rPr>
        <w:t xml:space="preserve"> </w:t>
      </w:r>
      <w:r w:rsidR="00120D10" w:rsidRPr="00590625">
        <w:rPr>
          <w:rFonts w:ascii="Times New Roman" w:hAnsi="Times New Roman"/>
          <w:sz w:val="24"/>
          <w:szCs w:val="24"/>
        </w:rPr>
        <w:t>6</w:t>
      </w:r>
      <w:r w:rsidR="00C76B18" w:rsidRPr="00590625">
        <w:rPr>
          <w:rFonts w:ascii="Times New Roman" w:hAnsi="Times New Roman"/>
          <w:sz w:val="24"/>
          <w:szCs w:val="24"/>
        </w:rPr>
        <w:t>7</w:t>
      </w:r>
      <w:r w:rsidRPr="00590625">
        <w:rPr>
          <w:rFonts w:ascii="Times New Roman" w:hAnsi="Times New Roman"/>
          <w:sz w:val="24"/>
          <w:szCs w:val="24"/>
        </w:rPr>
        <w:t>027177</w:t>
      </w:r>
    </w:p>
    <w:p w:rsidR="00AF085B" w:rsidRPr="00590625" w:rsidRDefault="00590625" w:rsidP="00590625">
      <w:pPr>
        <w:pStyle w:val="Bezatstarpm"/>
        <w:tabs>
          <w:tab w:val="center" w:pos="4535"/>
        </w:tabs>
        <w:rPr>
          <w:rFonts w:ascii="Times New Roman" w:hAnsi="Times New Roman"/>
          <w:sz w:val="24"/>
          <w:szCs w:val="24"/>
        </w:rPr>
      </w:pPr>
      <w:hyperlink r:id="rId8" w:history="1">
        <w:r w:rsidR="00455B55" w:rsidRPr="00590625">
          <w:rPr>
            <w:rStyle w:val="Hipersaite"/>
            <w:rFonts w:ascii="Times New Roman" w:hAnsi="Times New Roman"/>
            <w:sz w:val="24"/>
            <w:szCs w:val="24"/>
          </w:rPr>
          <w:t>Ineta.Jekabsone@zm.gov.lv</w:t>
        </w:r>
      </w:hyperlink>
    </w:p>
    <w:p w:rsidR="00120D10" w:rsidRPr="007F77F7" w:rsidRDefault="00590625" w:rsidP="007F77F7">
      <w:pPr>
        <w:pStyle w:val="Bezatstarpm"/>
        <w:rPr>
          <w:rFonts w:ascii="Times New Roman" w:hAnsi="Times New Roman"/>
          <w:sz w:val="20"/>
          <w:szCs w:val="20"/>
        </w:rPr>
      </w:pPr>
      <w:hyperlink r:id="rId9" w:history="1"/>
    </w:p>
    <w:sectPr w:rsidR="00120D10" w:rsidRPr="007F77F7" w:rsidSect="0059062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AC" w:rsidRDefault="00641CAC" w:rsidP="001E3B9F">
      <w:pPr>
        <w:spacing w:after="0" w:line="240" w:lineRule="auto"/>
      </w:pPr>
      <w:r>
        <w:separator/>
      </w:r>
    </w:p>
  </w:endnote>
  <w:endnote w:type="continuationSeparator" w:id="0">
    <w:p w:rsidR="00641CAC" w:rsidRDefault="00641CAC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590625" w:rsidRDefault="00590625" w:rsidP="00590625">
    <w:pPr>
      <w:pStyle w:val="Kjene"/>
    </w:pPr>
    <w:r w:rsidRPr="00590625">
      <w:rPr>
        <w:rFonts w:ascii="Times New Roman" w:hAnsi="Times New Roman"/>
        <w:lang w:eastAsia="en-US"/>
      </w:rPr>
      <w:t>ZMAnot_290119_seklas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590625" w:rsidRDefault="00590625" w:rsidP="00590625">
    <w:pPr>
      <w:pStyle w:val="Kjene"/>
    </w:pPr>
    <w:r w:rsidRPr="00590625">
      <w:rPr>
        <w:rFonts w:ascii="Times New Roman" w:hAnsi="Times New Roman"/>
        <w:lang w:eastAsia="en-US"/>
      </w:rPr>
      <w:t>ZMAnot_290119_seklas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AC" w:rsidRDefault="00641CAC" w:rsidP="001E3B9F">
      <w:pPr>
        <w:spacing w:after="0" w:line="240" w:lineRule="auto"/>
      </w:pPr>
      <w:r>
        <w:separator/>
      </w:r>
    </w:p>
  </w:footnote>
  <w:footnote w:type="continuationSeparator" w:id="0">
    <w:p w:rsidR="00641CAC" w:rsidRDefault="00641CAC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590625">
      <w:rPr>
        <w:rStyle w:val="Lappusesnumurs"/>
        <w:rFonts w:ascii="Times New Roman" w:hAnsi="Times New Roman"/>
        <w:noProof/>
        <w:sz w:val="24"/>
        <w:szCs w:val="24"/>
      </w:rPr>
      <w:t>3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830D94" w:rsidRDefault="00830D94">
    <w:pPr>
      <w:pStyle w:val="Galvene"/>
    </w:pPr>
  </w:p>
  <w:p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19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2"/>
    <w:rsid w:val="000020D1"/>
    <w:rsid w:val="00006BE8"/>
    <w:rsid w:val="00011F70"/>
    <w:rsid w:val="00013CC6"/>
    <w:rsid w:val="00020F17"/>
    <w:rsid w:val="000218B8"/>
    <w:rsid w:val="00022ED8"/>
    <w:rsid w:val="00027D94"/>
    <w:rsid w:val="000453A9"/>
    <w:rsid w:val="00045B4E"/>
    <w:rsid w:val="00046E73"/>
    <w:rsid w:val="000507EE"/>
    <w:rsid w:val="0005147F"/>
    <w:rsid w:val="00052073"/>
    <w:rsid w:val="00055DDD"/>
    <w:rsid w:val="000706AD"/>
    <w:rsid w:val="000717DA"/>
    <w:rsid w:val="00073BC7"/>
    <w:rsid w:val="00075308"/>
    <w:rsid w:val="00090276"/>
    <w:rsid w:val="00090FC5"/>
    <w:rsid w:val="00091B8A"/>
    <w:rsid w:val="00093746"/>
    <w:rsid w:val="00093DA3"/>
    <w:rsid w:val="000955FC"/>
    <w:rsid w:val="00095716"/>
    <w:rsid w:val="000A24B1"/>
    <w:rsid w:val="000A3621"/>
    <w:rsid w:val="000A47E7"/>
    <w:rsid w:val="000A5770"/>
    <w:rsid w:val="000A5ECE"/>
    <w:rsid w:val="000A6EF6"/>
    <w:rsid w:val="000B0A10"/>
    <w:rsid w:val="000B0E56"/>
    <w:rsid w:val="000B3402"/>
    <w:rsid w:val="000B3B1B"/>
    <w:rsid w:val="000B63D4"/>
    <w:rsid w:val="000C41D5"/>
    <w:rsid w:val="000C4528"/>
    <w:rsid w:val="000C7EC9"/>
    <w:rsid w:val="000D414B"/>
    <w:rsid w:val="000D6C60"/>
    <w:rsid w:val="000E2D08"/>
    <w:rsid w:val="000E3171"/>
    <w:rsid w:val="000E5B2F"/>
    <w:rsid w:val="000E7679"/>
    <w:rsid w:val="000F74E3"/>
    <w:rsid w:val="00100BCD"/>
    <w:rsid w:val="001018C4"/>
    <w:rsid w:val="00102269"/>
    <w:rsid w:val="00105B63"/>
    <w:rsid w:val="00106D0E"/>
    <w:rsid w:val="00107BB0"/>
    <w:rsid w:val="00110000"/>
    <w:rsid w:val="00110FE7"/>
    <w:rsid w:val="00112FBE"/>
    <w:rsid w:val="00120D10"/>
    <w:rsid w:val="00122E99"/>
    <w:rsid w:val="00130F3D"/>
    <w:rsid w:val="00136A9D"/>
    <w:rsid w:val="00137627"/>
    <w:rsid w:val="00140C6F"/>
    <w:rsid w:val="00141CFE"/>
    <w:rsid w:val="00142E8A"/>
    <w:rsid w:val="00143E55"/>
    <w:rsid w:val="001455C4"/>
    <w:rsid w:val="00146184"/>
    <w:rsid w:val="00146274"/>
    <w:rsid w:val="00147574"/>
    <w:rsid w:val="001510C8"/>
    <w:rsid w:val="001561EB"/>
    <w:rsid w:val="00157D0B"/>
    <w:rsid w:val="0017007E"/>
    <w:rsid w:val="00171100"/>
    <w:rsid w:val="001822F1"/>
    <w:rsid w:val="0019143B"/>
    <w:rsid w:val="00193199"/>
    <w:rsid w:val="001936A7"/>
    <w:rsid w:val="001A348A"/>
    <w:rsid w:val="001B710A"/>
    <w:rsid w:val="001C1362"/>
    <w:rsid w:val="001C2C28"/>
    <w:rsid w:val="001C4E5B"/>
    <w:rsid w:val="001C5340"/>
    <w:rsid w:val="001C57A8"/>
    <w:rsid w:val="001C6846"/>
    <w:rsid w:val="001C7FE2"/>
    <w:rsid w:val="001D1532"/>
    <w:rsid w:val="001D1E46"/>
    <w:rsid w:val="001D5B68"/>
    <w:rsid w:val="001D5BC1"/>
    <w:rsid w:val="001D683F"/>
    <w:rsid w:val="001E3B9F"/>
    <w:rsid w:val="001E5D77"/>
    <w:rsid w:val="001E7F6A"/>
    <w:rsid w:val="001F0DE2"/>
    <w:rsid w:val="001F7D7C"/>
    <w:rsid w:val="00203340"/>
    <w:rsid w:val="002067C0"/>
    <w:rsid w:val="00207A01"/>
    <w:rsid w:val="00214BE3"/>
    <w:rsid w:val="00214DC0"/>
    <w:rsid w:val="002264A8"/>
    <w:rsid w:val="00227277"/>
    <w:rsid w:val="002318B0"/>
    <w:rsid w:val="002334BA"/>
    <w:rsid w:val="0023356B"/>
    <w:rsid w:val="00233BC8"/>
    <w:rsid w:val="00233CC9"/>
    <w:rsid w:val="00237819"/>
    <w:rsid w:val="002447FD"/>
    <w:rsid w:val="002515BC"/>
    <w:rsid w:val="0025210E"/>
    <w:rsid w:val="00255A05"/>
    <w:rsid w:val="002563B9"/>
    <w:rsid w:val="00256AB6"/>
    <w:rsid w:val="00256FC2"/>
    <w:rsid w:val="00265EE2"/>
    <w:rsid w:val="00267914"/>
    <w:rsid w:val="002766EB"/>
    <w:rsid w:val="00277E69"/>
    <w:rsid w:val="002832D3"/>
    <w:rsid w:val="0028372B"/>
    <w:rsid w:val="00285609"/>
    <w:rsid w:val="00296D0D"/>
    <w:rsid w:val="00297352"/>
    <w:rsid w:val="002A0701"/>
    <w:rsid w:val="002A23CE"/>
    <w:rsid w:val="002A4DD4"/>
    <w:rsid w:val="002A711F"/>
    <w:rsid w:val="002B047F"/>
    <w:rsid w:val="002B0713"/>
    <w:rsid w:val="002B16FC"/>
    <w:rsid w:val="002B6590"/>
    <w:rsid w:val="002C2771"/>
    <w:rsid w:val="002C357B"/>
    <w:rsid w:val="002C4A0F"/>
    <w:rsid w:val="002C5738"/>
    <w:rsid w:val="002C5CEA"/>
    <w:rsid w:val="002E19F7"/>
    <w:rsid w:val="002E498A"/>
    <w:rsid w:val="002E762D"/>
    <w:rsid w:val="002E76F1"/>
    <w:rsid w:val="002F140A"/>
    <w:rsid w:val="002F1F73"/>
    <w:rsid w:val="002F397A"/>
    <w:rsid w:val="002F3EAC"/>
    <w:rsid w:val="002F6D42"/>
    <w:rsid w:val="002F7BCF"/>
    <w:rsid w:val="003001F7"/>
    <w:rsid w:val="00302732"/>
    <w:rsid w:val="0030374F"/>
    <w:rsid w:val="00311D6A"/>
    <w:rsid w:val="00311FE8"/>
    <w:rsid w:val="00312AE8"/>
    <w:rsid w:val="00314474"/>
    <w:rsid w:val="003175BB"/>
    <w:rsid w:val="00317762"/>
    <w:rsid w:val="0031782A"/>
    <w:rsid w:val="00322115"/>
    <w:rsid w:val="0032294E"/>
    <w:rsid w:val="003310AA"/>
    <w:rsid w:val="003346E9"/>
    <w:rsid w:val="003355B3"/>
    <w:rsid w:val="00336DC7"/>
    <w:rsid w:val="0033739F"/>
    <w:rsid w:val="00341072"/>
    <w:rsid w:val="003412BE"/>
    <w:rsid w:val="00341C33"/>
    <w:rsid w:val="003466D8"/>
    <w:rsid w:val="003502ED"/>
    <w:rsid w:val="00352A34"/>
    <w:rsid w:val="00356963"/>
    <w:rsid w:val="003569C3"/>
    <w:rsid w:val="00366D43"/>
    <w:rsid w:val="00366F35"/>
    <w:rsid w:val="00372A33"/>
    <w:rsid w:val="00375AD0"/>
    <w:rsid w:val="003767B6"/>
    <w:rsid w:val="00377415"/>
    <w:rsid w:val="00377C20"/>
    <w:rsid w:val="00380133"/>
    <w:rsid w:val="0038118D"/>
    <w:rsid w:val="0038315B"/>
    <w:rsid w:val="00390056"/>
    <w:rsid w:val="00393E99"/>
    <w:rsid w:val="003A0104"/>
    <w:rsid w:val="003A25E9"/>
    <w:rsid w:val="003A29E9"/>
    <w:rsid w:val="003A7270"/>
    <w:rsid w:val="003B4678"/>
    <w:rsid w:val="003C05A6"/>
    <w:rsid w:val="003C306F"/>
    <w:rsid w:val="003C7C44"/>
    <w:rsid w:val="003D2DD3"/>
    <w:rsid w:val="003D379C"/>
    <w:rsid w:val="003E46C2"/>
    <w:rsid w:val="003F2176"/>
    <w:rsid w:val="00402432"/>
    <w:rsid w:val="00402505"/>
    <w:rsid w:val="00403553"/>
    <w:rsid w:val="00405343"/>
    <w:rsid w:val="00407D00"/>
    <w:rsid w:val="00413878"/>
    <w:rsid w:val="00415DEA"/>
    <w:rsid w:val="00421325"/>
    <w:rsid w:val="004222EE"/>
    <w:rsid w:val="00425514"/>
    <w:rsid w:val="00436035"/>
    <w:rsid w:val="004370CC"/>
    <w:rsid w:val="0043743D"/>
    <w:rsid w:val="0044257F"/>
    <w:rsid w:val="00444C07"/>
    <w:rsid w:val="00450499"/>
    <w:rsid w:val="00451867"/>
    <w:rsid w:val="00455B55"/>
    <w:rsid w:val="004610FA"/>
    <w:rsid w:val="00462190"/>
    <w:rsid w:val="00462402"/>
    <w:rsid w:val="00463BCB"/>
    <w:rsid w:val="0046535B"/>
    <w:rsid w:val="004705E6"/>
    <w:rsid w:val="00472155"/>
    <w:rsid w:val="00477C53"/>
    <w:rsid w:val="00480F0E"/>
    <w:rsid w:val="00481534"/>
    <w:rsid w:val="004820F1"/>
    <w:rsid w:val="004855CD"/>
    <w:rsid w:val="00486E18"/>
    <w:rsid w:val="00487C13"/>
    <w:rsid w:val="00491934"/>
    <w:rsid w:val="0049639B"/>
    <w:rsid w:val="004A1077"/>
    <w:rsid w:val="004A5D5C"/>
    <w:rsid w:val="004A6538"/>
    <w:rsid w:val="004B0815"/>
    <w:rsid w:val="004B2BB6"/>
    <w:rsid w:val="004B45FA"/>
    <w:rsid w:val="004B5DBB"/>
    <w:rsid w:val="004B5F97"/>
    <w:rsid w:val="004B6A9F"/>
    <w:rsid w:val="004C1173"/>
    <w:rsid w:val="004C38AE"/>
    <w:rsid w:val="004C4FBD"/>
    <w:rsid w:val="004C505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B4F"/>
    <w:rsid w:val="004E4DB3"/>
    <w:rsid w:val="004F451C"/>
    <w:rsid w:val="00501F9E"/>
    <w:rsid w:val="00506B78"/>
    <w:rsid w:val="00506D73"/>
    <w:rsid w:val="00507FD6"/>
    <w:rsid w:val="0051253C"/>
    <w:rsid w:val="00513EEC"/>
    <w:rsid w:val="00522253"/>
    <w:rsid w:val="005268CB"/>
    <w:rsid w:val="005323FC"/>
    <w:rsid w:val="00540754"/>
    <w:rsid w:val="0054102A"/>
    <w:rsid w:val="00541C61"/>
    <w:rsid w:val="00542EB3"/>
    <w:rsid w:val="00546275"/>
    <w:rsid w:val="00552EBC"/>
    <w:rsid w:val="00553513"/>
    <w:rsid w:val="0055407A"/>
    <w:rsid w:val="00554E05"/>
    <w:rsid w:val="00555731"/>
    <w:rsid w:val="0055779B"/>
    <w:rsid w:val="00562B52"/>
    <w:rsid w:val="00570A4E"/>
    <w:rsid w:val="00571B74"/>
    <w:rsid w:val="005727FD"/>
    <w:rsid w:val="00575726"/>
    <w:rsid w:val="00577DEF"/>
    <w:rsid w:val="00584384"/>
    <w:rsid w:val="00590625"/>
    <w:rsid w:val="00591106"/>
    <w:rsid w:val="00594FA1"/>
    <w:rsid w:val="00596C61"/>
    <w:rsid w:val="00597D35"/>
    <w:rsid w:val="005B2209"/>
    <w:rsid w:val="005B233C"/>
    <w:rsid w:val="005B4325"/>
    <w:rsid w:val="005C2BAA"/>
    <w:rsid w:val="005D3366"/>
    <w:rsid w:val="005D4F26"/>
    <w:rsid w:val="005D63FE"/>
    <w:rsid w:val="005E068C"/>
    <w:rsid w:val="005E46EF"/>
    <w:rsid w:val="005E60B6"/>
    <w:rsid w:val="005E75FD"/>
    <w:rsid w:val="005E7C64"/>
    <w:rsid w:val="005F19B3"/>
    <w:rsid w:val="005F4AF2"/>
    <w:rsid w:val="005F4B10"/>
    <w:rsid w:val="00600B2F"/>
    <w:rsid w:val="00603AAA"/>
    <w:rsid w:val="006044BD"/>
    <w:rsid w:val="00604EF6"/>
    <w:rsid w:val="00606683"/>
    <w:rsid w:val="0061382C"/>
    <w:rsid w:val="006250C5"/>
    <w:rsid w:val="00633496"/>
    <w:rsid w:val="006345AA"/>
    <w:rsid w:val="006361D1"/>
    <w:rsid w:val="00637008"/>
    <w:rsid w:val="00641CAC"/>
    <w:rsid w:val="006438D4"/>
    <w:rsid w:val="00654126"/>
    <w:rsid w:val="00654263"/>
    <w:rsid w:val="006553E8"/>
    <w:rsid w:val="00657FD1"/>
    <w:rsid w:val="006610CA"/>
    <w:rsid w:val="00664925"/>
    <w:rsid w:val="00667351"/>
    <w:rsid w:val="00675D9B"/>
    <w:rsid w:val="00676B84"/>
    <w:rsid w:val="006773D8"/>
    <w:rsid w:val="0067781E"/>
    <w:rsid w:val="0068013B"/>
    <w:rsid w:val="006845F7"/>
    <w:rsid w:val="00685FDB"/>
    <w:rsid w:val="00695C51"/>
    <w:rsid w:val="006A231E"/>
    <w:rsid w:val="006A3000"/>
    <w:rsid w:val="006A3F5B"/>
    <w:rsid w:val="006A4FF4"/>
    <w:rsid w:val="006A6DCC"/>
    <w:rsid w:val="006B1EFF"/>
    <w:rsid w:val="006B3FED"/>
    <w:rsid w:val="006B75CD"/>
    <w:rsid w:val="006B7BDA"/>
    <w:rsid w:val="006C0595"/>
    <w:rsid w:val="006C2F03"/>
    <w:rsid w:val="006C52C3"/>
    <w:rsid w:val="006D2477"/>
    <w:rsid w:val="006D32B4"/>
    <w:rsid w:val="006D3FF7"/>
    <w:rsid w:val="006E32DA"/>
    <w:rsid w:val="006E3AFD"/>
    <w:rsid w:val="006F2FBC"/>
    <w:rsid w:val="006F738D"/>
    <w:rsid w:val="00703D47"/>
    <w:rsid w:val="00706B2D"/>
    <w:rsid w:val="0071480A"/>
    <w:rsid w:val="007254D2"/>
    <w:rsid w:val="00730EAB"/>
    <w:rsid w:val="00734445"/>
    <w:rsid w:val="0074004B"/>
    <w:rsid w:val="007464F9"/>
    <w:rsid w:val="0074746C"/>
    <w:rsid w:val="00747642"/>
    <w:rsid w:val="0075029C"/>
    <w:rsid w:val="00751885"/>
    <w:rsid w:val="0075365E"/>
    <w:rsid w:val="007601CE"/>
    <w:rsid w:val="00760A52"/>
    <w:rsid w:val="0076234E"/>
    <w:rsid w:val="00765CFB"/>
    <w:rsid w:val="0076752A"/>
    <w:rsid w:val="0077610D"/>
    <w:rsid w:val="00780722"/>
    <w:rsid w:val="00781281"/>
    <w:rsid w:val="00784725"/>
    <w:rsid w:val="0079432A"/>
    <w:rsid w:val="007946F9"/>
    <w:rsid w:val="0079758F"/>
    <w:rsid w:val="007A45A2"/>
    <w:rsid w:val="007A4B5A"/>
    <w:rsid w:val="007A61F0"/>
    <w:rsid w:val="007B3431"/>
    <w:rsid w:val="007B3EFF"/>
    <w:rsid w:val="007B607D"/>
    <w:rsid w:val="007C0FE5"/>
    <w:rsid w:val="007C3B9E"/>
    <w:rsid w:val="007C69EB"/>
    <w:rsid w:val="007D095E"/>
    <w:rsid w:val="007D0BFC"/>
    <w:rsid w:val="007D13E2"/>
    <w:rsid w:val="007E2E6F"/>
    <w:rsid w:val="007E746A"/>
    <w:rsid w:val="007F0A62"/>
    <w:rsid w:val="007F77F7"/>
    <w:rsid w:val="007F7F4F"/>
    <w:rsid w:val="00800069"/>
    <w:rsid w:val="008045B9"/>
    <w:rsid w:val="0080544D"/>
    <w:rsid w:val="00807DF0"/>
    <w:rsid w:val="00813892"/>
    <w:rsid w:val="008203FE"/>
    <w:rsid w:val="0082270F"/>
    <w:rsid w:val="00824487"/>
    <w:rsid w:val="008251D0"/>
    <w:rsid w:val="008256E6"/>
    <w:rsid w:val="008279B5"/>
    <w:rsid w:val="00830D94"/>
    <w:rsid w:val="008403A7"/>
    <w:rsid w:val="008403C3"/>
    <w:rsid w:val="008419F4"/>
    <w:rsid w:val="00841C5B"/>
    <w:rsid w:val="00844E37"/>
    <w:rsid w:val="00845D4E"/>
    <w:rsid w:val="00851F89"/>
    <w:rsid w:val="00864351"/>
    <w:rsid w:val="00865D2B"/>
    <w:rsid w:val="00883CCB"/>
    <w:rsid w:val="008918EF"/>
    <w:rsid w:val="008A66B8"/>
    <w:rsid w:val="008A71F5"/>
    <w:rsid w:val="008B091B"/>
    <w:rsid w:val="008B1707"/>
    <w:rsid w:val="008B2991"/>
    <w:rsid w:val="008B453C"/>
    <w:rsid w:val="008B6C3C"/>
    <w:rsid w:val="008B79BA"/>
    <w:rsid w:val="008C4A1F"/>
    <w:rsid w:val="008C6682"/>
    <w:rsid w:val="008C73A4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4DA6"/>
    <w:rsid w:val="008E5EA3"/>
    <w:rsid w:val="008E6F4C"/>
    <w:rsid w:val="008F2FEC"/>
    <w:rsid w:val="008F678F"/>
    <w:rsid w:val="009073AF"/>
    <w:rsid w:val="0091270A"/>
    <w:rsid w:val="00922E11"/>
    <w:rsid w:val="00925108"/>
    <w:rsid w:val="00926117"/>
    <w:rsid w:val="009266D4"/>
    <w:rsid w:val="00927E67"/>
    <w:rsid w:val="009300D1"/>
    <w:rsid w:val="0093434F"/>
    <w:rsid w:val="0094055B"/>
    <w:rsid w:val="009431BE"/>
    <w:rsid w:val="0094464E"/>
    <w:rsid w:val="00945988"/>
    <w:rsid w:val="0095089F"/>
    <w:rsid w:val="009522EF"/>
    <w:rsid w:val="00952CE4"/>
    <w:rsid w:val="009542D9"/>
    <w:rsid w:val="00954400"/>
    <w:rsid w:val="009573BD"/>
    <w:rsid w:val="009606C0"/>
    <w:rsid w:val="009618F3"/>
    <w:rsid w:val="00963CD1"/>
    <w:rsid w:val="00964E12"/>
    <w:rsid w:val="009654D1"/>
    <w:rsid w:val="00975F5F"/>
    <w:rsid w:val="009770D3"/>
    <w:rsid w:val="009807C9"/>
    <w:rsid w:val="0098118C"/>
    <w:rsid w:val="0098492E"/>
    <w:rsid w:val="00984C98"/>
    <w:rsid w:val="00993CA3"/>
    <w:rsid w:val="00993FB3"/>
    <w:rsid w:val="009960EC"/>
    <w:rsid w:val="00996C02"/>
    <w:rsid w:val="009A5CED"/>
    <w:rsid w:val="009A627C"/>
    <w:rsid w:val="009B4D93"/>
    <w:rsid w:val="009B60F4"/>
    <w:rsid w:val="009C04A8"/>
    <w:rsid w:val="009C0DA9"/>
    <w:rsid w:val="009C6CDE"/>
    <w:rsid w:val="009D0BD0"/>
    <w:rsid w:val="009D2278"/>
    <w:rsid w:val="009D35F0"/>
    <w:rsid w:val="009D76C1"/>
    <w:rsid w:val="009E2C11"/>
    <w:rsid w:val="009F14B1"/>
    <w:rsid w:val="009F2B8D"/>
    <w:rsid w:val="00A01D4E"/>
    <w:rsid w:val="00A0717E"/>
    <w:rsid w:val="00A111CA"/>
    <w:rsid w:val="00A11CE5"/>
    <w:rsid w:val="00A14044"/>
    <w:rsid w:val="00A1598E"/>
    <w:rsid w:val="00A22E19"/>
    <w:rsid w:val="00A33FC2"/>
    <w:rsid w:val="00A3420B"/>
    <w:rsid w:val="00A42129"/>
    <w:rsid w:val="00A4226F"/>
    <w:rsid w:val="00A42672"/>
    <w:rsid w:val="00A44508"/>
    <w:rsid w:val="00A47424"/>
    <w:rsid w:val="00A50325"/>
    <w:rsid w:val="00A5310E"/>
    <w:rsid w:val="00A601F1"/>
    <w:rsid w:val="00A705D5"/>
    <w:rsid w:val="00A74CA1"/>
    <w:rsid w:val="00A76A2F"/>
    <w:rsid w:val="00A810EB"/>
    <w:rsid w:val="00A85812"/>
    <w:rsid w:val="00A935F0"/>
    <w:rsid w:val="00AA6AB0"/>
    <w:rsid w:val="00AA7661"/>
    <w:rsid w:val="00AA7DF5"/>
    <w:rsid w:val="00AB2EF9"/>
    <w:rsid w:val="00AC229C"/>
    <w:rsid w:val="00AC39E4"/>
    <w:rsid w:val="00AC47D0"/>
    <w:rsid w:val="00AD30D0"/>
    <w:rsid w:val="00AD7524"/>
    <w:rsid w:val="00AE4B78"/>
    <w:rsid w:val="00AE6F7D"/>
    <w:rsid w:val="00AE7E2C"/>
    <w:rsid w:val="00AF085B"/>
    <w:rsid w:val="00AF1009"/>
    <w:rsid w:val="00AF48CA"/>
    <w:rsid w:val="00AF6458"/>
    <w:rsid w:val="00B001E5"/>
    <w:rsid w:val="00B224E6"/>
    <w:rsid w:val="00B2304B"/>
    <w:rsid w:val="00B23EBE"/>
    <w:rsid w:val="00B27AA1"/>
    <w:rsid w:val="00B27CD9"/>
    <w:rsid w:val="00B30146"/>
    <w:rsid w:val="00B337F1"/>
    <w:rsid w:val="00B35EB3"/>
    <w:rsid w:val="00B41AB9"/>
    <w:rsid w:val="00B442BE"/>
    <w:rsid w:val="00B45D3F"/>
    <w:rsid w:val="00B46207"/>
    <w:rsid w:val="00B46A6D"/>
    <w:rsid w:val="00B50DDB"/>
    <w:rsid w:val="00B51E44"/>
    <w:rsid w:val="00B55791"/>
    <w:rsid w:val="00B64218"/>
    <w:rsid w:val="00B809E5"/>
    <w:rsid w:val="00B828CD"/>
    <w:rsid w:val="00B82D11"/>
    <w:rsid w:val="00B93495"/>
    <w:rsid w:val="00B94B0B"/>
    <w:rsid w:val="00B97B7A"/>
    <w:rsid w:val="00BA11EB"/>
    <w:rsid w:val="00BA3489"/>
    <w:rsid w:val="00BA5A34"/>
    <w:rsid w:val="00BC0B55"/>
    <w:rsid w:val="00BC10CC"/>
    <w:rsid w:val="00BC6968"/>
    <w:rsid w:val="00BD2B64"/>
    <w:rsid w:val="00BD6A7A"/>
    <w:rsid w:val="00BF2CA8"/>
    <w:rsid w:val="00C000A3"/>
    <w:rsid w:val="00C033BA"/>
    <w:rsid w:val="00C069ED"/>
    <w:rsid w:val="00C06EF2"/>
    <w:rsid w:val="00C0750F"/>
    <w:rsid w:val="00C11F13"/>
    <w:rsid w:val="00C12932"/>
    <w:rsid w:val="00C17577"/>
    <w:rsid w:val="00C17E75"/>
    <w:rsid w:val="00C20AC0"/>
    <w:rsid w:val="00C21687"/>
    <w:rsid w:val="00C25564"/>
    <w:rsid w:val="00C339E2"/>
    <w:rsid w:val="00C3506D"/>
    <w:rsid w:val="00C37C02"/>
    <w:rsid w:val="00C42D29"/>
    <w:rsid w:val="00C605D6"/>
    <w:rsid w:val="00C640C8"/>
    <w:rsid w:val="00C65809"/>
    <w:rsid w:val="00C66835"/>
    <w:rsid w:val="00C72791"/>
    <w:rsid w:val="00C73D95"/>
    <w:rsid w:val="00C73DF2"/>
    <w:rsid w:val="00C751FC"/>
    <w:rsid w:val="00C76327"/>
    <w:rsid w:val="00C76B18"/>
    <w:rsid w:val="00C7707C"/>
    <w:rsid w:val="00C77508"/>
    <w:rsid w:val="00C8007E"/>
    <w:rsid w:val="00C821B3"/>
    <w:rsid w:val="00C827A4"/>
    <w:rsid w:val="00C83259"/>
    <w:rsid w:val="00C8347D"/>
    <w:rsid w:val="00C834EE"/>
    <w:rsid w:val="00C84A04"/>
    <w:rsid w:val="00C8582E"/>
    <w:rsid w:val="00C87B8D"/>
    <w:rsid w:val="00C91442"/>
    <w:rsid w:val="00C92D20"/>
    <w:rsid w:val="00C9554B"/>
    <w:rsid w:val="00C95A66"/>
    <w:rsid w:val="00CA292D"/>
    <w:rsid w:val="00CA3CD2"/>
    <w:rsid w:val="00CA743F"/>
    <w:rsid w:val="00CB36CA"/>
    <w:rsid w:val="00CB6C35"/>
    <w:rsid w:val="00CB7418"/>
    <w:rsid w:val="00CC12E5"/>
    <w:rsid w:val="00CC2F75"/>
    <w:rsid w:val="00CC34A7"/>
    <w:rsid w:val="00CC571A"/>
    <w:rsid w:val="00CC617A"/>
    <w:rsid w:val="00CD0D1C"/>
    <w:rsid w:val="00CD1A37"/>
    <w:rsid w:val="00CD2A8F"/>
    <w:rsid w:val="00CF15AD"/>
    <w:rsid w:val="00CF3CB8"/>
    <w:rsid w:val="00CF62FE"/>
    <w:rsid w:val="00CF6B78"/>
    <w:rsid w:val="00CF6C01"/>
    <w:rsid w:val="00D0099E"/>
    <w:rsid w:val="00D026D7"/>
    <w:rsid w:val="00D05A2C"/>
    <w:rsid w:val="00D11AC8"/>
    <w:rsid w:val="00D14416"/>
    <w:rsid w:val="00D15601"/>
    <w:rsid w:val="00D1699C"/>
    <w:rsid w:val="00D21EAB"/>
    <w:rsid w:val="00D237CD"/>
    <w:rsid w:val="00D260E4"/>
    <w:rsid w:val="00D26454"/>
    <w:rsid w:val="00D55A8F"/>
    <w:rsid w:val="00D60DF1"/>
    <w:rsid w:val="00D62110"/>
    <w:rsid w:val="00D65CC7"/>
    <w:rsid w:val="00D66BEC"/>
    <w:rsid w:val="00D67854"/>
    <w:rsid w:val="00D67FA3"/>
    <w:rsid w:val="00D731E5"/>
    <w:rsid w:val="00D81F02"/>
    <w:rsid w:val="00D826C1"/>
    <w:rsid w:val="00D86844"/>
    <w:rsid w:val="00D87BE0"/>
    <w:rsid w:val="00D90DDB"/>
    <w:rsid w:val="00D91438"/>
    <w:rsid w:val="00D924B0"/>
    <w:rsid w:val="00DA0DED"/>
    <w:rsid w:val="00DA2237"/>
    <w:rsid w:val="00DA47E9"/>
    <w:rsid w:val="00DB00B7"/>
    <w:rsid w:val="00DB20C3"/>
    <w:rsid w:val="00DB65B4"/>
    <w:rsid w:val="00DB6B36"/>
    <w:rsid w:val="00DC2863"/>
    <w:rsid w:val="00DC3F41"/>
    <w:rsid w:val="00DC43ED"/>
    <w:rsid w:val="00DD190B"/>
    <w:rsid w:val="00DE0189"/>
    <w:rsid w:val="00DE024E"/>
    <w:rsid w:val="00DE1EF9"/>
    <w:rsid w:val="00DE27CF"/>
    <w:rsid w:val="00DE6033"/>
    <w:rsid w:val="00DF2CAA"/>
    <w:rsid w:val="00E00DBA"/>
    <w:rsid w:val="00E01326"/>
    <w:rsid w:val="00E10BBB"/>
    <w:rsid w:val="00E12991"/>
    <w:rsid w:val="00E12A55"/>
    <w:rsid w:val="00E213B3"/>
    <w:rsid w:val="00E25D8C"/>
    <w:rsid w:val="00E26AE4"/>
    <w:rsid w:val="00E30F3E"/>
    <w:rsid w:val="00E31227"/>
    <w:rsid w:val="00E364DC"/>
    <w:rsid w:val="00E378F4"/>
    <w:rsid w:val="00E37F74"/>
    <w:rsid w:val="00E50996"/>
    <w:rsid w:val="00E60DDF"/>
    <w:rsid w:val="00E613DE"/>
    <w:rsid w:val="00E64B41"/>
    <w:rsid w:val="00E6525A"/>
    <w:rsid w:val="00E66029"/>
    <w:rsid w:val="00E72B7A"/>
    <w:rsid w:val="00E7376D"/>
    <w:rsid w:val="00E80DA7"/>
    <w:rsid w:val="00E81822"/>
    <w:rsid w:val="00E81BE9"/>
    <w:rsid w:val="00E855E5"/>
    <w:rsid w:val="00E9591E"/>
    <w:rsid w:val="00EA5766"/>
    <w:rsid w:val="00EB3389"/>
    <w:rsid w:val="00EB4776"/>
    <w:rsid w:val="00EB4A7D"/>
    <w:rsid w:val="00EB7591"/>
    <w:rsid w:val="00EC0AE3"/>
    <w:rsid w:val="00EC7A78"/>
    <w:rsid w:val="00ED0924"/>
    <w:rsid w:val="00ED2AAA"/>
    <w:rsid w:val="00ED3966"/>
    <w:rsid w:val="00ED60AA"/>
    <w:rsid w:val="00EE0467"/>
    <w:rsid w:val="00EE0497"/>
    <w:rsid w:val="00EE15D4"/>
    <w:rsid w:val="00EE6004"/>
    <w:rsid w:val="00EE656D"/>
    <w:rsid w:val="00EE7373"/>
    <w:rsid w:val="00EF109C"/>
    <w:rsid w:val="00EF3C2D"/>
    <w:rsid w:val="00EF3F8A"/>
    <w:rsid w:val="00EF53ED"/>
    <w:rsid w:val="00F0244A"/>
    <w:rsid w:val="00F043A6"/>
    <w:rsid w:val="00F17202"/>
    <w:rsid w:val="00F2297E"/>
    <w:rsid w:val="00F2334D"/>
    <w:rsid w:val="00F259A0"/>
    <w:rsid w:val="00F265CA"/>
    <w:rsid w:val="00F31200"/>
    <w:rsid w:val="00F31AEE"/>
    <w:rsid w:val="00F338BC"/>
    <w:rsid w:val="00F349E7"/>
    <w:rsid w:val="00F36244"/>
    <w:rsid w:val="00F37EE4"/>
    <w:rsid w:val="00F47CAB"/>
    <w:rsid w:val="00F5363D"/>
    <w:rsid w:val="00F54BF8"/>
    <w:rsid w:val="00F624AB"/>
    <w:rsid w:val="00F62BD4"/>
    <w:rsid w:val="00F63CF6"/>
    <w:rsid w:val="00F63FDF"/>
    <w:rsid w:val="00F66FC2"/>
    <w:rsid w:val="00F6717A"/>
    <w:rsid w:val="00F674B8"/>
    <w:rsid w:val="00F72690"/>
    <w:rsid w:val="00F74960"/>
    <w:rsid w:val="00F75DFD"/>
    <w:rsid w:val="00F75EEB"/>
    <w:rsid w:val="00F808E3"/>
    <w:rsid w:val="00F83379"/>
    <w:rsid w:val="00F84A6D"/>
    <w:rsid w:val="00F911DD"/>
    <w:rsid w:val="00F91921"/>
    <w:rsid w:val="00F92F70"/>
    <w:rsid w:val="00F94ABF"/>
    <w:rsid w:val="00F95B2C"/>
    <w:rsid w:val="00F97491"/>
    <w:rsid w:val="00F97506"/>
    <w:rsid w:val="00F97933"/>
    <w:rsid w:val="00FB3515"/>
    <w:rsid w:val="00FC61AC"/>
    <w:rsid w:val="00FD69E8"/>
    <w:rsid w:val="00FD7747"/>
    <w:rsid w:val="00FE21F7"/>
    <w:rsid w:val="00FE4B5A"/>
    <w:rsid w:val="00FE60E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E04B35-5AE6-452F-A64A-B87A58F6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1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Jekabsone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0820-C389-4DC2-B14B-534AC4BA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4166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</vt:lpstr>
      <vt:lpstr>Likumprojekta</vt:lpstr>
    </vt:vector>
  </TitlesOfParts>
  <Company>Zemkopības ministrija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Sēklu un šķirņu aprites likumā” sākotnējās ietekmes novērtējuma ziņojums (anotācija)</dc:title>
  <dc:subject>Anotācija</dc:subject>
  <dc:creator>Ineta Jēkabsone</dc:creator>
  <dc:description>Jēkabsone 67027177_x000d_
Ineta.Jekabsone@zm.gov.lv</dc:description>
  <cp:lastModifiedBy>Kristiāna Sebre</cp:lastModifiedBy>
  <cp:revision>3</cp:revision>
  <cp:lastPrinted>2015-11-16T14:41:00Z</cp:lastPrinted>
  <dcterms:created xsi:type="dcterms:W3CDTF">2019-01-29T07:39:00Z</dcterms:created>
  <dcterms:modified xsi:type="dcterms:W3CDTF">2019-01-29T08:15:00Z</dcterms:modified>
</cp:coreProperties>
</file>