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316" w:rsidRPr="00DE0F15" w:rsidRDefault="00731F78" w:rsidP="00103B00">
      <w:pPr>
        <w:pStyle w:val="naislab"/>
        <w:spacing w:before="0" w:beforeAutospacing="0" w:after="0" w:afterAutospacing="0"/>
        <w:jc w:val="center"/>
        <w:rPr>
          <w:b/>
          <w:sz w:val="28"/>
          <w:szCs w:val="28"/>
          <w:lang w:val="lv-LV"/>
        </w:rPr>
      </w:pPr>
      <w:bookmarkStart w:id="0" w:name="OLE_LINK7"/>
      <w:bookmarkStart w:id="1" w:name="OLE_LINK8"/>
      <w:r w:rsidRPr="00731F78">
        <w:rPr>
          <w:b/>
          <w:sz w:val="28"/>
          <w:szCs w:val="28"/>
          <w:lang w:val="lv-LV"/>
        </w:rPr>
        <w:t xml:space="preserve">Noteikumu projekta </w:t>
      </w:r>
      <w:r w:rsidR="000178E4" w:rsidRPr="000178E4">
        <w:rPr>
          <w:b/>
          <w:bCs/>
          <w:sz w:val="28"/>
          <w:szCs w:val="28"/>
          <w:lang w:val="lv-LV"/>
        </w:rPr>
        <w:t>"</w:t>
      </w:r>
      <w:r w:rsidR="000178E4" w:rsidRPr="000178E4">
        <w:rPr>
          <w:b/>
          <w:sz w:val="28"/>
          <w:szCs w:val="28"/>
          <w:lang w:val="lv-LV"/>
        </w:rPr>
        <w:t xml:space="preserve">Grozījumi </w:t>
      </w:r>
      <w:r w:rsidR="000178E4" w:rsidRPr="000178E4">
        <w:rPr>
          <w:b/>
          <w:bCs/>
          <w:sz w:val="28"/>
          <w:szCs w:val="28"/>
          <w:lang w:val="lv-LV"/>
        </w:rPr>
        <w:t>Ministru kabineta 2012. gada 2. maija noteikumos Nr. 309 "Noteikumi par koku</w:t>
      </w:r>
      <w:bookmarkStart w:id="2" w:name="_GoBack"/>
      <w:bookmarkEnd w:id="2"/>
      <w:r w:rsidR="000178E4" w:rsidRPr="000178E4">
        <w:rPr>
          <w:b/>
          <w:bCs/>
          <w:sz w:val="28"/>
          <w:szCs w:val="28"/>
          <w:lang w:val="lv-LV"/>
        </w:rPr>
        <w:t xml:space="preserve"> ciršanu ārpus meža"" </w:t>
      </w:r>
      <w:r w:rsidR="000178E4" w:rsidRPr="000178E4">
        <w:rPr>
          <w:b/>
          <w:sz w:val="28"/>
          <w:szCs w:val="28"/>
          <w:lang w:val="lv-LV"/>
        </w:rPr>
        <w:t xml:space="preserve">sākotnējās ietekmes novērtējuma </w:t>
      </w:r>
      <w:smartTag w:uri="schemas-tilde-lv/tildestengine" w:element="veidnes">
        <w:smartTagPr>
          <w:attr w:name="text" w:val="ziņojums"/>
          <w:attr w:name="baseform" w:val="ziņojums"/>
          <w:attr w:name="id" w:val="-1"/>
        </w:smartTagPr>
        <w:r w:rsidR="000178E4" w:rsidRPr="000178E4">
          <w:rPr>
            <w:b/>
            <w:sz w:val="28"/>
            <w:szCs w:val="28"/>
            <w:lang w:val="lv-LV"/>
          </w:rPr>
          <w:t>ziņojums</w:t>
        </w:r>
      </w:smartTag>
      <w:r w:rsidR="000178E4" w:rsidRPr="000178E4">
        <w:rPr>
          <w:b/>
          <w:sz w:val="28"/>
          <w:szCs w:val="28"/>
          <w:lang w:val="lv-LV"/>
        </w:rPr>
        <w:t xml:space="preserve"> (anotācija)</w:t>
      </w:r>
    </w:p>
    <w:p w:rsidR="00840ADE" w:rsidRPr="00DE0F15" w:rsidRDefault="00840ADE" w:rsidP="00D80316">
      <w:pPr>
        <w:pStyle w:val="naisf"/>
        <w:spacing w:before="0" w:beforeAutospacing="0" w:after="0" w:afterAutospacing="0"/>
        <w:jc w:val="center"/>
        <w:rPr>
          <w:b/>
          <w:sz w:val="28"/>
          <w:szCs w:val="28"/>
          <w:lang w:val="lv-LV"/>
        </w:rPr>
      </w:pP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35"/>
        <w:gridCol w:w="1879"/>
        <w:gridCol w:w="7400"/>
      </w:tblGrid>
      <w:tr w:rsidR="00563946" w:rsidRPr="00DE0F15" w:rsidTr="007412C6">
        <w:tc>
          <w:tcPr>
            <w:tcW w:w="5000" w:type="pct"/>
            <w:gridSpan w:val="3"/>
            <w:tcBorders>
              <w:top w:val="single" w:sz="4" w:space="0" w:color="auto"/>
              <w:left w:val="single" w:sz="4" w:space="0" w:color="auto"/>
              <w:bottom w:val="single" w:sz="4" w:space="0" w:color="auto"/>
              <w:right w:val="single" w:sz="4" w:space="0" w:color="auto"/>
            </w:tcBorders>
            <w:vAlign w:val="center"/>
          </w:tcPr>
          <w:bookmarkEnd w:id="0"/>
          <w:bookmarkEnd w:id="1"/>
          <w:p w:rsidR="007412C6" w:rsidRPr="00DE0F15" w:rsidRDefault="00805470" w:rsidP="00494041">
            <w:pPr>
              <w:jc w:val="center"/>
              <w:rPr>
                <w:b/>
                <w:bCs/>
                <w:lang w:val="lv-LV" w:eastAsia="lv-LV"/>
              </w:rPr>
            </w:pPr>
            <w:r w:rsidRPr="00DE0F15">
              <w:rPr>
                <w:b/>
                <w:bCs/>
                <w:lang w:val="lv-LV" w:eastAsia="lv-LV"/>
              </w:rPr>
              <w:t>Tiesību akta projekta anotācijas kopsavilkums</w:t>
            </w:r>
          </w:p>
        </w:tc>
      </w:tr>
      <w:tr w:rsidR="00563946" w:rsidRPr="00DE0F15" w:rsidTr="007412C6">
        <w:tc>
          <w:tcPr>
            <w:tcW w:w="1191" w:type="pct"/>
            <w:gridSpan w:val="2"/>
            <w:shd w:val="clear" w:color="auto" w:fill="auto"/>
          </w:tcPr>
          <w:p w:rsidR="007412C6" w:rsidRPr="00DE0F15" w:rsidRDefault="00805470" w:rsidP="007412C6">
            <w:pPr>
              <w:jc w:val="both"/>
              <w:rPr>
                <w:lang w:val="lv-LV" w:eastAsia="lv-LV"/>
              </w:rPr>
            </w:pPr>
            <w:r w:rsidRPr="00DE0F15">
              <w:rPr>
                <w:lang w:val="lv-LV"/>
              </w:rPr>
              <w:t xml:space="preserve">Mērķis, risinājums un projekta spēkā stāšanās laiks </w:t>
            </w:r>
          </w:p>
        </w:tc>
        <w:tc>
          <w:tcPr>
            <w:tcW w:w="3809" w:type="pct"/>
            <w:shd w:val="clear" w:color="auto" w:fill="auto"/>
          </w:tcPr>
          <w:p w:rsidR="00DC7D55" w:rsidRPr="00DE0F15" w:rsidRDefault="00DC7D55" w:rsidP="00066128">
            <w:pPr>
              <w:jc w:val="both"/>
              <w:rPr>
                <w:lang w:val="lv-LV"/>
              </w:rPr>
            </w:pPr>
            <w:r w:rsidRPr="00DE0F15">
              <w:rPr>
                <w:lang w:val="lv-LV"/>
              </w:rPr>
              <w:t>Projekts šo jomu neskar.</w:t>
            </w:r>
          </w:p>
        </w:tc>
      </w:tr>
      <w:tr w:rsidR="00563946" w:rsidRPr="00DE0F15" w:rsidTr="007412C6">
        <w:tc>
          <w:tcPr>
            <w:tcW w:w="5000" w:type="pct"/>
            <w:gridSpan w:val="3"/>
            <w:vAlign w:val="center"/>
          </w:tcPr>
          <w:p w:rsidR="00D80316" w:rsidRPr="00DE0F15" w:rsidRDefault="00805470" w:rsidP="00880359">
            <w:pPr>
              <w:jc w:val="center"/>
              <w:rPr>
                <w:b/>
                <w:bCs/>
                <w:lang w:val="lv-LV" w:eastAsia="lv-LV"/>
              </w:rPr>
            </w:pPr>
            <w:r w:rsidRPr="00DE0F15">
              <w:rPr>
                <w:b/>
                <w:bCs/>
                <w:lang w:val="lv-LV" w:eastAsia="lv-LV"/>
              </w:rPr>
              <w:t>I. Tiesību akta projekta izstrādes nepieciešamība</w:t>
            </w:r>
          </w:p>
        </w:tc>
      </w:tr>
      <w:tr w:rsidR="00563946" w:rsidRPr="000178E4" w:rsidTr="007412C6">
        <w:tc>
          <w:tcPr>
            <w:tcW w:w="224" w:type="pct"/>
          </w:tcPr>
          <w:p w:rsidR="00D80316" w:rsidRPr="00DE0F15" w:rsidRDefault="00805470" w:rsidP="00880359">
            <w:pPr>
              <w:jc w:val="center"/>
              <w:rPr>
                <w:lang w:val="lv-LV" w:eastAsia="lv-LV"/>
              </w:rPr>
            </w:pPr>
            <w:r w:rsidRPr="00DE0F15">
              <w:rPr>
                <w:lang w:val="lv-LV" w:eastAsia="lv-LV"/>
              </w:rPr>
              <w:t>1.</w:t>
            </w:r>
          </w:p>
        </w:tc>
        <w:tc>
          <w:tcPr>
            <w:tcW w:w="967" w:type="pct"/>
          </w:tcPr>
          <w:p w:rsidR="00D80316" w:rsidRPr="00DE0F15" w:rsidRDefault="00805470" w:rsidP="00880359">
            <w:pPr>
              <w:jc w:val="both"/>
              <w:rPr>
                <w:lang w:val="lv-LV" w:eastAsia="lv-LV"/>
              </w:rPr>
            </w:pPr>
            <w:r w:rsidRPr="00DE0F15">
              <w:rPr>
                <w:lang w:val="lv-LV" w:eastAsia="lv-LV"/>
              </w:rPr>
              <w:t>Pamatojums</w:t>
            </w:r>
          </w:p>
        </w:tc>
        <w:tc>
          <w:tcPr>
            <w:tcW w:w="3809" w:type="pct"/>
          </w:tcPr>
          <w:p w:rsidR="00D80316" w:rsidRDefault="000178E4" w:rsidP="00EC408D">
            <w:pPr>
              <w:jc w:val="both"/>
              <w:rPr>
                <w:lang w:val="lv-LV"/>
              </w:rPr>
            </w:pPr>
            <w:r w:rsidRPr="00E2347B">
              <w:rPr>
                <w:iCs/>
                <w:lang w:val="lv-LV"/>
              </w:rPr>
              <w:t xml:space="preserve">Meža likuma </w:t>
            </w:r>
            <w:r w:rsidRPr="00E2347B">
              <w:rPr>
                <w:lang w:val="lv-LV"/>
              </w:rPr>
              <w:t>8.</w:t>
            </w:r>
            <w:r>
              <w:rPr>
                <w:lang w:val="lv-LV"/>
              </w:rPr>
              <w:t> </w:t>
            </w:r>
            <w:r w:rsidRPr="00E2347B">
              <w:rPr>
                <w:lang w:val="lv-LV"/>
              </w:rPr>
              <w:t>panta pirmā daļa</w:t>
            </w:r>
          </w:p>
          <w:p w:rsidR="0041676E" w:rsidRPr="0041676E" w:rsidRDefault="0041676E" w:rsidP="0041676E">
            <w:pPr>
              <w:jc w:val="both"/>
            </w:pPr>
            <w:proofErr w:type="spellStart"/>
            <w:r>
              <w:t>Ministru</w:t>
            </w:r>
            <w:proofErr w:type="spellEnd"/>
            <w:r>
              <w:t xml:space="preserve"> </w:t>
            </w:r>
            <w:proofErr w:type="spellStart"/>
            <w:r>
              <w:t>prezidenta</w:t>
            </w:r>
            <w:proofErr w:type="spellEnd"/>
            <w:r>
              <w:t xml:space="preserve"> 2018. </w:t>
            </w:r>
            <w:proofErr w:type="spellStart"/>
            <w:r>
              <w:t>gada</w:t>
            </w:r>
            <w:proofErr w:type="spellEnd"/>
            <w:r>
              <w:t xml:space="preserve"> 17. </w:t>
            </w:r>
            <w:proofErr w:type="spellStart"/>
            <w:r>
              <w:t>oktobra</w:t>
            </w:r>
            <w:proofErr w:type="spellEnd"/>
            <w:r>
              <w:t xml:space="preserve"> </w:t>
            </w:r>
            <w:proofErr w:type="spellStart"/>
            <w:r>
              <w:t>rezolūcija</w:t>
            </w:r>
            <w:proofErr w:type="spellEnd"/>
            <w:r>
              <w:t xml:space="preserve"> </w:t>
            </w:r>
            <w:proofErr w:type="spellStart"/>
            <w:r w:rsidRPr="0041676E">
              <w:t>Nr</w:t>
            </w:r>
            <w:proofErr w:type="spellEnd"/>
            <w:r w:rsidRPr="0041676E">
              <w:t>. 90/TA-1171/7774</w:t>
            </w:r>
          </w:p>
          <w:p w:rsidR="0041676E" w:rsidRDefault="0041676E" w:rsidP="00EC408D">
            <w:pPr>
              <w:jc w:val="both"/>
              <w:rPr>
                <w:lang w:val="lv-LV"/>
              </w:rPr>
            </w:pPr>
            <w:r>
              <w:rPr>
                <w:lang w:val="lv-LV"/>
              </w:rPr>
              <w:t>Zemkopības ministram.</w:t>
            </w:r>
          </w:p>
          <w:p w:rsidR="0041676E" w:rsidRPr="00731F78" w:rsidRDefault="0041676E" w:rsidP="0041676E">
            <w:pPr>
              <w:jc w:val="both"/>
              <w:rPr>
                <w:lang w:val="lv-LV"/>
              </w:rPr>
            </w:pPr>
            <w:r>
              <w:rPr>
                <w:lang w:val="lv-LV"/>
              </w:rPr>
              <w:t xml:space="preserve">Ministru prezidenta </w:t>
            </w:r>
            <w:r w:rsidRPr="00E2347B">
              <w:rPr>
                <w:lang w:val="lv-LV"/>
              </w:rPr>
              <w:t>2018. gada 26. jūlija rezolūcij</w:t>
            </w:r>
            <w:r>
              <w:rPr>
                <w:lang w:val="lv-LV"/>
              </w:rPr>
              <w:t>a</w:t>
            </w:r>
            <w:r w:rsidRPr="00E2347B">
              <w:rPr>
                <w:lang w:val="lv-LV"/>
              </w:rPr>
              <w:t xml:space="preserve"> Nr. 90/TA-1171/6468 Satiksmes ministram</w:t>
            </w:r>
            <w:r>
              <w:rPr>
                <w:lang w:val="lv-LV"/>
              </w:rPr>
              <w:t>.</w:t>
            </w:r>
          </w:p>
        </w:tc>
      </w:tr>
      <w:tr w:rsidR="00563946" w:rsidTr="007412C6">
        <w:tc>
          <w:tcPr>
            <w:tcW w:w="224" w:type="pct"/>
          </w:tcPr>
          <w:p w:rsidR="00D80316" w:rsidRPr="00524246" w:rsidRDefault="00805470" w:rsidP="00880359">
            <w:pPr>
              <w:jc w:val="center"/>
              <w:rPr>
                <w:lang w:val="lv-LV" w:eastAsia="lv-LV"/>
              </w:rPr>
            </w:pPr>
            <w:r w:rsidRPr="00524246">
              <w:rPr>
                <w:lang w:val="lv-LV" w:eastAsia="lv-LV"/>
              </w:rPr>
              <w:t>2.</w:t>
            </w:r>
          </w:p>
        </w:tc>
        <w:tc>
          <w:tcPr>
            <w:tcW w:w="967" w:type="pct"/>
          </w:tcPr>
          <w:p w:rsidR="00D80316" w:rsidRPr="00ED5363" w:rsidRDefault="00805470" w:rsidP="00B03E03">
            <w:pPr>
              <w:jc w:val="both"/>
              <w:rPr>
                <w:lang w:val="lv-LV" w:eastAsia="lv-LV"/>
              </w:rPr>
            </w:pPr>
            <w:r w:rsidRPr="00524246">
              <w:rPr>
                <w:lang w:val="lv-LV" w:eastAsia="lv-LV"/>
              </w:rPr>
              <w:t xml:space="preserve">Pašreizējā situācija </w:t>
            </w:r>
            <w:r w:rsidRPr="00524246">
              <w:rPr>
                <w:lang w:val="lv-LV"/>
              </w:rPr>
              <w:t>un problēmas, kuru risināšanai tiesību akta projekts izstrādāts, tiesiskā regulējuma mērķis un būtība</w:t>
            </w:r>
          </w:p>
        </w:tc>
        <w:tc>
          <w:tcPr>
            <w:tcW w:w="3809" w:type="pct"/>
          </w:tcPr>
          <w:p w:rsidR="000178E4" w:rsidRPr="00E2347B" w:rsidRDefault="000178E4" w:rsidP="000178E4">
            <w:pPr>
              <w:jc w:val="both"/>
              <w:rPr>
                <w:bCs/>
                <w:lang w:val="lv-LV"/>
              </w:rPr>
            </w:pPr>
            <w:r w:rsidRPr="00E2347B">
              <w:rPr>
                <w:bCs/>
                <w:lang w:val="lv-LV"/>
              </w:rPr>
              <w:t xml:space="preserve">Ministru kabineta </w:t>
            </w:r>
            <w:proofErr w:type="gramStart"/>
            <w:r w:rsidRPr="00E2347B">
              <w:rPr>
                <w:bCs/>
                <w:lang w:val="lv-LV"/>
              </w:rPr>
              <w:t>2012.gada</w:t>
            </w:r>
            <w:proofErr w:type="gramEnd"/>
            <w:r w:rsidRPr="00E2347B">
              <w:rPr>
                <w:bCs/>
                <w:lang w:val="lv-LV"/>
              </w:rPr>
              <w:t xml:space="preserve"> 2.maija noteikumu Nr.309 “Noteikumi par koku ciršanu ārpus meža” (turpmāk – noteikumi Nr.309) 5.3. apakšpunkts paredz, ka bez pašvaldības atļaujas koku ciršanai ārpus meža atļauts cirst kokus ārpus pilsētām teritorijās, kur</w:t>
            </w:r>
            <w:r w:rsidR="00BB11A3">
              <w:rPr>
                <w:bCs/>
                <w:lang w:val="lv-LV"/>
              </w:rPr>
              <w:t>ās</w:t>
            </w:r>
            <w:r w:rsidRPr="00E2347B">
              <w:rPr>
                <w:bCs/>
                <w:lang w:val="lv-LV"/>
              </w:rPr>
              <w:t xml:space="preserve"> saskaņā ar normatīvajiem aktiem par aizsargjoslām, meliorāciju, autoceļiem un dzelzceļiem koku audzēšana ir aizliegta, kā arī </w:t>
            </w:r>
            <w:hyperlink r:id="rId8" w:tgtFrame="_blank" w:history="1">
              <w:r w:rsidRPr="00E2347B">
                <w:rPr>
                  <w:bCs/>
                  <w:lang w:val="lv-LV"/>
                </w:rPr>
                <w:t>Aizsargjoslu likuma</w:t>
              </w:r>
            </w:hyperlink>
            <w:r w:rsidRPr="00E2347B">
              <w:rPr>
                <w:bCs/>
                <w:lang w:val="lv-LV"/>
              </w:rPr>
              <w:t xml:space="preserve"> </w:t>
            </w:r>
            <w:hyperlink r:id="rId9" w:anchor="p61" w:tgtFrame="_blank" w:history="1">
              <w:r w:rsidRPr="00E2347B">
                <w:rPr>
                  <w:bCs/>
                  <w:lang w:val="lv-LV"/>
                </w:rPr>
                <w:t>61.pantā</w:t>
              </w:r>
            </w:hyperlink>
            <w:r w:rsidRPr="00E2347B">
              <w:rPr>
                <w:bCs/>
                <w:lang w:val="lv-LV"/>
              </w:rPr>
              <w:t xml:space="preserve"> minētos kokus. </w:t>
            </w:r>
          </w:p>
          <w:p w:rsidR="000178E4" w:rsidRPr="00E2347B" w:rsidRDefault="000178E4" w:rsidP="000178E4">
            <w:pPr>
              <w:jc w:val="both"/>
              <w:rPr>
                <w:szCs w:val="28"/>
                <w:lang w:val="lv-LV"/>
              </w:rPr>
            </w:pPr>
            <w:r w:rsidRPr="00E2347B">
              <w:rPr>
                <w:bCs/>
                <w:lang w:val="lv-LV"/>
              </w:rPr>
              <w:t>Infrastruktūras darbības un drošas ekspluatācijas nodrošināšanai ar normatīvajiem aktiem ir noteikta teritorija, kur</w:t>
            </w:r>
            <w:r w:rsidR="00BB11A3">
              <w:rPr>
                <w:bCs/>
                <w:lang w:val="lv-LV"/>
              </w:rPr>
              <w:t>ā</w:t>
            </w:r>
            <w:r w:rsidRPr="00E2347B">
              <w:rPr>
                <w:bCs/>
                <w:lang w:val="lv-LV"/>
              </w:rPr>
              <w:t xml:space="preserve"> aizliegts audzēt kokus vai </w:t>
            </w:r>
            <w:r w:rsidR="00BB11A3">
              <w:rPr>
                <w:bCs/>
                <w:lang w:val="lv-LV"/>
              </w:rPr>
              <w:t xml:space="preserve">kurā </w:t>
            </w:r>
            <w:r w:rsidRPr="00E2347B">
              <w:rPr>
                <w:bCs/>
                <w:lang w:val="lv-LV"/>
              </w:rPr>
              <w:t xml:space="preserve">koku audzēšanai ir nepieciešama infrastruktūras objekta uzturētāja atļauja. Tāpēc </w:t>
            </w:r>
            <w:r w:rsidRPr="00E2347B">
              <w:rPr>
                <w:lang w:val="lv-LV"/>
              </w:rPr>
              <w:t xml:space="preserve">koku nociršana zemes īpašniekam vai tiesiskajam valdītājam noteikta jau kā pienākums ar normatīvajiem aktiem. </w:t>
            </w:r>
            <w:r w:rsidRPr="00E2347B">
              <w:rPr>
                <w:bCs/>
                <w:lang w:val="lv-LV"/>
              </w:rPr>
              <w:t xml:space="preserve">Tā kā šādi objekti atrodas arī pilsētu teritorijās, </w:t>
            </w:r>
            <w:r w:rsidR="00BB11A3">
              <w:rPr>
                <w:bCs/>
                <w:lang w:val="lv-LV"/>
              </w:rPr>
              <w:t>ir jā</w:t>
            </w:r>
            <w:r w:rsidRPr="00E2347B">
              <w:rPr>
                <w:bCs/>
                <w:lang w:val="lv-LV"/>
              </w:rPr>
              <w:t>precizē noteikumu Nr.309 5.3.apakšpunkt</w:t>
            </w:r>
            <w:r w:rsidR="00BB11A3">
              <w:rPr>
                <w:bCs/>
                <w:lang w:val="lv-LV"/>
              </w:rPr>
              <w:t>s</w:t>
            </w:r>
            <w:r w:rsidRPr="00E2347B">
              <w:rPr>
                <w:bCs/>
                <w:lang w:val="lv-LV"/>
              </w:rPr>
              <w:t xml:space="preserve">, novēršot situāciju, kad viens normatīvais akts uzliek pienākumu nocirst infrastruktūras objekta aizsargjoslā augošos kokus, bet noteikumi Nr.309 nosaka pienākumu šādu koku nociršanai saņemt atļauju un maksāt zaudējumus. Tāpēc </w:t>
            </w:r>
            <w:r w:rsidR="00BB11A3">
              <w:rPr>
                <w:bCs/>
                <w:lang w:val="lv-LV"/>
              </w:rPr>
              <w:t xml:space="preserve">ar </w:t>
            </w:r>
            <w:r w:rsidRPr="00E2347B">
              <w:rPr>
                <w:bCs/>
                <w:lang w:val="lv-LV"/>
              </w:rPr>
              <w:t>noteikumu projekt</w:t>
            </w:r>
            <w:r w:rsidR="00BB11A3">
              <w:rPr>
                <w:bCs/>
                <w:lang w:val="lv-LV"/>
              </w:rPr>
              <w:t>u</w:t>
            </w:r>
            <w:r w:rsidRPr="00E2347B">
              <w:rPr>
                <w:bCs/>
                <w:lang w:val="lv-LV"/>
              </w:rPr>
              <w:t xml:space="preserve"> </w:t>
            </w:r>
            <w:r w:rsidR="00BB11A3">
              <w:rPr>
                <w:bCs/>
                <w:lang w:val="lv-LV"/>
              </w:rPr>
              <w:t>no</w:t>
            </w:r>
            <w:r w:rsidRPr="00E2347B">
              <w:rPr>
                <w:bCs/>
                <w:lang w:val="lv-LV"/>
              </w:rPr>
              <w:t xml:space="preserve"> noteikumu Nr.309 5.3. apakšpunkt</w:t>
            </w:r>
            <w:r w:rsidR="00BB11A3">
              <w:rPr>
                <w:bCs/>
                <w:lang w:val="lv-LV"/>
              </w:rPr>
              <w:t>a tiek</w:t>
            </w:r>
            <w:r w:rsidRPr="00E2347B">
              <w:rPr>
                <w:bCs/>
                <w:lang w:val="lv-LV"/>
              </w:rPr>
              <w:t xml:space="preserve"> </w:t>
            </w:r>
            <w:r w:rsidRPr="00E2347B">
              <w:rPr>
                <w:szCs w:val="28"/>
                <w:lang w:val="lv-LV"/>
              </w:rPr>
              <w:t>svītrot</w:t>
            </w:r>
            <w:r w:rsidR="00BB11A3">
              <w:rPr>
                <w:szCs w:val="28"/>
                <w:lang w:val="lv-LV"/>
              </w:rPr>
              <w:t>i</w:t>
            </w:r>
            <w:r w:rsidRPr="00E2347B">
              <w:rPr>
                <w:szCs w:val="28"/>
                <w:lang w:val="lv-LV"/>
              </w:rPr>
              <w:t xml:space="preserve"> vārd</w:t>
            </w:r>
            <w:r w:rsidR="00BB11A3">
              <w:rPr>
                <w:szCs w:val="28"/>
                <w:lang w:val="lv-LV"/>
              </w:rPr>
              <w:t>i</w:t>
            </w:r>
            <w:r w:rsidRPr="00E2347B">
              <w:rPr>
                <w:szCs w:val="28"/>
                <w:lang w:val="lv-LV"/>
              </w:rPr>
              <w:t xml:space="preserve"> “ārpus pilsētām”, kā arī 25.punkt</w:t>
            </w:r>
            <w:r w:rsidR="00BB11A3">
              <w:rPr>
                <w:szCs w:val="28"/>
                <w:lang w:val="lv-LV"/>
              </w:rPr>
              <w:t>s</w:t>
            </w:r>
            <w:r w:rsidRPr="00E2347B">
              <w:rPr>
                <w:szCs w:val="28"/>
                <w:lang w:val="lv-LV"/>
              </w:rPr>
              <w:t xml:space="preserve"> </w:t>
            </w:r>
            <w:r w:rsidR="00BB11A3" w:rsidRPr="00E2347B">
              <w:rPr>
                <w:szCs w:val="28"/>
                <w:lang w:val="lv-LV"/>
              </w:rPr>
              <w:t>papildināt</w:t>
            </w:r>
            <w:r w:rsidR="00BB11A3">
              <w:rPr>
                <w:szCs w:val="28"/>
                <w:lang w:val="lv-LV"/>
              </w:rPr>
              <w:t>s</w:t>
            </w:r>
            <w:r w:rsidR="00BB11A3" w:rsidRPr="00E2347B">
              <w:rPr>
                <w:szCs w:val="28"/>
                <w:lang w:val="lv-LV"/>
              </w:rPr>
              <w:t xml:space="preserve"> </w:t>
            </w:r>
            <w:r w:rsidRPr="00E2347B">
              <w:rPr>
                <w:szCs w:val="28"/>
                <w:lang w:val="lv-LV"/>
              </w:rPr>
              <w:t>ar 25.7.apakšpunktu, paredzot, ka zaudējumu atlīdzība netiek noteikta, ja esošam šo noteikumu 5.3. apakšpunktā minētam objektam saskaņā ar normatīvajiem aktiem tiek palielināta platība, kas uzturama brīva no kokiem.</w:t>
            </w:r>
          </w:p>
          <w:p w:rsidR="000178E4" w:rsidRPr="00E2347B" w:rsidRDefault="000178E4" w:rsidP="000178E4">
            <w:pPr>
              <w:jc w:val="both"/>
              <w:rPr>
                <w:bCs/>
                <w:lang w:val="lv-LV"/>
              </w:rPr>
            </w:pPr>
          </w:p>
          <w:p w:rsidR="000178E4" w:rsidRPr="00E2347B" w:rsidRDefault="000178E4" w:rsidP="000178E4">
            <w:pPr>
              <w:jc w:val="both"/>
              <w:rPr>
                <w:lang w:val="lv-LV"/>
              </w:rPr>
            </w:pPr>
            <w:r w:rsidRPr="00E2347B">
              <w:rPr>
                <w:lang w:val="lv-LV"/>
              </w:rPr>
              <w:t>Ar Ministru prezidenta 2018. gada 26. jūlija rezolūciju Nr. 90/TA-1171/6468 Satiksmes ministram dots uzdevums līdz 2018. gada 1. oktobrim iesniegt Valsts kancelejā izskatīšanai sagatavoto plānu turpmākai rīcībai, lai turpmāk ceļubūves, rekonstrukcijas u.c. darbos nodrošinātu saudzīgu attieksmi pret valsts kultūrvēsturisko ainavu.</w:t>
            </w:r>
          </w:p>
          <w:p w:rsidR="000178E4" w:rsidRPr="00E2347B" w:rsidRDefault="000178E4" w:rsidP="000178E4">
            <w:pPr>
              <w:jc w:val="both"/>
              <w:rPr>
                <w:lang w:val="lv-LV"/>
              </w:rPr>
            </w:pPr>
            <w:r w:rsidRPr="00E2347B">
              <w:rPr>
                <w:lang w:val="lv-LV"/>
              </w:rPr>
              <w:t>Satiksmes ministrija</w:t>
            </w:r>
            <w:r w:rsidR="00BB11A3">
              <w:rPr>
                <w:lang w:val="lv-LV"/>
              </w:rPr>
              <w:t>,</w:t>
            </w:r>
            <w:r w:rsidRPr="00E2347B">
              <w:rPr>
                <w:lang w:val="lv-LV"/>
              </w:rPr>
              <w:t xml:space="preserve"> izvērtējot esošo situāciju</w:t>
            </w:r>
            <w:r w:rsidR="00BB11A3">
              <w:rPr>
                <w:lang w:val="lv-LV"/>
              </w:rPr>
              <w:t>,</w:t>
            </w:r>
            <w:r w:rsidRPr="00E2347B">
              <w:rPr>
                <w:lang w:val="lv-LV"/>
              </w:rPr>
              <w:t xml:space="preserve"> ir konstatējusi, ka pašvaldības, kas atbilstoši Ministru kabineta 2012. gada 2. maija noteikumu Nr. 309 “Noteikumi par koku ciršanu ārpus meža” (turpmāk – Noteikumi Nr. 309) 4.7. apakšpunktam izsniedz atļauju koku ciršanai gar autoceļiem, koku ciršanas iesniegumu izvērtēšanai nepievērš pietiek</w:t>
            </w:r>
            <w:r w:rsidR="00BB11A3">
              <w:rPr>
                <w:lang w:val="lv-LV"/>
              </w:rPr>
              <w:t>am</w:t>
            </w:r>
            <w:r w:rsidRPr="00E2347B">
              <w:rPr>
                <w:lang w:val="lv-LV"/>
              </w:rPr>
              <w:t>u uzmanību</w:t>
            </w:r>
            <w:r w:rsidR="00BB11A3">
              <w:rPr>
                <w:lang w:val="lv-LV"/>
              </w:rPr>
              <w:t xml:space="preserve">, t.i., </w:t>
            </w:r>
            <w:r w:rsidRPr="00E2347B">
              <w:rPr>
                <w:lang w:val="lv-LV"/>
              </w:rPr>
              <w:t>iesniegumu izskatīšan</w:t>
            </w:r>
            <w:r w:rsidR="00BB11A3">
              <w:rPr>
                <w:lang w:val="lv-LV"/>
              </w:rPr>
              <w:t>ā</w:t>
            </w:r>
            <w:r w:rsidRPr="00E2347B">
              <w:rPr>
                <w:lang w:val="lv-LV"/>
              </w:rPr>
              <w:t xml:space="preserve"> nepiesaista ekspertus un neveido koku ciršanas komisijas.</w:t>
            </w:r>
          </w:p>
          <w:p w:rsidR="000178E4" w:rsidRPr="00E2347B" w:rsidRDefault="000178E4" w:rsidP="000178E4">
            <w:pPr>
              <w:jc w:val="both"/>
              <w:rPr>
                <w:lang w:val="lv-LV"/>
              </w:rPr>
            </w:pPr>
            <w:r w:rsidRPr="00E2347B">
              <w:rPr>
                <w:lang w:val="lv-LV"/>
              </w:rPr>
              <w:t xml:space="preserve">Tuvu pie autoceļiem augoši koki var nodarīt būtiskus bojājumus autoceļu </w:t>
            </w:r>
            <w:r w:rsidRPr="00E2347B">
              <w:rPr>
                <w:lang w:val="lv-LV"/>
              </w:rPr>
              <w:lastRenderedPageBreak/>
              <w:t xml:space="preserve">konstrukcijai, piemēram, koku saknes, ieaugot autoceļu seguma konstrukcijās, var samazināt autoceļa seguma nestspēju, kā arī koku saknes var izcilāt un salauzt asfaltbetona segumu. </w:t>
            </w:r>
          </w:p>
          <w:p w:rsidR="000178E4" w:rsidRPr="00E2347B" w:rsidRDefault="000178E4" w:rsidP="000178E4">
            <w:pPr>
              <w:jc w:val="both"/>
              <w:rPr>
                <w:lang w:val="lv-LV"/>
              </w:rPr>
            </w:pPr>
            <w:r w:rsidRPr="00E2347B">
              <w:rPr>
                <w:lang w:val="lv-LV"/>
              </w:rPr>
              <w:t>Ievērojot minēto, lai tiktu izvērtēta pie autoceļiem augošo koku atbilstība autoceļu ekspluatācijas un drošības apstākļiem, Satiksmes ministrija piedāvā precizēt Nr. 309 13. un 16.punktu, nosakot, ka p</w:t>
            </w:r>
            <w:r w:rsidRPr="00E2347B">
              <w:rPr>
                <w:szCs w:val="28"/>
                <w:lang w:val="lv-LV"/>
              </w:rPr>
              <w:t>ašvaldība, izsniedzot atļauju koku ciršanai ārpus meža, izvērtē koku ciršanas atbilstību</w:t>
            </w:r>
            <w:r w:rsidRPr="00E2347B">
              <w:rPr>
                <w:lang w:val="lv-LV"/>
              </w:rPr>
              <w:t xml:space="preserve"> ne tikai ēku, bet arī autoceļu ekspluatācijas un drošības apstākļiem. Paredzēts arī noteikt obligātu prasību izveidot koku ciršanas komisiju gadījumos, kad koku ciršana paredzēta gar autoceļiem, Komisijā pieaicina  satiksmes drošības jomas speciālistu un </w:t>
            </w:r>
            <w:proofErr w:type="spellStart"/>
            <w:r w:rsidRPr="00E2347B">
              <w:rPr>
                <w:lang w:val="lv-LV"/>
              </w:rPr>
              <w:t>kokkopi</w:t>
            </w:r>
            <w:proofErr w:type="spellEnd"/>
            <w:r w:rsidRPr="00E2347B">
              <w:rPr>
                <w:lang w:val="lv-LV"/>
              </w:rPr>
              <w:t xml:space="preserve"> (</w:t>
            </w:r>
            <w:proofErr w:type="spellStart"/>
            <w:r w:rsidRPr="00E2347B">
              <w:rPr>
                <w:lang w:val="lv-LV"/>
              </w:rPr>
              <w:t>arboristu</w:t>
            </w:r>
            <w:proofErr w:type="spellEnd"/>
            <w:r w:rsidRPr="00E2347B">
              <w:rPr>
                <w:lang w:val="lv-LV"/>
              </w:rPr>
              <w:t>), kā arī, ja nepieciešams</w:t>
            </w:r>
            <w:r w:rsidR="00BB11A3">
              <w:rPr>
                <w:lang w:val="lv-LV"/>
              </w:rPr>
              <w:t>,</w:t>
            </w:r>
            <w:r w:rsidRPr="00E2347B">
              <w:rPr>
                <w:lang w:val="lv-LV"/>
              </w:rPr>
              <w:t xml:space="preserve"> sugu un biotopu aizsardzības jomas ekspertu un</w:t>
            </w:r>
            <w:r w:rsidR="00BB11A3">
              <w:rPr>
                <w:lang w:val="lv-LV"/>
              </w:rPr>
              <w:t xml:space="preserve"> (</w:t>
            </w:r>
            <w:r w:rsidRPr="00E2347B">
              <w:rPr>
                <w:lang w:val="lv-LV"/>
              </w:rPr>
              <w:t>vai</w:t>
            </w:r>
            <w:r w:rsidR="00BB11A3">
              <w:rPr>
                <w:lang w:val="lv-LV"/>
              </w:rPr>
              <w:t>)</w:t>
            </w:r>
            <w:r w:rsidRPr="00E2347B">
              <w:rPr>
                <w:lang w:val="lv-LV"/>
              </w:rPr>
              <w:t xml:space="preserve"> citas atbilstošas nozares ekspertu.</w:t>
            </w:r>
          </w:p>
          <w:p w:rsidR="000178E4" w:rsidRPr="00E2347B" w:rsidRDefault="000178E4" w:rsidP="000178E4">
            <w:pPr>
              <w:jc w:val="both"/>
              <w:rPr>
                <w:rFonts w:ascii="Arial" w:hAnsi="Arial" w:cs="Arial"/>
                <w:lang w:val="lv-LV"/>
              </w:rPr>
            </w:pPr>
            <w:r w:rsidRPr="00E2347B">
              <w:rPr>
                <w:lang w:val="lv-LV"/>
              </w:rPr>
              <w:t>Tā tiks nodrošināta rūpīgāka lēmuma pieņemšana par koku ciršanas nepieciešamību. Rūpīgāka izvērtēšana un iedziļināšanās koku ciršanas nepieciešamībā nodrošinās saudzīgāku attieksmi pret kokiem autoceļu būvniecības un uzturēšanas laikā, kā arī atstās pozitīvu ietekmi uz vēsturiskās ainavas saglabāšanu valstī. Papildus pieaicinot iepriekšminētos ekspertus, koku ciršanas nepieciešamība tiks izvērtēta gan no satiksmes drošības, gan arī koka veselības viedokļa.</w:t>
            </w:r>
          </w:p>
          <w:p w:rsidR="007238CD" w:rsidRPr="00524246" w:rsidRDefault="000178E4" w:rsidP="000178E4">
            <w:pPr>
              <w:jc w:val="both"/>
              <w:rPr>
                <w:bCs/>
                <w:lang w:val="lv-LV"/>
              </w:rPr>
            </w:pPr>
            <w:r w:rsidRPr="00E2347B">
              <w:rPr>
                <w:lang w:val="lv-LV"/>
              </w:rPr>
              <w:t>Minētās problēmas noteikumu projekts atrisinās pilnībā.</w:t>
            </w:r>
          </w:p>
        </w:tc>
      </w:tr>
      <w:tr w:rsidR="00563946" w:rsidRPr="00F37A4B" w:rsidTr="007412C6">
        <w:tc>
          <w:tcPr>
            <w:tcW w:w="224" w:type="pct"/>
          </w:tcPr>
          <w:p w:rsidR="00D80316" w:rsidRPr="00524246" w:rsidRDefault="00805470" w:rsidP="00880359">
            <w:pPr>
              <w:jc w:val="center"/>
              <w:rPr>
                <w:lang w:val="lv-LV" w:eastAsia="lv-LV"/>
              </w:rPr>
            </w:pPr>
            <w:r w:rsidRPr="00524246">
              <w:rPr>
                <w:lang w:val="lv-LV" w:eastAsia="lv-LV"/>
              </w:rPr>
              <w:lastRenderedPageBreak/>
              <w:t>3.</w:t>
            </w:r>
          </w:p>
        </w:tc>
        <w:tc>
          <w:tcPr>
            <w:tcW w:w="967" w:type="pct"/>
          </w:tcPr>
          <w:p w:rsidR="00D80316" w:rsidRPr="007412C6" w:rsidRDefault="00805470" w:rsidP="00880359">
            <w:pPr>
              <w:jc w:val="both"/>
              <w:rPr>
                <w:lang w:val="lv-LV" w:eastAsia="lv-LV"/>
              </w:rPr>
            </w:pPr>
            <w:r w:rsidRPr="007412C6">
              <w:rPr>
                <w:lang w:val="lv-LV" w:eastAsia="lv-LV"/>
              </w:rPr>
              <w:t xml:space="preserve">Projekta izstrādē iesaistītās institūcijas </w:t>
            </w:r>
            <w:r w:rsidRPr="007412C6">
              <w:rPr>
                <w:lang w:val="lv-LV"/>
              </w:rPr>
              <w:t>un publiskas personas kapitālsabiedrības</w:t>
            </w:r>
          </w:p>
        </w:tc>
        <w:tc>
          <w:tcPr>
            <w:tcW w:w="3809" w:type="pct"/>
          </w:tcPr>
          <w:p w:rsidR="00D80316" w:rsidRPr="00731F78" w:rsidRDefault="000178E4" w:rsidP="008D7887">
            <w:pPr>
              <w:jc w:val="both"/>
              <w:rPr>
                <w:highlight w:val="yellow"/>
                <w:lang w:val="lv-LV" w:eastAsia="lv-LV"/>
              </w:rPr>
            </w:pPr>
            <w:r w:rsidRPr="00E2347B">
              <w:rPr>
                <w:lang w:val="lv-LV"/>
              </w:rPr>
              <w:t xml:space="preserve">Izpildot Ministru prezidenta 2018. gada 26. jūlija rezolūcijā Nr. 90/TA-1171/6468 doto uzdevumu, Satiksmes ministrijā 2018. gada 13. septembrī notika sanāksme par koku ciršanu gar autoceļiem. Sanāksmē piedalījās Satiksmes ministrijas, Zemkopības ministrijas un </w:t>
            </w:r>
            <w:bookmarkStart w:id="3" w:name="_Hlk525635884"/>
            <w:r w:rsidRPr="00E2347B">
              <w:rPr>
                <w:lang w:val="lv-LV"/>
              </w:rPr>
              <w:t>Vides aizsardzības un reģionālās attīstības ministrija</w:t>
            </w:r>
            <w:bookmarkEnd w:id="3"/>
            <w:r w:rsidRPr="00E2347B">
              <w:rPr>
                <w:lang w:val="lv-LV"/>
              </w:rPr>
              <w:t>s pārstāvji, kā arī ministriju sociālie partneri.</w:t>
            </w:r>
          </w:p>
        </w:tc>
      </w:tr>
      <w:tr w:rsidR="00563946" w:rsidRPr="00103B00" w:rsidTr="007412C6">
        <w:tc>
          <w:tcPr>
            <w:tcW w:w="224" w:type="pct"/>
          </w:tcPr>
          <w:p w:rsidR="00D80316" w:rsidRPr="00524246" w:rsidRDefault="00805470" w:rsidP="00880359">
            <w:pPr>
              <w:jc w:val="center"/>
              <w:rPr>
                <w:lang w:val="lv-LV" w:eastAsia="lv-LV"/>
              </w:rPr>
            </w:pPr>
            <w:r w:rsidRPr="00524246">
              <w:rPr>
                <w:lang w:val="lv-LV" w:eastAsia="lv-LV"/>
              </w:rPr>
              <w:t>4.</w:t>
            </w:r>
          </w:p>
        </w:tc>
        <w:tc>
          <w:tcPr>
            <w:tcW w:w="967" w:type="pct"/>
          </w:tcPr>
          <w:p w:rsidR="00D80316" w:rsidRPr="007412C6" w:rsidRDefault="00805470" w:rsidP="00880359">
            <w:pPr>
              <w:jc w:val="both"/>
              <w:rPr>
                <w:lang w:val="lv-LV" w:eastAsia="lv-LV"/>
              </w:rPr>
            </w:pPr>
            <w:r w:rsidRPr="007412C6">
              <w:rPr>
                <w:lang w:val="lv-LV" w:eastAsia="lv-LV"/>
              </w:rPr>
              <w:t>Cita informācija</w:t>
            </w:r>
          </w:p>
        </w:tc>
        <w:tc>
          <w:tcPr>
            <w:tcW w:w="3809" w:type="pct"/>
          </w:tcPr>
          <w:p w:rsidR="00D80316" w:rsidRPr="00524246" w:rsidRDefault="00864DB2" w:rsidP="0044286F">
            <w:pPr>
              <w:jc w:val="both"/>
              <w:rPr>
                <w:lang w:val="lv-LV" w:eastAsia="lv-LV"/>
              </w:rPr>
            </w:pPr>
            <w:r w:rsidRPr="00864DB2">
              <w:rPr>
                <w:lang w:val="lv-LV" w:eastAsia="lv-LV"/>
              </w:rPr>
              <w:t>Nav</w:t>
            </w:r>
            <w:r w:rsidR="00BB11A3">
              <w:rPr>
                <w:lang w:val="lv-LV" w:eastAsia="lv-LV"/>
              </w:rPr>
              <w:t>.</w:t>
            </w:r>
          </w:p>
        </w:tc>
      </w:tr>
    </w:tbl>
    <w:p w:rsidR="00D80316" w:rsidRPr="00524246" w:rsidRDefault="00D80316" w:rsidP="00D80316">
      <w:pPr>
        <w:rPr>
          <w:lang w:val="lv-LV"/>
        </w:rPr>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5"/>
        <w:gridCol w:w="2682"/>
        <w:gridCol w:w="6434"/>
      </w:tblGrid>
      <w:tr w:rsidR="00563946" w:rsidRPr="00F37A4B" w:rsidTr="00D219D3">
        <w:tc>
          <w:tcPr>
            <w:tcW w:w="5000" w:type="pct"/>
            <w:gridSpan w:val="3"/>
            <w:vAlign w:val="center"/>
          </w:tcPr>
          <w:p w:rsidR="00D80316" w:rsidRPr="00524246" w:rsidRDefault="00805470" w:rsidP="00880359">
            <w:pPr>
              <w:jc w:val="center"/>
              <w:rPr>
                <w:b/>
                <w:bCs/>
                <w:lang w:val="lv-LV" w:eastAsia="lv-LV"/>
              </w:rPr>
            </w:pPr>
            <w:r w:rsidRPr="00524246">
              <w:rPr>
                <w:b/>
                <w:lang w:val="lv-LV"/>
              </w:rPr>
              <w:t>II. Tiesību akta projekta ietekme uz sabiedrību,</w:t>
            </w:r>
            <w:r w:rsidRPr="00524246">
              <w:rPr>
                <w:b/>
                <w:bCs/>
                <w:lang w:val="lv-LV"/>
              </w:rPr>
              <w:t xml:space="preserve"> tautsaimniecības attīstību un administratīvo slogu</w:t>
            </w:r>
          </w:p>
        </w:tc>
      </w:tr>
      <w:tr w:rsidR="00563946" w:rsidRPr="00F37A4B" w:rsidTr="00D219D3">
        <w:tc>
          <w:tcPr>
            <w:tcW w:w="238" w:type="pct"/>
          </w:tcPr>
          <w:p w:rsidR="00D80316" w:rsidRPr="00524246" w:rsidRDefault="00805470" w:rsidP="00880359">
            <w:pPr>
              <w:jc w:val="center"/>
              <w:rPr>
                <w:lang w:val="lv-LV" w:eastAsia="lv-LV"/>
              </w:rPr>
            </w:pPr>
            <w:r w:rsidRPr="00524246">
              <w:rPr>
                <w:lang w:val="lv-LV" w:eastAsia="lv-LV"/>
              </w:rPr>
              <w:t>1.</w:t>
            </w:r>
          </w:p>
        </w:tc>
        <w:tc>
          <w:tcPr>
            <w:tcW w:w="1401" w:type="pct"/>
          </w:tcPr>
          <w:p w:rsidR="00D80316" w:rsidRPr="00524246" w:rsidRDefault="00805470" w:rsidP="00880359">
            <w:pPr>
              <w:jc w:val="both"/>
              <w:rPr>
                <w:lang w:val="lv-LV"/>
              </w:rPr>
            </w:pPr>
            <w:r w:rsidRPr="00524246">
              <w:rPr>
                <w:lang w:val="lv-LV"/>
              </w:rPr>
              <w:t>Sabiedrības mērķgrupas, kuras tiesiskais regulējums ietekmē vai varētu ietekmēt</w:t>
            </w:r>
          </w:p>
        </w:tc>
        <w:tc>
          <w:tcPr>
            <w:tcW w:w="3361" w:type="pct"/>
          </w:tcPr>
          <w:p w:rsidR="00731F78" w:rsidRPr="001255FD" w:rsidRDefault="000178E4" w:rsidP="000178E4">
            <w:pPr>
              <w:jc w:val="both"/>
              <w:rPr>
                <w:lang w:val="lv-LV"/>
              </w:rPr>
            </w:pPr>
            <w:r w:rsidRPr="00E2347B">
              <w:rPr>
                <w:iCs/>
                <w:lang w:val="lv-LV"/>
              </w:rPr>
              <w:t>Noteikumu projekts attiecas uz 900 tūkst. zemes īpašniekiem vai tiesiskajiem valdītājiem (pēc Valsts zemes dienesta datiem), ja viņu zemē, kas nav mežs, aug koki. Informācija par to, cik daudzos zemes īpašumos un tiesiskajos valdījumos, kas nav mežs, aug koki, netiek apkopota.</w:t>
            </w:r>
          </w:p>
        </w:tc>
      </w:tr>
      <w:tr w:rsidR="00563946" w:rsidRPr="000178E4" w:rsidTr="00D219D3">
        <w:tc>
          <w:tcPr>
            <w:tcW w:w="238" w:type="pct"/>
          </w:tcPr>
          <w:p w:rsidR="00D80316" w:rsidRPr="00524246" w:rsidRDefault="00805470" w:rsidP="00880359">
            <w:pPr>
              <w:jc w:val="center"/>
              <w:rPr>
                <w:lang w:val="lv-LV" w:eastAsia="lv-LV"/>
              </w:rPr>
            </w:pPr>
            <w:r w:rsidRPr="00524246">
              <w:rPr>
                <w:lang w:val="lv-LV" w:eastAsia="lv-LV"/>
              </w:rPr>
              <w:t>2.</w:t>
            </w:r>
          </w:p>
        </w:tc>
        <w:tc>
          <w:tcPr>
            <w:tcW w:w="1401" w:type="pct"/>
          </w:tcPr>
          <w:p w:rsidR="00D80316" w:rsidRPr="00524246" w:rsidRDefault="00805470" w:rsidP="00880359">
            <w:pPr>
              <w:widowControl w:val="0"/>
              <w:jc w:val="both"/>
              <w:rPr>
                <w:lang w:val="lv-LV"/>
              </w:rPr>
            </w:pPr>
            <w:r w:rsidRPr="00524246">
              <w:rPr>
                <w:lang w:val="lv-LV"/>
              </w:rPr>
              <w:t>Tiesiskā regulējuma ietekme uz tautsaimniecību un administratīvo slogu</w:t>
            </w:r>
          </w:p>
        </w:tc>
        <w:tc>
          <w:tcPr>
            <w:tcW w:w="3361" w:type="pct"/>
          </w:tcPr>
          <w:p w:rsidR="00D80316" w:rsidRPr="004E09A3" w:rsidRDefault="000178E4" w:rsidP="00731F78">
            <w:pPr>
              <w:jc w:val="both"/>
              <w:rPr>
                <w:lang w:val="lv-LV"/>
              </w:rPr>
            </w:pPr>
            <w:r w:rsidRPr="00524246">
              <w:rPr>
                <w:lang w:val="lv-LV" w:eastAsia="lv-LV"/>
              </w:rPr>
              <w:t>Projekt</w:t>
            </w:r>
            <w:r>
              <w:rPr>
                <w:lang w:val="lv-LV" w:eastAsia="lv-LV"/>
              </w:rPr>
              <w:t>s</w:t>
            </w:r>
            <w:r w:rsidRPr="00524246">
              <w:rPr>
                <w:lang w:val="lv-LV" w:eastAsia="lv-LV"/>
              </w:rPr>
              <w:t xml:space="preserve"> šo jomu neskar.</w:t>
            </w:r>
          </w:p>
        </w:tc>
      </w:tr>
      <w:tr w:rsidR="00563946" w:rsidTr="00D219D3">
        <w:tc>
          <w:tcPr>
            <w:tcW w:w="238" w:type="pct"/>
          </w:tcPr>
          <w:p w:rsidR="00D80316" w:rsidRPr="00524246" w:rsidRDefault="00805470" w:rsidP="00880359">
            <w:pPr>
              <w:jc w:val="center"/>
              <w:rPr>
                <w:lang w:val="lv-LV" w:eastAsia="lv-LV"/>
              </w:rPr>
            </w:pPr>
            <w:r w:rsidRPr="00524246">
              <w:rPr>
                <w:lang w:val="lv-LV" w:eastAsia="lv-LV"/>
              </w:rPr>
              <w:t>3.</w:t>
            </w:r>
          </w:p>
        </w:tc>
        <w:tc>
          <w:tcPr>
            <w:tcW w:w="1401" w:type="pct"/>
          </w:tcPr>
          <w:p w:rsidR="00D80316" w:rsidRPr="00524246" w:rsidRDefault="00805470" w:rsidP="00880359">
            <w:pPr>
              <w:pStyle w:val="Paraststmeklis"/>
              <w:spacing w:before="0" w:beforeAutospacing="0" w:after="0" w:afterAutospacing="0"/>
              <w:jc w:val="both"/>
              <w:rPr>
                <w:lang w:val="lv-LV"/>
              </w:rPr>
            </w:pPr>
            <w:r w:rsidRPr="00524246">
              <w:rPr>
                <w:lang w:val="lv-LV"/>
              </w:rPr>
              <w:t>Administratīvo izmaksu monetārs novērtējums</w:t>
            </w:r>
          </w:p>
        </w:tc>
        <w:tc>
          <w:tcPr>
            <w:tcW w:w="3361" w:type="pct"/>
          </w:tcPr>
          <w:p w:rsidR="00D80316" w:rsidRPr="00524246" w:rsidRDefault="00805470" w:rsidP="009D6C6F">
            <w:pPr>
              <w:jc w:val="both"/>
              <w:rPr>
                <w:highlight w:val="yellow"/>
                <w:lang w:val="lv-LV" w:eastAsia="lv-LV"/>
              </w:rPr>
            </w:pPr>
            <w:r w:rsidRPr="00524246">
              <w:rPr>
                <w:lang w:val="lv-LV" w:eastAsia="lv-LV"/>
              </w:rPr>
              <w:t>Projekt</w:t>
            </w:r>
            <w:r w:rsidR="00041A31">
              <w:rPr>
                <w:lang w:val="lv-LV" w:eastAsia="lv-LV"/>
              </w:rPr>
              <w:t>s</w:t>
            </w:r>
            <w:r w:rsidRPr="00524246">
              <w:rPr>
                <w:lang w:val="lv-LV" w:eastAsia="lv-LV"/>
              </w:rPr>
              <w:t xml:space="preserve"> šo jomu neskar.</w:t>
            </w:r>
          </w:p>
        </w:tc>
      </w:tr>
      <w:tr w:rsidR="00563946" w:rsidTr="00D219D3">
        <w:tc>
          <w:tcPr>
            <w:tcW w:w="238" w:type="pct"/>
          </w:tcPr>
          <w:p w:rsidR="007412C6" w:rsidRPr="00524246" w:rsidRDefault="00805470" w:rsidP="007412C6">
            <w:pPr>
              <w:jc w:val="center"/>
              <w:rPr>
                <w:lang w:val="lv-LV" w:eastAsia="lv-LV"/>
              </w:rPr>
            </w:pPr>
            <w:r>
              <w:rPr>
                <w:lang w:val="lv-LV" w:eastAsia="lv-LV"/>
              </w:rPr>
              <w:t>4.</w:t>
            </w:r>
          </w:p>
        </w:tc>
        <w:tc>
          <w:tcPr>
            <w:tcW w:w="1401" w:type="pct"/>
          </w:tcPr>
          <w:p w:rsidR="007412C6" w:rsidRPr="00524246" w:rsidRDefault="00805470" w:rsidP="007412C6">
            <w:pPr>
              <w:jc w:val="both"/>
              <w:rPr>
                <w:lang w:val="lv-LV"/>
              </w:rPr>
            </w:pPr>
            <w:r w:rsidRPr="00564C7D">
              <w:rPr>
                <w:lang w:val="lv-LV"/>
              </w:rPr>
              <w:t>Atbilstības izmaksu monetārs novērtējums</w:t>
            </w:r>
          </w:p>
        </w:tc>
        <w:tc>
          <w:tcPr>
            <w:tcW w:w="3361" w:type="pct"/>
          </w:tcPr>
          <w:p w:rsidR="007412C6" w:rsidRPr="00524246" w:rsidRDefault="00805470" w:rsidP="007412C6">
            <w:pPr>
              <w:jc w:val="both"/>
              <w:rPr>
                <w:lang w:val="lv-LV"/>
              </w:rPr>
            </w:pPr>
            <w:r w:rsidRPr="00564C7D">
              <w:rPr>
                <w:lang w:val="lv-LV" w:eastAsia="lv-LV"/>
              </w:rPr>
              <w:t>Projekts šo jomu neskar.</w:t>
            </w:r>
          </w:p>
        </w:tc>
      </w:tr>
      <w:tr w:rsidR="00563946" w:rsidTr="00D219D3">
        <w:tc>
          <w:tcPr>
            <w:tcW w:w="238" w:type="pct"/>
          </w:tcPr>
          <w:p w:rsidR="007412C6" w:rsidRPr="00524246" w:rsidRDefault="00805470" w:rsidP="007412C6">
            <w:pPr>
              <w:jc w:val="center"/>
              <w:rPr>
                <w:lang w:val="lv-LV" w:eastAsia="lv-LV"/>
              </w:rPr>
            </w:pPr>
            <w:r>
              <w:rPr>
                <w:lang w:val="lv-LV" w:eastAsia="lv-LV"/>
              </w:rPr>
              <w:t>5.</w:t>
            </w:r>
          </w:p>
        </w:tc>
        <w:tc>
          <w:tcPr>
            <w:tcW w:w="1401" w:type="pct"/>
          </w:tcPr>
          <w:p w:rsidR="007412C6" w:rsidRPr="00524246" w:rsidRDefault="00805470" w:rsidP="007412C6">
            <w:pPr>
              <w:jc w:val="both"/>
              <w:rPr>
                <w:lang w:val="lv-LV"/>
              </w:rPr>
            </w:pPr>
            <w:r w:rsidRPr="00564C7D">
              <w:rPr>
                <w:lang w:val="lv-LV"/>
              </w:rPr>
              <w:t>Cita informācija</w:t>
            </w:r>
          </w:p>
        </w:tc>
        <w:tc>
          <w:tcPr>
            <w:tcW w:w="3361" w:type="pct"/>
          </w:tcPr>
          <w:p w:rsidR="007412C6" w:rsidRPr="00524246" w:rsidRDefault="00805470" w:rsidP="007412C6">
            <w:pPr>
              <w:jc w:val="both"/>
              <w:rPr>
                <w:lang w:val="lv-LV"/>
              </w:rPr>
            </w:pPr>
            <w:r w:rsidRPr="00564C7D">
              <w:rPr>
                <w:lang w:val="lv-LV"/>
              </w:rPr>
              <w:t>Nav</w:t>
            </w:r>
            <w:r w:rsidR="00EC1313">
              <w:rPr>
                <w:lang w:val="lv-LV"/>
              </w:rPr>
              <w:t>.</w:t>
            </w:r>
          </w:p>
        </w:tc>
      </w:tr>
    </w:tbl>
    <w:p w:rsidR="00D80316" w:rsidRPr="0063358E" w:rsidRDefault="00D80316" w:rsidP="00D80316">
      <w:pPr>
        <w:jc w:val="both"/>
        <w:rPr>
          <w:lang w:val="lv-LV" w:eastAsia="lv-LV"/>
        </w:rPr>
      </w:pPr>
    </w:p>
    <w:tbl>
      <w:tblPr>
        <w:tblW w:w="5245"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578"/>
      </w:tblGrid>
      <w:tr w:rsidR="00563946" w:rsidRPr="00F37A4B" w:rsidTr="00D219D3">
        <w:tc>
          <w:tcPr>
            <w:tcW w:w="5000" w:type="pct"/>
            <w:tcBorders>
              <w:top w:val="outset" w:sz="6" w:space="0" w:color="000000"/>
              <w:left w:val="outset" w:sz="6" w:space="0" w:color="000000"/>
              <w:bottom w:val="outset" w:sz="6" w:space="0" w:color="000000"/>
              <w:right w:val="outset" w:sz="6" w:space="0" w:color="000000"/>
            </w:tcBorders>
          </w:tcPr>
          <w:p w:rsidR="00400CA9" w:rsidRPr="0063358E" w:rsidRDefault="00805470" w:rsidP="00F163DE">
            <w:pPr>
              <w:pStyle w:val="Paraststmeklis"/>
              <w:spacing w:before="0" w:beforeAutospacing="0" w:after="0" w:afterAutospacing="0"/>
              <w:jc w:val="center"/>
              <w:rPr>
                <w:b/>
                <w:bCs/>
                <w:lang w:val="lv-LV"/>
              </w:rPr>
            </w:pPr>
            <w:r w:rsidRPr="0063358E">
              <w:rPr>
                <w:b/>
                <w:bCs/>
                <w:lang w:val="lv-LV"/>
              </w:rPr>
              <w:t>III. Tiesību akta projekt</w:t>
            </w:r>
            <w:r w:rsidR="00F163DE" w:rsidRPr="0063358E">
              <w:rPr>
                <w:b/>
                <w:bCs/>
                <w:lang w:val="lv-LV"/>
              </w:rPr>
              <w:t>a</w:t>
            </w:r>
            <w:r w:rsidRPr="0063358E">
              <w:rPr>
                <w:b/>
                <w:bCs/>
                <w:lang w:val="lv-LV"/>
              </w:rPr>
              <w:t xml:space="preserve"> ietekme uz valsts budžetu un pašvaldību budžetiem</w:t>
            </w:r>
          </w:p>
        </w:tc>
      </w:tr>
      <w:tr w:rsidR="00563946" w:rsidRPr="0063358E" w:rsidTr="00D219D3">
        <w:tc>
          <w:tcPr>
            <w:tcW w:w="5000" w:type="pct"/>
            <w:tcBorders>
              <w:top w:val="outset" w:sz="6" w:space="0" w:color="000000"/>
              <w:left w:val="outset" w:sz="6" w:space="0" w:color="000000"/>
              <w:bottom w:val="outset" w:sz="6" w:space="0" w:color="000000"/>
              <w:right w:val="outset" w:sz="6" w:space="0" w:color="000000"/>
            </w:tcBorders>
          </w:tcPr>
          <w:p w:rsidR="00400CA9" w:rsidRPr="0063358E" w:rsidRDefault="00805470" w:rsidP="00F163DE">
            <w:pPr>
              <w:pStyle w:val="Paraststmeklis"/>
              <w:spacing w:before="0" w:beforeAutospacing="0" w:after="0" w:afterAutospacing="0"/>
              <w:jc w:val="center"/>
              <w:rPr>
                <w:b/>
                <w:bCs/>
                <w:lang w:val="lv-LV"/>
              </w:rPr>
            </w:pPr>
            <w:r w:rsidRPr="0063358E">
              <w:rPr>
                <w:lang w:val="lv-LV" w:eastAsia="lv-LV"/>
              </w:rPr>
              <w:t>Projekt</w:t>
            </w:r>
            <w:r w:rsidR="00FD5BB3" w:rsidRPr="0063358E">
              <w:rPr>
                <w:lang w:val="lv-LV" w:eastAsia="lv-LV"/>
              </w:rPr>
              <w:t>s</w:t>
            </w:r>
            <w:r w:rsidRPr="0063358E">
              <w:rPr>
                <w:lang w:val="lv-LV" w:eastAsia="lv-LV"/>
              </w:rPr>
              <w:t xml:space="preserve"> šo jomu neskar.</w:t>
            </w:r>
          </w:p>
        </w:tc>
      </w:tr>
    </w:tbl>
    <w:p w:rsidR="00E01493" w:rsidRPr="0063358E" w:rsidRDefault="00E01493" w:rsidP="00E01493">
      <w:pPr>
        <w:pStyle w:val="naisf"/>
        <w:spacing w:before="0" w:beforeAutospacing="0" w:after="0" w:afterAutospacing="0"/>
        <w:rPr>
          <w:lang w:val="lv-LV"/>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63946" w:rsidRPr="00F37A4B" w:rsidTr="00D219D3">
        <w:tc>
          <w:tcPr>
            <w:tcW w:w="9498" w:type="dxa"/>
          </w:tcPr>
          <w:p w:rsidR="00E01493" w:rsidRPr="0063358E" w:rsidRDefault="00805470" w:rsidP="001313F8">
            <w:pPr>
              <w:pStyle w:val="naisnod"/>
              <w:spacing w:before="0" w:after="0"/>
              <w:jc w:val="center"/>
              <w:rPr>
                <w:b/>
              </w:rPr>
            </w:pPr>
            <w:r w:rsidRPr="0063358E">
              <w:rPr>
                <w:b/>
              </w:rPr>
              <w:lastRenderedPageBreak/>
              <w:t>IV. Tiesību akta projekta ietekme uz spēkā esošo tiesību normu sistēmu</w:t>
            </w:r>
          </w:p>
        </w:tc>
      </w:tr>
      <w:tr w:rsidR="004C2FDD" w:rsidRPr="0063358E" w:rsidTr="00D219D3">
        <w:tc>
          <w:tcPr>
            <w:tcW w:w="9498" w:type="dxa"/>
          </w:tcPr>
          <w:p w:rsidR="004C2FDD" w:rsidRPr="0063358E" w:rsidRDefault="004C2FDD" w:rsidP="001313F8">
            <w:pPr>
              <w:pStyle w:val="naisnod"/>
              <w:spacing w:before="0" w:after="0"/>
              <w:jc w:val="center"/>
              <w:rPr>
                <w:b/>
              </w:rPr>
            </w:pPr>
            <w:r w:rsidRPr="0063358E">
              <w:rPr>
                <w:color w:val="000000" w:themeColor="text1"/>
              </w:rPr>
              <w:t>Projekts šo jomu neskar.</w:t>
            </w:r>
          </w:p>
        </w:tc>
      </w:tr>
    </w:tbl>
    <w:p w:rsidR="003E520D" w:rsidRPr="0063358E" w:rsidRDefault="003E520D" w:rsidP="003E520D">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571"/>
      </w:tblGrid>
      <w:tr w:rsidR="00563946" w:rsidRPr="0063358E" w:rsidTr="003D58FB">
        <w:tc>
          <w:tcPr>
            <w:tcW w:w="5000" w:type="pct"/>
            <w:tcBorders>
              <w:top w:val="single" w:sz="4" w:space="0" w:color="auto"/>
              <w:left w:val="single" w:sz="4" w:space="0" w:color="auto"/>
              <w:bottom w:val="outset" w:sz="6" w:space="0" w:color="000000"/>
              <w:right w:val="single" w:sz="4" w:space="0" w:color="auto"/>
            </w:tcBorders>
          </w:tcPr>
          <w:p w:rsidR="003E520D" w:rsidRPr="0063358E" w:rsidRDefault="00805470" w:rsidP="00135391">
            <w:pPr>
              <w:jc w:val="center"/>
              <w:rPr>
                <w:b/>
                <w:bCs/>
                <w:lang w:val="lv-LV"/>
              </w:rPr>
            </w:pPr>
            <w:r w:rsidRPr="0063358E">
              <w:rPr>
                <w:b/>
                <w:bCs/>
                <w:lang w:val="lv-LV"/>
              </w:rPr>
              <w:t>V. Tiesību akta projekta atbilstība Latvijas Republikas starptautiskajām saistībām</w:t>
            </w:r>
          </w:p>
        </w:tc>
      </w:tr>
      <w:tr w:rsidR="004C2FDD" w:rsidRPr="0063358E" w:rsidTr="003D58FB">
        <w:tc>
          <w:tcPr>
            <w:tcW w:w="5000" w:type="pct"/>
            <w:tcBorders>
              <w:top w:val="single" w:sz="4" w:space="0" w:color="auto"/>
              <w:left w:val="single" w:sz="4" w:space="0" w:color="auto"/>
              <w:bottom w:val="outset" w:sz="6" w:space="0" w:color="000000"/>
              <w:right w:val="single" w:sz="4" w:space="0" w:color="auto"/>
            </w:tcBorders>
          </w:tcPr>
          <w:p w:rsidR="004C2FDD" w:rsidRPr="0063358E" w:rsidRDefault="004C2FDD" w:rsidP="00135391">
            <w:pPr>
              <w:jc w:val="center"/>
              <w:rPr>
                <w:b/>
                <w:bCs/>
                <w:lang w:val="lv-LV"/>
              </w:rPr>
            </w:pPr>
            <w:r w:rsidRPr="0063358E">
              <w:rPr>
                <w:color w:val="000000" w:themeColor="text1"/>
                <w:lang w:val="lv-LV"/>
              </w:rPr>
              <w:t>Projekts šo jomu neskar.</w:t>
            </w:r>
          </w:p>
        </w:tc>
      </w:tr>
    </w:tbl>
    <w:p w:rsidR="0063358E" w:rsidRPr="0063358E" w:rsidRDefault="0063358E" w:rsidP="0063358E">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72"/>
        <w:gridCol w:w="3390"/>
        <w:gridCol w:w="5609"/>
      </w:tblGrid>
      <w:tr w:rsidR="0063358E" w:rsidRPr="00F37A4B" w:rsidTr="002A1FAE">
        <w:tc>
          <w:tcPr>
            <w:tcW w:w="5000" w:type="pct"/>
            <w:gridSpan w:val="3"/>
            <w:tcBorders>
              <w:top w:val="single" w:sz="4" w:space="0" w:color="auto"/>
              <w:left w:val="single" w:sz="4" w:space="0" w:color="auto"/>
              <w:bottom w:val="outset" w:sz="6" w:space="0" w:color="000000"/>
              <w:right w:val="single" w:sz="4" w:space="0" w:color="auto"/>
            </w:tcBorders>
          </w:tcPr>
          <w:p w:rsidR="0063358E" w:rsidRPr="00994DC0" w:rsidRDefault="002A1FAE" w:rsidP="00C25138">
            <w:pPr>
              <w:jc w:val="center"/>
              <w:rPr>
                <w:b/>
                <w:bCs/>
                <w:lang w:val="lv-LV"/>
              </w:rPr>
            </w:pPr>
            <w:r w:rsidRPr="00994DC0">
              <w:rPr>
                <w:b/>
                <w:bCs/>
                <w:lang w:val="lv-LV" w:eastAsia="lv-LV"/>
              </w:rPr>
              <w:t>VI</w:t>
            </w:r>
            <w:r w:rsidR="0063358E" w:rsidRPr="00994DC0">
              <w:rPr>
                <w:b/>
                <w:bCs/>
                <w:lang w:val="lv-LV"/>
              </w:rPr>
              <w:t xml:space="preserve">. </w:t>
            </w:r>
            <w:r w:rsidRPr="00994DC0">
              <w:rPr>
                <w:b/>
                <w:bCs/>
                <w:lang w:val="lv-LV"/>
              </w:rPr>
              <w:t>Sabiedrības līdzdalība un komunikācijas aktivitātes</w:t>
            </w:r>
          </w:p>
        </w:tc>
      </w:tr>
      <w:tr w:rsidR="00994DC0" w:rsidRPr="007570BA" w:rsidTr="002A1FAE">
        <w:tc>
          <w:tcPr>
            <w:tcW w:w="299" w:type="pct"/>
            <w:tcBorders>
              <w:top w:val="outset" w:sz="6" w:space="0" w:color="000000"/>
              <w:left w:val="outset" w:sz="6" w:space="0" w:color="000000"/>
              <w:bottom w:val="outset" w:sz="6" w:space="0" w:color="000000"/>
              <w:right w:val="outset" w:sz="6" w:space="0" w:color="000000"/>
            </w:tcBorders>
          </w:tcPr>
          <w:p w:rsidR="00994DC0" w:rsidRPr="0063358E" w:rsidRDefault="00994DC0" w:rsidP="00994DC0">
            <w:pPr>
              <w:rPr>
                <w:lang w:val="lv-LV" w:eastAsia="lv-LV"/>
              </w:rPr>
            </w:pPr>
            <w:r w:rsidRPr="00032D24">
              <w:t>1.</w:t>
            </w:r>
          </w:p>
        </w:tc>
        <w:tc>
          <w:tcPr>
            <w:tcW w:w="1771" w:type="pct"/>
            <w:tcBorders>
              <w:top w:val="outset" w:sz="6" w:space="0" w:color="000000"/>
              <w:left w:val="outset" w:sz="6" w:space="0" w:color="000000"/>
              <w:bottom w:val="outset" w:sz="6" w:space="0" w:color="000000"/>
              <w:right w:val="outset" w:sz="6" w:space="0" w:color="000000"/>
            </w:tcBorders>
          </w:tcPr>
          <w:p w:rsidR="00994DC0" w:rsidRPr="00994DC0" w:rsidRDefault="00994DC0" w:rsidP="00994DC0">
            <w:pPr>
              <w:jc w:val="both"/>
              <w:rPr>
                <w:lang w:val="lv-LV" w:eastAsia="lv-LV"/>
              </w:rPr>
            </w:pPr>
            <w:r w:rsidRPr="00994DC0">
              <w:rPr>
                <w:lang w:val="lv-LV"/>
              </w:rPr>
              <w:t>Plānotās sabiedrības līdzdalības un komunikācijas aktivitātes saistībā ar projektu</w:t>
            </w:r>
          </w:p>
        </w:tc>
        <w:tc>
          <w:tcPr>
            <w:tcW w:w="2930" w:type="pct"/>
            <w:tcBorders>
              <w:top w:val="outset" w:sz="6" w:space="0" w:color="000000"/>
              <w:left w:val="outset" w:sz="6" w:space="0" w:color="000000"/>
              <w:bottom w:val="outset" w:sz="6" w:space="0" w:color="000000"/>
              <w:right w:val="outset" w:sz="6" w:space="0" w:color="000000"/>
            </w:tcBorders>
          </w:tcPr>
          <w:p w:rsidR="00994DC0" w:rsidRPr="00994DC0" w:rsidRDefault="007570BA" w:rsidP="00167CC1">
            <w:pPr>
              <w:pStyle w:val="naiskr"/>
              <w:spacing w:before="0" w:beforeAutospacing="0" w:after="0" w:afterAutospacing="0"/>
              <w:jc w:val="both"/>
            </w:pPr>
            <w:r>
              <w:t>Nav.</w:t>
            </w:r>
          </w:p>
        </w:tc>
      </w:tr>
      <w:tr w:rsidR="00994DC0" w:rsidRPr="00F37A4B" w:rsidTr="002A1FAE">
        <w:tc>
          <w:tcPr>
            <w:tcW w:w="299" w:type="pct"/>
            <w:tcBorders>
              <w:top w:val="outset" w:sz="6" w:space="0" w:color="000000"/>
              <w:left w:val="outset" w:sz="6" w:space="0" w:color="000000"/>
              <w:bottom w:val="outset" w:sz="6" w:space="0" w:color="000000"/>
              <w:right w:val="outset" w:sz="6" w:space="0" w:color="000000"/>
            </w:tcBorders>
          </w:tcPr>
          <w:p w:rsidR="00994DC0" w:rsidRPr="0063358E" w:rsidRDefault="00994DC0" w:rsidP="00994DC0">
            <w:pPr>
              <w:rPr>
                <w:lang w:val="lv-LV" w:eastAsia="lv-LV"/>
              </w:rPr>
            </w:pPr>
            <w:r w:rsidRPr="00032D24">
              <w:t>2.</w:t>
            </w:r>
          </w:p>
        </w:tc>
        <w:tc>
          <w:tcPr>
            <w:tcW w:w="1771" w:type="pct"/>
            <w:tcBorders>
              <w:top w:val="outset" w:sz="6" w:space="0" w:color="000000"/>
              <w:left w:val="outset" w:sz="6" w:space="0" w:color="000000"/>
              <w:bottom w:val="outset" w:sz="6" w:space="0" w:color="000000"/>
              <w:right w:val="outset" w:sz="6" w:space="0" w:color="000000"/>
            </w:tcBorders>
          </w:tcPr>
          <w:p w:rsidR="00994DC0" w:rsidRPr="00994DC0" w:rsidRDefault="00994DC0" w:rsidP="00994DC0">
            <w:pPr>
              <w:jc w:val="both"/>
              <w:rPr>
                <w:lang w:val="lv-LV"/>
              </w:rPr>
            </w:pPr>
            <w:r w:rsidRPr="00994DC0">
              <w:rPr>
                <w:lang w:val="lv-LV"/>
              </w:rPr>
              <w:t>Sabiedrības līdzdalība projekta izstrādē</w:t>
            </w:r>
          </w:p>
        </w:tc>
        <w:tc>
          <w:tcPr>
            <w:tcW w:w="2930" w:type="pct"/>
            <w:tcBorders>
              <w:top w:val="outset" w:sz="6" w:space="0" w:color="000000"/>
              <w:left w:val="outset" w:sz="6" w:space="0" w:color="000000"/>
              <w:bottom w:val="outset" w:sz="6" w:space="0" w:color="000000"/>
              <w:right w:val="outset" w:sz="6" w:space="0" w:color="000000"/>
            </w:tcBorders>
          </w:tcPr>
          <w:p w:rsidR="003D100C" w:rsidRPr="00994DC0" w:rsidRDefault="003D100C" w:rsidP="005E1EAD">
            <w:pPr>
              <w:pStyle w:val="naiskr"/>
              <w:spacing w:before="0" w:beforeAutospacing="0" w:after="0" w:afterAutospacing="0"/>
              <w:jc w:val="both"/>
            </w:pPr>
            <w:r w:rsidRPr="000A0C27">
              <w:t xml:space="preserve">Noteikumu </w:t>
            </w:r>
            <w:r w:rsidRPr="005E1EAD">
              <w:t>projekts</w:t>
            </w:r>
            <w:r w:rsidR="00BE4B9E" w:rsidRPr="005E1EAD">
              <w:t xml:space="preserve"> </w:t>
            </w:r>
            <w:proofErr w:type="gramStart"/>
            <w:r w:rsidR="005E1EAD" w:rsidRPr="005E1EAD">
              <w:t>2019.gada</w:t>
            </w:r>
            <w:proofErr w:type="gramEnd"/>
            <w:r w:rsidR="005E1EAD" w:rsidRPr="005E1EAD">
              <w:t xml:space="preserve"> 10.janvārī</w:t>
            </w:r>
            <w:r w:rsidR="000178E4">
              <w:t xml:space="preserve"> </w:t>
            </w:r>
            <w:r w:rsidRPr="000A0C27">
              <w:t>ievietots Zemkopības ministrijas tīm</w:t>
            </w:r>
            <w:r>
              <w:t xml:space="preserve">ekļa vietnē </w:t>
            </w:r>
            <w:hyperlink r:id="rId10" w:history="1">
              <w:r w:rsidRPr="00C409DB">
                <w:rPr>
                  <w:rStyle w:val="Hipersaite"/>
                </w:rPr>
                <w:t>www.zm.gov.lv</w:t>
              </w:r>
            </w:hyperlink>
            <w:r>
              <w:t xml:space="preserve"> </w:t>
            </w:r>
            <w:r w:rsidRPr="000A0C27">
              <w:t>sabiedriskajai apspriešanai</w:t>
            </w:r>
            <w:r>
              <w:t>.</w:t>
            </w:r>
          </w:p>
        </w:tc>
      </w:tr>
      <w:tr w:rsidR="00994DC0" w:rsidRPr="00F37A4B" w:rsidTr="002A1FAE">
        <w:tc>
          <w:tcPr>
            <w:tcW w:w="299" w:type="pct"/>
            <w:tcBorders>
              <w:top w:val="outset" w:sz="6" w:space="0" w:color="000000"/>
              <w:left w:val="outset" w:sz="6" w:space="0" w:color="000000"/>
              <w:bottom w:val="outset" w:sz="6" w:space="0" w:color="000000"/>
              <w:right w:val="outset" w:sz="6" w:space="0" w:color="000000"/>
            </w:tcBorders>
          </w:tcPr>
          <w:p w:rsidR="00994DC0" w:rsidRPr="0063358E" w:rsidRDefault="00994DC0" w:rsidP="00994DC0">
            <w:pPr>
              <w:rPr>
                <w:lang w:val="lv-LV" w:eastAsia="lv-LV"/>
              </w:rPr>
            </w:pPr>
            <w:r w:rsidRPr="000178E4">
              <w:rPr>
                <w:lang w:val="lv-LV"/>
              </w:rPr>
              <w:t>3.</w:t>
            </w:r>
          </w:p>
        </w:tc>
        <w:tc>
          <w:tcPr>
            <w:tcW w:w="1771" w:type="pct"/>
            <w:tcBorders>
              <w:top w:val="outset" w:sz="6" w:space="0" w:color="000000"/>
              <w:left w:val="outset" w:sz="6" w:space="0" w:color="000000"/>
              <w:bottom w:val="outset" w:sz="6" w:space="0" w:color="000000"/>
              <w:right w:val="outset" w:sz="6" w:space="0" w:color="000000"/>
            </w:tcBorders>
          </w:tcPr>
          <w:p w:rsidR="00994DC0" w:rsidRPr="00994DC0" w:rsidRDefault="00994DC0" w:rsidP="00994DC0">
            <w:pPr>
              <w:jc w:val="both"/>
              <w:rPr>
                <w:lang w:val="lv-LV" w:eastAsia="lv-LV"/>
              </w:rPr>
            </w:pPr>
            <w:r w:rsidRPr="00994DC0">
              <w:rPr>
                <w:lang w:val="lv-LV"/>
              </w:rPr>
              <w:t>Sabiedrības līdzdalības rezultāti</w:t>
            </w:r>
          </w:p>
        </w:tc>
        <w:tc>
          <w:tcPr>
            <w:tcW w:w="2930" w:type="pct"/>
            <w:tcBorders>
              <w:top w:val="outset" w:sz="6" w:space="0" w:color="000000"/>
              <w:left w:val="outset" w:sz="6" w:space="0" w:color="000000"/>
              <w:bottom w:val="outset" w:sz="6" w:space="0" w:color="000000"/>
              <w:right w:val="outset" w:sz="6" w:space="0" w:color="000000"/>
            </w:tcBorders>
          </w:tcPr>
          <w:p w:rsidR="00994DC0" w:rsidRPr="00994DC0" w:rsidRDefault="005E1EAD" w:rsidP="00994DC0">
            <w:pPr>
              <w:pStyle w:val="Kjene"/>
              <w:jc w:val="both"/>
              <w:rPr>
                <w:lang w:val="lv-LV"/>
              </w:rPr>
            </w:pPr>
            <w:r>
              <w:rPr>
                <w:lang w:val="lv-LV" w:eastAsia="lv-LV"/>
              </w:rPr>
              <w:t xml:space="preserve">Par tīmekļa vietnē </w:t>
            </w:r>
            <w:hyperlink r:id="rId11" w:history="1">
              <w:r>
                <w:rPr>
                  <w:rStyle w:val="Hipersaite"/>
                  <w:lang w:val="lv-LV" w:eastAsia="lv-LV"/>
                </w:rPr>
                <w:t>www.zm.gov.lv</w:t>
              </w:r>
            </w:hyperlink>
            <w:r>
              <w:rPr>
                <w:lang w:val="lv-LV" w:eastAsia="lv-LV"/>
              </w:rPr>
              <w:t xml:space="preserve"> ievietoto noteikumu projektu netika saņemti iebildumi vai priekšlikumi.</w:t>
            </w:r>
          </w:p>
        </w:tc>
      </w:tr>
      <w:tr w:rsidR="00994DC0" w:rsidRPr="0063358E" w:rsidTr="002A1FAE">
        <w:tc>
          <w:tcPr>
            <w:tcW w:w="299" w:type="pct"/>
            <w:tcBorders>
              <w:top w:val="outset" w:sz="6" w:space="0" w:color="000000"/>
              <w:left w:val="outset" w:sz="6" w:space="0" w:color="000000"/>
              <w:bottom w:val="outset" w:sz="6" w:space="0" w:color="000000"/>
              <w:right w:val="outset" w:sz="6" w:space="0" w:color="000000"/>
            </w:tcBorders>
          </w:tcPr>
          <w:p w:rsidR="00994DC0" w:rsidRPr="0063358E" w:rsidRDefault="00994DC0" w:rsidP="00994DC0">
            <w:pPr>
              <w:rPr>
                <w:lang w:val="lv-LV" w:eastAsia="lv-LV"/>
              </w:rPr>
            </w:pPr>
            <w:r w:rsidRPr="00032D24">
              <w:t>4.</w:t>
            </w:r>
          </w:p>
        </w:tc>
        <w:tc>
          <w:tcPr>
            <w:tcW w:w="1771" w:type="pct"/>
            <w:tcBorders>
              <w:top w:val="outset" w:sz="6" w:space="0" w:color="000000"/>
              <w:left w:val="outset" w:sz="6" w:space="0" w:color="000000"/>
              <w:bottom w:val="outset" w:sz="6" w:space="0" w:color="000000"/>
              <w:right w:val="outset" w:sz="6" w:space="0" w:color="000000"/>
            </w:tcBorders>
          </w:tcPr>
          <w:p w:rsidR="00994DC0" w:rsidRPr="00994DC0" w:rsidRDefault="00994DC0" w:rsidP="00994DC0">
            <w:pPr>
              <w:jc w:val="both"/>
              <w:rPr>
                <w:lang w:val="lv-LV" w:eastAsia="lv-LV"/>
              </w:rPr>
            </w:pPr>
            <w:r w:rsidRPr="00994DC0">
              <w:rPr>
                <w:lang w:val="lv-LV"/>
              </w:rPr>
              <w:t>Cita informācija</w:t>
            </w:r>
          </w:p>
        </w:tc>
        <w:tc>
          <w:tcPr>
            <w:tcW w:w="2930" w:type="pct"/>
            <w:tcBorders>
              <w:top w:val="outset" w:sz="6" w:space="0" w:color="000000"/>
              <w:left w:val="outset" w:sz="6" w:space="0" w:color="000000"/>
              <w:bottom w:val="outset" w:sz="6" w:space="0" w:color="000000"/>
              <w:right w:val="outset" w:sz="6" w:space="0" w:color="000000"/>
            </w:tcBorders>
          </w:tcPr>
          <w:p w:rsidR="00994DC0" w:rsidRPr="00994DC0" w:rsidRDefault="00994DC0" w:rsidP="00994DC0">
            <w:pPr>
              <w:pStyle w:val="Kjene"/>
              <w:jc w:val="both"/>
              <w:rPr>
                <w:lang w:val="lv-LV"/>
              </w:rPr>
            </w:pPr>
            <w:r w:rsidRPr="00994DC0">
              <w:rPr>
                <w:lang w:val="lv-LV"/>
              </w:rPr>
              <w:t>Nav</w:t>
            </w:r>
            <w:r w:rsidR="00BB11A3">
              <w:rPr>
                <w:lang w:val="lv-LV"/>
              </w:rPr>
              <w:t>.</w:t>
            </w:r>
          </w:p>
        </w:tc>
      </w:tr>
    </w:tbl>
    <w:p w:rsidR="00B3553E" w:rsidRDefault="00B3553E" w:rsidP="00D80316">
      <w:pPr>
        <w:jc w:val="both"/>
        <w:rPr>
          <w:lang w:val="lv-LV"/>
        </w:rPr>
      </w:pPr>
    </w:p>
    <w:p w:rsidR="002A1FAE" w:rsidRPr="0063358E" w:rsidRDefault="002A1FAE" w:rsidP="00D80316">
      <w:pPr>
        <w:jc w:val="both"/>
        <w:rPr>
          <w:lang w:val="lv-LV"/>
        </w:rPr>
      </w:pPr>
    </w:p>
    <w:tbl>
      <w:tblPr>
        <w:tblW w:w="9498" w:type="dxa"/>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566"/>
      </w:tblGrid>
      <w:tr w:rsidR="00563946" w:rsidRPr="00F37A4B" w:rsidTr="00D219D3">
        <w:tc>
          <w:tcPr>
            <w:tcW w:w="9498" w:type="dxa"/>
            <w:gridSpan w:val="3"/>
            <w:tcBorders>
              <w:top w:val="outset" w:sz="6" w:space="0" w:color="000000"/>
              <w:left w:val="outset" w:sz="6" w:space="0" w:color="000000"/>
              <w:bottom w:val="outset" w:sz="6" w:space="0" w:color="000000"/>
              <w:right w:val="outset" w:sz="6" w:space="0" w:color="000000"/>
            </w:tcBorders>
          </w:tcPr>
          <w:p w:rsidR="00D80316" w:rsidRPr="0063358E" w:rsidRDefault="00805470" w:rsidP="00880359">
            <w:pPr>
              <w:jc w:val="center"/>
              <w:rPr>
                <w:b/>
                <w:bCs/>
                <w:lang w:val="lv-LV" w:eastAsia="lv-LV"/>
              </w:rPr>
            </w:pPr>
            <w:r w:rsidRPr="0063358E">
              <w:rPr>
                <w:b/>
                <w:bCs/>
                <w:lang w:val="lv-LV" w:eastAsia="lv-LV"/>
              </w:rPr>
              <w:t>VII. Tiesību akta projekta izpildes nodrošināšana un tās ietekme uz institūcijām</w:t>
            </w:r>
          </w:p>
        </w:tc>
      </w:tr>
      <w:tr w:rsidR="00563946" w:rsidRPr="00731F78" w:rsidTr="00D219D3">
        <w:tc>
          <w:tcPr>
            <w:tcW w:w="568" w:type="dxa"/>
            <w:tcBorders>
              <w:top w:val="outset" w:sz="6" w:space="0" w:color="000000"/>
              <w:left w:val="outset" w:sz="6" w:space="0" w:color="000000"/>
              <w:bottom w:val="outset" w:sz="6" w:space="0" w:color="000000"/>
              <w:right w:val="outset" w:sz="6" w:space="0" w:color="000000"/>
            </w:tcBorders>
          </w:tcPr>
          <w:p w:rsidR="00D80316" w:rsidRPr="0063358E" w:rsidRDefault="00805470" w:rsidP="00880359">
            <w:pPr>
              <w:rPr>
                <w:lang w:val="lv-LV" w:eastAsia="lv-LV"/>
              </w:rPr>
            </w:pPr>
            <w:r w:rsidRPr="0063358E">
              <w:rPr>
                <w:lang w:val="lv-LV" w:eastAsia="lv-LV"/>
              </w:rPr>
              <w:t>1.</w:t>
            </w:r>
          </w:p>
        </w:tc>
        <w:tc>
          <w:tcPr>
            <w:tcW w:w="3364" w:type="dxa"/>
            <w:tcBorders>
              <w:top w:val="outset" w:sz="6" w:space="0" w:color="000000"/>
              <w:left w:val="outset" w:sz="6" w:space="0" w:color="000000"/>
              <w:bottom w:val="outset" w:sz="6" w:space="0" w:color="000000"/>
              <w:right w:val="outset" w:sz="6" w:space="0" w:color="000000"/>
            </w:tcBorders>
          </w:tcPr>
          <w:p w:rsidR="00D80316" w:rsidRPr="0063358E" w:rsidRDefault="00805470" w:rsidP="00880359">
            <w:pPr>
              <w:jc w:val="both"/>
              <w:rPr>
                <w:lang w:val="lv-LV" w:eastAsia="lv-LV"/>
              </w:rPr>
            </w:pPr>
            <w:r w:rsidRPr="0063358E">
              <w:rPr>
                <w:lang w:val="lv-LV" w:eastAsia="lv-LV"/>
              </w:rPr>
              <w:t>Projekta izpildē iesaistītās institūcijas</w:t>
            </w:r>
          </w:p>
        </w:tc>
        <w:tc>
          <w:tcPr>
            <w:tcW w:w="5566" w:type="dxa"/>
            <w:tcBorders>
              <w:top w:val="outset" w:sz="6" w:space="0" w:color="000000"/>
              <w:left w:val="outset" w:sz="6" w:space="0" w:color="000000"/>
              <w:bottom w:val="outset" w:sz="6" w:space="0" w:color="000000"/>
              <w:right w:val="outset" w:sz="6" w:space="0" w:color="000000"/>
            </w:tcBorders>
          </w:tcPr>
          <w:p w:rsidR="00D80316" w:rsidRPr="0063358E" w:rsidRDefault="000178E4" w:rsidP="00880359">
            <w:pPr>
              <w:pStyle w:val="Kjene"/>
              <w:jc w:val="both"/>
              <w:rPr>
                <w:lang w:val="lv-LV"/>
              </w:rPr>
            </w:pPr>
            <w:r w:rsidRPr="00E2347B">
              <w:rPr>
                <w:iCs/>
                <w:lang w:val="lv-LV"/>
              </w:rPr>
              <w:t>Vietējās pašvaldības</w:t>
            </w:r>
          </w:p>
        </w:tc>
      </w:tr>
      <w:tr w:rsidR="00563946" w:rsidRPr="0063358E" w:rsidTr="00D219D3">
        <w:tc>
          <w:tcPr>
            <w:tcW w:w="568" w:type="dxa"/>
            <w:tcBorders>
              <w:top w:val="outset" w:sz="6" w:space="0" w:color="000000"/>
              <w:left w:val="outset" w:sz="6" w:space="0" w:color="000000"/>
              <w:bottom w:val="outset" w:sz="6" w:space="0" w:color="000000"/>
              <w:right w:val="outset" w:sz="6" w:space="0" w:color="000000"/>
            </w:tcBorders>
          </w:tcPr>
          <w:p w:rsidR="00D80316" w:rsidRPr="0063358E" w:rsidRDefault="00805470" w:rsidP="00880359">
            <w:pPr>
              <w:rPr>
                <w:lang w:val="lv-LV" w:eastAsia="lv-LV"/>
              </w:rPr>
            </w:pPr>
            <w:r w:rsidRPr="0063358E">
              <w:rPr>
                <w:lang w:val="lv-LV" w:eastAsia="lv-LV"/>
              </w:rPr>
              <w:t>2.</w:t>
            </w:r>
          </w:p>
        </w:tc>
        <w:tc>
          <w:tcPr>
            <w:tcW w:w="3364" w:type="dxa"/>
            <w:tcBorders>
              <w:top w:val="outset" w:sz="6" w:space="0" w:color="000000"/>
              <w:left w:val="outset" w:sz="6" w:space="0" w:color="000000"/>
              <w:bottom w:val="outset" w:sz="6" w:space="0" w:color="000000"/>
              <w:right w:val="outset" w:sz="6" w:space="0" w:color="000000"/>
            </w:tcBorders>
          </w:tcPr>
          <w:p w:rsidR="00D80316" w:rsidRPr="0063358E" w:rsidRDefault="00805470" w:rsidP="00880359">
            <w:pPr>
              <w:jc w:val="both"/>
              <w:rPr>
                <w:lang w:val="lv-LV"/>
              </w:rPr>
            </w:pPr>
            <w:r w:rsidRPr="0063358E">
              <w:rPr>
                <w:lang w:val="lv-LV"/>
              </w:rPr>
              <w:t>Projekta izpildes ietekme uz pārvaldes funkcij</w:t>
            </w:r>
            <w:r w:rsidR="009768A0" w:rsidRPr="0063358E">
              <w:rPr>
                <w:lang w:val="lv-LV"/>
              </w:rPr>
              <w:t>ām un institucionālo struktūru.</w:t>
            </w:r>
          </w:p>
          <w:p w:rsidR="00D80316" w:rsidRPr="0063358E" w:rsidRDefault="00805470" w:rsidP="00880359">
            <w:pPr>
              <w:jc w:val="both"/>
              <w:rPr>
                <w:lang w:val="lv-LV"/>
              </w:rPr>
            </w:pPr>
            <w:r w:rsidRPr="0063358E">
              <w:rPr>
                <w:lang w:val="lv-LV"/>
              </w:rPr>
              <w:t>Jaunu institūciju izveide, esošu institūciju likvidācija vai reorganizācija, to ietekme uz institūcijas cilvēkresursiem</w:t>
            </w:r>
          </w:p>
        </w:tc>
        <w:tc>
          <w:tcPr>
            <w:tcW w:w="5566" w:type="dxa"/>
            <w:tcBorders>
              <w:top w:val="outset" w:sz="6" w:space="0" w:color="000000"/>
              <w:left w:val="outset" w:sz="6" w:space="0" w:color="000000"/>
              <w:bottom w:val="outset" w:sz="6" w:space="0" w:color="000000"/>
              <w:right w:val="outset" w:sz="6" w:space="0" w:color="000000"/>
            </w:tcBorders>
          </w:tcPr>
          <w:p w:rsidR="000178E4" w:rsidRPr="000178E4" w:rsidRDefault="000178E4" w:rsidP="000178E4">
            <w:pPr>
              <w:pStyle w:val="Bezatstarpm"/>
              <w:jc w:val="both"/>
              <w:rPr>
                <w:rFonts w:ascii="Times New Roman" w:hAnsi="Times New Roman"/>
                <w:iCs/>
                <w:sz w:val="24"/>
                <w:szCs w:val="24"/>
              </w:rPr>
            </w:pPr>
            <w:r w:rsidRPr="006D1A73">
              <w:rPr>
                <w:rFonts w:ascii="Times New Roman" w:hAnsi="Times New Roman"/>
                <w:iCs/>
                <w:sz w:val="24"/>
                <w:szCs w:val="24"/>
              </w:rPr>
              <w:t xml:space="preserve">Noteikumu projektam </w:t>
            </w:r>
            <w:r w:rsidRPr="000178E4">
              <w:rPr>
                <w:rFonts w:ascii="Times New Roman" w:hAnsi="Times New Roman"/>
                <w:iCs/>
                <w:sz w:val="24"/>
                <w:szCs w:val="24"/>
              </w:rPr>
              <w:t>nav ietekmes uz pārvaldes funkcijām un struktūru.</w:t>
            </w:r>
          </w:p>
          <w:p w:rsidR="000178E4" w:rsidRPr="00E2347B" w:rsidRDefault="000178E4" w:rsidP="000178E4">
            <w:pPr>
              <w:pStyle w:val="Bezatstarpm"/>
              <w:jc w:val="both"/>
              <w:rPr>
                <w:rFonts w:ascii="Times New Roman" w:hAnsi="Times New Roman"/>
                <w:sz w:val="24"/>
                <w:szCs w:val="24"/>
              </w:rPr>
            </w:pPr>
            <w:r w:rsidRPr="00E2347B">
              <w:rPr>
                <w:rFonts w:ascii="Times New Roman" w:hAnsi="Times New Roman"/>
                <w:sz w:val="24"/>
                <w:szCs w:val="24"/>
              </w:rPr>
              <w:t>Saistībā ar noteikumu projekt</w:t>
            </w:r>
            <w:r>
              <w:rPr>
                <w:rFonts w:ascii="Times New Roman" w:hAnsi="Times New Roman"/>
                <w:sz w:val="24"/>
                <w:szCs w:val="24"/>
              </w:rPr>
              <w:t>a</w:t>
            </w:r>
            <w:r w:rsidRPr="00E2347B">
              <w:rPr>
                <w:rFonts w:ascii="Times New Roman" w:hAnsi="Times New Roman"/>
                <w:sz w:val="24"/>
                <w:szCs w:val="24"/>
              </w:rPr>
              <w:t xml:space="preserve"> izpildi nav nepieciešams veidot jaunas, ne arī likvidēt vai reorganizēt esošas institūcijas.</w:t>
            </w:r>
          </w:p>
          <w:p w:rsidR="00AE06CE" w:rsidRPr="0063358E" w:rsidRDefault="000178E4" w:rsidP="000178E4">
            <w:pPr>
              <w:pStyle w:val="naiskr"/>
              <w:spacing w:before="0" w:beforeAutospacing="0" w:after="0" w:afterAutospacing="0"/>
              <w:jc w:val="both"/>
            </w:pPr>
            <w:r w:rsidRPr="00E2347B">
              <w:t>Noteikumu projekt</w:t>
            </w:r>
            <w:r>
              <w:t>a</w:t>
            </w:r>
            <w:r w:rsidRPr="00E2347B">
              <w:t xml:space="preserve"> izpilde neietekmēs institūcijām pieejamos cilvēkresursus.</w:t>
            </w:r>
          </w:p>
        </w:tc>
      </w:tr>
      <w:tr w:rsidR="00563946" w:rsidRPr="00F37A4B" w:rsidTr="00D219D3">
        <w:tc>
          <w:tcPr>
            <w:tcW w:w="568" w:type="dxa"/>
            <w:tcBorders>
              <w:top w:val="outset" w:sz="6" w:space="0" w:color="000000"/>
              <w:left w:val="outset" w:sz="6" w:space="0" w:color="000000"/>
              <w:bottom w:val="outset" w:sz="6" w:space="0" w:color="000000"/>
              <w:right w:val="outset" w:sz="6" w:space="0" w:color="000000"/>
            </w:tcBorders>
          </w:tcPr>
          <w:p w:rsidR="00D80316" w:rsidRPr="0063358E" w:rsidRDefault="00805470" w:rsidP="00880359">
            <w:pPr>
              <w:rPr>
                <w:lang w:val="lv-LV" w:eastAsia="lv-LV"/>
              </w:rPr>
            </w:pPr>
            <w:r w:rsidRPr="0063358E">
              <w:rPr>
                <w:lang w:val="lv-LV" w:eastAsia="lv-LV"/>
              </w:rPr>
              <w:t>3.</w:t>
            </w:r>
          </w:p>
        </w:tc>
        <w:tc>
          <w:tcPr>
            <w:tcW w:w="3364" w:type="dxa"/>
            <w:tcBorders>
              <w:top w:val="outset" w:sz="6" w:space="0" w:color="000000"/>
              <w:left w:val="outset" w:sz="6" w:space="0" w:color="000000"/>
              <w:bottom w:val="outset" w:sz="6" w:space="0" w:color="000000"/>
              <w:right w:val="outset" w:sz="6" w:space="0" w:color="000000"/>
            </w:tcBorders>
          </w:tcPr>
          <w:p w:rsidR="00D80316" w:rsidRPr="0063358E" w:rsidRDefault="00805470" w:rsidP="00880359">
            <w:pPr>
              <w:jc w:val="both"/>
              <w:rPr>
                <w:lang w:val="lv-LV" w:eastAsia="lv-LV"/>
              </w:rPr>
            </w:pPr>
            <w:r w:rsidRPr="0063358E">
              <w:rPr>
                <w:lang w:val="lv-LV" w:eastAsia="lv-LV"/>
              </w:rPr>
              <w:t>Cita informācija</w:t>
            </w:r>
          </w:p>
        </w:tc>
        <w:tc>
          <w:tcPr>
            <w:tcW w:w="5566" w:type="dxa"/>
            <w:tcBorders>
              <w:top w:val="outset" w:sz="6" w:space="0" w:color="000000"/>
              <w:left w:val="outset" w:sz="6" w:space="0" w:color="000000"/>
              <w:bottom w:val="outset" w:sz="6" w:space="0" w:color="000000"/>
              <w:right w:val="outset" w:sz="6" w:space="0" w:color="000000"/>
            </w:tcBorders>
          </w:tcPr>
          <w:p w:rsidR="00D80316" w:rsidRPr="0063358E" w:rsidRDefault="000178E4" w:rsidP="009F55A7">
            <w:pPr>
              <w:pStyle w:val="Kjene"/>
              <w:jc w:val="both"/>
              <w:rPr>
                <w:lang w:val="lv-LV"/>
              </w:rPr>
            </w:pPr>
            <w:r w:rsidRPr="00E2347B">
              <w:rPr>
                <w:lang w:val="lv-LV"/>
              </w:rPr>
              <w:t>Saistībā ar noteikumu projekta izpildi</w:t>
            </w:r>
            <w:r>
              <w:rPr>
                <w:lang w:val="lv-LV"/>
              </w:rPr>
              <w:t>, ja koku ciršana būs paredzēta gar autoceļiem, pašvaldībām, izvērtējot iesniegumus koku ciršanai ārpus meža, būs jā</w:t>
            </w:r>
            <w:r w:rsidRPr="00E2347B">
              <w:rPr>
                <w:szCs w:val="28"/>
                <w:lang w:val="lv-LV"/>
              </w:rPr>
              <w:t>izveido attiecīg</w:t>
            </w:r>
            <w:r>
              <w:rPr>
                <w:szCs w:val="28"/>
                <w:lang w:val="lv-LV"/>
              </w:rPr>
              <w:t>a komisija</w:t>
            </w:r>
            <w:r w:rsidRPr="00E2347B">
              <w:rPr>
                <w:szCs w:val="28"/>
                <w:lang w:val="lv-LV"/>
              </w:rPr>
              <w:t xml:space="preserve">, kurā </w:t>
            </w:r>
            <w:r w:rsidR="00BB11A3">
              <w:rPr>
                <w:szCs w:val="28"/>
                <w:lang w:val="lv-LV"/>
              </w:rPr>
              <w:t>jā</w:t>
            </w:r>
            <w:r w:rsidRPr="00E2347B">
              <w:rPr>
                <w:szCs w:val="28"/>
                <w:lang w:val="lv-LV"/>
              </w:rPr>
              <w:t>pieaicina satiksmes drošības jomas speciālist</w:t>
            </w:r>
            <w:r w:rsidR="00BB11A3">
              <w:rPr>
                <w:szCs w:val="28"/>
                <w:lang w:val="lv-LV"/>
              </w:rPr>
              <w:t>s</w:t>
            </w:r>
            <w:r w:rsidRPr="00E2347B">
              <w:rPr>
                <w:szCs w:val="28"/>
                <w:lang w:val="lv-LV"/>
              </w:rPr>
              <w:t xml:space="preserve"> un </w:t>
            </w:r>
            <w:proofErr w:type="spellStart"/>
            <w:r w:rsidRPr="00E2347B">
              <w:rPr>
                <w:szCs w:val="28"/>
                <w:lang w:val="lv-LV"/>
              </w:rPr>
              <w:t>kokkopi</w:t>
            </w:r>
            <w:r w:rsidR="00BB11A3">
              <w:rPr>
                <w:szCs w:val="28"/>
                <w:lang w:val="lv-LV"/>
              </w:rPr>
              <w:t>s</w:t>
            </w:r>
            <w:proofErr w:type="spellEnd"/>
            <w:r w:rsidRPr="00E2347B">
              <w:rPr>
                <w:szCs w:val="28"/>
                <w:lang w:val="lv-LV"/>
              </w:rPr>
              <w:t xml:space="preserve"> (</w:t>
            </w:r>
            <w:proofErr w:type="spellStart"/>
            <w:r w:rsidRPr="00E2347B">
              <w:rPr>
                <w:szCs w:val="28"/>
                <w:lang w:val="lv-LV"/>
              </w:rPr>
              <w:t>arborist</w:t>
            </w:r>
            <w:r w:rsidR="00BB11A3">
              <w:rPr>
                <w:szCs w:val="28"/>
                <w:lang w:val="lv-LV"/>
              </w:rPr>
              <w:t>s</w:t>
            </w:r>
            <w:proofErr w:type="spellEnd"/>
            <w:r w:rsidRPr="00E2347B">
              <w:rPr>
                <w:szCs w:val="28"/>
                <w:lang w:val="lv-LV"/>
              </w:rPr>
              <w:t>), kā arī, ja nepieciešams</w:t>
            </w:r>
            <w:r>
              <w:rPr>
                <w:szCs w:val="28"/>
                <w:lang w:val="lv-LV"/>
              </w:rPr>
              <w:t>,</w:t>
            </w:r>
            <w:r w:rsidRPr="00E2347B">
              <w:rPr>
                <w:szCs w:val="28"/>
                <w:lang w:val="lv-LV"/>
              </w:rPr>
              <w:t xml:space="preserve"> sugu un biotopu aizsardzības jomas ekspert</w:t>
            </w:r>
            <w:r w:rsidR="00BB11A3">
              <w:rPr>
                <w:szCs w:val="28"/>
                <w:lang w:val="lv-LV"/>
              </w:rPr>
              <w:t>s</w:t>
            </w:r>
            <w:r w:rsidRPr="00E2347B">
              <w:rPr>
                <w:szCs w:val="28"/>
                <w:lang w:val="lv-LV"/>
              </w:rPr>
              <w:t xml:space="preserve"> vai citas atbilstošas nozares ekspert</w:t>
            </w:r>
            <w:r w:rsidR="00BB11A3">
              <w:rPr>
                <w:szCs w:val="28"/>
                <w:lang w:val="lv-LV"/>
              </w:rPr>
              <w:t>s</w:t>
            </w:r>
            <w:r w:rsidR="00EE148C" w:rsidRPr="0063358E">
              <w:rPr>
                <w:lang w:val="lv-LV"/>
              </w:rPr>
              <w:t>.</w:t>
            </w:r>
          </w:p>
        </w:tc>
      </w:tr>
    </w:tbl>
    <w:p w:rsidR="00702C3F" w:rsidRPr="0063358E" w:rsidRDefault="00702C3F" w:rsidP="00D80316">
      <w:pPr>
        <w:pStyle w:val="naisf"/>
        <w:spacing w:before="0" w:beforeAutospacing="0" w:after="0" w:afterAutospacing="0"/>
        <w:rPr>
          <w:lang w:val="lv-LV"/>
        </w:rPr>
      </w:pPr>
    </w:p>
    <w:p w:rsidR="005530F4" w:rsidRDefault="005530F4" w:rsidP="00D80316">
      <w:pPr>
        <w:pStyle w:val="naisf"/>
        <w:spacing w:before="0" w:beforeAutospacing="0" w:after="0" w:afterAutospacing="0"/>
        <w:rPr>
          <w:lang w:val="lv-LV"/>
        </w:rPr>
      </w:pPr>
    </w:p>
    <w:p w:rsidR="00F37A4B" w:rsidRPr="0063358E" w:rsidRDefault="00F37A4B" w:rsidP="00D80316">
      <w:pPr>
        <w:pStyle w:val="naisf"/>
        <w:spacing w:before="0" w:beforeAutospacing="0" w:after="0" w:afterAutospacing="0"/>
        <w:rPr>
          <w:lang w:val="lv-LV"/>
        </w:rPr>
      </w:pPr>
    </w:p>
    <w:p w:rsidR="00D80316" w:rsidRDefault="00F37A4B" w:rsidP="00723035">
      <w:pPr>
        <w:pStyle w:val="naisf"/>
        <w:spacing w:before="0" w:beforeAutospacing="0" w:after="0" w:afterAutospacing="0"/>
        <w:rPr>
          <w:sz w:val="28"/>
          <w:szCs w:val="28"/>
          <w:lang w:val="lv-LV"/>
        </w:rPr>
      </w:pPr>
      <w:r>
        <w:rPr>
          <w:sz w:val="28"/>
          <w:szCs w:val="28"/>
          <w:lang w:val="lv-LV"/>
        </w:rPr>
        <w:tab/>
      </w:r>
      <w:r w:rsidR="00805470" w:rsidRPr="005B418A">
        <w:rPr>
          <w:sz w:val="28"/>
          <w:szCs w:val="28"/>
          <w:lang w:val="lv-LV"/>
        </w:rPr>
        <w:t>Zemkopības ministrs</w:t>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r w:rsidR="00805470" w:rsidRPr="005B418A">
        <w:rPr>
          <w:sz w:val="28"/>
          <w:szCs w:val="28"/>
          <w:lang w:val="lv-LV"/>
        </w:rPr>
        <w:tab/>
        <w:t>Jānis Dūklavs</w:t>
      </w:r>
    </w:p>
    <w:p w:rsidR="003009BD" w:rsidRDefault="003009BD" w:rsidP="00723035">
      <w:pPr>
        <w:pStyle w:val="naisf"/>
        <w:spacing w:before="0" w:beforeAutospacing="0" w:after="0" w:afterAutospacing="0"/>
        <w:rPr>
          <w:sz w:val="28"/>
          <w:szCs w:val="28"/>
          <w:lang w:val="lv-LV"/>
        </w:rPr>
      </w:pPr>
    </w:p>
    <w:p w:rsidR="005530F4" w:rsidRDefault="005530F4" w:rsidP="00FD7B25">
      <w:pPr>
        <w:jc w:val="both"/>
        <w:rPr>
          <w:lang w:val="lv-LV"/>
        </w:rPr>
      </w:pPr>
    </w:p>
    <w:p w:rsidR="005530F4" w:rsidRDefault="005530F4" w:rsidP="00FD7B25">
      <w:pPr>
        <w:jc w:val="both"/>
        <w:rPr>
          <w:lang w:val="lv-LV"/>
        </w:rPr>
      </w:pPr>
    </w:p>
    <w:p w:rsidR="005530F4" w:rsidRDefault="005530F4" w:rsidP="00FD7B25">
      <w:pPr>
        <w:jc w:val="both"/>
        <w:rPr>
          <w:lang w:val="lv-LV"/>
        </w:rPr>
      </w:pPr>
    </w:p>
    <w:p w:rsidR="00FD7B25" w:rsidRPr="0013483A" w:rsidRDefault="00731F78" w:rsidP="00FD7B25">
      <w:pPr>
        <w:jc w:val="both"/>
        <w:rPr>
          <w:lang w:val="lv-LV"/>
        </w:rPr>
      </w:pPr>
      <w:r>
        <w:rPr>
          <w:lang w:val="lv-LV"/>
        </w:rPr>
        <w:t>Pamovska</w:t>
      </w:r>
      <w:r w:rsidR="00805470" w:rsidRPr="0013483A">
        <w:rPr>
          <w:lang w:val="lv-LV"/>
        </w:rPr>
        <w:t xml:space="preserve"> 67027</w:t>
      </w:r>
      <w:r>
        <w:rPr>
          <w:lang w:val="lv-LV"/>
        </w:rPr>
        <w:t>101</w:t>
      </w:r>
    </w:p>
    <w:p w:rsidR="00D80316" w:rsidRPr="0013483A" w:rsidRDefault="007D136D" w:rsidP="00D80316">
      <w:pPr>
        <w:jc w:val="both"/>
        <w:rPr>
          <w:lang w:val="lv-LV"/>
        </w:rPr>
      </w:pPr>
      <w:r>
        <w:rPr>
          <w:rStyle w:val="Hipersaite"/>
          <w:color w:val="auto"/>
          <w:u w:val="none"/>
          <w:lang w:val="lv-LV"/>
        </w:rPr>
        <w:t>lelda.p</w:t>
      </w:r>
      <w:r w:rsidR="00731F78">
        <w:rPr>
          <w:rStyle w:val="Hipersaite"/>
          <w:color w:val="auto"/>
          <w:u w:val="none"/>
          <w:lang w:val="lv-LV"/>
        </w:rPr>
        <w:t>amovska</w:t>
      </w:r>
      <w:r w:rsidR="00C850A0" w:rsidRPr="00C850A0">
        <w:rPr>
          <w:rStyle w:val="Hipersaite"/>
          <w:color w:val="auto"/>
          <w:u w:val="none"/>
          <w:lang w:val="lv-LV"/>
        </w:rPr>
        <w:t>@zm.gov.lv</w:t>
      </w:r>
    </w:p>
    <w:sectPr w:rsidR="00D80316" w:rsidRPr="0013483A" w:rsidSect="00B62DCD">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23A" w:rsidRDefault="00B1623A">
      <w:r>
        <w:separator/>
      </w:r>
    </w:p>
  </w:endnote>
  <w:endnote w:type="continuationSeparator" w:id="0">
    <w:p w:rsidR="00B1623A" w:rsidRDefault="00B1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D2" w:rsidRPr="00F37A4B" w:rsidRDefault="00F37A4B" w:rsidP="00F37A4B">
    <w:pPr>
      <w:pStyle w:val="Kjene"/>
    </w:pPr>
    <w:r w:rsidRPr="00F37A4B">
      <w:rPr>
        <w:rFonts w:eastAsia="Arial Unicode MS"/>
        <w:sz w:val="20"/>
        <w:szCs w:val="20"/>
      </w:rPr>
      <w:t>ZManot_210119_arpusmeza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CCE" w:rsidRPr="00F37A4B" w:rsidRDefault="00F37A4B" w:rsidP="00F37A4B">
    <w:pPr>
      <w:pStyle w:val="Kjene"/>
    </w:pPr>
    <w:r w:rsidRPr="00F37A4B">
      <w:rPr>
        <w:rFonts w:eastAsia="Arial Unicode MS"/>
        <w:sz w:val="20"/>
        <w:szCs w:val="20"/>
      </w:rPr>
      <w:t>ZManot_210119_arpusmeza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23A" w:rsidRDefault="00B1623A">
      <w:r>
        <w:separator/>
      </w:r>
    </w:p>
  </w:footnote>
  <w:footnote w:type="continuationSeparator" w:id="0">
    <w:p w:rsidR="00B1623A" w:rsidRDefault="00B16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1655"/>
      <w:docPartObj>
        <w:docPartGallery w:val="Page Numbers (Top of Page)"/>
        <w:docPartUnique/>
      </w:docPartObj>
    </w:sdtPr>
    <w:sdtEndPr/>
    <w:sdtContent>
      <w:p w:rsidR="004371D2" w:rsidRDefault="00805470">
        <w:pPr>
          <w:pStyle w:val="Galvene"/>
          <w:jc w:val="center"/>
        </w:pPr>
        <w:r>
          <w:fldChar w:fldCharType="begin"/>
        </w:r>
        <w:r>
          <w:instrText>PAGE   \* MERGEFORMAT</w:instrText>
        </w:r>
        <w:r>
          <w:fldChar w:fldCharType="separate"/>
        </w:r>
        <w:r w:rsidR="00B62DCD" w:rsidRPr="00B62DCD">
          <w:rPr>
            <w:noProof/>
            <w:lang w:val="lv-LV"/>
          </w:rPr>
          <w:t>3</w:t>
        </w:r>
        <w:r>
          <w:fldChar w:fldCharType="end"/>
        </w:r>
      </w:p>
    </w:sdtContent>
  </w:sdt>
  <w:p w:rsidR="004371D2" w:rsidRDefault="004371D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89B"/>
    <w:multiLevelType w:val="hybridMultilevel"/>
    <w:tmpl w:val="A6D60DBE"/>
    <w:lvl w:ilvl="0" w:tplc="211A245A">
      <w:start w:val="1"/>
      <w:numFmt w:val="bullet"/>
      <w:lvlText w:val=""/>
      <w:lvlJc w:val="left"/>
      <w:pPr>
        <w:ind w:left="720" w:hanging="360"/>
      </w:pPr>
      <w:rPr>
        <w:rFonts w:ascii="Symbol" w:hAnsi="Symbol" w:hint="default"/>
      </w:rPr>
    </w:lvl>
    <w:lvl w:ilvl="1" w:tplc="14F44B3A">
      <w:start w:val="1"/>
      <w:numFmt w:val="bullet"/>
      <w:lvlText w:val="o"/>
      <w:lvlJc w:val="left"/>
      <w:pPr>
        <w:ind w:left="1440" w:hanging="360"/>
      </w:pPr>
      <w:rPr>
        <w:rFonts w:ascii="Courier New" w:hAnsi="Courier New" w:cs="Courier New" w:hint="default"/>
      </w:rPr>
    </w:lvl>
    <w:lvl w:ilvl="2" w:tplc="6D8401E2">
      <w:start w:val="1"/>
      <w:numFmt w:val="bullet"/>
      <w:lvlText w:val=""/>
      <w:lvlJc w:val="left"/>
      <w:pPr>
        <w:ind w:left="2160" w:hanging="360"/>
      </w:pPr>
      <w:rPr>
        <w:rFonts w:ascii="Wingdings" w:hAnsi="Wingdings" w:hint="default"/>
      </w:rPr>
    </w:lvl>
    <w:lvl w:ilvl="3" w:tplc="AE384200">
      <w:start w:val="1"/>
      <w:numFmt w:val="bullet"/>
      <w:lvlText w:val=""/>
      <w:lvlJc w:val="left"/>
      <w:pPr>
        <w:ind w:left="2880" w:hanging="360"/>
      </w:pPr>
      <w:rPr>
        <w:rFonts w:ascii="Symbol" w:hAnsi="Symbol" w:hint="default"/>
      </w:rPr>
    </w:lvl>
    <w:lvl w:ilvl="4" w:tplc="8916725A">
      <w:start w:val="1"/>
      <w:numFmt w:val="bullet"/>
      <w:lvlText w:val="o"/>
      <w:lvlJc w:val="left"/>
      <w:pPr>
        <w:ind w:left="3600" w:hanging="360"/>
      </w:pPr>
      <w:rPr>
        <w:rFonts w:ascii="Courier New" w:hAnsi="Courier New" w:cs="Courier New" w:hint="default"/>
      </w:rPr>
    </w:lvl>
    <w:lvl w:ilvl="5" w:tplc="80C20DDC">
      <w:start w:val="1"/>
      <w:numFmt w:val="bullet"/>
      <w:lvlText w:val=""/>
      <w:lvlJc w:val="left"/>
      <w:pPr>
        <w:ind w:left="4320" w:hanging="360"/>
      </w:pPr>
      <w:rPr>
        <w:rFonts w:ascii="Wingdings" w:hAnsi="Wingdings" w:hint="default"/>
      </w:rPr>
    </w:lvl>
    <w:lvl w:ilvl="6" w:tplc="091AA158">
      <w:start w:val="1"/>
      <w:numFmt w:val="bullet"/>
      <w:lvlText w:val=""/>
      <w:lvlJc w:val="left"/>
      <w:pPr>
        <w:ind w:left="5040" w:hanging="360"/>
      </w:pPr>
      <w:rPr>
        <w:rFonts w:ascii="Symbol" w:hAnsi="Symbol" w:hint="default"/>
      </w:rPr>
    </w:lvl>
    <w:lvl w:ilvl="7" w:tplc="5EDA6AE2">
      <w:start w:val="1"/>
      <w:numFmt w:val="bullet"/>
      <w:lvlText w:val="o"/>
      <w:lvlJc w:val="left"/>
      <w:pPr>
        <w:ind w:left="5760" w:hanging="360"/>
      </w:pPr>
      <w:rPr>
        <w:rFonts w:ascii="Courier New" w:hAnsi="Courier New" w:cs="Courier New" w:hint="default"/>
      </w:rPr>
    </w:lvl>
    <w:lvl w:ilvl="8" w:tplc="CC1C0B82">
      <w:start w:val="1"/>
      <w:numFmt w:val="bullet"/>
      <w:lvlText w:val=""/>
      <w:lvlJc w:val="left"/>
      <w:pPr>
        <w:ind w:left="6480" w:hanging="360"/>
      </w:pPr>
      <w:rPr>
        <w:rFonts w:ascii="Wingdings" w:hAnsi="Wingdings" w:hint="default"/>
      </w:rPr>
    </w:lvl>
  </w:abstractNum>
  <w:abstractNum w:abstractNumId="1" w15:restartNumberingAfterBreak="0">
    <w:nsid w:val="0A812BA3"/>
    <w:multiLevelType w:val="hybridMultilevel"/>
    <w:tmpl w:val="967C9142"/>
    <w:lvl w:ilvl="0" w:tplc="84F6438E">
      <w:start w:val="1"/>
      <w:numFmt w:val="bullet"/>
      <w:lvlText w:val=""/>
      <w:lvlJc w:val="left"/>
      <w:pPr>
        <w:ind w:left="1800" w:hanging="360"/>
      </w:pPr>
      <w:rPr>
        <w:rFonts w:ascii="Wingdings" w:hAnsi="Wingdings" w:hint="default"/>
      </w:rPr>
    </w:lvl>
    <w:lvl w:ilvl="1" w:tplc="F37EF1C4">
      <w:start w:val="1"/>
      <w:numFmt w:val="bullet"/>
      <w:lvlText w:val=""/>
      <w:lvlJc w:val="left"/>
      <w:pPr>
        <w:ind w:left="2520" w:hanging="360"/>
      </w:pPr>
      <w:rPr>
        <w:rFonts w:ascii="Wingdings" w:hAnsi="Wingdings" w:hint="default"/>
      </w:rPr>
    </w:lvl>
    <w:lvl w:ilvl="2" w:tplc="923808A8" w:tentative="1">
      <w:start w:val="1"/>
      <w:numFmt w:val="bullet"/>
      <w:lvlText w:val=""/>
      <w:lvlJc w:val="left"/>
      <w:pPr>
        <w:ind w:left="3240" w:hanging="360"/>
      </w:pPr>
      <w:rPr>
        <w:rFonts w:ascii="Wingdings" w:hAnsi="Wingdings" w:hint="default"/>
      </w:rPr>
    </w:lvl>
    <w:lvl w:ilvl="3" w:tplc="9600E11C" w:tentative="1">
      <w:start w:val="1"/>
      <w:numFmt w:val="bullet"/>
      <w:lvlText w:val=""/>
      <w:lvlJc w:val="left"/>
      <w:pPr>
        <w:ind w:left="3960" w:hanging="360"/>
      </w:pPr>
      <w:rPr>
        <w:rFonts w:ascii="Symbol" w:hAnsi="Symbol" w:hint="default"/>
      </w:rPr>
    </w:lvl>
    <w:lvl w:ilvl="4" w:tplc="72EC5698" w:tentative="1">
      <w:start w:val="1"/>
      <w:numFmt w:val="bullet"/>
      <w:lvlText w:val="o"/>
      <w:lvlJc w:val="left"/>
      <w:pPr>
        <w:ind w:left="4680" w:hanging="360"/>
      </w:pPr>
      <w:rPr>
        <w:rFonts w:ascii="Courier New" w:hAnsi="Courier New" w:cs="Courier New" w:hint="default"/>
      </w:rPr>
    </w:lvl>
    <w:lvl w:ilvl="5" w:tplc="A0DED7CA" w:tentative="1">
      <w:start w:val="1"/>
      <w:numFmt w:val="bullet"/>
      <w:lvlText w:val=""/>
      <w:lvlJc w:val="left"/>
      <w:pPr>
        <w:ind w:left="5400" w:hanging="360"/>
      </w:pPr>
      <w:rPr>
        <w:rFonts w:ascii="Wingdings" w:hAnsi="Wingdings" w:hint="default"/>
      </w:rPr>
    </w:lvl>
    <w:lvl w:ilvl="6" w:tplc="D9CE41EE" w:tentative="1">
      <w:start w:val="1"/>
      <w:numFmt w:val="bullet"/>
      <w:lvlText w:val=""/>
      <w:lvlJc w:val="left"/>
      <w:pPr>
        <w:ind w:left="6120" w:hanging="360"/>
      </w:pPr>
      <w:rPr>
        <w:rFonts w:ascii="Symbol" w:hAnsi="Symbol" w:hint="default"/>
      </w:rPr>
    </w:lvl>
    <w:lvl w:ilvl="7" w:tplc="AC1C1880" w:tentative="1">
      <w:start w:val="1"/>
      <w:numFmt w:val="bullet"/>
      <w:lvlText w:val="o"/>
      <w:lvlJc w:val="left"/>
      <w:pPr>
        <w:ind w:left="6840" w:hanging="360"/>
      </w:pPr>
      <w:rPr>
        <w:rFonts w:ascii="Courier New" w:hAnsi="Courier New" w:cs="Courier New" w:hint="default"/>
      </w:rPr>
    </w:lvl>
    <w:lvl w:ilvl="8" w:tplc="3FBA2BFE" w:tentative="1">
      <w:start w:val="1"/>
      <w:numFmt w:val="bullet"/>
      <w:lvlText w:val=""/>
      <w:lvlJc w:val="left"/>
      <w:pPr>
        <w:ind w:left="7560" w:hanging="360"/>
      </w:pPr>
      <w:rPr>
        <w:rFonts w:ascii="Wingdings" w:hAnsi="Wingdings" w:hint="default"/>
      </w:rPr>
    </w:lvl>
  </w:abstractNum>
  <w:abstractNum w:abstractNumId="2" w15:restartNumberingAfterBreak="0">
    <w:nsid w:val="14F94B10"/>
    <w:multiLevelType w:val="hybridMultilevel"/>
    <w:tmpl w:val="B3F8D1F2"/>
    <w:lvl w:ilvl="0" w:tplc="BD10B978">
      <w:start w:val="1"/>
      <w:numFmt w:val="decimal"/>
      <w:lvlText w:val="%1)"/>
      <w:lvlJc w:val="left"/>
      <w:pPr>
        <w:ind w:left="1429" w:hanging="360"/>
      </w:pPr>
    </w:lvl>
    <w:lvl w:ilvl="1" w:tplc="AF560AAC">
      <w:start w:val="1"/>
      <w:numFmt w:val="decimal"/>
      <w:lvlText w:val="%2."/>
      <w:lvlJc w:val="left"/>
      <w:pPr>
        <w:ind w:left="2149" w:hanging="360"/>
      </w:pPr>
      <w:rPr>
        <w:rFonts w:hint="default"/>
      </w:rPr>
    </w:lvl>
    <w:lvl w:ilvl="2" w:tplc="D33E6B94" w:tentative="1">
      <w:start w:val="1"/>
      <w:numFmt w:val="lowerRoman"/>
      <w:lvlText w:val="%3."/>
      <w:lvlJc w:val="right"/>
      <w:pPr>
        <w:ind w:left="2869" w:hanging="180"/>
      </w:pPr>
    </w:lvl>
    <w:lvl w:ilvl="3" w:tplc="993ABC72" w:tentative="1">
      <w:start w:val="1"/>
      <w:numFmt w:val="decimal"/>
      <w:lvlText w:val="%4."/>
      <w:lvlJc w:val="left"/>
      <w:pPr>
        <w:ind w:left="3589" w:hanging="360"/>
      </w:pPr>
    </w:lvl>
    <w:lvl w:ilvl="4" w:tplc="E55A6800" w:tentative="1">
      <w:start w:val="1"/>
      <w:numFmt w:val="lowerLetter"/>
      <w:lvlText w:val="%5."/>
      <w:lvlJc w:val="left"/>
      <w:pPr>
        <w:ind w:left="4309" w:hanging="360"/>
      </w:pPr>
    </w:lvl>
    <w:lvl w:ilvl="5" w:tplc="61A429A8" w:tentative="1">
      <w:start w:val="1"/>
      <w:numFmt w:val="lowerRoman"/>
      <w:lvlText w:val="%6."/>
      <w:lvlJc w:val="right"/>
      <w:pPr>
        <w:ind w:left="5029" w:hanging="180"/>
      </w:pPr>
    </w:lvl>
    <w:lvl w:ilvl="6" w:tplc="6854CCCE" w:tentative="1">
      <w:start w:val="1"/>
      <w:numFmt w:val="decimal"/>
      <w:lvlText w:val="%7."/>
      <w:lvlJc w:val="left"/>
      <w:pPr>
        <w:ind w:left="5749" w:hanging="360"/>
      </w:pPr>
    </w:lvl>
    <w:lvl w:ilvl="7" w:tplc="B8E23E64" w:tentative="1">
      <w:start w:val="1"/>
      <w:numFmt w:val="lowerLetter"/>
      <w:lvlText w:val="%8."/>
      <w:lvlJc w:val="left"/>
      <w:pPr>
        <w:ind w:left="6469" w:hanging="360"/>
      </w:pPr>
    </w:lvl>
    <w:lvl w:ilvl="8" w:tplc="EF9E2B8A" w:tentative="1">
      <w:start w:val="1"/>
      <w:numFmt w:val="lowerRoman"/>
      <w:lvlText w:val="%9."/>
      <w:lvlJc w:val="right"/>
      <w:pPr>
        <w:ind w:left="7189" w:hanging="180"/>
      </w:pPr>
    </w:lvl>
  </w:abstractNum>
  <w:abstractNum w:abstractNumId="3" w15:restartNumberingAfterBreak="0">
    <w:nsid w:val="16821D92"/>
    <w:multiLevelType w:val="hybridMultilevel"/>
    <w:tmpl w:val="5F5223DA"/>
    <w:lvl w:ilvl="0" w:tplc="47BA26C0">
      <w:start w:val="1"/>
      <w:numFmt w:val="bullet"/>
      <w:lvlText w:val=""/>
      <w:lvlJc w:val="left"/>
      <w:pPr>
        <w:ind w:left="720" w:hanging="360"/>
      </w:pPr>
      <w:rPr>
        <w:rFonts w:ascii="Symbol" w:hAnsi="Symbol" w:hint="default"/>
      </w:rPr>
    </w:lvl>
    <w:lvl w:ilvl="1" w:tplc="12D851CE" w:tentative="1">
      <w:start w:val="1"/>
      <w:numFmt w:val="bullet"/>
      <w:lvlText w:val="o"/>
      <w:lvlJc w:val="left"/>
      <w:pPr>
        <w:ind w:left="1440" w:hanging="360"/>
      </w:pPr>
      <w:rPr>
        <w:rFonts w:ascii="Courier New" w:hAnsi="Courier New" w:cs="Courier New" w:hint="default"/>
      </w:rPr>
    </w:lvl>
    <w:lvl w:ilvl="2" w:tplc="A738AAD8" w:tentative="1">
      <w:start w:val="1"/>
      <w:numFmt w:val="bullet"/>
      <w:lvlText w:val=""/>
      <w:lvlJc w:val="left"/>
      <w:pPr>
        <w:ind w:left="2160" w:hanging="360"/>
      </w:pPr>
      <w:rPr>
        <w:rFonts w:ascii="Wingdings" w:hAnsi="Wingdings" w:hint="default"/>
      </w:rPr>
    </w:lvl>
    <w:lvl w:ilvl="3" w:tplc="D3C6FA6A" w:tentative="1">
      <w:start w:val="1"/>
      <w:numFmt w:val="bullet"/>
      <w:lvlText w:val=""/>
      <w:lvlJc w:val="left"/>
      <w:pPr>
        <w:ind w:left="2880" w:hanging="360"/>
      </w:pPr>
      <w:rPr>
        <w:rFonts w:ascii="Symbol" w:hAnsi="Symbol" w:hint="default"/>
      </w:rPr>
    </w:lvl>
    <w:lvl w:ilvl="4" w:tplc="71B83BDA" w:tentative="1">
      <w:start w:val="1"/>
      <w:numFmt w:val="bullet"/>
      <w:lvlText w:val="o"/>
      <w:lvlJc w:val="left"/>
      <w:pPr>
        <w:ind w:left="3600" w:hanging="360"/>
      </w:pPr>
      <w:rPr>
        <w:rFonts w:ascii="Courier New" w:hAnsi="Courier New" w:cs="Courier New" w:hint="default"/>
      </w:rPr>
    </w:lvl>
    <w:lvl w:ilvl="5" w:tplc="ACF01460" w:tentative="1">
      <w:start w:val="1"/>
      <w:numFmt w:val="bullet"/>
      <w:lvlText w:val=""/>
      <w:lvlJc w:val="left"/>
      <w:pPr>
        <w:ind w:left="4320" w:hanging="360"/>
      </w:pPr>
      <w:rPr>
        <w:rFonts w:ascii="Wingdings" w:hAnsi="Wingdings" w:hint="default"/>
      </w:rPr>
    </w:lvl>
    <w:lvl w:ilvl="6" w:tplc="14B4A4B2" w:tentative="1">
      <w:start w:val="1"/>
      <w:numFmt w:val="bullet"/>
      <w:lvlText w:val=""/>
      <w:lvlJc w:val="left"/>
      <w:pPr>
        <w:ind w:left="5040" w:hanging="360"/>
      </w:pPr>
      <w:rPr>
        <w:rFonts w:ascii="Symbol" w:hAnsi="Symbol" w:hint="default"/>
      </w:rPr>
    </w:lvl>
    <w:lvl w:ilvl="7" w:tplc="CBA2B964" w:tentative="1">
      <w:start w:val="1"/>
      <w:numFmt w:val="bullet"/>
      <w:lvlText w:val="o"/>
      <w:lvlJc w:val="left"/>
      <w:pPr>
        <w:ind w:left="5760" w:hanging="360"/>
      </w:pPr>
      <w:rPr>
        <w:rFonts w:ascii="Courier New" w:hAnsi="Courier New" w:cs="Courier New" w:hint="default"/>
      </w:rPr>
    </w:lvl>
    <w:lvl w:ilvl="8" w:tplc="C1DEE446" w:tentative="1">
      <w:start w:val="1"/>
      <w:numFmt w:val="bullet"/>
      <w:lvlText w:val=""/>
      <w:lvlJc w:val="left"/>
      <w:pPr>
        <w:ind w:left="6480" w:hanging="360"/>
      </w:pPr>
      <w:rPr>
        <w:rFonts w:ascii="Wingdings" w:hAnsi="Wingdings" w:hint="default"/>
      </w:rPr>
    </w:lvl>
  </w:abstractNum>
  <w:abstractNum w:abstractNumId="4" w15:restartNumberingAfterBreak="0">
    <w:nsid w:val="18BE5F88"/>
    <w:multiLevelType w:val="hybridMultilevel"/>
    <w:tmpl w:val="5FC69512"/>
    <w:lvl w:ilvl="0" w:tplc="7A6E6F62">
      <w:start w:val="1"/>
      <w:numFmt w:val="decimal"/>
      <w:lvlText w:val="%1."/>
      <w:lvlJc w:val="left"/>
      <w:pPr>
        <w:ind w:left="1429" w:hanging="360"/>
      </w:pPr>
    </w:lvl>
    <w:lvl w:ilvl="1" w:tplc="A642A394">
      <w:start w:val="1"/>
      <w:numFmt w:val="decimal"/>
      <w:lvlText w:val="%2)"/>
      <w:lvlJc w:val="left"/>
      <w:pPr>
        <w:ind w:left="2149" w:hanging="360"/>
      </w:pPr>
      <w:rPr>
        <w:rFonts w:hint="default"/>
      </w:rPr>
    </w:lvl>
    <w:lvl w:ilvl="2" w:tplc="05A85338" w:tentative="1">
      <w:start w:val="1"/>
      <w:numFmt w:val="lowerRoman"/>
      <w:lvlText w:val="%3."/>
      <w:lvlJc w:val="right"/>
      <w:pPr>
        <w:ind w:left="2869" w:hanging="180"/>
      </w:pPr>
    </w:lvl>
    <w:lvl w:ilvl="3" w:tplc="FD8C9892" w:tentative="1">
      <w:start w:val="1"/>
      <w:numFmt w:val="decimal"/>
      <w:lvlText w:val="%4."/>
      <w:lvlJc w:val="left"/>
      <w:pPr>
        <w:ind w:left="3589" w:hanging="360"/>
      </w:pPr>
    </w:lvl>
    <w:lvl w:ilvl="4" w:tplc="9D96FC34" w:tentative="1">
      <w:start w:val="1"/>
      <w:numFmt w:val="lowerLetter"/>
      <w:lvlText w:val="%5."/>
      <w:lvlJc w:val="left"/>
      <w:pPr>
        <w:ind w:left="4309" w:hanging="360"/>
      </w:pPr>
    </w:lvl>
    <w:lvl w:ilvl="5" w:tplc="F80A19F6" w:tentative="1">
      <w:start w:val="1"/>
      <w:numFmt w:val="lowerRoman"/>
      <w:lvlText w:val="%6."/>
      <w:lvlJc w:val="right"/>
      <w:pPr>
        <w:ind w:left="5029" w:hanging="180"/>
      </w:pPr>
    </w:lvl>
    <w:lvl w:ilvl="6" w:tplc="79D41636" w:tentative="1">
      <w:start w:val="1"/>
      <w:numFmt w:val="decimal"/>
      <w:lvlText w:val="%7."/>
      <w:lvlJc w:val="left"/>
      <w:pPr>
        <w:ind w:left="5749" w:hanging="360"/>
      </w:pPr>
    </w:lvl>
    <w:lvl w:ilvl="7" w:tplc="97B6BCE0" w:tentative="1">
      <w:start w:val="1"/>
      <w:numFmt w:val="lowerLetter"/>
      <w:lvlText w:val="%8."/>
      <w:lvlJc w:val="left"/>
      <w:pPr>
        <w:ind w:left="6469" w:hanging="360"/>
      </w:pPr>
    </w:lvl>
    <w:lvl w:ilvl="8" w:tplc="65865AFC" w:tentative="1">
      <w:start w:val="1"/>
      <w:numFmt w:val="lowerRoman"/>
      <w:lvlText w:val="%9."/>
      <w:lvlJc w:val="right"/>
      <w:pPr>
        <w:ind w:left="7189" w:hanging="180"/>
      </w:pPr>
    </w:lvl>
  </w:abstractNum>
  <w:abstractNum w:abstractNumId="5" w15:restartNumberingAfterBreak="0">
    <w:nsid w:val="229A248D"/>
    <w:multiLevelType w:val="hybridMultilevel"/>
    <w:tmpl w:val="0A76B6B6"/>
    <w:lvl w:ilvl="0" w:tplc="05FCDE9C">
      <w:start w:val="1"/>
      <w:numFmt w:val="bullet"/>
      <w:lvlText w:val=""/>
      <w:lvlJc w:val="left"/>
      <w:pPr>
        <w:ind w:left="1800" w:hanging="360"/>
      </w:pPr>
      <w:rPr>
        <w:rFonts w:ascii="Wingdings" w:hAnsi="Wingdings" w:hint="default"/>
      </w:rPr>
    </w:lvl>
    <w:lvl w:ilvl="1" w:tplc="BD9EE65C">
      <w:start w:val="1"/>
      <w:numFmt w:val="bullet"/>
      <w:lvlText w:val=""/>
      <w:lvlJc w:val="left"/>
      <w:pPr>
        <w:ind w:left="2520" w:hanging="360"/>
      </w:pPr>
      <w:rPr>
        <w:rFonts w:ascii="Wingdings" w:hAnsi="Wingdings" w:hint="default"/>
      </w:rPr>
    </w:lvl>
    <w:lvl w:ilvl="2" w:tplc="DF567296" w:tentative="1">
      <w:start w:val="1"/>
      <w:numFmt w:val="bullet"/>
      <w:lvlText w:val=""/>
      <w:lvlJc w:val="left"/>
      <w:pPr>
        <w:ind w:left="3240" w:hanging="360"/>
      </w:pPr>
      <w:rPr>
        <w:rFonts w:ascii="Wingdings" w:hAnsi="Wingdings" w:hint="default"/>
      </w:rPr>
    </w:lvl>
    <w:lvl w:ilvl="3" w:tplc="87E4D6B8" w:tentative="1">
      <w:start w:val="1"/>
      <w:numFmt w:val="bullet"/>
      <w:lvlText w:val=""/>
      <w:lvlJc w:val="left"/>
      <w:pPr>
        <w:ind w:left="3960" w:hanging="360"/>
      </w:pPr>
      <w:rPr>
        <w:rFonts w:ascii="Symbol" w:hAnsi="Symbol" w:hint="default"/>
      </w:rPr>
    </w:lvl>
    <w:lvl w:ilvl="4" w:tplc="FCC6042E" w:tentative="1">
      <w:start w:val="1"/>
      <w:numFmt w:val="bullet"/>
      <w:lvlText w:val="o"/>
      <w:lvlJc w:val="left"/>
      <w:pPr>
        <w:ind w:left="4680" w:hanging="360"/>
      </w:pPr>
      <w:rPr>
        <w:rFonts w:ascii="Courier New" w:hAnsi="Courier New" w:cs="Courier New" w:hint="default"/>
      </w:rPr>
    </w:lvl>
    <w:lvl w:ilvl="5" w:tplc="B7049B76" w:tentative="1">
      <w:start w:val="1"/>
      <w:numFmt w:val="bullet"/>
      <w:lvlText w:val=""/>
      <w:lvlJc w:val="left"/>
      <w:pPr>
        <w:ind w:left="5400" w:hanging="360"/>
      </w:pPr>
      <w:rPr>
        <w:rFonts w:ascii="Wingdings" w:hAnsi="Wingdings" w:hint="default"/>
      </w:rPr>
    </w:lvl>
    <w:lvl w:ilvl="6" w:tplc="AC7A4404" w:tentative="1">
      <w:start w:val="1"/>
      <w:numFmt w:val="bullet"/>
      <w:lvlText w:val=""/>
      <w:lvlJc w:val="left"/>
      <w:pPr>
        <w:ind w:left="6120" w:hanging="360"/>
      </w:pPr>
      <w:rPr>
        <w:rFonts w:ascii="Symbol" w:hAnsi="Symbol" w:hint="default"/>
      </w:rPr>
    </w:lvl>
    <w:lvl w:ilvl="7" w:tplc="B1EE75F4" w:tentative="1">
      <w:start w:val="1"/>
      <w:numFmt w:val="bullet"/>
      <w:lvlText w:val="o"/>
      <w:lvlJc w:val="left"/>
      <w:pPr>
        <w:ind w:left="6840" w:hanging="360"/>
      </w:pPr>
      <w:rPr>
        <w:rFonts w:ascii="Courier New" w:hAnsi="Courier New" w:cs="Courier New" w:hint="default"/>
      </w:rPr>
    </w:lvl>
    <w:lvl w:ilvl="8" w:tplc="AF642226" w:tentative="1">
      <w:start w:val="1"/>
      <w:numFmt w:val="bullet"/>
      <w:lvlText w:val=""/>
      <w:lvlJc w:val="left"/>
      <w:pPr>
        <w:ind w:left="7560" w:hanging="360"/>
      </w:pPr>
      <w:rPr>
        <w:rFonts w:ascii="Wingdings" w:hAnsi="Wingdings" w:hint="default"/>
      </w:rPr>
    </w:lvl>
  </w:abstractNum>
  <w:abstractNum w:abstractNumId="6" w15:restartNumberingAfterBreak="0">
    <w:nsid w:val="35CE5C7E"/>
    <w:multiLevelType w:val="hybridMultilevel"/>
    <w:tmpl w:val="18E0A796"/>
    <w:lvl w:ilvl="0" w:tplc="B9244038">
      <w:start w:val="1"/>
      <w:numFmt w:val="bullet"/>
      <w:lvlText w:val=""/>
      <w:lvlJc w:val="left"/>
      <w:pPr>
        <w:ind w:left="720" w:hanging="360"/>
      </w:pPr>
      <w:rPr>
        <w:rFonts w:ascii="Symbol" w:hAnsi="Symbol" w:hint="default"/>
      </w:rPr>
    </w:lvl>
    <w:lvl w:ilvl="1" w:tplc="27DA3C12" w:tentative="1">
      <w:start w:val="1"/>
      <w:numFmt w:val="bullet"/>
      <w:lvlText w:val="o"/>
      <w:lvlJc w:val="left"/>
      <w:pPr>
        <w:ind w:left="1440" w:hanging="360"/>
      </w:pPr>
      <w:rPr>
        <w:rFonts w:ascii="Courier New" w:hAnsi="Courier New" w:cs="Courier New" w:hint="default"/>
      </w:rPr>
    </w:lvl>
    <w:lvl w:ilvl="2" w:tplc="C7EEAF52" w:tentative="1">
      <w:start w:val="1"/>
      <w:numFmt w:val="bullet"/>
      <w:lvlText w:val=""/>
      <w:lvlJc w:val="left"/>
      <w:pPr>
        <w:ind w:left="2160" w:hanging="360"/>
      </w:pPr>
      <w:rPr>
        <w:rFonts w:ascii="Wingdings" w:hAnsi="Wingdings" w:hint="default"/>
      </w:rPr>
    </w:lvl>
    <w:lvl w:ilvl="3" w:tplc="4F9A505E" w:tentative="1">
      <w:start w:val="1"/>
      <w:numFmt w:val="bullet"/>
      <w:lvlText w:val=""/>
      <w:lvlJc w:val="left"/>
      <w:pPr>
        <w:ind w:left="2880" w:hanging="360"/>
      </w:pPr>
      <w:rPr>
        <w:rFonts w:ascii="Symbol" w:hAnsi="Symbol" w:hint="default"/>
      </w:rPr>
    </w:lvl>
    <w:lvl w:ilvl="4" w:tplc="7B3C16BE" w:tentative="1">
      <w:start w:val="1"/>
      <w:numFmt w:val="bullet"/>
      <w:lvlText w:val="o"/>
      <w:lvlJc w:val="left"/>
      <w:pPr>
        <w:ind w:left="3600" w:hanging="360"/>
      </w:pPr>
      <w:rPr>
        <w:rFonts w:ascii="Courier New" w:hAnsi="Courier New" w:cs="Courier New" w:hint="default"/>
      </w:rPr>
    </w:lvl>
    <w:lvl w:ilvl="5" w:tplc="C226E32A" w:tentative="1">
      <w:start w:val="1"/>
      <w:numFmt w:val="bullet"/>
      <w:lvlText w:val=""/>
      <w:lvlJc w:val="left"/>
      <w:pPr>
        <w:ind w:left="4320" w:hanging="360"/>
      </w:pPr>
      <w:rPr>
        <w:rFonts w:ascii="Wingdings" w:hAnsi="Wingdings" w:hint="default"/>
      </w:rPr>
    </w:lvl>
    <w:lvl w:ilvl="6" w:tplc="3F749B8A" w:tentative="1">
      <w:start w:val="1"/>
      <w:numFmt w:val="bullet"/>
      <w:lvlText w:val=""/>
      <w:lvlJc w:val="left"/>
      <w:pPr>
        <w:ind w:left="5040" w:hanging="360"/>
      </w:pPr>
      <w:rPr>
        <w:rFonts w:ascii="Symbol" w:hAnsi="Symbol" w:hint="default"/>
      </w:rPr>
    </w:lvl>
    <w:lvl w:ilvl="7" w:tplc="7C740062" w:tentative="1">
      <w:start w:val="1"/>
      <w:numFmt w:val="bullet"/>
      <w:lvlText w:val="o"/>
      <w:lvlJc w:val="left"/>
      <w:pPr>
        <w:ind w:left="5760" w:hanging="360"/>
      </w:pPr>
      <w:rPr>
        <w:rFonts w:ascii="Courier New" w:hAnsi="Courier New" w:cs="Courier New" w:hint="default"/>
      </w:rPr>
    </w:lvl>
    <w:lvl w:ilvl="8" w:tplc="169231E4" w:tentative="1">
      <w:start w:val="1"/>
      <w:numFmt w:val="bullet"/>
      <w:lvlText w:val=""/>
      <w:lvlJc w:val="left"/>
      <w:pPr>
        <w:ind w:left="6480" w:hanging="360"/>
      </w:pPr>
      <w:rPr>
        <w:rFonts w:ascii="Wingdings" w:hAnsi="Wingdings" w:hint="default"/>
      </w:rPr>
    </w:lvl>
  </w:abstractNum>
  <w:abstractNum w:abstractNumId="7" w15:restartNumberingAfterBreak="0">
    <w:nsid w:val="38234471"/>
    <w:multiLevelType w:val="hybridMultilevel"/>
    <w:tmpl w:val="238C3002"/>
    <w:lvl w:ilvl="0" w:tplc="0A26AB28">
      <w:start w:val="1"/>
      <w:numFmt w:val="decimal"/>
      <w:lvlText w:val="%1."/>
      <w:lvlJc w:val="left"/>
      <w:pPr>
        <w:ind w:left="846" w:hanging="420"/>
      </w:pPr>
    </w:lvl>
    <w:lvl w:ilvl="1" w:tplc="D3A263FE">
      <w:start w:val="1"/>
      <w:numFmt w:val="lowerLetter"/>
      <w:lvlText w:val="%2."/>
      <w:lvlJc w:val="left"/>
      <w:pPr>
        <w:ind w:left="1506" w:hanging="360"/>
      </w:pPr>
    </w:lvl>
    <w:lvl w:ilvl="2" w:tplc="9F62F934">
      <w:start w:val="1"/>
      <w:numFmt w:val="lowerRoman"/>
      <w:lvlText w:val="%3."/>
      <w:lvlJc w:val="right"/>
      <w:pPr>
        <w:ind w:left="2226" w:hanging="180"/>
      </w:pPr>
    </w:lvl>
    <w:lvl w:ilvl="3" w:tplc="0ADE682A">
      <w:start w:val="1"/>
      <w:numFmt w:val="decimal"/>
      <w:lvlText w:val="%4."/>
      <w:lvlJc w:val="left"/>
      <w:pPr>
        <w:ind w:left="2946" w:hanging="360"/>
      </w:pPr>
    </w:lvl>
    <w:lvl w:ilvl="4" w:tplc="8A8EF518">
      <w:start w:val="1"/>
      <w:numFmt w:val="lowerLetter"/>
      <w:lvlText w:val="%5."/>
      <w:lvlJc w:val="left"/>
      <w:pPr>
        <w:ind w:left="3666" w:hanging="360"/>
      </w:pPr>
    </w:lvl>
    <w:lvl w:ilvl="5" w:tplc="607A86EC">
      <w:start w:val="1"/>
      <w:numFmt w:val="lowerRoman"/>
      <w:lvlText w:val="%6."/>
      <w:lvlJc w:val="right"/>
      <w:pPr>
        <w:ind w:left="4386" w:hanging="180"/>
      </w:pPr>
    </w:lvl>
    <w:lvl w:ilvl="6" w:tplc="6BD65582">
      <w:start w:val="1"/>
      <w:numFmt w:val="decimal"/>
      <w:lvlText w:val="%7."/>
      <w:lvlJc w:val="left"/>
      <w:pPr>
        <w:ind w:left="5106" w:hanging="360"/>
      </w:pPr>
    </w:lvl>
    <w:lvl w:ilvl="7" w:tplc="CAE2D3D6">
      <w:start w:val="1"/>
      <w:numFmt w:val="lowerLetter"/>
      <w:lvlText w:val="%8."/>
      <w:lvlJc w:val="left"/>
      <w:pPr>
        <w:ind w:left="5826" w:hanging="360"/>
      </w:pPr>
    </w:lvl>
    <w:lvl w:ilvl="8" w:tplc="33FE1A5A">
      <w:start w:val="1"/>
      <w:numFmt w:val="lowerRoman"/>
      <w:lvlText w:val="%9."/>
      <w:lvlJc w:val="right"/>
      <w:pPr>
        <w:ind w:left="6546" w:hanging="180"/>
      </w:pPr>
    </w:lvl>
  </w:abstractNum>
  <w:abstractNum w:abstractNumId="8" w15:restartNumberingAfterBreak="0">
    <w:nsid w:val="3CAE2D92"/>
    <w:multiLevelType w:val="hybridMultilevel"/>
    <w:tmpl w:val="E7BA62DA"/>
    <w:lvl w:ilvl="0" w:tplc="3C341C50">
      <w:start w:val="1"/>
      <w:numFmt w:val="bullet"/>
      <w:lvlText w:val=""/>
      <w:lvlJc w:val="left"/>
      <w:pPr>
        <w:ind w:left="720" w:hanging="360"/>
      </w:pPr>
      <w:rPr>
        <w:rFonts w:ascii="Symbol" w:hAnsi="Symbol" w:hint="default"/>
      </w:rPr>
    </w:lvl>
    <w:lvl w:ilvl="1" w:tplc="ADECAB06" w:tentative="1">
      <w:start w:val="1"/>
      <w:numFmt w:val="bullet"/>
      <w:lvlText w:val="o"/>
      <w:lvlJc w:val="left"/>
      <w:pPr>
        <w:ind w:left="1440" w:hanging="360"/>
      </w:pPr>
      <w:rPr>
        <w:rFonts w:ascii="Courier New" w:hAnsi="Courier New" w:cs="Courier New" w:hint="default"/>
      </w:rPr>
    </w:lvl>
    <w:lvl w:ilvl="2" w:tplc="8E245D60" w:tentative="1">
      <w:start w:val="1"/>
      <w:numFmt w:val="bullet"/>
      <w:lvlText w:val=""/>
      <w:lvlJc w:val="left"/>
      <w:pPr>
        <w:ind w:left="2160" w:hanging="360"/>
      </w:pPr>
      <w:rPr>
        <w:rFonts w:ascii="Wingdings" w:hAnsi="Wingdings" w:hint="default"/>
      </w:rPr>
    </w:lvl>
    <w:lvl w:ilvl="3" w:tplc="B56208FA" w:tentative="1">
      <w:start w:val="1"/>
      <w:numFmt w:val="bullet"/>
      <w:lvlText w:val=""/>
      <w:lvlJc w:val="left"/>
      <w:pPr>
        <w:ind w:left="2880" w:hanging="360"/>
      </w:pPr>
      <w:rPr>
        <w:rFonts w:ascii="Symbol" w:hAnsi="Symbol" w:hint="default"/>
      </w:rPr>
    </w:lvl>
    <w:lvl w:ilvl="4" w:tplc="D2603DE8" w:tentative="1">
      <w:start w:val="1"/>
      <w:numFmt w:val="bullet"/>
      <w:lvlText w:val="o"/>
      <w:lvlJc w:val="left"/>
      <w:pPr>
        <w:ind w:left="3600" w:hanging="360"/>
      </w:pPr>
      <w:rPr>
        <w:rFonts w:ascii="Courier New" w:hAnsi="Courier New" w:cs="Courier New" w:hint="default"/>
      </w:rPr>
    </w:lvl>
    <w:lvl w:ilvl="5" w:tplc="5DEECB08" w:tentative="1">
      <w:start w:val="1"/>
      <w:numFmt w:val="bullet"/>
      <w:lvlText w:val=""/>
      <w:lvlJc w:val="left"/>
      <w:pPr>
        <w:ind w:left="4320" w:hanging="360"/>
      </w:pPr>
      <w:rPr>
        <w:rFonts w:ascii="Wingdings" w:hAnsi="Wingdings" w:hint="default"/>
      </w:rPr>
    </w:lvl>
    <w:lvl w:ilvl="6" w:tplc="6B36616E" w:tentative="1">
      <w:start w:val="1"/>
      <w:numFmt w:val="bullet"/>
      <w:lvlText w:val=""/>
      <w:lvlJc w:val="left"/>
      <w:pPr>
        <w:ind w:left="5040" w:hanging="360"/>
      </w:pPr>
      <w:rPr>
        <w:rFonts w:ascii="Symbol" w:hAnsi="Symbol" w:hint="default"/>
      </w:rPr>
    </w:lvl>
    <w:lvl w:ilvl="7" w:tplc="2BB2A4EE" w:tentative="1">
      <w:start w:val="1"/>
      <w:numFmt w:val="bullet"/>
      <w:lvlText w:val="o"/>
      <w:lvlJc w:val="left"/>
      <w:pPr>
        <w:ind w:left="5760" w:hanging="360"/>
      </w:pPr>
      <w:rPr>
        <w:rFonts w:ascii="Courier New" w:hAnsi="Courier New" w:cs="Courier New" w:hint="default"/>
      </w:rPr>
    </w:lvl>
    <w:lvl w:ilvl="8" w:tplc="E7682FAA" w:tentative="1">
      <w:start w:val="1"/>
      <w:numFmt w:val="bullet"/>
      <w:lvlText w:val=""/>
      <w:lvlJc w:val="left"/>
      <w:pPr>
        <w:ind w:left="6480" w:hanging="360"/>
      </w:pPr>
      <w:rPr>
        <w:rFonts w:ascii="Wingdings" w:hAnsi="Wingdings" w:hint="default"/>
      </w:rPr>
    </w:lvl>
  </w:abstractNum>
  <w:abstractNum w:abstractNumId="9" w15:restartNumberingAfterBreak="0">
    <w:nsid w:val="42D94E77"/>
    <w:multiLevelType w:val="hybridMultilevel"/>
    <w:tmpl w:val="0D0616C2"/>
    <w:lvl w:ilvl="0" w:tplc="B9EE8318">
      <w:start w:val="1"/>
      <w:numFmt w:val="lowerLetter"/>
      <w:lvlText w:val="%1)"/>
      <w:lvlJc w:val="left"/>
      <w:pPr>
        <w:ind w:left="720" w:hanging="360"/>
      </w:pPr>
      <w:rPr>
        <w:rFonts w:hint="default"/>
      </w:rPr>
    </w:lvl>
    <w:lvl w:ilvl="1" w:tplc="C9FC740A" w:tentative="1">
      <w:start w:val="1"/>
      <w:numFmt w:val="lowerLetter"/>
      <w:lvlText w:val="%2."/>
      <w:lvlJc w:val="left"/>
      <w:pPr>
        <w:ind w:left="1440" w:hanging="360"/>
      </w:pPr>
    </w:lvl>
    <w:lvl w:ilvl="2" w:tplc="1234D0F2" w:tentative="1">
      <w:start w:val="1"/>
      <w:numFmt w:val="lowerRoman"/>
      <w:lvlText w:val="%3."/>
      <w:lvlJc w:val="right"/>
      <w:pPr>
        <w:ind w:left="2160" w:hanging="180"/>
      </w:pPr>
    </w:lvl>
    <w:lvl w:ilvl="3" w:tplc="5A303618" w:tentative="1">
      <w:start w:val="1"/>
      <w:numFmt w:val="decimal"/>
      <w:lvlText w:val="%4."/>
      <w:lvlJc w:val="left"/>
      <w:pPr>
        <w:ind w:left="2880" w:hanging="360"/>
      </w:pPr>
    </w:lvl>
    <w:lvl w:ilvl="4" w:tplc="BDDE7C1A" w:tentative="1">
      <w:start w:val="1"/>
      <w:numFmt w:val="lowerLetter"/>
      <w:lvlText w:val="%5."/>
      <w:lvlJc w:val="left"/>
      <w:pPr>
        <w:ind w:left="3600" w:hanging="360"/>
      </w:pPr>
    </w:lvl>
    <w:lvl w:ilvl="5" w:tplc="7FC2B62C" w:tentative="1">
      <w:start w:val="1"/>
      <w:numFmt w:val="lowerRoman"/>
      <w:lvlText w:val="%6."/>
      <w:lvlJc w:val="right"/>
      <w:pPr>
        <w:ind w:left="4320" w:hanging="180"/>
      </w:pPr>
    </w:lvl>
    <w:lvl w:ilvl="6" w:tplc="5CFC971E" w:tentative="1">
      <w:start w:val="1"/>
      <w:numFmt w:val="decimal"/>
      <w:lvlText w:val="%7."/>
      <w:lvlJc w:val="left"/>
      <w:pPr>
        <w:ind w:left="5040" w:hanging="360"/>
      </w:pPr>
    </w:lvl>
    <w:lvl w:ilvl="7" w:tplc="C138345C" w:tentative="1">
      <w:start w:val="1"/>
      <w:numFmt w:val="lowerLetter"/>
      <w:lvlText w:val="%8."/>
      <w:lvlJc w:val="left"/>
      <w:pPr>
        <w:ind w:left="5760" w:hanging="360"/>
      </w:pPr>
    </w:lvl>
    <w:lvl w:ilvl="8" w:tplc="F92EE13E" w:tentative="1">
      <w:start w:val="1"/>
      <w:numFmt w:val="lowerRoman"/>
      <w:lvlText w:val="%9."/>
      <w:lvlJc w:val="right"/>
      <w:pPr>
        <w:ind w:left="6480" w:hanging="180"/>
      </w:pPr>
    </w:lvl>
  </w:abstractNum>
  <w:abstractNum w:abstractNumId="10" w15:restartNumberingAfterBreak="0">
    <w:nsid w:val="477511FC"/>
    <w:multiLevelType w:val="hybridMultilevel"/>
    <w:tmpl w:val="2DA6862C"/>
    <w:lvl w:ilvl="0" w:tplc="2E7A67FE">
      <w:start w:val="1"/>
      <w:numFmt w:val="decimal"/>
      <w:lvlText w:val="%1."/>
      <w:lvlJc w:val="left"/>
      <w:pPr>
        <w:ind w:left="1429" w:hanging="360"/>
      </w:pPr>
    </w:lvl>
    <w:lvl w:ilvl="1" w:tplc="1B68CF3C">
      <w:start w:val="1"/>
      <w:numFmt w:val="decimal"/>
      <w:lvlText w:val="%2."/>
      <w:lvlJc w:val="left"/>
      <w:pPr>
        <w:ind w:left="2149" w:hanging="360"/>
      </w:pPr>
      <w:rPr>
        <w:rFonts w:hint="default"/>
      </w:rPr>
    </w:lvl>
    <w:lvl w:ilvl="2" w:tplc="E1C4C1DC" w:tentative="1">
      <w:start w:val="1"/>
      <w:numFmt w:val="lowerRoman"/>
      <w:lvlText w:val="%3."/>
      <w:lvlJc w:val="right"/>
      <w:pPr>
        <w:ind w:left="2869" w:hanging="180"/>
      </w:pPr>
    </w:lvl>
    <w:lvl w:ilvl="3" w:tplc="BE18113A" w:tentative="1">
      <w:start w:val="1"/>
      <w:numFmt w:val="decimal"/>
      <w:lvlText w:val="%4."/>
      <w:lvlJc w:val="left"/>
      <w:pPr>
        <w:ind w:left="3589" w:hanging="360"/>
      </w:pPr>
    </w:lvl>
    <w:lvl w:ilvl="4" w:tplc="52FE6ACE" w:tentative="1">
      <w:start w:val="1"/>
      <w:numFmt w:val="lowerLetter"/>
      <w:lvlText w:val="%5."/>
      <w:lvlJc w:val="left"/>
      <w:pPr>
        <w:ind w:left="4309" w:hanging="360"/>
      </w:pPr>
    </w:lvl>
    <w:lvl w:ilvl="5" w:tplc="FE8491B0" w:tentative="1">
      <w:start w:val="1"/>
      <w:numFmt w:val="lowerRoman"/>
      <w:lvlText w:val="%6."/>
      <w:lvlJc w:val="right"/>
      <w:pPr>
        <w:ind w:left="5029" w:hanging="180"/>
      </w:pPr>
    </w:lvl>
    <w:lvl w:ilvl="6" w:tplc="85D23A78" w:tentative="1">
      <w:start w:val="1"/>
      <w:numFmt w:val="decimal"/>
      <w:lvlText w:val="%7."/>
      <w:lvlJc w:val="left"/>
      <w:pPr>
        <w:ind w:left="5749" w:hanging="360"/>
      </w:pPr>
    </w:lvl>
    <w:lvl w:ilvl="7" w:tplc="6834EABE" w:tentative="1">
      <w:start w:val="1"/>
      <w:numFmt w:val="lowerLetter"/>
      <w:lvlText w:val="%8."/>
      <w:lvlJc w:val="left"/>
      <w:pPr>
        <w:ind w:left="6469" w:hanging="360"/>
      </w:pPr>
    </w:lvl>
    <w:lvl w:ilvl="8" w:tplc="FFF06334" w:tentative="1">
      <w:start w:val="1"/>
      <w:numFmt w:val="lowerRoman"/>
      <w:lvlText w:val="%9."/>
      <w:lvlJc w:val="right"/>
      <w:pPr>
        <w:ind w:left="7189" w:hanging="180"/>
      </w:pPr>
    </w:lvl>
  </w:abstractNum>
  <w:abstractNum w:abstractNumId="11" w15:restartNumberingAfterBreak="0">
    <w:nsid w:val="4EB37180"/>
    <w:multiLevelType w:val="hybridMultilevel"/>
    <w:tmpl w:val="FAECEC84"/>
    <w:lvl w:ilvl="0" w:tplc="519C1EC8">
      <w:start w:val="1"/>
      <w:numFmt w:val="decimal"/>
      <w:lvlText w:val="%1."/>
      <w:lvlJc w:val="left"/>
      <w:pPr>
        <w:ind w:left="1080" w:hanging="360"/>
      </w:pPr>
      <w:rPr>
        <w:rFonts w:hint="default"/>
      </w:rPr>
    </w:lvl>
    <w:lvl w:ilvl="1" w:tplc="403CACF8" w:tentative="1">
      <w:start w:val="1"/>
      <w:numFmt w:val="lowerLetter"/>
      <w:lvlText w:val="%2."/>
      <w:lvlJc w:val="left"/>
      <w:pPr>
        <w:ind w:left="1800" w:hanging="360"/>
      </w:pPr>
    </w:lvl>
    <w:lvl w:ilvl="2" w:tplc="359297EC" w:tentative="1">
      <w:start w:val="1"/>
      <w:numFmt w:val="lowerRoman"/>
      <w:lvlText w:val="%3."/>
      <w:lvlJc w:val="right"/>
      <w:pPr>
        <w:ind w:left="2520" w:hanging="180"/>
      </w:pPr>
    </w:lvl>
    <w:lvl w:ilvl="3" w:tplc="E51863B0" w:tentative="1">
      <w:start w:val="1"/>
      <w:numFmt w:val="decimal"/>
      <w:lvlText w:val="%4."/>
      <w:lvlJc w:val="left"/>
      <w:pPr>
        <w:ind w:left="3240" w:hanging="360"/>
      </w:pPr>
    </w:lvl>
    <w:lvl w:ilvl="4" w:tplc="B17C8CC8" w:tentative="1">
      <w:start w:val="1"/>
      <w:numFmt w:val="lowerLetter"/>
      <w:lvlText w:val="%5."/>
      <w:lvlJc w:val="left"/>
      <w:pPr>
        <w:ind w:left="3960" w:hanging="360"/>
      </w:pPr>
    </w:lvl>
    <w:lvl w:ilvl="5" w:tplc="686C669E" w:tentative="1">
      <w:start w:val="1"/>
      <w:numFmt w:val="lowerRoman"/>
      <w:lvlText w:val="%6."/>
      <w:lvlJc w:val="right"/>
      <w:pPr>
        <w:ind w:left="4680" w:hanging="180"/>
      </w:pPr>
    </w:lvl>
    <w:lvl w:ilvl="6" w:tplc="4724B7C6" w:tentative="1">
      <w:start w:val="1"/>
      <w:numFmt w:val="decimal"/>
      <w:lvlText w:val="%7."/>
      <w:lvlJc w:val="left"/>
      <w:pPr>
        <w:ind w:left="5400" w:hanging="360"/>
      </w:pPr>
    </w:lvl>
    <w:lvl w:ilvl="7" w:tplc="A35A2BD6" w:tentative="1">
      <w:start w:val="1"/>
      <w:numFmt w:val="lowerLetter"/>
      <w:lvlText w:val="%8."/>
      <w:lvlJc w:val="left"/>
      <w:pPr>
        <w:ind w:left="6120" w:hanging="360"/>
      </w:pPr>
    </w:lvl>
    <w:lvl w:ilvl="8" w:tplc="1C0A0478" w:tentative="1">
      <w:start w:val="1"/>
      <w:numFmt w:val="lowerRoman"/>
      <w:lvlText w:val="%9."/>
      <w:lvlJc w:val="right"/>
      <w:pPr>
        <w:ind w:left="6840" w:hanging="180"/>
      </w:pPr>
    </w:lvl>
  </w:abstractNum>
  <w:abstractNum w:abstractNumId="12" w15:restartNumberingAfterBreak="0">
    <w:nsid w:val="5FC9722A"/>
    <w:multiLevelType w:val="hybridMultilevel"/>
    <w:tmpl w:val="0BA4D07E"/>
    <w:lvl w:ilvl="0" w:tplc="8D76830C">
      <w:start w:val="1"/>
      <w:numFmt w:val="decimal"/>
      <w:lvlText w:val="%1)"/>
      <w:lvlJc w:val="left"/>
      <w:pPr>
        <w:ind w:left="720" w:hanging="360"/>
      </w:pPr>
    </w:lvl>
    <w:lvl w:ilvl="1" w:tplc="E2D46484" w:tentative="1">
      <w:start w:val="1"/>
      <w:numFmt w:val="lowerLetter"/>
      <w:lvlText w:val="%2."/>
      <w:lvlJc w:val="left"/>
      <w:pPr>
        <w:ind w:left="1440" w:hanging="360"/>
      </w:pPr>
    </w:lvl>
    <w:lvl w:ilvl="2" w:tplc="825C852A" w:tentative="1">
      <w:start w:val="1"/>
      <w:numFmt w:val="lowerRoman"/>
      <w:lvlText w:val="%3."/>
      <w:lvlJc w:val="right"/>
      <w:pPr>
        <w:ind w:left="2160" w:hanging="180"/>
      </w:pPr>
    </w:lvl>
    <w:lvl w:ilvl="3" w:tplc="388E2A3E" w:tentative="1">
      <w:start w:val="1"/>
      <w:numFmt w:val="decimal"/>
      <w:lvlText w:val="%4."/>
      <w:lvlJc w:val="left"/>
      <w:pPr>
        <w:ind w:left="2880" w:hanging="360"/>
      </w:pPr>
    </w:lvl>
    <w:lvl w:ilvl="4" w:tplc="0CBCC7DC" w:tentative="1">
      <w:start w:val="1"/>
      <w:numFmt w:val="lowerLetter"/>
      <w:lvlText w:val="%5."/>
      <w:lvlJc w:val="left"/>
      <w:pPr>
        <w:ind w:left="3600" w:hanging="360"/>
      </w:pPr>
    </w:lvl>
    <w:lvl w:ilvl="5" w:tplc="E13A1470" w:tentative="1">
      <w:start w:val="1"/>
      <w:numFmt w:val="lowerRoman"/>
      <w:lvlText w:val="%6."/>
      <w:lvlJc w:val="right"/>
      <w:pPr>
        <w:ind w:left="4320" w:hanging="180"/>
      </w:pPr>
    </w:lvl>
    <w:lvl w:ilvl="6" w:tplc="56E03DC6" w:tentative="1">
      <w:start w:val="1"/>
      <w:numFmt w:val="decimal"/>
      <w:lvlText w:val="%7."/>
      <w:lvlJc w:val="left"/>
      <w:pPr>
        <w:ind w:left="5040" w:hanging="360"/>
      </w:pPr>
    </w:lvl>
    <w:lvl w:ilvl="7" w:tplc="495C9C92" w:tentative="1">
      <w:start w:val="1"/>
      <w:numFmt w:val="lowerLetter"/>
      <w:lvlText w:val="%8."/>
      <w:lvlJc w:val="left"/>
      <w:pPr>
        <w:ind w:left="5760" w:hanging="360"/>
      </w:pPr>
    </w:lvl>
    <w:lvl w:ilvl="8" w:tplc="02E8FC78" w:tentative="1">
      <w:start w:val="1"/>
      <w:numFmt w:val="lowerRoman"/>
      <w:lvlText w:val="%9."/>
      <w:lvlJc w:val="right"/>
      <w:pPr>
        <w:ind w:left="6480" w:hanging="180"/>
      </w:pPr>
    </w:lvl>
  </w:abstractNum>
  <w:abstractNum w:abstractNumId="13" w15:restartNumberingAfterBreak="0">
    <w:nsid w:val="78D679EC"/>
    <w:multiLevelType w:val="hybridMultilevel"/>
    <w:tmpl w:val="0A6C358C"/>
    <w:lvl w:ilvl="0" w:tplc="9D8C7A04">
      <w:start w:val="1"/>
      <w:numFmt w:val="upperRoman"/>
      <w:lvlText w:val="%1."/>
      <w:lvlJc w:val="left"/>
      <w:pPr>
        <w:ind w:left="1440" w:hanging="720"/>
      </w:pPr>
      <w:rPr>
        <w:rFonts w:hint="default"/>
      </w:rPr>
    </w:lvl>
    <w:lvl w:ilvl="1" w:tplc="63CE53D0" w:tentative="1">
      <w:start w:val="1"/>
      <w:numFmt w:val="lowerLetter"/>
      <w:lvlText w:val="%2."/>
      <w:lvlJc w:val="left"/>
      <w:pPr>
        <w:ind w:left="1800" w:hanging="360"/>
      </w:pPr>
    </w:lvl>
    <w:lvl w:ilvl="2" w:tplc="A9B4CB28" w:tentative="1">
      <w:start w:val="1"/>
      <w:numFmt w:val="lowerRoman"/>
      <w:lvlText w:val="%3."/>
      <w:lvlJc w:val="right"/>
      <w:pPr>
        <w:ind w:left="2520" w:hanging="180"/>
      </w:pPr>
    </w:lvl>
    <w:lvl w:ilvl="3" w:tplc="7BB89F3E" w:tentative="1">
      <w:start w:val="1"/>
      <w:numFmt w:val="decimal"/>
      <w:lvlText w:val="%4."/>
      <w:lvlJc w:val="left"/>
      <w:pPr>
        <w:ind w:left="3240" w:hanging="360"/>
      </w:pPr>
    </w:lvl>
    <w:lvl w:ilvl="4" w:tplc="8FAE6DD4" w:tentative="1">
      <w:start w:val="1"/>
      <w:numFmt w:val="lowerLetter"/>
      <w:lvlText w:val="%5."/>
      <w:lvlJc w:val="left"/>
      <w:pPr>
        <w:ind w:left="3960" w:hanging="360"/>
      </w:pPr>
    </w:lvl>
    <w:lvl w:ilvl="5" w:tplc="E564E404" w:tentative="1">
      <w:start w:val="1"/>
      <w:numFmt w:val="lowerRoman"/>
      <w:lvlText w:val="%6."/>
      <w:lvlJc w:val="right"/>
      <w:pPr>
        <w:ind w:left="4680" w:hanging="180"/>
      </w:pPr>
    </w:lvl>
    <w:lvl w:ilvl="6" w:tplc="F552FCEC" w:tentative="1">
      <w:start w:val="1"/>
      <w:numFmt w:val="decimal"/>
      <w:lvlText w:val="%7."/>
      <w:lvlJc w:val="left"/>
      <w:pPr>
        <w:ind w:left="5400" w:hanging="360"/>
      </w:pPr>
    </w:lvl>
    <w:lvl w:ilvl="7" w:tplc="70D888C8" w:tentative="1">
      <w:start w:val="1"/>
      <w:numFmt w:val="lowerLetter"/>
      <w:lvlText w:val="%8."/>
      <w:lvlJc w:val="left"/>
      <w:pPr>
        <w:ind w:left="6120" w:hanging="360"/>
      </w:pPr>
    </w:lvl>
    <w:lvl w:ilvl="8" w:tplc="CF00EA2A" w:tentative="1">
      <w:start w:val="1"/>
      <w:numFmt w:val="lowerRoman"/>
      <w:lvlText w:val="%9."/>
      <w:lvlJc w:val="right"/>
      <w:pPr>
        <w:ind w:left="6840" w:hanging="180"/>
      </w:pPr>
    </w:lvl>
  </w:abstractNum>
  <w:num w:numId="1">
    <w:abstractNumId w:val="5"/>
  </w:num>
  <w:num w:numId="2">
    <w:abstractNumId w:val="10"/>
  </w:num>
  <w:num w:numId="3">
    <w:abstractNumId w:val="1"/>
  </w:num>
  <w:num w:numId="4">
    <w:abstractNumId w:val="4"/>
  </w:num>
  <w:num w:numId="5">
    <w:abstractNumId w:val="2"/>
  </w:num>
  <w:num w:numId="6">
    <w:abstractNumId w:val="12"/>
  </w:num>
  <w:num w:numId="7">
    <w:abstractNumId w:val="11"/>
  </w:num>
  <w:num w:numId="8">
    <w:abstractNumId w:val="3"/>
  </w:num>
  <w:num w:numId="9">
    <w:abstractNumId w:val="8"/>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30"/>
    <w:rsid w:val="00000E1F"/>
    <w:rsid w:val="00001A74"/>
    <w:rsid w:val="00004162"/>
    <w:rsid w:val="00004259"/>
    <w:rsid w:val="00010AF2"/>
    <w:rsid w:val="00014351"/>
    <w:rsid w:val="00015525"/>
    <w:rsid w:val="00015A58"/>
    <w:rsid w:val="000178E4"/>
    <w:rsid w:val="0002028D"/>
    <w:rsid w:val="000242A9"/>
    <w:rsid w:val="00024A66"/>
    <w:rsid w:val="000314B0"/>
    <w:rsid w:val="00034655"/>
    <w:rsid w:val="00035280"/>
    <w:rsid w:val="00041055"/>
    <w:rsid w:val="000416C2"/>
    <w:rsid w:val="00041A31"/>
    <w:rsid w:val="00042DF7"/>
    <w:rsid w:val="000431FE"/>
    <w:rsid w:val="00045C9A"/>
    <w:rsid w:val="000462C8"/>
    <w:rsid w:val="000510C8"/>
    <w:rsid w:val="00054D5C"/>
    <w:rsid w:val="00066128"/>
    <w:rsid w:val="000661DB"/>
    <w:rsid w:val="00071D89"/>
    <w:rsid w:val="000757CD"/>
    <w:rsid w:val="00075949"/>
    <w:rsid w:val="00077B73"/>
    <w:rsid w:val="00080973"/>
    <w:rsid w:val="00081ED6"/>
    <w:rsid w:val="000824E9"/>
    <w:rsid w:val="00087001"/>
    <w:rsid w:val="000906BA"/>
    <w:rsid w:val="00090BC5"/>
    <w:rsid w:val="0009126F"/>
    <w:rsid w:val="00094606"/>
    <w:rsid w:val="000972B4"/>
    <w:rsid w:val="000A0C27"/>
    <w:rsid w:val="000A21E9"/>
    <w:rsid w:val="000A458A"/>
    <w:rsid w:val="000A5382"/>
    <w:rsid w:val="000B0A8B"/>
    <w:rsid w:val="000B18B0"/>
    <w:rsid w:val="000B4F3E"/>
    <w:rsid w:val="000B76A7"/>
    <w:rsid w:val="000B7717"/>
    <w:rsid w:val="000C294B"/>
    <w:rsid w:val="000C4012"/>
    <w:rsid w:val="000C712B"/>
    <w:rsid w:val="000C77DE"/>
    <w:rsid w:val="000D0F89"/>
    <w:rsid w:val="000D4C09"/>
    <w:rsid w:val="000D5490"/>
    <w:rsid w:val="000D5769"/>
    <w:rsid w:val="000D73CD"/>
    <w:rsid w:val="000E332A"/>
    <w:rsid w:val="000E5296"/>
    <w:rsid w:val="00102859"/>
    <w:rsid w:val="00103546"/>
    <w:rsid w:val="00103B00"/>
    <w:rsid w:val="001073FA"/>
    <w:rsid w:val="00107665"/>
    <w:rsid w:val="00122965"/>
    <w:rsid w:val="001240F7"/>
    <w:rsid w:val="001255FD"/>
    <w:rsid w:val="00126F3D"/>
    <w:rsid w:val="00130709"/>
    <w:rsid w:val="00130784"/>
    <w:rsid w:val="001313F8"/>
    <w:rsid w:val="00134040"/>
    <w:rsid w:val="0013483A"/>
    <w:rsid w:val="00135391"/>
    <w:rsid w:val="00136860"/>
    <w:rsid w:val="00136E0F"/>
    <w:rsid w:val="00141446"/>
    <w:rsid w:val="0014272B"/>
    <w:rsid w:val="00142BC2"/>
    <w:rsid w:val="001432B9"/>
    <w:rsid w:val="00146693"/>
    <w:rsid w:val="00164781"/>
    <w:rsid w:val="00165CEE"/>
    <w:rsid w:val="00167CC1"/>
    <w:rsid w:val="001736B5"/>
    <w:rsid w:val="0017524A"/>
    <w:rsid w:val="001753C2"/>
    <w:rsid w:val="00182264"/>
    <w:rsid w:val="00182F0D"/>
    <w:rsid w:val="001875B2"/>
    <w:rsid w:val="00191BB2"/>
    <w:rsid w:val="00193540"/>
    <w:rsid w:val="0019562E"/>
    <w:rsid w:val="001A5B25"/>
    <w:rsid w:val="001B02AA"/>
    <w:rsid w:val="001B6611"/>
    <w:rsid w:val="001C48EB"/>
    <w:rsid w:val="001D0F73"/>
    <w:rsid w:val="001D1250"/>
    <w:rsid w:val="001D1E94"/>
    <w:rsid w:val="001D299B"/>
    <w:rsid w:val="001D42C2"/>
    <w:rsid w:val="001D4771"/>
    <w:rsid w:val="001E0CBC"/>
    <w:rsid w:val="001E2A04"/>
    <w:rsid w:val="001E7773"/>
    <w:rsid w:val="001E7AF5"/>
    <w:rsid w:val="001F07C1"/>
    <w:rsid w:val="001F19ED"/>
    <w:rsid w:val="001F3BF0"/>
    <w:rsid w:val="001F6CE5"/>
    <w:rsid w:val="001F7FFD"/>
    <w:rsid w:val="0020043A"/>
    <w:rsid w:val="0020098E"/>
    <w:rsid w:val="00201F66"/>
    <w:rsid w:val="00202138"/>
    <w:rsid w:val="00205831"/>
    <w:rsid w:val="002131EC"/>
    <w:rsid w:val="002136CB"/>
    <w:rsid w:val="00223E45"/>
    <w:rsid w:val="00225E0F"/>
    <w:rsid w:val="00234B17"/>
    <w:rsid w:val="00235FBB"/>
    <w:rsid w:val="0024348A"/>
    <w:rsid w:val="00254234"/>
    <w:rsid w:val="00256343"/>
    <w:rsid w:val="00256513"/>
    <w:rsid w:val="00257C95"/>
    <w:rsid w:val="002651EF"/>
    <w:rsid w:val="00280218"/>
    <w:rsid w:val="0028195D"/>
    <w:rsid w:val="00281DD4"/>
    <w:rsid w:val="002915EA"/>
    <w:rsid w:val="002927B0"/>
    <w:rsid w:val="0029349F"/>
    <w:rsid w:val="002A1FAE"/>
    <w:rsid w:val="002A3120"/>
    <w:rsid w:val="002A7285"/>
    <w:rsid w:val="002B0984"/>
    <w:rsid w:val="002B7920"/>
    <w:rsid w:val="002C5620"/>
    <w:rsid w:val="002C68E2"/>
    <w:rsid w:val="002D1C3C"/>
    <w:rsid w:val="002D3D03"/>
    <w:rsid w:val="002D4411"/>
    <w:rsid w:val="002D6755"/>
    <w:rsid w:val="002D7E3E"/>
    <w:rsid w:val="002E32AA"/>
    <w:rsid w:val="002E461D"/>
    <w:rsid w:val="002E5AB4"/>
    <w:rsid w:val="002F1D06"/>
    <w:rsid w:val="002F28DE"/>
    <w:rsid w:val="002F3F4A"/>
    <w:rsid w:val="002F5B9D"/>
    <w:rsid w:val="002F5BC9"/>
    <w:rsid w:val="003009BD"/>
    <w:rsid w:val="00301FBB"/>
    <w:rsid w:val="0030271D"/>
    <w:rsid w:val="00303EB8"/>
    <w:rsid w:val="003053DE"/>
    <w:rsid w:val="00306624"/>
    <w:rsid w:val="00306A90"/>
    <w:rsid w:val="00315F49"/>
    <w:rsid w:val="00320460"/>
    <w:rsid w:val="0032224B"/>
    <w:rsid w:val="003226D5"/>
    <w:rsid w:val="00324015"/>
    <w:rsid w:val="00331EB6"/>
    <w:rsid w:val="00334E30"/>
    <w:rsid w:val="00336A6A"/>
    <w:rsid w:val="00337202"/>
    <w:rsid w:val="0033787A"/>
    <w:rsid w:val="0034042A"/>
    <w:rsid w:val="003415CF"/>
    <w:rsid w:val="00347F8C"/>
    <w:rsid w:val="00352392"/>
    <w:rsid w:val="00354934"/>
    <w:rsid w:val="00355629"/>
    <w:rsid w:val="00362129"/>
    <w:rsid w:val="00362435"/>
    <w:rsid w:val="00363A58"/>
    <w:rsid w:val="003642E8"/>
    <w:rsid w:val="00365646"/>
    <w:rsid w:val="00372414"/>
    <w:rsid w:val="00372AA1"/>
    <w:rsid w:val="00376FD0"/>
    <w:rsid w:val="00381261"/>
    <w:rsid w:val="00384D6B"/>
    <w:rsid w:val="00390667"/>
    <w:rsid w:val="00390C59"/>
    <w:rsid w:val="00394C3C"/>
    <w:rsid w:val="00395B1C"/>
    <w:rsid w:val="00396498"/>
    <w:rsid w:val="00396675"/>
    <w:rsid w:val="003A5A33"/>
    <w:rsid w:val="003B0077"/>
    <w:rsid w:val="003B10F2"/>
    <w:rsid w:val="003B1D39"/>
    <w:rsid w:val="003B358A"/>
    <w:rsid w:val="003B7046"/>
    <w:rsid w:val="003C502A"/>
    <w:rsid w:val="003C7A93"/>
    <w:rsid w:val="003C7EF8"/>
    <w:rsid w:val="003D100C"/>
    <w:rsid w:val="003D2D63"/>
    <w:rsid w:val="003D4DD7"/>
    <w:rsid w:val="003D58FB"/>
    <w:rsid w:val="003E520D"/>
    <w:rsid w:val="003E7FAF"/>
    <w:rsid w:val="003F0ADD"/>
    <w:rsid w:val="003F1060"/>
    <w:rsid w:val="003F6D9F"/>
    <w:rsid w:val="00400CA9"/>
    <w:rsid w:val="0040375C"/>
    <w:rsid w:val="00410413"/>
    <w:rsid w:val="00411DDA"/>
    <w:rsid w:val="00412BF8"/>
    <w:rsid w:val="0041308E"/>
    <w:rsid w:val="00415046"/>
    <w:rsid w:val="00415B44"/>
    <w:rsid w:val="00415C7E"/>
    <w:rsid w:val="00416038"/>
    <w:rsid w:val="004161E8"/>
    <w:rsid w:val="00416342"/>
    <w:rsid w:val="0041676E"/>
    <w:rsid w:val="00416EE1"/>
    <w:rsid w:val="00417ECB"/>
    <w:rsid w:val="004271C4"/>
    <w:rsid w:val="00427E20"/>
    <w:rsid w:val="00430082"/>
    <w:rsid w:val="00432340"/>
    <w:rsid w:val="004353C5"/>
    <w:rsid w:val="0043578A"/>
    <w:rsid w:val="004371D2"/>
    <w:rsid w:val="00441EC7"/>
    <w:rsid w:val="0044286F"/>
    <w:rsid w:val="00443DC8"/>
    <w:rsid w:val="00447224"/>
    <w:rsid w:val="00450054"/>
    <w:rsid w:val="00452098"/>
    <w:rsid w:val="00454857"/>
    <w:rsid w:val="00461218"/>
    <w:rsid w:val="004643C2"/>
    <w:rsid w:val="00466611"/>
    <w:rsid w:val="00472E45"/>
    <w:rsid w:val="0047422B"/>
    <w:rsid w:val="0047701A"/>
    <w:rsid w:val="004816BF"/>
    <w:rsid w:val="00482D35"/>
    <w:rsid w:val="00487BD7"/>
    <w:rsid w:val="004902D4"/>
    <w:rsid w:val="004918A1"/>
    <w:rsid w:val="0049242B"/>
    <w:rsid w:val="00493336"/>
    <w:rsid w:val="00494041"/>
    <w:rsid w:val="004A0F32"/>
    <w:rsid w:val="004A7310"/>
    <w:rsid w:val="004A73C8"/>
    <w:rsid w:val="004B2C61"/>
    <w:rsid w:val="004B58B8"/>
    <w:rsid w:val="004C2FDD"/>
    <w:rsid w:val="004C7B06"/>
    <w:rsid w:val="004D07DB"/>
    <w:rsid w:val="004D3339"/>
    <w:rsid w:val="004D4E0D"/>
    <w:rsid w:val="004E09A3"/>
    <w:rsid w:val="004E0DB1"/>
    <w:rsid w:val="004E269C"/>
    <w:rsid w:val="004E2750"/>
    <w:rsid w:val="004F2443"/>
    <w:rsid w:val="004F39DF"/>
    <w:rsid w:val="004F45EE"/>
    <w:rsid w:val="004F4CA0"/>
    <w:rsid w:val="004F52B0"/>
    <w:rsid w:val="004F537D"/>
    <w:rsid w:val="004F743F"/>
    <w:rsid w:val="004F7917"/>
    <w:rsid w:val="005028A1"/>
    <w:rsid w:val="0051243C"/>
    <w:rsid w:val="005167C8"/>
    <w:rsid w:val="00517E4C"/>
    <w:rsid w:val="0052049A"/>
    <w:rsid w:val="00521049"/>
    <w:rsid w:val="005218F8"/>
    <w:rsid w:val="00522113"/>
    <w:rsid w:val="00523D95"/>
    <w:rsid w:val="00524246"/>
    <w:rsid w:val="00526D53"/>
    <w:rsid w:val="00527CA5"/>
    <w:rsid w:val="00537317"/>
    <w:rsid w:val="00537825"/>
    <w:rsid w:val="00541CCE"/>
    <w:rsid w:val="00542A70"/>
    <w:rsid w:val="00545900"/>
    <w:rsid w:val="00545C0F"/>
    <w:rsid w:val="005507FE"/>
    <w:rsid w:val="00552C76"/>
    <w:rsid w:val="005530F4"/>
    <w:rsid w:val="00555281"/>
    <w:rsid w:val="005606B9"/>
    <w:rsid w:val="00561C2A"/>
    <w:rsid w:val="00563946"/>
    <w:rsid w:val="00564C7D"/>
    <w:rsid w:val="00567094"/>
    <w:rsid w:val="00572C6E"/>
    <w:rsid w:val="00582F02"/>
    <w:rsid w:val="005836BF"/>
    <w:rsid w:val="00583B97"/>
    <w:rsid w:val="00586D50"/>
    <w:rsid w:val="00591B01"/>
    <w:rsid w:val="00592CCB"/>
    <w:rsid w:val="005936C3"/>
    <w:rsid w:val="0059488D"/>
    <w:rsid w:val="005A1FA7"/>
    <w:rsid w:val="005A632C"/>
    <w:rsid w:val="005B32C4"/>
    <w:rsid w:val="005B418A"/>
    <w:rsid w:val="005B6403"/>
    <w:rsid w:val="005B7B09"/>
    <w:rsid w:val="005C164C"/>
    <w:rsid w:val="005C36BE"/>
    <w:rsid w:val="005C652B"/>
    <w:rsid w:val="005D0ABF"/>
    <w:rsid w:val="005D187C"/>
    <w:rsid w:val="005D4119"/>
    <w:rsid w:val="005D4E29"/>
    <w:rsid w:val="005E1EAD"/>
    <w:rsid w:val="005E3161"/>
    <w:rsid w:val="005E6C44"/>
    <w:rsid w:val="005F03F5"/>
    <w:rsid w:val="005F29F7"/>
    <w:rsid w:val="005F2D55"/>
    <w:rsid w:val="006009B0"/>
    <w:rsid w:val="00603F1D"/>
    <w:rsid w:val="0060528B"/>
    <w:rsid w:val="00610015"/>
    <w:rsid w:val="00612B74"/>
    <w:rsid w:val="006154DC"/>
    <w:rsid w:val="006171BC"/>
    <w:rsid w:val="00631F20"/>
    <w:rsid w:val="006332DD"/>
    <w:rsid w:val="0063358E"/>
    <w:rsid w:val="00635548"/>
    <w:rsid w:val="00641578"/>
    <w:rsid w:val="00645EB5"/>
    <w:rsid w:val="0064629C"/>
    <w:rsid w:val="0065045B"/>
    <w:rsid w:val="006511BB"/>
    <w:rsid w:val="00654849"/>
    <w:rsid w:val="00655AD7"/>
    <w:rsid w:val="00656A44"/>
    <w:rsid w:val="006620A2"/>
    <w:rsid w:val="00663EBD"/>
    <w:rsid w:val="0066595C"/>
    <w:rsid w:val="006679B1"/>
    <w:rsid w:val="00671D95"/>
    <w:rsid w:val="00672E24"/>
    <w:rsid w:val="00673E6F"/>
    <w:rsid w:val="00674BA0"/>
    <w:rsid w:val="0067663F"/>
    <w:rsid w:val="006803FA"/>
    <w:rsid w:val="00680F42"/>
    <w:rsid w:val="00686340"/>
    <w:rsid w:val="0068661D"/>
    <w:rsid w:val="0069361C"/>
    <w:rsid w:val="00693977"/>
    <w:rsid w:val="006949AD"/>
    <w:rsid w:val="006952DD"/>
    <w:rsid w:val="0069571E"/>
    <w:rsid w:val="00696704"/>
    <w:rsid w:val="00696E02"/>
    <w:rsid w:val="00697874"/>
    <w:rsid w:val="006A0C96"/>
    <w:rsid w:val="006A2F67"/>
    <w:rsid w:val="006A655D"/>
    <w:rsid w:val="006B1E8F"/>
    <w:rsid w:val="006B3E08"/>
    <w:rsid w:val="006B6D04"/>
    <w:rsid w:val="006C2C1C"/>
    <w:rsid w:val="006D6923"/>
    <w:rsid w:val="006E3A81"/>
    <w:rsid w:val="006E56CA"/>
    <w:rsid w:val="006E56EC"/>
    <w:rsid w:val="006E5FF3"/>
    <w:rsid w:val="006F021D"/>
    <w:rsid w:val="006F60C7"/>
    <w:rsid w:val="006F7C6F"/>
    <w:rsid w:val="0070099A"/>
    <w:rsid w:val="00702C3F"/>
    <w:rsid w:val="00704181"/>
    <w:rsid w:val="00705735"/>
    <w:rsid w:val="007066BA"/>
    <w:rsid w:val="007069DA"/>
    <w:rsid w:val="00707EBD"/>
    <w:rsid w:val="00715655"/>
    <w:rsid w:val="00715AF2"/>
    <w:rsid w:val="00722230"/>
    <w:rsid w:val="00723035"/>
    <w:rsid w:val="007238CD"/>
    <w:rsid w:val="00731BCA"/>
    <w:rsid w:val="00731F78"/>
    <w:rsid w:val="007346E3"/>
    <w:rsid w:val="00734A11"/>
    <w:rsid w:val="00740021"/>
    <w:rsid w:val="00740E88"/>
    <w:rsid w:val="007412C6"/>
    <w:rsid w:val="00745F5F"/>
    <w:rsid w:val="00746573"/>
    <w:rsid w:val="00746943"/>
    <w:rsid w:val="007470FD"/>
    <w:rsid w:val="00752E64"/>
    <w:rsid w:val="00756A37"/>
    <w:rsid w:val="007570BA"/>
    <w:rsid w:val="007616D1"/>
    <w:rsid w:val="007700BE"/>
    <w:rsid w:val="007733EB"/>
    <w:rsid w:val="00774547"/>
    <w:rsid w:val="00776135"/>
    <w:rsid w:val="00782B91"/>
    <w:rsid w:val="0078663D"/>
    <w:rsid w:val="007866C4"/>
    <w:rsid w:val="007959A0"/>
    <w:rsid w:val="00797078"/>
    <w:rsid w:val="007A0FB0"/>
    <w:rsid w:val="007A1940"/>
    <w:rsid w:val="007A65B3"/>
    <w:rsid w:val="007B091E"/>
    <w:rsid w:val="007D09E8"/>
    <w:rsid w:val="007D136D"/>
    <w:rsid w:val="007D1BED"/>
    <w:rsid w:val="007D5F30"/>
    <w:rsid w:val="007D62E1"/>
    <w:rsid w:val="007E3B48"/>
    <w:rsid w:val="007E53CD"/>
    <w:rsid w:val="007E5CB4"/>
    <w:rsid w:val="007F077D"/>
    <w:rsid w:val="007F110B"/>
    <w:rsid w:val="007F4F05"/>
    <w:rsid w:val="007F7011"/>
    <w:rsid w:val="007F7086"/>
    <w:rsid w:val="007F72BC"/>
    <w:rsid w:val="007F7585"/>
    <w:rsid w:val="00801BA9"/>
    <w:rsid w:val="008020EF"/>
    <w:rsid w:val="00804BD4"/>
    <w:rsid w:val="00804C4D"/>
    <w:rsid w:val="008051DF"/>
    <w:rsid w:val="00805470"/>
    <w:rsid w:val="00810FAA"/>
    <w:rsid w:val="008146C9"/>
    <w:rsid w:val="00815DF2"/>
    <w:rsid w:val="008162E3"/>
    <w:rsid w:val="00821A1E"/>
    <w:rsid w:val="00825BCC"/>
    <w:rsid w:val="00825FE1"/>
    <w:rsid w:val="00834575"/>
    <w:rsid w:val="00837FC6"/>
    <w:rsid w:val="00840ADE"/>
    <w:rsid w:val="00841A51"/>
    <w:rsid w:val="00843F6E"/>
    <w:rsid w:val="00844118"/>
    <w:rsid w:val="00844886"/>
    <w:rsid w:val="00844E06"/>
    <w:rsid w:val="00852C49"/>
    <w:rsid w:val="00852E92"/>
    <w:rsid w:val="00853AF1"/>
    <w:rsid w:val="00854A33"/>
    <w:rsid w:val="008560B1"/>
    <w:rsid w:val="00860398"/>
    <w:rsid w:val="008613BB"/>
    <w:rsid w:val="00862788"/>
    <w:rsid w:val="00863919"/>
    <w:rsid w:val="00863F2F"/>
    <w:rsid w:val="00864DB2"/>
    <w:rsid w:val="00865A92"/>
    <w:rsid w:val="00872216"/>
    <w:rsid w:val="008736D5"/>
    <w:rsid w:val="0087397A"/>
    <w:rsid w:val="00880359"/>
    <w:rsid w:val="008815B4"/>
    <w:rsid w:val="008820F0"/>
    <w:rsid w:val="00884194"/>
    <w:rsid w:val="008869E5"/>
    <w:rsid w:val="00892144"/>
    <w:rsid w:val="00892E12"/>
    <w:rsid w:val="008952A8"/>
    <w:rsid w:val="008A3716"/>
    <w:rsid w:val="008A4C6E"/>
    <w:rsid w:val="008C1508"/>
    <w:rsid w:val="008C3DF8"/>
    <w:rsid w:val="008C60E0"/>
    <w:rsid w:val="008D6010"/>
    <w:rsid w:val="008D7887"/>
    <w:rsid w:val="008E0B75"/>
    <w:rsid w:val="008E4C67"/>
    <w:rsid w:val="008E7AD0"/>
    <w:rsid w:val="008E7CED"/>
    <w:rsid w:val="008F48A1"/>
    <w:rsid w:val="009012D8"/>
    <w:rsid w:val="009015FE"/>
    <w:rsid w:val="0090631A"/>
    <w:rsid w:val="00906B6E"/>
    <w:rsid w:val="00907763"/>
    <w:rsid w:val="0091373B"/>
    <w:rsid w:val="00916DAA"/>
    <w:rsid w:val="00921EC8"/>
    <w:rsid w:val="00925D64"/>
    <w:rsid w:val="0092651E"/>
    <w:rsid w:val="00930D0B"/>
    <w:rsid w:val="0093279B"/>
    <w:rsid w:val="00932817"/>
    <w:rsid w:val="00934FF1"/>
    <w:rsid w:val="00940F1A"/>
    <w:rsid w:val="00946244"/>
    <w:rsid w:val="00946E40"/>
    <w:rsid w:val="00947579"/>
    <w:rsid w:val="00947FC1"/>
    <w:rsid w:val="00950BBC"/>
    <w:rsid w:val="00950C80"/>
    <w:rsid w:val="00951FA9"/>
    <w:rsid w:val="00960F21"/>
    <w:rsid w:val="009628E0"/>
    <w:rsid w:val="00965E4B"/>
    <w:rsid w:val="00972A02"/>
    <w:rsid w:val="00974839"/>
    <w:rsid w:val="009768A0"/>
    <w:rsid w:val="009865D0"/>
    <w:rsid w:val="00990FFF"/>
    <w:rsid w:val="00991594"/>
    <w:rsid w:val="00991A10"/>
    <w:rsid w:val="00994DC0"/>
    <w:rsid w:val="00994F9D"/>
    <w:rsid w:val="009953C0"/>
    <w:rsid w:val="00996671"/>
    <w:rsid w:val="009A22FD"/>
    <w:rsid w:val="009A5B3A"/>
    <w:rsid w:val="009A794A"/>
    <w:rsid w:val="009B0583"/>
    <w:rsid w:val="009B1FF7"/>
    <w:rsid w:val="009B3493"/>
    <w:rsid w:val="009B43ED"/>
    <w:rsid w:val="009B66F6"/>
    <w:rsid w:val="009B741E"/>
    <w:rsid w:val="009B75DC"/>
    <w:rsid w:val="009C0F67"/>
    <w:rsid w:val="009C38D1"/>
    <w:rsid w:val="009C4E7B"/>
    <w:rsid w:val="009C5289"/>
    <w:rsid w:val="009D157A"/>
    <w:rsid w:val="009D1972"/>
    <w:rsid w:val="009D3544"/>
    <w:rsid w:val="009D3BCE"/>
    <w:rsid w:val="009D3CF3"/>
    <w:rsid w:val="009D554F"/>
    <w:rsid w:val="009D6C6F"/>
    <w:rsid w:val="009D7EF2"/>
    <w:rsid w:val="009E14BD"/>
    <w:rsid w:val="009E438A"/>
    <w:rsid w:val="009E750B"/>
    <w:rsid w:val="009E7CFA"/>
    <w:rsid w:val="009E7E2D"/>
    <w:rsid w:val="009F1E8C"/>
    <w:rsid w:val="009F397D"/>
    <w:rsid w:val="009F55A7"/>
    <w:rsid w:val="009F5B05"/>
    <w:rsid w:val="00A0030E"/>
    <w:rsid w:val="00A003EE"/>
    <w:rsid w:val="00A0448F"/>
    <w:rsid w:val="00A1132E"/>
    <w:rsid w:val="00A1485A"/>
    <w:rsid w:val="00A1538A"/>
    <w:rsid w:val="00A16241"/>
    <w:rsid w:val="00A1738A"/>
    <w:rsid w:val="00A378AC"/>
    <w:rsid w:val="00A50F4D"/>
    <w:rsid w:val="00A55773"/>
    <w:rsid w:val="00A63DF8"/>
    <w:rsid w:val="00A642F1"/>
    <w:rsid w:val="00A65399"/>
    <w:rsid w:val="00A6575E"/>
    <w:rsid w:val="00A67EA0"/>
    <w:rsid w:val="00A75EE6"/>
    <w:rsid w:val="00A91B78"/>
    <w:rsid w:val="00A92200"/>
    <w:rsid w:val="00A92BD7"/>
    <w:rsid w:val="00AA12D6"/>
    <w:rsid w:val="00AA1F59"/>
    <w:rsid w:val="00AB03D0"/>
    <w:rsid w:val="00AB54C6"/>
    <w:rsid w:val="00AC21C0"/>
    <w:rsid w:val="00AC3B20"/>
    <w:rsid w:val="00AC54AC"/>
    <w:rsid w:val="00AD329A"/>
    <w:rsid w:val="00AD3E31"/>
    <w:rsid w:val="00AD679A"/>
    <w:rsid w:val="00AD6E82"/>
    <w:rsid w:val="00AE06CE"/>
    <w:rsid w:val="00AE119B"/>
    <w:rsid w:val="00AE32C8"/>
    <w:rsid w:val="00AF1442"/>
    <w:rsid w:val="00AF7067"/>
    <w:rsid w:val="00B03E03"/>
    <w:rsid w:val="00B03F77"/>
    <w:rsid w:val="00B0745B"/>
    <w:rsid w:val="00B1623A"/>
    <w:rsid w:val="00B162CB"/>
    <w:rsid w:val="00B212FB"/>
    <w:rsid w:val="00B25DE8"/>
    <w:rsid w:val="00B3553E"/>
    <w:rsid w:val="00B40603"/>
    <w:rsid w:val="00B45B5E"/>
    <w:rsid w:val="00B474CB"/>
    <w:rsid w:val="00B507EA"/>
    <w:rsid w:val="00B50EF5"/>
    <w:rsid w:val="00B54ADF"/>
    <w:rsid w:val="00B568AC"/>
    <w:rsid w:val="00B62DCD"/>
    <w:rsid w:val="00B71ECC"/>
    <w:rsid w:val="00B744F5"/>
    <w:rsid w:val="00B7717C"/>
    <w:rsid w:val="00B87C86"/>
    <w:rsid w:val="00B92142"/>
    <w:rsid w:val="00B9567C"/>
    <w:rsid w:val="00B979B6"/>
    <w:rsid w:val="00B97ECE"/>
    <w:rsid w:val="00BA09FF"/>
    <w:rsid w:val="00BA3EF1"/>
    <w:rsid w:val="00BB065B"/>
    <w:rsid w:val="00BB11A3"/>
    <w:rsid w:val="00BB275E"/>
    <w:rsid w:val="00BB2973"/>
    <w:rsid w:val="00BB344C"/>
    <w:rsid w:val="00BB462F"/>
    <w:rsid w:val="00BB6A1F"/>
    <w:rsid w:val="00BB7DEF"/>
    <w:rsid w:val="00BC00BB"/>
    <w:rsid w:val="00BC441A"/>
    <w:rsid w:val="00BC5690"/>
    <w:rsid w:val="00BC7DEB"/>
    <w:rsid w:val="00BC7FF7"/>
    <w:rsid w:val="00BD1ECD"/>
    <w:rsid w:val="00BD5D98"/>
    <w:rsid w:val="00BE199B"/>
    <w:rsid w:val="00BE21A9"/>
    <w:rsid w:val="00BE488A"/>
    <w:rsid w:val="00BE4B9E"/>
    <w:rsid w:val="00BE5A27"/>
    <w:rsid w:val="00BE731C"/>
    <w:rsid w:val="00BF6500"/>
    <w:rsid w:val="00C004F0"/>
    <w:rsid w:val="00C00DB2"/>
    <w:rsid w:val="00C02846"/>
    <w:rsid w:val="00C03C8C"/>
    <w:rsid w:val="00C05A03"/>
    <w:rsid w:val="00C0677B"/>
    <w:rsid w:val="00C11A57"/>
    <w:rsid w:val="00C15F9F"/>
    <w:rsid w:val="00C25021"/>
    <w:rsid w:val="00C271F3"/>
    <w:rsid w:val="00C37BF9"/>
    <w:rsid w:val="00C411AB"/>
    <w:rsid w:val="00C4440C"/>
    <w:rsid w:val="00C44A77"/>
    <w:rsid w:val="00C47AD4"/>
    <w:rsid w:val="00C51CB8"/>
    <w:rsid w:val="00C51F85"/>
    <w:rsid w:val="00C53A33"/>
    <w:rsid w:val="00C54606"/>
    <w:rsid w:val="00C55D04"/>
    <w:rsid w:val="00C56371"/>
    <w:rsid w:val="00C60EE9"/>
    <w:rsid w:val="00C6110C"/>
    <w:rsid w:val="00C62C37"/>
    <w:rsid w:val="00C65D8D"/>
    <w:rsid w:val="00C679A0"/>
    <w:rsid w:val="00C7257A"/>
    <w:rsid w:val="00C76A06"/>
    <w:rsid w:val="00C77CB5"/>
    <w:rsid w:val="00C850A0"/>
    <w:rsid w:val="00C8752A"/>
    <w:rsid w:val="00C90A67"/>
    <w:rsid w:val="00C916A2"/>
    <w:rsid w:val="00C94025"/>
    <w:rsid w:val="00C94D82"/>
    <w:rsid w:val="00C97B95"/>
    <w:rsid w:val="00CA1A10"/>
    <w:rsid w:val="00CA21C0"/>
    <w:rsid w:val="00CA48E4"/>
    <w:rsid w:val="00CA6F62"/>
    <w:rsid w:val="00CB20E0"/>
    <w:rsid w:val="00CB3467"/>
    <w:rsid w:val="00CB5D94"/>
    <w:rsid w:val="00CB6D13"/>
    <w:rsid w:val="00CB7210"/>
    <w:rsid w:val="00CC0595"/>
    <w:rsid w:val="00CC4C39"/>
    <w:rsid w:val="00CC767B"/>
    <w:rsid w:val="00CD1E0E"/>
    <w:rsid w:val="00CD5335"/>
    <w:rsid w:val="00CE031A"/>
    <w:rsid w:val="00CE2077"/>
    <w:rsid w:val="00CE54F8"/>
    <w:rsid w:val="00CE68B9"/>
    <w:rsid w:val="00CE744F"/>
    <w:rsid w:val="00CF1522"/>
    <w:rsid w:val="00CF2A22"/>
    <w:rsid w:val="00CF3042"/>
    <w:rsid w:val="00CF5D77"/>
    <w:rsid w:val="00CF764E"/>
    <w:rsid w:val="00D04236"/>
    <w:rsid w:val="00D11A0D"/>
    <w:rsid w:val="00D219D3"/>
    <w:rsid w:val="00D21ADB"/>
    <w:rsid w:val="00D248C5"/>
    <w:rsid w:val="00D31E5A"/>
    <w:rsid w:val="00D3651A"/>
    <w:rsid w:val="00D36CD2"/>
    <w:rsid w:val="00D46E60"/>
    <w:rsid w:val="00D47520"/>
    <w:rsid w:val="00D51957"/>
    <w:rsid w:val="00D51A01"/>
    <w:rsid w:val="00D55434"/>
    <w:rsid w:val="00D57789"/>
    <w:rsid w:val="00D57A35"/>
    <w:rsid w:val="00D7654D"/>
    <w:rsid w:val="00D80316"/>
    <w:rsid w:val="00D843E2"/>
    <w:rsid w:val="00D9509E"/>
    <w:rsid w:val="00DA0504"/>
    <w:rsid w:val="00DA219B"/>
    <w:rsid w:val="00DA2CD4"/>
    <w:rsid w:val="00DA36DC"/>
    <w:rsid w:val="00DA6F88"/>
    <w:rsid w:val="00DA7456"/>
    <w:rsid w:val="00DB04CD"/>
    <w:rsid w:val="00DB0D62"/>
    <w:rsid w:val="00DB481F"/>
    <w:rsid w:val="00DC445A"/>
    <w:rsid w:val="00DC5A0D"/>
    <w:rsid w:val="00DC72BD"/>
    <w:rsid w:val="00DC751F"/>
    <w:rsid w:val="00DC7D55"/>
    <w:rsid w:val="00DD194C"/>
    <w:rsid w:val="00DD3147"/>
    <w:rsid w:val="00DD50CC"/>
    <w:rsid w:val="00DD5D35"/>
    <w:rsid w:val="00DD7368"/>
    <w:rsid w:val="00DE0A79"/>
    <w:rsid w:val="00DE0F15"/>
    <w:rsid w:val="00DE24EC"/>
    <w:rsid w:val="00DE7AF5"/>
    <w:rsid w:val="00DF0C28"/>
    <w:rsid w:val="00DF4EB4"/>
    <w:rsid w:val="00DF6319"/>
    <w:rsid w:val="00DF65F2"/>
    <w:rsid w:val="00DF6F64"/>
    <w:rsid w:val="00DF7F40"/>
    <w:rsid w:val="00E01493"/>
    <w:rsid w:val="00E03ED2"/>
    <w:rsid w:val="00E04CB3"/>
    <w:rsid w:val="00E05E34"/>
    <w:rsid w:val="00E072F7"/>
    <w:rsid w:val="00E11F82"/>
    <w:rsid w:val="00E13048"/>
    <w:rsid w:val="00E141E5"/>
    <w:rsid w:val="00E16289"/>
    <w:rsid w:val="00E1733F"/>
    <w:rsid w:val="00E21FDC"/>
    <w:rsid w:val="00E24719"/>
    <w:rsid w:val="00E2760A"/>
    <w:rsid w:val="00E27B93"/>
    <w:rsid w:val="00E303D3"/>
    <w:rsid w:val="00E309DF"/>
    <w:rsid w:val="00E33BE0"/>
    <w:rsid w:val="00E35288"/>
    <w:rsid w:val="00E3613F"/>
    <w:rsid w:val="00E42844"/>
    <w:rsid w:val="00E44B7A"/>
    <w:rsid w:val="00E5262D"/>
    <w:rsid w:val="00E55BF1"/>
    <w:rsid w:val="00E574F5"/>
    <w:rsid w:val="00E57AA3"/>
    <w:rsid w:val="00E61775"/>
    <w:rsid w:val="00E61E8B"/>
    <w:rsid w:val="00E66ED2"/>
    <w:rsid w:val="00E6792B"/>
    <w:rsid w:val="00E718CD"/>
    <w:rsid w:val="00E816C3"/>
    <w:rsid w:val="00E87487"/>
    <w:rsid w:val="00E87F26"/>
    <w:rsid w:val="00E93367"/>
    <w:rsid w:val="00E94C8F"/>
    <w:rsid w:val="00E94D03"/>
    <w:rsid w:val="00E953D4"/>
    <w:rsid w:val="00E95C7B"/>
    <w:rsid w:val="00EA149A"/>
    <w:rsid w:val="00EA33F2"/>
    <w:rsid w:val="00EA70DD"/>
    <w:rsid w:val="00EA7F20"/>
    <w:rsid w:val="00EB0BF7"/>
    <w:rsid w:val="00EB4527"/>
    <w:rsid w:val="00EB47B3"/>
    <w:rsid w:val="00EC1313"/>
    <w:rsid w:val="00EC3428"/>
    <w:rsid w:val="00EC408D"/>
    <w:rsid w:val="00EC6672"/>
    <w:rsid w:val="00ED5363"/>
    <w:rsid w:val="00ED680D"/>
    <w:rsid w:val="00ED70D2"/>
    <w:rsid w:val="00EE148C"/>
    <w:rsid w:val="00EE3148"/>
    <w:rsid w:val="00EE3196"/>
    <w:rsid w:val="00EF2F6E"/>
    <w:rsid w:val="00EF649A"/>
    <w:rsid w:val="00F00501"/>
    <w:rsid w:val="00F03B7A"/>
    <w:rsid w:val="00F04E3A"/>
    <w:rsid w:val="00F0575B"/>
    <w:rsid w:val="00F07DE8"/>
    <w:rsid w:val="00F120C1"/>
    <w:rsid w:val="00F131AE"/>
    <w:rsid w:val="00F13D49"/>
    <w:rsid w:val="00F163DE"/>
    <w:rsid w:val="00F22413"/>
    <w:rsid w:val="00F249E3"/>
    <w:rsid w:val="00F27A25"/>
    <w:rsid w:val="00F3394C"/>
    <w:rsid w:val="00F33C4F"/>
    <w:rsid w:val="00F34DF6"/>
    <w:rsid w:val="00F34E51"/>
    <w:rsid w:val="00F37A4B"/>
    <w:rsid w:val="00F40103"/>
    <w:rsid w:val="00F41089"/>
    <w:rsid w:val="00F45886"/>
    <w:rsid w:val="00F47B3B"/>
    <w:rsid w:val="00F47F60"/>
    <w:rsid w:val="00F5436E"/>
    <w:rsid w:val="00F54E51"/>
    <w:rsid w:val="00F63A2F"/>
    <w:rsid w:val="00F64393"/>
    <w:rsid w:val="00F64987"/>
    <w:rsid w:val="00F675E2"/>
    <w:rsid w:val="00F74362"/>
    <w:rsid w:val="00F81626"/>
    <w:rsid w:val="00F81B03"/>
    <w:rsid w:val="00F82214"/>
    <w:rsid w:val="00F82F05"/>
    <w:rsid w:val="00F8642C"/>
    <w:rsid w:val="00F868F8"/>
    <w:rsid w:val="00F91A46"/>
    <w:rsid w:val="00F93A50"/>
    <w:rsid w:val="00F96000"/>
    <w:rsid w:val="00F96CA9"/>
    <w:rsid w:val="00FA1307"/>
    <w:rsid w:val="00FA1773"/>
    <w:rsid w:val="00FB0E47"/>
    <w:rsid w:val="00FB1B13"/>
    <w:rsid w:val="00FB6C00"/>
    <w:rsid w:val="00FB734E"/>
    <w:rsid w:val="00FC01FF"/>
    <w:rsid w:val="00FC0C98"/>
    <w:rsid w:val="00FD0291"/>
    <w:rsid w:val="00FD51F1"/>
    <w:rsid w:val="00FD5BB3"/>
    <w:rsid w:val="00FD7B25"/>
    <w:rsid w:val="00FE0290"/>
    <w:rsid w:val="00FE5CA8"/>
    <w:rsid w:val="00FF0C1C"/>
    <w:rsid w:val="00FF6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97CBB2A8-8021-4ABB-9FD3-E929EA16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4E30"/>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nhideWhenUsed/>
    <w:rsid w:val="007E5CB4"/>
    <w:pPr>
      <w:tabs>
        <w:tab w:val="center" w:pos="4513"/>
        <w:tab w:val="right" w:pos="9026"/>
      </w:tabs>
    </w:pPr>
  </w:style>
  <w:style w:type="character" w:customStyle="1" w:styleId="KjeneRakstz">
    <w:name w:val="Kājene Rakstz."/>
    <w:basedOn w:val="Noklusjumarindkopasfonts"/>
    <w:link w:val="Kjene"/>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uiPriority w:val="99"/>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 w:type="character" w:customStyle="1" w:styleId="spelle">
    <w:name w:val="spelle"/>
    <w:basedOn w:val="Noklusjumarindkopasfonts"/>
    <w:rsid w:val="00583B97"/>
  </w:style>
  <w:style w:type="paragraph" w:customStyle="1" w:styleId="naisc">
    <w:name w:val="naisc"/>
    <w:basedOn w:val="Parasts"/>
    <w:rsid w:val="00D80316"/>
    <w:pPr>
      <w:spacing w:before="100" w:beforeAutospacing="1" w:after="100" w:afterAutospacing="1"/>
      <w:jc w:val="center"/>
    </w:pPr>
    <w:rPr>
      <w:rFonts w:eastAsia="Arial Unicode MS"/>
      <w:sz w:val="26"/>
      <w:szCs w:val="26"/>
    </w:rPr>
  </w:style>
  <w:style w:type="paragraph" w:styleId="Paraststmeklis">
    <w:name w:val="Normal (Web)"/>
    <w:basedOn w:val="Parasts"/>
    <w:rsid w:val="00D80316"/>
    <w:pPr>
      <w:spacing w:before="100" w:beforeAutospacing="1" w:after="100" w:afterAutospacing="1"/>
    </w:pPr>
    <w:rPr>
      <w:rFonts w:eastAsia="Arial Unicode MS"/>
    </w:rPr>
  </w:style>
  <w:style w:type="paragraph" w:customStyle="1" w:styleId="naislab">
    <w:name w:val="naislab"/>
    <w:basedOn w:val="Parasts"/>
    <w:rsid w:val="00D80316"/>
    <w:pPr>
      <w:spacing w:before="100" w:beforeAutospacing="1" w:after="100" w:afterAutospacing="1"/>
      <w:jc w:val="right"/>
    </w:pPr>
    <w:rPr>
      <w:rFonts w:eastAsia="Arial Unicode MS"/>
    </w:rPr>
  </w:style>
  <w:style w:type="paragraph" w:customStyle="1" w:styleId="naiskr">
    <w:name w:val="naiskr"/>
    <w:basedOn w:val="Parasts"/>
    <w:rsid w:val="00D80316"/>
    <w:pPr>
      <w:spacing w:before="100" w:beforeAutospacing="1" w:after="100" w:afterAutospacing="1"/>
    </w:pPr>
    <w:rPr>
      <w:lang w:val="lv-LV" w:eastAsia="lv-LV"/>
    </w:rPr>
  </w:style>
  <w:style w:type="character" w:customStyle="1" w:styleId="apple-converted-space">
    <w:name w:val="apple-converted-space"/>
    <w:basedOn w:val="Noklusjumarindkopasfonts"/>
    <w:rsid w:val="00A92200"/>
  </w:style>
  <w:style w:type="paragraph" w:styleId="Komentrateksts">
    <w:name w:val="annotation text"/>
    <w:basedOn w:val="Parasts"/>
    <w:link w:val="KomentratekstsRakstz"/>
    <w:rsid w:val="00AD6E82"/>
    <w:rPr>
      <w:sz w:val="20"/>
      <w:szCs w:val="20"/>
    </w:rPr>
  </w:style>
  <w:style w:type="character" w:customStyle="1" w:styleId="KomentratekstsRakstz">
    <w:name w:val="Komentāra teksts Rakstz."/>
    <w:basedOn w:val="Noklusjumarindkopasfonts"/>
    <w:link w:val="Komentrateksts"/>
    <w:rsid w:val="00AD6E82"/>
    <w:rPr>
      <w:rFonts w:eastAsia="Times New Roman"/>
      <w:sz w:val="20"/>
      <w:lang w:val="en-GB"/>
    </w:rPr>
  </w:style>
  <w:style w:type="paragraph" w:customStyle="1" w:styleId="naisnod">
    <w:name w:val="naisnod"/>
    <w:basedOn w:val="Parasts"/>
    <w:rsid w:val="003E520D"/>
    <w:pPr>
      <w:spacing w:before="100" w:beforeAutospacing="1" w:after="100" w:afterAutospacing="1"/>
    </w:pPr>
    <w:rPr>
      <w:lang w:val="lv-LV" w:eastAsia="lv-LV"/>
    </w:rPr>
  </w:style>
  <w:style w:type="paragraph" w:customStyle="1" w:styleId="Default">
    <w:name w:val="Default"/>
    <w:rsid w:val="00E01493"/>
    <w:pPr>
      <w:autoSpaceDE w:val="0"/>
      <w:autoSpaceDN w:val="0"/>
      <w:adjustRightInd w:val="0"/>
    </w:pPr>
    <w:rPr>
      <w:color w:val="000000"/>
      <w:szCs w:val="24"/>
      <w:lang w:eastAsia="lv-LV"/>
    </w:rPr>
  </w:style>
  <w:style w:type="character" w:styleId="Komentraatsauce">
    <w:name w:val="annotation reference"/>
    <w:basedOn w:val="Noklusjumarindkopasfonts"/>
    <w:uiPriority w:val="99"/>
    <w:semiHidden/>
    <w:unhideWhenUsed/>
    <w:rsid w:val="00396675"/>
    <w:rPr>
      <w:sz w:val="16"/>
      <w:szCs w:val="16"/>
    </w:rPr>
  </w:style>
  <w:style w:type="paragraph" w:styleId="Komentratma">
    <w:name w:val="annotation subject"/>
    <w:basedOn w:val="Komentrateksts"/>
    <w:next w:val="Komentrateksts"/>
    <w:link w:val="KomentratmaRakstz"/>
    <w:uiPriority w:val="99"/>
    <w:semiHidden/>
    <w:unhideWhenUsed/>
    <w:rsid w:val="00396675"/>
    <w:rPr>
      <w:b/>
      <w:bCs/>
    </w:rPr>
  </w:style>
  <w:style w:type="character" w:customStyle="1" w:styleId="KomentratmaRakstz">
    <w:name w:val="Komentāra tēma Rakstz."/>
    <w:basedOn w:val="KomentratekstsRakstz"/>
    <w:link w:val="Komentratma"/>
    <w:uiPriority w:val="99"/>
    <w:semiHidden/>
    <w:rsid w:val="00396675"/>
    <w:rPr>
      <w:rFonts w:eastAsia="Times New Roman"/>
      <w:b/>
      <w:bCs/>
      <w:sz w:val="20"/>
      <w:lang w:val="en-GB"/>
    </w:rPr>
  </w:style>
  <w:style w:type="paragraph" w:styleId="Bezatstarpm">
    <w:name w:val="No Spacing"/>
    <w:uiPriority w:val="1"/>
    <w:qFormat/>
    <w:rsid w:val="00AE06C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98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2348-aizsargjoslu-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s://likumi.lv/ta/id/42348-aizsargjoslu-likums"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1607D-94D3-4F66-8CE3-BA030BB4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4937</Words>
  <Characters>2815</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Noteikumu projekta „Grozījums Ministru kabineta 2014. gada 11. februāra noteikumos Nr. 82 "Noteikumi par valsts nodevu par mežsaimnieciskām un medību darbībām"” sākotnējās ietekmes novērtējuma ziņojums (anotācija)</vt:lpstr>
    </vt:vector>
  </TitlesOfParts>
  <Company>Zemkopības Ministrija</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„Grozījums Ministru kabineta 2014. gada 11. februāra noteikumos Nr. 82 "Noteikumi par valsts nodevu par mežsaimnieciskām un medību darbībām"” sākotnējās ietekmes novērtējuma ziņojums (anotācija)</dc:title>
  <dc:subject>Anotācija</dc:subject>
  <dc:creator>Lelda Pamovska</dc:creator>
  <dc:description>Pamovska 67027101_x000d_
lelda.pamovska@zm.gov.lv</dc:description>
  <cp:lastModifiedBy>Kristiāna Sebre</cp:lastModifiedBy>
  <cp:revision>10</cp:revision>
  <cp:lastPrinted>2018-10-18T12:37:00Z</cp:lastPrinted>
  <dcterms:created xsi:type="dcterms:W3CDTF">2018-12-28T10:27:00Z</dcterms:created>
  <dcterms:modified xsi:type="dcterms:W3CDTF">2019-01-21T13:29:00Z</dcterms:modified>
</cp:coreProperties>
</file>