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83E9" w14:textId="2D489A32" w:rsidR="00E5323B" w:rsidRPr="00DB6346" w:rsidRDefault="00D77315" w:rsidP="005D444B">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r w:rsidRPr="00DB6346">
        <w:rPr>
          <w:rFonts w:ascii="Times New Roman" w:eastAsia="Times New Roman" w:hAnsi="Times New Roman" w:cs="Times New Roman"/>
          <w:b/>
          <w:bCs/>
          <w:sz w:val="26"/>
          <w:szCs w:val="26"/>
          <w:lang w:eastAsia="lv-LV"/>
        </w:rPr>
        <w:t>Ministru kabineta noteikumu projekta “</w:t>
      </w:r>
      <w:r w:rsidR="00C77E76" w:rsidRPr="00C77E76">
        <w:rPr>
          <w:rFonts w:ascii="Times New Roman" w:eastAsia="Times New Roman" w:hAnsi="Times New Roman" w:cs="Times New Roman"/>
          <w:b/>
          <w:bCs/>
          <w:sz w:val="26"/>
          <w:szCs w:val="26"/>
          <w:lang w:eastAsia="lv-LV"/>
        </w:rPr>
        <w:t>Noteikumi par līdzdalības mehānismu degvielas piegādātājiem</w:t>
      </w:r>
      <w:r w:rsidRPr="00DB6346">
        <w:rPr>
          <w:rFonts w:ascii="Times New Roman" w:eastAsia="Times New Roman" w:hAnsi="Times New Roman" w:cs="Times New Roman"/>
          <w:b/>
          <w:bCs/>
          <w:sz w:val="26"/>
          <w:szCs w:val="26"/>
          <w:lang w:eastAsia="lv-LV"/>
        </w:rPr>
        <w:t>” sākotnējās ietekmes novērtējuma ziņojums (anotācija)</w:t>
      </w:r>
      <w:r w:rsidR="00C77E76">
        <w:rPr>
          <w:rFonts w:ascii="Times New Roman" w:eastAsia="Times New Roman" w:hAnsi="Times New Roman" w:cs="Times New Roman"/>
          <w:b/>
          <w:bCs/>
          <w:sz w:val="26"/>
          <w:szCs w:val="26"/>
          <w:lang w:eastAsia="lv-LV"/>
        </w:rPr>
        <w:t xml:space="preserve"> </w:t>
      </w:r>
    </w:p>
    <w:p w14:paraId="53D12D80" w14:textId="77777777" w:rsidR="00275CEC" w:rsidRPr="00503667" w:rsidRDefault="00275CEC" w:rsidP="005D444B">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8D3E90" w14:paraId="6401D0E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74BC0" w14:textId="77777777" w:rsidR="00655F2C" w:rsidRPr="00503667" w:rsidRDefault="00D77315" w:rsidP="00B009FD">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Tiesību akta projekta anotācijas kopsavilkums</w:t>
            </w:r>
          </w:p>
        </w:tc>
      </w:tr>
      <w:tr w:rsidR="001B3673" w14:paraId="0FCFD487" w14:textId="77777777" w:rsidTr="001B3673">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34B71032" w14:textId="1E18FB77" w:rsidR="001B3673" w:rsidRPr="00503667" w:rsidRDefault="001B3673" w:rsidP="001B3673">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Mērķis, risinājums un projekta spēkā stāšanās laiks</w:t>
            </w:r>
          </w:p>
        </w:tc>
        <w:tc>
          <w:tcPr>
            <w:tcW w:w="3728" w:type="pct"/>
            <w:tcBorders>
              <w:top w:val="outset" w:sz="6" w:space="0" w:color="auto"/>
              <w:left w:val="outset" w:sz="6" w:space="0" w:color="auto"/>
              <w:bottom w:val="outset" w:sz="6" w:space="0" w:color="auto"/>
              <w:right w:val="outset" w:sz="6" w:space="0" w:color="auto"/>
            </w:tcBorders>
            <w:hideMark/>
          </w:tcPr>
          <w:p w14:paraId="6F043771" w14:textId="6AA9FFB7" w:rsidR="001B3673" w:rsidRPr="00503667" w:rsidRDefault="006218D6" w:rsidP="006218D6">
            <w:pPr>
              <w:jc w:val="both"/>
              <w:rPr>
                <w:rFonts w:ascii="Times New Roman" w:hAnsi="Times New Roman" w:cs="Times New Roman"/>
                <w:sz w:val="24"/>
                <w:szCs w:val="24"/>
              </w:rPr>
            </w:pPr>
            <w:bookmarkStart w:id="0" w:name="_Hlk518645482"/>
            <w:r w:rsidRPr="006218D6">
              <w:rPr>
                <w:rFonts w:ascii="Times New Roman" w:hAnsi="Times New Roman" w:cs="Times New Roman"/>
                <w:sz w:val="24"/>
                <w:szCs w:val="24"/>
              </w:rPr>
              <w:t xml:space="preserve">Eiropas Savienības </w:t>
            </w:r>
            <w:r w:rsidR="003C2120">
              <w:rPr>
                <w:rFonts w:ascii="Times New Roman" w:hAnsi="Times New Roman" w:cs="Times New Roman"/>
                <w:sz w:val="24"/>
                <w:szCs w:val="24"/>
              </w:rPr>
              <w:t>noteiktā regulējuma</w:t>
            </w:r>
            <w:r w:rsidR="003C2120" w:rsidRPr="006218D6">
              <w:rPr>
                <w:rFonts w:ascii="Times New Roman" w:hAnsi="Times New Roman" w:cs="Times New Roman"/>
                <w:sz w:val="24"/>
                <w:szCs w:val="24"/>
              </w:rPr>
              <w:t xml:space="preserve"> </w:t>
            </w:r>
            <w:r w:rsidRPr="006218D6">
              <w:rPr>
                <w:rFonts w:ascii="Times New Roman" w:hAnsi="Times New Roman" w:cs="Times New Roman"/>
                <w:sz w:val="24"/>
                <w:szCs w:val="24"/>
              </w:rPr>
              <w:t xml:space="preserve">ietvaros Latvija ir apņēmusies izpildīt saistošu pienākumu - nodrošināt, ka </w:t>
            </w:r>
            <w:r w:rsidR="003C2120">
              <w:rPr>
                <w:rFonts w:ascii="Times New Roman" w:hAnsi="Times New Roman" w:cs="Times New Roman"/>
                <w:sz w:val="24"/>
                <w:szCs w:val="24"/>
              </w:rPr>
              <w:t xml:space="preserve">tādas enerģijas, kas ražota no </w:t>
            </w:r>
            <w:r w:rsidR="00977CD8" w:rsidRPr="006218D6">
              <w:rPr>
                <w:rFonts w:ascii="Times New Roman" w:hAnsi="Times New Roman" w:cs="Times New Roman"/>
                <w:sz w:val="24"/>
                <w:szCs w:val="24"/>
              </w:rPr>
              <w:t>atjaunojam</w:t>
            </w:r>
            <w:r w:rsidR="00977CD8">
              <w:rPr>
                <w:rFonts w:ascii="Times New Roman" w:hAnsi="Times New Roman" w:cs="Times New Roman"/>
                <w:sz w:val="24"/>
                <w:szCs w:val="24"/>
              </w:rPr>
              <w:t>iem</w:t>
            </w:r>
            <w:r w:rsidR="00977CD8" w:rsidRPr="006218D6">
              <w:rPr>
                <w:rFonts w:ascii="Times New Roman" w:hAnsi="Times New Roman" w:cs="Times New Roman"/>
                <w:sz w:val="24"/>
                <w:szCs w:val="24"/>
              </w:rPr>
              <w:t xml:space="preserve"> </w:t>
            </w:r>
            <w:r w:rsidR="003C2120" w:rsidRPr="006218D6">
              <w:rPr>
                <w:rFonts w:ascii="Times New Roman" w:hAnsi="Times New Roman" w:cs="Times New Roman"/>
                <w:sz w:val="24"/>
                <w:szCs w:val="24"/>
              </w:rPr>
              <w:t>energoresurs</w:t>
            </w:r>
            <w:r w:rsidR="003C2120">
              <w:rPr>
                <w:rFonts w:ascii="Times New Roman" w:hAnsi="Times New Roman" w:cs="Times New Roman"/>
                <w:sz w:val="24"/>
                <w:szCs w:val="24"/>
              </w:rPr>
              <w:t>iem</w:t>
            </w:r>
            <w:r w:rsidR="004C6C05">
              <w:rPr>
                <w:rFonts w:ascii="Times New Roman" w:hAnsi="Times New Roman" w:cs="Times New Roman"/>
                <w:sz w:val="24"/>
                <w:szCs w:val="24"/>
              </w:rPr>
              <w:t xml:space="preserve"> (turpmāk - AER)</w:t>
            </w:r>
            <w:r w:rsidR="003C2120">
              <w:rPr>
                <w:rFonts w:ascii="Times New Roman" w:hAnsi="Times New Roman" w:cs="Times New Roman"/>
                <w:sz w:val="24"/>
                <w:szCs w:val="24"/>
              </w:rPr>
              <w:t>,</w:t>
            </w:r>
            <w:r w:rsidR="003C2120" w:rsidRPr="006218D6">
              <w:rPr>
                <w:rFonts w:ascii="Times New Roman" w:hAnsi="Times New Roman" w:cs="Times New Roman"/>
                <w:sz w:val="24"/>
                <w:szCs w:val="24"/>
              </w:rPr>
              <w:t xml:space="preserve"> </w:t>
            </w:r>
            <w:r w:rsidRPr="006218D6">
              <w:rPr>
                <w:rFonts w:ascii="Times New Roman" w:hAnsi="Times New Roman" w:cs="Times New Roman"/>
                <w:sz w:val="24"/>
                <w:szCs w:val="24"/>
              </w:rPr>
              <w:t>īpatsvars transporta galapatēriņā 2020.gadā ir vismaz 10% (turpmāk - AER 10% mērķis)</w:t>
            </w:r>
            <w:r>
              <w:rPr>
                <w:rStyle w:val="FootnoteReference"/>
                <w:rFonts w:ascii="Times New Roman" w:hAnsi="Times New Roman" w:cs="Times New Roman"/>
                <w:sz w:val="24"/>
                <w:szCs w:val="24"/>
              </w:rPr>
              <w:footnoteReference w:id="1"/>
            </w:r>
            <w:r w:rsidRPr="006218D6">
              <w:rPr>
                <w:rFonts w:ascii="Times New Roman" w:hAnsi="Times New Roman" w:cs="Times New Roman"/>
                <w:sz w:val="24"/>
                <w:szCs w:val="24"/>
              </w:rPr>
              <w:t>. Noteikumu projektā</w:t>
            </w:r>
            <w:r w:rsidR="003C2120">
              <w:rPr>
                <w:rFonts w:ascii="Times New Roman" w:hAnsi="Times New Roman" w:cs="Times New Roman"/>
                <w:sz w:val="24"/>
                <w:szCs w:val="24"/>
              </w:rPr>
              <w:t xml:space="preserve"> </w:t>
            </w:r>
            <w:r w:rsidR="003C2120" w:rsidRPr="003C2120">
              <w:rPr>
                <w:rFonts w:ascii="Times New Roman" w:hAnsi="Times New Roman" w:cs="Times New Roman"/>
                <w:sz w:val="24"/>
                <w:szCs w:val="24"/>
              </w:rPr>
              <w:t>“Noteikumi par līdzdalības mehānismu degvielas piegādātājiem”</w:t>
            </w:r>
            <w:r w:rsidR="003C2120">
              <w:rPr>
                <w:rFonts w:ascii="Times New Roman" w:hAnsi="Times New Roman" w:cs="Times New Roman"/>
                <w:sz w:val="24"/>
                <w:szCs w:val="24"/>
              </w:rPr>
              <w:t xml:space="preserve"> (turpmāk – </w:t>
            </w:r>
            <w:r w:rsidR="005F62FF">
              <w:rPr>
                <w:rFonts w:ascii="Times New Roman" w:hAnsi="Times New Roman" w:cs="Times New Roman"/>
                <w:sz w:val="24"/>
                <w:szCs w:val="24"/>
              </w:rPr>
              <w:t>N</w:t>
            </w:r>
            <w:r w:rsidR="003C2120">
              <w:rPr>
                <w:rFonts w:ascii="Times New Roman" w:hAnsi="Times New Roman" w:cs="Times New Roman"/>
                <w:sz w:val="24"/>
                <w:szCs w:val="24"/>
              </w:rPr>
              <w:t>oteikumu projekts)</w:t>
            </w:r>
            <w:r w:rsidRPr="006218D6">
              <w:rPr>
                <w:rFonts w:ascii="Times New Roman" w:hAnsi="Times New Roman" w:cs="Times New Roman"/>
                <w:sz w:val="24"/>
                <w:szCs w:val="24"/>
              </w:rPr>
              <w:t xml:space="preserve"> ietvertās normas izriet no likumprojekta “Transporta enerģijas likums” (turpmāk - Likumprojekts) un paredz noteikt degvielas piegādātājiem pienākumu realizēt no </w:t>
            </w:r>
            <w:r w:rsidR="00CC79B5">
              <w:rPr>
                <w:rFonts w:ascii="Times New Roman" w:hAnsi="Times New Roman" w:cs="Times New Roman"/>
                <w:sz w:val="24"/>
                <w:szCs w:val="24"/>
              </w:rPr>
              <w:t>AER</w:t>
            </w:r>
            <w:r w:rsidRPr="006218D6">
              <w:rPr>
                <w:rFonts w:ascii="Times New Roman" w:hAnsi="Times New Roman" w:cs="Times New Roman"/>
                <w:sz w:val="24"/>
                <w:szCs w:val="24"/>
              </w:rPr>
              <w:t xml:space="preserve"> iegūtu enerģiju</w:t>
            </w:r>
            <w:r w:rsidR="00DB0771">
              <w:rPr>
                <w:rFonts w:ascii="Times New Roman" w:hAnsi="Times New Roman" w:cs="Times New Roman"/>
                <w:sz w:val="24"/>
                <w:szCs w:val="24"/>
              </w:rPr>
              <w:t xml:space="preserve"> tādā apmērā, lai </w:t>
            </w:r>
            <w:r w:rsidR="00690870">
              <w:rPr>
                <w:rFonts w:ascii="Times New Roman" w:hAnsi="Times New Roman" w:cs="Times New Roman"/>
                <w:sz w:val="24"/>
                <w:szCs w:val="24"/>
              </w:rPr>
              <w:t xml:space="preserve">nodrošinātu, ka Latvijā no </w:t>
            </w:r>
            <w:r w:rsidR="004C6C05">
              <w:rPr>
                <w:rFonts w:ascii="Times New Roman" w:hAnsi="Times New Roman" w:cs="Times New Roman"/>
                <w:sz w:val="24"/>
                <w:szCs w:val="24"/>
              </w:rPr>
              <w:t>AER</w:t>
            </w:r>
            <w:r w:rsidR="00690870">
              <w:rPr>
                <w:rFonts w:ascii="Times New Roman" w:hAnsi="Times New Roman" w:cs="Times New Roman"/>
                <w:sz w:val="24"/>
                <w:szCs w:val="24"/>
              </w:rPr>
              <w:t xml:space="preserve"> iegūtas enerģijas</w:t>
            </w:r>
            <w:r w:rsidR="00690870" w:rsidRPr="006218D6">
              <w:rPr>
                <w:rFonts w:ascii="Times New Roman" w:hAnsi="Times New Roman" w:cs="Times New Roman"/>
                <w:sz w:val="24"/>
                <w:szCs w:val="24"/>
              </w:rPr>
              <w:t xml:space="preserve"> īpatsvars transporta galapatēriņā 2020.gadā ir vismaz 10%</w:t>
            </w:r>
            <w:r w:rsidRPr="006218D6">
              <w:rPr>
                <w:rFonts w:ascii="Times New Roman" w:hAnsi="Times New Roman" w:cs="Times New Roman"/>
                <w:sz w:val="24"/>
                <w:szCs w:val="24"/>
              </w:rPr>
              <w:t>. Likumprojekts ir apstiprināts Ministru kabineta 2018.gada 29.maija sēdē</w:t>
            </w:r>
            <w:r w:rsidR="00F8076E">
              <w:rPr>
                <w:rFonts w:ascii="Times New Roman" w:hAnsi="Times New Roman" w:cs="Times New Roman"/>
                <w:sz w:val="24"/>
                <w:szCs w:val="24"/>
              </w:rPr>
              <w:t>, kā steidzamu to iesniedzot 12.Saeimā, kā arī Ministru kabineta 2018.gada 11.</w:t>
            </w:r>
            <w:r w:rsidR="00625EE0">
              <w:rPr>
                <w:rFonts w:ascii="Times New Roman" w:hAnsi="Times New Roman" w:cs="Times New Roman"/>
                <w:sz w:val="24"/>
                <w:szCs w:val="24"/>
              </w:rPr>
              <w:t>decembra sēdē</w:t>
            </w:r>
            <w:r w:rsidR="00F8076E">
              <w:rPr>
                <w:rFonts w:ascii="Times New Roman" w:hAnsi="Times New Roman" w:cs="Times New Roman"/>
                <w:sz w:val="24"/>
                <w:szCs w:val="24"/>
              </w:rPr>
              <w:t>, iesniedzot to kā steidzamu arī 13.Saeimā</w:t>
            </w:r>
            <w:r w:rsidR="00625EE0">
              <w:rPr>
                <w:rFonts w:ascii="Times New Roman" w:hAnsi="Times New Roman" w:cs="Times New Roman"/>
                <w:sz w:val="24"/>
                <w:szCs w:val="24"/>
              </w:rPr>
              <w:t>.</w:t>
            </w:r>
            <w:r w:rsidRPr="006218D6">
              <w:rPr>
                <w:rFonts w:ascii="Times New Roman" w:hAnsi="Times New Roman" w:cs="Times New Roman"/>
                <w:sz w:val="24"/>
                <w:szCs w:val="24"/>
              </w:rPr>
              <w:t xml:space="preserve"> </w:t>
            </w:r>
            <w:r w:rsidR="00F8076E">
              <w:rPr>
                <w:rFonts w:ascii="Times New Roman" w:hAnsi="Times New Roman" w:cs="Times New Roman"/>
                <w:sz w:val="24"/>
                <w:szCs w:val="24"/>
              </w:rPr>
              <w:t>N</w:t>
            </w:r>
            <w:r w:rsidRPr="006218D6">
              <w:rPr>
                <w:rFonts w:ascii="Times New Roman" w:hAnsi="Times New Roman" w:cs="Times New Roman"/>
                <w:sz w:val="24"/>
                <w:szCs w:val="24"/>
              </w:rPr>
              <w:t xml:space="preserve">oteikumu projekts </w:t>
            </w:r>
            <w:r w:rsidR="00625EE0">
              <w:rPr>
                <w:rFonts w:ascii="Times New Roman" w:hAnsi="Times New Roman" w:cs="Times New Roman"/>
                <w:sz w:val="24"/>
                <w:szCs w:val="24"/>
              </w:rPr>
              <w:t xml:space="preserve">tiks virzīts apstiprināšanai Ministru kabinetā </w:t>
            </w:r>
            <w:r w:rsidRPr="006218D6">
              <w:rPr>
                <w:rFonts w:ascii="Times New Roman" w:hAnsi="Times New Roman" w:cs="Times New Roman"/>
                <w:sz w:val="24"/>
                <w:szCs w:val="24"/>
              </w:rPr>
              <w:t>pēc Likumprojekta pieņemšanas</w:t>
            </w:r>
            <w:r w:rsidR="00625EE0">
              <w:rPr>
                <w:rFonts w:ascii="Times New Roman" w:hAnsi="Times New Roman" w:cs="Times New Roman"/>
                <w:sz w:val="24"/>
                <w:szCs w:val="24"/>
              </w:rPr>
              <w:t xml:space="preserve">. </w:t>
            </w:r>
            <w:bookmarkEnd w:id="0"/>
          </w:p>
        </w:tc>
      </w:tr>
    </w:tbl>
    <w:p w14:paraId="3318F6DE"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105"/>
        <w:gridCol w:w="6367"/>
      </w:tblGrid>
      <w:tr w:rsidR="008D3E90" w14:paraId="65A625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C3627C" w14:textId="77777777" w:rsidR="00655F2C" w:rsidRPr="00503667" w:rsidRDefault="00D77315" w:rsidP="004E6966">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 Tiesību akta projekta izstrādes nepieciešamība</w:t>
            </w:r>
          </w:p>
        </w:tc>
      </w:tr>
      <w:tr w:rsidR="00473A61" w14:paraId="7FB6F25B" w14:textId="77777777" w:rsidTr="00473A6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20B0BF6" w14:textId="77777777" w:rsidR="00473A61" w:rsidRPr="00503667" w:rsidRDefault="00473A61" w:rsidP="00473A61">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6CD69BAE" w14:textId="77777777" w:rsidR="00473A61" w:rsidRPr="00503667" w:rsidRDefault="00473A61" w:rsidP="00473A61">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Pamatojums</w:t>
            </w:r>
          </w:p>
        </w:tc>
        <w:tc>
          <w:tcPr>
            <w:tcW w:w="3491" w:type="pct"/>
            <w:tcBorders>
              <w:top w:val="outset" w:sz="6" w:space="0" w:color="auto"/>
              <w:left w:val="outset" w:sz="6" w:space="0" w:color="auto"/>
              <w:bottom w:val="outset" w:sz="6" w:space="0" w:color="auto"/>
              <w:right w:val="outset" w:sz="6" w:space="0" w:color="auto"/>
            </w:tcBorders>
            <w:shd w:val="clear" w:color="auto" w:fill="auto"/>
            <w:hideMark/>
          </w:tcPr>
          <w:p w14:paraId="7670BA91" w14:textId="3BF6C890" w:rsidR="00473A61" w:rsidRDefault="00473A61" w:rsidP="00473A61">
            <w:pPr>
              <w:spacing w:after="0" w:line="240" w:lineRule="auto"/>
              <w:contextualSpacing/>
              <w:jc w:val="both"/>
              <w:rPr>
                <w:rFonts w:ascii="Times New Roman" w:eastAsia="Times New Roman" w:hAnsi="Times New Roman" w:cs="Times New Roman"/>
                <w:sz w:val="24"/>
                <w:szCs w:val="24"/>
                <w:lang w:eastAsia="lv-LV"/>
              </w:rPr>
            </w:pPr>
            <w:r w:rsidRPr="00473A61">
              <w:rPr>
                <w:rFonts w:ascii="Times New Roman" w:eastAsia="Times New Roman" w:hAnsi="Times New Roman" w:cs="Times New Roman"/>
                <w:sz w:val="24"/>
                <w:szCs w:val="24"/>
                <w:lang w:eastAsia="lv-LV"/>
              </w:rPr>
              <w:t>Ministru kabineta 2017. gada 21. jūlija  rīkojuma Nr.379 "Par konceptuālo ziņojumu "Par atjaunojamo energoresursu izmantošanu transporta sektorā"</w:t>
            </w:r>
            <w:r w:rsidR="00B93220">
              <w:rPr>
                <w:rStyle w:val="FootnoteReference"/>
                <w:rFonts w:ascii="Times New Roman" w:eastAsia="Times New Roman" w:hAnsi="Times New Roman" w:cs="Times New Roman"/>
                <w:sz w:val="24"/>
                <w:szCs w:val="24"/>
                <w:lang w:eastAsia="lv-LV"/>
              </w:rPr>
              <w:footnoteReference w:id="2"/>
            </w:r>
            <w:r w:rsidRPr="00473A61">
              <w:rPr>
                <w:rFonts w:ascii="Times New Roman" w:eastAsia="Times New Roman" w:hAnsi="Times New Roman" w:cs="Times New Roman"/>
                <w:sz w:val="24"/>
                <w:szCs w:val="24"/>
                <w:lang w:eastAsia="lv-LV"/>
              </w:rPr>
              <w:t xml:space="preserve"> 1.punkt</w:t>
            </w:r>
            <w:r>
              <w:rPr>
                <w:rFonts w:ascii="Times New Roman" w:eastAsia="Times New Roman" w:hAnsi="Times New Roman" w:cs="Times New Roman"/>
                <w:sz w:val="24"/>
                <w:szCs w:val="24"/>
                <w:lang w:eastAsia="lv-LV"/>
              </w:rPr>
              <w:t>s.</w:t>
            </w:r>
          </w:p>
          <w:p w14:paraId="7D31A565" w14:textId="77777777" w:rsidR="00473A61" w:rsidRDefault="00473A61" w:rsidP="00473A61">
            <w:pPr>
              <w:spacing w:after="0" w:line="240" w:lineRule="auto"/>
              <w:contextualSpacing/>
              <w:jc w:val="both"/>
              <w:rPr>
                <w:rFonts w:ascii="Times New Roman" w:eastAsia="Times New Roman" w:hAnsi="Times New Roman" w:cs="Times New Roman"/>
                <w:sz w:val="24"/>
                <w:szCs w:val="24"/>
                <w:lang w:eastAsia="lv-LV"/>
              </w:rPr>
            </w:pPr>
          </w:p>
          <w:p w14:paraId="7FBD2AAF" w14:textId="35F69401" w:rsidR="00473A61" w:rsidRDefault="00473A61" w:rsidP="00473A61">
            <w:pPr>
              <w:spacing w:after="0" w:line="240" w:lineRule="auto"/>
              <w:contextualSpacing/>
              <w:jc w:val="both"/>
              <w:rPr>
                <w:rFonts w:ascii="Times New Roman" w:hAnsi="Times New Roman" w:cs="Times New Roman"/>
                <w:sz w:val="24"/>
                <w:szCs w:val="24"/>
              </w:rPr>
            </w:pPr>
            <w:r w:rsidRPr="00473A61">
              <w:rPr>
                <w:rFonts w:ascii="Times New Roman" w:hAnsi="Times New Roman" w:cs="Times New Roman"/>
                <w:sz w:val="24"/>
                <w:szCs w:val="24"/>
              </w:rPr>
              <w:t xml:space="preserve">Eiropas Parlamenta un Padomes 2009. gada 23. aprīļa Direktīva 2009/28/EK par atjaunojamo energoresursu izmantošanas veicināšanu un ar ko groza un sekojoši atceļ Direktīvas 2001/77/EK un 2003/30/EK </w:t>
            </w:r>
            <w:r w:rsidR="003C2120">
              <w:rPr>
                <w:rFonts w:ascii="Times New Roman" w:hAnsi="Times New Roman" w:cs="Times New Roman"/>
                <w:sz w:val="24"/>
                <w:szCs w:val="24"/>
              </w:rPr>
              <w:t xml:space="preserve">(turpmāk – Direktīva 2009/28/EK) </w:t>
            </w:r>
            <w:r w:rsidRPr="00473A61">
              <w:rPr>
                <w:rFonts w:ascii="Times New Roman" w:hAnsi="Times New Roman" w:cs="Times New Roman"/>
                <w:sz w:val="24"/>
                <w:szCs w:val="24"/>
              </w:rPr>
              <w:t xml:space="preserve">3.panta </w:t>
            </w:r>
            <w:r w:rsidR="00DD1B53">
              <w:rPr>
                <w:rFonts w:ascii="Times New Roman" w:hAnsi="Times New Roman" w:cs="Times New Roman"/>
                <w:sz w:val="24"/>
                <w:szCs w:val="24"/>
              </w:rPr>
              <w:t xml:space="preserve">1 un </w:t>
            </w:r>
            <w:r w:rsidRPr="00473A61">
              <w:rPr>
                <w:rFonts w:ascii="Times New Roman" w:hAnsi="Times New Roman" w:cs="Times New Roman"/>
                <w:sz w:val="24"/>
                <w:szCs w:val="24"/>
              </w:rPr>
              <w:t>4.punkts</w:t>
            </w:r>
            <w:r>
              <w:rPr>
                <w:rFonts w:ascii="Times New Roman" w:hAnsi="Times New Roman" w:cs="Times New Roman"/>
                <w:sz w:val="24"/>
                <w:szCs w:val="24"/>
              </w:rPr>
              <w:t xml:space="preserve">. </w:t>
            </w:r>
          </w:p>
          <w:p w14:paraId="6E999F8B" w14:textId="2B5DB9BD" w:rsidR="00473A61" w:rsidRDefault="00473A61" w:rsidP="00473A61">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p>
          <w:p w14:paraId="056088C2" w14:textId="3D786FF7" w:rsidR="00473A61" w:rsidRDefault="00473A61" w:rsidP="00473A61">
            <w:pPr>
              <w:spacing w:after="0" w:line="240" w:lineRule="auto"/>
              <w:contextualSpacing/>
              <w:jc w:val="both"/>
              <w:rPr>
                <w:rFonts w:ascii="Times New Roman" w:hAnsi="Times New Roman" w:cs="Times New Roman"/>
                <w:sz w:val="24"/>
                <w:szCs w:val="24"/>
              </w:rPr>
            </w:pPr>
            <w:r w:rsidRPr="004A21B0">
              <w:rPr>
                <w:rFonts w:ascii="Times New Roman" w:hAnsi="Times New Roman" w:cs="Times New Roman"/>
                <w:sz w:val="24"/>
                <w:szCs w:val="24"/>
              </w:rPr>
              <w:t xml:space="preserve">Eiropas Komisijas </w:t>
            </w:r>
            <w:r w:rsidR="00ED7DCD" w:rsidRPr="004A21B0">
              <w:rPr>
                <w:rFonts w:ascii="Times New Roman" w:hAnsi="Times New Roman" w:cs="Times New Roman"/>
                <w:sz w:val="24"/>
                <w:szCs w:val="24"/>
              </w:rPr>
              <w:t>201</w:t>
            </w:r>
            <w:r w:rsidR="00ED7DCD">
              <w:rPr>
                <w:rFonts w:ascii="Times New Roman" w:hAnsi="Times New Roman" w:cs="Times New Roman"/>
                <w:sz w:val="24"/>
                <w:szCs w:val="24"/>
              </w:rPr>
              <w:t>9</w:t>
            </w:r>
            <w:r w:rsidRPr="004A21B0">
              <w:rPr>
                <w:rFonts w:ascii="Times New Roman" w:hAnsi="Times New Roman" w:cs="Times New Roman"/>
                <w:sz w:val="24"/>
                <w:szCs w:val="24"/>
              </w:rPr>
              <w:t xml:space="preserve">.gada </w:t>
            </w:r>
            <w:r w:rsidR="00ED7DCD" w:rsidRPr="004A21B0">
              <w:rPr>
                <w:rFonts w:ascii="Times New Roman" w:hAnsi="Times New Roman" w:cs="Times New Roman"/>
                <w:sz w:val="24"/>
                <w:szCs w:val="24"/>
              </w:rPr>
              <w:t>2</w:t>
            </w:r>
            <w:r w:rsidR="00ED7DCD">
              <w:rPr>
                <w:rFonts w:ascii="Times New Roman" w:hAnsi="Times New Roman" w:cs="Times New Roman"/>
                <w:sz w:val="24"/>
                <w:szCs w:val="24"/>
              </w:rPr>
              <w:t>4</w:t>
            </w:r>
            <w:r w:rsidRPr="004A21B0">
              <w:rPr>
                <w:rFonts w:ascii="Times New Roman" w:hAnsi="Times New Roman" w:cs="Times New Roman"/>
                <w:sz w:val="24"/>
                <w:szCs w:val="24"/>
              </w:rPr>
              <w:t>.</w:t>
            </w:r>
            <w:r w:rsidR="00ED7DCD">
              <w:rPr>
                <w:rFonts w:ascii="Times New Roman" w:hAnsi="Times New Roman" w:cs="Times New Roman"/>
                <w:sz w:val="24"/>
                <w:szCs w:val="24"/>
              </w:rPr>
              <w:t>janvāra</w:t>
            </w:r>
            <w:r w:rsidR="00ED7DCD" w:rsidRPr="004A21B0">
              <w:rPr>
                <w:rFonts w:ascii="Times New Roman" w:hAnsi="Times New Roman" w:cs="Times New Roman"/>
                <w:sz w:val="24"/>
                <w:szCs w:val="24"/>
              </w:rPr>
              <w:t xml:space="preserve"> </w:t>
            </w:r>
            <w:r w:rsidR="00ED7DCD">
              <w:rPr>
                <w:rFonts w:ascii="Times New Roman" w:hAnsi="Times New Roman" w:cs="Times New Roman"/>
                <w:sz w:val="24"/>
                <w:szCs w:val="24"/>
              </w:rPr>
              <w:t>argumentētais atzinums pārkāpuma</w:t>
            </w:r>
            <w:r w:rsidRPr="004A21B0">
              <w:rPr>
                <w:rFonts w:ascii="Times New Roman" w:hAnsi="Times New Roman" w:cs="Times New Roman"/>
                <w:sz w:val="24"/>
                <w:szCs w:val="24"/>
              </w:rPr>
              <w:t xml:space="preserve"> procedūras lietā Nr.2017/0533</w:t>
            </w:r>
            <w:r>
              <w:rPr>
                <w:rFonts w:ascii="Times New Roman" w:hAnsi="Times New Roman" w:cs="Times New Roman"/>
                <w:sz w:val="24"/>
                <w:szCs w:val="24"/>
              </w:rPr>
              <w:t>.</w:t>
            </w:r>
          </w:p>
          <w:p w14:paraId="070EF8A5" w14:textId="11C3FA78" w:rsidR="00473A61" w:rsidRDefault="00473A61" w:rsidP="00473A61">
            <w:pPr>
              <w:spacing w:after="0" w:line="240" w:lineRule="auto"/>
              <w:contextualSpacing/>
              <w:jc w:val="both"/>
              <w:rPr>
                <w:rFonts w:ascii="Times New Roman" w:hAnsi="Times New Roman" w:cs="Times New Roman"/>
                <w:sz w:val="24"/>
                <w:szCs w:val="24"/>
              </w:rPr>
            </w:pPr>
          </w:p>
          <w:p w14:paraId="55FC400D" w14:textId="60A6098D" w:rsidR="00BA1365" w:rsidRPr="004320A2" w:rsidRDefault="00BA1365" w:rsidP="00BA1365">
            <w:pPr>
              <w:spacing w:after="0" w:line="240" w:lineRule="auto"/>
              <w:contextualSpacing/>
              <w:jc w:val="both"/>
              <w:rPr>
                <w:rFonts w:ascii="Times New Roman" w:hAnsi="Times New Roman" w:cs="Times New Roman"/>
                <w:sz w:val="24"/>
                <w:szCs w:val="24"/>
              </w:rPr>
            </w:pPr>
            <w:r w:rsidRPr="004320A2">
              <w:rPr>
                <w:rFonts w:ascii="Times New Roman" w:hAnsi="Times New Roman" w:cs="Times New Roman"/>
                <w:sz w:val="24"/>
                <w:szCs w:val="24"/>
              </w:rPr>
              <w:t xml:space="preserve">Ministru kabineta 2017.gada </w:t>
            </w:r>
            <w:r>
              <w:rPr>
                <w:rFonts w:ascii="Times New Roman" w:hAnsi="Times New Roman" w:cs="Times New Roman"/>
                <w:sz w:val="24"/>
                <w:szCs w:val="24"/>
              </w:rPr>
              <w:t>4.jūlija</w:t>
            </w:r>
            <w:r w:rsidRPr="004320A2">
              <w:rPr>
                <w:rFonts w:ascii="Times New Roman" w:hAnsi="Times New Roman" w:cs="Times New Roman"/>
                <w:sz w:val="24"/>
                <w:szCs w:val="24"/>
              </w:rPr>
              <w:t xml:space="preserve"> sēdes </w:t>
            </w:r>
            <w:proofErr w:type="spellStart"/>
            <w:r w:rsidRPr="004320A2">
              <w:rPr>
                <w:rFonts w:ascii="Times New Roman" w:hAnsi="Times New Roman" w:cs="Times New Roman"/>
                <w:sz w:val="24"/>
                <w:szCs w:val="24"/>
              </w:rPr>
              <w:t>protokollēmuma</w:t>
            </w:r>
            <w:proofErr w:type="spellEnd"/>
            <w:r w:rsidR="003C57CB">
              <w:rPr>
                <w:rFonts w:ascii="Times New Roman" w:hAnsi="Times New Roman" w:cs="Times New Roman"/>
                <w:sz w:val="24"/>
                <w:szCs w:val="24"/>
              </w:rPr>
              <w:t xml:space="preserve"> Nr.33</w:t>
            </w:r>
            <w:r w:rsidRPr="004320A2">
              <w:rPr>
                <w:rFonts w:ascii="Times New Roman" w:hAnsi="Times New Roman" w:cs="Times New Roman"/>
                <w:sz w:val="24"/>
                <w:szCs w:val="24"/>
              </w:rPr>
              <w:t xml:space="preserve"> </w:t>
            </w:r>
            <w:r w:rsidR="003C57CB">
              <w:rPr>
                <w:rFonts w:ascii="Times New Roman" w:hAnsi="Times New Roman" w:cs="Times New Roman"/>
                <w:sz w:val="24"/>
                <w:szCs w:val="24"/>
              </w:rPr>
              <w:t>40.§ 4</w:t>
            </w:r>
            <w:r w:rsidRPr="004320A2">
              <w:rPr>
                <w:rFonts w:ascii="Times New Roman" w:hAnsi="Times New Roman" w:cs="Times New Roman"/>
                <w:sz w:val="24"/>
                <w:szCs w:val="24"/>
              </w:rPr>
              <w:t>.punkts.</w:t>
            </w:r>
          </w:p>
          <w:p w14:paraId="18B9B204" w14:textId="77777777" w:rsidR="00BA1365" w:rsidRPr="004320A2" w:rsidRDefault="00BA1365" w:rsidP="00473A61">
            <w:pPr>
              <w:spacing w:after="0" w:line="240" w:lineRule="auto"/>
              <w:contextualSpacing/>
              <w:jc w:val="both"/>
              <w:rPr>
                <w:rFonts w:ascii="Times New Roman" w:hAnsi="Times New Roman" w:cs="Times New Roman"/>
                <w:sz w:val="24"/>
                <w:szCs w:val="24"/>
              </w:rPr>
            </w:pPr>
          </w:p>
          <w:p w14:paraId="64658A49" w14:textId="77777777" w:rsidR="00473A61" w:rsidRPr="004320A2" w:rsidRDefault="00473A61" w:rsidP="00473A61">
            <w:pPr>
              <w:spacing w:after="0" w:line="240" w:lineRule="auto"/>
              <w:contextualSpacing/>
              <w:jc w:val="both"/>
              <w:rPr>
                <w:rFonts w:ascii="Times New Roman" w:hAnsi="Times New Roman" w:cs="Times New Roman"/>
                <w:sz w:val="24"/>
                <w:szCs w:val="24"/>
              </w:rPr>
            </w:pPr>
            <w:r w:rsidRPr="004320A2">
              <w:rPr>
                <w:rFonts w:ascii="Times New Roman" w:hAnsi="Times New Roman" w:cs="Times New Roman"/>
                <w:sz w:val="24"/>
                <w:szCs w:val="24"/>
              </w:rPr>
              <w:t xml:space="preserve">Ministru kabineta 2017.gada 26.septembra sēdes </w:t>
            </w:r>
            <w:proofErr w:type="spellStart"/>
            <w:r w:rsidRPr="004320A2">
              <w:rPr>
                <w:rFonts w:ascii="Times New Roman" w:hAnsi="Times New Roman" w:cs="Times New Roman"/>
                <w:sz w:val="24"/>
                <w:szCs w:val="24"/>
              </w:rPr>
              <w:t>protokollēmuma</w:t>
            </w:r>
            <w:proofErr w:type="spellEnd"/>
            <w:r w:rsidRPr="004320A2">
              <w:rPr>
                <w:rFonts w:ascii="Times New Roman" w:hAnsi="Times New Roman" w:cs="Times New Roman"/>
                <w:sz w:val="24"/>
                <w:szCs w:val="24"/>
              </w:rPr>
              <w:t xml:space="preserve"> Nr.48 56.§ 3.1.punkts.</w:t>
            </w:r>
          </w:p>
          <w:p w14:paraId="6DF5CBDE" w14:textId="3B08229A" w:rsidR="00473A61" w:rsidRPr="004320A2" w:rsidRDefault="00473A61" w:rsidP="00473A61">
            <w:pPr>
              <w:spacing w:after="0" w:line="240" w:lineRule="auto"/>
              <w:contextualSpacing/>
              <w:jc w:val="both"/>
              <w:rPr>
                <w:rFonts w:ascii="Times New Roman" w:hAnsi="Times New Roman" w:cs="Times New Roman"/>
                <w:sz w:val="24"/>
                <w:szCs w:val="24"/>
              </w:rPr>
            </w:pPr>
          </w:p>
          <w:p w14:paraId="49963775" w14:textId="1A1A6712" w:rsidR="00473A61" w:rsidRDefault="00473A61" w:rsidP="00AF6C8C">
            <w:pPr>
              <w:spacing w:after="0" w:line="240" w:lineRule="auto"/>
              <w:contextualSpacing/>
              <w:jc w:val="both"/>
              <w:rPr>
                <w:rFonts w:ascii="Times New Roman" w:hAnsi="Times New Roman" w:cs="Times New Roman"/>
                <w:sz w:val="24"/>
                <w:szCs w:val="24"/>
              </w:rPr>
            </w:pPr>
            <w:r w:rsidRPr="004320A2">
              <w:rPr>
                <w:rFonts w:ascii="Times New Roman" w:hAnsi="Times New Roman" w:cs="Times New Roman"/>
                <w:sz w:val="24"/>
                <w:szCs w:val="24"/>
              </w:rPr>
              <w:lastRenderedPageBreak/>
              <w:t xml:space="preserve">Ministru kabineta 2018.gada 16.janvāra sēdes </w:t>
            </w:r>
            <w:proofErr w:type="spellStart"/>
            <w:r w:rsidRPr="004320A2">
              <w:rPr>
                <w:rFonts w:ascii="Times New Roman" w:hAnsi="Times New Roman" w:cs="Times New Roman"/>
                <w:sz w:val="24"/>
                <w:szCs w:val="24"/>
              </w:rPr>
              <w:t>protokollēmuma</w:t>
            </w:r>
            <w:proofErr w:type="spellEnd"/>
            <w:r w:rsidRPr="004320A2">
              <w:rPr>
                <w:rFonts w:ascii="Times New Roman" w:hAnsi="Times New Roman" w:cs="Times New Roman"/>
                <w:sz w:val="24"/>
                <w:szCs w:val="24"/>
              </w:rPr>
              <w:t xml:space="preserve"> Nr.3 26.§ 4.</w:t>
            </w:r>
            <w:r w:rsidR="00DB3C26">
              <w:rPr>
                <w:rFonts w:ascii="Times New Roman" w:hAnsi="Times New Roman" w:cs="Times New Roman"/>
                <w:sz w:val="24"/>
                <w:szCs w:val="24"/>
              </w:rPr>
              <w:t>3.apakš</w:t>
            </w:r>
            <w:r w:rsidRPr="004320A2">
              <w:rPr>
                <w:rFonts w:ascii="Times New Roman" w:hAnsi="Times New Roman" w:cs="Times New Roman"/>
                <w:sz w:val="24"/>
                <w:szCs w:val="24"/>
              </w:rPr>
              <w:t>punkts.</w:t>
            </w:r>
          </w:p>
          <w:p w14:paraId="5EAE4204" w14:textId="77777777" w:rsidR="00AF6C8C" w:rsidRDefault="00AF6C8C" w:rsidP="00AF6C8C">
            <w:pPr>
              <w:spacing w:after="0" w:line="240" w:lineRule="auto"/>
              <w:contextualSpacing/>
              <w:jc w:val="both"/>
              <w:rPr>
                <w:rFonts w:ascii="Times New Roman" w:hAnsi="Times New Roman" w:cs="Times New Roman"/>
                <w:sz w:val="24"/>
                <w:szCs w:val="24"/>
              </w:rPr>
            </w:pPr>
          </w:p>
          <w:p w14:paraId="5CCE0EF2" w14:textId="77777777" w:rsidR="008E7EDB" w:rsidRDefault="00AF6C8C" w:rsidP="00AF6C8C">
            <w:pPr>
              <w:spacing w:after="0" w:line="240" w:lineRule="auto"/>
              <w:contextualSpacing/>
              <w:jc w:val="both"/>
              <w:rPr>
                <w:rFonts w:ascii="Times New Roman" w:hAnsi="Times New Roman" w:cs="Times New Roman"/>
                <w:sz w:val="24"/>
                <w:szCs w:val="24"/>
              </w:rPr>
            </w:pPr>
            <w:r w:rsidRPr="004320A2">
              <w:rPr>
                <w:rFonts w:ascii="Times New Roman" w:hAnsi="Times New Roman" w:cs="Times New Roman"/>
                <w:sz w:val="24"/>
                <w:szCs w:val="24"/>
              </w:rPr>
              <w:t xml:space="preserve">Ministru kabineta 2018.gada 27.marta sēdes </w:t>
            </w:r>
            <w:proofErr w:type="spellStart"/>
            <w:r w:rsidRPr="004320A2">
              <w:rPr>
                <w:rFonts w:ascii="Times New Roman" w:hAnsi="Times New Roman" w:cs="Times New Roman"/>
                <w:sz w:val="24"/>
                <w:szCs w:val="24"/>
              </w:rPr>
              <w:t>protokollēmuma</w:t>
            </w:r>
            <w:proofErr w:type="spellEnd"/>
            <w:r w:rsidRPr="004320A2">
              <w:rPr>
                <w:rFonts w:ascii="Times New Roman" w:hAnsi="Times New Roman" w:cs="Times New Roman"/>
                <w:sz w:val="24"/>
                <w:szCs w:val="24"/>
              </w:rPr>
              <w:t xml:space="preserve"> Nr.17 46.§ 3.1.punkts.</w:t>
            </w:r>
          </w:p>
          <w:p w14:paraId="21B2497E" w14:textId="77777777" w:rsidR="00AC0166" w:rsidRDefault="00AC0166" w:rsidP="00AF6C8C">
            <w:pPr>
              <w:spacing w:after="0" w:line="240" w:lineRule="auto"/>
              <w:contextualSpacing/>
              <w:jc w:val="both"/>
              <w:rPr>
                <w:rFonts w:ascii="Times New Roman" w:hAnsi="Times New Roman" w:cs="Times New Roman"/>
                <w:sz w:val="24"/>
                <w:szCs w:val="24"/>
              </w:rPr>
            </w:pPr>
          </w:p>
          <w:p w14:paraId="0DA4A0BC" w14:textId="2567ABBB" w:rsidR="00AC0166" w:rsidRPr="00AF6C8C" w:rsidRDefault="00AC0166" w:rsidP="00AF6C8C">
            <w:pPr>
              <w:spacing w:after="0" w:line="240" w:lineRule="auto"/>
              <w:contextualSpacing/>
              <w:jc w:val="both"/>
              <w:rPr>
                <w:rFonts w:ascii="Times New Roman" w:hAnsi="Times New Roman" w:cs="Times New Roman"/>
                <w:sz w:val="24"/>
                <w:szCs w:val="24"/>
              </w:rPr>
            </w:pPr>
            <w:r w:rsidRPr="004320A2">
              <w:rPr>
                <w:rFonts w:ascii="Times New Roman" w:hAnsi="Times New Roman" w:cs="Times New Roman"/>
                <w:sz w:val="24"/>
                <w:szCs w:val="24"/>
              </w:rPr>
              <w:t>Ministru kabineta 2018.gada 2</w:t>
            </w:r>
            <w:r>
              <w:rPr>
                <w:rFonts w:ascii="Times New Roman" w:hAnsi="Times New Roman" w:cs="Times New Roman"/>
                <w:sz w:val="24"/>
                <w:szCs w:val="24"/>
              </w:rPr>
              <w:t>8</w:t>
            </w:r>
            <w:r w:rsidRPr="004320A2">
              <w:rPr>
                <w:rFonts w:ascii="Times New Roman" w:hAnsi="Times New Roman" w:cs="Times New Roman"/>
                <w:sz w:val="24"/>
                <w:szCs w:val="24"/>
              </w:rPr>
              <w:t>.</w:t>
            </w:r>
            <w:r>
              <w:rPr>
                <w:rFonts w:ascii="Times New Roman" w:hAnsi="Times New Roman" w:cs="Times New Roman"/>
                <w:sz w:val="24"/>
                <w:szCs w:val="24"/>
              </w:rPr>
              <w:t>decembra</w:t>
            </w:r>
            <w:r w:rsidRPr="004320A2">
              <w:rPr>
                <w:rFonts w:ascii="Times New Roman" w:hAnsi="Times New Roman" w:cs="Times New Roman"/>
                <w:sz w:val="24"/>
                <w:szCs w:val="24"/>
              </w:rPr>
              <w:t xml:space="preserve"> sēdes </w:t>
            </w:r>
            <w:proofErr w:type="spellStart"/>
            <w:r w:rsidRPr="004320A2">
              <w:rPr>
                <w:rFonts w:ascii="Times New Roman" w:hAnsi="Times New Roman" w:cs="Times New Roman"/>
                <w:sz w:val="24"/>
                <w:szCs w:val="24"/>
              </w:rPr>
              <w:t>protokollēmuma</w:t>
            </w:r>
            <w:proofErr w:type="spellEnd"/>
            <w:r w:rsidRPr="004320A2">
              <w:rPr>
                <w:rFonts w:ascii="Times New Roman" w:hAnsi="Times New Roman" w:cs="Times New Roman"/>
                <w:sz w:val="24"/>
                <w:szCs w:val="24"/>
              </w:rPr>
              <w:t xml:space="preserve"> Nr.1</w:t>
            </w:r>
            <w:r>
              <w:rPr>
                <w:rFonts w:ascii="Times New Roman" w:hAnsi="Times New Roman" w:cs="Times New Roman"/>
                <w:sz w:val="24"/>
                <w:szCs w:val="24"/>
              </w:rPr>
              <w:t>02</w:t>
            </w:r>
            <w:r w:rsidRPr="004320A2">
              <w:rPr>
                <w:rFonts w:ascii="Times New Roman" w:hAnsi="Times New Roman" w:cs="Times New Roman"/>
                <w:sz w:val="24"/>
                <w:szCs w:val="24"/>
              </w:rPr>
              <w:t xml:space="preserve"> </w:t>
            </w:r>
            <w:r>
              <w:rPr>
                <w:rFonts w:ascii="Times New Roman" w:hAnsi="Times New Roman" w:cs="Times New Roman"/>
                <w:sz w:val="24"/>
                <w:szCs w:val="24"/>
              </w:rPr>
              <w:t>60</w:t>
            </w:r>
            <w:r w:rsidRPr="004320A2">
              <w:rPr>
                <w:rFonts w:ascii="Times New Roman" w:hAnsi="Times New Roman" w:cs="Times New Roman"/>
                <w:sz w:val="24"/>
                <w:szCs w:val="24"/>
              </w:rPr>
              <w:t>.§ 3.punkts.</w:t>
            </w:r>
          </w:p>
        </w:tc>
      </w:tr>
      <w:tr w:rsidR="008D3E90" w14:paraId="416657D3" w14:textId="77777777" w:rsidTr="00473A6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87C97C1" w14:textId="77777777" w:rsidR="00D91D02"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2.</w:t>
            </w:r>
          </w:p>
        </w:tc>
        <w:tc>
          <w:tcPr>
            <w:tcW w:w="1146" w:type="pct"/>
            <w:tcBorders>
              <w:top w:val="outset" w:sz="6" w:space="0" w:color="auto"/>
              <w:left w:val="outset" w:sz="6" w:space="0" w:color="auto"/>
              <w:bottom w:val="outset" w:sz="6" w:space="0" w:color="auto"/>
              <w:right w:val="outset" w:sz="6" w:space="0" w:color="auto"/>
            </w:tcBorders>
            <w:hideMark/>
          </w:tcPr>
          <w:p w14:paraId="4ED682FB" w14:textId="77777777" w:rsidR="00D91D02"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1" w:type="pct"/>
            <w:tcBorders>
              <w:top w:val="outset" w:sz="6" w:space="0" w:color="auto"/>
              <w:left w:val="outset" w:sz="6" w:space="0" w:color="auto"/>
              <w:bottom w:val="outset" w:sz="6" w:space="0" w:color="auto"/>
              <w:right w:val="outset" w:sz="6" w:space="0" w:color="auto"/>
            </w:tcBorders>
          </w:tcPr>
          <w:p w14:paraId="49704772" w14:textId="77777777" w:rsidR="00625EE0" w:rsidRDefault="00587F16" w:rsidP="00587F1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Latvijas Republikas Saeimas balsojuma </w:t>
            </w:r>
            <w:r w:rsidRPr="00C642D5">
              <w:rPr>
                <w:rFonts w:ascii="Times New Roman" w:eastAsia="Times New Roman" w:hAnsi="Times New Roman" w:cs="Times New Roman"/>
                <w:iCs/>
                <w:sz w:val="24"/>
                <w:szCs w:val="24"/>
                <w:lang w:eastAsia="lv-LV"/>
              </w:rPr>
              <w:t>2019.gada 10.janvāra Saeimas sēdē Ministru kabineta iesniegt</w:t>
            </w:r>
            <w:r>
              <w:rPr>
                <w:rFonts w:ascii="Times New Roman" w:eastAsia="Times New Roman" w:hAnsi="Times New Roman" w:cs="Times New Roman"/>
                <w:iCs/>
                <w:sz w:val="24"/>
                <w:szCs w:val="24"/>
                <w:lang w:eastAsia="lv-LV"/>
              </w:rPr>
              <w:t>ais</w:t>
            </w:r>
            <w:r w:rsidRPr="00C642D5">
              <w:rPr>
                <w:rFonts w:ascii="Times New Roman" w:eastAsia="Times New Roman" w:hAnsi="Times New Roman" w:cs="Times New Roman"/>
                <w:iCs/>
                <w:sz w:val="24"/>
                <w:szCs w:val="24"/>
                <w:lang w:eastAsia="lv-LV"/>
              </w:rPr>
              <w:t xml:space="preserve"> likumprojekt</w:t>
            </w:r>
            <w:r>
              <w:rPr>
                <w:rFonts w:ascii="Times New Roman" w:eastAsia="Times New Roman" w:hAnsi="Times New Roman" w:cs="Times New Roman"/>
                <w:iCs/>
                <w:sz w:val="24"/>
                <w:szCs w:val="24"/>
                <w:lang w:eastAsia="lv-LV"/>
              </w:rPr>
              <w:t>s</w:t>
            </w:r>
            <w:r w:rsidRPr="00C642D5">
              <w:rPr>
                <w:rFonts w:ascii="Times New Roman" w:eastAsia="Times New Roman" w:hAnsi="Times New Roman" w:cs="Times New Roman"/>
                <w:iCs/>
                <w:sz w:val="24"/>
                <w:szCs w:val="24"/>
                <w:lang w:eastAsia="lv-LV"/>
              </w:rPr>
              <w:t xml:space="preserve"> “Transporta enerģijas likums” (Nr. 177/Lp13) </w:t>
            </w:r>
            <w:r>
              <w:rPr>
                <w:rFonts w:ascii="Times New Roman" w:eastAsia="Times New Roman" w:hAnsi="Times New Roman" w:cs="Times New Roman"/>
                <w:iCs/>
                <w:sz w:val="24"/>
                <w:szCs w:val="24"/>
                <w:lang w:eastAsia="lv-LV"/>
              </w:rPr>
              <w:t xml:space="preserve">ir </w:t>
            </w:r>
            <w:r w:rsidRPr="00C642D5">
              <w:rPr>
                <w:rFonts w:ascii="Times New Roman" w:eastAsia="Times New Roman" w:hAnsi="Times New Roman" w:cs="Times New Roman"/>
                <w:iCs/>
                <w:sz w:val="24"/>
                <w:szCs w:val="24"/>
                <w:lang w:eastAsia="lv-LV"/>
              </w:rPr>
              <w:t>nodot</w:t>
            </w:r>
            <w:r>
              <w:rPr>
                <w:rFonts w:ascii="Times New Roman" w:eastAsia="Times New Roman" w:hAnsi="Times New Roman" w:cs="Times New Roman"/>
                <w:iCs/>
                <w:sz w:val="24"/>
                <w:szCs w:val="24"/>
                <w:lang w:eastAsia="lv-LV"/>
              </w:rPr>
              <w:t>s</w:t>
            </w:r>
            <w:r w:rsidRPr="00C642D5">
              <w:rPr>
                <w:rFonts w:ascii="Times New Roman" w:eastAsia="Times New Roman" w:hAnsi="Times New Roman" w:cs="Times New Roman"/>
                <w:iCs/>
                <w:sz w:val="24"/>
                <w:szCs w:val="24"/>
                <w:lang w:eastAsia="lv-LV"/>
              </w:rPr>
              <w:t xml:space="preserve"> Tautsaimniecības, agrārās, vides un reģionālās politikas komisijai</w:t>
            </w:r>
            <w:r>
              <w:rPr>
                <w:rFonts w:ascii="Times New Roman" w:eastAsia="Times New Roman" w:hAnsi="Times New Roman" w:cs="Times New Roman"/>
                <w:iCs/>
                <w:sz w:val="24"/>
                <w:szCs w:val="24"/>
                <w:lang w:eastAsia="lv-LV"/>
              </w:rPr>
              <w:t xml:space="preserve">. </w:t>
            </w:r>
          </w:p>
          <w:p w14:paraId="6D481E2E" w14:textId="77777777" w:rsidR="00625EE0" w:rsidRDefault="00625EE0" w:rsidP="00587F16">
            <w:pPr>
              <w:spacing w:after="0" w:line="240" w:lineRule="auto"/>
              <w:contextualSpacing/>
              <w:jc w:val="both"/>
              <w:rPr>
                <w:rFonts w:ascii="Times New Roman" w:eastAsia="Times New Roman" w:hAnsi="Times New Roman" w:cs="Times New Roman"/>
                <w:iCs/>
                <w:sz w:val="24"/>
                <w:szCs w:val="24"/>
                <w:lang w:eastAsia="lv-LV"/>
              </w:rPr>
            </w:pPr>
          </w:p>
          <w:p w14:paraId="52CC417A" w14:textId="7371BC0C" w:rsidR="00587F16" w:rsidRDefault="00587F16" w:rsidP="00587F1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virzība ir būtiska, jo </w:t>
            </w:r>
            <w:r w:rsidR="00427E0A" w:rsidRPr="00ED7DCD">
              <w:rPr>
                <w:rFonts w:ascii="Times New Roman" w:eastAsia="Times New Roman" w:hAnsi="Times New Roman" w:cs="Times New Roman"/>
                <w:b/>
                <w:iCs/>
                <w:sz w:val="24"/>
                <w:szCs w:val="24"/>
                <w:lang w:eastAsia="lv-LV"/>
              </w:rPr>
              <w:t>2019</w:t>
            </w:r>
            <w:r w:rsidRPr="00ED7DCD">
              <w:rPr>
                <w:rFonts w:ascii="Times New Roman" w:eastAsia="Times New Roman" w:hAnsi="Times New Roman" w:cs="Times New Roman"/>
                <w:b/>
                <w:iCs/>
                <w:sz w:val="24"/>
                <w:szCs w:val="24"/>
                <w:lang w:eastAsia="lv-LV"/>
              </w:rPr>
              <w:t xml:space="preserve">.gada </w:t>
            </w:r>
            <w:r w:rsidR="00427E0A" w:rsidRPr="00ED7DCD">
              <w:rPr>
                <w:rFonts w:ascii="Times New Roman" w:eastAsia="Times New Roman" w:hAnsi="Times New Roman" w:cs="Times New Roman"/>
                <w:b/>
                <w:iCs/>
                <w:sz w:val="24"/>
                <w:szCs w:val="24"/>
                <w:lang w:eastAsia="lv-LV"/>
              </w:rPr>
              <w:t>24</w:t>
            </w:r>
            <w:r w:rsidRPr="00ED7DCD">
              <w:rPr>
                <w:rFonts w:ascii="Times New Roman" w:eastAsia="Times New Roman" w:hAnsi="Times New Roman" w:cs="Times New Roman"/>
                <w:b/>
                <w:iCs/>
                <w:sz w:val="24"/>
                <w:szCs w:val="24"/>
                <w:lang w:eastAsia="lv-LV"/>
              </w:rPr>
              <w:t>.</w:t>
            </w:r>
            <w:r w:rsidR="00427E0A" w:rsidRPr="00ED7DCD">
              <w:rPr>
                <w:rFonts w:ascii="Times New Roman" w:eastAsia="Times New Roman" w:hAnsi="Times New Roman" w:cs="Times New Roman"/>
                <w:b/>
                <w:iCs/>
                <w:sz w:val="24"/>
                <w:szCs w:val="24"/>
                <w:lang w:eastAsia="lv-LV"/>
              </w:rPr>
              <w:t>janvārī</w:t>
            </w:r>
            <w:r w:rsidRPr="003D4285">
              <w:rPr>
                <w:rFonts w:ascii="Times New Roman" w:eastAsia="Times New Roman" w:hAnsi="Times New Roman" w:cs="Times New Roman"/>
                <w:iCs/>
                <w:sz w:val="24"/>
                <w:szCs w:val="24"/>
                <w:lang w:eastAsia="lv-LV"/>
              </w:rPr>
              <w:t xml:space="preserve"> </w:t>
            </w:r>
            <w:r w:rsidRPr="00ED7DCD">
              <w:rPr>
                <w:rFonts w:ascii="Times New Roman" w:eastAsia="Times New Roman" w:hAnsi="Times New Roman" w:cs="Times New Roman"/>
                <w:b/>
                <w:iCs/>
                <w:sz w:val="24"/>
                <w:szCs w:val="24"/>
                <w:lang w:eastAsia="lv-LV"/>
              </w:rPr>
              <w:t xml:space="preserve">Latvija ir saņēmusi Eiropas Komisijas </w:t>
            </w:r>
            <w:r w:rsidR="00FF4C62" w:rsidRPr="00ED7DCD">
              <w:rPr>
                <w:rFonts w:ascii="Times New Roman" w:eastAsia="Times New Roman" w:hAnsi="Times New Roman" w:cs="Times New Roman"/>
                <w:b/>
                <w:iCs/>
                <w:sz w:val="24"/>
                <w:szCs w:val="24"/>
                <w:lang w:eastAsia="lv-LV"/>
              </w:rPr>
              <w:t>argumentēto atzinumu</w:t>
            </w:r>
            <w:r w:rsidRPr="00ED7DCD">
              <w:rPr>
                <w:rFonts w:ascii="Times New Roman" w:eastAsia="Times New Roman" w:hAnsi="Times New Roman" w:cs="Times New Roman"/>
                <w:b/>
                <w:iCs/>
                <w:sz w:val="24"/>
                <w:szCs w:val="24"/>
                <w:lang w:eastAsia="lv-LV"/>
              </w:rPr>
              <w:t xml:space="preserve"> pārkāpuma procedūras lietā Nr.2017/0533</w:t>
            </w:r>
            <w:r w:rsidR="00FF4C62" w:rsidRPr="00ED7DCD">
              <w:rPr>
                <w:b/>
              </w:rPr>
              <w:t xml:space="preserve"> </w:t>
            </w:r>
            <w:r w:rsidR="00FF4C62" w:rsidRPr="00ED7DCD">
              <w:rPr>
                <w:rFonts w:ascii="Times New Roman" w:eastAsia="Times New Roman" w:hAnsi="Times New Roman" w:cs="Times New Roman"/>
                <w:b/>
                <w:iCs/>
                <w:sz w:val="24"/>
                <w:szCs w:val="24"/>
                <w:lang w:eastAsia="lv-LV"/>
              </w:rPr>
              <w:t>par to, ka nav pieņemti un/vai paziņoti visi pasākumi, ar kuriem Latvija transponējusi Eiropas Parlamenta un Padomes 2015.gada 9.septembra Direktīvu (ES) 2015/1513, ar kuru groza Direktīvu 98/70/EK, kas attiecas uz benzīna un dīzeļdegvielu kvalitāti, un Direktīvu 2009/28/EK par atjaunojamo energoresursu izmantošanas veicināšanu (turpmāk – Direktīva 2015/1513/EK).</w:t>
            </w:r>
            <w:r w:rsidR="00FF4C62">
              <w:rPr>
                <w:rFonts w:ascii="Times New Roman" w:eastAsia="Times New Roman" w:hAnsi="Times New Roman" w:cs="Times New Roman"/>
                <w:iCs/>
                <w:sz w:val="24"/>
                <w:szCs w:val="24"/>
                <w:lang w:eastAsia="lv-LV"/>
              </w:rPr>
              <w:t xml:space="preserve"> </w:t>
            </w:r>
            <w:r w:rsidR="00FF4C62" w:rsidRPr="00FF4C62">
              <w:rPr>
                <w:rFonts w:ascii="Times New Roman" w:eastAsia="Times New Roman" w:hAnsi="Times New Roman" w:cs="Times New Roman"/>
                <w:iCs/>
                <w:sz w:val="24"/>
                <w:szCs w:val="24"/>
                <w:lang w:eastAsia="lv-LV"/>
              </w:rPr>
              <w:t xml:space="preserve">Atbilstoši Līguma par Eiropas Savienības darbību 258.panta pirmajai daļai </w:t>
            </w:r>
            <w:r w:rsidR="00ED7DCD">
              <w:rPr>
                <w:rFonts w:ascii="Times New Roman" w:eastAsia="Times New Roman" w:hAnsi="Times New Roman" w:cs="Times New Roman"/>
                <w:iCs/>
                <w:sz w:val="24"/>
                <w:szCs w:val="24"/>
                <w:lang w:eastAsia="lv-LV"/>
              </w:rPr>
              <w:t xml:space="preserve">Eiropas </w:t>
            </w:r>
            <w:r w:rsidR="00FF4C62" w:rsidRPr="00FF4C62">
              <w:rPr>
                <w:rFonts w:ascii="Times New Roman" w:eastAsia="Times New Roman" w:hAnsi="Times New Roman" w:cs="Times New Roman"/>
                <w:iCs/>
                <w:sz w:val="24"/>
                <w:szCs w:val="24"/>
                <w:lang w:eastAsia="lv-LV"/>
              </w:rPr>
              <w:t xml:space="preserve">Komisija aicina Latviju veikt nepieciešamos pasākumus, lai divu mēnešu laikā no </w:t>
            </w:r>
            <w:r w:rsidR="00FF4C62">
              <w:rPr>
                <w:rFonts w:ascii="Times New Roman" w:eastAsia="Times New Roman" w:hAnsi="Times New Roman" w:cs="Times New Roman"/>
                <w:iCs/>
                <w:sz w:val="24"/>
                <w:szCs w:val="24"/>
                <w:lang w:eastAsia="lv-LV"/>
              </w:rPr>
              <w:t>argumentētā</w:t>
            </w:r>
            <w:r w:rsidR="00FF4C62" w:rsidRPr="00FF4C62">
              <w:rPr>
                <w:rFonts w:ascii="Times New Roman" w:eastAsia="Times New Roman" w:hAnsi="Times New Roman" w:cs="Times New Roman"/>
                <w:iCs/>
                <w:sz w:val="24"/>
                <w:szCs w:val="24"/>
                <w:lang w:eastAsia="lv-LV"/>
              </w:rPr>
              <w:t xml:space="preserve"> atzinuma saņemšanas dienas nodrošinātu atbilstību </w:t>
            </w:r>
            <w:r w:rsidR="00FF4C62">
              <w:rPr>
                <w:rFonts w:ascii="Times New Roman" w:eastAsia="Times New Roman" w:hAnsi="Times New Roman" w:cs="Times New Roman"/>
                <w:iCs/>
                <w:sz w:val="24"/>
                <w:szCs w:val="24"/>
                <w:lang w:eastAsia="lv-LV"/>
              </w:rPr>
              <w:t xml:space="preserve">Direktīvas 2015/1513/EK prasībām, kā arī Eiropas </w:t>
            </w:r>
            <w:r w:rsidR="00FF4C62" w:rsidRPr="00FF4C62">
              <w:rPr>
                <w:rFonts w:ascii="Times New Roman" w:eastAsia="Times New Roman" w:hAnsi="Times New Roman" w:cs="Times New Roman"/>
                <w:iCs/>
                <w:sz w:val="24"/>
                <w:szCs w:val="24"/>
                <w:lang w:eastAsia="lv-LV"/>
              </w:rPr>
              <w:t>Komisija</w:t>
            </w:r>
            <w:r w:rsidR="00FF4C62">
              <w:rPr>
                <w:rFonts w:ascii="Times New Roman" w:eastAsia="Times New Roman" w:hAnsi="Times New Roman" w:cs="Times New Roman"/>
                <w:iCs/>
                <w:sz w:val="24"/>
                <w:szCs w:val="24"/>
                <w:lang w:eastAsia="lv-LV"/>
              </w:rPr>
              <w:t xml:space="preserve"> ir vērsusi</w:t>
            </w:r>
            <w:r w:rsidR="00FF4C62" w:rsidRPr="00FF4C62">
              <w:rPr>
                <w:rFonts w:ascii="Times New Roman" w:eastAsia="Times New Roman" w:hAnsi="Times New Roman" w:cs="Times New Roman"/>
                <w:iCs/>
                <w:sz w:val="24"/>
                <w:szCs w:val="24"/>
                <w:lang w:eastAsia="lv-LV"/>
              </w:rPr>
              <w:t xml:space="preserve"> Latvijas valdības uzmanību uz finansiālajām sankcijām, kuras </w:t>
            </w:r>
            <w:r w:rsidR="00ED7DCD">
              <w:rPr>
                <w:rFonts w:ascii="Times New Roman" w:eastAsia="Times New Roman" w:hAnsi="Times New Roman" w:cs="Times New Roman"/>
                <w:iCs/>
                <w:sz w:val="24"/>
                <w:szCs w:val="24"/>
                <w:lang w:eastAsia="lv-LV"/>
              </w:rPr>
              <w:t xml:space="preserve">Eiropas Savienības </w:t>
            </w:r>
            <w:r w:rsidR="00FF4C62" w:rsidRPr="00FF4C62">
              <w:rPr>
                <w:rFonts w:ascii="Times New Roman" w:eastAsia="Times New Roman" w:hAnsi="Times New Roman" w:cs="Times New Roman"/>
                <w:iCs/>
                <w:sz w:val="24"/>
                <w:szCs w:val="24"/>
                <w:lang w:eastAsia="lv-LV"/>
              </w:rPr>
              <w:t>Tiesa var uzlikt saskaņā ar Līguma par Eiropas Savienības darbību (Līgums) 260.panta 3.punktu un kuras Komisija piemēros, kā noteikts tās 2010.gada 11.novembra paziņojumā par Līguma 260.panta 3.punkta īstenošanu un 2016.gada 13.decembra paziņojumā “ES tiesību akti: labāki rezultāti līdz ar labāku piemērošanu”.</w:t>
            </w:r>
          </w:p>
          <w:p w14:paraId="5C477221" w14:textId="122B4FD8" w:rsidR="000971F4" w:rsidRDefault="00C642D5" w:rsidP="00705E63">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48DA8DA8" w14:textId="44B626F7" w:rsidR="00172558" w:rsidRDefault="00031A3C" w:rsidP="00172558">
            <w:pPr>
              <w:spacing w:after="0" w:line="240" w:lineRule="auto"/>
              <w:contextualSpacing/>
              <w:jc w:val="both"/>
              <w:rPr>
                <w:rFonts w:ascii="Times New Roman" w:hAnsi="Times New Roman" w:cs="Times New Roman"/>
                <w:sz w:val="24"/>
                <w:szCs w:val="24"/>
              </w:rPr>
            </w:pPr>
            <w:r w:rsidRPr="008F22A4">
              <w:rPr>
                <w:rFonts w:ascii="Times New Roman" w:hAnsi="Times New Roman" w:cs="Times New Roman"/>
                <w:sz w:val="24"/>
                <w:szCs w:val="24"/>
              </w:rPr>
              <w:t>Likumprojekt</w:t>
            </w:r>
            <w:r>
              <w:rPr>
                <w:rFonts w:ascii="Times New Roman" w:hAnsi="Times New Roman" w:cs="Times New Roman"/>
                <w:sz w:val="24"/>
                <w:szCs w:val="24"/>
              </w:rPr>
              <w:t>s</w:t>
            </w:r>
            <w:r w:rsidRPr="008F22A4">
              <w:rPr>
                <w:rFonts w:ascii="Times New Roman" w:hAnsi="Times New Roman" w:cs="Times New Roman"/>
                <w:sz w:val="24"/>
                <w:szCs w:val="24"/>
              </w:rPr>
              <w:t xml:space="preserve"> </w:t>
            </w:r>
            <w:r>
              <w:rPr>
                <w:rFonts w:ascii="Times New Roman" w:hAnsi="Times New Roman" w:cs="Times New Roman"/>
                <w:sz w:val="24"/>
                <w:szCs w:val="24"/>
              </w:rPr>
              <w:t>paredz, ka</w:t>
            </w:r>
            <w:r w:rsidR="00172558" w:rsidRPr="008F22A4">
              <w:rPr>
                <w:rFonts w:ascii="Times New Roman" w:hAnsi="Times New Roman" w:cs="Times New Roman"/>
                <w:sz w:val="24"/>
                <w:szCs w:val="24"/>
              </w:rPr>
              <w:t xml:space="preserve"> </w:t>
            </w:r>
            <w:r>
              <w:rPr>
                <w:rFonts w:ascii="Times New Roman" w:hAnsi="Times New Roman" w:cs="Times New Roman"/>
                <w:sz w:val="24"/>
                <w:szCs w:val="24"/>
              </w:rPr>
              <w:t xml:space="preserve">Ministru kabinetam </w:t>
            </w:r>
            <w:r w:rsidR="00172558" w:rsidRPr="008F22A4">
              <w:rPr>
                <w:rFonts w:ascii="Times New Roman" w:hAnsi="Times New Roman" w:cs="Times New Roman"/>
                <w:sz w:val="24"/>
                <w:szCs w:val="24"/>
              </w:rPr>
              <w:t xml:space="preserve">ir nepieciešams veikt šādas darbības, kas </w:t>
            </w:r>
            <w:r>
              <w:rPr>
                <w:rFonts w:ascii="Times New Roman" w:hAnsi="Times New Roman" w:cs="Times New Roman"/>
                <w:sz w:val="24"/>
                <w:szCs w:val="24"/>
              </w:rPr>
              <w:t xml:space="preserve">vienlaikus </w:t>
            </w:r>
            <w:r w:rsidR="00172558" w:rsidRPr="008F22A4">
              <w:rPr>
                <w:rFonts w:ascii="Times New Roman" w:hAnsi="Times New Roman" w:cs="Times New Roman"/>
                <w:sz w:val="24"/>
                <w:szCs w:val="24"/>
              </w:rPr>
              <w:t xml:space="preserve">ietvertas šajā </w:t>
            </w:r>
            <w:r>
              <w:rPr>
                <w:rFonts w:ascii="Times New Roman" w:hAnsi="Times New Roman" w:cs="Times New Roman"/>
                <w:sz w:val="24"/>
                <w:szCs w:val="24"/>
              </w:rPr>
              <w:t>N</w:t>
            </w:r>
            <w:r w:rsidR="00172558" w:rsidRPr="008F22A4">
              <w:rPr>
                <w:rFonts w:ascii="Times New Roman" w:hAnsi="Times New Roman" w:cs="Times New Roman"/>
                <w:sz w:val="24"/>
                <w:szCs w:val="24"/>
              </w:rPr>
              <w:t>oteikumu projektā:</w:t>
            </w:r>
          </w:p>
          <w:p w14:paraId="12053EC9" w14:textId="146E42EB" w:rsidR="00C61C96" w:rsidRDefault="00C61C96" w:rsidP="00172558">
            <w:pPr>
              <w:spacing w:after="0" w:line="240" w:lineRule="auto"/>
              <w:contextualSpacing/>
              <w:jc w:val="both"/>
              <w:rPr>
                <w:rFonts w:ascii="Times New Roman" w:hAnsi="Times New Roman" w:cs="Times New Roman"/>
                <w:sz w:val="24"/>
                <w:szCs w:val="24"/>
              </w:rPr>
            </w:pPr>
          </w:p>
          <w:p w14:paraId="27843AF4" w14:textId="766500EC" w:rsidR="00C61C96" w:rsidRPr="000246E1" w:rsidRDefault="00C61C96" w:rsidP="000246E1">
            <w:pPr>
              <w:pStyle w:val="ListParagraph"/>
              <w:numPr>
                <w:ilvl w:val="0"/>
                <w:numId w:val="5"/>
              </w:numPr>
              <w:spacing w:after="0" w:line="240" w:lineRule="auto"/>
              <w:jc w:val="both"/>
              <w:rPr>
                <w:rFonts w:ascii="Times New Roman" w:hAnsi="Times New Roman" w:cs="Times New Roman"/>
                <w:sz w:val="24"/>
                <w:szCs w:val="24"/>
              </w:rPr>
            </w:pPr>
            <w:r w:rsidRPr="000246E1">
              <w:rPr>
                <w:rFonts w:ascii="Times New Roman" w:hAnsi="Times New Roman" w:cs="Times New Roman"/>
                <w:sz w:val="24"/>
                <w:szCs w:val="24"/>
              </w:rPr>
              <w:t>noteikt līdzdalības mehānismā degvielas piegādātājam nosakāmo pienākuma apjomu sadalījumā pa gadiem, tā  noteikšanas metodiku, nosakot samazinātu pienākuma apjomu 2019.gadam, kā arī ziņošanas kārtību un par līdzdalības mehānisma degvielas piegādātājiem administrēšanu atbildīgo institūciju;</w:t>
            </w:r>
          </w:p>
          <w:p w14:paraId="0239BC49" w14:textId="5C9742B3" w:rsidR="00172558" w:rsidRDefault="00C61C96" w:rsidP="00031A3C">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0246E1">
              <w:rPr>
                <w:rFonts w:ascii="Times New Roman" w:hAnsi="Times New Roman" w:cs="Times New Roman"/>
                <w:sz w:val="24"/>
                <w:szCs w:val="24"/>
              </w:rPr>
              <w:t>noteikt izejvielas, kuru izmantošana biodegvielas ražošanā sniedz iespēju līdzdalības mehānisma degvielas piegādātājiem ietvaros piegādātajai enerģijai piemērot reizinātāju divi, paredzot iespēju Ministru kabinetam noteikt citus gadījumus, kad līdzdalības mehānisma ietvaros pienākuma izpildei piegādātajai enerģijai piemēro reizinātājus atkarībā no enerģijas izcelsmes avota.</w:t>
            </w:r>
            <w:r w:rsidR="00031A3C" w:rsidDel="00031A3C">
              <w:rPr>
                <w:rFonts w:ascii="Times New Roman" w:hAnsi="Times New Roman" w:cs="Times New Roman"/>
                <w:sz w:val="24"/>
                <w:szCs w:val="24"/>
              </w:rPr>
              <w:t xml:space="preserve"> </w:t>
            </w:r>
            <w:r w:rsidR="00031A3C">
              <w:rPr>
                <w:rFonts w:ascii="Times New Roman" w:hAnsi="Times New Roman" w:cs="Times New Roman"/>
                <w:sz w:val="24"/>
                <w:szCs w:val="24"/>
              </w:rPr>
              <w:br/>
            </w:r>
          </w:p>
          <w:p w14:paraId="0A92F8B5" w14:textId="6AFAC467" w:rsidR="00B9218A" w:rsidRDefault="0093312A" w:rsidP="00172558">
            <w:pPr>
              <w:spacing w:after="0" w:line="240" w:lineRule="auto"/>
              <w:contextualSpacing/>
              <w:jc w:val="both"/>
              <w:rPr>
                <w:rFonts w:ascii="Times New Roman" w:eastAsia="Times New Roman" w:hAnsi="Times New Roman" w:cs="Times New Roman"/>
                <w:iCs/>
                <w:sz w:val="24"/>
                <w:szCs w:val="24"/>
                <w:lang w:eastAsia="lv-LV"/>
              </w:rPr>
            </w:pPr>
            <w:r w:rsidRPr="0093312A">
              <w:rPr>
                <w:rFonts w:ascii="Times New Roman" w:eastAsia="Times New Roman" w:hAnsi="Times New Roman" w:cs="Times New Roman"/>
                <w:iCs/>
                <w:sz w:val="24"/>
                <w:szCs w:val="24"/>
                <w:lang w:eastAsia="lv-LV"/>
              </w:rPr>
              <w:t xml:space="preserve">Atbilstoši Direktīvas 2009/28/EK 3.panta 1.punktam un I pielikuma A daļai Latvijai ir jānodrošina, ka  2020.gadā enerģijas bruto </w:t>
            </w:r>
            <w:proofErr w:type="spellStart"/>
            <w:r w:rsidRPr="0093312A">
              <w:rPr>
                <w:rFonts w:ascii="Times New Roman" w:eastAsia="Times New Roman" w:hAnsi="Times New Roman" w:cs="Times New Roman"/>
                <w:iCs/>
                <w:sz w:val="24"/>
                <w:szCs w:val="24"/>
                <w:lang w:eastAsia="lv-LV"/>
              </w:rPr>
              <w:t>galapatēriņā</w:t>
            </w:r>
            <w:proofErr w:type="spellEnd"/>
            <w:r w:rsidRPr="0093312A">
              <w:rPr>
                <w:rFonts w:ascii="Times New Roman" w:eastAsia="Times New Roman" w:hAnsi="Times New Roman" w:cs="Times New Roman"/>
                <w:iCs/>
                <w:sz w:val="24"/>
                <w:szCs w:val="24"/>
                <w:lang w:eastAsia="lv-LV"/>
              </w:rPr>
              <w:t xml:space="preserve"> vismaz 40% jāveido enerģijai, kas iegūta no </w:t>
            </w:r>
            <w:r>
              <w:rPr>
                <w:rFonts w:ascii="Times New Roman" w:eastAsia="Times New Roman" w:hAnsi="Times New Roman" w:cs="Times New Roman"/>
                <w:iCs/>
                <w:sz w:val="24"/>
                <w:szCs w:val="24"/>
                <w:lang w:eastAsia="lv-LV"/>
              </w:rPr>
              <w:t>AER</w:t>
            </w:r>
            <w:r w:rsidRPr="0093312A">
              <w:rPr>
                <w:rFonts w:ascii="Times New Roman" w:eastAsia="Times New Roman" w:hAnsi="Times New Roman" w:cs="Times New Roman"/>
                <w:iCs/>
                <w:sz w:val="24"/>
                <w:szCs w:val="24"/>
                <w:lang w:eastAsia="lv-LV"/>
              </w:rPr>
              <w:t xml:space="preserve">.  </w:t>
            </w:r>
            <w:r w:rsidRPr="00F81BAD">
              <w:rPr>
                <w:rFonts w:ascii="Times New Roman" w:eastAsia="Times New Roman" w:hAnsi="Times New Roman" w:cs="Times New Roman"/>
                <w:b/>
                <w:iCs/>
                <w:sz w:val="24"/>
                <w:szCs w:val="24"/>
                <w:lang w:eastAsia="lv-LV"/>
              </w:rPr>
              <w:t xml:space="preserve">Latvijā no AER iegūtas enerģijas </w:t>
            </w:r>
            <w:r w:rsidRPr="00CC79B5">
              <w:rPr>
                <w:rFonts w:ascii="Times New Roman" w:eastAsia="Times New Roman" w:hAnsi="Times New Roman" w:cs="Times New Roman"/>
                <w:b/>
                <w:iCs/>
                <w:sz w:val="24"/>
                <w:szCs w:val="24"/>
                <w:lang w:eastAsia="lv-LV"/>
              </w:rPr>
              <w:t>īpatsvars 2016.gadā saruka no 37,6% 2015.gadā uz 37,2% 2016.gadā.</w:t>
            </w:r>
            <w:r w:rsidRPr="0093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Papildus tam </w:t>
            </w:r>
            <w:r w:rsidR="00E207AF" w:rsidRPr="00E207AF">
              <w:rPr>
                <w:rFonts w:ascii="Times New Roman" w:eastAsia="Times New Roman" w:hAnsi="Times New Roman" w:cs="Times New Roman"/>
                <w:iCs/>
                <w:sz w:val="24"/>
                <w:szCs w:val="24"/>
                <w:lang w:eastAsia="lv-LV"/>
              </w:rPr>
              <w:t xml:space="preserve">Direktīvas 2009/28/EK 3.panta </w:t>
            </w:r>
            <w:r w:rsidR="005E192F">
              <w:rPr>
                <w:rFonts w:ascii="Times New Roman" w:eastAsia="Times New Roman" w:hAnsi="Times New Roman" w:cs="Times New Roman"/>
                <w:iCs/>
                <w:sz w:val="24"/>
                <w:szCs w:val="24"/>
                <w:lang w:eastAsia="lv-LV"/>
              </w:rPr>
              <w:t>4</w:t>
            </w:r>
            <w:r w:rsidR="00E207AF" w:rsidRPr="00E207AF">
              <w:rPr>
                <w:rFonts w:ascii="Times New Roman" w:eastAsia="Times New Roman" w:hAnsi="Times New Roman" w:cs="Times New Roman"/>
                <w:iCs/>
                <w:sz w:val="24"/>
                <w:szCs w:val="24"/>
                <w:lang w:eastAsia="lv-LV"/>
              </w:rPr>
              <w:t>.</w:t>
            </w:r>
            <w:r w:rsidRPr="00E207AF">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 xml:space="preserve">s paredz, ka </w:t>
            </w:r>
            <w:r w:rsidRPr="00E207AF">
              <w:rPr>
                <w:rFonts w:ascii="Times New Roman" w:eastAsia="Times New Roman" w:hAnsi="Times New Roman" w:cs="Times New Roman"/>
                <w:iCs/>
                <w:sz w:val="24"/>
                <w:szCs w:val="24"/>
                <w:lang w:eastAsia="lv-LV"/>
              </w:rPr>
              <w:t xml:space="preserve"> </w:t>
            </w:r>
            <w:r w:rsidR="00E207AF" w:rsidRPr="00E207AF">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w:t>
            </w:r>
            <w:r w:rsidR="00E207AF" w:rsidRPr="00E207AF">
              <w:rPr>
                <w:rFonts w:ascii="Times New Roman" w:eastAsia="Times New Roman" w:hAnsi="Times New Roman" w:cs="Times New Roman"/>
                <w:iCs/>
                <w:sz w:val="24"/>
                <w:szCs w:val="24"/>
                <w:lang w:eastAsia="lv-LV"/>
              </w:rPr>
              <w:t xml:space="preserve">gadā kopējā enerģijas bruto galapatēriņā transportā no </w:t>
            </w:r>
            <w:r>
              <w:rPr>
                <w:rFonts w:ascii="Times New Roman" w:eastAsia="Times New Roman" w:hAnsi="Times New Roman" w:cs="Times New Roman"/>
                <w:iCs/>
                <w:sz w:val="24"/>
                <w:szCs w:val="24"/>
                <w:lang w:eastAsia="lv-LV"/>
              </w:rPr>
              <w:t xml:space="preserve">AER </w:t>
            </w:r>
            <w:r w:rsidR="00E207AF" w:rsidRPr="00E207AF">
              <w:rPr>
                <w:rFonts w:ascii="Times New Roman" w:eastAsia="Times New Roman" w:hAnsi="Times New Roman" w:cs="Times New Roman"/>
                <w:iCs/>
                <w:sz w:val="24"/>
                <w:szCs w:val="24"/>
                <w:lang w:eastAsia="lv-LV"/>
              </w:rPr>
              <w:t>saražotas enerģij</w:t>
            </w:r>
            <w:r w:rsidR="00B9218A">
              <w:rPr>
                <w:rFonts w:ascii="Times New Roman" w:eastAsia="Times New Roman" w:hAnsi="Times New Roman" w:cs="Times New Roman"/>
                <w:iCs/>
                <w:sz w:val="24"/>
                <w:szCs w:val="24"/>
                <w:lang w:eastAsia="lv-LV"/>
              </w:rPr>
              <w:t>as īpatsvaram jāveido vismaz 10%</w:t>
            </w:r>
            <w:r w:rsidR="00E207AF" w:rsidRPr="00E207AF">
              <w:rPr>
                <w:rFonts w:ascii="Times New Roman" w:eastAsia="Times New Roman" w:hAnsi="Times New Roman" w:cs="Times New Roman"/>
                <w:iCs/>
                <w:sz w:val="24"/>
                <w:szCs w:val="24"/>
                <w:lang w:eastAsia="lv-LV"/>
              </w:rPr>
              <w:t xml:space="preserve"> (turpmāk – AER 10% mērķis).</w:t>
            </w:r>
            <w:r w:rsidR="00E207AF">
              <w:rPr>
                <w:rFonts w:ascii="Times New Roman" w:eastAsia="Times New Roman" w:hAnsi="Times New Roman" w:cs="Times New Roman"/>
                <w:iCs/>
                <w:sz w:val="24"/>
                <w:szCs w:val="24"/>
                <w:lang w:eastAsia="lv-LV"/>
              </w:rPr>
              <w:t xml:space="preserve"> </w:t>
            </w:r>
            <w:r w:rsidR="00D24CBC" w:rsidRPr="00D24CBC">
              <w:rPr>
                <w:rFonts w:ascii="Times New Roman" w:eastAsia="Times New Roman" w:hAnsi="Times New Roman" w:cs="Times New Roman"/>
                <w:iCs/>
                <w:sz w:val="24"/>
                <w:szCs w:val="24"/>
                <w:lang w:eastAsia="lv-LV"/>
              </w:rPr>
              <w:t>No Direktīvas 2009/28/EK preambulas un 3.panta 4.punkta izriet, ka par no AER iegūtu enerģiju transportā uzskata biodegvielu, no AER iegūtu nebioloģiskas izcelsmes šķidro vai gāzveida transporta degvielu, kā arī no AER iegūtu elektroenerģiju</w:t>
            </w:r>
            <w:r w:rsidR="00D24CBC">
              <w:rPr>
                <w:rFonts w:ascii="Times New Roman" w:eastAsia="Times New Roman" w:hAnsi="Times New Roman" w:cs="Times New Roman"/>
                <w:iCs/>
                <w:sz w:val="24"/>
                <w:szCs w:val="24"/>
                <w:lang w:eastAsia="lv-LV"/>
              </w:rPr>
              <w:t xml:space="preserve"> un ūdeņradi</w:t>
            </w:r>
            <w:r w:rsidR="00D24CBC" w:rsidRPr="00D24CBC">
              <w:rPr>
                <w:rFonts w:ascii="Times New Roman" w:eastAsia="Times New Roman" w:hAnsi="Times New Roman" w:cs="Times New Roman"/>
                <w:iCs/>
                <w:sz w:val="24"/>
                <w:szCs w:val="24"/>
                <w:lang w:eastAsia="lv-LV"/>
              </w:rPr>
              <w:t xml:space="preserve">. </w:t>
            </w:r>
            <w:r w:rsidR="00B9218A">
              <w:rPr>
                <w:rFonts w:ascii="Times New Roman" w:eastAsia="Times New Roman" w:hAnsi="Times New Roman" w:cs="Times New Roman"/>
                <w:iCs/>
                <w:sz w:val="24"/>
                <w:szCs w:val="24"/>
                <w:lang w:eastAsia="lv-LV"/>
              </w:rPr>
              <w:t xml:space="preserve">Saskaņā ar jaunākajiem pieejamajiem statistikas datiem </w:t>
            </w:r>
            <w:r w:rsidR="00B9218A" w:rsidRPr="00F81BAD">
              <w:rPr>
                <w:rFonts w:ascii="Times New Roman" w:eastAsia="Times New Roman" w:hAnsi="Times New Roman" w:cs="Times New Roman"/>
                <w:b/>
                <w:iCs/>
                <w:sz w:val="24"/>
                <w:szCs w:val="24"/>
                <w:lang w:eastAsia="lv-LV"/>
              </w:rPr>
              <w:t xml:space="preserve">Latvijā no </w:t>
            </w:r>
            <w:r w:rsidR="00F81BAD" w:rsidRPr="00F81BAD">
              <w:rPr>
                <w:rFonts w:ascii="Times New Roman" w:eastAsia="Times New Roman" w:hAnsi="Times New Roman" w:cs="Times New Roman"/>
                <w:b/>
                <w:iCs/>
                <w:sz w:val="24"/>
                <w:szCs w:val="24"/>
                <w:lang w:eastAsia="lv-LV"/>
              </w:rPr>
              <w:t>AER</w:t>
            </w:r>
            <w:r w:rsidR="00B9218A" w:rsidRPr="00F81BAD">
              <w:rPr>
                <w:rFonts w:ascii="Times New Roman" w:eastAsia="Times New Roman" w:hAnsi="Times New Roman" w:cs="Times New Roman"/>
                <w:b/>
                <w:iCs/>
                <w:sz w:val="24"/>
                <w:szCs w:val="24"/>
                <w:lang w:eastAsia="lv-LV"/>
              </w:rPr>
              <w:t xml:space="preserve"> iegūtas  enerģijas īpatsvars transportā 2016.gadā bija 2,76% no kuriem 1,1% veidoja biodegviela, bet pārējo daļu no </w:t>
            </w:r>
            <w:r w:rsidR="004C6C05" w:rsidRPr="00F81BAD">
              <w:rPr>
                <w:rFonts w:ascii="Times New Roman" w:eastAsia="Times New Roman" w:hAnsi="Times New Roman" w:cs="Times New Roman"/>
                <w:b/>
                <w:iCs/>
                <w:sz w:val="24"/>
                <w:szCs w:val="24"/>
                <w:lang w:eastAsia="lv-LV"/>
              </w:rPr>
              <w:t>AER</w:t>
            </w:r>
            <w:r w:rsidR="00B9218A" w:rsidRPr="00F81BAD">
              <w:rPr>
                <w:rFonts w:ascii="Times New Roman" w:eastAsia="Times New Roman" w:hAnsi="Times New Roman" w:cs="Times New Roman"/>
                <w:b/>
                <w:iCs/>
                <w:sz w:val="24"/>
                <w:szCs w:val="24"/>
                <w:lang w:eastAsia="lv-LV"/>
              </w:rPr>
              <w:t xml:space="preserve"> iegūta elektroenerģija, kuras </w:t>
            </w:r>
            <w:r w:rsidR="00BA71AE" w:rsidRPr="00F81BAD">
              <w:rPr>
                <w:rFonts w:ascii="Times New Roman" w:eastAsia="Times New Roman" w:hAnsi="Times New Roman" w:cs="Times New Roman"/>
                <w:b/>
                <w:iCs/>
                <w:sz w:val="24"/>
                <w:szCs w:val="24"/>
                <w:lang w:eastAsia="lv-LV"/>
              </w:rPr>
              <w:t>īpatsvars</w:t>
            </w:r>
            <w:r w:rsidR="00B9218A" w:rsidRPr="00F81BAD">
              <w:rPr>
                <w:rFonts w:ascii="Times New Roman" w:eastAsia="Times New Roman" w:hAnsi="Times New Roman" w:cs="Times New Roman"/>
                <w:b/>
                <w:iCs/>
                <w:sz w:val="24"/>
                <w:szCs w:val="24"/>
                <w:lang w:eastAsia="lv-LV"/>
              </w:rPr>
              <w:t xml:space="preserve"> pēd</w:t>
            </w:r>
            <w:r w:rsidR="00BA71AE" w:rsidRPr="00F81BAD">
              <w:rPr>
                <w:rFonts w:ascii="Times New Roman" w:eastAsia="Times New Roman" w:hAnsi="Times New Roman" w:cs="Times New Roman"/>
                <w:b/>
                <w:iCs/>
                <w:sz w:val="24"/>
                <w:szCs w:val="24"/>
                <w:lang w:eastAsia="lv-LV"/>
              </w:rPr>
              <w:t>ējos gados vidēji ir 1,6 – 1,7%.</w:t>
            </w:r>
            <w:r w:rsidR="00BA71AE" w:rsidRPr="00933DB3">
              <w:rPr>
                <w:rFonts w:ascii="Times New Roman" w:eastAsia="Times New Roman" w:hAnsi="Times New Roman" w:cs="Times New Roman"/>
                <w:b/>
                <w:iCs/>
                <w:sz w:val="24"/>
                <w:szCs w:val="24"/>
                <w:lang w:eastAsia="lv-LV"/>
              </w:rPr>
              <w:t xml:space="preserve"> </w:t>
            </w:r>
            <w:r w:rsidR="00BA71AE">
              <w:rPr>
                <w:rFonts w:ascii="Times New Roman" w:eastAsia="Times New Roman" w:hAnsi="Times New Roman" w:cs="Times New Roman"/>
                <w:iCs/>
                <w:sz w:val="24"/>
                <w:szCs w:val="24"/>
                <w:lang w:eastAsia="lv-LV"/>
              </w:rPr>
              <w:t xml:space="preserve">Ekonomikas ministrijas prognozes liecina, ka 2018.gadā </w:t>
            </w:r>
            <w:r w:rsidR="00BA71AE" w:rsidRPr="00BA71AE">
              <w:rPr>
                <w:rFonts w:ascii="Times New Roman" w:eastAsia="Times New Roman" w:hAnsi="Times New Roman" w:cs="Times New Roman"/>
                <w:iCs/>
                <w:sz w:val="24"/>
                <w:szCs w:val="24"/>
                <w:lang w:eastAsia="lv-LV"/>
              </w:rPr>
              <w:t xml:space="preserve">no </w:t>
            </w:r>
            <w:r w:rsidR="00972E10" w:rsidRPr="00972E10">
              <w:rPr>
                <w:rFonts w:ascii="Times New Roman" w:eastAsia="Times New Roman" w:hAnsi="Times New Roman" w:cs="Times New Roman"/>
                <w:iCs/>
                <w:sz w:val="24"/>
                <w:szCs w:val="24"/>
                <w:lang w:eastAsia="lv-LV"/>
              </w:rPr>
              <w:t>AER</w:t>
            </w:r>
            <w:r w:rsidR="00BA71AE" w:rsidRPr="00BA71AE">
              <w:rPr>
                <w:rFonts w:ascii="Times New Roman" w:eastAsia="Times New Roman" w:hAnsi="Times New Roman" w:cs="Times New Roman"/>
                <w:iCs/>
                <w:sz w:val="24"/>
                <w:szCs w:val="24"/>
                <w:lang w:eastAsia="lv-LV"/>
              </w:rPr>
              <w:t xml:space="preserve"> iegūtas enerģijas īpatsvars transportā</w:t>
            </w:r>
            <w:r w:rsidR="00BA71AE">
              <w:rPr>
                <w:rFonts w:ascii="Times New Roman" w:eastAsia="Times New Roman" w:hAnsi="Times New Roman" w:cs="Times New Roman"/>
                <w:iCs/>
                <w:sz w:val="24"/>
                <w:szCs w:val="24"/>
                <w:lang w:eastAsia="lv-LV"/>
              </w:rPr>
              <w:t xml:space="preserve"> varētu būt aptuveni </w:t>
            </w:r>
            <w:r w:rsidR="00BA71AE" w:rsidRPr="00751BD4">
              <w:rPr>
                <w:rFonts w:ascii="Times New Roman" w:eastAsia="Times New Roman" w:hAnsi="Times New Roman" w:cs="Times New Roman"/>
                <w:iCs/>
                <w:sz w:val="24"/>
                <w:szCs w:val="24"/>
                <w:lang w:eastAsia="lv-LV"/>
              </w:rPr>
              <w:t>4%</w:t>
            </w:r>
            <w:r w:rsidR="00BA71AE">
              <w:rPr>
                <w:rFonts w:ascii="Times New Roman" w:eastAsia="Times New Roman" w:hAnsi="Times New Roman" w:cs="Times New Roman"/>
                <w:iCs/>
                <w:sz w:val="24"/>
                <w:szCs w:val="24"/>
                <w:lang w:eastAsia="lv-LV"/>
              </w:rPr>
              <w:t xml:space="preserve">, </w:t>
            </w:r>
            <w:r w:rsidR="003C2120">
              <w:rPr>
                <w:rFonts w:ascii="Times New Roman" w:eastAsia="Times New Roman" w:hAnsi="Times New Roman" w:cs="Times New Roman"/>
                <w:iCs/>
                <w:sz w:val="24"/>
                <w:szCs w:val="24"/>
                <w:lang w:eastAsia="lv-LV"/>
              </w:rPr>
              <w:t>ņemot vērā, ka no</w:t>
            </w:r>
            <w:r w:rsidR="00BA71AE">
              <w:rPr>
                <w:rFonts w:ascii="Times New Roman" w:eastAsia="Times New Roman" w:hAnsi="Times New Roman" w:cs="Times New Roman"/>
                <w:iCs/>
                <w:sz w:val="24"/>
                <w:szCs w:val="24"/>
                <w:lang w:eastAsia="lv-LV"/>
              </w:rPr>
              <w:t xml:space="preserve"> 2018.gada 1.aprīļa stājās spēkā grozījumi </w:t>
            </w:r>
            <w:r w:rsidR="00281552" w:rsidRPr="00281552">
              <w:rPr>
                <w:rFonts w:ascii="Times New Roman" w:eastAsia="Times New Roman" w:hAnsi="Times New Roman" w:cs="Times New Roman"/>
                <w:iCs/>
                <w:sz w:val="24"/>
                <w:szCs w:val="24"/>
                <w:lang w:eastAsia="lv-LV"/>
              </w:rPr>
              <w:t>Ministru kabineta 2000.gada 26.septembra noteikumos Nr.332 “Noteikumi par benzīna un dīzeļdeg</w:t>
            </w:r>
            <w:r w:rsidR="00281552">
              <w:rPr>
                <w:rFonts w:ascii="Times New Roman" w:eastAsia="Times New Roman" w:hAnsi="Times New Roman" w:cs="Times New Roman"/>
                <w:iCs/>
                <w:sz w:val="24"/>
                <w:szCs w:val="24"/>
                <w:lang w:eastAsia="lv-LV"/>
              </w:rPr>
              <w:t>vielas atbilstības novērtēšanu”</w:t>
            </w:r>
            <w:r w:rsidR="008A348F">
              <w:rPr>
                <w:rFonts w:ascii="Times New Roman" w:eastAsia="Times New Roman" w:hAnsi="Times New Roman" w:cs="Times New Roman"/>
                <w:iCs/>
                <w:sz w:val="24"/>
                <w:szCs w:val="24"/>
                <w:lang w:eastAsia="lv-LV"/>
              </w:rPr>
              <w:t xml:space="preserve"> (turpmāk – Noteikumi Nr.332)</w:t>
            </w:r>
            <w:r w:rsidR="00281552">
              <w:rPr>
                <w:rFonts w:ascii="Times New Roman" w:eastAsia="Times New Roman" w:hAnsi="Times New Roman" w:cs="Times New Roman"/>
                <w:iCs/>
                <w:sz w:val="24"/>
                <w:szCs w:val="24"/>
                <w:lang w:eastAsia="lv-LV"/>
              </w:rPr>
              <w:t xml:space="preserve">, kuri nostiprināja obligātā </w:t>
            </w:r>
            <w:r w:rsidR="00C44329">
              <w:rPr>
                <w:rFonts w:ascii="Times New Roman" w:eastAsia="Times New Roman" w:hAnsi="Times New Roman" w:cs="Times New Roman"/>
                <w:iCs/>
                <w:sz w:val="24"/>
                <w:szCs w:val="24"/>
                <w:lang w:eastAsia="lv-LV"/>
              </w:rPr>
              <w:t xml:space="preserve">biodegvielas </w:t>
            </w:r>
            <w:r w:rsidR="00281552">
              <w:rPr>
                <w:rFonts w:ascii="Times New Roman" w:eastAsia="Times New Roman" w:hAnsi="Times New Roman" w:cs="Times New Roman"/>
                <w:iCs/>
                <w:sz w:val="24"/>
                <w:szCs w:val="24"/>
                <w:lang w:eastAsia="lv-LV"/>
              </w:rPr>
              <w:t xml:space="preserve">piejaukuma prasības dīzeļdegvielai, </w:t>
            </w:r>
            <w:r w:rsidR="00C44329">
              <w:rPr>
                <w:rFonts w:ascii="Times New Roman" w:eastAsia="Times New Roman" w:hAnsi="Times New Roman" w:cs="Times New Roman"/>
                <w:iCs/>
                <w:sz w:val="24"/>
                <w:szCs w:val="24"/>
                <w:lang w:eastAsia="lv-LV"/>
              </w:rPr>
              <w:t>kas tiek realizēta periodā no 16.aprīļa līdz 31.oktobrim</w:t>
            </w:r>
            <w:r w:rsidR="00281552">
              <w:rPr>
                <w:rFonts w:ascii="Times New Roman" w:eastAsia="Times New Roman" w:hAnsi="Times New Roman" w:cs="Times New Roman"/>
                <w:iCs/>
                <w:sz w:val="24"/>
                <w:szCs w:val="24"/>
                <w:lang w:eastAsia="lv-LV"/>
              </w:rPr>
              <w:t>.</w:t>
            </w:r>
            <w:r w:rsidR="000B7D7C">
              <w:rPr>
                <w:rFonts w:ascii="Times New Roman" w:eastAsia="Times New Roman" w:hAnsi="Times New Roman" w:cs="Times New Roman"/>
                <w:iCs/>
                <w:sz w:val="24"/>
                <w:szCs w:val="24"/>
                <w:lang w:eastAsia="lv-LV"/>
              </w:rPr>
              <w:t xml:space="preserve"> </w:t>
            </w:r>
          </w:p>
          <w:p w14:paraId="70F24F2C" w14:textId="77777777" w:rsidR="00CC79B5" w:rsidRDefault="00CC79B5" w:rsidP="00172558">
            <w:pPr>
              <w:spacing w:after="0" w:line="240" w:lineRule="auto"/>
              <w:contextualSpacing/>
              <w:jc w:val="both"/>
              <w:rPr>
                <w:rFonts w:ascii="Times New Roman" w:eastAsia="Times New Roman" w:hAnsi="Times New Roman" w:cs="Times New Roman"/>
                <w:iCs/>
                <w:sz w:val="24"/>
                <w:szCs w:val="24"/>
                <w:lang w:eastAsia="lv-LV"/>
              </w:rPr>
            </w:pPr>
          </w:p>
          <w:p w14:paraId="6E6A1328" w14:textId="7305FEDB" w:rsidR="00C1692A" w:rsidRDefault="00E207AF" w:rsidP="00526751">
            <w:pPr>
              <w:spacing w:after="0" w:line="240" w:lineRule="auto"/>
              <w:contextualSpacing/>
              <w:jc w:val="both"/>
              <w:rPr>
                <w:rFonts w:ascii="Times New Roman" w:eastAsia="Times New Roman" w:hAnsi="Times New Roman" w:cs="Times New Roman"/>
                <w:iCs/>
                <w:sz w:val="24"/>
                <w:szCs w:val="24"/>
                <w:lang w:eastAsia="lv-LV"/>
              </w:rPr>
            </w:pPr>
            <w:r w:rsidRPr="00E207AF">
              <w:rPr>
                <w:rFonts w:ascii="Times New Roman" w:eastAsia="Times New Roman" w:hAnsi="Times New Roman" w:cs="Times New Roman"/>
                <w:iCs/>
                <w:sz w:val="24"/>
                <w:szCs w:val="24"/>
                <w:lang w:eastAsia="lv-LV"/>
              </w:rPr>
              <w:t xml:space="preserve">Ar Ministru kabineta 2017.gada 21.jūlija rīkojuma Nr. 379 (prot. Nr.33 40. §) 2.punktu Ekonomikas ministrijai </w:t>
            </w:r>
            <w:r w:rsidR="005E192F">
              <w:rPr>
                <w:rFonts w:ascii="Times New Roman" w:eastAsia="Times New Roman" w:hAnsi="Times New Roman" w:cs="Times New Roman"/>
                <w:iCs/>
                <w:sz w:val="24"/>
                <w:szCs w:val="24"/>
                <w:lang w:eastAsia="lv-LV"/>
              </w:rPr>
              <w:t xml:space="preserve">tika </w:t>
            </w:r>
            <w:r w:rsidRPr="00E207AF">
              <w:rPr>
                <w:rFonts w:ascii="Times New Roman" w:eastAsia="Times New Roman" w:hAnsi="Times New Roman" w:cs="Times New Roman"/>
                <w:iCs/>
                <w:sz w:val="24"/>
                <w:szCs w:val="24"/>
                <w:lang w:eastAsia="lv-LV"/>
              </w:rPr>
              <w:t xml:space="preserve">uzdots sagatavot </w:t>
            </w:r>
            <w:r>
              <w:rPr>
                <w:rFonts w:ascii="Times New Roman" w:eastAsia="Times New Roman" w:hAnsi="Times New Roman" w:cs="Times New Roman"/>
                <w:iCs/>
                <w:sz w:val="24"/>
                <w:szCs w:val="24"/>
                <w:lang w:eastAsia="lv-LV"/>
              </w:rPr>
              <w:t xml:space="preserve">jaunu </w:t>
            </w:r>
            <w:r w:rsidRPr="00E207AF">
              <w:rPr>
                <w:rFonts w:ascii="Times New Roman" w:eastAsia="Times New Roman" w:hAnsi="Times New Roman" w:cs="Times New Roman"/>
                <w:iCs/>
                <w:sz w:val="24"/>
                <w:szCs w:val="24"/>
                <w:lang w:eastAsia="lv-LV"/>
              </w:rPr>
              <w:t xml:space="preserve">likumprojektu par transporta degvielu, kas iegūta no AER, </w:t>
            </w:r>
            <w:r w:rsidR="005E192F">
              <w:rPr>
                <w:rFonts w:ascii="Times New Roman" w:eastAsia="Times New Roman" w:hAnsi="Times New Roman" w:cs="Times New Roman"/>
                <w:iCs/>
                <w:sz w:val="24"/>
                <w:szCs w:val="24"/>
                <w:lang w:eastAsia="lv-LV"/>
              </w:rPr>
              <w:t xml:space="preserve">savukārt ar šī rīkojuma 1.punktu Ministru kabinets atbalstīja, ka, lai nodrošinātu AER 10% mērķa sasniegšanu ir izstrādājams risinājums, kurš paredz </w:t>
            </w:r>
            <w:r w:rsidR="005E192F" w:rsidRPr="005E192F">
              <w:rPr>
                <w:rFonts w:ascii="Times New Roman" w:eastAsia="Times New Roman" w:hAnsi="Times New Roman" w:cs="Times New Roman"/>
                <w:iCs/>
                <w:sz w:val="24"/>
                <w:szCs w:val="24"/>
                <w:lang w:eastAsia="lv-LV"/>
              </w:rPr>
              <w:t xml:space="preserve">pienākumu degvielas tirgotājiem nodrošināt realizētajā degvielā noteiktu no </w:t>
            </w:r>
            <w:r w:rsidR="004C6C05">
              <w:rPr>
                <w:rFonts w:ascii="Times New Roman" w:eastAsia="Times New Roman" w:hAnsi="Times New Roman" w:cs="Times New Roman"/>
                <w:iCs/>
                <w:sz w:val="24"/>
                <w:szCs w:val="24"/>
                <w:lang w:eastAsia="lv-LV"/>
              </w:rPr>
              <w:t>AER</w:t>
            </w:r>
            <w:r w:rsidR="005E192F" w:rsidRPr="005E192F">
              <w:rPr>
                <w:rFonts w:ascii="Times New Roman" w:eastAsia="Times New Roman" w:hAnsi="Times New Roman" w:cs="Times New Roman"/>
                <w:iCs/>
                <w:sz w:val="24"/>
                <w:szCs w:val="24"/>
                <w:lang w:eastAsia="lv-LV"/>
              </w:rPr>
              <w:t xml:space="preserve"> </w:t>
            </w:r>
            <w:r w:rsidR="00587F16">
              <w:rPr>
                <w:rFonts w:ascii="Times New Roman" w:eastAsia="Times New Roman" w:hAnsi="Times New Roman" w:cs="Times New Roman"/>
                <w:iCs/>
                <w:sz w:val="24"/>
                <w:szCs w:val="24"/>
                <w:lang w:eastAsia="lv-LV"/>
              </w:rPr>
              <w:t>iegūtas</w:t>
            </w:r>
            <w:r w:rsidR="00587F16" w:rsidRPr="005E192F">
              <w:rPr>
                <w:rFonts w:ascii="Times New Roman" w:eastAsia="Times New Roman" w:hAnsi="Times New Roman" w:cs="Times New Roman"/>
                <w:iCs/>
                <w:sz w:val="24"/>
                <w:szCs w:val="24"/>
                <w:lang w:eastAsia="lv-LV"/>
              </w:rPr>
              <w:t xml:space="preserve"> </w:t>
            </w:r>
            <w:r w:rsidR="005E192F" w:rsidRPr="005E192F">
              <w:rPr>
                <w:rFonts w:ascii="Times New Roman" w:eastAsia="Times New Roman" w:hAnsi="Times New Roman" w:cs="Times New Roman"/>
                <w:iCs/>
                <w:sz w:val="24"/>
                <w:szCs w:val="24"/>
                <w:lang w:eastAsia="lv-LV"/>
              </w:rPr>
              <w:t>enerģijas daļu</w:t>
            </w:r>
            <w:r w:rsidR="005E192F">
              <w:rPr>
                <w:rFonts w:ascii="Times New Roman" w:eastAsia="Times New Roman" w:hAnsi="Times New Roman" w:cs="Times New Roman"/>
                <w:iCs/>
                <w:sz w:val="24"/>
                <w:szCs w:val="24"/>
                <w:lang w:eastAsia="lv-LV"/>
              </w:rPr>
              <w:t xml:space="preserve">. </w:t>
            </w:r>
            <w:r w:rsidR="00535D90">
              <w:rPr>
                <w:rFonts w:ascii="Times New Roman" w:eastAsia="Times New Roman" w:hAnsi="Times New Roman" w:cs="Times New Roman"/>
                <w:iCs/>
                <w:sz w:val="24"/>
                <w:szCs w:val="24"/>
                <w:lang w:eastAsia="lv-LV"/>
              </w:rPr>
              <w:t>Šāds risinājums</w:t>
            </w:r>
            <w:r w:rsidR="00535D90" w:rsidRPr="00535D90">
              <w:rPr>
                <w:rFonts w:ascii="Times New Roman" w:eastAsia="Times New Roman" w:hAnsi="Times New Roman" w:cs="Times New Roman"/>
                <w:iCs/>
                <w:sz w:val="24"/>
                <w:szCs w:val="24"/>
                <w:lang w:eastAsia="lv-LV"/>
              </w:rPr>
              <w:t>, lai nodrošinātu AER 10% mērķa sasniegšanu</w:t>
            </w:r>
            <w:r w:rsidR="00535D90">
              <w:rPr>
                <w:rFonts w:ascii="Times New Roman" w:eastAsia="Times New Roman" w:hAnsi="Times New Roman" w:cs="Times New Roman"/>
                <w:iCs/>
                <w:sz w:val="24"/>
                <w:szCs w:val="24"/>
                <w:lang w:eastAsia="lv-LV"/>
              </w:rPr>
              <w:t xml:space="preserve"> ir ieviests lielākajā daļā Eiropas Savienības dalībvalstu</w:t>
            </w:r>
            <w:r w:rsidR="00C14570">
              <w:rPr>
                <w:rFonts w:ascii="Times New Roman" w:eastAsia="Times New Roman" w:hAnsi="Times New Roman" w:cs="Times New Roman"/>
                <w:iCs/>
                <w:sz w:val="24"/>
                <w:szCs w:val="24"/>
                <w:lang w:eastAsia="lv-LV"/>
              </w:rPr>
              <w:t xml:space="preserve"> un periodā pēc 2020.gada ir ieviešams kā obligāts instruments AER īpatsvara palielināšanai transportā</w:t>
            </w:r>
            <w:r w:rsidR="00535D90">
              <w:rPr>
                <w:rFonts w:ascii="Times New Roman" w:eastAsia="Times New Roman" w:hAnsi="Times New Roman" w:cs="Times New Roman"/>
                <w:iCs/>
                <w:sz w:val="24"/>
                <w:szCs w:val="24"/>
                <w:lang w:eastAsia="lv-LV"/>
              </w:rPr>
              <w:t>.</w:t>
            </w:r>
            <w:r w:rsidR="00C14570">
              <w:rPr>
                <w:rFonts w:ascii="Times New Roman" w:eastAsia="Times New Roman" w:hAnsi="Times New Roman" w:cs="Times New Roman"/>
                <w:iCs/>
                <w:sz w:val="24"/>
                <w:szCs w:val="24"/>
                <w:lang w:eastAsia="lv-LV"/>
              </w:rPr>
              <w:t xml:space="preserve"> </w:t>
            </w:r>
          </w:p>
          <w:p w14:paraId="6C8CC316" w14:textId="77777777" w:rsidR="00C1692A" w:rsidRDefault="00C1692A" w:rsidP="00526751">
            <w:pPr>
              <w:spacing w:after="0" w:line="240" w:lineRule="auto"/>
              <w:contextualSpacing/>
              <w:jc w:val="both"/>
              <w:rPr>
                <w:rFonts w:ascii="Times New Roman" w:eastAsia="Times New Roman" w:hAnsi="Times New Roman" w:cs="Times New Roman"/>
                <w:iCs/>
                <w:sz w:val="24"/>
                <w:szCs w:val="24"/>
                <w:lang w:eastAsia="lv-LV"/>
              </w:rPr>
            </w:pPr>
          </w:p>
          <w:p w14:paraId="37832AB0" w14:textId="2F64D701" w:rsidR="007D1CC8" w:rsidRDefault="004C6C05" w:rsidP="00526751">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747CE0">
              <w:rPr>
                <w:rFonts w:ascii="Times New Roman" w:eastAsia="Times New Roman" w:hAnsi="Times New Roman" w:cs="Times New Roman"/>
                <w:iCs/>
                <w:sz w:val="24"/>
                <w:szCs w:val="24"/>
                <w:lang w:eastAsia="lv-LV"/>
              </w:rPr>
              <w:t xml:space="preserve">lternatīvi risinājumi/ scenāriji AER 10% mērķa sasniegšanai </w:t>
            </w:r>
            <w:r w:rsidR="003B006A">
              <w:rPr>
                <w:rFonts w:ascii="Times New Roman" w:eastAsia="Times New Roman" w:hAnsi="Times New Roman" w:cs="Times New Roman"/>
                <w:iCs/>
                <w:sz w:val="24"/>
                <w:szCs w:val="24"/>
                <w:lang w:eastAsia="lv-LV"/>
              </w:rPr>
              <w:t xml:space="preserve">var tikt </w:t>
            </w:r>
            <w:r w:rsidR="00747CE0">
              <w:rPr>
                <w:rFonts w:ascii="Times New Roman" w:eastAsia="Times New Roman" w:hAnsi="Times New Roman" w:cs="Times New Roman"/>
                <w:iCs/>
                <w:sz w:val="24"/>
                <w:szCs w:val="24"/>
                <w:lang w:eastAsia="lv-LV"/>
              </w:rPr>
              <w:t xml:space="preserve">saistīti ar </w:t>
            </w:r>
            <w:r w:rsidR="003B006A">
              <w:rPr>
                <w:rFonts w:ascii="Times New Roman" w:eastAsia="Times New Roman" w:hAnsi="Times New Roman" w:cs="Times New Roman"/>
                <w:iCs/>
                <w:sz w:val="24"/>
                <w:szCs w:val="24"/>
                <w:lang w:eastAsia="lv-LV"/>
              </w:rPr>
              <w:t xml:space="preserve">tādiem </w:t>
            </w:r>
            <w:r>
              <w:rPr>
                <w:rFonts w:ascii="Times New Roman" w:eastAsia="Times New Roman" w:hAnsi="Times New Roman" w:cs="Times New Roman"/>
                <w:iCs/>
                <w:sz w:val="24"/>
                <w:szCs w:val="24"/>
                <w:lang w:eastAsia="lv-LV"/>
              </w:rPr>
              <w:t xml:space="preserve">pasākumiem, kas vērsti uz </w:t>
            </w:r>
            <w:proofErr w:type="spellStart"/>
            <w:r w:rsidR="00747CE0">
              <w:rPr>
                <w:rFonts w:ascii="Times New Roman" w:eastAsia="Times New Roman" w:hAnsi="Times New Roman" w:cs="Times New Roman"/>
                <w:iCs/>
                <w:sz w:val="24"/>
                <w:szCs w:val="24"/>
                <w:lang w:eastAsia="lv-LV"/>
              </w:rPr>
              <w:t>biometān</w:t>
            </w:r>
            <w:r>
              <w:rPr>
                <w:rFonts w:ascii="Times New Roman" w:eastAsia="Times New Roman" w:hAnsi="Times New Roman" w:cs="Times New Roman"/>
                <w:iCs/>
                <w:sz w:val="24"/>
                <w:szCs w:val="24"/>
                <w:lang w:eastAsia="lv-LV"/>
              </w:rPr>
              <w:t>a</w:t>
            </w:r>
            <w:proofErr w:type="spellEnd"/>
            <w:r>
              <w:rPr>
                <w:rFonts w:ascii="Times New Roman" w:eastAsia="Times New Roman" w:hAnsi="Times New Roman" w:cs="Times New Roman"/>
                <w:iCs/>
                <w:sz w:val="24"/>
                <w:szCs w:val="24"/>
                <w:lang w:eastAsia="lv-LV"/>
              </w:rPr>
              <w:t xml:space="preserve"> ražošanu</w:t>
            </w:r>
            <w:r w:rsidR="00526751">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w:t>
            </w:r>
            <w:r w:rsidR="00526751">
              <w:rPr>
                <w:rFonts w:ascii="Times New Roman" w:eastAsia="Times New Roman" w:hAnsi="Times New Roman" w:cs="Times New Roman"/>
                <w:iCs/>
                <w:sz w:val="24"/>
                <w:szCs w:val="24"/>
                <w:lang w:eastAsia="lv-LV"/>
              </w:rPr>
              <w:t xml:space="preserve">izmantošanu </w:t>
            </w:r>
            <w:r w:rsidR="00A90512">
              <w:rPr>
                <w:rFonts w:ascii="Times New Roman" w:eastAsia="Times New Roman" w:hAnsi="Times New Roman" w:cs="Times New Roman"/>
                <w:iCs/>
                <w:sz w:val="24"/>
                <w:szCs w:val="24"/>
                <w:lang w:eastAsia="lv-LV"/>
              </w:rPr>
              <w:t>transportā</w:t>
            </w:r>
            <w:r w:rsidR="0052675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2234AF">
              <w:rPr>
                <w:rFonts w:ascii="Times New Roman" w:eastAsia="Times New Roman" w:hAnsi="Times New Roman" w:cs="Times New Roman"/>
                <w:iCs/>
                <w:sz w:val="24"/>
                <w:szCs w:val="24"/>
                <w:lang w:eastAsia="lv-LV"/>
              </w:rPr>
              <w:t xml:space="preserve">Tāpēc būtiski, ka </w:t>
            </w:r>
            <w:r>
              <w:rPr>
                <w:rFonts w:ascii="Times New Roman" w:eastAsia="Times New Roman" w:hAnsi="Times New Roman" w:cs="Times New Roman"/>
                <w:iCs/>
                <w:sz w:val="24"/>
                <w:szCs w:val="24"/>
                <w:lang w:eastAsia="lv-LV"/>
              </w:rPr>
              <w:t xml:space="preserve">Noteikumu projekts </w:t>
            </w:r>
            <w:r w:rsidR="002234AF">
              <w:rPr>
                <w:rFonts w:ascii="Times New Roman" w:eastAsia="Times New Roman" w:hAnsi="Times New Roman" w:cs="Times New Roman"/>
                <w:iCs/>
                <w:sz w:val="24"/>
                <w:szCs w:val="24"/>
                <w:lang w:eastAsia="lv-LV"/>
              </w:rPr>
              <w:t xml:space="preserve">jau </w:t>
            </w:r>
            <w:r>
              <w:rPr>
                <w:rFonts w:ascii="Times New Roman" w:eastAsia="Times New Roman" w:hAnsi="Times New Roman" w:cs="Times New Roman"/>
                <w:iCs/>
                <w:sz w:val="24"/>
                <w:szCs w:val="24"/>
                <w:lang w:eastAsia="lv-LV"/>
              </w:rPr>
              <w:t xml:space="preserve">šobrīd pieļauj līdzdalības mehānisma ietvaros noteikto saistību izpildei izmantot </w:t>
            </w:r>
            <w:proofErr w:type="spellStart"/>
            <w:r>
              <w:rPr>
                <w:rFonts w:ascii="Times New Roman" w:eastAsia="Times New Roman" w:hAnsi="Times New Roman" w:cs="Times New Roman"/>
                <w:iCs/>
                <w:sz w:val="24"/>
                <w:szCs w:val="24"/>
                <w:lang w:eastAsia="lv-LV"/>
              </w:rPr>
              <w:t>biometānu</w:t>
            </w:r>
            <w:proofErr w:type="spellEnd"/>
            <w:r>
              <w:rPr>
                <w:rFonts w:ascii="Times New Roman" w:eastAsia="Times New Roman" w:hAnsi="Times New Roman" w:cs="Times New Roman"/>
                <w:iCs/>
                <w:sz w:val="24"/>
                <w:szCs w:val="24"/>
                <w:lang w:eastAsia="lv-LV"/>
              </w:rPr>
              <w:t xml:space="preserve">, tomēr </w:t>
            </w:r>
            <w:r w:rsidR="00B07701">
              <w:rPr>
                <w:rFonts w:ascii="Times New Roman" w:eastAsia="Times New Roman" w:hAnsi="Times New Roman" w:cs="Times New Roman"/>
                <w:iCs/>
                <w:sz w:val="24"/>
                <w:szCs w:val="24"/>
                <w:lang w:eastAsia="lv-LV"/>
              </w:rPr>
              <w:t xml:space="preserve">jāņem vērā,  ka šobrīd biogāzes stacijas saņem valsts atbalstu par koģenerācijā </w:t>
            </w:r>
            <w:r w:rsidR="00B07701" w:rsidRPr="00B07701">
              <w:rPr>
                <w:rFonts w:ascii="Times New Roman" w:eastAsia="Times New Roman" w:hAnsi="Times New Roman" w:cs="Times New Roman"/>
                <w:iCs/>
                <w:sz w:val="24"/>
                <w:szCs w:val="24"/>
                <w:lang w:eastAsia="lv-LV"/>
              </w:rPr>
              <w:t>saražoto elektroenerģiju</w:t>
            </w:r>
            <w:r>
              <w:rPr>
                <w:rFonts w:ascii="Times New Roman" w:eastAsia="Times New Roman" w:hAnsi="Times New Roman" w:cs="Times New Roman"/>
                <w:iCs/>
                <w:sz w:val="24"/>
                <w:szCs w:val="24"/>
                <w:lang w:eastAsia="lv-LV"/>
              </w:rPr>
              <w:t xml:space="preserve"> un </w:t>
            </w:r>
            <w:proofErr w:type="spellStart"/>
            <w:r w:rsidR="00B07701">
              <w:rPr>
                <w:rFonts w:ascii="Times New Roman" w:eastAsia="Times New Roman" w:hAnsi="Times New Roman" w:cs="Times New Roman"/>
                <w:iCs/>
                <w:sz w:val="24"/>
                <w:szCs w:val="24"/>
                <w:lang w:eastAsia="lv-LV"/>
              </w:rPr>
              <w:t>b</w:t>
            </w:r>
            <w:r w:rsidR="00526751">
              <w:rPr>
                <w:rFonts w:ascii="Times New Roman" w:eastAsia="Times New Roman" w:hAnsi="Times New Roman" w:cs="Times New Roman"/>
                <w:iCs/>
                <w:sz w:val="24"/>
                <w:szCs w:val="24"/>
                <w:lang w:eastAsia="lv-LV"/>
              </w:rPr>
              <w:t>iometāna</w:t>
            </w:r>
            <w:proofErr w:type="spellEnd"/>
            <w:r w:rsidR="00526751">
              <w:rPr>
                <w:rFonts w:ascii="Times New Roman" w:eastAsia="Times New Roman" w:hAnsi="Times New Roman" w:cs="Times New Roman"/>
                <w:iCs/>
                <w:sz w:val="24"/>
                <w:szCs w:val="24"/>
                <w:lang w:eastAsia="lv-LV"/>
              </w:rPr>
              <w:t xml:space="preserve"> ražošana būtu skatāma kontekstā ar izmaiņām elektroenerģijas obligātā iepirkuma sistēmā.</w:t>
            </w:r>
            <w:r w:rsidR="00B07701">
              <w:rPr>
                <w:rFonts w:ascii="Times New Roman" w:eastAsia="Times New Roman" w:hAnsi="Times New Roman" w:cs="Times New Roman"/>
                <w:iCs/>
                <w:sz w:val="24"/>
                <w:szCs w:val="24"/>
                <w:lang w:eastAsia="lv-LV"/>
              </w:rPr>
              <w:t xml:space="preserve"> </w:t>
            </w:r>
            <w:proofErr w:type="spellStart"/>
            <w:r w:rsidR="007D1CC8">
              <w:rPr>
                <w:rFonts w:ascii="Times New Roman" w:eastAsia="Times New Roman" w:hAnsi="Times New Roman" w:cs="Times New Roman"/>
                <w:iCs/>
                <w:sz w:val="24"/>
                <w:szCs w:val="24"/>
                <w:lang w:eastAsia="lv-LV"/>
              </w:rPr>
              <w:t>B</w:t>
            </w:r>
            <w:r w:rsidR="00B07701">
              <w:rPr>
                <w:rFonts w:ascii="Times New Roman" w:eastAsia="Times New Roman" w:hAnsi="Times New Roman" w:cs="Times New Roman"/>
                <w:iCs/>
                <w:sz w:val="24"/>
                <w:szCs w:val="24"/>
                <w:lang w:eastAsia="lv-LV"/>
              </w:rPr>
              <w:t>iometān</w:t>
            </w:r>
            <w:r w:rsidR="007D1CC8">
              <w:rPr>
                <w:rFonts w:ascii="Times New Roman" w:eastAsia="Times New Roman" w:hAnsi="Times New Roman" w:cs="Times New Roman"/>
                <w:iCs/>
                <w:sz w:val="24"/>
                <w:szCs w:val="24"/>
                <w:lang w:eastAsia="lv-LV"/>
              </w:rPr>
              <w:t>s</w:t>
            </w:r>
            <w:proofErr w:type="spellEnd"/>
            <w:r w:rsidR="007D1CC8">
              <w:rPr>
                <w:rFonts w:ascii="Times New Roman" w:eastAsia="Times New Roman" w:hAnsi="Times New Roman" w:cs="Times New Roman"/>
                <w:iCs/>
                <w:sz w:val="24"/>
                <w:szCs w:val="24"/>
                <w:lang w:eastAsia="lv-LV"/>
              </w:rPr>
              <w:t xml:space="preserve"> ir biodegviela, kur</w:t>
            </w:r>
            <w:r w:rsidR="00CB181E">
              <w:rPr>
                <w:rFonts w:ascii="Times New Roman" w:eastAsia="Times New Roman" w:hAnsi="Times New Roman" w:cs="Times New Roman"/>
                <w:iCs/>
                <w:sz w:val="24"/>
                <w:szCs w:val="24"/>
                <w:lang w:eastAsia="lv-LV"/>
              </w:rPr>
              <w:t>as strauju patēriņa</w:t>
            </w:r>
            <w:r w:rsidR="009F6F8D">
              <w:rPr>
                <w:rFonts w:ascii="Times New Roman" w:eastAsia="Times New Roman" w:hAnsi="Times New Roman" w:cs="Times New Roman"/>
                <w:iCs/>
                <w:sz w:val="24"/>
                <w:szCs w:val="24"/>
                <w:lang w:eastAsia="lv-LV"/>
              </w:rPr>
              <w:t xml:space="preserve"> kāpumu</w:t>
            </w:r>
            <w:r w:rsidR="007D1CC8">
              <w:rPr>
                <w:rFonts w:ascii="Times New Roman" w:eastAsia="Times New Roman" w:hAnsi="Times New Roman" w:cs="Times New Roman"/>
                <w:iCs/>
                <w:sz w:val="24"/>
                <w:szCs w:val="24"/>
                <w:lang w:eastAsia="lv-LV"/>
              </w:rPr>
              <w:t xml:space="preserve"> varētu </w:t>
            </w:r>
            <w:r w:rsidR="009F6F8D">
              <w:rPr>
                <w:rFonts w:ascii="Times New Roman" w:eastAsia="Times New Roman" w:hAnsi="Times New Roman" w:cs="Times New Roman"/>
                <w:iCs/>
                <w:sz w:val="24"/>
                <w:szCs w:val="24"/>
                <w:lang w:eastAsia="lv-LV"/>
              </w:rPr>
              <w:t>veicināt</w:t>
            </w:r>
            <w:r w:rsidR="007D1CC8">
              <w:rPr>
                <w:rFonts w:ascii="Times New Roman" w:eastAsia="Times New Roman" w:hAnsi="Times New Roman" w:cs="Times New Roman"/>
                <w:iCs/>
                <w:sz w:val="24"/>
                <w:szCs w:val="24"/>
                <w:lang w:eastAsia="lv-LV"/>
              </w:rPr>
              <w:t xml:space="preserve">, piemēram, </w:t>
            </w:r>
            <w:r w:rsidR="009F6F8D">
              <w:rPr>
                <w:rFonts w:ascii="Times New Roman" w:eastAsia="Times New Roman" w:hAnsi="Times New Roman" w:cs="Times New Roman"/>
                <w:iCs/>
                <w:sz w:val="24"/>
                <w:szCs w:val="24"/>
                <w:lang w:eastAsia="lv-LV"/>
              </w:rPr>
              <w:t xml:space="preserve">nodrošinot </w:t>
            </w:r>
            <w:r w:rsidR="00C1692A" w:rsidRPr="00C1692A">
              <w:rPr>
                <w:rFonts w:ascii="Times New Roman" w:eastAsia="Times New Roman" w:hAnsi="Times New Roman" w:cs="Times New Roman"/>
                <w:iCs/>
                <w:sz w:val="24"/>
                <w:szCs w:val="24"/>
                <w:lang w:eastAsia="lv-LV"/>
              </w:rPr>
              <w:t>sabiedriskā transporta kustīb</w:t>
            </w:r>
            <w:r w:rsidR="009F6F8D">
              <w:rPr>
                <w:rFonts w:ascii="Times New Roman" w:eastAsia="Times New Roman" w:hAnsi="Times New Roman" w:cs="Times New Roman"/>
                <w:iCs/>
                <w:sz w:val="24"/>
                <w:szCs w:val="24"/>
                <w:lang w:eastAsia="lv-LV"/>
              </w:rPr>
              <w:t>u</w:t>
            </w:r>
            <w:r w:rsidR="00C1692A">
              <w:rPr>
                <w:rFonts w:ascii="Times New Roman" w:eastAsia="Times New Roman" w:hAnsi="Times New Roman" w:cs="Times New Roman"/>
                <w:iCs/>
                <w:sz w:val="24"/>
                <w:szCs w:val="24"/>
                <w:lang w:eastAsia="lv-LV"/>
              </w:rPr>
              <w:t xml:space="preserve"> </w:t>
            </w:r>
            <w:r w:rsidR="007D1CC8">
              <w:rPr>
                <w:rFonts w:ascii="Times New Roman" w:eastAsia="Times New Roman" w:hAnsi="Times New Roman" w:cs="Times New Roman"/>
                <w:iCs/>
                <w:sz w:val="24"/>
                <w:szCs w:val="24"/>
                <w:lang w:eastAsia="lv-LV"/>
              </w:rPr>
              <w:t xml:space="preserve">pašvaldības. </w:t>
            </w:r>
            <w:r w:rsidR="009F6F8D">
              <w:rPr>
                <w:rFonts w:ascii="Times New Roman" w:eastAsia="Times New Roman" w:hAnsi="Times New Roman" w:cs="Times New Roman"/>
                <w:iCs/>
                <w:sz w:val="24"/>
                <w:szCs w:val="24"/>
                <w:lang w:eastAsia="lv-LV"/>
              </w:rPr>
              <w:t>Šajā gadījumā i</w:t>
            </w:r>
            <w:r w:rsidR="007D1CC8">
              <w:rPr>
                <w:rFonts w:ascii="Times New Roman" w:eastAsia="Times New Roman" w:hAnsi="Times New Roman" w:cs="Times New Roman"/>
                <w:iCs/>
                <w:sz w:val="24"/>
                <w:szCs w:val="24"/>
                <w:lang w:eastAsia="lv-LV"/>
              </w:rPr>
              <w:t xml:space="preserve">r būtiski izvēlēties atbilstošās sadarbības formas starp valsti un pašvaldībām, lai nodrošinātu atbilstoša autoparka </w:t>
            </w:r>
            <w:r w:rsidR="009F6F8D">
              <w:rPr>
                <w:rFonts w:ascii="Times New Roman" w:eastAsia="Times New Roman" w:hAnsi="Times New Roman" w:cs="Times New Roman"/>
                <w:iCs/>
                <w:sz w:val="24"/>
                <w:szCs w:val="24"/>
                <w:lang w:eastAsia="lv-LV"/>
              </w:rPr>
              <w:t xml:space="preserve">un drošas infrastruktūras </w:t>
            </w:r>
            <w:r w:rsidR="007D1CC8">
              <w:rPr>
                <w:rFonts w:ascii="Times New Roman" w:eastAsia="Times New Roman" w:hAnsi="Times New Roman" w:cs="Times New Roman"/>
                <w:iCs/>
                <w:sz w:val="24"/>
                <w:szCs w:val="24"/>
                <w:lang w:eastAsia="lv-LV"/>
              </w:rPr>
              <w:t xml:space="preserve">esamību, jo </w:t>
            </w:r>
            <w:proofErr w:type="spellStart"/>
            <w:r w:rsidR="007D1CC8">
              <w:rPr>
                <w:rFonts w:ascii="Times New Roman" w:eastAsia="Times New Roman" w:hAnsi="Times New Roman" w:cs="Times New Roman"/>
                <w:iCs/>
                <w:sz w:val="24"/>
                <w:szCs w:val="24"/>
                <w:lang w:eastAsia="lv-LV"/>
              </w:rPr>
              <w:t>b</w:t>
            </w:r>
            <w:r w:rsidR="007D1CC8" w:rsidRPr="007D1CC8">
              <w:rPr>
                <w:rFonts w:ascii="Times New Roman" w:eastAsia="Times New Roman" w:hAnsi="Times New Roman" w:cs="Times New Roman"/>
                <w:iCs/>
                <w:sz w:val="24"/>
                <w:szCs w:val="24"/>
                <w:lang w:eastAsia="lv-LV"/>
              </w:rPr>
              <w:t>iometāns</w:t>
            </w:r>
            <w:proofErr w:type="spellEnd"/>
            <w:r w:rsidR="007D1CC8" w:rsidRPr="007D1CC8">
              <w:rPr>
                <w:rFonts w:ascii="Times New Roman" w:eastAsia="Times New Roman" w:hAnsi="Times New Roman" w:cs="Times New Roman"/>
                <w:iCs/>
                <w:sz w:val="24"/>
                <w:szCs w:val="24"/>
                <w:lang w:eastAsia="lv-LV"/>
              </w:rPr>
              <w:t xml:space="preserve"> var tikt izmantots transportlīdzekļos, kuri ir veidoti, lai darbotos ar saspiesto</w:t>
            </w:r>
            <w:r w:rsidR="007D1CC8">
              <w:rPr>
                <w:rFonts w:ascii="Times New Roman" w:eastAsia="Times New Roman" w:hAnsi="Times New Roman" w:cs="Times New Roman"/>
                <w:iCs/>
                <w:sz w:val="24"/>
                <w:szCs w:val="24"/>
                <w:lang w:eastAsia="lv-LV"/>
              </w:rPr>
              <w:t xml:space="preserve"> (CNG)</w:t>
            </w:r>
            <w:r w:rsidR="007D1CC8" w:rsidRPr="007D1CC8">
              <w:rPr>
                <w:rFonts w:ascii="Times New Roman" w:eastAsia="Times New Roman" w:hAnsi="Times New Roman" w:cs="Times New Roman"/>
                <w:iCs/>
                <w:sz w:val="24"/>
                <w:szCs w:val="24"/>
                <w:lang w:eastAsia="lv-LV"/>
              </w:rPr>
              <w:t xml:space="preserve"> vai sašķidrināto dabasgāzi</w:t>
            </w:r>
            <w:r w:rsidR="007D1CC8">
              <w:rPr>
                <w:rFonts w:ascii="Times New Roman" w:eastAsia="Times New Roman" w:hAnsi="Times New Roman" w:cs="Times New Roman"/>
                <w:iCs/>
                <w:sz w:val="24"/>
                <w:szCs w:val="24"/>
                <w:lang w:eastAsia="lv-LV"/>
              </w:rPr>
              <w:t xml:space="preserve"> (LNG)</w:t>
            </w:r>
            <w:r w:rsidR="007D1CC8" w:rsidRPr="007D1CC8">
              <w:rPr>
                <w:rFonts w:ascii="Times New Roman" w:eastAsia="Times New Roman" w:hAnsi="Times New Roman" w:cs="Times New Roman"/>
                <w:iCs/>
                <w:sz w:val="24"/>
                <w:szCs w:val="24"/>
                <w:lang w:eastAsia="lv-LV"/>
              </w:rPr>
              <w:t>.</w:t>
            </w:r>
            <w:r w:rsidR="006C0183">
              <w:rPr>
                <w:rFonts w:ascii="Times New Roman" w:eastAsia="Times New Roman" w:hAnsi="Times New Roman" w:cs="Times New Roman"/>
                <w:iCs/>
                <w:sz w:val="24"/>
                <w:szCs w:val="24"/>
                <w:lang w:eastAsia="lv-LV"/>
              </w:rPr>
              <w:t xml:space="preserve"> Šobrīd vairāki </w:t>
            </w:r>
            <w:proofErr w:type="spellStart"/>
            <w:r w:rsidR="006C0183">
              <w:rPr>
                <w:rFonts w:ascii="Times New Roman" w:eastAsia="Times New Roman" w:hAnsi="Times New Roman" w:cs="Times New Roman"/>
                <w:iCs/>
                <w:sz w:val="24"/>
                <w:szCs w:val="24"/>
                <w:lang w:eastAsia="lv-LV"/>
              </w:rPr>
              <w:t>biometāna</w:t>
            </w:r>
            <w:proofErr w:type="spellEnd"/>
            <w:r w:rsidR="006C0183">
              <w:rPr>
                <w:rFonts w:ascii="Times New Roman" w:eastAsia="Times New Roman" w:hAnsi="Times New Roman" w:cs="Times New Roman"/>
                <w:iCs/>
                <w:sz w:val="24"/>
                <w:szCs w:val="24"/>
                <w:lang w:eastAsia="lv-LV"/>
              </w:rPr>
              <w:t xml:space="preserve"> ražošanas un patēriņa veicināšanas pasākumi ir ietverti </w:t>
            </w:r>
            <w:r w:rsidR="003B006A">
              <w:rPr>
                <w:rFonts w:ascii="Times New Roman" w:eastAsia="Times New Roman" w:hAnsi="Times New Roman" w:cs="Times New Roman"/>
                <w:iCs/>
                <w:sz w:val="24"/>
                <w:szCs w:val="24"/>
                <w:lang w:eastAsia="lv-LV"/>
              </w:rPr>
              <w:t>Mi</w:t>
            </w:r>
            <w:r w:rsidR="003B006A" w:rsidRPr="003B006A">
              <w:rPr>
                <w:rFonts w:ascii="Times New Roman" w:eastAsia="Times New Roman" w:hAnsi="Times New Roman" w:cs="Times New Roman"/>
                <w:iCs/>
                <w:sz w:val="24"/>
                <w:szCs w:val="24"/>
                <w:lang w:eastAsia="lv-LV"/>
              </w:rPr>
              <w:t>nistru kabinet</w:t>
            </w:r>
            <w:r w:rsidR="003B006A">
              <w:rPr>
                <w:rFonts w:ascii="Times New Roman" w:eastAsia="Times New Roman" w:hAnsi="Times New Roman" w:cs="Times New Roman"/>
                <w:iCs/>
                <w:sz w:val="24"/>
                <w:szCs w:val="24"/>
                <w:lang w:eastAsia="lv-LV"/>
              </w:rPr>
              <w:t>a</w:t>
            </w:r>
            <w:r w:rsidR="003B006A" w:rsidRPr="003B006A">
              <w:rPr>
                <w:rFonts w:ascii="Times New Roman" w:eastAsia="Times New Roman" w:hAnsi="Times New Roman" w:cs="Times New Roman"/>
                <w:iCs/>
                <w:sz w:val="24"/>
                <w:szCs w:val="24"/>
                <w:lang w:eastAsia="lv-LV"/>
              </w:rPr>
              <w:t xml:space="preserve"> 2018. gada 18. decembra sēdē</w:t>
            </w:r>
            <w:r w:rsidR="003B006A">
              <w:rPr>
                <w:rFonts w:ascii="Times New Roman" w:eastAsia="Times New Roman" w:hAnsi="Times New Roman" w:cs="Times New Roman"/>
                <w:iCs/>
                <w:sz w:val="24"/>
                <w:szCs w:val="24"/>
                <w:lang w:eastAsia="lv-LV"/>
              </w:rPr>
              <w:t xml:space="preserve"> izskatītajā un Eiropas Komisijai vērtēšanai iesniegtajā </w:t>
            </w:r>
            <w:r w:rsidR="006C0183" w:rsidRPr="006C0183">
              <w:rPr>
                <w:rFonts w:ascii="Times New Roman" w:eastAsia="Times New Roman" w:hAnsi="Times New Roman" w:cs="Times New Roman"/>
                <w:i/>
                <w:iCs/>
                <w:sz w:val="24"/>
                <w:szCs w:val="24"/>
                <w:lang w:eastAsia="lv-LV"/>
              </w:rPr>
              <w:t>Nacionālā enerģētikas un klimata plāna 2021.-2030.gadam</w:t>
            </w:r>
            <w:r w:rsidR="003B006A">
              <w:rPr>
                <w:rStyle w:val="FootnoteReference"/>
                <w:rFonts w:ascii="Times New Roman" w:eastAsia="Times New Roman" w:hAnsi="Times New Roman" w:cs="Times New Roman"/>
                <w:i/>
                <w:iCs/>
                <w:sz w:val="24"/>
                <w:szCs w:val="24"/>
                <w:lang w:eastAsia="lv-LV"/>
              </w:rPr>
              <w:footnoteReference w:id="3"/>
            </w:r>
            <w:r w:rsidR="006C0183">
              <w:rPr>
                <w:rFonts w:ascii="Times New Roman" w:eastAsia="Times New Roman" w:hAnsi="Times New Roman" w:cs="Times New Roman"/>
                <w:iCs/>
                <w:sz w:val="24"/>
                <w:szCs w:val="24"/>
                <w:lang w:eastAsia="lv-LV"/>
              </w:rPr>
              <w:t xml:space="preserve"> </w:t>
            </w:r>
            <w:r w:rsidR="006C0183" w:rsidRPr="002054B4">
              <w:rPr>
                <w:rFonts w:ascii="Times New Roman" w:eastAsia="Times New Roman" w:hAnsi="Times New Roman" w:cs="Times New Roman"/>
                <w:iCs/>
                <w:sz w:val="24"/>
                <w:szCs w:val="24"/>
                <w:u w:val="single"/>
                <w:lang w:eastAsia="lv-LV"/>
              </w:rPr>
              <w:t>projektā.</w:t>
            </w:r>
            <w:r w:rsidR="006C0183">
              <w:rPr>
                <w:rFonts w:ascii="Times New Roman" w:eastAsia="Times New Roman" w:hAnsi="Times New Roman" w:cs="Times New Roman"/>
                <w:iCs/>
                <w:sz w:val="24"/>
                <w:szCs w:val="24"/>
                <w:lang w:eastAsia="lv-LV"/>
              </w:rPr>
              <w:t xml:space="preserve"> </w:t>
            </w:r>
          </w:p>
          <w:p w14:paraId="354E983C" w14:textId="44B03531" w:rsidR="004605D5" w:rsidRDefault="004605D5" w:rsidP="00172558">
            <w:pPr>
              <w:spacing w:after="0" w:line="240" w:lineRule="auto"/>
              <w:contextualSpacing/>
              <w:jc w:val="both"/>
              <w:rPr>
                <w:rFonts w:ascii="Times New Roman" w:eastAsia="Times New Roman" w:hAnsi="Times New Roman" w:cs="Times New Roman"/>
                <w:iCs/>
                <w:sz w:val="24"/>
                <w:szCs w:val="24"/>
                <w:lang w:eastAsia="lv-LV"/>
              </w:rPr>
            </w:pPr>
          </w:p>
          <w:p w14:paraId="12309BBA" w14:textId="193820CC" w:rsidR="003C57CB" w:rsidRDefault="00281552" w:rsidP="00CE0F1E">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 kā</w:t>
            </w:r>
            <w:r w:rsidRPr="00281552">
              <w:rPr>
                <w:rFonts w:ascii="Times New Roman" w:eastAsia="Times New Roman" w:hAnsi="Times New Roman" w:cs="Times New Roman"/>
                <w:iCs/>
                <w:sz w:val="24"/>
                <w:szCs w:val="24"/>
                <w:lang w:eastAsia="lv-LV"/>
              </w:rPr>
              <w:t xml:space="preserve"> dzelzceļā, cauruļvadu transportā</w:t>
            </w:r>
            <w:r>
              <w:rPr>
                <w:rFonts w:ascii="Times New Roman" w:eastAsia="Times New Roman" w:hAnsi="Times New Roman" w:cs="Times New Roman"/>
                <w:iCs/>
                <w:sz w:val="24"/>
                <w:szCs w:val="24"/>
                <w:lang w:eastAsia="lv-LV"/>
              </w:rPr>
              <w:t xml:space="preserve"> un</w:t>
            </w:r>
            <w:r w:rsidRPr="002815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autotransportā n</w:t>
            </w:r>
            <w:r w:rsidRPr="00281552">
              <w:rPr>
                <w:rFonts w:ascii="Times New Roman" w:eastAsia="Times New Roman" w:hAnsi="Times New Roman" w:cs="Times New Roman"/>
                <w:iCs/>
                <w:sz w:val="24"/>
                <w:szCs w:val="24"/>
                <w:lang w:eastAsia="lv-LV"/>
              </w:rPr>
              <w:t xml:space="preserve">o </w:t>
            </w:r>
            <w:r w:rsidR="009F6F8D">
              <w:rPr>
                <w:rFonts w:ascii="Times New Roman" w:eastAsia="Times New Roman" w:hAnsi="Times New Roman" w:cs="Times New Roman"/>
                <w:iCs/>
                <w:sz w:val="24"/>
                <w:szCs w:val="24"/>
                <w:lang w:eastAsia="lv-LV"/>
              </w:rPr>
              <w:t>AER</w:t>
            </w:r>
            <w:r w:rsidRPr="00281552">
              <w:rPr>
                <w:rFonts w:ascii="Times New Roman" w:eastAsia="Times New Roman" w:hAnsi="Times New Roman" w:cs="Times New Roman"/>
                <w:iCs/>
                <w:sz w:val="24"/>
                <w:szCs w:val="24"/>
                <w:lang w:eastAsia="lv-LV"/>
              </w:rPr>
              <w:t xml:space="preserve"> iegūtas elektroenerģijas patēriņa pieaugums netiek prognozēts</w:t>
            </w:r>
            <w:r>
              <w:rPr>
                <w:rFonts w:ascii="Times New Roman" w:eastAsia="Times New Roman" w:hAnsi="Times New Roman" w:cs="Times New Roman"/>
                <w:iCs/>
                <w:sz w:val="24"/>
                <w:szCs w:val="24"/>
                <w:lang w:eastAsia="lv-LV"/>
              </w:rPr>
              <w:t>,</w:t>
            </w:r>
            <w:r w:rsidRPr="00281552">
              <w:rPr>
                <w:rFonts w:ascii="Times New Roman" w:eastAsia="Times New Roman" w:hAnsi="Times New Roman" w:cs="Times New Roman"/>
                <w:iCs/>
                <w:sz w:val="24"/>
                <w:szCs w:val="24"/>
                <w:lang w:eastAsia="lv-LV"/>
              </w:rPr>
              <w:t xml:space="preserve"> </w:t>
            </w:r>
            <w:r w:rsidR="00E207AF" w:rsidRPr="00D92B34">
              <w:rPr>
                <w:rFonts w:ascii="Times New Roman" w:eastAsia="Times New Roman" w:hAnsi="Times New Roman" w:cs="Times New Roman"/>
                <w:iCs/>
                <w:sz w:val="24"/>
                <w:szCs w:val="24"/>
                <w:lang w:eastAsia="lv-LV"/>
              </w:rPr>
              <w:t>Konceptuālajā ziņojumā "Par atjaunojamo energoresursu izmantošanu transporta sektorā</w:t>
            </w:r>
            <w:r w:rsidR="005851DD" w:rsidRPr="00D92B34">
              <w:rPr>
                <w:rFonts w:ascii="Times New Roman" w:eastAsia="Times New Roman" w:hAnsi="Times New Roman" w:cs="Times New Roman"/>
                <w:iCs/>
                <w:sz w:val="24"/>
                <w:szCs w:val="24"/>
                <w:lang w:eastAsia="lv-LV"/>
              </w:rPr>
              <w:t>"</w:t>
            </w:r>
            <w:r w:rsidR="00E207AF" w:rsidRPr="00D92B34">
              <w:rPr>
                <w:rFonts w:ascii="Times New Roman" w:eastAsia="Times New Roman" w:hAnsi="Times New Roman" w:cs="Times New Roman"/>
                <w:iCs/>
                <w:sz w:val="24"/>
                <w:szCs w:val="24"/>
                <w:lang w:eastAsia="lv-LV"/>
              </w:rPr>
              <w:t xml:space="preserve"> tika sec</w:t>
            </w:r>
            <w:r w:rsidR="005E192F">
              <w:rPr>
                <w:rFonts w:ascii="Times New Roman" w:eastAsia="Times New Roman" w:hAnsi="Times New Roman" w:cs="Times New Roman"/>
                <w:iCs/>
                <w:sz w:val="24"/>
                <w:szCs w:val="24"/>
                <w:lang w:eastAsia="lv-LV"/>
              </w:rPr>
              <w:t>ināts, ka, lai sasniegtu AER 10</w:t>
            </w:r>
            <w:r>
              <w:rPr>
                <w:rFonts w:ascii="Times New Roman" w:eastAsia="Times New Roman" w:hAnsi="Times New Roman" w:cs="Times New Roman"/>
                <w:iCs/>
                <w:sz w:val="24"/>
                <w:szCs w:val="24"/>
                <w:lang w:eastAsia="lv-LV"/>
              </w:rPr>
              <w:t>% mērķi</w:t>
            </w:r>
            <w:r w:rsidR="00E207AF" w:rsidRPr="00D92B34">
              <w:rPr>
                <w:rFonts w:ascii="Times New Roman" w:eastAsia="Times New Roman" w:hAnsi="Times New Roman" w:cs="Times New Roman"/>
                <w:iCs/>
                <w:sz w:val="24"/>
                <w:szCs w:val="24"/>
                <w:lang w:eastAsia="lv-LV"/>
              </w:rPr>
              <w:t xml:space="preserve"> </w:t>
            </w:r>
            <w:r w:rsidR="00CE4430">
              <w:rPr>
                <w:rFonts w:ascii="Times New Roman" w:eastAsia="Times New Roman" w:hAnsi="Times New Roman" w:cs="Times New Roman"/>
                <w:iCs/>
                <w:sz w:val="24"/>
                <w:szCs w:val="24"/>
                <w:lang w:eastAsia="lv-LV"/>
              </w:rPr>
              <w:t xml:space="preserve">degvielas piegādātājiem </w:t>
            </w:r>
            <w:r>
              <w:rPr>
                <w:rFonts w:ascii="Times New Roman" w:eastAsia="Times New Roman" w:hAnsi="Times New Roman" w:cs="Times New Roman"/>
                <w:iCs/>
                <w:sz w:val="24"/>
                <w:szCs w:val="24"/>
                <w:lang w:eastAsia="lv-LV"/>
              </w:rPr>
              <w:t xml:space="preserve">2020.gadā </w:t>
            </w:r>
            <w:r w:rsidR="00CE4430">
              <w:rPr>
                <w:rFonts w:ascii="Times New Roman" w:eastAsia="Times New Roman" w:hAnsi="Times New Roman" w:cs="Times New Roman"/>
                <w:iCs/>
                <w:sz w:val="24"/>
                <w:szCs w:val="24"/>
                <w:lang w:eastAsia="lv-LV"/>
              </w:rPr>
              <w:t xml:space="preserve">būtu nosakāms </w:t>
            </w:r>
            <w:r>
              <w:rPr>
                <w:rFonts w:ascii="Times New Roman" w:eastAsia="Times New Roman" w:hAnsi="Times New Roman" w:cs="Times New Roman"/>
                <w:iCs/>
                <w:sz w:val="24"/>
                <w:szCs w:val="24"/>
                <w:lang w:eastAsia="lv-LV"/>
              </w:rPr>
              <w:t xml:space="preserve">atjaunojamo energoresursu realizācijas </w:t>
            </w:r>
            <w:r w:rsidR="00CE4430">
              <w:rPr>
                <w:rFonts w:ascii="Times New Roman" w:eastAsia="Times New Roman" w:hAnsi="Times New Roman" w:cs="Times New Roman"/>
                <w:iCs/>
                <w:sz w:val="24"/>
                <w:szCs w:val="24"/>
                <w:lang w:eastAsia="lv-LV"/>
              </w:rPr>
              <w:t xml:space="preserve">pienākums </w:t>
            </w:r>
            <w:r w:rsidR="00CE4430" w:rsidRPr="00B31435">
              <w:rPr>
                <w:rFonts w:ascii="Times New Roman" w:eastAsia="Times New Roman" w:hAnsi="Times New Roman" w:cs="Times New Roman"/>
                <w:b/>
                <w:iCs/>
                <w:sz w:val="24"/>
                <w:szCs w:val="24"/>
                <w:lang w:eastAsia="lv-LV"/>
              </w:rPr>
              <w:t>8,5%</w:t>
            </w:r>
            <w:r w:rsidR="00CE4430">
              <w:rPr>
                <w:rFonts w:ascii="Times New Roman" w:eastAsia="Times New Roman" w:hAnsi="Times New Roman" w:cs="Times New Roman"/>
                <w:iCs/>
                <w:sz w:val="24"/>
                <w:szCs w:val="24"/>
                <w:lang w:eastAsia="lv-LV"/>
              </w:rPr>
              <w:t xml:space="preserve"> apmērā no </w:t>
            </w:r>
            <w:r w:rsidR="00FB26A0">
              <w:rPr>
                <w:rFonts w:ascii="Times New Roman" w:eastAsia="Times New Roman" w:hAnsi="Times New Roman" w:cs="Times New Roman"/>
                <w:iCs/>
                <w:sz w:val="24"/>
                <w:szCs w:val="24"/>
                <w:lang w:eastAsia="lv-LV"/>
              </w:rPr>
              <w:t xml:space="preserve">to </w:t>
            </w:r>
            <w:r>
              <w:rPr>
                <w:rFonts w:ascii="Times New Roman" w:eastAsia="Times New Roman" w:hAnsi="Times New Roman" w:cs="Times New Roman"/>
                <w:iCs/>
                <w:sz w:val="24"/>
                <w:szCs w:val="24"/>
                <w:lang w:eastAsia="lv-LV"/>
              </w:rPr>
              <w:t xml:space="preserve">kopējās  realizētās produkcijas. </w:t>
            </w:r>
            <w:r w:rsidR="00A27928">
              <w:rPr>
                <w:rFonts w:ascii="Times New Roman" w:eastAsia="Times New Roman" w:hAnsi="Times New Roman" w:cs="Times New Roman"/>
                <w:iCs/>
                <w:sz w:val="24"/>
                <w:szCs w:val="24"/>
                <w:lang w:eastAsia="lv-LV"/>
              </w:rPr>
              <w:t xml:space="preserve">Ņemot vērā minēto, Noteikumu projekta </w:t>
            </w:r>
            <w:r w:rsidR="0039024B">
              <w:rPr>
                <w:rFonts w:ascii="Times New Roman" w:eastAsia="Times New Roman" w:hAnsi="Times New Roman" w:cs="Times New Roman"/>
                <w:iCs/>
                <w:sz w:val="24"/>
                <w:szCs w:val="24"/>
                <w:lang w:eastAsia="lv-LV"/>
              </w:rPr>
              <w:t>4</w:t>
            </w:r>
            <w:r w:rsidR="00A27928">
              <w:rPr>
                <w:rFonts w:ascii="Times New Roman" w:eastAsia="Times New Roman" w:hAnsi="Times New Roman" w:cs="Times New Roman"/>
                <w:iCs/>
                <w:sz w:val="24"/>
                <w:szCs w:val="24"/>
                <w:lang w:eastAsia="lv-LV"/>
              </w:rPr>
              <w:t xml:space="preserve">.punkts paredz, ka </w:t>
            </w:r>
            <w:r w:rsidR="005851DD" w:rsidRPr="005851DD">
              <w:rPr>
                <w:rFonts w:ascii="Times New Roman" w:eastAsia="Times New Roman" w:hAnsi="Times New Roman" w:cs="Times New Roman"/>
                <w:iCs/>
                <w:sz w:val="24"/>
                <w:szCs w:val="24"/>
                <w:lang w:eastAsia="lv-LV"/>
              </w:rPr>
              <w:t xml:space="preserve">no 2020.gada </w:t>
            </w:r>
            <w:r w:rsidR="0075411B">
              <w:rPr>
                <w:rFonts w:ascii="Times New Roman" w:eastAsia="Times New Roman" w:hAnsi="Times New Roman" w:cs="Times New Roman"/>
                <w:iCs/>
                <w:sz w:val="24"/>
                <w:szCs w:val="24"/>
                <w:lang w:eastAsia="lv-LV"/>
              </w:rPr>
              <w:t>enerģijai, kas iegūta no AER,</w:t>
            </w:r>
            <w:r w:rsidR="0075411B" w:rsidRPr="00A27928">
              <w:rPr>
                <w:rFonts w:ascii="Times New Roman" w:eastAsia="Times New Roman" w:hAnsi="Times New Roman" w:cs="Times New Roman"/>
                <w:iCs/>
                <w:sz w:val="24"/>
                <w:szCs w:val="24"/>
                <w:lang w:eastAsia="lv-LV"/>
              </w:rPr>
              <w:t xml:space="preserve"> </w:t>
            </w:r>
            <w:r w:rsidR="00A27928" w:rsidRPr="00A27928">
              <w:rPr>
                <w:rFonts w:ascii="Times New Roman" w:eastAsia="Times New Roman" w:hAnsi="Times New Roman" w:cs="Times New Roman"/>
                <w:iCs/>
                <w:sz w:val="24"/>
                <w:szCs w:val="24"/>
                <w:lang w:eastAsia="lv-LV"/>
              </w:rPr>
              <w:t xml:space="preserve">kopējā enerģijas </w:t>
            </w:r>
            <w:r w:rsidR="00BE4E30">
              <w:rPr>
                <w:rFonts w:ascii="Times New Roman" w:eastAsia="Times New Roman" w:hAnsi="Times New Roman" w:cs="Times New Roman"/>
                <w:iCs/>
                <w:sz w:val="24"/>
                <w:szCs w:val="24"/>
                <w:lang w:eastAsia="lv-LV"/>
              </w:rPr>
              <w:t>daudzumā</w:t>
            </w:r>
            <w:r w:rsidR="00A27928" w:rsidRPr="00A27928">
              <w:rPr>
                <w:rFonts w:ascii="Times New Roman" w:eastAsia="Times New Roman" w:hAnsi="Times New Roman" w:cs="Times New Roman"/>
                <w:iCs/>
                <w:sz w:val="24"/>
                <w:szCs w:val="24"/>
                <w:lang w:eastAsia="lv-LV"/>
              </w:rPr>
              <w:t xml:space="preserve">, ko veido benzīns, dīzeļdegviela un no </w:t>
            </w:r>
            <w:r w:rsidR="004C6C05">
              <w:rPr>
                <w:rFonts w:ascii="Times New Roman" w:eastAsia="Times New Roman" w:hAnsi="Times New Roman" w:cs="Times New Roman"/>
                <w:iCs/>
                <w:sz w:val="24"/>
                <w:szCs w:val="24"/>
                <w:lang w:eastAsia="lv-LV"/>
              </w:rPr>
              <w:t>AER</w:t>
            </w:r>
            <w:r w:rsidR="00A27928" w:rsidRPr="00A27928">
              <w:rPr>
                <w:rFonts w:ascii="Times New Roman" w:eastAsia="Times New Roman" w:hAnsi="Times New Roman" w:cs="Times New Roman"/>
                <w:iCs/>
                <w:sz w:val="24"/>
                <w:szCs w:val="24"/>
                <w:lang w:eastAsia="lv-LV"/>
              </w:rPr>
              <w:t xml:space="preserve"> iegūta enerģija, ko degvielas piegādātājs nodevis patēriņam</w:t>
            </w:r>
            <w:r w:rsidR="00B00A83">
              <w:rPr>
                <w:rFonts w:ascii="Times New Roman" w:eastAsia="Times New Roman" w:hAnsi="Times New Roman" w:cs="Times New Roman"/>
                <w:iCs/>
                <w:sz w:val="24"/>
                <w:szCs w:val="24"/>
                <w:lang w:eastAsia="lv-LV"/>
              </w:rPr>
              <w:t xml:space="preserve"> transportā</w:t>
            </w:r>
            <w:r w:rsidR="00A27928" w:rsidRPr="00A27928">
              <w:rPr>
                <w:rFonts w:ascii="Times New Roman" w:eastAsia="Times New Roman" w:hAnsi="Times New Roman" w:cs="Times New Roman"/>
                <w:iCs/>
                <w:sz w:val="24"/>
                <w:szCs w:val="24"/>
                <w:lang w:eastAsia="lv-LV"/>
              </w:rPr>
              <w:t xml:space="preserve">, jābūt vismaz 8,5%. </w:t>
            </w:r>
            <w:r w:rsidR="00B051CA">
              <w:rPr>
                <w:rFonts w:ascii="Times New Roman" w:eastAsia="Times New Roman" w:hAnsi="Times New Roman" w:cs="Times New Roman"/>
                <w:iCs/>
                <w:sz w:val="24"/>
                <w:szCs w:val="24"/>
                <w:lang w:eastAsia="lv-LV"/>
              </w:rPr>
              <w:t>Līdzšinējais</w:t>
            </w:r>
            <w:r w:rsidR="00B30970" w:rsidRPr="00B30970">
              <w:rPr>
                <w:rFonts w:ascii="Times New Roman" w:eastAsia="Times New Roman" w:hAnsi="Times New Roman" w:cs="Times New Roman"/>
                <w:iCs/>
                <w:sz w:val="24"/>
                <w:szCs w:val="24"/>
                <w:lang w:eastAsia="lv-LV"/>
              </w:rPr>
              <w:t xml:space="preserve"> </w:t>
            </w:r>
            <w:proofErr w:type="spellStart"/>
            <w:r w:rsidR="00B30970" w:rsidRPr="00B30970">
              <w:rPr>
                <w:rFonts w:ascii="Times New Roman" w:eastAsia="Times New Roman" w:hAnsi="Times New Roman" w:cs="Times New Roman"/>
                <w:iCs/>
                <w:sz w:val="24"/>
                <w:szCs w:val="24"/>
                <w:lang w:eastAsia="lv-LV"/>
              </w:rPr>
              <w:t>elektomobilitātes</w:t>
            </w:r>
            <w:proofErr w:type="spellEnd"/>
            <w:r w:rsidR="00B30970" w:rsidRPr="00B30970">
              <w:rPr>
                <w:rFonts w:ascii="Times New Roman" w:eastAsia="Times New Roman" w:hAnsi="Times New Roman" w:cs="Times New Roman"/>
                <w:iCs/>
                <w:sz w:val="24"/>
                <w:szCs w:val="24"/>
                <w:lang w:eastAsia="lv-LV"/>
              </w:rPr>
              <w:t xml:space="preserve"> attīstības temps</w:t>
            </w:r>
            <w:r w:rsidR="00B051CA">
              <w:rPr>
                <w:rFonts w:ascii="Times New Roman" w:eastAsia="Times New Roman" w:hAnsi="Times New Roman" w:cs="Times New Roman"/>
                <w:iCs/>
                <w:sz w:val="24"/>
                <w:szCs w:val="24"/>
                <w:lang w:eastAsia="lv-LV"/>
              </w:rPr>
              <w:t xml:space="preserve"> ir bijis lēns un </w:t>
            </w:r>
            <w:r w:rsidR="00877644">
              <w:rPr>
                <w:rFonts w:ascii="Times New Roman" w:eastAsia="Times New Roman" w:hAnsi="Times New Roman" w:cs="Times New Roman"/>
                <w:iCs/>
                <w:sz w:val="24"/>
                <w:szCs w:val="24"/>
                <w:lang w:eastAsia="lv-LV"/>
              </w:rPr>
              <w:t xml:space="preserve">maz ticams, ka elektroenerģija </w:t>
            </w:r>
            <w:r w:rsidR="00B30970" w:rsidRPr="00B30970">
              <w:rPr>
                <w:rFonts w:ascii="Times New Roman" w:eastAsia="Times New Roman" w:hAnsi="Times New Roman" w:cs="Times New Roman"/>
                <w:iCs/>
                <w:sz w:val="24"/>
                <w:szCs w:val="24"/>
                <w:lang w:eastAsia="lv-LV"/>
              </w:rPr>
              <w:t xml:space="preserve">tuvākajā laikā </w:t>
            </w:r>
            <w:r w:rsidR="00877644">
              <w:rPr>
                <w:rFonts w:ascii="Times New Roman" w:eastAsia="Times New Roman" w:hAnsi="Times New Roman" w:cs="Times New Roman"/>
                <w:iCs/>
                <w:sz w:val="24"/>
                <w:szCs w:val="24"/>
                <w:lang w:eastAsia="lv-LV"/>
              </w:rPr>
              <w:t>veidos</w:t>
            </w:r>
            <w:r w:rsidR="00B30970" w:rsidRPr="00B30970">
              <w:rPr>
                <w:rFonts w:ascii="Times New Roman" w:eastAsia="Times New Roman" w:hAnsi="Times New Roman" w:cs="Times New Roman"/>
                <w:iCs/>
                <w:sz w:val="24"/>
                <w:szCs w:val="24"/>
                <w:lang w:eastAsia="lv-LV"/>
              </w:rPr>
              <w:t xml:space="preserve"> būtisku transporta </w:t>
            </w:r>
            <w:proofErr w:type="spellStart"/>
            <w:r w:rsidR="00B30970" w:rsidRPr="00B30970">
              <w:rPr>
                <w:rFonts w:ascii="Times New Roman" w:eastAsia="Times New Roman" w:hAnsi="Times New Roman" w:cs="Times New Roman"/>
                <w:iCs/>
                <w:sz w:val="24"/>
                <w:szCs w:val="24"/>
                <w:lang w:eastAsia="lv-LV"/>
              </w:rPr>
              <w:t>galapatēriņa</w:t>
            </w:r>
            <w:proofErr w:type="spellEnd"/>
            <w:r w:rsidR="00B051CA">
              <w:rPr>
                <w:rFonts w:ascii="Times New Roman" w:eastAsia="Times New Roman" w:hAnsi="Times New Roman" w:cs="Times New Roman"/>
                <w:iCs/>
                <w:sz w:val="24"/>
                <w:szCs w:val="24"/>
                <w:lang w:eastAsia="lv-LV"/>
              </w:rPr>
              <w:t xml:space="preserve"> daļu</w:t>
            </w:r>
            <w:r w:rsidR="00B30970" w:rsidRPr="00B30970">
              <w:rPr>
                <w:rFonts w:ascii="Times New Roman" w:eastAsia="Times New Roman" w:hAnsi="Times New Roman" w:cs="Times New Roman"/>
                <w:iCs/>
                <w:sz w:val="24"/>
                <w:szCs w:val="24"/>
                <w:lang w:eastAsia="lv-LV"/>
              </w:rPr>
              <w:t>.</w:t>
            </w:r>
            <w:r w:rsidR="00B051CA">
              <w:rPr>
                <w:rFonts w:ascii="Times New Roman" w:eastAsia="Times New Roman" w:hAnsi="Times New Roman" w:cs="Times New Roman"/>
                <w:iCs/>
                <w:sz w:val="24"/>
                <w:szCs w:val="24"/>
                <w:lang w:eastAsia="lv-LV"/>
              </w:rPr>
              <w:t xml:space="preserve"> </w:t>
            </w:r>
            <w:r w:rsidR="00B30970" w:rsidRPr="00B30970">
              <w:rPr>
                <w:rFonts w:ascii="Times New Roman" w:eastAsia="Times New Roman" w:hAnsi="Times New Roman" w:cs="Times New Roman"/>
                <w:iCs/>
                <w:sz w:val="24"/>
                <w:szCs w:val="24"/>
                <w:lang w:eastAsia="lv-LV"/>
              </w:rPr>
              <w:t>Uz 2019.gada 1.janvāri Latvijā bija reģistrēt</w:t>
            </w:r>
            <w:r w:rsidR="00877644">
              <w:rPr>
                <w:rFonts w:ascii="Times New Roman" w:eastAsia="Times New Roman" w:hAnsi="Times New Roman" w:cs="Times New Roman"/>
                <w:iCs/>
                <w:sz w:val="24"/>
                <w:szCs w:val="24"/>
                <w:lang w:eastAsia="lv-LV"/>
              </w:rPr>
              <w:t>i</w:t>
            </w:r>
            <w:r w:rsidR="00B30970" w:rsidRPr="00B30970">
              <w:rPr>
                <w:rFonts w:ascii="Times New Roman" w:eastAsia="Times New Roman" w:hAnsi="Times New Roman" w:cs="Times New Roman"/>
                <w:iCs/>
                <w:sz w:val="24"/>
                <w:szCs w:val="24"/>
                <w:lang w:eastAsia="lv-LV"/>
              </w:rPr>
              <w:t xml:space="preserve"> 801 tūkst. transportlīdzekļu no kuriem tikai 455 bija elektromobiļi</w:t>
            </w:r>
            <w:r w:rsidR="00B30970">
              <w:rPr>
                <w:rStyle w:val="FootnoteReference"/>
                <w:rFonts w:ascii="Times New Roman" w:eastAsia="Times New Roman" w:hAnsi="Times New Roman" w:cs="Times New Roman"/>
                <w:iCs/>
                <w:sz w:val="24"/>
                <w:szCs w:val="24"/>
                <w:lang w:eastAsia="lv-LV"/>
              </w:rPr>
              <w:footnoteReference w:id="4"/>
            </w:r>
            <w:r w:rsidR="00B30970" w:rsidRPr="00B30970">
              <w:rPr>
                <w:rFonts w:ascii="Times New Roman" w:eastAsia="Times New Roman" w:hAnsi="Times New Roman" w:cs="Times New Roman"/>
                <w:iCs/>
                <w:sz w:val="24"/>
                <w:szCs w:val="24"/>
                <w:lang w:eastAsia="lv-LV"/>
              </w:rPr>
              <w:t xml:space="preserve">. Ievērojot Direktīvas 2009/28/EK ietverto aprēķinu metodiku un koeficientu, kuru piemēro ceļu transportā patērētajai elektroenerģijai no AER (no AER patērētās elektroenerģijas daudzumu uzskata par pieckāršu), ceļu transportā patērētā elektroenerģija no AER veidoja </w:t>
            </w:r>
            <w:r w:rsidR="00B30970">
              <w:rPr>
                <w:rFonts w:ascii="Times New Roman" w:eastAsia="Times New Roman" w:hAnsi="Times New Roman" w:cs="Times New Roman"/>
                <w:iCs/>
                <w:sz w:val="24"/>
                <w:szCs w:val="24"/>
                <w:lang w:eastAsia="lv-LV"/>
              </w:rPr>
              <w:t>1,15</w:t>
            </w:r>
            <w:r w:rsidR="00B30970" w:rsidRPr="00B30970">
              <w:rPr>
                <w:rFonts w:ascii="Times New Roman" w:eastAsia="Times New Roman" w:hAnsi="Times New Roman" w:cs="Times New Roman"/>
                <w:iCs/>
                <w:sz w:val="24"/>
                <w:szCs w:val="24"/>
                <w:lang w:eastAsia="lv-LV"/>
              </w:rPr>
              <w:t xml:space="preserve">% no transporta </w:t>
            </w:r>
            <w:proofErr w:type="spellStart"/>
            <w:r w:rsidR="00B30970" w:rsidRPr="00B30970">
              <w:rPr>
                <w:rFonts w:ascii="Times New Roman" w:eastAsia="Times New Roman" w:hAnsi="Times New Roman" w:cs="Times New Roman"/>
                <w:iCs/>
                <w:sz w:val="24"/>
                <w:szCs w:val="24"/>
                <w:lang w:eastAsia="lv-LV"/>
              </w:rPr>
              <w:t>galapatēriņa</w:t>
            </w:r>
            <w:proofErr w:type="spellEnd"/>
            <w:r w:rsidR="00B30970" w:rsidRPr="00B30970">
              <w:rPr>
                <w:rFonts w:ascii="Times New Roman" w:eastAsia="Times New Roman" w:hAnsi="Times New Roman" w:cs="Times New Roman"/>
                <w:iCs/>
                <w:sz w:val="24"/>
                <w:szCs w:val="24"/>
                <w:lang w:eastAsia="lv-LV"/>
              </w:rPr>
              <w:t xml:space="preserve"> 2017.gadā</w:t>
            </w:r>
            <w:r w:rsidR="00877644">
              <w:rPr>
                <w:rFonts w:ascii="Times New Roman" w:eastAsia="Times New Roman" w:hAnsi="Times New Roman" w:cs="Times New Roman"/>
                <w:iCs/>
                <w:sz w:val="24"/>
                <w:szCs w:val="24"/>
                <w:lang w:eastAsia="lv-LV"/>
              </w:rPr>
              <w:t>.</w:t>
            </w:r>
            <w:r w:rsidR="00B30970">
              <w:rPr>
                <w:rFonts w:ascii="Times New Roman" w:eastAsia="Times New Roman" w:hAnsi="Times New Roman" w:cs="Times New Roman"/>
                <w:iCs/>
                <w:sz w:val="24"/>
                <w:szCs w:val="24"/>
                <w:lang w:eastAsia="lv-LV"/>
              </w:rPr>
              <w:t xml:space="preserve"> </w:t>
            </w:r>
            <w:r w:rsidR="00877644">
              <w:rPr>
                <w:rFonts w:ascii="Times New Roman" w:eastAsia="Times New Roman" w:hAnsi="Times New Roman" w:cs="Times New Roman"/>
                <w:iCs/>
                <w:sz w:val="24"/>
                <w:szCs w:val="24"/>
                <w:lang w:eastAsia="lv-LV"/>
              </w:rPr>
              <w:t>J</w:t>
            </w:r>
            <w:r w:rsidR="00B30970">
              <w:rPr>
                <w:rFonts w:ascii="Times New Roman" w:eastAsia="Times New Roman" w:hAnsi="Times New Roman" w:cs="Times New Roman"/>
                <w:iCs/>
                <w:sz w:val="24"/>
                <w:szCs w:val="24"/>
                <w:lang w:eastAsia="lv-LV"/>
              </w:rPr>
              <w:t>āpiebilst, ka</w:t>
            </w:r>
            <w:r w:rsidR="00B30970" w:rsidRPr="00B30970">
              <w:rPr>
                <w:rFonts w:ascii="Times New Roman" w:eastAsia="Times New Roman" w:hAnsi="Times New Roman" w:cs="Times New Roman"/>
                <w:iCs/>
                <w:sz w:val="24"/>
                <w:szCs w:val="24"/>
                <w:lang w:eastAsia="lv-LV"/>
              </w:rPr>
              <w:t xml:space="preserve"> lielāko daļu no </w:t>
            </w:r>
            <w:r w:rsidR="00877644">
              <w:rPr>
                <w:rFonts w:ascii="Times New Roman" w:eastAsia="Times New Roman" w:hAnsi="Times New Roman" w:cs="Times New Roman"/>
                <w:iCs/>
                <w:sz w:val="24"/>
                <w:szCs w:val="24"/>
                <w:lang w:eastAsia="lv-LV"/>
              </w:rPr>
              <w:t>patērētās elektroenerģijas</w:t>
            </w:r>
            <w:r w:rsidR="00B30970" w:rsidRPr="00B30970">
              <w:rPr>
                <w:rFonts w:ascii="Times New Roman" w:eastAsia="Times New Roman" w:hAnsi="Times New Roman" w:cs="Times New Roman"/>
                <w:iCs/>
                <w:sz w:val="24"/>
                <w:szCs w:val="24"/>
                <w:lang w:eastAsia="lv-LV"/>
              </w:rPr>
              <w:t xml:space="preserve"> var attiecināt uz tramvajiem un trolejbusiem, nevis </w:t>
            </w:r>
            <w:r w:rsidR="00877644">
              <w:rPr>
                <w:rFonts w:ascii="Times New Roman" w:eastAsia="Times New Roman" w:hAnsi="Times New Roman" w:cs="Times New Roman"/>
                <w:iCs/>
                <w:sz w:val="24"/>
                <w:szCs w:val="24"/>
                <w:lang w:eastAsia="lv-LV"/>
              </w:rPr>
              <w:t xml:space="preserve">vieglajiem </w:t>
            </w:r>
            <w:proofErr w:type="spellStart"/>
            <w:r w:rsidR="00B30970" w:rsidRPr="00B30970">
              <w:rPr>
                <w:rFonts w:ascii="Times New Roman" w:eastAsia="Times New Roman" w:hAnsi="Times New Roman" w:cs="Times New Roman"/>
                <w:iCs/>
                <w:sz w:val="24"/>
                <w:szCs w:val="24"/>
                <w:lang w:eastAsia="lv-LV"/>
              </w:rPr>
              <w:t>elektrotransportlīdzekļiem</w:t>
            </w:r>
            <w:proofErr w:type="spellEnd"/>
            <w:r w:rsidR="00B30970" w:rsidRPr="00B30970">
              <w:rPr>
                <w:rFonts w:ascii="Times New Roman" w:eastAsia="Times New Roman" w:hAnsi="Times New Roman" w:cs="Times New Roman"/>
                <w:iCs/>
                <w:sz w:val="24"/>
                <w:szCs w:val="24"/>
                <w:lang w:eastAsia="lv-LV"/>
              </w:rPr>
              <w:t>.</w:t>
            </w:r>
            <w:r w:rsidR="00877644">
              <w:rPr>
                <w:rFonts w:ascii="Times New Roman" w:eastAsia="Times New Roman" w:hAnsi="Times New Roman" w:cs="Times New Roman"/>
                <w:iCs/>
                <w:sz w:val="24"/>
                <w:szCs w:val="24"/>
                <w:lang w:eastAsia="lv-LV"/>
              </w:rPr>
              <w:t xml:space="preserve"> </w:t>
            </w:r>
          </w:p>
          <w:p w14:paraId="5D5423B8" w14:textId="60A93372" w:rsidR="00A27928" w:rsidRDefault="00A27928" w:rsidP="00172558">
            <w:pPr>
              <w:spacing w:after="0" w:line="240" w:lineRule="auto"/>
              <w:contextualSpacing/>
              <w:jc w:val="both"/>
              <w:rPr>
                <w:rFonts w:ascii="Times New Roman" w:eastAsia="Times New Roman" w:hAnsi="Times New Roman" w:cs="Times New Roman"/>
                <w:iCs/>
                <w:sz w:val="24"/>
                <w:szCs w:val="24"/>
                <w:lang w:eastAsia="lv-LV"/>
              </w:rPr>
            </w:pPr>
          </w:p>
          <w:p w14:paraId="6B8AF37B" w14:textId="6FD1691F" w:rsidR="00ED032E" w:rsidRDefault="00A27928" w:rsidP="00172558">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Turklāt</w:t>
            </w:r>
            <w:r w:rsidR="0075411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ņemot vērā grozījumus Direktīvā 2009/28/EK, kas stājās spēkā 2015.gada 9.septembrī</w:t>
            </w:r>
            <w:r w:rsidR="000B7D7C">
              <w:rPr>
                <w:rFonts w:ascii="Times New Roman" w:eastAsia="Times New Roman" w:hAnsi="Times New Roman" w:cs="Times New Roman"/>
                <w:iCs/>
                <w:sz w:val="24"/>
                <w:szCs w:val="24"/>
                <w:lang w:eastAsia="lv-LV"/>
              </w:rPr>
              <w:t xml:space="preserve"> </w:t>
            </w:r>
            <w:r w:rsidR="005851DD">
              <w:rPr>
                <w:rFonts w:ascii="Times New Roman" w:eastAsia="Times New Roman" w:hAnsi="Times New Roman" w:cs="Times New Roman"/>
                <w:iCs/>
                <w:sz w:val="24"/>
                <w:szCs w:val="24"/>
                <w:lang w:eastAsia="lv-LV"/>
              </w:rPr>
              <w:t>(Direktīva 2015/1513/EK)</w:t>
            </w:r>
            <w:r>
              <w:rPr>
                <w:rFonts w:ascii="Times New Roman" w:eastAsia="Times New Roman" w:hAnsi="Times New Roman" w:cs="Times New Roman"/>
                <w:iCs/>
                <w:sz w:val="24"/>
                <w:szCs w:val="24"/>
                <w:lang w:eastAsia="lv-LV"/>
              </w:rPr>
              <w:t>, ES dalībvalstīm jācenšas</w:t>
            </w:r>
            <w:r w:rsidRPr="00A27928">
              <w:rPr>
                <w:rFonts w:ascii="Times New Roman" w:eastAsia="Times New Roman" w:hAnsi="Times New Roman" w:cs="Times New Roman"/>
                <w:iCs/>
                <w:sz w:val="24"/>
                <w:szCs w:val="24"/>
                <w:lang w:eastAsia="lv-LV"/>
              </w:rPr>
              <w:t xml:space="preserve"> sasniegt mērķi – lai </w:t>
            </w:r>
            <w:r w:rsidR="00ED7DCD">
              <w:rPr>
                <w:rFonts w:ascii="Times New Roman" w:eastAsia="Times New Roman" w:hAnsi="Times New Roman" w:cs="Times New Roman"/>
                <w:iCs/>
                <w:sz w:val="24"/>
                <w:szCs w:val="24"/>
                <w:lang w:eastAsia="lv-LV"/>
              </w:rPr>
              <w:t>to</w:t>
            </w:r>
            <w:r w:rsidR="00ED7DCD" w:rsidRPr="00A27928">
              <w:rPr>
                <w:rFonts w:ascii="Times New Roman" w:eastAsia="Times New Roman" w:hAnsi="Times New Roman" w:cs="Times New Roman"/>
                <w:iCs/>
                <w:sz w:val="24"/>
                <w:szCs w:val="24"/>
                <w:lang w:eastAsia="lv-LV"/>
              </w:rPr>
              <w:t xml:space="preserve"> </w:t>
            </w:r>
            <w:r w:rsidRPr="00A27928">
              <w:rPr>
                <w:rFonts w:ascii="Times New Roman" w:eastAsia="Times New Roman" w:hAnsi="Times New Roman" w:cs="Times New Roman"/>
                <w:iCs/>
                <w:sz w:val="24"/>
                <w:szCs w:val="24"/>
                <w:lang w:eastAsia="lv-LV"/>
              </w:rPr>
              <w:t xml:space="preserve">teritorijā biodegvielām, kas ražotas no </w:t>
            </w:r>
            <w:r w:rsidR="00ED032E">
              <w:rPr>
                <w:rFonts w:ascii="Times New Roman" w:eastAsia="Times New Roman" w:hAnsi="Times New Roman" w:cs="Times New Roman"/>
                <w:iCs/>
                <w:sz w:val="24"/>
                <w:szCs w:val="24"/>
                <w:lang w:eastAsia="lv-LV"/>
              </w:rPr>
              <w:t xml:space="preserve">šo </w:t>
            </w:r>
            <w:r>
              <w:rPr>
                <w:rFonts w:ascii="Times New Roman" w:eastAsia="Times New Roman" w:hAnsi="Times New Roman" w:cs="Times New Roman"/>
                <w:iCs/>
                <w:sz w:val="24"/>
                <w:szCs w:val="24"/>
                <w:lang w:eastAsia="lv-LV"/>
              </w:rPr>
              <w:t>Noteikumu projekta pielikuma</w:t>
            </w:r>
            <w:r w:rsidRPr="00A27928">
              <w:rPr>
                <w:rFonts w:ascii="Times New Roman" w:eastAsia="Times New Roman" w:hAnsi="Times New Roman" w:cs="Times New Roman"/>
                <w:iCs/>
                <w:sz w:val="24"/>
                <w:szCs w:val="24"/>
                <w:lang w:eastAsia="lv-LV"/>
              </w:rPr>
              <w:t xml:space="preserve"> A daļ</w:t>
            </w:r>
            <w:r>
              <w:rPr>
                <w:rFonts w:ascii="Times New Roman" w:eastAsia="Times New Roman" w:hAnsi="Times New Roman" w:cs="Times New Roman"/>
                <w:iCs/>
                <w:sz w:val="24"/>
                <w:szCs w:val="24"/>
                <w:lang w:eastAsia="lv-LV"/>
              </w:rPr>
              <w:t>ā</w:t>
            </w:r>
            <w:r w:rsidRPr="00A27928">
              <w:rPr>
                <w:rFonts w:ascii="Times New Roman" w:eastAsia="Times New Roman" w:hAnsi="Times New Roman" w:cs="Times New Roman"/>
                <w:iCs/>
                <w:sz w:val="24"/>
                <w:szCs w:val="24"/>
                <w:lang w:eastAsia="lv-LV"/>
              </w:rPr>
              <w:t xml:space="preserve"> </w:t>
            </w:r>
            <w:r w:rsidR="00ED032E">
              <w:rPr>
                <w:rFonts w:ascii="Times New Roman" w:eastAsia="Times New Roman" w:hAnsi="Times New Roman" w:cs="Times New Roman"/>
                <w:iCs/>
                <w:sz w:val="24"/>
                <w:szCs w:val="24"/>
                <w:lang w:eastAsia="lv-LV"/>
              </w:rPr>
              <w:t xml:space="preserve">uzskaitītajām izejvielām, tajā norādītajām citām degvielām </w:t>
            </w:r>
            <w:r>
              <w:rPr>
                <w:rFonts w:ascii="Times New Roman" w:eastAsia="Times New Roman" w:hAnsi="Times New Roman" w:cs="Times New Roman"/>
                <w:iCs/>
                <w:sz w:val="24"/>
                <w:szCs w:val="24"/>
                <w:lang w:eastAsia="lv-LV"/>
              </w:rPr>
              <w:t xml:space="preserve">vai </w:t>
            </w:r>
            <w:r w:rsidRPr="00A27928">
              <w:rPr>
                <w:rFonts w:ascii="Times New Roman" w:eastAsia="Times New Roman" w:hAnsi="Times New Roman" w:cs="Times New Roman"/>
                <w:iCs/>
                <w:sz w:val="24"/>
                <w:szCs w:val="24"/>
                <w:lang w:eastAsia="lv-LV"/>
              </w:rPr>
              <w:t>biodegviel</w:t>
            </w:r>
            <w:r>
              <w:rPr>
                <w:rFonts w:ascii="Times New Roman" w:eastAsia="Times New Roman" w:hAnsi="Times New Roman" w:cs="Times New Roman"/>
                <w:iCs/>
                <w:sz w:val="24"/>
                <w:szCs w:val="24"/>
                <w:lang w:eastAsia="lv-LV"/>
              </w:rPr>
              <w:t>u</w:t>
            </w:r>
            <w:r w:rsidRPr="00A27928">
              <w:rPr>
                <w:rFonts w:ascii="Times New Roman" w:eastAsia="Times New Roman" w:hAnsi="Times New Roman" w:cs="Times New Roman"/>
                <w:iCs/>
                <w:sz w:val="24"/>
                <w:szCs w:val="24"/>
                <w:lang w:eastAsia="lv-LV"/>
              </w:rPr>
              <w:t xml:space="preserve">, kuru iegūšanai izmantotas izejvielas, kas pirms 2015.gada 9.septembra atzītas par atkritumiem, pārstrādes atlikumiem, </w:t>
            </w:r>
            <w:proofErr w:type="spellStart"/>
            <w:r w:rsidRPr="00A27928">
              <w:rPr>
                <w:rFonts w:ascii="Times New Roman" w:eastAsia="Times New Roman" w:hAnsi="Times New Roman" w:cs="Times New Roman"/>
                <w:iCs/>
                <w:sz w:val="24"/>
                <w:szCs w:val="24"/>
                <w:lang w:eastAsia="lv-LV"/>
              </w:rPr>
              <w:t>lignocelulozes</w:t>
            </w:r>
            <w:proofErr w:type="spellEnd"/>
            <w:r w:rsidRPr="00A27928">
              <w:rPr>
                <w:rFonts w:ascii="Times New Roman" w:eastAsia="Times New Roman" w:hAnsi="Times New Roman" w:cs="Times New Roman"/>
                <w:iCs/>
                <w:sz w:val="24"/>
                <w:szCs w:val="24"/>
                <w:lang w:eastAsia="lv-LV"/>
              </w:rPr>
              <w:t xml:space="preserve"> materiāliem vai n</w:t>
            </w:r>
            <w:r>
              <w:rPr>
                <w:rFonts w:ascii="Times New Roman" w:eastAsia="Times New Roman" w:hAnsi="Times New Roman" w:cs="Times New Roman"/>
                <w:iCs/>
                <w:sz w:val="24"/>
                <w:szCs w:val="24"/>
                <w:lang w:eastAsia="lv-LV"/>
              </w:rPr>
              <w:t>epārtikas celulozes materiāliem</w:t>
            </w:r>
            <w:r w:rsidR="0075411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A27928">
              <w:rPr>
                <w:rFonts w:ascii="Times New Roman" w:eastAsia="Times New Roman" w:hAnsi="Times New Roman" w:cs="Times New Roman"/>
                <w:iCs/>
                <w:sz w:val="24"/>
                <w:szCs w:val="24"/>
                <w:lang w:eastAsia="lv-LV"/>
              </w:rPr>
              <w:t>būtu minimāls patēriņa līmenis.</w:t>
            </w:r>
            <w:r>
              <w:t xml:space="preserve"> </w:t>
            </w:r>
            <w:r w:rsidRPr="00A27928">
              <w:rPr>
                <w:rFonts w:ascii="Times New Roman" w:eastAsia="Times New Roman" w:hAnsi="Times New Roman" w:cs="Times New Roman"/>
                <w:iCs/>
                <w:sz w:val="24"/>
                <w:szCs w:val="24"/>
                <w:lang w:eastAsia="lv-LV"/>
              </w:rPr>
              <w:t>Šā mērķa atsauces vērtība ir 0,5</w:t>
            </w:r>
            <w:r>
              <w:rPr>
                <w:rFonts w:ascii="Times New Roman" w:eastAsia="Times New Roman" w:hAnsi="Times New Roman" w:cs="Times New Roman"/>
                <w:iCs/>
                <w:sz w:val="24"/>
                <w:szCs w:val="24"/>
                <w:lang w:eastAsia="lv-LV"/>
              </w:rPr>
              <w:t xml:space="preserve">% </w:t>
            </w:r>
            <w:r w:rsidRPr="00A27928">
              <w:rPr>
                <w:rFonts w:ascii="Times New Roman" w:eastAsia="Times New Roman" w:hAnsi="Times New Roman" w:cs="Times New Roman"/>
                <w:iCs/>
                <w:sz w:val="24"/>
                <w:szCs w:val="24"/>
                <w:lang w:eastAsia="lv-LV"/>
              </w:rPr>
              <w:t xml:space="preserve">no </w:t>
            </w:r>
            <w:proofErr w:type="spellStart"/>
            <w:r w:rsidR="00ED7DCD" w:rsidRPr="00ED7DCD">
              <w:rPr>
                <w:rFonts w:ascii="Times New Roman" w:eastAsia="Times New Roman" w:hAnsi="Times New Roman" w:cs="Times New Roman"/>
                <w:iCs/>
                <w:sz w:val="24"/>
                <w:szCs w:val="24"/>
                <w:lang w:eastAsia="lv-LV"/>
              </w:rPr>
              <w:t>galapatēriņam</w:t>
            </w:r>
            <w:proofErr w:type="spellEnd"/>
            <w:r w:rsidR="00ED7DCD" w:rsidRPr="00ED7DCD">
              <w:rPr>
                <w:rFonts w:ascii="Times New Roman" w:eastAsia="Times New Roman" w:hAnsi="Times New Roman" w:cs="Times New Roman"/>
                <w:iCs/>
                <w:sz w:val="24"/>
                <w:szCs w:val="24"/>
                <w:lang w:eastAsia="lv-LV"/>
              </w:rPr>
              <w:t xml:space="preserve"> transportā nodotā enerģijas daudzuma</w:t>
            </w:r>
            <w:r w:rsidR="00D24CBC">
              <w:rPr>
                <w:rFonts w:ascii="Times New Roman" w:eastAsia="Times New Roman" w:hAnsi="Times New Roman" w:cs="Times New Roman"/>
                <w:iCs/>
                <w:sz w:val="24"/>
                <w:szCs w:val="24"/>
                <w:lang w:eastAsia="lv-LV"/>
              </w:rPr>
              <w:t xml:space="preserve"> (benzīna, dīzeļdegvielas un biodegvielas)</w:t>
            </w:r>
            <w:r w:rsidR="00ED7DCD" w:rsidRPr="00ED7DCD">
              <w:rPr>
                <w:rFonts w:ascii="Times New Roman" w:eastAsia="Times New Roman" w:hAnsi="Times New Roman" w:cs="Times New Roman"/>
                <w:iCs/>
                <w:sz w:val="24"/>
                <w:szCs w:val="24"/>
                <w:lang w:eastAsia="lv-LV"/>
              </w:rPr>
              <w:t xml:space="preserve"> </w:t>
            </w:r>
            <w:r w:rsidRPr="00A27928">
              <w:rPr>
                <w:rFonts w:ascii="Times New Roman" w:eastAsia="Times New Roman" w:hAnsi="Times New Roman" w:cs="Times New Roman"/>
                <w:iCs/>
                <w:sz w:val="24"/>
                <w:szCs w:val="24"/>
                <w:lang w:eastAsia="lv-LV"/>
              </w:rPr>
              <w:t>visos transporta veidos 2020.gadā</w:t>
            </w:r>
            <w:r>
              <w:rPr>
                <w:rFonts w:ascii="Times New Roman" w:eastAsia="Times New Roman" w:hAnsi="Times New Roman" w:cs="Times New Roman"/>
                <w:iCs/>
                <w:sz w:val="24"/>
                <w:szCs w:val="24"/>
                <w:lang w:eastAsia="lv-LV"/>
              </w:rPr>
              <w:t>.</w:t>
            </w:r>
            <w:r w:rsidR="00ED032E">
              <w:rPr>
                <w:rFonts w:ascii="Times New Roman" w:eastAsia="Times New Roman" w:hAnsi="Times New Roman" w:cs="Times New Roman"/>
                <w:iCs/>
                <w:sz w:val="24"/>
                <w:szCs w:val="24"/>
                <w:lang w:eastAsia="lv-LV"/>
              </w:rPr>
              <w:t xml:space="preserve"> Ņemot vērā minēto</w:t>
            </w:r>
            <w:r w:rsidR="005F62FF">
              <w:rPr>
                <w:rFonts w:ascii="Times New Roman" w:eastAsia="Times New Roman" w:hAnsi="Times New Roman" w:cs="Times New Roman"/>
                <w:iCs/>
                <w:sz w:val="24"/>
                <w:szCs w:val="24"/>
                <w:lang w:eastAsia="lv-LV"/>
              </w:rPr>
              <w:t>,</w:t>
            </w:r>
            <w:r w:rsidR="00ED032E">
              <w:rPr>
                <w:rFonts w:ascii="Times New Roman" w:eastAsia="Times New Roman" w:hAnsi="Times New Roman" w:cs="Times New Roman"/>
                <w:iCs/>
                <w:sz w:val="24"/>
                <w:szCs w:val="24"/>
                <w:lang w:eastAsia="lv-LV"/>
              </w:rPr>
              <w:t xml:space="preserve"> šie nosacījumi ir ietverti kā daļa no uz degvielas piegādātājiem attiecināmā </w:t>
            </w:r>
            <w:r w:rsidR="00165BFE">
              <w:rPr>
                <w:rFonts w:ascii="Times New Roman" w:eastAsia="Times New Roman" w:hAnsi="Times New Roman" w:cs="Times New Roman"/>
                <w:iCs/>
                <w:sz w:val="24"/>
                <w:szCs w:val="24"/>
                <w:lang w:eastAsia="lv-LV"/>
              </w:rPr>
              <w:t>pienākuma</w:t>
            </w:r>
            <w:r w:rsidR="00ED032E">
              <w:rPr>
                <w:rFonts w:ascii="Times New Roman" w:eastAsia="Times New Roman" w:hAnsi="Times New Roman" w:cs="Times New Roman"/>
                <w:iCs/>
                <w:sz w:val="24"/>
                <w:szCs w:val="24"/>
                <w:lang w:eastAsia="lv-LV"/>
              </w:rPr>
              <w:t xml:space="preserve"> Noteikumu projekta 5.punktā. </w:t>
            </w:r>
            <w:r w:rsidRPr="00A27928">
              <w:rPr>
                <w:rFonts w:ascii="Times New Roman" w:eastAsia="Times New Roman" w:hAnsi="Times New Roman" w:cs="Times New Roman"/>
                <w:iCs/>
                <w:sz w:val="24"/>
                <w:szCs w:val="24"/>
                <w:lang w:eastAsia="lv-LV"/>
              </w:rPr>
              <w:t xml:space="preserve"> </w:t>
            </w:r>
          </w:p>
          <w:p w14:paraId="75035818" w14:textId="77777777" w:rsidR="00175335" w:rsidRDefault="00175335" w:rsidP="00ED032E">
            <w:pPr>
              <w:spacing w:after="0" w:line="240" w:lineRule="auto"/>
              <w:contextualSpacing/>
              <w:jc w:val="both"/>
              <w:rPr>
                <w:rFonts w:ascii="Times New Roman" w:eastAsia="Times New Roman" w:hAnsi="Times New Roman" w:cs="Times New Roman"/>
                <w:iCs/>
                <w:sz w:val="24"/>
                <w:szCs w:val="24"/>
                <w:lang w:eastAsia="lv-LV"/>
              </w:rPr>
            </w:pPr>
          </w:p>
          <w:p w14:paraId="10D4084B" w14:textId="712BB85D" w:rsidR="00430C37" w:rsidRDefault="00175335" w:rsidP="00172558">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Pr="00175335">
              <w:rPr>
                <w:rFonts w:ascii="Times New Roman" w:eastAsia="Times New Roman" w:hAnsi="Times New Roman" w:cs="Times New Roman"/>
                <w:iCs/>
                <w:sz w:val="24"/>
                <w:szCs w:val="24"/>
                <w:lang w:eastAsia="lv-LV"/>
              </w:rPr>
              <w:t>Vides aizsardzības un reģionālās attīstības ministrija</w:t>
            </w:r>
            <w:r>
              <w:rPr>
                <w:rFonts w:ascii="Times New Roman" w:eastAsia="Times New Roman" w:hAnsi="Times New Roman" w:cs="Times New Roman"/>
                <w:iCs/>
                <w:sz w:val="24"/>
                <w:szCs w:val="24"/>
                <w:lang w:eastAsia="lv-LV"/>
              </w:rPr>
              <w:t xml:space="preserve"> izstrādā a</w:t>
            </w:r>
            <w:r w:rsidRPr="00175335">
              <w:rPr>
                <w:rFonts w:ascii="Times New Roman" w:eastAsia="Times New Roman" w:hAnsi="Times New Roman" w:cs="Times New Roman"/>
                <w:iCs/>
                <w:sz w:val="24"/>
                <w:szCs w:val="24"/>
                <w:lang w:eastAsia="lv-LV"/>
              </w:rPr>
              <w:t>tkritumu apsaimniekošanas politik</w:t>
            </w:r>
            <w:r>
              <w:rPr>
                <w:rFonts w:ascii="Times New Roman" w:eastAsia="Times New Roman" w:hAnsi="Times New Roman" w:cs="Times New Roman"/>
                <w:iCs/>
                <w:sz w:val="24"/>
                <w:szCs w:val="24"/>
                <w:lang w:eastAsia="lv-LV"/>
              </w:rPr>
              <w:t>u</w:t>
            </w:r>
            <w:r w:rsidRPr="00175335">
              <w:rPr>
                <w:rFonts w:ascii="Times New Roman" w:eastAsia="Times New Roman" w:hAnsi="Times New Roman" w:cs="Times New Roman"/>
                <w:iCs/>
                <w:sz w:val="24"/>
                <w:szCs w:val="24"/>
                <w:lang w:eastAsia="lv-LV"/>
              </w:rPr>
              <w:t xml:space="preserve"> Latvijā</w:t>
            </w:r>
            <w:r>
              <w:rPr>
                <w:rFonts w:ascii="Times New Roman" w:eastAsia="Times New Roman" w:hAnsi="Times New Roman" w:cs="Times New Roman"/>
                <w:iCs/>
                <w:sz w:val="24"/>
                <w:szCs w:val="24"/>
                <w:lang w:eastAsia="lv-LV"/>
              </w:rPr>
              <w:t xml:space="preserve">, Noteikumu projekta </w:t>
            </w:r>
            <w:r w:rsidR="006E7EA4">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.punkts paredz, ka</w:t>
            </w:r>
            <w:r w:rsidR="00ED032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līdz </w:t>
            </w:r>
            <w:r w:rsidR="00ED7DCD">
              <w:rPr>
                <w:rFonts w:ascii="Times New Roman" w:eastAsia="Times New Roman" w:hAnsi="Times New Roman" w:cs="Times New Roman"/>
                <w:iCs/>
                <w:sz w:val="24"/>
                <w:szCs w:val="24"/>
                <w:lang w:eastAsia="lv-LV"/>
              </w:rPr>
              <w:t>2019</w:t>
            </w:r>
            <w:r>
              <w:rPr>
                <w:rFonts w:ascii="Times New Roman" w:eastAsia="Times New Roman" w:hAnsi="Times New Roman" w:cs="Times New Roman"/>
                <w:iCs/>
                <w:sz w:val="24"/>
                <w:szCs w:val="24"/>
                <w:lang w:eastAsia="lv-LV"/>
              </w:rPr>
              <w:t>.gada 1.</w:t>
            </w:r>
            <w:r w:rsidR="00ED7DCD">
              <w:rPr>
                <w:rFonts w:ascii="Times New Roman" w:eastAsia="Times New Roman" w:hAnsi="Times New Roman" w:cs="Times New Roman"/>
                <w:iCs/>
                <w:sz w:val="24"/>
                <w:szCs w:val="24"/>
                <w:lang w:eastAsia="lv-LV"/>
              </w:rPr>
              <w:t xml:space="preserve">septembrim </w:t>
            </w:r>
            <w:r w:rsidRPr="00175335">
              <w:rPr>
                <w:rFonts w:ascii="Times New Roman" w:eastAsia="Times New Roman" w:hAnsi="Times New Roman" w:cs="Times New Roman"/>
                <w:iCs/>
                <w:sz w:val="24"/>
                <w:szCs w:val="24"/>
                <w:lang w:eastAsia="lv-LV"/>
              </w:rPr>
              <w:t>Vides aizsardzības un reģionālās attīstības ministrija</w:t>
            </w:r>
            <w:r>
              <w:rPr>
                <w:rFonts w:ascii="Times New Roman" w:eastAsia="Times New Roman" w:hAnsi="Times New Roman" w:cs="Times New Roman"/>
                <w:iCs/>
                <w:sz w:val="24"/>
                <w:szCs w:val="24"/>
                <w:lang w:eastAsia="lv-LV"/>
              </w:rPr>
              <w:t xml:space="preserve"> </w:t>
            </w:r>
            <w:r w:rsidR="00430C37" w:rsidRPr="00430C37">
              <w:rPr>
                <w:rFonts w:ascii="Times New Roman" w:eastAsia="Times New Roman" w:hAnsi="Times New Roman" w:cs="Times New Roman"/>
                <w:iCs/>
                <w:sz w:val="24"/>
                <w:szCs w:val="24"/>
                <w:lang w:eastAsia="lv-LV"/>
              </w:rPr>
              <w:t>savā tīmekļa vietnē</w:t>
            </w:r>
            <w:r w:rsidR="00430C37">
              <w:rPr>
                <w:rFonts w:ascii="Times New Roman" w:eastAsia="Times New Roman" w:hAnsi="Times New Roman" w:cs="Times New Roman"/>
                <w:iCs/>
                <w:sz w:val="24"/>
                <w:szCs w:val="24"/>
                <w:lang w:eastAsia="lv-LV"/>
              </w:rPr>
              <w:t xml:space="preserve"> publicē</w:t>
            </w:r>
            <w:r w:rsidR="00430C37" w:rsidRPr="00ED032E">
              <w:rPr>
                <w:rFonts w:ascii="Times New Roman" w:eastAsia="Times New Roman" w:hAnsi="Times New Roman" w:cs="Times New Roman"/>
                <w:iCs/>
                <w:sz w:val="24"/>
                <w:szCs w:val="24"/>
                <w:lang w:eastAsia="lv-LV"/>
              </w:rPr>
              <w:t xml:space="preserve"> sarakstu ar </w:t>
            </w:r>
            <w:r w:rsidR="00ED7DCD">
              <w:rPr>
                <w:rFonts w:ascii="Times New Roman" w:eastAsia="Times New Roman" w:hAnsi="Times New Roman" w:cs="Times New Roman"/>
                <w:iCs/>
                <w:sz w:val="24"/>
                <w:szCs w:val="24"/>
                <w:lang w:eastAsia="lv-LV"/>
              </w:rPr>
              <w:t>N</w:t>
            </w:r>
            <w:r w:rsidR="00430C37" w:rsidRPr="00ED032E">
              <w:rPr>
                <w:rFonts w:ascii="Times New Roman" w:eastAsia="Times New Roman" w:hAnsi="Times New Roman" w:cs="Times New Roman"/>
                <w:iCs/>
                <w:sz w:val="24"/>
                <w:szCs w:val="24"/>
                <w:lang w:eastAsia="lv-LV"/>
              </w:rPr>
              <w:t xml:space="preserve">oteikumu </w:t>
            </w:r>
            <w:r w:rsidR="006E7EA4">
              <w:rPr>
                <w:rFonts w:ascii="Times New Roman" w:eastAsia="Times New Roman" w:hAnsi="Times New Roman" w:cs="Times New Roman"/>
                <w:iCs/>
                <w:sz w:val="24"/>
                <w:szCs w:val="24"/>
                <w:lang w:eastAsia="lv-LV"/>
              </w:rPr>
              <w:t>5</w:t>
            </w:r>
            <w:r w:rsidR="00430C37" w:rsidRPr="00ED032E">
              <w:rPr>
                <w:rFonts w:ascii="Times New Roman" w:eastAsia="Times New Roman" w:hAnsi="Times New Roman" w:cs="Times New Roman"/>
                <w:iCs/>
                <w:sz w:val="24"/>
                <w:szCs w:val="24"/>
                <w:lang w:eastAsia="lv-LV"/>
              </w:rPr>
              <w:t>.2.a</w:t>
            </w:r>
            <w:r w:rsidR="00430C37">
              <w:rPr>
                <w:rFonts w:ascii="Times New Roman" w:eastAsia="Times New Roman" w:hAnsi="Times New Roman" w:cs="Times New Roman"/>
                <w:iCs/>
                <w:sz w:val="24"/>
                <w:szCs w:val="24"/>
                <w:lang w:eastAsia="lv-LV"/>
              </w:rPr>
              <w:t xml:space="preserve">pakšpunktā minētajām izejvielām.  </w:t>
            </w:r>
          </w:p>
          <w:p w14:paraId="61D2A916" w14:textId="48A1CFD3" w:rsidR="00FB26A0" w:rsidRDefault="00FB26A0" w:rsidP="00172558">
            <w:pPr>
              <w:spacing w:after="0" w:line="240" w:lineRule="auto"/>
              <w:contextualSpacing/>
              <w:jc w:val="both"/>
              <w:rPr>
                <w:rFonts w:ascii="Times New Roman" w:eastAsia="Times New Roman" w:hAnsi="Times New Roman" w:cs="Times New Roman"/>
                <w:iCs/>
                <w:sz w:val="24"/>
                <w:szCs w:val="24"/>
                <w:lang w:eastAsia="lv-LV"/>
              </w:rPr>
            </w:pPr>
          </w:p>
          <w:p w14:paraId="47B24011" w14:textId="32DC93EC" w:rsidR="00ED032E" w:rsidRDefault="00FB26A0" w:rsidP="00172558">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 kā Direktīvas 2009/28/EK 3.panta 4.punkts nosaka, ka  ES dalībvalstīm</w:t>
            </w:r>
            <w:r w:rsidR="005F62F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FB26A0">
              <w:rPr>
                <w:rFonts w:ascii="Times New Roman" w:eastAsia="Times New Roman" w:hAnsi="Times New Roman" w:cs="Times New Roman"/>
                <w:iCs/>
                <w:sz w:val="24"/>
                <w:szCs w:val="24"/>
                <w:lang w:eastAsia="lv-LV"/>
              </w:rPr>
              <w:t>aprēķinot kopējo patērēto enerģijas daudzumu</w:t>
            </w:r>
            <w:r>
              <w:rPr>
                <w:rFonts w:ascii="Times New Roman" w:eastAsia="Times New Roman" w:hAnsi="Times New Roman" w:cs="Times New Roman"/>
                <w:iCs/>
                <w:sz w:val="24"/>
                <w:szCs w:val="24"/>
                <w:lang w:eastAsia="lv-LV"/>
              </w:rPr>
              <w:t xml:space="preserve"> transporta nozarē</w:t>
            </w:r>
            <w:r w:rsidR="005F62FF">
              <w:rPr>
                <w:rFonts w:ascii="Times New Roman" w:eastAsia="Times New Roman" w:hAnsi="Times New Roman" w:cs="Times New Roman"/>
                <w:iCs/>
                <w:sz w:val="24"/>
                <w:szCs w:val="24"/>
                <w:lang w:eastAsia="lv-LV"/>
              </w:rPr>
              <w:t>,</w:t>
            </w:r>
            <w:r w:rsidRPr="00FB26A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jā</w:t>
            </w:r>
            <w:r w:rsidRPr="00FB26A0">
              <w:rPr>
                <w:rFonts w:ascii="Times New Roman" w:eastAsia="Times New Roman" w:hAnsi="Times New Roman" w:cs="Times New Roman"/>
                <w:iCs/>
                <w:sz w:val="24"/>
                <w:szCs w:val="24"/>
                <w:lang w:eastAsia="lv-LV"/>
              </w:rPr>
              <w:t>ņem vērā tikai benzīnu, dīzeļdegvielu, biodegvielu, ko patērē autotransportā un dzelzceļa</w:t>
            </w:r>
            <w:r>
              <w:rPr>
                <w:rFonts w:ascii="Times New Roman" w:eastAsia="Times New Roman" w:hAnsi="Times New Roman" w:cs="Times New Roman"/>
                <w:iCs/>
                <w:sz w:val="24"/>
                <w:szCs w:val="24"/>
                <w:lang w:eastAsia="lv-LV"/>
              </w:rPr>
              <w:t xml:space="preserve"> transportā, un elektroenerģiju</w:t>
            </w:r>
            <w:r w:rsidRPr="00FB26A0">
              <w:rPr>
                <w:rFonts w:ascii="Times New Roman" w:eastAsia="Times New Roman" w:hAnsi="Times New Roman" w:cs="Times New Roman"/>
                <w:iCs/>
                <w:sz w:val="24"/>
                <w:szCs w:val="24"/>
                <w:lang w:eastAsia="lv-LV"/>
              </w:rPr>
              <w:t xml:space="preserve">, kas </w:t>
            </w:r>
            <w:r>
              <w:rPr>
                <w:rFonts w:ascii="Times New Roman" w:eastAsia="Times New Roman" w:hAnsi="Times New Roman" w:cs="Times New Roman"/>
                <w:iCs/>
                <w:sz w:val="24"/>
                <w:szCs w:val="24"/>
                <w:lang w:eastAsia="lv-LV"/>
              </w:rPr>
              <w:t xml:space="preserve">iegūta </w:t>
            </w:r>
            <w:r w:rsidRPr="00FB26A0">
              <w:rPr>
                <w:rFonts w:ascii="Times New Roman" w:eastAsia="Times New Roman" w:hAnsi="Times New Roman" w:cs="Times New Roman"/>
                <w:iCs/>
                <w:sz w:val="24"/>
                <w:szCs w:val="24"/>
                <w:lang w:eastAsia="lv-LV"/>
              </w:rPr>
              <w:t xml:space="preserve">no </w:t>
            </w:r>
            <w:r w:rsidR="0075411B">
              <w:rPr>
                <w:rFonts w:ascii="Times New Roman" w:eastAsia="Times New Roman" w:hAnsi="Times New Roman" w:cs="Times New Roman"/>
                <w:iCs/>
                <w:sz w:val="24"/>
                <w:szCs w:val="24"/>
                <w:lang w:eastAsia="lv-LV"/>
              </w:rPr>
              <w:t>AER</w:t>
            </w:r>
            <w:r>
              <w:rPr>
                <w:rFonts w:ascii="Times New Roman" w:eastAsia="Times New Roman" w:hAnsi="Times New Roman" w:cs="Times New Roman"/>
                <w:iCs/>
                <w:sz w:val="24"/>
                <w:szCs w:val="24"/>
                <w:lang w:eastAsia="lv-LV"/>
              </w:rPr>
              <w:t>, l</w:t>
            </w:r>
            <w:r w:rsidRPr="00FB26A0">
              <w:rPr>
                <w:rFonts w:ascii="Times New Roman" w:eastAsia="Times New Roman" w:hAnsi="Times New Roman" w:cs="Times New Roman"/>
                <w:iCs/>
                <w:sz w:val="24"/>
                <w:szCs w:val="24"/>
                <w:lang w:eastAsia="lv-LV"/>
              </w:rPr>
              <w:t>īdzdalības mehānisma ietvaros</w:t>
            </w:r>
            <w:r w:rsidR="005F62FF">
              <w:rPr>
                <w:rFonts w:ascii="Times New Roman" w:eastAsia="Times New Roman" w:hAnsi="Times New Roman" w:cs="Times New Roman"/>
                <w:iCs/>
                <w:sz w:val="24"/>
                <w:szCs w:val="24"/>
                <w:lang w:eastAsia="lv-LV"/>
              </w:rPr>
              <w:t>,</w:t>
            </w:r>
            <w:r w:rsidRPr="00FB26A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nosakot </w:t>
            </w:r>
            <w:r w:rsidRPr="00FB26A0">
              <w:rPr>
                <w:rFonts w:ascii="Times New Roman" w:eastAsia="Times New Roman" w:hAnsi="Times New Roman" w:cs="Times New Roman"/>
                <w:iCs/>
                <w:sz w:val="24"/>
                <w:szCs w:val="24"/>
                <w:lang w:eastAsia="lv-LV"/>
              </w:rPr>
              <w:t xml:space="preserve">no </w:t>
            </w:r>
            <w:r w:rsidR="004C6C05">
              <w:rPr>
                <w:rFonts w:ascii="Times New Roman" w:eastAsia="Times New Roman" w:hAnsi="Times New Roman" w:cs="Times New Roman"/>
                <w:iCs/>
                <w:sz w:val="24"/>
                <w:szCs w:val="24"/>
                <w:lang w:eastAsia="lv-LV"/>
              </w:rPr>
              <w:t>AER</w:t>
            </w:r>
            <w:r w:rsidRPr="00FB26A0">
              <w:rPr>
                <w:rFonts w:ascii="Times New Roman" w:eastAsia="Times New Roman" w:hAnsi="Times New Roman" w:cs="Times New Roman"/>
                <w:iCs/>
                <w:sz w:val="24"/>
                <w:szCs w:val="24"/>
                <w:lang w:eastAsia="lv-LV"/>
              </w:rPr>
              <w:t xml:space="preserve"> iegūtas enerģijas īpatsvaru</w:t>
            </w:r>
            <w:r w:rsidR="005F62F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ED032E">
              <w:rPr>
                <w:rFonts w:ascii="Times New Roman" w:eastAsia="Times New Roman" w:hAnsi="Times New Roman" w:cs="Times New Roman"/>
                <w:iCs/>
                <w:sz w:val="24"/>
                <w:szCs w:val="24"/>
                <w:u w:val="single"/>
                <w:lang w:eastAsia="lv-LV"/>
              </w:rPr>
              <w:t>nav jāņem vērā</w:t>
            </w:r>
            <w:r>
              <w:rPr>
                <w:rFonts w:ascii="Times New Roman" w:eastAsia="Times New Roman" w:hAnsi="Times New Roman" w:cs="Times New Roman"/>
                <w:iCs/>
                <w:sz w:val="24"/>
                <w:szCs w:val="24"/>
                <w:lang w:eastAsia="lv-LV"/>
              </w:rPr>
              <w:t xml:space="preserve"> enerģijas daudzums ko </w:t>
            </w:r>
            <w:r w:rsidR="006E7EA4">
              <w:rPr>
                <w:rFonts w:ascii="Times New Roman" w:eastAsia="Times New Roman" w:hAnsi="Times New Roman" w:cs="Times New Roman"/>
                <w:iCs/>
                <w:sz w:val="24"/>
                <w:szCs w:val="24"/>
                <w:lang w:eastAsia="lv-LV"/>
              </w:rPr>
              <w:t xml:space="preserve">veido </w:t>
            </w:r>
            <w:r w:rsidR="00623C63">
              <w:rPr>
                <w:rFonts w:ascii="Times New Roman" w:eastAsia="Times New Roman" w:hAnsi="Times New Roman" w:cs="Times New Roman"/>
                <w:iCs/>
                <w:sz w:val="24"/>
                <w:szCs w:val="24"/>
                <w:lang w:eastAsia="lv-LV"/>
              </w:rPr>
              <w:t>realizētā</w:t>
            </w:r>
            <w:r>
              <w:rPr>
                <w:rFonts w:ascii="Times New Roman" w:eastAsia="Times New Roman" w:hAnsi="Times New Roman" w:cs="Times New Roman"/>
                <w:iCs/>
                <w:sz w:val="24"/>
                <w:szCs w:val="24"/>
                <w:lang w:eastAsia="lv-LV"/>
              </w:rPr>
              <w:t xml:space="preserve"> sašķidrinātā naftas g</w:t>
            </w:r>
            <w:r w:rsidR="00E619B0">
              <w:rPr>
                <w:rFonts w:ascii="Times New Roman" w:eastAsia="Times New Roman" w:hAnsi="Times New Roman" w:cs="Times New Roman"/>
                <w:iCs/>
                <w:sz w:val="24"/>
                <w:szCs w:val="24"/>
                <w:lang w:eastAsia="lv-LV"/>
              </w:rPr>
              <w:t>āze</w:t>
            </w:r>
            <w:r w:rsidR="00623C63">
              <w:rPr>
                <w:rFonts w:ascii="Times New Roman" w:eastAsia="Times New Roman" w:hAnsi="Times New Roman" w:cs="Times New Roman"/>
                <w:iCs/>
                <w:sz w:val="24"/>
                <w:szCs w:val="24"/>
                <w:lang w:eastAsia="lv-LV"/>
              </w:rPr>
              <w:t xml:space="preserve"> vai dabasgāze </w:t>
            </w:r>
            <w:r w:rsidR="00E619B0">
              <w:rPr>
                <w:rFonts w:ascii="Times New Roman" w:eastAsia="Times New Roman" w:hAnsi="Times New Roman" w:cs="Times New Roman"/>
                <w:iCs/>
                <w:sz w:val="24"/>
                <w:szCs w:val="24"/>
                <w:lang w:eastAsia="lv-LV"/>
              </w:rPr>
              <w:t xml:space="preserve"> </w:t>
            </w:r>
            <w:r w:rsidR="00E619B0" w:rsidRPr="00E619B0">
              <w:rPr>
                <w:rFonts w:ascii="Times New Roman" w:eastAsia="Times New Roman" w:hAnsi="Times New Roman" w:cs="Times New Roman"/>
                <w:i/>
                <w:iCs/>
                <w:sz w:val="24"/>
                <w:szCs w:val="24"/>
                <w:lang w:eastAsia="lv-LV"/>
              </w:rPr>
              <w:t xml:space="preserve">(sk. Noteikumu projekta </w:t>
            </w:r>
            <w:r w:rsidR="006E7EA4">
              <w:rPr>
                <w:rFonts w:ascii="Times New Roman" w:eastAsia="Times New Roman" w:hAnsi="Times New Roman" w:cs="Times New Roman"/>
                <w:i/>
                <w:iCs/>
                <w:sz w:val="24"/>
                <w:szCs w:val="24"/>
                <w:lang w:eastAsia="lv-LV"/>
              </w:rPr>
              <w:t>7</w:t>
            </w:r>
            <w:r w:rsidR="00E619B0">
              <w:rPr>
                <w:rFonts w:ascii="Times New Roman" w:eastAsia="Times New Roman" w:hAnsi="Times New Roman" w:cs="Times New Roman"/>
                <w:i/>
                <w:iCs/>
                <w:sz w:val="24"/>
                <w:szCs w:val="24"/>
                <w:lang w:eastAsia="lv-LV"/>
              </w:rPr>
              <w:t>.</w:t>
            </w:r>
            <w:r w:rsidR="006E7EA4">
              <w:rPr>
                <w:rFonts w:ascii="Times New Roman" w:eastAsia="Times New Roman" w:hAnsi="Times New Roman" w:cs="Times New Roman"/>
                <w:i/>
                <w:iCs/>
                <w:sz w:val="24"/>
                <w:szCs w:val="24"/>
                <w:lang w:eastAsia="lv-LV"/>
              </w:rPr>
              <w:t>punktā ietverto aprēķina formulu</w:t>
            </w:r>
            <w:r w:rsidR="00E619B0" w:rsidRPr="00E619B0">
              <w:rPr>
                <w:rFonts w:ascii="Times New Roman" w:eastAsia="Times New Roman" w:hAnsi="Times New Roman" w:cs="Times New Roman"/>
                <w:i/>
                <w:iCs/>
                <w:sz w:val="24"/>
                <w:szCs w:val="24"/>
                <w:lang w:eastAsia="lv-LV"/>
              </w:rPr>
              <w:t>)</w:t>
            </w:r>
            <w:r>
              <w:rPr>
                <w:rFonts w:ascii="Times New Roman" w:eastAsia="Times New Roman" w:hAnsi="Times New Roman" w:cs="Times New Roman"/>
                <w:iCs/>
                <w:sz w:val="24"/>
                <w:szCs w:val="24"/>
                <w:lang w:eastAsia="lv-LV"/>
              </w:rPr>
              <w:t xml:space="preserve">. </w:t>
            </w:r>
          </w:p>
          <w:p w14:paraId="0E2BDCFF" w14:textId="4EDD2B75" w:rsidR="00ED032E" w:rsidRDefault="00ED032E" w:rsidP="00172558">
            <w:pPr>
              <w:spacing w:after="0" w:line="240" w:lineRule="auto"/>
              <w:contextualSpacing/>
              <w:jc w:val="both"/>
              <w:rPr>
                <w:rFonts w:ascii="Times New Roman" w:eastAsia="Times New Roman" w:hAnsi="Times New Roman" w:cs="Times New Roman"/>
                <w:iCs/>
                <w:sz w:val="24"/>
                <w:szCs w:val="24"/>
                <w:lang w:eastAsia="lv-LV"/>
              </w:rPr>
            </w:pPr>
          </w:p>
          <w:p w14:paraId="3B36FC10" w14:textId="77777777" w:rsidR="00A33031" w:rsidRDefault="00510C34" w:rsidP="00172558">
            <w:pPr>
              <w:spacing w:after="0" w:line="240" w:lineRule="auto"/>
              <w:contextualSpacing/>
              <w:jc w:val="both"/>
              <w:rPr>
                <w:rFonts w:ascii="Times New Roman" w:eastAsia="Times New Roman" w:hAnsi="Times New Roman" w:cs="Times New Roman"/>
                <w:iCs/>
                <w:sz w:val="24"/>
                <w:szCs w:val="24"/>
                <w:lang w:eastAsia="lv-LV"/>
              </w:rPr>
            </w:pPr>
            <w:r w:rsidRPr="00510C34">
              <w:rPr>
                <w:rFonts w:ascii="Times New Roman" w:eastAsia="Times New Roman" w:hAnsi="Times New Roman" w:cs="Times New Roman"/>
                <w:iCs/>
                <w:sz w:val="24"/>
                <w:szCs w:val="24"/>
                <w:lang w:eastAsia="lv-LV"/>
              </w:rPr>
              <w:t>Transport</w:t>
            </w:r>
            <w:r>
              <w:rPr>
                <w:rFonts w:ascii="Times New Roman" w:eastAsia="Times New Roman" w:hAnsi="Times New Roman" w:cs="Times New Roman"/>
                <w:iCs/>
                <w:sz w:val="24"/>
                <w:szCs w:val="24"/>
                <w:lang w:eastAsia="lv-LV"/>
              </w:rPr>
              <w:t>a sektors</w:t>
            </w:r>
            <w:r w:rsidRPr="00510C34">
              <w:rPr>
                <w:rFonts w:ascii="Times New Roman" w:eastAsia="Times New Roman" w:hAnsi="Times New Roman" w:cs="Times New Roman"/>
                <w:iCs/>
                <w:sz w:val="24"/>
                <w:szCs w:val="24"/>
                <w:lang w:eastAsia="lv-LV"/>
              </w:rPr>
              <w:t xml:space="preserve"> E</w:t>
            </w:r>
            <w:r>
              <w:rPr>
                <w:rFonts w:ascii="Times New Roman" w:eastAsia="Times New Roman" w:hAnsi="Times New Roman" w:cs="Times New Roman"/>
                <w:iCs/>
                <w:sz w:val="24"/>
                <w:szCs w:val="24"/>
                <w:lang w:eastAsia="lv-LV"/>
              </w:rPr>
              <w:t xml:space="preserve">iropas </w:t>
            </w:r>
            <w:r w:rsidRPr="00510C3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avienībā</w:t>
            </w:r>
            <w:r w:rsidRPr="00510C34">
              <w:rPr>
                <w:rFonts w:ascii="Times New Roman" w:eastAsia="Times New Roman" w:hAnsi="Times New Roman" w:cs="Times New Roman"/>
                <w:iCs/>
                <w:sz w:val="24"/>
                <w:szCs w:val="24"/>
                <w:lang w:eastAsia="lv-LV"/>
              </w:rPr>
              <w:t xml:space="preserve"> joprojām ir atkarīgs no naftas, ar ko apmierina aptuveni 94% šīs nozares enerģijas vajadzību, kas ir daudz vairāk nekā jebkurā citā nozarē un kas nozīmē, ka transports ir lielā mērā atkarīgs no importa. Lai gan pāreja uz alternatīvo enerģiju transporta nozarē jau ir sākusies, pārejas tempu vajadzētu palielināt. Tā ir iespēja Eiropai izvirzīties līderpozīcijās jaunu produktu (piemēram, biodegvielu) izstrādē. </w:t>
            </w:r>
            <w:r>
              <w:rPr>
                <w:rFonts w:ascii="Times New Roman" w:eastAsia="Times New Roman" w:hAnsi="Times New Roman" w:cs="Times New Roman"/>
                <w:iCs/>
                <w:sz w:val="24"/>
                <w:szCs w:val="24"/>
                <w:lang w:eastAsia="lv-LV"/>
              </w:rPr>
              <w:t xml:space="preserve">Eiropas </w:t>
            </w:r>
            <w:r w:rsidRPr="00510C34">
              <w:rPr>
                <w:rFonts w:ascii="Times New Roman" w:eastAsia="Times New Roman" w:hAnsi="Times New Roman" w:cs="Times New Roman"/>
                <w:iCs/>
                <w:sz w:val="24"/>
                <w:szCs w:val="24"/>
                <w:lang w:eastAsia="lv-LV"/>
              </w:rPr>
              <w:t xml:space="preserve">Komisijas 2016. gada 20. jūlija paziņojumā “Eiropas </w:t>
            </w:r>
            <w:proofErr w:type="spellStart"/>
            <w:r w:rsidRPr="00510C34">
              <w:rPr>
                <w:rFonts w:ascii="Times New Roman" w:eastAsia="Times New Roman" w:hAnsi="Times New Roman" w:cs="Times New Roman"/>
                <w:iCs/>
                <w:sz w:val="24"/>
                <w:szCs w:val="24"/>
                <w:lang w:eastAsia="lv-LV"/>
              </w:rPr>
              <w:t>mazemisiju</w:t>
            </w:r>
            <w:proofErr w:type="spellEnd"/>
            <w:r w:rsidRPr="00510C34">
              <w:rPr>
                <w:rFonts w:ascii="Times New Roman" w:eastAsia="Times New Roman" w:hAnsi="Times New Roman" w:cs="Times New Roman"/>
                <w:iCs/>
                <w:sz w:val="24"/>
                <w:szCs w:val="24"/>
                <w:lang w:eastAsia="lv-LV"/>
              </w:rPr>
              <w:t xml:space="preserve"> mobilitātes stratēģija” ir uzsvērts, cik ļoti svarīgas vidējā termiņā aviācijas nozarei ir modernās biodegvielas un no atjaunojamiem energoresursiem iegūtas nebioloģiskas izcelsmes šķidrās vai gāzveida degvielas.</w:t>
            </w:r>
            <w:r>
              <w:rPr>
                <w:rFonts w:ascii="Times New Roman" w:eastAsia="Times New Roman" w:hAnsi="Times New Roman" w:cs="Times New Roman"/>
                <w:iCs/>
                <w:sz w:val="24"/>
                <w:szCs w:val="24"/>
                <w:lang w:eastAsia="lv-LV"/>
              </w:rPr>
              <w:t xml:space="preserve"> Tāpat šķidrajām biodegvielām </w:t>
            </w:r>
            <w:r w:rsidR="00535D90">
              <w:rPr>
                <w:rFonts w:ascii="Times New Roman" w:eastAsia="Times New Roman" w:hAnsi="Times New Roman" w:cs="Times New Roman"/>
                <w:iCs/>
                <w:sz w:val="24"/>
                <w:szCs w:val="24"/>
                <w:lang w:eastAsia="lv-LV"/>
              </w:rPr>
              <w:t xml:space="preserve">būs </w:t>
            </w:r>
            <w:r>
              <w:rPr>
                <w:rFonts w:ascii="Times New Roman" w:eastAsia="Times New Roman" w:hAnsi="Times New Roman" w:cs="Times New Roman"/>
                <w:iCs/>
                <w:sz w:val="24"/>
                <w:szCs w:val="24"/>
                <w:lang w:eastAsia="lv-LV"/>
              </w:rPr>
              <w:t>nozīmīga loma</w:t>
            </w:r>
            <w:r w:rsidR="00535D90">
              <w:rPr>
                <w:rFonts w:ascii="Times New Roman" w:eastAsia="Times New Roman" w:hAnsi="Times New Roman" w:cs="Times New Roman"/>
                <w:iCs/>
                <w:sz w:val="24"/>
                <w:szCs w:val="24"/>
                <w:lang w:eastAsia="lv-LV"/>
              </w:rPr>
              <w:t xml:space="preserve"> attiecībā uz smago transportlīdzekļu sektora dekarbonizāciju</w:t>
            </w:r>
            <w:r w:rsidR="00692851">
              <w:rPr>
                <w:rFonts w:ascii="Times New Roman" w:eastAsia="Times New Roman" w:hAnsi="Times New Roman" w:cs="Times New Roman"/>
                <w:iCs/>
                <w:sz w:val="24"/>
                <w:szCs w:val="24"/>
                <w:lang w:eastAsia="lv-LV"/>
              </w:rPr>
              <w:t>, jo šobrīd, piemēram, elektrifikācija šim sektoram, konkrētāk bateriju tehnoloģijas izmaksas, ir pat divas reizes augstākas</w:t>
            </w:r>
            <w:r w:rsidR="00692851">
              <w:rPr>
                <w:rStyle w:val="FootnoteReference"/>
                <w:rFonts w:ascii="Times New Roman" w:eastAsia="Times New Roman" w:hAnsi="Times New Roman" w:cs="Times New Roman"/>
                <w:iCs/>
                <w:sz w:val="24"/>
                <w:szCs w:val="24"/>
                <w:lang w:eastAsia="lv-LV"/>
              </w:rPr>
              <w:footnoteReference w:id="5"/>
            </w:r>
            <w:r w:rsidR="00692851">
              <w:rPr>
                <w:rFonts w:ascii="Times New Roman" w:eastAsia="Times New Roman" w:hAnsi="Times New Roman" w:cs="Times New Roman"/>
                <w:iCs/>
                <w:sz w:val="24"/>
                <w:szCs w:val="24"/>
                <w:lang w:eastAsia="lv-LV"/>
              </w:rPr>
              <w:t xml:space="preserve"> nekā vieglajiem transportlīdzekļiem un tiek prognozēts, ka šī starpība samazināsies līdz 15% tikai ap 2050.gadu. </w:t>
            </w:r>
          </w:p>
          <w:p w14:paraId="4B7FBB9E" w14:textId="77777777" w:rsidR="00A33031" w:rsidRDefault="00A33031" w:rsidP="00172558">
            <w:pPr>
              <w:spacing w:after="0" w:line="240" w:lineRule="auto"/>
              <w:contextualSpacing/>
              <w:jc w:val="both"/>
              <w:rPr>
                <w:rFonts w:ascii="Times New Roman" w:eastAsia="Times New Roman" w:hAnsi="Times New Roman" w:cs="Times New Roman"/>
                <w:iCs/>
                <w:sz w:val="24"/>
                <w:szCs w:val="24"/>
                <w:lang w:eastAsia="lv-LV"/>
              </w:rPr>
            </w:pPr>
          </w:p>
          <w:p w14:paraId="62A332F3" w14:textId="7E4D720A" w:rsidR="002234AF" w:rsidRDefault="008B556F" w:rsidP="00172558">
            <w:pPr>
              <w:spacing w:after="0" w:line="240" w:lineRule="auto"/>
              <w:contextualSpacing/>
              <w:jc w:val="both"/>
              <w:rPr>
                <w:rFonts w:ascii="Times New Roman" w:eastAsia="Times New Roman" w:hAnsi="Times New Roman" w:cs="Times New Roman"/>
                <w:iCs/>
                <w:sz w:val="24"/>
                <w:szCs w:val="24"/>
                <w:lang w:eastAsia="lv-LV"/>
              </w:rPr>
            </w:pPr>
            <w:r w:rsidRPr="008B556F">
              <w:rPr>
                <w:rFonts w:ascii="Times New Roman" w:eastAsia="Times New Roman" w:hAnsi="Times New Roman" w:cs="Times New Roman"/>
                <w:iCs/>
                <w:sz w:val="24"/>
                <w:szCs w:val="24"/>
                <w:lang w:eastAsia="lv-LV"/>
              </w:rPr>
              <w:t xml:space="preserve">Eiropas Savienības Reģionu komiteja, savā 2017.gada 13.jūlija atzinumā “Atjaunojamo energoresursu enerģija un elektroenerģijas iekšējais tirgus” (2017/C 342/12) norādījusi, ka  nebūtu pakāpeniski jāatsakās no tradicionālām biodegvielām, kas pozitīvi ietekmē klimatu un ilgtspēju un kas nerada daudz ar netiešu zemes izmantojuma maiņu saistītu emisiju.  </w:t>
            </w:r>
          </w:p>
          <w:p w14:paraId="0D316BFD" w14:textId="77777777" w:rsidR="002234AF" w:rsidRDefault="002234AF" w:rsidP="00172558">
            <w:pPr>
              <w:spacing w:after="0" w:line="240" w:lineRule="auto"/>
              <w:contextualSpacing/>
              <w:jc w:val="both"/>
              <w:rPr>
                <w:rFonts w:ascii="Times New Roman" w:eastAsia="Times New Roman" w:hAnsi="Times New Roman" w:cs="Times New Roman"/>
                <w:iCs/>
                <w:sz w:val="24"/>
                <w:szCs w:val="24"/>
                <w:lang w:eastAsia="lv-LV"/>
              </w:rPr>
            </w:pPr>
          </w:p>
          <w:p w14:paraId="3AED0AA4" w14:textId="22183FC4" w:rsidR="00535D90" w:rsidRDefault="002234AF" w:rsidP="00172558">
            <w:pPr>
              <w:spacing w:after="0" w:line="240" w:lineRule="auto"/>
              <w:contextualSpacing/>
              <w:jc w:val="both"/>
              <w:rPr>
                <w:rFonts w:ascii="Times New Roman" w:eastAsia="Times New Roman" w:hAnsi="Times New Roman" w:cs="Times New Roman"/>
                <w:iCs/>
                <w:sz w:val="24"/>
                <w:szCs w:val="24"/>
                <w:lang w:eastAsia="lv-LV"/>
              </w:rPr>
            </w:pPr>
            <w:r w:rsidRPr="002234AF">
              <w:rPr>
                <w:rFonts w:ascii="Times New Roman" w:eastAsia="Times New Roman" w:hAnsi="Times New Roman" w:cs="Times New Roman"/>
                <w:iCs/>
                <w:sz w:val="24"/>
                <w:szCs w:val="24"/>
                <w:lang w:eastAsia="lv-LV"/>
              </w:rPr>
              <w:t xml:space="preserve">2014. gadā Eiropas </w:t>
            </w:r>
            <w:r>
              <w:rPr>
                <w:rFonts w:ascii="Times New Roman" w:eastAsia="Times New Roman" w:hAnsi="Times New Roman" w:cs="Times New Roman"/>
                <w:iCs/>
                <w:sz w:val="24"/>
                <w:szCs w:val="24"/>
                <w:lang w:eastAsia="lv-LV"/>
              </w:rPr>
              <w:t xml:space="preserve">Savienībā </w:t>
            </w:r>
            <w:r w:rsidRPr="002234AF">
              <w:rPr>
                <w:rFonts w:ascii="Times New Roman" w:eastAsia="Times New Roman" w:hAnsi="Times New Roman" w:cs="Times New Roman"/>
                <w:iCs/>
                <w:sz w:val="24"/>
                <w:szCs w:val="24"/>
                <w:lang w:eastAsia="lv-LV"/>
              </w:rPr>
              <w:t>ar pārtika</w:t>
            </w:r>
            <w:r>
              <w:rPr>
                <w:rFonts w:ascii="Times New Roman" w:eastAsia="Times New Roman" w:hAnsi="Times New Roman" w:cs="Times New Roman"/>
                <w:iCs/>
                <w:sz w:val="24"/>
                <w:szCs w:val="24"/>
                <w:lang w:eastAsia="lv-LV"/>
              </w:rPr>
              <w:t>s</w:t>
            </w:r>
            <w:r w:rsidRPr="002234AF">
              <w:rPr>
                <w:rFonts w:ascii="Times New Roman" w:eastAsia="Times New Roman" w:hAnsi="Times New Roman" w:cs="Times New Roman"/>
                <w:iCs/>
                <w:sz w:val="24"/>
                <w:szCs w:val="24"/>
                <w:lang w:eastAsia="lv-LV"/>
              </w:rPr>
              <w:t xml:space="preserve"> un dzīvnieku barībai izmantojamiem kultūraugiem</w:t>
            </w:r>
            <w:r>
              <w:rPr>
                <w:rFonts w:ascii="Times New Roman" w:eastAsia="Times New Roman" w:hAnsi="Times New Roman" w:cs="Times New Roman"/>
                <w:iCs/>
                <w:sz w:val="24"/>
                <w:szCs w:val="24"/>
                <w:lang w:eastAsia="lv-LV"/>
              </w:rPr>
              <w:t xml:space="preserve"> saistītajā</w:t>
            </w:r>
            <w:r w:rsidRPr="002234AF">
              <w:rPr>
                <w:rFonts w:ascii="Times New Roman" w:eastAsia="Times New Roman" w:hAnsi="Times New Roman" w:cs="Times New Roman"/>
                <w:iCs/>
                <w:sz w:val="24"/>
                <w:szCs w:val="24"/>
                <w:lang w:eastAsia="lv-LV"/>
              </w:rPr>
              <w:t xml:space="preserve"> biodegvielas ražošanas nozar</w:t>
            </w:r>
            <w:r>
              <w:rPr>
                <w:rFonts w:ascii="Times New Roman" w:eastAsia="Times New Roman" w:hAnsi="Times New Roman" w:cs="Times New Roman"/>
                <w:iCs/>
                <w:sz w:val="24"/>
                <w:szCs w:val="24"/>
                <w:lang w:eastAsia="lv-LV"/>
              </w:rPr>
              <w:t>ē</w:t>
            </w:r>
            <w:r w:rsidRPr="002234A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bija</w:t>
            </w:r>
            <w:r w:rsidRPr="002234AF">
              <w:rPr>
                <w:rFonts w:ascii="Times New Roman" w:eastAsia="Times New Roman" w:hAnsi="Times New Roman" w:cs="Times New Roman"/>
                <w:iCs/>
                <w:sz w:val="24"/>
                <w:szCs w:val="24"/>
                <w:lang w:eastAsia="lv-LV"/>
              </w:rPr>
              <w:t xml:space="preserve"> aptuveni 110 000 darba vietu (tieš</w:t>
            </w:r>
            <w:r>
              <w:rPr>
                <w:rFonts w:ascii="Times New Roman" w:eastAsia="Times New Roman" w:hAnsi="Times New Roman" w:cs="Times New Roman"/>
                <w:iCs/>
                <w:sz w:val="24"/>
                <w:szCs w:val="24"/>
                <w:lang w:eastAsia="lv-LV"/>
              </w:rPr>
              <w:t>ās</w:t>
            </w:r>
            <w:r w:rsidRPr="002234AF">
              <w:rPr>
                <w:rFonts w:ascii="Times New Roman" w:eastAsia="Times New Roman" w:hAnsi="Times New Roman" w:cs="Times New Roman"/>
                <w:iCs/>
                <w:sz w:val="24"/>
                <w:szCs w:val="24"/>
                <w:lang w:eastAsia="lv-LV"/>
              </w:rPr>
              <w:t xml:space="preserve"> un netieš</w:t>
            </w:r>
            <w:r>
              <w:rPr>
                <w:rFonts w:ascii="Times New Roman" w:eastAsia="Times New Roman" w:hAnsi="Times New Roman" w:cs="Times New Roman"/>
                <w:iCs/>
                <w:sz w:val="24"/>
                <w:szCs w:val="24"/>
                <w:lang w:eastAsia="lv-LV"/>
              </w:rPr>
              <w:t>ās</w:t>
            </w:r>
            <w:r w:rsidRPr="002234A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Tomēr, l</w:t>
            </w:r>
            <w:r w:rsidR="00535D90" w:rsidRPr="00535D90">
              <w:rPr>
                <w:rFonts w:ascii="Times New Roman" w:eastAsia="Times New Roman" w:hAnsi="Times New Roman" w:cs="Times New Roman"/>
                <w:iCs/>
                <w:sz w:val="24"/>
                <w:szCs w:val="24"/>
                <w:lang w:eastAsia="lv-LV"/>
              </w:rPr>
              <w:t>ai novērstu, ka no biodegvielas ražošanas netieša zemes izmantošanas maiņas rezultātā rodas papildu SEG emisijas un novērstu risku, ka pieaug pārtikas un lopbarības cenas, Direktīva 2015/1513</w:t>
            </w:r>
            <w:r w:rsidR="00535D90">
              <w:rPr>
                <w:rFonts w:ascii="Times New Roman" w:eastAsia="Times New Roman" w:hAnsi="Times New Roman" w:cs="Times New Roman"/>
                <w:iCs/>
                <w:sz w:val="24"/>
                <w:szCs w:val="24"/>
                <w:lang w:eastAsia="lv-LV"/>
              </w:rPr>
              <w:t xml:space="preserve"> izdarīja vairākus grozījumus </w:t>
            </w:r>
            <w:r w:rsidR="00535D90" w:rsidRPr="00535D90">
              <w:rPr>
                <w:rFonts w:ascii="Times New Roman" w:eastAsia="Times New Roman" w:hAnsi="Times New Roman" w:cs="Times New Roman"/>
                <w:iCs/>
                <w:sz w:val="24"/>
                <w:szCs w:val="24"/>
                <w:lang w:eastAsia="lv-LV"/>
              </w:rPr>
              <w:t>Direktīvā 2009/28/EK</w:t>
            </w:r>
            <w:r w:rsidR="00535D90">
              <w:rPr>
                <w:rFonts w:ascii="Times New Roman" w:eastAsia="Times New Roman" w:hAnsi="Times New Roman" w:cs="Times New Roman"/>
                <w:iCs/>
                <w:sz w:val="24"/>
                <w:szCs w:val="24"/>
                <w:lang w:eastAsia="lv-LV"/>
              </w:rPr>
              <w:t>.</w:t>
            </w:r>
            <w:r w:rsidR="001F3C4C">
              <w:t xml:space="preserve"> </w:t>
            </w:r>
            <w:r w:rsidR="001F3C4C" w:rsidRPr="001F3C4C">
              <w:rPr>
                <w:rFonts w:ascii="Times New Roman" w:eastAsia="Times New Roman" w:hAnsi="Times New Roman" w:cs="Times New Roman"/>
                <w:iCs/>
                <w:sz w:val="24"/>
                <w:szCs w:val="24"/>
                <w:lang w:eastAsia="lv-LV"/>
              </w:rPr>
              <w:t>Ja lauksaimniecībā vai ganībās izmantojamo zemi, kas iepriekš bijusi paredzēta pārtikas un lopbarības tirgum, sāk izmantot biodegvielas ražošanai, pieprasījums pēc minētajiem produktiem, kas nav biodegviela, saglabājas, un tas ir jāapmierina citā veidā – ar intensīvāku ražošanu vai ražošanai atvēlot iepriekš lauksaimniecībā neizmantotu zemi citā vietā, piemēram, zemē, kura veido lielu oglekļa dioksīda uzkrājumu. Šis efekts ir netieša zemes izmantošanas maiņa, no angļu valodas “</w:t>
            </w:r>
            <w:proofErr w:type="spellStart"/>
            <w:r w:rsidR="001F3C4C" w:rsidRPr="001F3C4C">
              <w:rPr>
                <w:rFonts w:ascii="Times New Roman" w:eastAsia="Times New Roman" w:hAnsi="Times New Roman" w:cs="Times New Roman"/>
                <w:iCs/>
                <w:sz w:val="24"/>
                <w:szCs w:val="24"/>
                <w:lang w:eastAsia="lv-LV"/>
              </w:rPr>
              <w:t>indirect</w:t>
            </w:r>
            <w:proofErr w:type="spellEnd"/>
            <w:r w:rsidR="001F3C4C" w:rsidRPr="001F3C4C">
              <w:rPr>
                <w:rFonts w:ascii="Times New Roman" w:eastAsia="Times New Roman" w:hAnsi="Times New Roman" w:cs="Times New Roman"/>
                <w:iCs/>
                <w:sz w:val="24"/>
                <w:szCs w:val="24"/>
                <w:lang w:eastAsia="lv-LV"/>
              </w:rPr>
              <w:t xml:space="preserve"> </w:t>
            </w:r>
            <w:proofErr w:type="spellStart"/>
            <w:r w:rsidR="001F3C4C" w:rsidRPr="001F3C4C">
              <w:rPr>
                <w:rFonts w:ascii="Times New Roman" w:eastAsia="Times New Roman" w:hAnsi="Times New Roman" w:cs="Times New Roman"/>
                <w:iCs/>
                <w:sz w:val="24"/>
                <w:szCs w:val="24"/>
                <w:lang w:eastAsia="lv-LV"/>
              </w:rPr>
              <w:t>land</w:t>
            </w:r>
            <w:proofErr w:type="spellEnd"/>
            <w:r w:rsidR="001F3C4C" w:rsidRPr="001F3C4C">
              <w:rPr>
                <w:rFonts w:ascii="Times New Roman" w:eastAsia="Times New Roman" w:hAnsi="Times New Roman" w:cs="Times New Roman"/>
                <w:iCs/>
                <w:sz w:val="24"/>
                <w:szCs w:val="24"/>
                <w:lang w:eastAsia="lv-LV"/>
              </w:rPr>
              <w:t xml:space="preserve"> </w:t>
            </w:r>
            <w:proofErr w:type="spellStart"/>
            <w:r w:rsidR="001F3C4C" w:rsidRPr="001F3C4C">
              <w:rPr>
                <w:rFonts w:ascii="Times New Roman" w:eastAsia="Times New Roman" w:hAnsi="Times New Roman" w:cs="Times New Roman"/>
                <w:iCs/>
                <w:sz w:val="24"/>
                <w:szCs w:val="24"/>
                <w:lang w:eastAsia="lv-LV"/>
              </w:rPr>
              <w:t>use</w:t>
            </w:r>
            <w:proofErr w:type="spellEnd"/>
            <w:r w:rsidR="001F3C4C" w:rsidRPr="001F3C4C">
              <w:rPr>
                <w:rFonts w:ascii="Times New Roman" w:eastAsia="Times New Roman" w:hAnsi="Times New Roman" w:cs="Times New Roman"/>
                <w:iCs/>
                <w:sz w:val="24"/>
                <w:szCs w:val="24"/>
                <w:lang w:eastAsia="lv-LV"/>
              </w:rPr>
              <w:t xml:space="preserve"> </w:t>
            </w:r>
            <w:proofErr w:type="spellStart"/>
            <w:r w:rsidR="001F3C4C" w:rsidRPr="001F3C4C">
              <w:rPr>
                <w:rFonts w:ascii="Times New Roman" w:eastAsia="Times New Roman" w:hAnsi="Times New Roman" w:cs="Times New Roman"/>
                <w:iCs/>
                <w:sz w:val="24"/>
                <w:szCs w:val="24"/>
                <w:lang w:eastAsia="lv-LV"/>
              </w:rPr>
              <w:t>change</w:t>
            </w:r>
            <w:proofErr w:type="spellEnd"/>
            <w:r w:rsidR="001F3C4C" w:rsidRPr="001F3C4C">
              <w:rPr>
                <w:rFonts w:ascii="Times New Roman" w:eastAsia="Times New Roman" w:hAnsi="Times New Roman" w:cs="Times New Roman"/>
                <w:iCs/>
                <w:sz w:val="24"/>
                <w:szCs w:val="24"/>
                <w:lang w:eastAsia="lv-LV"/>
              </w:rPr>
              <w:t xml:space="preserve"> (ILUC)”. </w:t>
            </w:r>
          </w:p>
          <w:p w14:paraId="7507D5D7" w14:textId="77777777" w:rsidR="00535D90" w:rsidRDefault="00535D90" w:rsidP="00172558">
            <w:pPr>
              <w:spacing w:after="0" w:line="240" w:lineRule="auto"/>
              <w:contextualSpacing/>
              <w:jc w:val="both"/>
              <w:rPr>
                <w:rFonts w:ascii="Times New Roman" w:eastAsia="Times New Roman" w:hAnsi="Times New Roman" w:cs="Times New Roman"/>
                <w:iCs/>
                <w:sz w:val="24"/>
                <w:szCs w:val="24"/>
                <w:lang w:eastAsia="lv-LV"/>
              </w:rPr>
            </w:pPr>
          </w:p>
          <w:p w14:paraId="15D906BE" w14:textId="57729506" w:rsidR="00D24CBC" w:rsidRDefault="00D24CBC" w:rsidP="00172558">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Pr="00D24CBC">
              <w:rPr>
                <w:rFonts w:ascii="Times New Roman" w:eastAsia="Times New Roman" w:hAnsi="Times New Roman" w:cs="Times New Roman"/>
                <w:iCs/>
                <w:sz w:val="24"/>
                <w:szCs w:val="24"/>
                <w:lang w:eastAsia="lv-LV"/>
              </w:rPr>
              <w:t>irektīvas</w:t>
            </w:r>
            <w:r>
              <w:rPr>
                <w:rFonts w:ascii="Times New Roman" w:eastAsia="Times New Roman" w:hAnsi="Times New Roman" w:cs="Times New Roman"/>
                <w:iCs/>
                <w:sz w:val="24"/>
                <w:szCs w:val="24"/>
                <w:lang w:eastAsia="lv-LV"/>
              </w:rPr>
              <w:t xml:space="preserve"> 2015/1513/EK</w:t>
            </w:r>
            <w:r w:rsidRPr="00D24CBC">
              <w:rPr>
                <w:rFonts w:ascii="Times New Roman" w:eastAsia="Times New Roman" w:hAnsi="Times New Roman" w:cs="Times New Roman"/>
                <w:iCs/>
                <w:sz w:val="24"/>
                <w:szCs w:val="24"/>
                <w:lang w:eastAsia="lv-LV"/>
              </w:rPr>
              <w:t xml:space="preserve"> 2.pantā netiek definēts jēdziens modernā biodegviela, tomēr Direktīvas 2015/1513/EK preambulas 5.punktā tāds tiek izmantots. Kā skaidrots 2017.gada 21.februārī aktualizētajā Direktīvas 2009/28/EK kopsavilkumā , modernā biodegviela ir biodegviela, kas iegūta no tādiem izejvielu avotiem, kas tiešā veidā nekonkurē ar pārtikai un dzīvnieku barībai izmantojamiem kultūraugiem, piemēram, atkritumi, lauksaimniecības pārpalikumi un citas izejvielas.</w:t>
            </w:r>
            <w:r w:rsidR="00AD188E">
              <w:rPr>
                <w:rFonts w:ascii="Times New Roman" w:eastAsia="Times New Roman" w:hAnsi="Times New Roman" w:cs="Times New Roman"/>
                <w:iCs/>
                <w:sz w:val="24"/>
                <w:szCs w:val="24"/>
                <w:lang w:eastAsia="lv-LV"/>
              </w:rPr>
              <w:t xml:space="preserve"> Šādas biodegvielas spēj uzrādīt SEG emisiju ietaupījumu salīdzinājumā ar fosilo degvielu pat līdz 95%</w:t>
            </w:r>
            <w:r w:rsidR="00AD188E">
              <w:rPr>
                <w:rStyle w:val="FootnoteReference"/>
                <w:rFonts w:ascii="Times New Roman" w:eastAsia="Times New Roman" w:hAnsi="Times New Roman" w:cs="Times New Roman"/>
                <w:iCs/>
                <w:sz w:val="24"/>
                <w:szCs w:val="24"/>
                <w:lang w:eastAsia="lv-LV"/>
              </w:rPr>
              <w:footnoteReference w:id="6"/>
            </w:r>
            <w:r w:rsidR="00AD188E">
              <w:rPr>
                <w:rFonts w:ascii="Times New Roman" w:eastAsia="Times New Roman" w:hAnsi="Times New Roman" w:cs="Times New Roman"/>
                <w:iCs/>
                <w:sz w:val="24"/>
                <w:szCs w:val="24"/>
                <w:lang w:eastAsia="lv-LV"/>
              </w:rPr>
              <w:t xml:space="preserve"> (</w:t>
            </w:r>
            <w:r w:rsidR="00AD188E" w:rsidRPr="00AD188E">
              <w:rPr>
                <w:rFonts w:ascii="Times New Roman" w:eastAsia="Times New Roman" w:hAnsi="Times New Roman" w:cs="Times New Roman"/>
                <w:iCs/>
                <w:sz w:val="24"/>
                <w:szCs w:val="24"/>
                <w:lang w:eastAsia="lv-LV"/>
              </w:rPr>
              <w:t>netieša zemes izmantošanas maiņ</w:t>
            </w:r>
            <w:r w:rsidR="00AD188E">
              <w:rPr>
                <w:rFonts w:ascii="Times New Roman" w:eastAsia="Times New Roman" w:hAnsi="Times New Roman" w:cs="Times New Roman"/>
                <w:iCs/>
                <w:sz w:val="24"/>
                <w:szCs w:val="24"/>
                <w:lang w:eastAsia="lv-LV"/>
              </w:rPr>
              <w:t>u).</w:t>
            </w:r>
            <w:r w:rsidRPr="00D24CBC">
              <w:rPr>
                <w:rFonts w:ascii="Times New Roman" w:eastAsia="Times New Roman" w:hAnsi="Times New Roman" w:cs="Times New Roman"/>
                <w:iCs/>
                <w:sz w:val="24"/>
                <w:szCs w:val="24"/>
                <w:lang w:eastAsia="lv-LV"/>
              </w:rPr>
              <w:t xml:space="preserve"> Ņemot vērā nepieciešamību veicināt šādu biodegvielu attīstību, Direktīvas 2015/1513/EK 2.panta 2.punkts papildināja Direktīvas 2009/28/EK 3.panta 4.punktu ar e) apakšpunktu, kurš nosaka, ka katrai Eiropas Savienības dalībvalstij ir jācenšas nodrošināt, lai to teritorijā biodegvielām, kas ražotas no izejvielām (un citām degvielām (piem., ūdeņraža)), kuras uzskaitītas Direktīvas 2009/28/EK IX pielikuma A daļā, būtu minimāls patēriņa līmenis (turpmāk – </w:t>
            </w:r>
            <w:proofErr w:type="spellStart"/>
            <w:r w:rsidRPr="00D24CBC">
              <w:rPr>
                <w:rFonts w:ascii="Times New Roman" w:eastAsia="Times New Roman" w:hAnsi="Times New Roman" w:cs="Times New Roman"/>
                <w:iCs/>
                <w:sz w:val="24"/>
                <w:szCs w:val="24"/>
                <w:lang w:eastAsia="lv-LV"/>
              </w:rPr>
              <w:t>apakšmērķis</w:t>
            </w:r>
            <w:proofErr w:type="spellEnd"/>
            <w:r w:rsidRPr="00D24CBC">
              <w:rPr>
                <w:rFonts w:ascii="Times New Roman" w:eastAsia="Times New Roman" w:hAnsi="Times New Roman" w:cs="Times New Roman"/>
                <w:iCs/>
                <w:sz w:val="24"/>
                <w:szCs w:val="24"/>
                <w:lang w:eastAsia="lv-LV"/>
              </w:rPr>
              <w:t xml:space="preserve">). Tomēr, tā kā šajā </w:t>
            </w:r>
            <w:proofErr w:type="spellStart"/>
            <w:r w:rsidRPr="00D24CBC">
              <w:rPr>
                <w:rFonts w:ascii="Times New Roman" w:eastAsia="Times New Roman" w:hAnsi="Times New Roman" w:cs="Times New Roman"/>
                <w:iCs/>
                <w:sz w:val="24"/>
                <w:szCs w:val="24"/>
                <w:lang w:eastAsia="lv-LV"/>
              </w:rPr>
              <w:t>apakšmērķī</w:t>
            </w:r>
            <w:proofErr w:type="spellEnd"/>
            <w:r w:rsidRPr="00D24CBC">
              <w:rPr>
                <w:rFonts w:ascii="Times New Roman" w:eastAsia="Times New Roman" w:hAnsi="Times New Roman" w:cs="Times New Roman"/>
                <w:iCs/>
                <w:sz w:val="24"/>
                <w:szCs w:val="24"/>
                <w:lang w:eastAsia="lv-LV"/>
              </w:rPr>
              <w:t xml:space="preserve"> neietilpst Direktīvas 2009/28/EK IX pielikuma B daļā minētās izejvielas, kas cita starp var saņemt dubultās uzskaites privilēģijas, iepriekš minēto </w:t>
            </w:r>
            <w:proofErr w:type="spellStart"/>
            <w:r w:rsidRPr="00D24CBC">
              <w:rPr>
                <w:rFonts w:ascii="Times New Roman" w:eastAsia="Times New Roman" w:hAnsi="Times New Roman" w:cs="Times New Roman"/>
                <w:iCs/>
                <w:sz w:val="24"/>
                <w:szCs w:val="24"/>
                <w:lang w:eastAsia="lv-LV"/>
              </w:rPr>
              <w:t>apakšmērķi</w:t>
            </w:r>
            <w:proofErr w:type="spellEnd"/>
            <w:r w:rsidRPr="00D24CBC">
              <w:rPr>
                <w:rFonts w:ascii="Times New Roman" w:eastAsia="Times New Roman" w:hAnsi="Times New Roman" w:cs="Times New Roman"/>
                <w:iCs/>
                <w:sz w:val="24"/>
                <w:szCs w:val="24"/>
                <w:lang w:eastAsia="lv-LV"/>
              </w:rPr>
              <w:t xml:space="preserve"> nebūtu korekti apzīmēt kā moderno biodegvielas </w:t>
            </w:r>
            <w:proofErr w:type="spellStart"/>
            <w:r w:rsidRPr="00D24CBC">
              <w:rPr>
                <w:rFonts w:ascii="Times New Roman" w:eastAsia="Times New Roman" w:hAnsi="Times New Roman" w:cs="Times New Roman"/>
                <w:iCs/>
                <w:sz w:val="24"/>
                <w:szCs w:val="24"/>
                <w:lang w:eastAsia="lv-LV"/>
              </w:rPr>
              <w:t>apakšmērķi</w:t>
            </w:r>
            <w:proofErr w:type="spellEnd"/>
            <w:r w:rsidRPr="00D24CBC">
              <w:rPr>
                <w:rFonts w:ascii="Times New Roman" w:eastAsia="Times New Roman" w:hAnsi="Times New Roman" w:cs="Times New Roman"/>
                <w:iCs/>
                <w:sz w:val="24"/>
                <w:szCs w:val="24"/>
                <w:lang w:eastAsia="lv-LV"/>
              </w:rPr>
              <w:t>, jo no Direktīvas 2009/28/EK IX pielikuma B daļā minētajām izejvielām iegūtu biodegvielu arī var uzskatīt par moderno biodegvielu Direktīvas 2009/28/EK kopsavilkumā dotās modernās biodegvielas definīcijas izpratnē. Lai izvairītos no dažādām pretrunām, kas varētu veidoties gadījumā, ja tiek pieņemti jauni normatīvie akti, kuri jātransponē nacionālajos normatīvajos aktos Eiropas Savienības dalībvalstīm, Ekonomikas ministrija norāda, ka Latvijas normatīvajos aktos vai to projektos netiek plānots lietot terminu modernā biodegviela, bet izmantot atsauces uz konkrētiem izejvielu veidiem.</w:t>
            </w:r>
          </w:p>
          <w:p w14:paraId="6FAA5B18" w14:textId="77777777" w:rsidR="00D24CBC" w:rsidRDefault="00D24CBC" w:rsidP="00172558">
            <w:pPr>
              <w:spacing w:after="0" w:line="240" w:lineRule="auto"/>
              <w:contextualSpacing/>
              <w:jc w:val="both"/>
              <w:rPr>
                <w:rFonts w:ascii="Times New Roman" w:eastAsia="Times New Roman" w:hAnsi="Times New Roman" w:cs="Times New Roman"/>
                <w:iCs/>
                <w:sz w:val="24"/>
                <w:szCs w:val="24"/>
                <w:lang w:eastAsia="lv-LV"/>
              </w:rPr>
            </w:pPr>
          </w:p>
          <w:p w14:paraId="7D593A99" w14:textId="4F6BD28F" w:rsidR="00136202" w:rsidRDefault="00510C34" w:rsidP="00705E63">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F573ED" w:rsidRPr="00F573ED">
              <w:rPr>
                <w:rFonts w:ascii="Times New Roman" w:eastAsia="Times New Roman" w:hAnsi="Times New Roman" w:cs="Times New Roman"/>
                <w:iCs/>
                <w:sz w:val="24"/>
                <w:szCs w:val="24"/>
                <w:lang w:eastAsia="lv-LV"/>
              </w:rPr>
              <w:t>iodegv</w:t>
            </w:r>
            <w:r w:rsidR="00F573ED">
              <w:rPr>
                <w:rFonts w:ascii="Times New Roman" w:eastAsia="Times New Roman" w:hAnsi="Times New Roman" w:cs="Times New Roman"/>
                <w:iCs/>
                <w:sz w:val="24"/>
                <w:szCs w:val="24"/>
                <w:lang w:eastAsia="lv-LV"/>
              </w:rPr>
              <w:t>ielas, piemēram, no atkritumiem, salmiem u.c. izejvielām</w:t>
            </w:r>
            <w:r w:rsidR="0075411B">
              <w:rPr>
                <w:rFonts w:ascii="Times New Roman" w:eastAsia="Times New Roman" w:hAnsi="Times New Roman" w:cs="Times New Roman"/>
                <w:iCs/>
                <w:sz w:val="24"/>
                <w:szCs w:val="24"/>
                <w:lang w:eastAsia="lv-LV"/>
              </w:rPr>
              <w:t>,</w:t>
            </w:r>
            <w:r w:rsidR="00F573ED" w:rsidRPr="00F573ED">
              <w:rPr>
                <w:rFonts w:ascii="Times New Roman" w:eastAsia="Times New Roman" w:hAnsi="Times New Roman" w:cs="Times New Roman"/>
                <w:iCs/>
                <w:sz w:val="24"/>
                <w:szCs w:val="24"/>
                <w:lang w:eastAsia="lv-LV"/>
              </w:rPr>
              <w:t xml:space="preserve"> nodrošina lielus siltumnīcefekta gāzu </w:t>
            </w:r>
            <w:r w:rsidR="00426E0C">
              <w:rPr>
                <w:rFonts w:ascii="Times New Roman" w:eastAsia="Times New Roman" w:hAnsi="Times New Roman" w:cs="Times New Roman"/>
                <w:iCs/>
                <w:sz w:val="24"/>
                <w:szCs w:val="24"/>
                <w:lang w:eastAsia="lv-LV"/>
              </w:rPr>
              <w:t xml:space="preserve">(turpmāk – SEG) </w:t>
            </w:r>
            <w:r w:rsidR="00F573ED" w:rsidRPr="00F573ED">
              <w:rPr>
                <w:rFonts w:ascii="Times New Roman" w:eastAsia="Times New Roman" w:hAnsi="Times New Roman" w:cs="Times New Roman"/>
                <w:iCs/>
                <w:sz w:val="24"/>
                <w:szCs w:val="24"/>
                <w:lang w:eastAsia="lv-LV"/>
              </w:rPr>
              <w:t>emisiju ietaupījumus ar mazu netiešas zemes</w:t>
            </w:r>
            <w:r w:rsidR="00F573ED">
              <w:rPr>
                <w:rFonts w:ascii="Times New Roman" w:eastAsia="Times New Roman" w:hAnsi="Times New Roman" w:cs="Times New Roman"/>
                <w:iCs/>
                <w:sz w:val="24"/>
                <w:szCs w:val="24"/>
                <w:lang w:eastAsia="lv-LV"/>
              </w:rPr>
              <w:t xml:space="preserve"> izmantošanas maiņas risku</w:t>
            </w:r>
            <w:r w:rsidR="00F573ED" w:rsidRPr="00F573ED">
              <w:rPr>
                <w:rFonts w:ascii="Times New Roman" w:eastAsia="Times New Roman" w:hAnsi="Times New Roman" w:cs="Times New Roman"/>
                <w:iCs/>
                <w:sz w:val="24"/>
                <w:szCs w:val="24"/>
                <w:lang w:eastAsia="lv-LV"/>
              </w:rPr>
              <w:t xml:space="preserve"> un tās nav tieši konkurenti pārtikas un barības tirgiem cīņā par lauksaimniecībā izmantojamo zemi. </w:t>
            </w:r>
            <w:r w:rsidR="00F573ED">
              <w:rPr>
                <w:rFonts w:ascii="Times New Roman" w:eastAsia="Times New Roman" w:hAnsi="Times New Roman" w:cs="Times New Roman"/>
                <w:iCs/>
                <w:sz w:val="24"/>
                <w:szCs w:val="24"/>
                <w:lang w:eastAsia="lv-LV"/>
              </w:rPr>
              <w:t>I</w:t>
            </w:r>
            <w:r w:rsidR="00F573ED" w:rsidRPr="00F573ED">
              <w:rPr>
                <w:rFonts w:ascii="Times New Roman" w:eastAsia="Times New Roman" w:hAnsi="Times New Roman" w:cs="Times New Roman"/>
                <w:iCs/>
                <w:sz w:val="24"/>
                <w:szCs w:val="24"/>
                <w:lang w:eastAsia="lv-LV"/>
              </w:rPr>
              <w:t xml:space="preserve">r lietderīgi veicināt plašāku šādu biodegvielu </w:t>
            </w:r>
            <w:r w:rsidR="00F573ED">
              <w:rPr>
                <w:rFonts w:ascii="Times New Roman" w:eastAsia="Times New Roman" w:hAnsi="Times New Roman" w:cs="Times New Roman"/>
                <w:iCs/>
                <w:sz w:val="24"/>
                <w:szCs w:val="24"/>
                <w:lang w:eastAsia="lv-LV"/>
              </w:rPr>
              <w:t>patēriņu</w:t>
            </w:r>
            <w:r w:rsidR="005F62FF">
              <w:rPr>
                <w:rFonts w:ascii="Times New Roman" w:eastAsia="Times New Roman" w:hAnsi="Times New Roman" w:cs="Times New Roman"/>
                <w:iCs/>
                <w:sz w:val="24"/>
                <w:szCs w:val="24"/>
                <w:lang w:eastAsia="lv-LV"/>
              </w:rPr>
              <w:t>. Ņ</w:t>
            </w:r>
            <w:r w:rsidR="00F573ED">
              <w:rPr>
                <w:rFonts w:ascii="Times New Roman" w:eastAsia="Times New Roman" w:hAnsi="Times New Roman" w:cs="Times New Roman"/>
                <w:iCs/>
                <w:sz w:val="24"/>
                <w:szCs w:val="24"/>
                <w:lang w:eastAsia="lv-LV"/>
              </w:rPr>
              <w:t xml:space="preserve">emot vērā minēto, </w:t>
            </w:r>
            <w:r w:rsidR="00F573ED" w:rsidRPr="00A0348E">
              <w:rPr>
                <w:rFonts w:ascii="Times New Roman" w:eastAsia="Times New Roman" w:hAnsi="Times New Roman" w:cs="Times New Roman"/>
                <w:b/>
                <w:iCs/>
                <w:sz w:val="24"/>
                <w:szCs w:val="24"/>
                <w:lang w:eastAsia="lv-LV"/>
              </w:rPr>
              <w:t xml:space="preserve">Noteikumu projekta </w:t>
            </w:r>
            <w:r w:rsidR="00BD796B" w:rsidRPr="00A0348E">
              <w:rPr>
                <w:rFonts w:ascii="Times New Roman" w:eastAsia="Times New Roman" w:hAnsi="Times New Roman" w:cs="Times New Roman"/>
                <w:b/>
                <w:iCs/>
                <w:sz w:val="24"/>
                <w:szCs w:val="24"/>
                <w:lang w:eastAsia="lv-LV"/>
              </w:rPr>
              <w:t>8.2.</w:t>
            </w:r>
            <w:r w:rsidR="00BD796B" w:rsidRPr="00A0348E" w:rsidDel="00BD796B">
              <w:rPr>
                <w:rFonts w:ascii="Times New Roman" w:eastAsia="Times New Roman" w:hAnsi="Times New Roman" w:cs="Times New Roman"/>
                <w:b/>
                <w:iCs/>
                <w:sz w:val="24"/>
                <w:szCs w:val="24"/>
                <w:lang w:eastAsia="lv-LV"/>
              </w:rPr>
              <w:t xml:space="preserve"> </w:t>
            </w:r>
            <w:r w:rsidR="00BD796B" w:rsidRPr="00A0348E">
              <w:rPr>
                <w:rFonts w:ascii="Times New Roman" w:eastAsia="Times New Roman" w:hAnsi="Times New Roman" w:cs="Times New Roman"/>
                <w:b/>
                <w:iCs/>
                <w:sz w:val="24"/>
                <w:szCs w:val="24"/>
                <w:lang w:eastAsia="lv-LV"/>
              </w:rPr>
              <w:t>apakš</w:t>
            </w:r>
            <w:r w:rsidR="00F573ED" w:rsidRPr="00A0348E">
              <w:rPr>
                <w:rFonts w:ascii="Times New Roman" w:eastAsia="Times New Roman" w:hAnsi="Times New Roman" w:cs="Times New Roman"/>
                <w:b/>
                <w:iCs/>
                <w:sz w:val="24"/>
                <w:szCs w:val="24"/>
                <w:lang w:eastAsia="lv-LV"/>
              </w:rPr>
              <w:t>punkts paredz, ka tām biodegvielām, kuru iegūšanai izmantotas šo noteikumu 1. pielikumā norādītās izejvielas vai šajā pielikumā norādītās degvielas, a</w:t>
            </w:r>
            <w:r w:rsidR="00E619B0" w:rsidRPr="00A0348E">
              <w:rPr>
                <w:rFonts w:ascii="Times New Roman" w:eastAsia="Times New Roman" w:hAnsi="Times New Roman" w:cs="Times New Roman"/>
                <w:b/>
                <w:iCs/>
                <w:sz w:val="24"/>
                <w:szCs w:val="24"/>
                <w:lang w:eastAsia="lv-LV"/>
              </w:rPr>
              <w:t xml:space="preserve">prēķinot no </w:t>
            </w:r>
            <w:r w:rsidR="004C6C05" w:rsidRPr="00A0348E">
              <w:rPr>
                <w:rFonts w:ascii="Times New Roman" w:eastAsia="Times New Roman" w:hAnsi="Times New Roman" w:cs="Times New Roman"/>
                <w:b/>
                <w:iCs/>
                <w:sz w:val="24"/>
                <w:szCs w:val="24"/>
                <w:lang w:eastAsia="lv-LV"/>
              </w:rPr>
              <w:t>AER</w:t>
            </w:r>
            <w:r w:rsidR="00E619B0" w:rsidRPr="00A0348E">
              <w:rPr>
                <w:rFonts w:ascii="Times New Roman" w:eastAsia="Times New Roman" w:hAnsi="Times New Roman" w:cs="Times New Roman"/>
                <w:b/>
                <w:iCs/>
                <w:sz w:val="24"/>
                <w:szCs w:val="24"/>
                <w:lang w:eastAsia="lv-LV"/>
              </w:rPr>
              <w:t xml:space="preserve"> iegūtas enerģijas īpatsvaru, </w:t>
            </w:r>
            <w:r w:rsidR="00F573ED" w:rsidRPr="00A0348E">
              <w:rPr>
                <w:rFonts w:ascii="Times New Roman" w:eastAsia="Times New Roman" w:hAnsi="Times New Roman" w:cs="Times New Roman"/>
                <w:b/>
                <w:iCs/>
                <w:sz w:val="24"/>
                <w:szCs w:val="24"/>
                <w:lang w:eastAsia="lv-LV"/>
              </w:rPr>
              <w:t>ir privilēģijas</w:t>
            </w:r>
            <w:r w:rsidR="005F62FF" w:rsidRPr="00A0348E">
              <w:rPr>
                <w:rFonts w:ascii="Times New Roman" w:eastAsia="Times New Roman" w:hAnsi="Times New Roman" w:cs="Times New Roman"/>
                <w:b/>
                <w:iCs/>
                <w:sz w:val="24"/>
                <w:szCs w:val="24"/>
                <w:lang w:eastAsia="lv-LV"/>
              </w:rPr>
              <w:t>,</w:t>
            </w:r>
            <w:r w:rsidR="00F573ED" w:rsidRPr="00A0348E">
              <w:rPr>
                <w:rFonts w:ascii="Times New Roman" w:eastAsia="Times New Roman" w:hAnsi="Times New Roman" w:cs="Times New Roman"/>
                <w:b/>
                <w:iCs/>
                <w:sz w:val="24"/>
                <w:szCs w:val="24"/>
                <w:lang w:eastAsia="lv-LV"/>
              </w:rPr>
              <w:t xml:space="preserve"> salīdzinot ar tradicionālajām biodegvielām un </w:t>
            </w:r>
            <w:r w:rsidR="004B4F59" w:rsidRPr="00A0348E">
              <w:rPr>
                <w:rFonts w:ascii="Times New Roman" w:eastAsia="Times New Roman" w:hAnsi="Times New Roman" w:cs="Times New Roman"/>
                <w:b/>
                <w:iCs/>
                <w:sz w:val="24"/>
                <w:szCs w:val="24"/>
                <w:lang w:eastAsia="lv-LV"/>
              </w:rPr>
              <w:t>to</w:t>
            </w:r>
            <w:r w:rsidR="00F573ED" w:rsidRPr="00A0348E">
              <w:rPr>
                <w:rFonts w:ascii="Times New Roman" w:eastAsia="Times New Roman" w:hAnsi="Times New Roman" w:cs="Times New Roman"/>
                <w:b/>
                <w:iCs/>
                <w:sz w:val="24"/>
                <w:szCs w:val="24"/>
                <w:lang w:eastAsia="lv-LV"/>
              </w:rPr>
              <w:t xml:space="preserve"> ener</w:t>
            </w:r>
            <w:r w:rsidR="004B4F59" w:rsidRPr="00A0348E">
              <w:rPr>
                <w:rFonts w:ascii="Times New Roman" w:eastAsia="Times New Roman" w:hAnsi="Times New Roman" w:cs="Times New Roman"/>
                <w:b/>
                <w:iCs/>
                <w:sz w:val="24"/>
                <w:szCs w:val="24"/>
                <w:lang w:eastAsia="lv-LV"/>
              </w:rPr>
              <w:t xml:space="preserve">ģijas </w:t>
            </w:r>
            <w:r w:rsidR="000A66EC" w:rsidRPr="00A0348E">
              <w:rPr>
                <w:rFonts w:ascii="Times New Roman" w:eastAsia="Times New Roman" w:hAnsi="Times New Roman" w:cs="Times New Roman"/>
                <w:b/>
                <w:iCs/>
                <w:sz w:val="24"/>
                <w:szCs w:val="24"/>
                <w:lang w:eastAsia="lv-LV"/>
              </w:rPr>
              <w:t>daudzumu</w:t>
            </w:r>
            <w:r w:rsidR="005F62FF" w:rsidRPr="00A0348E">
              <w:rPr>
                <w:rFonts w:ascii="Times New Roman" w:eastAsia="Times New Roman" w:hAnsi="Times New Roman" w:cs="Times New Roman"/>
                <w:b/>
                <w:iCs/>
                <w:sz w:val="24"/>
                <w:szCs w:val="24"/>
                <w:lang w:eastAsia="lv-LV"/>
              </w:rPr>
              <w:t xml:space="preserve"> </w:t>
            </w:r>
            <w:r w:rsidR="00F573ED" w:rsidRPr="00A0348E">
              <w:rPr>
                <w:rFonts w:ascii="Times New Roman" w:eastAsia="Times New Roman" w:hAnsi="Times New Roman" w:cs="Times New Roman"/>
                <w:b/>
                <w:iCs/>
                <w:sz w:val="24"/>
                <w:szCs w:val="24"/>
                <w:lang w:eastAsia="lv-LV"/>
              </w:rPr>
              <w:t>var uzskatīt par divkāršu.</w:t>
            </w:r>
            <w:r w:rsidR="00F573ED">
              <w:rPr>
                <w:rFonts w:ascii="Times New Roman" w:eastAsia="Times New Roman" w:hAnsi="Times New Roman" w:cs="Times New Roman"/>
                <w:iCs/>
                <w:sz w:val="24"/>
                <w:szCs w:val="24"/>
                <w:lang w:eastAsia="lv-LV"/>
              </w:rPr>
              <w:t xml:space="preserve"> </w:t>
            </w:r>
            <w:r w:rsidR="00BE4E30">
              <w:rPr>
                <w:rFonts w:ascii="Times New Roman" w:eastAsia="Times New Roman" w:hAnsi="Times New Roman" w:cs="Times New Roman"/>
                <w:iCs/>
                <w:sz w:val="24"/>
                <w:szCs w:val="24"/>
                <w:lang w:eastAsia="lv-LV"/>
              </w:rPr>
              <w:t>Turklāt</w:t>
            </w:r>
            <w:r w:rsidR="0075411B">
              <w:rPr>
                <w:rFonts w:ascii="Times New Roman" w:eastAsia="Times New Roman" w:hAnsi="Times New Roman" w:cs="Times New Roman"/>
                <w:iCs/>
                <w:sz w:val="24"/>
                <w:szCs w:val="24"/>
                <w:lang w:eastAsia="lv-LV"/>
              </w:rPr>
              <w:t>,</w:t>
            </w:r>
            <w:r w:rsidR="004B4F59">
              <w:rPr>
                <w:rFonts w:ascii="Times New Roman" w:eastAsia="Times New Roman" w:hAnsi="Times New Roman" w:cs="Times New Roman"/>
                <w:iCs/>
                <w:sz w:val="24"/>
                <w:szCs w:val="24"/>
                <w:lang w:eastAsia="lv-LV"/>
              </w:rPr>
              <w:t xml:space="preserve"> a</w:t>
            </w:r>
            <w:r w:rsidR="004B4F59" w:rsidRPr="004B4F59">
              <w:rPr>
                <w:rFonts w:ascii="Times New Roman" w:eastAsia="Times New Roman" w:hAnsi="Times New Roman" w:cs="Times New Roman"/>
                <w:iCs/>
                <w:sz w:val="24"/>
                <w:szCs w:val="24"/>
                <w:lang w:eastAsia="lv-LV"/>
              </w:rPr>
              <w:t xml:space="preserve">prēķinot </w:t>
            </w:r>
            <w:r w:rsidR="005F62FF">
              <w:rPr>
                <w:rFonts w:ascii="Times New Roman" w:eastAsia="Times New Roman" w:hAnsi="Times New Roman" w:cs="Times New Roman"/>
                <w:iCs/>
                <w:sz w:val="24"/>
                <w:szCs w:val="24"/>
                <w:lang w:eastAsia="lv-LV"/>
              </w:rPr>
              <w:t xml:space="preserve">no </w:t>
            </w:r>
            <w:r w:rsidR="004C6C05">
              <w:rPr>
                <w:rFonts w:ascii="Times New Roman" w:eastAsia="Times New Roman" w:hAnsi="Times New Roman" w:cs="Times New Roman"/>
                <w:iCs/>
                <w:sz w:val="24"/>
                <w:szCs w:val="24"/>
                <w:lang w:eastAsia="lv-LV"/>
              </w:rPr>
              <w:t xml:space="preserve">AER </w:t>
            </w:r>
            <w:r w:rsidR="00803328">
              <w:rPr>
                <w:rFonts w:ascii="Times New Roman" w:eastAsia="Times New Roman" w:hAnsi="Times New Roman" w:cs="Times New Roman"/>
                <w:iCs/>
                <w:sz w:val="24"/>
                <w:szCs w:val="24"/>
                <w:lang w:eastAsia="lv-LV"/>
              </w:rPr>
              <w:t>iegūtas enerģijas</w:t>
            </w:r>
            <w:r w:rsidR="005F62FF">
              <w:rPr>
                <w:rFonts w:ascii="Times New Roman" w:eastAsia="Times New Roman" w:hAnsi="Times New Roman" w:cs="Times New Roman"/>
                <w:iCs/>
                <w:sz w:val="24"/>
                <w:szCs w:val="24"/>
                <w:lang w:eastAsia="lv-LV"/>
              </w:rPr>
              <w:t xml:space="preserve"> </w:t>
            </w:r>
            <w:r w:rsidR="004B4F59" w:rsidRPr="004B4F59">
              <w:rPr>
                <w:rFonts w:ascii="Times New Roman" w:eastAsia="Times New Roman" w:hAnsi="Times New Roman" w:cs="Times New Roman"/>
                <w:iCs/>
                <w:sz w:val="24"/>
                <w:szCs w:val="24"/>
                <w:lang w:eastAsia="lv-LV"/>
              </w:rPr>
              <w:t xml:space="preserve">īpatsvaru, tās enerģijas īpatsvars, kura iegūta no tādām biodegvielām, ko ražo no labības un citiem cieti saturošiem kultūraugiem, cukura un eļļas kultūraugiem, kā arī kultūraugiem, kas lauksaimniecības zemē audzēti kā galvenie kultūraugi galvenokārt enerģijas iegūšanas vajadzībām, </w:t>
            </w:r>
            <w:r w:rsidR="004B4F59">
              <w:rPr>
                <w:rFonts w:ascii="Times New Roman" w:eastAsia="Times New Roman" w:hAnsi="Times New Roman" w:cs="Times New Roman"/>
                <w:iCs/>
                <w:sz w:val="24"/>
                <w:szCs w:val="24"/>
                <w:lang w:eastAsia="lv-LV"/>
              </w:rPr>
              <w:t xml:space="preserve">Noteikumu projekta </w:t>
            </w:r>
            <w:r w:rsidR="00BD796B">
              <w:rPr>
                <w:rFonts w:ascii="Times New Roman" w:eastAsia="Times New Roman" w:hAnsi="Times New Roman" w:cs="Times New Roman"/>
                <w:iCs/>
                <w:sz w:val="24"/>
                <w:szCs w:val="24"/>
                <w:lang w:eastAsia="lv-LV"/>
              </w:rPr>
              <w:t>8.</w:t>
            </w:r>
            <w:r w:rsidR="00D24CBC">
              <w:rPr>
                <w:rFonts w:ascii="Times New Roman" w:eastAsia="Times New Roman" w:hAnsi="Times New Roman" w:cs="Times New Roman"/>
                <w:iCs/>
                <w:sz w:val="24"/>
                <w:szCs w:val="24"/>
                <w:lang w:eastAsia="lv-LV"/>
              </w:rPr>
              <w:t>4</w:t>
            </w:r>
            <w:r w:rsidR="00BD796B">
              <w:rPr>
                <w:rFonts w:ascii="Times New Roman" w:eastAsia="Times New Roman" w:hAnsi="Times New Roman" w:cs="Times New Roman"/>
                <w:iCs/>
                <w:sz w:val="24"/>
                <w:szCs w:val="24"/>
                <w:lang w:eastAsia="lv-LV"/>
              </w:rPr>
              <w:t>.apakš</w:t>
            </w:r>
            <w:r w:rsidR="004B4F59">
              <w:rPr>
                <w:rFonts w:ascii="Times New Roman" w:eastAsia="Times New Roman" w:hAnsi="Times New Roman" w:cs="Times New Roman"/>
                <w:iCs/>
                <w:sz w:val="24"/>
                <w:szCs w:val="24"/>
                <w:lang w:eastAsia="lv-LV"/>
              </w:rPr>
              <w:t>punkts</w:t>
            </w:r>
            <w:r w:rsidR="005F62FF">
              <w:rPr>
                <w:rFonts w:ascii="Times New Roman" w:eastAsia="Times New Roman" w:hAnsi="Times New Roman" w:cs="Times New Roman"/>
                <w:iCs/>
                <w:sz w:val="24"/>
                <w:szCs w:val="24"/>
                <w:lang w:eastAsia="lv-LV"/>
              </w:rPr>
              <w:t xml:space="preserve">, kā </w:t>
            </w:r>
            <w:r w:rsidR="00B31435">
              <w:rPr>
                <w:rFonts w:ascii="Times New Roman" w:eastAsia="Times New Roman" w:hAnsi="Times New Roman" w:cs="Times New Roman"/>
                <w:iCs/>
                <w:sz w:val="24"/>
                <w:szCs w:val="24"/>
                <w:lang w:eastAsia="lv-LV"/>
              </w:rPr>
              <w:t>t</w:t>
            </w:r>
            <w:r w:rsidR="005F62FF">
              <w:rPr>
                <w:rFonts w:ascii="Times New Roman" w:eastAsia="Times New Roman" w:hAnsi="Times New Roman" w:cs="Times New Roman"/>
                <w:iCs/>
                <w:sz w:val="24"/>
                <w:szCs w:val="24"/>
                <w:lang w:eastAsia="lv-LV"/>
              </w:rPr>
              <w:t>as izri</w:t>
            </w:r>
            <w:r w:rsidR="00B31435">
              <w:rPr>
                <w:rFonts w:ascii="Times New Roman" w:eastAsia="Times New Roman" w:hAnsi="Times New Roman" w:cs="Times New Roman"/>
                <w:iCs/>
                <w:sz w:val="24"/>
                <w:szCs w:val="24"/>
                <w:lang w:eastAsia="lv-LV"/>
              </w:rPr>
              <w:t>e</w:t>
            </w:r>
            <w:r w:rsidR="005F62FF">
              <w:rPr>
                <w:rFonts w:ascii="Times New Roman" w:eastAsia="Times New Roman" w:hAnsi="Times New Roman" w:cs="Times New Roman"/>
                <w:iCs/>
                <w:sz w:val="24"/>
                <w:szCs w:val="24"/>
                <w:lang w:eastAsia="lv-LV"/>
              </w:rPr>
              <w:t xml:space="preserve">t no Direktīvas </w:t>
            </w:r>
            <w:r w:rsidR="00B31435">
              <w:rPr>
                <w:rFonts w:ascii="Times New Roman" w:eastAsia="Times New Roman" w:hAnsi="Times New Roman" w:cs="Times New Roman"/>
                <w:iCs/>
                <w:sz w:val="24"/>
                <w:szCs w:val="24"/>
                <w:lang w:eastAsia="lv-LV"/>
              </w:rPr>
              <w:t xml:space="preserve">2009/28/EK (konsolidētās versijas) 3.panta 4.punkta d) apakšpunkta, </w:t>
            </w:r>
            <w:r w:rsidR="004B4F59">
              <w:rPr>
                <w:rFonts w:ascii="Times New Roman" w:eastAsia="Times New Roman" w:hAnsi="Times New Roman" w:cs="Times New Roman"/>
                <w:iCs/>
                <w:sz w:val="24"/>
                <w:szCs w:val="24"/>
                <w:lang w:eastAsia="lv-LV"/>
              </w:rPr>
              <w:t xml:space="preserve"> ierobežo </w:t>
            </w:r>
            <w:r w:rsidR="004B4F59" w:rsidRPr="00BD796B">
              <w:rPr>
                <w:rFonts w:ascii="Times New Roman" w:eastAsia="Times New Roman" w:hAnsi="Times New Roman" w:cs="Times New Roman"/>
                <w:iCs/>
                <w:sz w:val="24"/>
                <w:szCs w:val="24"/>
                <w:lang w:eastAsia="lv-LV"/>
              </w:rPr>
              <w:t>līdz 7%.</w:t>
            </w:r>
            <w:r w:rsidR="004B4F59">
              <w:rPr>
                <w:rFonts w:ascii="Times New Roman" w:eastAsia="Times New Roman" w:hAnsi="Times New Roman" w:cs="Times New Roman"/>
                <w:iCs/>
                <w:sz w:val="24"/>
                <w:szCs w:val="24"/>
                <w:lang w:eastAsia="lv-LV"/>
              </w:rPr>
              <w:t xml:space="preserve"> </w:t>
            </w:r>
            <w:r w:rsidR="00D24CBC">
              <w:rPr>
                <w:rFonts w:ascii="Times New Roman" w:eastAsia="Times New Roman" w:hAnsi="Times New Roman" w:cs="Times New Roman"/>
                <w:iCs/>
                <w:sz w:val="24"/>
                <w:szCs w:val="24"/>
                <w:lang w:eastAsia="lv-LV"/>
              </w:rPr>
              <w:t xml:space="preserve">Savukārt Noteikumu projekta 8.5.apakšpunkts nosaka, ka </w:t>
            </w:r>
            <w:r w:rsidR="00D24CBC" w:rsidRPr="00D24CBC">
              <w:rPr>
                <w:rFonts w:ascii="Times New Roman" w:eastAsia="Times New Roman" w:hAnsi="Times New Roman" w:cs="Times New Roman"/>
                <w:iCs/>
                <w:sz w:val="24"/>
                <w:szCs w:val="24"/>
                <w:lang w:eastAsia="lv-LV"/>
              </w:rPr>
              <w:t xml:space="preserve">8.4.apakpšunktā minēto ierobežojumu nepiemēro, ja biodegviela ir iegūta no </w:t>
            </w:r>
            <w:r w:rsidR="00D24CBC">
              <w:rPr>
                <w:rFonts w:ascii="Times New Roman" w:eastAsia="Times New Roman" w:hAnsi="Times New Roman" w:cs="Times New Roman"/>
                <w:iCs/>
                <w:sz w:val="24"/>
                <w:szCs w:val="24"/>
                <w:lang w:eastAsia="lv-LV"/>
              </w:rPr>
              <w:t>šī</w:t>
            </w:r>
            <w:r w:rsidR="00D24CBC" w:rsidRPr="00D24CBC">
              <w:rPr>
                <w:rFonts w:ascii="Times New Roman" w:eastAsia="Times New Roman" w:hAnsi="Times New Roman" w:cs="Times New Roman"/>
                <w:iCs/>
                <w:sz w:val="24"/>
                <w:szCs w:val="24"/>
                <w:lang w:eastAsia="lv-LV"/>
              </w:rPr>
              <w:t xml:space="preserve"> </w:t>
            </w:r>
            <w:r w:rsidR="00D24CBC">
              <w:rPr>
                <w:rFonts w:ascii="Times New Roman" w:eastAsia="Times New Roman" w:hAnsi="Times New Roman" w:cs="Times New Roman"/>
                <w:iCs/>
                <w:sz w:val="24"/>
                <w:szCs w:val="24"/>
                <w:lang w:eastAsia="lv-LV"/>
              </w:rPr>
              <w:t>N</w:t>
            </w:r>
            <w:r w:rsidR="00D24CBC" w:rsidRPr="00D24CBC">
              <w:rPr>
                <w:rFonts w:ascii="Times New Roman" w:eastAsia="Times New Roman" w:hAnsi="Times New Roman" w:cs="Times New Roman"/>
                <w:iCs/>
                <w:sz w:val="24"/>
                <w:szCs w:val="24"/>
                <w:lang w:eastAsia="lv-LV"/>
              </w:rPr>
              <w:t>oteikumu</w:t>
            </w:r>
            <w:r w:rsidR="00D24CBC">
              <w:rPr>
                <w:rFonts w:ascii="Times New Roman" w:eastAsia="Times New Roman" w:hAnsi="Times New Roman" w:cs="Times New Roman"/>
                <w:iCs/>
                <w:sz w:val="24"/>
                <w:szCs w:val="24"/>
                <w:lang w:eastAsia="lv-LV"/>
              </w:rPr>
              <w:t xml:space="preserve"> projekta</w:t>
            </w:r>
            <w:r w:rsidR="00D24CBC" w:rsidRPr="00D24CBC">
              <w:rPr>
                <w:rFonts w:ascii="Times New Roman" w:eastAsia="Times New Roman" w:hAnsi="Times New Roman" w:cs="Times New Roman"/>
                <w:iCs/>
                <w:sz w:val="24"/>
                <w:szCs w:val="24"/>
                <w:lang w:eastAsia="lv-LV"/>
              </w:rPr>
              <w:t xml:space="preserve"> pielikumā uzskaitītajām izejvielām</w:t>
            </w:r>
            <w:r w:rsidR="00136202">
              <w:rPr>
                <w:rFonts w:ascii="Times New Roman" w:eastAsia="Times New Roman" w:hAnsi="Times New Roman" w:cs="Times New Roman"/>
                <w:iCs/>
                <w:sz w:val="24"/>
                <w:szCs w:val="24"/>
                <w:lang w:eastAsia="lv-LV"/>
              </w:rPr>
              <w:t>.</w:t>
            </w:r>
          </w:p>
          <w:p w14:paraId="417109C3" w14:textId="2890664B" w:rsidR="00136202" w:rsidRDefault="00136202" w:rsidP="00705E63">
            <w:pPr>
              <w:spacing w:after="0" w:line="240" w:lineRule="auto"/>
              <w:contextualSpacing/>
              <w:jc w:val="both"/>
              <w:rPr>
                <w:rFonts w:ascii="Times New Roman" w:eastAsia="Times New Roman" w:hAnsi="Times New Roman" w:cs="Times New Roman"/>
                <w:iCs/>
                <w:sz w:val="24"/>
                <w:szCs w:val="24"/>
                <w:lang w:eastAsia="lv-LV"/>
              </w:rPr>
            </w:pPr>
          </w:p>
          <w:p w14:paraId="1059832C" w14:textId="5471E14E" w:rsidR="00136202" w:rsidRDefault="00136202" w:rsidP="00136202">
            <w:pPr>
              <w:spacing w:after="0" w:line="240" w:lineRule="auto"/>
              <w:contextualSpacing/>
              <w:jc w:val="both"/>
              <w:rPr>
                <w:rFonts w:ascii="Times New Roman" w:eastAsia="Times New Roman" w:hAnsi="Times New Roman" w:cs="Times New Roman"/>
                <w:iCs/>
                <w:sz w:val="24"/>
                <w:szCs w:val="24"/>
                <w:lang w:eastAsia="lv-LV"/>
              </w:rPr>
            </w:pPr>
            <w:r w:rsidRPr="00442EB7">
              <w:rPr>
                <w:rFonts w:ascii="Times New Roman" w:eastAsia="Times New Roman" w:hAnsi="Times New Roman" w:cs="Times New Roman"/>
                <w:iCs/>
                <w:sz w:val="24"/>
                <w:szCs w:val="24"/>
                <w:lang w:eastAsia="lv-LV"/>
              </w:rPr>
              <w:t xml:space="preserve">Direktīvā </w:t>
            </w:r>
            <w:r>
              <w:rPr>
                <w:rFonts w:ascii="Times New Roman" w:eastAsia="Times New Roman" w:hAnsi="Times New Roman" w:cs="Times New Roman"/>
                <w:iCs/>
                <w:sz w:val="24"/>
                <w:szCs w:val="24"/>
                <w:lang w:eastAsia="lv-LV"/>
              </w:rPr>
              <w:t>2</w:t>
            </w:r>
            <w:r w:rsidRPr="00442EB7">
              <w:rPr>
                <w:rFonts w:ascii="Times New Roman" w:eastAsia="Times New Roman" w:hAnsi="Times New Roman" w:cs="Times New Roman"/>
                <w:iCs/>
                <w:sz w:val="24"/>
                <w:szCs w:val="24"/>
                <w:lang w:eastAsia="lv-LV"/>
              </w:rPr>
              <w:t>009/28/EK biodegvielām un bioloģiskajiem šķidrajiem kurināmajiem ir definēti ilgtspējas kritēriji, lai nodrošinātu, ka to izmantošana garantē SEG emisiju  samazinājumu un aizsargā bioloģisko daudzveidību.</w:t>
            </w:r>
            <w:r>
              <w:rPr>
                <w:rFonts w:ascii="Times New Roman" w:eastAsia="Times New Roman" w:hAnsi="Times New Roman" w:cs="Times New Roman"/>
                <w:iCs/>
                <w:sz w:val="24"/>
                <w:szCs w:val="24"/>
                <w:lang w:eastAsia="lv-LV"/>
              </w:rPr>
              <w:t xml:space="preserve"> Noteikumu projekta 8.1.apakšpunkts paredz, ka š</w:t>
            </w:r>
            <w:r w:rsidRPr="00442EB7">
              <w:rPr>
                <w:rFonts w:ascii="Times New Roman" w:eastAsia="Times New Roman" w:hAnsi="Times New Roman" w:cs="Times New Roman"/>
                <w:iCs/>
                <w:sz w:val="24"/>
                <w:szCs w:val="24"/>
                <w:lang w:eastAsia="lv-LV"/>
              </w:rPr>
              <w:t>ie ilgtspējas kritēriji ir jāņem vērā</w:t>
            </w:r>
            <w:r>
              <w:t xml:space="preserve"> </w:t>
            </w:r>
            <w:r>
              <w:rPr>
                <w:rFonts w:ascii="Times New Roman" w:eastAsia="Times New Roman" w:hAnsi="Times New Roman" w:cs="Times New Roman"/>
                <w:iCs/>
                <w:sz w:val="24"/>
                <w:szCs w:val="24"/>
                <w:lang w:eastAsia="lv-LV"/>
              </w:rPr>
              <w:t>a</w:t>
            </w:r>
            <w:r w:rsidRPr="00E972B9">
              <w:rPr>
                <w:rFonts w:ascii="Times New Roman" w:eastAsia="Times New Roman" w:hAnsi="Times New Roman" w:cs="Times New Roman"/>
                <w:iCs/>
                <w:sz w:val="24"/>
                <w:szCs w:val="24"/>
                <w:lang w:eastAsia="lv-LV"/>
              </w:rPr>
              <w:t xml:space="preserve">prēķinot no </w:t>
            </w:r>
            <w:r>
              <w:rPr>
                <w:rFonts w:ascii="Times New Roman" w:eastAsia="Times New Roman" w:hAnsi="Times New Roman" w:cs="Times New Roman"/>
                <w:iCs/>
                <w:sz w:val="24"/>
                <w:szCs w:val="24"/>
                <w:lang w:eastAsia="lv-LV"/>
              </w:rPr>
              <w:t>AER</w:t>
            </w:r>
            <w:r w:rsidRPr="00E972B9">
              <w:rPr>
                <w:rFonts w:ascii="Times New Roman" w:eastAsia="Times New Roman" w:hAnsi="Times New Roman" w:cs="Times New Roman"/>
                <w:iCs/>
                <w:sz w:val="24"/>
                <w:szCs w:val="24"/>
                <w:lang w:eastAsia="lv-LV"/>
              </w:rPr>
              <w:t xml:space="preserve"> iegūtas enerģijas īpatsvaru</w:t>
            </w:r>
            <w:r>
              <w:rPr>
                <w:rFonts w:ascii="Times New Roman" w:eastAsia="Times New Roman" w:hAnsi="Times New Roman" w:cs="Times New Roman"/>
                <w:iCs/>
                <w:sz w:val="24"/>
                <w:szCs w:val="24"/>
                <w:lang w:eastAsia="lv-LV"/>
              </w:rPr>
              <w:t xml:space="preserve"> līdzdalības mehānisma ietvaros. </w:t>
            </w:r>
            <w:r w:rsidRPr="00442EB7">
              <w:rPr>
                <w:rFonts w:ascii="Times New Roman" w:eastAsia="Times New Roman" w:hAnsi="Times New Roman" w:cs="Times New Roman"/>
                <w:iCs/>
                <w:sz w:val="24"/>
                <w:szCs w:val="24"/>
                <w:lang w:eastAsia="lv-LV"/>
              </w:rPr>
              <w:t>Šie kritēriji nacionālajos likumdošanas aktos ir noteikti Ministru kabineta 2011.gada 5.jūlija noteikumus Nr.545 “Noteikumi par biodegvielu un bioloģisko šķidro kurināmo ilgtspējas kritērijiem, to ieviešanas mehānismu un uzraudzības un kontroles kārtību” (turpmāk – Noteikumi Nr.545)</w:t>
            </w:r>
            <w:r>
              <w:rPr>
                <w:rFonts w:ascii="Times New Roman" w:eastAsia="Times New Roman" w:hAnsi="Times New Roman" w:cs="Times New Roman"/>
                <w:iCs/>
                <w:sz w:val="24"/>
                <w:szCs w:val="24"/>
                <w:lang w:eastAsia="lv-LV"/>
              </w:rPr>
              <w:t xml:space="preserve">. Ministru kabinets 2019.gada 19.februārī atbalstīja Ekonomikas ministrijas izstrādāto noteikumu projektu </w:t>
            </w:r>
            <w:r w:rsidRPr="002B2643">
              <w:rPr>
                <w:rFonts w:ascii="Times New Roman" w:eastAsia="Times New Roman" w:hAnsi="Times New Roman" w:cs="Times New Roman"/>
                <w:iCs/>
                <w:sz w:val="24"/>
                <w:szCs w:val="24"/>
                <w:lang w:eastAsia="lv-LV"/>
              </w:rPr>
              <w:t>"Grozījumi Ministru kabineta 2011.gada 5.jūlija noteikumos Nr.545 "Noteikumi par biodegvielu un bioloģisko šķidro kurināmo ilgtspējas kritērijiem, to ieviešanas mehānismu un uzraudzības un kontroles kārtību""</w:t>
            </w:r>
            <w:r>
              <w:rPr>
                <w:rFonts w:ascii="Times New Roman" w:eastAsia="Times New Roman" w:hAnsi="Times New Roman" w:cs="Times New Roman"/>
                <w:iCs/>
                <w:sz w:val="24"/>
                <w:szCs w:val="24"/>
                <w:lang w:eastAsia="lv-LV"/>
              </w:rPr>
              <w:t>, lai Noteikumus Nr.545 aktualizētu atbilstoši Direktīvas 2015/1513/EK prasībām. V</w:t>
            </w:r>
            <w:r w:rsidRPr="00442EB7">
              <w:rPr>
                <w:rFonts w:ascii="Times New Roman" w:eastAsia="Times New Roman" w:hAnsi="Times New Roman" w:cs="Times New Roman"/>
                <w:iCs/>
                <w:sz w:val="24"/>
                <w:szCs w:val="24"/>
                <w:lang w:eastAsia="lv-LV"/>
              </w:rPr>
              <w:t>iens no uzskatāmākajiem ilgtspējas kritērijiem</w:t>
            </w:r>
            <w:r>
              <w:rPr>
                <w:rFonts w:ascii="Times New Roman" w:eastAsia="Times New Roman" w:hAnsi="Times New Roman" w:cs="Times New Roman"/>
                <w:iCs/>
                <w:sz w:val="24"/>
                <w:szCs w:val="24"/>
                <w:lang w:eastAsia="lv-LV"/>
              </w:rPr>
              <w:t xml:space="preserve"> biodegvielai</w:t>
            </w:r>
            <w:r w:rsidRPr="00442EB7">
              <w:rPr>
                <w:rFonts w:ascii="Times New Roman" w:eastAsia="Times New Roman" w:hAnsi="Times New Roman" w:cs="Times New Roman"/>
                <w:iCs/>
                <w:sz w:val="24"/>
                <w:szCs w:val="24"/>
                <w:lang w:eastAsia="lv-LV"/>
              </w:rPr>
              <w:t xml:space="preserve"> ir SEG samazināšanas potenciāls, kuram saskaņā ar Noteikumu Nr.545 10.punktu no 2017.gada 1.janvāra ir jābūt vismaz 50%</w:t>
            </w:r>
            <w:r>
              <w:rPr>
                <w:rFonts w:ascii="Times New Roman" w:eastAsia="Times New Roman" w:hAnsi="Times New Roman" w:cs="Times New Roman"/>
                <w:iCs/>
                <w:sz w:val="24"/>
                <w:szCs w:val="24"/>
                <w:lang w:eastAsia="lv-LV"/>
              </w:rPr>
              <w:t xml:space="preserve"> salīdzinot ar fosilo degvielu. </w:t>
            </w:r>
          </w:p>
          <w:p w14:paraId="23340C71" w14:textId="1ECE051F" w:rsidR="005738A8" w:rsidRDefault="005738A8" w:rsidP="00705E63">
            <w:pPr>
              <w:spacing w:after="0" w:line="240" w:lineRule="auto"/>
              <w:contextualSpacing/>
              <w:jc w:val="both"/>
              <w:rPr>
                <w:rFonts w:ascii="Times New Roman" w:eastAsia="Times New Roman" w:hAnsi="Times New Roman" w:cs="Times New Roman"/>
                <w:iCs/>
                <w:sz w:val="24"/>
                <w:szCs w:val="24"/>
                <w:lang w:eastAsia="lv-LV"/>
              </w:rPr>
            </w:pPr>
          </w:p>
          <w:p w14:paraId="60A74755" w14:textId="5F6017C0" w:rsidR="005738A8" w:rsidRDefault="005738A8" w:rsidP="00705E63">
            <w:pPr>
              <w:spacing w:after="0" w:line="240" w:lineRule="auto"/>
              <w:contextualSpacing/>
              <w:jc w:val="both"/>
              <w:rPr>
                <w:rFonts w:ascii="Times New Roman" w:eastAsia="Times New Roman" w:hAnsi="Times New Roman" w:cs="Times New Roman"/>
                <w:iCs/>
                <w:sz w:val="24"/>
                <w:szCs w:val="24"/>
                <w:lang w:eastAsia="lv-LV"/>
              </w:rPr>
            </w:pPr>
            <w:r w:rsidRPr="005738A8">
              <w:rPr>
                <w:rFonts w:ascii="Times New Roman" w:hAnsi="Times New Roman" w:cs="Times New Roman"/>
                <w:sz w:val="24"/>
                <w:szCs w:val="24"/>
              </w:rPr>
              <w:t xml:space="preserve">Papildus minētajam jāatzīmē arī no Eiropas Parlamenta un Padomes 2009.gada 23.aprīļa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(turpmāk – Direktīva 2009/30/EK) izrietošais pienākums degvielas piegādātājiem līdz 2020.gadam samazināt aprites cikla </w:t>
            </w:r>
            <w:r w:rsidR="00426E0C">
              <w:rPr>
                <w:rFonts w:ascii="Times New Roman" w:hAnsi="Times New Roman" w:cs="Times New Roman"/>
                <w:sz w:val="24"/>
                <w:szCs w:val="24"/>
              </w:rPr>
              <w:t>SEG</w:t>
            </w:r>
            <w:r w:rsidRPr="005738A8">
              <w:rPr>
                <w:rFonts w:ascii="Times New Roman" w:hAnsi="Times New Roman" w:cs="Times New Roman"/>
                <w:sz w:val="24"/>
                <w:szCs w:val="24"/>
              </w:rPr>
              <w:t xml:space="preserve"> emisijas uz vienu piegādātās transporta enerģijas vienību par 6%</w:t>
            </w:r>
            <w:r w:rsidR="0075411B">
              <w:rPr>
                <w:rFonts w:ascii="Times New Roman" w:hAnsi="Times New Roman" w:cs="Times New Roman"/>
                <w:sz w:val="24"/>
                <w:szCs w:val="24"/>
              </w:rPr>
              <w:t>,</w:t>
            </w:r>
            <w:r w:rsidRPr="005738A8">
              <w:rPr>
                <w:rFonts w:ascii="Times New Roman" w:hAnsi="Times New Roman" w:cs="Times New Roman"/>
                <w:sz w:val="24"/>
                <w:szCs w:val="24"/>
              </w:rPr>
              <w:t xml:space="preserve"> salīdzinājumā ar 2010.gada līmeni. Minētā direktīvas prasība ir pārņemta ar </w:t>
            </w:r>
            <w:r w:rsidR="00A0348E">
              <w:rPr>
                <w:rFonts w:ascii="Times New Roman" w:hAnsi="Times New Roman" w:cs="Times New Roman"/>
                <w:sz w:val="24"/>
                <w:szCs w:val="24"/>
              </w:rPr>
              <w:t>l</w:t>
            </w:r>
            <w:r w:rsidRPr="005738A8">
              <w:rPr>
                <w:rFonts w:ascii="Times New Roman" w:hAnsi="Times New Roman" w:cs="Times New Roman"/>
                <w:sz w:val="24"/>
                <w:szCs w:val="24"/>
              </w:rPr>
              <w:t>ikuma ,,Par piesārņojumu”</w:t>
            </w:r>
            <w:r>
              <w:rPr>
                <w:rStyle w:val="FootnoteReference"/>
                <w:rFonts w:ascii="Times New Roman" w:hAnsi="Times New Roman" w:cs="Times New Roman"/>
                <w:sz w:val="24"/>
                <w:szCs w:val="24"/>
              </w:rPr>
              <w:footnoteReference w:id="7"/>
            </w:r>
            <w:r w:rsidRPr="005738A8">
              <w:rPr>
                <w:rFonts w:ascii="Times New Roman" w:hAnsi="Times New Roman" w:cs="Times New Roman"/>
                <w:sz w:val="24"/>
                <w:szCs w:val="24"/>
              </w:rPr>
              <w:t xml:space="preserve"> XI nodaļu un pakārtotajiem Ministru kabineta noteikumiem - Ministru kabineta noteikumi Nr.597 “Transporta enerģijas aprites cikla siltumnīcefekta gāzu emisiju daudzuma un tā samazinājuma aprēķināšanas un ziņošanas kārtība” (turpmāk – MK Noteikumi Nr.597).</w:t>
            </w:r>
            <w:r>
              <w:rPr>
                <w:rFonts w:ascii="Times New Roman" w:hAnsi="Times New Roman" w:cs="Times New Roman"/>
                <w:sz w:val="24"/>
                <w:szCs w:val="24"/>
              </w:rPr>
              <w:t xml:space="preserve"> </w:t>
            </w:r>
            <w:r w:rsidRPr="00A0348E">
              <w:rPr>
                <w:rFonts w:ascii="Times New Roman" w:hAnsi="Times New Roman" w:cs="Times New Roman"/>
                <w:b/>
                <w:sz w:val="24"/>
                <w:szCs w:val="24"/>
              </w:rPr>
              <w:t xml:space="preserve">Viena no metodēm, kā panākt </w:t>
            </w:r>
            <w:r w:rsidR="00426E0C">
              <w:rPr>
                <w:rFonts w:ascii="Times New Roman" w:hAnsi="Times New Roman" w:cs="Times New Roman"/>
                <w:b/>
                <w:sz w:val="24"/>
                <w:szCs w:val="24"/>
              </w:rPr>
              <w:t>gan SEG</w:t>
            </w:r>
            <w:r w:rsidRPr="00A0348E">
              <w:rPr>
                <w:rFonts w:ascii="Times New Roman" w:hAnsi="Times New Roman" w:cs="Times New Roman"/>
                <w:b/>
                <w:sz w:val="24"/>
                <w:szCs w:val="24"/>
              </w:rPr>
              <w:t xml:space="preserve"> emisiju samazinājumu,</w:t>
            </w:r>
            <w:r w:rsidR="00426E0C">
              <w:rPr>
                <w:rFonts w:ascii="Times New Roman" w:hAnsi="Times New Roman" w:cs="Times New Roman"/>
                <w:b/>
                <w:sz w:val="24"/>
                <w:szCs w:val="24"/>
              </w:rPr>
              <w:t xml:space="preserve"> gan AER īpatsvara pieaugumu vienlaikus,</w:t>
            </w:r>
            <w:r w:rsidRPr="00A0348E">
              <w:rPr>
                <w:rFonts w:ascii="Times New Roman" w:hAnsi="Times New Roman" w:cs="Times New Roman"/>
                <w:b/>
                <w:sz w:val="24"/>
                <w:szCs w:val="24"/>
              </w:rPr>
              <w:t xml:space="preserve"> ir</w:t>
            </w:r>
            <w:r w:rsidR="00A0348E" w:rsidRPr="00A0348E">
              <w:rPr>
                <w:rFonts w:ascii="Times New Roman" w:hAnsi="Times New Roman" w:cs="Times New Roman"/>
                <w:b/>
                <w:sz w:val="24"/>
                <w:szCs w:val="24"/>
              </w:rPr>
              <w:t xml:space="preserve"> tieši plašāka</w:t>
            </w:r>
            <w:r w:rsidRPr="00A0348E">
              <w:rPr>
                <w:rFonts w:ascii="Times New Roman" w:hAnsi="Times New Roman" w:cs="Times New Roman"/>
                <w:b/>
                <w:sz w:val="24"/>
                <w:szCs w:val="24"/>
              </w:rPr>
              <w:t xml:space="preserve"> biodegvielas realizēšana.</w:t>
            </w:r>
            <w:r w:rsidRPr="005738A8">
              <w:rPr>
                <w:rFonts w:ascii="Times New Roman" w:hAnsi="Times New Roman" w:cs="Times New Roman"/>
                <w:sz w:val="24"/>
                <w:szCs w:val="24"/>
              </w:rPr>
              <w:t xml:space="preserve"> Tomēr degvielas piegādātājs var izvēlēties</w:t>
            </w:r>
            <w:r w:rsidR="00426E0C">
              <w:rPr>
                <w:rFonts w:ascii="Times New Roman" w:hAnsi="Times New Roman" w:cs="Times New Roman"/>
                <w:sz w:val="24"/>
                <w:szCs w:val="24"/>
              </w:rPr>
              <w:t xml:space="preserve"> SEG</w:t>
            </w:r>
            <w:r w:rsidRPr="005738A8">
              <w:rPr>
                <w:rFonts w:ascii="Times New Roman" w:hAnsi="Times New Roman" w:cs="Times New Roman"/>
                <w:sz w:val="24"/>
                <w:szCs w:val="24"/>
              </w:rPr>
              <w:t xml:space="preserve"> emisijas samazināt posmā pirms </w:t>
            </w:r>
            <w:proofErr w:type="spellStart"/>
            <w:r w:rsidRPr="005738A8">
              <w:rPr>
                <w:rFonts w:ascii="Times New Roman" w:hAnsi="Times New Roman" w:cs="Times New Roman"/>
                <w:sz w:val="24"/>
                <w:szCs w:val="24"/>
              </w:rPr>
              <w:t>jēlmateriāla</w:t>
            </w:r>
            <w:proofErr w:type="spellEnd"/>
            <w:r w:rsidRPr="005738A8">
              <w:rPr>
                <w:rFonts w:ascii="Times New Roman" w:hAnsi="Times New Roman" w:cs="Times New Roman"/>
                <w:sz w:val="24"/>
                <w:szCs w:val="24"/>
              </w:rPr>
              <w:t xml:space="preserve"> nokļūšanas pārstrādes rūpnīcā</w:t>
            </w:r>
            <w:r w:rsidR="00426E0C">
              <w:rPr>
                <w:rFonts w:ascii="Times New Roman" w:hAnsi="Times New Roman" w:cs="Times New Roman"/>
                <w:sz w:val="24"/>
                <w:szCs w:val="24"/>
              </w:rPr>
              <w:t xml:space="preserve"> vai realizējot citas alternatīvās degvielas</w:t>
            </w:r>
            <w:r w:rsidRPr="005738A8">
              <w:rPr>
                <w:rFonts w:ascii="Times New Roman" w:hAnsi="Times New Roman" w:cs="Times New Roman"/>
                <w:sz w:val="24"/>
                <w:szCs w:val="24"/>
              </w:rPr>
              <w:t xml:space="preserve">. Lai noteiktu, kā degvielas piegādātājs nodrošina </w:t>
            </w:r>
            <w:r>
              <w:rPr>
                <w:rFonts w:ascii="Times New Roman" w:hAnsi="Times New Roman" w:cs="Times New Roman"/>
                <w:sz w:val="24"/>
                <w:szCs w:val="24"/>
              </w:rPr>
              <w:t>l</w:t>
            </w:r>
            <w:r w:rsidRPr="005738A8">
              <w:rPr>
                <w:rFonts w:ascii="Times New Roman" w:hAnsi="Times New Roman" w:cs="Times New Roman"/>
                <w:sz w:val="24"/>
                <w:szCs w:val="24"/>
              </w:rPr>
              <w:t xml:space="preserve">ikuma “Par piesārņojumu” 55. un 56.pantā noteiktā pienākuma – transporta enerģijas aprites cikla </w:t>
            </w:r>
            <w:r w:rsidR="00426E0C">
              <w:rPr>
                <w:rFonts w:ascii="Times New Roman" w:hAnsi="Times New Roman" w:cs="Times New Roman"/>
                <w:sz w:val="24"/>
                <w:szCs w:val="24"/>
              </w:rPr>
              <w:t>SEG</w:t>
            </w:r>
            <w:r w:rsidRPr="005738A8">
              <w:rPr>
                <w:rFonts w:ascii="Times New Roman" w:hAnsi="Times New Roman" w:cs="Times New Roman"/>
                <w:sz w:val="24"/>
                <w:szCs w:val="24"/>
              </w:rPr>
              <w:t xml:space="preserve"> emisiju intensitātes samazinājumu, kā arī</w:t>
            </w:r>
            <w:r w:rsidR="0075411B">
              <w:rPr>
                <w:rFonts w:ascii="Times New Roman" w:hAnsi="Times New Roman" w:cs="Times New Roman"/>
                <w:sz w:val="24"/>
                <w:szCs w:val="24"/>
              </w:rPr>
              <w:t>,</w:t>
            </w:r>
            <w:r w:rsidRPr="005738A8">
              <w:rPr>
                <w:rFonts w:ascii="Times New Roman" w:hAnsi="Times New Roman" w:cs="Times New Roman"/>
                <w:sz w:val="24"/>
                <w:szCs w:val="24"/>
              </w:rPr>
              <w:t xml:space="preserve"> lai noteiktu, kā degvielas piegādātājs veic transporta enerģijas aprites cikla emisiju intensitātes un tā samazinājuma, kā arī </w:t>
            </w:r>
            <w:proofErr w:type="spellStart"/>
            <w:r w:rsidRPr="005738A8">
              <w:rPr>
                <w:rFonts w:ascii="Times New Roman" w:hAnsi="Times New Roman" w:cs="Times New Roman"/>
                <w:sz w:val="24"/>
                <w:szCs w:val="24"/>
              </w:rPr>
              <w:t>augšposma</w:t>
            </w:r>
            <w:proofErr w:type="spellEnd"/>
            <w:r w:rsidRPr="005738A8">
              <w:rPr>
                <w:rFonts w:ascii="Times New Roman" w:hAnsi="Times New Roman" w:cs="Times New Roman"/>
                <w:sz w:val="24"/>
                <w:szCs w:val="24"/>
              </w:rPr>
              <w:t xml:space="preserve"> emisiju samazinājuma aprēķinus un ziņo par tiem, Ministru kabinets 2018.gada 25.septembrī pieņēma MK noteikumus Nr.597.</w:t>
            </w:r>
          </w:p>
          <w:p w14:paraId="027479A7" w14:textId="77777777" w:rsidR="008C195A" w:rsidRDefault="008C195A" w:rsidP="00705E63">
            <w:pPr>
              <w:spacing w:after="0" w:line="240" w:lineRule="auto"/>
              <w:contextualSpacing/>
              <w:jc w:val="both"/>
              <w:rPr>
                <w:rFonts w:ascii="Times New Roman" w:eastAsia="Times New Roman" w:hAnsi="Times New Roman" w:cs="Times New Roman"/>
                <w:iCs/>
                <w:sz w:val="24"/>
                <w:szCs w:val="24"/>
                <w:lang w:eastAsia="lv-LV"/>
              </w:rPr>
            </w:pPr>
          </w:p>
          <w:p w14:paraId="31EC2110" w14:textId="1242C242" w:rsidR="008C77F3" w:rsidRDefault="00BD796B" w:rsidP="00705E63">
            <w:pPr>
              <w:spacing w:after="0" w:line="240" w:lineRule="auto"/>
              <w:contextualSpacing/>
              <w:jc w:val="both"/>
              <w:rPr>
                <w:rFonts w:ascii="Times New Roman" w:eastAsia="Times New Roman" w:hAnsi="Times New Roman" w:cs="Times New Roman"/>
                <w:iCs/>
                <w:sz w:val="24"/>
                <w:szCs w:val="24"/>
                <w:lang w:eastAsia="lv-LV"/>
              </w:rPr>
            </w:pPr>
            <w:r w:rsidRPr="00BD796B">
              <w:rPr>
                <w:rFonts w:ascii="Times New Roman" w:eastAsia="Times New Roman" w:hAnsi="Times New Roman" w:cs="Times New Roman"/>
                <w:iCs/>
                <w:sz w:val="24"/>
                <w:szCs w:val="24"/>
                <w:lang w:eastAsia="lv-LV"/>
              </w:rPr>
              <w:t xml:space="preserve">Eiropas Savienības Enerģētikas savienības stratēģijas  ietvaros Eiropas Komisija 2016.gada 30.novembrī publicēja ES dokumentu </w:t>
            </w:r>
            <w:proofErr w:type="spellStart"/>
            <w:r w:rsidRPr="00BD796B">
              <w:rPr>
                <w:rFonts w:ascii="Times New Roman" w:eastAsia="Times New Roman" w:hAnsi="Times New Roman" w:cs="Times New Roman"/>
                <w:iCs/>
                <w:sz w:val="24"/>
                <w:szCs w:val="24"/>
                <w:lang w:eastAsia="lv-LV"/>
              </w:rPr>
              <w:t>pakotni</w:t>
            </w:r>
            <w:proofErr w:type="spellEnd"/>
            <w:r w:rsidRPr="00BD796B">
              <w:rPr>
                <w:rFonts w:ascii="Times New Roman" w:eastAsia="Times New Roman" w:hAnsi="Times New Roman" w:cs="Times New Roman"/>
                <w:iCs/>
                <w:sz w:val="24"/>
                <w:szCs w:val="24"/>
                <w:lang w:eastAsia="lv-LV"/>
              </w:rPr>
              <w:t xml:space="preserve"> “Tīra enerģija visiem Eiropas iedzīvotājiem – Eiropas izaugsmes potenciāla realizēšana”  ar mērķi veicināt ES konkurētspēju, pārejot uz tīru enerģiju un efektīvu tās izmantošanu, kā arī sasniegt ilgtermiņa klimata politikas mērķus. Šīs </w:t>
            </w:r>
            <w:proofErr w:type="spellStart"/>
            <w:r w:rsidRPr="00BD796B">
              <w:rPr>
                <w:rFonts w:ascii="Times New Roman" w:eastAsia="Times New Roman" w:hAnsi="Times New Roman" w:cs="Times New Roman"/>
                <w:iCs/>
                <w:sz w:val="24"/>
                <w:szCs w:val="24"/>
                <w:lang w:eastAsia="lv-LV"/>
              </w:rPr>
              <w:t>pakotnes</w:t>
            </w:r>
            <w:proofErr w:type="spellEnd"/>
            <w:r w:rsidRPr="00BD796B">
              <w:rPr>
                <w:rFonts w:ascii="Times New Roman" w:eastAsia="Times New Roman" w:hAnsi="Times New Roman" w:cs="Times New Roman"/>
                <w:iCs/>
                <w:sz w:val="24"/>
                <w:szCs w:val="24"/>
                <w:lang w:eastAsia="lv-LV"/>
              </w:rPr>
              <w:t xml:space="preserve"> ietvaros tika publicēti vairāki priekšlikumi, t.sk. priekšlikums par Eiropas Parlamenta un Padomes direktīvu par atjaunojamo energoresursu izmantošanas veicināšanu. 2018.gada 11.decembrī priekšlikums tika pieņemts un 2018.gada 21.decembrī tika publicēta Eiropas Parlamenta un Padomes direktīva 2018/2001 par no atjaunojamajiem energoresursiem iegūtas enerģijas izmantošanas veicināšanu (pārstrādātā redakcija) (turpmāk – </w:t>
            </w:r>
            <w:r>
              <w:rPr>
                <w:rFonts w:ascii="Times New Roman" w:eastAsia="Times New Roman" w:hAnsi="Times New Roman" w:cs="Times New Roman"/>
                <w:iCs/>
                <w:sz w:val="24"/>
                <w:szCs w:val="24"/>
                <w:lang w:eastAsia="lv-LV"/>
              </w:rPr>
              <w:t>AER</w:t>
            </w:r>
            <w:r w:rsidRPr="00BD796B">
              <w:rPr>
                <w:rFonts w:ascii="Times New Roman" w:eastAsia="Times New Roman" w:hAnsi="Times New Roman" w:cs="Times New Roman"/>
                <w:iCs/>
                <w:sz w:val="24"/>
                <w:szCs w:val="24"/>
                <w:lang w:eastAsia="lv-LV"/>
              </w:rPr>
              <w:t xml:space="preserve"> direktīva 2030.gadam). </w:t>
            </w:r>
          </w:p>
          <w:p w14:paraId="55FE04AC" w14:textId="77777777" w:rsidR="008C77F3" w:rsidRDefault="008C77F3" w:rsidP="00705E63">
            <w:pPr>
              <w:spacing w:after="0" w:line="240" w:lineRule="auto"/>
              <w:contextualSpacing/>
              <w:jc w:val="both"/>
              <w:rPr>
                <w:rFonts w:ascii="Times New Roman" w:eastAsia="Times New Roman" w:hAnsi="Times New Roman" w:cs="Times New Roman"/>
                <w:iCs/>
                <w:sz w:val="24"/>
                <w:szCs w:val="24"/>
                <w:lang w:eastAsia="lv-LV"/>
              </w:rPr>
            </w:pPr>
          </w:p>
          <w:p w14:paraId="06CFAD47" w14:textId="29CF56D4" w:rsidR="00AD0816" w:rsidRDefault="008C195A" w:rsidP="00705E63">
            <w:pPr>
              <w:spacing w:after="0" w:line="240" w:lineRule="auto"/>
              <w:contextualSpacing/>
              <w:jc w:val="both"/>
            </w:pPr>
            <w:r w:rsidRPr="00BD796B">
              <w:rPr>
                <w:rFonts w:ascii="Times New Roman" w:eastAsia="Times New Roman" w:hAnsi="Times New Roman" w:cs="Times New Roman"/>
                <w:iCs/>
                <w:sz w:val="24"/>
                <w:szCs w:val="24"/>
                <w:lang w:eastAsia="lv-LV"/>
              </w:rPr>
              <w:t xml:space="preserve">AER Direktīva 2030.gadam paredz pienākumu katrai ES dalībvalstij nodrošināt, ka uz degvielas piegādātājiem tiek attiecināti pienākumi, kuri nodrošina, ka </w:t>
            </w:r>
            <w:r w:rsidR="00803328" w:rsidRPr="00BD796B">
              <w:rPr>
                <w:rFonts w:ascii="Times New Roman" w:eastAsia="Times New Roman" w:hAnsi="Times New Roman" w:cs="Times New Roman"/>
                <w:iCs/>
                <w:sz w:val="24"/>
                <w:szCs w:val="24"/>
                <w:lang w:eastAsia="lv-LV"/>
              </w:rPr>
              <w:t>no</w:t>
            </w:r>
            <w:r w:rsidRPr="00BD796B">
              <w:rPr>
                <w:rFonts w:ascii="Times New Roman" w:eastAsia="Times New Roman" w:hAnsi="Times New Roman" w:cs="Times New Roman"/>
                <w:iCs/>
                <w:sz w:val="24"/>
                <w:szCs w:val="24"/>
                <w:lang w:eastAsia="lv-LV"/>
              </w:rPr>
              <w:t xml:space="preserve"> </w:t>
            </w:r>
            <w:r w:rsidR="004C6C05" w:rsidRPr="00BD796B">
              <w:rPr>
                <w:rFonts w:ascii="Times New Roman" w:eastAsia="Times New Roman" w:hAnsi="Times New Roman" w:cs="Times New Roman"/>
                <w:iCs/>
                <w:sz w:val="24"/>
                <w:szCs w:val="24"/>
                <w:lang w:eastAsia="lv-LV"/>
              </w:rPr>
              <w:t>AER</w:t>
            </w:r>
            <w:r w:rsidR="00803328" w:rsidRPr="00BD796B">
              <w:rPr>
                <w:rFonts w:ascii="Times New Roman" w:eastAsia="Times New Roman" w:hAnsi="Times New Roman" w:cs="Times New Roman"/>
                <w:iCs/>
                <w:sz w:val="24"/>
                <w:szCs w:val="24"/>
                <w:lang w:eastAsia="lv-LV"/>
              </w:rPr>
              <w:t xml:space="preserve"> iegūtas enerģijas </w:t>
            </w:r>
            <w:r w:rsidRPr="00BD796B">
              <w:rPr>
                <w:rFonts w:ascii="Times New Roman" w:eastAsia="Times New Roman" w:hAnsi="Times New Roman" w:cs="Times New Roman"/>
                <w:iCs/>
                <w:sz w:val="24"/>
                <w:szCs w:val="24"/>
                <w:lang w:eastAsia="lv-LV"/>
              </w:rPr>
              <w:t xml:space="preserve">īpatsvars līdz 2030.gadam ir vismaz 14%. </w:t>
            </w:r>
            <w:r w:rsidR="00B13DD5">
              <w:rPr>
                <w:rFonts w:ascii="Times New Roman" w:eastAsia="Times New Roman" w:hAnsi="Times New Roman" w:cs="Times New Roman"/>
                <w:iCs/>
                <w:sz w:val="24"/>
                <w:szCs w:val="24"/>
                <w:lang w:eastAsia="lv-LV"/>
              </w:rPr>
              <w:t>Šajā īpatsvarā var ieskaitīt dažādas biodegvielas, biogāzi, no AER iegūtu elektroenerģiju, no AER</w:t>
            </w:r>
            <w:r w:rsidR="00B13DD5" w:rsidRPr="00B13DD5">
              <w:rPr>
                <w:rFonts w:ascii="Times New Roman" w:eastAsia="Times New Roman" w:hAnsi="Times New Roman" w:cs="Times New Roman"/>
                <w:iCs/>
                <w:sz w:val="24"/>
                <w:szCs w:val="24"/>
                <w:lang w:eastAsia="lv-LV"/>
              </w:rPr>
              <w:t xml:space="preserve"> ražotas nebioloģiskas izcelsmes šķidrās vai gāzveida transporta degvielas</w:t>
            </w:r>
            <w:r w:rsidR="00B13DD5">
              <w:rPr>
                <w:rFonts w:ascii="Times New Roman" w:eastAsia="Times New Roman" w:hAnsi="Times New Roman" w:cs="Times New Roman"/>
                <w:iCs/>
                <w:sz w:val="24"/>
                <w:szCs w:val="24"/>
                <w:lang w:eastAsia="lv-LV"/>
              </w:rPr>
              <w:t xml:space="preserve">, kā arī </w:t>
            </w:r>
            <w:r w:rsidR="00B13DD5" w:rsidRPr="00B13DD5">
              <w:rPr>
                <w:rFonts w:ascii="Times New Roman" w:eastAsia="Times New Roman" w:hAnsi="Times New Roman" w:cs="Times New Roman"/>
                <w:iCs/>
                <w:sz w:val="24"/>
                <w:szCs w:val="24"/>
                <w:lang w:eastAsia="lv-LV"/>
              </w:rPr>
              <w:t>pārstrādāta oglekļa degvielas</w:t>
            </w:r>
            <w:r w:rsidR="00B13DD5">
              <w:rPr>
                <w:rFonts w:ascii="Times New Roman" w:eastAsia="Times New Roman" w:hAnsi="Times New Roman" w:cs="Times New Roman"/>
                <w:iCs/>
                <w:sz w:val="24"/>
                <w:szCs w:val="24"/>
                <w:lang w:eastAsia="lv-LV"/>
              </w:rPr>
              <w:t xml:space="preserve">. </w:t>
            </w:r>
            <w:r w:rsidRPr="00BD796B">
              <w:rPr>
                <w:rFonts w:ascii="Times New Roman" w:eastAsia="Times New Roman" w:hAnsi="Times New Roman" w:cs="Times New Roman"/>
                <w:iCs/>
                <w:sz w:val="24"/>
                <w:szCs w:val="24"/>
                <w:lang w:eastAsia="lv-LV"/>
              </w:rPr>
              <w:t xml:space="preserve">AER </w:t>
            </w:r>
            <w:r w:rsidR="002A5D84" w:rsidRPr="00BD796B">
              <w:rPr>
                <w:rFonts w:ascii="Times New Roman" w:eastAsia="Times New Roman" w:hAnsi="Times New Roman" w:cs="Times New Roman"/>
                <w:iCs/>
                <w:sz w:val="24"/>
                <w:szCs w:val="24"/>
                <w:lang w:eastAsia="lv-LV"/>
              </w:rPr>
              <w:t>Direktīv</w:t>
            </w:r>
            <w:r w:rsidR="002A5D84">
              <w:rPr>
                <w:rFonts w:ascii="Times New Roman" w:eastAsia="Times New Roman" w:hAnsi="Times New Roman" w:cs="Times New Roman"/>
                <w:iCs/>
                <w:sz w:val="24"/>
                <w:szCs w:val="24"/>
                <w:lang w:eastAsia="lv-LV"/>
              </w:rPr>
              <w:t>a</w:t>
            </w:r>
            <w:r w:rsidR="002A5D84" w:rsidRPr="00BD796B">
              <w:rPr>
                <w:rFonts w:ascii="Times New Roman" w:eastAsia="Times New Roman" w:hAnsi="Times New Roman" w:cs="Times New Roman"/>
                <w:iCs/>
                <w:sz w:val="24"/>
                <w:szCs w:val="24"/>
                <w:lang w:eastAsia="lv-LV"/>
              </w:rPr>
              <w:t xml:space="preserve"> </w:t>
            </w:r>
            <w:r w:rsidRPr="00BD796B">
              <w:rPr>
                <w:rFonts w:ascii="Times New Roman" w:eastAsia="Times New Roman" w:hAnsi="Times New Roman" w:cs="Times New Roman"/>
                <w:iCs/>
                <w:sz w:val="24"/>
                <w:szCs w:val="24"/>
                <w:lang w:eastAsia="lv-LV"/>
              </w:rPr>
              <w:t xml:space="preserve">2030.gadam </w:t>
            </w:r>
            <w:r w:rsidR="002A5D84">
              <w:rPr>
                <w:rFonts w:ascii="Times New Roman" w:eastAsia="Times New Roman" w:hAnsi="Times New Roman" w:cs="Times New Roman"/>
                <w:iCs/>
                <w:sz w:val="24"/>
                <w:szCs w:val="24"/>
                <w:lang w:eastAsia="lv-LV"/>
              </w:rPr>
              <w:t>paredz</w:t>
            </w:r>
            <w:r w:rsidR="00AD0816">
              <w:rPr>
                <w:rFonts w:ascii="Times New Roman" w:eastAsia="Times New Roman" w:hAnsi="Times New Roman" w:cs="Times New Roman"/>
                <w:iCs/>
                <w:sz w:val="24"/>
                <w:szCs w:val="24"/>
                <w:lang w:eastAsia="lv-LV"/>
              </w:rPr>
              <w:t xml:space="preserve">, </w:t>
            </w:r>
            <w:r w:rsidR="002A5D84">
              <w:rPr>
                <w:rFonts w:ascii="Times New Roman" w:eastAsia="Times New Roman" w:hAnsi="Times New Roman" w:cs="Times New Roman"/>
                <w:iCs/>
                <w:sz w:val="24"/>
                <w:szCs w:val="24"/>
                <w:lang w:eastAsia="lv-LV"/>
              </w:rPr>
              <w:t>ka tiek</w:t>
            </w:r>
            <w:r w:rsidRPr="00BD796B">
              <w:rPr>
                <w:rFonts w:ascii="Times New Roman" w:eastAsia="Times New Roman" w:hAnsi="Times New Roman" w:cs="Times New Roman"/>
                <w:iCs/>
                <w:sz w:val="24"/>
                <w:szCs w:val="24"/>
                <w:lang w:eastAsia="lv-LV"/>
              </w:rPr>
              <w:t xml:space="preserve"> </w:t>
            </w:r>
            <w:r w:rsidR="002A5D84">
              <w:rPr>
                <w:rFonts w:ascii="Times New Roman" w:eastAsia="Times New Roman" w:hAnsi="Times New Roman" w:cs="Times New Roman"/>
                <w:iCs/>
                <w:sz w:val="24"/>
                <w:szCs w:val="24"/>
                <w:lang w:eastAsia="lv-LV"/>
              </w:rPr>
              <w:t>noteikti</w:t>
            </w:r>
            <w:r w:rsidR="002A5D84" w:rsidRPr="00BD796B">
              <w:rPr>
                <w:rFonts w:ascii="Times New Roman" w:eastAsia="Times New Roman" w:hAnsi="Times New Roman" w:cs="Times New Roman"/>
                <w:iCs/>
                <w:sz w:val="24"/>
                <w:szCs w:val="24"/>
                <w:lang w:eastAsia="lv-LV"/>
              </w:rPr>
              <w:t xml:space="preserve"> </w:t>
            </w:r>
            <w:proofErr w:type="spellStart"/>
            <w:r w:rsidR="002A5D84">
              <w:rPr>
                <w:rFonts w:ascii="Times New Roman" w:eastAsia="Times New Roman" w:hAnsi="Times New Roman" w:cs="Times New Roman"/>
                <w:iCs/>
                <w:sz w:val="24"/>
                <w:szCs w:val="24"/>
                <w:lang w:eastAsia="lv-LV"/>
              </w:rPr>
              <w:t>apakš</w:t>
            </w:r>
            <w:r w:rsidRPr="00BD796B">
              <w:rPr>
                <w:rFonts w:ascii="Times New Roman" w:eastAsia="Times New Roman" w:hAnsi="Times New Roman" w:cs="Times New Roman"/>
                <w:iCs/>
                <w:sz w:val="24"/>
                <w:szCs w:val="24"/>
                <w:lang w:eastAsia="lv-LV"/>
              </w:rPr>
              <w:t>mērķi</w:t>
            </w:r>
            <w:proofErr w:type="spellEnd"/>
            <w:r w:rsidRPr="00BD796B">
              <w:rPr>
                <w:rFonts w:ascii="Times New Roman" w:eastAsia="Times New Roman" w:hAnsi="Times New Roman" w:cs="Times New Roman"/>
                <w:iCs/>
                <w:sz w:val="24"/>
                <w:szCs w:val="24"/>
                <w:lang w:eastAsia="lv-LV"/>
              </w:rPr>
              <w:t xml:space="preserve"> </w:t>
            </w:r>
            <w:r w:rsidR="002A5D84">
              <w:rPr>
                <w:rFonts w:ascii="Times New Roman" w:eastAsia="Times New Roman" w:hAnsi="Times New Roman" w:cs="Times New Roman"/>
                <w:iCs/>
                <w:sz w:val="24"/>
                <w:szCs w:val="24"/>
                <w:lang w:eastAsia="lv-LV"/>
              </w:rPr>
              <w:t xml:space="preserve">modernajām </w:t>
            </w:r>
            <w:r w:rsidRPr="00BD796B">
              <w:rPr>
                <w:rFonts w:ascii="Times New Roman" w:eastAsia="Times New Roman" w:hAnsi="Times New Roman" w:cs="Times New Roman"/>
                <w:iCs/>
                <w:sz w:val="24"/>
                <w:szCs w:val="24"/>
                <w:lang w:eastAsia="lv-LV"/>
              </w:rPr>
              <w:t>biodegvielām</w:t>
            </w:r>
            <w:r w:rsidR="002A5D84">
              <w:rPr>
                <w:rStyle w:val="FootnoteReference"/>
                <w:rFonts w:ascii="Times New Roman" w:eastAsia="Times New Roman" w:hAnsi="Times New Roman" w:cs="Times New Roman"/>
                <w:iCs/>
                <w:sz w:val="24"/>
                <w:szCs w:val="24"/>
                <w:lang w:eastAsia="lv-LV"/>
              </w:rPr>
              <w:footnoteReference w:id="8"/>
            </w:r>
            <w:r w:rsidR="002A5D84">
              <w:rPr>
                <w:rFonts w:ascii="Times New Roman" w:eastAsia="Times New Roman" w:hAnsi="Times New Roman" w:cs="Times New Roman"/>
                <w:iCs/>
                <w:sz w:val="24"/>
                <w:szCs w:val="24"/>
                <w:lang w:eastAsia="lv-LV"/>
              </w:rPr>
              <w:t xml:space="preserve"> un</w:t>
            </w:r>
            <w:r w:rsidR="00AD0816">
              <w:rPr>
                <w:rFonts w:ascii="Times New Roman" w:eastAsia="Times New Roman" w:hAnsi="Times New Roman" w:cs="Times New Roman"/>
                <w:iCs/>
                <w:sz w:val="24"/>
                <w:szCs w:val="24"/>
                <w:lang w:eastAsia="lv-LV"/>
              </w:rPr>
              <w:t xml:space="preserve"> biogāzei.</w:t>
            </w:r>
            <w:r w:rsidR="002A5D84">
              <w:rPr>
                <w:rFonts w:ascii="Times New Roman" w:eastAsia="Times New Roman" w:hAnsi="Times New Roman" w:cs="Times New Roman"/>
                <w:iCs/>
                <w:sz w:val="24"/>
                <w:szCs w:val="24"/>
                <w:lang w:eastAsia="lv-LV"/>
              </w:rPr>
              <w:t xml:space="preserve"> AER direktīvas 2030.gadam 25.panta otrajā daļā ir noteikts, ka </w:t>
            </w:r>
            <w:r w:rsidRPr="005738A8">
              <w:rPr>
                <w:rFonts w:ascii="Times New Roman" w:eastAsia="Times New Roman" w:hAnsi="Times New Roman" w:cs="Times New Roman"/>
                <w:iCs/>
                <w:sz w:val="24"/>
                <w:szCs w:val="24"/>
                <w:lang w:eastAsia="lv-LV"/>
              </w:rPr>
              <w:t xml:space="preserve">2022.gadā </w:t>
            </w:r>
            <w:r w:rsidRPr="00BD796B">
              <w:rPr>
                <w:rFonts w:ascii="Times New Roman" w:eastAsia="Times New Roman" w:hAnsi="Times New Roman" w:cs="Times New Roman"/>
                <w:iCs/>
                <w:sz w:val="24"/>
                <w:szCs w:val="24"/>
                <w:lang w:eastAsia="lv-LV"/>
              </w:rPr>
              <w:t xml:space="preserve">0,2% no </w:t>
            </w:r>
            <w:r w:rsidR="00AD0816">
              <w:rPr>
                <w:rFonts w:ascii="Times New Roman" w:eastAsia="Times New Roman" w:hAnsi="Times New Roman" w:cs="Times New Roman"/>
                <w:iCs/>
                <w:sz w:val="24"/>
                <w:szCs w:val="24"/>
                <w:lang w:eastAsia="lv-LV"/>
              </w:rPr>
              <w:t xml:space="preserve">enerģijas </w:t>
            </w:r>
            <w:proofErr w:type="spellStart"/>
            <w:r w:rsidR="008C77F3">
              <w:rPr>
                <w:rFonts w:ascii="Times New Roman" w:eastAsia="Times New Roman" w:hAnsi="Times New Roman" w:cs="Times New Roman"/>
                <w:iCs/>
                <w:sz w:val="24"/>
                <w:szCs w:val="24"/>
                <w:lang w:eastAsia="lv-LV"/>
              </w:rPr>
              <w:t>galap</w:t>
            </w:r>
            <w:r w:rsidR="00AD0816">
              <w:rPr>
                <w:rFonts w:ascii="Times New Roman" w:eastAsia="Times New Roman" w:hAnsi="Times New Roman" w:cs="Times New Roman"/>
                <w:iCs/>
                <w:sz w:val="24"/>
                <w:szCs w:val="24"/>
                <w:lang w:eastAsia="lv-LV"/>
              </w:rPr>
              <w:t>a</w:t>
            </w:r>
            <w:r w:rsidR="008C77F3">
              <w:rPr>
                <w:rFonts w:ascii="Times New Roman" w:eastAsia="Times New Roman" w:hAnsi="Times New Roman" w:cs="Times New Roman"/>
                <w:iCs/>
                <w:sz w:val="24"/>
                <w:szCs w:val="24"/>
                <w:lang w:eastAsia="lv-LV"/>
              </w:rPr>
              <w:t>tēriņa</w:t>
            </w:r>
            <w:proofErr w:type="spellEnd"/>
            <w:r w:rsidR="008C77F3">
              <w:rPr>
                <w:rFonts w:ascii="Times New Roman" w:eastAsia="Times New Roman" w:hAnsi="Times New Roman" w:cs="Times New Roman"/>
                <w:iCs/>
                <w:sz w:val="24"/>
                <w:szCs w:val="24"/>
                <w:lang w:eastAsia="lv-LV"/>
              </w:rPr>
              <w:t xml:space="preserve"> </w:t>
            </w:r>
            <w:r w:rsidRPr="00BD796B">
              <w:rPr>
                <w:rFonts w:ascii="Times New Roman" w:eastAsia="Times New Roman" w:hAnsi="Times New Roman" w:cs="Times New Roman"/>
                <w:iCs/>
                <w:sz w:val="24"/>
                <w:szCs w:val="24"/>
                <w:lang w:eastAsia="lv-LV"/>
              </w:rPr>
              <w:t>transporta sektorā jāveido moderno biodegvielu</w:t>
            </w:r>
            <w:r w:rsidR="00AD0816">
              <w:rPr>
                <w:rFonts w:ascii="Times New Roman" w:eastAsia="Times New Roman" w:hAnsi="Times New Roman" w:cs="Times New Roman"/>
                <w:iCs/>
                <w:sz w:val="24"/>
                <w:szCs w:val="24"/>
                <w:lang w:eastAsia="lv-LV"/>
              </w:rPr>
              <w:t xml:space="preserve"> un biogāzes</w:t>
            </w:r>
            <w:r w:rsidRPr="00BD796B">
              <w:rPr>
                <w:rFonts w:ascii="Times New Roman" w:eastAsia="Times New Roman" w:hAnsi="Times New Roman" w:cs="Times New Roman"/>
                <w:iCs/>
                <w:sz w:val="24"/>
                <w:szCs w:val="24"/>
                <w:lang w:eastAsia="lv-LV"/>
              </w:rPr>
              <w:t xml:space="preserve"> patēriņam, tam pieaugot līdz 3,5%</w:t>
            </w:r>
            <w:r w:rsidRPr="004605D5">
              <w:rPr>
                <w:rFonts w:ascii="Times New Roman" w:eastAsia="Times New Roman" w:hAnsi="Times New Roman" w:cs="Times New Roman"/>
                <w:iCs/>
                <w:sz w:val="24"/>
                <w:szCs w:val="24"/>
                <w:lang w:eastAsia="lv-LV"/>
              </w:rPr>
              <w:t xml:space="preserve"> 2030.gadā.</w:t>
            </w:r>
            <w:r>
              <w:rPr>
                <w:rFonts w:ascii="Times New Roman" w:eastAsia="Times New Roman" w:hAnsi="Times New Roman" w:cs="Times New Roman"/>
                <w:iCs/>
                <w:sz w:val="24"/>
                <w:szCs w:val="24"/>
                <w:lang w:eastAsia="lv-LV"/>
              </w:rPr>
              <w:t xml:space="preserve"> </w:t>
            </w:r>
            <w:r w:rsidR="00BD796B" w:rsidRPr="00BD796B">
              <w:rPr>
                <w:rFonts w:ascii="Times New Roman" w:eastAsia="Times New Roman" w:hAnsi="Times New Roman" w:cs="Times New Roman"/>
                <w:iCs/>
                <w:sz w:val="24"/>
                <w:szCs w:val="24"/>
                <w:lang w:eastAsia="lv-LV"/>
              </w:rPr>
              <w:t xml:space="preserve">Nosakot AER īpatsvaru transportā biodegvielu, kas ražotas no pārtikas un barības tirgum paredzētam izejvielām, īpatsvars par ne vairāk kā 1% drīkst pārsniegt </w:t>
            </w:r>
            <w:r w:rsidR="00A33031">
              <w:rPr>
                <w:rFonts w:ascii="Times New Roman" w:eastAsia="Times New Roman" w:hAnsi="Times New Roman" w:cs="Times New Roman"/>
                <w:iCs/>
                <w:sz w:val="24"/>
                <w:szCs w:val="24"/>
                <w:lang w:eastAsia="lv-LV"/>
              </w:rPr>
              <w:t>šādu biodegvielu īpatsvaru</w:t>
            </w:r>
            <w:r w:rsidR="00BD796B" w:rsidRPr="00BD796B">
              <w:rPr>
                <w:rFonts w:ascii="Times New Roman" w:eastAsia="Times New Roman" w:hAnsi="Times New Roman" w:cs="Times New Roman"/>
                <w:iCs/>
                <w:sz w:val="24"/>
                <w:szCs w:val="24"/>
                <w:lang w:eastAsia="lv-LV"/>
              </w:rPr>
              <w:t xml:space="preserve"> 2020.gadā attiecīgajā dalībvalstī, vienlaikus </w:t>
            </w:r>
            <w:r w:rsidR="00A33031">
              <w:rPr>
                <w:rFonts w:ascii="Times New Roman" w:eastAsia="Times New Roman" w:hAnsi="Times New Roman" w:cs="Times New Roman"/>
                <w:iCs/>
                <w:sz w:val="24"/>
                <w:szCs w:val="24"/>
                <w:lang w:eastAsia="lv-LV"/>
              </w:rPr>
              <w:t>šādu</w:t>
            </w:r>
            <w:r w:rsidR="00BD796B" w:rsidRPr="00BD796B">
              <w:rPr>
                <w:rFonts w:ascii="Times New Roman" w:eastAsia="Times New Roman" w:hAnsi="Times New Roman" w:cs="Times New Roman"/>
                <w:iCs/>
                <w:sz w:val="24"/>
                <w:szCs w:val="24"/>
                <w:lang w:eastAsia="lv-LV"/>
              </w:rPr>
              <w:t xml:space="preserve"> biodegvielas maksimālais īpatsvars nedrīkst būt augstāks par 7%. Tomēr, ja valsts izlemj, ka </w:t>
            </w:r>
            <w:r w:rsidR="00A33031">
              <w:rPr>
                <w:rFonts w:ascii="Times New Roman" w:eastAsia="Times New Roman" w:hAnsi="Times New Roman" w:cs="Times New Roman"/>
                <w:iCs/>
                <w:sz w:val="24"/>
                <w:szCs w:val="24"/>
                <w:lang w:eastAsia="lv-LV"/>
              </w:rPr>
              <w:t>šādu</w:t>
            </w:r>
            <w:r w:rsidR="00BD796B" w:rsidRPr="00BD796B">
              <w:rPr>
                <w:rFonts w:ascii="Times New Roman" w:eastAsia="Times New Roman" w:hAnsi="Times New Roman" w:cs="Times New Roman"/>
                <w:iCs/>
                <w:sz w:val="24"/>
                <w:szCs w:val="24"/>
                <w:lang w:eastAsia="lv-LV"/>
              </w:rPr>
              <w:t xml:space="preserve"> biodegvielu ieskaite AER mērķī transportā ir jāierobežo zem 7%, tā par proporcionālu daļu var samazināt AER mērķi transportā. </w:t>
            </w:r>
            <w:r w:rsidR="00BD796B">
              <w:rPr>
                <w:rFonts w:ascii="Times New Roman" w:eastAsia="Times New Roman" w:hAnsi="Times New Roman" w:cs="Times New Roman"/>
                <w:iCs/>
                <w:sz w:val="24"/>
                <w:szCs w:val="24"/>
                <w:lang w:eastAsia="lv-LV"/>
              </w:rPr>
              <w:t>AER</w:t>
            </w:r>
            <w:r w:rsidR="00BD796B" w:rsidRPr="00BD796B">
              <w:rPr>
                <w:rFonts w:ascii="Times New Roman" w:eastAsia="Times New Roman" w:hAnsi="Times New Roman" w:cs="Times New Roman"/>
                <w:iCs/>
                <w:sz w:val="24"/>
                <w:szCs w:val="24"/>
                <w:lang w:eastAsia="lv-LV"/>
              </w:rPr>
              <w:t xml:space="preserve"> direktīvā 2030.gadam ietvertie nosacījumi attiecībā uz AER īpatsvara paaugstināšanu Latvijai jāievieš normatīvajos aktos līdz 2021.gada 30.jūnijam.</w:t>
            </w:r>
            <w:r w:rsidR="002A5D84">
              <w:t xml:space="preserve"> </w:t>
            </w:r>
          </w:p>
          <w:p w14:paraId="6935CAE9" w14:textId="77777777" w:rsidR="00B13DD5" w:rsidRDefault="00B13DD5" w:rsidP="00705E63">
            <w:pPr>
              <w:spacing w:after="0" w:line="240" w:lineRule="auto"/>
              <w:contextualSpacing/>
              <w:jc w:val="both"/>
            </w:pPr>
          </w:p>
          <w:p w14:paraId="2E6059EB" w14:textId="48363B50" w:rsidR="008C195A" w:rsidRPr="00FE3D88" w:rsidRDefault="002A5D84" w:rsidP="00705E63">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 </w:t>
            </w:r>
            <w:r w:rsidR="00AD0816">
              <w:rPr>
                <w:rFonts w:ascii="Times New Roman" w:eastAsia="Times New Roman" w:hAnsi="Times New Roman" w:cs="Times New Roman"/>
                <w:iCs/>
                <w:sz w:val="24"/>
                <w:szCs w:val="24"/>
                <w:lang w:eastAsia="lv-LV"/>
              </w:rPr>
              <w:t xml:space="preserve">iepriekš minētajiem paskaidrojumiem un iepazīstoties ar </w:t>
            </w:r>
            <w:r>
              <w:rPr>
                <w:rFonts w:ascii="Times New Roman" w:eastAsia="Times New Roman" w:hAnsi="Times New Roman" w:cs="Times New Roman"/>
                <w:iCs/>
                <w:sz w:val="24"/>
                <w:szCs w:val="24"/>
                <w:lang w:eastAsia="lv-LV"/>
              </w:rPr>
              <w:t>AER Direktīv</w:t>
            </w:r>
            <w:r w:rsidR="00AD0816">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2030.gadam</w:t>
            </w:r>
            <w:r w:rsidR="00AD0816">
              <w:rPr>
                <w:rFonts w:ascii="Times New Roman" w:eastAsia="Times New Roman" w:hAnsi="Times New Roman" w:cs="Times New Roman"/>
                <w:iCs/>
                <w:sz w:val="24"/>
                <w:szCs w:val="24"/>
                <w:lang w:eastAsia="lv-LV"/>
              </w:rPr>
              <w:t xml:space="preserve">, var secināt, ka Noteikumu projekts ir saskanīgs ar AER Direktīvā 2030.gadam </w:t>
            </w:r>
            <w:r>
              <w:rPr>
                <w:rFonts w:ascii="Times New Roman" w:eastAsia="Times New Roman" w:hAnsi="Times New Roman" w:cs="Times New Roman"/>
                <w:iCs/>
                <w:sz w:val="24"/>
                <w:szCs w:val="24"/>
                <w:lang w:eastAsia="lv-LV"/>
              </w:rPr>
              <w:t xml:space="preserve">ietvertajām prasībām, </w:t>
            </w:r>
            <w:r w:rsidR="00AD0816">
              <w:rPr>
                <w:rFonts w:ascii="Times New Roman" w:eastAsia="Times New Roman" w:hAnsi="Times New Roman" w:cs="Times New Roman"/>
                <w:iCs/>
                <w:sz w:val="24"/>
                <w:szCs w:val="24"/>
                <w:lang w:eastAsia="lv-LV"/>
              </w:rPr>
              <w:t xml:space="preserve">kas potenciāli var </w:t>
            </w:r>
            <w:r w:rsidR="00B13DD5">
              <w:rPr>
                <w:rFonts w:ascii="Times New Roman" w:eastAsia="Times New Roman" w:hAnsi="Times New Roman" w:cs="Times New Roman"/>
                <w:iCs/>
                <w:sz w:val="24"/>
                <w:szCs w:val="24"/>
                <w:lang w:eastAsia="lv-LV"/>
              </w:rPr>
              <w:t>rezultēties ar vienkāršāku</w:t>
            </w:r>
            <w:r w:rsidR="00AD0816">
              <w:rPr>
                <w:rFonts w:ascii="Times New Roman" w:eastAsia="Times New Roman" w:hAnsi="Times New Roman" w:cs="Times New Roman"/>
                <w:iCs/>
                <w:sz w:val="24"/>
                <w:szCs w:val="24"/>
                <w:lang w:eastAsia="lv-LV"/>
              </w:rPr>
              <w:t xml:space="preserve"> AER Direktīvas 2030.gadam transponēšanu</w:t>
            </w:r>
            <w:r w:rsidR="00B13DD5">
              <w:rPr>
                <w:rFonts w:ascii="Times New Roman" w:eastAsia="Times New Roman" w:hAnsi="Times New Roman" w:cs="Times New Roman"/>
                <w:iCs/>
                <w:sz w:val="24"/>
                <w:szCs w:val="24"/>
                <w:lang w:eastAsia="lv-LV"/>
              </w:rPr>
              <w:t xml:space="preserve">. </w:t>
            </w:r>
          </w:p>
        </w:tc>
      </w:tr>
      <w:tr w:rsidR="008D3E90" w14:paraId="7E3A0EF5" w14:textId="77777777" w:rsidTr="00473A6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E44101F" w14:textId="77777777" w:rsidR="00D91D02"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642B4043" w14:textId="77777777" w:rsidR="00D91D02"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tcPr>
          <w:p w14:paraId="312BF3F0" w14:textId="6DE47CCE" w:rsidR="00D91D02" w:rsidRPr="00503667" w:rsidRDefault="00D77315" w:rsidP="005E454E">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Ekonomikas ministrija. </w:t>
            </w:r>
          </w:p>
        </w:tc>
      </w:tr>
      <w:tr w:rsidR="008D3E90" w14:paraId="060D5BA9" w14:textId="77777777" w:rsidTr="00473A6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45CC5DE" w14:textId="77777777" w:rsidR="00D91D02"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461F88AD" w14:textId="77777777" w:rsidR="00D91D02"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14:paraId="42CB2313" w14:textId="77777777" w:rsidR="00D91D02"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820802"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3E90" w14:paraId="129BD6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7A159D" w14:textId="77777777" w:rsidR="00655F2C" w:rsidRPr="00503667" w:rsidRDefault="00D77315" w:rsidP="004E6966">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D3E90" w14:paraId="2A2E3E31"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74EB71" w14:textId="77777777" w:rsidR="00655F2C"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3793F7E"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Sabiedrības </w:t>
            </w:r>
            <w:proofErr w:type="spellStart"/>
            <w:r w:rsidRPr="00503667">
              <w:rPr>
                <w:rFonts w:ascii="Times New Roman" w:eastAsia="Times New Roman" w:hAnsi="Times New Roman" w:cs="Times New Roman"/>
                <w:iCs/>
                <w:sz w:val="24"/>
                <w:szCs w:val="24"/>
                <w:lang w:eastAsia="lv-LV"/>
              </w:rPr>
              <w:t>mērķgrupas</w:t>
            </w:r>
            <w:proofErr w:type="spellEnd"/>
            <w:r w:rsidRPr="00503667">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D859EEA" w14:textId="64A3E8A2" w:rsidR="00E5323B" w:rsidRPr="00503667" w:rsidRDefault="00D77315" w:rsidP="005E454E">
            <w:pPr>
              <w:spacing w:after="0" w:line="240" w:lineRule="auto"/>
              <w:contextualSpacing/>
              <w:jc w:val="both"/>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 xml:space="preserve">Tiesiskais regulējums ietekmē transporta enerģijas  </w:t>
            </w:r>
            <w:r w:rsidR="00165BFE">
              <w:rPr>
                <w:rFonts w:ascii="Times New Roman" w:hAnsi="Times New Roman" w:cs="Times New Roman"/>
                <w:sz w:val="24"/>
                <w:szCs w:val="24"/>
              </w:rPr>
              <w:t>apritē iesaistītās personas</w:t>
            </w:r>
            <w:r w:rsidR="00634695">
              <w:rPr>
                <w:rFonts w:ascii="Times New Roman" w:hAnsi="Times New Roman" w:cs="Times New Roman"/>
                <w:sz w:val="24"/>
                <w:szCs w:val="24"/>
              </w:rPr>
              <w:t>, galvenokārt degvielas piegādātājus, kā arī lietotājus</w:t>
            </w:r>
            <w:r w:rsidR="00165BFE">
              <w:rPr>
                <w:rFonts w:ascii="Times New Roman" w:hAnsi="Times New Roman" w:cs="Times New Roman"/>
                <w:sz w:val="24"/>
                <w:szCs w:val="24"/>
              </w:rPr>
              <w:t>.</w:t>
            </w:r>
          </w:p>
        </w:tc>
      </w:tr>
      <w:tr w:rsidR="008D3E90" w14:paraId="1FDA240E"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14A6B5" w14:textId="77777777" w:rsidR="00655F2C"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24C3D7A"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F5AA48F" w14:textId="109D6369" w:rsidR="00AE1A09" w:rsidRPr="00FD7014" w:rsidRDefault="00641BEE" w:rsidP="00641BEE">
            <w:pPr>
              <w:spacing w:after="0" w:line="240" w:lineRule="auto"/>
              <w:contextualSpacing/>
              <w:jc w:val="both"/>
              <w:rPr>
                <w:rFonts w:ascii="Times New Roman" w:hAnsi="Times New Roman" w:cs="Times New Roman"/>
                <w:sz w:val="24"/>
                <w:szCs w:val="24"/>
              </w:rPr>
            </w:pPr>
            <w:r w:rsidRPr="00FD7014">
              <w:rPr>
                <w:rFonts w:ascii="Times New Roman" w:hAnsi="Times New Roman" w:cs="Times New Roman"/>
                <w:sz w:val="24"/>
                <w:szCs w:val="24"/>
              </w:rPr>
              <w:t>Likumprojekts paredz</w:t>
            </w:r>
            <w:r w:rsidR="00634695" w:rsidRPr="00FD7014">
              <w:rPr>
                <w:rFonts w:ascii="Times New Roman" w:hAnsi="Times New Roman" w:cs="Times New Roman"/>
                <w:sz w:val="24"/>
                <w:szCs w:val="24"/>
              </w:rPr>
              <w:t xml:space="preserve"> normu</w:t>
            </w:r>
            <w:r w:rsidRPr="00FD7014">
              <w:rPr>
                <w:rFonts w:ascii="Times New Roman" w:hAnsi="Times New Roman" w:cs="Times New Roman"/>
                <w:sz w:val="24"/>
                <w:szCs w:val="24"/>
              </w:rPr>
              <w:t>, ka degvielas piegādātājiem jāpiedalās līdzdalības mehānismā, kā arī tas do</w:t>
            </w:r>
            <w:r w:rsidR="004A168B" w:rsidRPr="006074C2">
              <w:rPr>
                <w:rFonts w:ascii="Times New Roman" w:hAnsi="Times New Roman" w:cs="Times New Roman"/>
                <w:sz w:val="24"/>
                <w:szCs w:val="24"/>
              </w:rPr>
              <w:t>d</w:t>
            </w:r>
            <w:r w:rsidRPr="006074C2">
              <w:rPr>
                <w:rFonts w:ascii="Times New Roman" w:hAnsi="Times New Roman" w:cs="Times New Roman"/>
                <w:sz w:val="24"/>
                <w:szCs w:val="24"/>
              </w:rPr>
              <w:t xml:space="preserve"> deleģējumu Ministru kabinetam izdot Ministru kabineta noteikumus  par vispārīgo ziņošanas kārtību</w:t>
            </w:r>
            <w:r w:rsidRPr="00FD7014">
              <w:rPr>
                <w:rStyle w:val="FootnoteReference"/>
                <w:rFonts w:ascii="Times New Roman" w:hAnsi="Times New Roman" w:cs="Times New Roman"/>
                <w:sz w:val="24"/>
                <w:szCs w:val="24"/>
              </w:rPr>
              <w:footnoteReference w:id="9"/>
            </w:r>
            <w:r w:rsidRPr="00FD7014">
              <w:rPr>
                <w:rFonts w:ascii="Times New Roman" w:hAnsi="Times New Roman" w:cs="Times New Roman"/>
                <w:sz w:val="24"/>
                <w:szCs w:val="24"/>
              </w:rPr>
              <w:t>.</w:t>
            </w:r>
          </w:p>
          <w:p w14:paraId="49BD6962" w14:textId="4BFBA0F5" w:rsidR="004A168B" w:rsidRPr="006074C2" w:rsidRDefault="00641BEE" w:rsidP="00641BEE">
            <w:pPr>
              <w:spacing w:after="0" w:line="240" w:lineRule="auto"/>
              <w:contextualSpacing/>
              <w:jc w:val="both"/>
              <w:rPr>
                <w:rFonts w:ascii="Times New Roman" w:hAnsi="Times New Roman" w:cs="Times New Roman"/>
                <w:sz w:val="24"/>
                <w:szCs w:val="24"/>
              </w:rPr>
            </w:pPr>
            <w:r w:rsidRPr="006074C2">
              <w:rPr>
                <w:rFonts w:ascii="Times New Roman" w:hAnsi="Times New Roman" w:cs="Times New Roman"/>
                <w:sz w:val="24"/>
                <w:szCs w:val="24"/>
              </w:rPr>
              <w:t xml:space="preserve"> </w:t>
            </w:r>
          </w:p>
          <w:p w14:paraId="0D5BE6C9" w14:textId="3F48FE11" w:rsidR="00B7637E" w:rsidRPr="00FD7014" w:rsidRDefault="00D958D1" w:rsidP="00B7637E">
            <w:pPr>
              <w:spacing w:after="0" w:line="240" w:lineRule="auto"/>
              <w:contextualSpacing/>
              <w:jc w:val="both"/>
              <w:rPr>
                <w:rFonts w:ascii="Times New Roman" w:hAnsi="Times New Roman" w:cs="Times New Roman"/>
                <w:sz w:val="24"/>
                <w:szCs w:val="24"/>
              </w:rPr>
            </w:pPr>
            <w:r w:rsidRPr="00692851">
              <w:rPr>
                <w:rFonts w:ascii="Times New Roman" w:hAnsi="Times New Roman" w:cs="Times New Roman"/>
                <w:sz w:val="24"/>
                <w:szCs w:val="24"/>
              </w:rPr>
              <w:t xml:space="preserve">Vispārīgās ziņošanas kārtības izstrādes </w:t>
            </w:r>
            <w:r w:rsidR="004A168B" w:rsidRPr="00692851">
              <w:rPr>
                <w:rFonts w:ascii="Times New Roman" w:hAnsi="Times New Roman" w:cs="Times New Roman"/>
                <w:sz w:val="24"/>
                <w:szCs w:val="24"/>
              </w:rPr>
              <w:t>mērķis ir nodrošināt, ka valsts iestād</w:t>
            </w:r>
            <w:r w:rsidRPr="00692851">
              <w:rPr>
                <w:rFonts w:ascii="Times New Roman" w:hAnsi="Times New Roman" w:cs="Times New Roman"/>
                <w:sz w:val="24"/>
                <w:szCs w:val="24"/>
              </w:rPr>
              <w:t xml:space="preserve">ēm ir pieejama objektīva informācija pēc kuras </w:t>
            </w:r>
            <w:r w:rsidR="004A168B" w:rsidRPr="008B556F">
              <w:rPr>
                <w:rFonts w:ascii="Times New Roman" w:hAnsi="Times New Roman" w:cs="Times New Roman"/>
                <w:sz w:val="24"/>
                <w:szCs w:val="24"/>
              </w:rPr>
              <w:t xml:space="preserve">novērtēt degvielas piegādātāja saistību izpildi attiecībā uz </w:t>
            </w:r>
            <w:r w:rsidR="00AB113A" w:rsidRPr="008B556F">
              <w:rPr>
                <w:rFonts w:ascii="Times New Roman" w:hAnsi="Times New Roman" w:cs="Times New Roman"/>
                <w:sz w:val="24"/>
                <w:szCs w:val="24"/>
              </w:rPr>
              <w:t>AER</w:t>
            </w:r>
            <w:r w:rsidR="004A168B" w:rsidRPr="008B556F">
              <w:rPr>
                <w:rFonts w:ascii="Times New Roman" w:hAnsi="Times New Roman" w:cs="Times New Roman"/>
                <w:sz w:val="24"/>
                <w:szCs w:val="24"/>
              </w:rPr>
              <w:t xml:space="preserve"> realizēšanas pienākumu (līdzdalības mehānisms),</w:t>
            </w:r>
            <w:r w:rsidRPr="008B556F">
              <w:rPr>
                <w:rFonts w:ascii="Times New Roman" w:hAnsi="Times New Roman" w:cs="Times New Roman"/>
                <w:sz w:val="24"/>
                <w:szCs w:val="24"/>
              </w:rPr>
              <w:t xml:space="preserve"> SEG intensitātes samazināšanas pienākumu, </w:t>
            </w:r>
            <w:r w:rsidR="004A168B" w:rsidRPr="00AD188E">
              <w:rPr>
                <w:rFonts w:ascii="Times New Roman" w:hAnsi="Times New Roman" w:cs="Times New Roman"/>
                <w:sz w:val="24"/>
                <w:szCs w:val="24"/>
              </w:rPr>
              <w:t>tostarp</w:t>
            </w:r>
            <w:r w:rsidR="00634695" w:rsidRPr="00AD188E">
              <w:rPr>
                <w:rFonts w:ascii="Times New Roman" w:hAnsi="Times New Roman" w:cs="Times New Roman"/>
                <w:sz w:val="24"/>
                <w:szCs w:val="24"/>
              </w:rPr>
              <w:t>,</w:t>
            </w:r>
            <w:r w:rsidR="004A168B" w:rsidRPr="00AD188E">
              <w:rPr>
                <w:rFonts w:ascii="Times New Roman" w:hAnsi="Times New Roman" w:cs="Times New Roman"/>
                <w:sz w:val="24"/>
                <w:szCs w:val="24"/>
              </w:rPr>
              <w:t xml:space="preserve"> apkopot informāciju par biodegvielas raksturīpašībām, kuras izmantotas degvielas piegādātāja saistību izpildē, kā arī</w:t>
            </w:r>
            <w:r w:rsidR="00634695" w:rsidRPr="00CE0F1E">
              <w:rPr>
                <w:rFonts w:ascii="Times New Roman" w:hAnsi="Times New Roman" w:cs="Times New Roman"/>
                <w:sz w:val="24"/>
                <w:szCs w:val="24"/>
              </w:rPr>
              <w:t>,</w:t>
            </w:r>
            <w:r w:rsidR="004A168B" w:rsidRPr="00CE0F1E">
              <w:rPr>
                <w:rFonts w:ascii="Times New Roman" w:hAnsi="Times New Roman" w:cs="Times New Roman"/>
                <w:sz w:val="24"/>
                <w:szCs w:val="24"/>
              </w:rPr>
              <w:t xml:space="preserve"> apkopot informāciju par realizēto biodegvielu apjomu, kas nepieciešams</w:t>
            </w:r>
            <w:r w:rsidRPr="001C610C">
              <w:rPr>
                <w:rFonts w:ascii="Times New Roman" w:hAnsi="Times New Roman" w:cs="Times New Roman"/>
                <w:sz w:val="24"/>
                <w:szCs w:val="24"/>
              </w:rPr>
              <w:t xml:space="preserve"> </w:t>
            </w:r>
            <w:proofErr w:type="spellStart"/>
            <w:r w:rsidR="004A168B" w:rsidRPr="001C610C">
              <w:rPr>
                <w:rFonts w:ascii="Times New Roman" w:hAnsi="Times New Roman" w:cs="Times New Roman"/>
                <w:sz w:val="24"/>
                <w:szCs w:val="24"/>
              </w:rPr>
              <w:t>energobilances</w:t>
            </w:r>
            <w:proofErr w:type="spellEnd"/>
            <w:r w:rsidR="004A168B" w:rsidRPr="001C610C">
              <w:rPr>
                <w:rFonts w:ascii="Times New Roman" w:hAnsi="Times New Roman" w:cs="Times New Roman"/>
                <w:sz w:val="24"/>
                <w:szCs w:val="24"/>
              </w:rPr>
              <w:t xml:space="preserve"> veidošanai</w:t>
            </w:r>
            <w:r w:rsidR="00634695" w:rsidRPr="001C610C">
              <w:rPr>
                <w:rFonts w:ascii="Times New Roman" w:hAnsi="Times New Roman" w:cs="Times New Roman"/>
                <w:sz w:val="24"/>
                <w:szCs w:val="24"/>
              </w:rPr>
              <w:t xml:space="preserve">. </w:t>
            </w:r>
            <w:proofErr w:type="spellStart"/>
            <w:r w:rsidR="00634695" w:rsidRPr="001C610C">
              <w:rPr>
                <w:rFonts w:ascii="Times New Roman" w:hAnsi="Times New Roman" w:cs="Times New Roman"/>
                <w:sz w:val="24"/>
                <w:szCs w:val="24"/>
              </w:rPr>
              <w:t>Energobilanci</w:t>
            </w:r>
            <w:proofErr w:type="spellEnd"/>
            <w:r w:rsidR="00EC56A7" w:rsidRPr="00B30970">
              <w:rPr>
                <w:rFonts w:ascii="Times New Roman" w:hAnsi="Times New Roman" w:cs="Times New Roman"/>
                <w:sz w:val="24"/>
                <w:szCs w:val="24"/>
              </w:rPr>
              <w:t xml:space="preserve"> </w:t>
            </w:r>
            <w:r w:rsidRPr="00B30970">
              <w:rPr>
                <w:rFonts w:ascii="Times New Roman" w:hAnsi="Times New Roman" w:cs="Times New Roman"/>
                <w:sz w:val="24"/>
                <w:szCs w:val="24"/>
              </w:rPr>
              <w:t>sagatavo Centrālā statistikas pārvalde</w:t>
            </w:r>
            <w:r w:rsidR="004A168B" w:rsidRPr="00B30970">
              <w:rPr>
                <w:rFonts w:ascii="Times New Roman" w:hAnsi="Times New Roman" w:cs="Times New Roman"/>
                <w:sz w:val="24"/>
                <w:szCs w:val="24"/>
              </w:rPr>
              <w:t>.</w:t>
            </w:r>
            <w:r w:rsidRPr="00B30970">
              <w:rPr>
                <w:rFonts w:ascii="Times New Roman" w:hAnsi="Times New Roman" w:cs="Times New Roman"/>
                <w:sz w:val="24"/>
                <w:szCs w:val="24"/>
              </w:rPr>
              <w:t xml:space="preserve"> Informācija attiecībā uz biodegvielas raksturīpašībām (piem., izejvielu veids, kategorija, u.c.) ir būtiska arī, lai sagatavotu </w:t>
            </w:r>
            <w:r w:rsidRPr="00A33031">
              <w:rPr>
                <w:rFonts w:ascii="Times New Roman" w:hAnsi="Times New Roman" w:cs="Times New Roman"/>
                <w:sz w:val="24"/>
                <w:szCs w:val="24"/>
              </w:rPr>
              <w:t>Latvijas Republikas regulāros ziņojums atbilstoši Direktīvas 2009/28/EK 22. pantam</w:t>
            </w:r>
            <w:r w:rsidRPr="00FD7014">
              <w:rPr>
                <w:rFonts w:ascii="Times New Roman" w:hAnsi="Times New Roman" w:cs="Times New Roman"/>
                <w:sz w:val="24"/>
                <w:szCs w:val="24"/>
              </w:rPr>
              <w:t>, kuros</w:t>
            </w:r>
            <w:r w:rsidR="00634695" w:rsidRPr="00FD7014">
              <w:rPr>
                <w:rFonts w:ascii="Times New Roman" w:hAnsi="Times New Roman" w:cs="Times New Roman"/>
                <w:sz w:val="24"/>
                <w:szCs w:val="24"/>
              </w:rPr>
              <w:t xml:space="preserve"> vienlaikus ar ziņošanu par 10% mērķa sasniegšanas progresu,</w:t>
            </w:r>
            <w:r w:rsidRPr="00FD7014">
              <w:rPr>
                <w:rFonts w:ascii="Times New Roman" w:hAnsi="Times New Roman" w:cs="Times New Roman"/>
                <w:sz w:val="24"/>
                <w:szCs w:val="24"/>
              </w:rPr>
              <w:t xml:space="preserve"> ir jānorāda informācija par patērēto</w:t>
            </w:r>
            <w:r w:rsidR="00B7637E" w:rsidRPr="00FD7014">
              <w:rPr>
                <w:rFonts w:ascii="Times New Roman" w:hAnsi="Times New Roman" w:cs="Times New Roman"/>
                <w:sz w:val="24"/>
                <w:szCs w:val="24"/>
              </w:rPr>
              <w:t xml:space="preserve"> biodegvielu daudzumiem dažādos griezumos un izejvielu grupās. </w:t>
            </w:r>
            <w:r w:rsidRPr="00FD7014">
              <w:rPr>
                <w:rFonts w:ascii="Times New Roman" w:hAnsi="Times New Roman" w:cs="Times New Roman"/>
                <w:sz w:val="24"/>
                <w:szCs w:val="24"/>
              </w:rPr>
              <w:t xml:space="preserve">  </w:t>
            </w:r>
            <w:r w:rsidR="00B7637E" w:rsidRPr="00FD7014">
              <w:rPr>
                <w:rFonts w:ascii="Times New Roman" w:hAnsi="Times New Roman" w:cs="Times New Roman"/>
                <w:sz w:val="24"/>
                <w:szCs w:val="24"/>
              </w:rPr>
              <w:t>Ņemot vērā minēto, degvielas piegādātājiem palielināsies administratīvais slogs</w:t>
            </w:r>
            <w:r w:rsidR="00634695" w:rsidRPr="00FD7014">
              <w:rPr>
                <w:rFonts w:ascii="Times New Roman" w:hAnsi="Times New Roman" w:cs="Times New Roman"/>
                <w:sz w:val="24"/>
                <w:szCs w:val="24"/>
              </w:rPr>
              <w:t>,</w:t>
            </w:r>
            <w:r w:rsidR="00B7637E" w:rsidRPr="00FD7014">
              <w:rPr>
                <w:rFonts w:ascii="Times New Roman" w:hAnsi="Times New Roman" w:cs="Times New Roman"/>
                <w:sz w:val="24"/>
                <w:szCs w:val="24"/>
              </w:rPr>
              <w:t xml:space="preserve"> sagatavojot ikgadējus pārskatus par to darbību iepriekšējā gadā,  tomēr būtiski norādīt, ka daļa no informācijas valsts </w:t>
            </w:r>
            <w:r w:rsidR="00B93220" w:rsidRPr="00FD7014">
              <w:rPr>
                <w:rFonts w:ascii="Times New Roman" w:hAnsi="Times New Roman" w:cs="Times New Roman"/>
                <w:sz w:val="24"/>
                <w:szCs w:val="24"/>
              </w:rPr>
              <w:t xml:space="preserve">iestādēm </w:t>
            </w:r>
            <w:r w:rsidR="00634695" w:rsidRPr="00FD7014">
              <w:rPr>
                <w:rFonts w:ascii="Times New Roman" w:hAnsi="Times New Roman" w:cs="Times New Roman"/>
                <w:sz w:val="24"/>
                <w:szCs w:val="24"/>
              </w:rPr>
              <w:t xml:space="preserve">ir </w:t>
            </w:r>
            <w:r w:rsidR="00B93220" w:rsidRPr="00FD7014">
              <w:rPr>
                <w:rFonts w:ascii="Times New Roman" w:hAnsi="Times New Roman" w:cs="Times New Roman"/>
                <w:sz w:val="24"/>
                <w:szCs w:val="24"/>
              </w:rPr>
              <w:t>jā</w:t>
            </w:r>
            <w:r w:rsidR="00B7637E" w:rsidRPr="00FD7014">
              <w:rPr>
                <w:rFonts w:ascii="Times New Roman" w:hAnsi="Times New Roman" w:cs="Times New Roman"/>
                <w:sz w:val="24"/>
                <w:szCs w:val="24"/>
              </w:rPr>
              <w:t xml:space="preserve">apkopo kopš 2010.gada, </w:t>
            </w:r>
            <w:r w:rsidR="00634695" w:rsidRPr="00FD7014">
              <w:rPr>
                <w:rFonts w:ascii="Times New Roman" w:hAnsi="Times New Roman" w:cs="Times New Roman"/>
                <w:sz w:val="24"/>
                <w:szCs w:val="24"/>
              </w:rPr>
              <w:t xml:space="preserve">kad spēkā stājās gan </w:t>
            </w:r>
            <w:r w:rsidR="00B7637E" w:rsidRPr="00FD7014">
              <w:rPr>
                <w:rFonts w:ascii="Times New Roman" w:hAnsi="Times New Roman" w:cs="Times New Roman"/>
                <w:sz w:val="24"/>
                <w:szCs w:val="24"/>
              </w:rPr>
              <w:t xml:space="preserve">Direktīva 2009/28/EK, </w:t>
            </w:r>
            <w:r w:rsidR="00634695" w:rsidRPr="00FD7014">
              <w:rPr>
                <w:rFonts w:ascii="Times New Roman" w:hAnsi="Times New Roman" w:cs="Times New Roman"/>
                <w:sz w:val="24"/>
                <w:szCs w:val="24"/>
              </w:rPr>
              <w:t xml:space="preserve">gan </w:t>
            </w:r>
            <w:r w:rsidR="00EC56A7" w:rsidRPr="00FD7014">
              <w:rPr>
                <w:rFonts w:ascii="Times New Roman" w:hAnsi="Times New Roman" w:cs="Times New Roman"/>
                <w:sz w:val="24"/>
                <w:szCs w:val="24"/>
              </w:rPr>
              <w:t>Eiropas Parlamenta un Padomes 2009. gada 23. 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00B7637E" w:rsidRPr="00FD7014">
              <w:rPr>
                <w:rFonts w:ascii="Times New Roman" w:hAnsi="Times New Roman" w:cs="Times New Roman"/>
                <w:sz w:val="24"/>
                <w:szCs w:val="24"/>
              </w:rPr>
              <w:t xml:space="preserve">. </w:t>
            </w:r>
          </w:p>
          <w:p w14:paraId="28861D2F" w14:textId="77777777" w:rsidR="00B7637E" w:rsidRPr="00FD7014" w:rsidRDefault="00B7637E" w:rsidP="00B7637E">
            <w:pPr>
              <w:spacing w:after="0" w:line="240" w:lineRule="auto"/>
              <w:contextualSpacing/>
              <w:jc w:val="both"/>
              <w:rPr>
                <w:rFonts w:ascii="Times New Roman" w:hAnsi="Times New Roman" w:cs="Times New Roman"/>
                <w:sz w:val="24"/>
                <w:szCs w:val="24"/>
              </w:rPr>
            </w:pPr>
          </w:p>
          <w:p w14:paraId="38164327" w14:textId="77777777" w:rsidR="00641BEE" w:rsidRPr="008B556F" w:rsidRDefault="00641BEE" w:rsidP="00A7611F">
            <w:pPr>
              <w:spacing w:after="0" w:line="240" w:lineRule="auto"/>
              <w:contextualSpacing/>
              <w:jc w:val="both"/>
              <w:rPr>
                <w:rFonts w:ascii="Times New Roman" w:hAnsi="Times New Roman" w:cs="Times New Roman"/>
                <w:sz w:val="24"/>
                <w:szCs w:val="24"/>
                <w:u w:val="single"/>
              </w:rPr>
            </w:pPr>
            <w:r w:rsidRPr="00FD7014">
              <w:rPr>
                <w:rFonts w:ascii="Times New Roman" w:hAnsi="Times New Roman" w:cs="Times New Roman"/>
                <w:sz w:val="24"/>
                <w:szCs w:val="24"/>
              </w:rPr>
              <w:t>Vispārīgā ziņošanas pienākuma ietvaros iesniegto informāciju administrēs</w:t>
            </w:r>
            <w:r w:rsidR="004A168B" w:rsidRPr="00FD7014">
              <w:rPr>
                <w:rFonts w:ascii="Times New Roman" w:hAnsi="Times New Roman" w:cs="Times New Roman"/>
                <w:sz w:val="24"/>
                <w:szCs w:val="24"/>
              </w:rPr>
              <w:t xml:space="preserve"> Ekonomikas ministrija</w:t>
            </w:r>
            <w:r w:rsidRPr="00FD7014">
              <w:rPr>
                <w:rFonts w:ascii="Times New Roman" w:hAnsi="Times New Roman" w:cs="Times New Roman"/>
                <w:sz w:val="24"/>
                <w:szCs w:val="24"/>
              </w:rPr>
              <w:t>.</w:t>
            </w:r>
            <w:r w:rsidR="00751BD4" w:rsidRPr="00136202">
              <w:rPr>
                <w:sz w:val="24"/>
                <w:szCs w:val="24"/>
              </w:rPr>
              <w:t xml:space="preserve"> </w:t>
            </w:r>
            <w:r w:rsidR="00751BD4" w:rsidRPr="00FD7014">
              <w:rPr>
                <w:rFonts w:ascii="Times New Roman" w:hAnsi="Times New Roman" w:cs="Times New Roman"/>
                <w:sz w:val="24"/>
                <w:szCs w:val="24"/>
              </w:rPr>
              <w:t>Ekonomikas ministrija plāno tuvākajā laikā (provizoriski 2019.gada janvārī) izskatīšanai Ministru kabinetā virzīt konceptuālo ziņojumu “Pasākumi enerģētikas politikas īstenošanas funkciju efektīvai veikšanai” par enerģētikas politikas administrēšanas funkciju deleģēšanu Būvniecības vals</w:t>
            </w:r>
            <w:r w:rsidR="00751BD4" w:rsidRPr="006074C2">
              <w:rPr>
                <w:rFonts w:ascii="Times New Roman" w:hAnsi="Times New Roman" w:cs="Times New Roman"/>
                <w:sz w:val="24"/>
                <w:szCs w:val="24"/>
              </w:rPr>
              <w:t xml:space="preserve">ts kontroles birojam. </w:t>
            </w:r>
            <w:r w:rsidR="00751BD4" w:rsidRPr="00692851">
              <w:rPr>
                <w:rFonts w:ascii="Times New Roman" w:hAnsi="Times New Roman" w:cs="Times New Roman"/>
                <w:sz w:val="24"/>
                <w:szCs w:val="24"/>
                <w:u w:val="single"/>
              </w:rPr>
              <w:t>Vispārīgā ziņošanas kārtība ir noteikta Ministru kabineta noteikumu projektā “Noteikumi par transporta enerģijas kvalitātes prasībām, tirgus uzraudzību, patērētājiem sniedzamo informāciju un vispārīgo ziņošanas kārtību degvielas piegādātājiem” (VSS-763).</w:t>
            </w:r>
          </w:p>
          <w:p w14:paraId="2EC7D14B" w14:textId="77777777" w:rsidR="00FD7014" w:rsidRPr="008B556F" w:rsidRDefault="00FD7014" w:rsidP="00A7611F">
            <w:pPr>
              <w:spacing w:after="0" w:line="240" w:lineRule="auto"/>
              <w:contextualSpacing/>
              <w:jc w:val="both"/>
              <w:rPr>
                <w:rFonts w:ascii="Times New Roman" w:eastAsia="Times New Roman" w:hAnsi="Times New Roman" w:cs="Times New Roman"/>
                <w:iCs/>
                <w:sz w:val="24"/>
                <w:szCs w:val="24"/>
                <w:lang w:eastAsia="lv-LV"/>
              </w:rPr>
            </w:pPr>
          </w:p>
          <w:p w14:paraId="71DF5559" w14:textId="7FD7A757" w:rsidR="00FD7014" w:rsidRPr="00FD7014" w:rsidRDefault="00FD7014" w:rsidP="00A7611F">
            <w:pPr>
              <w:spacing w:after="0" w:line="240" w:lineRule="auto"/>
              <w:contextualSpacing/>
              <w:jc w:val="both"/>
              <w:rPr>
                <w:rFonts w:ascii="Times New Roman" w:eastAsia="Times New Roman" w:hAnsi="Times New Roman" w:cs="Times New Roman"/>
                <w:iCs/>
                <w:sz w:val="24"/>
                <w:szCs w:val="24"/>
                <w:lang w:eastAsia="lv-LV"/>
              </w:rPr>
            </w:pPr>
            <w:r w:rsidRPr="00FD7014">
              <w:rPr>
                <w:rFonts w:ascii="Times New Roman" w:hAnsi="Times New Roman"/>
                <w:sz w:val="24"/>
                <w:szCs w:val="24"/>
              </w:rPr>
              <w:t>Ekonomikas ministrija ir analizējusi dažādu</w:t>
            </w:r>
            <w:r w:rsidRPr="00FD7014">
              <w:rPr>
                <w:sz w:val="24"/>
                <w:szCs w:val="24"/>
              </w:rPr>
              <w:t xml:space="preserve"> </w:t>
            </w:r>
            <w:r w:rsidRPr="00FD7014">
              <w:rPr>
                <w:rFonts w:ascii="Times New Roman" w:hAnsi="Times New Roman"/>
                <w:sz w:val="24"/>
                <w:szCs w:val="24"/>
              </w:rPr>
              <w:t xml:space="preserve">biodegvielas piejaukumu provizoriskās izmaksas, tostarp ietekmi uz degvielas gala cenām, kā arī kopējo izmaksu pieaugumu pie dažādiem scenārijiem. Veiktā </w:t>
            </w:r>
            <w:proofErr w:type="spellStart"/>
            <w:r w:rsidRPr="00FD7014">
              <w:rPr>
                <w:rFonts w:ascii="Times New Roman" w:hAnsi="Times New Roman"/>
                <w:sz w:val="24"/>
                <w:szCs w:val="24"/>
              </w:rPr>
              <w:t>izvērtējuma</w:t>
            </w:r>
            <w:proofErr w:type="spellEnd"/>
            <w:r w:rsidRPr="00FD7014">
              <w:rPr>
                <w:rFonts w:ascii="Times New Roman" w:hAnsi="Times New Roman"/>
                <w:sz w:val="24"/>
                <w:szCs w:val="24"/>
              </w:rPr>
              <w:t xml:space="preserve"> rezultāti ir apkopoti konceptuālā ziņojuma "Par atjaunojamo energoresursu izmantošanu transporta sektorā"</w:t>
            </w:r>
            <w:r w:rsidRPr="00FD7014">
              <w:rPr>
                <w:rStyle w:val="FootnoteReference"/>
                <w:rFonts w:ascii="Times New Roman" w:hAnsi="Times New Roman"/>
                <w:sz w:val="24"/>
                <w:szCs w:val="24"/>
              </w:rPr>
              <w:footnoteReference w:id="10"/>
            </w:r>
            <w:r w:rsidRPr="00FD7014">
              <w:rPr>
                <w:rFonts w:ascii="Times New Roman" w:hAnsi="Times New Roman"/>
                <w:sz w:val="24"/>
                <w:szCs w:val="24"/>
              </w:rPr>
              <w:t xml:space="preserve"> 5.tabulā. Vērtējot ietekmi uz tautsaimniecību, sevišķi būtiski ir pievērst</w:t>
            </w:r>
            <w:r>
              <w:rPr>
                <w:rFonts w:ascii="Times New Roman" w:hAnsi="Times New Roman"/>
                <w:sz w:val="24"/>
                <w:szCs w:val="24"/>
              </w:rPr>
              <w:t xml:space="preserve"> uzmanību </w:t>
            </w:r>
            <w:r w:rsidRPr="00FD7014">
              <w:rPr>
                <w:rFonts w:ascii="Times New Roman" w:hAnsi="Times New Roman"/>
                <w:sz w:val="24"/>
                <w:szCs w:val="24"/>
              </w:rPr>
              <w:t>dažādiem netiešajiem ieguvumiem, ko rada alternatīvo degvielu plašāka izmantošana. Šiem ieguvumiem ir liela nozīme, jo tie veicina enerģētisko neatkarību,</w:t>
            </w:r>
            <w:r w:rsidRPr="00FD7014">
              <w:rPr>
                <w:sz w:val="24"/>
                <w:szCs w:val="24"/>
              </w:rPr>
              <w:t xml:space="preserve"> </w:t>
            </w:r>
            <w:r w:rsidRPr="00FD7014">
              <w:rPr>
                <w:rFonts w:ascii="Times New Roman" w:hAnsi="Times New Roman"/>
                <w:sz w:val="24"/>
                <w:szCs w:val="24"/>
              </w:rPr>
              <w:t>energonesēju piegāžu diversifikāciju, klimata pārmaiņu ierobežošanu, tehnoloģiju un inovāciju attīstību, palielina nodarbinātību un spēlē lomu reģionālās attīstības nodrošināšanā, jo īpaši lauku apvidos un izolētos apvidos.</w:t>
            </w:r>
          </w:p>
        </w:tc>
      </w:tr>
      <w:tr w:rsidR="008D3E90" w14:paraId="436558CF"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A5F625" w14:textId="77777777" w:rsidR="00655F2C"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FE0A0BE"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7834E73" w14:textId="6ACE6ED8" w:rsidR="00E5323B" w:rsidRPr="00503667" w:rsidRDefault="00B93220" w:rsidP="00B93220">
            <w:pPr>
              <w:spacing w:after="0" w:line="240" w:lineRule="auto"/>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w:t>
            </w:r>
            <w:r w:rsidRPr="00B93220">
              <w:rPr>
                <w:rFonts w:ascii="Times New Roman" w:hAnsi="Times New Roman" w:cs="Times New Roman"/>
                <w:sz w:val="24"/>
                <w:szCs w:val="24"/>
              </w:rPr>
              <w:t xml:space="preserve">oteikumu projektā iekļautos </w:t>
            </w:r>
            <w:r>
              <w:rPr>
                <w:rFonts w:ascii="Times New Roman" w:hAnsi="Times New Roman" w:cs="Times New Roman"/>
                <w:sz w:val="24"/>
                <w:szCs w:val="24"/>
              </w:rPr>
              <w:t>pienākumus valsts iestādes</w:t>
            </w:r>
            <w:r w:rsidRPr="00B93220">
              <w:rPr>
                <w:rFonts w:ascii="Times New Roman" w:hAnsi="Times New Roman" w:cs="Times New Roman"/>
                <w:sz w:val="24"/>
                <w:szCs w:val="24"/>
              </w:rPr>
              <w:t xml:space="preserve"> nodrošinās piešķirto valsts budžeta līdzekļu ietvaros un izmantojot esošos cilvēkresursus.</w:t>
            </w:r>
          </w:p>
        </w:tc>
      </w:tr>
      <w:tr w:rsidR="008D3E90" w14:paraId="077A9313"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0CDE89" w14:textId="77777777" w:rsidR="00655F2C"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2C1DF5F"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2A322CB"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hAnsi="Times New Roman" w:cs="Times New Roman"/>
                <w:sz w:val="24"/>
                <w:szCs w:val="24"/>
              </w:rPr>
              <w:t>Projekts šo jomu neskar</w:t>
            </w:r>
          </w:p>
        </w:tc>
      </w:tr>
      <w:tr w:rsidR="008D3E90" w14:paraId="0C79738A" w14:textId="77777777" w:rsidTr="007333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904C4" w14:textId="77777777" w:rsidR="00655F2C"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BE883E8"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21937AB"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250113BA" w14:textId="77777777" w:rsidR="00EB46F3" w:rsidRPr="00503667" w:rsidRDefault="00EB46F3" w:rsidP="005D444B">
      <w:pPr>
        <w:spacing w:after="0" w:line="240" w:lineRule="auto"/>
        <w:contextualSpacing/>
        <w:rPr>
          <w:rFonts w:ascii="Times New Roman" w:eastAsia="Times New Roman" w:hAnsi="Times New Roman" w:cs="Times New Roman"/>
          <w:iCs/>
          <w:sz w:val="28"/>
          <w:szCs w:val="28"/>
          <w:lang w:eastAsia="lv-LV"/>
        </w:rPr>
      </w:pPr>
    </w:p>
    <w:tbl>
      <w:tblPr>
        <w:tblpPr w:leftFromText="180" w:rightFromText="180" w:vertAnchor="text" w:tblpY="1"/>
        <w:tblOverlap w:val="never"/>
        <w:tblW w:w="50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0"/>
      </w:tblGrid>
      <w:tr w:rsidR="008D3E90" w14:paraId="6270C9A3" w14:textId="77777777" w:rsidTr="008B419B">
        <w:trPr>
          <w:trHeight w:val="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BB59CC" w14:textId="77777777" w:rsidR="009E741C" w:rsidRPr="00503667" w:rsidRDefault="00D77315" w:rsidP="009D1286">
            <w:pPr>
              <w:spacing w:after="0" w:line="240" w:lineRule="auto"/>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IV. Tiesību akta projekta ietekme uz spēkā esošo tiesību normu sistēmu</w:t>
            </w:r>
          </w:p>
        </w:tc>
      </w:tr>
      <w:tr w:rsidR="008B419B" w14:paraId="3CC530E3" w14:textId="77777777" w:rsidTr="008B419B">
        <w:trPr>
          <w:trHeight w:val="426"/>
          <w:tblCellSpacing w:w="15" w:type="dxa"/>
        </w:trPr>
        <w:tc>
          <w:tcPr>
            <w:tcW w:w="4967" w:type="pct"/>
            <w:tcBorders>
              <w:top w:val="outset" w:sz="6" w:space="0" w:color="auto"/>
              <w:left w:val="outset" w:sz="6" w:space="0" w:color="auto"/>
              <w:right w:val="outset" w:sz="6" w:space="0" w:color="auto"/>
            </w:tcBorders>
            <w:hideMark/>
          </w:tcPr>
          <w:p w14:paraId="43FC2FDE" w14:textId="037C7A57" w:rsidR="008B419B" w:rsidRPr="00E619B0" w:rsidRDefault="008B419B" w:rsidP="00E619B0">
            <w:pPr>
              <w:spacing w:after="0" w:line="240" w:lineRule="auto"/>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2702"/>
        <w:gridCol w:w="5803"/>
      </w:tblGrid>
      <w:tr w:rsidR="008D3E90" w14:paraId="65BDD4F9" w14:textId="4AFBDCB3" w:rsidTr="004605D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4E913A" w14:textId="302E0EDA" w:rsidR="00B46EE6" w:rsidRPr="00503667" w:rsidRDefault="00D77315" w:rsidP="004E6966">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D3E90" w14:paraId="27BA2A9F" w14:textId="50263284" w:rsidTr="00503667">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3EA053C3" w14:textId="3DC3ECC8" w:rsidR="00503667" w:rsidRPr="00503667" w:rsidRDefault="00D77315" w:rsidP="00503667">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1.</w:t>
            </w:r>
          </w:p>
        </w:tc>
        <w:tc>
          <w:tcPr>
            <w:tcW w:w="1475" w:type="pct"/>
            <w:tcBorders>
              <w:top w:val="outset" w:sz="6" w:space="0" w:color="auto"/>
              <w:left w:val="outset" w:sz="6" w:space="0" w:color="auto"/>
              <w:bottom w:val="outset" w:sz="6" w:space="0" w:color="auto"/>
              <w:right w:val="outset" w:sz="6" w:space="0" w:color="auto"/>
            </w:tcBorders>
          </w:tcPr>
          <w:p w14:paraId="0A36841B" w14:textId="6CA39856" w:rsidR="00503667" w:rsidRPr="00503667" w:rsidRDefault="00D77315" w:rsidP="00503667">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Saistības pret Eiropas Savienību</w:t>
            </w:r>
          </w:p>
        </w:tc>
        <w:tc>
          <w:tcPr>
            <w:tcW w:w="3179" w:type="pct"/>
            <w:tcBorders>
              <w:top w:val="outset" w:sz="6" w:space="0" w:color="auto"/>
              <w:left w:val="outset" w:sz="6" w:space="0" w:color="auto"/>
              <w:bottom w:val="outset" w:sz="6" w:space="0" w:color="auto"/>
              <w:right w:val="outset" w:sz="6" w:space="0" w:color="auto"/>
            </w:tcBorders>
          </w:tcPr>
          <w:p w14:paraId="4D99A932" w14:textId="77777777" w:rsidR="00503667" w:rsidRDefault="00D77315" w:rsidP="00503667">
            <w:pPr>
              <w:pStyle w:val="tv213"/>
              <w:shd w:val="clear" w:color="auto" w:fill="FFFFFF"/>
              <w:spacing w:before="0" w:beforeAutospacing="0" w:after="0" w:afterAutospacing="0" w:line="293" w:lineRule="atLeast"/>
              <w:jc w:val="both"/>
            </w:pPr>
            <w:r w:rsidRPr="0016547F">
              <w:t>Noteikumos iekļautas tiesību normas, kas izriet no:</w:t>
            </w:r>
          </w:p>
          <w:p w14:paraId="6FD27B9A" w14:textId="1A3FA054" w:rsidR="00AE1A09" w:rsidRPr="00AE1A09" w:rsidRDefault="00AE1A09" w:rsidP="00AE1A09">
            <w:pPr>
              <w:pStyle w:val="tv213"/>
              <w:shd w:val="clear" w:color="auto" w:fill="FFFFFF"/>
              <w:spacing w:after="0" w:line="293" w:lineRule="atLeast"/>
              <w:jc w:val="both"/>
              <w:rPr>
                <w:bCs/>
                <w:iCs/>
              </w:rPr>
            </w:pPr>
            <w:r w:rsidRPr="00AE1A09">
              <w:rPr>
                <w:bCs/>
                <w:iCs/>
              </w:rPr>
              <w:t>1) Eiropas Parlamenta un Padomes 2009. gada 23. aprīļa Direktīvas 2009/28/EK par atjaunojamo energoresursu izmantošanas veicināšanu un ar ko groza un sekojoši atceļ Direktīvas 2001/77/EK un 2003/30/EK;</w:t>
            </w:r>
          </w:p>
          <w:p w14:paraId="646CC0A0" w14:textId="12ECCA64" w:rsidR="00503667" w:rsidRPr="00503667" w:rsidRDefault="00AE1A09" w:rsidP="00AE1A09">
            <w:pPr>
              <w:pStyle w:val="tv213"/>
              <w:shd w:val="clear" w:color="auto" w:fill="FFFFFF"/>
              <w:spacing w:before="0" w:beforeAutospacing="0" w:after="0" w:afterAutospacing="0" w:line="293" w:lineRule="atLeast"/>
              <w:jc w:val="both"/>
              <w:rPr>
                <w:bCs/>
                <w:iCs/>
              </w:rPr>
            </w:pPr>
            <w:r w:rsidRPr="00AE1A09">
              <w:rPr>
                <w:bCs/>
                <w:iCs/>
              </w:rPr>
              <w:t>2) Eiropas Parlamenta un Padomes 2015. gada 9. septembra Direktīvas (ES) 2015/1513, ar kuru groza Direktīvu 98/70/EK, kas attiecas uz benzīna un dīzeļdegvielu kvalitāti, un Direktīvu 2009/28/EK par atjaunojamo energor</w:t>
            </w:r>
            <w:r>
              <w:rPr>
                <w:bCs/>
                <w:iCs/>
              </w:rPr>
              <w:t>esursu izmantošanas veicināšanu</w:t>
            </w:r>
            <w:r w:rsidR="00427E0A">
              <w:rPr>
                <w:bCs/>
                <w:iCs/>
              </w:rPr>
              <w:t xml:space="preserve"> (turpmāk – Direktīva 2015/1513/EK)</w:t>
            </w:r>
            <w:r>
              <w:rPr>
                <w:bCs/>
                <w:iCs/>
              </w:rPr>
              <w:t xml:space="preserve">. </w:t>
            </w:r>
          </w:p>
        </w:tc>
      </w:tr>
      <w:tr w:rsidR="008D3E90" w14:paraId="6DC2F42F" w14:textId="3B26AFB0" w:rsidTr="00B46EE6">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14:paraId="15AB7562" w14:textId="7073BA47" w:rsidR="00503667" w:rsidRPr="00503667" w:rsidRDefault="00D77315" w:rsidP="00503667">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2.</w:t>
            </w:r>
          </w:p>
        </w:tc>
        <w:tc>
          <w:tcPr>
            <w:tcW w:w="1475" w:type="pct"/>
            <w:tcBorders>
              <w:top w:val="outset" w:sz="6" w:space="0" w:color="auto"/>
              <w:left w:val="outset" w:sz="6" w:space="0" w:color="auto"/>
              <w:bottom w:val="outset" w:sz="6" w:space="0" w:color="auto"/>
              <w:right w:val="outset" w:sz="6" w:space="0" w:color="auto"/>
            </w:tcBorders>
          </w:tcPr>
          <w:p w14:paraId="2A95628A" w14:textId="141D836F" w:rsidR="00503667" w:rsidRPr="00503667" w:rsidRDefault="00D77315" w:rsidP="00503667">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Citas starptautiskās saistības</w:t>
            </w:r>
          </w:p>
        </w:tc>
        <w:tc>
          <w:tcPr>
            <w:tcW w:w="3179" w:type="pct"/>
            <w:tcBorders>
              <w:top w:val="outset" w:sz="6" w:space="0" w:color="auto"/>
              <w:left w:val="outset" w:sz="6" w:space="0" w:color="auto"/>
              <w:bottom w:val="outset" w:sz="6" w:space="0" w:color="auto"/>
              <w:right w:val="outset" w:sz="6" w:space="0" w:color="auto"/>
            </w:tcBorders>
          </w:tcPr>
          <w:p w14:paraId="562ECC8D" w14:textId="785B148B" w:rsidR="00503667" w:rsidRPr="00503667" w:rsidRDefault="00D77315" w:rsidP="00503667">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hAnsi="Times New Roman" w:cs="Times New Roman"/>
                <w:sz w:val="24"/>
                <w:szCs w:val="24"/>
              </w:rPr>
              <w:t>Projekts šo jomu neskar.</w:t>
            </w:r>
          </w:p>
        </w:tc>
      </w:tr>
      <w:tr w:rsidR="008D3E90" w14:paraId="10F83307" w14:textId="5C6A205A" w:rsidTr="00B46EE6">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14:paraId="28564740" w14:textId="7C8440DB" w:rsidR="00503667" w:rsidRPr="00503667" w:rsidRDefault="00D77315" w:rsidP="00503667">
            <w:pPr>
              <w:spacing w:after="0" w:line="240" w:lineRule="auto"/>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3.</w:t>
            </w:r>
          </w:p>
        </w:tc>
        <w:tc>
          <w:tcPr>
            <w:tcW w:w="1475" w:type="pct"/>
            <w:tcBorders>
              <w:top w:val="outset" w:sz="6" w:space="0" w:color="auto"/>
              <w:left w:val="outset" w:sz="6" w:space="0" w:color="auto"/>
              <w:bottom w:val="outset" w:sz="6" w:space="0" w:color="auto"/>
              <w:right w:val="outset" w:sz="6" w:space="0" w:color="auto"/>
            </w:tcBorders>
          </w:tcPr>
          <w:p w14:paraId="474D5C49" w14:textId="3A6EB681" w:rsidR="00503667" w:rsidRPr="00503667" w:rsidRDefault="00D77315" w:rsidP="00503667">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tcPr>
          <w:p w14:paraId="6E680272" w14:textId="74382620" w:rsidR="00503667" w:rsidRPr="00503667" w:rsidRDefault="00D77315" w:rsidP="00503667">
            <w:pPr>
              <w:spacing w:after="0" w:line="240" w:lineRule="auto"/>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Nav.</w:t>
            </w:r>
          </w:p>
        </w:tc>
      </w:tr>
    </w:tbl>
    <w:p w14:paraId="1B876B0E" w14:textId="1D74968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W w:w="502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2"/>
        <w:gridCol w:w="2222"/>
        <w:gridCol w:w="2535"/>
        <w:gridCol w:w="2649"/>
      </w:tblGrid>
      <w:tr w:rsidR="008D3E90" w14:paraId="47341335" w14:textId="77777777" w:rsidTr="00533476">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0E047EC" w14:textId="77777777" w:rsidR="00B46EE6" w:rsidRPr="00503667" w:rsidRDefault="00D77315" w:rsidP="00533476">
            <w:pPr>
              <w:spacing w:before="100" w:beforeAutospacing="1" w:after="100" w:afterAutospacing="1" w:line="293" w:lineRule="atLeast"/>
              <w:ind w:left="112"/>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1. tabula</w:t>
            </w:r>
            <w:r w:rsidRPr="00503667">
              <w:rPr>
                <w:rFonts w:ascii="Times New Roman" w:eastAsia="Times New Roman" w:hAnsi="Times New Roman" w:cs="Times New Roman"/>
                <w:b/>
                <w:bCs/>
                <w:sz w:val="24"/>
                <w:szCs w:val="24"/>
                <w:lang w:eastAsia="lv-LV"/>
              </w:rPr>
              <w:br/>
              <w:t>Tiesību akta projekta atbilstība ES tiesību aktiem</w:t>
            </w:r>
          </w:p>
        </w:tc>
      </w:tr>
      <w:tr w:rsidR="008D3E90" w14:paraId="4A60F008" w14:textId="77777777" w:rsidTr="00DB6346">
        <w:trPr>
          <w:jc w:val="center"/>
        </w:trPr>
        <w:tc>
          <w:tcPr>
            <w:tcW w:w="930" w:type="pct"/>
            <w:tcBorders>
              <w:top w:val="outset" w:sz="6" w:space="0" w:color="414142"/>
              <w:left w:val="outset" w:sz="6" w:space="0" w:color="414142"/>
              <w:bottom w:val="outset" w:sz="6" w:space="0" w:color="414142"/>
              <w:right w:val="outset" w:sz="6" w:space="0" w:color="414142"/>
            </w:tcBorders>
            <w:hideMark/>
          </w:tcPr>
          <w:p w14:paraId="33D1B65D" w14:textId="77777777" w:rsidR="00B46EE6" w:rsidRPr="00503667" w:rsidRDefault="00D77315" w:rsidP="00B46EE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datums, numurs un nosaukums</w:t>
            </w:r>
          </w:p>
        </w:tc>
        <w:tc>
          <w:tcPr>
            <w:tcW w:w="4070" w:type="pct"/>
            <w:gridSpan w:val="3"/>
            <w:tcBorders>
              <w:top w:val="outset" w:sz="6" w:space="0" w:color="414142"/>
              <w:left w:val="outset" w:sz="6" w:space="0" w:color="414142"/>
              <w:bottom w:val="outset" w:sz="6" w:space="0" w:color="414142"/>
              <w:right w:val="outset" w:sz="6" w:space="0" w:color="414142"/>
            </w:tcBorders>
            <w:hideMark/>
          </w:tcPr>
          <w:p w14:paraId="1913DA47" w14:textId="147323E5" w:rsidR="00AE1A09" w:rsidRDefault="00AE1A09" w:rsidP="00AE1A09">
            <w:pPr>
              <w:spacing w:after="0" w:line="240" w:lineRule="auto"/>
              <w:jc w:val="both"/>
              <w:rPr>
                <w:rFonts w:ascii="Times New Roman" w:eastAsia="Times New Roman" w:hAnsi="Times New Roman" w:cs="Times New Roman"/>
                <w:sz w:val="24"/>
                <w:szCs w:val="24"/>
                <w:lang w:eastAsia="lv-LV"/>
              </w:rPr>
            </w:pPr>
            <w:r w:rsidRPr="00AE1A09">
              <w:rPr>
                <w:rFonts w:ascii="Times New Roman" w:eastAsia="Times New Roman" w:hAnsi="Times New Roman" w:cs="Times New Roman"/>
                <w:sz w:val="24"/>
                <w:szCs w:val="24"/>
                <w:lang w:eastAsia="lv-LV"/>
              </w:rPr>
              <w:t>Eiropas Parlamenta un Padomes 2009. gada 23. aprīļa Direktīvas 2009/28/EK par atjaunojamo energoresursu izmantošanas veicināšanu un ar ko groza un sekojoši atceļ Dire</w:t>
            </w:r>
            <w:r>
              <w:rPr>
                <w:rFonts w:ascii="Times New Roman" w:eastAsia="Times New Roman" w:hAnsi="Times New Roman" w:cs="Times New Roman"/>
                <w:sz w:val="24"/>
                <w:szCs w:val="24"/>
                <w:lang w:eastAsia="lv-LV"/>
              </w:rPr>
              <w:t>ktīvas 2001/77/EK un 2003/30/EK</w:t>
            </w:r>
          </w:p>
          <w:p w14:paraId="2034C316" w14:textId="77777777" w:rsidR="00AE1A09" w:rsidRPr="00AE1A09" w:rsidRDefault="00AE1A09" w:rsidP="00AE1A09">
            <w:pPr>
              <w:spacing w:after="0" w:line="240" w:lineRule="auto"/>
              <w:jc w:val="both"/>
              <w:rPr>
                <w:rFonts w:ascii="Times New Roman" w:eastAsia="Times New Roman" w:hAnsi="Times New Roman" w:cs="Times New Roman"/>
                <w:sz w:val="24"/>
                <w:szCs w:val="24"/>
                <w:lang w:eastAsia="lv-LV"/>
              </w:rPr>
            </w:pPr>
          </w:p>
          <w:p w14:paraId="0A39117F" w14:textId="0C55EE5E" w:rsidR="00B46EE6" w:rsidRPr="00503667" w:rsidRDefault="00AE1A09" w:rsidP="00AE1A09">
            <w:pPr>
              <w:spacing w:after="0" w:line="240" w:lineRule="auto"/>
              <w:jc w:val="both"/>
              <w:rPr>
                <w:rFonts w:ascii="Times New Roman" w:eastAsia="Times New Roman" w:hAnsi="Times New Roman" w:cs="Times New Roman"/>
                <w:sz w:val="24"/>
                <w:szCs w:val="24"/>
                <w:lang w:eastAsia="lv-LV"/>
              </w:rPr>
            </w:pPr>
            <w:r w:rsidRPr="00AE1A09">
              <w:rPr>
                <w:rFonts w:ascii="Times New Roman" w:eastAsia="Times New Roman" w:hAnsi="Times New Roman" w:cs="Times New Roman"/>
                <w:sz w:val="24"/>
                <w:szCs w:val="24"/>
                <w:lang w:eastAsia="lv-LV"/>
              </w:rPr>
              <w:t>Eiropas Parlamenta un Padomes 2015. gada 9. septembra Direktīvas (ES) 2015/1513, ar kuru groza Direktīvu 98/70/EK, kas attiecas uz benzīna un dīzeļdegvielu kvalitāti, un Direktīvu 2009/28/EK par atjaunojamo energor</w:t>
            </w:r>
            <w:r>
              <w:rPr>
                <w:rFonts w:ascii="Times New Roman" w:eastAsia="Times New Roman" w:hAnsi="Times New Roman" w:cs="Times New Roman"/>
                <w:sz w:val="24"/>
                <w:szCs w:val="24"/>
                <w:lang w:eastAsia="lv-LV"/>
              </w:rPr>
              <w:t>esursu izmantošanas veicināšanu</w:t>
            </w:r>
          </w:p>
        </w:tc>
      </w:tr>
      <w:tr w:rsidR="008D3E90" w14:paraId="5B287A17"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vAlign w:val="center"/>
            <w:hideMark/>
          </w:tcPr>
          <w:p w14:paraId="03E533E8" w14:textId="77777777" w:rsidR="00B46EE6" w:rsidRPr="00503667" w:rsidRDefault="00D77315" w:rsidP="00B46EE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w:t>
            </w:r>
          </w:p>
        </w:tc>
        <w:tc>
          <w:tcPr>
            <w:tcW w:w="1221" w:type="pct"/>
            <w:tcBorders>
              <w:top w:val="outset" w:sz="6" w:space="0" w:color="414142"/>
              <w:left w:val="outset" w:sz="6" w:space="0" w:color="414142"/>
              <w:bottom w:val="outset" w:sz="6" w:space="0" w:color="414142"/>
              <w:right w:val="outset" w:sz="6" w:space="0" w:color="414142"/>
            </w:tcBorders>
            <w:vAlign w:val="center"/>
            <w:hideMark/>
          </w:tcPr>
          <w:p w14:paraId="0B050C53" w14:textId="77777777" w:rsidR="00B46EE6" w:rsidRPr="00503667" w:rsidRDefault="00D77315" w:rsidP="00B46EE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B</w:t>
            </w:r>
          </w:p>
        </w:tc>
        <w:tc>
          <w:tcPr>
            <w:tcW w:w="1393" w:type="pct"/>
            <w:tcBorders>
              <w:top w:val="outset" w:sz="6" w:space="0" w:color="414142"/>
              <w:left w:val="outset" w:sz="6" w:space="0" w:color="414142"/>
              <w:bottom w:val="outset" w:sz="6" w:space="0" w:color="414142"/>
              <w:right w:val="outset" w:sz="6" w:space="0" w:color="414142"/>
            </w:tcBorders>
            <w:vAlign w:val="center"/>
            <w:hideMark/>
          </w:tcPr>
          <w:p w14:paraId="5BB672BD" w14:textId="77777777" w:rsidR="00B46EE6" w:rsidRPr="00503667" w:rsidRDefault="00D77315" w:rsidP="00B46EE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w:t>
            </w:r>
          </w:p>
        </w:tc>
        <w:tc>
          <w:tcPr>
            <w:tcW w:w="1456" w:type="pct"/>
            <w:tcBorders>
              <w:top w:val="outset" w:sz="6" w:space="0" w:color="414142"/>
              <w:left w:val="outset" w:sz="6" w:space="0" w:color="414142"/>
              <w:bottom w:val="outset" w:sz="6" w:space="0" w:color="414142"/>
              <w:right w:val="outset" w:sz="6" w:space="0" w:color="414142"/>
            </w:tcBorders>
            <w:vAlign w:val="center"/>
            <w:hideMark/>
          </w:tcPr>
          <w:p w14:paraId="015CAB69" w14:textId="77777777" w:rsidR="00B46EE6" w:rsidRPr="00503667" w:rsidRDefault="00D77315" w:rsidP="00B46EE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D</w:t>
            </w:r>
          </w:p>
        </w:tc>
      </w:tr>
      <w:tr w:rsidR="008D3E90" w14:paraId="3FCCDF49"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hideMark/>
          </w:tcPr>
          <w:p w14:paraId="3AE09EDF" w14:textId="77777777" w:rsidR="00B46EE6" w:rsidRPr="00503667" w:rsidRDefault="00D77315" w:rsidP="00B46EE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21" w:type="pct"/>
            <w:tcBorders>
              <w:top w:val="outset" w:sz="6" w:space="0" w:color="414142"/>
              <w:left w:val="outset" w:sz="6" w:space="0" w:color="414142"/>
              <w:bottom w:val="outset" w:sz="6" w:space="0" w:color="414142"/>
              <w:right w:val="outset" w:sz="6" w:space="0" w:color="414142"/>
            </w:tcBorders>
            <w:hideMark/>
          </w:tcPr>
          <w:p w14:paraId="563BA023" w14:textId="77777777" w:rsidR="00B46EE6" w:rsidRPr="00503667" w:rsidRDefault="00D77315" w:rsidP="00B46EE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3" w:type="pct"/>
            <w:tcBorders>
              <w:top w:val="outset" w:sz="6" w:space="0" w:color="414142"/>
              <w:left w:val="outset" w:sz="6" w:space="0" w:color="414142"/>
              <w:bottom w:val="outset" w:sz="6" w:space="0" w:color="414142"/>
              <w:right w:val="outset" w:sz="6" w:space="0" w:color="414142"/>
            </w:tcBorders>
            <w:hideMark/>
          </w:tcPr>
          <w:p w14:paraId="487B315C" w14:textId="77777777" w:rsidR="00B46EE6" w:rsidRPr="00503667" w:rsidRDefault="00D77315" w:rsidP="00B46EE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39217DAC" w14:textId="77777777" w:rsidR="00B46EE6" w:rsidRPr="00503667" w:rsidRDefault="00D77315" w:rsidP="00B46EE6">
            <w:pPr>
              <w:spacing w:before="100" w:beforeAutospacing="1" w:after="100" w:afterAutospacing="1" w:line="293" w:lineRule="atLeast"/>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4DF14DD" w14:textId="77777777" w:rsidR="00B46EE6" w:rsidRPr="00503667" w:rsidRDefault="00D77315" w:rsidP="00B46EE6">
            <w:pPr>
              <w:spacing w:before="100" w:beforeAutospacing="1" w:after="100" w:afterAutospacing="1" w:line="293" w:lineRule="atLeast"/>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Norāda institūciju, kas ir atbildīga par šo saistību izpildi pilnībā</w:t>
            </w:r>
          </w:p>
        </w:tc>
        <w:tc>
          <w:tcPr>
            <w:tcW w:w="1456" w:type="pct"/>
            <w:tcBorders>
              <w:top w:val="outset" w:sz="6" w:space="0" w:color="414142"/>
              <w:left w:val="outset" w:sz="6" w:space="0" w:color="414142"/>
              <w:bottom w:val="outset" w:sz="6" w:space="0" w:color="414142"/>
              <w:right w:val="outset" w:sz="6" w:space="0" w:color="414142"/>
            </w:tcBorders>
            <w:hideMark/>
          </w:tcPr>
          <w:p w14:paraId="0D3032E9" w14:textId="77777777" w:rsidR="00B46EE6" w:rsidRPr="00503667" w:rsidRDefault="00D77315" w:rsidP="00B46EE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0D1DD935" w14:textId="77777777" w:rsidR="00B46EE6" w:rsidRPr="00503667" w:rsidRDefault="00D77315" w:rsidP="00B46EE6">
            <w:pPr>
              <w:spacing w:before="100" w:beforeAutospacing="1" w:after="100" w:afterAutospacing="1" w:line="293" w:lineRule="atLeast"/>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D228172" w14:textId="77777777" w:rsidR="00B46EE6" w:rsidRPr="00503667" w:rsidRDefault="00D77315" w:rsidP="00B46EE6">
            <w:pPr>
              <w:spacing w:before="100" w:beforeAutospacing="1" w:after="100" w:afterAutospacing="1" w:line="293" w:lineRule="atLeast"/>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93220" w14:paraId="552371D3"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319ECA70" w14:textId="6EEDA2F8" w:rsidR="00B93220" w:rsidRPr="00503667" w:rsidRDefault="00B93220" w:rsidP="00B93220">
            <w:pPr>
              <w:spacing w:after="0" w:line="240" w:lineRule="auto"/>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 xml:space="preserve">Direktīvas 2015/1513 </w:t>
            </w:r>
            <w:r>
              <w:rPr>
                <w:rFonts w:ascii="Times New Roman" w:eastAsia="Times New Roman" w:hAnsi="Times New Roman" w:cs="Times New Roman"/>
                <w:sz w:val="24"/>
                <w:szCs w:val="24"/>
                <w:lang w:eastAsia="lv-LV"/>
              </w:rPr>
              <w:t>2</w:t>
            </w:r>
            <w:r w:rsidRPr="00E6616C">
              <w:rPr>
                <w:rFonts w:ascii="Times New Roman" w:eastAsia="Times New Roman" w:hAnsi="Times New Roman" w:cs="Times New Roman"/>
                <w:sz w:val="24"/>
                <w:szCs w:val="24"/>
                <w:lang w:eastAsia="lv-LV"/>
              </w:rPr>
              <w:t xml:space="preserve">.panta 1) punkts, kas pievieno Direktīvas 2009/28/EK 2.panta otrajai daļai </w:t>
            </w:r>
            <w:r>
              <w:rPr>
                <w:rFonts w:ascii="Times New Roman" w:eastAsia="Times New Roman" w:hAnsi="Times New Roman" w:cs="Times New Roman"/>
                <w:sz w:val="24"/>
                <w:szCs w:val="24"/>
                <w:lang w:eastAsia="lv-LV"/>
              </w:rPr>
              <w:t>p</w:t>
            </w:r>
            <w:r w:rsidRPr="00E6616C">
              <w:rPr>
                <w:rFonts w:ascii="Times New Roman" w:eastAsia="Times New Roman" w:hAnsi="Times New Roman" w:cs="Times New Roman"/>
                <w:sz w:val="24"/>
                <w:szCs w:val="24"/>
                <w:lang w:eastAsia="lv-LV"/>
              </w:rPr>
              <w:t>) apakšpunktu</w:t>
            </w:r>
          </w:p>
        </w:tc>
        <w:tc>
          <w:tcPr>
            <w:tcW w:w="1221" w:type="pct"/>
            <w:tcBorders>
              <w:top w:val="outset" w:sz="6" w:space="0" w:color="414142"/>
              <w:left w:val="outset" w:sz="6" w:space="0" w:color="414142"/>
              <w:bottom w:val="outset" w:sz="6" w:space="0" w:color="414142"/>
              <w:right w:val="outset" w:sz="6" w:space="0" w:color="414142"/>
            </w:tcBorders>
          </w:tcPr>
          <w:p w14:paraId="2D91E4AE" w14:textId="057F03EA" w:rsidR="00B93220" w:rsidRDefault="00B93220" w:rsidP="00B93220">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3.1.apakš</w:t>
            </w:r>
            <w:r w:rsidRPr="00100F5F">
              <w:rPr>
                <w:rFonts w:ascii="Times New Roman" w:hAnsi="Times New Roman" w:cs="Times New Roman"/>
                <w:sz w:val="24"/>
                <w:szCs w:val="24"/>
              </w:rPr>
              <w:t>punkt</w:t>
            </w:r>
            <w:r>
              <w:rPr>
                <w:rFonts w:ascii="Times New Roman" w:hAnsi="Times New Roman" w:cs="Times New Roman"/>
                <w:sz w:val="24"/>
                <w:szCs w:val="24"/>
              </w:rPr>
              <w:t>s</w:t>
            </w:r>
            <w:r w:rsidR="000A66EC">
              <w:rPr>
                <w:rFonts w:ascii="Times New Roman" w:hAnsi="Times New Roman" w:cs="Times New Roman"/>
                <w:sz w:val="24"/>
                <w:szCs w:val="24"/>
              </w:rPr>
              <w:t>.</w:t>
            </w:r>
          </w:p>
          <w:p w14:paraId="33C8F923" w14:textId="218A05A0" w:rsidR="00B93220" w:rsidRPr="00503667" w:rsidRDefault="00B93220" w:rsidP="00B93220">
            <w:pPr>
              <w:spacing w:after="0" w:line="240" w:lineRule="auto"/>
              <w:rPr>
                <w:rFonts w:ascii="Times New Roman" w:eastAsia="Times New Roman" w:hAnsi="Times New Roman" w:cs="Times New Roman"/>
                <w:sz w:val="24"/>
                <w:szCs w:val="24"/>
                <w:lang w:eastAsia="lv-LV"/>
              </w:rPr>
            </w:pPr>
          </w:p>
        </w:tc>
        <w:tc>
          <w:tcPr>
            <w:tcW w:w="1393" w:type="pct"/>
            <w:tcBorders>
              <w:top w:val="outset" w:sz="6" w:space="0" w:color="414142"/>
              <w:left w:val="outset" w:sz="6" w:space="0" w:color="414142"/>
              <w:bottom w:val="outset" w:sz="6" w:space="0" w:color="414142"/>
              <w:right w:val="outset" w:sz="6" w:space="0" w:color="414142"/>
            </w:tcBorders>
          </w:tcPr>
          <w:p w14:paraId="70EAE67D" w14:textId="50FE9FEE" w:rsidR="00B93220" w:rsidRPr="00AD7A37" w:rsidRDefault="00B93220" w:rsidP="00B93220">
            <w:pPr>
              <w:jc w:val="both"/>
              <w:rPr>
                <w:rFonts w:ascii="Times New Roman" w:hAnsi="Times New Roman" w:cs="Times New Roman"/>
                <w:sz w:val="24"/>
                <w:szCs w:val="24"/>
              </w:rPr>
            </w:pPr>
            <w:r w:rsidRPr="00BB5BA0">
              <w:rPr>
                <w:rFonts w:ascii="Times New Roman" w:hAnsi="Times New Roman" w:cs="Times New Roman"/>
                <w:sz w:val="24"/>
                <w:szCs w:val="24"/>
              </w:rPr>
              <w:t>Noteikumu projekts pārņem pilnībā.</w:t>
            </w:r>
          </w:p>
        </w:tc>
        <w:tc>
          <w:tcPr>
            <w:tcW w:w="1456" w:type="pct"/>
            <w:tcBorders>
              <w:top w:val="outset" w:sz="6" w:space="0" w:color="414142"/>
              <w:left w:val="outset" w:sz="6" w:space="0" w:color="414142"/>
              <w:bottom w:val="outset" w:sz="6" w:space="0" w:color="414142"/>
              <w:right w:val="outset" w:sz="6" w:space="0" w:color="414142"/>
            </w:tcBorders>
          </w:tcPr>
          <w:p w14:paraId="7E992B6A" w14:textId="534A5A8E" w:rsidR="00B93220" w:rsidRPr="00503667" w:rsidRDefault="00B93220" w:rsidP="00B93220">
            <w:pPr>
              <w:spacing w:after="0" w:line="240" w:lineRule="auto"/>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93220" w14:paraId="1DFA87CB"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4BD29048" w14:textId="6680E568" w:rsidR="00B93220" w:rsidRPr="00503667" w:rsidRDefault="00B93220" w:rsidP="00B93220">
            <w:pPr>
              <w:spacing w:after="0" w:line="240" w:lineRule="auto"/>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 xml:space="preserve">Direktīvas 2015/1513 </w:t>
            </w:r>
            <w:r>
              <w:rPr>
                <w:rFonts w:ascii="Times New Roman" w:eastAsia="Times New Roman" w:hAnsi="Times New Roman" w:cs="Times New Roman"/>
                <w:sz w:val="24"/>
                <w:szCs w:val="24"/>
                <w:lang w:eastAsia="lv-LV"/>
              </w:rPr>
              <w:t>2</w:t>
            </w:r>
            <w:r w:rsidRPr="00E6616C">
              <w:rPr>
                <w:rFonts w:ascii="Times New Roman" w:eastAsia="Times New Roman" w:hAnsi="Times New Roman" w:cs="Times New Roman"/>
                <w:sz w:val="24"/>
                <w:szCs w:val="24"/>
                <w:lang w:eastAsia="lv-LV"/>
              </w:rPr>
              <w:t xml:space="preserve">.panta 1) punkts, kas pievieno Direktīvas 2009/28/EK 2.panta otrajai daļai </w:t>
            </w:r>
            <w:r>
              <w:rPr>
                <w:rFonts w:ascii="Times New Roman" w:eastAsia="Times New Roman" w:hAnsi="Times New Roman" w:cs="Times New Roman"/>
                <w:sz w:val="24"/>
                <w:szCs w:val="24"/>
                <w:lang w:eastAsia="lv-LV"/>
              </w:rPr>
              <w:t>r</w:t>
            </w:r>
            <w:r w:rsidRPr="00E6616C">
              <w:rPr>
                <w:rFonts w:ascii="Times New Roman" w:eastAsia="Times New Roman" w:hAnsi="Times New Roman" w:cs="Times New Roman"/>
                <w:sz w:val="24"/>
                <w:szCs w:val="24"/>
                <w:lang w:eastAsia="lv-LV"/>
              </w:rPr>
              <w:t>) apakšpunktu</w:t>
            </w:r>
          </w:p>
        </w:tc>
        <w:tc>
          <w:tcPr>
            <w:tcW w:w="1221" w:type="pct"/>
            <w:tcBorders>
              <w:top w:val="outset" w:sz="6" w:space="0" w:color="414142"/>
              <w:left w:val="outset" w:sz="6" w:space="0" w:color="414142"/>
              <w:bottom w:val="outset" w:sz="6" w:space="0" w:color="414142"/>
              <w:right w:val="outset" w:sz="6" w:space="0" w:color="414142"/>
            </w:tcBorders>
          </w:tcPr>
          <w:p w14:paraId="79EDAF3A" w14:textId="3612ACE1" w:rsidR="00B93220" w:rsidRDefault="00B93220" w:rsidP="00B93220">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3.3.apakš</w:t>
            </w:r>
            <w:r w:rsidRPr="00100F5F">
              <w:rPr>
                <w:rFonts w:ascii="Times New Roman" w:hAnsi="Times New Roman" w:cs="Times New Roman"/>
                <w:sz w:val="24"/>
                <w:szCs w:val="24"/>
              </w:rPr>
              <w:t>punkt</w:t>
            </w:r>
            <w:r>
              <w:rPr>
                <w:rFonts w:ascii="Times New Roman" w:hAnsi="Times New Roman" w:cs="Times New Roman"/>
                <w:sz w:val="24"/>
                <w:szCs w:val="24"/>
              </w:rPr>
              <w:t>s</w:t>
            </w:r>
            <w:r w:rsidR="000A66EC">
              <w:rPr>
                <w:rFonts w:ascii="Times New Roman" w:hAnsi="Times New Roman" w:cs="Times New Roman"/>
                <w:sz w:val="24"/>
                <w:szCs w:val="24"/>
              </w:rPr>
              <w:t>.</w:t>
            </w:r>
          </w:p>
          <w:p w14:paraId="67F5F1D2" w14:textId="00A00645" w:rsidR="00B93220" w:rsidRPr="00503667" w:rsidRDefault="00B93220" w:rsidP="00B93220">
            <w:pPr>
              <w:spacing w:after="0" w:line="240" w:lineRule="auto"/>
              <w:rPr>
                <w:rFonts w:ascii="Times New Roman" w:eastAsia="Times New Roman" w:hAnsi="Times New Roman" w:cs="Times New Roman"/>
                <w:sz w:val="24"/>
                <w:szCs w:val="24"/>
                <w:lang w:eastAsia="lv-LV"/>
              </w:rPr>
            </w:pPr>
          </w:p>
        </w:tc>
        <w:tc>
          <w:tcPr>
            <w:tcW w:w="1393" w:type="pct"/>
            <w:tcBorders>
              <w:top w:val="outset" w:sz="6" w:space="0" w:color="414142"/>
              <w:left w:val="outset" w:sz="6" w:space="0" w:color="414142"/>
              <w:bottom w:val="outset" w:sz="6" w:space="0" w:color="414142"/>
              <w:right w:val="outset" w:sz="6" w:space="0" w:color="414142"/>
            </w:tcBorders>
          </w:tcPr>
          <w:p w14:paraId="342221B4" w14:textId="2E684C37" w:rsidR="00B93220" w:rsidRPr="00503667" w:rsidRDefault="00B93220" w:rsidP="00B93220">
            <w:pPr>
              <w:spacing w:after="0" w:line="240" w:lineRule="auto"/>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456" w:type="pct"/>
            <w:tcBorders>
              <w:top w:val="outset" w:sz="6" w:space="0" w:color="414142"/>
              <w:left w:val="outset" w:sz="6" w:space="0" w:color="414142"/>
              <w:bottom w:val="outset" w:sz="6" w:space="0" w:color="414142"/>
              <w:right w:val="outset" w:sz="6" w:space="0" w:color="414142"/>
            </w:tcBorders>
          </w:tcPr>
          <w:p w14:paraId="1C73B52F" w14:textId="7240B577" w:rsidR="00B93220" w:rsidRPr="00503667" w:rsidRDefault="00B93220" w:rsidP="00B93220">
            <w:pPr>
              <w:spacing w:after="0" w:line="240" w:lineRule="auto"/>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93220" w14:paraId="285B8D93"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6FAFC97F" w14:textId="377E8E1E" w:rsidR="00B93220" w:rsidRPr="00503667" w:rsidRDefault="00B93220" w:rsidP="00B93220">
            <w:pPr>
              <w:spacing w:after="0" w:line="240" w:lineRule="auto"/>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 xml:space="preserve">Direktīvas 2015/1513 </w:t>
            </w:r>
            <w:r>
              <w:rPr>
                <w:rFonts w:ascii="Times New Roman" w:eastAsia="Times New Roman" w:hAnsi="Times New Roman" w:cs="Times New Roman"/>
                <w:sz w:val="24"/>
                <w:szCs w:val="24"/>
                <w:lang w:eastAsia="lv-LV"/>
              </w:rPr>
              <w:t>2</w:t>
            </w:r>
            <w:r w:rsidRPr="00E6616C">
              <w:rPr>
                <w:rFonts w:ascii="Times New Roman" w:eastAsia="Times New Roman" w:hAnsi="Times New Roman" w:cs="Times New Roman"/>
                <w:sz w:val="24"/>
                <w:szCs w:val="24"/>
                <w:lang w:eastAsia="lv-LV"/>
              </w:rPr>
              <w:t xml:space="preserve">.panta 1) punkts, kas pievieno Direktīvas 2009/28/EK 2.panta otrajai daļai </w:t>
            </w:r>
            <w:r>
              <w:rPr>
                <w:rFonts w:ascii="Times New Roman" w:eastAsia="Times New Roman" w:hAnsi="Times New Roman" w:cs="Times New Roman"/>
                <w:sz w:val="24"/>
                <w:szCs w:val="24"/>
                <w:lang w:eastAsia="lv-LV"/>
              </w:rPr>
              <w:t>s</w:t>
            </w:r>
            <w:r w:rsidRPr="00E6616C">
              <w:rPr>
                <w:rFonts w:ascii="Times New Roman" w:eastAsia="Times New Roman" w:hAnsi="Times New Roman" w:cs="Times New Roman"/>
                <w:sz w:val="24"/>
                <w:szCs w:val="24"/>
                <w:lang w:eastAsia="lv-LV"/>
              </w:rPr>
              <w:t>) apakšpunktu</w:t>
            </w:r>
          </w:p>
        </w:tc>
        <w:tc>
          <w:tcPr>
            <w:tcW w:w="1221" w:type="pct"/>
            <w:tcBorders>
              <w:top w:val="outset" w:sz="6" w:space="0" w:color="414142"/>
              <w:left w:val="outset" w:sz="6" w:space="0" w:color="414142"/>
              <w:bottom w:val="outset" w:sz="6" w:space="0" w:color="414142"/>
              <w:right w:val="outset" w:sz="6" w:space="0" w:color="414142"/>
            </w:tcBorders>
          </w:tcPr>
          <w:p w14:paraId="0D1EE05B" w14:textId="5E45C7E6" w:rsidR="00B93220" w:rsidRDefault="00B93220" w:rsidP="00B93220">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3.4.apakš</w:t>
            </w:r>
            <w:r w:rsidRPr="00100F5F">
              <w:rPr>
                <w:rFonts w:ascii="Times New Roman" w:hAnsi="Times New Roman" w:cs="Times New Roman"/>
                <w:sz w:val="24"/>
                <w:szCs w:val="24"/>
              </w:rPr>
              <w:t>punkt</w:t>
            </w:r>
            <w:r>
              <w:rPr>
                <w:rFonts w:ascii="Times New Roman" w:hAnsi="Times New Roman" w:cs="Times New Roman"/>
                <w:sz w:val="24"/>
                <w:szCs w:val="24"/>
              </w:rPr>
              <w:t>s</w:t>
            </w:r>
            <w:r w:rsidR="000A66EC">
              <w:rPr>
                <w:rFonts w:ascii="Times New Roman" w:hAnsi="Times New Roman" w:cs="Times New Roman"/>
                <w:sz w:val="24"/>
                <w:szCs w:val="24"/>
              </w:rPr>
              <w:t>.</w:t>
            </w:r>
          </w:p>
          <w:p w14:paraId="45D21249" w14:textId="536D7389" w:rsidR="00B93220" w:rsidRPr="00503667" w:rsidRDefault="00B93220" w:rsidP="00B93220">
            <w:pPr>
              <w:spacing w:after="0" w:line="240" w:lineRule="auto"/>
              <w:rPr>
                <w:rFonts w:ascii="Times New Roman" w:eastAsia="Times New Roman" w:hAnsi="Times New Roman" w:cs="Times New Roman"/>
                <w:sz w:val="24"/>
                <w:szCs w:val="24"/>
                <w:lang w:eastAsia="lv-LV"/>
              </w:rPr>
            </w:pPr>
          </w:p>
        </w:tc>
        <w:tc>
          <w:tcPr>
            <w:tcW w:w="1393" w:type="pct"/>
            <w:tcBorders>
              <w:top w:val="outset" w:sz="6" w:space="0" w:color="414142"/>
              <w:left w:val="outset" w:sz="6" w:space="0" w:color="414142"/>
              <w:bottom w:val="outset" w:sz="6" w:space="0" w:color="414142"/>
              <w:right w:val="outset" w:sz="6" w:space="0" w:color="414142"/>
            </w:tcBorders>
          </w:tcPr>
          <w:p w14:paraId="27144BD2" w14:textId="7491B329" w:rsidR="00B93220" w:rsidRPr="00503667" w:rsidRDefault="00B93220" w:rsidP="00B93220">
            <w:pPr>
              <w:spacing w:after="0" w:line="240" w:lineRule="auto"/>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456" w:type="pct"/>
            <w:tcBorders>
              <w:top w:val="outset" w:sz="6" w:space="0" w:color="414142"/>
              <w:left w:val="outset" w:sz="6" w:space="0" w:color="414142"/>
              <w:bottom w:val="outset" w:sz="6" w:space="0" w:color="414142"/>
              <w:right w:val="outset" w:sz="6" w:space="0" w:color="414142"/>
            </w:tcBorders>
          </w:tcPr>
          <w:p w14:paraId="50AD6DD6" w14:textId="14931D44" w:rsidR="00B93220" w:rsidRPr="00503667" w:rsidRDefault="00B93220" w:rsidP="00B93220">
            <w:pPr>
              <w:spacing w:after="0" w:line="240" w:lineRule="auto"/>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2849A9" w14:paraId="3F43366B"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5B11450E" w14:textId="0E974945" w:rsidR="002849A9" w:rsidRPr="00E6616C" w:rsidRDefault="002849A9" w:rsidP="002849A9">
            <w:pPr>
              <w:rPr>
                <w:rFonts w:ascii="Times New Roman" w:eastAsia="Times New Roman" w:hAnsi="Times New Roman" w:cs="Times New Roman"/>
                <w:sz w:val="24"/>
                <w:szCs w:val="24"/>
                <w:lang w:eastAsia="lv-LV"/>
              </w:rPr>
            </w:pPr>
            <w:r w:rsidRPr="00E6616C">
              <w:rPr>
                <w:rFonts w:ascii="Times New Roman" w:eastAsia="Times New Roman" w:hAnsi="Times New Roman" w:cs="Times New Roman"/>
                <w:sz w:val="24"/>
                <w:szCs w:val="24"/>
                <w:lang w:eastAsia="lv-LV"/>
              </w:rPr>
              <w:t xml:space="preserve">Direktīvas 2015/1513 </w:t>
            </w:r>
            <w:r>
              <w:rPr>
                <w:rFonts w:ascii="Times New Roman" w:eastAsia="Times New Roman" w:hAnsi="Times New Roman" w:cs="Times New Roman"/>
                <w:sz w:val="24"/>
                <w:szCs w:val="24"/>
                <w:lang w:eastAsia="lv-LV"/>
              </w:rPr>
              <w:t>2</w:t>
            </w:r>
            <w:r w:rsidRPr="00E6616C">
              <w:rPr>
                <w:rFonts w:ascii="Times New Roman" w:eastAsia="Times New Roman" w:hAnsi="Times New Roman" w:cs="Times New Roman"/>
                <w:sz w:val="24"/>
                <w:szCs w:val="24"/>
                <w:lang w:eastAsia="lv-LV"/>
              </w:rPr>
              <w:t xml:space="preserve">.panta 1) punkts, kas pievieno Direktīvas 2009/28/EK 2.panta otrajai daļai </w:t>
            </w:r>
            <w:r>
              <w:rPr>
                <w:rFonts w:ascii="Times New Roman" w:eastAsia="Times New Roman" w:hAnsi="Times New Roman" w:cs="Times New Roman"/>
                <w:sz w:val="24"/>
                <w:szCs w:val="24"/>
                <w:lang w:eastAsia="lv-LV"/>
              </w:rPr>
              <w:t>u</w:t>
            </w:r>
            <w:r w:rsidRPr="00E6616C">
              <w:rPr>
                <w:rFonts w:ascii="Times New Roman" w:eastAsia="Times New Roman" w:hAnsi="Times New Roman" w:cs="Times New Roman"/>
                <w:sz w:val="24"/>
                <w:szCs w:val="24"/>
                <w:lang w:eastAsia="lv-LV"/>
              </w:rPr>
              <w:t>) apakšpunktu</w:t>
            </w:r>
          </w:p>
        </w:tc>
        <w:tc>
          <w:tcPr>
            <w:tcW w:w="1221" w:type="pct"/>
            <w:tcBorders>
              <w:top w:val="outset" w:sz="6" w:space="0" w:color="414142"/>
              <w:left w:val="outset" w:sz="6" w:space="0" w:color="414142"/>
              <w:bottom w:val="outset" w:sz="6" w:space="0" w:color="414142"/>
              <w:right w:val="outset" w:sz="6" w:space="0" w:color="414142"/>
            </w:tcBorders>
          </w:tcPr>
          <w:p w14:paraId="5CE28700" w14:textId="77777777" w:rsidR="002849A9" w:rsidRDefault="002849A9" w:rsidP="002849A9">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3.6.apakš</w:t>
            </w:r>
            <w:r w:rsidRPr="00100F5F">
              <w:rPr>
                <w:rFonts w:ascii="Times New Roman" w:hAnsi="Times New Roman" w:cs="Times New Roman"/>
                <w:sz w:val="24"/>
                <w:szCs w:val="24"/>
              </w:rPr>
              <w:t>punkt</w:t>
            </w:r>
            <w:r>
              <w:rPr>
                <w:rFonts w:ascii="Times New Roman" w:hAnsi="Times New Roman" w:cs="Times New Roman"/>
                <w:sz w:val="24"/>
                <w:szCs w:val="24"/>
              </w:rPr>
              <w:t>s.</w:t>
            </w:r>
          </w:p>
          <w:p w14:paraId="409303A0" w14:textId="77777777" w:rsidR="002849A9" w:rsidRPr="00100F5F" w:rsidRDefault="002849A9" w:rsidP="002849A9">
            <w:pPr>
              <w:spacing w:after="0" w:line="240" w:lineRule="auto"/>
              <w:rPr>
                <w:rFonts w:ascii="Times New Roman" w:hAnsi="Times New Roman" w:cs="Times New Roman"/>
                <w:sz w:val="24"/>
                <w:szCs w:val="24"/>
              </w:rPr>
            </w:pPr>
          </w:p>
        </w:tc>
        <w:tc>
          <w:tcPr>
            <w:tcW w:w="1393" w:type="pct"/>
            <w:tcBorders>
              <w:top w:val="outset" w:sz="6" w:space="0" w:color="414142"/>
              <w:left w:val="outset" w:sz="6" w:space="0" w:color="414142"/>
              <w:bottom w:val="outset" w:sz="6" w:space="0" w:color="414142"/>
              <w:right w:val="outset" w:sz="6" w:space="0" w:color="414142"/>
            </w:tcBorders>
          </w:tcPr>
          <w:p w14:paraId="62FEED49" w14:textId="7961E7E8" w:rsidR="002849A9" w:rsidRPr="00BB5BA0" w:rsidRDefault="002849A9" w:rsidP="002849A9">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Noteikumu projekts pārņem pilnībā.</w:t>
            </w:r>
          </w:p>
        </w:tc>
        <w:tc>
          <w:tcPr>
            <w:tcW w:w="1456" w:type="pct"/>
            <w:tcBorders>
              <w:top w:val="outset" w:sz="6" w:space="0" w:color="414142"/>
              <w:left w:val="outset" w:sz="6" w:space="0" w:color="414142"/>
              <w:bottom w:val="outset" w:sz="6" w:space="0" w:color="414142"/>
              <w:right w:val="outset" w:sz="6" w:space="0" w:color="414142"/>
            </w:tcBorders>
          </w:tcPr>
          <w:p w14:paraId="68E1F364" w14:textId="3C0AB87A" w:rsidR="002849A9" w:rsidRPr="00BB5BA0" w:rsidRDefault="002849A9" w:rsidP="002849A9">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2849A9" w14:paraId="188893C7"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6D5EC4DB" w14:textId="6AD6666F" w:rsidR="002849A9" w:rsidRPr="00503667" w:rsidRDefault="002849A9" w:rsidP="002849A9">
            <w:pPr>
              <w:rPr>
                <w:rFonts w:ascii="Times New Roman" w:hAnsi="Times New Roman" w:cs="Times New Roman"/>
                <w:sz w:val="24"/>
                <w:szCs w:val="24"/>
              </w:rPr>
            </w:pPr>
            <w:r w:rsidRPr="00E6616C">
              <w:rPr>
                <w:rFonts w:ascii="Times New Roman" w:eastAsia="Times New Roman" w:hAnsi="Times New Roman" w:cs="Times New Roman"/>
                <w:sz w:val="24"/>
                <w:szCs w:val="24"/>
                <w:lang w:eastAsia="lv-LV"/>
              </w:rPr>
              <w:t xml:space="preserve">Direktīvas 2015/1513 </w:t>
            </w:r>
            <w:r>
              <w:rPr>
                <w:rFonts w:ascii="Times New Roman" w:eastAsia="Times New Roman" w:hAnsi="Times New Roman" w:cs="Times New Roman"/>
                <w:sz w:val="24"/>
                <w:szCs w:val="24"/>
                <w:lang w:eastAsia="lv-LV"/>
              </w:rPr>
              <w:t>2</w:t>
            </w:r>
            <w:r w:rsidRPr="00E6616C">
              <w:rPr>
                <w:rFonts w:ascii="Times New Roman" w:eastAsia="Times New Roman" w:hAnsi="Times New Roman" w:cs="Times New Roman"/>
                <w:sz w:val="24"/>
                <w:szCs w:val="24"/>
                <w:lang w:eastAsia="lv-LV"/>
              </w:rPr>
              <w:t xml:space="preserve">.panta 1) punkts, kas pievieno Direktīvas 2009/28/EK 2.panta otrajai daļai </w:t>
            </w:r>
            <w:r>
              <w:rPr>
                <w:rFonts w:ascii="Times New Roman" w:eastAsia="Times New Roman" w:hAnsi="Times New Roman" w:cs="Times New Roman"/>
                <w:sz w:val="24"/>
                <w:szCs w:val="24"/>
                <w:lang w:eastAsia="lv-LV"/>
              </w:rPr>
              <w:t>t</w:t>
            </w:r>
            <w:r w:rsidRPr="00E6616C">
              <w:rPr>
                <w:rFonts w:ascii="Times New Roman" w:eastAsia="Times New Roman" w:hAnsi="Times New Roman" w:cs="Times New Roman"/>
                <w:sz w:val="24"/>
                <w:szCs w:val="24"/>
                <w:lang w:eastAsia="lv-LV"/>
              </w:rPr>
              <w:t>) apakšpunktu</w:t>
            </w:r>
          </w:p>
        </w:tc>
        <w:tc>
          <w:tcPr>
            <w:tcW w:w="1221" w:type="pct"/>
            <w:tcBorders>
              <w:top w:val="outset" w:sz="6" w:space="0" w:color="414142"/>
              <w:left w:val="outset" w:sz="6" w:space="0" w:color="414142"/>
              <w:bottom w:val="outset" w:sz="6" w:space="0" w:color="414142"/>
              <w:right w:val="outset" w:sz="6" w:space="0" w:color="414142"/>
            </w:tcBorders>
          </w:tcPr>
          <w:p w14:paraId="3E249B06" w14:textId="667171E7" w:rsidR="002849A9" w:rsidRDefault="002849A9" w:rsidP="002849A9">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3.7.apakš</w:t>
            </w:r>
            <w:r w:rsidRPr="00100F5F">
              <w:rPr>
                <w:rFonts w:ascii="Times New Roman" w:hAnsi="Times New Roman" w:cs="Times New Roman"/>
                <w:sz w:val="24"/>
                <w:szCs w:val="24"/>
              </w:rPr>
              <w:t>punkt</w:t>
            </w:r>
            <w:r>
              <w:rPr>
                <w:rFonts w:ascii="Times New Roman" w:hAnsi="Times New Roman" w:cs="Times New Roman"/>
                <w:sz w:val="24"/>
                <w:szCs w:val="24"/>
              </w:rPr>
              <w:t>s.</w:t>
            </w:r>
          </w:p>
          <w:p w14:paraId="67B2F786" w14:textId="7187A710" w:rsidR="002849A9" w:rsidRPr="00503667" w:rsidRDefault="002849A9" w:rsidP="002849A9">
            <w:pPr>
              <w:spacing w:after="0" w:line="240" w:lineRule="auto"/>
              <w:rPr>
                <w:rFonts w:ascii="Times New Roman" w:hAnsi="Times New Roman" w:cs="Times New Roman"/>
                <w:sz w:val="24"/>
                <w:szCs w:val="24"/>
              </w:rPr>
            </w:pPr>
          </w:p>
        </w:tc>
        <w:tc>
          <w:tcPr>
            <w:tcW w:w="1393" w:type="pct"/>
            <w:tcBorders>
              <w:top w:val="outset" w:sz="6" w:space="0" w:color="414142"/>
              <w:left w:val="outset" w:sz="6" w:space="0" w:color="414142"/>
              <w:bottom w:val="outset" w:sz="6" w:space="0" w:color="414142"/>
              <w:right w:val="outset" w:sz="6" w:space="0" w:color="414142"/>
            </w:tcBorders>
          </w:tcPr>
          <w:p w14:paraId="57CEB428" w14:textId="1D5C01D5" w:rsidR="002849A9" w:rsidRPr="00503667" w:rsidRDefault="002849A9" w:rsidP="002849A9">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Noteikumu projekts pārņem pilnībā.</w:t>
            </w:r>
          </w:p>
        </w:tc>
        <w:tc>
          <w:tcPr>
            <w:tcW w:w="1456" w:type="pct"/>
            <w:tcBorders>
              <w:top w:val="outset" w:sz="6" w:space="0" w:color="414142"/>
              <w:left w:val="outset" w:sz="6" w:space="0" w:color="414142"/>
              <w:bottom w:val="outset" w:sz="6" w:space="0" w:color="414142"/>
              <w:right w:val="outset" w:sz="6" w:space="0" w:color="414142"/>
            </w:tcBorders>
          </w:tcPr>
          <w:p w14:paraId="2FE252A0" w14:textId="6DBF1B3F" w:rsidR="002849A9" w:rsidRPr="00503667" w:rsidRDefault="002849A9" w:rsidP="002849A9">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E7512D" w14:paraId="064C974D"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33F357F3" w14:textId="7E6134FC" w:rsidR="00E7512D" w:rsidRPr="00F002FA" w:rsidRDefault="00E7512D" w:rsidP="00E7512D">
            <w:pPr>
              <w:rPr>
                <w:rFonts w:ascii="Times New Roman" w:hAnsi="Times New Roman" w:cs="Times New Roman"/>
                <w:sz w:val="24"/>
                <w:szCs w:val="24"/>
              </w:rPr>
            </w:pPr>
            <w:r w:rsidRPr="00F002FA">
              <w:rPr>
                <w:rFonts w:ascii="Times New Roman" w:hAnsi="Times New Roman" w:cs="Times New Roman"/>
                <w:sz w:val="24"/>
                <w:szCs w:val="24"/>
              </w:rPr>
              <w:t>Direktīvas 2015/1513 2.panta 2.punkta b) apakšpunkta i</w:t>
            </w:r>
            <w:r>
              <w:rPr>
                <w:rFonts w:ascii="Times New Roman" w:hAnsi="Times New Roman" w:cs="Times New Roman"/>
                <w:sz w:val="24"/>
                <w:szCs w:val="24"/>
              </w:rPr>
              <w:t>ii</w:t>
            </w:r>
            <w:r w:rsidRPr="00F002FA">
              <w:rPr>
                <w:rFonts w:ascii="Times New Roman" w:hAnsi="Times New Roman" w:cs="Times New Roman"/>
                <w:sz w:val="24"/>
                <w:szCs w:val="24"/>
              </w:rPr>
              <w:t>) punkts</w:t>
            </w:r>
            <w:r>
              <w:rPr>
                <w:rFonts w:ascii="Times New Roman" w:hAnsi="Times New Roman" w:cs="Times New Roman"/>
                <w:sz w:val="24"/>
                <w:szCs w:val="24"/>
              </w:rPr>
              <w:t>, kas</w:t>
            </w:r>
            <w:r w:rsidRPr="00F002FA">
              <w:rPr>
                <w:rFonts w:ascii="Times New Roman" w:hAnsi="Times New Roman" w:cs="Times New Roman"/>
                <w:sz w:val="24"/>
                <w:szCs w:val="24"/>
              </w:rPr>
              <w:t xml:space="preserve"> </w:t>
            </w:r>
            <w:r>
              <w:rPr>
                <w:rFonts w:ascii="Times New Roman" w:hAnsi="Times New Roman" w:cs="Times New Roman"/>
                <w:sz w:val="24"/>
                <w:szCs w:val="24"/>
              </w:rPr>
              <w:t>aizvieto</w:t>
            </w:r>
            <w:r w:rsidRPr="00F002FA">
              <w:rPr>
                <w:rFonts w:ascii="Times New Roman" w:hAnsi="Times New Roman" w:cs="Times New Roman"/>
                <w:sz w:val="24"/>
                <w:szCs w:val="24"/>
              </w:rPr>
              <w:t xml:space="preserve"> </w:t>
            </w:r>
            <w:r>
              <w:rPr>
                <w:rFonts w:ascii="Times New Roman" w:hAnsi="Times New Roman" w:cs="Times New Roman"/>
                <w:sz w:val="24"/>
                <w:szCs w:val="24"/>
              </w:rPr>
              <w:t>Direktīvas 2009/28/EK</w:t>
            </w:r>
            <w:r w:rsidRPr="00F002FA">
              <w:rPr>
                <w:rFonts w:ascii="Times New Roman" w:hAnsi="Times New Roman" w:cs="Times New Roman"/>
                <w:sz w:val="24"/>
                <w:szCs w:val="24"/>
              </w:rPr>
              <w:t xml:space="preserve"> 3. panta 4. punkta </w:t>
            </w:r>
            <w:r>
              <w:rPr>
                <w:rFonts w:ascii="Times New Roman" w:hAnsi="Times New Roman" w:cs="Times New Roman"/>
                <w:sz w:val="24"/>
                <w:szCs w:val="24"/>
              </w:rPr>
              <w:t>c) apakšpunktu</w:t>
            </w:r>
          </w:p>
        </w:tc>
        <w:tc>
          <w:tcPr>
            <w:tcW w:w="1221" w:type="pct"/>
            <w:tcBorders>
              <w:top w:val="outset" w:sz="6" w:space="0" w:color="414142"/>
              <w:left w:val="outset" w:sz="6" w:space="0" w:color="414142"/>
              <w:bottom w:val="outset" w:sz="6" w:space="0" w:color="414142"/>
              <w:right w:val="outset" w:sz="6" w:space="0" w:color="414142"/>
            </w:tcBorders>
          </w:tcPr>
          <w:p w14:paraId="29836304" w14:textId="0BBECE9D" w:rsidR="00E7512D" w:rsidRDefault="00E7512D" w:rsidP="00E7512D">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8.3. apakšpunkts.</w:t>
            </w:r>
          </w:p>
          <w:p w14:paraId="1981C199" w14:textId="77777777" w:rsidR="00E7512D" w:rsidRPr="00100F5F" w:rsidRDefault="00E7512D" w:rsidP="00E7512D">
            <w:pPr>
              <w:spacing w:after="0" w:line="240" w:lineRule="auto"/>
              <w:rPr>
                <w:rFonts w:ascii="Times New Roman" w:hAnsi="Times New Roman" w:cs="Times New Roman"/>
                <w:sz w:val="24"/>
                <w:szCs w:val="24"/>
              </w:rPr>
            </w:pPr>
          </w:p>
        </w:tc>
        <w:tc>
          <w:tcPr>
            <w:tcW w:w="1393" w:type="pct"/>
            <w:tcBorders>
              <w:top w:val="outset" w:sz="6" w:space="0" w:color="414142"/>
              <w:left w:val="outset" w:sz="6" w:space="0" w:color="414142"/>
              <w:bottom w:val="outset" w:sz="6" w:space="0" w:color="414142"/>
              <w:right w:val="outset" w:sz="6" w:space="0" w:color="414142"/>
            </w:tcBorders>
          </w:tcPr>
          <w:p w14:paraId="21ECC687" w14:textId="0E823A0E" w:rsidR="00E7512D" w:rsidRPr="00BB5BA0" w:rsidRDefault="00E7512D" w:rsidP="00E7512D">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 xml:space="preserve">Noteikumu projekts pārņem </w:t>
            </w:r>
            <w:r>
              <w:rPr>
                <w:rFonts w:ascii="Times New Roman" w:hAnsi="Times New Roman" w:cs="Times New Roman"/>
                <w:sz w:val="24"/>
                <w:szCs w:val="24"/>
              </w:rPr>
              <w:t xml:space="preserve">daļēji. </w:t>
            </w:r>
          </w:p>
        </w:tc>
        <w:tc>
          <w:tcPr>
            <w:tcW w:w="1456" w:type="pct"/>
            <w:tcBorders>
              <w:top w:val="outset" w:sz="6" w:space="0" w:color="414142"/>
              <w:left w:val="outset" w:sz="6" w:space="0" w:color="414142"/>
              <w:bottom w:val="outset" w:sz="6" w:space="0" w:color="414142"/>
              <w:right w:val="outset" w:sz="6" w:space="0" w:color="414142"/>
            </w:tcBorders>
          </w:tcPr>
          <w:p w14:paraId="1388E883" w14:textId="5EB7C5AE" w:rsidR="00E7512D" w:rsidRPr="00BB5BA0" w:rsidRDefault="00E7512D" w:rsidP="00E7512D">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E7512D" w14:paraId="0E2A140D"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09557AB7" w14:textId="281A1955" w:rsidR="006A50EA" w:rsidRDefault="006A50EA" w:rsidP="00E7512D">
            <w:pPr>
              <w:rPr>
                <w:rFonts w:ascii="Times New Roman" w:hAnsi="Times New Roman" w:cs="Times New Roman"/>
                <w:sz w:val="24"/>
                <w:szCs w:val="24"/>
              </w:rPr>
            </w:pPr>
            <w:r w:rsidRPr="00F002FA">
              <w:rPr>
                <w:rFonts w:ascii="Times New Roman" w:hAnsi="Times New Roman" w:cs="Times New Roman"/>
                <w:sz w:val="24"/>
                <w:szCs w:val="24"/>
              </w:rPr>
              <w:t xml:space="preserve">Direktīvas 2015/1513 2.panta 2.punkta </w:t>
            </w:r>
            <w:r>
              <w:rPr>
                <w:rFonts w:ascii="Times New Roman" w:hAnsi="Times New Roman" w:cs="Times New Roman"/>
                <w:sz w:val="24"/>
                <w:szCs w:val="24"/>
              </w:rPr>
              <w:t>a</w:t>
            </w:r>
            <w:r w:rsidRPr="00F002FA">
              <w:rPr>
                <w:rFonts w:ascii="Times New Roman" w:hAnsi="Times New Roman" w:cs="Times New Roman"/>
                <w:sz w:val="24"/>
                <w:szCs w:val="24"/>
              </w:rPr>
              <w:t>) apakšpunkt</w:t>
            </w:r>
            <w:r>
              <w:rPr>
                <w:rFonts w:ascii="Times New Roman" w:hAnsi="Times New Roman" w:cs="Times New Roman"/>
                <w:sz w:val="24"/>
                <w:szCs w:val="24"/>
              </w:rPr>
              <w:t>s, kas</w:t>
            </w:r>
            <w:r w:rsidRPr="00F002FA">
              <w:rPr>
                <w:rFonts w:ascii="Times New Roman" w:hAnsi="Times New Roman" w:cs="Times New Roman"/>
                <w:sz w:val="24"/>
                <w:szCs w:val="24"/>
              </w:rPr>
              <w:t xml:space="preserve"> pievieno </w:t>
            </w:r>
            <w:r>
              <w:rPr>
                <w:rFonts w:ascii="Times New Roman" w:hAnsi="Times New Roman" w:cs="Times New Roman"/>
                <w:sz w:val="24"/>
                <w:szCs w:val="24"/>
              </w:rPr>
              <w:t>Direktīvas 2009/28/EK</w:t>
            </w:r>
            <w:r w:rsidRPr="00F002FA">
              <w:rPr>
                <w:rFonts w:ascii="Times New Roman" w:hAnsi="Times New Roman" w:cs="Times New Roman"/>
                <w:sz w:val="24"/>
                <w:szCs w:val="24"/>
              </w:rPr>
              <w:t xml:space="preserve"> 3. panta </w:t>
            </w:r>
            <w:r>
              <w:rPr>
                <w:rFonts w:ascii="Times New Roman" w:hAnsi="Times New Roman" w:cs="Times New Roman"/>
                <w:sz w:val="24"/>
                <w:szCs w:val="24"/>
              </w:rPr>
              <w:t>1</w:t>
            </w:r>
            <w:r w:rsidRPr="00F002FA">
              <w:rPr>
                <w:rFonts w:ascii="Times New Roman" w:hAnsi="Times New Roman" w:cs="Times New Roman"/>
                <w:sz w:val="24"/>
                <w:szCs w:val="24"/>
              </w:rPr>
              <w:t>. punkta</w:t>
            </w:r>
            <w:r>
              <w:rPr>
                <w:rFonts w:ascii="Times New Roman" w:hAnsi="Times New Roman" w:cs="Times New Roman"/>
                <w:sz w:val="24"/>
                <w:szCs w:val="24"/>
              </w:rPr>
              <w:t>m otro daļu</w:t>
            </w:r>
          </w:p>
          <w:p w14:paraId="64890339" w14:textId="518C2ADE" w:rsidR="00E7512D" w:rsidRPr="00503667" w:rsidRDefault="00E7512D" w:rsidP="00E7512D">
            <w:pPr>
              <w:rPr>
                <w:rFonts w:ascii="Times New Roman" w:hAnsi="Times New Roman" w:cs="Times New Roman"/>
                <w:sz w:val="24"/>
                <w:szCs w:val="24"/>
              </w:rPr>
            </w:pPr>
            <w:r w:rsidRPr="00F002FA">
              <w:rPr>
                <w:rFonts w:ascii="Times New Roman" w:hAnsi="Times New Roman" w:cs="Times New Roman"/>
                <w:sz w:val="24"/>
                <w:szCs w:val="24"/>
              </w:rPr>
              <w:t>Direktīvas 2015/1513 2.panta 2.punkta b) apakšpunkta iv) punkts</w:t>
            </w:r>
            <w:r>
              <w:rPr>
                <w:rFonts w:ascii="Times New Roman" w:hAnsi="Times New Roman" w:cs="Times New Roman"/>
                <w:sz w:val="24"/>
                <w:szCs w:val="24"/>
              </w:rPr>
              <w:t>, kas</w:t>
            </w:r>
            <w:r w:rsidRPr="00F002FA">
              <w:rPr>
                <w:rFonts w:ascii="Times New Roman" w:hAnsi="Times New Roman" w:cs="Times New Roman"/>
                <w:sz w:val="24"/>
                <w:szCs w:val="24"/>
              </w:rPr>
              <w:t xml:space="preserve"> pievieno </w:t>
            </w:r>
            <w:r>
              <w:rPr>
                <w:rFonts w:ascii="Times New Roman" w:hAnsi="Times New Roman" w:cs="Times New Roman"/>
                <w:sz w:val="24"/>
                <w:szCs w:val="24"/>
              </w:rPr>
              <w:t>Direktīvas 2009/28/EK</w:t>
            </w:r>
            <w:r w:rsidRPr="00F002FA">
              <w:rPr>
                <w:rFonts w:ascii="Times New Roman" w:hAnsi="Times New Roman" w:cs="Times New Roman"/>
                <w:sz w:val="24"/>
                <w:szCs w:val="24"/>
              </w:rPr>
              <w:t xml:space="preserve"> 3. panta 4. punkta otrajai daļai </w:t>
            </w:r>
            <w:r>
              <w:rPr>
                <w:rFonts w:ascii="Times New Roman" w:hAnsi="Times New Roman" w:cs="Times New Roman"/>
                <w:sz w:val="24"/>
                <w:szCs w:val="24"/>
              </w:rPr>
              <w:t>d) apakšpunktu</w:t>
            </w:r>
          </w:p>
        </w:tc>
        <w:tc>
          <w:tcPr>
            <w:tcW w:w="1221" w:type="pct"/>
            <w:tcBorders>
              <w:top w:val="outset" w:sz="6" w:space="0" w:color="414142"/>
              <w:left w:val="outset" w:sz="6" w:space="0" w:color="414142"/>
              <w:bottom w:val="outset" w:sz="6" w:space="0" w:color="414142"/>
              <w:right w:val="outset" w:sz="6" w:space="0" w:color="414142"/>
            </w:tcBorders>
          </w:tcPr>
          <w:p w14:paraId="667CC896" w14:textId="3CFDFA9B" w:rsidR="00E7512D" w:rsidRDefault="00E7512D" w:rsidP="00E7512D">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 xml:space="preserve">8.4. </w:t>
            </w:r>
            <w:r w:rsidR="00DB3C26">
              <w:rPr>
                <w:rFonts w:ascii="Times New Roman" w:hAnsi="Times New Roman" w:cs="Times New Roman"/>
                <w:sz w:val="24"/>
                <w:szCs w:val="24"/>
              </w:rPr>
              <w:t xml:space="preserve">un 8.5. </w:t>
            </w:r>
            <w:r>
              <w:rPr>
                <w:rFonts w:ascii="Times New Roman" w:hAnsi="Times New Roman" w:cs="Times New Roman"/>
                <w:sz w:val="24"/>
                <w:szCs w:val="24"/>
              </w:rPr>
              <w:t>apakšpunkts.</w:t>
            </w:r>
          </w:p>
          <w:p w14:paraId="774D8CC7" w14:textId="6010324A" w:rsidR="00E7512D" w:rsidRPr="00503667" w:rsidRDefault="00E7512D" w:rsidP="00E7512D">
            <w:pPr>
              <w:spacing w:after="0" w:line="240" w:lineRule="auto"/>
              <w:rPr>
                <w:rFonts w:ascii="Times New Roman" w:hAnsi="Times New Roman" w:cs="Times New Roman"/>
                <w:sz w:val="24"/>
                <w:szCs w:val="24"/>
              </w:rPr>
            </w:pPr>
          </w:p>
        </w:tc>
        <w:tc>
          <w:tcPr>
            <w:tcW w:w="1393" w:type="pct"/>
            <w:tcBorders>
              <w:top w:val="outset" w:sz="6" w:space="0" w:color="414142"/>
              <w:left w:val="outset" w:sz="6" w:space="0" w:color="414142"/>
              <w:bottom w:val="outset" w:sz="6" w:space="0" w:color="414142"/>
              <w:right w:val="outset" w:sz="6" w:space="0" w:color="414142"/>
            </w:tcBorders>
          </w:tcPr>
          <w:p w14:paraId="751E9DC9" w14:textId="5C281EF2" w:rsidR="00E7512D" w:rsidRPr="00503667" w:rsidRDefault="00E7512D" w:rsidP="00E7512D">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Noteikumu projekts pārņem pilnībā.</w:t>
            </w:r>
          </w:p>
        </w:tc>
        <w:tc>
          <w:tcPr>
            <w:tcW w:w="1456" w:type="pct"/>
            <w:tcBorders>
              <w:top w:val="outset" w:sz="6" w:space="0" w:color="414142"/>
              <w:left w:val="outset" w:sz="6" w:space="0" w:color="414142"/>
              <w:bottom w:val="outset" w:sz="6" w:space="0" w:color="414142"/>
              <w:right w:val="outset" w:sz="6" w:space="0" w:color="414142"/>
            </w:tcBorders>
          </w:tcPr>
          <w:p w14:paraId="32980CA6" w14:textId="0A381ECE" w:rsidR="00E7512D" w:rsidRPr="00503667" w:rsidRDefault="00E7512D" w:rsidP="00E7512D">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E7512D" w14:paraId="57D2B9C5"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7F4FDEBB" w14:textId="331E353B" w:rsidR="00E7512D" w:rsidRPr="00503667" w:rsidRDefault="00E7512D" w:rsidP="00E7512D">
            <w:pPr>
              <w:rPr>
                <w:rFonts w:ascii="Times New Roman" w:hAnsi="Times New Roman" w:cs="Times New Roman"/>
                <w:sz w:val="24"/>
                <w:szCs w:val="24"/>
              </w:rPr>
            </w:pPr>
            <w:r w:rsidRPr="00F002FA">
              <w:rPr>
                <w:rFonts w:ascii="Times New Roman" w:hAnsi="Times New Roman" w:cs="Times New Roman"/>
                <w:sz w:val="24"/>
                <w:szCs w:val="24"/>
              </w:rPr>
              <w:t>Direktīvas 2015/1513 2.panta 2.punkta b) apakšpunkta iv) punkts</w:t>
            </w:r>
            <w:r>
              <w:rPr>
                <w:rFonts w:ascii="Times New Roman" w:hAnsi="Times New Roman" w:cs="Times New Roman"/>
                <w:sz w:val="24"/>
                <w:szCs w:val="24"/>
              </w:rPr>
              <w:t>, kas</w:t>
            </w:r>
            <w:r w:rsidRPr="00F002FA">
              <w:rPr>
                <w:rFonts w:ascii="Times New Roman" w:hAnsi="Times New Roman" w:cs="Times New Roman"/>
                <w:sz w:val="24"/>
                <w:szCs w:val="24"/>
              </w:rPr>
              <w:t xml:space="preserve"> AER direktīvas 3. panta 4. punkta otraja</w:t>
            </w:r>
            <w:r>
              <w:rPr>
                <w:rFonts w:ascii="Times New Roman" w:hAnsi="Times New Roman" w:cs="Times New Roman"/>
                <w:sz w:val="24"/>
                <w:szCs w:val="24"/>
              </w:rPr>
              <w:t>i daļai pievieno e) apakšpunktu</w:t>
            </w:r>
          </w:p>
        </w:tc>
        <w:tc>
          <w:tcPr>
            <w:tcW w:w="1221" w:type="pct"/>
            <w:tcBorders>
              <w:top w:val="outset" w:sz="6" w:space="0" w:color="414142"/>
              <w:left w:val="outset" w:sz="6" w:space="0" w:color="414142"/>
              <w:bottom w:val="outset" w:sz="6" w:space="0" w:color="414142"/>
              <w:right w:val="outset" w:sz="6" w:space="0" w:color="414142"/>
            </w:tcBorders>
          </w:tcPr>
          <w:p w14:paraId="49DF4EF0" w14:textId="692BB2C4" w:rsidR="00E7512D" w:rsidRDefault="00E7512D" w:rsidP="00E7512D">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5 un 6.punkts.</w:t>
            </w:r>
          </w:p>
          <w:p w14:paraId="3620ABFD" w14:textId="593CB846" w:rsidR="00E7512D" w:rsidRPr="00503667" w:rsidRDefault="00E7512D" w:rsidP="00E7512D">
            <w:pPr>
              <w:spacing w:after="0" w:line="240" w:lineRule="auto"/>
              <w:rPr>
                <w:rFonts w:ascii="Times New Roman" w:hAnsi="Times New Roman" w:cs="Times New Roman"/>
                <w:sz w:val="24"/>
                <w:szCs w:val="24"/>
              </w:rPr>
            </w:pPr>
          </w:p>
        </w:tc>
        <w:tc>
          <w:tcPr>
            <w:tcW w:w="1393" w:type="pct"/>
            <w:tcBorders>
              <w:top w:val="outset" w:sz="6" w:space="0" w:color="414142"/>
              <w:left w:val="outset" w:sz="6" w:space="0" w:color="414142"/>
              <w:bottom w:val="outset" w:sz="6" w:space="0" w:color="414142"/>
              <w:right w:val="outset" w:sz="6" w:space="0" w:color="414142"/>
            </w:tcBorders>
          </w:tcPr>
          <w:p w14:paraId="1E72CCB9" w14:textId="3190C347" w:rsidR="00E7512D" w:rsidRPr="00503667" w:rsidRDefault="00E7512D" w:rsidP="00E7512D">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 xml:space="preserve">Noteikumu projekts pārņem </w:t>
            </w:r>
            <w:r>
              <w:rPr>
                <w:rFonts w:ascii="Times New Roman" w:hAnsi="Times New Roman" w:cs="Times New Roman"/>
                <w:sz w:val="24"/>
                <w:szCs w:val="24"/>
              </w:rPr>
              <w:t>daļēji</w:t>
            </w:r>
            <w:r w:rsidRPr="00BB5BA0">
              <w:rPr>
                <w:rFonts w:ascii="Times New Roman" w:hAnsi="Times New Roman" w:cs="Times New Roman"/>
                <w:sz w:val="24"/>
                <w:szCs w:val="24"/>
              </w:rPr>
              <w:t>.</w:t>
            </w:r>
            <w:r>
              <w:rPr>
                <w:rFonts w:ascii="Times New Roman" w:hAnsi="Times New Roman" w:cs="Times New Roman"/>
                <w:sz w:val="24"/>
                <w:szCs w:val="24"/>
              </w:rPr>
              <w:t xml:space="preserve">   </w:t>
            </w:r>
          </w:p>
        </w:tc>
        <w:tc>
          <w:tcPr>
            <w:tcW w:w="1456" w:type="pct"/>
            <w:tcBorders>
              <w:top w:val="outset" w:sz="6" w:space="0" w:color="414142"/>
              <w:left w:val="outset" w:sz="6" w:space="0" w:color="414142"/>
              <w:bottom w:val="outset" w:sz="6" w:space="0" w:color="414142"/>
              <w:right w:val="outset" w:sz="6" w:space="0" w:color="414142"/>
            </w:tcBorders>
          </w:tcPr>
          <w:p w14:paraId="35249772" w14:textId="4B01BA79" w:rsidR="00E7512D" w:rsidRPr="00503667" w:rsidRDefault="00E7512D" w:rsidP="00E7512D">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E7512D" w14:paraId="368371A0"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361C63AD" w14:textId="04F41730" w:rsidR="00E7512D" w:rsidRPr="00F002FA" w:rsidRDefault="00E7512D" w:rsidP="00E7512D">
            <w:pPr>
              <w:rPr>
                <w:rFonts w:ascii="Times New Roman" w:hAnsi="Times New Roman" w:cs="Times New Roman"/>
                <w:sz w:val="24"/>
                <w:szCs w:val="24"/>
              </w:rPr>
            </w:pPr>
            <w:r w:rsidRPr="00F002FA">
              <w:rPr>
                <w:rFonts w:ascii="Times New Roman" w:hAnsi="Times New Roman" w:cs="Times New Roman"/>
                <w:sz w:val="24"/>
                <w:szCs w:val="24"/>
              </w:rPr>
              <w:t>Direktīvas 2015/1513 2.panta 2.punkta b) apakšpunkta iv) punkts</w:t>
            </w:r>
            <w:r>
              <w:rPr>
                <w:rFonts w:ascii="Times New Roman" w:hAnsi="Times New Roman" w:cs="Times New Roman"/>
                <w:sz w:val="24"/>
                <w:szCs w:val="24"/>
              </w:rPr>
              <w:t>, kas</w:t>
            </w:r>
            <w:r w:rsidRPr="00F002FA">
              <w:rPr>
                <w:rFonts w:ascii="Times New Roman" w:hAnsi="Times New Roman" w:cs="Times New Roman"/>
                <w:sz w:val="24"/>
                <w:szCs w:val="24"/>
              </w:rPr>
              <w:t xml:space="preserve"> AER direktīvas 3. panta 4. punkta otraja</w:t>
            </w:r>
            <w:r>
              <w:rPr>
                <w:rFonts w:ascii="Times New Roman" w:hAnsi="Times New Roman" w:cs="Times New Roman"/>
                <w:sz w:val="24"/>
                <w:szCs w:val="24"/>
              </w:rPr>
              <w:t>i daļai pievieno f) apakšpunktu</w:t>
            </w:r>
          </w:p>
        </w:tc>
        <w:tc>
          <w:tcPr>
            <w:tcW w:w="1221" w:type="pct"/>
            <w:tcBorders>
              <w:top w:val="outset" w:sz="6" w:space="0" w:color="414142"/>
              <w:left w:val="outset" w:sz="6" w:space="0" w:color="414142"/>
              <w:bottom w:val="outset" w:sz="6" w:space="0" w:color="414142"/>
              <w:right w:val="outset" w:sz="6" w:space="0" w:color="414142"/>
            </w:tcBorders>
          </w:tcPr>
          <w:p w14:paraId="7A28B272" w14:textId="3D8DDB7F" w:rsidR="00E7512D" w:rsidRPr="00100F5F" w:rsidRDefault="00E7512D" w:rsidP="00E7512D">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8.2.apakšpunkts</w:t>
            </w:r>
          </w:p>
        </w:tc>
        <w:tc>
          <w:tcPr>
            <w:tcW w:w="1393" w:type="pct"/>
            <w:tcBorders>
              <w:top w:val="outset" w:sz="6" w:space="0" w:color="414142"/>
              <w:left w:val="outset" w:sz="6" w:space="0" w:color="414142"/>
              <w:bottom w:val="outset" w:sz="6" w:space="0" w:color="414142"/>
              <w:right w:val="outset" w:sz="6" w:space="0" w:color="414142"/>
            </w:tcBorders>
          </w:tcPr>
          <w:p w14:paraId="0652AE03" w14:textId="78457A8C" w:rsidR="00E7512D" w:rsidRPr="00BB5BA0" w:rsidRDefault="00E7512D" w:rsidP="00E7512D">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 xml:space="preserve">Noteikumu projekts pārņem </w:t>
            </w:r>
            <w:r>
              <w:rPr>
                <w:rFonts w:ascii="Times New Roman" w:hAnsi="Times New Roman" w:cs="Times New Roman"/>
                <w:sz w:val="24"/>
                <w:szCs w:val="24"/>
              </w:rPr>
              <w:t xml:space="preserve">pilnībā.    </w:t>
            </w:r>
          </w:p>
        </w:tc>
        <w:tc>
          <w:tcPr>
            <w:tcW w:w="1456" w:type="pct"/>
            <w:tcBorders>
              <w:top w:val="outset" w:sz="6" w:space="0" w:color="414142"/>
              <w:left w:val="outset" w:sz="6" w:space="0" w:color="414142"/>
              <w:bottom w:val="outset" w:sz="6" w:space="0" w:color="414142"/>
              <w:right w:val="outset" w:sz="6" w:space="0" w:color="414142"/>
            </w:tcBorders>
          </w:tcPr>
          <w:p w14:paraId="2CEA6077" w14:textId="2A6A9217" w:rsidR="00E7512D" w:rsidRPr="00BB5BA0" w:rsidRDefault="00E7512D" w:rsidP="00E7512D">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DB3C26" w14:paraId="38E8CD1A"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1FC0BBEB" w14:textId="77777777" w:rsidR="00DB3C26" w:rsidRDefault="00DB3C26" w:rsidP="00DB3C26">
            <w:pPr>
              <w:rPr>
                <w:rFonts w:ascii="Times New Roman" w:hAnsi="Times New Roman" w:cs="Times New Roman"/>
                <w:sz w:val="24"/>
                <w:szCs w:val="24"/>
              </w:rPr>
            </w:pPr>
            <w:r w:rsidRPr="00F002FA">
              <w:rPr>
                <w:rFonts w:ascii="Times New Roman" w:hAnsi="Times New Roman" w:cs="Times New Roman"/>
                <w:sz w:val="24"/>
                <w:szCs w:val="24"/>
              </w:rPr>
              <w:t xml:space="preserve">Direktīvas 2015/1513 2.panta </w:t>
            </w:r>
            <w:r>
              <w:rPr>
                <w:rFonts w:ascii="Times New Roman" w:hAnsi="Times New Roman" w:cs="Times New Roman"/>
                <w:sz w:val="24"/>
                <w:szCs w:val="24"/>
              </w:rPr>
              <w:t>13</w:t>
            </w:r>
            <w:r w:rsidRPr="00F002FA">
              <w:rPr>
                <w:rFonts w:ascii="Times New Roman" w:hAnsi="Times New Roman" w:cs="Times New Roman"/>
                <w:sz w:val="24"/>
                <w:szCs w:val="24"/>
              </w:rPr>
              <w:t>.punkt</w:t>
            </w:r>
            <w:r>
              <w:rPr>
                <w:rFonts w:ascii="Times New Roman" w:hAnsi="Times New Roman" w:cs="Times New Roman"/>
                <w:sz w:val="24"/>
                <w:szCs w:val="24"/>
              </w:rPr>
              <w:t>s, kas pievieno A</w:t>
            </w:r>
            <w:r w:rsidRPr="00F002FA">
              <w:rPr>
                <w:rFonts w:ascii="Times New Roman" w:hAnsi="Times New Roman" w:cs="Times New Roman"/>
                <w:sz w:val="24"/>
                <w:szCs w:val="24"/>
              </w:rPr>
              <w:t>ER direktīva</w:t>
            </w:r>
            <w:r>
              <w:rPr>
                <w:rFonts w:ascii="Times New Roman" w:hAnsi="Times New Roman" w:cs="Times New Roman"/>
                <w:sz w:val="24"/>
                <w:szCs w:val="24"/>
              </w:rPr>
              <w:t>i IX pielikumu</w:t>
            </w:r>
          </w:p>
          <w:p w14:paraId="6FA814B5" w14:textId="7FA347C8" w:rsidR="00DB3C26" w:rsidRPr="00F002FA" w:rsidRDefault="00DB3C26" w:rsidP="00DB3C26">
            <w:pPr>
              <w:rPr>
                <w:rFonts w:ascii="Times New Roman" w:hAnsi="Times New Roman" w:cs="Times New Roman"/>
                <w:sz w:val="24"/>
                <w:szCs w:val="24"/>
              </w:rPr>
            </w:pPr>
            <w:r>
              <w:rPr>
                <w:rFonts w:ascii="Times New Roman" w:hAnsi="Times New Roman" w:cs="Times New Roman"/>
                <w:sz w:val="24"/>
                <w:szCs w:val="24"/>
              </w:rPr>
              <w:t>Direktīvas 2015/1513 II pielikums</w:t>
            </w:r>
          </w:p>
        </w:tc>
        <w:tc>
          <w:tcPr>
            <w:tcW w:w="1221" w:type="pct"/>
            <w:tcBorders>
              <w:top w:val="outset" w:sz="6" w:space="0" w:color="414142"/>
              <w:left w:val="outset" w:sz="6" w:space="0" w:color="414142"/>
              <w:bottom w:val="outset" w:sz="6" w:space="0" w:color="414142"/>
              <w:right w:val="outset" w:sz="6" w:space="0" w:color="414142"/>
            </w:tcBorders>
          </w:tcPr>
          <w:p w14:paraId="1E2F471C" w14:textId="750407A5" w:rsidR="00DB3C26" w:rsidRPr="00100F5F" w:rsidRDefault="00DB3C26" w:rsidP="00DB3C26">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pielikums</w:t>
            </w:r>
          </w:p>
        </w:tc>
        <w:tc>
          <w:tcPr>
            <w:tcW w:w="1393" w:type="pct"/>
            <w:tcBorders>
              <w:top w:val="outset" w:sz="6" w:space="0" w:color="414142"/>
              <w:left w:val="outset" w:sz="6" w:space="0" w:color="414142"/>
              <w:bottom w:val="outset" w:sz="6" w:space="0" w:color="414142"/>
              <w:right w:val="outset" w:sz="6" w:space="0" w:color="414142"/>
            </w:tcBorders>
          </w:tcPr>
          <w:p w14:paraId="16C7D19E" w14:textId="1DA2C641" w:rsidR="00DB3C26" w:rsidRPr="00BB5BA0" w:rsidRDefault="00DB3C26" w:rsidP="00DB3C26">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Noteikumu projekts pārņem pilnībā.</w:t>
            </w:r>
          </w:p>
        </w:tc>
        <w:tc>
          <w:tcPr>
            <w:tcW w:w="1456" w:type="pct"/>
            <w:tcBorders>
              <w:top w:val="outset" w:sz="6" w:space="0" w:color="414142"/>
              <w:left w:val="outset" w:sz="6" w:space="0" w:color="414142"/>
              <w:bottom w:val="outset" w:sz="6" w:space="0" w:color="414142"/>
              <w:right w:val="outset" w:sz="6" w:space="0" w:color="414142"/>
            </w:tcBorders>
          </w:tcPr>
          <w:p w14:paraId="0AC16914" w14:textId="7C3BB655" w:rsidR="00DB3C26" w:rsidRPr="00BB5BA0" w:rsidRDefault="00DB3C26" w:rsidP="00DB3C26">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DB3C26" w14:paraId="62CD23E2"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1DAD76C4" w14:textId="1A553A0D" w:rsidR="00DB3C26" w:rsidRPr="00503667" w:rsidRDefault="00DB3C26" w:rsidP="00DB3C26">
            <w:pPr>
              <w:rPr>
                <w:rFonts w:ascii="Times New Roman" w:hAnsi="Times New Roman" w:cs="Times New Roman"/>
                <w:sz w:val="24"/>
                <w:szCs w:val="24"/>
              </w:rPr>
            </w:pPr>
            <w:r>
              <w:rPr>
                <w:rFonts w:ascii="Times New Roman" w:hAnsi="Times New Roman" w:cs="Times New Roman"/>
                <w:sz w:val="24"/>
                <w:szCs w:val="24"/>
              </w:rPr>
              <w:t>Direktīvas 2009/28/EK 3.panta 4.punkta 1.daļa</w:t>
            </w:r>
          </w:p>
        </w:tc>
        <w:tc>
          <w:tcPr>
            <w:tcW w:w="1221" w:type="pct"/>
            <w:tcBorders>
              <w:top w:val="outset" w:sz="6" w:space="0" w:color="414142"/>
              <w:left w:val="outset" w:sz="6" w:space="0" w:color="414142"/>
              <w:bottom w:val="outset" w:sz="6" w:space="0" w:color="414142"/>
              <w:right w:val="outset" w:sz="6" w:space="0" w:color="414142"/>
            </w:tcBorders>
          </w:tcPr>
          <w:p w14:paraId="1849671F" w14:textId="2928A7C5" w:rsidR="00DB3C26" w:rsidRDefault="00DB3C26" w:rsidP="00DB3C26">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 xml:space="preserve">Noteikumu projekta </w:t>
            </w:r>
            <w:r>
              <w:rPr>
                <w:rFonts w:ascii="Times New Roman" w:hAnsi="Times New Roman" w:cs="Times New Roman"/>
                <w:sz w:val="24"/>
                <w:szCs w:val="24"/>
              </w:rPr>
              <w:t>4.punkts.</w:t>
            </w:r>
          </w:p>
          <w:p w14:paraId="22B1F866" w14:textId="561AFCA0" w:rsidR="00DB3C26" w:rsidRPr="00503667" w:rsidRDefault="00DB3C26" w:rsidP="00DB3C26">
            <w:pPr>
              <w:spacing w:after="0" w:line="240" w:lineRule="auto"/>
              <w:rPr>
                <w:rFonts w:ascii="Times New Roman" w:hAnsi="Times New Roman" w:cs="Times New Roman"/>
                <w:sz w:val="24"/>
                <w:szCs w:val="24"/>
              </w:rPr>
            </w:pPr>
          </w:p>
        </w:tc>
        <w:tc>
          <w:tcPr>
            <w:tcW w:w="1393" w:type="pct"/>
            <w:tcBorders>
              <w:top w:val="outset" w:sz="6" w:space="0" w:color="414142"/>
              <w:left w:val="outset" w:sz="6" w:space="0" w:color="414142"/>
              <w:bottom w:val="outset" w:sz="6" w:space="0" w:color="414142"/>
              <w:right w:val="outset" w:sz="6" w:space="0" w:color="414142"/>
            </w:tcBorders>
          </w:tcPr>
          <w:p w14:paraId="20932791" w14:textId="417AD480" w:rsidR="00DB3C26" w:rsidRPr="00503667" w:rsidRDefault="00DB3C26" w:rsidP="00DB3C26">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 xml:space="preserve">Noteikumu projekts pārņem </w:t>
            </w:r>
            <w:r>
              <w:rPr>
                <w:rFonts w:ascii="Times New Roman" w:hAnsi="Times New Roman" w:cs="Times New Roman"/>
                <w:sz w:val="24"/>
                <w:szCs w:val="24"/>
              </w:rPr>
              <w:t>daļēji</w:t>
            </w:r>
            <w:r w:rsidRPr="00BB5BA0">
              <w:rPr>
                <w:rFonts w:ascii="Times New Roman" w:hAnsi="Times New Roman" w:cs="Times New Roman"/>
                <w:sz w:val="24"/>
                <w:szCs w:val="24"/>
              </w:rPr>
              <w:t>.</w:t>
            </w:r>
          </w:p>
        </w:tc>
        <w:tc>
          <w:tcPr>
            <w:tcW w:w="1456" w:type="pct"/>
            <w:tcBorders>
              <w:top w:val="outset" w:sz="6" w:space="0" w:color="414142"/>
              <w:left w:val="outset" w:sz="6" w:space="0" w:color="414142"/>
              <w:bottom w:val="outset" w:sz="6" w:space="0" w:color="414142"/>
              <w:right w:val="outset" w:sz="6" w:space="0" w:color="414142"/>
            </w:tcBorders>
          </w:tcPr>
          <w:p w14:paraId="4861963B" w14:textId="2239A862" w:rsidR="00DB3C26" w:rsidRPr="00503667" w:rsidRDefault="00DB3C26" w:rsidP="00DB3C26">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DB3C26" w14:paraId="33949512" w14:textId="77777777" w:rsidTr="0088646C">
        <w:trPr>
          <w:jc w:val="center"/>
        </w:trPr>
        <w:tc>
          <w:tcPr>
            <w:tcW w:w="930" w:type="pct"/>
            <w:tcBorders>
              <w:top w:val="outset" w:sz="6" w:space="0" w:color="414142"/>
              <w:left w:val="outset" w:sz="6" w:space="0" w:color="414142"/>
              <w:bottom w:val="outset" w:sz="6" w:space="0" w:color="414142"/>
              <w:right w:val="outset" w:sz="6" w:space="0" w:color="414142"/>
            </w:tcBorders>
          </w:tcPr>
          <w:p w14:paraId="74E5D4B1" w14:textId="06A64B7F" w:rsidR="00DB3C26" w:rsidRDefault="00DB3C26" w:rsidP="00DB3C26">
            <w:pPr>
              <w:rPr>
                <w:rFonts w:ascii="Times New Roman" w:hAnsi="Times New Roman" w:cs="Times New Roman"/>
                <w:sz w:val="24"/>
                <w:szCs w:val="24"/>
              </w:rPr>
            </w:pPr>
            <w:r>
              <w:rPr>
                <w:rFonts w:ascii="Times New Roman" w:hAnsi="Times New Roman" w:cs="Times New Roman"/>
                <w:sz w:val="24"/>
                <w:szCs w:val="24"/>
              </w:rPr>
              <w:t>Direktīvas 2009/28/EK 17.panta 1. un 2.punkts</w:t>
            </w:r>
          </w:p>
        </w:tc>
        <w:tc>
          <w:tcPr>
            <w:tcW w:w="1221" w:type="pct"/>
            <w:tcBorders>
              <w:top w:val="outset" w:sz="6" w:space="0" w:color="414142"/>
              <w:left w:val="outset" w:sz="6" w:space="0" w:color="414142"/>
              <w:bottom w:val="outset" w:sz="6" w:space="0" w:color="414142"/>
              <w:right w:val="outset" w:sz="6" w:space="0" w:color="414142"/>
            </w:tcBorders>
          </w:tcPr>
          <w:p w14:paraId="200C574F" w14:textId="73ECB56C" w:rsidR="00DB3C26" w:rsidRDefault="00DB3C26" w:rsidP="00DB3C26">
            <w:pPr>
              <w:spacing w:after="0" w:line="240" w:lineRule="auto"/>
              <w:rPr>
                <w:rFonts w:ascii="Times New Roman" w:hAnsi="Times New Roman" w:cs="Times New Roman"/>
                <w:sz w:val="24"/>
                <w:szCs w:val="24"/>
              </w:rPr>
            </w:pPr>
            <w:r w:rsidRPr="00100F5F">
              <w:rPr>
                <w:rFonts w:ascii="Times New Roman" w:hAnsi="Times New Roman" w:cs="Times New Roman"/>
                <w:sz w:val="24"/>
                <w:szCs w:val="24"/>
              </w:rPr>
              <w:t>Noteikumu projekta</w:t>
            </w:r>
            <w:r>
              <w:rPr>
                <w:rFonts w:ascii="Times New Roman" w:hAnsi="Times New Roman" w:cs="Times New Roman"/>
                <w:sz w:val="24"/>
                <w:szCs w:val="24"/>
              </w:rPr>
              <w:t xml:space="preserve"> 8.1.apakšpunkts</w:t>
            </w:r>
          </w:p>
          <w:p w14:paraId="301D918C" w14:textId="77777777" w:rsidR="00DB3C26" w:rsidRPr="00100F5F" w:rsidRDefault="00DB3C26" w:rsidP="00DB3C26">
            <w:pPr>
              <w:spacing w:after="0" w:line="240" w:lineRule="auto"/>
              <w:rPr>
                <w:rFonts w:ascii="Times New Roman" w:hAnsi="Times New Roman" w:cs="Times New Roman"/>
                <w:sz w:val="24"/>
                <w:szCs w:val="24"/>
              </w:rPr>
            </w:pPr>
          </w:p>
        </w:tc>
        <w:tc>
          <w:tcPr>
            <w:tcW w:w="1393" w:type="pct"/>
            <w:tcBorders>
              <w:top w:val="outset" w:sz="6" w:space="0" w:color="414142"/>
              <w:left w:val="outset" w:sz="6" w:space="0" w:color="414142"/>
              <w:bottom w:val="outset" w:sz="6" w:space="0" w:color="414142"/>
              <w:right w:val="outset" w:sz="6" w:space="0" w:color="414142"/>
            </w:tcBorders>
          </w:tcPr>
          <w:p w14:paraId="79657C73" w14:textId="4978E966" w:rsidR="00DB3C26" w:rsidRPr="00BB5BA0" w:rsidRDefault="00DB3C26" w:rsidP="00DB3C26">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 xml:space="preserve">Noteikumu projekts pārņem </w:t>
            </w:r>
            <w:r>
              <w:rPr>
                <w:rFonts w:ascii="Times New Roman" w:hAnsi="Times New Roman" w:cs="Times New Roman"/>
                <w:sz w:val="24"/>
                <w:szCs w:val="24"/>
              </w:rPr>
              <w:t>daļēji</w:t>
            </w:r>
            <w:r w:rsidRPr="00BB5BA0">
              <w:rPr>
                <w:rFonts w:ascii="Times New Roman" w:hAnsi="Times New Roman" w:cs="Times New Roman"/>
                <w:sz w:val="24"/>
                <w:szCs w:val="24"/>
              </w:rPr>
              <w:t>.</w:t>
            </w:r>
          </w:p>
        </w:tc>
        <w:tc>
          <w:tcPr>
            <w:tcW w:w="1456" w:type="pct"/>
            <w:tcBorders>
              <w:top w:val="outset" w:sz="6" w:space="0" w:color="414142"/>
              <w:left w:val="outset" w:sz="6" w:space="0" w:color="414142"/>
              <w:bottom w:val="outset" w:sz="6" w:space="0" w:color="414142"/>
              <w:right w:val="outset" w:sz="6" w:space="0" w:color="414142"/>
            </w:tcBorders>
          </w:tcPr>
          <w:p w14:paraId="45644AC1" w14:textId="65571838" w:rsidR="00DB3C26" w:rsidRPr="00BB5BA0" w:rsidRDefault="00DB3C26" w:rsidP="00DB3C26">
            <w:pPr>
              <w:spacing w:after="0" w:line="240" w:lineRule="auto"/>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DB3C26" w14:paraId="71C07607" w14:textId="77777777" w:rsidTr="00DB6346">
        <w:trPr>
          <w:jc w:val="center"/>
        </w:trPr>
        <w:tc>
          <w:tcPr>
            <w:tcW w:w="930" w:type="pct"/>
            <w:tcBorders>
              <w:top w:val="outset" w:sz="6" w:space="0" w:color="414142"/>
              <w:left w:val="outset" w:sz="6" w:space="0" w:color="414142"/>
              <w:bottom w:val="outset" w:sz="6" w:space="0" w:color="414142"/>
              <w:right w:val="outset" w:sz="6" w:space="0" w:color="414142"/>
            </w:tcBorders>
            <w:hideMark/>
          </w:tcPr>
          <w:p w14:paraId="4F81DD29" w14:textId="77777777" w:rsidR="00DB3C26" w:rsidRPr="00503667" w:rsidRDefault="00DB3C26" w:rsidP="00DB3C2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503667">
              <w:rPr>
                <w:rFonts w:ascii="Times New Roman" w:eastAsia="Times New Roman" w:hAnsi="Times New Roman" w:cs="Times New Roman"/>
                <w:sz w:val="24"/>
                <w:szCs w:val="24"/>
                <w:lang w:eastAsia="lv-LV"/>
              </w:rPr>
              <w:br/>
              <w:t>Kādēļ?</w:t>
            </w:r>
          </w:p>
        </w:tc>
        <w:tc>
          <w:tcPr>
            <w:tcW w:w="4070" w:type="pct"/>
            <w:gridSpan w:val="3"/>
            <w:tcBorders>
              <w:top w:val="outset" w:sz="6" w:space="0" w:color="414142"/>
              <w:left w:val="outset" w:sz="6" w:space="0" w:color="414142"/>
              <w:bottom w:val="outset" w:sz="6" w:space="0" w:color="414142"/>
              <w:right w:val="outset" w:sz="6" w:space="0" w:color="414142"/>
            </w:tcBorders>
            <w:hideMark/>
          </w:tcPr>
          <w:p w14:paraId="440E402A" w14:textId="77777777" w:rsidR="00DB3C26" w:rsidRPr="00503667" w:rsidRDefault="00DB3C26" w:rsidP="00DB3C2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DB3C26" w14:paraId="46E48AFD" w14:textId="77777777" w:rsidTr="00DB6346">
        <w:trPr>
          <w:jc w:val="center"/>
        </w:trPr>
        <w:tc>
          <w:tcPr>
            <w:tcW w:w="930" w:type="pct"/>
            <w:tcBorders>
              <w:top w:val="outset" w:sz="6" w:space="0" w:color="414142"/>
              <w:left w:val="outset" w:sz="6" w:space="0" w:color="414142"/>
              <w:bottom w:val="outset" w:sz="6" w:space="0" w:color="414142"/>
              <w:right w:val="outset" w:sz="6" w:space="0" w:color="414142"/>
            </w:tcBorders>
            <w:hideMark/>
          </w:tcPr>
          <w:p w14:paraId="7F7CE486" w14:textId="77777777" w:rsidR="00DB3C26" w:rsidRPr="00503667" w:rsidRDefault="00DB3C26" w:rsidP="00DB3C2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70" w:type="pct"/>
            <w:gridSpan w:val="3"/>
            <w:tcBorders>
              <w:top w:val="outset" w:sz="6" w:space="0" w:color="414142"/>
              <w:left w:val="outset" w:sz="6" w:space="0" w:color="414142"/>
              <w:bottom w:val="outset" w:sz="6" w:space="0" w:color="414142"/>
              <w:right w:val="outset" w:sz="6" w:space="0" w:color="414142"/>
            </w:tcBorders>
            <w:hideMark/>
          </w:tcPr>
          <w:p w14:paraId="7557DDCA" w14:textId="77777777" w:rsidR="00DB3C26" w:rsidRPr="00503667" w:rsidRDefault="00DB3C26" w:rsidP="00DB3C2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DB3C26" w14:paraId="1C6F1064" w14:textId="77777777" w:rsidTr="00DB6346">
        <w:trPr>
          <w:jc w:val="center"/>
        </w:trPr>
        <w:tc>
          <w:tcPr>
            <w:tcW w:w="930" w:type="pct"/>
            <w:tcBorders>
              <w:top w:val="outset" w:sz="6" w:space="0" w:color="414142"/>
              <w:left w:val="outset" w:sz="6" w:space="0" w:color="414142"/>
              <w:bottom w:val="outset" w:sz="6" w:space="0" w:color="414142"/>
              <w:right w:val="outset" w:sz="6" w:space="0" w:color="414142"/>
            </w:tcBorders>
            <w:hideMark/>
          </w:tcPr>
          <w:p w14:paraId="48B4E872" w14:textId="77777777" w:rsidR="00DB3C26" w:rsidRPr="00503667" w:rsidRDefault="00DB3C26" w:rsidP="00DB3C2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Cita informācija</w:t>
            </w:r>
          </w:p>
        </w:tc>
        <w:tc>
          <w:tcPr>
            <w:tcW w:w="4070" w:type="pct"/>
            <w:gridSpan w:val="3"/>
            <w:tcBorders>
              <w:top w:val="outset" w:sz="6" w:space="0" w:color="414142"/>
              <w:left w:val="outset" w:sz="6" w:space="0" w:color="414142"/>
              <w:bottom w:val="outset" w:sz="6" w:space="0" w:color="414142"/>
              <w:right w:val="outset" w:sz="6" w:space="0" w:color="414142"/>
            </w:tcBorders>
            <w:hideMark/>
          </w:tcPr>
          <w:p w14:paraId="4B1269BB" w14:textId="6C7225B5" w:rsidR="00DB3C26" w:rsidRPr="00503667" w:rsidRDefault="00DB3C26" w:rsidP="00DB3C26">
            <w:pPr>
              <w:spacing w:after="0" w:line="240" w:lineRule="auto"/>
              <w:ind w:right="93"/>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Nav.</w:t>
            </w:r>
          </w:p>
        </w:tc>
      </w:tr>
      <w:tr w:rsidR="00DB3C26" w14:paraId="51E19763" w14:textId="77777777" w:rsidTr="00533476">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BD47D8E" w14:textId="77777777" w:rsidR="00DB3C26" w:rsidRPr="00503667" w:rsidRDefault="00DB3C26" w:rsidP="00DB3C2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2. tabula</w:t>
            </w:r>
            <w:r w:rsidRPr="0050366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03667">
              <w:rPr>
                <w:rFonts w:ascii="Times New Roman" w:eastAsia="Times New Roman" w:hAnsi="Times New Roman" w:cs="Times New Roman"/>
                <w:b/>
                <w:bCs/>
                <w:sz w:val="24"/>
                <w:szCs w:val="24"/>
                <w:lang w:eastAsia="lv-LV"/>
              </w:rPr>
              <w:br/>
              <w:t>Pasākumi šo saistību izpildei</w:t>
            </w:r>
          </w:p>
        </w:tc>
      </w:tr>
      <w:tr w:rsidR="00DB3C26" w14:paraId="1105448B" w14:textId="77777777" w:rsidTr="00533476">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67992E5" w14:textId="77777777" w:rsidR="00DB3C26" w:rsidRPr="00503667" w:rsidRDefault="00DB3C26" w:rsidP="00DB3C26">
            <w:pPr>
              <w:spacing w:after="0" w:line="240" w:lineRule="auto"/>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bl>
    <w:p w14:paraId="4DD0610E" w14:textId="7777777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8D3E90" w14:paraId="355F53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2A2877" w14:textId="77777777" w:rsidR="00655F2C" w:rsidRPr="00503667" w:rsidRDefault="00D77315" w:rsidP="004E6966">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 Sabiedrības līdzdalība un komunikācijas aktivitātes</w:t>
            </w:r>
          </w:p>
        </w:tc>
      </w:tr>
      <w:tr w:rsidR="008D3E90" w14:paraId="59B4D522" w14:textId="77777777" w:rsidTr="00C80E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094E96" w14:textId="77777777" w:rsidR="00655F2C"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71189AE5"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570" w:type="pct"/>
            <w:tcBorders>
              <w:top w:val="outset" w:sz="6" w:space="0" w:color="auto"/>
              <w:left w:val="outset" w:sz="6" w:space="0" w:color="auto"/>
              <w:bottom w:val="outset" w:sz="6" w:space="0" w:color="auto"/>
              <w:right w:val="outset" w:sz="6" w:space="0" w:color="auto"/>
            </w:tcBorders>
            <w:hideMark/>
          </w:tcPr>
          <w:p w14:paraId="57FB2B31" w14:textId="33D3F4C8" w:rsidR="00E5323B" w:rsidRPr="00503667" w:rsidRDefault="00CA0D9E" w:rsidP="00BD770C">
            <w:pPr>
              <w:spacing w:after="0" w:line="240" w:lineRule="auto"/>
              <w:contextualSpacing/>
              <w:jc w:val="both"/>
              <w:rPr>
                <w:rFonts w:ascii="Times New Roman" w:eastAsia="Times New Roman" w:hAnsi="Times New Roman" w:cs="Times New Roman"/>
                <w:b/>
                <w:iCs/>
                <w:sz w:val="24"/>
                <w:szCs w:val="24"/>
                <w:lang w:eastAsia="lv-LV"/>
              </w:rPr>
            </w:pPr>
            <w:r w:rsidRPr="00CA0D9E">
              <w:rPr>
                <w:rFonts w:ascii="Times New Roman" w:hAnsi="Times New Roman" w:cs="Times New Roman"/>
                <w:sz w:val="24"/>
                <w:szCs w:val="24"/>
              </w:rPr>
              <w:t>Saskaņā ar Ministru kabineta 2009.gada 25.augusta noteikumu Nr.970 „Sabiedrības līdzdalības kārtība attīstības plānošanas procesā” 7.4.1</w:t>
            </w:r>
            <w:r w:rsidR="004546A4">
              <w:rPr>
                <w:rFonts w:ascii="Times New Roman" w:hAnsi="Times New Roman" w:cs="Times New Roman"/>
                <w:sz w:val="24"/>
                <w:szCs w:val="24"/>
              </w:rPr>
              <w:t>.</w:t>
            </w:r>
            <w:r w:rsidRPr="00CA0D9E">
              <w:rPr>
                <w:rFonts w:ascii="Times New Roman" w:hAnsi="Times New Roman" w:cs="Times New Roman"/>
                <w:sz w:val="24"/>
                <w:szCs w:val="24"/>
              </w:rPr>
              <w:t>apakšpunktu sabiedrības pārstāvji ir aicināti līdzdarboties, rakstiski sniedzot viedokli par Noteikumu projektu tā izstrādes stadijā. Sabiedrības pārstāvji ir informēti par iespēju līdzdarboties, publicējot paziņojumu par līdzdalības procesu Ekonom</w:t>
            </w:r>
            <w:r>
              <w:rPr>
                <w:rFonts w:ascii="Times New Roman" w:hAnsi="Times New Roman" w:cs="Times New Roman"/>
                <w:sz w:val="24"/>
                <w:szCs w:val="24"/>
              </w:rPr>
              <w:t xml:space="preserve">ikas ministrijas tīmekļa vietnē. </w:t>
            </w:r>
          </w:p>
        </w:tc>
      </w:tr>
      <w:tr w:rsidR="008D3E90" w14:paraId="71171ABA" w14:textId="77777777" w:rsidTr="00C80E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616D7E" w14:textId="77777777" w:rsidR="00655F2C"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79B24313"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 projekta izstrādē</w:t>
            </w:r>
          </w:p>
        </w:tc>
        <w:tc>
          <w:tcPr>
            <w:tcW w:w="3570" w:type="pct"/>
            <w:tcBorders>
              <w:top w:val="outset" w:sz="6" w:space="0" w:color="auto"/>
              <w:left w:val="outset" w:sz="6" w:space="0" w:color="auto"/>
              <w:bottom w:val="outset" w:sz="6" w:space="0" w:color="auto"/>
              <w:right w:val="outset" w:sz="6" w:space="0" w:color="auto"/>
            </w:tcBorders>
            <w:hideMark/>
          </w:tcPr>
          <w:p w14:paraId="4912646D" w14:textId="29E4E638" w:rsidR="005860CF" w:rsidRDefault="005860CF" w:rsidP="009A69DB">
            <w:pPr>
              <w:spacing w:after="0" w:line="240" w:lineRule="auto"/>
              <w:contextualSpacing/>
              <w:jc w:val="both"/>
              <w:rPr>
                <w:rFonts w:ascii="Times New Roman" w:hAnsi="Times New Roman" w:cs="Times New Roman"/>
                <w:sz w:val="24"/>
                <w:szCs w:val="24"/>
              </w:rPr>
            </w:pPr>
            <w:r w:rsidRPr="005860CF">
              <w:rPr>
                <w:rFonts w:ascii="Times New Roman" w:hAnsi="Times New Roman" w:cs="Times New Roman"/>
                <w:sz w:val="24"/>
                <w:szCs w:val="24"/>
              </w:rPr>
              <w:t xml:space="preserve">Noteikumu projekts Ekonomikas ministrijas tīmekļa vietnē tika ievietots 2019.gada 15.janvārī. Ekonomikas ministrija aicināja iesniegt rakstveida viedokļus par Noteikumu projektu līdz 2019.gada 29.janvārim.   </w:t>
            </w:r>
          </w:p>
          <w:p w14:paraId="7A6F4037" w14:textId="77777777" w:rsidR="005860CF" w:rsidRDefault="005860CF" w:rsidP="009A69DB">
            <w:pPr>
              <w:spacing w:after="0" w:line="240" w:lineRule="auto"/>
              <w:contextualSpacing/>
              <w:jc w:val="both"/>
              <w:rPr>
                <w:rFonts w:ascii="Times New Roman" w:hAnsi="Times New Roman" w:cs="Times New Roman"/>
                <w:sz w:val="24"/>
                <w:szCs w:val="24"/>
              </w:rPr>
            </w:pPr>
          </w:p>
          <w:p w14:paraId="5760E398" w14:textId="5184E2D6" w:rsidR="005860CF" w:rsidRDefault="005860CF" w:rsidP="009A69D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Viedokli par N</w:t>
            </w:r>
            <w:r w:rsidRPr="009A69DB">
              <w:rPr>
                <w:rFonts w:ascii="Times New Roman" w:hAnsi="Times New Roman" w:cs="Times New Roman"/>
                <w:sz w:val="24"/>
                <w:szCs w:val="24"/>
              </w:rPr>
              <w:t xml:space="preserve">oteikumu projektu sniedza </w:t>
            </w:r>
            <w:r w:rsidRPr="005860CF">
              <w:rPr>
                <w:rFonts w:ascii="Times New Roman" w:hAnsi="Times New Roman" w:cs="Times New Roman"/>
                <w:sz w:val="24"/>
                <w:szCs w:val="24"/>
              </w:rPr>
              <w:t xml:space="preserve">Finanšu ministrija, Latvijas Degvielas tirgotāju asociācija, </w:t>
            </w:r>
            <w:proofErr w:type="spellStart"/>
            <w:r w:rsidRPr="005860CF">
              <w:rPr>
                <w:rFonts w:ascii="Times New Roman" w:hAnsi="Times New Roman" w:cs="Times New Roman"/>
                <w:sz w:val="24"/>
                <w:szCs w:val="24"/>
              </w:rPr>
              <w:t>Bezizmešu</w:t>
            </w:r>
            <w:proofErr w:type="spellEnd"/>
            <w:r w:rsidRPr="005860CF">
              <w:rPr>
                <w:rFonts w:ascii="Times New Roman" w:hAnsi="Times New Roman" w:cs="Times New Roman"/>
                <w:sz w:val="24"/>
                <w:szCs w:val="24"/>
              </w:rPr>
              <w:t xml:space="preserve"> mobilitātes atbalsta biedrība</w:t>
            </w:r>
            <w:r w:rsidR="002B2643">
              <w:rPr>
                <w:rFonts w:ascii="Times New Roman" w:hAnsi="Times New Roman" w:cs="Times New Roman"/>
                <w:sz w:val="24"/>
                <w:szCs w:val="24"/>
              </w:rPr>
              <w:t xml:space="preserve"> (turpmāk – </w:t>
            </w:r>
            <w:proofErr w:type="spellStart"/>
            <w:r w:rsidR="002B2643">
              <w:rPr>
                <w:rFonts w:ascii="Times New Roman" w:hAnsi="Times New Roman" w:cs="Times New Roman"/>
                <w:sz w:val="24"/>
                <w:szCs w:val="24"/>
              </w:rPr>
              <w:t>BiMAB</w:t>
            </w:r>
            <w:proofErr w:type="spellEnd"/>
            <w:r w:rsidR="002B2643">
              <w:rPr>
                <w:rFonts w:ascii="Times New Roman" w:hAnsi="Times New Roman" w:cs="Times New Roman"/>
                <w:sz w:val="24"/>
                <w:szCs w:val="24"/>
              </w:rPr>
              <w:t>)</w:t>
            </w:r>
            <w:r w:rsidRPr="005860CF">
              <w:rPr>
                <w:rFonts w:ascii="Times New Roman" w:hAnsi="Times New Roman" w:cs="Times New Roman"/>
                <w:sz w:val="24"/>
                <w:szCs w:val="24"/>
              </w:rPr>
              <w:t xml:space="preserve"> un SIA “NESTE Latvija”</w:t>
            </w:r>
            <w:r>
              <w:rPr>
                <w:rFonts w:ascii="Times New Roman" w:hAnsi="Times New Roman" w:cs="Times New Roman"/>
                <w:sz w:val="24"/>
                <w:szCs w:val="24"/>
              </w:rPr>
              <w:t xml:space="preserve">. </w:t>
            </w:r>
          </w:p>
          <w:p w14:paraId="46C43AF8" w14:textId="7BF428C6" w:rsidR="00E5323B" w:rsidRPr="00503667" w:rsidRDefault="00E5323B" w:rsidP="009A69DB">
            <w:pPr>
              <w:spacing w:after="0" w:line="240" w:lineRule="auto"/>
              <w:contextualSpacing/>
              <w:jc w:val="both"/>
              <w:rPr>
                <w:rFonts w:ascii="Times New Roman" w:eastAsia="Times New Roman" w:hAnsi="Times New Roman" w:cs="Times New Roman"/>
                <w:iCs/>
                <w:sz w:val="24"/>
                <w:szCs w:val="24"/>
                <w:lang w:eastAsia="lv-LV"/>
              </w:rPr>
            </w:pPr>
          </w:p>
        </w:tc>
      </w:tr>
      <w:tr w:rsidR="007F6E26" w14:paraId="60230B37" w14:textId="77777777" w:rsidTr="00C80E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693B39" w14:textId="77777777" w:rsidR="007F6E26" w:rsidRPr="00503667" w:rsidRDefault="007F6E26" w:rsidP="007F6E26">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4611B1AE" w14:textId="77777777" w:rsidR="007F6E26" w:rsidRPr="00503667" w:rsidRDefault="007F6E26" w:rsidP="007F6E26">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līdzdalības rezultāti</w:t>
            </w:r>
          </w:p>
        </w:tc>
        <w:tc>
          <w:tcPr>
            <w:tcW w:w="3570" w:type="pct"/>
            <w:tcBorders>
              <w:top w:val="outset" w:sz="6" w:space="0" w:color="auto"/>
              <w:left w:val="outset" w:sz="6" w:space="0" w:color="auto"/>
              <w:bottom w:val="outset" w:sz="6" w:space="0" w:color="auto"/>
              <w:right w:val="outset" w:sz="6" w:space="0" w:color="auto"/>
            </w:tcBorders>
            <w:hideMark/>
          </w:tcPr>
          <w:p w14:paraId="22339A51" w14:textId="74C849A8" w:rsidR="00167ECB" w:rsidRDefault="007F6E26" w:rsidP="007F6E2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Saņemtie</w:t>
            </w:r>
            <w:r w:rsidRPr="001B3673">
              <w:rPr>
                <w:rFonts w:ascii="Times New Roman" w:hAnsi="Times New Roman" w:cs="Times New Roman"/>
                <w:sz w:val="24"/>
                <w:szCs w:val="24"/>
              </w:rPr>
              <w:t xml:space="preserve"> viedokļi</w:t>
            </w:r>
            <w:r>
              <w:rPr>
                <w:rFonts w:ascii="Times New Roman" w:hAnsi="Times New Roman" w:cs="Times New Roman"/>
                <w:sz w:val="24"/>
                <w:szCs w:val="24"/>
              </w:rPr>
              <w:t xml:space="preserve"> no Finanšu ministrijas</w:t>
            </w:r>
            <w:r w:rsidR="005860CF">
              <w:rPr>
                <w:rFonts w:ascii="Times New Roman" w:hAnsi="Times New Roman" w:cs="Times New Roman"/>
                <w:sz w:val="24"/>
                <w:szCs w:val="24"/>
              </w:rPr>
              <w:t xml:space="preserve">, Latvijas Degvielas tirgotāju asociācijas, </w:t>
            </w:r>
            <w:proofErr w:type="spellStart"/>
            <w:r w:rsidR="00AF055A">
              <w:rPr>
                <w:rFonts w:ascii="Times New Roman" w:hAnsi="Times New Roman" w:cs="Times New Roman"/>
                <w:sz w:val="24"/>
                <w:szCs w:val="24"/>
              </w:rPr>
              <w:t>BiMAB</w:t>
            </w:r>
            <w:proofErr w:type="spellEnd"/>
            <w:r w:rsidR="00AF055A" w:rsidRPr="001B3673">
              <w:rPr>
                <w:rFonts w:ascii="Times New Roman" w:hAnsi="Times New Roman" w:cs="Times New Roman"/>
                <w:sz w:val="24"/>
                <w:szCs w:val="24"/>
              </w:rPr>
              <w:t xml:space="preserve"> </w:t>
            </w:r>
            <w:r w:rsidRPr="001B3673">
              <w:rPr>
                <w:rFonts w:ascii="Times New Roman" w:hAnsi="Times New Roman" w:cs="Times New Roman"/>
                <w:sz w:val="24"/>
                <w:szCs w:val="24"/>
              </w:rPr>
              <w:t xml:space="preserve">un </w:t>
            </w:r>
            <w:r w:rsidR="005860CF">
              <w:rPr>
                <w:rFonts w:ascii="Times New Roman" w:hAnsi="Times New Roman" w:cs="Times New Roman"/>
                <w:sz w:val="24"/>
                <w:szCs w:val="24"/>
              </w:rPr>
              <w:t>SIA “NESTE Latvija”</w:t>
            </w:r>
            <w:r w:rsidR="005860CF">
              <w:rPr>
                <w:rFonts w:ascii="Times New Roman" w:eastAsia="Times New Roman" w:hAnsi="Times New Roman" w:cs="Times New Roman"/>
                <w:iCs/>
                <w:sz w:val="24"/>
                <w:szCs w:val="24"/>
                <w:lang w:eastAsia="lv-LV"/>
              </w:rPr>
              <w:t xml:space="preserve"> </w:t>
            </w:r>
            <w:r w:rsidR="005860CF" w:rsidRPr="001B3673">
              <w:rPr>
                <w:rFonts w:ascii="Times New Roman" w:hAnsi="Times New Roman" w:cs="Times New Roman"/>
                <w:sz w:val="24"/>
                <w:szCs w:val="24"/>
              </w:rPr>
              <w:t xml:space="preserve">ir </w:t>
            </w:r>
            <w:r w:rsidR="005860CF">
              <w:rPr>
                <w:rFonts w:ascii="Times New Roman" w:hAnsi="Times New Roman" w:cs="Times New Roman"/>
                <w:sz w:val="24"/>
                <w:szCs w:val="24"/>
              </w:rPr>
              <w:t xml:space="preserve">daļēji </w:t>
            </w:r>
            <w:r w:rsidR="005860CF" w:rsidRPr="001B3673">
              <w:rPr>
                <w:rFonts w:ascii="Times New Roman" w:hAnsi="Times New Roman" w:cs="Times New Roman"/>
                <w:sz w:val="24"/>
                <w:szCs w:val="24"/>
              </w:rPr>
              <w:t>ņemti vērā</w:t>
            </w:r>
            <w:r w:rsidR="005860CF">
              <w:rPr>
                <w:rFonts w:ascii="Times New Roman" w:hAnsi="Times New Roman" w:cs="Times New Roman"/>
                <w:sz w:val="24"/>
                <w:szCs w:val="24"/>
              </w:rPr>
              <w:t xml:space="preserve">. </w:t>
            </w:r>
          </w:p>
          <w:p w14:paraId="7E627E3D" w14:textId="77777777" w:rsidR="00167ECB" w:rsidRDefault="00167ECB" w:rsidP="007F6E26">
            <w:pPr>
              <w:spacing w:after="0" w:line="240" w:lineRule="auto"/>
              <w:contextualSpacing/>
              <w:jc w:val="both"/>
              <w:rPr>
                <w:rFonts w:ascii="Times New Roman" w:eastAsia="Times New Roman" w:hAnsi="Times New Roman" w:cs="Times New Roman"/>
                <w:iCs/>
                <w:sz w:val="24"/>
                <w:szCs w:val="24"/>
                <w:lang w:eastAsia="lv-LV"/>
              </w:rPr>
            </w:pPr>
          </w:p>
          <w:p w14:paraId="49AA589A" w14:textId="42BEA56C" w:rsidR="007C26EE" w:rsidRDefault="00167ECB" w:rsidP="007F6E2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ir ņēmusi vērā </w:t>
            </w:r>
            <w:r>
              <w:rPr>
                <w:rFonts w:ascii="Times New Roman" w:hAnsi="Times New Roman" w:cs="Times New Roman"/>
                <w:sz w:val="24"/>
                <w:szCs w:val="24"/>
              </w:rPr>
              <w:t>Finanšu ministrijas priekšlikumu</w:t>
            </w:r>
            <w:r>
              <w:rPr>
                <w:rFonts w:ascii="Times New Roman" w:eastAsia="Times New Roman" w:hAnsi="Times New Roman" w:cs="Times New Roman"/>
                <w:iCs/>
                <w:sz w:val="24"/>
                <w:szCs w:val="24"/>
                <w:lang w:eastAsia="lv-LV"/>
              </w:rPr>
              <w:t xml:space="preserve"> </w:t>
            </w:r>
            <w:r w:rsidR="005860C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precizēt Noteikumu projekta 5.punktu, kurā pietiekami precīzi </w:t>
            </w:r>
            <w:r w:rsidR="002B2643">
              <w:rPr>
                <w:rFonts w:ascii="Times New Roman" w:eastAsia="Times New Roman" w:hAnsi="Times New Roman" w:cs="Times New Roman"/>
                <w:iCs/>
                <w:sz w:val="24"/>
                <w:szCs w:val="24"/>
                <w:lang w:eastAsia="lv-LV"/>
              </w:rPr>
              <w:t xml:space="preserve">nebija </w:t>
            </w:r>
            <w:r>
              <w:rPr>
                <w:rFonts w:ascii="Times New Roman" w:eastAsia="Times New Roman" w:hAnsi="Times New Roman" w:cs="Times New Roman"/>
                <w:iCs/>
                <w:sz w:val="24"/>
                <w:szCs w:val="24"/>
                <w:lang w:eastAsia="lv-LV"/>
              </w:rPr>
              <w:t xml:space="preserve">norādīts pret kādu enerģijas apjomu ir attiecināms </w:t>
            </w:r>
            <w:proofErr w:type="spellStart"/>
            <w:r>
              <w:rPr>
                <w:rFonts w:ascii="Times New Roman" w:eastAsia="Times New Roman" w:hAnsi="Times New Roman" w:cs="Times New Roman"/>
                <w:iCs/>
                <w:sz w:val="24"/>
                <w:szCs w:val="24"/>
                <w:lang w:eastAsia="lv-LV"/>
              </w:rPr>
              <w:t>apakšmērķis</w:t>
            </w:r>
            <w:proofErr w:type="spellEnd"/>
            <w:r>
              <w:rPr>
                <w:rFonts w:ascii="Times New Roman" w:eastAsia="Times New Roman" w:hAnsi="Times New Roman" w:cs="Times New Roman"/>
                <w:iCs/>
                <w:sz w:val="24"/>
                <w:szCs w:val="24"/>
                <w:lang w:eastAsia="lv-LV"/>
              </w:rPr>
              <w:t>, kur</w:t>
            </w:r>
            <w:r w:rsidR="002B2643">
              <w:rPr>
                <w:rFonts w:ascii="Times New Roman" w:eastAsia="Times New Roman" w:hAnsi="Times New Roman" w:cs="Times New Roman"/>
                <w:iCs/>
                <w:sz w:val="24"/>
                <w:szCs w:val="24"/>
                <w:lang w:eastAsia="lv-LV"/>
              </w:rPr>
              <w:t>š</w:t>
            </w:r>
            <w:r w:rsidR="007C26EE">
              <w:rPr>
                <w:rFonts w:ascii="Times New Roman" w:eastAsia="Times New Roman" w:hAnsi="Times New Roman" w:cs="Times New Roman"/>
                <w:iCs/>
                <w:sz w:val="24"/>
                <w:szCs w:val="24"/>
                <w:lang w:eastAsia="lv-LV"/>
              </w:rPr>
              <w:t xml:space="preserve"> </w:t>
            </w:r>
            <w:r w:rsidR="002B2643">
              <w:rPr>
                <w:rFonts w:ascii="Times New Roman" w:eastAsia="Times New Roman" w:hAnsi="Times New Roman" w:cs="Times New Roman"/>
                <w:iCs/>
                <w:sz w:val="24"/>
                <w:szCs w:val="24"/>
                <w:lang w:eastAsia="lv-LV"/>
              </w:rPr>
              <w:t xml:space="preserve">nodrošina, ka </w:t>
            </w:r>
            <w:r w:rsidR="007C26EE" w:rsidRPr="007C26EE">
              <w:rPr>
                <w:rFonts w:ascii="Times New Roman" w:eastAsia="Times New Roman" w:hAnsi="Times New Roman" w:cs="Times New Roman"/>
                <w:iCs/>
                <w:sz w:val="24"/>
                <w:szCs w:val="24"/>
                <w:lang w:eastAsia="lv-LV"/>
              </w:rPr>
              <w:t>biodegvielām, kas ražotas no izejvielām (un citām degvielām (piem., ūdeņraža)), kuras uzskaitītas Direktīvas 2009/28/EK IX pielikuma A daļā būtu minimāls patēriņa līmenis</w:t>
            </w:r>
            <w:r w:rsidR="007C26EE">
              <w:rPr>
                <w:rFonts w:ascii="Times New Roman" w:eastAsia="Times New Roman" w:hAnsi="Times New Roman" w:cs="Times New Roman"/>
                <w:iCs/>
                <w:sz w:val="24"/>
                <w:szCs w:val="24"/>
                <w:lang w:eastAsia="lv-LV"/>
              </w:rPr>
              <w:t xml:space="preserve">. Tāpat Ekonomikas ministrija ir ņēmusi vērā Finanšu ministrijas priekšlikumu Noteikumu projekta 5.1.apakšpunktā nenumurēt noteikumu projekta pielikumu.  </w:t>
            </w:r>
          </w:p>
          <w:p w14:paraId="0F8A3145" w14:textId="5D7D9CA3" w:rsidR="007C26EE" w:rsidRDefault="002B2643" w:rsidP="007F6E2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375FDFE9" w14:textId="68B6BE74" w:rsidR="007F6E26" w:rsidRDefault="007C26EE" w:rsidP="007F6E26">
            <w:pPr>
              <w:spacing w:after="0" w:line="240" w:lineRule="auto"/>
              <w:contextualSpacing/>
              <w:jc w:val="both"/>
              <w:rPr>
                <w:rFonts w:ascii="Times New Roman" w:eastAsia="Times New Roman" w:hAnsi="Times New Roman" w:cs="Times New Roman"/>
                <w:iCs/>
                <w:sz w:val="24"/>
                <w:szCs w:val="24"/>
                <w:lang w:eastAsia="lv-LV"/>
              </w:rPr>
            </w:pPr>
            <w:r w:rsidRPr="007C26EE">
              <w:rPr>
                <w:rFonts w:ascii="Times New Roman" w:eastAsia="Times New Roman" w:hAnsi="Times New Roman" w:cs="Times New Roman"/>
                <w:iCs/>
                <w:sz w:val="24"/>
                <w:szCs w:val="24"/>
                <w:lang w:eastAsia="lv-LV"/>
              </w:rPr>
              <w:t xml:space="preserve">Attiecībā uz noteikumu projekta 10.punktā noteikto pienākumu Ekonomikas ministrijai nodrošināt degvielas piegādātāju iesniegtās informācijas izvērtēšanu un pārbaudi, </w:t>
            </w:r>
            <w:r>
              <w:rPr>
                <w:rFonts w:ascii="Times New Roman" w:eastAsia="Times New Roman" w:hAnsi="Times New Roman" w:cs="Times New Roman"/>
                <w:iCs/>
                <w:sz w:val="24"/>
                <w:szCs w:val="24"/>
                <w:lang w:eastAsia="lv-LV"/>
              </w:rPr>
              <w:t xml:space="preserve">Finanšu ministrija norādīja, ka šāda </w:t>
            </w:r>
            <w:r w:rsidRPr="007C26EE">
              <w:rPr>
                <w:rFonts w:ascii="Times New Roman" w:eastAsia="Times New Roman" w:hAnsi="Times New Roman" w:cs="Times New Roman"/>
                <w:iCs/>
                <w:sz w:val="24"/>
                <w:szCs w:val="24"/>
                <w:lang w:eastAsia="lv-LV"/>
              </w:rPr>
              <w:t xml:space="preserve">norma ir deklaratīva un neparedz iespējas un tiesības vērst noteiktas sankcijas pret degvielas piegādātāju, ja tas neizpilda noteikumu projektā noteikto mērķi par no </w:t>
            </w:r>
            <w:r w:rsidR="00AF055A">
              <w:rPr>
                <w:rFonts w:ascii="Times New Roman" w:eastAsia="Times New Roman" w:hAnsi="Times New Roman" w:cs="Times New Roman"/>
                <w:iCs/>
                <w:sz w:val="24"/>
                <w:szCs w:val="24"/>
                <w:lang w:eastAsia="lv-LV"/>
              </w:rPr>
              <w:t>AER</w:t>
            </w:r>
            <w:r w:rsidRPr="007C26EE">
              <w:rPr>
                <w:rFonts w:ascii="Times New Roman" w:eastAsia="Times New Roman" w:hAnsi="Times New Roman" w:cs="Times New Roman"/>
                <w:iCs/>
                <w:sz w:val="24"/>
                <w:szCs w:val="24"/>
                <w:lang w:eastAsia="lv-LV"/>
              </w:rPr>
              <w:t xml:space="preserve"> iegūtās enerģijas nodošanu patēriņam vai iesniedz nepatiesu informāciju par no </w:t>
            </w:r>
            <w:r w:rsidR="00AF055A">
              <w:rPr>
                <w:rFonts w:ascii="Times New Roman" w:eastAsia="Times New Roman" w:hAnsi="Times New Roman" w:cs="Times New Roman"/>
                <w:iCs/>
                <w:sz w:val="24"/>
                <w:szCs w:val="24"/>
                <w:lang w:eastAsia="lv-LV"/>
              </w:rPr>
              <w:t>AER</w:t>
            </w:r>
            <w:r w:rsidRPr="007C26EE">
              <w:rPr>
                <w:rFonts w:ascii="Times New Roman" w:eastAsia="Times New Roman" w:hAnsi="Times New Roman" w:cs="Times New Roman"/>
                <w:iCs/>
                <w:sz w:val="24"/>
                <w:szCs w:val="24"/>
                <w:lang w:eastAsia="lv-LV"/>
              </w:rPr>
              <w:t xml:space="preserve"> iegūtās enerģijas patēriņam nodoto apjomu</w:t>
            </w:r>
            <w:r w:rsidR="004D380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Ekonomikas ministrija norāda, ka konkrētās tiesības un sankcijas ir </w:t>
            </w:r>
            <w:r w:rsidR="002C1169">
              <w:rPr>
                <w:rFonts w:ascii="Times New Roman" w:eastAsia="Times New Roman" w:hAnsi="Times New Roman" w:cs="Times New Roman"/>
                <w:iCs/>
                <w:sz w:val="24"/>
                <w:szCs w:val="24"/>
                <w:lang w:eastAsia="lv-LV"/>
              </w:rPr>
              <w:t xml:space="preserve">plānots </w:t>
            </w:r>
            <w:r w:rsidR="00140A3A">
              <w:rPr>
                <w:rFonts w:ascii="Times New Roman" w:eastAsia="Times New Roman" w:hAnsi="Times New Roman" w:cs="Times New Roman"/>
                <w:iCs/>
                <w:sz w:val="24"/>
                <w:szCs w:val="24"/>
                <w:lang w:eastAsia="lv-LV"/>
              </w:rPr>
              <w:t>ietvert</w:t>
            </w:r>
            <w:r>
              <w:rPr>
                <w:rFonts w:ascii="Times New Roman" w:eastAsia="Times New Roman" w:hAnsi="Times New Roman" w:cs="Times New Roman"/>
                <w:iCs/>
                <w:sz w:val="24"/>
                <w:szCs w:val="24"/>
                <w:lang w:eastAsia="lv-LV"/>
              </w:rPr>
              <w:t xml:space="preserve"> Likumprojektā</w:t>
            </w:r>
            <w:r w:rsidR="002C1169">
              <w:rPr>
                <w:rFonts w:ascii="Times New Roman" w:eastAsia="Times New Roman" w:hAnsi="Times New Roman" w:cs="Times New Roman"/>
                <w:iCs/>
                <w:sz w:val="24"/>
                <w:szCs w:val="24"/>
                <w:lang w:eastAsia="lv-LV"/>
              </w:rPr>
              <w:t xml:space="preserve"> pēc attiecīgo priekšlikumu i</w:t>
            </w:r>
            <w:r w:rsidR="00AF055A">
              <w:rPr>
                <w:rFonts w:ascii="Times New Roman" w:eastAsia="Times New Roman" w:hAnsi="Times New Roman" w:cs="Times New Roman"/>
                <w:iCs/>
                <w:sz w:val="24"/>
                <w:szCs w:val="24"/>
                <w:lang w:eastAsia="lv-LV"/>
              </w:rPr>
              <w:t xml:space="preserve">esniegšanas </w:t>
            </w:r>
            <w:r w:rsidR="002C1169" w:rsidRPr="002C1169">
              <w:rPr>
                <w:rFonts w:ascii="Times New Roman" w:eastAsia="Times New Roman" w:hAnsi="Times New Roman" w:cs="Times New Roman"/>
                <w:iCs/>
                <w:sz w:val="24"/>
                <w:szCs w:val="24"/>
                <w:lang w:eastAsia="lv-LV"/>
              </w:rPr>
              <w:t>Saeimas Tautsaimniecības, agrārās, vides un reģionālās politikas</w:t>
            </w:r>
            <w:r w:rsidR="002C1169">
              <w:rPr>
                <w:rFonts w:ascii="Times New Roman" w:eastAsia="Times New Roman" w:hAnsi="Times New Roman" w:cs="Times New Roman"/>
                <w:iCs/>
                <w:sz w:val="24"/>
                <w:szCs w:val="24"/>
                <w:lang w:eastAsia="lv-LV"/>
              </w:rPr>
              <w:t xml:space="preserve"> komisija</w:t>
            </w:r>
            <w:r w:rsidR="00AF055A">
              <w:rPr>
                <w:rFonts w:ascii="Times New Roman" w:eastAsia="Times New Roman" w:hAnsi="Times New Roman" w:cs="Times New Roman"/>
                <w:iCs/>
                <w:sz w:val="24"/>
                <w:szCs w:val="24"/>
                <w:lang w:eastAsia="lv-LV"/>
              </w:rPr>
              <w:t>i.</w:t>
            </w:r>
            <w:r w:rsidR="002C1169">
              <w:rPr>
                <w:rFonts w:ascii="Times New Roman" w:eastAsia="Times New Roman" w:hAnsi="Times New Roman" w:cs="Times New Roman"/>
                <w:iCs/>
                <w:sz w:val="24"/>
                <w:szCs w:val="24"/>
                <w:lang w:eastAsia="lv-LV"/>
              </w:rPr>
              <w:t xml:space="preserve"> </w:t>
            </w:r>
          </w:p>
          <w:p w14:paraId="19D5C956" w14:textId="3999A130" w:rsidR="002C1169" w:rsidRDefault="002C1169" w:rsidP="007F6E26">
            <w:pPr>
              <w:spacing w:after="0" w:line="240" w:lineRule="auto"/>
              <w:contextualSpacing/>
              <w:jc w:val="both"/>
              <w:rPr>
                <w:rFonts w:ascii="Times New Roman" w:eastAsia="Times New Roman" w:hAnsi="Times New Roman" w:cs="Times New Roman"/>
                <w:iCs/>
                <w:sz w:val="24"/>
                <w:szCs w:val="24"/>
                <w:lang w:eastAsia="lv-LV"/>
              </w:rPr>
            </w:pPr>
          </w:p>
          <w:p w14:paraId="366837A0" w14:textId="52DEFBB8" w:rsidR="0010254A" w:rsidRDefault="002C1169" w:rsidP="007F6E2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izvērtējot Latvijas Degvielas tirgotāju asociācijas priekšlikumus ir precizējusi</w:t>
            </w:r>
            <w:r w:rsidR="00B11315">
              <w:rPr>
                <w:rStyle w:val="FootnoteReference"/>
                <w:rFonts w:ascii="Times New Roman" w:eastAsia="Times New Roman" w:hAnsi="Times New Roman" w:cs="Times New Roman"/>
                <w:iCs/>
                <w:sz w:val="24"/>
                <w:szCs w:val="24"/>
                <w:lang w:eastAsia="lv-LV"/>
              </w:rPr>
              <w:footnoteReference w:id="11"/>
            </w:r>
            <w:r>
              <w:rPr>
                <w:rFonts w:ascii="Times New Roman" w:eastAsia="Times New Roman" w:hAnsi="Times New Roman" w:cs="Times New Roman"/>
                <w:iCs/>
                <w:sz w:val="24"/>
                <w:szCs w:val="24"/>
                <w:lang w:eastAsia="lv-LV"/>
              </w:rPr>
              <w:t xml:space="preserve"> Noteikumu projekta 6.punktā minēto termiņu līdz kuram </w:t>
            </w:r>
            <w:r w:rsidRPr="002C1169">
              <w:rPr>
                <w:rFonts w:ascii="Times New Roman" w:eastAsia="Times New Roman" w:hAnsi="Times New Roman" w:cs="Times New Roman"/>
                <w:iCs/>
                <w:sz w:val="24"/>
                <w:szCs w:val="24"/>
                <w:lang w:eastAsia="lv-LV"/>
              </w:rPr>
              <w:t>Vides aizsardzības un reģionālās attīstības ministrija</w:t>
            </w:r>
            <w:r>
              <w:t xml:space="preserve"> </w:t>
            </w:r>
            <w:r w:rsidRPr="002C1169">
              <w:rPr>
                <w:rFonts w:ascii="Times New Roman" w:eastAsia="Times New Roman" w:hAnsi="Times New Roman" w:cs="Times New Roman"/>
                <w:iCs/>
                <w:sz w:val="24"/>
                <w:szCs w:val="24"/>
                <w:lang w:eastAsia="lv-LV"/>
              </w:rPr>
              <w:t xml:space="preserve">savā tīmekļa vietnē publicē sarakstu ar </w:t>
            </w:r>
            <w:r>
              <w:rPr>
                <w:rFonts w:ascii="Times New Roman" w:eastAsia="Times New Roman" w:hAnsi="Times New Roman" w:cs="Times New Roman"/>
                <w:iCs/>
                <w:sz w:val="24"/>
                <w:szCs w:val="24"/>
                <w:lang w:eastAsia="lv-LV"/>
              </w:rPr>
              <w:t>Noteikumu projekta</w:t>
            </w:r>
            <w:r w:rsidRPr="002C1169">
              <w:rPr>
                <w:rFonts w:ascii="Times New Roman" w:eastAsia="Times New Roman" w:hAnsi="Times New Roman" w:cs="Times New Roman"/>
                <w:iCs/>
                <w:sz w:val="24"/>
                <w:szCs w:val="24"/>
                <w:lang w:eastAsia="lv-LV"/>
              </w:rPr>
              <w:t xml:space="preserve"> 5.2.apakšpunktā minētajām izejvielām</w:t>
            </w:r>
            <w:r>
              <w:rPr>
                <w:rFonts w:ascii="Times New Roman" w:eastAsia="Times New Roman" w:hAnsi="Times New Roman" w:cs="Times New Roman"/>
                <w:iCs/>
                <w:sz w:val="24"/>
                <w:szCs w:val="24"/>
                <w:lang w:eastAsia="lv-LV"/>
              </w:rPr>
              <w:t>, kā arī precizējusi 6.punktu atbilstoši SIA “Neste Latvija” priekšlikumam – norādīt kā tiks regulēta šādu izejvielu izmantošana. Minēt</w:t>
            </w:r>
            <w:r w:rsidR="00AF055A">
              <w:rPr>
                <w:rFonts w:ascii="Times New Roman" w:eastAsia="Times New Roman" w:hAnsi="Times New Roman" w:cs="Times New Roman"/>
                <w:iCs/>
                <w:sz w:val="24"/>
                <w:szCs w:val="24"/>
                <w:lang w:eastAsia="lv-LV"/>
              </w:rPr>
              <w:t xml:space="preserve">ās izmaiņas </w:t>
            </w:r>
            <w:r>
              <w:rPr>
                <w:rFonts w:ascii="Times New Roman" w:eastAsia="Times New Roman" w:hAnsi="Times New Roman" w:cs="Times New Roman"/>
                <w:iCs/>
                <w:sz w:val="24"/>
                <w:szCs w:val="24"/>
                <w:lang w:eastAsia="lv-LV"/>
              </w:rPr>
              <w:t>nodrošin</w:t>
            </w:r>
            <w:r w:rsidR="00AF055A">
              <w:rPr>
                <w:rFonts w:ascii="Times New Roman" w:eastAsia="Times New Roman" w:hAnsi="Times New Roman" w:cs="Times New Roman"/>
                <w:iCs/>
                <w:sz w:val="24"/>
                <w:szCs w:val="24"/>
                <w:lang w:eastAsia="lv-LV"/>
              </w:rPr>
              <w:t>ās</w:t>
            </w:r>
            <w:r>
              <w:rPr>
                <w:rFonts w:ascii="Times New Roman" w:eastAsia="Times New Roman" w:hAnsi="Times New Roman" w:cs="Times New Roman"/>
                <w:iCs/>
                <w:sz w:val="24"/>
                <w:szCs w:val="24"/>
                <w:lang w:eastAsia="lv-LV"/>
              </w:rPr>
              <w:t>, ka b</w:t>
            </w:r>
            <w:r w:rsidRPr="002C1169">
              <w:rPr>
                <w:rFonts w:ascii="Times New Roman" w:eastAsia="Times New Roman" w:hAnsi="Times New Roman" w:cs="Times New Roman"/>
                <w:iCs/>
                <w:sz w:val="24"/>
                <w:szCs w:val="24"/>
                <w:lang w:eastAsia="lv-LV"/>
              </w:rPr>
              <w:t xml:space="preserve">iodegvielas ražošanas izejvielu saraksts var tikt aktualizēts tam pievienojot jaunas izejvielas, ja tiek konstatēts, ka tirgū ir pieejamas citas izejvielas no kurām tiek ražota biodegviela un, ja šīs izejvielas pirms 2015.gada 9.septembra nav atzītas par atkritumiem, pārstrādes atlikumiem, </w:t>
            </w:r>
            <w:proofErr w:type="spellStart"/>
            <w:r w:rsidRPr="002C1169">
              <w:rPr>
                <w:rFonts w:ascii="Times New Roman" w:eastAsia="Times New Roman" w:hAnsi="Times New Roman" w:cs="Times New Roman"/>
                <w:iCs/>
                <w:sz w:val="24"/>
                <w:szCs w:val="24"/>
                <w:lang w:eastAsia="lv-LV"/>
              </w:rPr>
              <w:t>lignocelulozes</w:t>
            </w:r>
            <w:proofErr w:type="spellEnd"/>
            <w:r w:rsidRPr="002C1169">
              <w:rPr>
                <w:rFonts w:ascii="Times New Roman" w:eastAsia="Times New Roman" w:hAnsi="Times New Roman" w:cs="Times New Roman"/>
                <w:iCs/>
                <w:sz w:val="24"/>
                <w:szCs w:val="24"/>
                <w:lang w:eastAsia="lv-LV"/>
              </w:rPr>
              <w:t xml:space="preserve"> materiāliem vai nepārtikas celulozes materiāliem.</w:t>
            </w:r>
            <w:r>
              <w:rPr>
                <w:rFonts w:ascii="Times New Roman" w:eastAsia="Times New Roman" w:hAnsi="Times New Roman" w:cs="Times New Roman"/>
                <w:iCs/>
                <w:sz w:val="24"/>
                <w:szCs w:val="24"/>
                <w:lang w:eastAsia="lv-LV"/>
              </w:rPr>
              <w:t xml:space="preserve"> </w:t>
            </w:r>
          </w:p>
          <w:p w14:paraId="21D6B9F2" w14:textId="77777777" w:rsidR="0010254A" w:rsidRDefault="0010254A" w:rsidP="007F6E26">
            <w:pPr>
              <w:spacing w:after="0" w:line="240" w:lineRule="auto"/>
              <w:contextualSpacing/>
              <w:jc w:val="both"/>
              <w:rPr>
                <w:rFonts w:ascii="Times New Roman" w:eastAsia="Times New Roman" w:hAnsi="Times New Roman" w:cs="Times New Roman"/>
                <w:iCs/>
                <w:sz w:val="24"/>
                <w:szCs w:val="24"/>
                <w:lang w:eastAsia="lv-LV"/>
              </w:rPr>
            </w:pPr>
          </w:p>
          <w:p w14:paraId="55C98A13" w14:textId="10C83B91" w:rsidR="002C1169" w:rsidRDefault="002C1169" w:rsidP="007F6E2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uzskata, ka minētais saraksts būtu jāveido sadarbojoties ministrijām un citām valsts institūcijām, kā arī biodegvielas ražotājiem un degvielas piegādātājiem. </w:t>
            </w:r>
            <w:r w:rsidR="00AF055A">
              <w:rPr>
                <w:rFonts w:ascii="Times New Roman" w:eastAsia="Times New Roman" w:hAnsi="Times New Roman" w:cs="Times New Roman"/>
                <w:iCs/>
                <w:sz w:val="24"/>
                <w:szCs w:val="24"/>
                <w:lang w:eastAsia="lv-LV"/>
              </w:rPr>
              <w:t>I</w:t>
            </w:r>
            <w:r w:rsidR="002B2643">
              <w:rPr>
                <w:rFonts w:ascii="Times New Roman" w:eastAsia="Times New Roman" w:hAnsi="Times New Roman" w:cs="Times New Roman"/>
                <w:iCs/>
                <w:sz w:val="24"/>
                <w:szCs w:val="24"/>
                <w:lang w:eastAsia="lv-LV"/>
              </w:rPr>
              <w:t xml:space="preserve">zstrādājot minēto sarakstu </w:t>
            </w:r>
            <w:r w:rsidR="0055599E">
              <w:rPr>
                <w:rFonts w:ascii="Times New Roman" w:eastAsia="Times New Roman" w:hAnsi="Times New Roman" w:cs="Times New Roman"/>
                <w:iCs/>
                <w:sz w:val="24"/>
                <w:szCs w:val="24"/>
                <w:lang w:eastAsia="lv-LV"/>
              </w:rPr>
              <w:t xml:space="preserve">būtiski ir vērtēt </w:t>
            </w:r>
            <w:r w:rsidR="00452500">
              <w:rPr>
                <w:rFonts w:ascii="Times New Roman" w:eastAsia="Times New Roman" w:hAnsi="Times New Roman" w:cs="Times New Roman"/>
                <w:iCs/>
                <w:sz w:val="24"/>
                <w:szCs w:val="24"/>
                <w:lang w:eastAsia="lv-LV"/>
              </w:rPr>
              <w:t xml:space="preserve"> </w:t>
            </w:r>
            <w:r w:rsidR="0055599E">
              <w:rPr>
                <w:rFonts w:ascii="Times New Roman" w:eastAsia="Times New Roman" w:hAnsi="Times New Roman" w:cs="Times New Roman"/>
                <w:iCs/>
                <w:sz w:val="24"/>
                <w:szCs w:val="24"/>
                <w:lang w:eastAsia="lv-LV"/>
              </w:rPr>
              <w:t>biodegvielas sertificētāju</w:t>
            </w:r>
            <w:r w:rsidR="00452500">
              <w:rPr>
                <w:rFonts w:ascii="Times New Roman" w:eastAsia="Times New Roman" w:hAnsi="Times New Roman" w:cs="Times New Roman"/>
                <w:iCs/>
                <w:sz w:val="24"/>
                <w:szCs w:val="24"/>
                <w:lang w:eastAsia="lv-LV"/>
              </w:rPr>
              <w:t xml:space="preserve"> </w:t>
            </w:r>
            <w:r w:rsidR="0055599E">
              <w:rPr>
                <w:rFonts w:ascii="Times New Roman" w:eastAsia="Times New Roman" w:hAnsi="Times New Roman" w:cs="Times New Roman"/>
                <w:iCs/>
                <w:sz w:val="24"/>
                <w:szCs w:val="24"/>
                <w:lang w:eastAsia="lv-LV"/>
              </w:rPr>
              <w:t xml:space="preserve">darbības </w:t>
            </w:r>
            <w:r w:rsidR="00452500">
              <w:rPr>
                <w:rFonts w:ascii="Times New Roman" w:eastAsia="Times New Roman" w:hAnsi="Times New Roman" w:cs="Times New Roman"/>
                <w:iCs/>
                <w:sz w:val="24"/>
                <w:szCs w:val="24"/>
                <w:lang w:eastAsia="lv-LV"/>
              </w:rPr>
              <w:t>princip</w:t>
            </w:r>
            <w:r w:rsidR="0055599E">
              <w:rPr>
                <w:rFonts w:ascii="Times New Roman" w:eastAsia="Times New Roman" w:hAnsi="Times New Roman" w:cs="Times New Roman"/>
                <w:iCs/>
                <w:sz w:val="24"/>
                <w:szCs w:val="24"/>
                <w:lang w:eastAsia="lv-LV"/>
              </w:rPr>
              <w:t>us</w:t>
            </w:r>
            <w:r w:rsidR="0010254A">
              <w:rPr>
                <w:rStyle w:val="FootnoteReference"/>
                <w:rFonts w:ascii="Times New Roman" w:eastAsia="Times New Roman" w:hAnsi="Times New Roman" w:cs="Times New Roman"/>
                <w:iCs/>
                <w:sz w:val="24"/>
                <w:szCs w:val="24"/>
                <w:lang w:eastAsia="lv-LV"/>
              </w:rPr>
              <w:footnoteReference w:id="12"/>
            </w:r>
            <w:r w:rsidR="00452500">
              <w:rPr>
                <w:rFonts w:ascii="Times New Roman" w:eastAsia="Times New Roman" w:hAnsi="Times New Roman" w:cs="Times New Roman"/>
                <w:iCs/>
                <w:sz w:val="24"/>
                <w:szCs w:val="24"/>
                <w:lang w:eastAsia="lv-LV"/>
              </w:rPr>
              <w:t xml:space="preserve"> </w:t>
            </w:r>
            <w:r w:rsidR="0055599E">
              <w:rPr>
                <w:rFonts w:ascii="Times New Roman" w:eastAsia="Times New Roman" w:hAnsi="Times New Roman" w:cs="Times New Roman"/>
                <w:iCs/>
                <w:sz w:val="24"/>
                <w:szCs w:val="24"/>
                <w:lang w:eastAsia="lv-LV"/>
              </w:rPr>
              <w:t>attiecībā uz</w:t>
            </w:r>
            <w:r w:rsidR="00452500">
              <w:rPr>
                <w:rFonts w:ascii="Times New Roman" w:eastAsia="Times New Roman" w:hAnsi="Times New Roman" w:cs="Times New Roman"/>
                <w:iCs/>
                <w:sz w:val="24"/>
                <w:szCs w:val="24"/>
                <w:lang w:eastAsia="lv-LV"/>
              </w:rPr>
              <w:t xml:space="preserve">  atkritum</w:t>
            </w:r>
            <w:r w:rsidR="0055599E">
              <w:rPr>
                <w:rFonts w:ascii="Times New Roman" w:eastAsia="Times New Roman" w:hAnsi="Times New Roman" w:cs="Times New Roman"/>
                <w:iCs/>
                <w:sz w:val="24"/>
                <w:szCs w:val="24"/>
                <w:lang w:eastAsia="lv-LV"/>
              </w:rPr>
              <w:t xml:space="preserve">iem </w:t>
            </w:r>
            <w:r w:rsidR="00452500">
              <w:rPr>
                <w:rFonts w:ascii="Times New Roman" w:eastAsia="Times New Roman" w:hAnsi="Times New Roman" w:cs="Times New Roman"/>
                <w:iCs/>
                <w:sz w:val="24"/>
                <w:szCs w:val="24"/>
                <w:lang w:eastAsia="lv-LV"/>
              </w:rPr>
              <w:t>un pārstrādes atlikum</w:t>
            </w:r>
            <w:r w:rsidR="0055599E">
              <w:rPr>
                <w:rFonts w:ascii="Times New Roman" w:eastAsia="Times New Roman" w:hAnsi="Times New Roman" w:cs="Times New Roman"/>
                <w:iCs/>
                <w:sz w:val="24"/>
                <w:szCs w:val="24"/>
                <w:lang w:eastAsia="lv-LV"/>
              </w:rPr>
              <w:t>iem</w:t>
            </w:r>
            <w:r w:rsidR="00452500">
              <w:rPr>
                <w:rFonts w:ascii="Times New Roman" w:eastAsia="Times New Roman" w:hAnsi="Times New Roman" w:cs="Times New Roman"/>
                <w:iCs/>
                <w:sz w:val="24"/>
                <w:szCs w:val="24"/>
                <w:lang w:eastAsia="lv-LV"/>
              </w:rPr>
              <w:t xml:space="preserve">, </w:t>
            </w:r>
            <w:r w:rsidR="0010254A">
              <w:rPr>
                <w:rFonts w:ascii="Times New Roman" w:eastAsia="Times New Roman" w:hAnsi="Times New Roman" w:cs="Times New Roman"/>
                <w:iCs/>
                <w:sz w:val="24"/>
                <w:szCs w:val="24"/>
                <w:lang w:eastAsia="lv-LV"/>
              </w:rPr>
              <w:t xml:space="preserve">kā arī </w:t>
            </w:r>
            <w:r w:rsidR="00452500">
              <w:rPr>
                <w:rFonts w:ascii="Times New Roman" w:eastAsia="Times New Roman" w:hAnsi="Times New Roman" w:cs="Times New Roman"/>
                <w:iCs/>
                <w:sz w:val="24"/>
                <w:szCs w:val="24"/>
                <w:lang w:eastAsia="lv-LV"/>
              </w:rPr>
              <w:t>citu dalībvalstu pieredzi</w:t>
            </w:r>
            <w:r w:rsidR="0055599E">
              <w:rPr>
                <w:rStyle w:val="FootnoteReference"/>
                <w:rFonts w:ascii="Times New Roman" w:eastAsia="Times New Roman" w:hAnsi="Times New Roman" w:cs="Times New Roman"/>
                <w:iCs/>
                <w:sz w:val="24"/>
                <w:szCs w:val="24"/>
                <w:lang w:eastAsia="lv-LV"/>
              </w:rPr>
              <w:footnoteReference w:id="13"/>
            </w:r>
            <w:r w:rsidR="002B2643">
              <w:rPr>
                <w:rFonts w:ascii="Times New Roman" w:eastAsia="Times New Roman" w:hAnsi="Times New Roman" w:cs="Times New Roman"/>
                <w:iCs/>
                <w:sz w:val="24"/>
                <w:szCs w:val="24"/>
                <w:lang w:eastAsia="lv-LV"/>
              </w:rPr>
              <w:t>.</w:t>
            </w:r>
          </w:p>
          <w:p w14:paraId="32D4503E" w14:textId="6B043614" w:rsidR="0031026E" w:rsidRDefault="0031026E" w:rsidP="007F6E26">
            <w:pPr>
              <w:spacing w:after="0" w:line="240" w:lineRule="auto"/>
              <w:contextualSpacing/>
              <w:jc w:val="both"/>
              <w:rPr>
                <w:rFonts w:ascii="Times New Roman" w:eastAsia="Times New Roman" w:hAnsi="Times New Roman" w:cs="Times New Roman"/>
                <w:iCs/>
                <w:sz w:val="24"/>
                <w:szCs w:val="24"/>
                <w:lang w:eastAsia="lv-LV"/>
              </w:rPr>
            </w:pPr>
          </w:p>
          <w:p w14:paraId="7D252699" w14:textId="26057526" w:rsidR="00C656C0" w:rsidRDefault="00B11315" w:rsidP="007F6E2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r w:rsidR="00A202E6">
              <w:rPr>
                <w:rFonts w:ascii="Times New Roman" w:eastAsia="Times New Roman" w:hAnsi="Times New Roman" w:cs="Times New Roman"/>
                <w:iCs/>
                <w:sz w:val="24"/>
                <w:szCs w:val="24"/>
                <w:lang w:eastAsia="lv-LV"/>
              </w:rPr>
              <w:t xml:space="preserve">ir ņēmusi vērā </w:t>
            </w:r>
            <w:proofErr w:type="spellStart"/>
            <w:r w:rsidR="002B2643">
              <w:rPr>
                <w:rFonts w:ascii="Times New Roman" w:eastAsia="Times New Roman" w:hAnsi="Times New Roman" w:cs="Times New Roman"/>
                <w:iCs/>
                <w:sz w:val="24"/>
                <w:szCs w:val="24"/>
                <w:lang w:eastAsia="lv-LV"/>
              </w:rPr>
              <w:t>BiMAB</w:t>
            </w:r>
            <w:proofErr w:type="spellEnd"/>
            <w:r w:rsidR="00A202E6">
              <w:rPr>
                <w:rFonts w:ascii="Times New Roman" w:eastAsia="Times New Roman" w:hAnsi="Times New Roman" w:cs="Times New Roman"/>
                <w:iCs/>
                <w:sz w:val="24"/>
                <w:szCs w:val="24"/>
                <w:lang w:eastAsia="lv-LV"/>
              </w:rPr>
              <w:t xml:space="preserve"> priekšlikumu</w:t>
            </w:r>
            <w:r w:rsidR="00FE5F98">
              <w:rPr>
                <w:rFonts w:ascii="Times New Roman" w:eastAsia="Times New Roman" w:hAnsi="Times New Roman" w:cs="Times New Roman"/>
                <w:iCs/>
                <w:sz w:val="24"/>
                <w:szCs w:val="24"/>
                <w:lang w:eastAsia="lv-LV"/>
              </w:rPr>
              <w:t xml:space="preserve">, ka ir nepieciešams papildināt Noteikumu projektu </w:t>
            </w:r>
            <w:r w:rsidR="006F0553">
              <w:rPr>
                <w:rFonts w:ascii="Times New Roman" w:eastAsia="Times New Roman" w:hAnsi="Times New Roman" w:cs="Times New Roman"/>
                <w:iCs/>
                <w:sz w:val="24"/>
                <w:szCs w:val="24"/>
                <w:lang w:eastAsia="lv-LV"/>
              </w:rPr>
              <w:t xml:space="preserve">ar Direktīvas 2009/28/EK 3.panta 4.punkta c) apakšpunktā </w:t>
            </w:r>
            <w:r w:rsidR="00AF055A">
              <w:rPr>
                <w:rFonts w:ascii="Times New Roman" w:eastAsia="Times New Roman" w:hAnsi="Times New Roman" w:cs="Times New Roman"/>
                <w:iCs/>
                <w:sz w:val="24"/>
                <w:szCs w:val="24"/>
                <w:lang w:eastAsia="lv-LV"/>
              </w:rPr>
              <w:t>minēto</w:t>
            </w:r>
            <w:r w:rsidR="006F0553">
              <w:rPr>
                <w:rFonts w:ascii="Times New Roman" w:eastAsia="Times New Roman" w:hAnsi="Times New Roman" w:cs="Times New Roman"/>
                <w:iCs/>
                <w:sz w:val="24"/>
                <w:szCs w:val="24"/>
                <w:lang w:eastAsia="lv-LV"/>
              </w:rPr>
              <w:t xml:space="preserve"> reizinātāju no </w:t>
            </w:r>
            <w:r w:rsidR="00AF055A">
              <w:rPr>
                <w:rFonts w:ascii="Times New Roman" w:eastAsia="Times New Roman" w:hAnsi="Times New Roman" w:cs="Times New Roman"/>
                <w:iCs/>
                <w:sz w:val="24"/>
                <w:szCs w:val="24"/>
                <w:lang w:eastAsia="lv-LV"/>
              </w:rPr>
              <w:t>AER</w:t>
            </w:r>
            <w:r w:rsidR="006F0553">
              <w:rPr>
                <w:rFonts w:ascii="Times New Roman" w:eastAsia="Times New Roman" w:hAnsi="Times New Roman" w:cs="Times New Roman"/>
                <w:iCs/>
                <w:sz w:val="24"/>
                <w:szCs w:val="24"/>
                <w:lang w:eastAsia="lv-LV"/>
              </w:rPr>
              <w:t xml:space="preserve"> iegūtai elektroenerģijai – 5</w:t>
            </w:r>
            <w:r w:rsidR="00C656C0">
              <w:rPr>
                <w:rFonts w:ascii="Times New Roman" w:eastAsia="Times New Roman" w:hAnsi="Times New Roman" w:cs="Times New Roman"/>
                <w:iCs/>
                <w:sz w:val="24"/>
                <w:szCs w:val="24"/>
                <w:lang w:eastAsia="lv-LV"/>
              </w:rPr>
              <w:t xml:space="preserve"> (sk. Noteikumu projekta 8.3.apakšpunktu)</w:t>
            </w:r>
            <w:r w:rsidR="006F0553">
              <w:rPr>
                <w:rFonts w:ascii="Times New Roman" w:eastAsia="Times New Roman" w:hAnsi="Times New Roman" w:cs="Times New Roman"/>
                <w:iCs/>
                <w:sz w:val="24"/>
                <w:szCs w:val="24"/>
                <w:lang w:eastAsia="lv-LV"/>
              </w:rPr>
              <w:t xml:space="preserve">. </w:t>
            </w:r>
          </w:p>
          <w:p w14:paraId="52350715" w14:textId="77777777" w:rsidR="00C656C0" w:rsidRDefault="00C656C0" w:rsidP="007F6E26">
            <w:pPr>
              <w:spacing w:after="0" w:line="240" w:lineRule="auto"/>
              <w:contextualSpacing/>
              <w:jc w:val="both"/>
              <w:rPr>
                <w:rFonts w:ascii="Times New Roman" w:eastAsia="Times New Roman" w:hAnsi="Times New Roman" w:cs="Times New Roman"/>
                <w:iCs/>
                <w:sz w:val="24"/>
                <w:szCs w:val="24"/>
                <w:lang w:eastAsia="lv-LV"/>
              </w:rPr>
            </w:pPr>
          </w:p>
          <w:p w14:paraId="3D6016BA" w14:textId="77777777" w:rsidR="000213BD" w:rsidRDefault="002B2643" w:rsidP="000213BD">
            <w:pPr>
              <w:spacing w:after="0" w:line="240" w:lineRule="auto"/>
              <w:contextualSpacing/>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BiMAB</w:t>
            </w:r>
            <w:proofErr w:type="spellEnd"/>
            <w:r>
              <w:rPr>
                <w:rFonts w:ascii="Times New Roman" w:eastAsia="Times New Roman" w:hAnsi="Times New Roman" w:cs="Times New Roman"/>
                <w:iCs/>
                <w:sz w:val="24"/>
                <w:szCs w:val="24"/>
                <w:lang w:eastAsia="lv-LV"/>
              </w:rPr>
              <w:t xml:space="preserve"> </w:t>
            </w:r>
            <w:r w:rsidR="00C656C0">
              <w:rPr>
                <w:rFonts w:ascii="Times New Roman" w:eastAsia="Times New Roman" w:hAnsi="Times New Roman" w:cs="Times New Roman"/>
                <w:iCs/>
                <w:sz w:val="24"/>
                <w:szCs w:val="24"/>
                <w:lang w:eastAsia="lv-LV"/>
              </w:rPr>
              <w:t xml:space="preserve">iebilda pret </w:t>
            </w:r>
            <w:r w:rsidR="00C656C0" w:rsidRPr="00C656C0">
              <w:rPr>
                <w:rFonts w:ascii="Times New Roman" w:eastAsia="Times New Roman" w:hAnsi="Times New Roman" w:cs="Times New Roman"/>
                <w:iCs/>
                <w:sz w:val="24"/>
                <w:szCs w:val="24"/>
                <w:lang w:eastAsia="lv-LV"/>
              </w:rPr>
              <w:t>jēdziena „no atjaunojamajiem energoresursiem iegūta elektroenerģija” lietojumu Noteikum</w:t>
            </w:r>
            <w:r w:rsidR="00C656C0">
              <w:rPr>
                <w:rFonts w:ascii="Times New Roman" w:eastAsia="Times New Roman" w:hAnsi="Times New Roman" w:cs="Times New Roman"/>
                <w:iCs/>
                <w:sz w:val="24"/>
                <w:szCs w:val="24"/>
                <w:lang w:eastAsia="lv-LV"/>
              </w:rPr>
              <w:t xml:space="preserve">u projektā </w:t>
            </w:r>
            <w:r w:rsidR="00C656C0" w:rsidRPr="00C656C0">
              <w:rPr>
                <w:rFonts w:ascii="Times New Roman" w:eastAsia="Times New Roman" w:hAnsi="Times New Roman" w:cs="Times New Roman"/>
                <w:iCs/>
                <w:sz w:val="24"/>
                <w:szCs w:val="24"/>
                <w:lang w:eastAsia="lv-LV"/>
              </w:rPr>
              <w:t xml:space="preserve"> sakarā ar </w:t>
            </w:r>
            <w:r w:rsidR="00C656C0">
              <w:rPr>
                <w:rFonts w:ascii="Times New Roman" w:eastAsia="Times New Roman" w:hAnsi="Times New Roman" w:cs="Times New Roman"/>
                <w:iCs/>
                <w:sz w:val="24"/>
                <w:szCs w:val="24"/>
                <w:lang w:eastAsia="lv-LV"/>
              </w:rPr>
              <w:t xml:space="preserve">to, ka Noteikumu projekts paredz pienākumu </w:t>
            </w:r>
            <w:r w:rsidR="00C656C0" w:rsidRPr="00C656C0">
              <w:rPr>
                <w:rFonts w:ascii="Times New Roman" w:eastAsia="Times New Roman" w:hAnsi="Times New Roman" w:cs="Times New Roman"/>
                <w:iCs/>
                <w:sz w:val="24"/>
                <w:szCs w:val="24"/>
                <w:lang w:eastAsia="lv-LV"/>
              </w:rPr>
              <w:t xml:space="preserve">degvielas </w:t>
            </w:r>
            <w:r w:rsidR="00C656C0">
              <w:rPr>
                <w:rFonts w:ascii="Times New Roman" w:eastAsia="Times New Roman" w:hAnsi="Times New Roman" w:cs="Times New Roman"/>
                <w:iCs/>
                <w:sz w:val="24"/>
                <w:szCs w:val="24"/>
                <w:lang w:eastAsia="lv-LV"/>
              </w:rPr>
              <w:t>piegādātājiem</w:t>
            </w:r>
            <w:r w:rsidR="00C656C0" w:rsidRPr="00C656C0">
              <w:rPr>
                <w:rFonts w:ascii="Times New Roman" w:eastAsia="Times New Roman" w:hAnsi="Times New Roman" w:cs="Times New Roman"/>
                <w:iCs/>
                <w:sz w:val="24"/>
                <w:szCs w:val="24"/>
                <w:lang w:eastAsia="lv-LV"/>
              </w:rPr>
              <w:t xml:space="preserve"> iegādāties </w:t>
            </w:r>
            <w:r w:rsidR="00C656C0">
              <w:rPr>
                <w:rFonts w:ascii="Times New Roman" w:eastAsia="Times New Roman" w:hAnsi="Times New Roman" w:cs="Times New Roman"/>
                <w:iCs/>
                <w:sz w:val="24"/>
                <w:szCs w:val="24"/>
                <w:lang w:eastAsia="lv-LV"/>
              </w:rPr>
              <w:t>no AER iegūtu</w:t>
            </w:r>
            <w:r w:rsidR="00C656C0" w:rsidRPr="00C656C0">
              <w:rPr>
                <w:rFonts w:ascii="Times New Roman" w:eastAsia="Times New Roman" w:hAnsi="Times New Roman" w:cs="Times New Roman"/>
                <w:iCs/>
                <w:sz w:val="24"/>
                <w:szCs w:val="24"/>
                <w:lang w:eastAsia="lv-LV"/>
              </w:rPr>
              <w:t xml:space="preserve"> elektroenerģiju elektrisko transportlīdzekļu</w:t>
            </w:r>
            <w:r w:rsidR="00C656C0">
              <w:t xml:space="preserve"> </w:t>
            </w:r>
            <w:r w:rsidR="00C656C0" w:rsidRPr="00C656C0">
              <w:rPr>
                <w:rFonts w:ascii="Times New Roman" w:eastAsia="Times New Roman" w:hAnsi="Times New Roman" w:cs="Times New Roman"/>
                <w:iCs/>
                <w:sz w:val="24"/>
                <w:szCs w:val="24"/>
                <w:lang w:eastAsia="lv-LV"/>
              </w:rPr>
              <w:t>uzlādes pakalpojuma sniegšanai</w:t>
            </w:r>
            <w:r w:rsidR="00C656C0">
              <w:rPr>
                <w:rFonts w:ascii="Times New Roman" w:eastAsia="Times New Roman" w:hAnsi="Times New Roman" w:cs="Times New Roman"/>
                <w:iCs/>
                <w:sz w:val="24"/>
                <w:szCs w:val="24"/>
                <w:lang w:eastAsia="lv-LV"/>
              </w:rPr>
              <w:t>. Ekonomikas ministrija norāda, ka Noteikumu projekts neparedz degvielas piegādātājiem pienākumu realizēt no AER iegūtu elektroenerģiju, tomēr, ja degvielas piegādātājs izvēlas to darīt, Noteikumu projekts to pieļauj. Lai būtu iespējams pārliecināties, ka realizētā elektroenerģija ir iegūta no AER, Ekonomikas ministrija ir papildinājusi Noteikumu projekta 8.3.apakšpunktu, paredzot, ka par realizēto elektroenerģiju komersantiem ir nepieciešams saņemt izcelsmes apliecinājumu</w:t>
            </w:r>
            <w:r w:rsidR="004F12CD">
              <w:rPr>
                <w:rFonts w:ascii="Times New Roman" w:eastAsia="Times New Roman" w:hAnsi="Times New Roman" w:cs="Times New Roman"/>
                <w:iCs/>
                <w:sz w:val="24"/>
                <w:szCs w:val="24"/>
                <w:lang w:eastAsia="lv-LV"/>
              </w:rPr>
              <w:t xml:space="preserve"> no </w:t>
            </w:r>
            <w:r w:rsidR="004F12CD" w:rsidRPr="004F12CD">
              <w:rPr>
                <w:rFonts w:ascii="Times New Roman" w:eastAsia="Times New Roman" w:hAnsi="Times New Roman" w:cs="Times New Roman"/>
                <w:iCs/>
                <w:sz w:val="24"/>
                <w:szCs w:val="24"/>
                <w:lang w:eastAsia="lv-LV"/>
              </w:rPr>
              <w:t>elektroenerģijas ražotāj</w:t>
            </w:r>
            <w:r w:rsidR="004F12CD">
              <w:rPr>
                <w:rFonts w:ascii="Times New Roman" w:eastAsia="Times New Roman" w:hAnsi="Times New Roman" w:cs="Times New Roman"/>
                <w:iCs/>
                <w:sz w:val="24"/>
                <w:szCs w:val="24"/>
                <w:lang w:eastAsia="lv-LV"/>
              </w:rPr>
              <w:t>a</w:t>
            </w:r>
            <w:r w:rsidR="00C656C0">
              <w:rPr>
                <w:rFonts w:ascii="Times New Roman" w:eastAsia="Times New Roman" w:hAnsi="Times New Roman" w:cs="Times New Roman"/>
                <w:iCs/>
                <w:sz w:val="24"/>
                <w:szCs w:val="24"/>
                <w:lang w:eastAsia="lv-LV"/>
              </w:rPr>
              <w:t xml:space="preserve"> atbilstoši Ministru kabineta </w:t>
            </w:r>
            <w:r w:rsidR="00C656C0" w:rsidRPr="00C656C0">
              <w:rPr>
                <w:rFonts w:ascii="Times New Roman" w:eastAsia="Times New Roman" w:hAnsi="Times New Roman" w:cs="Times New Roman"/>
                <w:iCs/>
                <w:sz w:val="24"/>
                <w:szCs w:val="24"/>
                <w:lang w:eastAsia="lv-LV"/>
              </w:rPr>
              <w:t>2017.gada 14.februār</w:t>
            </w:r>
            <w:r w:rsidR="00C656C0">
              <w:rPr>
                <w:rFonts w:ascii="Times New Roman" w:eastAsia="Times New Roman" w:hAnsi="Times New Roman" w:cs="Times New Roman"/>
                <w:iCs/>
                <w:sz w:val="24"/>
                <w:szCs w:val="24"/>
                <w:lang w:eastAsia="lv-LV"/>
              </w:rPr>
              <w:t>a noteikumiem Nr.86 “</w:t>
            </w:r>
            <w:r w:rsidR="00C656C0" w:rsidRPr="00C656C0">
              <w:rPr>
                <w:rFonts w:ascii="Times New Roman" w:eastAsia="Times New Roman" w:hAnsi="Times New Roman" w:cs="Times New Roman"/>
                <w:iCs/>
                <w:sz w:val="24"/>
                <w:szCs w:val="24"/>
                <w:lang w:eastAsia="lv-LV"/>
              </w:rPr>
              <w:t>Elektroenerģijas izcelsmes apliecinājumu saņemšanas kārtība</w:t>
            </w:r>
            <w:r w:rsidR="00C656C0">
              <w:rPr>
                <w:rFonts w:ascii="Times New Roman" w:eastAsia="Times New Roman" w:hAnsi="Times New Roman" w:cs="Times New Roman"/>
                <w:iCs/>
                <w:sz w:val="24"/>
                <w:szCs w:val="24"/>
                <w:lang w:eastAsia="lv-LV"/>
              </w:rPr>
              <w:t xml:space="preserve">”. </w:t>
            </w:r>
            <w:r w:rsidR="004F12CD">
              <w:rPr>
                <w:rFonts w:ascii="Times New Roman" w:eastAsia="Times New Roman" w:hAnsi="Times New Roman" w:cs="Times New Roman"/>
                <w:iCs/>
                <w:sz w:val="24"/>
                <w:szCs w:val="24"/>
                <w:lang w:eastAsia="lv-LV"/>
              </w:rPr>
              <w:t xml:space="preserve"> </w:t>
            </w:r>
          </w:p>
          <w:p w14:paraId="0D0D5FD7" w14:textId="77777777" w:rsidR="000213BD" w:rsidRDefault="000213BD" w:rsidP="000213BD">
            <w:pPr>
              <w:spacing w:after="0" w:line="240" w:lineRule="auto"/>
              <w:contextualSpacing/>
              <w:jc w:val="both"/>
              <w:rPr>
                <w:rFonts w:ascii="Times New Roman" w:eastAsia="Times New Roman" w:hAnsi="Times New Roman" w:cs="Times New Roman"/>
                <w:iCs/>
                <w:sz w:val="24"/>
                <w:szCs w:val="24"/>
                <w:lang w:eastAsia="lv-LV"/>
              </w:rPr>
            </w:pPr>
          </w:p>
          <w:p w14:paraId="21EB4178" w14:textId="2AD8D0BE" w:rsidR="000213BD" w:rsidRDefault="000213BD" w:rsidP="000213BD">
            <w:pPr>
              <w:spacing w:after="0" w:line="240" w:lineRule="auto"/>
              <w:contextualSpacing/>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BiMAB</w:t>
            </w:r>
            <w:proofErr w:type="spellEnd"/>
            <w:r w:rsidRPr="008764F1">
              <w:rPr>
                <w:rFonts w:ascii="Times New Roman" w:eastAsia="Times New Roman" w:hAnsi="Times New Roman" w:cs="Times New Roman"/>
                <w:iCs/>
                <w:sz w:val="24"/>
                <w:szCs w:val="24"/>
                <w:lang w:eastAsia="lv-LV"/>
              </w:rPr>
              <w:t xml:space="preserve"> izteica priekšlikumu, ka Noteikumu projekta anotācijas aprakstu par </w:t>
            </w:r>
            <w:proofErr w:type="spellStart"/>
            <w:r w:rsidRPr="008764F1">
              <w:rPr>
                <w:rFonts w:ascii="Times New Roman" w:eastAsia="Times New Roman" w:hAnsi="Times New Roman" w:cs="Times New Roman"/>
                <w:iCs/>
                <w:sz w:val="24"/>
                <w:szCs w:val="24"/>
                <w:lang w:eastAsia="lv-LV"/>
              </w:rPr>
              <w:t>biometānu</w:t>
            </w:r>
            <w:proofErr w:type="spellEnd"/>
            <w:r w:rsidRPr="008764F1">
              <w:rPr>
                <w:rFonts w:ascii="Times New Roman" w:eastAsia="Times New Roman" w:hAnsi="Times New Roman" w:cs="Times New Roman"/>
                <w:iCs/>
                <w:sz w:val="24"/>
                <w:szCs w:val="24"/>
                <w:lang w:eastAsia="lv-LV"/>
              </w:rPr>
              <w:t xml:space="preserve"> nepieciešams pamatot ar atsauci uz attiecīgu plānu, kas balstīts uz analītisku, alternatīvās degvielas salīdzinošu, </w:t>
            </w:r>
            <w:proofErr w:type="spellStart"/>
            <w:r w:rsidRPr="008764F1">
              <w:rPr>
                <w:rFonts w:ascii="Times New Roman" w:eastAsia="Times New Roman" w:hAnsi="Times New Roman" w:cs="Times New Roman"/>
                <w:iCs/>
                <w:sz w:val="24"/>
                <w:szCs w:val="24"/>
                <w:lang w:eastAsia="lv-LV"/>
              </w:rPr>
              <w:t>izvērtējumu</w:t>
            </w:r>
            <w:proofErr w:type="spellEnd"/>
            <w:r w:rsidRPr="008764F1">
              <w:rPr>
                <w:rFonts w:ascii="Times New Roman" w:eastAsia="Times New Roman" w:hAnsi="Times New Roman" w:cs="Times New Roman"/>
                <w:iCs/>
                <w:sz w:val="24"/>
                <w:szCs w:val="24"/>
                <w:lang w:eastAsia="lv-LV"/>
              </w:rPr>
              <w:t xml:space="preserve"> un, ka </w:t>
            </w:r>
            <w:r w:rsidR="006162C4">
              <w:rPr>
                <w:rFonts w:ascii="Times New Roman" w:eastAsia="Times New Roman" w:hAnsi="Times New Roman" w:cs="Times New Roman"/>
                <w:iCs/>
                <w:sz w:val="24"/>
                <w:szCs w:val="24"/>
                <w:lang w:eastAsia="lv-LV"/>
              </w:rPr>
              <w:t xml:space="preserve">bez attiecīgā </w:t>
            </w:r>
            <w:proofErr w:type="spellStart"/>
            <w:r w:rsidR="006162C4">
              <w:rPr>
                <w:rFonts w:ascii="Times New Roman" w:eastAsia="Times New Roman" w:hAnsi="Times New Roman" w:cs="Times New Roman"/>
                <w:iCs/>
                <w:sz w:val="24"/>
                <w:szCs w:val="24"/>
                <w:lang w:eastAsia="lv-LV"/>
              </w:rPr>
              <w:t>izvērtējuma</w:t>
            </w:r>
            <w:proofErr w:type="spellEnd"/>
            <w:r w:rsidR="006162C4">
              <w:rPr>
                <w:rFonts w:ascii="Times New Roman" w:eastAsia="Times New Roman" w:hAnsi="Times New Roman" w:cs="Times New Roman"/>
                <w:iCs/>
                <w:sz w:val="24"/>
                <w:szCs w:val="24"/>
                <w:lang w:eastAsia="lv-LV"/>
              </w:rPr>
              <w:t xml:space="preserve"> </w:t>
            </w:r>
            <w:proofErr w:type="spellStart"/>
            <w:r w:rsidRPr="008764F1">
              <w:rPr>
                <w:rFonts w:ascii="Times New Roman" w:eastAsia="Times New Roman" w:hAnsi="Times New Roman" w:cs="Times New Roman"/>
                <w:iCs/>
                <w:sz w:val="24"/>
                <w:szCs w:val="24"/>
                <w:lang w:eastAsia="lv-LV"/>
              </w:rPr>
              <w:t>biometāna</w:t>
            </w:r>
            <w:proofErr w:type="spellEnd"/>
            <w:r w:rsidRPr="008764F1">
              <w:rPr>
                <w:rFonts w:ascii="Times New Roman" w:eastAsia="Times New Roman" w:hAnsi="Times New Roman" w:cs="Times New Roman"/>
                <w:iCs/>
                <w:sz w:val="24"/>
                <w:szCs w:val="24"/>
                <w:lang w:eastAsia="lv-LV"/>
              </w:rPr>
              <w:t xml:space="preserve"> ražošanas veicināšanas pasākumi </w:t>
            </w:r>
            <w:r>
              <w:rPr>
                <w:rFonts w:ascii="Times New Roman" w:eastAsia="Times New Roman" w:hAnsi="Times New Roman" w:cs="Times New Roman"/>
                <w:iCs/>
                <w:sz w:val="24"/>
                <w:szCs w:val="24"/>
                <w:lang w:eastAsia="lv-LV"/>
              </w:rPr>
              <w:t xml:space="preserve">būtu </w:t>
            </w:r>
            <w:r w:rsidRPr="008764F1">
              <w:rPr>
                <w:rFonts w:ascii="Times New Roman" w:eastAsia="Times New Roman" w:hAnsi="Times New Roman" w:cs="Times New Roman"/>
                <w:iCs/>
                <w:sz w:val="24"/>
                <w:szCs w:val="24"/>
                <w:lang w:eastAsia="lv-LV"/>
              </w:rPr>
              <w:t>uzskatāmi par Latvijas iedzīvotājiem nepamatoti noteiktiem papildus maksājumiem</w:t>
            </w:r>
            <w:r w:rsidR="006162C4">
              <w:rPr>
                <w:rFonts w:ascii="Times New Roman" w:eastAsia="Times New Roman" w:hAnsi="Times New Roman" w:cs="Times New Roman"/>
                <w:iCs/>
                <w:sz w:val="24"/>
                <w:szCs w:val="24"/>
                <w:lang w:eastAsia="lv-LV"/>
              </w:rPr>
              <w:t>,</w:t>
            </w:r>
            <w:r w:rsidRPr="008764F1">
              <w:rPr>
                <w:rFonts w:ascii="Times New Roman" w:eastAsia="Times New Roman" w:hAnsi="Times New Roman" w:cs="Times New Roman"/>
                <w:iCs/>
                <w:sz w:val="24"/>
                <w:szCs w:val="24"/>
                <w:lang w:eastAsia="lv-LV"/>
              </w:rPr>
              <w:t xml:space="preserve"> savukārt attiecīgie publiskie, t.sk., ES fondu, finanšu līdzekļi – nepamatoti izlietoti.</w:t>
            </w:r>
            <w:r>
              <w:rPr>
                <w:rFonts w:ascii="Times New Roman" w:eastAsia="Times New Roman" w:hAnsi="Times New Roman" w:cs="Times New Roman"/>
                <w:iCs/>
                <w:sz w:val="24"/>
                <w:szCs w:val="24"/>
                <w:lang w:eastAsia="lv-LV"/>
              </w:rPr>
              <w:t xml:space="preserve"> Ekonomikas ministrija norāda, ka līdzīgi kā ar no AER iegūtu elektroenerģiju, </w:t>
            </w:r>
            <w:r w:rsidRPr="00D4473B">
              <w:rPr>
                <w:rFonts w:ascii="Times New Roman" w:eastAsia="Times New Roman" w:hAnsi="Times New Roman" w:cs="Times New Roman"/>
                <w:iCs/>
                <w:sz w:val="24"/>
                <w:szCs w:val="24"/>
                <w:lang w:eastAsia="lv-LV"/>
              </w:rPr>
              <w:t xml:space="preserve">Noteikumu projekts neparedz degvielas piegādātājiem pienākumu realizēt </w:t>
            </w:r>
            <w:r>
              <w:rPr>
                <w:rFonts w:ascii="Times New Roman" w:eastAsia="Times New Roman" w:hAnsi="Times New Roman" w:cs="Times New Roman"/>
                <w:iCs/>
                <w:sz w:val="24"/>
                <w:szCs w:val="24"/>
                <w:lang w:eastAsia="lv-LV"/>
              </w:rPr>
              <w:t xml:space="preserve">tieši </w:t>
            </w:r>
            <w:proofErr w:type="spellStart"/>
            <w:r w:rsidRPr="00D4473B">
              <w:rPr>
                <w:rFonts w:ascii="Times New Roman" w:eastAsia="Times New Roman" w:hAnsi="Times New Roman" w:cs="Times New Roman"/>
                <w:iCs/>
                <w:sz w:val="24"/>
                <w:szCs w:val="24"/>
                <w:lang w:eastAsia="lv-LV"/>
              </w:rPr>
              <w:t>biometānu</w:t>
            </w:r>
            <w:proofErr w:type="spellEnd"/>
            <w:r w:rsidRPr="00D4473B">
              <w:rPr>
                <w:rFonts w:ascii="Times New Roman" w:eastAsia="Times New Roman" w:hAnsi="Times New Roman" w:cs="Times New Roman"/>
                <w:iCs/>
                <w:sz w:val="24"/>
                <w:szCs w:val="24"/>
                <w:lang w:eastAsia="lv-LV"/>
              </w:rPr>
              <w:t xml:space="preserve">, tomēr, ja degvielas piegādātājs izvēlas </w:t>
            </w:r>
            <w:r>
              <w:rPr>
                <w:rFonts w:ascii="Times New Roman" w:eastAsia="Times New Roman" w:hAnsi="Times New Roman" w:cs="Times New Roman"/>
                <w:iCs/>
                <w:sz w:val="24"/>
                <w:szCs w:val="24"/>
                <w:lang w:eastAsia="lv-LV"/>
              </w:rPr>
              <w:t>palielinātu no AER iegūtas enerģijas daudzumu realizētajā produkcijā šādā veidā</w:t>
            </w:r>
            <w:r w:rsidRPr="00D4473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tas ir iespējams.</w:t>
            </w:r>
            <w:r w:rsidRPr="00D4473B">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B</w:t>
            </w:r>
            <w:r w:rsidRPr="00D4473B">
              <w:rPr>
                <w:rFonts w:ascii="Times New Roman" w:eastAsia="Times New Roman" w:hAnsi="Times New Roman" w:cs="Times New Roman"/>
                <w:iCs/>
                <w:sz w:val="24"/>
                <w:szCs w:val="24"/>
                <w:lang w:eastAsia="lv-LV"/>
              </w:rPr>
              <w:t>iometāns</w:t>
            </w:r>
            <w:proofErr w:type="spellEnd"/>
            <w:r w:rsidRPr="00D4473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šobrīd </w:t>
            </w:r>
            <w:r w:rsidRPr="00D4473B">
              <w:rPr>
                <w:rFonts w:ascii="Times New Roman" w:eastAsia="Times New Roman" w:hAnsi="Times New Roman" w:cs="Times New Roman"/>
                <w:iCs/>
                <w:sz w:val="24"/>
                <w:szCs w:val="24"/>
                <w:lang w:eastAsia="lv-LV"/>
              </w:rPr>
              <w:t>komerciāliem nolūkiem Latvijā netiek ražots</w:t>
            </w:r>
            <w:r>
              <w:rPr>
                <w:rFonts w:ascii="Times New Roman" w:eastAsia="Times New Roman" w:hAnsi="Times New Roman" w:cs="Times New Roman"/>
                <w:iCs/>
                <w:sz w:val="24"/>
                <w:szCs w:val="24"/>
                <w:lang w:eastAsia="lv-LV"/>
              </w:rPr>
              <w:t xml:space="preserve">, jo tā ražošanas izmaksas ir nekonkurētspējīgas salīdzinājumā ar citiem degvielas veidiem, turklāt Latvijā ir nepietiekami attīstīta atbilstoša </w:t>
            </w:r>
            <w:proofErr w:type="spellStart"/>
            <w:r>
              <w:rPr>
                <w:rFonts w:ascii="Times New Roman" w:eastAsia="Times New Roman" w:hAnsi="Times New Roman" w:cs="Times New Roman"/>
                <w:iCs/>
                <w:sz w:val="24"/>
                <w:szCs w:val="24"/>
                <w:lang w:eastAsia="lv-LV"/>
              </w:rPr>
              <w:t>uzpildes</w:t>
            </w:r>
            <w:proofErr w:type="spellEnd"/>
            <w:r>
              <w:rPr>
                <w:rFonts w:ascii="Times New Roman" w:eastAsia="Times New Roman" w:hAnsi="Times New Roman" w:cs="Times New Roman"/>
                <w:iCs/>
                <w:sz w:val="24"/>
                <w:szCs w:val="24"/>
                <w:lang w:eastAsia="lv-LV"/>
              </w:rPr>
              <w:t xml:space="preserve"> infrastruktūra</w:t>
            </w:r>
            <w:r w:rsidR="006162C4">
              <w:rPr>
                <w:rFonts w:ascii="Times New Roman" w:eastAsia="Times New Roman" w:hAnsi="Times New Roman" w:cs="Times New Roman"/>
                <w:iCs/>
                <w:sz w:val="24"/>
                <w:szCs w:val="24"/>
                <w:lang w:eastAsia="lv-LV"/>
              </w:rPr>
              <w:t>. Ir svarīgi nodrošināt, ka</w:t>
            </w:r>
            <w:r>
              <w:rPr>
                <w:rFonts w:ascii="Times New Roman" w:eastAsia="Times New Roman" w:hAnsi="Times New Roman" w:cs="Times New Roman"/>
                <w:iCs/>
                <w:sz w:val="24"/>
                <w:szCs w:val="24"/>
                <w:lang w:eastAsia="lv-LV"/>
              </w:rPr>
              <w:t xml:space="preserve"> Noteikumu projekts nediskriminē atsevišķus biodegvielas veidus.   </w:t>
            </w:r>
          </w:p>
          <w:p w14:paraId="2BED9739" w14:textId="00CD6B47" w:rsidR="00DE2667" w:rsidRDefault="000213BD" w:rsidP="007F6E2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4E1723C4" w14:textId="4EBBB14D" w:rsidR="000213BD" w:rsidRDefault="002B2643" w:rsidP="007F6E26">
            <w:pPr>
              <w:spacing w:after="0" w:line="240" w:lineRule="auto"/>
              <w:contextualSpacing/>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BiMAB</w:t>
            </w:r>
            <w:proofErr w:type="spellEnd"/>
            <w:r w:rsidRPr="004F12CD">
              <w:rPr>
                <w:rFonts w:ascii="Times New Roman" w:eastAsia="Times New Roman" w:hAnsi="Times New Roman" w:cs="Times New Roman"/>
                <w:iCs/>
                <w:sz w:val="24"/>
                <w:szCs w:val="24"/>
                <w:lang w:eastAsia="lv-LV"/>
              </w:rPr>
              <w:t xml:space="preserve"> </w:t>
            </w:r>
            <w:r w:rsidR="004F12CD" w:rsidRPr="004F12CD">
              <w:rPr>
                <w:rFonts w:ascii="Times New Roman" w:eastAsia="Times New Roman" w:hAnsi="Times New Roman" w:cs="Times New Roman"/>
                <w:iCs/>
                <w:sz w:val="24"/>
                <w:szCs w:val="24"/>
                <w:lang w:eastAsia="lv-LV"/>
              </w:rPr>
              <w:t>iebil</w:t>
            </w:r>
            <w:r w:rsidR="004F12CD">
              <w:rPr>
                <w:rFonts w:ascii="Times New Roman" w:eastAsia="Times New Roman" w:hAnsi="Times New Roman" w:cs="Times New Roman"/>
                <w:iCs/>
                <w:sz w:val="24"/>
                <w:szCs w:val="24"/>
                <w:lang w:eastAsia="lv-LV"/>
              </w:rPr>
              <w:t>st pret līdzdalības mehānisma ieviešanu</w:t>
            </w:r>
            <w:r w:rsidR="006162C4">
              <w:rPr>
                <w:rFonts w:ascii="Times New Roman" w:eastAsia="Times New Roman" w:hAnsi="Times New Roman" w:cs="Times New Roman"/>
                <w:iCs/>
                <w:sz w:val="24"/>
                <w:szCs w:val="24"/>
                <w:lang w:eastAsia="lv-LV"/>
              </w:rPr>
              <w:t xml:space="preserve"> un</w:t>
            </w:r>
            <w:r w:rsidR="004F12CD">
              <w:rPr>
                <w:rFonts w:ascii="Times New Roman" w:eastAsia="Times New Roman" w:hAnsi="Times New Roman" w:cs="Times New Roman"/>
                <w:iCs/>
                <w:sz w:val="24"/>
                <w:szCs w:val="24"/>
                <w:lang w:eastAsia="lv-LV"/>
              </w:rPr>
              <w:t xml:space="preserve"> norād</w:t>
            </w:r>
            <w:r w:rsidR="006162C4">
              <w:rPr>
                <w:rFonts w:ascii="Times New Roman" w:eastAsia="Times New Roman" w:hAnsi="Times New Roman" w:cs="Times New Roman"/>
                <w:iCs/>
                <w:sz w:val="24"/>
                <w:szCs w:val="24"/>
                <w:lang w:eastAsia="lv-LV"/>
              </w:rPr>
              <w:t>a</w:t>
            </w:r>
            <w:r w:rsidR="004F12CD">
              <w:rPr>
                <w:rFonts w:ascii="Times New Roman" w:eastAsia="Times New Roman" w:hAnsi="Times New Roman" w:cs="Times New Roman"/>
                <w:iCs/>
                <w:sz w:val="24"/>
                <w:szCs w:val="24"/>
                <w:lang w:eastAsia="lv-LV"/>
              </w:rPr>
              <w:t xml:space="preserve">, ka </w:t>
            </w:r>
            <w:r w:rsidR="00B62ED5">
              <w:rPr>
                <w:rFonts w:ascii="Times New Roman" w:eastAsia="Times New Roman" w:hAnsi="Times New Roman" w:cs="Times New Roman"/>
                <w:iCs/>
                <w:sz w:val="24"/>
                <w:szCs w:val="24"/>
                <w:lang w:eastAsia="lv-LV"/>
              </w:rPr>
              <w:t xml:space="preserve">tam nav atbilstoša deleģējuma, kā arī konkrēta </w:t>
            </w:r>
            <w:r w:rsidR="004F12CD">
              <w:rPr>
                <w:rFonts w:ascii="Times New Roman" w:eastAsia="Times New Roman" w:hAnsi="Times New Roman" w:cs="Times New Roman"/>
                <w:iCs/>
                <w:sz w:val="24"/>
                <w:szCs w:val="24"/>
                <w:lang w:eastAsia="lv-LV"/>
              </w:rPr>
              <w:t>rīcības plān</w:t>
            </w:r>
            <w:r w:rsidR="00B62ED5">
              <w:rPr>
                <w:rFonts w:ascii="Times New Roman" w:eastAsia="Times New Roman" w:hAnsi="Times New Roman" w:cs="Times New Roman"/>
                <w:iCs/>
                <w:sz w:val="24"/>
                <w:szCs w:val="24"/>
                <w:lang w:eastAsia="lv-LV"/>
              </w:rPr>
              <w:t>a</w:t>
            </w:r>
            <w:r w:rsidR="004F12CD">
              <w:rPr>
                <w:rFonts w:ascii="Times New Roman" w:eastAsia="Times New Roman" w:hAnsi="Times New Roman" w:cs="Times New Roman"/>
                <w:iCs/>
                <w:sz w:val="24"/>
                <w:szCs w:val="24"/>
                <w:lang w:eastAsia="lv-LV"/>
              </w:rPr>
              <w:t xml:space="preserve"> attiecībā uz alternatīvo degvielu izmantošanas veicināšanu</w:t>
            </w:r>
            <w:r w:rsidR="00DE2667">
              <w:rPr>
                <w:rFonts w:ascii="Times New Roman" w:eastAsia="Times New Roman" w:hAnsi="Times New Roman" w:cs="Times New Roman"/>
                <w:iCs/>
                <w:sz w:val="24"/>
                <w:szCs w:val="24"/>
                <w:lang w:eastAsia="lv-LV"/>
              </w:rPr>
              <w:t>,</w:t>
            </w:r>
            <w:r w:rsidR="004F12CD">
              <w:rPr>
                <w:rFonts w:ascii="Times New Roman" w:eastAsia="Times New Roman" w:hAnsi="Times New Roman" w:cs="Times New Roman"/>
                <w:iCs/>
                <w:sz w:val="24"/>
                <w:szCs w:val="24"/>
                <w:lang w:eastAsia="lv-LV"/>
              </w:rPr>
              <w:t xml:space="preserve"> </w:t>
            </w:r>
            <w:r w:rsidR="006162C4">
              <w:rPr>
                <w:rFonts w:ascii="Times New Roman" w:eastAsia="Times New Roman" w:hAnsi="Times New Roman" w:cs="Times New Roman"/>
                <w:iCs/>
                <w:sz w:val="24"/>
                <w:szCs w:val="24"/>
                <w:lang w:eastAsia="lv-LV"/>
              </w:rPr>
              <w:t>kurā ir</w:t>
            </w:r>
            <w:r w:rsidR="00DE2667">
              <w:rPr>
                <w:rFonts w:ascii="Times New Roman" w:eastAsia="Times New Roman" w:hAnsi="Times New Roman" w:cs="Times New Roman"/>
                <w:iCs/>
                <w:sz w:val="24"/>
                <w:szCs w:val="24"/>
                <w:lang w:eastAsia="lv-LV"/>
              </w:rPr>
              <w:t xml:space="preserve"> noteikt</w:t>
            </w:r>
            <w:r w:rsidR="006162C4">
              <w:rPr>
                <w:rFonts w:ascii="Times New Roman" w:eastAsia="Times New Roman" w:hAnsi="Times New Roman" w:cs="Times New Roman"/>
                <w:iCs/>
                <w:sz w:val="24"/>
                <w:szCs w:val="24"/>
                <w:lang w:eastAsia="lv-LV"/>
              </w:rPr>
              <w:t>i</w:t>
            </w:r>
            <w:r w:rsidR="00DE2667">
              <w:rPr>
                <w:rFonts w:ascii="Times New Roman" w:eastAsia="Times New Roman" w:hAnsi="Times New Roman" w:cs="Times New Roman"/>
                <w:iCs/>
                <w:sz w:val="24"/>
                <w:szCs w:val="24"/>
                <w:lang w:eastAsia="lv-LV"/>
              </w:rPr>
              <w:t xml:space="preserve"> sasniedzam</w:t>
            </w:r>
            <w:r w:rsidR="006162C4">
              <w:rPr>
                <w:rFonts w:ascii="Times New Roman" w:eastAsia="Times New Roman" w:hAnsi="Times New Roman" w:cs="Times New Roman"/>
                <w:iCs/>
                <w:sz w:val="24"/>
                <w:szCs w:val="24"/>
                <w:lang w:eastAsia="lv-LV"/>
              </w:rPr>
              <w:t>ie</w:t>
            </w:r>
            <w:r w:rsidR="00DE2667">
              <w:rPr>
                <w:rFonts w:ascii="Times New Roman" w:eastAsia="Times New Roman" w:hAnsi="Times New Roman" w:cs="Times New Roman"/>
                <w:iCs/>
                <w:sz w:val="24"/>
                <w:szCs w:val="24"/>
                <w:lang w:eastAsia="lv-LV"/>
              </w:rPr>
              <w:t xml:space="preserve"> apjom</w:t>
            </w:r>
            <w:r w:rsidR="006162C4">
              <w:rPr>
                <w:rFonts w:ascii="Times New Roman" w:eastAsia="Times New Roman" w:hAnsi="Times New Roman" w:cs="Times New Roman"/>
                <w:iCs/>
                <w:sz w:val="24"/>
                <w:szCs w:val="24"/>
                <w:lang w:eastAsia="lv-LV"/>
              </w:rPr>
              <w:t>i</w:t>
            </w:r>
            <w:r w:rsidR="00DE2667">
              <w:rPr>
                <w:rFonts w:ascii="Times New Roman" w:eastAsia="Times New Roman" w:hAnsi="Times New Roman" w:cs="Times New Roman"/>
                <w:iCs/>
                <w:sz w:val="24"/>
                <w:szCs w:val="24"/>
                <w:lang w:eastAsia="lv-LV"/>
              </w:rPr>
              <w:t xml:space="preserve"> un īpatsvar</w:t>
            </w:r>
            <w:r w:rsidR="006162C4">
              <w:rPr>
                <w:rFonts w:ascii="Times New Roman" w:eastAsia="Times New Roman" w:hAnsi="Times New Roman" w:cs="Times New Roman"/>
                <w:iCs/>
                <w:sz w:val="24"/>
                <w:szCs w:val="24"/>
                <w:lang w:eastAsia="lv-LV"/>
              </w:rPr>
              <w:t>s</w:t>
            </w:r>
            <w:r w:rsidR="00DE2667">
              <w:rPr>
                <w:rFonts w:ascii="Times New Roman" w:eastAsia="Times New Roman" w:hAnsi="Times New Roman" w:cs="Times New Roman"/>
                <w:iCs/>
                <w:sz w:val="24"/>
                <w:szCs w:val="24"/>
                <w:lang w:eastAsia="lv-LV"/>
              </w:rPr>
              <w:t xml:space="preserve"> visām alternatīvajām degvielām visās transportlīdzekļu kategorijās</w:t>
            </w:r>
            <w:r w:rsidR="006162C4">
              <w:rPr>
                <w:rFonts w:ascii="Times New Roman" w:eastAsia="Times New Roman" w:hAnsi="Times New Roman" w:cs="Times New Roman"/>
                <w:iCs/>
                <w:sz w:val="24"/>
                <w:szCs w:val="24"/>
                <w:lang w:eastAsia="lv-LV"/>
              </w:rPr>
              <w:t xml:space="preserve">. </w:t>
            </w:r>
            <w:proofErr w:type="spellStart"/>
            <w:r w:rsidR="006162C4">
              <w:rPr>
                <w:rFonts w:ascii="Times New Roman" w:eastAsia="Times New Roman" w:hAnsi="Times New Roman" w:cs="Times New Roman"/>
                <w:iCs/>
                <w:sz w:val="24"/>
                <w:szCs w:val="24"/>
                <w:lang w:eastAsia="lv-LV"/>
              </w:rPr>
              <w:t>BiMAB</w:t>
            </w:r>
            <w:proofErr w:type="spellEnd"/>
            <w:r w:rsidR="006162C4">
              <w:rPr>
                <w:rFonts w:ascii="Times New Roman" w:eastAsia="Times New Roman" w:hAnsi="Times New Roman" w:cs="Times New Roman"/>
                <w:iCs/>
                <w:sz w:val="24"/>
                <w:szCs w:val="24"/>
                <w:lang w:eastAsia="lv-LV"/>
              </w:rPr>
              <w:t xml:space="preserve"> norāda</w:t>
            </w:r>
            <w:r w:rsidR="00DE2667">
              <w:rPr>
                <w:rFonts w:ascii="Times New Roman" w:eastAsia="Times New Roman" w:hAnsi="Times New Roman" w:cs="Times New Roman"/>
                <w:iCs/>
                <w:sz w:val="24"/>
                <w:szCs w:val="24"/>
                <w:lang w:eastAsia="lv-LV"/>
              </w:rPr>
              <w:t xml:space="preserve">, ka </w:t>
            </w:r>
            <w:r w:rsidR="004F12CD">
              <w:rPr>
                <w:rFonts w:ascii="Times New Roman" w:eastAsia="Times New Roman" w:hAnsi="Times New Roman" w:cs="Times New Roman"/>
                <w:iCs/>
                <w:sz w:val="24"/>
                <w:szCs w:val="24"/>
                <w:lang w:eastAsia="lv-LV"/>
              </w:rPr>
              <w:t xml:space="preserve">biodegvielas piejaukums maz sekmē SEG emisiju samazināšanos un cilvēka veselību apdraudoša gaisa piesārņojuma samazināšanos, kā arī uz šiem rādītājiem attiecināmo mērķu sasniegšanu. </w:t>
            </w:r>
            <w:r w:rsidR="000213BD">
              <w:rPr>
                <w:rFonts w:ascii="Times New Roman" w:eastAsia="Times New Roman" w:hAnsi="Times New Roman" w:cs="Times New Roman"/>
                <w:iCs/>
                <w:sz w:val="24"/>
                <w:szCs w:val="24"/>
                <w:lang w:eastAsia="lv-LV"/>
              </w:rPr>
              <w:t xml:space="preserve">Savukārt Latvijas </w:t>
            </w:r>
            <w:r w:rsidR="006162C4">
              <w:rPr>
                <w:rFonts w:ascii="Times New Roman" w:eastAsia="Times New Roman" w:hAnsi="Times New Roman" w:cs="Times New Roman"/>
                <w:iCs/>
                <w:sz w:val="24"/>
                <w:szCs w:val="24"/>
                <w:lang w:eastAsia="lv-LV"/>
              </w:rPr>
              <w:t>D</w:t>
            </w:r>
            <w:r w:rsidR="000213BD">
              <w:rPr>
                <w:rFonts w:ascii="Times New Roman" w:eastAsia="Times New Roman" w:hAnsi="Times New Roman" w:cs="Times New Roman"/>
                <w:iCs/>
                <w:sz w:val="24"/>
                <w:szCs w:val="24"/>
                <w:lang w:eastAsia="lv-LV"/>
              </w:rPr>
              <w:t>egvielas tirgotāju asociācija iebilst un uztur jau iepriekš pausto nostāju par to, ka tirgū nav pieejama biodegviela tādā apjomā, lai nodrošinātu atbilstību Noteikumu projekta 4.punktā ietvertajai prasībai, kas paredz, ka d</w:t>
            </w:r>
            <w:r w:rsidR="000213BD" w:rsidRPr="000213BD">
              <w:rPr>
                <w:rFonts w:ascii="Times New Roman" w:eastAsia="Times New Roman" w:hAnsi="Times New Roman" w:cs="Times New Roman"/>
                <w:iCs/>
                <w:sz w:val="24"/>
                <w:szCs w:val="24"/>
                <w:lang w:eastAsia="lv-LV"/>
              </w:rPr>
              <w:t xml:space="preserve">egvielas piegādātājs nodrošina, ka no 2020.gada no </w:t>
            </w:r>
            <w:r w:rsidR="000213BD">
              <w:rPr>
                <w:rFonts w:ascii="Times New Roman" w:eastAsia="Times New Roman" w:hAnsi="Times New Roman" w:cs="Times New Roman"/>
                <w:iCs/>
                <w:sz w:val="24"/>
                <w:szCs w:val="24"/>
                <w:lang w:eastAsia="lv-LV"/>
              </w:rPr>
              <w:t xml:space="preserve">AER </w:t>
            </w:r>
            <w:r w:rsidR="000213BD" w:rsidRPr="000213BD">
              <w:rPr>
                <w:rFonts w:ascii="Times New Roman" w:eastAsia="Times New Roman" w:hAnsi="Times New Roman" w:cs="Times New Roman"/>
                <w:iCs/>
                <w:sz w:val="24"/>
                <w:szCs w:val="24"/>
                <w:lang w:eastAsia="lv-LV"/>
              </w:rPr>
              <w:t xml:space="preserve">iegūtas enerģijas daudzums kopējā enerģijas daudzumā, ko veido benzīns, dīzeļdegviela un no </w:t>
            </w:r>
            <w:r w:rsidR="000213BD">
              <w:rPr>
                <w:rFonts w:ascii="Times New Roman" w:eastAsia="Times New Roman" w:hAnsi="Times New Roman" w:cs="Times New Roman"/>
                <w:iCs/>
                <w:sz w:val="24"/>
                <w:szCs w:val="24"/>
                <w:lang w:eastAsia="lv-LV"/>
              </w:rPr>
              <w:t>AER</w:t>
            </w:r>
            <w:r w:rsidR="000213BD" w:rsidRPr="000213BD">
              <w:rPr>
                <w:rFonts w:ascii="Times New Roman" w:eastAsia="Times New Roman" w:hAnsi="Times New Roman" w:cs="Times New Roman"/>
                <w:iCs/>
                <w:sz w:val="24"/>
                <w:szCs w:val="24"/>
                <w:lang w:eastAsia="lv-LV"/>
              </w:rPr>
              <w:t xml:space="preserve"> iegūta enerģija, ko degvielas piegādātājs gada ietvaros nodevis patēriņam transportā, veido vismaz 8,5%.</w:t>
            </w:r>
          </w:p>
          <w:p w14:paraId="3E1C3BD8" w14:textId="77777777" w:rsidR="000213BD" w:rsidRDefault="000213BD" w:rsidP="007F6E26">
            <w:pPr>
              <w:spacing w:after="0" w:line="240" w:lineRule="auto"/>
              <w:contextualSpacing/>
              <w:jc w:val="both"/>
              <w:rPr>
                <w:rFonts w:ascii="Times New Roman" w:eastAsia="Times New Roman" w:hAnsi="Times New Roman" w:cs="Times New Roman"/>
                <w:iCs/>
                <w:sz w:val="24"/>
                <w:szCs w:val="24"/>
                <w:lang w:eastAsia="lv-LV"/>
              </w:rPr>
            </w:pPr>
          </w:p>
          <w:p w14:paraId="74136546" w14:textId="5C4D1EBF" w:rsidR="00AC274B" w:rsidRDefault="000213BD" w:rsidP="00AC274B">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norāda, ka </w:t>
            </w:r>
            <w:r w:rsidR="00AC274B" w:rsidRPr="00512422">
              <w:rPr>
                <w:rFonts w:ascii="Times New Roman" w:eastAsia="Times New Roman" w:hAnsi="Times New Roman" w:cs="Times New Roman"/>
                <w:iCs/>
                <w:sz w:val="24"/>
                <w:szCs w:val="24"/>
                <w:lang w:eastAsia="lv-LV"/>
              </w:rPr>
              <w:t>AER</w:t>
            </w:r>
            <w:r w:rsidR="00AC274B">
              <w:rPr>
                <w:rFonts w:ascii="Times New Roman" w:eastAsia="Times New Roman" w:hAnsi="Times New Roman" w:cs="Times New Roman"/>
                <w:iCs/>
                <w:sz w:val="24"/>
                <w:szCs w:val="24"/>
                <w:lang w:eastAsia="lv-LV"/>
              </w:rPr>
              <w:t xml:space="preserve"> </w:t>
            </w:r>
            <w:r w:rsidR="00AC274B" w:rsidRPr="00512422">
              <w:rPr>
                <w:rFonts w:ascii="Times New Roman" w:eastAsia="Times New Roman" w:hAnsi="Times New Roman" w:cs="Times New Roman"/>
                <w:iCs/>
                <w:sz w:val="24"/>
                <w:szCs w:val="24"/>
                <w:lang w:eastAsia="lv-LV"/>
              </w:rPr>
              <w:t>10% mērķis</w:t>
            </w:r>
            <w:r w:rsidR="00AC274B">
              <w:rPr>
                <w:rFonts w:ascii="Times New Roman" w:eastAsia="Times New Roman" w:hAnsi="Times New Roman" w:cs="Times New Roman"/>
                <w:iCs/>
                <w:sz w:val="24"/>
                <w:szCs w:val="24"/>
                <w:lang w:eastAsia="lv-LV"/>
              </w:rPr>
              <w:t xml:space="preserve"> transportā jau šobrīd ir ietverts un aprakstīts vairākos politikas plānošanas dokumentos, piemēram, 2011.gadā apstiprinātajā </w:t>
            </w:r>
            <w:r w:rsidR="00AC274B" w:rsidRPr="00D0586C">
              <w:rPr>
                <w:rFonts w:ascii="Times New Roman" w:eastAsia="Times New Roman" w:hAnsi="Times New Roman" w:cs="Times New Roman"/>
                <w:iCs/>
                <w:sz w:val="24"/>
                <w:szCs w:val="24"/>
                <w:lang w:eastAsia="lv-LV"/>
              </w:rPr>
              <w:t>Latvijas nacionāl</w:t>
            </w:r>
            <w:r w:rsidR="00AC274B">
              <w:rPr>
                <w:rFonts w:ascii="Times New Roman" w:eastAsia="Times New Roman" w:hAnsi="Times New Roman" w:cs="Times New Roman"/>
                <w:iCs/>
                <w:sz w:val="24"/>
                <w:szCs w:val="24"/>
                <w:lang w:eastAsia="lv-LV"/>
              </w:rPr>
              <w:t>ajā</w:t>
            </w:r>
            <w:r w:rsidR="00AC274B" w:rsidRPr="00D0586C">
              <w:rPr>
                <w:rFonts w:ascii="Times New Roman" w:eastAsia="Times New Roman" w:hAnsi="Times New Roman" w:cs="Times New Roman"/>
                <w:iCs/>
                <w:sz w:val="24"/>
                <w:szCs w:val="24"/>
                <w:lang w:eastAsia="lv-LV"/>
              </w:rPr>
              <w:t xml:space="preserve"> reformu programm</w:t>
            </w:r>
            <w:r w:rsidR="00AC274B">
              <w:rPr>
                <w:rFonts w:ascii="Times New Roman" w:eastAsia="Times New Roman" w:hAnsi="Times New Roman" w:cs="Times New Roman"/>
                <w:iCs/>
                <w:sz w:val="24"/>
                <w:szCs w:val="24"/>
                <w:lang w:eastAsia="lv-LV"/>
              </w:rPr>
              <w:t>ā</w:t>
            </w:r>
            <w:r w:rsidR="00AC274B" w:rsidRPr="00D0586C">
              <w:rPr>
                <w:rFonts w:ascii="Times New Roman" w:eastAsia="Times New Roman" w:hAnsi="Times New Roman" w:cs="Times New Roman"/>
                <w:iCs/>
                <w:sz w:val="24"/>
                <w:szCs w:val="24"/>
                <w:lang w:eastAsia="lv-LV"/>
              </w:rPr>
              <w:t xml:space="preserve"> „ES 2020”</w:t>
            </w:r>
            <w:r w:rsidR="00AC274B">
              <w:t xml:space="preserve"> </w:t>
            </w:r>
            <w:r w:rsidR="00AC274B" w:rsidRPr="00C80E0B">
              <w:rPr>
                <w:rFonts w:ascii="Times New Roman" w:eastAsia="Times New Roman" w:hAnsi="Times New Roman" w:cs="Times New Roman"/>
                <w:iCs/>
                <w:sz w:val="24"/>
                <w:szCs w:val="24"/>
                <w:lang w:eastAsia="lv-LV"/>
              </w:rPr>
              <w:t>stratēģijas īstenošanai</w:t>
            </w:r>
            <w:r w:rsidR="00AC274B">
              <w:rPr>
                <w:rFonts w:ascii="Times New Roman" w:eastAsia="Times New Roman" w:hAnsi="Times New Roman" w:cs="Times New Roman"/>
                <w:iCs/>
                <w:sz w:val="24"/>
                <w:szCs w:val="24"/>
                <w:lang w:eastAsia="lv-LV"/>
              </w:rPr>
              <w:t xml:space="preserve">, </w:t>
            </w:r>
            <w:r w:rsidR="00AC274B" w:rsidRPr="00D0586C">
              <w:rPr>
                <w:rFonts w:ascii="Times New Roman" w:eastAsia="Times New Roman" w:hAnsi="Times New Roman" w:cs="Times New Roman"/>
                <w:iCs/>
                <w:sz w:val="24"/>
                <w:szCs w:val="24"/>
                <w:lang w:eastAsia="lv-LV"/>
              </w:rPr>
              <w:t>Enerģētikas attīstības pamatnostādnēs 2016.-2020.gadam</w:t>
            </w:r>
            <w:r w:rsidR="00AC274B">
              <w:rPr>
                <w:rFonts w:ascii="Times New Roman" w:eastAsia="Times New Roman" w:hAnsi="Times New Roman" w:cs="Times New Roman"/>
                <w:iCs/>
                <w:sz w:val="24"/>
                <w:szCs w:val="24"/>
                <w:lang w:eastAsia="lv-LV"/>
              </w:rPr>
              <w:t xml:space="preserve">, </w:t>
            </w:r>
            <w:r w:rsidR="00AC274B" w:rsidRPr="00D0586C">
              <w:rPr>
                <w:rFonts w:ascii="Times New Roman" w:eastAsia="Times New Roman" w:hAnsi="Times New Roman" w:cs="Times New Roman"/>
                <w:iCs/>
                <w:sz w:val="24"/>
                <w:szCs w:val="24"/>
                <w:lang w:eastAsia="lv-LV"/>
              </w:rPr>
              <w:t>2017.gadā apstiprināt</w:t>
            </w:r>
            <w:r w:rsidR="00AC274B">
              <w:rPr>
                <w:rFonts w:ascii="Times New Roman" w:eastAsia="Times New Roman" w:hAnsi="Times New Roman" w:cs="Times New Roman"/>
                <w:iCs/>
                <w:sz w:val="24"/>
                <w:szCs w:val="24"/>
                <w:lang w:eastAsia="lv-LV"/>
              </w:rPr>
              <w:t>ajā</w:t>
            </w:r>
            <w:r w:rsidR="00AC274B" w:rsidRPr="00D0586C">
              <w:rPr>
                <w:rFonts w:ascii="Times New Roman" w:eastAsia="Times New Roman" w:hAnsi="Times New Roman" w:cs="Times New Roman"/>
                <w:iCs/>
                <w:sz w:val="24"/>
                <w:szCs w:val="24"/>
                <w:lang w:eastAsia="lv-LV"/>
              </w:rPr>
              <w:t xml:space="preserve"> Alternatīvo</w:t>
            </w:r>
            <w:r w:rsidR="00AC274B">
              <w:rPr>
                <w:rFonts w:ascii="Times New Roman" w:eastAsia="Times New Roman" w:hAnsi="Times New Roman" w:cs="Times New Roman"/>
                <w:iCs/>
                <w:sz w:val="24"/>
                <w:szCs w:val="24"/>
                <w:lang w:eastAsia="lv-LV"/>
              </w:rPr>
              <w:t xml:space="preserve"> </w:t>
            </w:r>
            <w:r w:rsidR="00AC274B" w:rsidRPr="00D0586C">
              <w:rPr>
                <w:rFonts w:ascii="Times New Roman" w:eastAsia="Times New Roman" w:hAnsi="Times New Roman" w:cs="Times New Roman"/>
                <w:iCs/>
                <w:sz w:val="24"/>
                <w:szCs w:val="24"/>
                <w:lang w:eastAsia="lv-LV"/>
              </w:rPr>
              <w:t>degvielu attīstības plān</w:t>
            </w:r>
            <w:r w:rsidR="00AC274B">
              <w:rPr>
                <w:rFonts w:ascii="Times New Roman" w:eastAsia="Times New Roman" w:hAnsi="Times New Roman" w:cs="Times New Roman"/>
                <w:iCs/>
                <w:sz w:val="24"/>
                <w:szCs w:val="24"/>
                <w:lang w:eastAsia="lv-LV"/>
              </w:rPr>
              <w:t>ā</w:t>
            </w:r>
            <w:r w:rsidR="00AC274B" w:rsidRPr="00D0586C">
              <w:rPr>
                <w:rFonts w:ascii="Times New Roman" w:eastAsia="Times New Roman" w:hAnsi="Times New Roman" w:cs="Times New Roman"/>
                <w:iCs/>
                <w:sz w:val="24"/>
                <w:szCs w:val="24"/>
                <w:lang w:eastAsia="lv-LV"/>
              </w:rPr>
              <w:t xml:space="preserve"> 2017.-2020.gadam.</w:t>
            </w:r>
            <w:r w:rsidR="00AC274B">
              <w:rPr>
                <w:rFonts w:ascii="Times New Roman" w:eastAsia="Times New Roman" w:hAnsi="Times New Roman" w:cs="Times New Roman"/>
                <w:iCs/>
                <w:sz w:val="24"/>
                <w:szCs w:val="24"/>
                <w:lang w:eastAsia="lv-LV"/>
              </w:rPr>
              <w:t xml:space="preserve"> Papildus tam Ekonomikas ministrija ir piedāvājusi šo mērķi nostiprināt arī Likumprojekta 4.pantā. Noteikumu projekts paredz risinājumu, kurš līdz 2020.gadam nodrošinātu AER 10% mērķa sasniegšanu. Tāpat izstrādātais Noteikumu projekts nodrošina, ka tiek transponētas vairākas Direktīvas 2015/1513/EK normas, lai sekmētu pret Latviju ierosinātās pārkāpuma procedūras lietas izbeigšanu par šīs direktīvas novēlotu transponēšanu Latvijas normatīvajos aktos. </w:t>
            </w:r>
          </w:p>
          <w:p w14:paraId="32BC1236" w14:textId="77777777" w:rsidR="00AC274B" w:rsidRDefault="00AC274B" w:rsidP="007F6E26">
            <w:pPr>
              <w:spacing w:after="0" w:line="240" w:lineRule="auto"/>
              <w:contextualSpacing/>
              <w:jc w:val="both"/>
              <w:rPr>
                <w:rFonts w:ascii="Times New Roman" w:eastAsia="Times New Roman" w:hAnsi="Times New Roman" w:cs="Times New Roman"/>
                <w:iCs/>
                <w:sz w:val="24"/>
                <w:szCs w:val="24"/>
                <w:lang w:eastAsia="lv-LV"/>
              </w:rPr>
            </w:pPr>
          </w:p>
          <w:p w14:paraId="5CF3908C" w14:textId="3E723093" w:rsidR="008024F9" w:rsidRDefault="000213BD" w:rsidP="007F6E2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w:t>
            </w:r>
            <w:r w:rsidR="008764F1">
              <w:rPr>
                <w:rFonts w:ascii="Times New Roman" w:eastAsia="Times New Roman" w:hAnsi="Times New Roman" w:cs="Times New Roman"/>
                <w:iCs/>
                <w:sz w:val="24"/>
                <w:szCs w:val="24"/>
                <w:lang w:eastAsia="lv-LV"/>
              </w:rPr>
              <w:t xml:space="preserve"> </w:t>
            </w:r>
            <w:r w:rsidR="008764F1" w:rsidRPr="008764F1">
              <w:rPr>
                <w:rFonts w:ascii="Times New Roman" w:eastAsia="Times New Roman" w:hAnsi="Times New Roman" w:cs="Times New Roman"/>
                <w:iCs/>
                <w:sz w:val="24"/>
                <w:szCs w:val="24"/>
                <w:lang w:eastAsia="lv-LV"/>
              </w:rPr>
              <w:t>Ministru kabineta 2017.gada 21.jūlija  rīkojuma Nr.379  1.punkt</w:t>
            </w:r>
            <w:r w:rsidR="008764F1">
              <w:rPr>
                <w:rFonts w:ascii="Times New Roman" w:eastAsia="Times New Roman" w:hAnsi="Times New Roman" w:cs="Times New Roman"/>
                <w:iCs/>
                <w:sz w:val="24"/>
                <w:szCs w:val="24"/>
                <w:lang w:eastAsia="lv-LV"/>
              </w:rPr>
              <w:t xml:space="preserve">u tika apstiprināts </w:t>
            </w:r>
            <w:r w:rsidR="008764F1" w:rsidRPr="008764F1">
              <w:rPr>
                <w:rFonts w:ascii="Times New Roman" w:eastAsia="Times New Roman" w:hAnsi="Times New Roman" w:cs="Times New Roman"/>
                <w:iCs/>
                <w:sz w:val="24"/>
                <w:szCs w:val="24"/>
                <w:lang w:eastAsia="lv-LV"/>
              </w:rPr>
              <w:t>konceptuāl</w:t>
            </w:r>
            <w:r w:rsidR="008764F1">
              <w:rPr>
                <w:rFonts w:ascii="Times New Roman" w:eastAsia="Times New Roman" w:hAnsi="Times New Roman" w:cs="Times New Roman"/>
                <w:iCs/>
                <w:sz w:val="24"/>
                <w:szCs w:val="24"/>
                <w:lang w:eastAsia="lv-LV"/>
              </w:rPr>
              <w:t xml:space="preserve">ais </w:t>
            </w:r>
            <w:r w:rsidR="008764F1" w:rsidRPr="008764F1">
              <w:rPr>
                <w:rFonts w:ascii="Times New Roman" w:eastAsia="Times New Roman" w:hAnsi="Times New Roman" w:cs="Times New Roman"/>
                <w:iCs/>
                <w:sz w:val="24"/>
                <w:szCs w:val="24"/>
                <w:lang w:eastAsia="lv-LV"/>
              </w:rPr>
              <w:t>ziņojum</w:t>
            </w:r>
            <w:r w:rsidR="008764F1">
              <w:rPr>
                <w:rFonts w:ascii="Times New Roman" w:eastAsia="Times New Roman" w:hAnsi="Times New Roman" w:cs="Times New Roman"/>
                <w:iCs/>
                <w:sz w:val="24"/>
                <w:szCs w:val="24"/>
                <w:lang w:eastAsia="lv-LV"/>
              </w:rPr>
              <w:t>s</w:t>
            </w:r>
            <w:r w:rsidR="008764F1" w:rsidRPr="008764F1">
              <w:rPr>
                <w:rFonts w:ascii="Times New Roman" w:eastAsia="Times New Roman" w:hAnsi="Times New Roman" w:cs="Times New Roman"/>
                <w:iCs/>
                <w:sz w:val="24"/>
                <w:szCs w:val="24"/>
                <w:lang w:eastAsia="lv-LV"/>
              </w:rPr>
              <w:t xml:space="preserve"> "Par atjaunojamo energoresursu izmantošanu transporta sektorā"</w:t>
            </w:r>
            <w:r w:rsidR="008764F1">
              <w:rPr>
                <w:rFonts w:ascii="Times New Roman" w:eastAsia="Times New Roman" w:hAnsi="Times New Roman" w:cs="Times New Roman"/>
                <w:iCs/>
                <w:sz w:val="24"/>
                <w:szCs w:val="24"/>
                <w:lang w:eastAsia="lv-LV"/>
              </w:rPr>
              <w:t xml:space="preserve">, kurš cita starp paredz, ka tiek izveidots uz degvielas piegādātājiem attiecināms pienākums </w:t>
            </w:r>
            <w:r w:rsidR="00653D16">
              <w:rPr>
                <w:rFonts w:ascii="Times New Roman" w:eastAsia="Times New Roman" w:hAnsi="Times New Roman" w:cs="Times New Roman"/>
                <w:iCs/>
                <w:sz w:val="24"/>
                <w:szCs w:val="24"/>
                <w:lang w:eastAsia="lv-LV"/>
              </w:rPr>
              <w:t xml:space="preserve">- </w:t>
            </w:r>
            <w:r w:rsidR="008764F1" w:rsidRPr="008764F1">
              <w:rPr>
                <w:rFonts w:ascii="Times New Roman" w:eastAsia="Times New Roman" w:hAnsi="Times New Roman" w:cs="Times New Roman"/>
                <w:iCs/>
                <w:sz w:val="24"/>
                <w:szCs w:val="24"/>
                <w:lang w:eastAsia="lv-LV"/>
              </w:rPr>
              <w:t xml:space="preserve">nodrošināt realizētajā degvielā noteiktu no </w:t>
            </w:r>
            <w:r w:rsidR="00512422">
              <w:rPr>
                <w:rFonts w:ascii="Times New Roman" w:eastAsia="Times New Roman" w:hAnsi="Times New Roman" w:cs="Times New Roman"/>
                <w:iCs/>
                <w:sz w:val="24"/>
                <w:szCs w:val="24"/>
                <w:lang w:eastAsia="lv-LV"/>
              </w:rPr>
              <w:t xml:space="preserve">AER </w:t>
            </w:r>
            <w:r w:rsidR="008764F1" w:rsidRPr="008764F1">
              <w:rPr>
                <w:rFonts w:ascii="Times New Roman" w:eastAsia="Times New Roman" w:hAnsi="Times New Roman" w:cs="Times New Roman"/>
                <w:iCs/>
                <w:sz w:val="24"/>
                <w:szCs w:val="24"/>
                <w:lang w:eastAsia="lv-LV"/>
              </w:rPr>
              <w:t>ražotas enerģijas daļu</w:t>
            </w:r>
            <w:r w:rsidR="008764F1">
              <w:rPr>
                <w:rFonts w:ascii="Times New Roman" w:eastAsia="Times New Roman" w:hAnsi="Times New Roman" w:cs="Times New Roman"/>
                <w:iCs/>
                <w:sz w:val="24"/>
                <w:szCs w:val="24"/>
                <w:lang w:eastAsia="lv-LV"/>
              </w:rPr>
              <w:t xml:space="preserve">. </w:t>
            </w:r>
            <w:r w:rsidR="00653D16">
              <w:rPr>
                <w:rFonts w:ascii="Times New Roman" w:eastAsia="Times New Roman" w:hAnsi="Times New Roman" w:cs="Times New Roman"/>
                <w:iCs/>
                <w:sz w:val="24"/>
                <w:szCs w:val="24"/>
                <w:lang w:eastAsia="lv-LV"/>
              </w:rPr>
              <w:t xml:space="preserve">Ekonomikas ministrijas norāda, ka ne visi alternatīvo degvielu veidi vienlaicīgi ir uzskatāmi arī par atjaunojamo enerģiju. </w:t>
            </w:r>
            <w:r w:rsidR="007F0C10">
              <w:rPr>
                <w:rFonts w:ascii="Times New Roman" w:eastAsia="Times New Roman" w:hAnsi="Times New Roman" w:cs="Times New Roman"/>
                <w:iCs/>
                <w:sz w:val="24"/>
                <w:szCs w:val="24"/>
                <w:lang w:eastAsia="lv-LV"/>
              </w:rPr>
              <w:t xml:space="preserve">Tā kā </w:t>
            </w:r>
            <w:r w:rsidR="00653D16" w:rsidRPr="00512422">
              <w:rPr>
                <w:rFonts w:ascii="Times New Roman" w:eastAsia="Times New Roman" w:hAnsi="Times New Roman" w:cs="Times New Roman"/>
                <w:iCs/>
                <w:sz w:val="24"/>
                <w:szCs w:val="24"/>
                <w:lang w:eastAsia="lv-LV"/>
              </w:rPr>
              <w:t xml:space="preserve">Latvijai ir jānodrošina, ka </w:t>
            </w:r>
            <w:r w:rsidR="00512422" w:rsidRPr="00512422">
              <w:rPr>
                <w:rFonts w:ascii="Times New Roman" w:eastAsia="Times New Roman" w:hAnsi="Times New Roman" w:cs="Times New Roman"/>
                <w:iCs/>
                <w:sz w:val="24"/>
                <w:szCs w:val="24"/>
                <w:lang w:eastAsia="lv-LV"/>
              </w:rPr>
              <w:t xml:space="preserve">2020.gadā </w:t>
            </w:r>
            <w:r w:rsidR="00653D16" w:rsidRPr="00512422">
              <w:rPr>
                <w:rFonts w:ascii="Times New Roman" w:eastAsia="Times New Roman" w:hAnsi="Times New Roman" w:cs="Times New Roman"/>
                <w:iCs/>
                <w:sz w:val="24"/>
                <w:szCs w:val="24"/>
                <w:lang w:eastAsia="lv-LV"/>
              </w:rPr>
              <w:t>tiek izpildīts AER</w:t>
            </w:r>
            <w:r w:rsidR="00512422">
              <w:rPr>
                <w:rFonts w:ascii="Times New Roman" w:eastAsia="Times New Roman" w:hAnsi="Times New Roman" w:cs="Times New Roman"/>
                <w:iCs/>
                <w:sz w:val="24"/>
                <w:szCs w:val="24"/>
                <w:lang w:eastAsia="lv-LV"/>
              </w:rPr>
              <w:t xml:space="preserve"> </w:t>
            </w:r>
            <w:r w:rsidR="00653D16" w:rsidRPr="00512422">
              <w:rPr>
                <w:rFonts w:ascii="Times New Roman" w:eastAsia="Times New Roman" w:hAnsi="Times New Roman" w:cs="Times New Roman"/>
                <w:iCs/>
                <w:sz w:val="24"/>
                <w:szCs w:val="24"/>
                <w:lang w:eastAsia="lv-LV"/>
              </w:rPr>
              <w:t>10% mērķis</w:t>
            </w:r>
            <w:r w:rsidR="007F0C10">
              <w:rPr>
                <w:rFonts w:ascii="Times New Roman" w:eastAsia="Times New Roman" w:hAnsi="Times New Roman" w:cs="Times New Roman"/>
                <w:iCs/>
                <w:sz w:val="24"/>
                <w:szCs w:val="24"/>
                <w:lang w:eastAsia="lv-LV"/>
              </w:rPr>
              <w:t xml:space="preserve"> transportā, būtiski ir </w:t>
            </w:r>
            <w:r w:rsidR="006162C4">
              <w:rPr>
                <w:rFonts w:ascii="Times New Roman" w:eastAsia="Times New Roman" w:hAnsi="Times New Roman" w:cs="Times New Roman"/>
                <w:iCs/>
                <w:sz w:val="24"/>
                <w:szCs w:val="24"/>
                <w:lang w:eastAsia="lv-LV"/>
              </w:rPr>
              <w:t xml:space="preserve">jau šobrīd konkrētā </w:t>
            </w:r>
            <w:r w:rsidR="007F0C10">
              <w:rPr>
                <w:rFonts w:ascii="Times New Roman" w:eastAsia="Times New Roman" w:hAnsi="Times New Roman" w:cs="Times New Roman"/>
                <w:iCs/>
                <w:sz w:val="24"/>
                <w:szCs w:val="24"/>
                <w:lang w:eastAsia="lv-LV"/>
              </w:rPr>
              <w:t>normatīvo aktu projektā definēt tieši no AER iegūtas enerģijas apjomu, kas jānodrošina degvielas piegādātājiem realizētajā degvielā.</w:t>
            </w:r>
            <w:r w:rsidR="00D0586C">
              <w:rPr>
                <w:rFonts w:ascii="Times New Roman" w:eastAsia="Times New Roman" w:hAnsi="Times New Roman" w:cs="Times New Roman"/>
                <w:iCs/>
                <w:sz w:val="24"/>
                <w:szCs w:val="24"/>
                <w:lang w:eastAsia="lv-LV"/>
              </w:rPr>
              <w:t xml:space="preserve"> </w:t>
            </w:r>
            <w:r w:rsidR="000C483C" w:rsidRPr="000C483C">
              <w:rPr>
                <w:rFonts w:ascii="Times New Roman" w:eastAsia="Times New Roman" w:hAnsi="Times New Roman" w:cs="Times New Roman"/>
                <w:iCs/>
                <w:sz w:val="24"/>
                <w:szCs w:val="24"/>
                <w:lang w:eastAsia="lv-LV"/>
              </w:rPr>
              <w:t xml:space="preserve">Konceptuālajā ziņojumā </w:t>
            </w:r>
            <w:r w:rsidR="000C483C">
              <w:rPr>
                <w:rFonts w:ascii="Times New Roman" w:eastAsia="Times New Roman" w:hAnsi="Times New Roman" w:cs="Times New Roman"/>
                <w:iCs/>
                <w:sz w:val="24"/>
                <w:szCs w:val="24"/>
                <w:lang w:eastAsia="lv-LV"/>
              </w:rPr>
              <w:t xml:space="preserve">cita starp </w:t>
            </w:r>
            <w:r w:rsidR="000C483C" w:rsidRPr="000C483C">
              <w:rPr>
                <w:rFonts w:ascii="Times New Roman" w:eastAsia="Times New Roman" w:hAnsi="Times New Roman" w:cs="Times New Roman"/>
                <w:iCs/>
                <w:sz w:val="24"/>
                <w:szCs w:val="24"/>
                <w:lang w:eastAsia="lv-LV"/>
              </w:rPr>
              <w:t>tika secināts, ka, lai sasniegtu AER 10% mērķi obligātā pienākuma apjoms degvielas tirgotājiem 2020.gadā būtu nosakāms 8,5% apjomā (pēc enerģētiskās vērtības).</w:t>
            </w:r>
          </w:p>
          <w:p w14:paraId="1BBA1979" w14:textId="77777777" w:rsidR="00D0586C" w:rsidRDefault="00D0586C" w:rsidP="007F6E26">
            <w:pPr>
              <w:spacing w:after="0" w:line="240" w:lineRule="auto"/>
              <w:contextualSpacing/>
              <w:jc w:val="both"/>
              <w:rPr>
                <w:rFonts w:ascii="Times New Roman" w:eastAsia="Times New Roman" w:hAnsi="Times New Roman" w:cs="Times New Roman"/>
                <w:iCs/>
                <w:sz w:val="24"/>
                <w:szCs w:val="24"/>
                <w:lang w:eastAsia="lv-LV"/>
              </w:rPr>
            </w:pPr>
          </w:p>
          <w:p w14:paraId="34B56622" w14:textId="3D233C93" w:rsidR="00D4473B" w:rsidRDefault="00442EB7" w:rsidP="00D4473B">
            <w:pPr>
              <w:spacing w:after="0" w:line="240" w:lineRule="auto"/>
              <w:contextualSpacing/>
              <w:jc w:val="both"/>
              <w:rPr>
                <w:rFonts w:ascii="Times New Roman" w:eastAsia="Times New Roman" w:hAnsi="Times New Roman" w:cs="Times New Roman"/>
                <w:iCs/>
                <w:sz w:val="24"/>
                <w:szCs w:val="24"/>
                <w:lang w:eastAsia="lv-LV"/>
              </w:rPr>
            </w:pPr>
            <w:r w:rsidRPr="00442EB7">
              <w:rPr>
                <w:rFonts w:ascii="Times New Roman" w:eastAsia="Times New Roman" w:hAnsi="Times New Roman" w:cs="Times New Roman"/>
                <w:iCs/>
                <w:sz w:val="24"/>
                <w:szCs w:val="24"/>
                <w:lang w:eastAsia="lv-LV"/>
              </w:rPr>
              <w:t xml:space="preserve">Direktīvā </w:t>
            </w:r>
            <w:r>
              <w:rPr>
                <w:rFonts w:ascii="Times New Roman" w:eastAsia="Times New Roman" w:hAnsi="Times New Roman" w:cs="Times New Roman"/>
                <w:iCs/>
                <w:sz w:val="24"/>
                <w:szCs w:val="24"/>
                <w:lang w:eastAsia="lv-LV"/>
              </w:rPr>
              <w:t>2</w:t>
            </w:r>
            <w:r w:rsidRPr="00442EB7">
              <w:rPr>
                <w:rFonts w:ascii="Times New Roman" w:eastAsia="Times New Roman" w:hAnsi="Times New Roman" w:cs="Times New Roman"/>
                <w:iCs/>
                <w:sz w:val="24"/>
                <w:szCs w:val="24"/>
                <w:lang w:eastAsia="lv-LV"/>
              </w:rPr>
              <w:t>009/28/EK biodegvielām un bioloģiskajiem šķidrajiem kurināmajiem ir definēti ilgtspējas kritēriji, lai nodrošinātu, ka to izmantošana garantē SEG emisiju  samazinājumu un aizsargā bioloģisko daudzveidību.</w:t>
            </w:r>
            <w:r>
              <w:rPr>
                <w:rFonts w:ascii="Times New Roman" w:eastAsia="Times New Roman" w:hAnsi="Times New Roman" w:cs="Times New Roman"/>
                <w:iCs/>
                <w:sz w:val="24"/>
                <w:szCs w:val="24"/>
                <w:lang w:eastAsia="lv-LV"/>
              </w:rPr>
              <w:t xml:space="preserve"> Noteikumu projekta 8.1.apakšpunkts paredz, ka š</w:t>
            </w:r>
            <w:r w:rsidRPr="00442EB7">
              <w:rPr>
                <w:rFonts w:ascii="Times New Roman" w:eastAsia="Times New Roman" w:hAnsi="Times New Roman" w:cs="Times New Roman"/>
                <w:iCs/>
                <w:sz w:val="24"/>
                <w:szCs w:val="24"/>
                <w:lang w:eastAsia="lv-LV"/>
              </w:rPr>
              <w:t>ie ilgtspējas kritēriji ir jāņem vērā</w:t>
            </w:r>
            <w:r>
              <w:t xml:space="preserve"> </w:t>
            </w:r>
            <w:r w:rsidR="00E972B9">
              <w:rPr>
                <w:rFonts w:ascii="Times New Roman" w:eastAsia="Times New Roman" w:hAnsi="Times New Roman" w:cs="Times New Roman"/>
                <w:iCs/>
                <w:sz w:val="24"/>
                <w:szCs w:val="24"/>
                <w:lang w:eastAsia="lv-LV"/>
              </w:rPr>
              <w:t>a</w:t>
            </w:r>
            <w:r w:rsidR="00E972B9" w:rsidRPr="00E972B9">
              <w:rPr>
                <w:rFonts w:ascii="Times New Roman" w:eastAsia="Times New Roman" w:hAnsi="Times New Roman" w:cs="Times New Roman"/>
                <w:iCs/>
                <w:sz w:val="24"/>
                <w:szCs w:val="24"/>
                <w:lang w:eastAsia="lv-LV"/>
              </w:rPr>
              <w:t xml:space="preserve">prēķinot no </w:t>
            </w:r>
            <w:r w:rsidR="00E972B9">
              <w:rPr>
                <w:rFonts w:ascii="Times New Roman" w:eastAsia="Times New Roman" w:hAnsi="Times New Roman" w:cs="Times New Roman"/>
                <w:iCs/>
                <w:sz w:val="24"/>
                <w:szCs w:val="24"/>
                <w:lang w:eastAsia="lv-LV"/>
              </w:rPr>
              <w:t>AER</w:t>
            </w:r>
            <w:r w:rsidR="00E972B9" w:rsidRPr="00E972B9">
              <w:rPr>
                <w:rFonts w:ascii="Times New Roman" w:eastAsia="Times New Roman" w:hAnsi="Times New Roman" w:cs="Times New Roman"/>
                <w:iCs/>
                <w:sz w:val="24"/>
                <w:szCs w:val="24"/>
                <w:lang w:eastAsia="lv-LV"/>
              </w:rPr>
              <w:t xml:space="preserve"> iegūtas enerģijas īpatsvaru</w:t>
            </w:r>
            <w:r w:rsidR="002B2643">
              <w:rPr>
                <w:rFonts w:ascii="Times New Roman" w:eastAsia="Times New Roman" w:hAnsi="Times New Roman" w:cs="Times New Roman"/>
                <w:iCs/>
                <w:sz w:val="24"/>
                <w:szCs w:val="24"/>
                <w:lang w:eastAsia="lv-LV"/>
              </w:rPr>
              <w:t xml:space="preserve"> līdzdalības mehānisma ietvaros</w:t>
            </w:r>
            <w:r>
              <w:rPr>
                <w:rFonts w:ascii="Times New Roman" w:eastAsia="Times New Roman" w:hAnsi="Times New Roman" w:cs="Times New Roman"/>
                <w:iCs/>
                <w:sz w:val="24"/>
                <w:szCs w:val="24"/>
                <w:lang w:eastAsia="lv-LV"/>
              </w:rPr>
              <w:t xml:space="preserve">. </w:t>
            </w:r>
          </w:p>
          <w:p w14:paraId="0340297A" w14:textId="77777777" w:rsidR="00AC274B" w:rsidRDefault="00AC274B" w:rsidP="00D4473B">
            <w:pPr>
              <w:spacing w:after="0" w:line="240" w:lineRule="auto"/>
              <w:contextualSpacing/>
              <w:jc w:val="both"/>
              <w:rPr>
                <w:rFonts w:ascii="Times New Roman" w:eastAsia="Times New Roman" w:hAnsi="Times New Roman" w:cs="Times New Roman"/>
                <w:iCs/>
                <w:sz w:val="24"/>
                <w:szCs w:val="24"/>
                <w:lang w:eastAsia="lv-LV"/>
              </w:rPr>
            </w:pPr>
          </w:p>
          <w:p w14:paraId="3AE1D2D2" w14:textId="74F555DF" w:rsidR="00A633DB" w:rsidRDefault="009C2C4F" w:rsidP="00D4473B">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Degvielas tirgotāju asociācija </w:t>
            </w:r>
            <w:r w:rsidR="008A348F">
              <w:rPr>
                <w:rFonts w:ascii="Times New Roman" w:eastAsia="Times New Roman" w:hAnsi="Times New Roman" w:cs="Times New Roman"/>
                <w:iCs/>
                <w:sz w:val="24"/>
                <w:szCs w:val="24"/>
                <w:lang w:eastAsia="lv-LV"/>
              </w:rPr>
              <w:t>ir lūgusi precizēt kā līdzdalības mehānisms mijiedarbosies ar obligāto biodegvielas piejaukumu, kurš kopš 2009.gada 1.oktobra ir noteikts N</w:t>
            </w:r>
            <w:r w:rsidR="008A348F" w:rsidRPr="008A348F">
              <w:rPr>
                <w:rFonts w:ascii="Times New Roman" w:eastAsia="Times New Roman" w:hAnsi="Times New Roman" w:cs="Times New Roman"/>
                <w:iCs/>
                <w:sz w:val="24"/>
                <w:szCs w:val="24"/>
                <w:lang w:eastAsia="lv-LV"/>
              </w:rPr>
              <w:t>oteikum</w:t>
            </w:r>
            <w:r w:rsidR="008A348F">
              <w:rPr>
                <w:rFonts w:ascii="Times New Roman" w:eastAsia="Times New Roman" w:hAnsi="Times New Roman" w:cs="Times New Roman"/>
                <w:iCs/>
                <w:sz w:val="24"/>
                <w:szCs w:val="24"/>
                <w:lang w:eastAsia="lv-LV"/>
              </w:rPr>
              <w:t>os</w:t>
            </w:r>
            <w:r w:rsidR="008A348F" w:rsidRPr="008A348F">
              <w:rPr>
                <w:rFonts w:ascii="Times New Roman" w:eastAsia="Times New Roman" w:hAnsi="Times New Roman" w:cs="Times New Roman"/>
                <w:iCs/>
                <w:sz w:val="24"/>
                <w:szCs w:val="24"/>
                <w:lang w:eastAsia="lv-LV"/>
              </w:rPr>
              <w:t xml:space="preserve"> Nr.332 </w:t>
            </w:r>
            <w:r w:rsidR="008A348F">
              <w:rPr>
                <w:rFonts w:ascii="Times New Roman" w:eastAsia="Times New Roman" w:hAnsi="Times New Roman" w:cs="Times New Roman"/>
                <w:iCs/>
                <w:sz w:val="24"/>
                <w:szCs w:val="24"/>
                <w:lang w:eastAsia="lv-LV"/>
              </w:rPr>
              <w:t xml:space="preserve">un </w:t>
            </w:r>
            <w:r w:rsidR="008A348F" w:rsidRPr="008A348F">
              <w:rPr>
                <w:rFonts w:ascii="Times New Roman" w:eastAsia="Times New Roman" w:hAnsi="Times New Roman" w:cs="Times New Roman"/>
                <w:iCs/>
                <w:sz w:val="24"/>
                <w:szCs w:val="24"/>
                <w:lang w:eastAsia="lv-LV"/>
              </w:rPr>
              <w:t>Ministru kabineta 2005.gada 18.oktobra noteikum</w:t>
            </w:r>
            <w:r w:rsidR="008A348F">
              <w:rPr>
                <w:rFonts w:ascii="Times New Roman" w:eastAsia="Times New Roman" w:hAnsi="Times New Roman" w:cs="Times New Roman"/>
                <w:iCs/>
                <w:sz w:val="24"/>
                <w:szCs w:val="24"/>
                <w:lang w:eastAsia="lv-LV"/>
              </w:rPr>
              <w:t>os</w:t>
            </w:r>
            <w:r w:rsidR="008A348F" w:rsidRPr="008A348F">
              <w:rPr>
                <w:rFonts w:ascii="Times New Roman" w:eastAsia="Times New Roman" w:hAnsi="Times New Roman" w:cs="Times New Roman"/>
                <w:iCs/>
                <w:sz w:val="24"/>
                <w:szCs w:val="24"/>
                <w:lang w:eastAsia="lv-LV"/>
              </w:rPr>
              <w:t xml:space="preserve"> Nr.772 "Noteikumi par biodegvielas kvalitātes prasībām, atbilstības novērtēšanu, tirgus uzraudzību un patērētāju informēšanas kārtību Latvijā"</w:t>
            </w:r>
            <w:r w:rsidR="00BA294D">
              <w:rPr>
                <w:rFonts w:ascii="Times New Roman" w:eastAsia="Times New Roman" w:hAnsi="Times New Roman" w:cs="Times New Roman"/>
                <w:iCs/>
                <w:sz w:val="24"/>
                <w:szCs w:val="24"/>
                <w:lang w:eastAsia="lv-LV"/>
              </w:rPr>
              <w:t xml:space="preserve"> (turpmāk – Noteikumi Nr.772)</w:t>
            </w:r>
            <w:r w:rsidR="008A348F">
              <w:rPr>
                <w:rFonts w:ascii="Times New Roman" w:eastAsia="Times New Roman" w:hAnsi="Times New Roman" w:cs="Times New Roman"/>
                <w:iCs/>
                <w:sz w:val="24"/>
                <w:szCs w:val="24"/>
                <w:lang w:eastAsia="lv-LV"/>
              </w:rPr>
              <w:t xml:space="preserve">. Saskaņā ar šajos noteikumos ietvertajām prasībām Latvijā 95.markas benzīnu </w:t>
            </w:r>
            <w:r w:rsidR="008A348F" w:rsidRPr="008A348F">
              <w:rPr>
                <w:rFonts w:ascii="Times New Roman" w:eastAsia="Times New Roman" w:hAnsi="Times New Roman" w:cs="Times New Roman"/>
                <w:iCs/>
                <w:sz w:val="24"/>
                <w:szCs w:val="24"/>
                <w:lang w:eastAsia="lv-LV"/>
              </w:rPr>
              <w:t>atļauts realizēt tikai tad, ja tam 4,5–5 tilpumprocentu apjomā no kopējā maisījuma tilpuma ir pievienots bioetanols</w:t>
            </w:r>
            <w:r w:rsidR="00F21E5B">
              <w:rPr>
                <w:rFonts w:ascii="Times New Roman" w:eastAsia="Times New Roman" w:hAnsi="Times New Roman" w:cs="Times New Roman"/>
                <w:iCs/>
                <w:sz w:val="24"/>
                <w:szCs w:val="24"/>
                <w:lang w:eastAsia="lv-LV"/>
              </w:rPr>
              <w:t xml:space="preserve">, savukārt dīzeļdegvielu, kas tiek realizēta laikposmā no 16.aprīļa līdz 31.oktobrim tikai, ja tai ir pievienota </w:t>
            </w:r>
            <w:r w:rsidR="00F21E5B" w:rsidRPr="00F21E5B">
              <w:rPr>
                <w:rFonts w:ascii="Times New Roman" w:eastAsia="Times New Roman" w:hAnsi="Times New Roman" w:cs="Times New Roman"/>
                <w:iCs/>
                <w:sz w:val="24"/>
                <w:szCs w:val="24"/>
                <w:lang w:eastAsia="lv-LV"/>
              </w:rPr>
              <w:t>biodīzeļdegviela, kas iegūta no rapšu sēklu eļļas, 4,5–7 tilpumprocentu apjomā no kopējā maisījuma tilpuma</w:t>
            </w:r>
            <w:r w:rsidR="00F21E5B">
              <w:rPr>
                <w:rFonts w:ascii="Times New Roman" w:eastAsia="Times New Roman" w:hAnsi="Times New Roman" w:cs="Times New Roman"/>
                <w:iCs/>
                <w:sz w:val="24"/>
                <w:szCs w:val="24"/>
                <w:lang w:eastAsia="lv-LV"/>
              </w:rPr>
              <w:t xml:space="preserve"> vai </w:t>
            </w:r>
            <w:proofErr w:type="spellStart"/>
            <w:r w:rsidR="00F21E5B" w:rsidRPr="00F21E5B">
              <w:rPr>
                <w:rFonts w:ascii="Times New Roman" w:eastAsia="Times New Roman" w:hAnsi="Times New Roman" w:cs="Times New Roman"/>
                <w:iCs/>
                <w:sz w:val="24"/>
                <w:szCs w:val="24"/>
                <w:lang w:eastAsia="lv-LV"/>
              </w:rPr>
              <w:t>parafinizēta</w:t>
            </w:r>
            <w:proofErr w:type="spellEnd"/>
            <w:r w:rsidR="00F21E5B" w:rsidRPr="00F21E5B">
              <w:rPr>
                <w:rFonts w:ascii="Times New Roman" w:eastAsia="Times New Roman" w:hAnsi="Times New Roman" w:cs="Times New Roman"/>
                <w:iCs/>
                <w:sz w:val="24"/>
                <w:szCs w:val="24"/>
                <w:lang w:eastAsia="lv-LV"/>
              </w:rPr>
              <w:t xml:space="preserve"> dīzeļdegviela, kas iegūta no biomasas, vismaz 4,5 tilpumprocentu apjomā no kopējā maisījuma tilpuma</w:t>
            </w:r>
            <w:r w:rsidR="00A22E79">
              <w:rPr>
                <w:rFonts w:ascii="Times New Roman" w:eastAsia="Times New Roman" w:hAnsi="Times New Roman" w:cs="Times New Roman"/>
                <w:iCs/>
                <w:sz w:val="24"/>
                <w:szCs w:val="24"/>
                <w:lang w:eastAsia="lv-LV"/>
              </w:rPr>
              <w:t xml:space="preserve"> (turpmāk – obligātais biodegvielas piejaukums)</w:t>
            </w:r>
            <w:r w:rsidR="00F21E5B" w:rsidRPr="00F21E5B">
              <w:rPr>
                <w:rFonts w:ascii="Times New Roman" w:eastAsia="Times New Roman" w:hAnsi="Times New Roman" w:cs="Times New Roman"/>
                <w:iCs/>
                <w:sz w:val="24"/>
                <w:szCs w:val="24"/>
                <w:lang w:eastAsia="lv-LV"/>
              </w:rPr>
              <w:t>.</w:t>
            </w:r>
            <w:r w:rsidR="00F21E5B">
              <w:rPr>
                <w:rFonts w:ascii="Times New Roman" w:eastAsia="Times New Roman" w:hAnsi="Times New Roman" w:cs="Times New Roman"/>
                <w:iCs/>
                <w:sz w:val="24"/>
                <w:szCs w:val="24"/>
                <w:lang w:eastAsia="lv-LV"/>
              </w:rPr>
              <w:t xml:space="preserve"> </w:t>
            </w:r>
            <w:r w:rsidR="00F21E5B" w:rsidRPr="00F21E5B">
              <w:rPr>
                <w:rFonts w:ascii="Times New Roman" w:eastAsia="Times New Roman" w:hAnsi="Times New Roman" w:cs="Times New Roman"/>
                <w:iCs/>
                <w:sz w:val="24"/>
                <w:szCs w:val="24"/>
                <w:lang w:eastAsia="lv-LV"/>
              </w:rPr>
              <w:t xml:space="preserve">Ekonomikas ministrija norāda, ka ar Ministru kabineta 2017.gada 21.jūlija  rīkojuma Nr.379 1.punktu </w:t>
            </w:r>
            <w:r w:rsidR="00A22E79">
              <w:rPr>
                <w:rFonts w:ascii="Times New Roman" w:eastAsia="Times New Roman" w:hAnsi="Times New Roman" w:cs="Times New Roman"/>
                <w:iCs/>
                <w:sz w:val="24"/>
                <w:szCs w:val="24"/>
                <w:lang w:eastAsia="lv-LV"/>
              </w:rPr>
              <w:t>Ministru kabinets konceptuāli atbalstīja</w:t>
            </w:r>
            <w:r w:rsidR="00F21E5B">
              <w:rPr>
                <w:rFonts w:ascii="Times New Roman" w:eastAsia="Times New Roman" w:hAnsi="Times New Roman" w:cs="Times New Roman"/>
                <w:iCs/>
                <w:sz w:val="24"/>
                <w:szCs w:val="24"/>
                <w:lang w:eastAsia="lv-LV"/>
              </w:rPr>
              <w:t xml:space="preserve"> risinājum</w:t>
            </w:r>
            <w:r w:rsidR="00A22E79">
              <w:rPr>
                <w:rFonts w:ascii="Times New Roman" w:eastAsia="Times New Roman" w:hAnsi="Times New Roman" w:cs="Times New Roman"/>
                <w:iCs/>
                <w:sz w:val="24"/>
                <w:szCs w:val="24"/>
                <w:lang w:eastAsia="lv-LV"/>
              </w:rPr>
              <w:t>u</w:t>
            </w:r>
            <w:r w:rsidR="00F21E5B">
              <w:rPr>
                <w:rFonts w:ascii="Times New Roman" w:eastAsia="Times New Roman" w:hAnsi="Times New Roman" w:cs="Times New Roman"/>
                <w:iCs/>
                <w:sz w:val="24"/>
                <w:szCs w:val="24"/>
                <w:lang w:eastAsia="lv-LV"/>
              </w:rPr>
              <w:t xml:space="preserve">, kas ievieš </w:t>
            </w:r>
            <w:r w:rsidR="00F21E5B" w:rsidRPr="00F21E5B">
              <w:rPr>
                <w:rFonts w:ascii="Times New Roman" w:eastAsia="Times New Roman" w:hAnsi="Times New Roman" w:cs="Times New Roman"/>
                <w:iCs/>
                <w:sz w:val="24"/>
                <w:szCs w:val="24"/>
                <w:lang w:eastAsia="lv-LV"/>
              </w:rPr>
              <w:t xml:space="preserve">pienākumu degvielas tirgotājiem nodrošināt realizētajā degvielā noteiktu no </w:t>
            </w:r>
            <w:r w:rsidR="00F21E5B">
              <w:rPr>
                <w:rFonts w:ascii="Times New Roman" w:eastAsia="Times New Roman" w:hAnsi="Times New Roman" w:cs="Times New Roman"/>
                <w:iCs/>
                <w:sz w:val="24"/>
                <w:szCs w:val="24"/>
                <w:lang w:eastAsia="lv-LV"/>
              </w:rPr>
              <w:t>AER</w:t>
            </w:r>
            <w:r w:rsidR="00F21E5B" w:rsidRPr="00F21E5B">
              <w:rPr>
                <w:rFonts w:ascii="Times New Roman" w:eastAsia="Times New Roman" w:hAnsi="Times New Roman" w:cs="Times New Roman"/>
                <w:iCs/>
                <w:sz w:val="24"/>
                <w:szCs w:val="24"/>
                <w:lang w:eastAsia="lv-LV"/>
              </w:rPr>
              <w:t xml:space="preserve"> ražotas enerģijas daļu</w:t>
            </w:r>
            <w:r w:rsidR="00F21E5B">
              <w:rPr>
                <w:rFonts w:ascii="Times New Roman" w:eastAsia="Times New Roman" w:hAnsi="Times New Roman" w:cs="Times New Roman"/>
                <w:iCs/>
                <w:sz w:val="24"/>
                <w:szCs w:val="24"/>
                <w:lang w:eastAsia="lv-LV"/>
              </w:rPr>
              <w:t xml:space="preserve"> un vienlaikus saglabā obligātā piejaukuma prasības. Ņemot vērā minēto, nav paredzē</w:t>
            </w:r>
            <w:r w:rsidR="00A633DB">
              <w:rPr>
                <w:rFonts w:ascii="Times New Roman" w:eastAsia="Times New Roman" w:hAnsi="Times New Roman" w:cs="Times New Roman"/>
                <w:iCs/>
                <w:sz w:val="24"/>
                <w:szCs w:val="24"/>
                <w:lang w:eastAsia="lv-LV"/>
              </w:rPr>
              <w:t>ts</w:t>
            </w:r>
            <w:r w:rsidR="00F21E5B">
              <w:rPr>
                <w:rFonts w:ascii="Times New Roman" w:eastAsia="Times New Roman" w:hAnsi="Times New Roman" w:cs="Times New Roman"/>
                <w:iCs/>
                <w:sz w:val="24"/>
                <w:szCs w:val="24"/>
                <w:lang w:eastAsia="lv-LV"/>
              </w:rPr>
              <w:t xml:space="preserve"> atcelt obligātā piejaukuma prasības</w:t>
            </w:r>
            <w:r w:rsidR="00A633DB">
              <w:rPr>
                <w:rFonts w:ascii="Times New Roman" w:eastAsia="Times New Roman" w:hAnsi="Times New Roman" w:cs="Times New Roman"/>
                <w:iCs/>
                <w:sz w:val="24"/>
                <w:szCs w:val="24"/>
                <w:lang w:eastAsia="lv-LV"/>
              </w:rPr>
              <w:t xml:space="preserve">. </w:t>
            </w:r>
            <w:r w:rsidR="00B62ED5">
              <w:rPr>
                <w:rFonts w:ascii="Times New Roman" w:eastAsia="Times New Roman" w:hAnsi="Times New Roman" w:cs="Times New Roman"/>
                <w:iCs/>
                <w:sz w:val="24"/>
                <w:szCs w:val="24"/>
                <w:lang w:eastAsia="lv-LV"/>
              </w:rPr>
              <w:t>Ekonomikas ministrija norāda, ka b</w:t>
            </w:r>
            <w:r w:rsidR="00A22E79">
              <w:rPr>
                <w:rFonts w:ascii="Times New Roman" w:eastAsia="Times New Roman" w:hAnsi="Times New Roman" w:cs="Times New Roman"/>
                <w:iCs/>
                <w:sz w:val="24"/>
                <w:szCs w:val="24"/>
                <w:lang w:eastAsia="lv-LV"/>
              </w:rPr>
              <w:t>iodegviela</w:t>
            </w:r>
            <w:r w:rsidR="00A633DB">
              <w:rPr>
                <w:rFonts w:ascii="Times New Roman" w:eastAsia="Times New Roman" w:hAnsi="Times New Roman" w:cs="Times New Roman"/>
                <w:iCs/>
                <w:sz w:val="24"/>
                <w:szCs w:val="24"/>
                <w:lang w:eastAsia="lv-LV"/>
              </w:rPr>
              <w:t>, kas realizēta, lai nodrošinātu atbilstību obligātā piejaukuma prasībām</w:t>
            </w:r>
            <w:r w:rsidR="00A22E79">
              <w:rPr>
                <w:rFonts w:ascii="Times New Roman" w:eastAsia="Times New Roman" w:hAnsi="Times New Roman" w:cs="Times New Roman"/>
                <w:iCs/>
                <w:sz w:val="24"/>
                <w:szCs w:val="24"/>
                <w:lang w:eastAsia="lv-LV"/>
              </w:rPr>
              <w:t xml:space="preserve"> ir ieskaitāma</w:t>
            </w:r>
            <w:r w:rsidR="00A633DB">
              <w:rPr>
                <w:rFonts w:ascii="Times New Roman" w:eastAsia="Times New Roman" w:hAnsi="Times New Roman" w:cs="Times New Roman"/>
                <w:iCs/>
                <w:sz w:val="24"/>
                <w:szCs w:val="24"/>
                <w:lang w:eastAsia="lv-LV"/>
              </w:rPr>
              <w:t xml:space="preserve"> </w:t>
            </w:r>
            <w:r w:rsidR="00A22E79">
              <w:rPr>
                <w:rFonts w:ascii="Times New Roman" w:eastAsia="Times New Roman" w:hAnsi="Times New Roman" w:cs="Times New Roman"/>
                <w:iCs/>
                <w:sz w:val="24"/>
                <w:szCs w:val="24"/>
                <w:lang w:eastAsia="lv-LV"/>
              </w:rPr>
              <w:t>līdzdalības mehānisma ietvaros</w:t>
            </w:r>
            <w:r w:rsidR="00423355">
              <w:rPr>
                <w:rFonts w:ascii="Times New Roman" w:eastAsia="Times New Roman" w:hAnsi="Times New Roman" w:cs="Times New Roman"/>
                <w:iCs/>
                <w:sz w:val="24"/>
                <w:szCs w:val="24"/>
                <w:lang w:eastAsia="lv-LV"/>
              </w:rPr>
              <w:t xml:space="preserve"> kā </w:t>
            </w:r>
            <w:r w:rsidR="00423355" w:rsidRPr="00F21E5B">
              <w:rPr>
                <w:rFonts w:ascii="Times New Roman" w:eastAsia="Times New Roman" w:hAnsi="Times New Roman" w:cs="Times New Roman"/>
                <w:iCs/>
                <w:sz w:val="24"/>
                <w:szCs w:val="24"/>
                <w:lang w:eastAsia="lv-LV"/>
              </w:rPr>
              <w:t xml:space="preserve">no </w:t>
            </w:r>
            <w:r w:rsidR="00423355">
              <w:rPr>
                <w:rFonts w:ascii="Times New Roman" w:eastAsia="Times New Roman" w:hAnsi="Times New Roman" w:cs="Times New Roman"/>
                <w:iCs/>
                <w:sz w:val="24"/>
                <w:szCs w:val="24"/>
                <w:lang w:eastAsia="lv-LV"/>
              </w:rPr>
              <w:t>AER</w:t>
            </w:r>
            <w:r w:rsidR="00423355" w:rsidRPr="00F21E5B">
              <w:rPr>
                <w:rFonts w:ascii="Times New Roman" w:eastAsia="Times New Roman" w:hAnsi="Times New Roman" w:cs="Times New Roman"/>
                <w:iCs/>
                <w:sz w:val="24"/>
                <w:szCs w:val="24"/>
                <w:lang w:eastAsia="lv-LV"/>
              </w:rPr>
              <w:t xml:space="preserve"> </w:t>
            </w:r>
            <w:r w:rsidR="00A633DB">
              <w:rPr>
                <w:rFonts w:ascii="Times New Roman" w:eastAsia="Times New Roman" w:hAnsi="Times New Roman" w:cs="Times New Roman"/>
                <w:iCs/>
                <w:sz w:val="24"/>
                <w:szCs w:val="24"/>
                <w:lang w:eastAsia="lv-LV"/>
              </w:rPr>
              <w:t xml:space="preserve">iegūta </w:t>
            </w:r>
            <w:r w:rsidR="00423355" w:rsidRPr="00F21E5B">
              <w:rPr>
                <w:rFonts w:ascii="Times New Roman" w:eastAsia="Times New Roman" w:hAnsi="Times New Roman" w:cs="Times New Roman"/>
                <w:iCs/>
                <w:sz w:val="24"/>
                <w:szCs w:val="24"/>
                <w:lang w:eastAsia="lv-LV"/>
              </w:rPr>
              <w:t>enerģija</w:t>
            </w:r>
            <w:r w:rsidR="00A22E79">
              <w:rPr>
                <w:rFonts w:ascii="Times New Roman" w:eastAsia="Times New Roman" w:hAnsi="Times New Roman" w:cs="Times New Roman"/>
                <w:iCs/>
                <w:sz w:val="24"/>
                <w:szCs w:val="24"/>
                <w:lang w:eastAsia="lv-LV"/>
              </w:rPr>
              <w:t xml:space="preserve">. </w:t>
            </w:r>
          </w:p>
          <w:p w14:paraId="56C9F3D8" w14:textId="1C9C8BAC" w:rsidR="00A7513A" w:rsidRDefault="00A7513A" w:rsidP="00D4473B">
            <w:pPr>
              <w:spacing w:after="0" w:line="240" w:lineRule="auto"/>
              <w:contextualSpacing/>
              <w:jc w:val="both"/>
              <w:rPr>
                <w:rFonts w:ascii="Times New Roman" w:eastAsia="Times New Roman" w:hAnsi="Times New Roman" w:cs="Times New Roman"/>
                <w:iCs/>
                <w:sz w:val="24"/>
                <w:szCs w:val="24"/>
                <w:lang w:eastAsia="lv-LV"/>
              </w:rPr>
            </w:pPr>
          </w:p>
          <w:p w14:paraId="11428490" w14:textId="5EFB4C01" w:rsidR="00AC274B" w:rsidRDefault="00A7513A" w:rsidP="00D4473B">
            <w:pPr>
              <w:spacing w:after="0" w:line="240" w:lineRule="auto"/>
              <w:contextualSpacing/>
              <w:jc w:val="both"/>
              <w:rPr>
                <w:rFonts w:ascii="Times New Roman" w:eastAsia="Times New Roman" w:hAnsi="Times New Roman" w:cs="Times New Roman"/>
                <w:iCs/>
                <w:sz w:val="24"/>
                <w:szCs w:val="24"/>
                <w:lang w:eastAsia="lv-LV"/>
              </w:rPr>
            </w:pPr>
            <w:r w:rsidRPr="00A53DDF">
              <w:rPr>
                <w:rFonts w:ascii="Times New Roman" w:eastAsia="Times New Roman" w:hAnsi="Times New Roman" w:cs="Times New Roman"/>
                <w:iCs/>
                <w:sz w:val="24"/>
                <w:szCs w:val="24"/>
                <w:lang w:eastAsia="lv-LV"/>
              </w:rPr>
              <w:t xml:space="preserve">Būtiski piebilst, ka Ekonomikas ministrija </w:t>
            </w:r>
            <w:r w:rsidR="003559F1">
              <w:rPr>
                <w:rFonts w:ascii="Times New Roman" w:eastAsia="Times New Roman" w:hAnsi="Times New Roman" w:cs="Times New Roman"/>
                <w:iCs/>
                <w:sz w:val="24"/>
                <w:szCs w:val="24"/>
                <w:lang w:eastAsia="lv-LV"/>
              </w:rPr>
              <w:t>2019.gada 28.janvārī iesaistītajām pusēm atkārtotai elektroniskai saskaņošanai i</w:t>
            </w:r>
            <w:r w:rsidRPr="00A53DDF">
              <w:rPr>
                <w:rFonts w:ascii="Times New Roman" w:eastAsia="Times New Roman" w:hAnsi="Times New Roman" w:cs="Times New Roman"/>
                <w:iCs/>
                <w:sz w:val="24"/>
                <w:szCs w:val="24"/>
                <w:lang w:eastAsia="lv-LV"/>
              </w:rPr>
              <w:t xml:space="preserve">r </w:t>
            </w:r>
            <w:r w:rsidR="003559F1">
              <w:rPr>
                <w:rFonts w:ascii="Times New Roman" w:eastAsia="Times New Roman" w:hAnsi="Times New Roman" w:cs="Times New Roman"/>
                <w:iCs/>
                <w:sz w:val="24"/>
                <w:szCs w:val="24"/>
                <w:lang w:eastAsia="lv-LV"/>
              </w:rPr>
              <w:t>nosūtījusi</w:t>
            </w:r>
            <w:r w:rsidRPr="00A53DDF">
              <w:rPr>
                <w:rFonts w:ascii="Times New Roman" w:eastAsia="Times New Roman" w:hAnsi="Times New Roman" w:cs="Times New Roman"/>
                <w:iCs/>
                <w:sz w:val="24"/>
                <w:szCs w:val="24"/>
                <w:lang w:eastAsia="lv-LV"/>
              </w:rPr>
              <w:t xml:space="preserve"> Ministru kabineta noteikumu projektu “Noteikumi par transporta enerģijas kvalitātes prasībām, tirgus uzraudzību, patērētājiem sniedzamo informāciju un vispārīgo ziņošanas kārtību degvielas piegādātājiem” </w:t>
            </w:r>
            <w:r w:rsidR="00A53DDF" w:rsidRPr="00A53DDF">
              <w:rPr>
                <w:rFonts w:ascii="Times New Roman" w:eastAsia="Times New Roman" w:hAnsi="Times New Roman" w:cs="Times New Roman"/>
                <w:iCs/>
                <w:sz w:val="24"/>
                <w:szCs w:val="24"/>
                <w:lang w:eastAsia="lv-LV"/>
              </w:rPr>
              <w:t>(VSS-763)</w:t>
            </w:r>
            <w:r w:rsidRPr="00A53DDF">
              <w:rPr>
                <w:rFonts w:ascii="Times New Roman" w:eastAsia="Times New Roman" w:hAnsi="Times New Roman" w:cs="Times New Roman"/>
                <w:iCs/>
                <w:sz w:val="24"/>
                <w:szCs w:val="24"/>
                <w:lang w:eastAsia="lv-LV"/>
              </w:rPr>
              <w:t xml:space="preserve">, </w:t>
            </w:r>
            <w:r w:rsidR="003559F1">
              <w:rPr>
                <w:rFonts w:ascii="Times New Roman" w:eastAsia="Times New Roman" w:hAnsi="Times New Roman" w:cs="Times New Roman"/>
                <w:iCs/>
                <w:sz w:val="24"/>
                <w:szCs w:val="24"/>
                <w:lang w:eastAsia="lv-LV"/>
              </w:rPr>
              <w:t>kas</w:t>
            </w:r>
            <w:r w:rsidRPr="00A53DDF">
              <w:rPr>
                <w:rFonts w:ascii="Times New Roman" w:eastAsia="Times New Roman" w:hAnsi="Times New Roman" w:cs="Times New Roman"/>
                <w:iCs/>
                <w:sz w:val="24"/>
                <w:szCs w:val="24"/>
                <w:lang w:eastAsia="lv-LV"/>
              </w:rPr>
              <w:t xml:space="preserve"> apvieno </w:t>
            </w:r>
            <w:r w:rsidR="00A53DDF" w:rsidRPr="003559F1">
              <w:rPr>
                <w:rFonts w:ascii="Times New Roman" w:eastAsia="Times New Roman" w:hAnsi="Times New Roman" w:cs="Times New Roman"/>
                <w:iCs/>
                <w:sz w:val="24"/>
                <w:szCs w:val="24"/>
                <w:lang w:eastAsia="lv-LV"/>
              </w:rPr>
              <w:t xml:space="preserve">Noteikumos Nr.332 un Noteikumos Nr.772 ietvertās </w:t>
            </w:r>
            <w:r w:rsidR="006162C4">
              <w:rPr>
                <w:rFonts w:ascii="Times New Roman" w:eastAsia="Times New Roman" w:hAnsi="Times New Roman" w:cs="Times New Roman"/>
                <w:iCs/>
                <w:sz w:val="24"/>
                <w:szCs w:val="24"/>
                <w:lang w:eastAsia="lv-LV"/>
              </w:rPr>
              <w:t xml:space="preserve">tiesību </w:t>
            </w:r>
            <w:r w:rsidR="00A53DDF" w:rsidRPr="003559F1">
              <w:rPr>
                <w:rFonts w:ascii="Times New Roman" w:eastAsia="Times New Roman" w:hAnsi="Times New Roman" w:cs="Times New Roman"/>
                <w:iCs/>
                <w:sz w:val="24"/>
                <w:szCs w:val="24"/>
                <w:lang w:eastAsia="lv-LV"/>
              </w:rPr>
              <w:t xml:space="preserve">normas. </w:t>
            </w:r>
            <w:r w:rsidR="003559F1">
              <w:rPr>
                <w:rFonts w:ascii="Times New Roman" w:eastAsia="Times New Roman" w:hAnsi="Times New Roman" w:cs="Times New Roman"/>
                <w:iCs/>
                <w:sz w:val="24"/>
                <w:szCs w:val="24"/>
                <w:lang w:eastAsia="lv-LV"/>
              </w:rPr>
              <w:t>Cita starp š</w:t>
            </w:r>
            <w:r w:rsidR="00A53DDF" w:rsidRPr="003559F1">
              <w:rPr>
                <w:rFonts w:ascii="Times New Roman" w:eastAsia="Times New Roman" w:hAnsi="Times New Roman" w:cs="Times New Roman"/>
                <w:iCs/>
                <w:sz w:val="24"/>
                <w:szCs w:val="24"/>
                <w:lang w:eastAsia="lv-LV"/>
              </w:rPr>
              <w:t xml:space="preserve">is noteikumu projekts paredz izmaiņas </w:t>
            </w:r>
            <w:r w:rsidR="003559F1">
              <w:rPr>
                <w:rFonts w:ascii="Times New Roman" w:eastAsia="Times New Roman" w:hAnsi="Times New Roman" w:cs="Times New Roman"/>
                <w:iCs/>
                <w:sz w:val="24"/>
                <w:szCs w:val="24"/>
                <w:lang w:eastAsia="lv-LV"/>
              </w:rPr>
              <w:t xml:space="preserve">attiecībā uz </w:t>
            </w:r>
            <w:r w:rsidR="00A53DDF" w:rsidRPr="003559F1">
              <w:rPr>
                <w:rFonts w:ascii="Times New Roman" w:eastAsia="Times New Roman" w:hAnsi="Times New Roman" w:cs="Times New Roman"/>
                <w:iCs/>
                <w:sz w:val="24"/>
                <w:szCs w:val="24"/>
                <w:lang w:eastAsia="lv-LV"/>
              </w:rPr>
              <w:t>obligāt</w:t>
            </w:r>
            <w:r w:rsidR="003559F1">
              <w:rPr>
                <w:rFonts w:ascii="Times New Roman" w:eastAsia="Times New Roman" w:hAnsi="Times New Roman" w:cs="Times New Roman"/>
                <w:iCs/>
                <w:sz w:val="24"/>
                <w:szCs w:val="24"/>
                <w:lang w:eastAsia="lv-LV"/>
              </w:rPr>
              <w:t>ā</w:t>
            </w:r>
            <w:r w:rsidR="00A53DDF" w:rsidRPr="003559F1">
              <w:rPr>
                <w:rFonts w:ascii="Times New Roman" w:eastAsia="Times New Roman" w:hAnsi="Times New Roman" w:cs="Times New Roman"/>
                <w:iCs/>
                <w:sz w:val="24"/>
                <w:szCs w:val="24"/>
                <w:lang w:eastAsia="lv-LV"/>
              </w:rPr>
              <w:t xml:space="preserve"> biodegvielas piejaukuma </w:t>
            </w:r>
            <w:r w:rsidR="003559F1">
              <w:rPr>
                <w:rFonts w:ascii="Times New Roman" w:eastAsia="Times New Roman" w:hAnsi="Times New Roman" w:cs="Times New Roman"/>
                <w:iCs/>
                <w:sz w:val="24"/>
                <w:szCs w:val="24"/>
                <w:lang w:eastAsia="lv-LV"/>
              </w:rPr>
              <w:t>piemērošanas kārtību</w:t>
            </w:r>
            <w:r w:rsidR="00A53DDF" w:rsidRPr="003559F1">
              <w:rPr>
                <w:rFonts w:ascii="Times New Roman" w:eastAsia="Times New Roman" w:hAnsi="Times New Roman" w:cs="Times New Roman"/>
                <w:iCs/>
                <w:sz w:val="24"/>
                <w:szCs w:val="24"/>
                <w:lang w:eastAsia="lv-LV"/>
              </w:rPr>
              <w:t xml:space="preserve">, nosakot, ka obligātais biodegvielas piejaukums </w:t>
            </w:r>
            <w:r w:rsidR="003559F1">
              <w:rPr>
                <w:rFonts w:ascii="Times New Roman" w:eastAsia="Times New Roman" w:hAnsi="Times New Roman" w:cs="Times New Roman"/>
                <w:iCs/>
                <w:sz w:val="24"/>
                <w:szCs w:val="24"/>
                <w:lang w:eastAsia="lv-LV"/>
              </w:rPr>
              <w:t>tiek</w:t>
            </w:r>
            <w:r w:rsidR="00A53DDF" w:rsidRPr="003559F1">
              <w:rPr>
                <w:rFonts w:ascii="Times New Roman" w:eastAsia="Times New Roman" w:hAnsi="Times New Roman" w:cs="Times New Roman"/>
                <w:iCs/>
                <w:sz w:val="24"/>
                <w:szCs w:val="24"/>
                <w:lang w:eastAsia="lv-LV"/>
              </w:rPr>
              <w:t xml:space="preserve"> noteikts pēc enerģētiskās vērtības, nevis pēc tilpuma. Ņemot vērā, ka biodegvielām ir atšķirīgas siltumspējas, pāreja uz enerģētiskā satura piejaukumu nodrošina, ka neatkarīgi no biodegvielas veida, piejaucamais daudzums fosilai degvielai būs vienāds, tādējādi tiks  sekmēts, ka šajā normatīvajā aktā tiek ievēroti nosacījumi, par kuriem Latvija 2014.gada 29.septembrī ir saņēmusi Eiropas Komisijas informācijas pieprasījumu Eiropas Savienības Pilot lietā Nr. 6948/14/ENER par atsevišķu biodegvielu izslēgšanu no Latvijas biodegvielu tirgus.</w:t>
            </w:r>
            <w:r w:rsidR="00A53DDF" w:rsidRPr="00A53DDF">
              <w:rPr>
                <w:rFonts w:ascii="Times New Roman" w:hAnsi="Times New Roman" w:cs="Times New Roman"/>
              </w:rPr>
              <w:t xml:space="preserve"> Vienlaikus </w:t>
            </w:r>
            <w:r w:rsidR="00A53DDF" w:rsidRPr="00A53DDF">
              <w:rPr>
                <w:rFonts w:ascii="Times New Roman" w:eastAsia="Times New Roman" w:hAnsi="Times New Roman" w:cs="Times New Roman"/>
                <w:iCs/>
                <w:sz w:val="24"/>
                <w:szCs w:val="24"/>
                <w:lang w:eastAsia="lv-LV"/>
              </w:rPr>
              <w:t xml:space="preserve">Noteikumu projekta pieņemšanas rezultātā no 2020.gada tiktu palielināts </w:t>
            </w:r>
            <w:r w:rsidR="00A53DDF" w:rsidRPr="003559F1">
              <w:rPr>
                <w:rFonts w:ascii="Times New Roman" w:eastAsia="Times New Roman" w:hAnsi="Times New Roman" w:cs="Times New Roman"/>
                <w:iCs/>
                <w:sz w:val="24"/>
                <w:szCs w:val="24"/>
                <w:lang w:eastAsia="lv-LV"/>
              </w:rPr>
              <w:t>arī minimāli piejaucamais biodegvielas apjoms laikposmā no 15.aprīļa līdz 31.oktobrim realizētajai dīzeļdegvielai no 4,5% uz 7% (izsakot pēc enerģētiskās vērtības – palielināts uz 6,4%).</w:t>
            </w:r>
            <w:r w:rsidR="003559F1">
              <w:rPr>
                <w:rFonts w:ascii="Times New Roman" w:eastAsia="Times New Roman" w:hAnsi="Times New Roman" w:cs="Times New Roman"/>
                <w:iCs/>
                <w:sz w:val="24"/>
                <w:szCs w:val="24"/>
                <w:lang w:eastAsia="lv-LV"/>
              </w:rPr>
              <w:t xml:space="preserve">  </w:t>
            </w:r>
          </w:p>
          <w:p w14:paraId="2FDA2DFD" w14:textId="4F83E059" w:rsidR="00AC274B" w:rsidRPr="007C26EE" w:rsidRDefault="00AC274B" w:rsidP="00D4473B">
            <w:pPr>
              <w:spacing w:after="0" w:line="240" w:lineRule="auto"/>
              <w:contextualSpacing/>
              <w:jc w:val="both"/>
              <w:rPr>
                <w:rFonts w:ascii="Times New Roman" w:eastAsia="Times New Roman" w:hAnsi="Times New Roman" w:cs="Times New Roman"/>
                <w:iCs/>
                <w:sz w:val="24"/>
                <w:szCs w:val="24"/>
                <w:lang w:eastAsia="lv-LV"/>
              </w:rPr>
            </w:pPr>
          </w:p>
        </w:tc>
      </w:tr>
      <w:tr w:rsidR="008D3E90" w14:paraId="268B2B1B" w14:textId="77777777" w:rsidTr="00C80E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7221AF" w14:textId="77777777" w:rsidR="00655F2C"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24831536"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53D17BE7"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4016AA6"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3E90" w14:paraId="165CB9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6532DB" w14:textId="77777777" w:rsidR="00655F2C" w:rsidRPr="00503667" w:rsidRDefault="00D77315" w:rsidP="004E6966">
            <w:pPr>
              <w:spacing w:after="0" w:line="240" w:lineRule="auto"/>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8646C" w14:paraId="68DD66DC" w14:textId="77777777" w:rsidTr="008864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37CC7B" w14:textId="77777777" w:rsidR="0088646C" w:rsidRPr="00503667" w:rsidRDefault="0088646C" w:rsidP="0088646C">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AC772E" w14:textId="77777777" w:rsidR="0088646C" w:rsidRPr="00503667" w:rsidRDefault="0088646C" w:rsidP="0088646C">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06C9E24" w14:textId="77777777" w:rsidR="0088646C" w:rsidRDefault="00643FED" w:rsidP="0088646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Noteikumu projekta 10. punkts paredz, ka d</w:t>
            </w:r>
            <w:r w:rsidRPr="00643FED">
              <w:rPr>
                <w:rFonts w:ascii="Times New Roman" w:hAnsi="Times New Roman" w:cs="Times New Roman"/>
                <w:sz w:val="24"/>
                <w:szCs w:val="24"/>
              </w:rPr>
              <w:t xml:space="preserve">egvielas piegādātājs katru gadu līdz 15.martam </w:t>
            </w:r>
            <w:r w:rsidRPr="00643FED">
              <w:rPr>
                <w:rFonts w:ascii="Times New Roman" w:hAnsi="Times New Roman" w:cs="Times New Roman"/>
                <w:sz w:val="24"/>
                <w:szCs w:val="24"/>
                <w:u w:val="single"/>
              </w:rPr>
              <w:t xml:space="preserve">vispārīgā ziņošanas pienākuma ietvaros </w:t>
            </w:r>
            <w:r w:rsidRPr="00643FED">
              <w:rPr>
                <w:rFonts w:ascii="Times New Roman" w:hAnsi="Times New Roman" w:cs="Times New Roman"/>
                <w:sz w:val="24"/>
                <w:szCs w:val="24"/>
              </w:rPr>
              <w:t>Ekonomikas ministrijā iesniedz pārskatu par tā darbību iepriekšējā gadā atbilstoši normatīvajiem aktiem par transporta enerģijas kvalitātes prasībām, tirgus uzraudzību, patērētājiem sniedzamo informāciju un vispārīgo ziņošanas kārtību degvielas piegādātājiem</w:t>
            </w:r>
            <w:r>
              <w:rPr>
                <w:rStyle w:val="FootnoteReference"/>
                <w:rFonts w:ascii="Times New Roman" w:hAnsi="Times New Roman" w:cs="Times New Roman"/>
                <w:sz w:val="24"/>
                <w:szCs w:val="24"/>
              </w:rPr>
              <w:footnoteReference w:id="14"/>
            </w:r>
            <w:r w:rsidRPr="00643FED">
              <w:rPr>
                <w:rFonts w:ascii="Times New Roman" w:hAnsi="Times New Roman" w:cs="Times New Roman"/>
                <w:sz w:val="24"/>
                <w:szCs w:val="24"/>
              </w:rPr>
              <w:t xml:space="preserve">, kurā cita starp iekļauj informāciju par atbilstoši šo noteikumu prasībām aprēķināto no </w:t>
            </w:r>
            <w:r w:rsidR="004C6C05">
              <w:rPr>
                <w:rFonts w:ascii="Times New Roman" w:hAnsi="Times New Roman" w:cs="Times New Roman"/>
                <w:sz w:val="24"/>
                <w:szCs w:val="24"/>
              </w:rPr>
              <w:t>AER</w:t>
            </w:r>
            <w:r w:rsidRPr="00643FED">
              <w:rPr>
                <w:rFonts w:ascii="Times New Roman" w:hAnsi="Times New Roman" w:cs="Times New Roman"/>
                <w:sz w:val="24"/>
                <w:szCs w:val="24"/>
              </w:rPr>
              <w:t xml:space="preserve"> iegūtas enerģijas īpatsvaru.</w:t>
            </w:r>
            <w:r w:rsidR="008E7EDB">
              <w:t xml:space="preserve"> </w:t>
            </w:r>
            <w:r w:rsidR="008E7EDB" w:rsidRPr="008E7EDB">
              <w:rPr>
                <w:rFonts w:ascii="Times New Roman" w:hAnsi="Times New Roman" w:cs="Times New Roman"/>
                <w:sz w:val="24"/>
                <w:szCs w:val="24"/>
              </w:rPr>
              <w:t>Norādot datu atbilstību faktiskajai situācijai vai norādot konkrētu datu neatbilstību, degvielas piegādātāja vispārīgajā ziņojumā sniegtos datus apstiprin</w:t>
            </w:r>
            <w:r w:rsidR="008E7EDB">
              <w:rPr>
                <w:rFonts w:ascii="Times New Roman" w:hAnsi="Times New Roman" w:cs="Times New Roman"/>
                <w:sz w:val="24"/>
                <w:szCs w:val="24"/>
              </w:rPr>
              <w:t>ās</w:t>
            </w:r>
            <w:r w:rsidR="008E7EDB" w:rsidRPr="008E7EDB">
              <w:rPr>
                <w:rFonts w:ascii="Times New Roman" w:hAnsi="Times New Roman" w:cs="Times New Roman"/>
                <w:sz w:val="24"/>
                <w:szCs w:val="24"/>
              </w:rPr>
              <w:t xml:space="preserve"> neatkarīga institūcija, kas akreditēta nacionālajā akreditācijas institūcijā atbilstoši normatīvajiem aktiem par atbilstības novērtēšanas institūciju novērtēšanu, akreditāciju un uzraudzību vai cita Eiropas Savienības dalībvalstī akreditēta neatkarīga institūcija. </w:t>
            </w:r>
            <w:r w:rsidRPr="00643FED">
              <w:rPr>
                <w:rFonts w:ascii="Times New Roman" w:hAnsi="Times New Roman" w:cs="Times New Roman"/>
                <w:sz w:val="24"/>
                <w:szCs w:val="24"/>
              </w:rPr>
              <w:t xml:space="preserve">   </w:t>
            </w:r>
            <w:r>
              <w:rPr>
                <w:rFonts w:ascii="Times New Roman" w:hAnsi="Times New Roman" w:cs="Times New Roman"/>
                <w:sz w:val="24"/>
                <w:szCs w:val="24"/>
              </w:rPr>
              <w:t xml:space="preserve">Atbilstoši </w:t>
            </w:r>
            <w:r w:rsidR="00CE6ED0">
              <w:rPr>
                <w:rFonts w:ascii="Times New Roman" w:hAnsi="Times New Roman" w:cs="Times New Roman"/>
                <w:sz w:val="24"/>
                <w:szCs w:val="24"/>
              </w:rPr>
              <w:t>N</w:t>
            </w:r>
            <w:r>
              <w:rPr>
                <w:rFonts w:ascii="Times New Roman" w:hAnsi="Times New Roman" w:cs="Times New Roman"/>
                <w:sz w:val="24"/>
                <w:szCs w:val="24"/>
              </w:rPr>
              <w:t>oteikumu projekta 11. punktam d</w:t>
            </w:r>
            <w:r w:rsidR="007D20EA">
              <w:rPr>
                <w:rFonts w:ascii="Times New Roman" w:hAnsi="Times New Roman" w:cs="Times New Roman"/>
                <w:sz w:val="24"/>
                <w:szCs w:val="24"/>
              </w:rPr>
              <w:t xml:space="preserve">egvielas piegādātāju </w:t>
            </w:r>
            <w:r>
              <w:rPr>
                <w:rFonts w:ascii="Times New Roman" w:hAnsi="Times New Roman" w:cs="Times New Roman"/>
                <w:sz w:val="24"/>
                <w:szCs w:val="24"/>
              </w:rPr>
              <w:t xml:space="preserve">iesniegtās </w:t>
            </w:r>
            <w:r w:rsidR="007D20EA">
              <w:rPr>
                <w:rFonts w:ascii="Times New Roman" w:hAnsi="Times New Roman" w:cs="Times New Roman"/>
                <w:sz w:val="24"/>
                <w:szCs w:val="24"/>
              </w:rPr>
              <w:t>informācij</w:t>
            </w:r>
            <w:r>
              <w:rPr>
                <w:rFonts w:ascii="Times New Roman" w:hAnsi="Times New Roman" w:cs="Times New Roman"/>
                <w:sz w:val="24"/>
                <w:szCs w:val="24"/>
              </w:rPr>
              <w:t>as pārbaudi un izvērtēšanu</w:t>
            </w:r>
            <w:r w:rsidR="007D20EA">
              <w:rPr>
                <w:rFonts w:ascii="Times New Roman" w:hAnsi="Times New Roman" w:cs="Times New Roman"/>
                <w:sz w:val="24"/>
                <w:szCs w:val="24"/>
              </w:rPr>
              <w:t xml:space="preserve"> </w:t>
            </w:r>
            <w:r>
              <w:rPr>
                <w:rFonts w:ascii="Times New Roman" w:hAnsi="Times New Roman" w:cs="Times New Roman"/>
                <w:sz w:val="24"/>
                <w:szCs w:val="24"/>
              </w:rPr>
              <w:t xml:space="preserve">veiks </w:t>
            </w:r>
            <w:r w:rsidR="007D20EA">
              <w:rPr>
                <w:rFonts w:ascii="Times New Roman" w:hAnsi="Times New Roman" w:cs="Times New Roman"/>
                <w:sz w:val="24"/>
                <w:szCs w:val="24"/>
              </w:rPr>
              <w:t>Ekonomikas ministrija un tās padotības iestādes.</w:t>
            </w:r>
            <w:r>
              <w:rPr>
                <w:rFonts w:ascii="Times New Roman" w:hAnsi="Times New Roman" w:cs="Times New Roman"/>
                <w:sz w:val="24"/>
                <w:szCs w:val="24"/>
              </w:rPr>
              <w:t xml:space="preserve"> </w:t>
            </w:r>
          </w:p>
          <w:p w14:paraId="2C4EEFED" w14:textId="77777777" w:rsidR="00A11567" w:rsidRDefault="00A11567" w:rsidP="0088646C">
            <w:pPr>
              <w:spacing w:after="0" w:line="240" w:lineRule="auto"/>
              <w:contextualSpacing/>
              <w:jc w:val="both"/>
              <w:rPr>
                <w:rFonts w:ascii="Times New Roman" w:eastAsia="Times New Roman" w:hAnsi="Times New Roman" w:cs="Times New Roman"/>
                <w:iCs/>
                <w:sz w:val="24"/>
                <w:szCs w:val="24"/>
                <w:lang w:eastAsia="lv-LV"/>
              </w:rPr>
            </w:pPr>
          </w:p>
          <w:p w14:paraId="1C64FA27" w14:textId="091A6598" w:rsidR="00A11567" w:rsidRPr="00503667" w:rsidRDefault="00A11567" w:rsidP="0088646C">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Pr="00175335">
              <w:rPr>
                <w:rFonts w:ascii="Times New Roman" w:eastAsia="Times New Roman" w:hAnsi="Times New Roman" w:cs="Times New Roman"/>
                <w:iCs/>
                <w:sz w:val="24"/>
                <w:szCs w:val="24"/>
                <w:lang w:eastAsia="lv-LV"/>
              </w:rPr>
              <w:t>Vides aizsardzības un reģionālās attīstības ministrija</w:t>
            </w:r>
            <w:r>
              <w:rPr>
                <w:rFonts w:ascii="Times New Roman" w:eastAsia="Times New Roman" w:hAnsi="Times New Roman" w:cs="Times New Roman"/>
                <w:iCs/>
                <w:sz w:val="24"/>
                <w:szCs w:val="24"/>
                <w:lang w:eastAsia="lv-LV"/>
              </w:rPr>
              <w:t xml:space="preserve"> izstrādā a</w:t>
            </w:r>
            <w:r w:rsidRPr="00175335">
              <w:rPr>
                <w:rFonts w:ascii="Times New Roman" w:eastAsia="Times New Roman" w:hAnsi="Times New Roman" w:cs="Times New Roman"/>
                <w:iCs/>
                <w:sz w:val="24"/>
                <w:szCs w:val="24"/>
                <w:lang w:eastAsia="lv-LV"/>
              </w:rPr>
              <w:t>tkritumu apsaimniekošanas politik</w:t>
            </w:r>
            <w:r>
              <w:rPr>
                <w:rFonts w:ascii="Times New Roman" w:eastAsia="Times New Roman" w:hAnsi="Times New Roman" w:cs="Times New Roman"/>
                <w:iCs/>
                <w:sz w:val="24"/>
                <w:szCs w:val="24"/>
                <w:lang w:eastAsia="lv-LV"/>
              </w:rPr>
              <w:t>u</w:t>
            </w:r>
            <w:r w:rsidRPr="00175335">
              <w:rPr>
                <w:rFonts w:ascii="Times New Roman" w:eastAsia="Times New Roman" w:hAnsi="Times New Roman" w:cs="Times New Roman"/>
                <w:iCs/>
                <w:sz w:val="24"/>
                <w:szCs w:val="24"/>
                <w:lang w:eastAsia="lv-LV"/>
              </w:rPr>
              <w:t xml:space="preserve"> Latvijā</w:t>
            </w:r>
            <w:r>
              <w:rPr>
                <w:rFonts w:ascii="Times New Roman" w:eastAsia="Times New Roman" w:hAnsi="Times New Roman" w:cs="Times New Roman"/>
                <w:iCs/>
                <w:sz w:val="24"/>
                <w:szCs w:val="24"/>
                <w:lang w:eastAsia="lv-LV"/>
              </w:rPr>
              <w:t xml:space="preserve">, Noteikumu projekta 6.punkts paredz, ka līdz 2019.gada 1.septembrim </w:t>
            </w:r>
            <w:r w:rsidRPr="00175335">
              <w:rPr>
                <w:rFonts w:ascii="Times New Roman" w:eastAsia="Times New Roman" w:hAnsi="Times New Roman" w:cs="Times New Roman"/>
                <w:iCs/>
                <w:sz w:val="24"/>
                <w:szCs w:val="24"/>
                <w:lang w:eastAsia="lv-LV"/>
              </w:rPr>
              <w:t>Vides aizsardzības un reģionālās attīstības ministrija</w:t>
            </w:r>
            <w:r>
              <w:rPr>
                <w:rFonts w:ascii="Times New Roman" w:eastAsia="Times New Roman" w:hAnsi="Times New Roman" w:cs="Times New Roman"/>
                <w:iCs/>
                <w:sz w:val="24"/>
                <w:szCs w:val="24"/>
                <w:lang w:eastAsia="lv-LV"/>
              </w:rPr>
              <w:t xml:space="preserve"> </w:t>
            </w:r>
            <w:r w:rsidRPr="00430C37">
              <w:rPr>
                <w:rFonts w:ascii="Times New Roman" w:eastAsia="Times New Roman" w:hAnsi="Times New Roman" w:cs="Times New Roman"/>
                <w:iCs/>
                <w:sz w:val="24"/>
                <w:szCs w:val="24"/>
                <w:lang w:eastAsia="lv-LV"/>
              </w:rPr>
              <w:t>savā tīmekļa vietnē</w:t>
            </w:r>
            <w:r>
              <w:rPr>
                <w:rFonts w:ascii="Times New Roman" w:eastAsia="Times New Roman" w:hAnsi="Times New Roman" w:cs="Times New Roman"/>
                <w:iCs/>
                <w:sz w:val="24"/>
                <w:szCs w:val="24"/>
                <w:lang w:eastAsia="lv-LV"/>
              </w:rPr>
              <w:t xml:space="preserve"> publicē</w:t>
            </w:r>
            <w:r w:rsidRPr="00ED032E">
              <w:rPr>
                <w:rFonts w:ascii="Times New Roman" w:eastAsia="Times New Roman" w:hAnsi="Times New Roman" w:cs="Times New Roman"/>
                <w:iCs/>
                <w:sz w:val="24"/>
                <w:szCs w:val="24"/>
                <w:lang w:eastAsia="lv-LV"/>
              </w:rPr>
              <w:t xml:space="preserve"> sarakstu ar </w:t>
            </w:r>
            <w:r>
              <w:rPr>
                <w:rFonts w:ascii="Times New Roman" w:eastAsia="Times New Roman" w:hAnsi="Times New Roman" w:cs="Times New Roman"/>
                <w:iCs/>
                <w:sz w:val="24"/>
                <w:szCs w:val="24"/>
                <w:lang w:eastAsia="lv-LV"/>
              </w:rPr>
              <w:t>N</w:t>
            </w:r>
            <w:r w:rsidRPr="00ED032E">
              <w:rPr>
                <w:rFonts w:ascii="Times New Roman" w:eastAsia="Times New Roman" w:hAnsi="Times New Roman" w:cs="Times New Roman"/>
                <w:iCs/>
                <w:sz w:val="24"/>
                <w:szCs w:val="24"/>
                <w:lang w:eastAsia="lv-LV"/>
              </w:rPr>
              <w:t xml:space="preserve">oteikumu </w:t>
            </w:r>
            <w:r>
              <w:rPr>
                <w:rFonts w:ascii="Times New Roman" w:eastAsia="Times New Roman" w:hAnsi="Times New Roman" w:cs="Times New Roman"/>
                <w:iCs/>
                <w:sz w:val="24"/>
                <w:szCs w:val="24"/>
                <w:lang w:eastAsia="lv-LV"/>
              </w:rPr>
              <w:t>5</w:t>
            </w:r>
            <w:r w:rsidRPr="00ED032E">
              <w:rPr>
                <w:rFonts w:ascii="Times New Roman" w:eastAsia="Times New Roman" w:hAnsi="Times New Roman" w:cs="Times New Roman"/>
                <w:iCs/>
                <w:sz w:val="24"/>
                <w:szCs w:val="24"/>
                <w:lang w:eastAsia="lv-LV"/>
              </w:rPr>
              <w:t>.2.a</w:t>
            </w:r>
            <w:r>
              <w:rPr>
                <w:rFonts w:ascii="Times New Roman" w:eastAsia="Times New Roman" w:hAnsi="Times New Roman" w:cs="Times New Roman"/>
                <w:iCs/>
                <w:sz w:val="24"/>
                <w:szCs w:val="24"/>
                <w:lang w:eastAsia="lv-LV"/>
              </w:rPr>
              <w:t xml:space="preserve">pakšpunktā minētajām izejvielām.  </w:t>
            </w:r>
          </w:p>
        </w:tc>
      </w:tr>
      <w:tr w:rsidR="00F81BAD" w14:paraId="7C229FCA" w14:textId="77777777" w:rsidTr="008864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BFE4B6" w14:textId="77777777" w:rsidR="00F81BAD" w:rsidRPr="00503667" w:rsidRDefault="00F81BAD" w:rsidP="00F81BAD">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CB5C4FA" w14:textId="77777777" w:rsidR="00F81BAD" w:rsidRPr="00503667" w:rsidRDefault="00F81BAD" w:rsidP="00F81BAD">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izpildes ietekme uz pārvaldes funkcijām un institucionālo struktūru.</w:t>
            </w:r>
            <w:r w:rsidRPr="00503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4B21EA4" w14:textId="36AE526B" w:rsidR="008A5984" w:rsidRDefault="008A5984" w:rsidP="008A5984">
            <w:pPr>
              <w:spacing w:after="0" w:line="240" w:lineRule="auto"/>
              <w:contextualSpacing/>
              <w:jc w:val="both"/>
              <w:rPr>
                <w:rFonts w:ascii="Times New Roman" w:eastAsia="Times New Roman" w:hAnsi="Times New Roman" w:cs="Times New Roman"/>
                <w:iCs/>
                <w:sz w:val="24"/>
                <w:szCs w:val="24"/>
                <w:lang w:eastAsia="lv-LV"/>
              </w:rPr>
            </w:pPr>
            <w:r w:rsidRPr="008A5984">
              <w:rPr>
                <w:rFonts w:ascii="Times New Roman" w:eastAsia="Times New Roman" w:hAnsi="Times New Roman" w:cs="Times New Roman"/>
                <w:iCs/>
                <w:sz w:val="24"/>
                <w:szCs w:val="24"/>
                <w:lang w:eastAsia="lv-LV"/>
              </w:rPr>
              <w:t>Noteikumu projektā iekļautie nosacījumi var radīt ietekmi uz pārvaldes funkcijām, tomēr tas neietekmēs institucionālo sistēmu.</w:t>
            </w:r>
          </w:p>
          <w:p w14:paraId="589CAC69" w14:textId="77777777" w:rsidR="009E2C59" w:rsidRPr="008A5984" w:rsidRDefault="009E2C59" w:rsidP="008A5984">
            <w:pPr>
              <w:spacing w:after="0" w:line="240" w:lineRule="auto"/>
              <w:contextualSpacing/>
              <w:jc w:val="both"/>
              <w:rPr>
                <w:rFonts w:ascii="Times New Roman" w:eastAsia="Times New Roman" w:hAnsi="Times New Roman" w:cs="Times New Roman"/>
                <w:iCs/>
                <w:sz w:val="24"/>
                <w:szCs w:val="24"/>
                <w:lang w:eastAsia="lv-LV"/>
              </w:rPr>
            </w:pPr>
          </w:p>
          <w:p w14:paraId="604E5151" w14:textId="0728A25C" w:rsidR="008A5984" w:rsidRPr="008A5984" w:rsidRDefault="008A5984" w:rsidP="008A5984">
            <w:pPr>
              <w:spacing w:after="0" w:line="240" w:lineRule="auto"/>
              <w:contextualSpacing/>
              <w:jc w:val="both"/>
              <w:rPr>
                <w:rFonts w:ascii="Times New Roman" w:eastAsia="Times New Roman" w:hAnsi="Times New Roman" w:cs="Times New Roman"/>
                <w:iCs/>
                <w:sz w:val="24"/>
                <w:szCs w:val="24"/>
                <w:lang w:eastAsia="lv-LV"/>
              </w:rPr>
            </w:pPr>
            <w:r w:rsidRPr="008A5984">
              <w:rPr>
                <w:rFonts w:ascii="Times New Roman" w:eastAsia="Times New Roman" w:hAnsi="Times New Roman" w:cs="Times New Roman"/>
                <w:iCs/>
                <w:sz w:val="24"/>
                <w:szCs w:val="24"/>
                <w:lang w:eastAsia="lv-LV"/>
              </w:rPr>
              <w:t xml:space="preserve">Noteikumu projektā iekļauto nosacījumu izpildei </w:t>
            </w:r>
            <w:r>
              <w:rPr>
                <w:rFonts w:ascii="Times New Roman" w:eastAsia="Times New Roman" w:hAnsi="Times New Roman" w:cs="Times New Roman"/>
                <w:iCs/>
                <w:sz w:val="24"/>
                <w:szCs w:val="24"/>
                <w:lang w:eastAsia="lv-LV"/>
              </w:rPr>
              <w:t>var tikt</w:t>
            </w:r>
            <w:r w:rsidRPr="008A5984">
              <w:rPr>
                <w:rFonts w:ascii="Times New Roman" w:eastAsia="Times New Roman" w:hAnsi="Times New Roman" w:cs="Times New Roman"/>
                <w:iCs/>
                <w:sz w:val="24"/>
                <w:szCs w:val="24"/>
                <w:lang w:eastAsia="lv-LV"/>
              </w:rPr>
              <w:t xml:space="preserve"> reorganizēt</w:t>
            </w:r>
            <w:r>
              <w:rPr>
                <w:rFonts w:ascii="Times New Roman" w:eastAsia="Times New Roman" w:hAnsi="Times New Roman" w:cs="Times New Roman"/>
                <w:iCs/>
                <w:sz w:val="24"/>
                <w:szCs w:val="24"/>
                <w:lang w:eastAsia="lv-LV"/>
              </w:rPr>
              <w:t>as</w:t>
            </w:r>
            <w:r w:rsidRPr="008A5984">
              <w:rPr>
                <w:rFonts w:ascii="Times New Roman" w:eastAsia="Times New Roman" w:hAnsi="Times New Roman" w:cs="Times New Roman"/>
                <w:iCs/>
                <w:sz w:val="24"/>
                <w:szCs w:val="24"/>
                <w:lang w:eastAsia="lv-LV"/>
              </w:rPr>
              <w:t xml:space="preserve"> esošās institūcijas</w:t>
            </w:r>
            <w:r>
              <w:rPr>
                <w:rFonts w:ascii="Times New Roman" w:eastAsia="Times New Roman" w:hAnsi="Times New Roman" w:cs="Times New Roman"/>
                <w:iCs/>
                <w:sz w:val="24"/>
                <w:szCs w:val="24"/>
                <w:lang w:eastAsia="lv-LV"/>
              </w:rPr>
              <w:t xml:space="preserve"> (sk.3.sadaļu)</w:t>
            </w:r>
            <w:r w:rsidRPr="008A5984">
              <w:rPr>
                <w:rFonts w:ascii="Times New Roman" w:eastAsia="Times New Roman" w:hAnsi="Times New Roman" w:cs="Times New Roman"/>
                <w:iCs/>
                <w:sz w:val="24"/>
                <w:szCs w:val="24"/>
                <w:lang w:eastAsia="lv-LV"/>
              </w:rPr>
              <w:t>.</w:t>
            </w:r>
          </w:p>
          <w:p w14:paraId="545280C3" w14:textId="729419CA" w:rsidR="00F81BAD" w:rsidRPr="00503667" w:rsidRDefault="00F81BAD" w:rsidP="008A5984">
            <w:pPr>
              <w:spacing w:after="0" w:line="240" w:lineRule="auto"/>
              <w:contextualSpacing/>
              <w:jc w:val="both"/>
              <w:rPr>
                <w:rFonts w:ascii="Times New Roman" w:eastAsia="Times New Roman" w:hAnsi="Times New Roman" w:cs="Times New Roman"/>
                <w:iCs/>
                <w:sz w:val="24"/>
                <w:szCs w:val="24"/>
                <w:lang w:eastAsia="lv-LV"/>
              </w:rPr>
            </w:pPr>
          </w:p>
        </w:tc>
      </w:tr>
      <w:tr w:rsidR="008D3E90" w14:paraId="548BB437" w14:textId="77777777" w:rsidTr="008864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58F840" w14:textId="77777777" w:rsidR="00655F2C"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38906F" w14:textId="77777777" w:rsidR="00E5323B" w:rsidRPr="00503667" w:rsidRDefault="00D77315" w:rsidP="005D444B">
            <w:pPr>
              <w:spacing w:after="0" w:line="240" w:lineRule="auto"/>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409BC5B" w14:textId="02EC50DD" w:rsidR="00E5323B" w:rsidRPr="00503667" w:rsidRDefault="00895AA3" w:rsidP="00A11567">
            <w:pPr>
              <w:spacing w:after="0" w:line="240" w:lineRule="auto"/>
              <w:contextualSpacing/>
              <w:jc w:val="both"/>
              <w:rPr>
                <w:rFonts w:ascii="Times New Roman" w:eastAsia="Times New Roman" w:hAnsi="Times New Roman" w:cs="Times New Roman"/>
                <w:iCs/>
                <w:sz w:val="24"/>
                <w:szCs w:val="24"/>
                <w:lang w:eastAsia="lv-LV"/>
              </w:rPr>
            </w:pPr>
            <w:r w:rsidRPr="00643FED">
              <w:rPr>
                <w:rFonts w:ascii="Times New Roman" w:hAnsi="Times New Roman" w:cs="Times New Roman"/>
                <w:sz w:val="24"/>
                <w:szCs w:val="24"/>
              </w:rPr>
              <w:t xml:space="preserve">Ekonomikas ministrija plāno tuvākajā laikā izskatīšanai Ministru kabinetā virzīt konceptuālo ziņojumu </w:t>
            </w:r>
            <w:r w:rsidRPr="00643FED">
              <w:rPr>
                <w:rFonts w:ascii="Times New Roman" w:hAnsi="Times New Roman" w:cs="Times New Roman"/>
                <w:i/>
                <w:sz w:val="24"/>
                <w:szCs w:val="24"/>
              </w:rPr>
              <w:t>“Pasākumi enerģētikas politikas īstenošanas funkciju efektīvai veikšanai”</w:t>
            </w:r>
            <w:r w:rsidRPr="00643FED">
              <w:rPr>
                <w:rFonts w:ascii="Times New Roman" w:hAnsi="Times New Roman" w:cs="Times New Roman"/>
                <w:sz w:val="24"/>
                <w:szCs w:val="24"/>
              </w:rPr>
              <w:t xml:space="preserve"> par enerģētikas politikas administrēšanas funkciju deleģēšanu Būvniecības valsts kontroles birojam. </w:t>
            </w:r>
            <w:r>
              <w:rPr>
                <w:rFonts w:ascii="Times New Roman" w:hAnsi="Times New Roman" w:cs="Times New Roman"/>
                <w:sz w:val="24"/>
                <w:szCs w:val="24"/>
              </w:rPr>
              <w:t>V</w:t>
            </w:r>
            <w:r w:rsidRPr="00643FED">
              <w:rPr>
                <w:rFonts w:ascii="Times New Roman" w:hAnsi="Times New Roman" w:cs="Times New Roman"/>
                <w:sz w:val="24"/>
                <w:szCs w:val="24"/>
              </w:rPr>
              <w:t xml:space="preserve">ispārīgā ziņošanas </w:t>
            </w:r>
            <w:r>
              <w:rPr>
                <w:rFonts w:ascii="Times New Roman" w:hAnsi="Times New Roman" w:cs="Times New Roman"/>
                <w:sz w:val="24"/>
                <w:szCs w:val="24"/>
              </w:rPr>
              <w:t>kārtība ir noteikta</w:t>
            </w:r>
            <w:r w:rsidRPr="00643FED">
              <w:rPr>
                <w:rFonts w:ascii="Times New Roman" w:hAnsi="Times New Roman" w:cs="Times New Roman"/>
                <w:sz w:val="24"/>
                <w:szCs w:val="24"/>
              </w:rPr>
              <w:t xml:space="preserve"> Ministru kabineta noteikumu projekt</w:t>
            </w:r>
            <w:r>
              <w:rPr>
                <w:rFonts w:ascii="Times New Roman" w:hAnsi="Times New Roman" w:cs="Times New Roman"/>
                <w:sz w:val="24"/>
                <w:szCs w:val="24"/>
              </w:rPr>
              <w:t>ā</w:t>
            </w:r>
            <w:r w:rsidRPr="00643FED">
              <w:rPr>
                <w:rFonts w:ascii="Times New Roman" w:hAnsi="Times New Roman" w:cs="Times New Roman"/>
                <w:sz w:val="24"/>
                <w:szCs w:val="24"/>
              </w:rPr>
              <w:t xml:space="preserve"> </w:t>
            </w:r>
            <w:r w:rsidRPr="00643FED">
              <w:rPr>
                <w:rFonts w:ascii="Times New Roman" w:hAnsi="Times New Roman" w:cs="Times New Roman"/>
                <w:i/>
                <w:sz w:val="24"/>
                <w:szCs w:val="24"/>
              </w:rPr>
              <w:t>“Noteikumi par transporta enerģijas kvalitātes prasībām, tirgus uzraudzību, patērētājiem sniedzamo informāciju un vispārīgo ziņošanas kārtību degvielas piegādātājiem”</w:t>
            </w:r>
            <w:r w:rsidRPr="00643FED">
              <w:rPr>
                <w:rFonts w:ascii="Times New Roman" w:hAnsi="Times New Roman" w:cs="Times New Roman"/>
                <w:sz w:val="24"/>
                <w:szCs w:val="24"/>
              </w:rPr>
              <w:t xml:space="preserve"> (VSS-763).</w:t>
            </w:r>
          </w:p>
        </w:tc>
      </w:tr>
    </w:tbl>
    <w:p w14:paraId="520396B8" w14:textId="77777777" w:rsidR="00180B04" w:rsidRPr="00503667" w:rsidRDefault="00180B04" w:rsidP="005D444B">
      <w:pPr>
        <w:spacing w:after="0" w:line="240" w:lineRule="auto"/>
        <w:contextualSpacing/>
        <w:rPr>
          <w:rFonts w:ascii="Times New Roman" w:hAnsi="Times New Roman" w:cs="Times New Roman"/>
          <w:sz w:val="28"/>
          <w:szCs w:val="28"/>
        </w:rPr>
      </w:pPr>
    </w:p>
    <w:p w14:paraId="01276022" w14:textId="415F56D7" w:rsidR="00B14A9F" w:rsidRPr="00BE03BD" w:rsidRDefault="00DF3B61" w:rsidP="008B26A2">
      <w:pPr>
        <w:tabs>
          <w:tab w:val="left" w:pos="7371"/>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E</w:t>
      </w:r>
      <w:r w:rsidR="00D77315" w:rsidRPr="00BE03BD">
        <w:rPr>
          <w:rFonts w:ascii="Times New Roman" w:hAnsi="Times New Roman" w:cs="Times New Roman"/>
          <w:sz w:val="24"/>
          <w:szCs w:val="28"/>
        </w:rPr>
        <w:t>konomikas ministrs</w:t>
      </w:r>
      <w:r w:rsidR="008B26A2" w:rsidRPr="00BE03BD">
        <w:rPr>
          <w:rFonts w:ascii="Times New Roman" w:hAnsi="Times New Roman" w:cs="Times New Roman"/>
          <w:sz w:val="24"/>
          <w:szCs w:val="28"/>
        </w:rPr>
        <w:t xml:space="preserve"> </w:t>
      </w:r>
      <w:r w:rsidR="008B26A2" w:rsidRPr="00BE03BD">
        <w:rPr>
          <w:rFonts w:ascii="Times New Roman" w:hAnsi="Times New Roman" w:cs="Times New Roman"/>
          <w:sz w:val="24"/>
          <w:szCs w:val="28"/>
        </w:rPr>
        <w:tab/>
      </w:r>
      <w:proofErr w:type="spellStart"/>
      <w:r>
        <w:rPr>
          <w:rFonts w:ascii="Times New Roman" w:hAnsi="Times New Roman" w:cs="Times New Roman"/>
          <w:sz w:val="24"/>
          <w:szCs w:val="28"/>
        </w:rPr>
        <w:t>R</w:t>
      </w:r>
      <w:r w:rsidR="00D77315" w:rsidRPr="00BE03BD">
        <w:rPr>
          <w:rFonts w:ascii="Times New Roman" w:hAnsi="Times New Roman" w:cs="Times New Roman"/>
          <w:sz w:val="24"/>
          <w:szCs w:val="28"/>
        </w:rPr>
        <w:t>.</w:t>
      </w:r>
      <w:r>
        <w:rPr>
          <w:rFonts w:ascii="Times New Roman" w:hAnsi="Times New Roman" w:cs="Times New Roman"/>
          <w:sz w:val="24"/>
          <w:szCs w:val="28"/>
        </w:rPr>
        <w:t>Nemiro</w:t>
      </w:r>
      <w:proofErr w:type="spellEnd"/>
    </w:p>
    <w:p w14:paraId="5E9FAAA0" w14:textId="21F25D2D" w:rsidR="00B14A9F" w:rsidRDefault="00B14A9F" w:rsidP="005D444B">
      <w:pPr>
        <w:spacing w:after="0" w:line="240" w:lineRule="auto"/>
        <w:rPr>
          <w:rFonts w:ascii="Times New Roman" w:hAnsi="Times New Roman" w:cs="Times New Roman"/>
          <w:sz w:val="24"/>
          <w:szCs w:val="28"/>
        </w:rPr>
      </w:pPr>
    </w:p>
    <w:p w14:paraId="69ED5E56" w14:textId="77777777" w:rsidR="004E6966" w:rsidRPr="00BE03BD" w:rsidRDefault="004E6966" w:rsidP="005D444B">
      <w:pPr>
        <w:spacing w:after="0" w:line="240" w:lineRule="auto"/>
        <w:rPr>
          <w:rFonts w:ascii="Times New Roman" w:hAnsi="Times New Roman" w:cs="Times New Roman"/>
          <w:sz w:val="24"/>
          <w:szCs w:val="28"/>
        </w:rPr>
      </w:pPr>
    </w:p>
    <w:p w14:paraId="2E61B7C2" w14:textId="455FBEC3" w:rsidR="00894C55" w:rsidRPr="00BE03BD" w:rsidRDefault="00D77315" w:rsidP="008B26A2">
      <w:pPr>
        <w:tabs>
          <w:tab w:val="left" w:pos="7371"/>
        </w:tabs>
        <w:spacing w:after="0" w:line="240" w:lineRule="auto"/>
        <w:jc w:val="both"/>
        <w:rPr>
          <w:rFonts w:ascii="Times New Roman" w:hAnsi="Times New Roman" w:cs="Times New Roman"/>
          <w:sz w:val="24"/>
          <w:szCs w:val="28"/>
        </w:rPr>
      </w:pPr>
      <w:r w:rsidRPr="00BE03BD">
        <w:rPr>
          <w:rFonts w:ascii="Times New Roman" w:hAnsi="Times New Roman" w:cs="Times New Roman"/>
          <w:sz w:val="24"/>
          <w:szCs w:val="28"/>
        </w:rPr>
        <w:t>Valsts sekretārs</w:t>
      </w:r>
      <w:r w:rsidR="008B26A2" w:rsidRPr="00BE03BD">
        <w:rPr>
          <w:rFonts w:ascii="Times New Roman" w:hAnsi="Times New Roman" w:cs="Times New Roman"/>
          <w:sz w:val="24"/>
          <w:szCs w:val="28"/>
        </w:rPr>
        <w:t xml:space="preserve"> </w:t>
      </w:r>
      <w:r w:rsidR="008B26A2" w:rsidRPr="00BE03BD">
        <w:rPr>
          <w:rFonts w:ascii="Times New Roman" w:hAnsi="Times New Roman" w:cs="Times New Roman"/>
          <w:sz w:val="24"/>
          <w:szCs w:val="28"/>
        </w:rPr>
        <w:tab/>
      </w:r>
      <w:proofErr w:type="spellStart"/>
      <w:r w:rsidR="00BD770C" w:rsidRPr="00BE03BD">
        <w:rPr>
          <w:rFonts w:ascii="Times New Roman" w:hAnsi="Times New Roman" w:cs="Times New Roman"/>
          <w:sz w:val="24"/>
          <w:szCs w:val="28"/>
        </w:rPr>
        <w:t>Ē</w:t>
      </w:r>
      <w:r w:rsidRPr="00BE03BD">
        <w:rPr>
          <w:rFonts w:ascii="Times New Roman" w:hAnsi="Times New Roman" w:cs="Times New Roman"/>
          <w:sz w:val="24"/>
          <w:szCs w:val="28"/>
        </w:rPr>
        <w:t>.</w:t>
      </w:r>
      <w:r w:rsidR="00BD770C" w:rsidRPr="00BE03BD">
        <w:rPr>
          <w:rFonts w:ascii="Times New Roman" w:hAnsi="Times New Roman" w:cs="Times New Roman"/>
          <w:sz w:val="24"/>
          <w:szCs w:val="28"/>
        </w:rPr>
        <w:t>Eglītis</w:t>
      </w:r>
      <w:proofErr w:type="spellEnd"/>
    </w:p>
    <w:p w14:paraId="75D3678A" w14:textId="3E99F189" w:rsidR="00894C55" w:rsidRDefault="00894C55" w:rsidP="009417DF">
      <w:pPr>
        <w:spacing w:after="0" w:line="240" w:lineRule="auto"/>
        <w:contextualSpacing/>
        <w:rPr>
          <w:rFonts w:ascii="Times New Roman" w:hAnsi="Times New Roman" w:cs="Times New Roman"/>
          <w:sz w:val="28"/>
          <w:szCs w:val="28"/>
        </w:rPr>
      </w:pPr>
    </w:p>
    <w:p w14:paraId="01971078" w14:textId="0F9FE906" w:rsidR="00354F3E" w:rsidRDefault="00354F3E" w:rsidP="009417DF">
      <w:pPr>
        <w:spacing w:after="0" w:line="240" w:lineRule="auto"/>
        <w:contextualSpacing/>
        <w:rPr>
          <w:rFonts w:ascii="Times New Roman" w:hAnsi="Times New Roman" w:cs="Times New Roman"/>
          <w:sz w:val="28"/>
          <w:szCs w:val="28"/>
        </w:rPr>
      </w:pPr>
    </w:p>
    <w:p w14:paraId="04BB34D8" w14:textId="1CE6F5A6" w:rsidR="009E2C59" w:rsidRDefault="009E2C59" w:rsidP="009417DF">
      <w:pPr>
        <w:spacing w:after="0" w:line="240" w:lineRule="auto"/>
        <w:contextualSpacing/>
        <w:rPr>
          <w:rFonts w:ascii="Times New Roman" w:hAnsi="Times New Roman" w:cs="Times New Roman"/>
          <w:sz w:val="28"/>
          <w:szCs w:val="28"/>
        </w:rPr>
      </w:pPr>
    </w:p>
    <w:p w14:paraId="636A971A" w14:textId="77777777" w:rsidR="009E2C59" w:rsidRDefault="009E2C59" w:rsidP="009417DF">
      <w:pPr>
        <w:spacing w:after="0" w:line="240" w:lineRule="auto"/>
        <w:contextualSpacing/>
        <w:rPr>
          <w:rFonts w:ascii="Times New Roman" w:hAnsi="Times New Roman" w:cs="Times New Roman"/>
          <w:sz w:val="28"/>
          <w:szCs w:val="28"/>
        </w:rPr>
      </w:pPr>
    </w:p>
    <w:p w14:paraId="6BF86B29" w14:textId="77777777" w:rsidR="00BE03BD" w:rsidRPr="00BE03BD" w:rsidRDefault="00D77315" w:rsidP="00BE03BD">
      <w:pPr>
        <w:tabs>
          <w:tab w:val="left" w:pos="6237"/>
        </w:tabs>
        <w:spacing w:after="0" w:line="240" w:lineRule="auto"/>
        <w:contextualSpacing/>
        <w:rPr>
          <w:rFonts w:ascii="Times New Roman" w:hAnsi="Times New Roman" w:cs="Times New Roman"/>
          <w:sz w:val="20"/>
          <w:szCs w:val="20"/>
        </w:rPr>
      </w:pPr>
      <w:r w:rsidRPr="00BE03BD">
        <w:rPr>
          <w:rFonts w:ascii="Times New Roman" w:hAnsi="Times New Roman" w:cs="Times New Roman"/>
          <w:sz w:val="20"/>
          <w:szCs w:val="20"/>
        </w:rPr>
        <w:t>M.</w:t>
      </w:r>
      <w:r>
        <w:rPr>
          <w:rFonts w:ascii="Times New Roman" w:hAnsi="Times New Roman" w:cs="Times New Roman"/>
          <w:sz w:val="20"/>
          <w:szCs w:val="20"/>
        </w:rPr>
        <w:t xml:space="preserve"> </w:t>
      </w:r>
      <w:r w:rsidRPr="00BE03BD">
        <w:rPr>
          <w:rFonts w:ascii="Times New Roman" w:hAnsi="Times New Roman" w:cs="Times New Roman"/>
          <w:sz w:val="20"/>
          <w:szCs w:val="20"/>
        </w:rPr>
        <w:t xml:space="preserve">Ramanis, </w:t>
      </w:r>
    </w:p>
    <w:p w14:paraId="3C243275" w14:textId="37EF3B3D" w:rsidR="00BE03BD" w:rsidRDefault="00D77315" w:rsidP="00BE03BD">
      <w:pPr>
        <w:tabs>
          <w:tab w:val="left" w:pos="6237"/>
        </w:tabs>
        <w:spacing w:after="0" w:line="240" w:lineRule="auto"/>
        <w:contextualSpacing/>
        <w:rPr>
          <w:rFonts w:ascii="Times New Roman" w:hAnsi="Times New Roman" w:cs="Times New Roman"/>
          <w:sz w:val="20"/>
          <w:szCs w:val="20"/>
        </w:rPr>
      </w:pPr>
      <w:r w:rsidRPr="00BE03BD">
        <w:rPr>
          <w:rFonts w:ascii="Times New Roman" w:hAnsi="Times New Roman" w:cs="Times New Roman"/>
          <w:sz w:val="20"/>
          <w:szCs w:val="20"/>
        </w:rPr>
        <w:t>670</w:t>
      </w:r>
      <w:r>
        <w:rPr>
          <w:rFonts w:ascii="Times New Roman" w:hAnsi="Times New Roman" w:cs="Times New Roman"/>
          <w:sz w:val="20"/>
          <w:szCs w:val="20"/>
        </w:rPr>
        <w:t xml:space="preserve">13149, </w:t>
      </w:r>
      <w:hyperlink r:id="rId8" w:history="1">
        <w:r w:rsidRPr="007E55DE">
          <w:rPr>
            <w:rStyle w:val="Hyperlink"/>
            <w:rFonts w:ascii="Times New Roman" w:hAnsi="Times New Roman" w:cs="Times New Roman"/>
            <w:sz w:val="20"/>
            <w:szCs w:val="20"/>
          </w:rPr>
          <w:t>Mikus.Ramanis@em.gov.lv</w:t>
        </w:r>
      </w:hyperlink>
    </w:p>
    <w:sectPr w:rsidR="00BE03BD" w:rsidSect="009A2654">
      <w:head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1605" w14:textId="77777777" w:rsidR="000553BE" w:rsidRDefault="000553BE">
      <w:pPr>
        <w:spacing w:after="0" w:line="240" w:lineRule="auto"/>
      </w:pPr>
      <w:r>
        <w:separator/>
      </w:r>
    </w:p>
  </w:endnote>
  <w:endnote w:type="continuationSeparator" w:id="0">
    <w:p w14:paraId="42DDB3A1" w14:textId="77777777" w:rsidR="000553BE" w:rsidRDefault="0005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3B76" w14:textId="77777777" w:rsidR="002E7F64" w:rsidRDefault="002E7F64" w:rsidP="006218D6">
    <w:pPr>
      <w:pStyle w:val="Footer"/>
      <w:jc w:val="both"/>
      <w:rPr>
        <w:rFonts w:ascii="Times New Roman" w:hAnsi="Times New Roman" w:cs="Times New Roman"/>
        <w:sz w:val="16"/>
        <w:szCs w:val="20"/>
      </w:rPr>
    </w:pPr>
  </w:p>
  <w:p w14:paraId="5C4D8376" w14:textId="128A970A" w:rsidR="002E7F64" w:rsidRPr="006218D6" w:rsidRDefault="002E7F64" w:rsidP="008B419B">
    <w:pPr>
      <w:pStyle w:val="Footer"/>
      <w:jc w:val="both"/>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D023" w14:textId="77777777" w:rsidR="000553BE" w:rsidRDefault="000553BE" w:rsidP="00894C55">
      <w:pPr>
        <w:spacing w:after="0" w:line="240" w:lineRule="auto"/>
      </w:pPr>
      <w:r>
        <w:separator/>
      </w:r>
    </w:p>
  </w:footnote>
  <w:footnote w:type="continuationSeparator" w:id="0">
    <w:p w14:paraId="488CA2DE" w14:textId="77777777" w:rsidR="000553BE" w:rsidRDefault="000553BE" w:rsidP="00894C55">
      <w:pPr>
        <w:spacing w:after="0" w:line="240" w:lineRule="auto"/>
      </w:pPr>
      <w:r>
        <w:continuationSeparator/>
      </w:r>
    </w:p>
  </w:footnote>
  <w:footnote w:id="1">
    <w:p w14:paraId="23CD1624" w14:textId="4C734663" w:rsidR="002E7F64" w:rsidRPr="00C77E76" w:rsidRDefault="002E7F64" w:rsidP="006218D6">
      <w:pPr>
        <w:pStyle w:val="FootnoteText"/>
        <w:jc w:val="both"/>
        <w:rPr>
          <w:rFonts w:ascii="Times New Roman" w:hAnsi="Times New Roman" w:cs="Times New Roman"/>
          <w:i/>
          <w:szCs w:val="24"/>
        </w:rPr>
      </w:pPr>
      <w:r w:rsidRPr="00C77E76">
        <w:rPr>
          <w:rStyle w:val="FootnoteReference"/>
          <w:rFonts w:ascii="Times New Roman" w:hAnsi="Times New Roman" w:cs="Times New Roman"/>
          <w:i/>
          <w:sz w:val="24"/>
          <w:szCs w:val="24"/>
        </w:rPr>
        <w:footnoteRef/>
      </w:r>
      <w:r w:rsidRPr="00C77E76">
        <w:rPr>
          <w:rFonts w:ascii="Times New Roman" w:hAnsi="Times New Roman" w:cs="Times New Roman"/>
          <w:i/>
          <w:szCs w:val="24"/>
        </w:rPr>
        <w:t xml:space="preserve"> Eiropas Parlamenta un Padomes 2009. gada 23. aprīļa Direktīva 2009/28/EK par atjaunojamo energoresursu izmantošanas veicināšanu un ar ko groza un sekojoši atceļ Direktīvas 2001/77/EK un 2003/30/EK 3.panta 4.punkts</w:t>
      </w:r>
    </w:p>
  </w:footnote>
  <w:footnote w:id="2">
    <w:p w14:paraId="0579151B" w14:textId="4F136F91" w:rsidR="002E7F64" w:rsidRPr="00B93220" w:rsidRDefault="002E7F64">
      <w:pPr>
        <w:pStyle w:val="FootnoteText"/>
        <w:rPr>
          <w:rFonts w:ascii="Times New Roman" w:hAnsi="Times New Roman" w:cs="Times New Roman"/>
          <w:i/>
        </w:rPr>
      </w:pPr>
      <w:r w:rsidRPr="00B93220">
        <w:rPr>
          <w:rStyle w:val="FootnoteReference"/>
          <w:rFonts w:ascii="Times New Roman" w:hAnsi="Times New Roman" w:cs="Times New Roman"/>
          <w:i/>
        </w:rPr>
        <w:footnoteRef/>
      </w:r>
      <w:r w:rsidRPr="00B93220">
        <w:rPr>
          <w:rFonts w:ascii="Times New Roman" w:hAnsi="Times New Roman" w:cs="Times New Roman"/>
          <w:i/>
        </w:rPr>
        <w:t xml:space="preserve"> </w:t>
      </w:r>
      <w:r w:rsidRPr="00B93220">
        <w:rPr>
          <w:rFonts w:ascii="Times New Roman" w:hAnsi="Times New Roman" w:cs="Times New Roman"/>
          <w:i/>
        </w:rPr>
        <w:t>Pieejams: https://likumi.lv/ta/id/292398-par-konceptualo-zinojumu-par-atjaunojamo-energoresursu-izmantosanu-transporta-sektora</w:t>
      </w:r>
    </w:p>
  </w:footnote>
  <w:footnote w:id="3">
    <w:p w14:paraId="158FB852" w14:textId="6D86F070" w:rsidR="002E7F64" w:rsidRPr="00CE0F1E" w:rsidRDefault="002E7F64">
      <w:pPr>
        <w:pStyle w:val="FootnoteText"/>
        <w:rPr>
          <w:rFonts w:ascii="Times New Roman" w:hAnsi="Times New Roman" w:cs="Times New Roman"/>
        </w:rPr>
      </w:pPr>
      <w:r w:rsidRPr="00CE0F1E">
        <w:rPr>
          <w:rStyle w:val="FootnoteReference"/>
          <w:rFonts w:ascii="Times New Roman" w:hAnsi="Times New Roman" w:cs="Times New Roman"/>
        </w:rPr>
        <w:footnoteRef/>
      </w:r>
      <w:r w:rsidRPr="00CE0F1E">
        <w:rPr>
          <w:rFonts w:ascii="Times New Roman" w:hAnsi="Times New Roman" w:cs="Times New Roman"/>
        </w:rPr>
        <w:t xml:space="preserve"> </w:t>
      </w:r>
      <w:r w:rsidRPr="00CE0F1E">
        <w:rPr>
          <w:rFonts w:ascii="Times New Roman" w:hAnsi="Times New Roman" w:cs="Times New Roman"/>
        </w:rPr>
        <w:t>Pieejams: http://tap.mk.gov.lv/lv/mk/tap/?pid=40467530&amp;mode=mk&amp;date=2018-12-18</w:t>
      </w:r>
    </w:p>
  </w:footnote>
  <w:footnote w:id="4">
    <w:p w14:paraId="040D615C" w14:textId="6E275B10" w:rsidR="00B30970" w:rsidRPr="00B30970" w:rsidRDefault="00B30970">
      <w:pPr>
        <w:pStyle w:val="FootnoteText"/>
        <w:rPr>
          <w:rFonts w:ascii="Times New Roman" w:hAnsi="Times New Roman" w:cs="Times New Roman"/>
        </w:rPr>
      </w:pPr>
      <w:r w:rsidRPr="00B30970">
        <w:rPr>
          <w:rStyle w:val="FootnoteReference"/>
          <w:rFonts w:ascii="Times New Roman" w:hAnsi="Times New Roman" w:cs="Times New Roman"/>
        </w:rPr>
        <w:footnoteRef/>
      </w:r>
      <w:r w:rsidRPr="00B30970">
        <w:rPr>
          <w:rFonts w:ascii="Times New Roman" w:hAnsi="Times New Roman" w:cs="Times New Roman"/>
        </w:rPr>
        <w:t xml:space="preserve"> </w:t>
      </w:r>
      <w:r w:rsidRPr="00B30970">
        <w:rPr>
          <w:rFonts w:ascii="Times New Roman" w:hAnsi="Times New Roman" w:cs="Times New Roman"/>
        </w:rPr>
        <w:t>Statistika pieejama: https://www.csdd.lv/transportlidzekli/registreto-transportlidzeklu-skait</w:t>
      </w:r>
    </w:p>
  </w:footnote>
  <w:footnote w:id="5">
    <w:p w14:paraId="44EF185D" w14:textId="622CCC9E" w:rsidR="00692851" w:rsidRDefault="00692851">
      <w:pPr>
        <w:pStyle w:val="FootnoteText"/>
      </w:pPr>
      <w:r>
        <w:rPr>
          <w:rStyle w:val="FootnoteReference"/>
        </w:rPr>
        <w:footnoteRef/>
      </w:r>
      <w:r>
        <w:t xml:space="preserve"> </w:t>
      </w:r>
      <w:r>
        <w:rPr>
          <w:rFonts w:ascii="Times New Roman" w:hAnsi="Times New Roman" w:cs="Times New Roman"/>
          <w:i/>
        </w:rPr>
        <w:t xml:space="preserve">Par transporta dekarbonizāciju: </w:t>
      </w:r>
      <w:r w:rsidRPr="00692851">
        <w:rPr>
          <w:rFonts w:ascii="Times New Roman" w:hAnsi="Times New Roman" w:cs="Times New Roman"/>
          <w:i/>
        </w:rPr>
        <w:t>https://www.ucsusa.org/sites/default/files/attach/2018/10/UCS_Final_Report_FINAL_11Oct18.pdf</w:t>
      </w:r>
    </w:p>
  </w:footnote>
  <w:footnote w:id="6">
    <w:p w14:paraId="52D0C944" w14:textId="73B85576" w:rsidR="00AD188E" w:rsidRPr="00AD188E" w:rsidRDefault="00AD188E" w:rsidP="00A33031">
      <w:pPr>
        <w:jc w:val="both"/>
        <w:rPr>
          <w:rFonts w:ascii="Times New Roman" w:hAnsi="Times New Roman" w:cs="Times New Roman"/>
          <w:i/>
          <w:sz w:val="20"/>
          <w:szCs w:val="20"/>
        </w:rPr>
      </w:pPr>
      <w:r w:rsidRPr="00AD188E">
        <w:rPr>
          <w:rFonts w:ascii="Times New Roman" w:hAnsi="Times New Roman" w:cs="Times New Roman"/>
          <w:i/>
          <w:sz w:val="20"/>
          <w:szCs w:val="20"/>
          <w:vertAlign w:val="superscript"/>
        </w:rPr>
        <w:footnoteRef/>
      </w:r>
      <w:r w:rsidRPr="00AD188E">
        <w:rPr>
          <w:rFonts w:ascii="Times New Roman" w:hAnsi="Times New Roman" w:cs="Times New Roman"/>
          <w:i/>
          <w:sz w:val="20"/>
          <w:szCs w:val="20"/>
        </w:rPr>
        <w:t xml:space="preserve"> </w:t>
      </w:r>
      <w:r w:rsidR="00A33031" w:rsidRPr="00A33031">
        <w:rPr>
          <w:rFonts w:ascii="Times New Roman" w:hAnsi="Times New Roman" w:cs="Times New Roman"/>
          <w:i/>
          <w:sz w:val="20"/>
          <w:szCs w:val="20"/>
        </w:rPr>
        <w:t>2018.gada 21.decembr</w:t>
      </w:r>
      <w:r w:rsidR="00A33031">
        <w:rPr>
          <w:rFonts w:ascii="Times New Roman" w:hAnsi="Times New Roman" w:cs="Times New Roman"/>
          <w:i/>
          <w:sz w:val="20"/>
          <w:szCs w:val="20"/>
        </w:rPr>
        <w:t xml:space="preserve">a </w:t>
      </w:r>
      <w:r w:rsidRPr="00AD188E">
        <w:rPr>
          <w:rFonts w:ascii="Times New Roman" w:hAnsi="Times New Roman" w:cs="Times New Roman"/>
          <w:i/>
          <w:sz w:val="20"/>
          <w:szCs w:val="20"/>
        </w:rPr>
        <w:t>Direktīvas 2018/2001</w:t>
      </w:r>
      <w:r w:rsidRPr="00AD188E">
        <w:rPr>
          <w:sz w:val="20"/>
          <w:szCs w:val="20"/>
        </w:rPr>
        <w:t xml:space="preserve"> </w:t>
      </w:r>
      <w:r w:rsidRPr="00AD188E">
        <w:rPr>
          <w:rFonts w:ascii="Times New Roman" w:hAnsi="Times New Roman" w:cs="Times New Roman"/>
          <w:i/>
          <w:sz w:val="20"/>
          <w:szCs w:val="20"/>
        </w:rPr>
        <w:t xml:space="preserve">par no atjaunojamajiem energoresursiem iegūtas enerģijas izmantošanas veicināšanu ietekmes </w:t>
      </w:r>
      <w:proofErr w:type="spellStart"/>
      <w:r w:rsidRPr="00AD188E">
        <w:rPr>
          <w:rFonts w:ascii="Times New Roman" w:hAnsi="Times New Roman" w:cs="Times New Roman"/>
          <w:i/>
          <w:sz w:val="20"/>
          <w:szCs w:val="20"/>
        </w:rPr>
        <w:t>izvērtējums</w:t>
      </w:r>
      <w:proofErr w:type="spellEnd"/>
      <w:r w:rsidRPr="00AD188E">
        <w:rPr>
          <w:rFonts w:ascii="Times New Roman" w:hAnsi="Times New Roman" w:cs="Times New Roman"/>
          <w:i/>
          <w:sz w:val="20"/>
          <w:szCs w:val="20"/>
        </w:rPr>
        <w:t xml:space="preserve"> pieejams: </w:t>
      </w:r>
      <w:hyperlink r:id="rId1" w:history="1">
        <w:r w:rsidRPr="00AD188E">
          <w:rPr>
            <w:rStyle w:val="Hyperlink"/>
            <w:rFonts w:ascii="Times New Roman" w:hAnsi="Times New Roman" w:cs="Times New Roman"/>
            <w:i/>
            <w:sz w:val="20"/>
            <w:szCs w:val="20"/>
          </w:rPr>
          <w:t>https://eur-lex.europa.eu/legal-content/LV/TXT/?uri=SWD:2016:0418:FIN</w:t>
        </w:r>
      </w:hyperlink>
    </w:p>
  </w:footnote>
  <w:footnote w:id="7">
    <w:p w14:paraId="4F323448" w14:textId="5C714781" w:rsidR="002E7F64" w:rsidRPr="005738A8" w:rsidRDefault="002E7F64">
      <w:pPr>
        <w:pStyle w:val="FootnoteText"/>
        <w:rPr>
          <w:rFonts w:ascii="Times New Roman" w:hAnsi="Times New Roman" w:cs="Times New Roman"/>
          <w:i/>
          <w:sz w:val="18"/>
          <w:szCs w:val="18"/>
        </w:rPr>
      </w:pPr>
      <w:r w:rsidRPr="005738A8">
        <w:rPr>
          <w:rStyle w:val="FootnoteReference"/>
          <w:rFonts w:ascii="Times New Roman" w:hAnsi="Times New Roman" w:cs="Times New Roman"/>
          <w:i/>
          <w:sz w:val="18"/>
          <w:szCs w:val="18"/>
        </w:rPr>
        <w:footnoteRef/>
      </w:r>
      <w:r w:rsidRPr="005738A8">
        <w:rPr>
          <w:rFonts w:ascii="Times New Roman" w:hAnsi="Times New Roman" w:cs="Times New Roman"/>
          <w:i/>
          <w:sz w:val="18"/>
          <w:szCs w:val="18"/>
        </w:rPr>
        <w:t xml:space="preserve"> </w:t>
      </w:r>
      <w:r w:rsidRPr="005738A8">
        <w:rPr>
          <w:rFonts w:ascii="Times New Roman" w:hAnsi="Times New Roman" w:cs="Times New Roman"/>
          <w:i/>
          <w:sz w:val="18"/>
          <w:szCs w:val="18"/>
        </w:rPr>
        <w:t xml:space="preserve">Grozījumi likumā ,,Par piesārņojumu” </w:t>
      </w:r>
      <w:r>
        <w:rPr>
          <w:rFonts w:ascii="Times New Roman" w:hAnsi="Times New Roman" w:cs="Times New Roman"/>
          <w:i/>
          <w:sz w:val="18"/>
          <w:szCs w:val="18"/>
        </w:rPr>
        <w:t xml:space="preserve">stājās spēkā </w:t>
      </w:r>
      <w:r w:rsidRPr="005738A8">
        <w:rPr>
          <w:rFonts w:ascii="Times New Roman" w:hAnsi="Times New Roman" w:cs="Times New Roman"/>
          <w:i/>
          <w:sz w:val="18"/>
          <w:szCs w:val="18"/>
        </w:rPr>
        <w:t xml:space="preserve">2018.gada 6.martā </w:t>
      </w:r>
      <w:r>
        <w:rPr>
          <w:rFonts w:ascii="Times New Roman" w:hAnsi="Times New Roman" w:cs="Times New Roman"/>
          <w:i/>
          <w:sz w:val="18"/>
          <w:szCs w:val="18"/>
        </w:rPr>
        <w:t xml:space="preserve"> </w:t>
      </w:r>
    </w:p>
  </w:footnote>
  <w:footnote w:id="8">
    <w:p w14:paraId="7D8D3821" w14:textId="7DEE255D" w:rsidR="002A5D84" w:rsidRPr="007F0506" w:rsidRDefault="002A5D84" w:rsidP="007F0506">
      <w:pPr>
        <w:jc w:val="both"/>
        <w:rPr>
          <w:rFonts w:ascii="Times New Roman" w:hAnsi="Times New Roman" w:cs="Times New Roman"/>
          <w:i/>
          <w:sz w:val="20"/>
          <w:szCs w:val="24"/>
        </w:rPr>
      </w:pPr>
      <w:r w:rsidRPr="007F0506">
        <w:rPr>
          <w:rStyle w:val="FootnoteReference"/>
          <w:rFonts w:ascii="Times New Roman" w:hAnsi="Times New Roman" w:cs="Times New Roman"/>
          <w:i/>
          <w:sz w:val="20"/>
          <w:szCs w:val="24"/>
        </w:rPr>
        <w:footnoteRef/>
      </w:r>
      <w:r w:rsidRPr="007F0506">
        <w:rPr>
          <w:rFonts w:ascii="Times New Roman" w:hAnsi="Times New Roman" w:cs="Times New Roman"/>
          <w:i/>
          <w:sz w:val="20"/>
          <w:szCs w:val="24"/>
        </w:rPr>
        <w:t xml:space="preserve"> </w:t>
      </w:r>
      <w:r w:rsidRPr="007F0506">
        <w:rPr>
          <w:rFonts w:ascii="Times New Roman" w:hAnsi="Times New Roman" w:cs="Times New Roman"/>
          <w:i/>
          <w:sz w:val="20"/>
          <w:szCs w:val="24"/>
        </w:rPr>
        <w:t>AER direktīva 2030.gadam 2.panta 34</w:t>
      </w:r>
      <w:r w:rsidR="007F0506" w:rsidRPr="007F0506">
        <w:rPr>
          <w:rFonts w:ascii="Times New Roman" w:hAnsi="Times New Roman" w:cs="Times New Roman"/>
          <w:i/>
          <w:sz w:val="20"/>
          <w:szCs w:val="24"/>
        </w:rPr>
        <w:t>.</w:t>
      </w:r>
      <w:r w:rsidRPr="007F0506">
        <w:rPr>
          <w:rFonts w:ascii="Times New Roman" w:hAnsi="Times New Roman" w:cs="Times New Roman"/>
          <w:i/>
          <w:sz w:val="20"/>
          <w:szCs w:val="24"/>
        </w:rPr>
        <w:t xml:space="preserve">apakšpunktā modernā biodegviela definēta kā biodegviela, kas ražota no AER direktīvas 2030.gadam IX pielikuma A daļā uzskaitītajām izejvielām. </w:t>
      </w:r>
      <w:r w:rsidR="00AD0816" w:rsidRPr="007F0506">
        <w:rPr>
          <w:rFonts w:ascii="Times New Roman" w:hAnsi="Times New Roman" w:cs="Times New Roman"/>
          <w:i/>
          <w:sz w:val="20"/>
          <w:szCs w:val="24"/>
        </w:rPr>
        <w:t xml:space="preserve">Savukārt, atšķirīgi no Direktīvas 2009/28/EK, AER direktīvā 2030.gadam biodegviela ir tikai šķidrā </w:t>
      </w:r>
      <w:r w:rsidR="00886820" w:rsidRPr="007F0506">
        <w:rPr>
          <w:rFonts w:ascii="Times New Roman" w:hAnsi="Times New Roman" w:cs="Times New Roman"/>
          <w:i/>
          <w:sz w:val="20"/>
          <w:szCs w:val="24"/>
        </w:rPr>
        <w:t>degviela, ko izmanto transportā un iegūst no biomasas</w:t>
      </w:r>
      <w:r w:rsidR="007F0506" w:rsidRPr="007F0506">
        <w:rPr>
          <w:rFonts w:ascii="Times New Roman" w:hAnsi="Times New Roman" w:cs="Times New Roman"/>
          <w:i/>
          <w:sz w:val="20"/>
          <w:szCs w:val="24"/>
        </w:rPr>
        <w:t xml:space="preserve"> un </w:t>
      </w:r>
      <w:r w:rsidR="00A22597" w:rsidRPr="007F0506">
        <w:rPr>
          <w:rFonts w:ascii="Times New Roman" w:hAnsi="Times New Roman" w:cs="Times New Roman"/>
          <w:i/>
          <w:sz w:val="20"/>
          <w:szCs w:val="24"/>
        </w:rPr>
        <w:t xml:space="preserve">gāzveida biodegviela, kas izmantojama transportā ir </w:t>
      </w:r>
      <w:r w:rsidR="007F0506" w:rsidRPr="007F0506">
        <w:rPr>
          <w:rFonts w:ascii="Times New Roman" w:hAnsi="Times New Roman" w:cs="Times New Roman"/>
          <w:i/>
          <w:sz w:val="20"/>
          <w:szCs w:val="24"/>
        </w:rPr>
        <w:t>izdalīta atsevišķi. Saskaņā ar AER direktīvas 2030.gadam  28.apakšpunktu biogāze ir gāzveida kurināmais/degviela, kas saražota no biomasas.</w:t>
      </w:r>
    </w:p>
  </w:footnote>
  <w:footnote w:id="9">
    <w:p w14:paraId="5C1BB710" w14:textId="7ED95D26" w:rsidR="002E7F64" w:rsidRPr="00641BEE" w:rsidRDefault="002E7F64" w:rsidP="00641BEE">
      <w:pPr>
        <w:pStyle w:val="FootnoteText"/>
        <w:jc w:val="both"/>
        <w:rPr>
          <w:rFonts w:ascii="Times New Roman" w:hAnsi="Times New Roman" w:cs="Times New Roman"/>
          <w:i/>
        </w:rPr>
      </w:pPr>
      <w:r w:rsidRPr="00641BEE">
        <w:rPr>
          <w:rStyle w:val="FootnoteReference"/>
          <w:rFonts w:ascii="Times New Roman" w:hAnsi="Times New Roman" w:cs="Times New Roman"/>
          <w:i/>
        </w:rPr>
        <w:footnoteRef/>
      </w:r>
      <w:r w:rsidRPr="00641BEE">
        <w:rPr>
          <w:rFonts w:ascii="Times New Roman" w:hAnsi="Times New Roman" w:cs="Times New Roman"/>
          <w:i/>
        </w:rPr>
        <w:t xml:space="preserve">   </w:t>
      </w:r>
      <w:r w:rsidRPr="00641BEE">
        <w:rPr>
          <w:rFonts w:ascii="Times New Roman" w:hAnsi="Times New Roman" w:cs="Times New Roman"/>
          <w:i/>
        </w:rPr>
        <w:t>Ministru kabineta noteikumu projekts “Noteikumi par transporta enerģijas kvalitātes prasībām, tirgus uzraudzību, patērētājiem sniedzamo informāciju un vispārīgo ziņošanas kārtību degvielas piegādātājiem”</w:t>
      </w:r>
      <w:r w:rsidRPr="004A168B">
        <w:t xml:space="preserve"> </w:t>
      </w:r>
      <w:r w:rsidRPr="004A168B">
        <w:rPr>
          <w:rFonts w:ascii="Times New Roman" w:hAnsi="Times New Roman" w:cs="Times New Roman"/>
          <w:i/>
        </w:rPr>
        <w:t>(VSS-763)</w:t>
      </w:r>
    </w:p>
  </w:footnote>
  <w:footnote w:id="10">
    <w:p w14:paraId="351FD507" w14:textId="77777777" w:rsidR="00FD7014" w:rsidRPr="0081647D" w:rsidRDefault="00FD7014" w:rsidP="00FD7014">
      <w:pPr>
        <w:pStyle w:val="FootnoteText"/>
        <w:rPr>
          <w:rFonts w:ascii="Times New Roman" w:hAnsi="Times New Roman"/>
          <w:i/>
        </w:rPr>
      </w:pPr>
      <w:r w:rsidRPr="0081647D">
        <w:rPr>
          <w:rStyle w:val="FootnoteReference"/>
          <w:rFonts w:ascii="Times New Roman" w:hAnsi="Times New Roman"/>
          <w:i/>
        </w:rPr>
        <w:footnoteRef/>
      </w:r>
      <w:r w:rsidRPr="0081647D">
        <w:rPr>
          <w:rFonts w:ascii="Times New Roman" w:hAnsi="Times New Roman"/>
          <w:i/>
        </w:rPr>
        <w:t xml:space="preserve"> </w:t>
      </w:r>
      <w:r w:rsidRPr="0081647D">
        <w:rPr>
          <w:rFonts w:ascii="Times New Roman" w:hAnsi="Times New Roman"/>
          <w:i/>
        </w:rPr>
        <w:t xml:space="preserve">Pieejams: </w:t>
      </w:r>
      <w:hyperlink r:id="rId2" w:history="1">
        <w:r w:rsidRPr="006976D0">
          <w:rPr>
            <w:rStyle w:val="Hyperlink"/>
            <w:rFonts w:ascii="Times New Roman" w:hAnsi="Times New Roman"/>
            <w:i/>
          </w:rPr>
          <w:t>https://likumi.lv/ta/id/292398-par-konceptualo-zinojumu-par-atjaunojamo-energoresursu-izmantosanu-transporta-sektora</w:t>
        </w:r>
      </w:hyperlink>
    </w:p>
  </w:footnote>
  <w:footnote w:id="11">
    <w:p w14:paraId="660730A4" w14:textId="34D3A721" w:rsidR="002E7F64" w:rsidRPr="00781127" w:rsidRDefault="002E7F64">
      <w:pPr>
        <w:pStyle w:val="FootnoteText"/>
        <w:rPr>
          <w:rFonts w:ascii="Times New Roman" w:hAnsi="Times New Roman" w:cs="Times New Roman"/>
          <w:i/>
          <w:sz w:val="18"/>
          <w:szCs w:val="18"/>
        </w:rPr>
      </w:pPr>
      <w:bookmarkStart w:id="1" w:name="_GoBack"/>
      <w:r w:rsidRPr="00781127">
        <w:rPr>
          <w:rStyle w:val="FootnoteReference"/>
          <w:rFonts w:ascii="Times New Roman" w:hAnsi="Times New Roman" w:cs="Times New Roman"/>
          <w:i/>
          <w:sz w:val="18"/>
          <w:szCs w:val="18"/>
        </w:rPr>
        <w:footnoteRef/>
      </w:r>
      <w:r w:rsidRPr="00781127">
        <w:rPr>
          <w:rFonts w:ascii="Times New Roman" w:hAnsi="Times New Roman" w:cs="Times New Roman"/>
          <w:i/>
          <w:sz w:val="18"/>
          <w:szCs w:val="18"/>
        </w:rPr>
        <w:t xml:space="preserve"> </w:t>
      </w:r>
      <w:r w:rsidRPr="00781127">
        <w:rPr>
          <w:rFonts w:ascii="Times New Roman" w:hAnsi="Times New Roman" w:cs="Times New Roman"/>
          <w:i/>
          <w:sz w:val="18"/>
          <w:szCs w:val="18"/>
        </w:rPr>
        <w:t xml:space="preserve">Termiņš precizēts no 2020.gada 1.janvāra uz 2019.gada 1.septembri. </w:t>
      </w:r>
      <w:bookmarkEnd w:id="1"/>
    </w:p>
  </w:footnote>
  <w:footnote w:id="12">
    <w:p w14:paraId="580E0E2B" w14:textId="438733F2" w:rsidR="002E7F64" w:rsidRPr="00781127" w:rsidRDefault="002E7F64" w:rsidP="0010254A">
      <w:pPr>
        <w:pStyle w:val="FootnoteText"/>
        <w:jc w:val="both"/>
        <w:rPr>
          <w:rFonts w:ascii="Times New Roman" w:hAnsi="Times New Roman" w:cs="Times New Roman"/>
          <w:i/>
          <w:sz w:val="18"/>
          <w:szCs w:val="18"/>
        </w:rPr>
      </w:pPr>
      <w:r w:rsidRPr="00781127">
        <w:rPr>
          <w:rStyle w:val="FootnoteReference"/>
          <w:rFonts w:ascii="Times New Roman" w:hAnsi="Times New Roman" w:cs="Times New Roman"/>
          <w:i/>
          <w:sz w:val="18"/>
          <w:szCs w:val="18"/>
        </w:rPr>
        <w:footnoteRef/>
      </w:r>
      <w:r w:rsidRPr="00781127">
        <w:rPr>
          <w:rFonts w:ascii="Times New Roman" w:hAnsi="Times New Roman" w:cs="Times New Roman"/>
          <w:i/>
          <w:sz w:val="18"/>
          <w:szCs w:val="18"/>
        </w:rPr>
        <w:t xml:space="preserve"> </w:t>
      </w:r>
      <w:r w:rsidRPr="00781127">
        <w:rPr>
          <w:rFonts w:ascii="Times New Roman" w:hAnsi="Times New Roman" w:cs="Times New Roman"/>
          <w:i/>
          <w:sz w:val="18"/>
          <w:szCs w:val="18"/>
        </w:rPr>
        <w:t xml:space="preserve">Viena no biežāk Eiropas Savienībā lietotajām biodegvielas ilgtspējas sertifikācijas shēmām (ISCC - </w:t>
      </w:r>
      <w:proofErr w:type="spellStart"/>
      <w:r w:rsidRPr="00781127">
        <w:rPr>
          <w:rFonts w:ascii="Times New Roman" w:hAnsi="Times New Roman" w:cs="Times New Roman"/>
          <w:i/>
          <w:sz w:val="18"/>
          <w:szCs w:val="18"/>
        </w:rPr>
        <w:t>International</w:t>
      </w:r>
      <w:proofErr w:type="spellEnd"/>
      <w:r w:rsidRPr="00781127">
        <w:rPr>
          <w:rFonts w:ascii="Times New Roman" w:hAnsi="Times New Roman" w:cs="Times New Roman"/>
          <w:i/>
          <w:sz w:val="18"/>
          <w:szCs w:val="18"/>
        </w:rPr>
        <w:t xml:space="preserve"> </w:t>
      </w:r>
      <w:proofErr w:type="spellStart"/>
      <w:r w:rsidRPr="00781127">
        <w:rPr>
          <w:rFonts w:ascii="Times New Roman" w:hAnsi="Times New Roman" w:cs="Times New Roman"/>
          <w:i/>
          <w:sz w:val="18"/>
          <w:szCs w:val="18"/>
        </w:rPr>
        <w:t>Sustainability</w:t>
      </w:r>
      <w:proofErr w:type="spellEnd"/>
      <w:r w:rsidRPr="00781127">
        <w:rPr>
          <w:rFonts w:ascii="Times New Roman" w:hAnsi="Times New Roman" w:cs="Times New Roman"/>
          <w:i/>
          <w:sz w:val="18"/>
          <w:szCs w:val="18"/>
        </w:rPr>
        <w:t xml:space="preserve"> </w:t>
      </w:r>
      <w:proofErr w:type="spellStart"/>
      <w:r w:rsidRPr="00781127">
        <w:rPr>
          <w:rFonts w:ascii="Times New Roman" w:hAnsi="Times New Roman" w:cs="Times New Roman"/>
          <w:i/>
          <w:sz w:val="18"/>
          <w:szCs w:val="18"/>
        </w:rPr>
        <w:t>and</w:t>
      </w:r>
      <w:proofErr w:type="spellEnd"/>
      <w:r w:rsidRPr="00781127">
        <w:rPr>
          <w:rFonts w:ascii="Times New Roman" w:hAnsi="Times New Roman" w:cs="Times New Roman"/>
          <w:i/>
          <w:sz w:val="18"/>
          <w:szCs w:val="18"/>
        </w:rPr>
        <w:t xml:space="preserve"> </w:t>
      </w:r>
      <w:proofErr w:type="spellStart"/>
      <w:r w:rsidRPr="00781127">
        <w:rPr>
          <w:rFonts w:ascii="Times New Roman" w:hAnsi="Times New Roman" w:cs="Times New Roman"/>
          <w:i/>
          <w:sz w:val="18"/>
          <w:szCs w:val="18"/>
        </w:rPr>
        <w:t>Carbon</w:t>
      </w:r>
      <w:proofErr w:type="spellEnd"/>
      <w:r w:rsidRPr="00781127">
        <w:rPr>
          <w:rFonts w:ascii="Times New Roman" w:hAnsi="Times New Roman" w:cs="Times New Roman"/>
          <w:i/>
          <w:sz w:val="18"/>
          <w:szCs w:val="18"/>
        </w:rPr>
        <w:t xml:space="preserve"> </w:t>
      </w:r>
      <w:proofErr w:type="spellStart"/>
      <w:r w:rsidRPr="00781127">
        <w:rPr>
          <w:rFonts w:ascii="Times New Roman" w:hAnsi="Times New Roman" w:cs="Times New Roman"/>
          <w:i/>
          <w:sz w:val="18"/>
          <w:szCs w:val="18"/>
        </w:rPr>
        <w:t>Certification</w:t>
      </w:r>
      <w:proofErr w:type="spellEnd"/>
      <w:r w:rsidRPr="00781127">
        <w:rPr>
          <w:rFonts w:ascii="Times New Roman" w:hAnsi="Times New Roman" w:cs="Times New Roman"/>
          <w:i/>
          <w:sz w:val="18"/>
          <w:szCs w:val="18"/>
        </w:rPr>
        <w:t xml:space="preserve">) darbības principi attiecībā uz biodegvielām, kas ražotas no atkritumiem un pārstrādes atlikumiem aplūkojami: </w:t>
      </w:r>
      <w:hyperlink r:id="rId3" w:history="1">
        <w:r w:rsidRPr="00781127">
          <w:rPr>
            <w:rStyle w:val="Hyperlink"/>
            <w:rFonts w:ascii="Times New Roman" w:hAnsi="Times New Roman" w:cs="Times New Roman"/>
            <w:i/>
            <w:sz w:val="18"/>
            <w:szCs w:val="18"/>
          </w:rPr>
          <w:t>https://www.iscc-system.org/wp-content/uploads/2017/02/ISCC_201-1_Waste_and_Residues_3.0.pdf</w:t>
        </w:r>
      </w:hyperlink>
    </w:p>
  </w:footnote>
  <w:footnote w:id="13">
    <w:p w14:paraId="628789CC" w14:textId="5E95E3AA" w:rsidR="002E7F64" w:rsidRPr="0055599E" w:rsidRDefault="002E7F64">
      <w:pPr>
        <w:pStyle w:val="FootnoteText"/>
        <w:rPr>
          <w:rFonts w:ascii="Times New Roman" w:hAnsi="Times New Roman" w:cs="Times New Roman"/>
          <w:i/>
        </w:rPr>
      </w:pPr>
      <w:r w:rsidRPr="00781127">
        <w:rPr>
          <w:rStyle w:val="FootnoteReference"/>
          <w:rFonts w:ascii="Times New Roman" w:hAnsi="Times New Roman" w:cs="Times New Roman"/>
          <w:i/>
          <w:sz w:val="18"/>
          <w:szCs w:val="18"/>
        </w:rPr>
        <w:footnoteRef/>
      </w:r>
      <w:r w:rsidRPr="00781127">
        <w:rPr>
          <w:rFonts w:ascii="Times New Roman" w:hAnsi="Times New Roman" w:cs="Times New Roman"/>
          <w:i/>
          <w:sz w:val="18"/>
          <w:szCs w:val="18"/>
        </w:rPr>
        <w:t xml:space="preserve"> </w:t>
      </w:r>
      <w:r w:rsidRPr="00781127">
        <w:rPr>
          <w:rFonts w:ascii="Times New Roman" w:hAnsi="Times New Roman" w:cs="Times New Roman"/>
          <w:i/>
          <w:sz w:val="18"/>
          <w:szCs w:val="18"/>
        </w:rPr>
        <w:t xml:space="preserve">Saraksts ar biodegvielas ražošanas izejvielām, kuras uzskatāmas par atkritumiem un atliekām Lielbritānijā pieejams: </w:t>
      </w:r>
      <w:hyperlink r:id="rId4" w:history="1">
        <w:r w:rsidRPr="00781127">
          <w:rPr>
            <w:rStyle w:val="Hyperlink"/>
            <w:rFonts w:ascii="Times New Roman" w:hAnsi="Times New Roman" w:cs="Times New Roman"/>
            <w:i/>
            <w:sz w:val="18"/>
            <w:szCs w:val="18"/>
          </w:rPr>
          <w:t>https://assets.publishing.service.gov.uk/government/uploads/system/uploads/attachment_data/file/740218/rtfo-guidance-feedstocks-including-wastes-and-residues-year-11.pdf</w:t>
        </w:r>
      </w:hyperlink>
    </w:p>
  </w:footnote>
  <w:footnote w:id="14">
    <w:p w14:paraId="67D5867C" w14:textId="64CF6833" w:rsidR="002E7F64" w:rsidRPr="00643FED" w:rsidRDefault="002E7F64" w:rsidP="0055599E">
      <w:pPr>
        <w:pStyle w:val="FootnoteText"/>
        <w:rPr>
          <w:rFonts w:ascii="Times New Roman" w:hAnsi="Times New Roman" w:cs="Times New Roman"/>
          <w: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595711"/>
      <w:docPartObj>
        <w:docPartGallery w:val="Page Numbers (Top of Page)"/>
        <w:docPartUnique/>
      </w:docPartObj>
    </w:sdtPr>
    <w:sdtEndPr>
      <w:rPr>
        <w:rFonts w:ascii="Times New Roman" w:hAnsi="Times New Roman" w:cs="Times New Roman"/>
        <w:noProof/>
        <w:sz w:val="24"/>
        <w:szCs w:val="20"/>
      </w:rPr>
    </w:sdtEndPr>
    <w:sdtContent>
      <w:p w14:paraId="532D6AE1" w14:textId="1CCCC642" w:rsidR="002E7F64" w:rsidRPr="00C25B49" w:rsidRDefault="002E7F6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7A339A7"/>
    <w:multiLevelType w:val="hybridMultilevel"/>
    <w:tmpl w:val="6B841032"/>
    <w:lvl w:ilvl="0" w:tplc="70C0F484">
      <w:start w:val="1"/>
      <w:numFmt w:val="decimal"/>
      <w:lvlText w:val="%1)"/>
      <w:lvlJc w:val="left"/>
      <w:pPr>
        <w:ind w:left="720" w:hanging="360"/>
      </w:pPr>
      <w:rPr>
        <w:rFonts w:hint="default"/>
      </w:rPr>
    </w:lvl>
    <w:lvl w:ilvl="1" w:tplc="04E29442" w:tentative="1">
      <w:start w:val="1"/>
      <w:numFmt w:val="lowerLetter"/>
      <w:lvlText w:val="%2."/>
      <w:lvlJc w:val="left"/>
      <w:pPr>
        <w:ind w:left="1440" w:hanging="360"/>
      </w:pPr>
    </w:lvl>
    <w:lvl w:ilvl="2" w:tplc="47A04A12" w:tentative="1">
      <w:start w:val="1"/>
      <w:numFmt w:val="lowerRoman"/>
      <w:lvlText w:val="%3."/>
      <w:lvlJc w:val="right"/>
      <w:pPr>
        <w:ind w:left="2160" w:hanging="180"/>
      </w:pPr>
    </w:lvl>
    <w:lvl w:ilvl="3" w:tplc="E60C0D3E" w:tentative="1">
      <w:start w:val="1"/>
      <w:numFmt w:val="decimal"/>
      <w:lvlText w:val="%4."/>
      <w:lvlJc w:val="left"/>
      <w:pPr>
        <w:ind w:left="2880" w:hanging="360"/>
      </w:pPr>
    </w:lvl>
    <w:lvl w:ilvl="4" w:tplc="611285D4" w:tentative="1">
      <w:start w:val="1"/>
      <w:numFmt w:val="lowerLetter"/>
      <w:lvlText w:val="%5."/>
      <w:lvlJc w:val="left"/>
      <w:pPr>
        <w:ind w:left="3600" w:hanging="360"/>
      </w:pPr>
    </w:lvl>
    <w:lvl w:ilvl="5" w:tplc="910E5AC0" w:tentative="1">
      <w:start w:val="1"/>
      <w:numFmt w:val="lowerRoman"/>
      <w:lvlText w:val="%6."/>
      <w:lvlJc w:val="right"/>
      <w:pPr>
        <w:ind w:left="4320" w:hanging="180"/>
      </w:pPr>
    </w:lvl>
    <w:lvl w:ilvl="6" w:tplc="FE9EADBA" w:tentative="1">
      <w:start w:val="1"/>
      <w:numFmt w:val="decimal"/>
      <w:lvlText w:val="%7."/>
      <w:lvlJc w:val="left"/>
      <w:pPr>
        <w:ind w:left="5040" w:hanging="360"/>
      </w:pPr>
    </w:lvl>
    <w:lvl w:ilvl="7" w:tplc="2BF25D3C" w:tentative="1">
      <w:start w:val="1"/>
      <w:numFmt w:val="lowerLetter"/>
      <w:lvlText w:val="%8."/>
      <w:lvlJc w:val="left"/>
      <w:pPr>
        <w:ind w:left="5760" w:hanging="360"/>
      </w:pPr>
    </w:lvl>
    <w:lvl w:ilvl="8" w:tplc="510CB8A0" w:tentative="1">
      <w:start w:val="1"/>
      <w:numFmt w:val="lowerRoman"/>
      <w:lvlText w:val="%9."/>
      <w:lvlJc w:val="right"/>
      <w:pPr>
        <w:ind w:left="6480" w:hanging="180"/>
      </w:pPr>
    </w:lvl>
  </w:abstractNum>
  <w:abstractNum w:abstractNumId="1" w15:restartNumberingAfterBreak="1">
    <w:nsid w:val="51B014EE"/>
    <w:multiLevelType w:val="hybridMultilevel"/>
    <w:tmpl w:val="49C09F50"/>
    <w:lvl w:ilvl="0" w:tplc="A24CA85A">
      <w:start w:val="1"/>
      <w:numFmt w:val="decimal"/>
      <w:lvlText w:val="%1."/>
      <w:lvlJc w:val="left"/>
      <w:pPr>
        <w:ind w:left="720" w:hanging="360"/>
      </w:pPr>
      <w:rPr>
        <w:rFonts w:hint="default"/>
      </w:rPr>
    </w:lvl>
    <w:lvl w:ilvl="1" w:tplc="03866FFE" w:tentative="1">
      <w:start w:val="1"/>
      <w:numFmt w:val="lowerLetter"/>
      <w:lvlText w:val="%2."/>
      <w:lvlJc w:val="left"/>
      <w:pPr>
        <w:ind w:left="1440" w:hanging="360"/>
      </w:pPr>
    </w:lvl>
    <w:lvl w:ilvl="2" w:tplc="C986D1C0" w:tentative="1">
      <w:start w:val="1"/>
      <w:numFmt w:val="lowerRoman"/>
      <w:lvlText w:val="%3."/>
      <w:lvlJc w:val="right"/>
      <w:pPr>
        <w:ind w:left="2160" w:hanging="180"/>
      </w:pPr>
    </w:lvl>
    <w:lvl w:ilvl="3" w:tplc="29AAC48E" w:tentative="1">
      <w:start w:val="1"/>
      <w:numFmt w:val="decimal"/>
      <w:lvlText w:val="%4."/>
      <w:lvlJc w:val="left"/>
      <w:pPr>
        <w:ind w:left="2880" w:hanging="360"/>
      </w:pPr>
    </w:lvl>
    <w:lvl w:ilvl="4" w:tplc="F93C298A" w:tentative="1">
      <w:start w:val="1"/>
      <w:numFmt w:val="lowerLetter"/>
      <w:lvlText w:val="%5."/>
      <w:lvlJc w:val="left"/>
      <w:pPr>
        <w:ind w:left="3600" w:hanging="360"/>
      </w:pPr>
    </w:lvl>
    <w:lvl w:ilvl="5" w:tplc="1A1601F6" w:tentative="1">
      <w:start w:val="1"/>
      <w:numFmt w:val="lowerRoman"/>
      <w:lvlText w:val="%6."/>
      <w:lvlJc w:val="right"/>
      <w:pPr>
        <w:ind w:left="4320" w:hanging="180"/>
      </w:pPr>
    </w:lvl>
    <w:lvl w:ilvl="6" w:tplc="94EE0672" w:tentative="1">
      <w:start w:val="1"/>
      <w:numFmt w:val="decimal"/>
      <w:lvlText w:val="%7."/>
      <w:lvlJc w:val="left"/>
      <w:pPr>
        <w:ind w:left="5040" w:hanging="360"/>
      </w:pPr>
    </w:lvl>
    <w:lvl w:ilvl="7" w:tplc="9B545732" w:tentative="1">
      <w:start w:val="1"/>
      <w:numFmt w:val="lowerLetter"/>
      <w:lvlText w:val="%8."/>
      <w:lvlJc w:val="left"/>
      <w:pPr>
        <w:ind w:left="5760" w:hanging="360"/>
      </w:pPr>
    </w:lvl>
    <w:lvl w:ilvl="8" w:tplc="9F089CA0" w:tentative="1">
      <w:start w:val="1"/>
      <w:numFmt w:val="lowerRoman"/>
      <w:lvlText w:val="%9."/>
      <w:lvlJc w:val="right"/>
      <w:pPr>
        <w:ind w:left="6480" w:hanging="180"/>
      </w:pPr>
    </w:lvl>
  </w:abstractNum>
  <w:abstractNum w:abstractNumId="2" w15:restartNumberingAfterBreak="0">
    <w:nsid w:val="52E60E28"/>
    <w:multiLevelType w:val="hybridMultilevel"/>
    <w:tmpl w:val="0B8AF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5A3F7A07"/>
    <w:multiLevelType w:val="hybridMultilevel"/>
    <w:tmpl w:val="A552BFFA"/>
    <w:lvl w:ilvl="0" w:tplc="99EA0ED0">
      <w:start w:val="1"/>
      <w:numFmt w:val="decimal"/>
      <w:lvlText w:val="%1."/>
      <w:lvlJc w:val="left"/>
      <w:pPr>
        <w:ind w:left="720" w:hanging="360"/>
      </w:pPr>
      <w:rPr>
        <w:rFonts w:hint="default"/>
      </w:rPr>
    </w:lvl>
    <w:lvl w:ilvl="1" w:tplc="BD58924E" w:tentative="1">
      <w:start w:val="1"/>
      <w:numFmt w:val="lowerLetter"/>
      <w:lvlText w:val="%2."/>
      <w:lvlJc w:val="left"/>
      <w:pPr>
        <w:ind w:left="1440" w:hanging="360"/>
      </w:pPr>
    </w:lvl>
    <w:lvl w:ilvl="2" w:tplc="3DCC2914" w:tentative="1">
      <w:start w:val="1"/>
      <w:numFmt w:val="lowerRoman"/>
      <w:lvlText w:val="%3."/>
      <w:lvlJc w:val="right"/>
      <w:pPr>
        <w:ind w:left="2160" w:hanging="180"/>
      </w:pPr>
    </w:lvl>
    <w:lvl w:ilvl="3" w:tplc="57C6A474" w:tentative="1">
      <w:start w:val="1"/>
      <w:numFmt w:val="decimal"/>
      <w:lvlText w:val="%4."/>
      <w:lvlJc w:val="left"/>
      <w:pPr>
        <w:ind w:left="2880" w:hanging="360"/>
      </w:pPr>
    </w:lvl>
    <w:lvl w:ilvl="4" w:tplc="97DA2B20" w:tentative="1">
      <w:start w:val="1"/>
      <w:numFmt w:val="lowerLetter"/>
      <w:lvlText w:val="%5."/>
      <w:lvlJc w:val="left"/>
      <w:pPr>
        <w:ind w:left="3600" w:hanging="360"/>
      </w:pPr>
    </w:lvl>
    <w:lvl w:ilvl="5" w:tplc="EE387242" w:tentative="1">
      <w:start w:val="1"/>
      <w:numFmt w:val="lowerRoman"/>
      <w:lvlText w:val="%6."/>
      <w:lvlJc w:val="right"/>
      <w:pPr>
        <w:ind w:left="4320" w:hanging="180"/>
      </w:pPr>
    </w:lvl>
    <w:lvl w:ilvl="6" w:tplc="BEC297FE" w:tentative="1">
      <w:start w:val="1"/>
      <w:numFmt w:val="decimal"/>
      <w:lvlText w:val="%7."/>
      <w:lvlJc w:val="left"/>
      <w:pPr>
        <w:ind w:left="5040" w:hanging="360"/>
      </w:pPr>
    </w:lvl>
    <w:lvl w:ilvl="7" w:tplc="6EE4BBE4" w:tentative="1">
      <w:start w:val="1"/>
      <w:numFmt w:val="lowerLetter"/>
      <w:lvlText w:val="%8."/>
      <w:lvlJc w:val="left"/>
      <w:pPr>
        <w:ind w:left="5760" w:hanging="360"/>
      </w:pPr>
    </w:lvl>
    <w:lvl w:ilvl="8" w:tplc="8AB481AE" w:tentative="1">
      <w:start w:val="1"/>
      <w:numFmt w:val="lowerRoman"/>
      <w:lvlText w:val="%9."/>
      <w:lvlJc w:val="right"/>
      <w:pPr>
        <w:ind w:left="6480" w:hanging="180"/>
      </w:pPr>
    </w:lvl>
  </w:abstractNum>
  <w:abstractNum w:abstractNumId="4" w15:restartNumberingAfterBreak="0">
    <w:nsid w:val="79AD34AA"/>
    <w:multiLevelType w:val="hybridMultilevel"/>
    <w:tmpl w:val="42DC8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B3"/>
    <w:rsid w:val="0001783B"/>
    <w:rsid w:val="000213BD"/>
    <w:rsid w:val="000246E1"/>
    <w:rsid w:val="00027DC9"/>
    <w:rsid w:val="000315E2"/>
    <w:rsid w:val="00031A3C"/>
    <w:rsid w:val="00033651"/>
    <w:rsid w:val="00035EC9"/>
    <w:rsid w:val="000408B3"/>
    <w:rsid w:val="00040C19"/>
    <w:rsid w:val="00043D10"/>
    <w:rsid w:val="000446D0"/>
    <w:rsid w:val="00052689"/>
    <w:rsid w:val="00054838"/>
    <w:rsid w:val="00054921"/>
    <w:rsid w:val="000553BE"/>
    <w:rsid w:val="000621E9"/>
    <w:rsid w:val="000708C3"/>
    <w:rsid w:val="00071DFF"/>
    <w:rsid w:val="000808BA"/>
    <w:rsid w:val="00097046"/>
    <w:rsid w:val="000971F4"/>
    <w:rsid w:val="000A4DA8"/>
    <w:rsid w:val="000A66EC"/>
    <w:rsid w:val="000A6D83"/>
    <w:rsid w:val="000B54DC"/>
    <w:rsid w:val="000B673B"/>
    <w:rsid w:val="000B7D7C"/>
    <w:rsid w:val="000C149D"/>
    <w:rsid w:val="000C45C0"/>
    <w:rsid w:val="000C483C"/>
    <w:rsid w:val="000C4D0C"/>
    <w:rsid w:val="000C6651"/>
    <w:rsid w:val="000D41E2"/>
    <w:rsid w:val="000D51EF"/>
    <w:rsid w:val="000E219C"/>
    <w:rsid w:val="000E478D"/>
    <w:rsid w:val="000E4C8A"/>
    <w:rsid w:val="000E4F88"/>
    <w:rsid w:val="000F356E"/>
    <w:rsid w:val="000F51EE"/>
    <w:rsid w:val="000F7778"/>
    <w:rsid w:val="0010042C"/>
    <w:rsid w:val="00100F5F"/>
    <w:rsid w:val="0010254A"/>
    <w:rsid w:val="00103DE5"/>
    <w:rsid w:val="0011127C"/>
    <w:rsid w:val="00113A39"/>
    <w:rsid w:val="00113EB0"/>
    <w:rsid w:val="0011521D"/>
    <w:rsid w:val="00121389"/>
    <w:rsid w:val="00127CBC"/>
    <w:rsid w:val="0013136E"/>
    <w:rsid w:val="00131B42"/>
    <w:rsid w:val="00134089"/>
    <w:rsid w:val="00135351"/>
    <w:rsid w:val="00136202"/>
    <w:rsid w:val="00136E03"/>
    <w:rsid w:val="00140A3A"/>
    <w:rsid w:val="001421CF"/>
    <w:rsid w:val="00142735"/>
    <w:rsid w:val="00153397"/>
    <w:rsid w:val="00154BE9"/>
    <w:rsid w:val="001577BB"/>
    <w:rsid w:val="0016547F"/>
    <w:rsid w:val="00165BFE"/>
    <w:rsid w:val="0016709D"/>
    <w:rsid w:val="00167ECB"/>
    <w:rsid w:val="00172558"/>
    <w:rsid w:val="001738B2"/>
    <w:rsid w:val="00175335"/>
    <w:rsid w:val="00180B04"/>
    <w:rsid w:val="00181341"/>
    <w:rsid w:val="00182348"/>
    <w:rsid w:val="00183810"/>
    <w:rsid w:val="0018464E"/>
    <w:rsid w:val="00184EF4"/>
    <w:rsid w:val="001B3673"/>
    <w:rsid w:val="001C5009"/>
    <w:rsid w:val="001C610C"/>
    <w:rsid w:val="001D05CE"/>
    <w:rsid w:val="001D4834"/>
    <w:rsid w:val="001D779B"/>
    <w:rsid w:val="001E1286"/>
    <w:rsid w:val="001F14D5"/>
    <w:rsid w:val="001F3C4C"/>
    <w:rsid w:val="001F7FB1"/>
    <w:rsid w:val="002015A6"/>
    <w:rsid w:val="00204E7C"/>
    <w:rsid w:val="002054B4"/>
    <w:rsid w:val="00205B4A"/>
    <w:rsid w:val="002064B2"/>
    <w:rsid w:val="002129D8"/>
    <w:rsid w:val="00215896"/>
    <w:rsid w:val="002234AF"/>
    <w:rsid w:val="0023073A"/>
    <w:rsid w:val="00234474"/>
    <w:rsid w:val="00234D91"/>
    <w:rsid w:val="002419FA"/>
    <w:rsid w:val="002429F1"/>
    <w:rsid w:val="00243426"/>
    <w:rsid w:val="002438DB"/>
    <w:rsid w:val="0025603D"/>
    <w:rsid w:val="00256555"/>
    <w:rsid w:val="0026472F"/>
    <w:rsid w:val="00265BB6"/>
    <w:rsid w:val="00275CEC"/>
    <w:rsid w:val="00277B42"/>
    <w:rsid w:val="00280EEE"/>
    <w:rsid w:val="00281552"/>
    <w:rsid w:val="00283431"/>
    <w:rsid w:val="002849A9"/>
    <w:rsid w:val="002949C7"/>
    <w:rsid w:val="002A5D84"/>
    <w:rsid w:val="002B2643"/>
    <w:rsid w:val="002B643D"/>
    <w:rsid w:val="002C1169"/>
    <w:rsid w:val="002C1556"/>
    <w:rsid w:val="002C437B"/>
    <w:rsid w:val="002D2B97"/>
    <w:rsid w:val="002D3DE4"/>
    <w:rsid w:val="002E0D27"/>
    <w:rsid w:val="002E1C05"/>
    <w:rsid w:val="002E72F4"/>
    <w:rsid w:val="002E7F64"/>
    <w:rsid w:val="002F6931"/>
    <w:rsid w:val="00300942"/>
    <w:rsid w:val="00304B0F"/>
    <w:rsid w:val="003050E4"/>
    <w:rsid w:val="0031026E"/>
    <w:rsid w:val="0031285A"/>
    <w:rsid w:val="0031420D"/>
    <w:rsid w:val="003244FD"/>
    <w:rsid w:val="00342D63"/>
    <w:rsid w:val="003530B2"/>
    <w:rsid w:val="00354F3E"/>
    <w:rsid w:val="003559F1"/>
    <w:rsid w:val="003817CE"/>
    <w:rsid w:val="0039024B"/>
    <w:rsid w:val="003906ED"/>
    <w:rsid w:val="00392CF9"/>
    <w:rsid w:val="00394559"/>
    <w:rsid w:val="003A12C6"/>
    <w:rsid w:val="003A1315"/>
    <w:rsid w:val="003A2A3B"/>
    <w:rsid w:val="003A5222"/>
    <w:rsid w:val="003B006A"/>
    <w:rsid w:val="003B0BF9"/>
    <w:rsid w:val="003B34DA"/>
    <w:rsid w:val="003B7290"/>
    <w:rsid w:val="003C2120"/>
    <w:rsid w:val="003C57CB"/>
    <w:rsid w:val="003D03E0"/>
    <w:rsid w:val="003D4285"/>
    <w:rsid w:val="003E0791"/>
    <w:rsid w:val="003E1EE2"/>
    <w:rsid w:val="003E5BB5"/>
    <w:rsid w:val="003F28AC"/>
    <w:rsid w:val="003F779F"/>
    <w:rsid w:val="0041105D"/>
    <w:rsid w:val="00417E92"/>
    <w:rsid w:val="0042051F"/>
    <w:rsid w:val="00420EA5"/>
    <w:rsid w:val="004210AF"/>
    <w:rsid w:val="00423355"/>
    <w:rsid w:val="004238B6"/>
    <w:rsid w:val="00426E0C"/>
    <w:rsid w:val="004274B8"/>
    <w:rsid w:val="00427E0A"/>
    <w:rsid w:val="004307AF"/>
    <w:rsid w:val="00430C37"/>
    <w:rsid w:val="004320A2"/>
    <w:rsid w:val="0043556B"/>
    <w:rsid w:val="00442EAA"/>
    <w:rsid w:val="00442EB7"/>
    <w:rsid w:val="004454FE"/>
    <w:rsid w:val="00447606"/>
    <w:rsid w:val="0045034F"/>
    <w:rsid w:val="00452500"/>
    <w:rsid w:val="00452E5A"/>
    <w:rsid w:val="004546A4"/>
    <w:rsid w:val="00456E40"/>
    <w:rsid w:val="004605D5"/>
    <w:rsid w:val="00471970"/>
    <w:rsid w:val="00471F27"/>
    <w:rsid w:val="00473A61"/>
    <w:rsid w:val="00475171"/>
    <w:rsid w:val="00477A4B"/>
    <w:rsid w:val="00477C91"/>
    <w:rsid w:val="004877D2"/>
    <w:rsid w:val="00490BC4"/>
    <w:rsid w:val="00492359"/>
    <w:rsid w:val="0049341D"/>
    <w:rsid w:val="004934DE"/>
    <w:rsid w:val="00494A1F"/>
    <w:rsid w:val="004A168B"/>
    <w:rsid w:val="004A21B0"/>
    <w:rsid w:val="004A3B03"/>
    <w:rsid w:val="004B0110"/>
    <w:rsid w:val="004B4F59"/>
    <w:rsid w:val="004C02E3"/>
    <w:rsid w:val="004C1874"/>
    <w:rsid w:val="004C1FE1"/>
    <w:rsid w:val="004C3CB3"/>
    <w:rsid w:val="004C4A83"/>
    <w:rsid w:val="004C6C05"/>
    <w:rsid w:val="004C78A3"/>
    <w:rsid w:val="004D2743"/>
    <w:rsid w:val="004D3804"/>
    <w:rsid w:val="004E2258"/>
    <w:rsid w:val="004E6966"/>
    <w:rsid w:val="004E7B8A"/>
    <w:rsid w:val="004F12CD"/>
    <w:rsid w:val="005005F6"/>
    <w:rsid w:val="0050178F"/>
    <w:rsid w:val="00503667"/>
    <w:rsid w:val="00510C34"/>
    <w:rsid w:val="00512422"/>
    <w:rsid w:val="00515458"/>
    <w:rsid w:val="00517162"/>
    <w:rsid w:val="00521E60"/>
    <w:rsid w:val="00523FAE"/>
    <w:rsid w:val="00526465"/>
    <w:rsid w:val="00526751"/>
    <w:rsid w:val="00533476"/>
    <w:rsid w:val="00535D90"/>
    <w:rsid w:val="005365B7"/>
    <w:rsid w:val="005401D2"/>
    <w:rsid w:val="00551FF8"/>
    <w:rsid w:val="00552437"/>
    <w:rsid w:val="005545A4"/>
    <w:rsid w:val="0055599E"/>
    <w:rsid w:val="005578C4"/>
    <w:rsid w:val="00570916"/>
    <w:rsid w:val="005738A8"/>
    <w:rsid w:val="00584271"/>
    <w:rsid w:val="00584E3C"/>
    <w:rsid w:val="005851DD"/>
    <w:rsid w:val="005860CF"/>
    <w:rsid w:val="005862D0"/>
    <w:rsid w:val="00587F16"/>
    <w:rsid w:val="005A2645"/>
    <w:rsid w:val="005A3ACA"/>
    <w:rsid w:val="005A41BA"/>
    <w:rsid w:val="005A614C"/>
    <w:rsid w:val="005A7C92"/>
    <w:rsid w:val="005B4D5D"/>
    <w:rsid w:val="005C3809"/>
    <w:rsid w:val="005D02A9"/>
    <w:rsid w:val="005D08BB"/>
    <w:rsid w:val="005D1A4D"/>
    <w:rsid w:val="005D444B"/>
    <w:rsid w:val="005D5293"/>
    <w:rsid w:val="005D6B9A"/>
    <w:rsid w:val="005E192F"/>
    <w:rsid w:val="005E454E"/>
    <w:rsid w:val="005F0988"/>
    <w:rsid w:val="005F1ADD"/>
    <w:rsid w:val="005F62FF"/>
    <w:rsid w:val="006054D6"/>
    <w:rsid w:val="006074C2"/>
    <w:rsid w:val="006162C4"/>
    <w:rsid w:val="00617B58"/>
    <w:rsid w:val="00620EDB"/>
    <w:rsid w:val="006218D6"/>
    <w:rsid w:val="006239DC"/>
    <w:rsid w:val="00623C63"/>
    <w:rsid w:val="00625EE0"/>
    <w:rsid w:val="00630AAD"/>
    <w:rsid w:val="00634695"/>
    <w:rsid w:val="00641BEE"/>
    <w:rsid w:val="00642714"/>
    <w:rsid w:val="00643FED"/>
    <w:rsid w:val="0064436C"/>
    <w:rsid w:val="0064447A"/>
    <w:rsid w:val="006505A8"/>
    <w:rsid w:val="00653D16"/>
    <w:rsid w:val="00655AF3"/>
    <w:rsid w:val="00655F2C"/>
    <w:rsid w:val="00664C42"/>
    <w:rsid w:val="00675DF3"/>
    <w:rsid w:val="00690870"/>
    <w:rsid w:val="00691466"/>
    <w:rsid w:val="00692851"/>
    <w:rsid w:val="00692948"/>
    <w:rsid w:val="006932EE"/>
    <w:rsid w:val="006A2D81"/>
    <w:rsid w:val="006A50EA"/>
    <w:rsid w:val="006A7856"/>
    <w:rsid w:val="006B58D1"/>
    <w:rsid w:val="006C0183"/>
    <w:rsid w:val="006C1D55"/>
    <w:rsid w:val="006C266A"/>
    <w:rsid w:val="006C5741"/>
    <w:rsid w:val="006C5DF8"/>
    <w:rsid w:val="006E1081"/>
    <w:rsid w:val="006E7EA4"/>
    <w:rsid w:val="006F0553"/>
    <w:rsid w:val="006F2CE2"/>
    <w:rsid w:val="006F49D0"/>
    <w:rsid w:val="006F6014"/>
    <w:rsid w:val="006F61A8"/>
    <w:rsid w:val="006F6EE0"/>
    <w:rsid w:val="006F7B88"/>
    <w:rsid w:val="007007FB"/>
    <w:rsid w:val="00705E63"/>
    <w:rsid w:val="00714ACB"/>
    <w:rsid w:val="00720585"/>
    <w:rsid w:val="00725471"/>
    <w:rsid w:val="00726A9F"/>
    <w:rsid w:val="00732CE4"/>
    <w:rsid w:val="00733379"/>
    <w:rsid w:val="007357B7"/>
    <w:rsid w:val="00735FDC"/>
    <w:rsid w:val="00737D8A"/>
    <w:rsid w:val="0074770D"/>
    <w:rsid w:val="00747CE0"/>
    <w:rsid w:val="00751BD4"/>
    <w:rsid w:val="0075302D"/>
    <w:rsid w:val="0075411B"/>
    <w:rsid w:val="007560E5"/>
    <w:rsid w:val="00765C19"/>
    <w:rsid w:val="0076758B"/>
    <w:rsid w:val="00773AF6"/>
    <w:rsid w:val="00773CA6"/>
    <w:rsid w:val="00775B68"/>
    <w:rsid w:val="007767C3"/>
    <w:rsid w:val="00781127"/>
    <w:rsid w:val="007828E7"/>
    <w:rsid w:val="00784CD4"/>
    <w:rsid w:val="00787E18"/>
    <w:rsid w:val="00795F71"/>
    <w:rsid w:val="00796248"/>
    <w:rsid w:val="007A1C65"/>
    <w:rsid w:val="007A5140"/>
    <w:rsid w:val="007B1A00"/>
    <w:rsid w:val="007B594D"/>
    <w:rsid w:val="007C26EE"/>
    <w:rsid w:val="007C61DB"/>
    <w:rsid w:val="007D1CC8"/>
    <w:rsid w:val="007D20EA"/>
    <w:rsid w:val="007D488B"/>
    <w:rsid w:val="007E55DE"/>
    <w:rsid w:val="007E57A0"/>
    <w:rsid w:val="007E5F7A"/>
    <w:rsid w:val="007E73AB"/>
    <w:rsid w:val="007E7AB9"/>
    <w:rsid w:val="007F0506"/>
    <w:rsid w:val="007F0C10"/>
    <w:rsid w:val="007F4015"/>
    <w:rsid w:val="007F5379"/>
    <w:rsid w:val="007F6E26"/>
    <w:rsid w:val="00801F6B"/>
    <w:rsid w:val="008024F9"/>
    <w:rsid w:val="00803328"/>
    <w:rsid w:val="008105E5"/>
    <w:rsid w:val="00811C0C"/>
    <w:rsid w:val="00816C11"/>
    <w:rsid w:val="00820324"/>
    <w:rsid w:val="00832616"/>
    <w:rsid w:val="00837661"/>
    <w:rsid w:val="00842D9C"/>
    <w:rsid w:val="00845967"/>
    <w:rsid w:val="00853560"/>
    <w:rsid w:val="00853EAC"/>
    <w:rsid w:val="00855D9A"/>
    <w:rsid w:val="00863809"/>
    <w:rsid w:val="0086452E"/>
    <w:rsid w:val="00864DAA"/>
    <w:rsid w:val="00866633"/>
    <w:rsid w:val="008764F1"/>
    <w:rsid w:val="00877644"/>
    <w:rsid w:val="00882A00"/>
    <w:rsid w:val="00883E54"/>
    <w:rsid w:val="0088646C"/>
    <w:rsid w:val="00886820"/>
    <w:rsid w:val="00894C55"/>
    <w:rsid w:val="00895AA3"/>
    <w:rsid w:val="00897193"/>
    <w:rsid w:val="008A1BF8"/>
    <w:rsid w:val="008A348F"/>
    <w:rsid w:val="008A5984"/>
    <w:rsid w:val="008A7808"/>
    <w:rsid w:val="008B26A2"/>
    <w:rsid w:val="008B2E2F"/>
    <w:rsid w:val="008B419B"/>
    <w:rsid w:val="008B556F"/>
    <w:rsid w:val="008C195A"/>
    <w:rsid w:val="008C2E92"/>
    <w:rsid w:val="008C77F3"/>
    <w:rsid w:val="008D3E90"/>
    <w:rsid w:val="008E09DF"/>
    <w:rsid w:val="008E4C48"/>
    <w:rsid w:val="008E79B5"/>
    <w:rsid w:val="008E7EDB"/>
    <w:rsid w:val="008F22A4"/>
    <w:rsid w:val="00900022"/>
    <w:rsid w:val="00905793"/>
    <w:rsid w:val="00913445"/>
    <w:rsid w:val="00915975"/>
    <w:rsid w:val="00916557"/>
    <w:rsid w:val="00917C3E"/>
    <w:rsid w:val="00922207"/>
    <w:rsid w:val="00923556"/>
    <w:rsid w:val="00927F48"/>
    <w:rsid w:val="00932841"/>
    <w:rsid w:val="0093312A"/>
    <w:rsid w:val="00933DB3"/>
    <w:rsid w:val="00934028"/>
    <w:rsid w:val="009417DF"/>
    <w:rsid w:val="00942191"/>
    <w:rsid w:val="009455AA"/>
    <w:rsid w:val="00946192"/>
    <w:rsid w:val="009518A8"/>
    <w:rsid w:val="00952D95"/>
    <w:rsid w:val="00960D81"/>
    <w:rsid w:val="009659A6"/>
    <w:rsid w:val="00972E10"/>
    <w:rsid w:val="00975354"/>
    <w:rsid w:val="00977CD8"/>
    <w:rsid w:val="0098205C"/>
    <w:rsid w:val="00982332"/>
    <w:rsid w:val="009853B7"/>
    <w:rsid w:val="00986DF2"/>
    <w:rsid w:val="00992EB5"/>
    <w:rsid w:val="00995840"/>
    <w:rsid w:val="0099660A"/>
    <w:rsid w:val="009A2654"/>
    <w:rsid w:val="009A426A"/>
    <w:rsid w:val="009A68E1"/>
    <w:rsid w:val="009A69DB"/>
    <w:rsid w:val="009A75EB"/>
    <w:rsid w:val="009B5913"/>
    <w:rsid w:val="009C2C4F"/>
    <w:rsid w:val="009D1286"/>
    <w:rsid w:val="009D5F8E"/>
    <w:rsid w:val="009E08FA"/>
    <w:rsid w:val="009E2C59"/>
    <w:rsid w:val="009E35DB"/>
    <w:rsid w:val="009E48F2"/>
    <w:rsid w:val="009E741C"/>
    <w:rsid w:val="009E7AA1"/>
    <w:rsid w:val="009F3341"/>
    <w:rsid w:val="009F4C10"/>
    <w:rsid w:val="009F6F8D"/>
    <w:rsid w:val="00A0062D"/>
    <w:rsid w:val="00A01A9F"/>
    <w:rsid w:val="00A026EB"/>
    <w:rsid w:val="00A0348E"/>
    <w:rsid w:val="00A05EDD"/>
    <w:rsid w:val="00A10FC3"/>
    <w:rsid w:val="00A11567"/>
    <w:rsid w:val="00A15C8D"/>
    <w:rsid w:val="00A202E6"/>
    <w:rsid w:val="00A221D9"/>
    <w:rsid w:val="00A22597"/>
    <w:rsid w:val="00A22E79"/>
    <w:rsid w:val="00A2332A"/>
    <w:rsid w:val="00A27928"/>
    <w:rsid w:val="00A33031"/>
    <w:rsid w:val="00A429BA"/>
    <w:rsid w:val="00A467CF"/>
    <w:rsid w:val="00A527E1"/>
    <w:rsid w:val="00A53DDF"/>
    <w:rsid w:val="00A551F7"/>
    <w:rsid w:val="00A554E4"/>
    <w:rsid w:val="00A6073E"/>
    <w:rsid w:val="00A633DB"/>
    <w:rsid w:val="00A7336C"/>
    <w:rsid w:val="00A7513A"/>
    <w:rsid w:val="00A7611F"/>
    <w:rsid w:val="00A76C37"/>
    <w:rsid w:val="00A76EE2"/>
    <w:rsid w:val="00A77254"/>
    <w:rsid w:val="00A82886"/>
    <w:rsid w:val="00A90512"/>
    <w:rsid w:val="00AA0398"/>
    <w:rsid w:val="00AB0595"/>
    <w:rsid w:val="00AB113A"/>
    <w:rsid w:val="00AC0166"/>
    <w:rsid w:val="00AC274B"/>
    <w:rsid w:val="00AD0816"/>
    <w:rsid w:val="00AD188E"/>
    <w:rsid w:val="00AD76D4"/>
    <w:rsid w:val="00AD7A37"/>
    <w:rsid w:val="00AE1A09"/>
    <w:rsid w:val="00AE1E20"/>
    <w:rsid w:val="00AE428F"/>
    <w:rsid w:val="00AE5567"/>
    <w:rsid w:val="00AE70EE"/>
    <w:rsid w:val="00AF055A"/>
    <w:rsid w:val="00AF1239"/>
    <w:rsid w:val="00AF24D0"/>
    <w:rsid w:val="00AF27B5"/>
    <w:rsid w:val="00AF3BF7"/>
    <w:rsid w:val="00AF4AF6"/>
    <w:rsid w:val="00AF5018"/>
    <w:rsid w:val="00AF6C8C"/>
    <w:rsid w:val="00B009FD"/>
    <w:rsid w:val="00B00A83"/>
    <w:rsid w:val="00B01025"/>
    <w:rsid w:val="00B051CA"/>
    <w:rsid w:val="00B06B17"/>
    <w:rsid w:val="00B07701"/>
    <w:rsid w:val="00B11315"/>
    <w:rsid w:val="00B117B5"/>
    <w:rsid w:val="00B13DD5"/>
    <w:rsid w:val="00B14A9F"/>
    <w:rsid w:val="00B16480"/>
    <w:rsid w:val="00B2165C"/>
    <w:rsid w:val="00B247C9"/>
    <w:rsid w:val="00B30970"/>
    <w:rsid w:val="00B31435"/>
    <w:rsid w:val="00B32220"/>
    <w:rsid w:val="00B41AF3"/>
    <w:rsid w:val="00B46C29"/>
    <w:rsid w:val="00B46EE6"/>
    <w:rsid w:val="00B54D43"/>
    <w:rsid w:val="00B576A4"/>
    <w:rsid w:val="00B5774B"/>
    <w:rsid w:val="00B62ED5"/>
    <w:rsid w:val="00B7245E"/>
    <w:rsid w:val="00B7637E"/>
    <w:rsid w:val="00B80228"/>
    <w:rsid w:val="00B838EC"/>
    <w:rsid w:val="00B9218A"/>
    <w:rsid w:val="00B93220"/>
    <w:rsid w:val="00B949DB"/>
    <w:rsid w:val="00BA1365"/>
    <w:rsid w:val="00BA20AA"/>
    <w:rsid w:val="00BA294D"/>
    <w:rsid w:val="00BA4D48"/>
    <w:rsid w:val="00BA71AE"/>
    <w:rsid w:val="00BA787B"/>
    <w:rsid w:val="00BB425A"/>
    <w:rsid w:val="00BC0727"/>
    <w:rsid w:val="00BC49DC"/>
    <w:rsid w:val="00BC60C2"/>
    <w:rsid w:val="00BC6BCC"/>
    <w:rsid w:val="00BD017D"/>
    <w:rsid w:val="00BD40C3"/>
    <w:rsid w:val="00BD4425"/>
    <w:rsid w:val="00BD52CE"/>
    <w:rsid w:val="00BD770C"/>
    <w:rsid w:val="00BD796B"/>
    <w:rsid w:val="00BE0231"/>
    <w:rsid w:val="00BE03BD"/>
    <w:rsid w:val="00BE0583"/>
    <w:rsid w:val="00BE335F"/>
    <w:rsid w:val="00BE4E30"/>
    <w:rsid w:val="00BF031C"/>
    <w:rsid w:val="00BF1CF5"/>
    <w:rsid w:val="00BF2F92"/>
    <w:rsid w:val="00BF59E8"/>
    <w:rsid w:val="00BF5CED"/>
    <w:rsid w:val="00C023A5"/>
    <w:rsid w:val="00C1262A"/>
    <w:rsid w:val="00C12C03"/>
    <w:rsid w:val="00C14357"/>
    <w:rsid w:val="00C14570"/>
    <w:rsid w:val="00C1692A"/>
    <w:rsid w:val="00C25B49"/>
    <w:rsid w:val="00C35FD3"/>
    <w:rsid w:val="00C44329"/>
    <w:rsid w:val="00C56935"/>
    <w:rsid w:val="00C60AB5"/>
    <w:rsid w:val="00C60DFE"/>
    <w:rsid w:val="00C61C96"/>
    <w:rsid w:val="00C642D5"/>
    <w:rsid w:val="00C64F22"/>
    <w:rsid w:val="00C656C0"/>
    <w:rsid w:val="00C70BDA"/>
    <w:rsid w:val="00C741D7"/>
    <w:rsid w:val="00C74808"/>
    <w:rsid w:val="00C77E76"/>
    <w:rsid w:val="00C8020C"/>
    <w:rsid w:val="00C80E0B"/>
    <w:rsid w:val="00C8324A"/>
    <w:rsid w:val="00C85518"/>
    <w:rsid w:val="00C8653D"/>
    <w:rsid w:val="00C86DDB"/>
    <w:rsid w:val="00C92EBE"/>
    <w:rsid w:val="00CA0D9E"/>
    <w:rsid w:val="00CA1AD9"/>
    <w:rsid w:val="00CA46B6"/>
    <w:rsid w:val="00CB181E"/>
    <w:rsid w:val="00CB5166"/>
    <w:rsid w:val="00CC0D2D"/>
    <w:rsid w:val="00CC2F4B"/>
    <w:rsid w:val="00CC3DB5"/>
    <w:rsid w:val="00CC79B5"/>
    <w:rsid w:val="00CD0FC1"/>
    <w:rsid w:val="00CD178B"/>
    <w:rsid w:val="00CD278E"/>
    <w:rsid w:val="00CD2AFE"/>
    <w:rsid w:val="00CD2FF6"/>
    <w:rsid w:val="00CD487D"/>
    <w:rsid w:val="00CE0F1E"/>
    <w:rsid w:val="00CE4430"/>
    <w:rsid w:val="00CE5657"/>
    <w:rsid w:val="00CE6ED0"/>
    <w:rsid w:val="00CF2004"/>
    <w:rsid w:val="00D0586C"/>
    <w:rsid w:val="00D06088"/>
    <w:rsid w:val="00D06255"/>
    <w:rsid w:val="00D1223E"/>
    <w:rsid w:val="00D133F8"/>
    <w:rsid w:val="00D14A3E"/>
    <w:rsid w:val="00D17E7F"/>
    <w:rsid w:val="00D219F3"/>
    <w:rsid w:val="00D23399"/>
    <w:rsid w:val="00D24CBC"/>
    <w:rsid w:val="00D33897"/>
    <w:rsid w:val="00D4235B"/>
    <w:rsid w:val="00D43C04"/>
    <w:rsid w:val="00D44150"/>
    <w:rsid w:val="00D4473B"/>
    <w:rsid w:val="00D61868"/>
    <w:rsid w:val="00D65332"/>
    <w:rsid w:val="00D77315"/>
    <w:rsid w:val="00D81DF2"/>
    <w:rsid w:val="00D91D02"/>
    <w:rsid w:val="00D92B34"/>
    <w:rsid w:val="00D958D1"/>
    <w:rsid w:val="00DA4CEE"/>
    <w:rsid w:val="00DA670A"/>
    <w:rsid w:val="00DB0771"/>
    <w:rsid w:val="00DB3C26"/>
    <w:rsid w:val="00DB41EF"/>
    <w:rsid w:val="00DB6346"/>
    <w:rsid w:val="00DB7254"/>
    <w:rsid w:val="00DC4EB2"/>
    <w:rsid w:val="00DD1B53"/>
    <w:rsid w:val="00DD535C"/>
    <w:rsid w:val="00DD5BF9"/>
    <w:rsid w:val="00DD774B"/>
    <w:rsid w:val="00DE2667"/>
    <w:rsid w:val="00DE55A4"/>
    <w:rsid w:val="00DE6248"/>
    <w:rsid w:val="00DE724B"/>
    <w:rsid w:val="00DE7A86"/>
    <w:rsid w:val="00DF3B61"/>
    <w:rsid w:val="00E07682"/>
    <w:rsid w:val="00E07839"/>
    <w:rsid w:val="00E11210"/>
    <w:rsid w:val="00E11590"/>
    <w:rsid w:val="00E15E42"/>
    <w:rsid w:val="00E207AF"/>
    <w:rsid w:val="00E32BF3"/>
    <w:rsid w:val="00E3623B"/>
    <w:rsid w:val="00E36955"/>
    <w:rsid w:val="00E3716B"/>
    <w:rsid w:val="00E373A9"/>
    <w:rsid w:val="00E37A31"/>
    <w:rsid w:val="00E405EB"/>
    <w:rsid w:val="00E44ADF"/>
    <w:rsid w:val="00E45719"/>
    <w:rsid w:val="00E46178"/>
    <w:rsid w:val="00E530A1"/>
    <w:rsid w:val="00E5323B"/>
    <w:rsid w:val="00E5383B"/>
    <w:rsid w:val="00E54837"/>
    <w:rsid w:val="00E56DC6"/>
    <w:rsid w:val="00E619B0"/>
    <w:rsid w:val="00E61A95"/>
    <w:rsid w:val="00E66DA1"/>
    <w:rsid w:val="00E74F4E"/>
    <w:rsid w:val="00E7512D"/>
    <w:rsid w:val="00E75EFD"/>
    <w:rsid w:val="00E769C5"/>
    <w:rsid w:val="00E80C58"/>
    <w:rsid w:val="00E81563"/>
    <w:rsid w:val="00E8749E"/>
    <w:rsid w:val="00E90589"/>
    <w:rsid w:val="00E9075B"/>
    <w:rsid w:val="00E90C01"/>
    <w:rsid w:val="00E91184"/>
    <w:rsid w:val="00E91BC6"/>
    <w:rsid w:val="00E9567A"/>
    <w:rsid w:val="00E972B9"/>
    <w:rsid w:val="00EA2A68"/>
    <w:rsid w:val="00EA486E"/>
    <w:rsid w:val="00EA73D6"/>
    <w:rsid w:val="00EA7A43"/>
    <w:rsid w:val="00EB46F3"/>
    <w:rsid w:val="00EC56A7"/>
    <w:rsid w:val="00ED032E"/>
    <w:rsid w:val="00ED450E"/>
    <w:rsid w:val="00ED67B6"/>
    <w:rsid w:val="00ED7DCD"/>
    <w:rsid w:val="00EE3800"/>
    <w:rsid w:val="00EE4BEA"/>
    <w:rsid w:val="00EF77D2"/>
    <w:rsid w:val="00F05F76"/>
    <w:rsid w:val="00F074B4"/>
    <w:rsid w:val="00F104AC"/>
    <w:rsid w:val="00F14122"/>
    <w:rsid w:val="00F21C55"/>
    <w:rsid w:val="00F21E5B"/>
    <w:rsid w:val="00F241F8"/>
    <w:rsid w:val="00F26F7F"/>
    <w:rsid w:val="00F271B0"/>
    <w:rsid w:val="00F30159"/>
    <w:rsid w:val="00F400EC"/>
    <w:rsid w:val="00F40991"/>
    <w:rsid w:val="00F42BCB"/>
    <w:rsid w:val="00F43320"/>
    <w:rsid w:val="00F5035F"/>
    <w:rsid w:val="00F5331E"/>
    <w:rsid w:val="00F573ED"/>
    <w:rsid w:val="00F57B0C"/>
    <w:rsid w:val="00F600FF"/>
    <w:rsid w:val="00F639F7"/>
    <w:rsid w:val="00F715A3"/>
    <w:rsid w:val="00F75B90"/>
    <w:rsid w:val="00F75D20"/>
    <w:rsid w:val="00F8076E"/>
    <w:rsid w:val="00F81BAD"/>
    <w:rsid w:val="00F846E9"/>
    <w:rsid w:val="00F865CA"/>
    <w:rsid w:val="00F92B44"/>
    <w:rsid w:val="00F95046"/>
    <w:rsid w:val="00F95734"/>
    <w:rsid w:val="00F9787A"/>
    <w:rsid w:val="00FA2A0F"/>
    <w:rsid w:val="00FA4F7B"/>
    <w:rsid w:val="00FB171B"/>
    <w:rsid w:val="00FB2385"/>
    <w:rsid w:val="00FB26A0"/>
    <w:rsid w:val="00FB32D3"/>
    <w:rsid w:val="00FD069C"/>
    <w:rsid w:val="00FD2404"/>
    <w:rsid w:val="00FD4BD6"/>
    <w:rsid w:val="00FD5268"/>
    <w:rsid w:val="00FD6371"/>
    <w:rsid w:val="00FD7014"/>
    <w:rsid w:val="00FE3D88"/>
    <w:rsid w:val="00FE5F98"/>
    <w:rsid w:val="00FF10C0"/>
    <w:rsid w:val="00FF2446"/>
    <w:rsid w:val="00FF4C62"/>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A3C67F"/>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03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E37A31"/>
    <w:pPr>
      <w:spacing w:after="0" w:line="240" w:lineRule="auto"/>
    </w:pPr>
    <w:rPr>
      <w:sz w:val="20"/>
      <w:szCs w:val="20"/>
    </w:rPr>
  </w:style>
  <w:style w:type="character" w:customStyle="1" w:styleId="FootnoteTextChar">
    <w:name w:val="Footnote Text Char"/>
    <w:basedOn w:val="DefaultParagraphFont"/>
    <w:link w:val="FootnoteText"/>
    <w:uiPriority w:val="99"/>
    <w:rsid w:val="00E37A31"/>
    <w:rPr>
      <w:sz w:val="20"/>
      <w:szCs w:val="20"/>
    </w:rPr>
  </w:style>
  <w:style w:type="character" w:styleId="FootnoteReference">
    <w:name w:val="footnote reference"/>
    <w:basedOn w:val="DefaultParagraphFont"/>
    <w:uiPriority w:val="99"/>
    <w:semiHidden/>
    <w:unhideWhenUsed/>
    <w:rsid w:val="00E37A31"/>
    <w:rPr>
      <w:vertAlign w:val="superscript"/>
    </w:rPr>
  </w:style>
  <w:style w:type="character" w:customStyle="1" w:styleId="UnresolvedMention1">
    <w:name w:val="Unresolved Mention1"/>
    <w:basedOn w:val="DefaultParagraphFont"/>
    <w:uiPriority w:val="99"/>
    <w:semiHidden/>
    <w:unhideWhenUsed/>
    <w:rsid w:val="00CC2F4B"/>
    <w:rPr>
      <w:color w:val="808080"/>
      <w:shd w:val="clear" w:color="auto" w:fill="E6E6E6"/>
    </w:rPr>
  </w:style>
  <w:style w:type="paragraph" w:styleId="Revision">
    <w:name w:val="Revision"/>
    <w:hidden/>
    <w:uiPriority w:val="99"/>
    <w:semiHidden/>
    <w:rsid w:val="0075302D"/>
    <w:pPr>
      <w:spacing w:after="0" w:line="240" w:lineRule="auto"/>
    </w:pPr>
  </w:style>
  <w:style w:type="character" w:styleId="Mention">
    <w:name w:val="Mention"/>
    <w:basedOn w:val="DefaultParagraphFont"/>
    <w:uiPriority w:val="99"/>
    <w:rsid w:val="009A69DB"/>
    <w:rPr>
      <w:color w:val="2B579A"/>
      <w:shd w:val="clear" w:color="auto" w:fill="E6E6E6"/>
    </w:rPr>
  </w:style>
  <w:style w:type="character" w:styleId="UnresolvedMention">
    <w:name w:val="Unresolved Mention"/>
    <w:basedOn w:val="DefaultParagraphFont"/>
    <w:uiPriority w:val="99"/>
    <w:semiHidden/>
    <w:unhideWhenUsed/>
    <w:rsid w:val="0010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2943">
      <w:bodyDiv w:val="1"/>
      <w:marLeft w:val="0"/>
      <w:marRight w:val="0"/>
      <w:marTop w:val="0"/>
      <w:marBottom w:val="0"/>
      <w:divBdr>
        <w:top w:val="none" w:sz="0" w:space="0" w:color="auto"/>
        <w:left w:val="none" w:sz="0" w:space="0" w:color="auto"/>
        <w:bottom w:val="none" w:sz="0" w:space="0" w:color="auto"/>
        <w:right w:val="none" w:sz="0" w:space="0" w:color="auto"/>
      </w:divBdr>
    </w:div>
    <w:div w:id="731075301">
      <w:bodyDiv w:val="1"/>
      <w:marLeft w:val="0"/>
      <w:marRight w:val="0"/>
      <w:marTop w:val="0"/>
      <w:marBottom w:val="0"/>
      <w:divBdr>
        <w:top w:val="none" w:sz="0" w:space="0" w:color="auto"/>
        <w:left w:val="none" w:sz="0" w:space="0" w:color="auto"/>
        <w:bottom w:val="none" w:sz="0" w:space="0" w:color="auto"/>
        <w:right w:val="none" w:sz="0" w:space="0" w:color="auto"/>
      </w:divBdr>
    </w:div>
    <w:div w:id="1449471276">
      <w:bodyDiv w:val="1"/>
      <w:marLeft w:val="0"/>
      <w:marRight w:val="0"/>
      <w:marTop w:val="0"/>
      <w:marBottom w:val="0"/>
      <w:divBdr>
        <w:top w:val="none" w:sz="0" w:space="0" w:color="auto"/>
        <w:left w:val="none" w:sz="0" w:space="0" w:color="auto"/>
        <w:bottom w:val="none" w:sz="0" w:space="0" w:color="auto"/>
        <w:right w:val="none" w:sz="0" w:space="0" w:color="auto"/>
      </w:divBdr>
    </w:div>
    <w:div w:id="1663507014">
      <w:bodyDiv w:val="1"/>
      <w:marLeft w:val="0"/>
      <w:marRight w:val="0"/>
      <w:marTop w:val="0"/>
      <w:marBottom w:val="0"/>
      <w:divBdr>
        <w:top w:val="none" w:sz="0" w:space="0" w:color="auto"/>
        <w:left w:val="none" w:sz="0" w:space="0" w:color="auto"/>
        <w:bottom w:val="none" w:sz="0" w:space="0" w:color="auto"/>
        <w:right w:val="none" w:sz="0" w:space="0" w:color="auto"/>
      </w:divBdr>
    </w:div>
    <w:div w:id="1864898734">
      <w:bodyDiv w:val="1"/>
      <w:marLeft w:val="0"/>
      <w:marRight w:val="0"/>
      <w:marTop w:val="0"/>
      <w:marBottom w:val="0"/>
      <w:divBdr>
        <w:top w:val="none" w:sz="0" w:space="0" w:color="auto"/>
        <w:left w:val="none" w:sz="0" w:space="0" w:color="auto"/>
        <w:bottom w:val="none" w:sz="0" w:space="0" w:color="auto"/>
        <w:right w:val="none" w:sz="0" w:space="0" w:color="auto"/>
      </w:divBdr>
      <w:divsChild>
        <w:div w:id="2045592417">
          <w:marLeft w:val="0"/>
          <w:marRight w:val="0"/>
          <w:marTop w:val="0"/>
          <w:marBottom w:val="0"/>
          <w:divBdr>
            <w:top w:val="none" w:sz="0" w:space="0" w:color="auto"/>
            <w:left w:val="none" w:sz="0" w:space="0" w:color="auto"/>
            <w:bottom w:val="none" w:sz="0" w:space="0" w:color="auto"/>
            <w:right w:val="none" w:sz="0" w:space="0" w:color="auto"/>
          </w:divBdr>
          <w:divsChild>
            <w:div w:id="339745414">
              <w:marLeft w:val="0"/>
              <w:marRight w:val="0"/>
              <w:marTop w:val="0"/>
              <w:marBottom w:val="0"/>
              <w:divBdr>
                <w:top w:val="none" w:sz="0" w:space="0" w:color="auto"/>
                <w:left w:val="none" w:sz="0" w:space="0" w:color="auto"/>
                <w:bottom w:val="none" w:sz="0" w:space="0" w:color="auto"/>
                <w:right w:val="none" w:sz="0" w:space="0" w:color="auto"/>
              </w:divBdr>
            </w:div>
            <w:div w:id="1107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012">
      <w:bodyDiv w:val="1"/>
      <w:marLeft w:val="0"/>
      <w:marRight w:val="0"/>
      <w:marTop w:val="0"/>
      <w:marBottom w:val="0"/>
      <w:divBdr>
        <w:top w:val="none" w:sz="0" w:space="0" w:color="auto"/>
        <w:left w:val="none" w:sz="0" w:space="0" w:color="auto"/>
        <w:bottom w:val="none" w:sz="0" w:space="0" w:color="auto"/>
        <w:right w:val="none" w:sz="0" w:space="0" w:color="auto"/>
      </w:divBdr>
      <w:divsChild>
        <w:div w:id="89785898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s.Ramanis@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scc-system.org/wp-content/uploads/2017/02/ISCC_201-1_Waste_and_Residues_3.0.pdf" TargetMode="External"/><Relationship Id="rId2" Type="http://schemas.openxmlformats.org/officeDocument/2006/relationships/hyperlink" Target="https://likumi.lv/ta/id/292398-par-konceptualo-zinojumu-par-atjaunojamo-energoresursu-izmantosanu-transporta-sektora" TargetMode="External"/><Relationship Id="rId1" Type="http://schemas.openxmlformats.org/officeDocument/2006/relationships/hyperlink" Target="https://eur-lex.europa.eu/legal-content/LV/TXT/?uri=SWD:2016:0418:FIN" TargetMode="External"/><Relationship Id="rId4" Type="http://schemas.openxmlformats.org/officeDocument/2006/relationships/hyperlink" Target="https://assets.publishing.service.gov.uk/government/uploads/system/uploads/attachment_data/file/740218/rtfo-guidance-feedstocks-including-wastes-and-residues-year-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4F7B-6CA1-44C5-A6EA-2FADF089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5732</Words>
  <Characters>41933</Characters>
  <Application>Microsoft Office Word</Application>
  <DocSecurity>0</DocSecurity>
  <Lines>349</Lines>
  <Paragraphs>95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Mikus Ramanis</dc:creator>
  <dc:description>67012345, vards.uzvards@mk.gov.lv</dc:description>
  <cp:lastModifiedBy>Mikus Ramanis</cp:lastModifiedBy>
  <cp:revision>2</cp:revision>
  <cp:lastPrinted>2019-02-06T12:30:00Z</cp:lastPrinted>
  <dcterms:created xsi:type="dcterms:W3CDTF">2019-02-22T13:28:00Z</dcterms:created>
  <dcterms:modified xsi:type="dcterms:W3CDTF">2019-02-22T13:28:00Z</dcterms:modified>
</cp:coreProperties>
</file>