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609C" w14:textId="77777777" w:rsidR="006E3BEB" w:rsidRPr="00D75FB5" w:rsidRDefault="006E3BEB" w:rsidP="001B4814">
      <w:pPr>
        <w:shd w:val="clear" w:color="auto" w:fill="FFFFFF"/>
        <w:contextualSpacing/>
        <w:jc w:val="center"/>
        <w:rPr>
          <w:b/>
          <w:bCs/>
        </w:rPr>
      </w:pPr>
      <w:bookmarkStart w:id="0" w:name="_GoBack"/>
      <w:bookmarkEnd w:id="0"/>
      <w:r w:rsidRPr="00D75FB5">
        <w:rPr>
          <w:b/>
          <w:bCs/>
        </w:rPr>
        <w:t>Ministru kabineta noteikumi par Latvijas būvnormatīvu LBN 00</w:t>
      </w:r>
      <w:r w:rsidR="00B67796" w:rsidRPr="00D75FB5">
        <w:rPr>
          <w:b/>
          <w:bCs/>
        </w:rPr>
        <w:t>2</w:t>
      </w:r>
      <w:r w:rsidRPr="00D75FB5">
        <w:rPr>
          <w:b/>
          <w:bCs/>
        </w:rPr>
        <w:t>-19 “</w:t>
      </w:r>
      <w:r w:rsidR="00B67796" w:rsidRPr="00D75FB5">
        <w:rPr>
          <w:b/>
          <w:bCs/>
        </w:rPr>
        <w:t>Ēku norobežojošo konstrukciju siltumtehnika”</w:t>
      </w:r>
      <w:r w:rsidRPr="00D75FB5">
        <w:rPr>
          <w:b/>
          <w:bCs/>
        </w:rPr>
        <w:t xml:space="preserve"> sākotnējās ietekmes novērtējuma ziņojums (anotācija)</w:t>
      </w:r>
    </w:p>
    <w:p w14:paraId="50A0467E" w14:textId="77777777" w:rsidR="006E3BEB" w:rsidRPr="00D75FB5" w:rsidRDefault="006E3BEB" w:rsidP="006E3BEB">
      <w:pPr>
        <w:shd w:val="clear" w:color="auto" w:fill="FFFFFF"/>
        <w:contextualSpacing/>
        <w:jc w:val="center"/>
        <w:rPr>
          <w:b/>
          <w:bC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83"/>
        <w:gridCol w:w="5380"/>
      </w:tblGrid>
      <w:tr w:rsidR="00D75FB5" w:rsidRPr="00D75FB5" w14:paraId="0953A24B" w14:textId="77777777" w:rsidTr="00314C69">
        <w:trPr>
          <w:trHeight w:val="405"/>
        </w:trPr>
        <w:tc>
          <w:tcPr>
            <w:tcW w:w="0" w:type="auto"/>
            <w:gridSpan w:val="2"/>
            <w:vAlign w:val="center"/>
            <w:hideMark/>
          </w:tcPr>
          <w:p w14:paraId="2FBD3980" w14:textId="286B1166" w:rsidR="006E3BEB" w:rsidRPr="00D75FB5" w:rsidRDefault="00BF2A19" w:rsidP="006E68B7">
            <w:pPr>
              <w:contextualSpacing/>
              <w:jc w:val="center"/>
              <w:rPr>
                <w:b/>
                <w:bCs/>
              </w:rPr>
            </w:pPr>
            <w:r w:rsidRPr="00D75FB5">
              <w:rPr>
                <w:b/>
                <w:bCs/>
              </w:rPr>
              <w:t xml:space="preserve"> Tiesību akta projekta anotācijas kopsavilkums</w:t>
            </w:r>
          </w:p>
        </w:tc>
      </w:tr>
      <w:tr w:rsidR="006E3BEB" w:rsidRPr="00D75FB5" w14:paraId="6CD3CD19" w14:textId="77777777" w:rsidTr="00314C69">
        <w:trPr>
          <w:trHeight w:val="405"/>
        </w:trPr>
        <w:tc>
          <w:tcPr>
            <w:tcW w:w="2032" w:type="pct"/>
          </w:tcPr>
          <w:p w14:paraId="6885D2F6" w14:textId="77777777" w:rsidR="006E3BEB" w:rsidRPr="00D75FB5" w:rsidRDefault="006E3BEB" w:rsidP="006E68B7">
            <w:pPr>
              <w:contextualSpacing/>
            </w:pPr>
            <w:r w:rsidRPr="00D75FB5">
              <w:t>Mērķis, risinājums un projekta spēkā stāšanās laiks (500 zīmes bez atstarpēm)</w:t>
            </w:r>
          </w:p>
        </w:tc>
        <w:tc>
          <w:tcPr>
            <w:tcW w:w="2968" w:type="pct"/>
            <w:hideMark/>
          </w:tcPr>
          <w:p w14:paraId="70FB1EA6" w14:textId="4C309872" w:rsidR="006E3BEB" w:rsidRPr="00D75FB5" w:rsidRDefault="006E3BEB" w:rsidP="006E68B7">
            <w:pPr>
              <w:contextualSpacing/>
              <w:jc w:val="both"/>
            </w:pPr>
            <w:r w:rsidRPr="00D75FB5">
              <w:t>Ministru kabineta noteikumu projekt</w:t>
            </w:r>
            <w:r w:rsidR="003A46B8" w:rsidRPr="00D75FB5">
              <w:t>ā</w:t>
            </w:r>
            <w:r w:rsidRPr="00D75FB5">
              <w:t xml:space="preserve"> „Noteikumi par Latvijas būvnormatīvu LBN 00</w:t>
            </w:r>
            <w:r w:rsidR="00B67796" w:rsidRPr="00D75FB5">
              <w:t>2</w:t>
            </w:r>
            <w:r w:rsidRPr="00D75FB5">
              <w:t xml:space="preserve">-19 </w:t>
            </w:r>
            <w:r w:rsidR="00B67796" w:rsidRPr="00D75FB5">
              <w:t>“Ēku norobežojošo konstrukciju siltumtehnika”</w:t>
            </w:r>
            <w:r w:rsidRPr="00D75FB5">
              <w:t>”</w:t>
            </w:r>
            <w:r w:rsidR="003A46B8" w:rsidRPr="00D75FB5">
              <w:t xml:space="preserve"> veiktas izmaiņas un precizējumi ar mērķi projektu kvalitātes un ēku </w:t>
            </w:r>
            <w:proofErr w:type="spellStart"/>
            <w:r w:rsidR="003A46B8" w:rsidRPr="00D75FB5">
              <w:t>būvfizikālo</w:t>
            </w:r>
            <w:proofErr w:type="spellEnd"/>
            <w:r w:rsidR="003A46B8" w:rsidRPr="00D75FB5">
              <w:t xml:space="preserve"> parametru uzlabošanai, un</w:t>
            </w:r>
            <w:r w:rsidRPr="00D75FB5">
              <w:t xml:space="preserve"> stāsies spēkā nākamajā dienā pēc to izsludināšanas.</w:t>
            </w:r>
          </w:p>
        </w:tc>
      </w:tr>
    </w:tbl>
    <w:p w14:paraId="14702F98" w14:textId="77777777" w:rsidR="006E3BEB" w:rsidRPr="00D75FB5" w:rsidRDefault="006E3BEB" w:rsidP="006E3BEB">
      <w:pPr>
        <w:shd w:val="clear" w:color="auto" w:fill="FFFFFF"/>
        <w:ind w:firstLine="300"/>
        <w:contextualSpacing/>
        <w:jc w:val="center"/>
        <w:rPr>
          <w:i/>
          <w:iCs/>
        </w:rPr>
      </w:pPr>
    </w:p>
    <w:tbl>
      <w:tblPr>
        <w:tblW w:w="500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5"/>
        <w:gridCol w:w="2406"/>
        <w:gridCol w:w="6243"/>
      </w:tblGrid>
      <w:tr w:rsidR="00D75FB5" w:rsidRPr="00D75FB5" w14:paraId="2F1087BF" w14:textId="77777777" w:rsidTr="00314C6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EDEA945" w14:textId="77777777" w:rsidR="006E3BEB" w:rsidRPr="00D75FB5" w:rsidRDefault="006E3BEB" w:rsidP="006E68B7">
            <w:pPr>
              <w:contextualSpacing/>
              <w:jc w:val="center"/>
              <w:rPr>
                <w:b/>
                <w:bCs/>
              </w:rPr>
            </w:pPr>
            <w:r w:rsidRPr="00D75FB5">
              <w:rPr>
                <w:b/>
                <w:bCs/>
              </w:rPr>
              <w:t>I. Tiesību akta projekta izstrādes nepieciešamība</w:t>
            </w:r>
          </w:p>
        </w:tc>
      </w:tr>
      <w:tr w:rsidR="00D75FB5" w:rsidRPr="00D75FB5" w14:paraId="45700870" w14:textId="77777777" w:rsidTr="00314C69">
        <w:trPr>
          <w:trHeight w:val="405"/>
        </w:trPr>
        <w:tc>
          <w:tcPr>
            <w:tcW w:w="229" w:type="pct"/>
            <w:tcBorders>
              <w:top w:val="outset" w:sz="6" w:space="0" w:color="414142"/>
              <w:left w:val="outset" w:sz="6" w:space="0" w:color="414142"/>
              <w:bottom w:val="outset" w:sz="6" w:space="0" w:color="414142"/>
              <w:right w:val="outset" w:sz="6" w:space="0" w:color="414142"/>
            </w:tcBorders>
            <w:hideMark/>
          </w:tcPr>
          <w:p w14:paraId="28346F66" w14:textId="77777777" w:rsidR="006E3BEB" w:rsidRPr="00D75FB5" w:rsidRDefault="006E3BEB" w:rsidP="006E68B7">
            <w:pPr>
              <w:contextualSpacing/>
              <w:jc w:val="center"/>
            </w:pPr>
            <w:r w:rsidRPr="00D75FB5">
              <w:t>1.</w:t>
            </w:r>
          </w:p>
        </w:tc>
        <w:tc>
          <w:tcPr>
            <w:tcW w:w="1327" w:type="pct"/>
            <w:tcBorders>
              <w:top w:val="outset" w:sz="6" w:space="0" w:color="414142"/>
              <w:left w:val="outset" w:sz="6" w:space="0" w:color="414142"/>
              <w:bottom w:val="outset" w:sz="6" w:space="0" w:color="414142"/>
              <w:right w:val="outset" w:sz="6" w:space="0" w:color="414142"/>
            </w:tcBorders>
            <w:hideMark/>
          </w:tcPr>
          <w:p w14:paraId="7EA25AB1" w14:textId="77777777" w:rsidR="006E3BEB" w:rsidRPr="00D75FB5" w:rsidRDefault="006E3BEB" w:rsidP="006E68B7">
            <w:pPr>
              <w:contextualSpacing/>
            </w:pPr>
            <w:r w:rsidRPr="00D75FB5">
              <w:t>Pamatojums</w:t>
            </w:r>
          </w:p>
        </w:tc>
        <w:tc>
          <w:tcPr>
            <w:tcW w:w="3443" w:type="pct"/>
            <w:tcBorders>
              <w:top w:val="outset" w:sz="6" w:space="0" w:color="414142"/>
              <w:left w:val="outset" w:sz="6" w:space="0" w:color="414142"/>
              <w:bottom w:val="outset" w:sz="6" w:space="0" w:color="414142"/>
              <w:right w:val="outset" w:sz="6" w:space="0" w:color="414142"/>
            </w:tcBorders>
            <w:hideMark/>
          </w:tcPr>
          <w:p w14:paraId="357E32CF" w14:textId="20A13BAA" w:rsidR="006E3BEB" w:rsidRPr="00D75FB5" w:rsidRDefault="00AE078E" w:rsidP="00C47B21">
            <w:pPr>
              <w:contextualSpacing/>
              <w:jc w:val="both"/>
            </w:pPr>
            <w:r w:rsidRPr="00D75FB5">
              <w:rPr>
                <w:iCs/>
              </w:rPr>
              <w:t xml:space="preserve">Ministru kabineta noteikumu projekts </w:t>
            </w:r>
            <w:r w:rsidRPr="00D75FB5">
              <w:t xml:space="preserve">„Noteikumi par Latvijas būvnormatīvu LBN </w:t>
            </w:r>
            <w:r w:rsidR="00374522" w:rsidRPr="00D75FB5">
              <w:t>002-19 „Ēku norobežojošo konstrukciju siltumtehnika</w:t>
            </w:r>
            <w:r w:rsidRPr="00D75FB5">
              <w:t xml:space="preserve">”” </w:t>
            </w:r>
            <w:r w:rsidRPr="00D75FB5">
              <w:rPr>
                <w:iCs/>
              </w:rPr>
              <w:t xml:space="preserve">izstrādāts, pamatojoties uz </w:t>
            </w:r>
            <w:r w:rsidR="006E3BEB" w:rsidRPr="00D75FB5">
              <w:t>Būvniecības likuma 5. panta pirmās daļas 3. punkt</w:t>
            </w:r>
            <w:r w:rsidRPr="00D75FB5">
              <w:t>u</w:t>
            </w:r>
            <w:r w:rsidR="00C47B21" w:rsidRPr="00D75FB5">
              <w:t xml:space="preserve"> un Ēku energoefektivitātes likum</w:t>
            </w:r>
            <w:r w:rsidR="009F0A4B" w:rsidRPr="00D75FB5">
              <w:t>a</w:t>
            </w:r>
            <w:r w:rsidR="00C47B21" w:rsidRPr="00D75FB5">
              <w:t xml:space="preserve"> 4. panta otro un trešo daļu.</w:t>
            </w:r>
          </w:p>
        </w:tc>
      </w:tr>
      <w:tr w:rsidR="00D75FB5" w:rsidRPr="00D75FB5" w14:paraId="12D9FDAF" w14:textId="77777777" w:rsidTr="00314C69">
        <w:trPr>
          <w:trHeight w:val="465"/>
        </w:trPr>
        <w:tc>
          <w:tcPr>
            <w:tcW w:w="229" w:type="pct"/>
            <w:tcBorders>
              <w:top w:val="outset" w:sz="6" w:space="0" w:color="414142"/>
              <w:left w:val="outset" w:sz="6" w:space="0" w:color="414142"/>
              <w:bottom w:val="outset" w:sz="6" w:space="0" w:color="414142"/>
              <w:right w:val="outset" w:sz="6" w:space="0" w:color="414142"/>
            </w:tcBorders>
            <w:hideMark/>
          </w:tcPr>
          <w:p w14:paraId="76009756" w14:textId="77777777" w:rsidR="006E3BEB" w:rsidRPr="00D75FB5" w:rsidRDefault="006E3BEB" w:rsidP="006E68B7">
            <w:pPr>
              <w:contextualSpacing/>
              <w:jc w:val="center"/>
            </w:pPr>
            <w:r w:rsidRPr="00D75FB5">
              <w:t>2.</w:t>
            </w:r>
          </w:p>
        </w:tc>
        <w:tc>
          <w:tcPr>
            <w:tcW w:w="1327" w:type="pct"/>
            <w:tcBorders>
              <w:top w:val="outset" w:sz="6" w:space="0" w:color="414142"/>
              <w:left w:val="outset" w:sz="6" w:space="0" w:color="414142"/>
              <w:bottom w:val="outset" w:sz="6" w:space="0" w:color="414142"/>
              <w:right w:val="outset" w:sz="6" w:space="0" w:color="414142"/>
            </w:tcBorders>
            <w:hideMark/>
          </w:tcPr>
          <w:p w14:paraId="0FBAB89A" w14:textId="77777777" w:rsidR="006E3BEB" w:rsidRPr="00D75FB5" w:rsidRDefault="006E3BEB" w:rsidP="006E68B7">
            <w:pPr>
              <w:contextualSpacing/>
            </w:pPr>
            <w:r w:rsidRPr="00D75FB5">
              <w:t>Pašreizējā situācija un problēmas, kuru risināšanai tiesību akta projekts izstrādāts, tiesiskā regulējuma mērķis un būtība</w:t>
            </w:r>
          </w:p>
        </w:tc>
        <w:tc>
          <w:tcPr>
            <w:tcW w:w="3443" w:type="pct"/>
            <w:tcBorders>
              <w:top w:val="outset" w:sz="6" w:space="0" w:color="414142"/>
              <w:left w:val="outset" w:sz="6" w:space="0" w:color="414142"/>
              <w:bottom w:val="outset" w:sz="6" w:space="0" w:color="414142"/>
              <w:right w:val="outset" w:sz="6" w:space="0" w:color="414142"/>
            </w:tcBorders>
          </w:tcPr>
          <w:p w14:paraId="0948B740" w14:textId="7E6F1C70" w:rsidR="00B67796" w:rsidRPr="00D75FB5" w:rsidRDefault="006E3BEB" w:rsidP="006E68B7">
            <w:pPr>
              <w:contextualSpacing/>
              <w:jc w:val="both"/>
            </w:pPr>
            <w:r w:rsidRPr="00D75FB5">
              <w:t>Ministru kabineta noteikumu projekta „Noteikumi par Latvijas būvnormatīvu LBN 00</w:t>
            </w:r>
            <w:r w:rsidR="00B67796" w:rsidRPr="00D75FB5">
              <w:t>2</w:t>
            </w:r>
            <w:r w:rsidRPr="00D75FB5">
              <w:t>-19 „</w:t>
            </w:r>
            <w:r w:rsidR="00B67796" w:rsidRPr="00D75FB5">
              <w:t>Ēku norobežojošo konstrukciju siltumtehnika</w:t>
            </w:r>
            <w:r w:rsidRPr="00D75FB5">
              <w:t xml:space="preserve">”” (turpmāk – būvnormatīvs) mērķis ir </w:t>
            </w:r>
            <w:r w:rsidR="008C20E9" w:rsidRPr="00D75FB5">
              <w:t xml:space="preserve">samazināt enerģijas patēriņu ēkās, paaugstinot enerģijas izmantošanas efektivitāti, novērst </w:t>
            </w:r>
            <w:proofErr w:type="spellStart"/>
            <w:r w:rsidR="008C20E9" w:rsidRPr="00D75FB5">
              <w:t>būvfizikāla</w:t>
            </w:r>
            <w:proofErr w:type="spellEnd"/>
            <w:r w:rsidR="008C20E9" w:rsidRPr="00D75FB5">
              <w:t xml:space="preserve"> rakstura defektu veidošanos ēkās un to būvelementos. Ēku projektēšanā un būvniecībā paredz enerģētiski efektīvus būvelementus, kas ierobežo oglekļa dioksīda emisiju.</w:t>
            </w:r>
          </w:p>
          <w:p w14:paraId="45AADAC8" w14:textId="77777777" w:rsidR="004F7DF3" w:rsidRPr="00D75FB5" w:rsidRDefault="004F7DF3" w:rsidP="004F7DF3">
            <w:pPr>
              <w:contextualSpacing/>
              <w:jc w:val="both"/>
            </w:pPr>
            <w:r w:rsidRPr="00D75FB5">
              <w:t>Noteikumu projekta tiesiskais regulējums salīdzinājumā ar līdzšinējo regulējumu pēc būtības netiek mainīts.</w:t>
            </w:r>
          </w:p>
          <w:p w14:paraId="4697FDE7" w14:textId="77777777" w:rsidR="00A8649C" w:rsidRPr="00D75FB5" w:rsidRDefault="008C20E9" w:rsidP="004F7DF3">
            <w:pPr>
              <w:contextualSpacing/>
              <w:jc w:val="both"/>
            </w:pPr>
            <w:r w:rsidRPr="00D75FB5">
              <w:t>Būvnormatīvs nosaka ēku ārējo norobežojošo konstrukciju būvelementu un to savienojumu energoefektivitātes projektēšanas kārtību jaunbūvējamām, pārbūvējamām un atjaunojamām apkurināmām ēkām, kā arī esošajās ēkās ierīkojamām jaunām apkurināmām telpām, kurās apkures sezonā tiek uzturēta temperatūra 8°</w:t>
            </w:r>
            <w:r w:rsidR="00EA4B0B" w:rsidRPr="00D75FB5">
              <w:t xml:space="preserve"> </w:t>
            </w:r>
            <w:r w:rsidRPr="00D75FB5">
              <w:t xml:space="preserve">C un augstāka. </w:t>
            </w:r>
          </w:p>
          <w:p w14:paraId="4FF45930" w14:textId="0F656DC0" w:rsidR="003E7D80" w:rsidRPr="00D75FB5" w:rsidRDefault="00ED3F0B" w:rsidP="004F7DF3">
            <w:pPr>
              <w:contextualSpacing/>
              <w:jc w:val="both"/>
            </w:pPr>
            <w:r w:rsidRPr="00D75FB5">
              <w:t xml:space="preserve">Būvnormatīvā iekļauta tabula no </w:t>
            </w:r>
            <w:r w:rsidR="00595A76" w:rsidRPr="00D75FB5">
              <w:t xml:space="preserve">Ministru kabineta </w:t>
            </w:r>
            <w:r w:rsidR="00192836" w:rsidRPr="00D75FB5">
              <w:t>2013.</w:t>
            </w:r>
            <w:r w:rsidR="00016C7A" w:rsidRPr="00D75FB5">
              <w:t> </w:t>
            </w:r>
            <w:r w:rsidR="00192836" w:rsidRPr="00D75FB5">
              <w:t>gada</w:t>
            </w:r>
            <w:r w:rsidR="00C94C13" w:rsidRPr="00D75FB5">
              <w:t xml:space="preserve"> 9.</w:t>
            </w:r>
            <w:r w:rsidR="00016C7A" w:rsidRPr="00D75FB5">
              <w:t> </w:t>
            </w:r>
            <w:r w:rsidR="00C94C13" w:rsidRPr="00D75FB5">
              <w:t xml:space="preserve">jūlija </w:t>
            </w:r>
            <w:r w:rsidR="00595A76" w:rsidRPr="00D75FB5">
              <w:t>noteikumiem Nr.</w:t>
            </w:r>
            <w:r w:rsidR="00327D1B" w:rsidRPr="00D75FB5">
              <w:t> </w:t>
            </w:r>
            <w:r w:rsidRPr="00D75FB5">
              <w:t xml:space="preserve">383 “Noteikumi par ēku </w:t>
            </w:r>
            <w:proofErr w:type="spellStart"/>
            <w:r w:rsidRPr="00D75FB5">
              <w:t>energosertifikāciju</w:t>
            </w:r>
            <w:proofErr w:type="spellEnd"/>
            <w:r w:rsidRPr="00D75FB5">
              <w:t>”</w:t>
            </w:r>
            <w:r w:rsidR="00A756E0" w:rsidRPr="00D75FB5">
              <w:t xml:space="preserve"> </w:t>
            </w:r>
            <w:r w:rsidR="003E7D80" w:rsidRPr="00D75FB5">
              <w:t>par sasniedzamajām kWh/m</w:t>
            </w:r>
            <w:r w:rsidR="003E7D80" w:rsidRPr="00D75FB5">
              <w:rPr>
                <w:vertAlign w:val="superscript"/>
              </w:rPr>
              <w:t>2</w:t>
            </w:r>
            <w:r w:rsidR="003E7D80" w:rsidRPr="00D75FB5">
              <w:t xml:space="preserve"> un izņemot no būvnormatīva normatīvo vērtību tabulas </w:t>
            </w:r>
            <w:proofErr w:type="spellStart"/>
            <w:r w:rsidR="003E7D80" w:rsidRPr="00D75FB5">
              <w:t>H</w:t>
            </w:r>
            <w:r w:rsidR="003E7D80" w:rsidRPr="00D75FB5">
              <w:rPr>
                <w:vertAlign w:val="subscript"/>
              </w:rPr>
              <w:t>t</w:t>
            </w:r>
            <w:proofErr w:type="spellEnd"/>
            <w:r w:rsidR="003E7D80" w:rsidRPr="00D75FB5">
              <w:t xml:space="preserve"> aprēķins vairs nav nepieciešams, tāpat arī </w:t>
            </w:r>
            <w:proofErr w:type="spellStart"/>
            <w:r w:rsidR="003E7D80" w:rsidRPr="00D75FB5">
              <w:t>H</w:t>
            </w:r>
            <w:r w:rsidR="003E7D80" w:rsidRPr="00D75FB5">
              <w:rPr>
                <w:vertAlign w:val="subscript"/>
              </w:rPr>
              <w:t>t</w:t>
            </w:r>
            <w:proofErr w:type="spellEnd"/>
            <w:r w:rsidR="003E7D80" w:rsidRPr="00D75FB5">
              <w:t xml:space="preserve"> normatīvo vērtību salīdzināšana ar būvprojektā norādītajām nav nepieciešama, jo ir cits kritērijs, kas nosaka ēkas atbilstību.</w:t>
            </w:r>
          </w:p>
          <w:p w14:paraId="6C0E7135" w14:textId="77777777" w:rsidR="00ED3F0B" w:rsidRPr="00D75FB5" w:rsidRDefault="00A756E0" w:rsidP="00A756E0">
            <w:pPr>
              <w:contextualSpacing/>
              <w:jc w:val="both"/>
            </w:pPr>
            <w:r w:rsidRPr="00D75FB5">
              <w:t xml:space="preserve">Lai ēku pārbūvē netiktu ierobežoti dažādi konstruktīvie risinājumi un arhitektūras formas vai būvniecības ieceres ierosinātāja vēlmes, normatīvās </w:t>
            </w:r>
            <w:proofErr w:type="spellStart"/>
            <w:r w:rsidRPr="00D75FB5">
              <w:t>siltumcaurlaidības</w:t>
            </w:r>
            <w:proofErr w:type="spellEnd"/>
            <w:r w:rsidRPr="00D75FB5">
              <w:t xml:space="preserve"> vērtības ir izņemtas no līdzšinējā būvnormatīva. Svarīgi ir sasniegt kWh/m</w:t>
            </w:r>
            <w:r w:rsidRPr="00D75FB5">
              <w:rPr>
                <w:vertAlign w:val="superscript"/>
              </w:rPr>
              <w:t>2</w:t>
            </w:r>
            <w:r w:rsidRPr="00D75FB5">
              <w:t xml:space="preserve"> apkures patēriņa un maksimāli pieļaujamās U vērtības. Maksimāli pieļaujamās U vērtības normatīvā ir uzrādītas ar mērķi ierobežot siltumtehniski ļoti sliktu un nedrošu konstrukciju </w:t>
            </w:r>
            <w:r w:rsidRPr="00D75FB5">
              <w:lastRenderedPageBreak/>
              <w:t>izbūvi, kas var novest pie dažāda veida problēmām ekspluatācijas laikā.</w:t>
            </w:r>
          </w:p>
          <w:p w14:paraId="1032EB37" w14:textId="77777777" w:rsidR="0069025C" w:rsidRPr="00D75FB5" w:rsidRDefault="00ED3F0B" w:rsidP="0069025C">
            <w:pPr>
              <w:pStyle w:val="CommentText"/>
              <w:jc w:val="both"/>
            </w:pPr>
            <w:r w:rsidRPr="00D75FB5">
              <w:rPr>
                <w:sz w:val="24"/>
                <w:szCs w:val="24"/>
              </w:rPr>
              <w:t>Maksimālo vērtību kontekstā k koeficienta izmantošana vairs nav tik kritiska, jo kWh/m</w:t>
            </w:r>
            <w:r w:rsidRPr="00D75FB5">
              <w:rPr>
                <w:sz w:val="24"/>
                <w:szCs w:val="24"/>
                <w:vertAlign w:val="superscript"/>
              </w:rPr>
              <w:t>2</w:t>
            </w:r>
            <w:r w:rsidRPr="00D75FB5">
              <w:rPr>
                <w:sz w:val="24"/>
                <w:szCs w:val="24"/>
              </w:rPr>
              <w:t xml:space="preserve"> ir definēts un maksimālās U vērtības ir tikai</w:t>
            </w:r>
            <w:r w:rsidR="00A756E0" w:rsidRPr="00D75FB5">
              <w:rPr>
                <w:sz w:val="24"/>
                <w:szCs w:val="24"/>
              </w:rPr>
              <w:t>,</w:t>
            </w:r>
            <w:r w:rsidRPr="00D75FB5">
              <w:rPr>
                <w:sz w:val="24"/>
                <w:szCs w:val="24"/>
              </w:rPr>
              <w:t xml:space="preserve"> lai saglabātu drošuma līmeni konstrukcijām</w:t>
            </w:r>
            <w:r w:rsidRPr="00D75FB5">
              <w:t>.</w:t>
            </w:r>
            <w:r w:rsidR="0069025C" w:rsidRPr="00D75FB5">
              <w:t xml:space="preserve"> </w:t>
            </w:r>
          </w:p>
          <w:p w14:paraId="437A9CEF" w14:textId="230E93A8" w:rsidR="0069025C" w:rsidRPr="00D75FB5" w:rsidRDefault="0069025C" w:rsidP="00314C69">
            <w:pPr>
              <w:pStyle w:val="CommentText"/>
              <w:jc w:val="both"/>
              <w:rPr>
                <w:sz w:val="24"/>
                <w:szCs w:val="24"/>
              </w:rPr>
            </w:pPr>
            <w:r w:rsidRPr="00D75FB5">
              <w:rPr>
                <w:sz w:val="24"/>
                <w:szCs w:val="24"/>
              </w:rPr>
              <w:t>Ņemot vērā ēkas vidējo apkurināmo telpu augstumu, ēku energoefektivitātes minimālo pieļaujamo līmeni apkurei, ir veikti potenciāli uzlabojumi esošajai formulai 10.1. apakšpunktā. Esošā formula atvieglo rādītāju sasniegšanu, bet tā faktiski atļauj būvēt ēkas ar lieliem vidējiem augstumiem, kur matemātiski pienāk brīdis, kad prasība ir neloģiska, piemēram, nedzīvojamas ēkas atjaunošanai ar vidējo augstumu 7 m pieļaujamā patēriņa vērtība ir: 110 * 7 / 3,5 = 220 kWh/m</w:t>
            </w:r>
            <w:r w:rsidRPr="00D75FB5">
              <w:rPr>
                <w:sz w:val="24"/>
                <w:szCs w:val="24"/>
                <w:vertAlign w:val="superscript"/>
              </w:rPr>
              <w:t>2</w:t>
            </w:r>
            <w:r w:rsidRPr="00D75FB5">
              <w:rPr>
                <w:sz w:val="24"/>
                <w:szCs w:val="24"/>
              </w:rPr>
              <w:t>.</w:t>
            </w:r>
            <w:r w:rsidR="009F0A4B" w:rsidRPr="00D75FB5">
              <w:rPr>
                <w:sz w:val="24"/>
                <w:szCs w:val="24"/>
              </w:rPr>
              <w:t xml:space="preserve"> </w:t>
            </w:r>
            <w:r w:rsidRPr="00D75FB5">
              <w:rPr>
                <w:sz w:val="24"/>
                <w:szCs w:val="24"/>
              </w:rPr>
              <w:t>Piedāvāti sliekšņi, jaunbūvei =&gt; 90 kWh/m</w:t>
            </w:r>
            <w:r w:rsidRPr="00D75FB5">
              <w:rPr>
                <w:sz w:val="24"/>
                <w:szCs w:val="24"/>
                <w:vertAlign w:val="superscript"/>
              </w:rPr>
              <w:t>2</w:t>
            </w:r>
            <w:r w:rsidRPr="00D75FB5">
              <w:rPr>
                <w:sz w:val="24"/>
                <w:szCs w:val="24"/>
              </w:rPr>
              <w:t xml:space="preserve"> (divreiz lielāka patēriņa vērtība kā GNEĒ), atjaunošanai/pārbūvei</w:t>
            </w:r>
            <w:r w:rsidR="00314C69" w:rsidRPr="00D75FB5">
              <w:rPr>
                <w:sz w:val="24"/>
                <w:szCs w:val="24"/>
              </w:rPr>
              <w:t> </w:t>
            </w:r>
            <w:r w:rsidRPr="00D75FB5">
              <w:rPr>
                <w:sz w:val="24"/>
                <w:szCs w:val="24"/>
              </w:rPr>
              <w:t>=&gt;</w:t>
            </w:r>
            <w:r w:rsidR="00314C69" w:rsidRPr="00D75FB5">
              <w:rPr>
                <w:sz w:val="24"/>
                <w:szCs w:val="24"/>
              </w:rPr>
              <w:t> </w:t>
            </w:r>
            <w:r w:rsidRPr="00D75FB5">
              <w:rPr>
                <w:sz w:val="24"/>
                <w:szCs w:val="24"/>
              </w:rPr>
              <w:t>120</w:t>
            </w:r>
            <w:r w:rsidR="00314C69" w:rsidRPr="00D75FB5">
              <w:rPr>
                <w:sz w:val="24"/>
                <w:szCs w:val="24"/>
              </w:rPr>
              <w:t> </w:t>
            </w:r>
            <w:r w:rsidRPr="00D75FB5">
              <w:rPr>
                <w:sz w:val="24"/>
                <w:szCs w:val="24"/>
              </w:rPr>
              <w:t>kWh/m</w:t>
            </w:r>
            <w:r w:rsidRPr="00D75FB5">
              <w:rPr>
                <w:sz w:val="24"/>
                <w:szCs w:val="24"/>
                <w:vertAlign w:val="superscript"/>
              </w:rPr>
              <w:t>2</w:t>
            </w:r>
            <w:r w:rsidRPr="00D75FB5">
              <w:rPr>
                <w:sz w:val="24"/>
                <w:szCs w:val="24"/>
              </w:rPr>
              <w:t>,</w:t>
            </w:r>
            <w:r w:rsidR="00314C69" w:rsidRPr="00D75FB5">
              <w:rPr>
                <w:sz w:val="24"/>
                <w:szCs w:val="24"/>
              </w:rPr>
              <w:t> </w:t>
            </w:r>
            <w:r w:rsidRPr="00D75FB5">
              <w:rPr>
                <w:sz w:val="24"/>
                <w:szCs w:val="24"/>
              </w:rPr>
              <w:t>atbilstoši politikas</w:t>
            </w:r>
            <w:r w:rsidR="009F0A4B" w:rsidRPr="00D75FB5">
              <w:rPr>
                <w:sz w:val="24"/>
                <w:szCs w:val="24"/>
              </w:rPr>
              <w:t> </w:t>
            </w:r>
            <w:r w:rsidRPr="00D75FB5">
              <w:rPr>
                <w:sz w:val="24"/>
                <w:szCs w:val="24"/>
              </w:rPr>
              <w:t>plānošanas</w:t>
            </w:r>
            <w:r w:rsidR="009F0A4B" w:rsidRPr="00D75FB5">
              <w:rPr>
                <w:sz w:val="24"/>
                <w:szCs w:val="24"/>
              </w:rPr>
              <w:t> dokumentam </w:t>
            </w:r>
            <w:r w:rsidRPr="00D75FB5">
              <w:rPr>
                <w:sz w:val="24"/>
                <w:szCs w:val="24"/>
              </w:rPr>
              <w:t>NAP</w:t>
            </w:r>
            <w:r w:rsidR="009F0A4B" w:rsidRPr="00D75FB5">
              <w:rPr>
                <w:sz w:val="24"/>
                <w:szCs w:val="24"/>
              </w:rPr>
              <w:t> 2021-2030 (https://www.em.gov.lv/lv/nozares_politika/nacionalais_energetikas_un_klimata_plans/)</w:t>
            </w:r>
            <w:r w:rsidRPr="00D75FB5">
              <w:rPr>
                <w:sz w:val="24"/>
                <w:szCs w:val="24"/>
              </w:rPr>
              <w:t xml:space="preserve"> paredzētajai vidējai patēriņa vērtībai.</w:t>
            </w:r>
          </w:p>
          <w:p w14:paraId="65C693DF" w14:textId="781ABEDE" w:rsidR="00595A76" w:rsidRPr="00D75FB5" w:rsidRDefault="00A756E0" w:rsidP="00ED3F0B">
            <w:pPr>
              <w:contextualSpacing/>
              <w:jc w:val="both"/>
            </w:pPr>
            <w:r w:rsidRPr="00D75FB5">
              <w:t>Pēc Latvijas Logu un durvju ražotāju asociācijas</w:t>
            </w:r>
            <w:r w:rsidR="00ED3F0B" w:rsidRPr="00D75FB5">
              <w:t xml:space="preserve"> iesniegtajiem </w:t>
            </w:r>
            <w:r w:rsidR="001F5070" w:rsidRPr="00D75FB5">
              <w:t>priekšlikumiem</w:t>
            </w:r>
            <w:r w:rsidR="00ED3F0B" w:rsidRPr="00D75FB5">
              <w:t xml:space="preserve"> </w:t>
            </w:r>
            <w:r w:rsidRPr="00D75FB5">
              <w:t xml:space="preserve">ir </w:t>
            </w:r>
            <w:r w:rsidR="00ED3F0B" w:rsidRPr="00D75FB5">
              <w:t>samazinā</w:t>
            </w:r>
            <w:r w:rsidRPr="00D75FB5">
              <w:t>ta</w:t>
            </w:r>
            <w:r w:rsidR="00ED3F0B" w:rsidRPr="00D75FB5">
              <w:t xml:space="preserve"> pieļaujam</w:t>
            </w:r>
            <w:r w:rsidRPr="00D75FB5">
              <w:t>ā</w:t>
            </w:r>
            <w:r w:rsidR="00ED3F0B" w:rsidRPr="00D75FB5">
              <w:t xml:space="preserve"> maksimāl</w:t>
            </w:r>
            <w:r w:rsidRPr="00D75FB5">
              <w:t>ā</w:t>
            </w:r>
            <w:r w:rsidR="00ED3F0B" w:rsidRPr="00D75FB5">
              <w:t xml:space="preserve"> U vērtīb</w:t>
            </w:r>
            <w:r w:rsidRPr="00D75FB5">
              <w:t>a</w:t>
            </w:r>
            <w:r w:rsidR="00ED3F0B" w:rsidRPr="00D75FB5">
              <w:t xml:space="preserve"> logiem.</w:t>
            </w:r>
            <w:r w:rsidR="001F5070" w:rsidRPr="00D75FB5">
              <w:t xml:space="preserve"> </w:t>
            </w:r>
            <w:r w:rsidR="00ED3F0B" w:rsidRPr="00D75FB5">
              <w:t>Tomēr, tā kā šī ir maksimālā vērtība būtu rekomendējam</w:t>
            </w:r>
            <w:r w:rsidR="001F5070" w:rsidRPr="00D75FB5">
              <w:t>i</w:t>
            </w:r>
            <w:r w:rsidR="00ED3F0B" w:rsidRPr="00D75FB5">
              <w:t xml:space="preserve"> standarta log</w:t>
            </w:r>
            <w:r w:rsidR="00016C7A" w:rsidRPr="00D75FB5">
              <w:t>i</w:t>
            </w:r>
            <w:r w:rsidR="00ED3F0B" w:rsidRPr="00D75FB5">
              <w:t xml:space="preserve"> ar konkrētu izmēru, vai procentuālu stiklojuma un rāmja attiecību, pretējā gadījumā nelieliem logiem šo U vērtību sasniegt var būt ļoti grūti. Pievieno</w:t>
            </w:r>
            <w:r w:rsidR="001F5070" w:rsidRPr="00D75FB5">
              <w:t>ta piezīme aiz</w:t>
            </w:r>
            <w:r w:rsidR="00ED3F0B" w:rsidRPr="00D75FB5">
              <w:t xml:space="preserve"> </w:t>
            </w:r>
            <w:r w:rsidR="001F5070" w:rsidRPr="00D75FB5">
              <w:t>2.</w:t>
            </w:r>
            <w:r w:rsidR="00016C7A" w:rsidRPr="00D75FB5">
              <w:t> </w:t>
            </w:r>
            <w:r w:rsidR="001F5070" w:rsidRPr="00D75FB5">
              <w:t xml:space="preserve">tabulas ar </w:t>
            </w:r>
            <w:r w:rsidR="00ED3F0B" w:rsidRPr="00D75FB5">
              <w:t>atsauci uz</w:t>
            </w:r>
            <w:r w:rsidR="009B5595" w:rsidRPr="00D75FB5">
              <w:t xml:space="preserve"> standarta</w:t>
            </w:r>
            <w:r w:rsidR="00ED3F0B" w:rsidRPr="00D75FB5">
              <w:t xml:space="preserve"> </w:t>
            </w:r>
            <w:r w:rsidR="00E05732" w:rsidRPr="00D75FB5">
              <w:t>LVS EN ISO 10077-1:2017 “Logu, durvju un slēģu siltumefektivitāte. Siltuma caurlaidības aprēķini. 1.daļa: Vispārīgi (ISO 10077-1:2017)”</w:t>
            </w:r>
            <w:r w:rsidR="009B5595" w:rsidRPr="00D75FB5">
              <w:rPr>
                <w:sz w:val="26"/>
                <w:szCs w:val="26"/>
              </w:rPr>
              <w:t xml:space="preserve"> </w:t>
            </w:r>
            <w:r w:rsidR="00ED3F0B" w:rsidRPr="00D75FB5">
              <w:t>F pielikuma F3 tabulu, kur definēts standarta logs ar 30</w:t>
            </w:r>
            <w:r w:rsidR="003777D2">
              <w:t xml:space="preserve"> </w:t>
            </w:r>
            <w:r w:rsidR="00ED3F0B" w:rsidRPr="00D75FB5">
              <w:t>% rāmja laukumu.</w:t>
            </w:r>
          </w:p>
          <w:p w14:paraId="0E23CED8" w14:textId="77777777" w:rsidR="00595A76" w:rsidRPr="00D75FB5" w:rsidRDefault="00595A76" w:rsidP="00ED3F0B">
            <w:pPr>
              <w:contextualSpacing/>
              <w:jc w:val="both"/>
            </w:pPr>
            <w:r w:rsidRPr="00D75FB5">
              <w:t xml:space="preserve">Pievienots skaidrojums par iespēju izmantot </w:t>
            </w:r>
            <w:r w:rsidR="00016C7A" w:rsidRPr="00D75FB5">
              <w:t xml:space="preserve">termisko tiltu </w:t>
            </w:r>
            <w:r w:rsidRPr="00D75FB5">
              <w:t>katalogus, kur vērtības ir aprēķinātas saskaņā ar norādīto standartu. Šāds norādījums risina to, ka iespējams izvēlēties korekti aprēķinātas vērtības atbilstošas savai konstrukcijai, nevis izmantot kaut ko, kas ir tādēļ, ka tā ir vienkāršāk.</w:t>
            </w:r>
          </w:p>
          <w:p w14:paraId="0EC2FF7A" w14:textId="6D464978" w:rsidR="00595A76" w:rsidRPr="00D75FB5" w:rsidRDefault="00595A76" w:rsidP="00ED3F0B">
            <w:pPr>
              <w:contextualSpacing/>
              <w:jc w:val="both"/>
            </w:pPr>
            <w:r w:rsidRPr="00D75FB5">
              <w:t>Punktveida termiskie tilti nekur nav uzsvērti kā maksimālās vērtības vai kā citādi, bet gadījumos, kad tie rada kondensāta risku tie ir jāievērtē aprēķinā.</w:t>
            </w:r>
            <w:r w:rsidR="00312B4A" w:rsidRPr="00D75FB5">
              <w:t xml:space="preserve"> </w:t>
            </w:r>
            <w:r w:rsidRPr="00D75FB5">
              <w:t xml:space="preserve">Iepriekšējā </w:t>
            </w:r>
            <w:r w:rsidR="008934DD" w:rsidRPr="00D75FB5">
              <w:t>termiskā tilta</w:t>
            </w:r>
            <w:r w:rsidRPr="00D75FB5">
              <w:t xml:space="preserve"> definīcija aprakstīja tikai vienu </w:t>
            </w:r>
            <w:r w:rsidR="008934DD" w:rsidRPr="00D75FB5">
              <w:t>tā</w:t>
            </w:r>
            <w:r w:rsidRPr="00D75FB5">
              <w:t xml:space="preserve"> veidu, attiecīgi tagad ir papildināts ar tipiskākajiem un </w:t>
            </w:r>
            <w:r w:rsidR="009B5595" w:rsidRPr="00D75FB5">
              <w:t xml:space="preserve">būvnormatīvā </w:t>
            </w:r>
            <w:r w:rsidR="0064519A" w:rsidRPr="00D75FB5">
              <w:t>1</w:t>
            </w:r>
            <w:r w:rsidR="00011AAC" w:rsidRPr="00D75FB5">
              <w:t>3</w:t>
            </w:r>
            <w:r w:rsidR="0064519A" w:rsidRPr="00D75FB5">
              <w:t>.</w:t>
            </w:r>
            <w:r w:rsidRPr="00D75FB5">
              <w:t xml:space="preserve">4. </w:t>
            </w:r>
            <w:r w:rsidR="0064519A" w:rsidRPr="00D75FB5">
              <w:t>apakš</w:t>
            </w:r>
            <w:r w:rsidRPr="00D75FB5">
              <w:t>punktā minēti, ka var būt arī citi, kuri ir reti sastopami un nav nepieciešams tos definēt smalkāk</w:t>
            </w:r>
            <w:r w:rsidR="008934DD" w:rsidRPr="00D75FB5">
              <w:t>.</w:t>
            </w:r>
            <w:r w:rsidR="0064519A" w:rsidRPr="00D75FB5">
              <w:t xml:space="preserve"> </w:t>
            </w:r>
            <w:r w:rsidRPr="00D75FB5">
              <w:t xml:space="preserve">Definēts, ka termiskā tilta vērtības </w:t>
            </w:r>
            <w:r w:rsidR="009E2690" w:rsidRPr="00D75FB5">
              <w:t>nosaka</w:t>
            </w:r>
            <w:r w:rsidRPr="00D75FB5">
              <w:t xml:space="preserve"> pēc ārējiem izmēriem un rēķinot kondensāta risku par āra gaisa temperatūru pieņemt </w:t>
            </w:r>
            <w:r w:rsidR="008934DD" w:rsidRPr="00D75FB5">
              <w:t>-5</w:t>
            </w:r>
            <w:r w:rsidR="008934DD" w:rsidRPr="00D75FB5">
              <w:rPr>
                <w:vertAlign w:val="superscript"/>
              </w:rPr>
              <w:t>0</w:t>
            </w:r>
            <w:r w:rsidRPr="00D75FB5">
              <w:t xml:space="preserve"> C.</w:t>
            </w:r>
          </w:p>
          <w:p w14:paraId="5C06358C" w14:textId="54ABDED0" w:rsidR="00595A76" w:rsidRPr="00D75FB5" w:rsidRDefault="009E2690" w:rsidP="00264A80">
            <w:pPr>
              <w:contextualSpacing/>
              <w:jc w:val="both"/>
            </w:pPr>
            <w:r w:rsidRPr="00D75FB5">
              <w:t xml:space="preserve">Lai uzlabotu būvkonstrukciju drošumu un ilgmūžību ir papildināti punkti par būvelementu tvaika caurlaidību. </w:t>
            </w:r>
            <w:r w:rsidR="00595A76" w:rsidRPr="00D75FB5">
              <w:t>Definē</w:t>
            </w:r>
            <w:r w:rsidRPr="00D75FB5">
              <w:t>jot</w:t>
            </w:r>
            <w:r w:rsidR="00595A76" w:rsidRPr="00D75FB5">
              <w:t xml:space="preserve"> minimālās </w:t>
            </w:r>
            <w:proofErr w:type="spellStart"/>
            <w:r w:rsidR="00595A76" w:rsidRPr="00D75FB5">
              <w:t>S</w:t>
            </w:r>
            <w:r w:rsidR="00595A76" w:rsidRPr="00D75FB5">
              <w:rPr>
                <w:vertAlign w:val="subscript"/>
              </w:rPr>
              <w:t>d</w:t>
            </w:r>
            <w:proofErr w:type="spellEnd"/>
            <w:r w:rsidR="00595A76" w:rsidRPr="00D75FB5">
              <w:t xml:space="preserve"> vērtības</w:t>
            </w:r>
            <w:r w:rsidRPr="00D75FB5">
              <w:t>,</w:t>
            </w:r>
            <w:r w:rsidR="00595A76" w:rsidRPr="00D75FB5">
              <w:t xml:space="preserve"> tiek ierobežots mitruma daudzums</w:t>
            </w:r>
            <w:r w:rsidRPr="00D75FB5">
              <w:t>,</w:t>
            </w:r>
            <w:r w:rsidR="00595A76" w:rsidRPr="00D75FB5">
              <w:t xml:space="preserve"> kas </w:t>
            </w:r>
            <w:r w:rsidRPr="00D75FB5">
              <w:t>nokļūst</w:t>
            </w:r>
            <w:r w:rsidR="00595A76" w:rsidRPr="00D75FB5">
              <w:t xml:space="preserve"> </w:t>
            </w:r>
            <w:r w:rsidRPr="00D75FB5">
              <w:t>būv</w:t>
            </w:r>
            <w:r w:rsidR="00595A76" w:rsidRPr="00D75FB5">
              <w:t>konstrukcijā.</w:t>
            </w:r>
            <w:r w:rsidR="00264A80" w:rsidRPr="00D75FB5">
              <w:t xml:space="preserve"> Atbilstības noteikšanai piemēro sekojošus standartus: LVS EN ISO 13788:2013 “Ēku būvmateriālu un būvelementu </w:t>
            </w:r>
            <w:proofErr w:type="spellStart"/>
            <w:r w:rsidR="00264A80" w:rsidRPr="00D75FB5">
              <w:t>higrosiltumtehniskās</w:t>
            </w:r>
            <w:proofErr w:type="spellEnd"/>
            <w:r w:rsidR="00264A80" w:rsidRPr="00D75FB5">
              <w:t xml:space="preserve"> īpašības. Iekšējās virsmas temperatūra kritiskā virsmas mitruma un iekšējās kondensācijas novēršanai. Aprēķina metodes (ISO 13788:2012)”, LVS EN 15026:2007 “Ēku daļu un ēku elementu </w:t>
            </w:r>
            <w:proofErr w:type="spellStart"/>
            <w:r w:rsidR="00264A80" w:rsidRPr="00D75FB5">
              <w:lastRenderedPageBreak/>
              <w:t>higrotermiskais</w:t>
            </w:r>
            <w:proofErr w:type="spellEnd"/>
            <w:r w:rsidR="00264A80" w:rsidRPr="00D75FB5">
              <w:t xml:space="preserve"> izpildījums. Mitruma pārneses novērtēšana ar skaitlisko modelēšanu”. </w:t>
            </w:r>
            <w:proofErr w:type="spellStart"/>
            <w:r w:rsidR="00264A80" w:rsidRPr="00D75FB5">
              <w:t>Higrotermiski</w:t>
            </w:r>
            <w:proofErr w:type="spellEnd"/>
            <w:r w:rsidR="00264A80" w:rsidRPr="00D75FB5">
              <w:t xml:space="preserve"> sarežģītiem risinājumiem, piem</w:t>
            </w:r>
            <w:r w:rsidR="009B5595" w:rsidRPr="00D75FB5">
              <w:t>ēram</w:t>
            </w:r>
            <w:r w:rsidR="00264A80" w:rsidRPr="00D75FB5">
              <w:t xml:space="preserve">, būvelementa siltināšana no iekštelpas puses, neventilējama jumta konstrukcija vai zaļā jumta risinājums novērtējums veicams pielietojot standarta LVS EN 15026:2007 “Ēku daļu un ēku elementu </w:t>
            </w:r>
            <w:proofErr w:type="spellStart"/>
            <w:r w:rsidR="00264A80" w:rsidRPr="00D75FB5">
              <w:t>higrotermiskais</w:t>
            </w:r>
            <w:proofErr w:type="spellEnd"/>
            <w:r w:rsidR="00264A80" w:rsidRPr="00D75FB5">
              <w:t xml:space="preserve"> izpildījums. Mitruma pārneses novērtēšana ar skaitlisko modelēšanu”  metodiku.</w:t>
            </w:r>
          </w:p>
          <w:p w14:paraId="754132FE" w14:textId="6DB830E5" w:rsidR="00595A76" w:rsidRPr="00D75FB5" w:rsidRDefault="00595A76" w:rsidP="00ED3F0B">
            <w:pPr>
              <w:contextualSpacing/>
              <w:jc w:val="both"/>
            </w:pPr>
            <w:r w:rsidRPr="00D75FB5">
              <w:t xml:space="preserve">Ņemot vērā straujo būvmateriālu attīstību un lielo dažādību </w:t>
            </w:r>
            <w:r w:rsidR="009E2690" w:rsidRPr="00D75FB5">
              <w:t>būvnormatīva</w:t>
            </w:r>
            <w:r w:rsidRPr="00D75FB5">
              <w:t xml:space="preserve"> pielikumā </w:t>
            </w:r>
            <w:r w:rsidR="00D03BE6" w:rsidRPr="00D75FB5">
              <w:t>nav</w:t>
            </w:r>
            <w:r w:rsidRPr="00D75FB5">
              <w:t xml:space="preserve"> iespējams iekļaut visas aktuālās un nepieciešamās aprēķina vērtības, tādēļ, saskaņā ar būvnormatīva 4</w:t>
            </w:r>
            <w:r w:rsidR="00457B39" w:rsidRPr="00D75FB5">
              <w:t>0. p</w:t>
            </w:r>
            <w:r w:rsidRPr="00D75FB5">
              <w:t xml:space="preserve">unktu, kas </w:t>
            </w:r>
            <w:r w:rsidR="006B4C1C" w:rsidRPr="00D75FB5">
              <w:t>no</w:t>
            </w:r>
            <w:r w:rsidRPr="00D75FB5">
              <w:t>saka, ka primāri izmantojam</w:t>
            </w:r>
            <w:r w:rsidR="006B4C1C" w:rsidRPr="00D75FB5">
              <w:t>i</w:t>
            </w:r>
            <w:r w:rsidRPr="00D75FB5">
              <w:t xml:space="preserve"> ražotāja dat</w:t>
            </w:r>
            <w:r w:rsidR="006B4C1C" w:rsidRPr="00D75FB5">
              <w:t>i, bet g</w:t>
            </w:r>
            <w:r w:rsidRPr="00D75FB5">
              <w:t xml:space="preserve">adījumos, kad ražotāja dati un aktuālā nozares literatūra nesniedz vajadzīgās vērtības –  </w:t>
            </w:r>
            <w:r w:rsidR="006B4C1C" w:rsidRPr="00D75FB5">
              <w:t>izvēlas no būv</w:t>
            </w:r>
            <w:r w:rsidRPr="00D75FB5">
              <w:t>normatīv</w:t>
            </w:r>
            <w:r w:rsidR="006B4C1C" w:rsidRPr="00D75FB5">
              <w:t>a</w:t>
            </w:r>
            <w:r w:rsidRPr="00D75FB5">
              <w:t>.</w:t>
            </w:r>
          </w:p>
          <w:p w14:paraId="2960BB3B" w14:textId="4E38A3A6" w:rsidR="000826C6" w:rsidRPr="00D75FB5" w:rsidRDefault="000826C6" w:rsidP="000826C6">
            <w:pPr>
              <w:contextualSpacing/>
              <w:jc w:val="both"/>
            </w:pPr>
            <w:r w:rsidRPr="00D75FB5">
              <w:t>Ir pastiprinātas prasības ēku energoefektivitātes minimālajam pieļaujamajam līmenim, energoefektivitātes novērtējumam apkurei atjaunošanām un pārbūvēm no 2021.</w:t>
            </w:r>
            <w:r w:rsidR="00457B39" w:rsidRPr="00D75FB5">
              <w:t> </w:t>
            </w:r>
            <w:r w:rsidRPr="00D75FB5">
              <w:t>gada, jo:</w:t>
            </w:r>
          </w:p>
          <w:p w14:paraId="7EFBA238" w14:textId="65A06FC4" w:rsidR="000826C6" w:rsidRPr="00D75FB5" w:rsidRDefault="000826C6" w:rsidP="000826C6">
            <w:pPr>
              <w:contextualSpacing/>
              <w:jc w:val="both"/>
            </w:pPr>
            <w:r w:rsidRPr="00D75FB5">
              <w:t>1) Direktīva 2010/31/ES paredzējusi, ka valsts veicina, lai ēkas atjaunojot padarītu par gandrīz nulles enerģijas ēkām;</w:t>
            </w:r>
          </w:p>
          <w:p w14:paraId="168B2BBE" w14:textId="68CA37CF" w:rsidR="000826C6" w:rsidRPr="00D75FB5" w:rsidRDefault="000826C6" w:rsidP="000826C6">
            <w:pPr>
              <w:contextualSpacing/>
              <w:jc w:val="both"/>
            </w:pPr>
            <w:r w:rsidRPr="00D75FB5">
              <w:t>2)</w:t>
            </w:r>
            <w:r w:rsidR="00457B39" w:rsidRPr="00D75FB5">
              <w:t> </w:t>
            </w:r>
            <w:r w:rsidRPr="00D75FB5">
              <w:t>Līdz 2050.</w:t>
            </w:r>
            <w:r w:rsidR="00457B39" w:rsidRPr="00D75FB5">
              <w:t> </w:t>
            </w:r>
            <w:r w:rsidRPr="00D75FB5">
              <w:t>gadam jāsasniedz ēku dekarbonizācijas mērķi;</w:t>
            </w:r>
          </w:p>
          <w:p w14:paraId="5F51C481" w14:textId="43E23A44" w:rsidR="000826C6" w:rsidRPr="00D75FB5" w:rsidRDefault="000826C6" w:rsidP="000826C6">
            <w:pPr>
              <w:contextualSpacing/>
              <w:jc w:val="both"/>
            </w:pPr>
            <w:r w:rsidRPr="00D75FB5">
              <w:t>3)</w:t>
            </w:r>
            <w:r w:rsidR="00457B39" w:rsidRPr="00D75FB5">
              <w:t> </w:t>
            </w:r>
            <w:r w:rsidRPr="00D75FB5">
              <w:t>Līdzšinējā pārbūvju un atjaunošanu prasība kWh/m</w:t>
            </w:r>
            <w:r w:rsidRPr="00D75FB5">
              <w:rPr>
                <w:vertAlign w:val="superscript"/>
              </w:rPr>
              <w:t>2</w:t>
            </w:r>
            <w:r w:rsidRPr="00D75FB5">
              <w:t xml:space="preserve"> bija daudz vieglāk sasniedzama, kā H</w:t>
            </w:r>
            <w:r w:rsidRPr="00D75FB5">
              <w:rPr>
                <w:vertAlign w:val="subscript"/>
              </w:rPr>
              <w:t>TR</w:t>
            </w:r>
            <w:r w:rsidRPr="00D75FB5">
              <w:t>. Noņemot H</w:t>
            </w:r>
            <w:r w:rsidRPr="00D75FB5">
              <w:rPr>
                <w:vertAlign w:val="subscript"/>
              </w:rPr>
              <w:t>TR</w:t>
            </w:r>
            <w:r w:rsidRPr="00D75FB5">
              <w:t>, prasības būtiski mīkstinās, kas ar jaunu rindu un prasībām var tuvināt līdzsvaru starp rādītājiem.</w:t>
            </w:r>
          </w:p>
          <w:p w14:paraId="6EA03339" w14:textId="0CC8D379" w:rsidR="006E3BEB" w:rsidRPr="00D75FB5" w:rsidRDefault="006E3BEB" w:rsidP="006E68B7">
            <w:pPr>
              <w:contextualSpacing/>
              <w:jc w:val="both"/>
            </w:pPr>
            <w:r w:rsidRPr="00D75FB5">
              <w:t>Ar noteikumu projekta spēkā stāšanos spēku zaudēs Ministru kabineta 2015. gada 30. jūnija noteikumi Nr.</w:t>
            </w:r>
            <w:r w:rsidR="00845487" w:rsidRPr="00D75FB5">
              <w:t xml:space="preserve"> </w:t>
            </w:r>
            <w:r w:rsidRPr="00D75FB5">
              <w:t>33</w:t>
            </w:r>
            <w:r w:rsidR="00845487" w:rsidRPr="00D75FB5">
              <w:t>9</w:t>
            </w:r>
            <w:r w:rsidRPr="00D75FB5">
              <w:t xml:space="preserve"> „Noteikumi par Latvijas būvnormatīvu LBN</w:t>
            </w:r>
            <w:r w:rsidR="00327D1B" w:rsidRPr="00D75FB5">
              <w:t> </w:t>
            </w:r>
            <w:r w:rsidRPr="00D75FB5">
              <w:t>00</w:t>
            </w:r>
            <w:r w:rsidR="00B67796" w:rsidRPr="00D75FB5">
              <w:t>2</w:t>
            </w:r>
            <w:r w:rsidRPr="00D75FB5">
              <w:t>-15 „</w:t>
            </w:r>
            <w:r w:rsidR="00B67796" w:rsidRPr="00D75FB5">
              <w:t>Ēku norobežojošo konstrukciju siltumtehnika</w:t>
            </w:r>
            <w:r w:rsidRPr="00D75FB5">
              <w:t xml:space="preserve">””. </w:t>
            </w:r>
          </w:p>
        </w:tc>
      </w:tr>
      <w:tr w:rsidR="00D75FB5" w:rsidRPr="00D75FB5" w14:paraId="50DAD77E" w14:textId="77777777" w:rsidTr="00314C69">
        <w:trPr>
          <w:trHeight w:val="465"/>
        </w:trPr>
        <w:tc>
          <w:tcPr>
            <w:tcW w:w="229" w:type="pct"/>
            <w:tcBorders>
              <w:top w:val="outset" w:sz="6" w:space="0" w:color="414142"/>
              <w:left w:val="outset" w:sz="6" w:space="0" w:color="414142"/>
              <w:bottom w:val="outset" w:sz="6" w:space="0" w:color="414142"/>
              <w:right w:val="outset" w:sz="6" w:space="0" w:color="414142"/>
            </w:tcBorders>
            <w:hideMark/>
          </w:tcPr>
          <w:p w14:paraId="4FE5CC4F" w14:textId="77777777" w:rsidR="006E3BEB" w:rsidRPr="00D75FB5" w:rsidRDefault="006E3BEB" w:rsidP="006E68B7">
            <w:pPr>
              <w:contextualSpacing/>
              <w:jc w:val="center"/>
            </w:pPr>
            <w:r w:rsidRPr="00D75FB5">
              <w:lastRenderedPageBreak/>
              <w:t>3.</w:t>
            </w:r>
          </w:p>
        </w:tc>
        <w:tc>
          <w:tcPr>
            <w:tcW w:w="1327" w:type="pct"/>
            <w:tcBorders>
              <w:top w:val="outset" w:sz="6" w:space="0" w:color="414142"/>
              <w:left w:val="outset" w:sz="6" w:space="0" w:color="414142"/>
              <w:bottom w:val="outset" w:sz="6" w:space="0" w:color="414142"/>
              <w:right w:val="outset" w:sz="6" w:space="0" w:color="414142"/>
            </w:tcBorders>
            <w:hideMark/>
          </w:tcPr>
          <w:p w14:paraId="3DDBD335" w14:textId="77777777" w:rsidR="006E3BEB" w:rsidRPr="00D75FB5" w:rsidRDefault="006E3BEB" w:rsidP="006E68B7">
            <w:pPr>
              <w:contextualSpacing/>
            </w:pPr>
            <w:r w:rsidRPr="00D75FB5">
              <w:t>Projekta izstrādē iesaistītās institūcijas</w:t>
            </w:r>
          </w:p>
        </w:tc>
        <w:tc>
          <w:tcPr>
            <w:tcW w:w="3443" w:type="pct"/>
            <w:tcBorders>
              <w:top w:val="outset" w:sz="6" w:space="0" w:color="414142"/>
              <w:left w:val="outset" w:sz="6" w:space="0" w:color="414142"/>
              <w:bottom w:val="outset" w:sz="6" w:space="0" w:color="414142"/>
              <w:right w:val="outset" w:sz="6" w:space="0" w:color="414142"/>
            </w:tcBorders>
            <w:hideMark/>
          </w:tcPr>
          <w:p w14:paraId="3542704C" w14:textId="44994540" w:rsidR="006E3BEB" w:rsidRPr="00D75FB5" w:rsidRDefault="006E3BEB" w:rsidP="006E68B7">
            <w:pPr>
              <w:contextualSpacing/>
              <w:jc w:val="both"/>
            </w:pPr>
            <w:r w:rsidRPr="00D75FB5">
              <w:t xml:space="preserve">Ekonomikas ministrija, </w:t>
            </w:r>
            <w:r w:rsidR="00197C5F" w:rsidRPr="00D75FB5">
              <w:t>sabiedrība ar ierobežotu atbildību</w:t>
            </w:r>
            <w:r w:rsidRPr="00D75FB5">
              <w:t xml:space="preserve"> “CMB”</w:t>
            </w:r>
            <w:r w:rsidR="00C47B21" w:rsidRPr="00D75FB5">
              <w:t>,  Latvijas Logu un durvju ražotāju asociācija.</w:t>
            </w:r>
          </w:p>
        </w:tc>
      </w:tr>
      <w:tr w:rsidR="00D75FB5" w:rsidRPr="00D75FB5" w14:paraId="5262EF78" w14:textId="77777777" w:rsidTr="00314C69">
        <w:tc>
          <w:tcPr>
            <w:tcW w:w="229" w:type="pct"/>
            <w:tcBorders>
              <w:top w:val="outset" w:sz="6" w:space="0" w:color="414142"/>
              <w:left w:val="outset" w:sz="6" w:space="0" w:color="414142"/>
              <w:bottom w:val="outset" w:sz="6" w:space="0" w:color="414142"/>
              <w:right w:val="outset" w:sz="6" w:space="0" w:color="414142"/>
            </w:tcBorders>
            <w:hideMark/>
          </w:tcPr>
          <w:p w14:paraId="7689EC57" w14:textId="77777777" w:rsidR="006E3BEB" w:rsidRPr="00D75FB5" w:rsidRDefault="006E3BEB" w:rsidP="006E68B7">
            <w:pPr>
              <w:contextualSpacing/>
              <w:jc w:val="center"/>
            </w:pPr>
            <w:r w:rsidRPr="00D75FB5">
              <w:t>4.</w:t>
            </w:r>
          </w:p>
        </w:tc>
        <w:tc>
          <w:tcPr>
            <w:tcW w:w="1327" w:type="pct"/>
            <w:tcBorders>
              <w:top w:val="outset" w:sz="6" w:space="0" w:color="414142"/>
              <w:left w:val="outset" w:sz="6" w:space="0" w:color="414142"/>
              <w:bottom w:val="outset" w:sz="6" w:space="0" w:color="414142"/>
              <w:right w:val="outset" w:sz="6" w:space="0" w:color="414142"/>
            </w:tcBorders>
            <w:hideMark/>
          </w:tcPr>
          <w:p w14:paraId="243CB134" w14:textId="77777777" w:rsidR="006E3BEB" w:rsidRPr="00D75FB5" w:rsidRDefault="006E3BEB" w:rsidP="006E68B7">
            <w:pPr>
              <w:contextualSpacing/>
            </w:pPr>
            <w:r w:rsidRPr="00D75FB5">
              <w:t>Cita informācija</w:t>
            </w:r>
          </w:p>
        </w:tc>
        <w:tc>
          <w:tcPr>
            <w:tcW w:w="3443" w:type="pct"/>
            <w:tcBorders>
              <w:top w:val="outset" w:sz="6" w:space="0" w:color="414142"/>
              <w:left w:val="outset" w:sz="6" w:space="0" w:color="414142"/>
              <w:bottom w:val="outset" w:sz="6" w:space="0" w:color="414142"/>
              <w:right w:val="outset" w:sz="6" w:space="0" w:color="414142"/>
            </w:tcBorders>
            <w:hideMark/>
          </w:tcPr>
          <w:p w14:paraId="4766EB6F" w14:textId="77777777" w:rsidR="006E3BEB" w:rsidRPr="00D75FB5" w:rsidRDefault="006E3BEB" w:rsidP="006E68B7">
            <w:pPr>
              <w:contextualSpacing/>
            </w:pPr>
            <w:r w:rsidRPr="00D75FB5">
              <w:t>Nav</w:t>
            </w:r>
          </w:p>
        </w:tc>
      </w:tr>
    </w:tbl>
    <w:p w14:paraId="3889A8E2" w14:textId="77777777" w:rsidR="006E3BEB" w:rsidRPr="00D75FB5" w:rsidRDefault="006E3BEB" w:rsidP="006E3BEB">
      <w:pPr>
        <w:shd w:val="clear" w:color="auto" w:fill="FFFFFF"/>
        <w:ind w:firstLine="300"/>
        <w:contextualSpacing/>
      </w:pPr>
      <w:r w:rsidRPr="00D75FB5">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75FB5" w:rsidRPr="00D75FB5" w14:paraId="46BB3A5F" w14:textId="77777777" w:rsidTr="006E68B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20BB39" w14:textId="77777777" w:rsidR="006E3BEB" w:rsidRPr="00D75FB5" w:rsidRDefault="006E3BEB" w:rsidP="006E68B7">
            <w:pPr>
              <w:contextualSpacing/>
              <w:jc w:val="center"/>
              <w:rPr>
                <w:b/>
                <w:bCs/>
              </w:rPr>
            </w:pPr>
            <w:r w:rsidRPr="00D75FB5">
              <w:rPr>
                <w:b/>
                <w:bCs/>
              </w:rPr>
              <w:t>II. Tiesību akta projekta ietekme uz sabiedrību, tautsaimniecības attīstību un administratīvo slogu</w:t>
            </w:r>
          </w:p>
        </w:tc>
      </w:tr>
      <w:tr w:rsidR="00D75FB5" w:rsidRPr="00D75FB5" w14:paraId="62462C03" w14:textId="77777777" w:rsidTr="006E68B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7BB1EFD" w14:textId="77777777" w:rsidR="006E3BEB" w:rsidRPr="00D75FB5" w:rsidRDefault="006E3BEB" w:rsidP="006E68B7">
            <w:pPr>
              <w:contextualSpacing/>
              <w:jc w:val="center"/>
            </w:pPr>
            <w:r w:rsidRPr="00D75FB5">
              <w:t>1.</w:t>
            </w:r>
          </w:p>
        </w:tc>
        <w:tc>
          <w:tcPr>
            <w:tcW w:w="1550" w:type="pct"/>
            <w:tcBorders>
              <w:top w:val="outset" w:sz="6" w:space="0" w:color="414142"/>
              <w:left w:val="outset" w:sz="6" w:space="0" w:color="414142"/>
              <w:bottom w:val="outset" w:sz="6" w:space="0" w:color="414142"/>
              <w:right w:val="outset" w:sz="6" w:space="0" w:color="414142"/>
            </w:tcBorders>
            <w:hideMark/>
          </w:tcPr>
          <w:p w14:paraId="00A08689" w14:textId="77777777" w:rsidR="006E3BEB" w:rsidRPr="00D75FB5" w:rsidRDefault="006E3BEB" w:rsidP="006E68B7">
            <w:pPr>
              <w:contextualSpacing/>
            </w:pPr>
            <w:r w:rsidRPr="00D75FB5">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955F935" w14:textId="476C5237" w:rsidR="006E3BEB" w:rsidRPr="00D75FB5" w:rsidRDefault="00A15ADD" w:rsidP="006E68B7">
            <w:pPr>
              <w:contextualSpacing/>
              <w:jc w:val="both"/>
            </w:pPr>
            <w:r w:rsidRPr="00D75FB5">
              <w:rPr>
                <w:iCs/>
              </w:rPr>
              <w:t xml:space="preserve">Plānotais tiesiskais </w:t>
            </w:r>
            <w:r w:rsidR="006E3BEB" w:rsidRPr="00D75FB5">
              <w:t xml:space="preserve">regulējums var ietekmēt jebkuru personu, kura ierosinās un veiks būvniecību </w:t>
            </w:r>
            <w:r w:rsidRPr="00D75FB5">
              <w:t>–</w:t>
            </w:r>
            <w:r w:rsidR="006E3BEB" w:rsidRPr="00D75FB5">
              <w:t xml:space="preserve"> projektētājus, būvkomersantus un būvniecības ieceres ierosinātājus. Noteikumu projekta prasības būs saistošas būvniecības procesā iesaistītām fiziskām un juridiskām personām būvprojektēšanas un būvdarbu izpildes stadijā.</w:t>
            </w:r>
          </w:p>
        </w:tc>
      </w:tr>
      <w:tr w:rsidR="00D75FB5" w:rsidRPr="00D75FB5" w14:paraId="0135B596" w14:textId="77777777" w:rsidTr="006E68B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913588D" w14:textId="77777777" w:rsidR="006E3BEB" w:rsidRPr="00D75FB5" w:rsidRDefault="006E3BEB" w:rsidP="006E68B7">
            <w:pPr>
              <w:contextualSpacing/>
              <w:jc w:val="center"/>
            </w:pPr>
            <w:r w:rsidRPr="00D75FB5">
              <w:t>2.</w:t>
            </w:r>
          </w:p>
        </w:tc>
        <w:tc>
          <w:tcPr>
            <w:tcW w:w="1550" w:type="pct"/>
            <w:tcBorders>
              <w:top w:val="outset" w:sz="6" w:space="0" w:color="414142"/>
              <w:left w:val="outset" w:sz="6" w:space="0" w:color="414142"/>
              <w:bottom w:val="outset" w:sz="6" w:space="0" w:color="414142"/>
              <w:right w:val="outset" w:sz="6" w:space="0" w:color="414142"/>
            </w:tcBorders>
            <w:hideMark/>
          </w:tcPr>
          <w:p w14:paraId="3638F922" w14:textId="77777777" w:rsidR="006E3BEB" w:rsidRPr="00D75FB5" w:rsidRDefault="006E3BEB" w:rsidP="006E68B7">
            <w:pPr>
              <w:contextualSpacing/>
            </w:pPr>
            <w:r w:rsidRPr="00D75FB5">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2BA5402" w14:textId="0E469EF5" w:rsidR="006E3BEB" w:rsidRPr="00D75FB5" w:rsidRDefault="00C47B21" w:rsidP="006E68B7">
            <w:pPr>
              <w:contextualSpacing/>
              <w:jc w:val="both"/>
            </w:pPr>
            <w:r w:rsidRPr="00D75FB5">
              <w:t>Sabiedrības grupām un institūcijām projekta tiesiskais regulējums nemaina tiesības un pienākumus, kā arī veicamās darbības.</w:t>
            </w:r>
          </w:p>
        </w:tc>
      </w:tr>
      <w:tr w:rsidR="00D75FB5" w:rsidRPr="00D75FB5" w14:paraId="37799F80" w14:textId="77777777" w:rsidTr="006E68B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483DB57" w14:textId="77777777" w:rsidR="006E3BEB" w:rsidRPr="00D75FB5" w:rsidRDefault="006E3BEB" w:rsidP="006E68B7">
            <w:pPr>
              <w:contextualSpacing/>
              <w:jc w:val="center"/>
            </w:pPr>
            <w:r w:rsidRPr="00D75FB5">
              <w:t>3.</w:t>
            </w:r>
          </w:p>
        </w:tc>
        <w:tc>
          <w:tcPr>
            <w:tcW w:w="1550" w:type="pct"/>
            <w:tcBorders>
              <w:top w:val="outset" w:sz="6" w:space="0" w:color="414142"/>
              <w:left w:val="outset" w:sz="6" w:space="0" w:color="414142"/>
              <w:bottom w:val="outset" w:sz="6" w:space="0" w:color="414142"/>
              <w:right w:val="outset" w:sz="6" w:space="0" w:color="414142"/>
            </w:tcBorders>
            <w:hideMark/>
          </w:tcPr>
          <w:p w14:paraId="518253A6" w14:textId="77777777" w:rsidR="006E3BEB" w:rsidRPr="00D75FB5" w:rsidRDefault="006E3BEB" w:rsidP="006E68B7">
            <w:pPr>
              <w:contextualSpacing/>
            </w:pPr>
            <w:r w:rsidRPr="00D75FB5">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FCFF1BD" w14:textId="77777777" w:rsidR="006E3BEB" w:rsidRPr="00D75FB5" w:rsidRDefault="006E3BEB" w:rsidP="006E68B7">
            <w:pPr>
              <w:contextualSpacing/>
              <w:jc w:val="both"/>
            </w:pPr>
            <w:bookmarkStart w:id="1" w:name="_Hlk1113233"/>
            <w:r w:rsidRPr="00D75FB5">
              <w:t>Projekts šo jomu neskar.</w:t>
            </w:r>
            <w:r w:rsidR="008934DD" w:rsidRPr="00D75FB5">
              <w:t xml:space="preserve"> </w:t>
            </w:r>
            <w:bookmarkEnd w:id="1"/>
          </w:p>
        </w:tc>
      </w:tr>
      <w:tr w:rsidR="00D75FB5" w:rsidRPr="00D75FB5" w14:paraId="6DDCCF01" w14:textId="77777777" w:rsidTr="006E68B7">
        <w:trPr>
          <w:trHeight w:val="510"/>
        </w:trPr>
        <w:tc>
          <w:tcPr>
            <w:tcW w:w="250" w:type="pct"/>
            <w:tcBorders>
              <w:top w:val="outset" w:sz="6" w:space="0" w:color="414142"/>
              <w:left w:val="outset" w:sz="6" w:space="0" w:color="414142"/>
              <w:bottom w:val="outset" w:sz="6" w:space="0" w:color="414142"/>
              <w:right w:val="outset" w:sz="6" w:space="0" w:color="414142"/>
            </w:tcBorders>
          </w:tcPr>
          <w:p w14:paraId="61CBBF1B" w14:textId="17AE24CE" w:rsidR="00C47B21" w:rsidRPr="00D75FB5" w:rsidRDefault="00C47B21" w:rsidP="006E68B7">
            <w:pPr>
              <w:contextualSpacing/>
              <w:jc w:val="center"/>
            </w:pPr>
            <w:r w:rsidRPr="00D75FB5">
              <w:t>4.</w:t>
            </w:r>
          </w:p>
        </w:tc>
        <w:tc>
          <w:tcPr>
            <w:tcW w:w="1550" w:type="pct"/>
            <w:tcBorders>
              <w:top w:val="outset" w:sz="6" w:space="0" w:color="414142"/>
              <w:left w:val="outset" w:sz="6" w:space="0" w:color="414142"/>
              <w:bottom w:val="outset" w:sz="6" w:space="0" w:color="414142"/>
              <w:right w:val="outset" w:sz="6" w:space="0" w:color="414142"/>
            </w:tcBorders>
          </w:tcPr>
          <w:p w14:paraId="606F6591" w14:textId="7E6EFB46" w:rsidR="00C47B21" w:rsidRPr="00D75FB5" w:rsidRDefault="001F27C3" w:rsidP="006E68B7">
            <w:pPr>
              <w:contextualSpacing/>
            </w:pPr>
            <w:proofErr w:type="spellStart"/>
            <w:r w:rsidRPr="00D75FB5">
              <w:rPr>
                <w:iCs/>
                <w:lang w:val="en-US"/>
              </w:rPr>
              <w:t>Atbilstības</w:t>
            </w:r>
            <w:proofErr w:type="spellEnd"/>
            <w:r w:rsidRPr="00D75FB5">
              <w:rPr>
                <w:iCs/>
                <w:lang w:val="en-US"/>
              </w:rPr>
              <w:t xml:space="preserve"> </w:t>
            </w:r>
            <w:proofErr w:type="spellStart"/>
            <w:r w:rsidRPr="00D75FB5">
              <w:rPr>
                <w:iCs/>
                <w:lang w:val="en-US"/>
              </w:rPr>
              <w:t>izmaksu</w:t>
            </w:r>
            <w:proofErr w:type="spellEnd"/>
            <w:r w:rsidRPr="00D75FB5">
              <w:rPr>
                <w:iCs/>
                <w:lang w:val="en-US"/>
              </w:rPr>
              <w:t xml:space="preserve"> </w:t>
            </w:r>
            <w:proofErr w:type="spellStart"/>
            <w:r w:rsidRPr="00D75FB5">
              <w:rPr>
                <w:iCs/>
                <w:lang w:val="en-US"/>
              </w:rPr>
              <w:t>monetārs</w:t>
            </w:r>
            <w:proofErr w:type="spellEnd"/>
            <w:r w:rsidRPr="00D75FB5">
              <w:rPr>
                <w:iCs/>
                <w:lang w:val="en-US"/>
              </w:rPr>
              <w:t xml:space="preserve"> </w:t>
            </w:r>
            <w:proofErr w:type="spellStart"/>
            <w:r w:rsidRPr="00D75FB5">
              <w:rPr>
                <w:iCs/>
                <w:lang w:val="en-US"/>
              </w:rPr>
              <w:t>novērtējums</w:t>
            </w:r>
            <w:proofErr w:type="spellEnd"/>
          </w:p>
        </w:tc>
        <w:tc>
          <w:tcPr>
            <w:tcW w:w="3200" w:type="pct"/>
            <w:tcBorders>
              <w:top w:val="outset" w:sz="6" w:space="0" w:color="414142"/>
              <w:left w:val="outset" w:sz="6" w:space="0" w:color="414142"/>
              <w:bottom w:val="outset" w:sz="6" w:space="0" w:color="414142"/>
              <w:right w:val="outset" w:sz="6" w:space="0" w:color="414142"/>
            </w:tcBorders>
          </w:tcPr>
          <w:p w14:paraId="2C98680F" w14:textId="7B6E949A" w:rsidR="00C47B21" w:rsidRPr="00D75FB5" w:rsidRDefault="001F27C3" w:rsidP="006E68B7">
            <w:pPr>
              <w:contextualSpacing/>
              <w:jc w:val="both"/>
            </w:pPr>
            <w:r w:rsidRPr="00D75FB5">
              <w:t>Projekts šo jomu neskar.</w:t>
            </w:r>
          </w:p>
        </w:tc>
      </w:tr>
      <w:tr w:rsidR="00D75FB5" w:rsidRPr="00D75FB5" w14:paraId="58535328" w14:textId="77777777" w:rsidTr="006E68B7">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FE8C20C" w14:textId="683B234A" w:rsidR="006E3BEB" w:rsidRPr="00D75FB5" w:rsidRDefault="001F27C3" w:rsidP="006E68B7">
            <w:pPr>
              <w:contextualSpacing/>
              <w:jc w:val="center"/>
            </w:pPr>
            <w:r w:rsidRPr="00D75FB5">
              <w:t>5</w:t>
            </w:r>
            <w:r w:rsidR="006E3BEB" w:rsidRPr="00D75FB5">
              <w:t>.</w:t>
            </w:r>
          </w:p>
        </w:tc>
        <w:tc>
          <w:tcPr>
            <w:tcW w:w="1550" w:type="pct"/>
            <w:tcBorders>
              <w:top w:val="outset" w:sz="6" w:space="0" w:color="414142"/>
              <w:left w:val="outset" w:sz="6" w:space="0" w:color="414142"/>
              <w:bottom w:val="outset" w:sz="6" w:space="0" w:color="414142"/>
              <w:right w:val="outset" w:sz="6" w:space="0" w:color="414142"/>
            </w:tcBorders>
            <w:hideMark/>
          </w:tcPr>
          <w:p w14:paraId="2F692A51" w14:textId="77777777" w:rsidR="006E3BEB" w:rsidRPr="00D75FB5" w:rsidRDefault="006E3BEB" w:rsidP="006E68B7">
            <w:pPr>
              <w:contextualSpacing/>
            </w:pPr>
            <w:r w:rsidRPr="00D75FB5">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08924BD" w14:textId="77777777" w:rsidR="006E3BEB" w:rsidRPr="00D75FB5" w:rsidRDefault="006E3BEB" w:rsidP="006E68B7">
            <w:pPr>
              <w:contextualSpacing/>
              <w:jc w:val="both"/>
            </w:pPr>
            <w:r w:rsidRPr="00D75FB5">
              <w:t>Nav</w:t>
            </w:r>
          </w:p>
        </w:tc>
      </w:tr>
    </w:tbl>
    <w:p w14:paraId="0FA9FFF9" w14:textId="77777777" w:rsidR="006E3BEB" w:rsidRPr="00D75FB5" w:rsidRDefault="006E3BEB" w:rsidP="006E3BEB">
      <w:pPr>
        <w:shd w:val="clear" w:color="auto" w:fill="FFFFFF"/>
        <w:ind w:firstLine="300"/>
        <w:contextualSpacing/>
      </w:pPr>
      <w:r w:rsidRPr="00D75FB5">
        <w:lastRenderedPageBreak/>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75FB5" w:rsidRPr="00D75FB5" w14:paraId="78EB8096" w14:textId="77777777" w:rsidTr="006E68B7">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7CDB027" w14:textId="77777777" w:rsidR="006E3BEB" w:rsidRPr="00D75FB5" w:rsidRDefault="006E3BEB" w:rsidP="006E68B7">
            <w:pPr>
              <w:spacing w:before="100" w:beforeAutospacing="1" w:after="100" w:afterAutospacing="1" w:line="293" w:lineRule="atLeast"/>
              <w:jc w:val="center"/>
              <w:rPr>
                <w:b/>
                <w:bCs/>
              </w:rPr>
            </w:pPr>
            <w:r w:rsidRPr="00D75FB5">
              <w:rPr>
                <w:b/>
                <w:bCs/>
              </w:rPr>
              <w:t>III. Tiesību akta projekta ietekme uz valsts budžetu un pašvaldību budžetiem</w:t>
            </w:r>
          </w:p>
        </w:tc>
      </w:tr>
      <w:tr w:rsidR="006E3BEB" w:rsidRPr="00D75FB5" w14:paraId="0843BF36" w14:textId="77777777" w:rsidTr="006E68B7">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DB0F213" w14:textId="77777777" w:rsidR="006E3BEB" w:rsidRPr="00D75FB5" w:rsidRDefault="006E3BEB" w:rsidP="006E68B7">
            <w:pPr>
              <w:spacing w:before="100" w:beforeAutospacing="1" w:after="100" w:afterAutospacing="1" w:line="293" w:lineRule="atLeast"/>
              <w:jc w:val="center"/>
              <w:rPr>
                <w:bCs/>
              </w:rPr>
            </w:pPr>
            <w:r w:rsidRPr="00D75FB5">
              <w:rPr>
                <w:bCs/>
              </w:rPr>
              <w:t>Projekts šo jomu neskar</w:t>
            </w:r>
          </w:p>
        </w:tc>
      </w:tr>
    </w:tbl>
    <w:p w14:paraId="2A0B3B48" w14:textId="77777777" w:rsidR="006E3BEB" w:rsidRPr="00D75FB5" w:rsidRDefault="006E3BEB" w:rsidP="006E3BEB">
      <w:pPr>
        <w:shd w:val="clear" w:color="auto" w:fill="FFFFFF"/>
        <w:ind w:firstLine="300"/>
        <w:contextualSpacing/>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D75FB5" w:rsidRPr="00D75FB5" w14:paraId="45F44279" w14:textId="77777777" w:rsidTr="006E68B7">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EE09A2" w14:textId="77777777" w:rsidR="006E3BEB" w:rsidRPr="00D75FB5" w:rsidRDefault="006E3BEB" w:rsidP="006E68B7">
            <w:pPr>
              <w:contextualSpacing/>
              <w:jc w:val="center"/>
              <w:rPr>
                <w:b/>
                <w:bCs/>
              </w:rPr>
            </w:pPr>
            <w:r w:rsidRPr="00D75FB5">
              <w:rPr>
                <w:b/>
                <w:bCs/>
              </w:rPr>
              <w:t>IV. Tiesību akta projekta ietekme uz spēkā esošo tiesību normu sistēmu</w:t>
            </w:r>
          </w:p>
        </w:tc>
      </w:tr>
      <w:tr w:rsidR="00D75FB5" w:rsidRPr="00D75FB5" w14:paraId="0D1A23C7" w14:textId="77777777" w:rsidTr="006E68B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6A705C1" w14:textId="77777777" w:rsidR="006E3BEB" w:rsidRPr="00D75FB5" w:rsidRDefault="006E3BEB" w:rsidP="0091351D">
            <w:pPr>
              <w:contextualSpacing/>
              <w:jc w:val="center"/>
            </w:pPr>
            <w:r w:rsidRPr="00D75FB5">
              <w:t>1.</w:t>
            </w:r>
          </w:p>
        </w:tc>
        <w:tc>
          <w:tcPr>
            <w:tcW w:w="1450" w:type="pct"/>
            <w:tcBorders>
              <w:top w:val="outset" w:sz="6" w:space="0" w:color="414142"/>
              <w:left w:val="outset" w:sz="6" w:space="0" w:color="414142"/>
              <w:bottom w:val="outset" w:sz="6" w:space="0" w:color="414142"/>
              <w:right w:val="outset" w:sz="6" w:space="0" w:color="414142"/>
            </w:tcBorders>
            <w:hideMark/>
          </w:tcPr>
          <w:p w14:paraId="1094A93D" w14:textId="77777777" w:rsidR="006E3BEB" w:rsidRPr="00D75FB5" w:rsidRDefault="006E3BEB" w:rsidP="006E68B7">
            <w:pPr>
              <w:contextualSpacing/>
            </w:pPr>
            <w:r w:rsidRPr="00D75FB5">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22D40C2" w14:textId="5E4792A6" w:rsidR="006E3BEB" w:rsidRPr="00D75FB5" w:rsidRDefault="006B4C1C" w:rsidP="006B4C1C">
            <w:pPr>
              <w:contextualSpacing/>
              <w:jc w:val="both"/>
            </w:pPr>
            <w:r w:rsidRPr="00D75FB5">
              <w:t xml:space="preserve">Ministru kabineta 2013. gada 9. jūlija noteikumos  Nr. 383           “Noteikumi par ēku </w:t>
            </w:r>
            <w:proofErr w:type="spellStart"/>
            <w:r w:rsidRPr="00D75FB5">
              <w:t>energosertifikāciju</w:t>
            </w:r>
            <w:proofErr w:type="spellEnd"/>
            <w:r w:rsidRPr="00D75FB5">
              <w:t>”</w:t>
            </w:r>
            <w:r w:rsidR="0091351D" w:rsidRPr="00D75FB5">
              <w:t xml:space="preserve"> 15</w:t>
            </w:r>
            <w:r w:rsidR="0091351D" w:rsidRPr="00D75FB5">
              <w:rPr>
                <w:vertAlign w:val="superscript"/>
              </w:rPr>
              <w:t>1</w:t>
            </w:r>
            <w:r w:rsidR="0091351D" w:rsidRPr="00D75FB5">
              <w:t>,</w:t>
            </w:r>
            <w:r w:rsidR="0091351D" w:rsidRPr="00D75FB5">
              <w:rPr>
                <w:vertAlign w:val="superscript"/>
              </w:rPr>
              <w:t xml:space="preserve"> </w:t>
            </w:r>
            <w:r w:rsidR="0091351D" w:rsidRPr="00D75FB5">
              <w:t>15</w:t>
            </w:r>
            <w:r w:rsidR="0091351D" w:rsidRPr="00D75FB5">
              <w:rPr>
                <w:vertAlign w:val="superscript"/>
              </w:rPr>
              <w:t>2</w:t>
            </w:r>
            <w:r w:rsidR="0091351D" w:rsidRPr="00D75FB5">
              <w:t>,</w:t>
            </w:r>
            <w:r w:rsidR="0091351D" w:rsidRPr="00D75FB5">
              <w:rPr>
                <w:vertAlign w:val="superscript"/>
              </w:rPr>
              <w:t xml:space="preserve"> </w:t>
            </w:r>
            <w:r w:rsidR="0091351D" w:rsidRPr="00D75FB5">
              <w:t>15</w:t>
            </w:r>
            <w:r w:rsidR="0091351D" w:rsidRPr="00D75FB5">
              <w:rPr>
                <w:vertAlign w:val="superscript"/>
              </w:rPr>
              <w:t>3</w:t>
            </w:r>
            <w:r w:rsidR="0091351D" w:rsidRPr="00D75FB5">
              <w:t>,</w:t>
            </w:r>
            <w:r w:rsidR="0091351D" w:rsidRPr="00D75FB5">
              <w:rPr>
                <w:vertAlign w:val="superscript"/>
              </w:rPr>
              <w:t xml:space="preserve"> </w:t>
            </w:r>
            <w:r w:rsidR="0091351D" w:rsidRPr="00D75FB5">
              <w:t>15</w:t>
            </w:r>
            <w:r w:rsidR="0091351D" w:rsidRPr="00D75FB5">
              <w:rPr>
                <w:vertAlign w:val="superscript"/>
              </w:rPr>
              <w:t xml:space="preserve">4  </w:t>
            </w:r>
            <w:r w:rsidR="0091351D" w:rsidRPr="00D75FB5">
              <w:t>apakšpunkti  un 5.</w:t>
            </w:r>
            <w:r w:rsidR="007D08F8" w:rsidRPr="00D75FB5">
              <w:t> </w:t>
            </w:r>
            <w:r w:rsidR="0091351D" w:rsidRPr="00D75FB5">
              <w:t xml:space="preserve">pielikums pārcelti </w:t>
            </w:r>
            <w:r w:rsidR="001F27C3" w:rsidRPr="00D75FB5">
              <w:t xml:space="preserve"> </w:t>
            </w:r>
            <w:r w:rsidR="0091351D" w:rsidRPr="00D75FB5">
              <w:t>uz šo</w:t>
            </w:r>
            <w:r w:rsidR="00974EE8" w:rsidRPr="00D75FB5">
              <w:t xml:space="preserve"> būvnormatīv</w:t>
            </w:r>
            <w:r w:rsidR="0091351D" w:rsidRPr="00D75FB5">
              <w:t>u.</w:t>
            </w:r>
          </w:p>
        </w:tc>
      </w:tr>
      <w:tr w:rsidR="00D75FB5" w:rsidRPr="00D75FB5" w14:paraId="31872BEA" w14:textId="77777777" w:rsidTr="006E68B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EDB3FD7" w14:textId="77777777" w:rsidR="006E3BEB" w:rsidRPr="00D75FB5" w:rsidRDefault="006E3BEB" w:rsidP="0091351D">
            <w:pPr>
              <w:contextualSpacing/>
              <w:jc w:val="center"/>
            </w:pPr>
            <w:r w:rsidRPr="00D75FB5">
              <w:t>2.</w:t>
            </w:r>
          </w:p>
        </w:tc>
        <w:tc>
          <w:tcPr>
            <w:tcW w:w="1450" w:type="pct"/>
            <w:tcBorders>
              <w:top w:val="outset" w:sz="6" w:space="0" w:color="414142"/>
              <w:left w:val="outset" w:sz="6" w:space="0" w:color="414142"/>
              <w:bottom w:val="outset" w:sz="6" w:space="0" w:color="414142"/>
              <w:right w:val="outset" w:sz="6" w:space="0" w:color="414142"/>
            </w:tcBorders>
            <w:hideMark/>
          </w:tcPr>
          <w:p w14:paraId="7C2CFDEF" w14:textId="77777777" w:rsidR="006E3BEB" w:rsidRPr="00D75FB5" w:rsidRDefault="006E3BEB" w:rsidP="006E68B7">
            <w:pPr>
              <w:contextualSpacing/>
            </w:pPr>
            <w:r w:rsidRPr="00D75FB5">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516AA11" w14:textId="77777777" w:rsidR="006E3BEB" w:rsidRPr="00D75FB5" w:rsidRDefault="006E3BEB" w:rsidP="006E68B7">
            <w:pPr>
              <w:contextualSpacing/>
            </w:pPr>
            <w:r w:rsidRPr="00D75FB5">
              <w:t>Ekonomikas ministrija</w:t>
            </w:r>
          </w:p>
        </w:tc>
      </w:tr>
      <w:tr w:rsidR="006E3BEB" w:rsidRPr="00D75FB5" w14:paraId="2BF15527" w14:textId="77777777" w:rsidTr="006E68B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9AC6C67" w14:textId="77777777" w:rsidR="006E3BEB" w:rsidRPr="00D75FB5" w:rsidRDefault="006E3BEB" w:rsidP="0091351D">
            <w:pPr>
              <w:contextualSpacing/>
              <w:jc w:val="center"/>
            </w:pPr>
            <w:r w:rsidRPr="00D75FB5">
              <w:t>3.</w:t>
            </w:r>
          </w:p>
        </w:tc>
        <w:tc>
          <w:tcPr>
            <w:tcW w:w="1450" w:type="pct"/>
            <w:tcBorders>
              <w:top w:val="outset" w:sz="6" w:space="0" w:color="414142"/>
              <w:left w:val="outset" w:sz="6" w:space="0" w:color="414142"/>
              <w:bottom w:val="outset" w:sz="6" w:space="0" w:color="414142"/>
              <w:right w:val="outset" w:sz="6" w:space="0" w:color="414142"/>
            </w:tcBorders>
            <w:hideMark/>
          </w:tcPr>
          <w:p w14:paraId="56C76E54" w14:textId="77777777" w:rsidR="006E3BEB" w:rsidRPr="00D75FB5" w:rsidRDefault="006E3BEB" w:rsidP="006E68B7">
            <w:pPr>
              <w:contextualSpacing/>
            </w:pPr>
            <w:r w:rsidRPr="00D75FB5">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BE06E39" w14:textId="77777777" w:rsidR="006E3BEB" w:rsidRPr="00D75FB5" w:rsidRDefault="006E3BEB" w:rsidP="006E68B7">
            <w:pPr>
              <w:contextualSpacing/>
            </w:pPr>
            <w:r w:rsidRPr="00D75FB5">
              <w:t>Nav</w:t>
            </w:r>
          </w:p>
        </w:tc>
      </w:tr>
    </w:tbl>
    <w:p w14:paraId="645C87D7" w14:textId="77777777" w:rsidR="006E3BEB" w:rsidRPr="00D75FB5" w:rsidRDefault="006E3BEB" w:rsidP="006E3BEB"/>
    <w:tbl>
      <w:tblPr>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
        <w:gridCol w:w="404"/>
        <w:gridCol w:w="1281"/>
        <w:gridCol w:w="1397"/>
        <w:gridCol w:w="977"/>
        <w:gridCol w:w="2110"/>
        <w:gridCol w:w="2885"/>
      </w:tblGrid>
      <w:tr w:rsidR="00D75FB5" w:rsidRPr="00D75FB5" w14:paraId="048ED1BD" w14:textId="77777777" w:rsidTr="001B4814">
        <w:trPr>
          <w:gridBefore w:val="1"/>
          <w:wBefore w:w="4" w:type="pct"/>
        </w:trPr>
        <w:tc>
          <w:tcPr>
            <w:tcW w:w="4996"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38AB" w14:textId="77777777" w:rsidR="006E3BEB" w:rsidRPr="00D75FB5" w:rsidRDefault="006E3BEB" w:rsidP="006E68B7">
            <w:pPr>
              <w:spacing w:before="100" w:beforeAutospacing="1" w:after="100" w:afterAutospacing="1" w:line="293" w:lineRule="atLeast"/>
              <w:jc w:val="center"/>
              <w:rPr>
                <w:b/>
                <w:bCs/>
              </w:rPr>
            </w:pPr>
            <w:r w:rsidRPr="00D75FB5">
              <w:rPr>
                <w:b/>
                <w:bCs/>
              </w:rPr>
              <w:t>V. Tiesību akta projekta atbilstība Latvijas Republikas starptautiskajām saistībām</w:t>
            </w:r>
          </w:p>
        </w:tc>
      </w:tr>
      <w:tr w:rsidR="00D75FB5" w:rsidRPr="00D75FB5" w14:paraId="1D018102" w14:textId="77777777" w:rsidTr="0032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152"/>
        </w:trPr>
        <w:tc>
          <w:tcPr>
            <w:tcW w:w="227" w:type="pct"/>
            <w:gridSpan w:val="2"/>
            <w:tcBorders>
              <w:top w:val="single" w:sz="4" w:space="0" w:color="auto"/>
              <w:left w:val="single" w:sz="4" w:space="0" w:color="auto"/>
              <w:bottom w:val="single" w:sz="4" w:space="0" w:color="auto"/>
              <w:right w:val="single" w:sz="4" w:space="0" w:color="auto"/>
            </w:tcBorders>
            <w:hideMark/>
          </w:tcPr>
          <w:p w14:paraId="5B7603EC" w14:textId="77777777" w:rsidR="001B4814" w:rsidRPr="00D75FB5" w:rsidRDefault="001B4814">
            <w:r w:rsidRPr="00D75FB5">
              <w:t>1.</w:t>
            </w:r>
          </w:p>
        </w:tc>
        <w:tc>
          <w:tcPr>
            <w:tcW w:w="1478" w:type="pct"/>
            <w:gridSpan w:val="2"/>
            <w:tcBorders>
              <w:top w:val="single" w:sz="4" w:space="0" w:color="auto"/>
              <w:left w:val="single" w:sz="4" w:space="0" w:color="auto"/>
              <w:bottom w:val="single" w:sz="4" w:space="0" w:color="auto"/>
              <w:right w:val="single" w:sz="4" w:space="0" w:color="auto"/>
            </w:tcBorders>
            <w:hideMark/>
          </w:tcPr>
          <w:p w14:paraId="598167E6" w14:textId="77777777" w:rsidR="001B4814" w:rsidRPr="00D75FB5" w:rsidRDefault="001B4814">
            <w:r w:rsidRPr="00D75FB5">
              <w:t xml:space="preserve">Saistības pret Eiropas Savienību </w:t>
            </w:r>
          </w:p>
        </w:tc>
        <w:tc>
          <w:tcPr>
            <w:tcW w:w="3295" w:type="pct"/>
            <w:gridSpan w:val="3"/>
            <w:tcBorders>
              <w:top w:val="single" w:sz="4" w:space="0" w:color="auto"/>
              <w:left w:val="single" w:sz="4" w:space="0" w:color="auto"/>
              <w:bottom w:val="single" w:sz="4" w:space="0" w:color="auto"/>
              <w:right w:val="single" w:sz="4" w:space="0" w:color="auto"/>
            </w:tcBorders>
            <w:hideMark/>
          </w:tcPr>
          <w:p w14:paraId="2B029456" w14:textId="6D492074" w:rsidR="001B4814" w:rsidRPr="00D75FB5" w:rsidRDefault="001B4814" w:rsidP="001B4814">
            <w:pPr>
              <w:ind w:left="65" w:right="175"/>
              <w:jc w:val="both"/>
            </w:pPr>
            <w:r w:rsidRPr="00D75FB5">
              <w:t>Ar noteikumu projektu tiek izpildīts Eiropas Parlamenta un Padomes 2010.</w:t>
            </w:r>
            <w:r w:rsidR="00696945" w:rsidRPr="00D75FB5">
              <w:t> </w:t>
            </w:r>
            <w:r w:rsidRPr="00D75FB5">
              <w:t>gada 19.</w:t>
            </w:r>
            <w:r w:rsidR="00696945" w:rsidRPr="00D75FB5">
              <w:t> </w:t>
            </w:r>
            <w:r w:rsidRPr="00D75FB5">
              <w:t>maija direktīvas 2010/31/ES par ēku energoefektivitāti 4.</w:t>
            </w:r>
            <w:r w:rsidR="009B5800" w:rsidRPr="00D75FB5">
              <w:t xml:space="preserve"> </w:t>
            </w:r>
            <w:r w:rsidRPr="00D75FB5">
              <w:t>pant</w:t>
            </w:r>
            <w:r w:rsidR="004D7D52" w:rsidRPr="00D75FB5">
              <w:t>s, 6.</w:t>
            </w:r>
            <w:r w:rsidR="0091351D" w:rsidRPr="00D75FB5">
              <w:t> </w:t>
            </w:r>
            <w:r w:rsidR="004D7D52" w:rsidRPr="00D75FB5">
              <w:t>pants</w:t>
            </w:r>
            <w:r w:rsidR="00504A62" w:rsidRPr="00D75FB5">
              <w:t xml:space="preserve"> un 7.</w:t>
            </w:r>
            <w:r w:rsidR="0091351D" w:rsidRPr="00D75FB5">
              <w:t> </w:t>
            </w:r>
            <w:r w:rsidR="00504A62" w:rsidRPr="00D75FB5">
              <w:t>pants</w:t>
            </w:r>
            <w:r w:rsidRPr="00D75FB5">
              <w:t xml:space="preserve">, kas nosaka ka </w:t>
            </w:r>
            <w:r w:rsidR="009D58DF" w:rsidRPr="00D75FB5">
              <w:t>d</w:t>
            </w:r>
            <w:r w:rsidRPr="00D75FB5">
              <w:t xml:space="preserve">alībvalstis veic vajadzīgos pasākumus, lai nodrošinātu, ka tiek noteiktas minimālās energoefektivitātes prasības attiecībā uz būves elementiem, kas ir norobežojošo konstrukciju daļa un kas būtiski ietekmē norobežojošo konstrukciju energoefektivitāti, kad tos nomaina vai modernizē, un tādējādi sasniegtu izmaksu ziņā optimālu līmeni. </w:t>
            </w:r>
            <w:r w:rsidR="00504A62" w:rsidRPr="00D75FB5">
              <w:t>A</w:t>
            </w:r>
            <w:r w:rsidR="0091351D" w:rsidRPr="00D75FB5">
              <w:t>rī a</w:t>
            </w:r>
            <w:r w:rsidR="00504A62" w:rsidRPr="00D75FB5">
              <w:t xml:space="preserve">ttiecībā uz jaunām ēkām dalībvalstis </w:t>
            </w:r>
            <w:r w:rsidR="009D58DF" w:rsidRPr="00D75FB5">
              <w:t>veic vajadzīgos pasākumus, lai nodrošinātu, ka jaunās ēkas atbilst minimālajām energoefektivitātes prasībām</w:t>
            </w:r>
            <w:r w:rsidR="001E172D" w:rsidRPr="00D75FB5">
              <w:t xml:space="preserve">, bet </w:t>
            </w:r>
            <w:r w:rsidR="0091351D" w:rsidRPr="00D75FB5">
              <w:t>esošām ēkām dalībvalstis veic vajadzīgos pasākumus, lai nodrošinātu, ka gadījumos, kad ēkās veic nozīmīgu atjaunošanu, ēkas vai tās atjaunotās daļas energoefektivitāte tiktu uzlabota tā, lai varētu izpildīt minimālās energoefektivitātes prasības.</w:t>
            </w:r>
            <w:r w:rsidR="0099156F" w:rsidRPr="00D75FB5">
              <w:t xml:space="preserve"> </w:t>
            </w:r>
            <w:r w:rsidRPr="00D75FB5">
              <w:t>Šīs minimālās energoefektivitātes prasības pārskata regulāros laikposmos, kas nav ilgāki par pieciem gadiem, un vajadzības gadījumā tās atjaunina, lai ņemtu vērā tehnikas attīstību būvniecības nozarē.</w:t>
            </w:r>
          </w:p>
        </w:tc>
      </w:tr>
      <w:tr w:rsidR="00D75FB5" w:rsidRPr="00D75FB5" w14:paraId="07FD4C7B" w14:textId="77777777" w:rsidTr="0032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150"/>
        </w:trPr>
        <w:tc>
          <w:tcPr>
            <w:tcW w:w="227" w:type="pct"/>
            <w:gridSpan w:val="2"/>
            <w:tcBorders>
              <w:top w:val="single" w:sz="4" w:space="0" w:color="auto"/>
              <w:left w:val="single" w:sz="4" w:space="0" w:color="auto"/>
              <w:bottom w:val="single" w:sz="4" w:space="0" w:color="auto"/>
              <w:right w:val="single" w:sz="4" w:space="0" w:color="auto"/>
            </w:tcBorders>
            <w:hideMark/>
          </w:tcPr>
          <w:p w14:paraId="5DBEF46E" w14:textId="77777777" w:rsidR="001B4814" w:rsidRPr="00D75FB5" w:rsidRDefault="001B4814">
            <w:r w:rsidRPr="00D75FB5">
              <w:t>2.</w:t>
            </w:r>
          </w:p>
        </w:tc>
        <w:tc>
          <w:tcPr>
            <w:tcW w:w="1478" w:type="pct"/>
            <w:gridSpan w:val="2"/>
            <w:tcBorders>
              <w:top w:val="single" w:sz="4" w:space="0" w:color="auto"/>
              <w:left w:val="single" w:sz="4" w:space="0" w:color="auto"/>
              <w:bottom w:val="single" w:sz="4" w:space="0" w:color="auto"/>
              <w:right w:val="single" w:sz="4" w:space="0" w:color="auto"/>
            </w:tcBorders>
            <w:hideMark/>
          </w:tcPr>
          <w:p w14:paraId="01B3FD7A" w14:textId="77777777" w:rsidR="001B4814" w:rsidRPr="00D75FB5" w:rsidRDefault="001B4814">
            <w:r w:rsidRPr="00D75FB5">
              <w:t xml:space="preserve">Citas starptautiskās saistības </w:t>
            </w:r>
          </w:p>
        </w:tc>
        <w:tc>
          <w:tcPr>
            <w:tcW w:w="3295" w:type="pct"/>
            <w:gridSpan w:val="3"/>
            <w:tcBorders>
              <w:top w:val="single" w:sz="4" w:space="0" w:color="auto"/>
              <w:left w:val="single" w:sz="4" w:space="0" w:color="auto"/>
              <w:bottom w:val="single" w:sz="4" w:space="0" w:color="auto"/>
              <w:right w:val="single" w:sz="4" w:space="0" w:color="auto"/>
            </w:tcBorders>
            <w:hideMark/>
          </w:tcPr>
          <w:p w14:paraId="710FD8CE" w14:textId="77777777" w:rsidR="001B4814" w:rsidRPr="00D75FB5" w:rsidRDefault="001B4814">
            <w:r w:rsidRPr="00D75FB5">
              <w:t>Projekts šo jomu neskar.</w:t>
            </w:r>
          </w:p>
        </w:tc>
      </w:tr>
      <w:tr w:rsidR="00D75FB5" w:rsidRPr="00D75FB5" w14:paraId="3BA74349" w14:textId="77777777" w:rsidTr="00327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150"/>
        </w:trPr>
        <w:tc>
          <w:tcPr>
            <w:tcW w:w="227" w:type="pct"/>
            <w:gridSpan w:val="2"/>
            <w:tcBorders>
              <w:top w:val="single" w:sz="4" w:space="0" w:color="auto"/>
              <w:left w:val="single" w:sz="4" w:space="0" w:color="auto"/>
              <w:bottom w:val="single" w:sz="4" w:space="0" w:color="auto"/>
              <w:right w:val="single" w:sz="4" w:space="0" w:color="auto"/>
            </w:tcBorders>
            <w:hideMark/>
          </w:tcPr>
          <w:p w14:paraId="1B6BB59F" w14:textId="77777777" w:rsidR="001B4814" w:rsidRPr="00D75FB5" w:rsidRDefault="001B4814">
            <w:r w:rsidRPr="00D75FB5">
              <w:t>3.</w:t>
            </w:r>
          </w:p>
        </w:tc>
        <w:tc>
          <w:tcPr>
            <w:tcW w:w="1478" w:type="pct"/>
            <w:gridSpan w:val="2"/>
            <w:tcBorders>
              <w:top w:val="single" w:sz="4" w:space="0" w:color="auto"/>
              <w:left w:val="single" w:sz="4" w:space="0" w:color="auto"/>
              <w:bottom w:val="single" w:sz="4" w:space="0" w:color="auto"/>
              <w:right w:val="single" w:sz="4" w:space="0" w:color="auto"/>
            </w:tcBorders>
            <w:hideMark/>
          </w:tcPr>
          <w:p w14:paraId="0E234B50" w14:textId="0A043975" w:rsidR="001B4814" w:rsidRPr="00D75FB5" w:rsidRDefault="001B4814">
            <w:r w:rsidRPr="00D75FB5">
              <w:t>Cita informācija</w:t>
            </w:r>
          </w:p>
        </w:tc>
        <w:tc>
          <w:tcPr>
            <w:tcW w:w="3295" w:type="pct"/>
            <w:gridSpan w:val="3"/>
            <w:tcBorders>
              <w:top w:val="single" w:sz="4" w:space="0" w:color="auto"/>
              <w:left w:val="single" w:sz="4" w:space="0" w:color="auto"/>
              <w:bottom w:val="single" w:sz="4" w:space="0" w:color="auto"/>
              <w:right w:val="single" w:sz="4" w:space="0" w:color="auto"/>
            </w:tcBorders>
            <w:hideMark/>
          </w:tcPr>
          <w:p w14:paraId="7B0CF887" w14:textId="77777777" w:rsidR="001B4814" w:rsidRPr="00D75FB5" w:rsidRDefault="001B4814">
            <w:r w:rsidRPr="00D75FB5">
              <w:t>Nav</w:t>
            </w:r>
          </w:p>
        </w:tc>
      </w:tr>
      <w:tr w:rsidR="00D75FB5" w:rsidRPr="00D75FB5" w14:paraId="58EEF3A8"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308"/>
        </w:trPr>
        <w:tc>
          <w:tcPr>
            <w:tcW w:w="5000" w:type="pct"/>
            <w:gridSpan w:val="7"/>
            <w:tcBorders>
              <w:top w:val="single" w:sz="4" w:space="0" w:color="auto"/>
              <w:left w:val="single" w:sz="4" w:space="0" w:color="auto"/>
              <w:bottom w:val="single" w:sz="4" w:space="0" w:color="auto"/>
              <w:right w:val="single" w:sz="4" w:space="0" w:color="auto"/>
            </w:tcBorders>
            <w:hideMark/>
          </w:tcPr>
          <w:p w14:paraId="045200A2" w14:textId="04BD7307" w:rsidR="001B4814" w:rsidRPr="00D75FB5" w:rsidRDefault="001B4814" w:rsidP="001B4814">
            <w:pPr>
              <w:jc w:val="center"/>
            </w:pPr>
            <w:r w:rsidRPr="00D75FB5">
              <w:rPr>
                <w:b/>
                <w:bCs/>
              </w:rPr>
              <w:t>1. tabula Tiesību akta projekta atbilstība ES tiesību aktiem</w:t>
            </w:r>
          </w:p>
        </w:tc>
      </w:tr>
      <w:tr w:rsidR="00D75FB5" w:rsidRPr="00D75FB5" w14:paraId="641DDD31"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34" w:type="pct"/>
            <w:gridSpan w:val="3"/>
            <w:tcBorders>
              <w:top w:val="single" w:sz="4" w:space="0" w:color="auto"/>
              <w:left w:val="single" w:sz="4" w:space="0" w:color="auto"/>
              <w:bottom w:val="single" w:sz="4" w:space="0" w:color="auto"/>
              <w:right w:val="single" w:sz="4" w:space="0" w:color="auto"/>
            </w:tcBorders>
            <w:hideMark/>
          </w:tcPr>
          <w:p w14:paraId="620665B2" w14:textId="77777777" w:rsidR="001B4814" w:rsidRPr="00D75FB5" w:rsidRDefault="001B4814" w:rsidP="001B4814">
            <w:pPr>
              <w:jc w:val="center"/>
            </w:pPr>
            <w:r w:rsidRPr="00D75FB5">
              <w:t>Attiecīgā ES tiesību akta datums, numurs un nosaukums</w:t>
            </w:r>
          </w:p>
        </w:tc>
        <w:tc>
          <w:tcPr>
            <w:tcW w:w="4066" w:type="pct"/>
            <w:gridSpan w:val="4"/>
            <w:tcBorders>
              <w:top w:val="single" w:sz="4" w:space="0" w:color="auto"/>
              <w:left w:val="single" w:sz="4" w:space="0" w:color="auto"/>
              <w:bottom w:val="single" w:sz="4" w:space="0" w:color="auto"/>
              <w:right w:val="single" w:sz="4" w:space="0" w:color="auto"/>
            </w:tcBorders>
            <w:hideMark/>
          </w:tcPr>
          <w:p w14:paraId="2A784C8F" w14:textId="77777777" w:rsidR="001B4814" w:rsidRPr="00D75FB5" w:rsidRDefault="001B4814" w:rsidP="001B4814">
            <w:r w:rsidRPr="00D75FB5">
              <w:t>Eiropas Parlamenta un Eiropas Padomes 2010. gada 19. maija direktīva 2010/31/ES par ēku energoefektivitāti.</w:t>
            </w:r>
          </w:p>
        </w:tc>
      </w:tr>
      <w:tr w:rsidR="00D75FB5" w:rsidRPr="00D75FB5" w14:paraId="3A752F3F"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34" w:type="pct"/>
            <w:gridSpan w:val="3"/>
            <w:tcBorders>
              <w:top w:val="single" w:sz="4" w:space="0" w:color="auto"/>
              <w:left w:val="single" w:sz="4" w:space="0" w:color="auto"/>
              <w:bottom w:val="single" w:sz="4" w:space="0" w:color="auto"/>
              <w:right w:val="single" w:sz="4" w:space="0" w:color="auto"/>
            </w:tcBorders>
            <w:hideMark/>
          </w:tcPr>
          <w:p w14:paraId="68BB996F" w14:textId="77777777" w:rsidR="001B4814" w:rsidRPr="00D75FB5" w:rsidRDefault="001B4814" w:rsidP="001B4814">
            <w:pPr>
              <w:jc w:val="center"/>
            </w:pPr>
            <w:r w:rsidRPr="00D75FB5">
              <w:t>A</w:t>
            </w:r>
          </w:p>
        </w:tc>
        <w:tc>
          <w:tcPr>
            <w:tcW w:w="1310" w:type="pct"/>
            <w:gridSpan w:val="2"/>
            <w:tcBorders>
              <w:top w:val="single" w:sz="4" w:space="0" w:color="auto"/>
              <w:left w:val="single" w:sz="4" w:space="0" w:color="auto"/>
              <w:bottom w:val="single" w:sz="4" w:space="0" w:color="auto"/>
              <w:right w:val="single" w:sz="4" w:space="0" w:color="auto"/>
            </w:tcBorders>
            <w:hideMark/>
          </w:tcPr>
          <w:p w14:paraId="7FFA2218" w14:textId="77777777" w:rsidR="001B4814" w:rsidRPr="00D75FB5" w:rsidRDefault="001B4814" w:rsidP="001B4814">
            <w:pPr>
              <w:jc w:val="center"/>
            </w:pPr>
            <w:r w:rsidRPr="00D75FB5">
              <w:t>B</w:t>
            </w:r>
          </w:p>
        </w:tc>
        <w:tc>
          <w:tcPr>
            <w:tcW w:w="1164" w:type="pct"/>
            <w:tcBorders>
              <w:top w:val="single" w:sz="4" w:space="0" w:color="auto"/>
              <w:left w:val="single" w:sz="4" w:space="0" w:color="auto"/>
              <w:bottom w:val="single" w:sz="4" w:space="0" w:color="auto"/>
              <w:right w:val="single" w:sz="4" w:space="0" w:color="auto"/>
            </w:tcBorders>
            <w:hideMark/>
          </w:tcPr>
          <w:p w14:paraId="39FAECB4" w14:textId="77777777" w:rsidR="001B4814" w:rsidRPr="00D75FB5" w:rsidRDefault="001B4814" w:rsidP="001B4814">
            <w:pPr>
              <w:jc w:val="center"/>
            </w:pPr>
            <w:r w:rsidRPr="00D75FB5">
              <w:t>C</w:t>
            </w:r>
          </w:p>
        </w:tc>
        <w:tc>
          <w:tcPr>
            <w:tcW w:w="1592" w:type="pct"/>
            <w:tcBorders>
              <w:top w:val="single" w:sz="4" w:space="0" w:color="auto"/>
              <w:left w:val="single" w:sz="4" w:space="0" w:color="auto"/>
              <w:bottom w:val="single" w:sz="4" w:space="0" w:color="auto"/>
              <w:right w:val="single" w:sz="4" w:space="0" w:color="auto"/>
            </w:tcBorders>
            <w:hideMark/>
          </w:tcPr>
          <w:p w14:paraId="6A578423" w14:textId="77777777" w:rsidR="001B4814" w:rsidRPr="00D75FB5" w:rsidRDefault="001B4814" w:rsidP="001B4814">
            <w:pPr>
              <w:jc w:val="center"/>
            </w:pPr>
            <w:r w:rsidRPr="00D75FB5">
              <w:t>D</w:t>
            </w:r>
          </w:p>
        </w:tc>
      </w:tr>
      <w:tr w:rsidR="00D75FB5" w:rsidRPr="00D75FB5" w14:paraId="25DA9621"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34" w:type="pct"/>
            <w:gridSpan w:val="3"/>
            <w:tcBorders>
              <w:top w:val="single" w:sz="4" w:space="0" w:color="auto"/>
              <w:left w:val="single" w:sz="4" w:space="0" w:color="auto"/>
              <w:bottom w:val="single" w:sz="4" w:space="0" w:color="auto"/>
              <w:right w:val="single" w:sz="4" w:space="0" w:color="auto"/>
            </w:tcBorders>
            <w:hideMark/>
          </w:tcPr>
          <w:p w14:paraId="3CA25961" w14:textId="77777777" w:rsidR="001B4814" w:rsidRPr="00D75FB5" w:rsidRDefault="001B4814" w:rsidP="00696945">
            <w:pPr>
              <w:jc w:val="both"/>
            </w:pPr>
            <w:r w:rsidRPr="00D75FB5">
              <w:t xml:space="preserve">Attiecīgā ES tiesību akta panta numurs (uzskaitot </w:t>
            </w:r>
            <w:r w:rsidRPr="00D75FB5">
              <w:lastRenderedPageBreak/>
              <w:t>katru tiesību akta vienību – pantu, daļu, punktu, apakšpunktu)</w:t>
            </w:r>
          </w:p>
        </w:tc>
        <w:tc>
          <w:tcPr>
            <w:tcW w:w="1310" w:type="pct"/>
            <w:gridSpan w:val="2"/>
            <w:tcBorders>
              <w:top w:val="single" w:sz="4" w:space="0" w:color="auto"/>
              <w:left w:val="single" w:sz="4" w:space="0" w:color="auto"/>
              <w:bottom w:val="single" w:sz="4" w:space="0" w:color="auto"/>
              <w:right w:val="single" w:sz="4" w:space="0" w:color="auto"/>
            </w:tcBorders>
            <w:hideMark/>
          </w:tcPr>
          <w:p w14:paraId="3B4BC1BE" w14:textId="77777777" w:rsidR="001B4814" w:rsidRPr="00D75FB5" w:rsidRDefault="001B4814" w:rsidP="00696945">
            <w:pPr>
              <w:jc w:val="both"/>
            </w:pPr>
            <w:r w:rsidRPr="00D75FB5">
              <w:lastRenderedPageBreak/>
              <w:t xml:space="preserve">Projekta vienība, kas pārņem vai ievieš katru šīs tabulas A ailē minēto ES tiesību akta </w:t>
            </w:r>
            <w:r w:rsidRPr="00D75FB5">
              <w:lastRenderedPageBreak/>
              <w:t>vienību, vai tiesību akts, kur attiecīgā ES tiesību akta vienība pārņemta vai ieviesta</w:t>
            </w:r>
          </w:p>
        </w:tc>
        <w:tc>
          <w:tcPr>
            <w:tcW w:w="1164" w:type="pct"/>
            <w:tcBorders>
              <w:top w:val="single" w:sz="4" w:space="0" w:color="auto"/>
              <w:left w:val="single" w:sz="4" w:space="0" w:color="auto"/>
              <w:bottom w:val="single" w:sz="4" w:space="0" w:color="auto"/>
              <w:right w:val="single" w:sz="4" w:space="0" w:color="auto"/>
            </w:tcBorders>
            <w:hideMark/>
          </w:tcPr>
          <w:p w14:paraId="64547841" w14:textId="77777777" w:rsidR="001B4814" w:rsidRPr="00D75FB5" w:rsidRDefault="001B4814" w:rsidP="00696945">
            <w:pPr>
              <w:jc w:val="both"/>
            </w:pPr>
            <w:r w:rsidRPr="00D75FB5">
              <w:lastRenderedPageBreak/>
              <w:t xml:space="preserve">Informācija par to, vai šīs tabulas A ailē minētās ES tiesību akta </w:t>
            </w:r>
            <w:r w:rsidRPr="00D75FB5">
              <w:lastRenderedPageBreak/>
              <w:t xml:space="preserve">vienības tiek pārņemtas vai ieviestas pilnībā vai daļēji. </w:t>
            </w:r>
          </w:p>
          <w:p w14:paraId="1796347A" w14:textId="77777777" w:rsidR="001B4814" w:rsidRPr="00D75FB5" w:rsidRDefault="001B4814" w:rsidP="00696945">
            <w:pPr>
              <w:jc w:val="both"/>
            </w:pPr>
            <w:r w:rsidRPr="00D75FB5">
              <w:t>Ja attiecīgā ES tiesību akta vienība tiek pārņemta vai ieviesta daļēji, sniedz attiecīgu skaidrojumu, kā arī precīzi norāda, kad un kādā veidā ES tiesību akta vienība tiks pārņemta vai ieviesta pilnībā.</w:t>
            </w:r>
          </w:p>
          <w:p w14:paraId="7867DE25" w14:textId="77777777" w:rsidR="001B4814" w:rsidRPr="00D75FB5" w:rsidRDefault="001B4814" w:rsidP="00696945">
            <w:pPr>
              <w:jc w:val="both"/>
            </w:pPr>
            <w:r w:rsidRPr="00D75FB5">
              <w:t>Norāda institūciju, kas ir atbildīga par šo saistību izpildi pilnībā</w:t>
            </w:r>
          </w:p>
        </w:tc>
        <w:tc>
          <w:tcPr>
            <w:tcW w:w="1592" w:type="pct"/>
            <w:tcBorders>
              <w:top w:val="single" w:sz="4" w:space="0" w:color="auto"/>
              <w:left w:val="single" w:sz="4" w:space="0" w:color="auto"/>
              <w:bottom w:val="single" w:sz="4" w:space="0" w:color="auto"/>
              <w:right w:val="single" w:sz="4" w:space="0" w:color="auto"/>
            </w:tcBorders>
            <w:hideMark/>
          </w:tcPr>
          <w:p w14:paraId="43C229A0" w14:textId="77777777" w:rsidR="001B4814" w:rsidRPr="00D75FB5" w:rsidRDefault="001B4814" w:rsidP="00696945">
            <w:pPr>
              <w:jc w:val="both"/>
            </w:pPr>
            <w:r w:rsidRPr="00D75FB5">
              <w:lastRenderedPageBreak/>
              <w:t xml:space="preserve">Informācija par to, vai šīs tabulas B ailē minētās projekta vienības paredz stingrākas prasības nekā šīs </w:t>
            </w:r>
            <w:r w:rsidRPr="00D75FB5">
              <w:lastRenderedPageBreak/>
              <w:t xml:space="preserve">tabulas A ailē minētās ES tiesību akta vienības. </w:t>
            </w:r>
          </w:p>
          <w:p w14:paraId="0AC3C674" w14:textId="77777777" w:rsidR="001B4814" w:rsidRPr="00D75FB5" w:rsidRDefault="001B4814" w:rsidP="00696945">
            <w:pPr>
              <w:jc w:val="both"/>
            </w:pPr>
            <w:r w:rsidRPr="00D75FB5">
              <w:t>Ja projekts satur stingrākas prasības nekā attiecīgais ES tiesību akts, norāda pamatojumu un samērīgumu.</w:t>
            </w:r>
          </w:p>
          <w:p w14:paraId="13A11620" w14:textId="77777777" w:rsidR="001B4814" w:rsidRPr="00D75FB5" w:rsidRDefault="001B4814" w:rsidP="00696945">
            <w:pPr>
              <w:ind w:left="105" w:right="-1"/>
              <w:jc w:val="both"/>
            </w:pPr>
            <w:r w:rsidRPr="00D75FB5">
              <w:t>Norāda iespējamās alternatīvas (t.sk. alternatīvas, kas neparedz tiesiskā regulējuma izstrādi) – kādos gadījumos būtu iespējams izvairīties no stingrāku prasību noteikšanas, nekā paredzēts attiecīgajos ES tiesību aktos</w:t>
            </w:r>
          </w:p>
        </w:tc>
      </w:tr>
      <w:tr w:rsidR="00D75FB5" w:rsidRPr="00D75FB5" w14:paraId="2F631360"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34" w:type="pct"/>
            <w:gridSpan w:val="3"/>
            <w:tcBorders>
              <w:top w:val="single" w:sz="4" w:space="0" w:color="auto"/>
              <w:left w:val="single" w:sz="4" w:space="0" w:color="auto"/>
              <w:bottom w:val="single" w:sz="4" w:space="0" w:color="auto"/>
              <w:right w:val="single" w:sz="4" w:space="0" w:color="auto"/>
            </w:tcBorders>
            <w:hideMark/>
          </w:tcPr>
          <w:p w14:paraId="4DBE34EC" w14:textId="0B6859DF" w:rsidR="001B4814" w:rsidRPr="00D75FB5" w:rsidRDefault="001B4814" w:rsidP="009672C7">
            <w:pPr>
              <w:spacing w:before="75" w:after="75"/>
              <w:ind w:left="142" w:right="37"/>
              <w:jc w:val="both"/>
              <w:rPr>
                <w:iCs/>
              </w:rPr>
            </w:pPr>
            <w:r w:rsidRPr="00D75FB5">
              <w:rPr>
                <w:iCs/>
              </w:rPr>
              <w:lastRenderedPageBreak/>
              <w:t>4.</w:t>
            </w:r>
            <w:r w:rsidR="009672C7" w:rsidRPr="00D75FB5">
              <w:rPr>
                <w:iCs/>
              </w:rPr>
              <w:t> </w:t>
            </w:r>
            <w:r w:rsidR="0091351D" w:rsidRPr="00D75FB5">
              <w:rPr>
                <w:iCs/>
              </w:rPr>
              <w:t>pants, 6. pants, 7. pants</w:t>
            </w:r>
          </w:p>
        </w:tc>
        <w:tc>
          <w:tcPr>
            <w:tcW w:w="1310" w:type="pct"/>
            <w:gridSpan w:val="2"/>
            <w:tcBorders>
              <w:top w:val="single" w:sz="4" w:space="0" w:color="auto"/>
              <w:left w:val="single" w:sz="4" w:space="0" w:color="auto"/>
              <w:bottom w:val="single" w:sz="4" w:space="0" w:color="auto"/>
              <w:right w:val="single" w:sz="4" w:space="0" w:color="auto"/>
            </w:tcBorders>
            <w:hideMark/>
          </w:tcPr>
          <w:p w14:paraId="15011FC6" w14:textId="77777777" w:rsidR="001B4814" w:rsidRPr="00D75FB5" w:rsidRDefault="001B4814" w:rsidP="00696945">
            <w:pPr>
              <w:spacing w:before="75" w:after="75"/>
              <w:ind w:right="37"/>
              <w:jc w:val="both"/>
              <w:rPr>
                <w:iCs/>
              </w:rPr>
            </w:pPr>
            <w:r w:rsidRPr="00D75FB5">
              <w:rPr>
                <w:iCs/>
              </w:rPr>
              <w:t>Noteikumu projektā tiek noteiktas minimālās energoefektivitātes prasības attiecībā uz būves elementiem, kas ir norobežojošo konstrukciju daļa un kas būtiski ietekmē norobežojošo konstrukciju energoefektivitāti, kad tos nomaina vai modernizē, un tādējādi sasniegtu izmaksu ziņā optimālu līmeni.</w:t>
            </w:r>
          </w:p>
          <w:p w14:paraId="672CA0D4" w14:textId="77777777" w:rsidR="001B4814" w:rsidRPr="00D75FB5" w:rsidRDefault="001B4814" w:rsidP="00696945">
            <w:pPr>
              <w:spacing w:before="75" w:after="75"/>
              <w:ind w:right="37"/>
              <w:jc w:val="both"/>
              <w:rPr>
                <w:iCs/>
              </w:rPr>
            </w:pPr>
            <w:r w:rsidRPr="00D75FB5">
              <w:rPr>
                <w:iCs/>
              </w:rPr>
              <w:t>Šīs prasības noteiktas visā noteikumu projektā.</w:t>
            </w:r>
          </w:p>
        </w:tc>
        <w:tc>
          <w:tcPr>
            <w:tcW w:w="1164" w:type="pct"/>
            <w:tcBorders>
              <w:top w:val="single" w:sz="4" w:space="0" w:color="auto"/>
              <w:left w:val="single" w:sz="4" w:space="0" w:color="auto"/>
              <w:bottom w:val="single" w:sz="4" w:space="0" w:color="auto"/>
              <w:right w:val="single" w:sz="4" w:space="0" w:color="auto"/>
            </w:tcBorders>
            <w:hideMark/>
          </w:tcPr>
          <w:p w14:paraId="3622E42B" w14:textId="616123FC" w:rsidR="001B4814" w:rsidRPr="00D75FB5" w:rsidRDefault="001B4814" w:rsidP="00696945">
            <w:pPr>
              <w:spacing w:before="75" w:after="75"/>
              <w:ind w:right="37"/>
              <w:jc w:val="both"/>
            </w:pPr>
            <w:r w:rsidRPr="00D75FB5">
              <w:t>Minētās  direktīvas</w:t>
            </w:r>
            <w:r w:rsidR="00696945" w:rsidRPr="00D75FB5">
              <w:t xml:space="preserve"> </w:t>
            </w:r>
            <w:r w:rsidRPr="00D75FB5">
              <w:t xml:space="preserve">vienības tiek pārņemtas pilnībā. </w:t>
            </w:r>
          </w:p>
        </w:tc>
        <w:tc>
          <w:tcPr>
            <w:tcW w:w="1592" w:type="pct"/>
            <w:tcBorders>
              <w:top w:val="single" w:sz="4" w:space="0" w:color="auto"/>
              <w:left w:val="single" w:sz="4" w:space="0" w:color="auto"/>
              <w:bottom w:val="single" w:sz="4" w:space="0" w:color="auto"/>
              <w:right w:val="single" w:sz="4" w:space="0" w:color="auto"/>
            </w:tcBorders>
            <w:hideMark/>
          </w:tcPr>
          <w:p w14:paraId="739828D3" w14:textId="77777777" w:rsidR="001B4814" w:rsidRPr="00D75FB5" w:rsidRDefault="001B4814" w:rsidP="00696945">
            <w:pPr>
              <w:spacing w:before="75" w:after="75"/>
              <w:ind w:right="37"/>
              <w:jc w:val="both"/>
              <w:rPr>
                <w:iCs/>
              </w:rPr>
            </w:pPr>
            <w:r w:rsidRPr="00D75FB5">
              <w:rPr>
                <w:iCs/>
              </w:rPr>
              <w:t>Noteikumu projekts nenosaka stingrākas prasības nekā attiecīgais ES tiesību akts</w:t>
            </w:r>
          </w:p>
        </w:tc>
      </w:tr>
      <w:tr w:rsidR="00D75FB5" w:rsidRPr="00D75FB5" w14:paraId="4DBAB8C2"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408" w:type="pct"/>
            <w:gridSpan w:val="6"/>
            <w:tcBorders>
              <w:top w:val="single" w:sz="4" w:space="0" w:color="auto"/>
              <w:left w:val="single" w:sz="4" w:space="0" w:color="auto"/>
              <w:bottom w:val="single" w:sz="4" w:space="0" w:color="auto"/>
              <w:right w:val="single" w:sz="4" w:space="0" w:color="auto"/>
            </w:tcBorders>
            <w:hideMark/>
          </w:tcPr>
          <w:p w14:paraId="06EB12EF" w14:textId="77777777" w:rsidR="001B4814" w:rsidRPr="00D75FB5" w:rsidRDefault="001B4814" w:rsidP="00696945">
            <w:pPr>
              <w:spacing w:before="75" w:after="75"/>
              <w:ind w:right="126"/>
              <w:jc w:val="both"/>
            </w:pPr>
            <w:r w:rsidRPr="00D75FB5">
              <w:t>Kā ir izmantota ES tiesību aktā paredzētā rīcības brīvība dalībvalstij pārņemt vai ieviest noteiktas ES tiesību akta normas?</w:t>
            </w:r>
          </w:p>
          <w:p w14:paraId="03421220" w14:textId="77777777" w:rsidR="001B4814" w:rsidRPr="00D75FB5" w:rsidRDefault="001B4814" w:rsidP="00696945">
            <w:pPr>
              <w:spacing w:before="75" w:after="75"/>
              <w:ind w:right="126"/>
              <w:jc w:val="both"/>
            </w:pPr>
            <w:r w:rsidRPr="00D75FB5">
              <w:t>Kādēļ?</w:t>
            </w:r>
          </w:p>
        </w:tc>
        <w:tc>
          <w:tcPr>
            <w:tcW w:w="1592" w:type="pct"/>
            <w:tcBorders>
              <w:top w:val="single" w:sz="4" w:space="0" w:color="auto"/>
              <w:left w:val="single" w:sz="4" w:space="0" w:color="auto"/>
              <w:bottom w:val="single" w:sz="4" w:space="0" w:color="auto"/>
              <w:right w:val="single" w:sz="4" w:space="0" w:color="auto"/>
            </w:tcBorders>
            <w:hideMark/>
          </w:tcPr>
          <w:p w14:paraId="18BE0B0D" w14:textId="2DE68EED" w:rsidR="001B4814" w:rsidRPr="00D75FB5" w:rsidRDefault="001B4814" w:rsidP="00696945">
            <w:pPr>
              <w:spacing w:before="75" w:after="75"/>
              <w:ind w:right="126"/>
            </w:pPr>
            <w:r w:rsidRPr="00D75FB5">
              <w:t>Projekts šo jomu neskar.</w:t>
            </w:r>
          </w:p>
        </w:tc>
      </w:tr>
      <w:tr w:rsidR="00D75FB5" w:rsidRPr="00D75FB5" w14:paraId="542A0EF3"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408" w:type="pct"/>
            <w:gridSpan w:val="6"/>
            <w:tcBorders>
              <w:top w:val="single" w:sz="4" w:space="0" w:color="auto"/>
              <w:left w:val="single" w:sz="4" w:space="0" w:color="auto"/>
              <w:bottom w:val="single" w:sz="4" w:space="0" w:color="auto"/>
              <w:right w:val="single" w:sz="4" w:space="0" w:color="auto"/>
            </w:tcBorders>
            <w:hideMark/>
          </w:tcPr>
          <w:p w14:paraId="0F4EBC74" w14:textId="77777777" w:rsidR="001B4814" w:rsidRPr="00D75FB5" w:rsidRDefault="001B4814" w:rsidP="00696945">
            <w:pPr>
              <w:spacing w:before="75" w:after="75"/>
              <w:ind w:right="126"/>
              <w:jc w:val="both"/>
            </w:pPr>
            <w:r w:rsidRPr="00D75FB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592" w:type="pct"/>
            <w:tcBorders>
              <w:top w:val="single" w:sz="4" w:space="0" w:color="auto"/>
              <w:left w:val="single" w:sz="4" w:space="0" w:color="auto"/>
              <w:bottom w:val="single" w:sz="4" w:space="0" w:color="auto"/>
              <w:right w:val="single" w:sz="4" w:space="0" w:color="auto"/>
            </w:tcBorders>
            <w:hideMark/>
          </w:tcPr>
          <w:p w14:paraId="5AA056AD" w14:textId="27D5E8B5" w:rsidR="001B4814" w:rsidRPr="00D75FB5" w:rsidRDefault="001B4814" w:rsidP="00696945">
            <w:pPr>
              <w:spacing w:before="75" w:after="75"/>
              <w:ind w:right="126"/>
            </w:pPr>
            <w:r w:rsidRPr="00D75FB5">
              <w:t>Projekts šo jomu neskar.</w:t>
            </w:r>
          </w:p>
        </w:tc>
      </w:tr>
      <w:tr w:rsidR="00D75FB5" w:rsidRPr="00D75FB5" w14:paraId="2F8FBEF8"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408" w:type="pct"/>
            <w:gridSpan w:val="6"/>
            <w:tcBorders>
              <w:top w:val="single" w:sz="4" w:space="0" w:color="auto"/>
              <w:left w:val="single" w:sz="4" w:space="0" w:color="auto"/>
              <w:bottom w:val="single" w:sz="4" w:space="0" w:color="auto"/>
              <w:right w:val="single" w:sz="4" w:space="0" w:color="auto"/>
            </w:tcBorders>
            <w:hideMark/>
          </w:tcPr>
          <w:p w14:paraId="6C8C73E4" w14:textId="04450C1F" w:rsidR="001B4814" w:rsidRPr="00D75FB5" w:rsidRDefault="001B4814" w:rsidP="00C07121">
            <w:pPr>
              <w:spacing w:before="75" w:after="75"/>
              <w:ind w:right="126"/>
            </w:pPr>
            <w:r w:rsidRPr="00D75FB5">
              <w:lastRenderedPageBreak/>
              <w:t>Cita informācija</w:t>
            </w:r>
          </w:p>
        </w:tc>
        <w:tc>
          <w:tcPr>
            <w:tcW w:w="1592" w:type="pct"/>
            <w:tcBorders>
              <w:top w:val="single" w:sz="4" w:space="0" w:color="auto"/>
              <w:left w:val="single" w:sz="4" w:space="0" w:color="auto"/>
              <w:bottom w:val="single" w:sz="4" w:space="0" w:color="auto"/>
              <w:right w:val="single" w:sz="4" w:space="0" w:color="auto"/>
            </w:tcBorders>
            <w:hideMark/>
          </w:tcPr>
          <w:p w14:paraId="6346D615" w14:textId="77777777" w:rsidR="001B4814" w:rsidRPr="00D75FB5" w:rsidRDefault="001B4814" w:rsidP="00C07121">
            <w:pPr>
              <w:spacing w:before="75" w:after="75"/>
              <w:ind w:right="126"/>
            </w:pPr>
            <w:r w:rsidRPr="00D75FB5">
              <w:t>Nav</w:t>
            </w:r>
          </w:p>
        </w:tc>
      </w:tr>
    </w:tbl>
    <w:p w14:paraId="389DF3AE" w14:textId="5D388502" w:rsidR="001B4814" w:rsidRPr="00D75FB5" w:rsidRDefault="001B4814" w:rsidP="001B4814">
      <w:pPr>
        <w:rPr>
          <w:sz w:val="26"/>
          <w:szCs w:val="26"/>
        </w:rPr>
      </w:pPr>
    </w:p>
    <w:tbl>
      <w:tblPr>
        <w:tblStyle w:val="TableGrid"/>
        <w:tblW w:w="9072" w:type="dxa"/>
        <w:tblLook w:val="04A0" w:firstRow="1" w:lastRow="0" w:firstColumn="1" w:lastColumn="0" w:noHBand="0" w:noVBand="1"/>
      </w:tblPr>
      <w:tblGrid>
        <w:gridCol w:w="2305"/>
        <w:gridCol w:w="3315"/>
        <w:gridCol w:w="3452"/>
      </w:tblGrid>
      <w:tr w:rsidR="00D75FB5" w:rsidRPr="00D75FB5" w14:paraId="5C1FB73A" w14:textId="77777777" w:rsidTr="00A3712F">
        <w:trPr>
          <w:trHeight w:val="792"/>
        </w:trPr>
        <w:tc>
          <w:tcPr>
            <w:tcW w:w="9072" w:type="dxa"/>
            <w:gridSpan w:val="3"/>
            <w:hideMark/>
          </w:tcPr>
          <w:p w14:paraId="1E9A2DE9" w14:textId="77777777" w:rsidR="001B4814" w:rsidRPr="00D75FB5" w:rsidRDefault="001B4814" w:rsidP="001B4814">
            <w:pPr>
              <w:spacing w:before="150" w:after="150"/>
              <w:jc w:val="center"/>
              <w:rPr>
                <w:b/>
                <w:bCs/>
              </w:rPr>
            </w:pPr>
            <w:r w:rsidRPr="00D75FB5">
              <w:rPr>
                <w:b/>
                <w:bCs/>
              </w:rPr>
              <w:t> 2.tabula</w:t>
            </w:r>
          </w:p>
          <w:p w14:paraId="1BDFF300" w14:textId="77777777" w:rsidR="001B4814" w:rsidRPr="00D75FB5" w:rsidRDefault="001B4814" w:rsidP="001B4814">
            <w:pPr>
              <w:spacing w:before="150" w:after="150"/>
              <w:jc w:val="center"/>
              <w:rPr>
                <w:b/>
                <w:bCs/>
              </w:rPr>
            </w:pPr>
            <w:r w:rsidRPr="00D75FB5">
              <w:rPr>
                <w:b/>
                <w:bCs/>
              </w:rPr>
              <w:t>Ar tiesību akta projektu uzņemtās saistības, kas izriet no starptautiskajiem tiesību aktiem vai starptautiskas institūcijas vai organizācijas dokumentiem</w:t>
            </w:r>
          </w:p>
          <w:p w14:paraId="797A190B" w14:textId="77777777" w:rsidR="001B4814" w:rsidRPr="00D75FB5" w:rsidRDefault="001B4814" w:rsidP="001B4814">
            <w:pPr>
              <w:spacing w:before="150" w:after="150"/>
              <w:jc w:val="center"/>
              <w:rPr>
                <w:b/>
                <w:bCs/>
              </w:rPr>
            </w:pPr>
            <w:r w:rsidRPr="00D75FB5">
              <w:rPr>
                <w:b/>
                <w:bCs/>
              </w:rPr>
              <w:t>Pasākumi šo saistību izpildei</w:t>
            </w:r>
          </w:p>
        </w:tc>
      </w:tr>
      <w:tr w:rsidR="00D75FB5" w:rsidRPr="00D75FB5" w14:paraId="36F1FAD0" w14:textId="77777777" w:rsidTr="00A3712F">
        <w:tc>
          <w:tcPr>
            <w:tcW w:w="2305" w:type="dxa"/>
            <w:hideMark/>
          </w:tcPr>
          <w:p w14:paraId="5621C21A" w14:textId="77777777" w:rsidR="0099156F" w:rsidRPr="00D75FB5" w:rsidRDefault="0099156F" w:rsidP="00B111A6">
            <w:pPr>
              <w:rPr>
                <w:iCs/>
              </w:rPr>
            </w:pPr>
            <w:r w:rsidRPr="00D75FB5">
              <w:rPr>
                <w:iCs/>
              </w:rPr>
              <w:t>Attiecīgā starptautiskā tiesību akta vai starptautiskas institūcijas vai organizācijas dokumenta (turpmāk – starptautiskais dokuments) datums, numurs un nosaukums</w:t>
            </w:r>
          </w:p>
        </w:tc>
        <w:tc>
          <w:tcPr>
            <w:tcW w:w="6767" w:type="dxa"/>
            <w:gridSpan w:val="2"/>
            <w:hideMark/>
          </w:tcPr>
          <w:p w14:paraId="6820372F" w14:textId="7E3AD246" w:rsidR="0099156F" w:rsidRPr="00D75FB5" w:rsidRDefault="007D08F8" w:rsidP="00B111A6">
            <w:pPr>
              <w:rPr>
                <w:iCs/>
              </w:rPr>
            </w:pPr>
            <w:r w:rsidRPr="00D75FB5">
              <w:rPr>
                <w:iCs/>
              </w:rPr>
              <w:t>Projekts šo jomu neskar.</w:t>
            </w:r>
          </w:p>
        </w:tc>
      </w:tr>
      <w:tr w:rsidR="00D75FB5" w:rsidRPr="00D75FB5" w14:paraId="7AB14834" w14:textId="77777777" w:rsidTr="00A3712F">
        <w:tc>
          <w:tcPr>
            <w:tcW w:w="2305" w:type="dxa"/>
            <w:hideMark/>
          </w:tcPr>
          <w:p w14:paraId="7C2FD740" w14:textId="77777777" w:rsidR="0099156F" w:rsidRPr="00D75FB5" w:rsidRDefault="0099156F" w:rsidP="00B111A6">
            <w:pPr>
              <w:rPr>
                <w:iCs/>
                <w:lang w:val="en-US"/>
              </w:rPr>
            </w:pPr>
            <w:r w:rsidRPr="00D75FB5">
              <w:rPr>
                <w:iCs/>
                <w:lang w:val="en-US"/>
              </w:rPr>
              <w:t>A</w:t>
            </w:r>
          </w:p>
        </w:tc>
        <w:tc>
          <w:tcPr>
            <w:tcW w:w="3315" w:type="dxa"/>
            <w:hideMark/>
          </w:tcPr>
          <w:p w14:paraId="52619C59" w14:textId="77777777" w:rsidR="0099156F" w:rsidRPr="00D75FB5" w:rsidRDefault="0099156F" w:rsidP="00B111A6">
            <w:pPr>
              <w:rPr>
                <w:iCs/>
                <w:lang w:val="en-US"/>
              </w:rPr>
            </w:pPr>
            <w:r w:rsidRPr="00D75FB5">
              <w:rPr>
                <w:iCs/>
                <w:lang w:val="en-US"/>
              </w:rPr>
              <w:t>B</w:t>
            </w:r>
          </w:p>
        </w:tc>
        <w:tc>
          <w:tcPr>
            <w:tcW w:w="3452" w:type="dxa"/>
            <w:hideMark/>
          </w:tcPr>
          <w:p w14:paraId="05B7E3F8" w14:textId="77777777" w:rsidR="0099156F" w:rsidRPr="00D75FB5" w:rsidRDefault="0099156F" w:rsidP="00B111A6">
            <w:pPr>
              <w:rPr>
                <w:iCs/>
                <w:lang w:val="en-US"/>
              </w:rPr>
            </w:pPr>
            <w:r w:rsidRPr="00D75FB5">
              <w:rPr>
                <w:iCs/>
                <w:lang w:val="en-US"/>
              </w:rPr>
              <w:t>C</w:t>
            </w:r>
          </w:p>
        </w:tc>
      </w:tr>
      <w:tr w:rsidR="00D75FB5" w:rsidRPr="00D75FB5" w14:paraId="57FF91D8" w14:textId="77777777" w:rsidTr="00A3712F">
        <w:tc>
          <w:tcPr>
            <w:tcW w:w="2305" w:type="dxa"/>
            <w:hideMark/>
          </w:tcPr>
          <w:p w14:paraId="7E2BEC0C" w14:textId="77777777" w:rsidR="0099156F" w:rsidRPr="00D75FB5" w:rsidRDefault="0099156F" w:rsidP="00B111A6">
            <w:pPr>
              <w:rPr>
                <w:iCs/>
              </w:rPr>
            </w:pPr>
            <w:r w:rsidRPr="00D75FB5">
              <w:rPr>
                <w:iCs/>
              </w:rPr>
              <w:t>Starptautiskās saistības (pēc būtības), kas izriet no norādītā starptautiskā dokumenta.</w:t>
            </w:r>
            <w:r w:rsidRPr="00D75FB5">
              <w:rPr>
                <w:iCs/>
              </w:rPr>
              <w:br/>
              <w:t>Konkrēti veicamie pasākumi vai uzdevumi, kas nepieciešami šo starptautisko saistību izpildei</w:t>
            </w:r>
          </w:p>
        </w:tc>
        <w:tc>
          <w:tcPr>
            <w:tcW w:w="3315" w:type="dxa"/>
            <w:hideMark/>
          </w:tcPr>
          <w:p w14:paraId="760B7D9F" w14:textId="77777777" w:rsidR="0099156F" w:rsidRPr="00D75FB5" w:rsidRDefault="0099156F" w:rsidP="00B111A6">
            <w:pPr>
              <w:rPr>
                <w:iCs/>
              </w:rPr>
            </w:pPr>
            <w:r w:rsidRPr="00D75FB5">
              <w:rPr>
                <w:iC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452" w:type="dxa"/>
            <w:hideMark/>
          </w:tcPr>
          <w:p w14:paraId="31DF20F1" w14:textId="77777777" w:rsidR="0099156F" w:rsidRPr="00D75FB5" w:rsidRDefault="0099156F" w:rsidP="00B111A6">
            <w:pPr>
              <w:rPr>
                <w:iCs/>
              </w:rPr>
            </w:pPr>
            <w:r w:rsidRPr="00D75FB5">
              <w:rPr>
                <w:iCs/>
              </w:rPr>
              <w:t>Informācija par to, vai starptautiskās saistības, kas minētas šīs tabulas A ailē, tiek izpildītas pilnībā vai daļēji.</w:t>
            </w:r>
            <w:r w:rsidRPr="00D75FB5">
              <w:rPr>
                <w:iCs/>
              </w:rPr>
              <w:br/>
              <w:t>Ja attiecīgās starptautiskās saistības tiek izpildītas daļēji, sniedz skaidrojumu, kā arī precīzi norāda, kad un kādā veidā starptautiskās saistības tiks izpildītas pilnībā.</w:t>
            </w:r>
            <w:r w:rsidRPr="00D75FB5">
              <w:rPr>
                <w:iCs/>
              </w:rPr>
              <w:br/>
              <w:t>Norāda institūciju, kas ir atbildīga par šo saistību izpildi pilnībā</w:t>
            </w:r>
          </w:p>
        </w:tc>
      </w:tr>
      <w:tr w:rsidR="00D75FB5" w:rsidRPr="00D75FB5" w14:paraId="61E9F909" w14:textId="77777777" w:rsidTr="00A3712F">
        <w:tc>
          <w:tcPr>
            <w:tcW w:w="2305" w:type="dxa"/>
            <w:hideMark/>
          </w:tcPr>
          <w:p w14:paraId="028AF293" w14:textId="598F152A" w:rsidR="0099156F" w:rsidRPr="00D75FB5" w:rsidRDefault="007D08F8" w:rsidP="00B111A6">
            <w:pPr>
              <w:rPr>
                <w:iCs/>
              </w:rPr>
            </w:pPr>
            <w:r w:rsidRPr="00D75FB5">
              <w:rPr>
                <w:iCs/>
              </w:rPr>
              <w:t>Projekts šo jomu neskar.</w:t>
            </w:r>
          </w:p>
        </w:tc>
        <w:tc>
          <w:tcPr>
            <w:tcW w:w="3315" w:type="dxa"/>
            <w:hideMark/>
          </w:tcPr>
          <w:p w14:paraId="2788A27B" w14:textId="5C1D9E8F" w:rsidR="0099156F" w:rsidRPr="00D75FB5" w:rsidRDefault="007D08F8" w:rsidP="00B111A6">
            <w:pPr>
              <w:rPr>
                <w:iCs/>
              </w:rPr>
            </w:pPr>
            <w:r w:rsidRPr="00D75FB5">
              <w:rPr>
                <w:iCs/>
              </w:rPr>
              <w:t>Projekts šo jomu neskar.</w:t>
            </w:r>
          </w:p>
        </w:tc>
        <w:tc>
          <w:tcPr>
            <w:tcW w:w="3452" w:type="dxa"/>
            <w:hideMark/>
          </w:tcPr>
          <w:p w14:paraId="3FCE218D" w14:textId="67DB801C" w:rsidR="0099156F" w:rsidRPr="00D75FB5" w:rsidRDefault="007D08F8" w:rsidP="00B111A6">
            <w:pPr>
              <w:rPr>
                <w:iCs/>
              </w:rPr>
            </w:pPr>
            <w:r w:rsidRPr="00D75FB5">
              <w:rPr>
                <w:iCs/>
              </w:rPr>
              <w:t>Projekts šo jomu neskar.</w:t>
            </w:r>
          </w:p>
        </w:tc>
      </w:tr>
      <w:tr w:rsidR="00D75FB5" w:rsidRPr="00D75FB5" w14:paraId="699BA68C" w14:textId="77777777" w:rsidTr="00A3712F">
        <w:tc>
          <w:tcPr>
            <w:tcW w:w="2305" w:type="dxa"/>
            <w:hideMark/>
          </w:tcPr>
          <w:p w14:paraId="6803ADCD" w14:textId="77777777" w:rsidR="0099156F" w:rsidRPr="00D75FB5" w:rsidRDefault="0099156F" w:rsidP="00B111A6">
            <w:pPr>
              <w:rPr>
                <w:iCs/>
              </w:rPr>
            </w:pPr>
            <w:r w:rsidRPr="00D75FB5">
              <w:rPr>
                <w:iCs/>
              </w:rPr>
              <w:t>Vai starptautiskajā dokumentā paredzētās saistības nav pretrunā ar jau esošajām Latvijas Republikas starptautiskajām saistībām</w:t>
            </w:r>
          </w:p>
        </w:tc>
        <w:tc>
          <w:tcPr>
            <w:tcW w:w="6767" w:type="dxa"/>
            <w:gridSpan w:val="2"/>
            <w:hideMark/>
          </w:tcPr>
          <w:p w14:paraId="702F8203" w14:textId="71B11E70" w:rsidR="0099156F" w:rsidRPr="00D75FB5" w:rsidRDefault="00A3712F" w:rsidP="00B111A6">
            <w:pPr>
              <w:rPr>
                <w:iCs/>
              </w:rPr>
            </w:pPr>
            <w:r w:rsidRPr="00D75FB5">
              <w:rPr>
                <w:iCs/>
              </w:rPr>
              <w:t>Projekts šo jomu neskar.</w:t>
            </w:r>
          </w:p>
        </w:tc>
      </w:tr>
      <w:tr w:rsidR="0099156F" w:rsidRPr="00D75FB5" w14:paraId="23DD6DB5" w14:textId="77777777" w:rsidTr="00A3712F">
        <w:tc>
          <w:tcPr>
            <w:tcW w:w="2305" w:type="dxa"/>
            <w:hideMark/>
          </w:tcPr>
          <w:p w14:paraId="135133A3" w14:textId="77777777" w:rsidR="0099156F" w:rsidRPr="00D75FB5" w:rsidRDefault="0099156F" w:rsidP="00B111A6">
            <w:pPr>
              <w:rPr>
                <w:iCs/>
                <w:lang w:val="en-US"/>
              </w:rPr>
            </w:pPr>
            <w:proofErr w:type="spellStart"/>
            <w:r w:rsidRPr="00D75FB5">
              <w:rPr>
                <w:iCs/>
                <w:lang w:val="en-US"/>
              </w:rPr>
              <w:t>Cita</w:t>
            </w:r>
            <w:proofErr w:type="spellEnd"/>
            <w:r w:rsidRPr="00D75FB5">
              <w:rPr>
                <w:iCs/>
                <w:lang w:val="en-US"/>
              </w:rPr>
              <w:t xml:space="preserve"> </w:t>
            </w:r>
            <w:proofErr w:type="spellStart"/>
            <w:r w:rsidRPr="00D75FB5">
              <w:rPr>
                <w:iCs/>
                <w:lang w:val="en-US"/>
              </w:rPr>
              <w:t>informācija</w:t>
            </w:r>
            <w:proofErr w:type="spellEnd"/>
          </w:p>
        </w:tc>
        <w:tc>
          <w:tcPr>
            <w:tcW w:w="6767" w:type="dxa"/>
            <w:gridSpan w:val="2"/>
            <w:hideMark/>
          </w:tcPr>
          <w:p w14:paraId="2D36A179" w14:textId="09FA2A61" w:rsidR="0099156F" w:rsidRPr="00D75FB5" w:rsidRDefault="00A3712F" w:rsidP="00B111A6">
            <w:pPr>
              <w:rPr>
                <w:iCs/>
                <w:lang w:val="en-US"/>
              </w:rPr>
            </w:pPr>
            <w:r w:rsidRPr="00D75FB5">
              <w:rPr>
                <w:iCs/>
                <w:lang w:val="en-US"/>
              </w:rPr>
              <w:t>Nav</w:t>
            </w:r>
          </w:p>
        </w:tc>
      </w:tr>
    </w:tbl>
    <w:p w14:paraId="16E901D1" w14:textId="77777777" w:rsidR="0099156F" w:rsidRPr="00D75FB5" w:rsidRDefault="0099156F" w:rsidP="006E3BEB">
      <w:pPr>
        <w:shd w:val="clear" w:color="auto" w:fill="FFFFFF"/>
        <w:ind w:firstLine="300"/>
        <w:contextualSpacing/>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72"/>
        <w:gridCol w:w="2703"/>
        <w:gridCol w:w="5980"/>
      </w:tblGrid>
      <w:tr w:rsidR="00D75FB5" w:rsidRPr="00D75FB5" w14:paraId="265308D0" w14:textId="77777777" w:rsidTr="006E68B7">
        <w:trPr>
          <w:trHeight w:val="420"/>
          <w:jc w:val="center"/>
        </w:trPr>
        <w:tc>
          <w:tcPr>
            <w:tcW w:w="10450" w:type="dxa"/>
            <w:gridSpan w:val="3"/>
            <w:tcBorders>
              <w:top w:val="outset" w:sz="6" w:space="0" w:color="414142"/>
              <w:left w:val="outset" w:sz="6" w:space="0" w:color="414142"/>
              <w:bottom w:val="outset" w:sz="6" w:space="0" w:color="414142"/>
              <w:right w:val="outset" w:sz="6" w:space="0" w:color="414142"/>
            </w:tcBorders>
            <w:vAlign w:val="center"/>
            <w:hideMark/>
          </w:tcPr>
          <w:p w14:paraId="054AEC2C" w14:textId="77777777" w:rsidR="006E3BEB" w:rsidRPr="00D75FB5" w:rsidRDefault="006E3BEB" w:rsidP="006E68B7">
            <w:pPr>
              <w:contextualSpacing/>
              <w:jc w:val="center"/>
              <w:rPr>
                <w:b/>
                <w:bCs/>
              </w:rPr>
            </w:pPr>
            <w:r w:rsidRPr="00D75FB5">
              <w:rPr>
                <w:b/>
                <w:bCs/>
              </w:rPr>
              <w:t>VI. Sabiedrības līdzdalība un komunikācijas aktivitātes</w:t>
            </w:r>
          </w:p>
        </w:tc>
      </w:tr>
      <w:tr w:rsidR="00D75FB5" w:rsidRPr="00D75FB5" w14:paraId="032D04AE" w14:textId="77777777" w:rsidTr="006E68B7">
        <w:trPr>
          <w:trHeight w:val="540"/>
          <w:jc w:val="center"/>
        </w:trPr>
        <w:tc>
          <w:tcPr>
            <w:tcW w:w="418" w:type="dxa"/>
            <w:tcBorders>
              <w:top w:val="outset" w:sz="6" w:space="0" w:color="414142"/>
              <w:left w:val="outset" w:sz="6" w:space="0" w:color="414142"/>
              <w:bottom w:val="outset" w:sz="6" w:space="0" w:color="414142"/>
              <w:right w:val="outset" w:sz="6" w:space="0" w:color="414142"/>
            </w:tcBorders>
            <w:hideMark/>
          </w:tcPr>
          <w:p w14:paraId="5A85C936" w14:textId="77777777" w:rsidR="006E3BEB" w:rsidRPr="00D75FB5" w:rsidRDefault="006E3BEB" w:rsidP="00327D1B">
            <w:pPr>
              <w:contextualSpacing/>
              <w:jc w:val="center"/>
            </w:pPr>
            <w:r w:rsidRPr="00D75FB5">
              <w:t>1.</w:t>
            </w:r>
          </w:p>
        </w:tc>
        <w:tc>
          <w:tcPr>
            <w:tcW w:w="3118" w:type="dxa"/>
            <w:tcBorders>
              <w:top w:val="outset" w:sz="6" w:space="0" w:color="414142"/>
              <w:left w:val="outset" w:sz="6" w:space="0" w:color="414142"/>
              <w:bottom w:val="outset" w:sz="6" w:space="0" w:color="414142"/>
              <w:right w:val="outset" w:sz="6" w:space="0" w:color="414142"/>
            </w:tcBorders>
            <w:hideMark/>
          </w:tcPr>
          <w:p w14:paraId="5984F88E" w14:textId="77777777" w:rsidR="006E3BEB" w:rsidRPr="00D75FB5" w:rsidRDefault="006E3BEB" w:rsidP="006E68B7">
            <w:pPr>
              <w:contextualSpacing/>
            </w:pPr>
            <w:r w:rsidRPr="00D75FB5">
              <w:t xml:space="preserve">Plānotās sabiedrības līdzdalības un </w:t>
            </w:r>
            <w:r w:rsidRPr="00D75FB5">
              <w:lastRenderedPageBreak/>
              <w:t>komunikācijas aktivitātes saistībā ar projektu</w:t>
            </w:r>
          </w:p>
        </w:tc>
        <w:tc>
          <w:tcPr>
            <w:tcW w:w="6914" w:type="dxa"/>
            <w:tcBorders>
              <w:top w:val="outset" w:sz="6" w:space="0" w:color="414142"/>
              <w:left w:val="outset" w:sz="6" w:space="0" w:color="414142"/>
              <w:bottom w:val="outset" w:sz="6" w:space="0" w:color="414142"/>
              <w:right w:val="outset" w:sz="6" w:space="0" w:color="414142"/>
            </w:tcBorders>
          </w:tcPr>
          <w:p w14:paraId="5D40348E" w14:textId="50C11C6B" w:rsidR="006E3BEB" w:rsidRPr="00D75FB5" w:rsidRDefault="007C6109" w:rsidP="006E68B7">
            <w:pPr>
              <w:contextualSpacing/>
              <w:jc w:val="both"/>
            </w:pPr>
            <w:r w:rsidRPr="00D75FB5">
              <w:lastRenderedPageBreak/>
              <w:t xml:space="preserve">Noteikumu projekts tika saskaņots ar </w:t>
            </w:r>
            <w:r w:rsidR="00F952D1" w:rsidRPr="00D75FB5">
              <w:t>“</w:t>
            </w:r>
            <w:r w:rsidRPr="00D75FB5">
              <w:t xml:space="preserve">Latvijas Siltuma, gāzes un ūdens tehnoloģijas inženieru </w:t>
            </w:r>
            <w:r w:rsidR="00A1169A" w:rsidRPr="00D75FB5">
              <w:t>savienību</w:t>
            </w:r>
            <w:r w:rsidR="00F952D1" w:rsidRPr="00D75FB5">
              <w:t>”</w:t>
            </w:r>
            <w:r w:rsidRPr="00D75FB5">
              <w:t xml:space="preserve"> Standartizācijas </w:t>
            </w:r>
            <w:r w:rsidR="00F952D1" w:rsidRPr="00D75FB5">
              <w:lastRenderedPageBreak/>
              <w:t>t</w:t>
            </w:r>
            <w:r w:rsidRPr="00D75FB5">
              <w:t>ehnisko komiteju, kā arī izskatīts Latvijas Būvniecības padomes sēdē 2018.</w:t>
            </w:r>
            <w:r w:rsidR="00446BED" w:rsidRPr="00D75FB5">
              <w:t xml:space="preserve"> </w:t>
            </w:r>
            <w:r w:rsidRPr="00D75FB5">
              <w:t>gada 17.</w:t>
            </w:r>
            <w:r w:rsidR="00446BED" w:rsidRPr="00D75FB5">
              <w:t xml:space="preserve"> </w:t>
            </w:r>
            <w:r w:rsidRPr="00D75FB5">
              <w:t>decembrī.</w:t>
            </w:r>
          </w:p>
        </w:tc>
      </w:tr>
      <w:tr w:rsidR="00D75FB5" w:rsidRPr="00D75FB5" w14:paraId="328EA65F" w14:textId="77777777" w:rsidTr="006E68B7">
        <w:trPr>
          <w:trHeight w:val="330"/>
          <w:jc w:val="center"/>
        </w:trPr>
        <w:tc>
          <w:tcPr>
            <w:tcW w:w="418" w:type="dxa"/>
            <w:tcBorders>
              <w:top w:val="outset" w:sz="6" w:space="0" w:color="414142"/>
              <w:left w:val="outset" w:sz="6" w:space="0" w:color="414142"/>
              <w:bottom w:val="outset" w:sz="6" w:space="0" w:color="414142"/>
              <w:right w:val="outset" w:sz="6" w:space="0" w:color="414142"/>
            </w:tcBorders>
            <w:hideMark/>
          </w:tcPr>
          <w:p w14:paraId="7119398F" w14:textId="77777777" w:rsidR="006E3BEB" w:rsidRPr="00D75FB5" w:rsidRDefault="006E3BEB" w:rsidP="00390235">
            <w:pPr>
              <w:contextualSpacing/>
              <w:jc w:val="center"/>
            </w:pPr>
            <w:r w:rsidRPr="00D75FB5">
              <w:lastRenderedPageBreak/>
              <w:t>2.</w:t>
            </w:r>
          </w:p>
        </w:tc>
        <w:tc>
          <w:tcPr>
            <w:tcW w:w="3118" w:type="dxa"/>
            <w:tcBorders>
              <w:top w:val="outset" w:sz="6" w:space="0" w:color="414142"/>
              <w:left w:val="outset" w:sz="6" w:space="0" w:color="414142"/>
              <w:bottom w:val="outset" w:sz="6" w:space="0" w:color="414142"/>
              <w:right w:val="outset" w:sz="6" w:space="0" w:color="414142"/>
            </w:tcBorders>
            <w:hideMark/>
          </w:tcPr>
          <w:p w14:paraId="6FC2258D" w14:textId="77777777" w:rsidR="006E3BEB" w:rsidRPr="00D75FB5" w:rsidRDefault="006E3BEB" w:rsidP="006E68B7">
            <w:pPr>
              <w:contextualSpacing/>
            </w:pPr>
            <w:r w:rsidRPr="00D75FB5">
              <w:t>Sabiedrības līdzdalība projekta izstrādē</w:t>
            </w:r>
          </w:p>
        </w:tc>
        <w:tc>
          <w:tcPr>
            <w:tcW w:w="6914" w:type="dxa"/>
            <w:tcBorders>
              <w:top w:val="outset" w:sz="6" w:space="0" w:color="414142"/>
              <w:left w:val="outset" w:sz="6" w:space="0" w:color="414142"/>
              <w:bottom w:val="outset" w:sz="6" w:space="0" w:color="414142"/>
              <w:right w:val="outset" w:sz="6" w:space="0" w:color="414142"/>
            </w:tcBorders>
          </w:tcPr>
          <w:p w14:paraId="062773B5" w14:textId="3ACF545A" w:rsidR="006E3BEB" w:rsidRPr="00D75FB5" w:rsidRDefault="008B7132" w:rsidP="006E68B7">
            <w:pPr>
              <w:contextualSpacing/>
              <w:jc w:val="both"/>
            </w:pPr>
            <w:r w:rsidRPr="00D75FB5">
              <w:t xml:space="preserve">Tā kā noteikumu projekts </w:t>
            </w:r>
            <w:r w:rsidR="00FF7431" w:rsidRPr="00D75FB5">
              <w:t>saistīts ar ēku energoefektivitāti, būvnormatīva izstrādē piedalījās eksperti šai jomā</w:t>
            </w:r>
            <w:r w:rsidR="00FB5E60" w:rsidRPr="00D75FB5">
              <w:t xml:space="preserve">, kuru ierosinājumi tika ietverti būvnormatīvā. </w:t>
            </w:r>
            <w:r w:rsidR="00FF7431" w:rsidRPr="00D75FB5">
              <w:t xml:space="preserve"> </w:t>
            </w:r>
            <w:r w:rsidRPr="00D75FB5">
              <w:t>Pēc izsludināšanas Valsts sekretāra sanāksmē būs pieejams Ministru kabineta mājās lapā tīmekļa vietnē.</w:t>
            </w:r>
          </w:p>
        </w:tc>
      </w:tr>
      <w:tr w:rsidR="00D75FB5" w:rsidRPr="00D75FB5" w14:paraId="65763FA4" w14:textId="77777777" w:rsidTr="006E68B7">
        <w:trPr>
          <w:trHeight w:val="465"/>
          <w:jc w:val="center"/>
        </w:trPr>
        <w:tc>
          <w:tcPr>
            <w:tcW w:w="418" w:type="dxa"/>
            <w:tcBorders>
              <w:top w:val="outset" w:sz="6" w:space="0" w:color="414142"/>
              <w:left w:val="outset" w:sz="6" w:space="0" w:color="414142"/>
              <w:bottom w:val="outset" w:sz="6" w:space="0" w:color="414142"/>
              <w:right w:val="outset" w:sz="6" w:space="0" w:color="414142"/>
            </w:tcBorders>
            <w:hideMark/>
          </w:tcPr>
          <w:p w14:paraId="25914628" w14:textId="77777777" w:rsidR="006E3BEB" w:rsidRPr="00D75FB5" w:rsidRDefault="006E3BEB" w:rsidP="00390235">
            <w:pPr>
              <w:contextualSpacing/>
              <w:jc w:val="center"/>
            </w:pPr>
            <w:r w:rsidRPr="00D75FB5">
              <w:t>3.</w:t>
            </w:r>
          </w:p>
        </w:tc>
        <w:tc>
          <w:tcPr>
            <w:tcW w:w="3118" w:type="dxa"/>
            <w:tcBorders>
              <w:top w:val="outset" w:sz="6" w:space="0" w:color="414142"/>
              <w:left w:val="outset" w:sz="6" w:space="0" w:color="414142"/>
              <w:bottom w:val="outset" w:sz="6" w:space="0" w:color="414142"/>
              <w:right w:val="outset" w:sz="6" w:space="0" w:color="414142"/>
            </w:tcBorders>
            <w:hideMark/>
          </w:tcPr>
          <w:p w14:paraId="513D367C" w14:textId="77777777" w:rsidR="006E3BEB" w:rsidRPr="00D75FB5" w:rsidRDefault="006E3BEB" w:rsidP="006E68B7">
            <w:pPr>
              <w:contextualSpacing/>
            </w:pPr>
            <w:r w:rsidRPr="00D75FB5">
              <w:t>Sabiedrības līdzdalības rezultāti</w:t>
            </w:r>
          </w:p>
        </w:tc>
        <w:tc>
          <w:tcPr>
            <w:tcW w:w="6914" w:type="dxa"/>
            <w:tcBorders>
              <w:top w:val="outset" w:sz="6" w:space="0" w:color="414142"/>
              <w:left w:val="outset" w:sz="6" w:space="0" w:color="414142"/>
              <w:bottom w:val="outset" w:sz="6" w:space="0" w:color="414142"/>
              <w:right w:val="outset" w:sz="6" w:space="0" w:color="414142"/>
            </w:tcBorders>
          </w:tcPr>
          <w:p w14:paraId="3460179A" w14:textId="006F8CB7" w:rsidR="006E3BEB" w:rsidRPr="00D75FB5" w:rsidRDefault="00390235" w:rsidP="00390235">
            <w:pPr>
              <w:contextualSpacing/>
              <w:jc w:val="both"/>
            </w:pPr>
            <w:r w:rsidRPr="00D75FB5">
              <w:t>Latvijas Universitātes pētījuma materiāli  “Ēku energoefektivitātes prasību definēšana dažādām ēku klasēm, ņemot vērā ēku dzīves cikla izmaksas”  tika izmantoti būvnormatīva izstrādē.</w:t>
            </w:r>
          </w:p>
        </w:tc>
      </w:tr>
      <w:tr w:rsidR="00D75FB5" w:rsidRPr="00D75FB5" w14:paraId="3A27F6C8" w14:textId="77777777" w:rsidTr="006E68B7">
        <w:trPr>
          <w:trHeight w:val="290"/>
          <w:jc w:val="center"/>
        </w:trPr>
        <w:tc>
          <w:tcPr>
            <w:tcW w:w="418" w:type="dxa"/>
            <w:tcBorders>
              <w:top w:val="outset" w:sz="6" w:space="0" w:color="414142"/>
              <w:left w:val="outset" w:sz="6" w:space="0" w:color="414142"/>
              <w:bottom w:val="outset" w:sz="6" w:space="0" w:color="414142"/>
              <w:right w:val="outset" w:sz="6" w:space="0" w:color="414142"/>
            </w:tcBorders>
            <w:hideMark/>
          </w:tcPr>
          <w:p w14:paraId="04746879" w14:textId="77777777" w:rsidR="006E3BEB" w:rsidRPr="00D75FB5" w:rsidRDefault="006E3BEB" w:rsidP="00390235">
            <w:pPr>
              <w:contextualSpacing/>
              <w:jc w:val="center"/>
            </w:pPr>
            <w:r w:rsidRPr="00D75FB5">
              <w:t>4.</w:t>
            </w:r>
          </w:p>
        </w:tc>
        <w:tc>
          <w:tcPr>
            <w:tcW w:w="3118" w:type="dxa"/>
            <w:tcBorders>
              <w:top w:val="outset" w:sz="6" w:space="0" w:color="414142"/>
              <w:left w:val="outset" w:sz="6" w:space="0" w:color="414142"/>
              <w:bottom w:val="outset" w:sz="6" w:space="0" w:color="414142"/>
              <w:right w:val="outset" w:sz="6" w:space="0" w:color="414142"/>
            </w:tcBorders>
            <w:hideMark/>
          </w:tcPr>
          <w:p w14:paraId="00D8A109" w14:textId="77777777" w:rsidR="006E3BEB" w:rsidRPr="00D75FB5" w:rsidRDefault="006E3BEB" w:rsidP="006E68B7">
            <w:pPr>
              <w:contextualSpacing/>
            </w:pPr>
            <w:r w:rsidRPr="00D75FB5">
              <w:t>Cita informācija</w:t>
            </w:r>
          </w:p>
        </w:tc>
        <w:tc>
          <w:tcPr>
            <w:tcW w:w="6914" w:type="dxa"/>
            <w:tcBorders>
              <w:top w:val="outset" w:sz="6" w:space="0" w:color="414142"/>
              <w:left w:val="outset" w:sz="6" w:space="0" w:color="414142"/>
              <w:bottom w:val="outset" w:sz="6" w:space="0" w:color="414142"/>
              <w:right w:val="outset" w:sz="6" w:space="0" w:color="414142"/>
            </w:tcBorders>
          </w:tcPr>
          <w:p w14:paraId="11A676CB" w14:textId="77777777" w:rsidR="006E3BEB" w:rsidRPr="00D75FB5" w:rsidRDefault="006E3BEB" w:rsidP="006E68B7">
            <w:pPr>
              <w:contextualSpacing/>
            </w:pPr>
            <w:r w:rsidRPr="00D75FB5">
              <w:t>Nav</w:t>
            </w:r>
          </w:p>
        </w:tc>
      </w:tr>
    </w:tbl>
    <w:p w14:paraId="2A331C01" w14:textId="77777777" w:rsidR="006E3BEB" w:rsidRPr="00D75FB5" w:rsidRDefault="006E3BEB" w:rsidP="006E3BEB">
      <w:pPr>
        <w:shd w:val="clear" w:color="auto" w:fill="FFFFFF"/>
        <w:ind w:firstLine="300"/>
        <w:contextualSpacing/>
      </w:pPr>
      <w:r w:rsidRPr="00D75FB5">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508"/>
        <w:gridCol w:w="5094"/>
      </w:tblGrid>
      <w:tr w:rsidR="00D75FB5" w:rsidRPr="00D75FB5" w14:paraId="1C58D28F" w14:textId="77777777" w:rsidTr="006E68B7">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C61D25" w14:textId="77777777" w:rsidR="006E3BEB" w:rsidRPr="00D75FB5" w:rsidRDefault="006E3BEB" w:rsidP="006E68B7">
            <w:pPr>
              <w:contextualSpacing/>
              <w:jc w:val="center"/>
              <w:rPr>
                <w:b/>
                <w:bCs/>
              </w:rPr>
            </w:pPr>
            <w:r w:rsidRPr="00D75FB5">
              <w:rPr>
                <w:b/>
                <w:bCs/>
              </w:rPr>
              <w:t>VII. Tiesību akta projekta izpildes nodrošināšana un tās ietekme uz institūcijām</w:t>
            </w:r>
          </w:p>
        </w:tc>
      </w:tr>
      <w:tr w:rsidR="00D75FB5" w:rsidRPr="00D75FB5" w14:paraId="255688F4" w14:textId="77777777" w:rsidTr="00390235">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169281AE" w14:textId="77777777" w:rsidR="006E3BEB" w:rsidRPr="00D75FB5" w:rsidRDefault="006E3BEB" w:rsidP="00390235">
            <w:pPr>
              <w:contextualSpacing/>
              <w:jc w:val="center"/>
            </w:pPr>
            <w:r w:rsidRPr="00D75FB5">
              <w:t>1.</w:t>
            </w:r>
          </w:p>
        </w:tc>
        <w:tc>
          <w:tcPr>
            <w:tcW w:w="1937" w:type="pct"/>
            <w:tcBorders>
              <w:top w:val="outset" w:sz="6" w:space="0" w:color="414142"/>
              <w:left w:val="outset" w:sz="6" w:space="0" w:color="414142"/>
              <w:bottom w:val="outset" w:sz="6" w:space="0" w:color="414142"/>
              <w:right w:val="outset" w:sz="6" w:space="0" w:color="414142"/>
            </w:tcBorders>
            <w:hideMark/>
          </w:tcPr>
          <w:p w14:paraId="0D85BFDD" w14:textId="77777777" w:rsidR="006E3BEB" w:rsidRPr="00D75FB5" w:rsidRDefault="006E3BEB" w:rsidP="006E68B7">
            <w:pPr>
              <w:contextualSpacing/>
            </w:pPr>
            <w:r w:rsidRPr="00D75FB5">
              <w:t>Projekta izpildē iesaistītās institūcijas</w:t>
            </w:r>
          </w:p>
        </w:tc>
        <w:tc>
          <w:tcPr>
            <w:tcW w:w="2813" w:type="pct"/>
            <w:tcBorders>
              <w:top w:val="outset" w:sz="6" w:space="0" w:color="414142"/>
              <w:left w:val="outset" w:sz="6" w:space="0" w:color="414142"/>
              <w:bottom w:val="outset" w:sz="6" w:space="0" w:color="414142"/>
              <w:right w:val="outset" w:sz="6" w:space="0" w:color="414142"/>
            </w:tcBorders>
            <w:hideMark/>
          </w:tcPr>
          <w:p w14:paraId="5F1E37FB" w14:textId="0A756958" w:rsidR="006E3BEB" w:rsidRPr="00D75FB5" w:rsidRDefault="00E13E98" w:rsidP="006E68B7">
            <w:pPr>
              <w:contextualSpacing/>
              <w:jc w:val="both"/>
            </w:pPr>
            <w:r>
              <w:t>Ekonomikas ministrija</w:t>
            </w:r>
          </w:p>
        </w:tc>
      </w:tr>
      <w:tr w:rsidR="00D75FB5" w:rsidRPr="00D75FB5" w14:paraId="7A75A5AB" w14:textId="77777777" w:rsidTr="00D75FB5">
        <w:trPr>
          <w:trHeight w:val="450"/>
          <w:jc w:val="center"/>
        </w:trPr>
        <w:tc>
          <w:tcPr>
            <w:tcW w:w="250" w:type="pct"/>
            <w:tcBorders>
              <w:top w:val="outset" w:sz="6" w:space="0" w:color="414142"/>
              <w:left w:val="outset" w:sz="6" w:space="0" w:color="414142"/>
              <w:bottom w:val="single" w:sz="4" w:space="0" w:color="auto"/>
              <w:right w:val="outset" w:sz="6" w:space="0" w:color="414142"/>
            </w:tcBorders>
            <w:hideMark/>
          </w:tcPr>
          <w:p w14:paraId="03D0BA48" w14:textId="77777777" w:rsidR="006E3BEB" w:rsidRPr="00D75FB5" w:rsidRDefault="006E3BEB" w:rsidP="00390235">
            <w:pPr>
              <w:contextualSpacing/>
              <w:jc w:val="center"/>
            </w:pPr>
            <w:r w:rsidRPr="00D75FB5">
              <w:t>2.</w:t>
            </w:r>
          </w:p>
        </w:tc>
        <w:tc>
          <w:tcPr>
            <w:tcW w:w="1937" w:type="pct"/>
            <w:tcBorders>
              <w:top w:val="outset" w:sz="6" w:space="0" w:color="414142"/>
              <w:left w:val="outset" w:sz="6" w:space="0" w:color="414142"/>
              <w:bottom w:val="single" w:sz="4" w:space="0" w:color="auto"/>
              <w:right w:val="outset" w:sz="6" w:space="0" w:color="414142"/>
            </w:tcBorders>
            <w:hideMark/>
          </w:tcPr>
          <w:p w14:paraId="79871420" w14:textId="77777777" w:rsidR="006E3BEB" w:rsidRPr="00D75FB5" w:rsidRDefault="006E3BEB" w:rsidP="006E68B7">
            <w:pPr>
              <w:contextualSpacing/>
            </w:pPr>
            <w:r w:rsidRPr="00D75FB5">
              <w:t>Projekta izpildes ietekme uz pārvaldes funkcijām un institucionālo struktūru.</w:t>
            </w:r>
          </w:p>
          <w:p w14:paraId="4E1C03C3" w14:textId="77777777" w:rsidR="006E3BEB" w:rsidRPr="00D75FB5" w:rsidRDefault="006E3BEB" w:rsidP="006E68B7">
            <w:pPr>
              <w:contextualSpacing/>
            </w:pPr>
            <w:r w:rsidRPr="00D75FB5">
              <w:t>Jaunu institūciju izveide, esošu institūciju likvidācija vai reorganizācija, to ietekme uz institūcijas cilvēkresursiem</w:t>
            </w:r>
          </w:p>
        </w:tc>
        <w:tc>
          <w:tcPr>
            <w:tcW w:w="2813" w:type="pct"/>
            <w:tcBorders>
              <w:top w:val="outset" w:sz="6" w:space="0" w:color="414142"/>
              <w:left w:val="outset" w:sz="6" w:space="0" w:color="414142"/>
              <w:bottom w:val="single" w:sz="4" w:space="0" w:color="auto"/>
              <w:right w:val="outset" w:sz="6" w:space="0" w:color="414142"/>
            </w:tcBorders>
            <w:hideMark/>
          </w:tcPr>
          <w:p w14:paraId="23C93EA9" w14:textId="727DDB80" w:rsidR="006E3BEB" w:rsidRPr="00D75FB5" w:rsidRDefault="00390235" w:rsidP="006E68B7">
            <w:pPr>
              <w:contextualSpacing/>
              <w:jc w:val="both"/>
            </w:pPr>
            <w:r w:rsidRPr="00D75FB5">
              <w:t>Saistībā ar projekta izpildi nav nepieciešams veidot jaunas institūcijas, likvidēt vai reorganizēt esošās;</w:t>
            </w:r>
            <w:r w:rsidR="006E3BEB" w:rsidRPr="00D75FB5">
              <w:t xml:space="preserve"> Līdz ar to noteikumu projekta izpilde neietekmēs institūciju cilvēkresursus.</w:t>
            </w:r>
          </w:p>
        </w:tc>
      </w:tr>
      <w:tr w:rsidR="003777D2" w:rsidRPr="00D75FB5" w14:paraId="73C3D14C" w14:textId="77777777" w:rsidTr="003777D2">
        <w:trPr>
          <w:trHeight w:val="450"/>
          <w:jc w:val="center"/>
        </w:trPr>
        <w:tc>
          <w:tcPr>
            <w:tcW w:w="250" w:type="pct"/>
            <w:tcBorders>
              <w:top w:val="single" w:sz="4" w:space="0" w:color="auto"/>
              <w:left w:val="outset" w:sz="6" w:space="0" w:color="414142"/>
              <w:bottom w:val="single" w:sz="4" w:space="0" w:color="auto"/>
              <w:right w:val="outset" w:sz="6" w:space="0" w:color="414142"/>
            </w:tcBorders>
          </w:tcPr>
          <w:p w14:paraId="6238C9C2" w14:textId="76A94E99" w:rsidR="003777D2" w:rsidRPr="00D75FB5" w:rsidRDefault="003777D2" w:rsidP="00390235">
            <w:pPr>
              <w:contextualSpacing/>
              <w:jc w:val="center"/>
            </w:pPr>
            <w:r>
              <w:t>3.</w:t>
            </w:r>
          </w:p>
        </w:tc>
        <w:tc>
          <w:tcPr>
            <w:tcW w:w="1937" w:type="pct"/>
            <w:tcBorders>
              <w:top w:val="outset" w:sz="6" w:space="0" w:color="414142"/>
              <w:left w:val="outset" w:sz="6" w:space="0" w:color="414142"/>
              <w:bottom w:val="single" w:sz="4" w:space="0" w:color="auto"/>
              <w:right w:val="outset" w:sz="6" w:space="0" w:color="414142"/>
            </w:tcBorders>
          </w:tcPr>
          <w:p w14:paraId="37A0F37D" w14:textId="11BB58A7" w:rsidR="003777D2" w:rsidRPr="00D75FB5" w:rsidRDefault="003777D2" w:rsidP="00E13E98">
            <w:pPr>
              <w:contextualSpacing/>
            </w:pPr>
            <w:r>
              <w:t>Cita informācija</w:t>
            </w:r>
          </w:p>
        </w:tc>
        <w:tc>
          <w:tcPr>
            <w:tcW w:w="2813" w:type="pct"/>
            <w:tcBorders>
              <w:top w:val="outset" w:sz="6" w:space="0" w:color="414142"/>
              <w:left w:val="outset" w:sz="6" w:space="0" w:color="414142"/>
              <w:bottom w:val="single" w:sz="4" w:space="0" w:color="auto"/>
              <w:right w:val="outset" w:sz="6" w:space="0" w:color="414142"/>
            </w:tcBorders>
          </w:tcPr>
          <w:p w14:paraId="34A9DE59" w14:textId="32EF1B1C" w:rsidR="003777D2" w:rsidRPr="00D75FB5" w:rsidRDefault="003777D2" w:rsidP="00E13E98">
            <w:pPr>
              <w:contextualSpacing/>
            </w:pPr>
            <w:r>
              <w:t>Nav</w:t>
            </w:r>
          </w:p>
        </w:tc>
      </w:tr>
    </w:tbl>
    <w:p w14:paraId="0DB9F5B1" w14:textId="77777777" w:rsidR="006E3BEB" w:rsidRPr="003D7279" w:rsidRDefault="006E3BEB" w:rsidP="006E3BEB"/>
    <w:p w14:paraId="32134485" w14:textId="77777777" w:rsidR="006E3BEB" w:rsidRDefault="006E3BEB" w:rsidP="006E3BEB">
      <w:pPr>
        <w:rPr>
          <w:bCs/>
        </w:rPr>
      </w:pPr>
    </w:p>
    <w:p w14:paraId="28386527" w14:textId="77777777" w:rsidR="006E3BEB" w:rsidRDefault="006E3BEB" w:rsidP="006E3BEB">
      <w:pPr>
        <w:rPr>
          <w:bCs/>
        </w:rPr>
      </w:pPr>
    </w:p>
    <w:p w14:paraId="168D63E9" w14:textId="1764EBE6" w:rsidR="006E3BEB" w:rsidRDefault="006E3BEB" w:rsidP="006E3BEB">
      <w:pPr>
        <w:rPr>
          <w:bCs/>
        </w:rPr>
      </w:pPr>
      <w:r w:rsidRPr="00185500">
        <w:rPr>
          <w:bCs/>
        </w:rPr>
        <w:t>Ekonomikas ministrs</w:t>
      </w:r>
      <w:r w:rsidRPr="00185500">
        <w:rPr>
          <w:bCs/>
        </w:rPr>
        <w:tab/>
      </w:r>
      <w:r w:rsidRPr="00185500">
        <w:rPr>
          <w:bCs/>
        </w:rPr>
        <w:tab/>
      </w:r>
      <w:r w:rsidRPr="00185500">
        <w:rPr>
          <w:bCs/>
        </w:rPr>
        <w:tab/>
      </w:r>
      <w:r w:rsidRPr="00185500">
        <w:rPr>
          <w:bCs/>
        </w:rPr>
        <w:tab/>
      </w:r>
      <w:r w:rsidRPr="00185500">
        <w:rPr>
          <w:bCs/>
        </w:rPr>
        <w:tab/>
      </w:r>
      <w:r w:rsidRPr="00185500">
        <w:rPr>
          <w:bCs/>
        </w:rPr>
        <w:tab/>
      </w:r>
      <w:r w:rsidRPr="00185500">
        <w:rPr>
          <w:bCs/>
        </w:rPr>
        <w:tab/>
      </w:r>
      <w:r w:rsidRPr="00185500">
        <w:rPr>
          <w:bCs/>
        </w:rPr>
        <w:tab/>
      </w:r>
      <w:r w:rsidR="006366D6">
        <w:rPr>
          <w:bCs/>
        </w:rPr>
        <w:tab/>
      </w:r>
      <w:proofErr w:type="spellStart"/>
      <w:r w:rsidR="006366D6">
        <w:rPr>
          <w:bCs/>
        </w:rPr>
        <w:t>R.Nemiro</w:t>
      </w:r>
      <w:proofErr w:type="spellEnd"/>
    </w:p>
    <w:p w14:paraId="493E93D9" w14:textId="77777777" w:rsidR="006E3BEB" w:rsidRDefault="006E3BEB" w:rsidP="006E3BEB">
      <w:pPr>
        <w:rPr>
          <w:bCs/>
        </w:rPr>
      </w:pPr>
    </w:p>
    <w:p w14:paraId="00BABA23" w14:textId="77777777" w:rsidR="006E3BEB" w:rsidRPr="003D7279" w:rsidRDefault="006E3BEB" w:rsidP="006E3BEB">
      <w:pPr>
        <w:rPr>
          <w:bCs/>
        </w:rPr>
      </w:pPr>
      <w:r w:rsidRPr="003D7279">
        <w:rPr>
          <w:bCs/>
        </w:rPr>
        <w:t>Iesniedzējs:</w:t>
      </w:r>
    </w:p>
    <w:p w14:paraId="4D6209C2" w14:textId="1BB70A9A" w:rsidR="006E3BEB" w:rsidRPr="003D7279" w:rsidRDefault="006E3BEB" w:rsidP="006E3BEB">
      <w:r>
        <w:t>E</w:t>
      </w:r>
      <w:r w:rsidRPr="003D7279">
        <w:t>konomikas ministrs</w:t>
      </w:r>
      <w:r w:rsidRPr="003D7279">
        <w:tab/>
      </w:r>
      <w:r w:rsidRPr="003D7279">
        <w:tab/>
      </w:r>
      <w:r w:rsidRPr="003D7279">
        <w:tab/>
      </w:r>
      <w:r w:rsidRPr="003D7279">
        <w:tab/>
      </w:r>
      <w:r w:rsidRPr="003D7279">
        <w:tab/>
      </w:r>
      <w:r w:rsidRPr="003D7279">
        <w:tab/>
      </w:r>
      <w:r w:rsidRPr="003D7279">
        <w:tab/>
      </w:r>
      <w:r>
        <w:tab/>
      </w:r>
      <w:r w:rsidR="006366D6">
        <w:tab/>
      </w:r>
      <w:proofErr w:type="spellStart"/>
      <w:r w:rsidR="006366D6">
        <w:t>R.Nemiro</w:t>
      </w:r>
      <w:proofErr w:type="spellEnd"/>
    </w:p>
    <w:p w14:paraId="451D443C" w14:textId="77777777" w:rsidR="006E3BEB" w:rsidRPr="003D7279" w:rsidRDefault="006E3BEB" w:rsidP="006E3BEB">
      <w:pPr>
        <w:rPr>
          <w:bCs/>
        </w:rPr>
      </w:pPr>
    </w:p>
    <w:p w14:paraId="0ECF9169" w14:textId="77777777" w:rsidR="006E3BEB" w:rsidRPr="003D7279" w:rsidRDefault="006E3BEB" w:rsidP="006E3BEB">
      <w:pPr>
        <w:rPr>
          <w:bCs/>
        </w:rPr>
      </w:pPr>
      <w:r w:rsidRPr="003D7279">
        <w:rPr>
          <w:bCs/>
        </w:rPr>
        <w:t xml:space="preserve">Vīza: </w:t>
      </w:r>
    </w:p>
    <w:p w14:paraId="4C0A13EE" w14:textId="77777777" w:rsidR="006E3BEB" w:rsidRPr="003D7279" w:rsidRDefault="006E3BEB" w:rsidP="006E3BEB">
      <w:r w:rsidRPr="003D7279">
        <w:t xml:space="preserve">Valsts sekretārs </w:t>
      </w:r>
      <w:r w:rsidRPr="003D7279">
        <w:tab/>
      </w:r>
      <w:r w:rsidRPr="003D7279">
        <w:tab/>
      </w:r>
      <w:r w:rsidRPr="003D7279">
        <w:tab/>
      </w:r>
      <w:r w:rsidRPr="003D7279">
        <w:tab/>
      </w:r>
      <w:r w:rsidRPr="003D7279">
        <w:tab/>
      </w:r>
      <w:r w:rsidRPr="003D7279">
        <w:tab/>
      </w:r>
      <w:r w:rsidRPr="003D7279">
        <w:tab/>
      </w:r>
      <w:r w:rsidRPr="003D7279">
        <w:tab/>
      </w:r>
      <w:r>
        <w:t>               </w:t>
      </w:r>
      <w:r w:rsidRPr="003D7279">
        <w:t>Ē.Eglītis</w:t>
      </w:r>
    </w:p>
    <w:p w14:paraId="5BBEB491" w14:textId="3E21F871" w:rsidR="006366D6" w:rsidRDefault="006366D6" w:rsidP="006E3BEB">
      <w:pPr>
        <w:rPr>
          <w:sz w:val="20"/>
          <w:szCs w:val="20"/>
        </w:rPr>
      </w:pPr>
    </w:p>
    <w:p w14:paraId="3844D1C1" w14:textId="432FB6A0" w:rsidR="006366D6" w:rsidRDefault="006366D6" w:rsidP="006E3BEB">
      <w:pPr>
        <w:rPr>
          <w:sz w:val="20"/>
          <w:szCs w:val="20"/>
        </w:rPr>
      </w:pPr>
    </w:p>
    <w:p w14:paraId="187DE5FA" w14:textId="30EC7718" w:rsidR="006366D6" w:rsidRDefault="006366D6" w:rsidP="006E3BEB">
      <w:pPr>
        <w:rPr>
          <w:sz w:val="20"/>
          <w:szCs w:val="20"/>
        </w:rPr>
      </w:pPr>
    </w:p>
    <w:p w14:paraId="6FA9B3F8" w14:textId="5C6A242F" w:rsidR="006366D6" w:rsidRDefault="006366D6" w:rsidP="006E3BEB">
      <w:pPr>
        <w:rPr>
          <w:sz w:val="20"/>
          <w:szCs w:val="20"/>
        </w:rPr>
      </w:pPr>
    </w:p>
    <w:p w14:paraId="6EFAF8E9" w14:textId="77777777" w:rsidR="006366D6" w:rsidRDefault="006366D6" w:rsidP="006E3BEB">
      <w:pPr>
        <w:rPr>
          <w:sz w:val="20"/>
          <w:szCs w:val="20"/>
        </w:rPr>
      </w:pPr>
    </w:p>
    <w:p w14:paraId="4534AB2F" w14:textId="77777777" w:rsidR="006E3BEB" w:rsidRDefault="006E3BEB" w:rsidP="006E3BEB">
      <w:pPr>
        <w:rPr>
          <w:sz w:val="20"/>
          <w:szCs w:val="20"/>
        </w:rPr>
      </w:pPr>
    </w:p>
    <w:p w14:paraId="10980EB5" w14:textId="77777777" w:rsidR="006E3BEB" w:rsidRPr="003D7279" w:rsidRDefault="006E3BEB" w:rsidP="006E3BEB">
      <w:pPr>
        <w:rPr>
          <w:sz w:val="20"/>
          <w:szCs w:val="20"/>
        </w:rPr>
      </w:pPr>
      <w:r>
        <w:rPr>
          <w:sz w:val="20"/>
          <w:szCs w:val="20"/>
        </w:rPr>
        <w:t>Vīksna</w:t>
      </w:r>
      <w:r w:rsidRPr="003D7279">
        <w:rPr>
          <w:sz w:val="20"/>
          <w:szCs w:val="20"/>
        </w:rPr>
        <w:t>, 67013</w:t>
      </w:r>
      <w:r>
        <w:rPr>
          <w:sz w:val="20"/>
          <w:szCs w:val="20"/>
        </w:rPr>
        <w:t>140</w:t>
      </w:r>
    </w:p>
    <w:p w14:paraId="3478E70F" w14:textId="77777777" w:rsidR="006E3BEB" w:rsidRPr="003D7279" w:rsidRDefault="006E3BEB" w:rsidP="006E3BEB">
      <w:pPr>
        <w:rPr>
          <w:sz w:val="20"/>
          <w:szCs w:val="20"/>
        </w:rPr>
      </w:pPr>
      <w:r>
        <w:rPr>
          <w:sz w:val="20"/>
          <w:szCs w:val="20"/>
        </w:rPr>
        <w:t>Marija.Viksna</w:t>
      </w:r>
      <w:r w:rsidRPr="003D7279">
        <w:rPr>
          <w:sz w:val="20"/>
          <w:szCs w:val="20"/>
        </w:rPr>
        <w:t>@em.gov.lv</w:t>
      </w:r>
    </w:p>
    <w:p w14:paraId="1D44F1DC" w14:textId="77777777" w:rsidR="006E3BEB" w:rsidRDefault="006E3BEB" w:rsidP="006E3BEB"/>
    <w:p w14:paraId="78FF3C5E" w14:textId="77777777" w:rsidR="00325BB1" w:rsidRDefault="00325BB1"/>
    <w:sectPr w:rsidR="00325BB1" w:rsidSect="00A37B7D">
      <w:headerReference w:type="default" r:id="rId7"/>
      <w:footerReference w:type="default" r:id="rId8"/>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EA438" w14:textId="77777777" w:rsidR="002B57B1" w:rsidRDefault="002B57B1" w:rsidP="00EA4B0B">
      <w:r>
        <w:separator/>
      </w:r>
    </w:p>
  </w:endnote>
  <w:endnote w:type="continuationSeparator" w:id="0">
    <w:p w14:paraId="505FE89D" w14:textId="77777777" w:rsidR="002B57B1" w:rsidRDefault="002B57B1" w:rsidP="00EA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2102" w14:textId="22E26591" w:rsidR="008F5493" w:rsidRPr="008F5493" w:rsidRDefault="005A03C8">
    <w:pPr>
      <w:pStyle w:val="Footer"/>
      <w:rPr>
        <w:sz w:val="20"/>
        <w:szCs w:val="20"/>
      </w:rPr>
    </w:pPr>
    <w:r w:rsidRPr="008F5493">
      <w:rPr>
        <w:sz w:val="20"/>
        <w:szCs w:val="20"/>
      </w:rPr>
      <w:t>EManot_</w:t>
    </w:r>
    <w:r w:rsidR="006366D6">
      <w:rPr>
        <w:sz w:val="20"/>
        <w:szCs w:val="20"/>
      </w:rPr>
      <w:t>2</w:t>
    </w:r>
    <w:r w:rsidR="00EA1BA1">
      <w:rPr>
        <w:sz w:val="20"/>
        <w:szCs w:val="20"/>
      </w:rPr>
      <w:t>0</w:t>
    </w:r>
    <w:r w:rsidR="00172696">
      <w:rPr>
        <w:sz w:val="20"/>
        <w:szCs w:val="20"/>
      </w:rPr>
      <w:t>02</w:t>
    </w:r>
    <w:r w:rsidRPr="008F5493">
      <w:rPr>
        <w:sz w:val="20"/>
        <w:szCs w:val="20"/>
      </w:rPr>
      <w:t>19_LBN00</w:t>
    </w:r>
    <w:r w:rsidR="00EA4B0B">
      <w:rPr>
        <w:sz w:val="20"/>
        <w:szCs w:val="20"/>
      </w:rPr>
      <w:t>2</w:t>
    </w:r>
    <w:r w:rsidR="00EA1BA1">
      <w:rPr>
        <w:sz w:val="20"/>
        <w:szCs w:val="20"/>
      </w:rPr>
      <w:t>_19</w:t>
    </w:r>
    <w:r w:rsidR="00BB72D3">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2A6E6" w14:textId="77777777" w:rsidR="002B57B1" w:rsidRDefault="002B57B1" w:rsidP="00EA4B0B">
      <w:r>
        <w:separator/>
      </w:r>
    </w:p>
  </w:footnote>
  <w:footnote w:type="continuationSeparator" w:id="0">
    <w:p w14:paraId="750154F6" w14:textId="77777777" w:rsidR="002B57B1" w:rsidRDefault="002B57B1" w:rsidP="00EA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C7C4" w14:textId="3E8E98FB" w:rsidR="008A669A" w:rsidRPr="008A669A" w:rsidRDefault="00BB72D3">
    <w:pPr>
      <w:pStyle w:val="Header"/>
      <w:rPr>
        <w:sz w:val="28"/>
        <w:szCs w:val="28"/>
      </w:rPr>
    </w:pPr>
    <w:r>
      <w:rPr>
        <w:sz w:val="28"/>
        <w:szCs w:val="28"/>
      </w:rPr>
      <w:tab/>
    </w:r>
    <w:r>
      <w:rPr>
        <w:sz w:val="28"/>
        <w:szCs w:val="28"/>
      </w:rPr>
      <w:tab/>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EB"/>
    <w:rsid w:val="00011AAC"/>
    <w:rsid w:val="00016C7A"/>
    <w:rsid w:val="000826C6"/>
    <w:rsid w:val="00142A8F"/>
    <w:rsid w:val="00172696"/>
    <w:rsid w:val="00192836"/>
    <w:rsid w:val="00197C5F"/>
    <w:rsid w:val="001B33C2"/>
    <w:rsid w:val="001B4814"/>
    <w:rsid w:val="001D2D42"/>
    <w:rsid w:val="001E172D"/>
    <w:rsid w:val="001F27C3"/>
    <w:rsid w:val="001F5070"/>
    <w:rsid w:val="00244366"/>
    <w:rsid w:val="00264A80"/>
    <w:rsid w:val="00271793"/>
    <w:rsid w:val="00281C17"/>
    <w:rsid w:val="00287CA2"/>
    <w:rsid w:val="002B57B1"/>
    <w:rsid w:val="002F0F1B"/>
    <w:rsid w:val="00312B4A"/>
    <w:rsid w:val="00314C69"/>
    <w:rsid w:val="00325BB1"/>
    <w:rsid w:val="00327D1B"/>
    <w:rsid w:val="00352BCC"/>
    <w:rsid w:val="00374522"/>
    <w:rsid w:val="003777D2"/>
    <w:rsid w:val="003848A1"/>
    <w:rsid w:val="00384A27"/>
    <w:rsid w:val="00390235"/>
    <w:rsid w:val="003A46B8"/>
    <w:rsid w:val="003B10BE"/>
    <w:rsid w:val="003E3260"/>
    <w:rsid w:val="003E7D80"/>
    <w:rsid w:val="004159E3"/>
    <w:rsid w:val="00425C3C"/>
    <w:rsid w:val="00446BED"/>
    <w:rsid w:val="00457B39"/>
    <w:rsid w:val="00477E35"/>
    <w:rsid w:val="004D7D52"/>
    <w:rsid w:val="004F59F4"/>
    <w:rsid w:val="004F7DF3"/>
    <w:rsid w:val="00504A62"/>
    <w:rsid w:val="00504B42"/>
    <w:rsid w:val="0053402F"/>
    <w:rsid w:val="00595A76"/>
    <w:rsid w:val="005A03C8"/>
    <w:rsid w:val="005F64BD"/>
    <w:rsid w:val="006047DC"/>
    <w:rsid w:val="006366D6"/>
    <w:rsid w:val="0064519A"/>
    <w:rsid w:val="0069025C"/>
    <w:rsid w:val="00696945"/>
    <w:rsid w:val="006B4C1C"/>
    <w:rsid w:val="006D454B"/>
    <w:rsid w:val="006E3BEB"/>
    <w:rsid w:val="007C6109"/>
    <w:rsid w:val="007D08F8"/>
    <w:rsid w:val="007E1682"/>
    <w:rsid w:val="00845487"/>
    <w:rsid w:val="00847771"/>
    <w:rsid w:val="008630F9"/>
    <w:rsid w:val="00882042"/>
    <w:rsid w:val="008934DD"/>
    <w:rsid w:val="008B7132"/>
    <w:rsid w:val="008C20E9"/>
    <w:rsid w:val="008E6F3F"/>
    <w:rsid w:val="0090171B"/>
    <w:rsid w:val="009121E6"/>
    <w:rsid w:val="0091351D"/>
    <w:rsid w:val="00917280"/>
    <w:rsid w:val="009672C7"/>
    <w:rsid w:val="00967A9A"/>
    <w:rsid w:val="0097230A"/>
    <w:rsid w:val="00974EE8"/>
    <w:rsid w:val="0099156F"/>
    <w:rsid w:val="009B5595"/>
    <w:rsid w:val="009B5800"/>
    <w:rsid w:val="009D58DF"/>
    <w:rsid w:val="009E2690"/>
    <w:rsid w:val="009E7592"/>
    <w:rsid w:val="009F0A4B"/>
    <w:rsid w:val="00A10FD7"/>
    <w:rsid w:val="00A1169A"/>
    <w:rsid w:val="00A15ADD"/>
    <w:rsid w:val="00A3712F"/>
    <w:rsid w:val="00A37B7D"/>
    <w:rsid w:val="00A72874"/>
    <w:rsid w:val="00A756E0"/>
    <w:rsid w:val="00A8649C"/>
    <w:rsid w:val="00AE078E"/>
    <w:rsid w:val="00AF0D74"/>
    <w:rsid w:val="00B32189"/>
    <w:rsid w:val="00B67796"/>
    <w:rsid w:val="00BA298D"/>
    <w:rsid w:val="00BB72D3"/>
    <w:rsid w:val="00BF2A19"/>
    <w:rsid w:val="00C07121"/>
    <w:rsid w:val="00C45B09"/>
    <w:rsid w:val="00C47B21"/>
    <w:rsid w:val="00C53788"/>
    <w:rsid w:val="00C94C13"/>
    <w:rsid w:val="00CC2EFC"/>
    <w:rsid w:val="00D03BE6"/>
    <w:rsid w:val="00D06906"/>
    <w:rsid w:val="00D3407E"/>
    <w:rsid w:val="00D75FB5"/>
    <w:rsid w:val="00DC58DC"/>
    <w:rsid w:val="00E05732"/>
    <w:rsid w:val="00E13E98"/>
    <w:rsid w:val="00E32A85"/>
    <w:rsid w:val="00E47AB9"/>
    <w:rsid w:val="00EA1BA1"/>
    <w:rsid w:val="00EA4B0B"/>
    <w:rsid w:val="00EB6298"/>
    <w:rsid w:val="00ED3F0B"/>
    <w:rsid w:val="00F952D1"/>
    <w:rsid w:val="00FA5248"/>
    <w:rsid w:val="00FB5E60"/>
    <w:rsid w:val="00FF7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077F"/>
  <w15:chartTrackingRefBased/>
  <w15:docId w15:val="{79B71C94-824E-47C3-8C52-968AC77D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BEB"/>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BEB"/>
    <w:rPr>
      <w:color w:val="0000FF"/>
      <w:u w:val="single"/>
    </w:rPr>
  </w:style>
  <w:style w:type="paragraph" w:styleId="Header">
    <w:name w:val="header"/>
    <w:basedOn w:val="Normal"/>
    <w:link w:val="HeaderChar"/>
    <w:uiPriority w:val="99"/>
    <w:unhideWhenUsed/>
    <w:rsid w:val="006E3BEB"/>
    <w:pPr>
      <w:tabs>
        <w:tab w:val="center" w:pos="4153"/>
        <w:tab w:val="right" w:pos="8306"/>
      </w:tabs>
    </w:pPr>
  </w:style>
  <w:style w:type="character" w:customStyle="1" w:styleId="HeaderChar">
    <w:name w:val="Header Char"/>
    <w:basedOn w:val="DefaultParagraphFont"/>
    <w:link w:val="Header"/>
    <w:uiPriority w:val="99"/>
    <w:rsid w:val="006E3BEB"/>
    <w:rPr>
      <w:rFonts w:eastAsia="Times New Roman" w:cs="Times New Roman"/>
      <w:sz w:val="24"/>
      <w:szCs w:val="24"/>
      <w:lang w:eastAsia="lv-LV"/>
    </w:rPr>
  </w:style>
  <w:style w:type="paragraph" w:styleId="Footer">
    <w:name w:val="footer"/>
    <w:basedOn w:val="Normal"/>
    <w:link w:val="FooterChar"/>
    <w:uiPriority w:val="99"/>
    <w:unhideWhenUsed/>
    <w:rsid w:val="006E3BEB"/>
    <w:pPr>
      <w:tabs>
        <w:tab w:val="center" w:pos="4153"/>
        <w:tab w:val="right" w:pos="8306"/>
      </w:tabs>
    </w:pPr>
  </w:style>
  <w:style w:type="character" w:customStyle="1" w:styleId="FooterChar">
    <w:name w:val="Footer Char"/>
    <w:basedOn w:val="DefaultParagraphFont"/>
    <w:link w:val="Footer"/>
    <w:uiPriority w:val="99"/>
    <w:rsid w:val="006E3BEB"/>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AE078E"/>
    <w:rPr>
      <w:sz w:val="16"/>
      <w:szCs w:val="16"/>
    </w:rPr>
  </w:style>
  <w:style w:type="paragraph" w:styleId="CommentText">
    <w:name w:val="annotation text"/>
    <w:basedOn w:val="Normal"/>
    <w:link w:val="CommentTextChar"/>
    <w:uiPriority w:val="99"/>
    <w:unhideWhenUsed/>
    <w:rsid w:val="00AE078E"/>
    <w:rPr>
      <w:sz w:val="20"/>
      <w:szCs w:val="20"/>
    </w:rPr>
  </w:style>
  <w:style w:type="character" w:customStyle="1" w:styleId="CommentTextChar">
    <w:name w:val="Comment Text Char"/>
    <w:basedOn w:val="DefaultParagraphFont"/>
    <w:link w:val="CommentText"/>
    <w:uiPriority w:val="99"/>
    <w:rsid w:val="00AE078E"/>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E078E"/>
    <w:rPr>
      <w:b/>
      <w:bCs/>
    </w:rPr>
  </w:style>
  <w:style w:type="character" w:customStyle="1" w:styleId="CommentSubjectChar">
    <w:name w:val="Comment Subject Char"/>
    <w:basedOn w:val="CommentTextChar"/>
    <w:link w:val="CommentSubject"/>
    <w:uiPriority w:val="99"/>
    <w:semiHidden/>
    <w:rsid w:val="00AE078E"/>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AE0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78E"/>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271793"/>
    <w:rPr>
      <w:color w:val="605E5C"/>
      <w:shd w:val="clear" w:color="auto" w:fill="E1DFDD"/>
    </w:rPr>
  </w:style>
  <w:style w:type="paragraph" w:customStyle="1" w:styleId="tv213">
    <w:name w:val="tv213"/>
    <w:basedOn w:val="Normal"/>
    <w:rsid w:val="00271793"/>
    <w:pPr>
      <w:spacing w:before="100" w:beforeAutospacing="1" w:after="100" w:afterAutospacing="1"/>
    </w:pPr>
  </w:style>
  <w:style w:type="paragraph" w:customStyle="1" w:styleId="labojumupamats">
    <w:name w:val="labojumu_pamats"/>
    <w:basedOn w:val="Normal"/>
    <w:rsid w:val="00FA5248"/>
    <w:pPr>
      <w:spacing w:before="100" w:beforeAutospacing="1" w:after="100" w:afterAutospacing="1"/>
    </w:pPr>
  </w:style>
  <w:style w:type="table" w:styleId="TableGrid">
    <w:name w:val="Table Grid"/>
    <w:basedOn w:val="TableNormal"/>
    <w:uiPriority w:val="39"/>
    <w:rsid w:val="007D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557">
      <w:bodyDiv w:val="1"/>
      <w:marLeft w:val="0"/>
      <w:marRight w:val="0"/>
      <w:marTop w:val="0"/>
      <w:marBottom w:val="0"/>
      <w:divBdr>
        <w:top w:val="none" w:sz="0" w:space="0" w:color="auto"/>
        <w:left w:val="none" w:sz="0" w:space="0" w:color="auto"/>
        <w:bottom w:val="none" w:sz="0" w:space="0" w:color="auto"/>
        <w:right w:val="none" w:sz="0" w:space="0" w:color="auto"/>
      </w:divBdr>
    </w:div>
    <w:div w:id="910311327">
      <w:bodyDiv w:val="1"/>
      <w:marLeft w:val="0"/>
      <w:marRight w:val="0"/>
      <w:marTop w:val="0"/>
      <w:marBottom w:val="0"/>
      <w:divBdr>
        <w:top w:val="none" w:sz="0" w:space="0" w:color="auto"/>
        <w:left w:val="none" w:sz="0" w:space="0" w:color="auto"/>
        <w:bottom w:val="none" w:sz="0" w:space="0" w:color="auto"/>
        <w:right w:val="none" w:sz="0" w:space="0" w:color="auto"/>
      </w:divBdr>
    </w:div>
    <w:div w:id="1985771943">
      <w:bodyDiv w:val="1"/>
      <w:marLeft w:val="0"/>
      <w:marRight w:val="0"/>
      <w:marTop w:val="0"/>
      <w:marBottom w:val="0"/>
      <w:divBdr>
        <w:top w:val="none" w:sz="0" w:space="0" w:color="auto"/>
        <w:left w:val="none" w:sz="0" w:space="0" w:color="auto"/>
        <w:bottom w:val="none" w:sz="0" w:space="0" w:color="auto"/>
        <w:right w:val="none" w:sz="0" w:space="0" w:color="auto"/>
      </w:divBdr>
      <w:divsChild>
        <w:div w:id="2510766">
          <w:marLeft w:val="0"/>
          <w:marRight w:val="0"/>
          <w:marTop w:val="0"/>
          <w:marBottom w:val="0"/>
          <w:divBdr>
            <w:top w:val="none" w:sz="0" w:space="0" w:color="auto"/>
            <w:left w:val="none" w:sz="0" w:space="0" w:color="auto"/>
            <w:bottom w:val="none" w:sz="0" w:space="0" w:color="auto"/>
            <w:right w:val="none" w:sz="0" w:space="0" w:color="auto"/>
          </w:divBdr>
        </w:div>
        <w:div w:id="1574899004">
          <w:marLeft w:val="0"/>
          <w:marRight w:val="0"/>
          <w:marTop w:val="0"/>
          <w:marBottom w:val="0"/>
          <w:divBdr>
            <w:top w:val="none" w:sz="0" w:space="0" w:color="auto"/>
            <w:left w:val="none" w:sz="0" w:space="0" w:color="auto"/>
            <w:bottom w:val="none" w:sz="0" w:space="0" w:color="auto"/>
            <w:right w:val="none" w:sz="0" w:space="0" w:color="auto"/>
          </w:divBdr>
        </w:div>
        <w:div w:id="99399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75DFF-9137-477F-857A-67AB136D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9940</Words>
  <Characters>5666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Jekaterina Borovika</cp:lastModifiedBy>
  <cp:revision>2</cp:revision>
  <dcterms:created xsi:type="dcterms:W3CDTF">2019-02-26T13:00:00Z</dcterms:created>
  <dcterms:modified xsi:type="dcterms:W3CDTF">2019-02-26T13:00:00Z</dcterms:modified>
</cp:coreProperties>
</file>