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EFFED"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C02FAB">
        <w:rPr>
          <w:rFonts w:ascii="Times New Roman" w:eastAsia="Times New Roman" w:hAnsi="Times New Roman" w:cs="Times New Roman"/>
          <w:sz w:val="24"/>
          <w:szCs w:val="24"/>
          <w:lang w:eastAsia="lv-LV"/>
        </w:rPr>
        <w:t xml:space="preserve">Ministru kabineta rīkojuma projekta </w:t>
      </w:r>
    </w:p>
    <w:p w14:paraId="2A7CD0AF" w14:textId="77777777" w:rsidR="00C02FAB" w:rsidRPr="00C02FAB" w:rsidRDefault="00C02FAB" w:rsidP="00D7142F">
      <w:pPr>
        <w:suppressAutoHyphens/>
        <w:autoSpaceDN w:val="0"/>
        <w:spacing w:after="0" w:line="240" w:lineRule="auto"/>
        <w:jc w:val="center"/>
        <w:textAlignment w:val="baseline"/>
        <w:rPr>
          <w:rFonts w:ascii="Times New Roman" w:eastAsia="Calibri" w:hAnsi="Times New Roman" w:cs="Times New Roman"/>
          <w:sz w:val="24"/>
          <w:szCs w:val="24"/>
        </w:rPr>
      </w:pPr>
      <w:r w:rsidRPr="00C02FAB">
        <w:rPr>
          <w:rFonts w:ascii="Times New Roman" w:eastAsia="Times New Roman" w:hAnsi="Times New Roman" w:cs="Times New Roman"/>
          <w:b/>
          <w:sz w:val="24"/>
          <w:szCs w:val="24"/>
        </w:rPr>
        <w:t>„Par valsts nekustamo īpašumu pārdošanu”</w:t>
      </w:r>
      <w:r w:rsidRPr="00C02FAB">
        <w:rPr>
          <w:rFonts w:ascii="Times New Roman" w:eastAsia="Times New Roman" w:hAnsi="Times New Roman" w:cs="Times New Roman"/>
          <w:sz w:val="24"/>
          <w:szCs w:val="24"/>
        </w:rPr>
        <w:t xml:space="preserve"> </w:t>
      </w:r>
    </w:p>
    <w:p w14:paraId="115E9C26"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sākotnējās ietekmes novērtējuma ziņojums (anotācija)</w:t>
      </w:r>
    </w:p>
    <w:p w14:paraId="759917B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C02FAB" w:rsidRPr="00C02FAB" w14:paraId="0524D902" w14:textId="77777777" w:rsidTr="00A348A4">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2FFDB6" w14:textId="77777777" w:rsidR="00C02FAB" w:rsidRPr="00C02FAB" w:rsidRDefault="00C02FAB" w:rsidP="00D7142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Tiesību akta projekta anotācijas kopsavilkums</w:t>
            </w:r>
          </w:p>
        </w:tc>
      </w:tr>
      <w:tr w:rsidR="00C02FAB" w:rsidRPr="00C02FAB" w14:paraId="64B62F48" w14:textId="77777777" w:rsidTr="00A348A4">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A5C371" w14:textId="77777777" w:rsidR="00C02FAB" w:rsidRPr="00C02FAB" w:rsidRDefault="00C02FAB" w:rsidP="00D7142F">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DAE2B5" w14:textId="77777777" w:rsidR="00577D3B" w:rsidRP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Projekta mērķis ir atļaut valsts akciju sabiedrībai „Valsts nekustamie īpašumi” pārdot izsolē trīs valsts nekustamos īpašumus, kas nav nepieciešami publisku personu funkciju nodrošināšanai saskaņā ar Valsts pārvaldes iekārtas likumu:</w:t>
            </w:r>
          </w:p>
          <w:p w14:paraId="2D0BA8CB" w14:textId="335734C9" w:rsidR="00577D3B" w:rsidRDefault="00577D3B" w:rsidP="00577D3B">
            <w:pPr>
              <w:pStyle w:val="NoSpacing"/>
              <w:numPr>
                <w:ilvl w:val="0"/>
                <w:numId w:val="8"/>
              </w:numPr>
              <w:jc w:val="both"/>
              <w:rPr>
                <w:rFonts w:ascii="Times New Roman" w:hAnsi="Times New Roman" w:cs="Times New Roman"/>
                <w:sz w:val="24"/>
                <w:szCs w:val="24"/>
              </w:rPr>
            </w:pPr>
            <w:r w:rsidRPr="00577D3B">
              <w:rPr>
                <w:rFonts w:ascii="Times New Roman" w:hAnsi="Times New Roman" w:cs="Times New Roman"/>
                <w:sz w:val="24"/>
                <w:szCs w:val="24"/>
              </w:rPr>
              <w:t>zemes vienību 0,6839 ha platībā Lielā Zītaru ielā 14, Salacgrīvas pagastā, Salacgrīvas novadā;</w:t>
            </w:r>
          </w:p>
          <w:p w14:paraId="5612B9E2" w14:textId="3399C447" w:rsidR="00577D3B" w:rsidRPr="00577D3B" w:rsidRDefault="00577D3B" w:rsidP="00577D3B">
            <w:pPr>
              <w:pStyle w:val="NoSpacing"/>
              <w:numPr>
                <w:ilvl w:val="0"/>
                <w:numId w:val="8"/>
              </w:numPr>
              <w:jc w:val="both"/>
              <w:rPr>
                <w:rFonts w:ascii="Times New Roman" w:hAnsi="Times New Roman" w:cs="Times New Roman"/>
                <w:sz w:val="24"/>
                <w:szCs w:val="24"/>
              </w:rPr>
            </w:pPr>
            <w:r w:rsidRPr="00577D3B">
              <w:rPr>
                <w:rFonts w:ascii="Times New Roman" w:hAnsi="Times New Roman" w:cs="Times New Roman"/>
                <w:sz w:val="24"/>
                <w:szCs w:val="24"/>
              </w:rPr>
              <w:t xml:space="preserve">dzīvokļa īpašumu </w:t>
            </w:r>
            <w:proofErr w:type="spellStart"/>
            <w:r w:rsidRPr="00577D3B">
              <w:rPr>
                <w:rFonts w:ascii="Times New Roman" w:hAnsi="Times New Roman" w:cs="Times New Roman"/>
                <w:sz w:val="24"/>
                <w:szCs w:val="24"/>
              </w:rPr>
              <w:t>Rēznas</w:t>
            </w:r>
            <w:proofErr w:type="spellEnd"/>
            <w:r w:rsidRPr="00577D3B">
              <w:rPr>
                <w:rFonts w:ascii="Times New Roman" w:hAnsi="Times New Roman" w:cs="Times New Roman"/>
                <w:sz w:val="24"/>
                <w:szCs w:val="24"/>
              </w:rPr>
              <w:t xml:space="preserve"> ielā 5 - 71, Rīgā, kuras sastāvā ietilpst:</w:t>
            </w:r>
          </w:p>
          <w:p w14:paraId="27720332" w14:textId="77777777" w:rsidR="00577D3B" w:rsidRP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              nedzīvojamā telpa - pasts 154,50 m2 platībā;</w:t>
            </w:r>
          </w:p>
          <w:p w14:paraId="5BF164D0" w14:textId="77777777" w:rsidR="00577D3B" w:rsidRP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              14992/501922 kopīpašuma domājamās daļas no zemes vienības 0,6200 ha platībā;</w:t>
            </w:r>
          </w:p>
          <w:p w14:paraId="56B55C9F" w14:textId="77777777" w:rsidR="00577D3B" w:rsidRP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 xml:space="preserve">-              14992/501922 kopīpašuma domājamās daļas no dzīvojamās ēkas ar kopējo platību 6144,40 m2 </w:t>
            </w:r>
            <w:proofErr w:type="spellStart"/>
            <w:r w:rsidRPr="00577D3B">
              <w:rPr>
                <w:rFonts w:ascii="Times New Roman" w:hAnsi="Times New Roman" w:cs="Times New Roman"/>
                <w:sz w:val="24"/>
                <w:szCs w:val="24"/>
              </w:rPr>
              <w:t>Rēznas</w:t>
            </w:r>
            <w:proofErr w:type="spellEnd"/>
            <w:r w:rsidRPr="00577D3B">
              <w:rPr>
                <w:rFonts w:ascii="Times New Roman" w:hAnsi="Times New Roman" w:cs="Times New Roman"/>
                <w:sz w:val="24"/>
                <w:szCs w:val="24"/>
              </w:rPr>
              <w:t xml:space="preserve"> ielā 5, Rīgā;</w:t>
            </w:r>
          </w:p>
          <w:p w14:paraId="5F2EBA95" w14:textId="77777777" w:rsidR="00577D3B" w:rsidRDefault="00577D3B" w:rsidP="00577D3B">
            <w:pPr>
              <w:pStyle w:val="NoSpacing"/>
              <w:jc w:val="both"/>
              <w:rPr>
                <w:rFonts w:ascii="Times New Roman" w:hAnsi="Times New Roman" w:cs="Times New Roman"/>
                <w:sz w:val="24"/>
                <w:szCs w:val="24"/>
              </w:rPr>
            </w:pPr>
            <w:r w:rsidRPr="00577D3B">
              <w:rPr>
                <w:rFonts w:ascii="Times New Roman" w:hAnsi="Times New Roman" w:cs="Times New Roman"/>
                <w:sz w:val="24"/>
                <w:szCs w:val="24"/>
              </w:rPr>
              <w:t xml:space="preserve">-              14992/501922 kopīpašuma domājamās daļas no garāžas ar kopējo platību 260,40 m2 </w:t>
            </w:r>
            <w:proofErr w:type="spellStart"/>
            <w:r w:rsidRPr="00577D3B">
              <w:rPr>
                <w:rFonts w:ascii="Times New Roman" w:hAnsi="Times New Roman" w:cs="Times New Roman"/>
                <w:sz w:val="24"/>
                <w:szCs w:val="24"/>
              </w:rPr>
              <w:t>Rēznas</w:t>
            </w:r>
            <w:proofErr w:type="spellEnd"/>
            <w:r w:rsidRPr="00577D3B">
              <w:rPr>
                <w:rFonts w:ascii="Times New Roman" w:hAnsi="Times New Roman" w:cs="Times New Roman"/>
                <w:sz w:val="24"/>
                <w:szCs w:val="24"/>
              </w:rPr>
              <w:t xml:space="preserve"> ielā 5, Rīgā</w:t>
            </w:r>
            <w:r>
              <w:rPr>
                <w:rFonts w:ascii="Times New Roman" w:hAnsi="Times New Roman" w:cs="Times New Roman"/>
                <w:sz w:val="24"/>
                <w:szCs w:val="24"/>
              </w:rPr>
              <w:t>;</w:t>
            </w:r>
          </w:p>
          <w:p w14:paraId="09E5930C" w14:textId="50514E33" w:rsidR="00577D3B" w:rsidRPr="00577D3B" w:rsidRDefault="00577D3B" w:rsidP="00577D3B">
            <w:pPr>
              <w:pStyle w:val="NoSpacing"/>
              <w:ind w:firstLine="368"/>
              <w:jc w:val="both"/>
              <w:rPr>
                <w:rFonts w:ascii="Times New Roman" w:hAnsi="Times New Roman" w:cs="Times New Roman"/>
                <w:sz w:val="24"/>
                <w:szCs w:val="24"/>
              </w:rPr>
            </w:pPr>
            <w:r>
              <w:rPr>
                <w:rFonts w:ascii="Times New Roman" w:hAnsi="Times New Roman" w:cs="Times New Roman"/>
                <w:sz w:val="24"/>
                <w:szCs w:val="24"/>
              </w:rPr>
              <w:t xml:space="preserve">3) </w:t>
            </w:r>
            <w:r w:rsidRPr="00577D3B">
              <w:rPr>
                <w:rFonts w:ascii="Times New Roman" w:hAnsi="Times New Roman" w:cs="Times New Roman"/>
                <w:sz w:val="24"/>
                <w:szCs w:val="24"/>
              </w:rPr>
              <w:t>būvi – asfaltētu laukumu ar kopējo platību 349,00 m2, Jūrmalā, ievērojot pirmpirkuma tiesīgās personas tiesības.</w:t>
            </w:r>
          </w:p>
          <w:p w14:paraId="0D61318A" w14:textId="3B89578D" w:rsidR="00C02FAB" w:rsidRPr="00577D3B" w:rsidRDefault="00577D3B" w:rsidP="00577D3B">
            <w:pPr>
              <w:pStyle w:val="NoSpacing"/>
              <w:jc w:val="both"/>
            </w:pPr>
            <w:r w:rsidRPr="00577D3B">
              <w:rPr>
                <w:rFonts w:ascii="Times New Roman" w:hAnsi="Times New Roman" w:cs="Times New Roman"/>
                <w:sz w:val="24"/>
                <w:szCs w:val="24"/>
              </w:rPr>
              <w:t>Rīkojuma projekts stāsies spēkā pēc tā parakstīšanas.</w:t>
            </w:r>
          </w:p>
        </w:tc>
      </w:tr>
    </w:tbl>
    <w:p w14:paraId="3C40C72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C02FAB" w:rsidRPr="00C02FAB" w14:paraId="7A68D678" w14:textId="77777777" w:rsidTr="00A348A4">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260A60" w14:textId="77777777" w:rsidR="00C02FAB" w:rsidRPr="00C02FAB" w:rsidRDefault="00C02FAB" w:rsidP="00D7142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I. Tiesību akta projekta izstrādes nepieciešamība</w:t>
            </w:r>
          </w:p>
        </w:tc>
      </w:tr>
      <w:tr w:rsidR="00C02FAB" w:rsidRPr="00C02FAB" w14:paraId="42D13883"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F8B261"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E00596"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4316DE" w14:textId="77777777"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Publiskas personas mantas atsavināšanas likuma (turpmāk – Atsavināšanas likums) 4.panta pirmā daļa, otrā daļa, ceturtās daļas 1.punkts, 5.panta pirmā daļa, 14.pants.</w:t>
            </w:r>
          </w:p>
        </w:tc>
      </w:tr>
      <w:tr w:rsidR="00C02FAB" w:rsidRPr="00C02FAB" w14:paraId="44690CFA"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2DE720"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089DF4"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A05FB4"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7842980"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438D450"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335DF79"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4CAF9B3"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9DA3294"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2D3167C"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71247CC"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3593228"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FE5E23A" w14:textId="77777777" w:rsidR="00C02FAB" w:rsidRPr="00C02FAB" w:rsidRDefault="00C02FAB" w:rsidP="00D7142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1249FAB" w14:textId="77777777" w:rsidR="00C02FAB" w:rsidRPr="00C02FAB" w:rsidRDefault="00C02FAB" w:rsidP="00D7142F">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150E195F" w14:textId="77777777" w:rsidR="00C02FAB" w:rsidRPr="00C02FAB" w:rsidRDefault="00C02FAB" w:rsidP="00D7142F">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F01878" w14:textId="77777777"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Times New Roman" w:hAnsi="Times New Roman" w:cs="Times New Roman"/>
                <w:sz w:val="24"/>
                <w:szCs w:val="24"/>
              </w:rPr>
              <w:lastRenderedPageBreak/>
              <w:t xml:space="preserve">Izstrādātais rīkojuma projekts paredz atļaut </w:t>
            </w:r>
            <w:r w:rsidRPr="00C02FAB">
              <w:rPr>
                <w:rFonts w:ascii="Times New Roman" w:eastAsia="Calibri" w:hAnsi="Times New Roman" w:cs="Times New Roman"/>
                <w:sz w:val="24"/>
                <w:szCs w:val="24"/>
              </w:rPr>
              <w:t xml:space="preserve">valsts akciju sabiedrībai „Valsts nekustamie īpašumi” (turpmāk – VNĪ) </w:t>
            </w:r>
            <w:r w:rsidRPr="00C02FAB">
              <w:rPr>
                <w:rFonts w:ascii="Times New Roman" w:eastAsia="Times New Roman" w:hAnsi="Times New Roman" w:cs="Times New Roman"/>
                <w:sz w:val="24"/>
                <w:szCs w:val="24"/>
              </w:rPr>
              <w:t>pārdot izsolē šādus valsts nekustamos īpašumus:</w:t>
            </w:r>
          </w:p>
          <w:p w14:paraId="0DE78DF6" w14:textId="44328914"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lang w:eastAsia="lv-LV"/>
              </w:rPr>
            </w:pPr>
            <w:r w:rsidRPr="00C02FAB">
              <w:rPr>
                <w:rFonts w:ascii="Times New Roman" w:eastAsia="Times New Roman" w:hAnsi="Times New Roman" w:cs="Times New Roman"/>
                <w:b/>
                <w:sz w:val="24"/>
                <w:szCs w:val="24"/>
                <w:lang w:eastAsia="lv-LV"/>
              </w:rPr>
              <w:t>1.</w:t>
            </w:r>
            <w:r w:rsidRPr="00C02FAB">
              <w:rPr>
                <w:rFonts w:ascii="Times New Roman" w:eastAsia="Times New Roman" w:hAnsi="Times New Roman" w:cs="Times New Roman"/>
                <w:sz w:val="24"/>
                <w:szCs w:val="24"/>
                <w:lang w:eastAsia="lv-LV"/>
              </w:rPr>
              <w:t> </w:t>
            </w:r>
            <w:bookmarkStart w:id="1" w:name="_Hlk515628416"/>
            <w:r w:rsidRPr="00C02FAB">
              <w:rPr>
                <w:rFonts w:ascii="Times New Roman" w:eastAsia="Times New Roman" w:hAnsi="Times New Roman" w:cs="Times New Roman"/>
                <w:b/>
                <w:sz w:val="24"/>
                <w:szCs w:val="24"/>
                <w:lang w:eastAsia="lv-LV"/>
              </w:rPr>
              <w:t>Nekustamo īpašumu</w:t>
            </w:r>
            <w:r w:rsidRPr="00C02FAB">
              <w:rPr>
                <w:rFonts w:ascii="Times New Roman" w:eastAsia="Times New Roman" w:hAnsi="Times New Roman" w:cs="Times New Roman"/>
                <w:sz w:val="24"/>
                <w:szCs w:val="24"/>
                <w:lang w:eastAsia="lv-LV"/>
              </w:rPr>
              <w:t xml:space="preserve"> </w:t>
            </w:r>
            <w:bookmarkStart w:id="2" w:name="_Hlk515627892"/>
            <w:bookmarkEnd w:id="1"/>
            <w:r w:rsidR="00B8728D" w:rsidRPr="00B81096">
              <w:rPr>
                <w:rFonts w:ascii="Times New Roman" w:eastAsia="Times New Roman" w:hAnsi="Times New Roman" w:cs="Times New Roman"/>
                <w:sz w:val="24"/>
                <w:szCs w:val="24"/>
                <w:lang w:val="en-AU" w:eastAsia="lv-LV"/>
              </w:rPr>
              <w:t>(</w:t>
            </w:r>
            <w:proofErr w:type="spellStart"/>
            <w:r w:rsidR="00B8728D" w:rsidRPr="00B81096">
              <w:rPr>
                <w:rFonts w:ascii="Times New Roman" w:eastAsia="Times New Roman" w:hAnsi="Times New Roman" w:cs="Times New Roman"/>
                <w:sz w:val="24"/>
                <w:szCs w:val="24"/>
                <w:lang w:val="en-AU" w:eastAsia="lv-LV"/>
              </w:rPr>
              <w:t>nekustamā</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īpašuma</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kadastra</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DF2ED9">
              <w:rPr>
                <w:rFonts w:ascii="Times New Roman" w:eastAsia="Times New Roman" w:hAnsi="Times New Roman" w:cs="Times New Roman"/>
                <w:sz w:val="24"/>
                <w:szCs w:val="24"/>
                <w:lang w:val="en-AU" w:eastAsia="lv-LV"/>
              </w:rPr>
              <w:t>Nr</w:t>
            </w:r>
            <w:proofErr w:type="spellEnd"/>
            <w:r w:rsidR="00B8728D" w:rsidRPr="00DF2ED9">
              <w:rPr>
                <w:rFonts w:ascii="Times New Roman" w:eastAsia="Times New Roman" w:hAnsi="Times New Roman" w:cs="Times New Roman"/>
                <w:sz w:val="24"/>
                <w:szCs w:val="24"/>
                <w:lang w:val="en-AU" w:eastAsia="lv-LV"/>
              </w:rPr>
              <w:t>. 66720050175</w:t>
            </w:r>
            <w:r w:rsidR="00B8728D" w:rsidRPr="00B81096">
              <w:rPr>
                <w:rFonts w:ascii="Times New Roman" w:eastAsia="Times New Roman" w:hAnsi="Times New Roman" w:cs="Times New Roman"/>
                <w:sz w:val="24"/>
                <w:szCs w:val="24"/>
                <w:lang w:val="en-AU" w:eastAsia="lv-LV"/>
              </w:rPr>
              <w:t xml:space="preserve">) - </w:t>
            </w:r>
            <w:proofErr w:type="spellStart"/>
            <w:r w:rsidR="00B8728D" w:rsidRPr="00B81096">
              <w:rPr>
                <w:rFonts w:ascii="Times New Roman" w:eastAsia="Times New Roman" w:hAnsi="Times New Roman" w:cs="Times New Roman"/>
                <w:sz w:val="24"/>
                <w:szCs w:val="24"/>
                <w:lang w:val="en-AU" w:eastAsia="lv-LV"/>
              </w:rPr>
              <w:t>zemes</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vienību</w:t>
            </w:r>
            <w:proofErr w:type="spellEnd"/>
            <w:r w:rsidR="00B8728D" w:rsidRPr="00B81096">
              <w:rPr>
                <w:rFonts w:ascii="Times New Roman" w:eastAsia="Times New Roman" w:hAnsi="Times New Roman" w:cs="Times New Roman"/>
                <w:sz w:val="24"/>
                <w:szCs w:val="24"/>
                <w:lang w:val="en-AU" w:eastAsia="lv-LV"/>
              </w:rPr>
              <w:t xml:space="preserve"> 0,</w:t>
            </w:r>
            <w:r w:rsidR="00B8728D" w:rsidRPr="00DF2ED9">
              <w:rPr>
                <w:rFonts w:ascii="Times New Roman" w:eastAsia="Times New Roman" w:hAnsi="Times New Roman" w:cs="Times New Roman"/>
                <w:sz w:val="24"/>
                <w:szCs w:val="24"/>
                <w:lang w:val="en-AU" w:eastAsia="lv-LV"/>
              </w:rPr>
              <w:t>6839</w:t>
            </w:r>
            <w:r w:rsidR="00B8728D" w:rsidRPr="00B81096">
              <w:rPr>
                <w:rFonts w:ascii="Times New Roman" w:eastAsia="Times New Roman" w:hAnsi="Times New Roman" w:cs="Times New Roman"/>
                <w:sz w:val="24"/>
                <w:szCs w:val="24"/>
                <w:lang w:val="en-AU" w:eastAsia="lv-LV"/>
              </w:rPr>
              <w:t xml:space="preserve"> ha </w:t>
            </w:r>
            <w:proofErr w:type="spellStart"/>
            <w:r w:rsidR="00B8728D" w:rsidRPr="00B81096">
              <w:rPr>
                <w:rFonts w:ascii="Times New Roman" w:eastAsia="Times New Roman" w:hAnsi="Times New Roman" w:cs="Times New Roman"/>
                <w:sz w:val="24"/>
                <w:szCs w:val="24"/>
                <w:lang w:val="en-AU" w:eastAsia="lv-LV"/>
              </w:rPr>
              <w:t>platībā</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zemes</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vienības</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kadastra</w:t>
            </w:r>
            <w:proofErr w:type="spellEnd"/>
            <w:r w:rsidR="00B8728D" w:rsidRPr="00B81096">
              <w:rPr>
                <w:rFonts w:ascii="Times New Roman" w:eastAsia="Times New Roman" w:hAnsi="Times New Roman" w:cs="Times New Roman"/>
                <w:sz w:val="24"/>
                <w:szCs w:val="24"/>
                <w:lang w:val="en-AU" w:eastAsia="lv-LV"/>
              </w:rPr>
              <w:t xml:space="preserve"> </w:t>
            </w:r>
            <w:proofErr w:type="spellStart"/>
            <w:r w:rsidR="00B8728D" w:rsidRPr="00B81096">
              <w:rPr>
                <w:rFonts w:ascii="Times New Roman" w:eastAsia="Times New Roman" w:hAnsi="Times New Roman" w:cs="Times New Roman"/>
                <w:sz w:val="24"/>
                <w:szCs w:val="24"/>
                <w:lang w:val="en-AU" w:eastAsia="lv-LV"/>
              </w:rPr>
              <w:t>apzīmējums</w:t>
            </w:r>
            <w:proofErr w:type="spellEnd"/>
            <w:r w:rsidR="00B8728D" w:rsidRPr="00B81096">
              <w:rPr>
                <w:rFonts w:ascii="Times New Roman" w:eastAsia="Times New Roman" w:hAnsi="Times New Roman" w:cs="Times New Roman"/>
                <w:sz w:val="24"/>
                <w:szCs w:val="24"/>
                <w:lang w:val="en-AU" w:eastAsia="lv-LV"/>
              </w:rPr>
              <w:t xml:space="preserve"> </w:t>
            </w:r>
            <w:bookmarkEnd w:id="2"/>
            <w:r w:rsidR="00B8728D" w:rsidRPr="00B81096">
              <w:rPr>
                <w:rFonts w:ascii="Times New Roman" w:eastAsia="Times New Roman" w:hAnsi="Times New Roman" w:cs="Times New Roman"/>
                <w:sz w:val="24"/>
                <w:szCs w:val="24"/>
                <w:lang w:val="en-AU" w:eastAsia="lv-LV"/>
              </w:rPr>
              <w:t>6</w:t>
            </w:r>
            <w:r w:rsidR="00B8728D" w:rsidRPr="00DF2ED9">
              <w:rPr>
                <w:rFonts w:ascii="Times New Roman" w:eastAsia="Times New Roman" w:hAnsi="Times New Roman" w:cs="Times New Roman"/>
                <w:sz w:val="24"/>
                <w:szCs w:val="24"/>
                <w:lang w:val="en-AU" w:eastAsia="lv-LV"/>
              </w:rPr>
              <w:t>6720050175</w:t>
            </w:r>
            <w:r w:rsidR="00B8728D" w:rsidRPr="00B81096">
              <w:rPr>
                <w:rFonts w:ascii="Times New Roman" w:eastAsia="Times New Roman" w:hAnsi="Times New Roman" w:cs="Times New Roman"/>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Lielā</w:t>
            </w:r>
            <w:proofErr w:type="spellEnd"/>
            <w:r w:rsidR="00B8728D" w:rsidRPr="00DF2ED9">
              <w:rPr>
                <w:rFonts w:ascii="Times New Roman" w:eastAsia="Times New Roman" w:hAnsi="Times New Roman" w:cs="Times New Roman"/>
                <w:b/>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Zītaru</w:t>
            </w:r>
            <w:proofErr w:type="spellEnd"/>
            <w:r w:rsidR="00B8728D" w:rsidRPr="00B81096">
              <w:rPr>
                <w:rFonts w:ascii="Times New Roman" w:eastAsia="Times New Roman" w:hAnsi="Times New Roman" w:cs="Times New Roman"/>
                <w:b/>
                <w:sz w:val="24"/>
                <w:szCs w:val="24"/>
                <w:lang w:val="en-AU" w:eastAsia="lv-LV"/>
              </w:rPr>
              <w:t xml:space="preserve"> </w:t>
            </w:r>
            <w:proofErr w:type="spellStart"/>
            <w:r w:rsidR="00B8728D" w:rsidRPr="00B81096">
              <w:rPr>
                <w:rFonts w:ascii="Times New Roman" w:eastAsia="Times New Roman" w:hAnsi="Times New Roman" w:cs="Times New Roman"/>
                <w:b/>
                <w:sz w:val="24"/>
                <w:szCs w:val="24"/>
                <w:lang w:val="en-AU" w:eastAsia="lv-LV"/>
              </w:rPr>
              <w:t>ielā</w:t>
            </w:r>
            <w:proofErr w:type="spellEnd"/>
            <w:r w:rsidR="00B8728D" w:rsidRPr="00B81096">
              <w:rPr>
                <w:rFonts w:ascii="Times New Roman" w:eastAsia="Times New Roman" w:hAnsi="Times New Roman" w:cs="Times New Roman"/>
                <w:b/>
                <w:sz w:val="24"/>
                <w:szCs w:val="24"/>
                <w:lang w:val="en-AU" w:eastAsia="lv-LV"/>
              </w:rPr>
              <w:t xml:space="preserve"> </w:t>
            </w:r>
            <w:r w:rsidR="00B8728D" w:rsidRPr="00DF2ED9">
              <w:rPr>
                <w:rFonts w:ascii="Times New Roman" w:eastAsia="Times New Roman" w:hAnsi="Times New Roman" w:cs="Times New Roman"/>
                <w:b/>
                <w:sz w:val="24"/>
                <w:szCs w:val="24"/>
                <w:lang w:val="en-AU" w:eastAsia="lv-LV"/>
              </w:rPr>
              <w:t>14</w:t>
            </w:r>
            <w:r w:rsidR="00B8728D" w:rsidRPr="00B81096">
              <w:rPr>
                <w:rFonts w:ascii="Times New Roman" w:eastAsia="Times New Roman" w:hAnsi="Times New Roman" w:cs="Times New Roman"/>
                <w:b/>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Salacgrīvas</w:t>
            </w:r>
            <w:proofErr w:type="spellEnd"/>
            <w:r w:rsidR="00B8728D" w:rsidRPr="00DF2ED9">
              <w:rPr>
                <w:rFonts w:ascii="Times New Roman" w:eastAsia="Times New Roman" w:hAnsi="Times New Roman" w:cs="Times New Roman"/>
                <w:b/>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pagastā</w:t>
            </w:r>
            <w:proofErr w:type="spellEnd"/>
            <w:r w:rsidR="00B8728D" w:rsidRPr="00B81096">
              <w:rPr>
                <w:rFonts w:ascii="Times New Roman" w:eastAsia="Times New Roman" w:hAnsi="Times New Roman" w:cs="Times New Roman"/>
                <w:b/>
                <w:sz w:val="24"/>
                <w:szCs w:val="24"/>
                <w:lang w:val="en-AU" w:eastAsia="lv-LV"/>
              </w:rPr>
              <w:t xml:space="preserve">, </w:t>
            </w:r>
            <w:proofErr w:type="spellStart"/>
            <w:r w:rsidR="00B8728D" w:rsidRPr="00DF2ED9">
              <w:rPr>
                <w:rFonts w:ascii="Times New Roman" w:eastAsia="Times New Roman" w:hAnsi="Times New Roman" w:cs="Times New Roman"/>
                <w:b/>
                <w:sz w:val="24"/>
                <w:szCs w:val="24"/>
                <w:lang w:val="en-AU" w:eastAsia="lv-LV"/>
              </w:rPr>
              <w:t>Salacgrīvas</w:t>
            </w:r>
            <w:proofErr w:type="spellEnd"/>
            <w:r w:rsidR="00B8728D" w:rsidRPr="00B81096">
              <w:rPr>
                <w:rFonts w:ascii="Times New Roman" w:eastAsia="Times New Roman" w:hAnsi="Times New Roman" w:cs="Times New Roman"/>
                <w:b/>
                <w:sz w:val="24"/>
                <w:szCs w:val="24"/>
                <w:lang w:val="en-AU" w:eastAsia="lv-LV"/>
              </w:rPr>
              <w:t xml:space="preserve"> </w:t>
            </w:r>
            <w:proofErr w:type="spellStart"/>
            <w:r w:rsidR="00B8728D" w:rsidRPr="00B81096">
              <w:rPr>
                <w:rFonts w:ascii="Times New Roman" w:eastAsia="Times New Roman" w:hAnsi="Times New Roman" w:cs="Times New Roman"/>
                <w:b/>
                <w:sz w:val="24"/>
                <w:szCs w:val="24"/>
                <w:lang w:val="en-AU" w:eastAsia="lv-LV"/>
              </w:rPr>
              <w:t>novadā</w:t>
            </w:r>
            <w:proofErr w:type="spellEnd"/>
            <w:r w:rsidRPr="00C02FAB">
              <w:rPr>
                <w:rFonts w:ascii="Times New Roman" w:eastAsia="Calibri" w:hAnsi="Times New Roman" w:cs="Times New Roman"/>
                <w:sz w:val="24"/>
                <w:szCs w:val="24"/>
                <w:lang w:eastAsia="lv-LV"/>
              </w:rPr>
              <w:t xml:space="preserve">, kas ierakstīts zemesgrāmatā uz valsts vārda Finanšu ministrijas personā </w:t>
            </w:r>
            <w:r w:rsidR="00B8728D" w:rsidRPr="00DF2ED9">
              <w:rPr>
                <w:rFonts w:ascii="Times New Roman" w:eastAsia="Times New Roman" w:hAnsi="Times New Roman" w:cs="Times New Roman"/>
                <w:sz w:val="24"/>
                <w:szCs w:val="24"/>
              </w:rPr>
              <w:t>Salacgrīvas pagasta</w:t>
            </w:r>
            <w:r w:rsidRPr="00C02FAB">
              <w:rPr>
                <w:rFonts w:ascii="Times New Roman" w:eastAsia="Times New Roman" w:hAnsi="Times New Roman" w:cs="Times New Roman"/>
                <w:sz w:val="24"/>
                <w:szCs w:val="24"/>
              </w:rPr>
              <w:t xml:space="preserve"> zemesgrāmatas nodalījumā Nr.1000005</w:t>
            </w:r>
            <w:r w:rsidR="00B8728D" w:rsidRPr="00DF2ED9">
              <w:rPr>
                <w:rFonts w:ascii="Times New Roman" w:eastAsia="Times New Roman" w:hAnsi="Times New Roman" w:cs="Times New Roman"/>
                <w:sz w:val="24"/>
                <w:szCs w:val="24"/>
              </w:rPr>
              <w:t>63816</w:t>
            </w:r>
            <w:r w:rsidRPr="00C02FAB">
              <w:rPr>
                <w:rFonts w:ascii="Times New Roman" w:eastAsia="Times New Roman" w:hAnsi="Times New Roman" w:cs="Times New Roman"/>
                <w:sz w:val="24"/>
                <w:szCs w:val="24"/>
              </w:rPr>
              <w:t>.</w:t>
            </w:r>
            <w:r w:rsidR="00B8728D" w:rsidRPr="00DF2ED9">
              <w:rPr>
                <w:rFonts w:ascii="Times New Roman" w:eastAsia="Times New Roman" w:hAnsi="Times New Roman" w:cs="Times New Roman"/>
                <w:sz w:val="24"/>
                <w:szCs w:val="24"/>
              </w:rPr>
              <w:t xml:space="preserve"> </w:t>
            </w:r>
          </w:p>
          <w:p w14:paraId="073DCC18" w14:textId="542ADBE8" w:rsidR="00C02FAB" w:rsidRPr="00C02FAB" w:rsidRDefault="00C02FAB" w:rsidP="00D7142F">
            <w:pPr>
              <w:suppressAutoHyphens/>
              <w:autoSpaceDN w:val="0"/>
              <w:spacing w:after="0" w:line="240" w:lineRule="auto"/>
              <w:ind w:right="196" w:firstLine="663"/>
              <w:jc w:val="both"/>
              <w:textAlignment w:val="baseline"/>
              <w:rPr>
                <w:rFonts w:ascii="Times New Roman" w:eastAsia="Calibri" w:hAnsi="Times New Roman" w:cs="Times New Roman"/>
                <w:i/>
                <w:sz w:val="24"/>
                <w:szCs w:val="24"/>
              </w:rPr>
            </w:pPr>
            <w:r w:rsidRPr="00C02FAB">
              <w:rPr>
                <w:rFonts w:ascii="Times New Roman" w:eastAsia="Times New Roman" w:hAnsi="Times New Roman" w:cs="Times New Roman"/>
                <w:sz w:val="24"/>
                <w:szCs w:val="24"/>
              </w:rPr>
              <w:t xml:space="preserve">Nekustamā īpašuma sastāvā ietilpst </w:t>
            </w:r>
            <w:r w:rsidRPr="00C02FAB">
              <w:rPr>
                <w:rFonts w:ascii="Times New Roman" w:eastAsia="Calibri" w:hAnsi="Times New Roman" w:cs="Times New Roman"/>
                <w:sz w:val="24"/>
                <w:szCs w:val="24"/>
                <w:lang w:eastAsia="lv-LV"/>
              </w:rPr>
              <w:t>zemes vienība 0,</w:t>
            </w:r>
            <w:r w:rsidR="00B8728D" w:rsidRPr="00DF2ED9">
              <w:rPr>
                <w:rFonts w:ascii="Times New Roman" w:eastAsia="Calibri" w:hAnsi="Times New Roman" w:cs="Times New Roman"/>
                <w:sz w:val="24"/>
                <w:szCs w:val="24"/>
                <w:lang w:eastAsia="lv-LV"/>
              </w:rPr>
              <w:t>6839</w:t>
            </w:r>
            <w:r w:rsidRPr="00C02FAB">
              <w:rPr>
                <w:rFonts w:ascii="Times New Roman" w:eastAsia="Calibri" w:hAnsi="Times New Roman" w:cs="Times New Roman"/>
                <w:sz w:val="24"/>
                <w:szCs w:val="24"/>
                <w:lang w:eastAsia="lv-LV"/>
              </w:rPr>
              <w:t xml:space="preserve"> ha platībā (zemes vienības kadastra apzīmējums </w:t>
            </w:r>
            <w:r w:rsidR="00B8728D" w:rsidRPr="00B81096">
              <w:rPr>
                <w:rFonts w:ascii="Times New Roman" w:eastAsia="Times New Roman" w:hAnsi="Times New Roman" w:cs="Times New Roman"/>
                <w:sz w:val="24"/>
                <w:szCs w:val="24"/>
                <w:lang w:val="en-AU" w:eastAsia="lv-LV"/>
              </w:rPr>
              <w:t>6</w:t>
            </w:r>
            <w:r w:rsidR="00B8728D" w:rsidRPr="00DF2ED9">
              <w:rPr>
                <w:rFonts w:ascii="Times New Roman" w:eastAsia="Times New Roman" w:hAnsi="Times New Roman" w:cs="Times New Roman"/>
                <w:sz w:val="24"/>
                <w:szCs w:val="24"/>
                <w:lang w:val="en-AU" w:eastAsia="lv-LV"/>
              </w:rPr>
              <w:t>6720050175</w:t>
            </w:r>
            <w:r w:rsidRPr="00C02FAB">
              <w:rPr>
                <w:rFonts w:ascii="Times New Roman" w:eastAsia="Calibri" w:hAnsi="Times New Roman" w:cs="Times New Roman"/>
                <w:sz w:val="24"/>
                <w:szCs w:val="24"/>
                <w:lang w:eastAsia="lv-LV"/>
              </w:rPr>
              <w:t>)</w:t>
            </w:r>
            <w:r w:rsidRPr="00C02FAB">
              <w:rPr>
                <w:rFonts w:ascii="Times New Roman" w:eastAsia="Times New Roman" w:hAnsi="Times New Roman" w:cs="Times New Roman"/>
                <w:sz w:val="24"/>
                <w:szCs w:val="24"/>
              </w:rPr>
              <w:t xml:space="preserve">, </w:t>
            </w:r>
            <w:r w:rsidRPr="00C02FAB">
              <w:rPr>
                <w:rFonts w:ascii="Times New Roman" w:eastAsia="Calibri" w:hAnsi="Times New Roman" w:cs="Times New Roman"/>
                <w:sz w:val="24"/>
                <w:szCs w:val="24"/>
              </w:rPr>
              <w:t xml:space="preserve">lietošanas mērķis: </w:t>
            </w:r>
            <w:r w:rsidR="00B8728D" w:rsidRPr="00DF2ED9">
              <w:rPr>
                <w:rFonts w:ascii="Times New Roman" w:eastAsia="Calibri" w:hAnsi="Times New Roman" w:cs="Times New Roman"/>
                <w:sz w:val="24"/>
                <w:szCs w:val="24"/>
              </w:rPr>
              <w:t>0101</w:t>
            </w:r>
            <w:r w:rsidRPr="00C02FAB">
              <w:rPr>
                <w:rFonts w:ascii="Times New Roman" w:eastAsia="Calibri" w:hAnsi="Times New Roman" w:cs="Times New Roman"/>
                <w:sz w:val="24"/>
                <w:szCs w:val="24"/>
              </w:rPr>
              <w:t xml:space="preserve"> – </w:t>
            </w:r>
            <w:r w:rsidR="00B8728D" w:rsidRPr="00DF2ED9">
              <w:rPr>
                <w:rFonts w:ascii="Times New Roman" w:eastAsia="Calibri" w:hAnsi="Times New Roman" w:cs="Times New Roman"/>
                <w:sz w:val="24"/>
                <w:szCs w:val="24"/>
              </w:rPr>
              <w:t>zeme, uz kuras galvenā saimnieciskā darbība ir lauksaimniecība</w:t>
            </w:r>
            <w:r w:rsidRPr="00C02FAB">
              <w:rPr>
                <w:rFonts w:ascii="Times New Roman" w:eastAsia="Calibri" w:hAnsi="Times New Roman" w:cs="Times New Roman"/>
                <w:sz w:val="24"/>
                <w:szCs w:val="24"/>
              </w:rPr>
              <w:t xml:space="preserve"> un tās kadastrālā vērtība uz 201</w:t>
            </w:r>
            <w:r w:rsidR="00B8728D" w:rsidRPr="00DF2ED9">
              <w:rPr>
                <w:rFonts w:ascii="Times New Roman" w:eastAsia="Calibri" w:hAnsi="Times New Roman" w:cs="Times New Roman"/>
                <w:sz w:val="24"/>
                <w:szCs w:val="24"/>
              </w:rPr>
              <w:t>9</w:t>
            </w:r>
            <w:r w:rsidRPr="00C02FAB">
              <w:rPr>
                <w:rFonts w:ascii="Times New Roman" w:eastAsia="Calibri" w:hAnsi="Times New Roman" w:cs="Times New Roman"/>
                <w:sz w:val="24"/>
                <w:szCs w:val="24"/>
              </w:rPr>
              <w:t xml:space="preserve">.gada 1.janvāri noteikta </w:t>
            </w:r>
            <w:r w:rsidR="00B8728D" w:rsidRPr="00DF2ED9">
              <w:rPr>
                <w:rFonts w:ascii="Times New Roman" w:eastAsia="Calibri" w:hAnsi="Times New Roman" w:cs="Times New Roman"/>
                <w:sz w:val="24"/>
                <w:szCs w:val="24"/>
              </w:rPr>
              <w:t>424</w:t>
            </w:r>
            <w:r w:rsidRPr="00C02FAB">
              <w:rPr>
                <w:rFonts w:ascii="Times New Roman" w:eastAsia="Calibri" w:hAnsi="Times New Roman" w:cs="Times New Roman"/>
                <w:sz w:val="24"/>
                <w:szCs w:val="24"/>
              </w:rPr>
              <w:t xml:space="preserve"> </w:t>
            </w:r>
            <w:proofErr w:type="spellStart"/>
            <w:r w:rsidRPr="00C02FAB">
              <w:rPr>
                <w:rFonts w:ascii="Times New Roman" w:eastAsia="Calibri" w:hAnsi="Times New Roman" w:cs="Times New Roman"/>
                <w:i/>
                <w:sz w:val="24"/>
                <w:szCs w:val="24"/>
              </w:rPr>
              <w:t>euro</w:t>
            </w:r>
            <w:proofErr w:type="spellEnd"/>
            <w:r w:rsidRPr="00C02FAB">
              <w:rPr>
                <w:rFonts w:ascii="Times New Roman" w:eastAsia="Calibri" w:hAnsi="Times New Roman" w:cs="Times New Roman"/>
                <w:i/>
                <w:sz w:val="24"/>
                <w:szCs w:val="24"/>
              </w:rPr>
              <w:t>.</w:t>
            </w:r>
            <w:r w:rsidRPr="00C02FAB">
              <w:rPr>
                <w:rFonts w:ascii="Times New Roman" w:eastAsia="Calibri" w:hAnsi="Times New Roman" w:cs="Times New Roman"/>
                <w:sz w:val="24"/>
                <w:szCs w:val="24"/>
                <w:lang w:eastAsia="lv-LV"/>
              </w:rPr>
              <w:t xml:space="preserve"> </w:t>
            </w:r>
          </w:p>
          <w:p w14:paraId="68CB7142" w14:textId="2DAC2991" w:rsidR="00C02FAB" w:rsidRPr="00C02FAB" w:rsidRDefault="00C02FAB" w:rsidP="00D7142F">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 xml:space="preserve">Saskaņā ar Nekustamā īpašuma valsts kadastra informācijas sistēmas (turpmāk – NĪVKIS) </w:t>
            </w:r>
            <w:r w:rsidR="004A775D">
              <w:rPr>
                <w:rFonts w:ascii="Times New Roman" w:eastAsia="Calibri" w:hAnsi="Times New Roman" w:cs="Times New Roman"/>
                <w:sz w:val="24"/>
                <w:szCs w:val="24"/>
              </w:rPr>
              <w:t xml:space="preserve">un </w:t>
            </w:r>
            <w:r w:rsidR="004A775D" w:rsidRPr="00C02FAB">
              <w:rPr>
                <w:rFonts w:ascii="Times New Roman" w:eastAsia="Times New Roman" w:hAnsi="Times New Roman" w:cs="Times New Roman"/>
                <w:sz w:val="24"/>
                <w:szCs w:val="24"/>
              </w:rPr>
              <w:t>zemesgrāmatas nodalījum</w:t>
            </w:r>
            <w:r w:rsidR="0072412F">
              <w:rPr>
                <w:rFonts w:ascii="Times New Roman" w:eastAsia="Times New Roman" w:hAnsi="Times New Roman" w:cs="Times New Roman"/>
                <w:sz w:val="24"/>
                <w:szCs w:val="24"/>
              </w:rPr>
              <w:t>a</w:t>
            </w:r>
            <w:r w:rsidR="004A775D" w:rsidRPr="00C02FAB">
              <w:rPr>
                <w:rFonts w:ascii="Times New Roman" w:eastAsia="Times New Roman" w:hAnsi="Times New Roman" w:cs="Times New Roman"/>
                <w:sz w:val="24"/>
                <w:szCs w:val="24"/>
              </w:rPr>
              <w:t xml:space="preserve"> Nr.1000005</w:t>
            </w:r>
            <w:r w:rsidR="004A775D" w:rsidRPr="00DF2ED9">
              <w:rPr>
                <w:rFonts w:ascii="Times New Roman" w:eastAsia="Times New Roman" w:hAnsi="Times New Roman" w:cs="Times New Roman"/>
                <w:sz w:val="24"/>
                <w:szCs w:val="24"/>
              </w:rPr>
              <w:t>63816</w:t>
            </w:r>
            <w:r w:rsidR="0072412F" w:rsidRPr="00C02FAB">
              <w:rPr>
                <w:rFonts w:ascii="Times New Roman" w:eastAsia="Calibri" w:hAnsi="Times New Roman" w:cs="Times New Roman"/>
                <w:sz w:val="24"/>
                <w:szCs w:val="24"/>
              </w:rPr>
              <w:t xml:space="preserve"> datiem</w:t>
            </w:r>
            <w:r w:rsidRPr="00C02FAB">
              <w:rPr>
                <w:rFonts w:ascii="Times New Roman" w:eastAsia="Calibri" w:hAnsi="Times New Roman" w:cs="Times New Roman"/>
                <w:sz w:val="24"/>
                <w:szCs w:val="24"/>
              </w:rPr>
              <w:t>, nekustamajam īpašumam ir noteikti apgrūtinājumi:</w:t>
            </w:r>
          </w:p>
          <w:p w14:paraId="7E81C2F8" w14:textId="02D5FF5B" w:rsidR="00C02FAB" w:rsidRPr="00DF2ED9" w:rsidRDefault="00B8728D" w:rsidP="00D7142F">
            <w:pPr>
              <w:numPr>
                <w:ilvl w:val="0"/>
                <w:numId w:val="3"/>
              </w:numPr>
              <w:tabs>
                <w:tab w:val="left" w:pos="280"/>
              </w:tabs>
              <w:suppressAutoHyphens/>
              <w:autoSpaceDN w:val="0"/>
              <w:spacing w:after="0" w:line="240" w:lineRule="auto"/>
              <w:ind w:left="847" w:right="196" w:hanging="709"/>
              <w:jc w:val="both"/>
              <w:textAlignment w:val="baseline"/>
              <w:rPr>
                <w:rFonts w:ascii="Times New Roman" w:eastAsia="Calibri" w:hAnsi="Times New Roman" w:cs="Times New Roman"/>
                <w:sz w:val="24"/>
                <w:szCs w:val="24"/>
              </w:rPr>
            </w:pPr>
            <w:r w:rsidRPr="00DF2ED9">
              <w:rPr>
                <w:rFonts w:ascii="Times New Roman" w:eastAsia="Calibri" w:hAnsi="Times New Roman" w:cs="Times New Roman"/>
                <w:sz w:val="24"/>
                <w:szCs w:val="24"/>
              </w:rPr>
              <w:t>biosfēras rezervāta ainavu aizsardzības zonas teritorija – 0,6839 ha;</w:t>
            </w:r>
          </w:p>
          <w:p w14:paraId="66B1E54D" w14:textId="1859BE73" w:rsidR="00B8728D" w:rsidRPr="00DF2ED9" w:rsidRDefault="00B8728D" w:rsidP="00D7142F">
            <w:pPr>
              <w:numPr>
                <w:ilvl w:val="0"/>
                <w:numId w:val="3"/>
              </w:numPr>
              <w:tabs>
                <w:tab w:val="left" w:pos="280"/>
              </w:tabs>
              <w:suppressAutoHyphens/>
              <w:autoSpaceDN w:val="0"/>
              <w:spacing w:after="0" w:line="240" w:lineRule="auto"/>
              <w:ind w:left="0" w:right="196" w:firstLine="0"/>
              <w:jc w:val="both"/>
              <w:textAlignment w:val="baseline"/>
              <w:rPr>
                <w:rFonts w:ascii="Times New Roman" w:eastAsia="Calibri" w:hAnsi="Times New Roman" w:cs="Times New Roman"/>
                <w:sz w:val="24"/>
                <w:szCs w:val="24"/>
              </w:rPr>
            </w:pPr>
            <w:r w:rsidRPr="00DF2ED9">
              <w:rPr>
                <w:rFonts w:ascii="Times New Roman" w:eastAsia="Calibri" w:hAnsi="Times New Roman" w:cs="Times New Roman"/>
                <w:sz w:val="24"/>
                <w:szCs w:val="24"/>
              </w:rPr>
              <w:t>būvniecības ierobežojumu teritorija, kas noteikta teritorijas attīstības plānošanas dokumentā – 0,0664 ha;</w:t>
            </w:r>
          </w:p>
          <w:p w14:paraId="45EC0D4E" w14:textId="26897ABF" w:rsidR="00B8728D" w:rsidRPr="00C02FAB" w:rsidRDefault="00B8728D" w:rsidP="00D7142F">
            <w:pPr>
              <w:numPr>
                <w:ilvl w:val="0"/>
                <w:numId w:val="3"/>
              </w:numPr>
              <w:tabs>
                <w:tab w:val="left" w:pos="280"/>
              </w:tabs>
              <w:suppressAutoHyphens/>
              <w:autoSpaceDN w:val="0"/>
              <w:spacing w:after="0" w:line="240" w:lineRule="auto"/>
              <w:ind w:left="0" w:right="196" w:firstLine="0"/>
              <w:jc w:val="both"/>
              <w:textAlignment w:val="baseline"/>
              <w:rPr>
                <w:rFonts w:ascii="Times New Roman" w:eastAsia="Calibri" w:hAnsi="Times New Roman" w:cs="Times New Roman"/>
                <w:sz w:val="24"/>
                <w:szCs w:val="24"/>
              </w:rPr>
            </w:pPr>
            <w:r w:rsidRPr="00DF2ED9">
              <w:rPr>
                <w:rFonts w:ascii="Times New Roman" w:eastAsia="Calibri" w:hAnsi="Times New Roman" w:cs="Times New Roman"/>
                <w:sz w:val="24"/>
                <w:szCs w:val="24"/>
              </w:rPr>
              <w:lastRenderedPageBreak/>
              <w:t>ekspluatācijas aizsargjoslas teritorija gar pazemes siltumvadu, siltumapgādes iekārtu un būvi – 0,0337 ha.</w:t>
            </w:r>
          </w:p>
          <w:p w14:paraId="4D32C326" w14:textId="77777777" w:rsidR="00C02FAB" w:rsidRPr="00C02FAB" w:rsidRDefault="00C02FAB" w:rsidP="00D7142F">
            <w:pPr>
              <w:tabs>
                <w:tab w:val="left" w:pos="720"/>
              </w:tabs>
              <w:suppressAutoHyphens/>
              <w:autoSpaceDN w:val="0"/>
              <w:spacing w:after="0" w:line="240" w:lineRule="auto"/>
              <w:ind w:right="196"/>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Nekustamais īpašums ir neapbūvēts un nav iznomāts.</w:t>
            </w:r>
          </w:p>
          <w:p w14:paraId="3F5C7151" w14:textId="029C75A3" w:rsidR="00B8728D" w:rsidRPr="00DF2ED9" w:rsidRDefault="00B8728D" w:rsidP="00D7142F">
            <w:pPr>
              <w:pStyle w:val="NoSpacing"/>
              <w:ind w:firstLine="847"/>
              <w:jc w:val="both"/>
              <w:rPr>
                <w:rFonts w:ascii="Times New Roman" w:hAnsi="Times New Roman" w:cs="Times New Roman"/>
                <w:bCs/>
                <w:sz w:val="24"/>
                <w:szCs w:val="24"/>
              </w:rPr>
            </w:pPr>
            <w:r w:rsidRPr="00DF2ED9">
              <w:rPr>
                <w:rFonts w:ascii="Times New Roman" w:eastAsia="Times New Roman" w:hAnsi="Times New Roman" w:cs="Times New Roman"/>
                <w:sz w:val="24"/>
                <w:szCs w:val="24"/>
                <w:lang w:eastAsia="lv-LV"/>
              </w:rPr>
              <w:t xml:space="preserve">Atbilstoši Salacgrīvas novada domes 03.12.2018.vēstulē Nr. 7-16.2/316 sniegtajai informācijai, </w:t>
            </w:r>
            <w:r w:rsidR="004B67CB" w:rsidRPr="00DF2ED9">
              <w:rPr>
                <w:rFonts w:ascii="Times New Roman" w:eastAsia="Times New Roman" w:hAnsi="Times New Roman" w:cs="Times New Roman"/>
                <w:sz w:val="24"/>
                <w:szCs w:val="24"/>
                <w:lang w:eastAsia="lv-LV"/>
              </w:rPr>
              <w:t>s</w:t>
            </w:r>
            <w:r w:rsidR="004B67CB" w:rsidRPr="00DF2ED9">
              <w:rPr>
                <w:rFonts w:ascii="Times New Roman" w:hAnsi="Times New Roman" w:cs="Times New Roman"/>
                <w:sz w:val="24"/>
                <w:szCs w:val="24"/>
              </w:rPr>
              <w:t>askaņā ar Salacgrīvas novada domes 2009.gada 19.augusta saistošajos noteikumos Nr.6 „Par teritorijas plānojumiem” ietilpstošajiem bijušās Salacgrīvas pilsētas ar lauku teritoriju domes 2004.gada 17.decembra saistošiem noteikumiem Nr.42 „Salacgrīvas pilsētas ar lauku teritoriju teritorijas plānojums” zemes gabals ar kadastra apzīmējumu 6672 005 0175  Lielā Zītaru iela 14, Korģene, Salacgrīvas pagasts, Salacgrīvas novads atrodas r</w:t>
            </w:r>
            <w:r w:rsidR="004B67CB" w:rsidRPr="00DF2ED9">
              <w:rPr>
                <w:rStyle w:val="dlxnowrap1"/>
                <w:rFonts w:ascii="Times New Roman" w:hAnsi="Times New Roman" w:cs="Times New Roman"/>
                <w:bCs/>
                <w:sz w:val="24"/>
                <w:szCs w:val="24"/>
              </w:rPr>
              <w:t>ažošanas teritorijā ar atļauto izmantošanu: vispārīgās ražošanas uzņēmums,</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vieglās ražošanas uzņēmums,</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vairumtirdzniecības iestāde,</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noliktava,</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tehniskās apkopes stacija,</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saimniecības ēka, atklāta uzglabāšana,</w:t>
            </w:r>
            <w:r w:rsidR="004B67CB" w:rsidRPr="00DF2ED9">
              <w:rPr>
                <w:rFonts w:ascii="Times New Roman" w:hAnsi="Times New Roman" w:cs="Times New Roman"/>
                <w:bCs/>
                <w:sz w:val="24"/>
                <w:szCs w:val="24"/>
              </w:rPr>
              <w:t xml:space="preserve"> </w:t>
            </w:r>
            <w:r w:rsidR="004B67CB" w:rsidRPr="00DF2ED9">
              <w:rPr>
                <w:rStyle w:val="dlxnowrap1"/>
                <w:rFonts w:ascii="Times New Roman" w:hAnsi="Times New Roman" w:cs="Times New Roman"/>
                <w:bCs/>
                <w:sz w:val="24"/>
                <w:szCs w:val="24"/>
              </w:rPr>
              <w:t xml:space="preserve">mazumtirdzniecības un pakalpojumu objekts kā </w:t>
            </w:r>
            <w:proofErr w:type="spellStart"/>
            <w:r w:rsidR="004B67CB" w:rsidRPr="00DF2ED9">
              <w:rPr>
                <w:rStyle w:val="dlxnowrap1"/>
                <w:rFonts w:ascii="Times New Roman" w:hAnsi="Times New Roman" w:cs="Times New Roman"/>
                <w:bCs/>
                <w:sz w:val="24"/>
                <w:szCs w:val="24"/>
              </w:rPr>
              <w:t>palīgizmantošana</w:t>
            </w:r>
            <w:proofErr w:type="spellEnd"/>
            <w:r w:rsidR="004B67CB" w:rsidRPr="00DF2ED9">
              <w:rPr>
                <w:rStyle w:val="dlxnowrap1"/>
                <w:rFonts w:ascii="Times New Roman" w:hAnsi="Times New Roman" w:cs="Times New Roman"/>
                <w:bCs/>
                <w:sz w:val="24"/>
                <w:szCs w:val="24"/>
              </w:rPr>
              <w:t xml:space="preserve">. </w:t>
            </w:r>
            <w:r w:rsidR="004B67CB" w:rsidRPr="00DF2ED9">
              <w:rPr>
                <w:rFonts w:ascii="Times New Roman" w:hAnsi="Times New Roman" w:cs="Times New Roman"/>
                <w:sz w:val="24"/>
                <w:szCs w:val="24"/>
              </w:rPr>
              <w:t xml:space="preserve">Saskaņā ar </w:t>
            </w:r>
            <w:r w:rsidR="004A775D">
              <w:rPr>
                <w:rFonts w:ascii="Times New Roman" w:hAnsi="Times New Roman" w:cs="Times New Roman"/>
                <w:sz w:val="24"/>
                <w:szCs w:val="24"/>
              </w:rPr>
              <w:t>A</w:t>
            </w:r>
            <w:r w:rsidR="004B67CB" w:rsidRPr="00DF2ED9">
              <w:rPr>
                <w:rFonts w:ascii="Times New Roman" w:hAnsi="Times New Roman" w:cs="Times New Roman"/>
                <w:sz w:val="24"/>
                <w:szCs w:val="24"/>
              </w:rPr>
              <w:t xml:space="preserve">tsavināšanas likuma 1.panta 11.punkta nosacījumiem zemes gabals ar kadastra apzīmējumu 6672 005 0175  Lielā Zītaru iela 14, Korģene, Salacgrīvas pagasts, Salacgrīvas novads nav uzskatāms par </w:t>
            </w:r>
            <w:proofErr w:type="spellStart"/>
            <w:r w:rsidR="004B67CB" w:rsidRPr="00DF2ED9">
              <w:rPr>
                <w:rFonts w:ascii="Times New Roman" w:hAnsi="Times New Roman" w:cs="Times New Roman"/>
                <w:sz w:val="24"/>
                <w:szCs w:val="24"/>
              </w:rPr>
              <w:t>starpgabalu</w:t>
            </w:r>
            <w:proofErr w:type="spellEnd"/>
            <w:r w:rsidR="004B67CB" w:rsidRPr="00DF2ED9">
              <w:rPr>
                <w:rFonts w:ascii="Times New Roman" w:hAnsi="Times New Roman" w:cs="Times New Roman"/>
                <w:sz w:val="24"/>
                <w:szCs w:val="24"/>
              </w:rPr>
              <w:t>.</w:t>
            </w:r>
          </w:p>
          <w:p w14:paraId="6B98EA95" w14:textId="77777777" w:rsidR="004A775D" w:rsidRPr="007E6D0C" w:rsidRDefault="00C02FAB" w:rsidP="007E6D0C">
            <w:pPr>
              <w:pStyle w:val="NoSpacing"/>
              <w:ind w:firstLine="847"/>
              <w:jc w:val="both"/>
              <w:rPr>
                <w:rFonts w:ascii="Times New Roman" w:hAnsi="Times New Roman" w:cs="Times New Roman"/>
                <w:sz w:val="24"/>
                <w:szCs w:val="24"/>
              </w:rPr>
            </w:pPr>
            <w:r w:rsidRPr="007E6D0C">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2018.gada 1</w:t>
            </w:r>
            <w:r w:rsidR="004B67CB" w:rsidRPr="007E6D0C">
              <w:rPr>
                <w:rFonts w:ascii="Times New Roman" w:hAnsi="Times New Roman" w:cs="Times New Roman"/>
                <w:sz w:val="24"/>
                <w:szCs w:val="24"/>
              </w:rPr>
              <w:t>3</w:t>
            </w:r>
            <w:r w:rsidRPr="007E6D0C">
              <w:rPr>
                <w:rFonts w:ascii="Times New Roman" w:hAnsi="Times New Roman" w:cs="Times New Roman"/>
                <w:sz w:val="24"/>
                <w:szCs w:val="24"/>
              </w:rPr>
              <w:t>.</w:t>
            </w:r>
            <w:r w:rsidR="004B67CB" w:rsidRPr="007E6D0C">
              <w:rPr>
                <w:rFonts w:ascii="Times New Roman" w:hAnsi="Times New Roman" w:cs="Times New Roman"/>
                <w:sz w:val="24"/>
                <w:szCs w:val="24"/>
              </w:rPr>
              <w:t>decembrī</w:t>
            </w:r>
            <w:r w:rsidRPr="007E6D0C">
              <w:rPr>
                <w:rFonts w:ascii="Times New Roman" w:hAnsi="Times New Roman" w:cs="Times New Roman"/>
                <w:sz w:val="24"/>
                <w:szCs w:val="24"/>
              </w:rPr>
              <w:t xml:space="preserve"> (</w:t>
            </w:r>
            <w:r w:rsidRPr="007E6D0C">
              <w:rPr>
                <w:rFonts w:ascii="Times New Roman" w:eastAsia="Times New Roman" w:hAnsi="Times New Roman" w:cs="Times New Roman"/>
                <w:sz w:val="24"/>
                <w:szCs w:val="24"/>
              </w:rPr>
              <w:t>prot.Nr.IZKP-18/</w:t>
            </w:r>
            <w:r w:rsidR="004B67CB" w:rsidRPr="007E6D0C">
              <w:rPr>
                <w:rFonts w:ascii="Times New Roman" w:eastAsia="Times New Roman" w:hAnsi="Times New Roman" w:cs="Times New Roman"/>
                <w:sz w:val="24"/>
                <w:szCs w:val="24"/>
              </w:rPr>
              <w:t>52</w:t>
            </w:r>
            <w:r w:rsidRPr="007E6D0C">
              <w:rPr>
                <w:rFonts w:ascii="Times New Roman" w:eastAsia="Times New Roman" w:hAnsi="Times New Roman" w:cs="Times New Roman"/>
                <w:sz w:val="24"/>
                <w:szCs w:val="24"/>
              </w:rPr>
              <w:t xml:space="preserve">, </w:t>
            </w:r>
            <w:r w:rsidR="004B67CB" w:rsidRPr="007E6D0C">
              <w:rPr>
                <w:rFonts w:ascii="Times New Roman" w:eastAsia="Times New Roman" w:hAnsi="Times New Roman" w:cs="Times New Roman"/>
                <w:sz w:val="24"/>
                <w:szCs w:val="24"/>
              </w:rPr>
              <w:t>3</w:t>
            </w:r>
            <w:r w:rsidRPr="007E6D0C">
              <w:rPr>
                <w:rFonts w:ascii="Times New Roman" w:eastAsia="Times New Roman" w:hAnsi="Times New Roman" w:cs="Times New Roman"/>
                <w:sz w:val="24"/>
                <w:szCs w:val="24"/>
              </w:rPr>
              <w:t>.punkts</w:t>
            </w:r>
            <w:r w:rsidRPr="007E6D0C">
              <w:rPr>
                <w:rFonts w:ascii="Times New Roman" w:hAnsi="Times New Roman" w:cs="Times New Roman"/>
                <w:sz w:val="24"/>
                <w:szCs w:val="24"/>
              </w:rPr>
              <w:t xml:space="preserve">) ir pieņēmusi lēmumu – sagatavot un virzīt  Ministru kabineta rīkojuma projektu par nekustamā īpašuma </w:t>
            </w:r>
            <w:r w:rsidR="004B67CB" w:rsidRPr="007E6D0C">
              <w:rPr>
                <w:rFonts w:ascii="Times New Roman" w:hAnsi="Times New Roman" w:cs="Times New Roman"/>
                <w:sz w:val="24"/>
                <w:szCs w:val="24"/>
              </w:rPr>
              <w:t>Lielā Zītaru ielā 14, Salacgrīvas pagastā, Salacgrīvas novadā</w:t>
            </w:r>
            <w:r w:rsidRPr="007E6D0C">
              <w:rPr>
                <w:rFonts w:ascii="Times New Roman" w:hAnsi="Times New Roman" w:cs="Times New Roman"/>
                <w:sz w:val="24"/>
                <w:szCs w:val="24"/>
              </w:rPr>
              <w:t xml:space="preserve"> atsavināšanu. Pieņemot lēmumu par atsavināšanu VNĪ Īpašumu izvērtēšanas komisija ņēma vērā</w:t>
            </w:r>
            <w:r w:rsidR="004A775D" w:rsidRPr="007E6D0C">
              <w:rPr>
                <w:rFonts w:ascii="Times New Roman" w:hAnsi="Times New Roman" w:cs="Times New Roman"/>
                <w:sz w:val="24"/>
                <w:szCs w:val="24"/>
              </w:rPr>
              <w:t>:</w:t>
            </w:r>
          </w:p>
          <w:p w14:paraId="2C7C1DB4" w14:textId="77777777" w:rsidR="007E6D0C" w:rsidRDefault="00C02FAB" w:rsidP="007E6D0C">
            <w:pPr>
              <w:pStyle w:val="NoSpacing"/>
              <w:numPr>
                <w:ilvl w:val="0"/>
                <w:numId w:val="3"/>
              </w:numPr>
              <w:tabs>
                <w:tab w:val="left" w:pos="421"/>
              </w:tabs>
              <w:ind w:left="0" w:firstLine="0"/>
              <w:jc w:val="both"/>
              <w:rPr>
                <w:rFonts w:ascii="Times New Roman" w:hAnsi="Times New Roman" w:cs="Times New Roman"/>
                <w:sz w:val="24"/>
                <w:szCs w:val="24"/>
              </w:rPr>
            </w:pPr>
            <w:r w:rsidRPr="007E6D0C">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7E6D0C">
              <w:rPr>
                <w:rFonts w:ascii="Times New Roman" w:hAnsi="Times New Roman" w:cs="Times New Roman"/>
                <w:sz w:val="24"/>
                <w:szCs w:val="24"/>
              </w:rPr>
              <w:t>komercpotenciālu</w:t>
            </w:r>
            <w:proofErr w:type="spellEnd"/>
            <w:r w:rsidRPr="007E6D0C">
              <w:rPr>
                <w:rFonts w:ascii="Times New Roman" w:hAnsi="Times New Roman" w:cs="Times New Roman"/>
                <w:sz w:val="24"/>
                <w:szCs w:val="24"/>
              </w:rPr>
              <w:t>. Pārējie īpašumi ir ilgtermiņā atsavināmi valstij visizdevīgākajā veidā</w:t>
            </w:r>
            <w:r w:rsidR="004A775D" w:rsidRPr="007E6D0C">
              <w:rPr>
                <w:rFonts w:ascii="Times New Roman" w:hAnsi="Times New Roman" w:cs="Times New Roman"/>
                <w:sz w:val="24"/>
                <w:szCs w:val="24"/>
              </w:rPr>
              <w:t>;</w:t>
            </w:r>
          </w:p>
          <w:p w14:paraId="3F302516" w14:textId="144DF05B" w:rsidR="007E6D0C" w:rsidRPr="007E6D0C" w:rsidRDefault="004A775D" w:rsidP="007E6D0C">
            <w:pPr>
              <w:pStyle w:val="NoSpacing"/>
              <w:numPr>
                <w:ilvl w:val="0"/>
                <w:numId w:val="3"/>
              </w:numPr>
              <w:tabs>
                <w:tab w:val="left" w:pos="421"/>
              </w:tabs>
              <w:ind w:left="0" w:firstLine="0"/>
              <w:jc w:val="both"/>
              <w:rPr>
                <w:rStyle w:val="Emphasis"/>
                <w:rFonts w:ascii="Times New Roman" w:hAnsi="Times New Roman" w:cs="Times New Roman"/>
                <w:i w:val="0"/>
                <w:iCs w:val="0"/>
                <w:sz w:val="24"/>
                <w:szCs w:val="24"/>
              </w:rPr>
            </w:pPr>
            <w:r w:rsidRPr="007E6D0C">
              <w:rPr>
                <w:rFonts w:ascii="Times New Roman" w:hAnsi="Times New Roman" w:cs="Times New Roman"/>
                <w:sz w:val="24"/>
                <w:szCs w:val="24"/>
              </w:rPr>
              <w:t xml:space="preserve">nekustamā īpašuma rentabilitāti, kura 2018.gada </w:t>
            </w:r>
            <w:r w:rsidR="00C25C4F">
              <w:rPr>
                <w:rFonts w:ascii="Times New Roman" w:hAnsi="Times New Roman" w:cs="Times New Roman"/>
                <w:sz w:val="24"/>
                <w:szCs w:val="24"/>
              </w:rPr>
              <w:t>1.</w:t>
            </w:r>
            <w:r w:rsidRPr="007E6D0C">
              <w:rPr>
                <w:rFonts w:ascii="Times New Roman" w:hAnsi="Times New Roman" w:cs="Times New Roman"/>
                <w:sz w:val="24"/>
                <w:szCs w:val="24"/>
              </w:rPr>
              <w:t xml:space="preserve"> pusgadā bija negatīva - </w:t>
            </w:r>
            <w:r w:rsidRPr="007E6D0C">
              <w:rPr>
                <w:rFonts w:ascii="Times New Roman" w:hAnsi="Times New Roman" w:cs="Times New Roman"/>
                <w:sz w:val="24"/>
                <w:szCs w:val="24"/>
                <w:shd w:val="clear" w:color="auto" w:fill="FFFFFF"/>
              </w:rPr>
              <w:t xml:space="preserve">443,99 </w:t>
            </w:r>
            <w:proofErr w:type="spellStart"/>
            <w:r w:rsidRPr="007E6D0C">
              <w:rPr>
                <w:rStyle w:val="Emphasis"/>
                <w:rFonts w:ascii="Times New Roman" w:hAnsi="Times New Roman" w:cs="Times New Roman"/>
                <w:sz w:val="24"/>
                <w:szCs w:val="24"/>
                <w:shd w:val="clear" w:color="auto" w:fill="FFFFFF"/>
              </w:rPr>
              <w:t>euro</w:t>
            </w:r>
            <w:proofErr w:type="spellEnd"/>
            <w:r w:rsidRPr="007E6D0C">
              <w:rPr>
                <w:rStyle w:val="Emphasis"/>
                <w:rFonts w:ascii="Times New Roman" w:hAnsi="Times New Roman" w:cs="Times New Roman"/>
                <w:sz w:val="24"/>
                <w:szCs w:val="24"/>
                <w:shd w:val="clear" w:color="auto" w:fill="FFFFFF"/>
              </w:rPr>
              <w:t>;</w:t>
            </w:r>
          </w:p>
          <w:p w14:paraId="52DC6926" w14:textId="1895A037" w:rsidR="004A775D" w:rsidRPr="007E6D0C" w:rsidRDefault="004A775D" w:rsidP="007E6D0C">
            <w:pPr>
              <w:pStyle w:val="NoSpacing"/>
              <w:numPr>
                <w:ilvl w:val="0"/>
                <w:numId w:val="3"/>
              </w:numPr>
              <w:tabs>
                <w:tab w:val="left" w:pos="421"/>
              </w:tabs>
              <w:ind w:left="0" w:firstLine="0"/>
              <w:jc w:val="both"/>
              <w:rPr>
                <w:rFonts w:ascii="Times New Roman" w:hAnsi="Times New Roman" w:cs="Times New Roman"/>
                <w:sz w:val="24"/>
                <w:szCs w:val="24"/>
              </w:rPr>
            </w:pPr>
            <w:r w:rsidRPr="007E6D0C">
              <w:rPr>
                <w:rFonts w:ascii="Times New Roman" w:hAnsi="Times New Roman" w:cs="Times New Roman"/>
                <w:sz w:val="24"/>
                <w:szCs w:val="24"/>
              </w:rPr>
              <w:t>nekustamajā īpašumā atrodas būvju drupas (būvgruži), kas apgrūtina un degradē vidi.</w:t>
            </w:r>
          </w:p>
          <w:p w14:paraId="4272A4A9" w14:textId="4F87CEA6" w:rsidR="00BD7E84" w:rsidRPr="007E6D0C" w:rsidRDefault="00BD7E84" w:rsidP="007E6D0C">
            <w:pPr>
              <w:pStyle w:val="NoSpacing"/>
              <w:ind w:firstLine="847"/>
              <w:jc w:val="both"/>
              <w:rPr>
                <w:rFonts w:ascii="Times New Roman" w:eastAsia="Times New Roman" w:hAnsi="Times New Roman" w:cs="Times New Roman"/>
                <w:sz w:val="24"/>
                <w:szCs w:val="24"/>
                <w:lang w:eastAsia="lv-LV"/>
              </w:rPr>
            </w:pPr>
            <w:r w:rsidRPr="007E6D0C">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75B7B183" w14:textId="238FBA6D" w:rsidR="00CF1504" w:rsidRPr="007E6D0C" w:rsidRDefault="00C02FAB" w:rsidP="007E6D0C">
            <w:pPr>
              <w:pStyle w:val="NoSpacing"/>
              <w:ind w:firstLine="847"/>
              <w:jc w:val="both"/>
              <w:rPr>
                <w:rFonts w:ascii="Times New Roman" w:hAnsi="Times New Roman" w:cs="Times New Roman"/>
                <w:sz w:val="24"/>
                <w:szCs w:val="24"/>
                <w:lang w:eastAsia="lv-LV"/>
              </w:rPr>
            </w:pPr>
            <w:r w:rsidRPr="007E6D0C">
              <w:rPr>
                <w:rFonts w:ascii="Times New Roman" w:hAnsi="Times New Roman" w:cs="Times New Roman"/>
                <w:sz w:val="24"/>
                <w:szCs w:val="24"/>
              </w:rPr>
              <w:t>Atsavinot nekustamo īpašumu, jāņem</w:t>
            </w:r>
            <w:r w:rsidR="008D01C2" w:rsidRPr="007E6D0C">
              <w:rPr>
                <w:rFonts w:ascii="Times New Roman" w:hAnsi="Times New Roman" w:cs="Times New Roman"/>
                <w:sz w:val="24"/>
                <w:szCs w:val="24"/>
              </w:rPr>
              <w:t xml:space="preserve"> </w:t>
            </w:r>
            <w:r w:rsidR="00076553" w:rsidRPr="007E6D0C">
              <w:rPr>
                <w:rFonts w:ascii="Times New Roman" w:hAnsi="Times New Roman" w:cs="Times New Roman"/>
                <w:sz w:val="24"/>
                <w:szCs w:val="24"/>
              </w:rPr>
              <w:t>vērā likum</w:t>
            </w:r>
            <w:r w:rsidR="004A775D" w:rsidRPr="007E6D0C">
              <w:rPr>
                <w:rFonts w:ascii="Times New Roman" w:hAnsi="Times New Roman" w:cs="Times New Roman"/>
                <w:sz w:val="24"/>
                <w:szCs w:val="24"/>
              </w:rPr>
              <w:t>ā</w:t>
            </w:r>
            <w:r w:rsidR="00076553" w:rsidRPr="007E6D0C">
              <w:rPr>
                <w:rFonts w:ascii="Times New Roman" w:hAnsi="Times New Roman" w:cs="Times New Roman"/>
                <w:sz w:val="24"/>
                <w:szCs w:val="24"/>
              </w:rPr>
              <w:t xml:space="preserve"> “Par zemes privatizāciju lauku apvidos” noteiktie ierobežojumi darījumiem ar zemi.</w:t>
            </w:r>
          </w:p>
          <w:p w14:paraId="372065FE" w14:textId="77777777" w:rsidR="007E6D0C" w:rsidRDefault="007E6D0C" w:rsidP="00D7142F">
            <w:pPr>
              <w:spacing w:after="0" w:line="240" w:lineRule="auto"/>
              <w:ind w:firstLine="847"/>
              <w:jc w:val="both"/>
              <w:rPr>
                <w:rFonts w:ascii="Times New Roman" w:eastAsia="Times New Roman" w:hAnsi="Times New Roman" w:cs="Times New Roman"/>
                <w:sz w:val="24"/>
                <w:szCs w:val="24"/>
              </w:rPr>
            </w:pPr>
          </w:p>
          <w:p w14:paraId="0165A959" w14:textId="2B4953CB" w:rsidR="00CF1504" w:rsidRPr="00CF1504" w:rsidRDefault="00CF1504" w:rsidP="00D7142F">
            <w:pPr>
              <w:spacing w:after="0" w:line="240" w:lineRule="auto"/>
              <w:ind w:firstLine="847"/>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rPr>
              <w:t xml:space="preserve">2. </w:t>
            </w:r>
            <w:r w:rsidRPr="00DF2ED9">
              <w:rPr>
                <w:rFonts w:ascii="Times New Roman" w:eastAsia="Times New Roman" w:hAnsi="Times New Roman" w:cs="Times New Roman"/>
                <w:b/>
                <w:sz w:val="24"/>
                <w:szCs w:val="24"/>
              </w:rPr>
              <w:t>N</w:t>
            </w:r>
            <w:proofErr w:type="spellStart"/>
            <w:r w:rsidRPr="00B81096">
              <w:rPr>
                <w:rFonts w:ascii="Times New Roman" w:eastAsia="Times New Roman" w:hAnsi="Times New Roman" w:cs="Times New Roman"/>
                <w:b/>
                <w:sz w:val="24"/>
                <w:szCs w:val="24"/>
                <w:lang w:val="en-AU" w:eastAsia="lv-LV"/>
              </w:rPr>
              <w:t>ekustamo</w:t>
            </w:r>
            <w:proofErr w:type="spellEnd"/>
            <w:r w:rsidRPr="00B81096">
              <w:rPr>
                <w:rFonts w:ascii="Times New Roman" w:eastAsia="Times New Roman" w:hAnsi="Times New Roman" w:cs="Times New Roman"/>
                <w:b/>
                <w:sz w:val="24"/>
                <w:szCs w:val="24"/>
                <w:lang w:val="en-AU" w:eastAsia="lv-LV"/>
              </w:rPr>
              <w:t xml:space="preserve"> </w:t>
            </w:r>
            <w:proofErr w:type="spellStart"/>
            <w:r w:rsidRPr="00B81096">
              <w:rPr>
                <w:rFonts w:ascii="Times New Roman" w:eastAsia="Times New Roman" w:hAnsi="Times New Roman" w:cs="Times New Roman"/>
                <w:b/>
                <w:sz w:val="24"/>
                <w:szCs w:val="24"/>
                <w:lang w:val="en-AU" w:eastAsia="lv-LV"/>
              </w:rPr>
              <w:t>īpašumu</w:t>
            </w:r>
            <w:proofErr w:type="spellEnd"/>
            <w:r w:rsidRPr="00B81096">
              <w:rPr>
                <w:rFonts w:ascii="Times New Roman" w:eastAsia="Times New Roman" w:hAnsi="Times New Roman" w:cs="Times New Roman"/>
                <w:sz w:val="24"/>
                <w:szCs w:val="24"/>
                <w:lang w:val="en-AU" w:eastAsia="lv-LV"/>
              </w:rPr>
              <w:t xml:space="preserve"> (</w:t>
            </w:r>
            <w:proofErr w:type="spellStart"/>
            <w:r w:rsidRPr="00B81096">
              <w:rPr>
                <w:rFonts w:ascii="Times New Roman" w:eastAsia="Times New Roman" w:hAnsi="Times New Roman" w:cs="Times New Roman"/>
                <w:sz w:val="24"/>
                <w:szCs w:val="24"/>
                <w:lang w:val="en-AU" w:eastAsia="lv-LV"/>
              </w:rPr>
              <w:t>nekustamā</w:t>
            </w:r>
            <w:proofErr w:type="spellEnd"/>
            <w:r w:rsidRPr="00B81096">
              <w:rPr>
                <w:rFonts w:ascii="Times New Roman" w:eastAsia="Times New Roman" w:hAnsi="Times New Roman" w:cs="Times New Roman"/>
                <w:sz w:val="24"/>
                <w:szCs w:val="24"/>
                <w:lang w:val="en-AU" w:eastAsia="lv-LV"/>
              </w:rPr>
              <w:t xml:space="preserve"> </w:t>
            </w:r>
            <w:proofErr w:type="spellStart"/>
            <w:r w:rsidRPr="00B81096">
              <w:rPr>
                <w:rFonts w:ascii="Times New Roman" w:eastAsia="Times New Roman" w:hAnsi="Times New Roman" w:cs="Times New Roman"/>
                <w:sz w:val="24"/>
                <w:szCs w:val="24"/>
                <w:lang w:val="en-AU" w:eastAsia="lv-LV"/>
              </w:rPr>
              <w:t>īpašuma</w:t>
            </w:r>
            <w:proofErr w:type="spellEnd"/>
            <w:r w:rsidRPr="00B81096">
              <w:rPr>
                <w:rFonts w:ascii="Times New Roman" w:eastAsia="Times New Roman" w:hAnsi="Times New Roman" w:cs="Times New Roman"/>
                <w:sz w:val="24"/>
                <w:szCs w:val="24"/>
                <w:lang w:val="en-AU" w:eastAsia="lv-LV"/>
              </w:rPr>
              <w:t xml:space="preserve"> </w:t>
            </w:r>
            <w:proofErr w:type="spellStart"/>
            <w:r w:rsidRPr="00B81096">
              <w:rPr>
                <w:rFonts w:ascii="Times New Roman" w:eastAsia="Times New Roman" w:hAnsi="Times New Roman" w:cs="Times New Roman"/>
                <w:sz w:val="24"/>
                <w:szCs w:val="24"/>
                <w:lang w:val="en-AU" w:eastAsia="lv-LV"/>
              </w:rPr>
              <w:t>kadastra</w:t>
            </w:r>
            <w:proofErr w:type="spellEnd"/>
            <w:r w:rsidRPr="00B81096">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Nr</w:t>
            </w:r>
            <w:proofErr w:type="spellEnd"/>
            <w:r w:rsidRPr="00DF2ED9">
              <w:rPr>
                <w:rFonts w:ascii="Times New Roman" w:eastAsia="Times New Roman" w:hAnsi="Times New Roman" w:cs="Times New Roman"/>
                <w:sz w:val="24"/>
                <w:szCs w:val="24"/>
                <w:lang w:val="en-AU" w:eastAsia="lv-LV"/>
              </w:rPr>
              <w:t>. 01009207472</w:t>
            </w:r>
            <w:r w:rsidRPr="00B81096">
              <w:rPr>
                <w:rFonts w:ascii="Times New Roman" w:eastAsia="Times New Roman" w:hAnsi="Times New Roman" w:cs="Times New Roman"/>
                <w:sz w:val="24"/>
                <w:szCs w:val="24"/>
                <w:lang w:val="en-AU" w:eastAsia="lv-LV"/>
              </w:rPr>
              <w:t xml:space="preserve">) </w:t>
            </w:r>
            <w:r w:rsidRPr="00DF2ED9">
              <w:rPr>
                <w:rFonts w:ascii="Times New Roman" w:eastAsia="Times New Roman" w:hAnsi="Times New Roman" w:cs="Times New Roman"/>
                <w:sz w:val="24"/>
                <w:szCs w:val="24"/>
                <w:lang w:val="en-AU" w:eastAsia="lv-LV"/>
              </w:rPr>
              <w:t>–</w:t>
            </w:r>
            <w:r w:rsidRPr="00B81096">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nedzīvojamo</w:t>
            </w:r>
            <w:proofErr w:type="spellEnd"/>
            <w:r w:rsidRPr="00DF2ED9">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telpu</w:t>
            </w:r>
            <w:proofErr w:type="spellEnd"/>
            <w:r w:rsidRPr="00DF2ED9">
              <w:rPr>
                <w:rFonts w:ascii="Times New Roman" w:eastAsia="Times New Roman" w:hAnsi="Times New Roman" w:cs="Times New Roman"/>
                <w:sz w:val="24"/>
                <w:szCs w:val="24"/>
              </w:rPr>
              <w:t xml:space="preserve"> Nr.615 (telpu grupas kadastra apzīmējums 01000462012001070) </w:t>
            </w:r>
            <w:bookmarkStart w:id="3" w:name="_Hlk535331161"/>
            <w:proofErr w:type="spellStart"/>
            <w:r w:rsidR="00383890" w:rsidRPr="00DF2ED9">
              <w:rPr>
                <w:rFonts w:ascii="Times New Roman" w:eastAsia="Times New Roman" w:hAnsi="Times New Roman" w:cs="Times New Roman"/>
                <w:b/>
                <w:sz w:val="24"/>
                <w:szCs w:val="24"/>
              </w:rPr>
              <w:t>Rēznas</w:t>
            </w:r>
            <w:proofErr w:type="spellEnd"/>
            <w:r w:rsidR="00383890" w:rsidRPr="00DF2ED9">
              <w:rPr>
                <w:rFonts w:ascii="Times New Roman" w:eastAsia="Times New Roman" w:hAnsi="Times New Roman" w:cs="Times New Roman"/>
                <w:b/>
                <w:sz w:val="24"/>
                <w:szCs w:val="24"/>
              </w:rPr>
              <w:t xml:space="preserve"> ielā 5 - 71, Rīgā</w:t>
            </w:r>
            <w:r w:rsidR="00383890" w:rsidRPr="00DF2ED9">
              <w:rPr>
                <w:rFonts w:ascii="Times New Roman" w:eastAsia="Times New Roman" w:hAnsi="Times New Roman" w:cs="Times New Roman"/>
                <w:sz w:val="24"/>
                <w:szCs w:val="24"/>
              </w:rPr>
              <w:t xml:space="preserve"> </w:t>
            </w:r>
            <w:bookmarkEnd w:id="3"/>
            <w:r w:rsidRPr="00DF2ED9">
              <w:rPr>
                <w:rFonts w:ascii="Times New Roman" w:eastAsia="Times New Roman" w:hAnsi="Times New Roman" w:cs="Times New Roman"/>
                <w:sz w:val="24"/>
                <w:szCs w:val="24"/>
              </w:rPr>
              <w:t xml:space="preserve">un </w:t>
            </w:r>
            <w:bookmarkStart w:id="4" w:name="_Hlk530482165"/>
            <w:r w:rsidRPr="00DF2ED9">
              <w:rPr>
                <w:rFonts w:ascii="Times New Roman" w:eastAsia="Times New Roman" w:hAnsi="Times New Roman" w:cs="Times New Roman"/>
                <w:sz w:val="24"/>
                <w:szCs w:val="24"/>
              </w:rPr>
              <w:t xml:space="preserve">pie nekustamā īpašuma piederošās </w:t>
            </w:r>
            <w:bookmarkEnd w:id="4"/>
            <w:r w:rsidRPr="00DF2ED9">
              <w:rPr>
                <w:rFonts w:ascii="Times New Roman" w:eastAsia="Times New Roman" w:hAnsi="Times New Roman" w:cs="Times New Roman"/>
                <w:sz w:val="24"/>
                <w:szCs w:val="24"/>
              </w:rPr>
              <w:t xml:space="preserve">14992/501922 kopīpašuma domājamās daļas no zemes vienības (zemes vienības kadastra apzīmējums 01000462012) un būvēm (būvju kadastra apzīmējumi: 01000462012001; 01000462012002) </w:t>
            </w:r>
            <w:proofErr w:type="spellStart"/>
            <w:r w:rsidRPr="00DF2ED9">
              <w:rPr>
                <w:rFonts w:ascii="Times New Roman" w:eastAsia="Times New Roman" w:hAnsi="Times New Roman" w:cs="Times New Roman"/>
                <w:b/>
                <w:sz w:val="24"/>
                <w:szCs w:val="24"/>
              </w:rPr>
              <w:t>Rēznas</w:t>
            </w:r>
            <w:proofErr w:type="spellEnd"/>
            <w:r w:rsidRPr="00DF2ED9">
              <w:rPr>
                <w:rFonts w:ascii="Times New Roman" w:eastAsia="Times New Roman" w:hAnsi="Times New Roman" w:cs="Times New Roman"/>
                <w:b/>
                <w:sz w:val="24"/>
                <w:szCs w:val="24"/>
              </w:rPr>
              <w:t xml:space="preserve"> ielā 5, Rīgā</w:t>
            </w:r>
            <w:r w:rsidRPr="00CF1504">
              <w:rPr>
                <w:rFonts w:ascii="Times New Roman" w:eastAsia="Times New Roman" w:hAnsi="Times New Roman" w:cs="Times New Roman"/>
                <w:sz w:val="24"/>
                <w:szCs w:val="24"/>
              </w:rPr>
              <w:t xml:space="preserve">, kas ierakstīts zemesgrāmatā uz valsts vārda Finanšu ministrijas personā Rīgas pilsētas zemesgrāmatu nodalījumā Nr. </w:t>
            </w:r>
            <w:r w:rsidRPr="00DF2ED9">
              <w:rPr>
                <w:rFonts w:ascii="Times New Roman" w:eastAsia="Times New Roman" w:hAnsi="Times New Roman" w:cs="Times New Roman"/>
                <w:sz w:val="24"/>
                <w:szCs w:val="24"/>
              </w:rPr>
              <w:t>27940 615</w:t>
            </w:r>
            <w:r w:rsidRPr="00CF1504">
              <w:rPr>
                <w:rFonts w:ascii="Times New Roman" w:eastAsia="Times New Roman" w:hAnsi="Times New Roman" w:cs="Times New Roman"/>
                <w:sz w:val="24"/>
                <w:szCs w:val="24"/>
              </w:rPr>
              <w:t>.</w:t>
            </w:r>
          </w:p>
          <w:p w14:paraId="341E5974" w14:textId="2C263662" w:rsidR="00CF1504" w:rsidRPr="00CF1504" w:rsidRDefault="00CF1504" w:rsidP="00D7142F">
            <w:pPr>
              <w:spacing w:after="0" w:line="240" w:lineRule="auto"/>
              <w:ind w:firstLine="720"/>
              <w:jc w:val="both"/>
              <w:rPr>
                <w:rFonts w:ascii="Times New Roman" w:eastAsia="Times New Roman" w:hAnsi="Times New Roman" w:cs="Times New Roman"/>
                <w:sz w:val="24"/>
                <w:szCs w:val="24"/>
                <w:lang w:eastAsia="lv-LV"/>
              </w:rPr>
            </w:pPr>
            <w:r w:rsidRPr="00CF1504">
              <w:rPr>
                <w:rFonts w:ascii="Times New Roman" w:eastAsia="Times New Roman" w:hAnsi="Times New Roman" w:cs="Times New Roman"/>
                <w:sz w:val="24"/>
                <w:szCs w:val="24"/>
                <w:lang w:eastAsia="lv-LV"/>
              </w:rPr>
              <w:t xml:space="preserve">Saskaņā ar NĪVKIS esošo informāciju, </w:t>
            </w:r>
            <w:r w:rsidRPr="00DF2ED9">
              <w:rPr>
                <w:rFonts w:ascii="Times New Roman" w:eastAsia="Times New Roman" w:hAnsi="Times New Roman" w:cs="Times New Roman"/>
                <w:sz w:val="24"/>
                <w:szCs w:val="24"/>
                <w:lang w:eastAsia="lv-LV"/>
              </w:rPr>
              <w:t>nekustamā</w:t>
            </w:r>
            <w:r w:rsidRPr="00CF1504">
              <w:rPr>
                <w:rFonts w:ascii="Times New Roman" w:eastAsia="Calibri" w:hAnsi="Times New Roman" w:cs="Times New Roman"/>
                <w:sz w:val="24"/>
                <w:szCs w:val="24"/>
              </w:rPr>
              <w:t xml:space="preserve"> īpašuma kadastrālā vērtība uz 01.01.201</w:t>
            </w:r>
            <w:r w:rsidRPr="00DF2ED9">
              <w:rPr>
                <w:rFonts w:ascii="Times New Roman" w:eastAsia="Calibri" w:hAnsi="Times New Roman" w:cs="Times New Roman"/>
                <w:sz w:val="24"/>
                <w:szCs w:val="24"/>
              </w:rPr>
              <w:t>9</w:t>
            </w:r>
            <w:r w:rsidRPr="00CF1504">
              <w:rPr>
                <w:rFonts w:ascii="Times New Roman" w:eastAsia="Calibri" w:hAnsi="Times New Roman" w:cs="Times New Roman"/>
                <w:sz w:val="24"/>
                <w:szCs w:val="24"/>
              </w:rPr>
              <w:t xml:space="preserve">. ir </w:t>
            </w:r>
            <w:r w:rsidRPr="00DF2ED9">
              <w:rPr>
                <w:rFonts w:ascii="Times New Roman" w:eastAsia="Calibri" w:hAnsi="Times New Roman" w:cs="Times New Roman"/>
                <w:sz w:val="24"/>
                <w:szCs w:val="24"/>
              </w:rPr>
              <w:t>57127</w:t>
            </w:r>
            <w:r w:rsidRPr="00CF1504">
              <w:rPr>
                <w:rFonts w:ascii="Times New Roman" w:eastAsia="Calibri" w:hAnsi="Times New Roman" w:cs="Times New Roman"/>
                <w:sz w:val="24"/>
                <w:szCs w:val="24"/>
              </w:rPr>
              <w:t xml:space="preserve"> </w:t>
            </w:r>
            <w:proofErr w:type="spellStart"/>
            <w:r w:rsidRPr="00CF1504">
              <w:rPr>
                <w:rFonts w:ascii="Times New Roman" w:eastAsia="Calibri" w:hAnsi="Times New Roman" w:cs="Times New Roman"/>
                <w:sz w:val="24"/>
                <w:szCs w:val="24"/>
              </w:rPr>
              <w:t>euro</w:t>
            </w:r>
            <w:proofErr w:type="spellEnd"/>
            <w:r w:rsidRPr="00CF1504">
              <w:rPr>
                <w:rFonts w:ascii="Times New Roman" w:eastAsia="Calibri" w:hAnsi="Times New Roman" w:cs="Times New Roman"/>
                <w:sz w:val="24"/>
                <w:szCs w:val="24"/>
              </w:rPr>
              <w:t>, un tā sastāvā ietilpst:</w:t>
            </w:r>
          </w:p>
          <w:p w14:paraId="725EB5F4" w14:textId="77777777" w:rsidR="00CF1504" w:rsidRPr="00DF2ED9" w:rsidRDefault="00CF1504" w:rsidP="00D7142F">
            <w:pPr>
              <w:numPr>
                <w:ilvl w:val="0"/>
                <w:numId w:val="5"/>
              </w:numPr>
              <w:spacing w:after="0" w:line="240" w:lineRule="auto"/>
              <w:ind w:left="0" w:firstLine="348"/>
              <w:contextualSpacing/>
              <w:jc w:val="both"/>
              <w:rPr>
                <w:rFonts w:ascii="Times New Roman" w:eastAsia="Calibri" w:hAnsi="Times New Roman" w:cs="Times New Roman"/>
                <w:sz w:val="24"/>
                <w:szCs w:val="24"/>
              </w:rPr>
            </w:pPr>
            <w:r w:rsidRPr="00CF1504">
              <w:rPr>
                <w:rFonts w:ascii="Times New Roman" w:eastAsia="Calibri" w:hAnsi="Times New Roman" w:cs="Times New Roman"/>
                <w:sz w:val="24"/>
                <w:szCs w:val="24"/>
              </w:rPr>
              <w:lastRenderedPageBreak/>
              <w:t xml:space="preserve">telpu grupa (telpu grupas kadastra apzīmējums </w:t>
            </w:r>
            <w:r w:rsidRPr="00DF2ED9">
              <w:rPr>
                <w:rFonts w:ascii="Times New Roman" w:eastAsia="Calibri" w:hAnsi="Times New Roman" w:cs="Times New Roman"/>
                <w:sz w:val="24"/>
                <w:szCs w:val="24"/>
              </w:rPr>
              <w:t>01000462012001070</w:t>
            </w:r>
            <w:r w:rsidRPr="00CF1504">
              <w:rPr>
                <w:rFonts w:ascii="Times New Roman" w:eastAsia="Times New Roman" w:hAnsi="Times New Roman" w:cs="Times New Roman"/>
                <w:sz w:val="24"/>
                <w:szCs w:val="24"/>
              </w:rPr>
              <w:t xml:space="preserve">) – </w:t>
            </w:r>
            <w:r w:rsidRPr="00DF2ED9">
              <w:rPr>
                <w:rFonts w:ascii="Times New Roman" w:eastAsia="Times New Roman" w:hAnsi="Times New Roman" w:cs="Times New Roman"/>
                <w:i/>
                <w:sz w:val="24"/>
                <w:szCs w:val="24"/>
              </w:rPr>
              <w:t>pasts</w:t>
            </w:r>
            <w:r w:rsidRPr="00CF1504">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154,50</w:t>
            </w:r>
            <w:r w:rsidRPr="00CF1504">
              <w:rPr>
                <w:rFonts w:ascii="Times New Roman" w:eastAsia="Times New Roman" w:hAnsi="Times New Roman" w:cs="Times New Roman"/>
                <w:sz w:val="24"/>
                <w:szCs w:val="24"/>
              </w:rPr>
              <w:t xml:space="preserve"> m</w:t>
            </w:r>
            <w:r w:rsidRPr="00CF1504">
              <w:rPr>
                <w:rFonts w:ascii="Times New Roman" w:eastAsia="Times New Roman" w:hAnsi="Times New Roman" w:cs="Times New Roman"/>
                <w:sz w:val="24"/>
                <w:szCs w:val="24"/>
                <w:vertAlign w:val="superscript"/>
              </w:rPr>
              <w:t>2</w:t>
            </w:r>
            <w:r w:rsidRPr="00CF1504">
              <w:rPr>
                <w:rFonts w:ascii="Times New Roman" w:eastAsia="Times New Roman" w:hAnsi="Times New Roman" w:cs="Times New Roman"/>
                <w:sz w:val="24"/>
                <w:szCs w:val="24"/>
              </w:rPr>
              <w:t xml:space="preserve"> platībā, lietošanas veids: 1</w:t>
            </w:r>
            <w:r w:rsidRPr="00DF2ED9">
              <w:rPr>
                <w:rFonts w:ascii="Times New Roman" w:eastAsia="Times New Roman" w:hAnsi="Times New Roman" w:cs="Times New Roman"/>
                <w:sz w:val="24"/>
                <w:szCs w:val="24"/>
              </w:rPr>
              <w:t>274</w:t>
            </w:r>
            <w:r w:rsidRPr="00CF1504">
              <w:rPr>
                <w:rFonts w:ascii="Times New Roman" w:eastAsia="Times New Roman" w:hAnsi="Times New Roman" w:cs="Times New Roman"/>
                <w:sz w:val="24"/>
                <w:szCs w:val="24"/>
              </w:rPr>
              <w:t xml:space="preserve"> – </w:t>
            </w:r>
            <w:r w:rsidRPr="00DF2ED9">
              <w:rPr>
                <w:rFonts w:ascii="Times New Roman" w:eastAsia="Times New Roman" w:hAnsi="Times New Roman" w:cs="Times New Roman"/>
                <w:sz w:val="24"/>
                <w:szCs w:val="24"/>
              </w:rPr>
              <w:t>cita, iepriekš neklasificēta, telpu grupa</w:t>
            </w:r>
            <w:r w:rsidRPr="00CF1504">
              <w:rPr>
                <w:rFonts w:ascii="Times New Roman" w:eastAsia="Times New Roman" w:hAnsi="Times New Roman" w:cs="Times New Roman"/>
                <w:sz w:val="24"/>
                <w:szCs w:val="24"/>
              </w:rPr>
              <w:t xml:space="preserve">; </w:t>
            </w:r>
          </w:p>
          <w:p w14:paraId="3FE39047" w14:textId="3AA640B2" w:rsidR="0054211B" w:rsidRPr="00DF2ED9" w:rsidRDefault="00CF1504" w:rsidP="00D7142F">
            <w:pPr>
              <w:numPr>
                <w:ilvl w:val="0"/>
                <w:numId w:val="5"/>
              </w:numPr>
              <w:spacing w:after="0" w:line="240" w:lineRule="auto"/>
              <w:ind w:left="0" w:firstLine="348"/>
              <w:contextualSpacing/>
              <w:jc w:val="both"/>
              <w:rPr>
                <w:rFonts w:ascii="Times New Roman" w:eastAsia="Calibri" w:hAnsi="Times New Roman" w:cs="Times New Roman"/>
                <w:sz w:val="24"/>
                <w:szCs w:val="24"/>
              </w:rPr>
            </w:pPr>
            <w:r w:rsidRPr="00DF2ED9">
              <w:rPr>
                <w:rFonts w:ascii="Times New Roman" w:eastAsia="Times New Roman" w:hAnsi="Times New Roman" w:cs="Times New Roman"/>
                <w:sz w:val="24"/>
                <w:szCs w:val="24"/>
              </w:rPr>
              <w:t xml:space="preserve">14992/501922 kopīpašuma domājamās daļas no </w:t>
            </w:r>
            <w:r w:rsidRPr="00DF2ED9">
              <w:rPr>
                <w:rFonts w:ascii="Times New Roman" w:eastAsia="Calibri" w:hAnsi="Times New Roman" w:cs="Times New Roman"/>
                <w:sz w:val="24"/>
                <w:szCs w:val="24"/>
              </w:rPr>
              <w:t>zemes vienības (zemes vienības kadastra apzīmējums 01</w:t>
            </w:r>
            <w:r w:rsidR="0054211B" w:rsidRPr="00DF2ED9">
              <w:rPr>
                <w:rFonts w:ascii="Times New Roman" w:eastAsia="Calibri" w:hAnsi="Times New Roman" w:cs="Times New Roman"/>
                <w:sz w:val="24"/>
                <w:szCs w:val="24"/>
              </w:rPr>
              <w:t>000462012</w:t>
            </w:r>
            <w:r w:rsidRPr="00DF2ED9">
              <w:rPr>
                <w:rFonts w:ascii="Times New Roman" w:eastAsia="Calibri" w:hAnsi="Times New Roman" w:cs="Times New Roman"/>
                <w:sz w:val="24"/>
                <w:szCs w:val="24"/>
              </w:rPr>
              <w:t>) R</w:t>
            </w:r>
            <w:r w:rsidR="0054211B" w:rsidRPr="00DF2ED9">
              <w:rPr>
                <w:rFonts w:ascii="Times New Roman" w:eastAsia="Calibri" w:hAnsi="Times New Roman" w:cs="Times New Roman"/>
                <w:sz w:val="24"/>
                <w:szCs w:val="24"/>
              </w:rPr>
              <w:t>āznas ielā 5</w:t>
            </w:r>
            <w:r w:rsidRPr="00DF2ED9">
              <w:rPr>
                <w:rFonts w:ascii="Times New Roman" w:eastAsia="Calibri" w:hAnsi="Times New Roman" w:cs="Times New Roman"/>
                <w:sz w:val="24"/>
                <w:szCs w:val="24"/>
              </w:rPr>
              <w:t>, Rīgā, 0,</w:t>
            </w:r>
            <w:r w:rsidR="0054211B" w:rsidRPr="00DF2ED9">
              <w:rPr>
                <w:rFonts w:ascii="Times New Roman" w:eastAsia="Calibri" w:hAnsi="Times New Roman" w:cs="Times New Roman"/>
                <w:sz w:val="24"/>
                <w:szCs w:val="24"/>
              </w:rPr>
              <w:t>6200</w:t>
            </w:r>
            <w:r w:rsidRPr="00DF2ED9">
              <w:rPr>
                <w:rFonts w:ascii="Times New Roman" w:eastAsia="Times New Roman" w:hAnsi="Times New Roman" w:cs="Times New Roman"/>
                <w:sz w:val="24"/>
                <w:szCs w:val="24"/>
                <w:lang w:eastAsia="lv-LV"/>
              </w:rPr>
              <w:t xml:space="preserve"> ha </w:t>
            </w:r>
            <w:r w:rsidRPr="00DF2ED9">
              <w:rPr>
                <w:rFonts w:ascii="Times New Roman" w:eastAsia="Calibri" w:hAnsi="Times New Roman" w:cs="Times New Roman"/>
                <w:sz w:val="24"/>
                <w:szCs w:val="24"/>
              </w:rPr>
              <w:t>platībā</w:t>
            </w:r>
            <w:r w:rsidRPr="00DF2ED9">
              <w:rPr>
                <w:rFonts w:ascii="Times New Roman" w:eastAsia="Times New Roman" w:hAnsi="Times New Roman" w:cs="Times New Roman"/>
                <w:sz w:val="24"/>
                <w:szCs w:val="24"/>
              </w:rPr>
              <w:t xml:space="preserve">, </w:t>
            </w:r>
            <w:r w:rsidRPr="00DF2ED9">
              <w:rPr>
                <w:rFonts w:ascii="Times New Roman" w:eastAsia="Calibri" w:hAnsi="Times New Roman" w:cs="Times New Roman"/>
                <w:sz w:val="24"/>
                <w:szCs w:val="24"/>
              </w:rPr>
              <w:t>lietošanas mērķis: 0</w:t>
            </w:r>
            <w:r w:rsidR="0054211B" w:rsidRPr="00DF2ED9">
              <w:rPr>
                <w:rFonts w:ascii="Times New Roman" w:eastAsia="Calibri" w:hAnsi="Times New Roman" w:cs="Times New Roman"/>
                <w:sz w:val="24"/>
                <w:szCs w:val="24"/>
              </w:rPr>
              <w:t>702</w:t>
            </w:r>
            <w:r w:rsidRPr="00DF2ED9">
              <w:rPr>
                <w:rFonts w:ascii="Times New Roman" w:eastAsia="Calibri" w:hAnsi="Times New Roman" w:cs="Times New Roman"/>
                <w:sz w:val="24"/>
                <w:szCs w:val="24"/>
              </w:rPr>
              <w:t xml:space="preserve"> – </w:t>
            </w:r>
            <w:r w:rsidR="0054211B" w:rsidRPr="00DF2ED9">
              <w:rPr>
                <w:rFonts w:ascii="Times New Roman" w:eastAsia="Calibri" w:hAnsi="Times New Roman" w:cs="Times New Roman"/>
                <w:sz w:val="24"/>
                <w:szCs w:val="24"/>
              </w:rPr>
              <w:t>trīs, četru un piecu stāvu daudzdzīvokļu māju apbūve</w:t>
            </w:r>
            <w:r w:rsidRPr="00DF2ED9">
              <w:rPr>
                <w:rFonts w:ascii="Times New Roman" w:eastAsia="Calibri" w:hAnsi="Times New Roman" w:cs="Times New Roman"/>
                <w:sz w:val="24"/>
                <w:szCs w:val="24"/>
              </w:rPr>
              <w:t xml:space="preserve">; </w:t>
            </w:r>
            <w:r w:rsidR="0054211B" w:rsidRPr="00DF2ED9">
              <w:rPr>
                <w:rFonts w:ascii="Times New Roman" w:eastAsia="Calibri" w:hAnsi="Times New Roman" w:cs="Times New Roman"/>
                <w:sz w:val="24"/>
                <w:szCs w:val="24"/>
              </w:rPr>
              <w:t>1104</w:t>
            </w:r>
            <w:r w:rsidRPr="00DF2ED9">
              <w:rPr>
                <w:rFonts w:ascii="Times New Roman" w:eastAsia="Calibri" w:hAnsi="Times New Roman" w:cs="Times New Roman"/>
                <w:sz w:val="24"/>
                <w:szCs w:val="24"/>
              </w:rPr>
              <w:t xml:space="preserve"> – </w:t>
            </w:r>
            <w:r w:rsidR="0054211B" w:rsidRPr="00DF2ED9">
              <w:rPr>
                <w:rFonts w:ascii="Times New Roman" w:eastAsia="Calibri" w:hAnsi="Times New Roman" w:cs="Times New Roman"/>
                <w:sz w:val="24"/>
                <w:szCs w:val="24"/>
              </w:rPr>
              <w:t>transporta līdzekļu garāžu apbūve</w:t>
            </w:r>
            <w:r w:rsidRPr="00DF2ED9">
              <w:rPr>
                <w:rFonts w:ascii="Times New Roman" w:eastAsia="Calibri" w:hAnsi="Times New Roman" w:cs="Times New Roman"/>
                <w:sz w:val="24"/>
                <w:szCs w:val="24"/>
              </w:rPr>
              <w:t xml:space="preserve">; </w:t>
            </w:r>
            <w:r w:rsidR="0054211B" w:rsidRPr="00DF2ED9">
              <w:rPr>
                <w:rFonts w:ascii="Times New Roman" w:eastAsia="Calibri" w:hAnsi="Times New Roman" w:cs="Times New Roman"/>
                <w:sz w:val="24"/>
                <w:szCs w:val="24"/>
              </w:rPr>
              <w:t>0908</w:t>
            </w:r>
            <w:r w:rsidRPr="00DF2ED9">
              <w:rPr>
                <w:rFonts w:ascii="Times New Roman" w:eastAsia="Calibri" w:hAnsi="Times New Roman" w:cs="Times New Roman"/>
                <w:sz w:val="24"/>
                <w:szCs w:val="24"/>
              </w:rPr>
              <w:t xml:space="preserve"> – </w:t>
            </w:r>
            <w:r w:rsidR="0054211B" w:rsidRPr="00DF2ED9">
              <w:rPr>
                <w:rFonts w:ascii="Times New Roman" w:eastAsia="Calibri" w:hAnsi="Times New Roman" w:cs="Times New Roman"/>
                <w:sz w:val="24"/>
                <w:szCs w:val="24"/>
              </w:rPr>
              <w:t>pārējo sabiedriskās nozīmes objektu apbūve</w:t>
            </w:r>
            <w:r w:rsidRPr="00DF2ED9">
              <w:rPr>
                <w:rFonts w:ascii="Times New Roman" w:eastAsia="Calibri" w:hAnsi="Times New Roman" w:cs="Times New Roman"/>
                <w:sz w:val="24"/>
                <w:szCs w:val="24"/>
              </w:rPr>
              <w:t xml:space="preserve">; </w:t>
            </w:r>
            <w:r w:rsidR="00C25C4F">
              <w:rPr>
                <w:rFonts w:ascii="Times New Roman" w:eastAsia="Calibri" w:hAnsi="Times New Roman" w:cs="Times New Roman"/>
                <w:sz w:val="24"/>
                <w:szCs w:val="24"/>
              </w:rPr>
              <w:t xml:space="preserve">0801 </w:t>
            </w:r>
            <w:r w:rsidR="00C25C4F" w:rsidRPr="00DF2ED9">
              <w:rPr>
                <w:rFonts w:ascii="Times New Roman" w:eastAsia="Calibri" w:hAnsi="Times New Roman" w:cs="Times New Roman"/>
                <w:sz w:val="24"/>
                <w:szCs w:val="24"/>
              </w:rPr>
              <w:t>–</w:t>
            </w:r>
            <w:r w:rsidR="00C25C4F">
              <w:rPr>
                <w:rFonts w:ascii="Times New Roman" w:eastAsia="Calibri" w:hAnsi="Times New Roman" w:cs="Times New Roman"/>
                <w:sz w:val="24"/>
                <w:szCs w:val="24"/>
              </w:rPr>
              <w:t xml:space="preserve"> komercdarbības objektu apbūve;  </w:t>
            </w:r>
            <w:r w:rsidR="0054211B" w:rsidRPr="00DF2ED9">
              <w:rPr>
                <w:rFonts w:ascii="Times New Roman" w:eastAsia="Calibri" w:hAnsi="Times New Roman" w:cs="Times New Roman"/>
                <w:sz w:val="24"/>
                <w:szCs w:val="24"/>
              </w:rPr>
              <w:t>1001</w:t>
            </w:r>
            <w:r w:rsidRPr="00DF2ED9">
              <w:rPr>
                <w:rFonts w:ascii="Times New Roman" w:eastAsia="Calibri" w:hAnsi="Times New Roman" w:cs="Times New Roman"/>
                <w:sz w:val="24"/>
                <w:szCs w:val="24"/>
              </w:rPr>
              <w:t xml:space="preserve"> – </w:t>
            </w:r>
            <w:r w:rsidR="0054211B" w:rsidRPr="00DF2ED9">
              <w:rPr>
                <w:rFonts w:ascii="Times New Roman" w:eastAsia="Calibri" w:hAnsi="Times New Roman" w:cs="Times New Roman"/>
                <w:sz w:val="24"/>
                <w:szCs w:val="24"/>
              </w:rPr>
              <w:t>rūpnieciskās ražošanas uzņēmumu apbūve</w:t>
            </w:r>
            <w:r w:rsidRPr="00DF2ED9">
              <w:rPr>
                <w:rFonts w:ascii="Times New Roman" w:eastAsia="Calibri" w:hAnsi="Times New Roman" w:cs="Times New Roman"/>
                <w:sz w:val="24"/>
                <w:szCs w:val="24"/>
              </w:rPr>
              <w:t xml:space="preserve">. </w:t>
            </w:r>
          </w:p>
          <w:p w14:paraId="4245A942" w14:textId="39CB0A78" w:rsidR="0054211B" w:rsidRPr="00DF2ED9" w:rsidRDefault="00CF1504" w:rsidP="00D7142F">
            <w:pPr>
              <w:pStyle w:val="NoSpacing"/>
              <w:jc w:val="both"/>
              <w:rPr>
                <w:rFonts w:ascii="Times New Roman" w:hAnsi="Times New Roman" w:cs="Times New Roman"/>
                <w:sz w:val="24"/>
                <w:szCs w:val="24"/>
              </w:rPr>
            </w:pPr>
            <w:r w:rsidRPr="00DF2ED9">
              <w:rPr>
                <w:rFonts w:ascii="Times New Roman" w:eastAsia="Times New Roman" w:hAnsi="Times New Roman" w:cs="Times New Roman"/>
                <w:sz w:val="24"/>
                <w:szCs w:val="24"/>
              </w:rPr>
              <w:t>Saskaņā ar</w:t>
            </w:r>
            <w:r w:rsidR="0054211B" w:rsidRPr="00DF2ED9">
              <w:rPr>
                <w:rFonts w:ascii="Times New Roman" w:hAnsi="Times New Roman" w:cs="Times New Roman"/>
                <w:sz w:val="24"/>
                <w:szCs w:val="24"/>
              </w:rPr>
              <w:t xml:space="preserve"> informāciju no NĪVKIS datiem zemes vienībai ir reģistrēti šādi apgrūtinājumi:</w:t>
            </w:r>
          </w:p>
          <w:p w14:paraId="4CD62773" w14:textId="77777777" w:rsidR="00DF2ED9"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ekspluatācijas aizsargjoslas teritorija gar elektronisko sakaru tīklu gaisvadu līniju;</w:t>
            </w:r>
          </w:p>
          <w:p w14:paraId="1D534897" w14:textId="77777777" w:rsidR="00DF2ED9"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ekspluatācijas aizsargjoslas teritorija gar pazemes siltumvadu, siltumapgādes iekārtu un būvi – 0,0024 ha platībā;</w:t>
            </w:r>
          </w:p>
          <w:p w14:paraId="71CA054D" w14:textId="77777777" w:rsidR="00DF2ED9"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aizsargjoslas teritorija gar gāzesvadu ar spiedienu;</w:t>
            </w:r>
          </w:p>
          <w:p w14:paraId="1495E747" w14:textId="77777777" w:rsidR="00DF2ED9"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aizsargjoslas teritorija gar elektrisko tīklu kabeļu līniju 0,0206 ha platībā</w:t>
            </w:r>
          </w:p>
          <w:p w14:paraId="212E3C5E" w14:textId="3276D9FF" w:rsidR="0054211B" w:rsidRPr="00DF2ED9" w:rsidRDefault="0054211B" w:rsidP="00D7142F">
            <w:pPr>
              <w:pStyle w:val="NoSpacing"/>
              <w:numPr>
                <w:ilvl w:val="0"/>
                <w:numId w:val="3"/>
              </w:numPr>
              <w:tabs>
                <w:tab w:val="left" w:pos="280"/>
              </w:tabs>
              <w:ind w:left="0" w:firstLine="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Rīgas elektrotīkliem piederošs ievads.</w:t>
            </w:r>
          </w:p>
          <w:p w14:paraId="050337C1" w14:textId="2D2B64AE" w:rsidR="00DF2ED9" w:rsidRPr="00DF2ED9" w:rsidRDefault="0054211B" w:rsidP="00D7142F">
            <w:pPr>
              <w:pStyle w:val="NoSpacing"/>
              <w:numPr>
                <w:ilvl w:val="0"/>
                <w:numId w:val="5"/>
              </w:numPr>
              <w:tabs>
                <w:tab w:val="left" w:pos="847"/>
              </w:tabs>
              <w:ind w:left="0" w:firstLine="563"/>
              <w:jc w:val="both"/>
              <w:rPr>
                <w:rFonts w:ascii="Times New Roman" w:eastAsia="Calibri" w:hAnsi="Times New Roman" w:cs="Times New Roman"/>
                <w:sz w:val="24"/>
                <w:szCs w:val="24"/>
                <w:lang w:eastAsia="lv-LV"/>
              </w:rPr>
            </w:pPr>
            <w:r w:rsidRPr="00DF2ED9">
              <w:rPr>
                <w:rFonts w:ascii="Times New Roman" w:eastAsia="Times New Roman" w:hAnsi="Times New Roman" w:cs="Times New Roman"/>
                <w:sz w:val="24"/>
                <w:szCs w:val="24"/>
              </w:rPr>
              <w:t>14992/501922 kopīpašuma domājamās daļas no būves (būves kadastra apzīmējums 01000462012001)</w:t>
            </w:r>
            <w:r w:rsidRPr="00DF2ED9">
              <w:rPr>
                <w:rFonts w:ascii="Times New Roman" w:eastAsia="Calibri" w:hAnsi="Times New Roman" w:cs="Times New Roman"/>
                <w:sz w:val="24"/>
                <w:szCs w:val="24"/>
              </w:rPr>
              <w:t xml:space="preserve"> </w:t>
            </w:r>
            <w:proofErr w:type="spellStart"/>
            <w:r w:rsidRPr="00DF2ED9">
              <w:rPr>
                <w:rFonts w:ascii="Times New Roman" w:eastAsia="Calibri" w:hAnsi="Times New Roman" w:cs="Times New Roman"/>
                <w:sz w:val="24"/>
                <w:szCs w:val="24"/>
              </w:rPr>
              <w:t>R</w:t>
            </w:r>
            <w:r w:rsidR="00383890" w:rsidRPr="00DF2ED9">
              <w:rPr>
                <w:rFonts w:ascii="Times New Roman" w:eastAsia="Calibri" w:hAnsi="Times New Roman" w:cs="Times New Roman"/>
                <w:sz w:val="24"/>
                <w:szCs w:val="24"/>
              </w:rPr>
              <w:t>ēznas</w:t>
            </w:r>
            <w:proofErr w:type="spellEnd"/>
            <w:r w:rsidR="00383890" w:rsidRPr="00DF2ED9">
              <w:rPr>
                <w:rFonts w:ascii="Times New Roman" w:eastAsia="Calibri" w:hAnsi="Times New Roman" w:cs="Times New Roman"/>
                <w:sz w:val="24"/>
                <w:szCs w:val="24"/>
              </w:rPr>
              <w:t xml:space="preserve"> ielā 5</w:t>
            </w:r>
            <w:r w:rsidRPr="00DF2ED9">
              <w:rPr>
                <w:rFonts w:ascii="Times New Roman" w:eastAsia="Calibri" w:hAnsi="Times New Roman" w:cs="Times New Roman"/>
                <w:sz w:val="24"/>
                <w:szCs w:val="24"/>
              </w:rPr>
              <w:t>, Rīgā</w:t>
            </w:r>
            <w:r w:rsidRPr="00DF2ED9">
              <w:rPr>
                <w:rFonts w:ascii="Times New Roman" w:eastAsia="Times New Roman" w:hAnsi="Times New Roman" w:cs="Times New Roman"/>
                <w:sz w:val="24"/>
                <w:szCs w:val="24"/>
              </w:rPr>
              <w:t xml:space="preserve"> – </w:t>
            </w:r>
            <w:r w:rsidRPr="00DF2ED9">
              <w:rPr>
                <w:rFonts w:ascii="Times New Roman" w:eastAsia="Times New Roman" w:hAnsi="Times New Roman" w:cs="Times New Roman"/>
                <w:i/>
                <w:sz w:val="24"/>
                <w:szCs w:val="24"/>
              </w:rPr>
              <w:t xml:space="preserve">dzīvojamā </w:t>
            </w:r>
            <w:r w:rsidR="00C25C4F">
              <w:rPr>
                <w:rFonts w:ascii="Times New Roman" w:eastAsia="Times New Roman" w:hAnsi="Times New Roman" w:cs="Times New Roman"/>
                <w:i/>
                <w:sz w:val="24"/>
                <w:szCs w:val="24"/>
              </w:rPr>
              <w:t>māja</w:t>
            </w:r>
            <w:r w:rsidRPr="00DF2ED9">
              <w:rPr>
                <w:rFonts w:ascii="Times New Roman" w:eastAsia="Times New Roman" w:hAnsi="Times New Roman" w:cs="Times New Roman"/>
                <w:sz w:val="24"/>
                <w:szCs w:val="24"/>
              </w:rPr>
              <w:t xml:space="preserve"> ar kopējo platību </w:t>
            </w:r>
            <w:r w:rsidR="00383890" w:rsidRPr="00DF2ED9">
              <w:rPr>
                <w:rFonts w:ascii="Times New Roman" w:eastAsia="Times New Roman" w:hAnsi="Times New Roman" w:cs="Times New Roman"/>
                <w:sz w:val="24"/>
                <w:szCs w:val="24"/>
              </w:rPr>
              <w:t>6144,40</w:t>
            </w:r>
            <w:r w:rsidRPr="00DF2ED9">
              <w:rPr>
                <w:rFonts w:ascii="Times New Roman" w:eastAsia="Times New Roman" w:hAnsi="Times New Roman" w:cs="Times New Roman"/>
                <w:sz w:val="24"/>
                <w:szCs w:val="24"/>
              </w:rPr>
              <w:t xml:space="preserve"> m</w:t>
            </w:r>
            <w:r w:rsidRPr="00DF2ED9">
              <w:rPr>
                <w:rFonts w:ascii="Times New Roman" w:eastAsia="Times New Roman" w:hAnsi="Times New Roman" w:cs="Times New Roman"/>
                <w:sz w:val="24"/>
                <w:szCs w:val="24"/>
                <w:vertAlign w:val="superscript"/>
              </w:rPr>
              <w:t>2</w:t>
            </w:r>
            <w:r w:rsidRPr="00DF2ED9">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lang w:eastAsia="lv-LV"/>
              </w:rPr>
              <w:t>galvenais lietošanas veids: 1122 – triju vai vairāku dzīvokļu mājas</w:t>
            </w:r>
            <w:r w:rsidRPr="00DF2ED9">
              <w:rPr>
                <w:rFonts w:ascii="Times New Roman" w:eastAsia="Calibri" w:hAnsi="Times New Roman" w:cs="Times New Roman"/>
                <w:sz w:val="24"/>
                <w:szCs w:val="24"/>
                <w:lang w:eastAsia="lv-LV"/>
              </w:rPr>
              <w:t>;</w:t>
            </w:r>
          </w:p>
          <w:p w14:paraId="2C0D79F1" w14:textId="77777777" w:rsidR="00C25C4F" w:rsidRPr="00C25C4F" w:rsidRDefault="00383890" w:rsidP="00D7142F">
            <w:pPr>
              <w:pStyle w:val="NoSpacing"/>
              <w:numPr>
                <w:ilvl w:val="0"/>
                <w:numId w:val="5"/>
              </w:numPr>
              <w:tabs>
                <w:tab w:val="left" w:pos="847"/>
              </w:tabs>
              <w:ind w:left="0" w:firstLine="563"/>
              <w:jc w:val="both"/>
              <w:rPr>
                <w:rFonts w:ascii="Times New Roman" w:eastAsia="Calibri" w:hAnsi="Times New Roman" w:cs="Times New Roman"/>
                <w:sz w:val="24"/>
                <w:szCs w:val="24"/>
              </w:rPr>
            </w:pPr>
            <w:r w:rsidRPr="00C25C4F">
              <w:rPr>
                <w:rFonts w:ascii="Times New Roman" w:eastAsia="Times New Roman" w:hAnsi="Times New Roman" w:cs="Times New Roman"/>
                <w:sz w:val="24"/>
                <w:szCs w:val="24"/>
              </w:rPr>
              <w:t xml:space="preserve">14992/501922 </w:t>
            </w:r>
            <w:r w:rsidR="0054211B" w:rsidRPr="00C25C4F">
              <w:rPr>
                <w:rFonts w:ascii="Times New Roman" w:eastAsia="Times New Roman" w:hAnsi="Times New Roman" w:cs="Times New Roman"/>
                <w:sz w:val="24"/>
                <w:szCs w:val="24"/>
              </w:rPr>
              <w:t xml:space="preserve">kopīpašuma domājamās daļas no būves (būves kadastra apzīmējums </w:t>
            </w:r>
            <w:r w:rsidRPr="00C25C4F">
              <w:rPr>
                <w:rFonts w:ascii="Times New Roman" w:eastAsia="Times New Roman" w:hAnsi="Times New Roman" w:cs="Times New Roman"/>
                <w:sz w:val="24"/>
                <w:szCs w:val="24"/>
              </w:rPr>
              <w:t>01000462012002</w:t>
            </w:r>
            <w:r w:rsidR="0054211B" w:rsidRPr="00C25C4F">
              <w:rPr>
                <w:rFonts w:ascii="Times New Roman" w:eastAsia="Times New Roman" w:hAnsi="Times New Roman" w:cs="Times New Roman"/>
                <w:sz w:val="24"/>
                <w:szCs w:val="24"/>
              </w:rPr>
              <w:t xml:space="preserve">) </w:t>
            </w:r>
            <w:proofErr w:type="spellStart"/>
            <w:r w:rsidRPr="00C25C4F">
              <w:rPr>
                <w:rFonts w:ascii="Times New Roman" w:eastAsia="Calibri" w:hAnsi="Times New Roman" w:cs="Times New Roman"/>
                <w:sz w:val="24"/>
                <w:szCs w:val="24"/>
              </w:rPr>
              <w:t>Rēznas</w:t>
            </w:r>
            <w:proofErr w:type="spellEnd"/>
            <w:r w:rsidRPr="00C25C4F">
              <w:rPr>
                <w:rFonts w:ascii="Times New Roman" w:eastAsia="Calibri" w:hAnsi="Times New Roman" w:cs="Times New Roman"/>
                <w:sz w:val="24"/>
                <w:szCs w:val="24"/>
              </w:rPr>
              <w:t xml:space="preserve"> ielā 5, Rīgā</w:t>
            </w:r>
            <w:r w:rsidRPr="00C25C4F">
              <w:rPr>
                <w:rFonts w:ascii="Times New Roman" w:eastAsia="Times New Roman" w:hAnsi="Times New Roman" w:cs="Times New Roman"/>
                <w:sz w:val="24"/>
                <w:szCs w:val="24"/>
              </w:rPr>
              <w:t xml:space="preserve"> </w:t>
            </w:r>
            <w:r w:rsidR="0054211B" w:rsidRPr="00C25C4F">
              <w:rPr>
                <w:rFonts w:ascii="Times New Roman" w:eastAsia="Times New Roman" w:hAnsi="Times New Roman" w:cs="Times New Roman"/>
                <w:sz w:val="24"/>
                <w:szCs w:val="24"/>
              </w:rPr>
              <w:t xml:space="preserve">– </w:t>
            </w:r>
            <w:r w:rsidRPr="00C25C4F">
              <w:rPr>
                <w:rFonts w:ascii="Times New Roman" w:eastAsia="Times New Roman" w:hAnsi="Times New Roman" w:cs="Times New Roman"/>
                <w:i/>
                <w:sz w:val="24"/>
                <w:szCs w:val="24"/>
              </w:rPr>
              <w:t>garāžas</w:t>
            </w:r>
            <w:r w:rsidR="0054211B" w:rsidRPr="00C25C4F">
              <w:rPr>
                <w:rFonts w:ascii="Times New Roman" w:eastAsia="Times New Roman" w:hAnsi="Times New Roman" w:cs="Times New Roman"/>
                <w:sz w:val="24"/>
                <w:szCs w:val="24"/>
              </w:rPr>
              <w:t xml:space="preserve"> ar kopējo platību </w:t>
            </w:r>
            <w:r w:rsidRPr="00C25C4F">
              <w:rPr>
                <w:rFonts w:ascii="Times New Roman" w:eastAsia="Times New Roman" w:hAnsi="Times New Roman" w:cs="Times New Roman"/>
                <w:sz w:val="24"/>
                <w:szCs w:val="24"/>
              </w:rPr>
              <w:t>260,40</w:t>
            </w:r>
            <w:r w:rsidR="0054211B" w:rsidRPr="00C25C4F">
              <w:rPr>
                <w:rFonts w:ascii="Times New Roman" w:eastAsia="Times New Roman" w:hAnsi="Times New Roman" w:cs="Times New Roman"/>
                <w:sz w:val="24"/>
                <w:szCs w:val="24"/>
              </w:rPr>
              <w:t xml:space="preserve"> m</w:t>
            </w:r>
            <w:r w:rsidR="0054211B" w:rsidRPr="00C25C4F">
              <w:rPr>
                <w:rFonts w:ascii="Times New Roman" w:eastAsia="Times New Roman" w:hAnsi="Times New Roman" w:cs="Times New Roman"/>
                <w:sz w:val="24"/>
                <w:szCs w:val="24"/>
                <w:vertAlign w:val="superscript"/>
              </w:rPr>
              <w:t>2</w:t>
            </w:r>
            <w:r w:rsidR="0054211B" w:rsidRPr="00C25C4F">
              <w:rPr>
                <w:rFonts w:ascii="Times New Roman" w:eastAsia="Times New Roman" w:hAnsi="Times New Roman" w:cs="Times New Roman"/>
                <w:sz w:val="24"/>
                <w:szCs w:val="24"/>
              </w:rPr>
              <w:t xml:space="preserve">, </w:t>
            </w:r>
            <w:r w:rsidR="0054211B" w:rsidRPr="00C25C4F">
              <w:rPr>
                <w:rFonts w:ascii="Times New Roman" w:eastAsia="Times New Roman" w:hAnsi="Times New Roman" w:cs="Times New Roman"/>
                <w:sz w:val="24"/>
                <w:szCs w:val="24"/>
                <w:lang w:eastAsia="lv-LV"/>
              </w:rPr>
              <w:t>galvenais lietošanas veids: 12</w:t>
            </w:r>
            <w:r w:rsidRPr="00C25C4F">
              <w:rPr>
                <w:rFonts w:ascii="Times New Roman" w:eastAsia="Times New Roman" w:hAnsi="Times New Roman" w:cs="Times New Roman"/>
                <w:sz w:val="24"/>
                <w:szCs w:val="24"/>
                <w:lang w:eastAsia="lv-LV"/>
              </w:rPr>
              <w:t>42</w:t>
            </w:r>
            <w:r w:rsidR="0054211B" w:rsidRPr="00C25C4F">
              <w:rPr>
                <w:rFonts w:ascii="Times New Roman" w:eastAsia="Times New Roman" w:hAnsi="Times New Roman" w:cs="Times New Roman"/>
                <w:sz w:val="24"/>
                <w:szCs w:val="24"/>
                <w:lang w:eastAsia="lv-LV"/>
              </w:rPr>
              <w:t xml:space="preserve"> – </w:t>
            </w:r>
            <w:r w:rsidRPr="00C25C4F">
              <w:rPr>
                <w:rFonts w:ascii="Times New Roman" w:eastAsia="Times New Roman" w:hAnsi="Times New Roman" w:cs="Times New Roman"/>
                <w:sz w:val="24"/>
                <w:szCs w:val="24"/>
                <w:lang w:eastAsia="lv-LV"/>
              </w:rPr>
              <w:t>garāž</w:t>
            </w:r>
            <w:r w:rsidR="00C25C4F">
              <w:rPr>
                <w:rFonts w:ascii="Times New Roman" w:eastAsia="Times New Roman" w:hAnsi="Times New Roman" w:cs="Times New Roman"/>
                <w:sz w:val="24"/>
                <w:szCs w:val="24"/>
                <w:lang w:eastAsia="lv-LV"/>
              </w:rPr>
              <w:t>u ēkas.</w:t>
            </w:r>
          </w:p>
          <w:p w14:paraId="5310C94A" w14:textId="0B5A8E30" w:rsidR="00383890" w:rsidRPr="00C25C4F" w:rsidRDefault="00383890" w:rsidP="00C25C4F">
            <w:pPr>
              <w:pStyle w:val="NoSpacing"/>
              <w:tabs>
                <w:tab w:val="left" w:pos="847"/>
              </w:tabs>
              <w:ind w:left="563" w:firstLine="284"/>
              <w:jc w:val="both"/>
              <w:rPr>
                <w:rFonts w:ascii="Times New Roman" w:eastAsia="Calibri" w:hAnsi="Times New Roman" w:cs="Times New Roman"/>
                <w:sz w:val="24"/>
                <w:szCs w:val="24"/>
              </w:rPr>
            </w:pPr>
            <w:r w:rsidRPr="00C25C4F">
              <w:rPr>
                <w:rFonts w:ascii="Times New Roman" w:eastAsia="Calibri" w:hAnsi="Times New Roman" w:cs="Times New Roman"/>
                <w:sz w:val="24"/>
                <w:szCs w:val="24"/>
              </w:rPr>
              <w:t>Nekustamais īpašums nav iznomāts.</w:t>
            </w:r>
          </w:p>
          <w:p w14:paraId="73D7AD4C" w14:textId="77777777" w:rsidR="00C25C4F" w:rsidRDefault="00383890" w:rsidP="00D7142F">
            <w:pPr>
              <w:pStyle w:val="NoSpacing"/>
              <w:ind w:firstLine="847"/>
              <w:jc w:val="both"/>
              <w:rPr>
                <w:rFonts w:ascii="Times New Roman" w:hAnsi="Times New Roman" w:cs="Times New Roman"/>
                <w:sz w:val="24"/>
                <w:szCs w:val="24"/>
              </w:rPr>
            </w:pPr>
            <w:r w:rsidRPr="00DF2ED9">
              <w:rPr>
                <w:rFonts w:ascii="Times New Roman" w:hAnsi="Times New Roman" w:cs="Times New Roman"/>
                <w:sz w:val="24"/>
                <w:szCs w:val="24"/>
              </w:rPr>
              <w:t xml:space="preserve">Atsavināmais nekustamais īpašums nav perspektīvs VNĪ saimnieciskās darbības veikšanai, kā arī nav nepieciešams valsts pārvaldes funkciju nodrošināšanai saskaņā ar Valsts pārvaldes iekārtas likumu, līdz ar to VNĪ Īpašumu izvērtēšanas komisija </w:t>
            </w:r>
            <w:r w:rsidRPr="00DF2ED9">
              <w:rPr>
                <w:rFonts w:ascii="Times New Roman" w:hAnsi="Times New Roman" w:cs="Times New Roman"/>
                <w:sz w:val="24"/>
                <w:szCs w:val="24"/>
                <w:lang w:eastAsia="lv-LV"/>
              </w:rPr>
              <w:t xml:space="preserve">2019.gada 4.janvāra sēdē (prot. Nr. IZKPL-19/1, 13.punkts) </w:t>
            </w:r>
            <w:r w:rsidRPr="00DF2ED9">
              <w:rPr>
                <w:rFonts w:ascii="Times New Roman" w:eastAsia="Times New Roman" w:hAnsi="Times New Roman" w:cs="Times New Roman"/>
                <w:sz w:val="24"/>
                <w:szCs w:val="24"/>
              </w:rPr>
              <w:t xml:space="preserve">pieņēma lēmumu – </w:t>
            </w:r>
            <w:r w:rsidRPr="00DF2ED9">
              <w:rPr>
                <w:rFonts w:ascii="Times New Roman" w:hAnsi="Times New Roman" w:cs="Times New Roman"/>
                <w:sz w:val="24"/>
                <w:szCs w:val="24"/>
                <w:lang w:eastAsia="lv-LV"/>
              </w:rPr>
              <w:t xml:space="preserve"> noteiktā kārtībā sagatavot un virzīt izskatīšanai Ministru kabineta rīkojuma projektu par nekustamā īpašuma (</w:t>
            </w:r>
            <w:proofErr w:type="spellStart"/>
            <w:r w:rsidRPr="00DF2ED9">
              <w:rPr>
                <w:rFonts w:ascii="Times New Roman" w:eastAsia="Times New Roman" w:hAnsi="Times New Roman" w:cs="Times New Roman"/>
                <w:sz w:val="24"/>
                <w:szCs w:val="24"/>
                <w:lang w:val="en-AU" w:eastAsia="lv-LV"/>
              </w:rPr>
              <w:t>nekustamā</w:t>
            </w:r>
            <w:proofErr w:type="spellEnd"/>
            <w:r w:rsidRPr="00DF2ED9">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īpašuma</w:t>
            </w:r>
            <w:proofErr w:type="spellEnd"/>
            <w:r w:rsidRPr="00DF2ED9">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kadastra</w:t>
            </w:r>
            <w:proofErr w:type="spellEnd"/>
            <w:r w:rsidRPr="00DF2ED9">
              <w:rPr>
                <w:rFonts w:ascii="Times New Roman" w:eastAsia="Times New Roman" w:hAnsi="Times New Roman" w:cs="Times New Roman"/>
                <w:sz w:val="24"/>
                <w:szCs w:val="24"/>
                <w:lang w:val="en-AU" w:eastAsia="lv-LV"/>
              </w:rPr>
              <w:t xml:space="preserve"> </w:t>
            </w:r>
            <w:proofErr w:type="spellStart"/>
            <w:r w:rsidRPr="00DF2ED9">
              <w:rPr>
                <w:rFonts w:ascii="Times New Roman" w:eastAsia="Times New Roman" w:hAnsi="Times New Roman" w:cs="Times New Roman"/>
                <w:sz w:val="24"/>
                <w:szCs w:val="24"/>
                <w:lang w:val="en-AU" w:eastAsia="lv-LV"/>
              </w:rPr>
              <w:t>Nr</w:t>
            </w:r>
            <w:proofErr w:type="spellEnd"/>
            <w:r w:rsidRPr="00DF2ED9">
              <w:rPr>
                <w:rFonts w:ascii="Times New Roman" w:eastAsia="Times New Roman" w:hAnsi="Times New Roman" w:cs="Times New Roman"/>
                <w:sz w:val="24"/>
                <w:szCs w:val="24"/>
                <w:lang w:val="en-AU" w:eastAsia="lv-LV"/>
              </w:rPr>
              <w:t>. 01009207472</w:t>
            </w:r>
            <w:r w:rsidRPr="00DF2ED9">
              <w:rPr>
                <w:rFonts w:ascii="Times New Roman" w:hAnsi="Times New Roman" w:cs="Times New Roman"/>
                <w:sz w:val="24"/>
                <w:szCs w:val="24"/>
                <w:lang w:eastAsia="lv-LV"/>
              </w:rPr>
              <w:t xml:space="preserve">) </w:t>
            </w:r>
            <w:proofErr w:type="spellStart"/>
            <w:r w:rsidRPr="00DF2ED9">
              <w:rPr>
                <w:rFonts w:ascii="Times New Roman" w:eastAsia="Times New Roman" w:hAnsi="Times New Roman" w:cs="Times New Roman"/>
                <w:sz w:val="24"/>
                <w:szCs w:val="24"/>
              </w:rPr>
              <w:t>Rēznas</w:t>
            </w:r>
            <w:proofErr w:type="spellEnd"/>
            <w:r w:rsidRPr="00DF2ED9">
              <w:rPr>
                <w:rFonts w:ascii="Times New Roman" w:eastAsia="Times New Roman" w:hAnsi="Times New Roman" w:cs="Times New Roman"/>
                <w:sz w:val="24"/>
                <w:szCs w:val="24"/>
              </w:rPr>
              <w:t xml:space="preserve"> ielā 5 - 71</w:t>
            </w:r>
            <w:r w:rsidRPr="00DF2ED9">
              <w:rPr>
                <w:rFonts w:ascii="Times New Roman" w:hAnsi="Times New Roman" w:cs="Times New Roman"/>
                <w:sz w:val="24"/>
                <w:szCs w:val="24"/>
                <w:lang w:eastAsia="lv-LV"/>
              </w:rPr>
              <w:t>, Rīgā, atsavināšanu</w:t>
            </w:r>
            <w:r w:rsidRPr="00DF2ED9">
              <w:rPr>
                <w:rFonts w:ascii="Times New Roman" w:hAnsi="Times New Roman" w:cs="Times New Roman"/>
                <w:sz w:val="24"/>
                <w:szCs w:val="24"/>
              </w:rPr>
              <w:t>. Pieņemot lēmumu par atsavināšanu VNĪ Īpašumu izvērtēšanas komisija ņēma vērā</w:t>
            </w:r>
            <w:r w:rsidR="00C25C4F">
              <w:rPr>
                <w:rFonts w:ascii="Times New Roman" w:hAnsi="Times New Roman" w:cs="Times New Roman"/>
                <w:sz w:val="24"/>
                <w:szCs w:val="24"/>
              </w:rPr>
              <w:t>:</w:t>
            </w:r>
          </w:p>
          <w:p w14:paraId="06AEA2C9" w14:textId="77777777" w:rsidR="00C25C4F" w:rsidRDefault="00383890" w:rsidP="00C25C4F">
            <w:pPr>
              <w:pStyle w:val="NoSpacing"/>
              <w:numPr>
                <w:ilvl w:val="0"/>
                <w:numId w:val="3"/>
              </w:numPr>
              <w:tabs>
                <w:tab w:val="left" w:pos="280"/>
              </w:tabs>
              <w:ind w:left="0" w:firstLine="0"/>
              <w:jc w:val="both"/>
              <w:rPr>
                <w:rFonts w:ascii="Times New Roman" w:hAnsi="Times New Roman" w:cs="Times New Roman"/>
                <w:sz w:val="24"/>
                <w:szCs w:val="24"/>
              </w:rPr>
            </w:pPr>
            <w:r w:rsidRPr="00DF2ED9">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DF2ED9">
              <w:rPr>
                <w:rFonts w:ascii="Times New Roman" w:hAnsi="Times New Roman" w:cs="Times New Roman"/>
                <w:sz w:val="24"/>
                <w:szCs w:val="24"/>
              </w:rPr>
              <w:t>komercpotenciālu</w:t>
            </w:r>
            <w:proofErr w:type="spellEnd"/>
            <w:r w:rsidRPr="00DF2ED9">
              <w:rPr>
                <w:rFonts w:ascii="Times New Roman" w:hAnsi="Times New Roman" w:cs="Times New Roman"/>
                <w:sz w:val="24"/>
                <w:szCs w:val="24"/>
              </w:rPr>
              <w:t>. Pārējie īpašumi ir ilgtermiņā atsavināmi valstij visizdevīgākajā veidā</w:t>
            </w:r>
            <w:r w:rsidR="00C25C4F">
              <w:rPr>
                <w:rFonts w:ascii="Times New Roman" w:hAnsi="Times New Roman" w:cs="Times New Roman"/>
                <w:sz w:val="24"/>
                <w:szCs w:val="24"/>
              </w:rPr>
              <w:t>;</w:t>
            </w:r>
          </w:p>
          <w:p w14:paraId="2F625723" w14:textId="51A651F7" w:rsidR="00C25C4F" w:rsidRPr="00C25C4F" w:rsidRDefault="00C25C4F" w:rsidP="00C25C4F">
            <w:pPr>
              <w:pStyle w:val="NoSpacing"/>
              <w:numPr>
                <w:ilvl w:val="0"/>
                <w:numId w:val="3"/>
              </w:numPr>
              <w:tabs>
                <w:tab w:val="left" w:pos="280"/>
              </w:tabs>
              <w:ind w:left="0" w:firstLine="0"/>
              <w:jc w:val="both"/>
              <w:rPr>
                <w:rFonts w:ascii="Times New Roman" w:hAnsi="Times New Roman" w:cs="Times New Roman"/>
                <w:sz w:val="24"/>
                <w:szCs w:val="24"/>
              </w:rPr>
            </w:pPr>
            <w:r w:rsidRPr="00C25C4F">
              <w:rPr>
                <w:rFonts w:ascii="Times New Roman" w:hAnsi="Times New Roman" w:cs="Times New Roman"/>
                <w:sz w:val="24"/>
                <w:szCs w:val="24"/>
              </w:rPr>
              <w:t xml:space="preserve">nekustamā īpašuma rentabilitāti, kura 2018.gada </w:t>
            </w:r>
            <w:r>
              <w:rPr>
                <w:rFonts w:ascii="Times New Roman" w:hAnsi="Times New Roman" w:cs="Times New Roman"/>
                <w:sz w:val="24"/>
                <w:szCs w:val="24"/>
              </w:rPr>
              <w:t>1.</w:t>
            </w:r>
            <w:r w:rsidRPr="00C25C4F">
              <w:rPr>
                <w:rFonts w:ascii="Times New Roman" w:hAnsi="Times New Roman" w:cs="Times New Roman"/>
                <w:sz w:val="24"/>
                <w:szCs w:val="24"/>
              </w:rPr>
              <w:t xml:space="preserve"> pusgadā bija negatīva </w:t>
            </w:r>
            <w:r w:rsidRPr="00C25C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25C4F">
              <w:rPr>
                <w:rFonts w:ascii="Times New Roman" w:hAnsi="Times New Roman" w:cs="Times New Roman"/>
                <w:sz w:val="24"/>
                <w:szCs w:val="24"/>
                <w:shd w:val="clear" w:color="auto" w:fill="FFFFFF"/>
              </w:rPr>
              <w:t xml:space="preserve">434,94 </w:t>
            </w:r>
            <w:proofErr w:type="spellStart"/>
            <w:r w:rsidRPr="00C25C4F">
              <w:rPr>
                <w:rFonts w:ascii="Times New Roman" w:hAnsi="Times New Roman" w:cs="Times New Roman"/>
                <w:i/>
                <w:sz w:val="24"/>
                <w:szCs w:val="24"/>
                <w:shd w:val="clear" w:color="auto" w:fill="FFFFFF"/>
              </w:rPr>
              <w:t>euro</w:t>
            </w:r>
            <w:proofErr w:type="spellEnd"/>
            <w:r w:rsidRPr="00C25C4F">
              <w:rPr>
                <w:rFonts w:ascii="Times New Roman" w:hAnsi="Times New Roman" w:cs="Times New Roman"/>
                <w:sz w:val="24"/>
                <w:szCs w:val="24"/>
                <w:shd w:val="clear" w:color="auto" w:fill="FFFFFF"/>
              </w:rPr>
              <w:t>.</w:t>
            </w:r>
          </w:p>
          <w:p w14:paraId="7AD856B0" w14:textId="6996C8A9" w:rsidR="00BD7E84" w:rsidRPr="00DF2ED9" w:rsidRDefault="00BD7E84" w:rsidP="00D7142F">
            <w:pPr>
              <w:pStyle w:val="NoSpacing"/>
              <w:ind w:firstLine="847"/>
              <w:jc w:val="both"/>
              <w:rPr>
                <w:rFonts w:ascii="Times New Roman" w:eastAsia="Times New Roman" w:hAnsi="Times New Roman" w:cs="Times New Roman"/>
                <w:sz w:val="24"/>
                <w:szCs w:val="24"/>
              </w:rPr>
            </w:pPr>
            <w:r w:rsidRPr="00DF2ED9">
              <w:rPr>
                <w:rFonts w:ascii="Times New Roman" w:eastAsia="Times New Roman" w:hAnsi="Times New Roman" w:cs="Times New Roman"/>
                <w:sz w:val="24"/>
                <w:szCs w:val="24"/>
              </w:rPr>
              <w:t>Atsavinot nekustamo īpašumu jāņem vērā likumā “Par zemes reformu Latvijas Republikas pilsētās” noteiktie ierobežojumi darījumiem ar zemes īpašumiem.</w:t>
            </w:r>
          </w:p>
          <w:p w14:paraId="5882A3CC" w14:textId="77777777" w:rsidR="00BD7E84" w:rsidRPr="00DF2ED9" w:rsidRDefault="00BD7E84" w:rsidP="00D7142F">
            <w:pPr>
              <w:pStyle w:val="NoSpacing"/>
              <w:ind w:firstLine="847"/>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4F3ACDAE" w14:textId="102A4859" w:rsidR="00E30943" w:rsidRPr="00DF2ED9" w:rsidRDefault="00BD7E84" w:rsidP="009968AB">
            <w:pPr>
              <w:pStyle w:val="NoSpacing"/>
              <w:ind w:firstLine="847"/>
              <w:jc w:val="both"/>
              <w:rPr>
                <w:rFonts w:ascii="Times New Roman" w:eastAsia="Times New Roman" w:hAnsi="Times New Roman" w:cs="Times New Roman"/>
                <w:sz w:val="24"/>
                <w:szCs w:val="24"/>
              </w:rPr>
            </w:pPr>
            <w:r w:rsidRPr="009968AB">
              <w:rPr>
                <w:rFonts w:ascii="Times New Roman" w:hAnsi="Times New Roman" w:cs="Times New Roman"/>
                <w:sz w:val="24"/>
                <w:szCs w:val="24"/>
              </w:rPr>
              <w:t xml:space="preserve">Nekustamā īpašuma Rāznas ielā 5, Rīgā (nekustamā īpašuma kadastra </w:t>
            </w:r>
            <w:r w:rsidR="009968AB">
              <w:rPr>
                <w:rFonts w:ascii="Times New Roman" w:hAnsi="Times New Roman" w:cs="Times New Roman"/>
                <w:sz w:val="24"/>
                <w:szCs w:val="24"/>
              </w:rPr>
              <w:t>Nr.</w:t>
            </w:r>
            <w:r w:rsidRPr="009968AB">
              <w:rPr>
                <w:rFonts w:ascii="Times New Roman" w:hAnsi="Times New Roman" w:cs="Times New Roman"/>
                <w:sz w:val="24"/>
                <w:szCs w:val="24"/>
              </w:rPr>
              <w:t xml:space="preserve"> </w:t>
            </w:r>
            <w:hyperlink r:id="rId10" w:tgtFrame="_blank" w:tooltip="https://www.kadastrs.lv/properties/search?cad_num=01000462012&amp;login_latvija_lv=False" w:history="1">
              <w:r w:rsidRPr="009968AB">
                <w:rPr>
                  <w:rStyle w:val="Hyperlink"/>
                  <w:rFonts w:ascii="Times New Roman" w:hAnsi="Times New Roman" w:cs="Times New Roman"/>
                  <w:bCs/>
                  <w:color w:val="auto"/>
                  <w:sz w:val="24"/>
                  <w:szCs w:val="24"/>
                </w:rPr>
                <w:t>01000462012</w:t>
              </w:r>
            </w:hyperlink>
            <w:r w:rsidRPr="009968AB">
              <w:rPr>
                <w:rFonts w:ascii="Times New Roman" w:hAnsi="Times New Roman" w:cs="Times New Roman"/>
                <w:sz w:val="24"/>
                <w:szCs w:val="24"/>
              </w:rPr>
              <w:t xml:space="preserve">) </w:t>
            </w:r>
            <w:r w:rsidRPr="009968AB">
              <w:rPr>
                <w:rFonts w:ascii="Times New Roman" w:eastAsia="Times New Roman" w:hAnsi="Times New Roman" w:cs="Times New Roman"/>
                <w:sz w:val="24"/>
                <w:szCs w:val="24"/>
              </w:rPr>
              <w:t>zemesgrāmatas nodalījumā Nr.</w:t>
            </w:r>
            <w:r w:rsidRPr="009968AB">
              <w:rPr>
                <w:rFonts w:ascii="Times New Roman" w:hAnsi="Times New Roman" w:cs="Times New Roman"/>
                <w:bCs/>
                <w:sz w:val="24"/>
                <w:szCs w:val="24"/>
              </w:rPr>
              <w:t xml:space="preserve"> 27940 </w:t>
            </w:r>
            <w:r w:rsidRPr="009968AB">
              <w:rPr>
                <w:rFonts w:ascii="Times New Roman" w:eastAsia="Times New Roman" w:hAnsi="Times New Roman" w:cs="Times New Roman"/>
                <w:sz w:val="24"/>
                <w:szCs w:val="24"/>
              </w:rPr>
              <w:t xml:space="preserve"> </w:t>
            </w:r>
            <w:r w:rsidR="00C25C4F" w:rsidRPr="009968AB">
              <w:rPr>
                <w:rFonts w:ascii="Times New Roman" w:eastAsia="Times New Roman" w:hAnsi="Times New Roman" w:cs="Times New Roman"/>
                <w:sz w:val="24"/>
                <w:szCs w:val="24"/>
              </w:rPr>
              <w:t xml:space="preserve">un  </w:t>
            </w:r>
            <w:r w:rsidR="009968AB" w:rsidRPr="009968AB">
              <w:rPr>
                <w:rFonts w:ascii="Times New Roman" w:eastAsia="Times New Roman" w:hAnsi="Times New Roman" w:cs="Times New Roman"/>
                <w:sz w:val="24"/>
                <w:szCs w:val="24"/>
              </w:rPr>
              <w:t>n</w:t>
            </w:r>
            <w:proofErr w:type="spellStart"/>
            <w:r w:rsidR="009968AB" w:rsidRPr="009968AB">
              <w:rPr>
                <w:rFonts w:ascii="Times New Roman" w:eastAsia="Times New Roman" w:hAnsi="Times New Roman" w:cs="Times New Roman"/>
                <w:sz w:val="24"/>
                <w:szCs w:val="24"/>
                <w:lang w:val="en-AU" w:eastAsia="lv-LV"/>
              </w:rPr>
              <w:t>ekustamā</w:t>
            </w:r>
            <w:proofErr w:type="spellEnd"/>
            <w:r w:rsidR="009968AB" w:rsidRPr="009968AB">
              <w:rPr>
                <w:rFonts w:ascii="Times New Roman" w:eastAsia="Times New Roman" w:hAnsi="Times New Roman" w:cs="Times New Roman"/>
                <w:sz w:val="24"/>
                <w:szCs w:val="24"/>
                <w:lang w:val="en-AU" w:eastAsia="lv-LV"/>
              </w:rPr>
              <w:t xml:space="preserve"> </w:t>
            </w:r>
            <w:proofErr w:type="spellStart"/>
            <w:r w:rsidR="009968AB" w:rsidRPr="009968AB">
              <w:rPr>
                <w:rFonts w:ascii="Times New Roman" w:eastAsia="Times New Roman" w:hAnsi="Times New Roman" w:cs="Times New Roman"/>
                <w:sz w:val="24"/>
                <w:szCs w:val="24"/>
                <w:lang w:val="en-AU" w:eastAsia="lv-LV"/>
              </w:rPr>
              <w:t>īpašuma</w:t>
            </w:r>
            <w:proofErr w:type="spellEnd"/>
            <w:r w:rsidR="009968AB" w:rsidRPr="009968AB">
              <w:rPr>
                <w:rFonts w:ascii="Times New Roman" w:eastAsia="Times New Roman" w:hAnsi="Times New Roman" w:cs="Times New Roman"/>
                <w:sz w:val="24"/>
                <w:szCs w:val="24"/>
                <w:lang w:val="en-AU" w:eastAsia="lv-LV"/>
              </w:rPr>
              <w:t xml:space="preserve"> (</w:t>
            </w:r>
            <w:proofErr w:type="spellStart"/>
            <w:r w:rsidR="009968AB" w:rsidRPr="009968AB">
              <w:rPr>
                <w:rFonts w:ascii="Times New Roman" w:eastAsia="Times New Roman" w:hAnsi="Times New Roman" w:cs="Times New Roman"/>
                <w:sz w:val="24"/>
                <w:szCs w:val="24"/>
                <w:lang w:val="en-AU" w:eastAsia="lv-LV"/>
              </w:rPr>
              <w:t>nekustamā</w:t>
            </w:r>
            <w:proofErr w:type="spellEnd"/>
            <w:r w:rsidR="009968AB" w:rsidRPr="009968AB">
              <w:rPr>
                <w:rFonts w:ascii="Times New Roman" w:eastAsia="Times New Roman" w:hAnsi="Times New Roman" w:cs="Times New Roman"/>
                <w:sz w:val="24"/>
                <w:szCs w:val="24"/>
                <w:lang w:val="en-AU" w:eastAsia="lv-LV"/>
              </w:rPr>
              <w:t xml:space="preserve"> </w:t>
            </w:r>
            <w:proofErr w:type="spellStart"/>
            <w:r w:rsidR="009968AB" w:rsidRPr="009968AB">
              <w:rPr>
                <w:rFonts w:ascii="Times New Roman" w:eastAsia="Times New Roman" w:hAnsi="Times New Roman" w:cs="Times New Roman"/>
                <w:sz w:val="24"/>
                <w:szCs w:val="24"/>
                <w:lang w:val="en-AU" w:eastAsia="lv-LV"/>
              </w:rPr>
              <w:t>īpašuma</w:t>
            </w:r>
            <w:proofErr w:type="spellEnd"/>
            <w:r w:rsidR="009968AB" w:rsidRPr="009968AB">
              <w:rPr>
                <w:rFonts w:ascii="Times New Roman" w:eastAsia="Times New Roman" w:hAnsi="Times New Roman" w:cs="Times New Roman"/>
                <w:sz w:val="24"/>
                <w:szCs w:val="24"/>
                <w:lang w:val="en-AU" w:eastAsia="lv-LV"/>
              </w:rPr>
              <w:t xml:space="preserve"> </w:t>
            </w:r>
            <w:proofErr w:type="spellStart"/>
            <w:r w:rsidR="009968AB" w:rsidRPr="009968AB">
              <w:rPr>
                <w:rFonts w:ascii="Times New Roman" w:eastAsia="Times New Roman" w:hAnsi="Times New Roman" w:cs="Times New Roman"/>
                <w:sz w:val="24"/>
                <w:szCs w:val="24"/>
                <w:lang w:val="en-AU" w:eastAsia="lv-LV"/>
              </w:rPr>
              <w:t>kadastra</w:t>
            </w:r>
            <w:proofErr w:type="spellEnd"/>
            <w:r w:rsidR="009968AB" w:rsidRPr="009968AB">
              <w:rPr>
                <w:rFonts w:ascii="Times New Roman" w:eastAsia="Times New Roman" w:hAnsi="Times New Roman" w:cs="Times New Roman"/>
                <w:sz w:val="24"/>
                <w:szCs w:val="24"/>
                <w:lang w:val="en-AU" w:eastAsia="lv-LV"/>
              </w:rPr>
              <w:t xml:space="preserve"> </w:t>
            </w:r>
            <w:proofErr w:type="spellStart"/>
            <w:r w:rsidR="009968AB" w:rsidRPr="009968AB">
              <w:rPr>
                <w:rFonts w:ascii="Times New Roman" w:eastAsia="Times New Roman" w:hAnsi="Times New Roman" w:cs="Times New Roman"/>
                <w:sz w:val="24"/>
                <w:szCs w:val="24"/>
                <w:lang w:val="en-AU" w:eastAsia="lv-LV"/>
              </w:rPr>
              <w:t>Nr</w:t>
            </w:r>
            <w:proofErr w:type="spellEnd"/>
            <w:r w:rsidR="009968AB" w:rsidRPr="009968AB">
              <w:rPr>
                <w:rFonts w:ascii="Times New Roman" w:eastAsia="Times New Roman" w:hAnsi="Times New Roman" w:cs="Times New Roman"/>
                <w:sz w:val="24"/>
                <w:szCs w:val="24"/>
                <w:lang w:val="en-AU" w:eastAsia="lv-LV"/>
              </w:rPr>
              <w:t xml:space="preserve">. 01009207472) </w:t>
            </w:r>
            <w:proofErr w:type="spellStart"/>
            <w:r w:rsidR="009968AB" w:rsidRPr="009968AB">
              <w:rPr>
                <w:rFonts w:ascii="Times New Roman" w:eastAsia="Times New Roman" w:hAnsi="Times New Roman" w:cs="Times New Roman"/>
                <w:sz w:val="24"/>
                <w:szCs w:val="24"/>
              </w:rPr>
              <w:t>Rēznas</w:t>
            </w:r>
            <w:proofErr w:type="spellEnd"/>
            <w:r w:rsidR="009968AB" w:rsidRPr="009968AB">
              <w:rPr>
                <w:rFonts w:ascii="Times New Roman" w:eastAsia="Times New Roman" w:hAnsi="Times New Roman" w:cs="Times New Roman"/>
                <w:sz w:val="24"/>
                <w:szCs w:val="24"/>
              </w:rPr>
              <w:t xml:space="preserve"> ielā 5 - 71, Rīgā </w:t>
            </w:r>
            <w:r w:rsidR="00C25C4F" w:rsidRPr="009968AB">
              <w:rPr>
                <w:rFonts w:ascii="Times New Roman" w:eastAsia="Times New Roman" w:hAnsi="Times New Roman" w:cs="Times New Roman"/>
                <w:sz w:val="24"/>
                <w:szCs w:val="24"/>
              </w:rPr>
              <w:t>zemesgrāmat</w:t>
            </w:r>
            <w:r w:rsidR="009968AB" w:rsidRPr="009968AB">
              <w:rPr>
                <w:rFonts w:ascii="Times New Roman" w:eastAsia="Times New Roman" w:hAnsi="Times New Roman" w:cs="Times New Roman"/>
                <w:sz w:val="24"/>
                <w:szCs w:val="24"/>
              </w:rPr>
              <w:t>as</w:t>
            </w:r>
            <w:r w:rsidR="00C25C4F" w:rsidRPr="009968AB">
              <w:rPr>
                <w:rFonts w:ascii="Times New Roman" w:eastAsia="Times New Roman" w:hAnsi="Times New Roman" w:cs="Times New Roman"/>
                <w:sz w:val="24"/>
                <w:szCs w:val="24"/>
              </w:rPr>
              <w:t xml:space="preserve"> nodalījumā Nr. 27940 615</w:t>
            </w:r>
            <w:r w:rsidR="009968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nav atzīmes par dzīvokļu īpašnieku pirmpirkuma tiesību pastāvēšanu.</w:t>
            </w:r>
          </w:p>
          <w:p w14:paraId="6D6B481A" w14:textId="7ABA4ED9" w:rsidR="00C02FAB" w:rsidRPr="00C02FAB" w:rsidRDefault="00BD7E84" w:rsidP="00D7142F">
            <w:pPr>
              <w:tabs>
                <w:tab w:val="left" w:pos="1418"/>
              </w:tabs>
              <w:suppressAutoHyphens/>
              <w:autoSpaceDN w:val="0"/>
              <w:spacing w:after="0" w:line="240" w:lineRule="auto"/>
              <w:ind w:right="196" w:firstLine="847"/>
              <w:jc w:val="both"/>
              <w:textAlignment w:val="baseline"/>
              <w:rPr>
                <w:rFonts w:ascii="Times New Roman" w:eastAsia="Calibri" w:hAnsi="Times New Roman" w:cs="Times New Roman"/>
                <w:sz w:val="24"/>
                <w:szCs w:val="24"/>
              </w:rPr>
            </w:pPr>
            <w:r w:rsidRPr="00DF2ED9">
              <w:rPr>
                <w:rFonts w:ascii="Times New Roman" w:eastAsia="Times New Roman" w:hAnsi="Times New Roman" w:cs="Times New Roman"/>
                <w:b/>
                <w:sz w:val="24"/>
                <w:szCs w:val="24"/>
                <w:lang w:eastAsia="lv-LV"/>
              </w:rPr>
              <w:lastRenderedPageBreak/>
              <w:t>3</w:t>
            </w:r>
            <w:r w:rsidR="00C02FAB" w:rsidRPr="00C02FAB">
              <w:rPr>
                <w:rFonts w:ascii="Times New Roman" w:eastAsia="Times New Roman" w:hAnsi="Times New Roman" w:cs="Times New Roman"/>
                <w:b/>
                <w:sz w:val="24"/>
                <w:szCs w:val="24"/>
                <w:lang w:eastAsia="lv-LV"/>
              </w:rPr>
              <w:t>.</w:t>
            </w:r>
            <w:r w:rsidR="00C02FAB" w:rsidRPr="00DF2ED9">
              <w:rPr>
                <w:rFonts w:ascii="Times New Roman" w:eastAsia="Times New Roman" w:hAnsi="Times New Roman" w:cs="Times New Roman"/>
                <w:b/>
                <w:sz w:val="24"/>
                <w:szCs w:val="24"/>
                <w:lang w:eastAsia="lv-LV"/>
              </w:rPr>
              <w:t xml:space="preserve"> N</w:t>
            </w:r>
            <w:r w:rsidR="00C02FAB" w:rsidRPr="00B81096">
              <w:rPr>
                <w:rFonts w:ascii="Times New Roman" w:eastAsia="Times New Roman" w:hAnsi="Times New Roman" w:cs="Times New Roman"/>
                <w:b/>
                <w:sz w:val="24"/>
                <w:szCs w:val="24"/>
              </w:rPr>
              <w:t>ekustamo īpašumu</w:t>
            </w:r>
            <w:r w:rsidR="00C02FAB" w:rsidRPr="00B81096">
              <w:rPr>
                <w:rFonts w:ascii="Times New Roman" w:eastAsia="Times New Roman" w:hAnsi="Times New Roman" w:cs="Times New Roman"/>
                <w:sz w:val="24"/>
                <w:szCs w:val="24"/>
              </w:rPr>
              <w:t xml:space="preserve"> (nekustamā īpašuma kadastra </w:t>
            </w:r>
            <w:r w:rsidR="00C02FAB" w:rsidRPr="00DF2ED9">
              <w:rPr>
                <w:rFonts w:ascii="Times New Roman" w:eastAsia="Times New Roman" w:hAnsi="Times New Roman" w:cs="Times New Roman"/>
                <w:sz w:val="24"/>
                <w:szCs w:val="24"/>
              </w:rPr>
              <w:t>Nr. 13005100025</w:t>
            </w:r>
            <w:r w:rsidR="00C02FAB" w:rsidRPr="00B81096">
              <w:rPr>
                <w:rFonts w:ascii="Times New Roman" w:eastAsia="Times New Roman" w:hAnsi="Times New Roman" w:cs="Times New Roman"/>
                <w:sz w:val="24"/>
                <w:szCs w:val="24"/>
              </w:rPr>
              <w:t>) – būv</w:t>
            </w:r>
            <w:r w:rsidR="00C02FAB" w:rsidRPr="00DF2ED9">
              <w:rPr>
                <w:rFonts w:ascii="Times New Roman" w:eastAsia="Times New Roman" w:hAnsi="Times New Roman" w:cs="Times New Roman"/>
                <w:sz w:val="24"/>
                <w:szCs w:val="24"/>
              </w:rPr>
              <w:t>i</w:t>
            </w:r>
            <w:r w:rsidR="00C02FAB" w:rsidRPr="00B81096">
              <w:rPr>
                <w:rFonts w:ascii="Times New Roman" w:eastAsia="Times New Roman" w:hAnsi="Times New Roman" w:cs="Times New Roman"/>
                <w:sz w:val="24"/>
                <w:szCs w:val="24"/>
              </w:rPr>
              <w:t> (būv</w:t>
            </w:r>
            <w:r w:rsidR="00C02FAB" w:rsidRPr="00DF2ED9">
              <w:rPr>
                <w:rFonts w:ascii="Times New Roman" w:eastAsia="Times New Roman" w:hAnsi="Times New Roman" w:cs="Times New Roman"/>
                <w:sz w:val="24"/>
                <w:szCs w:val="24"/>
              </w:rPr>
              <w:t>es</w:t>
            </w:r>
            <w:r w:rsidR="00C02FAB" w:rsidRPr="00B81096">
              <w:rPr>
                <w:rFonts w:ascii="Times New Roman" w:eastAsia="Times New Roman" w:hAnsi="Times New Roman" w:cs="Times New Roman"/>
                <w:sz w:val="24"/>
                <w:szCs w:val="24"/>
              </w:rPr>
              <w:t xml:space="preserve"> kadastra apzīmējum</w:t>
            </w:r>
            <w:r w:rsidR="00C02FAB" w:rsidRPr="00DF2ED9">
              <w:rPr>
                <w:rFonts w:ascii="Times New Roman" w:eastAsia="Times New Roman" w:hAnsi="Times New Roman" w:cs="Times New Roman"/>
                <w:sz w:val="24"/>
                <w:szCs w:val="24"/>
              </w:rPr>
              <w:t>s</w:t>
            </w:r>
            <w:r w:rsidR="00C02FAB" w:rsidRPr="00B81096">
              <w:rPr>
                <w:rFonts w:ascii="Times New Roman" w:eastAsia="Times New Roman" w:hAnsi="Times New Roman" w:cs="Times New Roman"/>
                <w:sz w:val="24"/>
                <w:szCs w:val="24"/>
              </w:rPr>
              <w:t xml:space="preserve"> </w:t>
            </w:r>
            <w:r w:rsidR="00C02FAB" w:rsidRPr="00DF2ED9">
              <w:rPr>
                <w:rFonts w:ascii="Times New Roman" w:eastAsia="Times New Roman" w:hAnsi="Times New Roman" w:cs="Times New Roman"/>
                <w:sz w:val="24"/>
                <w:szCs w:val="24"/>
              </w:rPr>
              <w:t>13000100098001</w:t>
            </w:r>
            <w:r w:rsidR="00C02FAB" w:rsidRPr="00B81096">
              <w:rPr>
                <w:rFonts w:ascii="Times New Roman" w:eastAsia="Times New Roman" w:hAnsi="Times New Roman" w:cs="Times New Roman"/>
                <w:sz w:val="24"/>
                <w:szCs w:val="24"/>
              </w:rPr>
              <w:t>)</w:t>
            </w:r>
            <w:r w:rsidR="00C02FAB" w:rsidRPr="00DF2ED9">
              <w:rPr>
                <w:rFonts w:ascii="Times New Roman" w:eastAsia="Times New Roman" w:hAnsi="Times New Roman" w:cs="Times New Roman"/>
                <w:sz w:val="24"/>
                <w:szCs w:val="24"/>
              </w:rPr>
              <w:t xml:space="preserve"> </w:t>
            </w:r>
            <w:r w:rsidR="00C02FAB" w:rsidRPr="00DF2ED9">
              <w:rPr>
                <w:rFonts w:ascii="Times New Roman" w:eastAsia="Times New Roman" w:hAnsi="Times New Roman" w:cs="Times New Roman"/>
                <w:b/>
                <w:sz w:val="24"/>
                <w:szCs w:val="24"/>
              </w:rPr>
              <w:t>Jūrmalā</w:t>
            </w:r>
            <w:r w:rsidR="00C02FAB" w:rsidRPr="00C02FAB">
              <w:rPr>
                <w:rFonts w:ascii="Times New Roman" w:eastAsia="Calibri" w:hAnsi="Times New Roman" w:cs="Times New Roman"/>
                <w:sz w:val="24"/>
                <w:szCs w:val="24"/>
              </w:rPr>
              <w:t>, ievērojot pirmpirkuma tiesīgās personas tiesības.</w:t>
            </w:r>
          </w:p>
          <w:p w14:paraId="47B9FB71" w14:textId="7D747AD7" w:rsidR="00C02FAB" w:rsidRPr="00C02FAB" w:rsidRDefault="00C02FAB" w:rsidP="00D7142F">
            <w:pPr>
              <w:tabs>
                <w:tab w:val="left" w:pos="1418"/>
              </w:tabs>
              <w:suppressAutoHyphens/>
              <w:autoSpaceDN w:val="0"/>
              <w:spacing w:after="0" w:line="240" w:lineRule="auto"/>
              <w:ind w:right="196" w:firstLine="847"/>
              <w:jc w:val="both"/>
              <w:textAlignment w:val="baseline"/>
              <w:rPr>
                <w:rFonts w:ascii="Times New Roman" w:eastAsia="Calibri" w:hAnsi="Times New Roman" w:cs="Times New Roman"/>
                <w:sz w:val="24"/>
                <w:szCs w:val="24"/>
              </w:rPr>
            </w:pPr>
            <w:r w:rsidRPr="00C02FAB">
              <w:rPr>
                <w:rFonts w:ascii="Times New Roman" w:eastAsia="Times New Roman" w:hAnsi="Times New Roman" w:cs="Times New Roman"/>
                <w:sz w:val="24"/>
                <w:szCs w:val="24"/>
              </w:rPr>
              <w:t xml:space="preserve">Īpašuma tiesības uz nekustamo īpašumu ir nostiprinātas Latvijas valstij Finanšu ministrijas personā </w:t>
            </w:r>
            <w:r w:rsidRPr="00DF2ED9">
              <w:rPr>
                <w:rFonts w:ascii="Times New Roman" w:eastAsia="Times New Roman" w:hAnsi="Times New Roman" w:cs="Times New Roman"/>
                <w:sz w:val="24"/>
                <w:szCs w:val="24"/>
              </w:rPr>
              <w:t>Jūrmalas pilsētas</w:t>
            </w:r>
            <w:r w:rsidRPr="00C02FAB">
              <w:rPr>
                <w:rFonts w:ascii="Times New Roman" w:eastAsia="Times New Roman" w:hAnsi="Times New Roman" w:cs="Times New Roman"/>
                <w:sz w:val="24"/>
                <w:szCs w:val="24"/>
              </w:rPr>
              <w:t xml:space="preserve">  zemesgrāmatas nodalījumā Nr.1000005</w:t>
            </w:r>
            <w:r w:rsidRPr="00DF2ED9">
              <w:rPr>
                <w:rFonts w:ascii="Times New Roman" w:eastAsia="Times New Roman" w:hAnsi="Times New Roman" w:cs="Times New Roman"/>
                <w:sz w:val="24"/>
                <w:szCs w:val="24"/>
              </w:rPr>
              <w:t>82334</w:t>
            </w:r>
            <w:r w:rsidRPr="00C02FAB">
              <w:rPr>
                <w:rFonts w:ascii="Times New Roman" w:eastAsia="Times New Roman" w:hAnsi="Times New Roman" w:cs="Times New Roman"/>
                <w:sz w:val="24"/>
                <w:szCs w:val="24"/>
              </w:rPr>
              <w:t>.</w:t>
            </w:r>
          </w:p>
          <w:p w14:paraId="43004EC7" w14:textId="0FB0047B" w:rsidR="00C02FAB" w:rsidRPr="00C02FAB" w:rsidRDefault="00C02FAB" w:rsidP="00D7142F">
            <w:pPr>
              <w:suppressAutoHyphens/>
              <w:autoSpaceDN w:val="0"/>
              <w:spacing w:after="0" w:line="240" w:lineRule="auto"/>
              <w:ind w:right="196" w:firstLine="847"/>
              <w:jc w:val="both"/>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Nekustamā īpašuma sastāvā ietilpst</w:t>
            </w:r>
            <w:r w:rsidRPr="00DF2ED9">
              <w:rPr>
                <w:rFonts w:ascii="Times New Roman" w:eastAsia="Times New Roman" w:hAnsi="Times New Roman" w:cs="Times New Roman"/>
                <w:sz w:val="24"/>
                <w:szCs w:val="24"/>
              </w:rPr>
              <w:t xml:space="preserve"> </w:t>
            </w:r>
            <w:r w:rsidRPr="00C02FAB">
              <w:rPr>
                <w:rFonts w:ascii="Times New Roman" w:eastAsia="Times New Roman" w:hAnsi="Times New Roman" w:cs="Times New Roman"/>
                <w:sz w:val="24"/>
                <w:szCs w:val="24"/>
              </w:rPr>
              <w:t xml:space="preserve">būve (būves kadastra apzīmējums </w:t>
            </w:r>
            <w:r w:rsidRPr="00DF2ED9">
              <w:rPr>
                <w:rFonts w:ascii="Times New Roman" w:eastAsia="Times New Roman" w:hAnsi="Times New Roman" w:cs="Times New Roman"/>
                <w:sz w:val="24"/>
                <w:szCs w:val="24"/>
              </w:rPr>
              <w:t>13000100098001</w:t>
            </w:r>
            <w:r w:rsidRPr="00C02FAB">
              <w:rPr>
                <w:rFonts w:ascii="Times New Roman" w:eastAsia="Times New Roman" w:hAnsi="Times New Roman" w:cs="Times New Roman"/>
                <w:sz w:val="24"/>
                <w:szCs w:val="24"/>
              </w:rPr>
              <w:t xml:space="preserve">) – </w:t>
            </w:r>
            <w:r w:rsidRPr="00DF2ED9">
              <w:rPr>
                <w:rFonts w:ascii="Times New Roman" w:eastAsia="Times New Roman" w:hAnsi="Times New Roman" w:cs="Times New Roman"/>
                <w:i/>
                <w:sz w:val="24"/>
                <w:szCs w:val="24"/>
              </w:rPr>
              <w:t>asfaltēts laukums</w:t>
            </w:r>
            <w:r w:rsidRPr="00C02FAB">
              <w:rPr>
                <w:rFonts w:ascii="Times New Roman" w:eastAsia="Times New Roman" w:hAnsi="Times New Roman" w:cs="Times New Roman"/>
                <w:i/>
                <w:sz w:val="24"/>
                <w:szCs w:val="24"/>
              </w:rPr>
              <w:t xml:space="preserve"> </w:t>
            </w:r>
            <w:r w:rsidRPr="00C02FAB">
              <w:rPr>
                <w:rFonts w:ascii="Times New Roman" w:eastAsia="Times New Roman" w:hAnsi="Times New Roman" w:cs="Times New Roman"/>
                <w:sz w:val="24"/>
                <w:szCs w:val="24"/>
              </w:rPr>
              <w:t xml:space="preserve">ar kopējo platību </w:t>
            </w:r>
            <w:r w:rsidRPr="00DF2ED9">
              <w:rPr>
                <w:rFonts w:ascii="Times New Roman" w:eastAsia="Times New Roman" w:hAnsi="Times New Roman" w:cs="Times New Roman"/>
                <w:sz w:val="24"/>
                <w:szCs w:val="24"/>
              </w:rPr>
              <w:t>349,00</w:t>
            </w:r>
            <w:r w:rsidRPr="00C02FAB">
              <w:rPr>
                <w:rFonts w:ascii="Times New Roman" w:eastAsia="Times New Roman" w:hAnsi="Times New Roman" w:cs="Times New Roman"/>
                <w:sz w:val="24"/>
                <w:szCs w:val="24"/>
              </w:rPr>
              <w:t xml:space="preserve"> m</w:t>
            </w:r>
            <w:r w:rsidRPr="00C02FAB">
              <w:rPr>
                <w:rFonts w:ascii="Times New Roman" w:eastAsia="Times New Roman" w:hAnsi="Times New Roman" w:cs="Times New Roman"/>
                <w:sz w:val="24"/>
                <w:szCs w:val="24"/>
                <w:vertAlign w:val="superscript"/>
              </w:rPr>
              <w:t>2</w:t>
            </w:r>
            <w:r w:rsidRPr="00C02FAB">
              <w:rPr>
                <w:rFonts w:ascii="Times New Roman" w:eastAsia="Times New Roman" w:hAnsi="Times New Roman" w:cs="Times New Roman"/>
                <w:sz w:val="24"/>
                <w:szCs w:val="24"/>
              </w:rPr>
              <w:t xml:space="preserve">, </w:t>
            </w:r>
            <w:r w:rsidRPr="00C02FAB">
              <w:rPr>
                <w:rFonts w:ascii="Times New Roman" w:eastAsia="Times New Roman" w:hAnsi="Times New Roman" w:cs="Times New Roman"/>
                <w:sz w:val="24"/>
                <w:szCs w:val="24"/>
                <w:lang w:eastAsia="lv-LV"/>
              </w:rPr>
              <w:t xml:space="preserve">galvenais lietošanas veids: </w:t>
            </w:r>
            <w:r w:rsidRPr="00DF2ED9">
              <w:rPr>
                <w:rFonts w:ascii="Times New Roman" w:eastAsia="Times New Roman" w:hAnsi="Times New Roman" w:cs="Times New Roman"/>
                <w:sz w:val="24"/>
                <w:szCs w:val="24"/>
                <w:lang w:eastAsia="lv-LV"/>
              </w:rPr>
              <w:t>2112</w:t>
            </w:r>
            <w:r w:rsidRPr="00C02FAB">
              <w:rPr>
                <w:rFonts w:ascii="Times New Roman" w:eastAsia="Times New Roman" w:hAnsi="Times New Roman" w:cs="Times New Roman"/>
                <w:sz w:val="24"/>
                <w:szCs w:val="24"/>
                <w:lang w:eastAsia="lv-LV"/>
              </w:rPr>
              <w:t xml:space="preserve"> – </w:t>
            </w:r>
            <w:r w:rsidRPr="00DF2ED9">
              <w:rPr>
                <w:rFonts w:ascii="Times New Roman" w:eastAsia="Times New Roman" w:hAnsi="Times New Roman" w:cs="Times New Roman"/>
                <w:sz w:val="24"/>
                <w:szCs w:val="24"/>
                <w:lang w:eastAsia="lv-LV"/>
              </w:rPr>
              <w:t>ielas, ceļi un laukumi</w:t>
            </w:r>
            <w:r w:rsidRPr="00C02FAB">
              <w:rPr>
                <w:rFonts w:ascii="Times New Roman" w:eastAsia="Calibri" w:hAnsi="Times New Roman" w:cs="Times New Roman"/>
                <w:sz w:val="24"/>
                <w:szCs w:val="24"/>
                <w:lang w:eastAsia="lv-LV"/>
              </w:rPr>
              <w:t xml:space="preserve"> un tās kadastrālā vērtība uz 201</w:t>
            </w:r>
            <w:r w:rsidRPr="00DF2ED9">
              <w:rPr>
                <w:rFonts w:ascii="Times New Roman" w:eastAsia="Calibri" w:hAnsi="Times New Roman" w:cs="Times New Roman"/>
                <w:sz w:val="24"/>
                <w:szCs w:val="24"/>
                <w:lang w:eastAsia="lv-LV"/>
              </w:rPr>
              <w:t>9</w:t>
            </w:r>
            <w:r w:rsidRPr="00C02FAB">
              <w:rPr>
                <w:rFonts w:ascii="Times New Roman" w:eastAsia="Calibri" w:hAnsi="Times New Roman" w:cs="Times New Roman"/>
                <w:sz w:val="24"/>
                <w:szCs w:val="24"/>
                <w:lang w:eastAsia="lv-LV"/>
              </w:rPr>
              <w:t xml:space="preserve">.gada 1.janvāri noteikta </w:t>
            </w:r>
            <w:r w:rsidRPr="00DF2ED9">
              <w:rPr>
                <w:rFonts w:ascii="Times New Roman" w:eastAsia="Calibri" w:hAnsi="Times New Roman" w:cs="Times New Roman"/>
                <w:sz w:val="24"/>
                <w:szCs w:val="24"/>
                <w:lang w:eastAsia="lv-LV"/>
              </w:rPr>
              <w:t>596</w:t>
            </w:r>
            <w:r w:rsidRPr="00C02FAB">
              <w:rPr>
                <w:rFonts w:ascii="Times New Roman" w:eastAsia="Calibri" w:hAnsi="Times New Roman" w:cs="Times New Roman"/>
                <w:sz w:val="24"/>
                <w:szCs w:val="24"/>
                <w:lang w:eastAsia="lv-LV"/>
              </w:rPr>
              <w:t xml:space="preserve"> </w:t>
            </w:r>
            <w:proofErr w:type="spellStart"/>
            <w:r w:rsidRPr="00C02FAB">
              <w:rPr>
                <w:rFonts w:ascii="Times New Roman" w:eastAsia="Calibri" w:hAnsi="Times New Roman" w:cs="Times New Roman"/>
                <w:i/>
                <w:sz w:val="24"/>
                <w:szCs w:val="24"/>
                <w:lang w:eastAsia="lv-LV"/>
              </w:rPr>
              <w:t>euro</w:t>
            </w:r>
            <w:proofErr w:type="spellEnd"/>
            <w:r w:rsidRPr="00DF2ED9">
              <w:rPr>
                <w:rFonts w:ascii="Times New Roman" w:eastAsia="Calibri" w:hAnsi="Times New Roman" w:cs="Times New Roman"/>
                <w:i/>
                <w:sz w:val="24"/>
                <w:szCs w:val="24"/>
                <w:lang w:eastAsia="lv-LV"/>
              </w:rPr>
              <w:t>.</w:t>
            </w:r>
          </w:p>
          <w:p w14:paraId="62A0D7EC" w14:textId="1CBAB303" w:rsidR="00C02FAB" w:rsidRPr="00C02FAB" w:rsidRDefault="00C02FAB" w:rsidP="00D7142F">
            <w:pPr>
              <w:spacing w:after="0" w:line="240" w:lineRule="auto"/>
              <w:ind w:right="196" w:firstLine="698"/>
              <w:jc w:val="both"/>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Saskaņā ar NĪVKIS datiem nekustamā īpašuma sastāvā esošā būve (būv</w:t>
            </w:r>
            <w:r w:rsidRPr="00DF2ED9">
              <w:rPr>
                <w:rFonts w:ascii="Times New Roman" w:eastAsia="Times New Roman" w:hAnsi="Times New Roman" w:cs="Times New Roman"/>
                <w:sz w:val="24"/>
                <w:szCs w:val="24"/>
              </w:rPr>
              <w:t>es</w:t>
            </w:r>
            <w:r w:rsidRPr="00C02FAB">
              <w:rPr>
                <w:rFonts w:ascii="Times New Roman" w:eastAsia="Times New Roman" w:hAnsi="Times New Roman" w:cs="Times New Roman"/>
                <w:sz w:val="24"/>
                <w:szCs w:val="24"/>
              </w:rPr>
              <w:t xml:space="preserve"> kadastra apzīmējum</w:t>
            </w:r>
            <w:r w:rsidRPr="00DF2ED9">
              <w:rPr>
                <w:rFonts w:ascii="Times New Roman" w:eastAsia="Times New Roman" w:hAnsi="Times New Roman" w:cs="Times New Roman"/>
                <w:sz w:val="24"/>
                <w:szCs w:val="24"/>
              </w:rPr>
              <w:t>s</w:t>
            </w:r>
            <w:r w:rsidRPr="00C02F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13000100098001</w:t>
            </w:r>
            <w:r w:rsidRPr="00C02FAB">
              <w:rPr>
                <w:rFonts w:ascii="Times New Roman" w:eastAsia="Times New Roman" w:hAnsi="Times New Roman" w:cs="Times New Roman"/>
                <w:sz w:val="24"/>
                <w:szCs w:val="24"/>
              </w:rPr>
              <w:t>) saistīta ar nekustamā īpašuma (nekustamā īpašuma kadastra Nr.</w:t>
            </w:r>
            <w:r w:rsidRPr="00DF2ED9">
              <w:rPr>
                <w:rFonts w:ascii="Times New Roman" w:eastAsia="Times New Roman" w:hAnsi="Times New Roman" w:cs="Times New Roman"/>
                <w:sz w:val="24"/>
                <w:szCs w:val="24"/>
              </w:rPr>
              <w:t>13000101104</w:t>
            </w:r>
            <w:r w:rsidRPr="00C02FAB">
              <w:rPr>
                <w:rFonts w:ascii="Times New Roman" w:eastAsia="Times New Roman" w:hAnsi="Times New Roman" w:cs="Times New Roman"/>
                <w:sz w:val="24"/>
                <w:szCs w:val="24"/>
              </w:rPr>
              <w:t xml:space="preserve">) sastāvā esošo zemes vienību (zemes vienības kadastra apzīmējums </w:t>
            </w:r>
            <w:r w:rsidRPr="00DF2ED9">
              <w:rPr>
                <w:rFonts w:ascii="Times New Roman" w:eastAsia="Times New Roman" w:hAnsi="Times New Roman" w:cs="Times New Roman"/>
                <w:sz w:val="24"/>
                <w:szCs w:val="24"/>
              </w:rPr>
              <w:t>13000100098</w:t>
            </w:r>
            <w:r w:rsidRPr="00C02F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Juglas ielā 2, Jūrmalā</w:t>
            </w:r>
            <w:r w:rsidRPr="00C02FAB">
              <w:rPr>
                <w:rFonts w:ascii="Times New Roman" w:eastAsia="Times New Roman" w:hAnsi="Times New Roman" w:cs="Times New Roman"/>
                <w:sz w:val="24"/>
                <w:szCs w:val="24"/>
              </w:rPr>
              <w:t xml:space="preserve">, uz kuru īpašuma tiesības nostiprinātas </w:t>
            </w:r>
            <w:r w:rsidRPr="00DF2ED9">
              <w:rPr>
                <w:rFonts w:ascii="Times New Roman" w:eastAsia="Times New Roman" w:hAnsi="Times New Roman" w:cs="Times New Roman"/>
                <w:sz w:val="24"/>
                <w:szCs w:val="24"/>
              </w:rPr>
              <w:t xml:space="preserve">trīs </w:t>
            </w:r>
            <w:r w:rsidRPr="00C02FAB">
              <w:rPr>
                <w:rFonts w:ascii="Times New Roman" w:eastAsia="Times New Roman" w:hAnsi="Times New Roman" w:cs="Times New Roman"/>
                <w:sz w:val="24"/>
                <w:szCs w:val="24"/>
              </w:rPr>
              <w:t>privātperson</w:t>
            </w:r>
            <w:r w:rsidRPr="00DF2ED9">
              <w:rPr>
                <w:rFonts w:ascii="Times New Roman" w:eastAsia="Times New Roman" w:hAnsi="Times New Roman" w:cs="Times New Roman"/>
                <w:sz w:val="24"/>
                <w:szCs w:val="24"/>
              </w:rPr>
              <w:t>ām katrai 1/3 domājamās daļas apmērā</w:t>
            </w:r>
            <w:r w:rsidRPr="00C02F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Jūrmalas pilsētas</w:t>
            </w:r>
            <w:r w:rsidRPr="00C02FAB">
              <w:rPr>
                <w:rFonts w:ascii="Times New Roman" w:eastAsia="Times New Roman" w:hAnsi="Times New Roman" w:cs="Times New Roman"/>
                <w:sz w:val="24"/>
                <w:szCs w:val="24"/>
              </w:rPr>
              <w:t xml:space="preserve"> zemesgrāmatas nodalījumā Nr.</w:t>
            </w:r>
            <w:r w:rsidRPr="00DF2ED9">
              <w:rPr>
                <w:rFonts w:ascii="Times New Roman" w:eastAsia="Times New Roman" w:hAnsi="Times New Roman" w:cs="Times New Roman"/>
                <w:sz w:val="24"/>
                <w:szCs w:val="24"/>
              </w:rPr>
              <w:t>7312</w:t>
            </w:r>
            <w:r w:rsidRPr="00C02FAB">
              <w:rPr>
                <w:rFonts w:ascii="Times New Roman" w:eastAsia="Times New Roman" w:hAnsi="Times New Roman" w:cs="Times New Roman"/>
                <w:sz w:val="24"/>
                <w:szCs w:val="24"/>
              </w:rPr>
              <w:t xml:space="preserve">. </w:t>
            </w:r>
          </w:p>
          <w:p w14:paraId="4F8861B5" w14:textId="77777777" w:rsidR="00C02FAB" w:rsidRPr="00C02FAB" w:rsidRDefault="00C02FAB" w:rsidP="00D7142F">
            <w:pPr>
              <w:suppressAutoHyphens/>
              <w:autoSpaceDN w:val="0"/>
              <w:spacing w:after="0" w:line="240" w:lineRule="auto"/>
              <w:ind w:firstLine="705"/>
              <w:jc w:val="both"/>
              <w:textAlignment w:val="baseline"/>
              <w:rPr>
                <w:rFonts w:ascii="Times New Roman" w:eastAsia="Calibri" w:hAnsi="Times New Roman" w:cs="Times New Roman"/>
                <w:sz w:val="24"/>
                <w:szCs w:val="24"/>
                <w:lang w:bidi="en-US"/>
              </w:rPr>
            </w:pPr>
            <w:r w:rsidRPr="00C02FAB">
              <w:rPr>
                <w:rFonts w:ascii="Times New Roman" w:eastAsia="Calibri" w:hAnsi="Times New Roman" w:cs="Times New Roman"/>
                <w:sz w:val="24"/>
                <w:szCs w:val="24"/>
                <w:lang w:bidi="en-US"/>
              </w:rPr>
              <w:t>Nekustamais īpašums nav iznomāts, kā arī z</w:t>
            </w:r>
            <w:r w:rsidRPr="00C02FAB">
              <w:rPr>
                <w:rFonts w:ascii="Times New Roman" w:eastAsia="Calibri" w:hAnsi="Times New Roman" w:cs="Times New Roman"/>
                <w:sz w:val="24"/>
                <w:szCs w:val="24"/>
              </w:rPr>
              <w:t>emes nomas līgums ar zemes īpašnieku nav noslēgts.</w:t>
            </w:r>
          </w:p>
          <w:p w14:paraId="3E1948F3" w14:textId="235A12E6" w:rsidR="00C02FAB" w:rsidRPr="00C02FAB" w:rsidRDefault="00C02FAB" w:rsidP="00D7142F">
            <w:pPr>
              <w:spacing w:after="0" w:line="240" w:lineRule="auto"/>
              <w:ind w:right="196" w:firstLine="705"/>
              <w:jc w:val="both"/>
              <w:rPr>
                <w:rFonts w:ascii="Times New Roman" w:eastAsia="Times New Roman" w:hAnsi="Times New Roman" w:cs="Times New Roman"/>
                <w:sz w:val="24"/>
                <w:szCs w:val="24"/>
              </w:rPr>
            </w:pPr>
            <w:bookmarkStart w:id="5" w:name="_Hlk522691379"/>
            <w:r w:rsidRPr="00C02FAB">
              <w:rPr>
                <w:rFonts w:ascii="Times New Roman" w:eastAsia="Times New Roman" w:hAnsi="Times New Roman" w:cs="Times New Roman"/>
                <w:sz w:val="24"/>
                <w:szCs w:val="24"/>
              </w:rPr>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Start w:id="6" w:name="_Hlk522691397"/>
            <w:bookmarkEnd w:id="5"/>
            <w:r w:rsidRPr="00C02FAB">
              <w:rPr>
                <w:rFonts w:ascii="Times New Roman" w:eastAsia="Times New Roman" w:hAnsi="Times New Roman" w:cs="Times New Roman"/>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w:t>
            </w:r>
            <w:r w:rsidR="006776AB" w:rsidRPr="00DF2ED9">
              <w:rPr>
                <w:rFonts w:ascii="Times New Roman" w:eastAsia="Times New Roman" w:hAnsi="Times New Roman" w:cs="Times New Roman"/>
                <w:sz w:val="24"/>
                <w:szCs w:val="24"/>
              </w:rPr>
              <w:t>es</w:t>
            </w:r>
            <w:r w:rsidRPr="00C02FAB">
              <w:rPr>
                <w:rFonts w:ascii="Times New Roman" w:eastAsia="Times New Roman" w:hAnsi="Times New Roman" w:cs="Times New Roman"/>
                <w:sz w:val="24"/>
                <w:szCs w:val="24"/>
              </w:rPr>
              <w:t xml:space="preserve"> nekustamā īpašuma ieguvēju no vienas puses un zemes īpašniek</w:t>
            </w:r>
            <w:r w:rsidR="006776AB" w:rsidRPr="00DF2ED9">
              <w:rPr>
                <w:rFonts w:ascii="Times New Roman" w:eastAsia="Times New Roman" w:hAnsi="Times New Roman" w:cs="Times New Roman"/>
                <w:sz w:val="24"/>
                <w:szCs w:val="24"/>
              </w:rPr>
              <w:t>iem</w:t>
            </w:r>
            <w:r w:rsidRPr="00C02FAB">
              <w:rPr>
                <w:rFonts w:ascii="Times New Roman" w:eastAsia="Times New Roman" w:hAnsi="Times New Roman" w:cs="Times New Roman"/>
                <w:sz w:val="24"/>
                <w:szCs w:val="24"/>
              </w:rPr>
              <w:t xml:space="preserve"> pastāvēs piespiedu dalītā īpašuma attiecības un līdz ar to zemes piespiedu nomas tiesiskās attiecības, kurās būv</w:t>
            </w:r>
            <w:r w:rsidR="006776AB" w:rsidRPr="00DF2ED9">
              <w:rPr>
                <w:rFonts w:ascii="Times New Roman" w:eastAsia="Times New Roman" w:hAnsi="Times New Roman" w:cs="Times New Roman"/>
                <w:sz w:val="24"/>
                <w:szCs w:val="24"/>
              </w:rPr>
              <w:t>es</w:t>
            </w:r>
            <w:r w:rsidRPr="00C02FAB">
              <w:rPr>
                <w:rFonts w:ascii="Times New Roman" w:eastAsia="Times New Roman" w:hAnsi="Times New Roman" w:cs="Times New Roman"/>
                <w:sz w:val="24"/>
                <w:szCs w:val="24"/>
              </w:rPr>
              <w:t xml:space="preserve"> nekustamā īpašuma īpašniekam būs pienākums maksāt zemes nomas maksu zemes īpašniek</w:t>
            </w:r>
            <w:r w:rsidRPr="00DF2ED9">
              <w:rPr>
                <w:rFonts w:ascii="Times New Roman" w:eastAsia="Times New Roman" w:hAnsi="Times New Roman" w:cs="Times New Roman"/>
                <w:sz w:val="24"/>
                <w:szCs w:val="24"/>
              </w:rPr>
              <w:t>ie</w:t>
            </w:r>
            <w:r w:rsidRPr="00C02FAB">
              <w:rPr>
                <w:rFonts w:ascii="Times New Roman" w:eastAsia="Times New Roman" w:hAnsi="Times New Roman" w:cs="Times New Roman"/>
                <w:sz w:val="24"/>
                <w:szCs w:val="24"/>
              </w:rPr>
              <w:t>m par zemes, ar kuru saistīta būve (būv</w:t>
            </w:r>
            <w:r w:rsidRPr="00DF2ED9">
              <w:rPr>
                <w:rFonts w:ascii="Times New Roman" w:eastAsia="Times New Roman" w:hAnsi="Times New Roman" w:cs="Times New Roman"/>
                <w:sz w:val="24"/>
                <w:szCs w:val="24"/>
              </w:rPr>
              <w:t>es</w:t>
            </w:r>
            <w:r w:rsidRPr="00C02FAB">
              <w:rPr>
                <w:rFonts w:ascii="Times New Roman" w:eastAsia="Times New Roman" w:hAnsi="Times New Roman" w:cs="Times New Roman"/>
                <w:sz w:val="24"/>
                <w:szCs w:val="24"/>
              </w:rPr>
              <w:t xml:space="preserve"> kadastra apzīmējum</w:t>
            </w:r>
            <w:r w:rsidRPr="00DF2ED9">
              <w:rPr>
                <w:rFonts w:ascii="Times New Roman" w:eastAsia="Times New Roman" w:hAnsi="Times New Roman" w:cs="Times New Roman"/>
                <w:sz w:val="24"/>
                <w:szCs w:val="24"/>
              </w:rPr>
              <w:t>s</w:t>
            </w:r>
            <w:r w:rsidRPr="00C02FAB">
              <w:rPr>
                <w:rFonts w:ascii="Times New Roman" w:eastAsia="Times New Roman" w:hAnsi="Times New Roman" w:cs="Times New Roman"/>
                <w:sz w:val="24"/>
                <w:szCs w:val="24"/>
              </w:rPr>
              <w:t xml:space="preserve"> </w:t>
            </w:r>
            <w:r w:rsidRPr="00DF2ED9">
              <w:rPr>
                <w:rFonts w:ascii="Times New Roman" w:eastAsia="Times New Roman" w:hAnsi="Times New Roman" w:cs="Times New Roman"/>
                <w:sz w:val="24"/>
                <w:szCs w:val="24"/>
              </w:rPr>
              <w:t>13000100098001</w:t>
            </w:r>
            <w:r w:rsidRPr="00C02FAB">
              <w:rPr>
                <w:rFonts w:ascii="Times New Roman" w:eastAsia="Times New Roman" w:hAnsi="Times New Roman" w:cs="Times New Roman"/>
                <w:sz w:val="24"/>
                <w:szCs w:val="24"/>
              </w:rPr>
              <w:t>), lietošanu. Ievērojot iepriekš minēto, lai nodrošinātu nekustamā īpašuma  ieguvējam tiesisko skaidrību par pārdodamo objektu, VNĪ nekustamā īpašuma izsoles noteikumos iekļaus informāciju par piespiedu dalītā īpašuma tiesisko attiecību pastāvēšanu.</w:t>
            </w:r>
            <w:bookmarkEnd w:id="6"/>
          </w:p>
          <w:p w14:paraId="6B107734" w14:textId="08AFC3ED"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 xml:space="preserve">Ņemot vērā, ka nekustamais īpašums </w:t>
            </w:r>
            <w:r w:rsidR="00B06FCD" w:rsidRPr="00B81096">
              <w:rPr>
                <w:rFonts w:ascii="Times New Roman" w:eastAsia="Times New Roman" w:hAnsi="Times New Roman" w:cs="Times New Roman"/>
                <w:sz w:val="24"/>
                <w:szCs w:val="24"/>
              </w:rPr>
              <w:t xml:space="preserve">(nekustamā īpašuma kadastra </w:t>
            </w:r>
            <w:r w:rsidR="00B06FCD" w:rsidRPr="00DF2ED9">
              <w:rPr>
                <w:rFonts w:ascii="Times New Roman" w:eastAsia="Times New Roman" w:hAnsi="Times New Roman" w:cs="Times New Roman"/>
                <w:sz w:val="24"/>
                <w:szCs w:val="24"/>
              </w:rPr>
              <w:t>Nr. 13005100025</w:t>
            </w:r>
            <w:r w:rsidR="00B06FCD" w:rsidRPr="00B81096">
              <w:rPr>
                <w:rFonts w:ascii="Times New Roman" w:eastAsia="Times New Roman" w:hAnsi="Times New Roman" w:cs="Times New Roman"/>
                <w:sz w:val="24"/>
                <w:szCs w:val="24"/>
              </w:rPr>
              <w:t>) – būv</w:t>
            </w:r>
            <w:r w:rsidR="00B06FCD" w:rsidRPr="00DF2ED9">
              <w:rPr>
                <w:rFonts w:ascii="Times New Roman" w:eastAsia="Times New Roman" w:hAnsi="Times New Roman" w:cs="Times New Roman"/>
                <w:sz w:val="24"/>
                <w:szCs w:val="24"/>
              </w:rPr>
              <w:t xml:space="preserve">e </w:t>
            </w:r>
            <w:r w:rsidR="00B06FCD" w:rsidRPr="00B81096">
              <w:rPr>
                <w:rFonts w:ascii="Times New Roman" w:eastAsia="Times New Roman" w:hAnsi="Times New Roman" w:cs="Times New Roman"/>
                <w:sz w:val="24"/>
                <w:szCs w:val="24"/>
              </w:rPr>
              <w:t>(būv</w:t>
            </w:r>
            <w:r w:rsidR="00B06FCD" w:rsidRPr="00DF2ED9">
              <w:rPr>
                <w:rFonts w:ascii="Times New Roman" w:eastAsia="Times New Roman" w:hAnsi="Times New Roman" w:cs="Times New Roman"/>
                <w:sz w:val="24"/>
                <w:szCs w:val="24"/>
              </w:rPr>
              <w:t>es</w:t>
            </w:r>
            <w:r w:rsidR="00B06FCD" w:rsidRPr="00B81096">
              <w:rPr>
                <w:rFonts w:ascii="Times New Roman" w:eastAsia="Times New Roman" w:hAnsi="Times New Roman" w:cs="Times New Roman"/>
                <w:sz w:val="24"/>
                <w:szCs w:val="24"/>
              </w:rPr>
              <w:t xml:space="preserve"> kadastra apzīmējum</w:t>
            </w:r>
            <w:r w:rsidR="00B06FCD" w:rsidRPr="00DF2ED9">
              <w:rPr>
                <w:rFonts w:ascii="Times New Roman" w:eastAsia="Times New Roman" w:hAnsi="Times New Roman" w:cs="Times New Roman"/>
                <w:sz w:val="24"/>
                <w:szCs w:val="24"/>
              </w:rPr>
              <w:t>s</w:t>
            </w:r>
            <w:r w:rsidR="00B06FCD" w:rsidRPr="00B81096">
              <w:rPr>
                <w:rFonts w:ascii="Times New Roman" w:eastAsia="Times New Roman" w:hAnsi="Times New Roman" w:cs="Times New Roman"/>
                <w:sz w:val="24"/>
                <w:szCs w:val="24"/>
              </w:rPr>
              <w:t xml:space="preserve"> </w:t>
            </w:r>
            <w:r w:rsidR="00B06FCD" w:rsidRPr="00DF2ED9">
              <w:rPr>
                <w:rFonts w:ascii="Times New Roman" w:eastAsia="Times New Roman" w:hAnsi="Times New Roman" w:cs="Times New Roman"/>
                <w:sz w:val="24"/>
                <w:szCs w:val="24"/>
              </w:rPr>
              <w:t>13000100098001</w:t>
            </w:r>
            <w:r w:rsidR="00B06FCD" w:rsidRPr="00B81096">
              <w:rPr>
                <w:rFonts w:ascii="Times New Roman" w:eastAsia="Times New Roman" w:hAnsi="Times New Roman" w:cs="Times New Roman"/>
                <w:sz w:val="24"/>
                <w:szCs w:val="24"/>
              </w:rPr>
              <w:t>)</w:t>
            </w:r>
            <w:r w:rsidR="00B06FCD" w:rsidRPr="00DF2ED9">
              <w:rPr>
                <w:rFonts w:ascii="Times New Roman" w:eastAsia="Times New Roman" w:hAnsi="Times New Roman" w:cs="Times New Roman"/>
                <w:sz w:val="24"/>
                <w:szCs w:val="24"/>
              </w:rPr>
              <w:t xml:space="preserve"> Jūrmalā</w:t>
            </w:r>
            <w:r w:rsidRPr="00C02FAB">
              <w:rPr>
                <w:rFonts w:ascii="Times New Roman" w:eastAsia="Calibri" w:hAnsi="Times New Roman" w:cs="Times New Roman"/>
                <w:sz w:val="24"/>
                <w:szCs w:val="24"/>
              </w:rPr>
              <w:t xml:space="preserve"> atrodas uz citai personai piederošas zemes vienības, ievērojot Atsavināšanas likuma 4.panta ceturtās daļas 1.</w:t>
            </w:r>
            <w:r w:rsidR="00F134E5">
              <w:rPr>
                <w:rFonts w:ascii="Times New Roman" w:eastAsia="Calibri" w:hAnsi="Times New Roman" w:cs="Times New Roman"/>
                <w:sz w:val="24"/>
                <w:szCs w:val="24"/>
              </w:rPr>
              <w:t xml:space="preserve"> un 2. </w:t>
            </w:r>
            <w:r w:rsidRPr="00C02FAB">
              <w:rPr>
                <w:rFonts w:ascii="Times New Roman" w:eastAsia="Calibri" w:hAnsi="Times New Roman" w:cs="Times New Roman"/>
                <w:sz w:val="24"/>
                <w:szCs w:val="24"/>
              </w:rPr>
              <w:t xml:space="preserve">punktu, zemes vienības </w:t>
            </w:r>
            <w:r w:rsidR="00F134E5">
              <w:rPr>
                <w:rFonts w:ascii="Times New Roman" w:eastAsia="Calibri" w:hAnsi="Times New Roman" w:cs="Times New Roman"/>
                <w:sz w:val="24"/>
                <w:szCs w:val="24"/>
              </w:rPr>
              <w:t>kop</w:t>
            </w:r>
            <w:r w:rsidRPr="00C02FAB">
              <w:rPr>
                <w:rFonts w:ascii="Times New Roman" w:eastAsia="Calibri" w:hAnsi="Times New Roman" w:cs="Times New Roman"/>
                <w:sz w:val="24"/>
                <w:szCs w:val="24"/>
              </w:rPr>
              <w:t>īpašniek</w:t>
            </w:r>
            <w:r w:rsidR="00B06FCD" w:rsidRPr="00DF2ED9">
              <w:rPr>
                <w:rFonts w:ascii="Times New Roman" w:eastAsia="Calibri" w:hAnsi="Times New Roman" w:cs="Times New Roman"/>
                <w:sz w:val="24"/>
                <w:szCs w:val="24"/>
              </w:rPr>
              <w:t>ie</w:t>
            </w:r>
            <w:r w:rsidRPr="00C02FAB">
              <w:rPr>
                <w:rFonts w:ascii="Times New Roman" w:eastAsia="Calibri" w:hAnsi="Times New Roman" w:cs="Times New Roman"/>
                <w:sz w:val="24"/>
                <w:szCs w:val="24"/>
              </w:rPr>
              <w:t xml:space="preserve">m </w:t>
            </w:r>
            <w:r w:rsidR="00F134E5">
              <w:rPr>
                <w:rFonts w:ascii="Times New Roman" w:eastAsia="Calibri" w:hAnsi="Times New Roman" w:cs="Times New Roman"/>
                <w:sz w:val="24"/>
                <w:szCs w:val="24"/>
              </w:rPr>
              <w:t xml:space="preserve">kopā un katram atsevišķi </w:t>
            </w:r>
            <w:r w:rsidRPr="00C02FAB">
              <w:rPr>
                <w:rFonts w:ascii="Times New Roman" w:eastAsia="Calibri" w:hAnsi="Times New Roman" w:cs="Times New Roman"/>
                <w:sz w:val="24"/>
                <w:szCs w:val="24"/>
              </w:rPr>
              <w:t xml:space="preserve">ir pirmpirkuma tiesības, līdz ar to, ievērojot Atsavināšanas likuma 11.panta trešo daļu un 14.panta otro daļu, vienlaikus ar sludinājuma par izsoli publicēšanu zemes vienības </w:t>
            </w:r>
            <w:r w:rsidR="00F134E5">
              <w:rPr>
                <w:rFonts w:ascii="Times New Roman" w:eastAsia="Calibri" w:hAnsi="Times New Roman" w:cs="Times New Roman"/>
                <w:sz w:val="24"/>
                <w:szCs w:val="24"/>
              </w:rPr>
              <w:t>kop</w:t>
            </w:r>
            <w:r w:rsidRPr="00C02FAB">
              <w:rPr>
                <w:rFonts w:ascii="Times New Roman" w:eastAsia="Calibri" w:hAnsi="Times New Roman" w:cs="Times New Roman"/>
                <w:sz w:val="24"/>
                <w:szCs w:val="24"/>
              </w:rPr>
              <w:t>īpašniek</w:t>
            </w:r>
            <w:r w:rsidR="00B06FCD" w:rsidRPr="00DF2ED9">
              <w:rPr>
                <w:rFonts w:ascii="Times New Roman" w:eastAsia="Calibri" w:hAnsi="Times New Roman" w:cs="Times New Roman"/>
                <w:sz w:val="24"/>
                <w:szCs w:val="24"/>
              </w:rPr>
              <w:t>ie</w:t>
            </w:r>
            <w:r w:rsidRPr="00C02FAB">
              <w:rPr>
                <w:rFonts w:ascii="Times New Roman" w:eastAsia="Calibri" w:hAnsi="Times New Roman" w:cs="Times New Roman"/>
                <w:sz w:val="24"/>
                <w:szCs w:val="24"/>
              </w:rPr>
              <w:t>m tiks nosūtīts uzaicinājums iesniegt pieteikumu par pirmpirkuma tiesību izmantošanu.</w:t>
            </w:r>
          </w:p>
          <w:p w14:paraId="71B9F96D" w14:textId="5498CD54" w:rsidR="00C02FAB" w:rsidRPr="00C02FAB" w:rsidRDefault="00C02FAB" w:rsidP="00D7142F">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color w:val="C00000"/>
                <w:sz w:val="24"/>
                <w:szCs w:val="24"/>
              </w:rPr>
              <w:t xml:space="preserve"> </w:t>
            </w:r>
            <w:r w:rsidRPr="00C02FAB">
              <w:rPr>
                <w:rFonts w:ascii="Times New Roman" w:eastAsia="Calibri" w:hAnsi="Times New Roman" w:cs="Times New Roman"/>
                <w:sz w:val="24"/>
                <w:szCs w:val="24"/>
              </w:rPr>
              <w:t>Ja izsludinātajā termiņā Atsavināšanas likuma 4.panta ceturtās daļas 1.</w:t>
            </w:r>
            <w:r w:rsidR="00F134E5">
              <w:rPr>
                <w:rFonts w:ascii="Times New Roman" w:eastAsia="Calibri" w:hAnsi="Times New Roman" w:cs="Times New Roman"/>
                <w:sz w:val="24"/>
                <w:szCs w:val="24"/>
              </w:rPr>
              <w:t xml:space="preserve"> un 2. </w:t>
            </w:r>
            <w:r w:rsidRPr="00C02FAB">
              <w:rPr>
                <w:rFonts w:ascii="Times New Roman" w:eastAsia="Calibri" w:hAnsi="Times New Roman" w:cs="Times New Roman"/>
                <w:sz w:val="24"/>
                <w:szCs w:val="24"/>
              </w:rPr>
              <w:t>punktā minētā</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xml:space="preserve"> persona</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xml:space="preserve"> nebūs iesniegu</w:t>
            </w:r>
            <w:r w:rsidR="00B06FCD" w:rsidRPr="00DF2ED9">
              <w:rPr>
                <w:rFonts w:ascii="Times New Roman" w:eastAsia="Calibri" w:hAnsi="Times New Roman" w:cs="Times New Roman"/>
                <w:sz w:val="24"/>
                <w:szCs w:val="24"/>
              </w:rPr>
              <w:t>šas</w:t>
            </w:r>
            <w:r w:rsidRPr="00C02FAB">
              <w:rPr>
                <w:rFonts w:ascii="Times New Roman" w:eastAsia="Calibri" w:hAnsi="Times New Roman" w:cs="Times New Roman"/>
                <w:sz w:val="24"/>
                <w:szCs w:val="24"/>
              </w:rPr>
              <w:t xml:space="preserve"> pieteikumu par attiecīgā nekustamā īpašuma pirkšanu vai būs iesniegu</w:t>
            </w:r>
            <w:r w:rsidR="00B06FCD" w:rsidRPr="00DF2ED9">
              <w:rPr>
                <w:rFonts w:ascii="Times New Roman" w:eastAsia="Calibri" w:hAnsi="Times New Roman" w:cs="Times New Roman"/>
                <w:sz w:val="24"/>
                <w:szCs w:val="24"/>
              </w:rPr>
              <w:t>šas</w:t>
            </w:r>
            <w:r w:rsidRPr="00C02FAB">
              <w:rPr>
                <w:rFonts w:ascii="Times New Roman" w:eastAsia="Calibri" w:hAnsi="Times New Roman" w:cs="Times New Roman"/>
                <w:sz w:val="24"/>
                <w:szCs w:val="24"/>
              </w:rPr>
              <w:t xml:space="preserve"> atteikumu, rīkojama izsole Atsavināšanas likumā noteiktajā kārtībā. </w:t>
            </w:r>
          </w:p>
          <w:p w14:paraId="586FD557" w14:textId="77777777" w:rsidR="00BD7E84" w:rsidRPr="00DF2ED9" w:rsidRDefault="00BD7E84" w:rsidP="00D7142F">
            <w:pPr>
              <w:spacing w:after="0" w:line="240" w:lineRule="auto"/>
              <w:ind w:firstLine="720"/>
              <w:jc w:val="both"/>
              <w:rPr>
                <w:rFonts w:ascii="Times New Roman" w:eastAsia="Times New Roman" w:hAnsi="Times New Roman" w:cs="Times New Roman"/>
                <w:sz w:val="24"/>
                <w:szCs w:val="24"/>
                <w:lang w:eastAsia="lv-LV"/>
              </w:rPr>
            </w:pPr>
            <w:r w:rsidRPr="00DF2ED9">
              <w:rPr>
                <w:rFonts w:ascii="Times New Roman" w:eastAsia="Times New Roman" w:hAnsi="Times New Roman" w:cs="Times New Roman"/>
                <w:sz w:val="24"/>
                <w:szCs w:val="24"/>
                <w:lang w:eastAsia="lv-LV"/>
              </w:rPr>
              <w:lastRenderedPageBreak/>
              <w:t>Nekustamā īpašuma atsavināšanu saskaņā ar Atsavināšanas likuma 4.panta pirmo un otro daļu ierosina Finanšu ministrija (VNĪ).</w:t>
            </w:r>
          </w:p>
          <w:p w14:paraId="3EBD665B" w14:textId="77777777" w:rsidR="00F134E5" w:rsidRDefault="00C02FAB" w:rsidP="00D7142F">
            <w:pPr>
              <w:spacing w:after="0" w:line="240" w:lineRule="auto"/>
              <w:ind w:left="-4" w:right="196" w:firstLine="649"/>
              <w:jc w:val="both"/>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 xml:space="preserve">Ņemot vērā, ka valsts nekustamais īpašums nav nepieciešams valsts pārvaldes funkciju nodrošināšanai saskaņā ar Valsts pārvaldes iekārtas likumu, kā arī tas nav piemērots VNĪ saimnieciskās darbības veikšanai, VNĪ Īpašumu izvērtēšanas komisija 2018. gada </w:t>
            </w:r>
            <w:r w:rsidR="00B06FCD" w:rsidRPr="00DF2ED9">
              <w:rPr>
                <w:rFonts w:ascii="Times New Roman" w:eastAsia="Times New Roman" w:hAnsi="Times New Roman" w:cs="Times New Roman"/>
                <w:sz w:val="24"/>
                <w:szCs w:val="24"/>
              </w:rPr>
              <w:t>29</w:t>
            </w:r>
            <w:r w:rsidRPr="00C02FAB">
              <w:rPr>
                <w:rFonts w:ascii="Times New Roman" w:eastAsia="Times New Roman" w:hAnsi="Times New Roman" w:cs="Times New Roman"/>
                <w:sz w:val="24"/>
                <w:szCs w:val="24"/>
              </w:rPr>
              <w:t>. </w:t>
            </w:r>
            <w:r w:rsidR="00B06FCD" w:rsidRPr="00DF2ED9">
              <w:rPr>
                <w:rFonts w:ascii="Times New Roman" w:eastAsia="Times New Roman" w:hAnsi="Times New Roman" w:cs="Times New Roman"/>
                <w:sz w:val="24"/>
                <w:szCs w:val="24"/>
              </w:rPr>
              <w:t>novembra</w:t>
            </w:r>
            <w:r w:rsidRPr="00C02FAB">
              <w:rPr>
                <w:rFonts w:ascii="Times New Roman" w:eastAsia="Times New Roman" w:hAnsi="Times New Roman" w:cs="Times New Roman"/>
                <w:sz w:val="24"/>
                <w:szCs w:val="24"/>
              </w:rPr>
              <w:t xml:space="preserve"> sēdē (prot. Nr.IZKP-18/</w:t>
            </w:r>
            <w:r w:rsidR="00B06FCD" w:rsidRPr="00DF2ED9">
              <w:rPr>
                <w:rFonts w:ascii="Times New Roman" w:eastAsia="Times New Roman" w:hAnsi="Times New Roman" w:cs="Times New Roman"/>
                <w:sz w:val="24"/>
                <w:szCs w:val="24"/>
              </w:rPr>
              <w:t>50</w:t>
            </w:r>
            <w:r w:rsidRPr="00C02FAB">
              <w:rPr>
                <w:rFonts w:ascii="Times New Roman" w:eastAsia="Times New Roman" w:hAnsi="Times New Roman" w:cs="Times New Roman"/>
                <w:sz w:val="24"/>
                <w:szCs w:val="24"/>
              </w:rPr>
              <w:t xml:space="preserve"> </w:t>
            </w:r>
            <w:r w:rsidR="00B06FCD" w:rsidRPr="00DF2ED9">
              <w:rPr>
                <w:rFonts w:ascii="Times New Roman" w:eastAsia="Times New Roman" w:hAnsi="Times New Roman" w:cs="Times New Roman"/>
                <w:sz w:val="24"/>
                <w:szCs w:val="24"/>
              </w:rPr>
              <w:t>9</w:t>
            </w:r>
            <w:r w:rsidRPr="00C02FAB">
              <w:rPr>
                <w:rFonts w:ascii="Times New Roman" w:eastAsia="Times New Roman" w:hAnsi="Times New Roman" w:cs="Times New Roman"/>
                <w:sz w:val="24"/>
                <w:szCs w:val="24"/>
              </w:rPr>
              <w:t xml:space="preserve">.punkts) </w:t>
            </w:r>
            <w:r w:rsidRPr="00C02FAB">
              <w:rPr>
                <w:rFonts w:ascii="Times New Roman" w:eastAsia="Times New Roman" w:hAnsi="Times New Roman" w:cs="Times New Roman"/>
                <w:sz w:val="24"/>
                <w:szCs w:val="24"/>
                <w:lang w:eastAsia="lv-LV"/>
              </w:rPr>
              <w:t>ir pieņēmusi lēmumu nekustamo īpašumu normatīvajos aktos noteiktajā kārtībā virzīt atsavināšanai</w:t>
            </w:r>
            <w:r w:rsidRPr="00C02FAB">
              <w:rPr>
                <w:rFonts w:ascii="Times New Roman" w:eastAsia="Times New Roman" w:hAnsi="Times New Roman" w:cs="Times New Roman"/>
                <w:sz w:val="24"/>
                <w:szCs w:val="24"/>
              </w:rPr>
              <w:t>. Pieņemot lēmumu par atsavināšanu VNĪ Īpašumu izvērtēšanas komisija ņēma vērā</w:t>
            </w:r>
            <w:r w:rsidR="00F134E5">
              <w:rPr>
                <w:rFonts w:ascii="Times New Roman" w:eastAsia="Times New Roman" w:hAnsi="Times New Roman" w:cs="Times New Roman"/>
                <w:sz w:val="24"/>
                <w:szCs w:val="24"/>
              </w:rPr>
              <w:t>:</w:t>
            </w:r>
          </w:p>
          <w:p w14:paraId="1E88A131" w14:textId="45342FFA" w:rsidR="00F134E5" w:rsidRDefault="00C02FAB" w:rsidP="00C32069">
            <w:pPr>
              <w:pStyle w:val="ListParagraph"/>
              <w:numPr>
                <w:ilvl w:val="0"/>
                <w:numId w:val="3"/>
              </w:numPr>
              <w:tabs>
                <w:tab w:val="left" w:pos="421"/>
              </w:tabs>
              <w:ind w:left="-4" w:right="196" w:firstLine="4"/>
              <w:jc w:val="both"/>
              <w:rPr>
                <w:sz w:val="24"/>
                <w:szCs w:val="24"/>
              </w:rPr>
            </w:pPr>
            <w:r w:rsidRPr="00F134E5">
              <w:rPr>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F134E5">
              <w:rPr>
                <w:sz w:val="24"/>
                <w:szCs w:val="24"/>
              </w:rPr>
              <w:t>komercpotenciālu</w:t>
            </w:r>
            <w:proofErr w:type="spellEnd"/>
            <w:r w:rsidRPr="00F134E5">
              <w:rPr>
                <w:sz w:val="24"/>
                <w:szCs w:val="24"/>
              </w:rPr>
              <w:t>. Pārējie īpašumi ir ilgtermiņā atsavināmi valstij visizdevīgākajā veidā</w:t>
            </w:r>
            <w:r w:rsidR="00F134E5">
              <w:rPr>
                <w:sz w:val="24"/>
                <w:szCs w:val="24"/>
              </w:rPr>
              <w:t>;</w:t>
            </w:r>
          </w:p>
          <w:p w14:paraId="7E216C1F" w14:textId="32BF07D1" w:rsidR="00BA2F56" w:rsidRPr="00C32069" w:rsidRDefault="00BA2F56" w:rsidP="00C32069">
            <w:pPr>
              <w:pStyle w:val="ListParagraph"/>
              <w:numPr>
                <w:ilvl w:val="0"/>
                <w:numId w:val="3"/>
              </w:numPr>
              <w:tabs>
                <w:tab w:val="left" w:pos="421"/>
              </w:tabs>
              <w:ind w:left="-4" w:right="196" w:firstLine="4"/>
              <w:jc w:val="both"/>
              <w:rPr>
                <w:rStyle w:val="Emphasis"/>
                <w:i w:val="0"/>
                <w:iCs w:val="0"/>
                <w:sz w:val="24"/>
                <w:szCs w:val="24"/>
              </w:rPr>
            </w:pPr>
            <w:r w:rsidRPr="007E6D0C">
              <w:rPr>
                <w:sz w:val="24"/>
                <w:szCs w:val="24"/>
              </w:rPr>
              <w:t xml:space="preserve">nekustamā īpašuma rentabilitāti, kura 2018.gada </w:t>
            </w:r>
            <w:r>
              <w:rPr>
                <w:sz w:val="24"/>
                <w:szCs w:val="24"/>
              </w:rPr>
              <w:t>1.</w:t>
            </w:r>
            <w:r w:rsidRPr="007E6D0C">
              <w:rPr>
                <w:sz w:val="24"/>
                <w:szCs w:val="24"/>
              </w:rPr>
              <w:t xml:space="preserve"> pusgadā bija negatīva </w:t>
            </w:r>
            <w:r>
              <w:rPr>
                <w:sz w:val="24"/>
                <w:szCs w:val="24"/>
              </w:rPr>
              <w:t>–</w:t>
            </w:r>
            <w:r w:rsidRPr="007E6D0C">
              <w:rPr>
                <w:sz w:val="24"/>
                <w:szCs w:val="24"/>
              </w:rPr>
              <w:t xml:space="preserve"> </w:t>
            </w:r>
            <w:r>
              <w:rPr>
                <w:sz w:val="24"/>
                <w:szCs w:val="24"/>
              </w:rPr>
              <w:t>193,38</w:t>
            </w:r>
            <w:r w:rsidRPr="007E6D0C">
              <w:rPr>
                <w:sz w:val="24"/>
                <w:szCs w:val="24"/>
                <w:shd w:val="clear" w:color="auto" w:fill="FFFFFF"/>
              </w:rPr>
              <w:t xml:space="preserve"> </w:t>
            </w:r>
            <w:proofErr w:type="spellStart"/>
            <w:r w:rsidRPr="007E6D0C">
              <w:rPr>
                <w:rStyle w:val="Emphasis"/>
                <w:sz w:val="24"/>
                <w:szCs w:val="24"/>
                <w:shd w:val="clear" w:color="auto" w:fill="FFFFFF"/>
              </w:rPr>
              <w:t>euro</w:t>
            </w:r>
            <w:proofErr w:type="spellEnd"/>
          </w:p>
          <w:p w14:paraId="3888DB74" w14:textId="6FEE0E46" w:rsidR="00C02FAB" w:rsidRPr="00F134E5" w:rsidRDefault="00F134E5" w:rsidP="00C32069">
            <w:pPr>
              <w:pStyle w:val="ListParagraph"/>
              <w:numPr>
                <w:ilvl w:val="0"/>
                <w:numId w:val="3"/>
              </w:numPr>
              <w:tabs>
                <w:tab w:val="left" w:pos="421"/>
              </w:tabs>
              <w:ind w:left="-4" w:right="196" w:firstLine="4"/>
              <w:jc w:val="both"/>
              <w:rPr>
                <w:sz w:val="24"/>
                <w:szCs w:val="24"/>
              </w:rPr>
            </w:pPr>
            <w:r>
              <w:rPr>
                <w:sz w:val="24"/>
                <w:szCs w:val="24"/>
              </w:rPr>
              <w:t>būve atrodas uz privātpersonām piederošas zemes vienības.</w:t>
            </w:r>
          </w:p>
          <w:p w14:paraId="7557CD39" w14:textId="77777777" w:rsidR="00C02FAB" w:rsidRPr="00C02FAB" w:rsidRDefault="00C02FAB" w:rsidP="00D7142F">
            <w:pPr>
              <w:suppressAutoHyphens/>
              <w:autoSpaceDN w:val="0"/>
              <w:spacing w:after="0" w:line="240" w:lineRule="auto"/>
              <w:ind w:right="196" w:firstLine="705"/>
              <w:jc w:val="both"/>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Rīkojuma projekts attiecas uz publiskās pārvaldes politikas jomu.</w:t>
            </w:r>
          </w:p>
        </w:tc>
      </w:tr>
      <w:tr w:rsidR="00EA60EB" w:rsidRPr="00C02FAB" w14:paraId="0C8DC5D7"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D12F26" w14:textId="77777777" w:rsidR="00EA60EB" w:rsidRPr="00C02FAB" w:rsidRDefault="00EA60E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0AA696" w14:textId="77777777" w:rsidR="00EA60EB" w:rsidRPr="00C02FAB" w:rsidRDefault="00EA60E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A5A3E8" w14:textId="77777777" w:rsidR="00EA60EB" w:rsidRPr="00C02FAB" w:rsidRDefault="00EA60EB" w:rsidP="00D7142F">
            <w:pPr>
              <w:suppressAutoHyphens/>
              <w:autoSpaceDN w:val="0"/>
              <w:spacing w:after="0" w:line="240" w:lineRule="auto"/>
              <w:ind w:right="196" w:firstLine="720"/>
              <w:jc w:val="both"/>
              <w:textAlignment w:val="baseline"/>
              <w:rPr>
                <w:rFonts w:ascii="Times New Roman" w:eastAsia="Times New Roman" w:hAnsi="Times New Roman" w:cs="Times New Roman"/>
                <w:sz w:val="24"/>
                <w:szCs w:val="24"/>
              </w:rPr>
            </w:pPr>
          </w:p>
        </w:tc>
      </w:tr>
      <w:tr w:rsidR="00C02FAB" w:rsidRPr="00C02FAB" w14:paraId="26490A92"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23A3AC"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4AB096"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653FAF" w14:textId="77777777" w:rsidR="00C02FAB" w:rsidRPr="00C02FAB" w:rsidRDefault="00C02FAB" w:rsidP="00D7142F">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Rīkojuma projekta izstrādē ir iesaistīta Finanšu ministrija (VNĪ).</w:t>
            </w:r>
          </w:p>
        </w:tc>
      </w:tr>
      <w:tr w:rsidR="00C02FAB" w:rsidRPr="00C02FAB" w14:paraId="264C6F80" w14:textId="77777777" w:rsidTr="00A348A4">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274F64"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1D8CB1"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AB2238" w14:textId="77777777" w:rsidR="00C02FAB" w:rsidRPr="00C02FAB" w:rsidRDefault="00C02FAB" w:rsidP="00D7142F">
            <w:pPr>
              <w:suppressAutoHyphens/>
              <w:autoSpaceDN w:val="0"/>
              <w:spacing w:before="100" w:after="100" w:line="240" w:lineRule="auto"/>
              <w:ind w:right="19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5D5E3AF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C02FAB" w:rsidRPr="00C02FAB" w14:paraId="106FCE6B" w14:textId="77777777" w:rsidTr="00A348A4">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03092226" w14:textId="77777777" w:rsidR="00C02FAB" w:rsidRPr="00C02FAB" w:rsidRDefault="00C02FAB" w:rsidP="00D7142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02FAB" w:rsidRPr="00C02FAB" w14:paraId="47E05D73" w14:textId="77777777" w:rsidTr="00A348A4">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C4EA4B5"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0118952"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 xml:space="preserve">Sabiedrības </w:t>
            </w:r>
            <w:proofErr w:type="spellStart"/>
            <w:r w:rsidRPr="00C02FAB">
              <w:rPr>
                <w:rFonts w:ascii="Times New Roman" w:eastAsia="Times New Roman" w:hAnsi="Times New Roman" w:cs="Times New Roman"/>
                <w:sz w:val="24"/>
                <w:szCs w:val="24"/>
                <w:lang w:eastAsia="lv-LV"/>
              </w:rPr>
              <w:t>mērķgrupas</w:t>
            </w:r>
            <w:proofErr w:type="spellEnd"/>
            <w:r w:rsidRPr="00C02FAB">
              <w:rPr>
                <w:rFonts w:ascii="Times New Roman" w:eastAsia="Times New Roman" w:hAnsi="Times New Roman" w:cs="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BCDF944" w14:textId="55704476" w:rsidR="00C02FAB" w:rsidRPr="00C02FAB" w:rsidRDefault="00C02FAB" w:rsidP="00D7142F">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C02FAB">
              <w:rPr>
                <w:rFonts w:ascii="Times New Roman" w:eastAsia="Calibri" w:hAnsi="Times New Roman" w:cs="Times New Roman"/>
                <w:sz w:val="24"/>
                <w:szCs w:val="24"/>
              </w:rPr>
              <w:t>Persona</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kur</w:t>
            </w:r>
            <w:r w:rsidR="00B06FCD" w:rsidRPr="00DF2ED9">
              <w:rPr>
                <w:rFonts w:ascii="Times New Roman" w:eastAsia="Calibri" w:hAnsi="Times New Roman" w:cs="Times New Roman"/>
                <w:sz w:val="24"/>
                <w:szCs w:val="24"/>
              </w:rPr>
              <w:t>ām</w:t>
            </w:r>
            <w:r w:rsidRPr="00C02FAB">
              <w:rPr>
                <w:rFonts w:ascii="Times New Roman" w:eastAsia="Calibri" w:hAnsi="Times New Roman" w:cs="Times New Roman"/>
                <w:sz w:val="24"/>
                <w:szCs w:val="24"/>
              </w:rPr>
              <w:t xml:space="preserve"> saskaņā ar Atsavināšanas likumu ir pirmpirkuma tiesības uz rīkojuma projekta 1.</w:t>
            </w:r>
            <w:r w:rsidR="008D01C2" w:rsidRPr="00DF2ED9">
              <w:rPr>
                <w:rFonts w:ascii="Times New Roman" w:eastAsia="Calibri" w:hAnsi="Times New Roman" w:cs="Times New Roman"/>
                <w:sz w:val="24"/>
                <w:szCs w:val="24"/>
              </w:rPr>
              <w:t>3</w:t>
            </w:r>
            <w:r w:rsidRPr="00C02FAB">
              <w:rPr>
                <w:rFonts w:ascii="Times New Roman" w:eastAsia="Calibri" w:hAnsi="Times New Roman" w:cs="Times New Roman"/>
                <w:sz w:val="24"/>
                <w:szCs w:val="24"/>
              </w:rPr>
              <w:t>.apakšpunktā minēto atsavināmo valsts nekustamo īpašumu. Gadījumā, ja minētā</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xml:space="preserve"> persona</w:t>
            </w:r>
            <w:r w:rsidR="00B06FCD" w:rsidRPr="00DF2ED9">
              <w:rPr>
                <w:rFonts w:ascii="Times New Roman" w:eastAsia="Calibri" w:hAnsi="Times New Roman" w:cs="Times New Roman"/>
                <w:sz w:val="24"/>
                <w:szCs w:val="24"/>
              </w:rPr>
              <w:t>s</w:t>
            </w:r>
            <w:r w:rsidRPr="00C02FAB">
              <w:rPr>
                <w:rFonts w:ascii="Times New Roman" w:eastAsia="Calibri" w:hAnsi="Times New Roman" w:cs="Times New Roman"/>
                <w:sz w:val="24"/>
                <w:szCs w:val="24"/>
              </w:rPr>
              <w:t xml:space="preserve"> neizmanto pirmpirkuma tiesības, kā arī attiecībā uz rīkojuma projekta 1.1.apakšpunktā </w:t>
            </w:r>
            <w:r w:rsidR="008D01C2" w:rsidRPr="00DF2ED9">
              <w:rPr>
                <w:rFonts w:ascii="Times New Roman" w:eastAsia="Calibri" w:hAnsi="Times New Roman" w:cs="Times New Roman"/>
                <w:sz w:val="24"/>
                <w:szCs w:val="24"/>
              </w:rPr>
              <w:t xml:space="preserve">un 1.2.apakšpunktā </w:t>
            </w:r>
            <w:r w:rsidRPr="00C02FAB">
              <w:rPr>
                <w:rFonts w:ascii="Times New Roman" w:eastAsia="Calibri" w:hAnsi="Times New Roman" w:cs="Times New Roman"/>
                <w:sz w:val="24"/>
                <w:szCs w:val="24"/>
              </w:rPr>
              <w:t xml:space="preserve">minēto atsavināmo valsts nekustamo īpašumu </w:t>
            </w:r>
            <w:r w:rsidRPr="00C02FAB">
              <w:rPr>
                <w:rFonts w:ascii="Times New Roman" w:eastAsia="Calibri" w:hAnsi="Times New Roman" w:cs="Times New Roman"/>
                <w:sz w:val="24"/>
                <w:szCs w:val="24"/>
                <w:lang w:eastAsia="lv-LV"/>
              </w:rPr>
              <w:t xml:space="preserve">jebkurš tiesību subjekts - fiziska un juridiska persona, kurai </w:t>
            </w:r>
            <w:r w:rsidRPr="00C02FAB">
              <w:rPr>
                <w:rFonts w:ascii="Times New Roman" w:eastAsia="Calibri" w:hAnsi="Times New Roman" w:cs="Times New Roman"/>
                <w:sz w:val="24"/>
                <w:szCs w:val="24"/>
                <w:lang w:eastAsia="lv-LV"/>
              </w:rPr>
              <w:lastRenderedPageBreak/>
              <w:t>piemīt tiesībspēja un rīcībspēja, un kura vēlas piedalīties izsolē un iegādāties valsts nekustamo</w:t>
            </w:r>
            <w:r w:rsidR="008D01C2" w:rsidRPr="00DF2ED9">
              <w:rPr>
                <w:rFonts w:ascii="Times New Roman" w:eastAsia="Calibri" w:hAnsi="Times New Roman" w:cs="Times New Roman"/>
                <w:sz w:val="24"/>
                <w:szCs w:val="24"/>
                <w:lang w:eastAsia="lv-LV"/>
              </w:rPr>
              <w:t>s</w:t>
            </w:r>
            <w:r w:rsidRPr="00C02FAB">
              <w:rPr>
                <w:rFonts w:ascii="Times New Roman" w:eastAsia="Calibri" w:hAnsi="Times New Roman" w:cs="Times New Roman"/>
                <w:sz w:val="24"/>
                <w:szCs w:val="24"/>
                <w:lang w:eastAsia="lv-LV"/>
              </w:rPr>
              <w:t xml:space="preserve"> īpašumu</w:t>
            </w:r>
            <w:r w:rsidR="008D01C2" w:rsidRPr="00DF2ED9">
              <w:rPr>
                <w:rFonts w:ascii="Times New Roman" w:eastAsia="Calibri" w:hAnsi="Times New Roman" w:cs="Times New Roman"/>
                <w:sz w:val="24"/>
                <w:szCs w:val="24"/>
                <w:lang w:eastAsia="lv-LV"/>
              </w:rPr>
              <w:t>s</w:t>
            </w:r>
            <w:r w:rsidRPr="00C02FAB">
              <w:rPr>
                <w:rFonts w:ascii="Times New Roman" w:eastAsia="Calibri" w:hAnsi="Times New Roman" w:cs="Times New Roman"/>
                <w:sz w:val="24"/>
                <w:szCs w:val="24"/>
                <w:lang w:eastAsia="lv-LV"/>
              </w:rPr>
              <w:t>.</w:t>
            </w:r>
          </w:p>
        </w:tc>
      </w:tr>
      <w:tr w:rsidR="00C02FAB" w:rsidRPr="00C02FAB" w14:paraId="18EE934A" w14:textId="77777777" w:rsidTr="00A348A4">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56DE40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lastRenderedPageBreak/>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3D11BC2"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822C50E" w14:textId="77777777" w:rsidR="00C02FAB" w:rsidRPr="00C02FAB" w:rsidRDefault="00C02FAB" w:rsidP="00D7142F">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C02FAB" w:rsidRPr="00C02FAB" w14:paraId="6D0ED4D4" w14:textId="77777777" w:rsidTr="00A348A4">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953243"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DB5E68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65A30CC" w14:textId="77777777" w:rsidR="00C02FAB" w:rsidRPr="00C02FAB" w:rsidRDefault="00C02FAB" w:rsidP="00D7142F">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Projekts šo jomu neskar.</w:t>
            </w:r>
          </w:p>
        </w:tc>
      </w:tr>
      <w:tr w:rsidR="00C02FAB" w:rsidRPr="00C02FAB" w14:paraId="5C6E02CA" w14:textId="77777777" w:rsidTr="00A348A4">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D07B73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C0D5A2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7477C08" w14:textId="77777777" w:rsidR="00C02FAB" w:rsidRPr="00C02FAB" w:rsidRDefault="00C02FAB" w:rsidP="00D7142F">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Projekts šo jomu neskar.</w:t>
            </w:r>
          </w:p>
        </w:tc>
      </w:tr>
      <w:tr w:rsidR="00C02FAB" w:rsidRPr="00C02FAB" w14:paraId="2B74DC84" w14:textId="77777777" w:rsidTr="00DF2ED9">
        <w:trPr>
          <w:trHeight w:val="2227"/>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36DEEF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B74CBE0"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ABE23EC" w14:textId="77777777" w:rsidR="00C02FAB" w:rsidRPr="00C02FAB" w:rsidRDefault="00C02FAB" w:rsidP="00D7142F">
            <w:pPr>
              <w:suppressAutoHyphens/>
              <w:autoSpaceDN w:val="0"/>
              <w:spacing w:after="200" w:line="240" w:lineRule="auto"/>
              <w:jc w:val="both"/>
              <w:textAlignment w:val="baseline"/>
              <w:rPr>
                <w:rFonts w:ascii="Times New Roman" w:hAnsi="Times New Roman" w:cs="Times New Roman"/>
                <w:sz w:val="24"/>
                <w:szCs w:val="24"/>
              </w:rPr>
            </w:pPr>
            <w:r w:rsidRPr="00C02FAB">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3D3C8E3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C02FAB" w:rsidRPr="00C02FAB" w14:paraId="762A3B9A" w14:textId="77777777" w:rsidTr="00A348A4">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5729B5A4"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III. Tiesību akta projekta ietekme uz valsts budžetu un pašvaldību budžetiem</w:t>
            </w:r>
          </w:p>
        </w:tc>
      </w:tr>
      <w:tr w:rsidR="00C02FAB" w:rsidRPr="00C02FAB" w14:paraId="077225C8" w14:textId="77777777" w:rsidTr="00A348A4">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D3D79C8"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A75CACB"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3F19F1F" w14:textId="77777777" w:rsidR="00C02FAB" w:rsidRPr="00C02FAB" w:rsidRDefault="00C02FAB" w:rsidP="00D7142F">
            <w:pPr>
              <w:suppressAutoHyphens/>
              <w:autoSpaceDN w:val="0"/>
              <w:spacing w:after="0" w:line="240" w:lineRule="auto"/>
              <w:jc w:val="center"/>
              <w:textAlignment w:val="baseline"/>
              <w:rPr>
                <w:rFonts w:ascii="Times New Roman" w:eastAsia="Calibri" w:hAnsi="Times New Roman" w:cs="Times New Roman"/>
                <w:sz w:val="24"/>
                <w:szCs w:val="24"/>
              </w:rPr>
            </w:pPr>
            <w:r w:rsidRPr="00C02FAB">
              <w:rPr>
                <w:rFonts w:ascii="Times New Roman" w:eastAsia="Times New Roman" w:hAnsi="Times New Roman" w:cs="Times New Roman"/>
                <w:sz w:val="24"/>
                <w:szCs w:val="24"/>
                <w:lang w:eastAsia="lv-LV"/>
              </w:rPr>
              <w:t>Turpmākie trīs gadi (</w:t>
            </w:r>
            <w:proofErr w:type="spellStart"/>
            <w:r w:rsidRPr="00C02FAB">
              <w:rPr>
                <w:rFonts w:ascii="Times New Roman" w:eastAsia="Times New Roman" w:hAnsi="Times New Roman" w:cs="Times New Roman"/>
                <w:sz w:val="24"/>
                <w:szCs w:val="24"/>
                <w:lang w:eastAsia="lv-LV"/>
              </w:rPr>
              <w:t>tūkst.</w:t>
            </w:r>
            <w:r w:rsidRPr="00C02FAB">
              <w:rPr>
                <w:rFonts w:ascii="Times New Roman" w:eastAsia="Times New Roman" w:hAnsi="Times New Roman" w:cs="Times New Roman"/>
                <w:i/>
                <w:sz w:val="24"/>
                <w:szCs w:val="24"/>
                <w:lang w:eastAsia="lv-LV"/>
              </w:rPr>
              <w:t>euro</w:t>
            </w:r>
            <w:proofErr w:type="spellEnd"/>
            <w:r w:rsidRPr="00C02FAB">
              <w:rPr>
                <w:rFonts w:ascii="Times New Roman" w:eastAsia="Times New Roman" w:hAnsi="Times New Roman" w:cs="Times New Roman"/>
                <w:sz w:val="24"/>
                <w:szCs w:val="24"/>
                <w:lang w:eastAsia="lv-LV"/>
              </w:rPr>
              <w:t>)</w:t>
            </w:r>
          </w:p>
        </w:tc>
      </w:tr>
      <w:tr w:rsidR="00C02FAB" w:rsidRPr="00C02FAB" w14:paraId="0E8EE267" w14:textId="77777777" w:rsidTr="00A348A4">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120220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8C54A9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3CC6977"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3F6BA72"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B5B7471"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2022.</w:t>
            </w:r>
          </w:p>
        </w:tc>
      </w:tr>
      <w:tr w:rsidR="00C02FAB" w:rsidRPr="00C02FAB" w14:paraId="103166E1" w14:textId="77777777" w:rsidTr="00A348A4">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A904A9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8AF733"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A3A1FAA"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DDA92E"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CB01D2F"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B5C54E4"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Izmaiņas, salīdzinot ar kārtējo (2019.) gadu</w:t>
            </w:r>
          </w:p>
        </w:tc>
      </w:tr>
      <w:tr w:rsidR="00C02FAB" w:rsidRPr="00C02FAB" w14:paraId="52424200" w14:textId="77777777" w:rsidTr="00DF2ED9">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44741E"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w:t>
            </w:r>
          </w:p>
          <w:p w14:paraId="27278D73"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36A337E"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w:t>
            </w:r>
          </w:p>
          <w:p w14:paraId="0C4643E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EA73081"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p w14:paraId="6EFCCB48"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30F8443"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p w14:paraId="3551E8F7"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263117E"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w:t>
            </w:r>
          </w:p>
          <w:p w14:paraId="4DA2C65F"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8A0FBCE" w14:textId="77777777" w:rsidR="00C02FAB" w:rsidRPr="00C02FAB" w:rsidRDefault="00C02FAB" w:rsidP="00D7142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6</w:t>
            </w:r>
          </w:p>
          <w:p w14:paraId="52E9111C"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C02FAB" w:rsidRPr="00C02FAB" w14:paraId="729A036C"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2EAEA3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B4148FD" w14:textId="1E709A64"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precīzi aprēķināms.</w:t>
            </w:r>
          </w:p>
        </w:tc>
      </w:tr>
      <w:tr w:rsidR="00C02FAB" w:rsidRPr="00C02FAB" w14:paraId="00EEB2D6"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9824D8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6E61C39"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precīzi aprēķināms.</w:t>
            </w:r>
          </w:p>
          <w:p w14:paraId="34D5962B"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C02FAB" w:rsidRPr="00C02FAB" w14:paraId="200EFCD0"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04F6C9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876C923" w14:textId="16C1A8AC"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59BFED60"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A057AC5"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854D6C4" w14:textId="04A23B7B"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3A45E527"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302635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88A3CA9" w14:textId="5ED08000"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4FDA75CA"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674E72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CD2036E" w14:textId="7FCB612E"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0A3EE18C"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AE5B6B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D7485D4" w14:textId="385C121B"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4F168E03"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95F6EE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lastRenderedPageBreak/>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45C2C26" w14:textId="3F2F5AF8"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1CEC6B0F"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F52EB9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B260722"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Nav precīzi aprēķināms.</w:t>
            </w:r>
          </w:p>
        </w:tc>
      </w:tr>
      <w:tr w:rsidR="00C02FAB" w:rsidRPr="00C02FAB" w14:paraId="05D9247E"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4D3F1C5"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1EEEBCE"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Nav precīzi aprēķināms.</w:t>
            </w:r>
          </w:p>
        </w:tc>
      </w:tr>
      <w:tr w:rsidR="00C02FAB" w:rsidRPr="00C02FAB" w14:paraId="617A6CA6"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659A367"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7DE9802"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0</w:t>
            </w:r>
          </w:p>
        </w:tc>
      </w:tr>
      <w:tr w:rsidR="00C02FAB" w:rsidRPr="00C02FAB" w14:paraId="0100428E" w14:textId="77777777" w:rsidTr="008D01C2">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0A71A0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59E9D2B"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rPr>
            </w:pPr>
            <w:r w:rsidRPr="00C02FAB">
              <w:rPr>
                <w:rFonts w:ascii="Times New Roman" w:eastAsia="Times New Roman" w:hAnsi="Times New Roman" w:cs="Times New Roman"/>
                <w:sz w:val="24"/>
                <w:szCs w:val="24"/>
              </w:rPr>
              <w:t>0</w:t>
            </w:r>
          </w:p>
        </w:tc>
      </w:tr>
      <w:tr w:rsidR="00C02FAB" w:rsidRPr="00C02FAB" w14:paraId="5CF83188" w14:textId="77777777" w:rsidTr="008D01C2">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206037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BBF1FA8"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E2E3CF2"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 </w:t>
            </w:r>
          </w:p>
          <w:p w14:paraId="3EE4D107"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D5E127E" w14:textId="21B7D1CD"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0</w:t>
            </w:r>
          </w:p>
        </w:tc>
      </w:tr>
      <w:tr w:rsidR="00C02FAB" w:rsidRPr="00C02FAB" w14:paraId="24FBA86E" w14:textId="77777777" w:rsidTr="00A348A4">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8910C5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2F944372"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65EC4953"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 </w:t>
            </w:r>
          </w:p>
          <w:p w14:paraId="34C5D7FC"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precīzi aprēķināms.</w:t>
            </w:r>
          </w:p>
        </w:tc>
      </w:tr>
      <w:tr w:rsidR="00C02FAB" w:rsidRPr="00C02FAB" w14:paraId="1B127B01"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5793B2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76E04EE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163F725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6CADE71D"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F059175"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3AA02E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C3E4A1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59B641FB" w14:textId="77777777" w:rsidTr="00A348A4">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68846A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50B967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89726B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5C5E377F" w14:textId="77777777" w:rsidTr="00A348A4">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00E16D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79036EF"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precīzi aprēķināms.</w:t>
            </w:r>
          </w:p>
          <w:p w14:paraId="72986B6D" w14:textId="77777777" w:rsidR="00C02FAB" w:rsidRPr="00C02FAB" w:rsidRDefault="00C02FAB" w:rsidP="00D7142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C02FAB" w:rsidRPr="00C02FAB" w14:paraId="433D1CCB" w14:textId="77777777" w:rsidTr="00A348A4">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2583E99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0A41EC4"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1DBF08BC" w14:textId="77777777" w:rsidTr="00A348A4">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A867E8D"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4B1A2CB"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C02FAB" w:rsidRPr="00C02FAB" w14:paraId="5E4C7BAF" w14:textId="77777777" w:rsidTr="00A348A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4BED69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83BEEFE" w14:textId="77777777" w:rsidR="00C02FAB" w:rsidRPr="00C02FAB" w:rsidRDefault="00C02FAB" w:rsidP="00D7142F">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 attiecināms.</w:t>
            </w:r>
          </w:p>
        </w:tc>
      </w:tr>
      <w:tr w:rsidR="00C02FAB" w:rsidRPr="00C02FAB" w14:paraId="2A5C0EC9" w14:textId="77777777" w:rsidTr="00A348A4">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731DA9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E9CA469" w14:textId="77777777" w:rsidR="00C02FAB" w:rsidRPr="00C02FAB" w:rsidRDefault="00C02FAB" w:rsidP="00D7142F">
            <w:pPr>
              <w:suppressAutoHyphens/>
              <w:autoSpaceDN w:val="0"/>
              <w:spacing w:after="0" w:line="240" w:lineRule="auto"/>
              <w:ind w:right="211" w:firstLine="720"/>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28B0092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C02FAB" w:rsidRPr="00C02FAB" w14:paraId="684533EA" w14:textId="77777777" w:rsidTr="00DF2ED9">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45C696D" w14:textId="77777777" w:rsidR="00C02FAB" w:rsidRPr="00C02FAB" w:rsidRDefault="00C02FAB" w:rsidP="00D7142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C02FAB">
              <w:rPr>
                <w:rFonts w:ascii="Times New Roman" w:eastAsia="Calibri" w:hAnsi="Times New Roman" w:cs="Times New Roman"/>
                <w:b/>
                <w:bCs/>
                <w:sz w:val="24"/>
                <w:szCs w:val="24"/>
              </w:rPr>
              <w:t>IV. Tiesību akta projekta ietekme uz spēkā esošo tiesību normu sistēmu</w:t>
            </w:r>
          </w:p>
        </w:tc>
      </w:tr>
      <w:tr w:rsidR="00C02FAB" w:rsidRPr="00C02FAB" w14:paraId="1FCB0444" w14:textId="77777777" w:rsidTr="00A348A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1E5967D" w14:textId="77777777" w:rsidR="00C02FAB" w:rsidRPr="00C02FAB" w:rsidRDefault="00C02FAB" w:rsidP="00D7142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lastRenderedPageBreak/>
              <w:t>Projekts šo jomu neskar.</w:t>
            </w:r>
          </w:p>
        </w:tc>
      </w:tr>
    </w:tbl>
    <w:p w14:paraId="4A6F69C9"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C02FAB" w:rsidRPr="00C02FAB" w14:paraId="664FF34B" w14:textId="77777777" w:rsidTr="00A348A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F3A2FFE" w14:textId="77777777" w:rsidR="00C02FAB" w:rsidRPr="00C02FAB" w:rsidRDefault="00C02FAB" w:rsidP="00D7142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C02FAB">
              <w:rPr>
                <w:rFonts w:ascii="Times New Roman" w:eastAsia="Calibri" w:hAnsi="Times New Roman" w:cs="Times New Roman"/>
                <w:b/>
                <w:bCs/>
                <w:sz w:val="24"/>
                <w:szCs w:val="24"/>
              </w:rPr>
              <w:t>V. Tiesību akta projekta atbilstība Latvijas Republikas starptautiskajām saistībām</w:t>
            </w:r>
          </w:p>
        </w:tc>
      </w:tr>
      <w:tr w:rsidR="00C02FAB" w:rsidRPr="00C02FAB" w14:paraId="341B81F8" w14:textId="77777777" w:rsidTr="00A348A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4358427" w14:textId="77777777" w:rsidR="00C02FAB" w:rsidRPr="00C02FAB" w:rsidRDefault="00C02FAB" w:rsidP="00D7142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rPr>
              <w:t>Projekts šo jomu neskar.</w:t>
            </w:r>
          </w:p>
        </w:tc>
      </w:tr>
    </w:tbl>
    <w:p w14:paraId="1E55CA9B"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C02FAB" w:rsidRPr="00C02FAB" w14:paraId="2DAC581C" w14:textId="77777777" w:rsidTr="00A348A4">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4A6909" w14:textId="77777777" w:rsidR="00C02FAB" w:rsidRPr="00C02FAB" w:rsidRDefault="00C02FAB" w:rsidP="00D7142F">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VI. Sabiedrības līdzdalība un komunikācijas aktivitātes</w:t>
            </w:r>
          </w:p>
        </w:tc>
      </w:tr>
      <w:tr w:rsidR="00C02FAB" w:rsidRPr="00C02FAB" w14:paraId="35A616ED" w14:textId="77777777" w:rsidTr="00A348A4">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7BCFBD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81666D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E74D425" w14:textId="77777777" w:rsidR="00C02FAB" w:rsidRPr="00C02FAB" w:rsidRDefault="00C02FAB" w:rsidP="00D7142F">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C02FAB">
              <w:rPr>
                <w:rFonts w:ascii="Times New Roman" w:eastAsia="Calibri" w:hAnsi="Times New Roman" w:cs="Times New Roman"/>
                <w:i/>
                <w:sz w:val="24"/>
                <w:szCs w:val="24"/>
                <w:lang w:eastAsia="lv-LV"/>
              </w:rPr>
              <w:t>Tiesību aktu projekti</w:t>
            </w:r>
            <w:r w:rsidRPr="00C02FAB">
              <w:rPr>
                <w:rFonts w:ascii="Times New Roman" w:eastAsia="Calibri" w:hAnsi="Times New Roman" w:cs="Times New Roman"/>
                <w:sz w:val="24"/>
                <w:szCs w:val="24"/>
                <w:lang w:eastAsia="lv-LV"/>
              </w:rPr>
              <w:t>.</w:t>
            </w:r>
          </w:p>
          <w:p w14:paraId="72FB818E" w14:textId="77777777" w:rsidR="00C02FAB" w:rsidRPr="00C02FAB" w:rsidRDefault="00C02FAB" w:rsidP="00D7142F">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C02FAB">
              <w:rPr>
                <w:rFonts w:ascii="Times New Roman" w:eastAsia="Calibri" w:hAnsi="Times New Roman" w:cs="Times New Roman"/>
                <w:sz w:val="24"/>
                <w:szCs w:val="24"/>
                <w:lang w:eastAsia="lv-LV"/>
              </w:rPr>
              <w:t>Sludinājums par valsts nekustamā īpašuma izsoli tiks publicēts oficiālajā izdevumā „Latvijas Vēstnesis” </w:t>
            </w:r>
            <w:r w:rsidRPr="00C02FAB">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C02FAB" w:rsidRPr="00C02FAB" w14:paraId="70629AC0" w14:textId="77777777" w:rsidTr="00A348A4">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FCA632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249CB71"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40EA1D0" w14:textId="77777777" w:rsidR="00C02FAB" w:rsidRPr="00C02FAB" w:rsidRDefault="00C02FAB" w:rsidP="00D7142F">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Projekts šo jomu neskar.</w:t>
            </w:r>
          </w:p>
        </w:tc>
      </w:tr>
      <w:tr w:rsidR="00C02FAB" w:rsidRPr="00C02FAB" w14:paraId="04100A9B" w14:textId="77777777" w:rsidTr="00A348A4">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D7B110"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AB0694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C3F161" w14:textId="77777777" w:rsidR="00C02FAB" w:rsidRPr="00C02FAB" w:rsidRDefault="00C02FAB" w:rsidP="00D7142F">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Projekts šo jomu neskar.</w:t>
            </w:r>
          </w:p>
        </w:tc>
      </w:tr>
      <w:tr w:rsidR="00C02FAB" w:rsidRPr="00C02FAB" w14:paraId="75257BDA" w14:textId="77777777" w:rsidTr="00A348A4">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673933A"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AE41DBE"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C55DDAA" w14:textId="77777777" w:rsidR="00C02FAB" w:rsidRPr="00C02FAB" w:rsidRDefault="00C02FAB" w:rsidP="00D7142F">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9EDB3DC"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C02FAB" w:rsidRPr="00C02FAB" w14:paraId="3B617C40" w14:textId="77777777" w:rsidTr="001F1DB6">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19C9DA" w14:textId="77777777" w:rsidR="00C02FAB" w:rsidRPr="00C02FAB" w:rsidRDefault="00C02FAB" w:rsidP="00D7142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C02FAB">
              <w:rPr>
                <w:rFonts w:ascii="Times New Roman" w:eastAsia="Times New Roman" w:hAnsi="Times New Roman" w:cs="Times New Roman"/>
                <w:b/>
                <w:bCs/>
                <w:sz w:val="24"/>
                <w:szCs w:val="24"/>
                <w:lang w:eastAsia="lv-LV"/>
              </w:rPr>
              <w:t>VII. Tiesību akta projekta izpildes nodrošināšana un tās ietekme uz institūcijām</w:t>
            </w:r>
          </w:p>
        </w:tc>
      </w:tr>
      <w:tr w:rsidR="00C02FAB" w:rsidRPr="00C02FAB" w14:paraId="3384D327" w14:textId="77777777" w:rsidTr="001F1DB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E864BD"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6D770E"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7D5079" w14:textId="77777777" w:rsidR="00C02FAB" w:rsidRPr="00C02FAB" w:rsidRDefault="00C02FAB" w:rsidP="00D7142F">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Finanšu ministrija (VNĪ).</w:t>
            </w:r>
          </w:p>
        </w:tc>
      </w:tr>
      <w:tr w:rsidR="00C02FAB" w:rsidRPr="00C02FAB" w14:paraId="24360149" w14:textId="77777777" w:rsidTr="001F1DB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A5448E"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43B6B5" w14:textId="77777777" w:rsidR="00C02FAB" w:rsidRPr="00C02FAB" w:rsidRDefault="00C02FAB" w:rsidP="00D7142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C4FD4B" w14:textId="77777777" w:rsidR="00C02FAB" w:rsidRPr="00C02FAB" w:rsidRDefault="00C02FAB" w:rsidP="00D7142F">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Projekts šo jomu neskar.</w:t>
            </w:r>
          </w:p>
        </w:tc>
      </w:tr>
      <w:tr w:rsidR="00C02FAB" w:rsidRPr="00C02FAB" w14:paraId="7240B08F" w14:textId="77777777" w:rsidTr="001F1DB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C1B98"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1B7A67"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336F47" w14:textId="77777777" w:rsidR="00C02FAB" w:rsidRPr="00C02FAB" w:rsidRDefault="00C02FAB" w:rsidP="00D7142F">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C02FAB">
              <w:rPr>
                <w:rFonts w:ascii="Times New Roman" w:eastAsia="Times New Roman" w:hAnsi="Times New Roman" w:cs="Times New Roman"/>
                <w:sz w:val="24"/>
                <w:szCs w:val="24"/>
                <w:lang w:eastAsia="lv-LV"/>
              </w:rPr>
              <w:t>Nav</w:t>
            </w:r>
          </w:p>
        </w:tc>
      </w:tr>
    </w:tbl>
    <w:p w14:paraId="2850D76F" w14:textId="77777777" w:rsidR="00C02FAB" w:rsidRPr="00C02FAB" w:rsidRDefault="00C02FAB" w:rsidP="00D7142F">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DF07C64" w14:textId="77777777" w:rsidR="001F1DB6" w:rsidRDefault="001F1DB6" w:rsidP="00D7142F">
      <w:pPr>
        <w:suppressAutoHyphens/>
        <w:autoSpaceDN w:val="0"/>
        <w:spacing w:after="0" w:line="240" w:lineRule="auto"/>
        <w:jc w:val="both"/>
        <w:textAlignment w:val="baseline"/>
        <w:rPr>
          <w:rFonts w:ascii="Times New Roman" w:eastAsia="Times New Roman" w:hAnsi="Times New Roman" w:cs="Times New Roman"/>
          <w:sz w:val="24"/>
          <w:szCs w:val="24"/>
        </w:rPr>
      </w:pPr>
    </w:p>
    <w:p w14:paraId="37FDAA89" w14:textId="77777777" w:rsidR="00CB661F" w:rsidRPr="00CB661F" w:rsidRDefault="00CB661F" w:rsidP="00CB661F">
      <w:pPr>
        <w:spacing w:after="120" w:line="240" w:lineRule="auto"/>
        <w:jc w:val="both"/>
        <w:rPr>
          <w:rFonts w:ascii="Times New Roman" w:eastAsia="Times New Roman" w:hAnsi="Times New Roman" w:cs="Times New Roman"/>
          <w:sz w:val="24"/>
          <w:szCs w:val="24"/>
        </w:rPr>
      </w:pPr>
      <w:bookmarkStart w:id="7" w:name="_Hlk536083946"/>
      <w:r w:rsidRPr="00CB661F">
        <w:rPr>
          <w:rFonts w:ascii="Times New Roman" w:eastAsia="Times New Roman" w:hAnsi="Times New Roman" w:cs="Times New Roman"/>
          <w:sz w:val="24"/>
          <w:szCs w:val="24"/>
        </w:rPr>
        <w:t>Finanšu ministrs</w:t>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r w:rsidRPr="00CB661F">
        <w:rPr>
          <w:rFonts w:ascii="Times New Roman" w:eastAsia="Times New Roman" w:hAnsi="Times New Roman" w:cs="Times New Roman"/>
          <w:sz w:val="24"/>
          <w:szCs w:val="24"/>
        </w:rPr>
        <w:tab/>
      </w:r>
      <w:hyperlink r:id="rId11" w:history="1">
        <w:r w:rsidRPr="00CB661F">
          <w:rPr>
            <w:rFonts w:ascii="Times New Roman" w:hAnsi="Times New Roman" w:cs="Times New Roman"/>
            <w:spacing w:val="7"/>
            <w:sz w:val="24"/>
            <w:szCs w:val="24"/>
          </w:rPr>
          <w:t>J. Reirs</w:t>
        </w:r>
      </w:hyperlink>
    </w:p>
    <w:bookmarkEnd w:id="7"/>
    <w:p w14:paraId="7219E153" w14:textId="77777777" w:rsidR="001F1DB6" w:rsidRDefault="001F1DB6" w:rsidP="00D7142F">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4A866C75" w14:textId="77777777" w:rsidR="001F1DB6" w:rsidRDefault="001F1DB6" w:rsidP="00D7142F">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0518000D" w14:textId="65E62E2D" w:rsidR="00C02FAB" w:rsidRPr="00C02FAB" w:rsidRDefault="00C02FAB" w:rsidP="00D7142F">
      <w:pPr>
        <w:suppressAutoHyphens/>
        <w:autoSpaceDN w:val="0"/>
        <w:spacing w:after="0" w:line="240" w:lineRule="auto"/>
        <w:textAlignment w:val="baseline"/>
        <w:rPr>
          <w:rFonts w:ascii="Times New Roman" w:eastAsia="Calibri" w:hAnsi="Times New Roman" w:cs="Times New Roman"/>
          <w:sz w:val="18"/>
          <w:szCs w:val="18"/>
        </w:rPr>
      </w:pPr>
      <w:proofErr w:type="spellStart"/>
      <w:r w:rsidRPr="00C02FAB">
        <w:rPr>
          <w:rFonts w:ascii="Times New Roman" w:eastAsia="Times New Roman" w:hAnsi="Times New Roman" w:cs="Times New Roman"/>
          <w:sz w:val="18"/>
          <w:szCs w:val="18"/>
          <w:lang w:eastAsia="lv-LV"/>
        </w:rPr>
        <w:t>Tupiņa</w:t>
      </w:r>
      <w:proofErr w:type="spellEnd"/>
      <w:r w:rsidRPr="00C02FAB">
        <w:rPr>
          <w:rFonts w:ascii="Times New Roman" w:eastAsia="Times New Roman" w:hAnsi="Times New Roman" w:cs="Times New Roman"/>
          <w:sz w:val="18"/>
          <w:szCs w:val="18"/>
          <w:lang w:eastAsia="lv-LV"/>
        </w:rPr>
        <w:t xml:space="preserve"> </w:t>
      </w:r>
      <w:r w:rsidRPr="00C02FAB">
        <w:rPr>
          <w:rFonts w:ascii="Times New Roman" w:eastAsia="Times New Roman" w:hAnsi="Times New Roman" w:cs="Times New Roman"/>
          <w:sz w:val="18"/>
          <w:szCs w:val="18"/>
        </w:rPr>
        <w:t>67024679</w:t>
      </w:r>
    </w:p>
    <w:p w14:paraId="04C6A89A" w14:textId="77777777" w:rsidR="00C02FAB" w:rsidRPr="00C02FAB" w:rsidRDefault="00124A81" w:rsidP="00D7142F">
      <w:pPr>
        <w:suppressAutoHyphens/>
        <w:autoSpaceDN w:val="0"/>
        <w:spacing w:after="0" w:line="240" w:lineRule="auto"/>
        <w:textAlignment w:val="baseline"/>
        <w:rPr>
          <w:rFonts w:ascii="Times New Roman" w:eastAsia="Calibri" w:hAnsi="Times New Roman" w:cs="Times New Roman"/>
          <w:sz w:val="18"/>
          <w:szCs w:val="18"/>
        </w:rPr>
      </w:pPr>
      <w:hyperlink r:id="rId12" w:history="1">
        <w:r w:rsidR="00C02FAB" w:rsidRPr="00C02FAB">
          <w:rPr>
            <w:rFonts w:ascii="Times New Roman" w:eastAsia="Times New Roman" w:hAnsi="Times New Roman" w:cs="Times New Roman"/>
            <w:sz w:val="18"/>
            <w:szCs w:val="18"/>
            <w:u w:val="single"/>
            <w:lang w:eastAsia="lv-LV"/>
          </w:rPr>
          <w:t>arta.tupina@vni.lv</w:t>
        </w:r>
      </w:hyperlink>
    </w:p>
    <w:sectPr w:rsidR="00C02FAB" w:rsidRPr="00C02FAB" w:rsidSect="004D5CE2">
      <w:headerReference w:type="default" r:id="rId13"/>
      <w:footerReference w:type="default" r:id="rId14"/>
      <w:footerReference w:type="first" r:id="rId15"/>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9C93" w14:textId="77777777" w:rsidR="00124A81" w:rsidRDefault="00124A81" w:rsidP="00B06FCD">
      <w:pPr>
        <w:spacing w:after="0" w:line="240" w:lineRule="auto"/>
      </w:pPr>
      <w:r>
        <w:separator/>
      </w:r>
    </w:p>
  </w:endnote>
  <w:endnote w:type="continuationSeparator" w:id="0">
    <w:p w14:paraId="7F1BC622" w14:textId="77777777" w:rsidR="00124A81" w:rsidRDefault="00124A81" w:rsidP="00B0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ADB0" w14:textId="348E4A0C" w:rsidR="0034685C" w:rsidRPr="00B06FCD" w:rsidRDefault="00B06FCD" w:rsidP="00B06FCD">
    <w:pPr>
      <w:pStyle w:val="Footer"/>
    </w:pPr>
    <w:r>
      <w:rPr>
        <w:rFonts w:ascii="Times New Roman" w:hAnsi="Times New Roman"/>
        <w:sz w:val="18"/>
        <w:szCs w:val="18"/>
      </w:rPr>
      <w:t>FMAnot_</w:t>
    </w:r>
    <w:r w:rsidR="00C90707">
      <w:rPr>
        <w:rFonts w:ascii="Times New Roman" w:hAnsi="Times New Roman"/>
        <w:sz w:val="18"/>
        <w:szCs w:val="18"/>
      </w:rPr>
      <w:t>24</w:t>
    </w:r>
    <w:r>
      <w:rPr>
        <w:rFonts w:ascii="Times New Roman" w:hAnsi="Times New Roman"/>
        <w:sz w:val="18"/>
        <w:szCs w:val="18"/>
      </w:rPr>
      <w:t>0119_pardos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3461" w14:textId="2DBDB61C" w:rsidR="0034685C" w:rsidRDefault="00D7142F">
    <w:pPr>
      <w:spacing w:after="0" w:line="240" w:lineRule="auto"/>
      <w:jc w:val="both"/>
      <w:rPr>
        <w:rFonts w:ascii="Times New Roman" w:hAnsi="Times New Roman"/>
        <w:sz w:val="18"/>
        <w:szCs w:val="18"/>
      </w:rPr>
    </w:pPr>
    <w:bookmarkStart w:id="8" w:name="_Hlk253332"/>
    <w:r>
      <w:rPr>
        <w:rFonts w:ascii="Times New Roman" w:hAnsi="Times New Roman"/>
        <w:sz w:val="18"/>
        <w:szCs w:val="18"/>
      </w:rPr>
      <w:t>FMAnot_</w:t>
    </w:r>
    <w:r w:rsidR="00C90707">
      <w:rPr>
        <w:rFonts w:ascii="Times New Roman" w:hAnsi="Times New Roman"/>
        <w:sz w:val="18"/>
        <w:szCs w:val="18"/>
      </w:rPr>
      <w:t>24</w:t>
    </w:r>
    <w:r w:rsidR="00B06FCD">
      <w:rPr>
        <w:rFonts w:ascii="Times New Roman" w:hAnsi="Times New Roman"/>
        <w:sz w:val="18"/>
        <w:szCs w:val="18"/>
      </w:rPr>
      <w:t>0119</w:t>
    </w:r>
    <w:r>
      <w:rPr>
        <w:rFonts w:ascii="Times New Roman" w:hAnsi="Times New Roman"/>
        <w:sz w:val="18"/>
        <w:szCs w:val="18"/>
      </w:rPr>
      <w:t>_pardos</w:t>
    </w:r>
  </w:p>
  <w:bookmarkEnd w:id="8"/>
  <w:p w14:paraId="6ED3461A" w14:textId="77777777" w:rsidR="0034685C" w:rsidRDefault="00124A81">
    <w:pPr>
      <w:pStyle w:val="Footer"/>
    </w:pPr>
  </w:p>
  <w:p w14:paraId="3A353D9F" w14:textId="77777777" w:rsidR="0034685C" w:rsidRDefault="00124A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02171" w14:textId="77777777" w:rsidR="00124A81" w:rsidRDefault="00124A81" w:rsidP="00B06FCD">
      <w:pPr>
        <w:spacing w:after="0" w:line="240" w:lineRule="auto"/>
      </w:pPr>
      <w:r>
        <w:separator/>
      </w:r>
    </w:p>
  </w:footnote>
  <w:footnote w:type="continuationSeparator" w:id="0">
    <w:p w14:paraId="23B5B2B1" w14:textId="77777777" w:rsidR="00124A81" w:rsidRDefault="00124A81" w:rsidP="00B06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E9DF" w14:textId="77777777" w:rsidR="0034685C" w:rsidRDefault="00D7142F">
    <w:pPr>
      <w:pStyle w:val="Header"/>
    </w:pPr>
    <w:r>
      <w:rPr>
        <w:noProof/>
        <w:lang w:eastAsia="lv-LV"/>
      </w:rPr>
      <mc:AlternateContent>
        <mc:Choice Requires="wps">
          <w:drawing>
            <wp:anchor distT="0" distB="0" distL="114300" distR="114300" simplePos="0" relativeHeight="251659264" behindDoc="0" locked="0" layoutInCell="1" allowOverlap="1" wp14:anchorId="6A740C39" wp14:editId="0105DC20">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21C3A33A" w14:textId="160F2FB0" w:rsidR="0034685C" w:rsidRDefault="00D7142F">
                          <w:pPr>
                            <w:pStyle w:val="Header"/>
                          </w:pPr>
                          <w:r>
                            <w:rPr>
                              <w:rStyle w:val="PageNumber"/>
                            </w:rPr>
                            <w:fldChar w:fldCharType="begin"/>
                          </w:r>
                          <w:r>
                            <w:rPr>
                              <w:rStyle w:val="PageNumber"/>
                            </w:rPr>
                            <w:instrText xml:space="preserve"> PAGE </w:instrText>
                          </w:r>
                          <w:r>
                            <w:rPr>
                              <w:rStyle w:val="PageNumber"/>
                            </w:rPr>
                            <w:fldChar w:fldCharType="separate"/>
                          </w:r>
                          <w:r w:rsidR="00201C1C">
                            <w:rPr>
                              <w:rStyle w:val="PageNumber"/>
                              <w:noProof/>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740C39"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21C3A33A" w14:textId="160F2FB0" w:rsidR="0034685C" w:rsidRDefault="00D7142F">
                    <w:pPr>
                      <w:pStyle w:val="Header"/>
                    </w:pPr>
                    <w:r>
                      <w:rPr>
                        <w:rStyle w:val="PageNumber"/>
                      </w:rPr>
                      <w:fldChar w:fldCharType="begin"/>
                    </w:r>
                    <w:r>
                      <w:rPr>
                        <w:rStyle w:val="PageNumber"/>
                      </w:rPr>
                      <w:instrText xml:space="preserve"> PAGE </w:instrText>
                    </w:r>
                    <w:r>
                      <w:rPr>
                        <w:rStyle w:val="PageNumber"/>
                      </w:rPr>
                      <w:fldChar w:fldCharType="separate"/>
                    </w:r>
                    <w:r w:rsidR="00201C1C">
                      <w:rPr>
                        <w:rStyle w:val="PageNumber"/>
                        <w:noProof/>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BA2"/>
    <w:multiLevelType w:val="hybridMultilevel"/>
    <w:tmpl w:val="2CB8E56C"/>
    <w:lvl w:ilvl="0" w:tplc="4BB49892">
      <w:start w:val="1"/>
      <w:numFmt w:val="decimal"/>
      <w:lvlText w:val="%1)"/>
      <w:lvlJc w:val="left"/>
      <w:pPr>
        <w:ind w:left="1038" w:hanging="375"/>
      </w:pPr>
      <w:rPr>
        <w:rFonts w:ascii="Times New Roman" w:hAnsi="Times New Roman" w:cs="Times New Roman" w:hint="default"/>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 w15:restartNumberingAfterBreak="0">
    <w:nsid w:val="158D6CAA"/>
    <w:multiLevelType w:val="hybridMultilevel"/>
    <w:tmpl w:val="F86E5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C79BC"/>
    <w:multiLevelType w:val="hybridMultilevel"/>
    <w:tmpl w:val="69AED868"/>
    <w:lvl w:ilvl="0" w:tplc="FA10E8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905586"/>
    <w:multiLevelType w:val="hybridMultilevel"/>
    <w:tmpl w:val="6FC6A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3D4D8C"/>
    <w:multiLevelType w:val="hybridMultilevel"/>
    <w:tmpl w:val="9050EC98"/>
    <w:lvl w:ilvl="0" w:tplc="5BD21B52">
      <w:start w:val="2"/>
      <w:numFmt w:val="bullet"/>
      <w:lvlText w:val="-"/>
      <w:lvlJc w:val="left"/>
      <w:pPr>
        <w:ind w:left="303" w:hanging="360"/>
      </w:pPr>
      <w:rPr>
        <w:rFonts w:ascii="Times New Roman" w:eastAsia="Times New Roman" w:hAnsi="Times New Roman" w:cs="Times New Roman" w:hint="default"/>
      </w:rPr>
    </w:lvl>
    <w:lvl w:ilvl="1" w:tplc="04260003" w:tentative="1">
      <w:start w:val="1"/>
      <w:numFmt w:val="bullet"/>
      <w:lvlText w:val="o"/>
      <w:lvlJc w:val="left"/>
      <w:pPr>
        <w:ind w:left="1023" w:hanging="360"/>
      </w:pPr>
      <w:rPr>
        <w:rFonts w:ascii="Courier New" w:hAnsi="Courier New" w:cs="Courier New" w:hint="default"/>
      </w:rPr>
    </w:lvl>
    <w:lvl w:ilvl="2" w:tplc="04260005" w:tentative="1">
      <w:start w:val="1"/>
      <w:numFmt w:val="bullet"/>
      <w:lvlText w:val=""/>
      <w:lvlJc w:val="left"/>
      <w:pPr>
        <w:ind w:left="1743" w:hanging="360"/>
      </w:pPr>
      <w:rPr>
        <w:rFonts w:ascii="Wingdings" w:hAnsi="Wingdings" w:hint="default"/>
      </w:rPr>
    </w:lvl>
    <w:lvl w:ilvl="3" w:tplc="04260001" w:tentative="1">
      <w:start w:val="1"/>
      <w:numFmt w:val="bullet"/>
      <w:lvlText w:val=""/>
      <w:lvlJc w:val="left"/>
      <w:pPr>
        <w:ind w:left="2463" w:hanging="360"/>
      </w:pPr>
      <w:rPr>
        <w:rFonts w:ascii="Symbol" w:hAnsi="Symbol" w:hint="default"/>
      </w:rPr>
    </w:lvl>
    <w:lvl w:ilvl="4" w:tplc="04260003" w:tentative="1">
      <w:start w:val="1"/>
      <w:numFmt w:val="bullet"/>
      <w:lvlText w:val="o"/>
      <w:lvlJc w:val="left"/>
      <w:pPr>
        <w:ind w:left="3183" w:hanging="360"/>
      </w:pPr>
      <w:rPr>
        <w:rFonts w:ascii="Courier New" w:hAnsi="Courier New" w:cs="Courier New" w:hint="default"/>
      </w:rPr>
    </w:lvl>
    <w:lvl w:ilvl="5" w:tplc="04260005" w:tentative="1">
      <w:start w:val="1"/>
      <w:numFmt w:val="bullet"/>
      <w:lvlText w:val=""/>
      <w:lvlJc w:val="left"/>
      <w:pPr>
        <w:ind w:left="3903" w:hanging="360"/>
      </w:pPr>
      <w:rPr>
        <w:rFonts w:ascii="Wingdings" w:hAnsi="Wingdings" w:hint="default"/>
      </w:rPr>
    </w:lvl>
    <w:lvl w:ilvl="6" w:tplc="04260001" w:tentative="1">
      <w:start w:val="1"/>
      <w:numFmt w:val="bullet"/>
      <w:lvlText w:val=""/>
      <w:lvlJc w:val="left"/>
      <w:pPr>
        <w:ind w:left="4623" w:hanging="360"/>
      </w:pPr>
      <w:rPr>
        <w:rFonts w:ascii="Symbol" w:hAnsi="Symbol" w:hint="default"/>
      </w:rPr>
    </w:lvl>
    <w:lvl w:ilvl="7" w:tplc="04260003" w:tentative="1">
      <w:start w:val="1"/>
      <w:numFmt w:val="bullet"/>
      <w:lvlText w:val="o"/>
      <w:lvlJc w:val="left"/>
      <w:pPr>
        <w:ind w:left="5343" w:hanging="360"/>
      </w:pPr>
      <w:rPr>
        <w:rFonts w:ascii="Courier New" w:hAnsi="Courier New" w:cs="Courier New" w:hint="default"/>
      </w:rPr>
    </w:lvl>
    <w:lvl w:ilvl="8" w:tplc="04260005" w:tentative="1">
      <w:start w:val="1"/>
      <w:numFmt w:val="bullet"/>
      <w:lvlText w:val=""/>
      <w:lvlJc w:val="left"/>
      <w:pPr>
        <w:ind w:left="6063" w:hanging="360"/>
      </w:pPr>
      <w:rPr>
        <w:rFonts w:ascii="Wingdings" w:hAnsi="Wingdings" w:hint="default"/>
      </w:rPr>
    </w:lvl>
  </w:abstractNum>
  <w:abstractNum w:abstractNumId="5" w15:restartNumberingAfterBreak="0">
    <w:nsid w:val="56A968F8"/>
    <w:multiLevelType w:val="hybridMultilevel"/>
    <w:tmpl w:val="0CC2F2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393177"/>
    <w:multiLevelType w:val="hybridMultilevel"/>
    <w:tmpl w:val="58203238"/>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AB"/>
    <w:rsid w:val="0001071D"/>
    <w:rsid w:val="00076553"/>
    <w:rsid w:val="00124A81"/>
    <w:rsid w:val="001F1DB6"/>
    <w:rsid w:val="00201C1C"/>
    <w:rsid w:val="00357816"/>
    <w:rsid w:val="00383890"/>
    <w:rsid w:val="0048749E"/>
    <w:rsid w:val="004A775D"/>
    <w:rsid w:val="004B67CB"/>
    <w:rsid w:val="0054211B"/>
    <w:rsid w:val="00577D3B"/>
    <w:rsid w:val="006776AB"/>
    <w:rsid w:val="0072412F"/>
    <w:rsid w:val="007E6D0C"/>
    <w:rsid w:val="008D01C2"/>
    <w:rsid w:val="009968AB"/>
    <w:rsid w:val="00B06FCD"/>
    <w:rsid w:val="00B8728D"/>
    <w:rsid w:val="00BA2F56"/>
    <w:rsid w:val="00BD7E84"/>
    <w:rsid w:val="00C02FAB"/>
    <w:rsid w:val="00C25C4F"/>
    <w:rsid w:val="00C32069"/>
    <w:rsid w:val="00C90707"/>
    <w:rsid w:val="00CB661F"/>
    <w:rsid w:val="00CF1504"/>
    <w:rsid w:val="00D7142F"/>
    <w:rsid w:val="00DA7438"/>
    <w:rsid w:val="00DB5F4A"/>
    <w:rsid w:val="00DF2ED9"/>
    <w:rsid w:val="00E30943"/>
    <w:rsid w:val="00E34880"/>
    <w:rsid w:val="00EA60EB"/>
    <w:rsid w:val="00EB5874"/>
    <w:rsid w:val="00F134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1DF0"/>
  <w15:chartTrackingRefBased/>
  <w15:docId w15:val="{ED445F4C-56DA-445A-AA07-494A2AD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094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FA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02FAB"/>
    <w:rPr>
      <w:rFonts w:ascii="Calibri" w:eastAsia="Calibri" w:hAnsi="Calibri" w:cs="Times New Roman"/>
    </w:rPr>
  </w:style>
  <w:style w:type="paragraph" w:styleId="Header">
    <w:name w:val="header"/>
    <w:basedOn w:val="Normal"/>
    <w:link w:val="HeaderChar"/>
    <w:rsid w:val="00C02FA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02FAB"/>
    <w:rPr>
      <w:rFonts w:ascii="Calibri" w:eastAsia="Calibri" w:hAnsi="Calibri" w:cs="Times New Roman"/>
    </w:rPr>
  </w:style>
  <w:style w:type="character" w:styleId="PageNumber">
    <w:name w:val="page number"/>
    <w:basedOn w:val="DefaultParagraphFont"/>
    <w:rsid w:val="00C02FAB"/>
  </w:style>
  <w:style w:type="paragraph" w:styleId="ListParagraph">
    <w:name w:val="List Paragraph"/>
    <w:basedOn w:val="Normal"/>
    <w:uiPriority w:val="99"/>
    <w:qFormat/>
    <w:rsid w:val="004B67CB"/>
    <w:pPr>
      <w:spacing w:after="0" w:line="240" w:lineRule="auto"/>
      <w:ind w:left="720"/>
      <w:contextualSpacing/>
    </w:pPr>
    <w:rPr>
      <w:rFonts w:ascii="Times New Roman" w:eastAsia="Times New Roman" w:hAnsi="Times New Roman" w:cs="Times New Roman"/>
      <w:sz w:val="20"/>
      <w:szCs w:val="20"/>
      <w:lang w:eastAsia="lv-LV"/>
    </w:rPr>
  </w:style>
  <w:style w:type="character" w:customStyle="1" w:styleId="dlxnowrap1">
    <w:name w:val="dlxnowrap1"/>
    <w:basedOn w:val="DefaultParagraphFont"/>
    <w:rsid w:val="004B67CB"/>
  </w:style>
  <w:style w:type="paragraph" w:styleId="NoSpacing">
    <w:name w:val="No Spacing"/>
    <w:uiPriority w:val="1"/>
    <w:qFormat/>
    <w:rsid w:val="004B67CB"/>
    <w:pPr>
      <w:spacing w:after="0" w:line="240" w:lineRule="auto"/>
    </w:pPr>
  </w:style>
  <w:style w:type="character" w:customStyle="1" w:styleId="Heading1Char">
    <w:name w:val="Heading 1 Char"/>
    <w:basedOn w:val="DefaultParagraphFont"/>
    <w:link w:val="Heading1"/>
    <w:rsid w:val="00E30943"/>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E30943"/>
    <w:pPr>
      <w:spacing w:after="120"/>
      <w:ind w:left="283"/>
    </w:pPr>
  </w:style>
  <w:style w:type="character" w:customStyle="1" w:styleId="BodyTextIndentChar">
    <w:name w:val="Body Text Indent Char"/>
    <w:basedOn w:val="DefaultParagraphFont"/>
    <w:link w:val="BodyTextIndent"/>
    <w:uiPriority w:val="99"/>
    <w:semiHidden/>
    <w:rsid w:val="00E30943"/>
  </w:style>
  <w:style w:type="character" w:styleId="Hyperlink">
    <w:name w:val="Hyperlink"/>
    <w:basedOn w:val="DefaultParagraphFont"/>
    <w:uiPriority w:val="99"/>
    <w:semiHidden/>
    <w:unhideWhenUsed/>
    <w:rsid w:val="00BD7E84"/>
    <w:rPr>
      <w:strike w:val="0"/>
      <w:dstrike w:val="0"/>
      <w:color w:val="4C524F"/>
      <w:u w:val="none"/>
      <w:effect w:val="none"/>
      <w:shd w:val="clear" w:color="auto" w:fill="auto"/>
    </w:rPr>
  </w:style>
  <w:style w:type="character" w:styleId="Emphasis">
    <w:name w:val="Emphasis"/>
    <w:basedOn w:val="DefaultParagraphFont"/>
    <w:uiPriority w:val="20"/>
    <w:qFormat/>
    <w:rsid w:val="004A7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k.gov.lv/lv/amatpersonas/janis-rei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kadastrs.lv/properties/search?cad_num=01000462012&amp;login_latvija_lv=Fa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17</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E8CC6-C1DF-4F0E-BABA-F572AFEFCA9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B1E73FDC-A126-47F1-B262-1CE6BDB83F85}">
  <ds:schemaRefs>
    <ds:schemaRef ds:uri="http://schemas.microsoft.com/sharepoint/v3/contenttype/forms"/>
  </ds:schemaRefs>
</ds:datastoreItem>
</file>

<file path=customXml/itemProps3.xml><?xml version="1.0" encoding="utf-8"?>
<ds:datastoreItem xmlns:ds="http://schemas.openxmlformats.org/officeDocument/2006/customXml" ds:itemID="{FF3C06CD-1DE4-4132-BB82-EE4647749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13389</Words>
  <Characters>7632</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sākotnējās ietekmes novērtējuma ziņojums (anotācija)</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Tiesību akta anotācija</dc:subject>
  <dc:creator>A.Tupiņa</dc:creator>
  <cp:keywords/>
  <dc:description>arta.tupina@vni.lv , 67024679</dc:description>
  <cp:lastModifiedBy>Inguna Dancīte</cp:lastModifiedBy>
  <cp:revision>2</cp:revision>
  <cp:lastPrinted>2019-01-15T14:36:00Z</cp:lastPrinted>
  <dcterms:created xsi:type="dcterms:W3CDTF">2019-02-18T12:14:00Z</dcterms:created>
  <dcterms:modified xsi:type="dcterms:W3CDTF">2019-02-18T12:14:00Z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