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DFF1" w14:textId="4E16259E" w:rsidR="00E431FA" w:rsidRDefault="00E431FA" w:rsidP="00C67562">
      <w:pPr>
        <w:outlineLvl w:val="2"/>
        <w:rPr>
          <w:bCs/>
          <w:sz w:val="28"/>
          <w:szCs w:val="28"/>
        </w:rPr>
      </w:pPr>
    </w:p>
    <w:p w14:paraId="2DB8E7B4" w14:textId="77777777" w:rsidR="00E431FA" w:rsidRDefault="00E431FA" w:rsidP="00774343">
      <w:pPr>
        <w:jc w:val="right"/>
        <w:outlineLvl w:val="2"/>
        <w:rPr>
          <w:bCs/>
          <w:sz w:val="28"/>
          <w:szCs w:val="28"/>
        </w:rPr>
      </w:pPr>
    </w:p>
    <w:p w14:paraId="727B0C70" w14:textId="0B0F82B1" w:rsidR="00774343" w:rsidRPr="006B2F2A" w:rsidRDefault="0002417F" w:rsidP="006B2F2A">
      <w:pPr>
        <w:jc w:val="right"/>
        <w:outlineLvl w:val="2"/>
        <w:rPr>
          <w:bCs/>
          <w:sz w:val="28"/>
          <w:szCs w:val="28"/>
        </w:rPr>
      </w:pPr>
      <w:r w:rsidRPr="003F00DC">
        <w:rPr>
          <w:bCs/>
          <w:sz w:val="28"/>
          <w:szCs w:val="28"/>
        </w:rPr>
        <w:t>Likumprojekts</w:t>
      </w:r>
    </w:p>
    <w:p w14:paraId="3AA09048" w14:textId="77777777" w:rsidR="008A72E0" w:rsidRPr="003F00DC" w:rsidRDefault="008A72E0" w:rsidP="0030789C">
      <w:pPr>
        <w:jc w:val="both"/>
        <w:outlineLvl w:val="2"/>
        <w:rPr>
          <w:b/>
          <w:bCs/>
          <w:sz w:val="28"/>
          <w:szCs w:val="28"/>
        </w:rPr>
      </w:pPr>
    </w:p>
    <w:p w14:paraId="047791A2" w14:textId="4F657CD2" w:rsidR="00F33465" w:rsidRPr="003F00DC" w:rsidRDefault="0002417F" w:rsidP="00774343">
      <w:pPr>
        <w:jc w:val="center"/>
        <w:outlineLvl w:val="2"/>
        <w:rPr>
          <w:b/>
          <w:bCs/>
          <w:sz w:val="28"/>
          <w:szCs w:val="28"/>
        </w:rPr>
      </w:pPr>
      <w:r w:rsidRPr="003F00DC">
        <w:rPr>
          <w:b/>
          <w:bCs/>
          <w:sz w:val="28"/>
          <w:szCs w:val="28"/>
        </w:rPr>
        <w:t>Grozījumi Likumā par budžetu un finanšu vadību</w:t>
      </w:r>
    </w:p>
    <w:p w14:paraId="1437C50E" w14:textId="6CEBF6C1" w:rsidR="008A72E0" w:rsidRPr="003F00DC" w:rsidRDefault="008A72E0" w:rsidP="0030789C">
      <w:pPr>
        <w:jc w:val="both"/>
        <w:outlineLvl w:val="2"/>
        <w:rPr>
          <w:b/>
          <w:bCs/>
          <w:sz w:val="28"/>
          <w:szCs w:val="28"/>
        </w:rPr>
      </w:pPr>
    </w:p>
    <w:p w14:paraId="6630AEB2" w14:textId="4196406B" w:rsidR="002B175B" w:rsidRDefault="0002417F" w:rsidP="002B175B">
      <w:pPr>
        <w:ind w:firstLine="567"/>
        <w:jc w:val="both"/>
        <w:rPr>
          <w:sz w:val="28"/>
          <w:szCs w:val="28"/>
        </w:rPr>
      </w:pPr>
      <w:r w:rsidRPr="003F00DC">
        <w:rPr>
          <w:sz w:val="28"/>
          <w:szCs w:val="28"/>
        </w:rPr>
        <w:t>Izdarīt Likumā par budžetu un finanšu vadību (</w:t>
      </w:r>
      <w:r w:rsidRPr="003F00DC">
        <w:rPr>
          <w:sz w:val="28"/>
          <w:szCs w:val="28"/>
          <w:shd w:val="clear" w:color="auto" w:fill="FFFFFF"/>
        </w:rPr>
        <w:t>Latvijas Republikas Saeimas un Ministru Kabineta Ziņotājs, 1994, 8. nr.; 1996, 24. nr.; 1997, 21. nr.; 1998, 9. nr.; 1999, 24. nr.; 2001, 1. nr.; 2002, 23. nr.; 2003, 2., 23. nr.; 2005, 2., 24. nr.; 2007, 3. nr.; 2008, 1., 24. nr.; 2009, 13., 15., 20. nr.; Latvijas Vēstnesis, 2009, 200. nr.; 2010, 178., 206. nr.; 2011, 103., 117., 184., 204. nr.; 2012, 190. nr.; 2013, 80., 193., 232. nr.; 2014, 32., 228. nr.; 2015, 248. nr.;</w:t>
      </w:r>
      <w:r w:rsidRPr="003F00DC">
        <w:rPr>
          <w:sz w:val="28"/>
          <w:szCs w:val="28"/>
        </w:rPr>
        <w:t xml:space="preserve"> 2016, 17., 81.</w:t>
      </w:r>
      <w:r w:rsidR="008A4511">
        <w:rPr>
          <w:sz w:val="28"/>
          <w:szCs w:val="28"/>
        </w:rPr>
        <w:t>, 241.</w:t>
      </w:r>
      <w:r w:rsidRPr="003F00DC">
        <w:rPr>
          <w:sz w:val="28"/>
          <w:szCs w:val="28"/>
        </w:rPr>
        <w:t>nr.</w:t>
      </w:r>
      <w:r w:rsidR="008A4511">
        <w:rPr>
          <w:sz w:val="28"/>
          <w:szCs w:val="28"/>
        </w:rPr>
        <w:t>; 2017, 242</w:t>
      </w:r>
      <w:r w:rsidR="00674879">
        <w:rPr>
          <w:sz w:val="28"/>
          <w:szCs w:val="28"/>
        </w:rPr>
        <w:t>. nr.</w:t>
      </w:r>
      <w:r w:rsidR="00D95021">
        <w:rPr>
          <w:sz w:val="28"/>
          <w:szCs w:val="28"/>
        </w:rPr>
        <w:t>; 2018, 244. nr.</w:t>
      </w:r>
      <w:r w:rsidR="002B175B">
        <w:rPr>
          <w:sz w:val="28"/>
          <w:szCs w:val="28"/>
        </w:rPr>
        <w:t>) šādus grozījumus:</w:t>
      </w:r>
    </w:p>
    <w:p w14:paraId="442100B9" w14:textId="7A4143E4" w:rsidR="00070B2B" w:rsidRDefault="00070B2B" w:rsidP="00AB0A09">
      <w:pPr>
        <w:jc w:val="both"/>
        <w:rPr>
          <w:sz w:val="28"/>
          <w:szCs w:val="28"/>
        </w:rPr>
      </w:pPr>
    </w:p>
    <w:p w14:paraId="6FB30213" w14:textId="08F19CDA" w:rsidR="00070B2B" w:rsidRDefault="00070B2B" w:rsidP="00646C5C">
      <w:pPr>
        <w:tabs>
          <w:tab w:val="left" w:pos="540"/>
          <w:tab w:val="left" w:pos="900"/>
        </w:tabs>
        <w:ind w:firstLine="720"/>
        <w:jc w:val="both"/>
        <w:rPr>
          <w:color w:val="000000"/>
          <w:sz w:val="28"/>
          <w:szCs w:val="28"/>
        </w:rPr>
      </w:pPr>
      <w:r w:rsidRPr="00635E99">
        <w:rPr>
          <w:color w:val="000000"/>
          <w:sz w:val="28"/>
          <w:szCs w:val="28"/>
        </w:rPr>
        <w:t>1. </w:t>
      </w:r>
      <w:r w:rsidR="00AB0A09">
        <w:rPr>
          <w:color w:val="000000"/>
          <w:sz w:val="28"/>
          <w:szCs w:val="28"/>
        </w:rPr>
        <w:t>I nodaļā “Likumā lietotie termini”:</w:t>
      </w:r>
    </w:p>
    <w:p w14:paraId="4985F770" w14:textId="114E88D8" w:rsidR="000B0FAF" w:rsidRPr="00F74151" w:rsidRDefault="000B0FAF" w:rsidP="000B0FAF">
      <w:pPr>
        <w:ind w:firstLine="720"/>
        <w:jc w:val="both"/>
        <w:rPr>
          <w:sz w:val="28"/>
          <w:szCs w:val="28"/>
        </w:rPr>
      </w:pPr>
      <w:r>
        <w:rPr>
          <w:sz w:val="28"/>
          <w:szCs w:val="28"/>
        </w:rPr>
        <w:t>p</w:t>
      </w:r>
      <w:r w:rsidRPr="00F74151">
        <w:rPr>
          <w:sz w:val="28"/>
          <w:szCs w:val="28"/>
        </w:rPr>
        <w:t>apildināt pēc termina “</w:t>
      </w:r>
      <w:r>
        <w:rPr>
          <w:sz w:val="28"/>
          <w:szCs w:val="28"/>
        </w:rPr>
        <w:t>Aizdevumu atmaksas</w:t>
      </w:r>
      <w:r w:rsidRPr="00F74151">
        <w:rPr>
          <w:sz w:val="28"/>
          <w:szCs w:val="28"/>
        </w:rPr>
        <w:t xml:space="preserve">” ar terminu </w:t>
      </w:r>
      <w:r>
        <w:rPr>
          <w:sz w:val="28"/>
          <w:szCs w:val="28"/>
        </w:rPr>
        <w:t xml:space="preserve">“Aktīvu kopums” un tā skaidrojumu </w:t>
      </w:r>
      <w:r w:rsidRPr="00F74151">
        <w:rPr>
          <w:sz w:val="28"/>
          <w:szCs w:val="28"/>
        </w:rPr>
        <w:t>šādā redakcijā:</w:t>
      </w:r>
    </w:p>
    <w:p w14:paraId="7D9813C3" w14:textId="4AC84587" w:rsidR="000B0FAF" w:rsidRPr="000B0FAF" w:rsidRDefault="000B0FAF" w:rsidP="000B0FAF">
      <w:pPr>
        <w:pStyle w:val="ListParagraph"/>
        <w:spacing w:after="0" w:line="240" w:lineRule="auto"/>
        <w:ind w:left="0" w:firstLine="720"/>
        <w:jc w:val="both"/>
        <w:rPr>
          <w:rFonts w:ascii="Times New Roman" w:hAnsi="Times New Roman"/>
          <w:b/>
          <w:sz w:val="28"/>
          <w:szCs w:val="28"/>
          <w:lang w:val="lv-LV"/>
        </w:rPr>
      </w:pPr>
      <w:r w:rsidRPr="00F74151">
        <w:rPr>
          <w:rFonts w:ascii="Times New Roman" w:hAnsi="Times New Roman"/>
          <w:b/>
          <w:sz w:val="28"/>
          <w:szCs w:val="28"/>
          <w:lang w:val="lv-LV"/>
        </w:rPr>
        <w:t>“Aktīvu kopums</w:t>
      </w:r>
      <w:r w:rsidRPr="00F74151">
        <w:rPr>
          <w:rFonts w:ascii="Times New Roman" w:hAnsi="Times New Roman"/>
          <w:sz w:val="28"/>
          <w:szCs w:val="28"/>
          <w:lang w:val="lv-LV"/>
        </w:rPr>
        <w:t xml:space="preserve"> – visi valsts aizdevuma vai galvojuma pretendenta īpašumā esošie pamatlīdzekļi (nekustamie īpašumi, kustamā manta) un apgrozāmie līdzekļi (debitoru prasības, izejvielas, krājumi), kurus valsts aizdevuma vai galvojuma</w:t>
      </w:r>
      <w:r>
        <w:rPr>
          <w:rFonts w:ascii="Times New Roman" w:hAnsi="Times New Roman"/>
          <w:sz w:val="28"/>
          <w:szCs w:val="28"/>
          <w:lang w:val="lv-LV"/>
        </w:rPr>
        <w:t xml:space="preserve"> pretendents ir tiesīgs ieķīlāt.”;</w:t>
      </w:r>
    </w:p>
    <w:p w14:paraId="6530D5E6" w14:textId="6F3CF045" w:rsidR="00AB0A09" w:rsidRPr="006B2F2A" w:rsidRDefault="00C60196" w:rsidP="00646C5C">
      <w:pPr>
        <w:ind w:firstLine="720"/>
        <w:jc w:val="both"/>
        <w:rPr>
          <w:sz w:val="28"/>
          <w:szCs w:val="28"/>
        </w:rPr>
      </w:pPr>
      <w:r>
        <w:rPr>
          <w:sz w:val="28"/>
          <w:szCs w:val="28"/>
        </w:rPr>
        <w:t>izteikt terminu “</w:t>
      </w:r>
      <w:r w:rsidR="00D9712C" w:rsidRPr="006B2F2A">
        <w:rPr>
          <w:sz w:val="28"/>
          <w:szCs w:val="28"/>
        </w:rPr>
        <w:t>Asignējumu</w:t>
      </w:r>
      <w:r w:rsidR="00AB0A09" w:rsidRPr="006B2F2A">
        <w:rPr>
          <w:sz w:val="28"/>
          <w:szCs w:val="28"/>
        </w:rPr>
        <w:t xml:space="preserve"> aizkavēšana” un tā skaidrojumu šādā redakcijā:</w:t>
      </w:r>
    </w:p>
    <w:p w14:paraId="1D8ABA0A" w14:textId="743B4309" w:rsidR="00AB0A09" w:rsidRPr="006B2F2A" w:rsidRDefault="00AB0A09" w:rsidP="00646C5C">
      <w:pPr>
        <w:ind w:firstLine="720"/>
        <w:jc w:val="both"/>
        <w:rPr>
          <w:sz w:val="28"/>
          <w:szCs w:val="28"/>
        </w:rPr>
      </w:pPr>
      <w:r w:rsidRPr="006B2F2A">
        <w:rPr>
          <w:sz w:val="28"/>
          <w:szCs w:val="28"/>
        </w:rPr>
        <w:t>“</w:t>
      </w:r>
      <w:r w:rsidR="00D9712C" w:rsidRPr="006B2F2A">
        <w:rPr>
          <w:b/>
          <w:sz w:val="28"/>
          <w:szCs w:val="28"/>
        </w:rPr>
        <w:t>Asignējumu</w:t>
      </w:r>
      <w:r w:rsidRPr="006B2F2A">
        <w:rPr>
          <w:b/>
          <w:sz w:val="28"/>
          <w:szCs w:val="28"/>
        </w:rPr>
        <w:t xml:space="preserve"> aizkavēšana</w:t>
      </w:r>
      <w:r w:rsidR="00D9712C" w:rsidRPr="006B2F2A">
        <w:rPr>
          <w:sz w:val="28"/>
          <w:szCs w:val="28"/>
        </w:rPr>
        <w:t xml:space="preserve"> — valsts budžeta asignējumu</w:t>
      </w:r>
      <w:r w:rsidRPr="006B2F2A">
        <w:rPr>
          <w:sz w:val="28"/>
          <w:szCs w:val="28"/>
        </w:rPr>
        <w:t xml:space="preserve"> ierobežošana noteiktā apjomā, nemainot kopējo as</w:t>
      </w:r>
      <w:r w:rsidR="00D9712C" w:rsidRPr="006B2F2A">
        <w:rPr>
          <w:sz w:val="28"/>
          <w:szCs w:val="28"/>
        </w:rPr>
        <w:t>ignējumu</w:t>
      </w:r>
      <w:r w:rsidRPr="006B2F2A">
        <w:rPr>
          <w:sz w:val="28"/>
          <w:szCs w:val="28"/>
        </w:rPr>
        <w:t xml:space="preserve"> apjomu saimnieciskajam gadam.”;</w:t>
      </w:r>
    </w:p>
    <w:p w14:paraId="6E0FD12B" w14:textId="013636C4" w:rsidR="00AB0A09" w:rsidRPr="006B2F2A" w:rsidRDefault="00AB0A09" w:rsidP="00646C5C">
      <w:pPr>
        <w:ind w:firstLine="720"/>
        <w:jc w:val="both"/>
        <w:rPr>
          <w:sz w:val="28"/>
          <w:szCs w:val="28"/>
        </w:rPr>
      </w:pPr>
      <w:r w:rsidRPr="006B2F2A">
        <w:rPr>
          <w:sz w:val="28"/>
          <w:szCs w:val="28"/>
        </w:rPr>
        <w:t>i</w:t>
      </w:r>
      <w:r w:rsidR="00D9712C" w:rsidRPr="006B2F2A">
        <w:rPr>
          <w:sz w:val="28"/>
          <w:szCs w:val="28"/>
        </w:rPr>
        <w:t>zteikt terminu “Asignējumu</w:t>
      </w:r>
      <w:r w:rsidRPr="006B2F2A">
        <w:rPr>
          <w:sz w:val="28"/>
          <w:szCs w:val="28"/>
        </w:rPr>
        <w:t xml:space="preserve"> samazināšana” un tā skaidrojumu šādā redakcijā:</w:t>
      </w:r>
    </w:p>
    <w:p w14:paraId="417C1F0C" w14:textId="77055457" w:rsidR="00646C5C" w:rsidRDefault="00AB0A09" w:rsidP="000B0FAF">
      <w:pPr>
        <w:ind w:firstLine="720"/>
        <w:jc w:val="both"/>
        <w:rPr>
          <w:sz w:val="28"/>
          <w:szCs w:val="28"/>
        </w:rPr>
      </w:pPr>
      <w:r w:rsidRPr="006B2F2A">
        <w:rPr>
          <w:sz w:val="28"/>
          <w:szCs w:val="28"/>
        </w:rPr>
        <w:t>“</w:t>
      </w:r>
      <w:r w:rsidR="00D9712C" w:rsidRPr="006B2F2A">
        <w:rPr>
          <w:b/>
          <w:sz w:val="28"/>
          <w:szCs w:val="28"/>
        </w:rPr>
        <w:t>Asignējumu</w:t>
      </w:r>
      <w:r w:rsidRPr="006B2F2A">
        <w:rPr>
          <w:b/>
          <w:sz w:val="28"/>
          <w:szCs w:val="28"/>
        </w:rPr>
        <w:t xml:space="preserve"> samazināšana</w:t>
      </w:r>
      <w:r w:rsidR="00D9712C" w:rsidRPr="006B2F2A">
        <w:rPr>
          <w:sz w:val="28"/>
          <w:szCs w:val="28"/>
        </w:rPr>
        <w:t xml:space="preserve"> — valsts budžeta</w:t>
      </w:r>
      <w:r w:rsidR="006B2F2A" w:rsidRPr="006B2F2A">
        <w:rPr>
          <w:sz w:val="28"/>
          <w:szCs w:val="28"/>
        </w:rPr>
        <w:t xml:space="preserve"> </w:t>
      </w:r>
      <w:r w:rsidR="00D9712C" w:rsidRPr="006B2F2A">
        <w:rPr>
          <w:sz w:val="28"/>
          <w:szCs w:val="28"/>
        </w:rPr>
        <w:t>asignējumu</w:t>
      </w:r>
      <w:r w:rsidRPr="006B2F2A">
        <w:rPr>
          <w:sz w:val="28"/>
          <w:szCs w:val="28"/>
        </w:rPr>
        <w:t xml:space="preserve"> ierobežošana noteiktā apj</w:t>
      </w:r>
      <w:r w:rsidR="00D9712C" w:rsidRPr="006B2F2A">
        <w:rPr>
          <w:sz w:val="28"/>
          <w:szCs w:val="28"/>
        </w:rPr>
        <w:t>omā, samazinot kopējo asignējumu</w:t>
      </w:r>
      <w:r w:rsidRPr="006B2F2A">
        <w:rPr>
          <w:sz w:val="28"/>
          <w:szCs w:val="28"/>
        </w:rPr>
        <w:t xml:space="preserve"> apjomu saimnieciskajam gadam.”;</w:t>
      </w:r>
    </w:p>
    <w:p w14:paraId="77AD422E" w14:textId="60E1B020" w:rsidR="000B0FAF" w:rsidRDefault="000B0FAF" w:rsidP="000B0FAF">
      <w:pPr>
        <w:ind w:firstLine="720"/>
        <w:jc w:val="both"/>
        <w:rPr>
          <w:sz w:val="28"/>
          <w:szCs w:val="28"/>
        </w:rPr>
      </w:pPr>
      <w:r>
        <w:rPr>
          <w:sz w:val="28"/>
          <w:szCs w:val="28"/>
        </w:rPr>
        <w:t>p</w:t>
      </w:r>
      <w:r w:rsidRPr="00F74151">
        <w:rPr>
          <w:sz w:val="28"/>
          <w:szCs w:val="28"/>
        </w:rPr>
        <w:t>apildināt pēc termina</w:t>
      </w:r>
      <w:r w:rsidR="00C60196">
        <w:rPr>
          <w:sz w:val="28"/>
          <w:szCs w:val="28"/>
        </w:rPr>
        <w:t xml:space="preserve"> “Asignējuma</w:t>
      </w:r>
      <w:r>
        <w:rPr>
          <w:sz w:val="28"/>
          <w:szCs w:val="28"/>
        </w:rPr>
        <w:t xml:space="preserve"> samazināšana” ar terminu “Augsts nodrošinājums” un tā skaidrojumu </w:t>
      </w:r>
      <w:r w:rsidRPr="00F74151">
        <w:rPr>
          <w:sz w:val="28"/>
          <w:szCs w:val="28"/>
        </w:rPr>
        <w:t>šādā redakcijā:</w:t>
      </w:r>
    </w:p>
    <w:p w14:paraId="5973DBD2" w14:textId="66CF7F4D" w:rsidR="000B0FAF" w:rsidRDefault="00346D31" w:rsidP="000B0FAF">
      <w:pPr>
        <w:ind w:firstLine="720"/>
        <w:jc w:val="both"/>
        <w:rPr>
          <w:sz w:val="28"/>
          <w:szCs w:val="28"/>
        </w:rPr>
      </w:pPr>
      <w:r>
        <w:rPr>
          <w:b/>
          <w:sz w:val="28"/>
          <w:szCs w:val="28"/>
        </w:rPr>
        <w:t>“</w:t>
      </w:r>
      <w:bookmarkStart w:id="0" w:name="_GoBack"/>
      <w:bookmarkEnd w:id="0"/>
      <w:r w:rsidR="000B0FAF" w:rsidRPr="00F74151">
        <w:rPr>
          <w:b/>
          <w:sz w:val="28"/>
          <w:szCs w:val="28"/>
        </w:rPr>
        <w:t>Augsts nodrošinājums</w:t>
      </w:r>
      <w:r w:rsidR="000B0FAF" w:rsidRPr="00F74151">
        <w:rPr>
          <w:sz w:val="28"/>
          <w:szCs w:val="28"/>
        </w:rPr>
        <w:t xml:space="preserve"> – valsts aizdevuma vai galvojuma nodrošināšanai p</w:t>
      </w:r>
      <w:r w:rsidR="000B0FAF">
        <w:rPr>
          <w:sz w:val="28"/>
          <w:szCs w:val="28"/>
        </w:rPr>
        <w:t>aredzētā ķīla, kuras sertificēta</w:t>
      </w:r>
      <w:r w:rsidR="000B0FAF" w:rsidRPr="00F74151">
        <w:rPr>
          <w:sz w:val="28"/>
          <w:szCs w:val="28"/>
        </w:rPr>
        <w:t xml:space="preserve"> vērtētāja noteiktā piespiedu pārdošanas vērtība pamatlīdzekļiem (nekustamiem īpašumiem, kustamai mantai) vai apgrozāmiem līdzekļiem (debitoru prasībām, izejvielām, krājumiem) vai Valsts kases noteiktā piespiedu pārdošanas vērtība apgrozāmiem līdzekļiem (debitoru prasībām, </w:t>
      </w:r>
      <w:r w:rsidR="000B0FAF">
        <w:rPr>
          <w:sz w:val="28"/>
          <w:szCs w:val="28"/>
        </w:rPr>
        <w:t xml:space="preserve">izejvielām, krājumiem) vai citai ķīlai </w:t>
      </w:r>
      <w:r w:rsidR="000B0FAF" w:rsidRPr="00F74151">
        <w:rPr>
          <w:sz w:val="28"/>
          <w:szCs w:val="28"/>
        </w:rPr>
        <w:t>ir vienāda vai pārsniedz plānotā valsts aizdevuma vai galvojuma apmēru.”</w:t>
      </w:r>
      <w:r w:rsidR="000B0FAF">
        <w:rPr>
          <w:sz w:val="28"/>
          <w:szCs w:val="28"/>
        </w:rPr>
        <w:t>;</w:t>
      </w:r>
    </w:p>
    <w:p w14:paraId="22D49498" w14:textId="77777777" w:rsidR="000B0FAF" w:rsidRPr="00B71FAA" w:rsidRDefault="000B0FAF" w:rsidP="000B0FAF">
      <w:pPr>
        <w:ind w:firstLine="720"/>
        <w:jc w:val="both"/>
        <w:rPr>
          <w:sz w:val="28"/>
          <w:szCs w:val="28"/>
        </w:rPr>
      </w:pPr>
      <w:r w:rsidRPr="00B71FAA">
        <w:rPr>
          <w:sz w:val="28"/>
          <w:szCs w:val="28"/>
        </w:rPr>
        <w:t>izteikt terminu "</w:t>
      </w:r>
      <w:r w:rsidRPr="00B71FAA">
        <w:rPr>
          <w:bCs/>
          <w:sz w:val="28"/>
          <w:szCs w:val="28"/>
        </w:rPr>
        <w:t>Konsolidētais kopbudžets</w:t>
      </w:r>
      <w:r w:rsidRPr="00B71FAA">
        <w:rPr>
          <w:sz w:val="28"/>
          <w:szCs w:val="28"/>
        </w:rPr>
        <w:t>" un tā skaidrojumu šādā redakcijā:</w:t>
      </w:r>
    </w:p>
    <w:p w14:paraId="445E0790" w14:textId="2C287E1A" w:rsidR="000B0FAF" w:rsidRPr="000B0FAF" w:rsidRDefault="000B0FAF" w:rsidP="000B0FAF">
      <w:pPr>
        <w:ind w:firstLine="720"/>
        <w:jc w:val="both"/>
        <w:rPr>
          <w:sz w:val="28"/>
          <w:szCs w:val="28"/>
        </w:rPr>
      </w:pPr>
      <w:r w:rsidRPr="00B71FAA">
        <w:rPr>
          <w:sz w:val="28"/>
          <w:szCs w:val="28"/>
        </w:rPr>
        <w:t>“</w:t>
      </w:r>
      <w:r w:rsidRPr="00B71FAA">
        <w:rPr>
          <w:b/>
          <w:bCs/>
          <w:color w:val="000000"/>
          <w:sz w:val="28"/>
          <w:szCs w:val="28"/>
        </w:rPr>
        <w:t>Konsolidētais kopbudžets</w:t>
      </w:r>
      <w:r w:rsidRPr="00B71FAA">
        <w:rPr>
          <w:color w:val="000000"/>
          <w:sz w:val="28"/>
          <w:szCs w:val="28"/>
        </w:rPr>
        <w:t xml:space="preserve"> — valsts</w:t>
      </w:r>
      <w:r>
        <w:rPr>
          <w:color w:val="000000"/>
          <w:sz w:val="28"/>
          <w:szCs w:val="28"/>
        </w:rPr>
        <w:t xml:space="preserve"> budžeta, pašvaldību budžetu,</w:t>
      </w:r>
      <w:r w:rsidRPr="00B71FAA">
        <w:rPr>
          <w:color w:val="000000"/>
          <w:sz w:val="28"/>
          <w:szCs w:val="28"/>
        </w:rPr>
        <w:t xml:space="preserve"> valsts budžeta daļēji finansētu atvasinātu publisku personu budžetu un budžeta nefinansētu iestāžu budžetu summa, no kuras atskaitīti </w:t>
      </w:r>
      <w:proofErr w:type="spellStart"/>
      <w:r w:rsidRPr="00B71FAA">
        <w:rPr>
          <w:color w:val="000000"/>
          <w:sz w:val="28"/>
          <w:szCs w:val="28"/>
        </w:rPr>
        <w:t>transferti</w:t>
      </w:r>
      <w:proofErr w:type="spellEnd"/>
      <w:r w:rsidRPr="00B71FAA">
        <w:rPr>
          <w:color w:val="000000"/>
          <w:sz w:val="28"/>
          <w:szCs w:val="28"/>
        </w:rPr>
        <w:t>.</w:t>
      </w:r>
      <w:r>
        <w:rPr>
          <w:color w:val="000000"/>
          <w:sz w:val="28"/>
          <w:szCs w:val="28"/>
        </w:rPr>
        <w:t>”;</w:t>
      </w:r>
    </w:p>
    <w:p w14:paraId="650A086B" w14:textId="0AB79FDA" w:rsidR="00AB0A09" w:rsidRPr="00F74151" w:rsidRDefault="00AB0A09" w:rsidP="00646C5C">
      <w:pPr>
        <w:pStyle w:val="ListParagraph"/>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lastRenderedPageBreak/>
        <w:t>p</w:t>
      </w:r>
      <w:r w:rsidRPr="00F74151">
        <w:rPr>
          <w:rFonts w:ascii="Times New Roman" w:hAnsi="Times New Roman"/>
          <w:sz w:val="28"/>
          <w:szCs w:val="28"/>
          <w:lang w:val="lv-LV"/>
        </w:rPr>
        <w:t>apildināt pēc termina “</w:t>
      </w:r>
      <w:r w:rsidRPr="00F74151">
        <w:rPr>
          <w:rFonts w:ascii="Times New Roman" w:hAnsi="Times New Roman"/>
          <w:bCs/>
          <w:sz w:val="28"/>
          <w:szCs w:val="28"/>
          <w:lang w:val="lv-LV"/>
        </w:rPr>
        <w:t>Naudas līdzekļi, kuri nav saņemti no valsts budžeta</w:t>
      </w:r>
      <w:r w:rsidRPr="00F74151">
        <w:rPr>
          <w:rFonts w:ascii="Times New Roman" w:hAnsi="Times New Roman"/>
          <w:sz w:val="28"/>
          <w:szCs w:val="28"/>
          <w:lang w:val="lv-LV"/>
        </w:rPr>
        <w:t xml:space="preserve">” ar terminu </w:t>
      </w:r>
      <w:r>
        <w:rPr>
          <w:rFonts w:ascii="Times New Roman" w:hAnsi="Times New Roman"/>
          <w:sz w:val="28"/>
          <w:szCs w:val="28"/>
          <w:lang w:val="lv-LV"/>
        </w:rPr>
        <w:t xml:space="preserve">“Nodrošinājums” un tā skaidrojumu </w:t>
      </w:r>
      <w:r w:rsidRPr="00F74151">
        <w:rPr>
          <w:rFonts w:ascii="Times New Roman" w:hAnsi="Times New Roman"/>
          <w:sz w:val="28"/>
          <w:szCs w:val="28"/>
          <w:lang w:val="lv-LV"/>
        </w:rPr>
        <w:t>šādā redakcijā:</w:t>
      </w:r>
    </w:p>
    <w:p w14:paraId="4CF1D799" w14:textId="77777777" w:rsidR="00AB0A09" w:rsidRPr="00F74151" w:rsidRDefault="00AB0A09" w:rsidP="00646C5C">
      <w:pPr>
        <w:pStyle w:val="ListParagraph"/>
        <w:spacing w:after="0"/>
        <w:ind w:left="0" w:firstLine="720"/>
        <w:jc w:val="both"/>
        <w:rPr>
          <w:rFonts w:ascii="Times New Roman" w:hAnsi="Times New Roman"/>
          <w:sz w:val="28"/>
          <w:szCs w:val="28"/>
          <w:lang w:val="lv-LV"/>
        </w:rPr>
      </w:pPr>
      <w:r w:rsidRPr="00F74151">
        <w:rPr>
          <w:rFonts w:ascii="Times New Roman" w:hAnsi="Times New Roman"/>
          <w:b/>
          <w:sz w:val="28"/>
          <w:szCs w:val="28"/>
          <w:lang w:val="lv-LV"/>
        </w:rPr>
        <w:t>“Nodrošinājums</w:t>
      </w:r>
      <w:r w:rsidRPr="00F74151">
        <w:rPr>
          <w:rFonts w:ascii="Times New Roman" w:hAnsi="Times New Roman"/>
          <w:sz w:val="28"/>
          <w:szCs w:val="28"/>
          <w:lang w:val="lv-LV"/>
        </w:rPr>
        <w:t xml:space="preserve"> – valsts aizdevuma vai galvojuma nodrošināšanai paredzētā komercķīla, hipot</w:t>
      </w:r>
      <w:r>
        <w:rPr>
          <w:rFonts w:ascii="Times New Roman" w:hAnsi="Times New Roman"/>
          <w:sz w:val="28"/>
          <w:szCs w:val="28"/>
          <w:lang w:val="lv-LV"/>
        </w:rPr>
        <w:t>ēka, finanšu ķīla vai galvojums.</w:t>
      </w:r>
      <w:r w:rsidRPr="00F74151">
        <w:rPr>
          <w:rFonts w:ascii="Times New Roman" w:hAnsi="Times New Roman"/>
          <w:sz w:val="28"/>
          <w:szCs w:val="28"/>
          <w:lang w:val="lv-LV"/>
        </w:rPr>
        <w:t>”</w:t>
      </w:r>
      <w:r>
        <w:rPr>
          <w:rFonts w:ascii="Times New Roman" w:hAnsi="Times New Roman"/>
          <w:sz w:val="28"/>
          <w:szCs w:val="28"/>
          <w:lang w:val="lv-LV"/>
        </w:rPr>
        <w:t>;</w:t>
      </w:r>
    </w:p>
    <w:p w14:paraId="108C441C" w14:textId="77777777" w:rsidR="00AB0A09" w:rsidRDefault="00AB0A09" w:rsidP="00646C5C">
      <w:pPr>
        <w:ind w:firstLine="720"/>
        <w:rPr>
          <w:sz w:val="28"/>
          <w:szCs w:val="28"/>
        </w:rPr>
      </w:pPr>
      <w:r w:rsidRPr="00A1750E">
        <w:rPr>
          <w:sz w:val="28"/>
          <w:szCs w:val="28"/>
        </w:rPr>
        <w:t xml:space="preserve">izslēgt terminu </w:t>
      </w:r>
      <w:r w:rsidRPr="00B71FAA">
        <w:rPr>
          <w:sz w:val="28"/>
          <w:szCs w:val="28"/>
        </w:rPr>
        <w:t>"</w:t>
      </w:r>
      <w:r w:rsidRPr="00B71FAA">
        <w:rPr>
          <w:bCs/>
          <w:sz w:val="28"/>
          <w:szCs w:val="28"/>
        </w:rPr>
        <w:t>Speciālais budžets</w:t>
      </w:r>
      <w:r w:rsidRPr="00B71FAA">
        <w:rPr>
          <w:sz w:val="28"/>
          <w:szCs w:val="28"/>
        </w:rPr>
        <w:t>"</w:t>
      </w:r>
      <w:r w:rsidRPr="00A1750E">
        <w:rPr>
          <w:sz w:val="28"/>
          <w:szCs w:val="28"/>
        </w:rPr>
        <w:t xml:space="preserve"> un tā </w:t>
      </w:r>
      <w:r>
        <w:rPr>
          <w:sz w:val="28"/>
          <w:szCs w:val="28"/>
        </w:rPr>
        <w:t>skaidrojumu;</w:t>
      </w:r>
    </w:p>
    <w:p w14:paraId="701D9A9E" w14:textId="77777777" w:rsidR="00AB0A09" w:rsidRDefault="00AB0A09" w:rsidP="00646C5C">
      <w:pPr>
        <w:ind w:firstLine="720"/>
        <w:jc w:val="both"/>
        <w:rPr>
          <w:sz w:val="28"/>
          <w:szCs w:val="28"/>
        </w:rPr>
      </w:pPr>
      <w:r>
        <w:rPr>
          <w:sz w:val="28"/>
          <w:szCs w:val="28"/>
        </w:rPr>
        <w:t>izteikt termina</w:t>
      </w:r>
      <w:r w:rsidRPr="00B71FAA">
        <w:rPr>
          <w:sz w:val="28"/>
          <w:szCs w:val="28"/>
        </w:rPr>
        <w:t xml:space="preserve"> "</w:t>
      </w:r>
      <w:proofErr w:type="spellStart"/>
      <w:r>
        <w:rPr>
          <w:bCs/>
          <w:sz w:val="28"/>
          <w:szCs w:val="28"/>
        </w:rPr>
        <w:t>Transferts</w:t>
      </w:r>
      <w:proofErr w:type="spellEnd"/>
      <w:r w:rsidRPr="00B71FAA">
        <w:rPr>
          <w:sz w:val="28"/>
          <w:szCs w:val="28"/>
        </w:rPr>
        <w:t>" skaidrojum</w:t>
      </w:r>
      <w:r>
        <w:rPr>
          <w:sz w:val="28"/>
          <w:szCs w:val="28"/>
        </w:rPr>
        <w:t>a pirmo teikumu šādā redakcijā:</w:t>
      </w:r>
    </w:p>
    <w:p w14:paraId="35EB3031" w14:textId="1E2CF434" w:rsidR="00646C5C" w:rsidRDefault="00AB0A09" w:rsidP="00646C5C">
      <w:pPr>
        <w:ind w:firstLine="720"/>
        <w:jc w:val="both"/>
        <w:rPr>
          <w:sz w:val="28"/>
          <w:szCs w:val="28"/>
        </w:rPr>
      </w:pPr>
      <w:r w:rsidRPr="00774343">
        <w:rPr>
          <w:sz w:val="28"/>
          <w:szCs w:val="28"/>
        </w:rPr>
        <w:t>“</w:t>
      </w:r>
      <w:proofErr w:type="spellStart"/>
      <w:r w:rsidRPr="00AC04B3">
        <w:rPr>
          <w:b/>
          <w:bCs/>
          <w:sz w:val="28"/>
          <w:szCs w:val="28"/>
        </w:rPr>
        <w:t>Transferts</w:t>
      </w:r>
      <w:proofErr w:type="spellEnd"/>
      <w:r w:rsidRPr="00774343">
        <w:rPr>
          <w:sz w:val="28"/>
          <w:szCs w:val="28"/>
        </w:rPr>
        <w:t xml:space="preserve"> — budžetā īpaši iezīmētu līdzekļu pārskaitījums, ko var veikt viena līmeņa budžeta ietvaros vai starp dažāda līmeņa budžetiem.”</w:t>
      </w:r>
    </w:p>
    <w:p w14:paraId="5043F366" w14:textId="77777777" w:rsidR="00646C5C" w:rsidRDefault="00646C5C" w:rsidP="00646C5C">
      <w:pPr>
        <w:ind w:firstLine="720"/>
        <w:jc w:val="both"/>
        <w:rPr>
          <w:sz w:val="28"/>
          <w:szCs w:val="28"/>
        </w:rPr>
      </w:pPr>
    </w:p>
    <w:p w14:paraId="1C56459B" w14:textId="673C44B2" w:rsidR="00646C5C" w:rsidRDefault="00646C5C" w:rsidP="00646C5C">
      <w:pPr>
        <w:ind w:firstLine="720"/>
        <w:jc w:val="both"/>
        <w:rPr>
          <w:color w:val="000000"/>
          <w:sz w:val="28"/>
          <w:szCs w:val="28"/>
        </w:rPr>
      </w:pPr>
      <w:r>
        <w:rPr>
          <w:sz w:val="28"/>
          <w:szCs w:val="28"/>
        </w:rPr>
        <w:t>2.</w:t>
      </w:r>
      <w:r w:rsidR="00070B2B" w:rsidRPr="00635E99">
        <w:rPr>
          <w:color w:val="000000"/>
          <w:sz w:val="28"/>
          <w:szCs w:val="28"/>
        </w:rPr>
        <w:t> </w:t>
      </w:r>
      <w:r>
        <w:rPr>
          <w:color w:val="000000"/>
          <w:sz w:val="28"/>
          <w:szCs w:val="28"/>
        </w:rPr>
        <w:t>3. pantā:</w:t>
      </w:r>
    </w:p>
    <w:p w14:paraId="2BBD820B" w14:textId="77777777" w:rsidR="00646C5C" w:rsidRPr="00E7420A" w:rsidRDefault="00646C5C" w:rsidP="00646C5C">
      <w:pPr>
        <w:ind w:firstLine="720"/>
        <w:jc w:val="both"/>
        <w:rPr>
          <w:color w:val="000000"/>
          <w:sz w:val="28"/>
          <w:szCs w:val="28"/>
        </w:rPr>
      </w:pPr>
      <w:r w:rsidRPr="00E7420A">
        <w:rPr>
          <w:color w:val="000000"/>
          <w:sz w:val="28"/>
          <w:szCs w:val="28"/>
        </w:rPr>
        <w:t>izteikt otro daļu šādā redakcijā:</w:t>
      </w:r>
    </w:p>
    <w:p w14:paraId="2032BD6F" w14:textId="77777777" w:rsidR="00646C5C" w:rsidRPr="00E7420A" w:rsidRDefault="00646C5C" w:rsidP="00646C5C">
      <w:pPr>
        <w:pStyle w:val="CommentText"/>
        <w:ind w:firstLine="720"/>
        <w:jc w:val="both"/>
        <w:rPr>
          <w:sz w:val="28"/>
          <w:szCs w:val="28"/>
        </w:rPr>
      </w:pPr>
      <w:r w:rsidRPr="00E7420A">
        <w:rPr>
          <w:color w:val="000000"/>
          <w:sz w:val="28"/>
          <w:szCs w:val="28"/>
        </w:rPr>
        <w:t>“</w:t>
      </w:r>
      <w:r w:rsidRPr="00E7420A">
        <w:rPr>
          <w:sz w:val="28"/>
          <w:szCs w:val="28"/>
        </w:rPr>
        <w:t xml:space="preserve">(2) Valsts budžets sastāv no </w:t>
      </w:r>
      <w:r>
        <w:rPr>
          <w:sz w:val="28"/>
          <w:szCs w:val="28"/>
        </w:rPr>
        <w:t>pamatbudžeta, speciālā budžeta un ziedojumiem un dāvinājumiem</w:t>
      </w:r>
      <w:r w:rsidRPr="00E7420A">
        <w:rPr>
          <w:sz w:val="28"/>
          <w:szCs w:val="28"/>
        </w:rPr>
        <w:t>.</w:t>
      </w:r>
      <w:r>
        <w:rPr>
          <w:sz w:val="28"/>
          <w:szCs w:val="28"/>
        </w:rPr>
        <w:t>”</w:t>
      </w:r>
      <w:r w:rsidRPr="00E7420A">
        <w:rPr>
          <w:sz w:val="28"/>
          <w:szCs w:val="28"/>
        </w:rPr>
        <w:t>;</w:t>
      </w:r>
    </w:p>
    <w:p w14:paraId="559A1235" w14:textId="77777777" w:rsidR="00646C5C" w:rsidRPr="00E7420A" w:rsidRDefault="00646C5C" w:rsidP="00646C5C">
      <w:pPr>
        <w:ind w:firstLine="720"/>
        <w:jc w:val="both"/>
        <w:rPr>
          <w:color w:val="000000"/>
          <w:sz w:val="28"/>
          <w:szCs w:val="28"/>
        </w:rPr>
      </w:pPr>
      <w:r w:rsidRPr="00E7420A">
        <w:rPr>
          <w:sz w:val="28"/>
          <w:szCs w:val="28"/>
        </w:rPr>
        <w:t>papildināt ar 2</w:t>
      </w:r>
      <w:r>
        <w:rPr>
          <w:sz w:val="28"/>
          <w:szCs w:val="28"/>
        </w:rPr>
        <w:t>.</w:t>
      </w:r>
      <w:r w:rsidRPr="00E7420A">
        <w:rPr>
          <w:sz w:val="28"/>
          <w:szCs w:val="28"/>
          <w:vertAlign w:val="superscript"/>
        </w:rPr>
        <w:t>1</w:t>
      </w:r>
      <w:r>
        <w:rPr>
          <w:sz w:val="28"/>
          <w:szCs w:val="28"/>
          <w:vertAlign w:val="superscript"/>
        </w:rPr>
        <w:t xml:space="preserve"> </w:t>
      </w:r>
      <w:r w:rsidRPr="00E7420A">
        <w:rPr>
          <w:sz w:val="28"/>
          <w:szCs w:val="28"/>
        </w:rPr>
        <w:t xml:space="preserve">daļu </w:t>
      </w:r>
      <w:r w:rsidRPr="00E7420A">
        <w:rPr>
          <w:color w:val="000000"/>
          <w:sz w:val="28"/>
          <w:szCs w:val="28"/>
        </w:rPr>
        <w:t>šādā redakcij</w:t>
      </w:r>
      <w:r>
        <w:rPr>
          <w:color w:val="000000"/>
          <w:sz w:val="28"/>
          <w:szCs w:val="28"/>
        </w:rPr>
        <w:t>ā:</w:t>
      </w:r>
    </w:p>
    <w:p w14:paraId="12B94EA7" w14:textId="77777777" w:rsidR="00646C5C" w:rsidRPr="00E7420A" w:rsidRDefault="00646C5C" w:rsidP="00646C5C">
      <w:pPr>
        <w:ind w:firstLine="720"/>
        <w:jc w:val="both"/>
        <w:rPr>
          <w:sz w:val="28"/>
          <w:szCs w:val="28"/>
        </w:rPr>
      </w:pPr>
      <w:r>
        <w:rPr>
          <w:sz w:val="28"/>
          <w:szCs w:val="28"/>
        </w:rPr>
        <w:t>“</w:t>
      </w:r>
      <w:r w:rsidRPr="00E7420A">
        <w:rPr>
          <w:sz w:val="28"/>
          <w:szCs w:val="28"/>
        </w:rPr>
        <w:t>(2</w:t>
      </w:r>
      <w:r w:rsidRPr="00E7420A">
        <w:rPr>
          <w:sz w:val="28"/>
          <w:szCs w:val="28"/>
          <w:vertAlign w:val="superscript"/>
        </w:rPr>
        <w:t>1</w:t>
      </w:r>
      <w:r w:rsidRPr="00E7420A">
        <w:rPr>
          <w:sz w:val="28"/>
          <w:szCs w:val="28"/>
        </w:rPr>
        <w:t>) Pašvaldību budžeti sastāv no pamatbudžeta un ziedojumiem un dāvinājumiem.</w:t>
      </w:r>
      <w:r>
        <w:rPr>
          <w:sz w:val="28"/>
          <w:szCs w:val="28"/>
        </w:rPr>
        <w:t>”</w:t>
      </w:r>
    </w:p>
    <w:p w14:paraId="0E24503C" w14:textId="7E95C2F7" w:rsidR="00646C5C" w:rsidRDefault="00646C5C" w:rsidP="00646C5C">
      <w:pPr>
        <w:ind w:firstLine="720"/>
        <w:jc w:val="both"/>
        <w:rPr>
          <w:sz w:val="28"/>
          <w:szCs w:val="28"/>
        </w:rPr>
      </w:pPr>
    </w:p>
    <w:p w14:paraId="0A839CBE" w14:textId="29EB9882" w:rsidR="00E7420A" w:rsidRDefault="00646C5C" w:rsidP="00646C5C">
      <w:pPr>
        <w:ind w:firstLine="720"/>
        <w:jc w:val="both"/>
        <w:rPr>
          <w:color w:val="000000"/>
          <w:sz w:val="28"/>
          <w:szCs w:val="28"/>
        </w:rPr>
      </w:pPr>
      <w:r>
        <w:rPr>
          <w:sz w:val="28"/>
          <w:szCs w:val="28"/>
        </w:rPr>
        <w:t xml:space="preserve">3. </w:t>
      </w:r>
      <w:r w:rsidR="00D7511E">
        <w:rPr>
          <w:color w:val="000000"/>
          <w:sz w:val="28"/>
          <w:szCs w:val="28"/>
        </w:rPr>
        <w:t>Izslēgt</w:t>
      </w:r>
      <w:r w:rsidR="003154DC" w:rsidRPr="003154DC">
        <w:rPr>
          <w:color w:val="000000"/>
          <w:sz w:val="28"/>
          <w:szCs w:val="28"/>
        </w:rPr>
        <w:t xml:space="preserve"> 7.</w:t>
      </w:r>
      <w:r w:rsidR="0013405C">
        <w:rPr>
          <w:color w:val="000000"/>
          <w:sz w:val="28"/>
          <w:szCs w:val="28"/>
        </w:rPr>
        <w:t xml:space="preserve"> </w:t>
      </w:r>
      <w:r w:rsidR="003154DC" w:rsidRPr="003154DC">
        <w:rPr>
          <w:color w:val="000000"/>
          <w:sz w:val="28"/>
          <w:szCs w:val="28"/>
        </w:rPr>
        <w:t>panta pirmās daļas 1.</w:t>
      </w:r>
      <w:r w:rsidR="0013405C">
        <w:rPr>
          <w:color w:val="000000"/>
          <w:sz w:val="28"/>
          <w:szCs w:val="28"/>
        </w:rPr>
        <w:t xml:space="preserve"> </w:t>
      </w:r>
      <w:r w:rsidR="003154DC" w:rsidRPr="003154DC">
        <w:rPr>
          <w:color w:val="000000"/>
          <w:sz w:val="28"/>
          <w:szCs w:val="28"/>
        </w:rPr>
        <w:t>punktā vārdus “īpašiem mērķiem iezīmētus”.</w:t>
      </w:r>
    </w:p>
    <w:p w14:paraId="3C2E741F" w14:textId="77777777" w:rsidR="00646C5C" w:rsidRDefault="00646C5C" w:rsidP="00646C5C">
      <w:pPr>
        <w:ind w:firstLine="720"/>
        <w:jc w:val="both"/>
        <w:rPr>
          <w:color w:val="000000"/>
          <w:sz w:val="28"/>
          <w:szCs w:val="28"/>
        </w:rPr>
      </w:pPr>
    </w:p>
    <w:p w14:paraId="69FA2EF0" w14:textId="1413E67C" w:rsidR="003154DC" w:rsidRPr="00646C5C" w:rsidRDefault="00646C5C" w:rsidP="00646C5C">
      <w:pPr>
        <w:ind w:firstLine="720"/>
        <w:jc w:val="both"/>
        <w:rPr>
          <w:sz w:val="28"/>
          <w:szCs w:val="28"/>
        </w:rPr>
      </w:pPr>
      <w:r>
        <w:rPr>
          <w:color w:val="000000"/>
          <w:sz w:val="28"/>
          <w:szCs w:val="28"/>
        </w:rPr>
        <w:t xml:space="preserve">4. </w:t>
      </w:r>
      <w:r w:rsidR="003154DC">
        <w:rPr>
          <w:color w:val="000000"/>
          <w:sz w:val="28"/>
          <w:szCs w:val="28"/>
        </w:rPr>
        <w:t>8.</w:t>
      </w:r>
      <w:r w:rsidR="0013405C">
        <w:rPr>
          <w:color w:val="000000"/>
          <w:sz w:val="28"/>
          <w:szCs w:val="28"/>
        </w:rPr>
        <w:t xml:space="preserve"> </w:t>
      </w:r>
      <w:r w:rsidR="00A305EC">
        <w:rPr>
          <w:color w:val="000000"/>
          <w:sz w:val="28"/>
          <w:szCs w:val="28"/>
        </w:rPr>
        <w:t>panta pirmajā daļā</w:t>
      </w:r>
      <w:r w:rsidR="003154DC">
        <w:rPr>
          <w:color w:val="000000"/>
          <w:sz w:val="28"/>
          <w:szCs w:val="28"/>
        </w:rPr>
        <w:t>:</w:t>
      </w:r>
    </w:p>
    <w:p w14:paraId="22EEAD31" w14:textId="2FE779B6" w:rsidR="00646C5C" w:rsidRDefault="00D7511E" w:rsidP="00646C5C">
      <w:pPr>
        <w:ind w:firstLine="720"/>
        <w:jc w:val="both"/>
        <w:rPr>
          <w:color w:val="000000"/>
          <w:sz w:val="28"/>
          <w:szCs w:val="28"/>
        </w:rPr>
      </w:pPr>
      <w:r>
        <w:rPr>
          <w:color w:val="000000"/>
          <w:sz w:val="28"/>
          <w:szCs w:val="28"/>
        </w:rPr>
        <w:t>papildināt</w:t>
      </w:r>
      <w:r w:rsidR="003154DC" w:rsidRPr="0060053B">
        <w:rPr>
          <w:color w:val="000000"/>
          <w:sz w:val="28"/>
          <w:szCs w:val="28"/>
        </w:rPr>
        <w:t xml:space="preserve"> ievada daļu </w:t>
      </w:r>
      <w:r w:rsidR="00240853">
        <w:rPr>
          <w:color w:val="000000"/>
          <w:sz w:val="28"/>
          <w:szCs w:val="28"/>
        </w:rPr>
        <w:t>pēc</w:t>
      </w:r>
      <w:r w:rsidR="00A6156B">
        <w:rPr>
          <w:color w:val="000000"/>
          <w:sz w:val="28"/>
          <w:szCs w:val="28"/>
        </w:rPr>
        <w:t xml:space="preserve"> vārdiem</w:t>
      </w:r>
      <w:r>
        <w:rPr>
          <w:color w:val="000000"/>
          <w:sz w:val="28"/>
          <w:szCs w:val="28"/>
        </w:rPr>
        <w:t xml:space="preserve"> “</w:t>
      </w:r>
      <w:r w:rsidR="00A6156B">
        <w:rPr>
          <w:color w:val="000000"/>
          <w:sz w:val="28"/>
          <w:szCs w:val="28"/>
        </w:rPr>
        <w:t xml:space="preserve">Speciālais budžets </w:t>
      </w:r>
      <w:r>
        <w:rPr>
          <w:color w:val="000000"/>
          <w:sz w:val="28"/>
          <w:szCs w:val="28"/>
        </w:rPr>
        <w:t>ir” ar vārdiem “</w:t>
      </w:r>
      <w:r w:rsidR="003154DC" w:rsidRPr="0060053B">
        <w:rPr>
          <w:sz w:val="28"/>
          <w:szCs w:val="28"/>
        </w:rPr>
        <w:t xml:space="preserve">valsts sociālajai apdrošināšanai </w:t>
      </w:r>
      <w:r w:rsidR="00CA5E7A">
        <w:rPr>
          <w:sz w:val="28"/>
          <w:szCs w:val="28"/>
        </w:rPr>
        <w:t>paredzēta</w:t>
      </w:r>
      <w:r w:rsidR="003154DC" w:rsidRPr="0060053B">
        <w:rPr>
          <w:sz w:val="28"/>
          <w:szCs w:val="28"/>
        </w:rPr>
        <w:t xml:space="preserve"> valsts”;</w:t>
      </w:r>
    </w:p>
    <w:p w14:paraId="026F6E7F" w14:textId="12121823" w:rsidR="003154DC" w:rsidRDefault="003154DC" w:rsidP="00646C5C">
      <w:pPr>
        <w:ind w:firstLine="720"/>
        <w:jc w:val="both"/>
        <w:rPr>
          <w:sz w:val="28"/>
          <w:szCs w:val="28"/>
        </w:rPr>
      </w:pPr>
      <w:r w:rsidRPr="0060053B">
        <w:rPr>
          <w:sz w:val="28"/>
          <w:szCs w:val="28"/>
        </w:rPr>
        <w:t xml:space="preserve">izslēgt </w:t>
      </w:r>
      <w:r w:rsidR="00304491">
        <w:rPr>
          <w:sz w:val="28"/>
          <w:szCs w:val="28"/>
        </w:rPr>
        <w:t xml:space="preserve">2. un </w:t>
      </w:r>
      <w:r w:rsidRPr="0060053B">
        <w:rPr>
          <w:sz w:val="28"/>
          <w:szCs w:val="28"/>
        </w:rPr>
        <w:t>4.</w:t>
      </w:r>
      <w:r w:rsidR="0013405C">
        <w:rPr>
          <w:sz w:val="28"/>
          <w:szCs w:val="28"/>
        </w:rPr>
        <w:t xml:space="preserve"> </w:t>
      </w:r>
      <w:r w:rsidR="00646C5C">
        <w:rPr>
          <w:sz w:val="28"/>
          <w:szCs w:val="28"/>
        </w:rPr>
        <w:t>punktu.</w:t>
      </w:r>
    </w:p>
    <w:p w14:paraId="3C5D566B" w14:textId="4A4A7013" w:rsidR="00646C5C" w:rsidRDefault="00646C5C" w:rsidP="00646C5C">
      <w:pPr>
        <w:ind w:firstLine="720"/>
        <w:jc w:val="both"/>
        <w:rPr>
          <w:sz w:val="28"/>
          <w:szCs w:val="28"/>
        </w:rPr>
      </w:pPr>
    </w:p>
    <w:p w14:paraId="5FF588C4" w14:textId="6AEDD8B0" w:rsidR="0060053B" w:rsidRPr="00646C5C" w:rsidRDefault="00646C5C" w:rsidP="00646C5C">
      <w:pPr>
        <w:ind w:firstLine="720"/>
        <w:jc w:val="both"/>
        <w:rPr>
          <w:color w:val="000000"/>
          <w:sz w:val="28"/>
          <w:szCs w:val="28"/>
        </w:rPr>
      </w:pPr>
      <w:r>
        <w:rPr>
          <w:sz w:val="28"/>
          <w:szCs w:val="28"/>
        </w:rPr>
        <w:t>5.</w:t>
      </w:r>
      <w:r>
        <w:rPr>
          <w:color w:val="000000"/>
          <w:sz w:val="28"/>
          <w:szCs w:val="28"/>
        </w:rPr>
        <w:t xml:space="preserve"> </w:t>
      </w:r>
      <w:r w:rsidR="0060053B" w:rsidRPr="0013405C">
        <w:rPr>
          <w:sz w:val="28"/>
          <w:szCs w:val="28"/>
        </w:rPr>
        <w:t>9.</w:t>
      </w:r>
      <w:r w:rsidR="0013405C" w:rsidRPr="0013405C">
        <w:rPr>
          <w:sz w:val="28"/>
          <w:szCs w:val="28"/>
        </w:rPr>
        <w:t xml:space="preserve"> </w:t>
      </w:r>
      <w:r w:rsidR="0060053B" w:rsidRPr="0013405C">
        <w:rPr>
          <w:sz w:val="28"/>
          <w:szCs w:val="28"/>
        </w:rPr>
        <w:t>pantā:</w:t>
      </w:r>
    </w:p>
    <w:p w14:paraId="53886A7A" w14:textId="21415A9E" w:rsidR="00646C5C" w:rsidRDefault="006A5267" w:rsidP="00646C5C">
      <w:pPr>
        <w:pStyle w:val="ListParagraph"/>
        <w:spacing w:after="0" w:line="240" w:lineRule="auto"/>
        <w:ind w:left="0" w:firstLine="720"/>
        <w:jc w:val="both"/>
        <w:rPr>
          <w:rFonts w:ascii="Times New Roman" w:hAnsi="Times New Roman"/>
          <w:sz w:val="28"/>
          <w:szCs w:val="28"/>
          <w:lang w:val="lv-LV"/>
        </w:rPr>
      </w:pPr>
      <w:r w:rsidRPr="006A5267">
        <w:rPr>
          <w:rFonts w:ascii="Times New Roman" w:hAnsi="Times New Roman"/>
          <w:bCs/>
          <w:sz w:val="28"/>
          <w:szCs w:val="28"/>
          <w:lang w:val="lv-LV"/>
        </w:rPr>
        <w:t xml:space="preserve">izslēgt </w:t>
      </w:r>
      <w:r w:rsidRPr="006A5267">
        <w:rPr>
          <w:rFonts w:ascii="Times New Roman" w:hAnsi="Times New Roman"/>
          <w:sz w:val="28"/>
          <w:szCs w:val="28"/>
          <w:lang w:val="lv-LV"/>
        </w:rPr>
        <w:t>trīspadsmitās daļas 1. punkt</w:t>
      </w:r>
      <w:r w:rsidR="003F7FAF">
        <w:rPr>
          <w:rFonts w:ascii="Times New Roman" w:hAnsi="Times New Roman"/>
          <w:sz w:val="28"/>
          <w:szCs w:val="28"/>
          <w:lang w:val="lv-LV"/>
        </w:rPr>
        <w:t>a</w:t>
      </w:r>
      <w:r w:rsidRPr="006A5267">
        <w:rPr>
          <w:rFonts w:ascii="Times New Roman" w:hAnsi="Times New Roman"/>
          <w:sz w:val="28"/>
          <w:szCs w:val="28"/>
          <w:lang w:val="lv-LV"/>
        </w:rPr>
        <w:t xml:space="preserve"> otro teikumu;</w:t>
      </w:r>
    </w:p>
    <w:p w14:paraId="633E1E43" w14:textId="0AECCF16" w:rsidR="00426609" w:rsidRDefault="00426609" w:rsidP="00426609">
      <w:pPr>
        <w:pStyle w:val="ListParagraph"/>
        <w:spacing w:after="0" w:line="240" w:lineRule="auto"/>
        <w:ind w:left="0" w:firstLine="720"/>
        <w:jc w:val="both"/>
        <w:rPr>
          <w:rFonts w:ascii="Times New Roman" w:hAnsi="Times New Roman"/>
          <w:sz w:val="28"/>
          <w:szCs w:val="28"/>
          <w:lang w:val="lv-LV"/>
        </w:rPr>
      </w:pPr>
      <w:r>
        <w:rPr>
          <w:rFonts w:ascii="Times New Roman" w:hAnsi="Times New Roman"/>
          <w:sz w:val="28"/>
          <w:szCs w:val="28"/>
          <w:lang w:val="lv-LV"/>
        </w:rPr>
        <w:t xml:space="preserve">papildināt </w:t>
      </w:r>
      <w:r w:rsidRPr="00EB6E33">
        <w:rPr>
          <w:rFonts w:ascii="Times New Roman" w:hAnsi="Times New Roman"/>
          <w:sz w:val="28"/>
          <w:szCs w:val="28"/>
          <w:lang w:val="lv-LV"/>
        </w:rPr>
        <w:t>13.</w:t>
      </w:r>
      <w:r>
        <w:rPr>
          <w:rFonts w:ascii="Times New Roman" w:hAnsi="Times New Roman"/>
          <w:sz w:val="28"/>
          <w:szCs w:val="28"/>
          <w:vertAlign w:val="superscript"/>
          <w:lang w:val="lv-LV"/>
        </w:rPr>
        <w:t xml:space="preserve">1 </w:t>
      </w:r>
      <w:r>
        <w:rPr>
          <w:rFonts w:ascii="Times New Roman" w:hAnsi="Times New Roman"/>
          <w:sz w:val="28"/>
          <w:szCs w:val="28"/>
          <w:lang w:val="lv-LV"/>
        </w:rPr>
        <w:t>daļu ar 5. punktu šādā redakcijā:</w:t>
      </w:r>
    </w:p>
    <w:p w14:paraId="50EB55C5" w14:textId="6C110E13" w:rsidR="00426609" w:rsidRPr="00426609" w:rsidRDefault="00426609" w:rsidP="00426609">
      <w:pPr>
        <w:ind w:firstLine="720"/>
        <w:jc w:val="both"/>
        <w:rPr>
          <w:sz w:val="28"/>
          <w:szCs w:val="28"/>
        </w:rPr>
      </w:pPr>
      <w:r w:rsidRPr="008C0A9E">
        <w:rPr>
          <w:sz w:val="28"/>
          <w:szCs w:val="28"/>
        </w:rPr>
        <w:t xml:space="preserve">“5) Valsts sociālās apdrošināšanas aģentūras ieņēmumu par valsts </w:t>
      </w:r>
      <w:proofErr w:type="spellStart"/>
      <w:r w:rsidRPr="008C0A9E">
        <w:rPr>
          <w:sz w:val="28"/>
          <w:szCs w:val="28"/>
        </w:rPr>
        <w:t>fondēto</w:t>
      </w:r>
      <w:proofErr w:type="spellEnd"/>
      <w:r w:rsidRPr="008C0A9E">
        <w:rPr>
          <w:sz w:val="28"/>
          <w:szCs w:val="28"/>
        </w:rPr>
        <w:t xml:space="preserve"> pensiju shēmas administrēšanu atlikumu saimnieciskā gada sākumā izmantošanai.”;</w:t>
      </w:r>
    </w:p>
    <w:p w14:paraId="5246CCCF" w14:textId="5FE7F562" w:rsidR="003F7FAF" w:rsidRPr="00646C5C" w:rsidRDefault="003F7FAF" w:rsidP="00646C5C">
      <w:pPr>
        <w:pStyle w:val="ListParagraph"/>
        <w:spacing w:after="0" w:line="240" w:lineRule="auto"/>
        <w:ind w:left="0" w:firstLine="720"/>
        <w:jc w:val="both"/>
        <w:rPr>
          <w:rFonts w:ascii="Times New Roman" w:hAnsi="Times New Roman"/>
          <w:sz w:val="28"/>
          <w:szCs w:val="28"/>
          <w:lang w:val="lv-LV"/>
        </w:rPr>
      </w:pPr>
      <w:r w:rsidRPr="00646C5C">
        <w:rPr>
          <w:rFonts w:ascii="Times New Roman" w:hAnsi="Times New Roman"/>
          <w:sz w:val="28"/>
          <w:szCs w:val="28"/>
          <w:lang w:val="lv-LV"/>
        </w:rPr>
        <w:t>papildināt ar</w:t>
      </w:r>
      <w:r w:rsidRPr="00EB6E33">
        <w:rPr>
          <w:rFonts w:ascii="Times New Roman" w:hAnsi="Times New Roman"/>
          <w:sz w:val="28"/>
          <w:szCs w:val="28"/>
          <w:lang w:val="lv-LV"/>
        </w:rPr>
        <w:t xml:space="preserve"> 13.</w:t>
      </w:r>
      <w:r w:rsidRPr="00EB6E33">
        <w:rPr>
          <w:rFonts w:ascii="Times New Roman" w:hAnsi="Times New Roman"/>
          <w:sz w:val="28"/>
          <w:szCs w:val="28"/>
          <w:vertAlign w:val="superscript"/>
          <w:lang w:val="lv-LV"/>
        </w:rPr>
        <w:t>2</w:t>
      </w:r>
      <w:r w:rsidR="007C0A11">
        <w:rPr>
          <w:rFonts w:ascii="Times New Roman" w:hAnsi="Times New Roman"/>
          <w:sz w:val="28"/>
          <w:szCs w:val="28"/>
          <w:lang w:val="lv-LV"/>
        </w:rPr>
        <w:t>,</w:t>
      </w:r>
      <w:r w:rsidRPr="00EB6E33">
        <w:rPr>
          <w:rFonts w:ascii="Times New Roman" w:hAnsi="Times New Roman"/>
          <w:sz w:val="28"/>
          <w:szCs w:val="28"/>
          <w:lang w:val="lv-LV"/>
        </w:rPr>
        <w:t xml:space="preserve"> 13.</w:t>
      </w:r>
      <w:r w:rsidRPr="00EB6E33">
        <w:rPr>
          <w:rFonts w:ascii="Times New Roman" w:hAnsi="Times New Roman"/>
          <w:sz w:val="28"/>
          <w:szCs w:val="28"/>
          <w:vertAlign w:val="superscript"/>
          <w:lang w:val="lv-LV"/>
        </w:rPr>
        <w:t>3</w:t>
      </w:r>
      <w:r w:rsidR="00FC1E7E" w:rsidRPr="00EB6E33">
        <w:rPr>
          <w:rFonts w:ascii="Times New Roman" w:hAnsi="Times New Roman"/>
          <w:sz w:val="28"/>
          <w:szCs w:val="28"/>
          <w:vertAlign w:val="superscript"/>
          <w:lang w:val="lv-LV"/>
        </w:rPr>
        <w:t xml:space="preserve"> </w:t>
      </w:r>
      <w:r w:rsidR="007C0A11" w:rsidRPr="007C0A11">
        <w:rPr>
          <w:rFonts w:ascii="Times New Roman" w:hAnsi="Times New Roman"/>
          <w:sz w:val="28"/>
          <w:szCs w:val="28"/>
          <w:lang w:val="lv-LV"/>
        </w:rPr>
        <w:t xml:space="preserve"> un</w:t>
      </w:r>
      <w:r w:rsidR="007C0A11">
        <w:rPr>
          <w:rFonts w:ascii="Times New Roman" w:hAnsi="Times New Roman"/>
          <w:sz w:val="28"/>
          <w:szCs w:val="28"/>
          <w:vertAlign w:val="superscript"/>
          <w:lang w:val="lv-LV"/>
        </w:rPr>
        <w:t xml:space="preserve"> </w:t>
      </w:r>
      <w:r w:rsidR="007C0A11" w:rsidRPr="00EB6E33">
        <w:rPr>
          <w:rFonts w:ascii="Times New Roman" w:hAnsi="Times New Roman"/>
          <w:sz w:val="28"/>
          <w:szCs w:val="28"/>
          <w:lang w:val="lv-LV"/>
        </w:rPr>
        <w:t>13.</w:t>
      </w:r>
      <w:r w:rsidR="007C0A11">
        <w:rPr>
          <w:rFonts w:ascii="Times New Roman" w:hAnsi="Times New Roman"/>
          <w:sz w:val="28"/>
          <w:szCs w:val="28"/>
          <w:vertAlign w:val="superscript"/>
          <w:lang w:val="lv-LV"/>
        </w:rPr>
        <w:t>4</w:t>
      </w:r>
      <w:r w:rsidR="007C0A11" w:rsidRPr="00EB6E33">
        <w:rPr>
          <w:rFonts w:ascii="Times New Roman" w:hAnsi="Times New Roman"/>
          <w:sz w:val="28"/>
          <w:szCs w:val="28"/>
          <w:vertAlign w:val="superscript"/>
          <w:lang w:val="lv-LV"/>
        </w:rPr>
        <w:t xml:space="preserve"> </w:t>
      </w:r>
      <w:r w:rsidR="007C0A11">
        <w:rPr>
          <w:rFonts w:ascii="Times New Roman" w:hAnsi="Times New Roman"/>
          <w:sz w:val="28"/>
          <w:szCs w:val="28"/>
          <w:vertAlign w:val="superscript"/>
          <w:lang w:val="lv-LV"/>
        </w:rPr>
        <w:t xml:space="preserve"> </w:t>
      </w:r>
      <w:r w:rsidRPr="00EB6E33">
        <w:rPr>
          <w:rFonts w:ascii="Times New Roman" w:hAnsi="Times New Roman"/>
          <w:sz w:val="28"/>
          <w:szCs w:val="28"/>
          <w:lang w:val="lv-LV"/>
        </w:rPr>
        <w:t>daļu šādā redakcijā:</w:t>
      </w:r>
    </w:p>
    <w:p w14:paraId="0589F259" w14:textId="77777777" w:rsidR="00744504" w:rsidRPr="00B02D18" w:rsidRDefault="00744504" w:rsidP="00744504">
      <w:pPr>
        <w:ind w:firstLine="720"/>
        <w:jc w:val="both"/>
        <w:rPr>
          <w:sz w:val="28"/>
          <w:szCs w:val="28"/>
        </w:rPr>
      </w:pPr>
      <w:r>
        <w:rPr>
          <w:sz w:val="28"/>
          <w:szCs w:val="28"/>
        </w:rPr>
        <w:t>“</w:t>
      </w:r>
      <w:r w:rsidRPr="003F7FAF">
        <w:rPr>
          <w:sz w:val="28"/>
          <w:szCs w:val="28"/>
        </w:rPr>
        <w:t>(13</w:t>
      </w:r>
      <w:r w:rsidRPr="003F7FAF">
        <w:rPr>
          <w:sz w:val="28"/>
          <w:szCs w:val="28"/>
          <w:vertAlign w:val="superscript"/>
        </w:rPr>
        <w:t>2</w:t>
      </w:r>
      <w:r w:rsidRPr="00C4601E">
        <w:rPr>
          <w:sz w:val="28"/>
          <w:szCs w:val="28"/>
        </w:rPr>
        <w:t xml:space="preserve">) </w:t>
      </w:r>
      <w:r w:rsidRPr="00B02D18">
        <w:rPr>
          <w:sz w:val="28"/>
          <w:szCs w:val="28"/>
        </w:rPr>
        <w:t>Finanšu ministram ir tiesīb</w:t>
      </w:r>
      <w:r>
        <w:rPr>
          <w:sz w:val="28"/>
          <w:szCs w:val="28"/>
        </w:rPr>
        <w:t>as veikt šā panta trīspadsmitās</w:t>
      </w:r>
      <w:r w:rsidRPr="00B02D18">
        <w:rPr>
          <w:sz w:val="28"/>
          <w:szCs w:val="28"/>
          <w:vertAlign w:val="superscript"/>
        </w:rPr>
        <w:t xml:space="preserve"> </w:t>
      </w:r>
      <w:r>
        <w:rPr>
          <w:sz w:val="28"/>
          <w:szCs w:val="28"/>
        </w:rPr>
        <w:t xml:space="preserve">daļas 1.punktā </w:t>
      </w:r>
      <w:r w:rsidRPr="00B02D18">
        <w:rPr>
          <w:sz w:val="28"/>
          <w:szCs w:val="28"/>
        </w:rPr>
        <w:t>minētās apropriāciju pārdales starp programmām, apakšprogrammām un izdevumu kodiem atbilsto</w:t>
      </w:r>
      <w:r>
        <w:rPr>
          <w:sz w:val="28"/>
          <w:szCs w:val="28"/>
        </w:rPr>
        <w:t xml:space="preserve">ši </w:t>
      </w:r>
      <w:r w:rsidRPr="00B02D18">
        <w:rPr>
          <w:sz w:val="28"/>
          <w:szCs w:val="28"/>
        </w:rPr>
        <w:t>ekonomiskajām kategorijām, ievērojot šādus nosacījumus:</w:t>
      </w:r>
    </w:p>
    <w:p w14:paraId="53A4A2BC" w14:textId="58523B06" w:rsidR="00123FFB" w:rsidRPr="00123FFB" w:rsidRDefault="003F7FAF" w:rsidP="00123FFB">
      <w:pPr>
        <w:ind w:firstLine="720"/>
        <w:jc w:val="both"/>
        <w:rPr>
          <w:sz w:val="28"/>
          <w:szCs w:val="28"/>
        </w:rPr>
      </w:pPr>
      <w:r w:rsidRPr="003F7FAF">
        <w:rPr>
          <w:sz w:val="28"/>
          <w:szCs w:val="28"/>
        </w:rPr>
        <w:t xml:space="preserve">1) kopējais pārdales apjoms starp pamatbudžeta programmām (apakšprogrammām) nedrīkst izraisīt </w:t>
      </w:r>
      <w:r w:rsidRPr="00123FFB">
        <w:rPr>
          <w:sz w:val="28"/>
          <w:szCs w:val="28"/>
        </w:rPr>
        <w:t xml:space="preserve">katras atsevišķās programmas (apakšprogrammas) palielinājumu, kas </w:t>
      </w:r>
      <w:r w:rsidR="002E617D">
        <w:rPr>
          <w:sz w:val="28"/>
          <w:szCs w:val="28"/>
        </w:rPr>
        <w:t xml:space="preserve">vienlaikus </w:t>
      </w:r>
      <w:r w:rsidRPr="00123FFB">
        <w:rPr>
          <w:sz w:val="28"/>
          <w:szCs w:val="28"/>
        </w:rPr>
        <w:t xml:space="preserve">būtu lielāks par </w:t>
      </w:r>
      <w:r w:rsidR="002351F2" w:rsidRPr="00123FFB">
        <w:rPr>
          <w:sz w:val="28"/>
          <w:szCs w:val="28"/>
        </w:rPr>
        <w:t>pieciem</w:t>
      </w:r>
      <w:r w:rsidRPr="00123FFB">
        <w:rPr>
          <w:sz w:val="28"/>
          <w:szCs w:val="28"/>
        </w:rPr>
        <w:t xml:space="preserve"> procentiem no programmai (apakšprogrammai) apstiprinātās gada apropriācijas apjoma</w:t>
      </w:r>
      <w:r w:rsidR="00123FFB" w:rsidRPr="00123FFB">
        <w:rPr>
          <w:sz w:val="28"/>
          <w:szCs w:val="28"/>
        </w:rPr>
        <w:t xml:space="preserve"> </w:t>
      </w:r>
      <w:r w:rsidR="006A29E5" w:rsidRPr="006B2F2A">
        <w:rPr>
          <w:sz w:val="28"/>
          <w:szCs w:val="28"/>
        </w:rPr>
        <w:t xml:space="preserve">un </w:t>
      </w:r>
      <w:r w:rsidR="00123FFB" w:rsidRPr="006B2F2A">
        <w:rPr>
          <w:sz w:val="28"/>
          <w:szCs w:val="28"/>
        </w:rPr>
        <w:t>pārsniedz vērtību 100 000 </w:t>
      </w:r>
      <w:proofErr w:type="spellStart"/>
      <w:r w:rsidR="00123FFB" w:rsidRPr="006B2F2A">
        <w:rPr>
          <w:i/>
          <w:iCs/>
          <w:sz w:val="28"/>
          <w:szCs w:val="28"/>
        </w:rPr>
        <w:t>euro</w:t>
      </w:r>
      <w:proofErr w:type="spellEnd"/>
      <w:r w:rsidRPr="006B2F2A">
        <w:rPr>
          <w:sz w:val="28"/>
          <w:szCs w:val="28"/>
        </w:rPr>
        <w:t>;</w:t>
      </w:r>
    </w:p>
    <w:p w14:paraId="28B9CB73" w14:textId="77777777" w:rsidR="00646C5C" w:rsidRDefault="003F7FAF" w:rsidP="00646C5C">
      <w:pPr>
        <w:ind w:firstLine="720"/>
        <w:jc w:val="both"/>
        <w:rPr>
          <w:sz w:val="28"/>
          <w:szCs w:val="28"/>
        </w:rPr>
      </w:pPr>
      <w:r w:rsidRPr="003F7FAF">
        <w:rPr>
          <w:sz w:val="28"/>
          <w:szCs w:val="28"/>
        </w:rPr>
        <w:t xml:space="preserve">2) ir pieļaujama tikai tāda apropriācijas pārdale no kapitālajiem izdevumiem uz kārtējiem izdevumiem, kas neietekmē ministrijai vai citai </w:t>
      </w:r>
      <w:r w:rsidRPr="003F7FAF">
        <w:rPr>
          <w:sz w:val="28"/>
          <w:szCs w:val="28"/>
        </w:rPr>
        <w:lastRenderedPageBreak/>
        <w:t>centrālajai valsts iestādei turpmākajiem gadiem noteiktos maksimāli pieļaujamos izdevumu apjomus;</w:t>
      </w:r>
    </w:p>
    <w:p w14:paraId="330581F0" w14:textId="77777777" w:rsidR="00646C5C" w:rsidRDefault="003F7FAF" w:rsidP="00646C5C">
      <w:pPr>
        <w:ind w:firstLine="720"/>
        <w:jc w:val="both"/>
        <w:rPr>
          <w:sz w:val="28"/>
          <w:szCs w:val="28"/>
        </w:rPr>
      </w:pPr>
      <w:r w:rsidRPr="003F7FAF">
        <w:rPr>
          <w:sz w:val="28"/>
          <w:szCs w:val="28"/>
        </w:rPr>
        <w:t xml:space="preserve">3) </w:t>
      </w:r>
      <w:proofErr w:type="spellStart"/>
      <w:r w:rsidRPr="003F7FAF">
        <w:rPr>
          <w:sz w:val="28"/>
          <w:szCs w:val="28"/>
        </w:rPr>
        <w:t>pārskaitījumi</w:t>
      </w:r>
      <w:proofErr w:type="spellEnd"/>
      <w:r w:rsidRPr="003F7FAF">
        <w:rPr>
          <w:sz w:val="28"/>
          <w:szCs w:val="28"/>
        </w:rPr>
        <w:t xml:space="preserve"> pašvaldībām, valsts budžeta daļēji finansētām atvasinātām publiskām personām un budžeta nefinansētām iestādēm tiek nodrošināti tikai ar </w:t>
      </w:r>
      <w:proofErr w:type="spellStart"/>
      <w:r w:rsidRPr="003F7FAF">
        <w:rPr>
          <w:sz w:val="28"/>
          <w:szCs w:val="28"/>
        </w:rPr>
        <w:t>transfertu</w:t>
      </w:r>
      <w:proofErr w:type="spellEnd"/>
      <w:r w:rsidRPr="003F7FAF">
        <w:rPr>
          <w:sz w:val="28"/>
          <w:szCs w:val="28"/>
        </w:rPr>
        <w:t xml:space="preserve"> starpniecību;</w:t>
      </w:r>
    </w:p>
    <w:p w14:paraId="3E7CCB73" w14:textId="77777777" w:rsidR="00646C5C" w:rsidRDefault="003F7FAF" w:rsidP="00646C5C">
      <w:pPr>
        <w:ind w:firstLine="720"/>
        <w:jc w:val="both"/>
        <w:rPr>
          <w:sz w:val="28"/>
          <w:szCs w:val="28"/>
        </w:rPr>
      </w:pPr>
      <w:r w:rsidRPr="003F7FAF">
        <w:rPr>
          <w:sz w:val="28"/>
          <w:szCs w:val="28"/>
        </w:rPr>
        <w:t>4) nav pieļaujama apropriācijas pārdale atlīdzības palielināšanai, ja tā ietekmē ministrijai vai citai centrālajai valsts iestādei turpmākajiem gadiem noteikto maksimāli pieļaujamo izdevumu apjomu;</w:t>
      </w:r>
    </w:p>
    <w:p w14:paraId="2E35D6FF" w14:textId="77777777" w:rsidR="00646C5C" w:rsidRDefault="003F7FAF" w:rsidP="00646C5C">
      <w:pPr>
        <w:ind w:firstLine="720"/>
        <w:jc w:val="both"/>
        <w:rPr>
          <w:sz w:val="28"/>
          <w:szCs w:val="28"/>
        </w:rPr>
      </w:pPr>
      <w:r w:rsidRPr="003F7FAF">
        <w:rPr>
          <w:sz w:val="28"/>
          <w:szCs w:val="28"/>
        </w:rPr>
        <w:t>5) nav pieļaujama apropriācijas pārdale no izdevumiem sociālajiem pabalstiem un pensijām (tajā skaitā izdienas pensijām) uz citiem izdevumiem;</w:t>
      </w:r>
    </w:p>
    <w:p w14:paraId="550A3F3B" w14:textId="77777777" w:rsidR="00646C5C" w:rsidRDefault="003F7FAF" w:rsidP="00646C5C">
      <w:pPr>
        <w:ind w:firstLine="720"/>
        <w:jc w:val="both"/>
        <w:rPr>
          <w:sz w:val="28"/>
          <w:szCs w:val="28"/>
        </w:rPr>
      </w:pPr>
      <w:r w:rsidRPr="003F7FAF">
        <w:rPr>
          <w:sz w:val="28"/>
          <w:szCs w:val="28"/>
        </w:rPr>
        <w:t>6) nav pieļaujama apropriācijas pārdale no izdevumiem Eiropas Savienības politiku instrumentu un pārējās ārvalstu finanšu palīdzības, Emisijas kvotu izsolīšanas instrumenta projektu un pasākumu īstenošanai uz citiem izdevumiem;</w:t>
      </w:r>
    </w:p>
    <w:p w14:paraId="10F34C92" w14:textId="77777777" w:rsidR="00646C5C" w:rsidRDefault="003F7FAF" w:rsidP="00646C5C">
      <w:pPr>
        <w:ind w:firstLine="720"/>
        <w:jc w:val="both"/>
        <w:rPr>
          <w:sz w:val="28"/>
          <w:szCs w:val="28"/>
        </w:rPr>
      </w:pPr>
      <w:r w:rsidRPr="003F7FAF">
        <w:rPr>
          <w:sz w:val="28"/>
          <w:szCs w:val="28"/>
        </w:rPr>
        <w:t>7) nav pieļaujamas apropriācijas izmaiņas valsts pamatfunkciju īstenošanai, kas palielina ministrijas kopējo izdevumu apjomu un ilgtermiņa saistību maksimāli pieļaujamo apjomu turpmākajiem gadiem;</w:t>
      </w:r>
    </w:p>
    <w:p w14:paraId="0A5F0D44" w14:textId="382B8944" w:rsidR="00646C5C" w:rsidRDefault="003F7FAF" w:rsidP="00646C5C">
      <w:pPr>
        <w:ind w:firstLine="720"/>
        <w:jc w:val="both"/>
        <w:rPr>
          <w:sz w:val="28"/>
          <w:szCs w:val="28"/>
        </w:rPr>
      </w:pPr>
      <w:r w:rsidRPr="003F7FAF">
        <w:rPr>
          <w:sz w:val="28"/>
          <w:szCs w:val="28"/>
        </w:rPr>
        <w:t xml:space="preserve">8) nav pieļaujama apropriācijas pārdale starp </w:t>
      </w:r>
      <w:r w:rsidR="00253CC9">
        <w:rPr>
          <w:sz w:val="28"/>
          <w:szCs w:val="28"/>
        </w:rPr>
        <w:t>gadskārtējā valsts budžeta likumā</w:t>
      </w:r>
      <w:r w:rsidRPr="003F7FAF">
        <w:rPr>
          <w:sz w:val="28"/>
          <w:szCs w:val="28"/>
        </w:rPr>
        <w:t xml:space="preserve"> apstiprināto pamatbudžetu un speciālo budžetu;</w:t>
      </w:r>
    </w:p>
    <w:p w14:paraId="6F973CB5" w14:textId="19FD922F" w:rsidR="00AA6B9D" w:rsidRDefault="003F7FAF" w:rsidP="00AA6B9D">
      <w:pPr>
        <w:ind w:firstLine="720"/>
        <w:jc w:val="both"/>
        <w:rPr>
          <w:sz w:val="28"/>
          <w:szCs w:val="28"/>
        </w:rPr>
      </w:pPr>
      <w:r w:rsidRPr="006B2F2A">
        <w:rPr>
          <w:sz w:val="28"/>
          <w:szCs w:val="28"/>
        </w:rPr>
        <w:t>9) nav pieļaujama apropriācijas pārdale apropriācijas palielināšanai Valsts sociālās apdrošināšanas</w:t>
      </w:r>
      <w:r w:rsidR="00377468" w:rsidRPr="006B2F2A">
        <w:rPr>
          <w:sz w:val="28"/>
          <w:szCs w:val="28"/>
        </w:rPr>
        <w:t xml:space="preserve"> aģentūras speciālajam budžetam</w:t>
      </w:r>
      <w:r w:rsidR="00AA6B9D" w:rsidRPr="006B2F2A">
        <w:rPr>
          <w:sz w:val="28"/>
          <w:szCs w:val="28"/>
        </w:rPr>
        <w:t>.</w:t>
      </w:r>
    </w:p>
    <w:p w14:paraId="1C54CC2F" w14:textId="5ECD23AF" w:rsidR="00646C5C" w:rsidRDefault="00646C5C" w:rsidP="00646C5C">
      <w:pPr>
        <w:ind w:firstLine="720"/>
        <w:jc w:val="both"/>
        <w:rPr>
          <w:sz w:val="28"/>
          <w:szCs w:val="28"/>
        </w:rPr>
      </w:pPr>
    </w:p>
    <w:p w14:paraId="3F6038EC" w14:textId="752DFE23" w:rsidR="00B02D18" w:rsidRPr="00B02D18" w:rsidRDefault="008C0A9E" w:rsidP="00646C5C">
      <w:pPr>
        <w:jc w:val="both"/>
        <w:rPr>
          <w:sz w:val="28"/>
          <w:szCs w:val="28"/>
        </w:rPr>
      </w:pPr>
      <w:r w:rsidRPr="00B02D18">
        <w:rPr>
          <w:sz w:val="28"/>
          <w:szCs w:val="28"/>
        </w:rPr>
        <w:t xml:space="preserve"> </w:t>
      </w:r>
      <w:r w:rsidR="00B02D18" w:rsidRPr="00B02D18">
        <w:rPr>
          <w:sz w:val="28"/>
          <w:szCs w:val="28"/>
        </w:rPr>
        <w:t>(13</w:t>
      </w:r>
      <w:r w:rsidR="00B02D18" w:rsidRPr="00B02D18">
        <w:rPr>
          <w:sz w:val="28"/>
          <w:szCs w:val="28"/>
          <w:vertAlign w:val="superscript"/>
        </w:rPr>
        <w:t>3</w:t>
      </w:r>
      <w:r w:rsidR="00B02D18" w:rsidRPr="00B02D18">
        <w:rPr>
          <w:sz w:val="28"/>
          <w:szCs w:val="28"/>
        </w:rPr>
        <w:t>) Šā panta 13.</w:t>
      </w:r>
      <w:r w:rsidR="00B02D18" w:rsidRPr="00B02D18">
        <w:rPr>
          <w:sz w:val="28"/>
          <w:szCs w:val="28"/>
          <w:vertAlign w:val="superscript"/>
        </w:rPr>
        <w:t>2</w:t>
      </w:r>
      <w:r w:rsidR="00B02D18" w:rsidRPr="00B02D18">
        <w:rPr>
          <w:sz w:val="28"/>
          <w:szCs w:val="28"/>
        </w:rPr>
        <w:t xml:space="preserve"> daļas nosacījumi neattiecas uz:</w:t>
      </w:r>
    </w:p>
    <w:p w14:paraId="7607C815" w14:textId="595ACA6D" w:rsidR="00646C5C" w:rsidRDefault="00B02D18" w:rsidP="00646C5C">
      <w:pPr>
        <w:ind w:firstLine="720"/>
        <w:jc w:val="both"/>
        <w:rPr>
          <w:sz w:val="28"/>
          <w:szCs w:val="28"/>
        </w:rPr>
      </w:pPr>
      <w:r w:rsidRPr="00B02D18">
        <w:rPr>
          <w:sz w:val="28"/>
          <w:szCs w:val="28"/>
        </w:rPr>
        <w:t xml:space="preserve">1) apropriācijas pārdali starp programmām, apakšprogrammām un budžeta izdevumu kodiem atbilstoši ekonomiskajām kategorijām budžeta resoram </w:t>
      </w:r>
      <w:r w:rsidR="002E0331">
        <w:rPr>
          <w:sz w:val="28"/>
          <w:szCs w:val="28"/>
        </w:rPr>
        <w:t xml:space="preserve">gadskārtējā valsts budžeta </w:t>
      </w:r>
      <w:r w:rsidRPr="00B02D18">
        <w:rPr>
          <w:sz w:val="28"/>
          <w:szCs w:val="28"/>
        </w:rPr>
        <w:t>likumā noteiktās pamatbudžeta apropriācijas ietvaros, ja pārdale veikta uz izdevumiem sociālajiem pabalstiem un pensijām (tajā skaitā izdienas pensijām);</w:t>
      </w:r>
    </w:p>
    <w:p w14:paraId="551611F5" w14:textId="1FBEF07E" w:rsidR="00646C5C" w:rsidRDefault="00AA266B" w:rsidP="00646C5C">
      <w:pPr>
        <w:ind w:firstLine="720"/>
        <w:jc w:val="both"/>
        <w:rPr>
          <w:sz w:val="28"/>
          <w:szCs w:val="28"/>
        </w:rPr>
      </w:pPr>
      <w:r w:rsidRPr="00AA266B">
        <w:rPr>
          <w:sz w:val="28"/>
          <w:szCs w:val="28"/>
        </w:rPr>
        <w:t xml:space="preserve">2) apropriācijas pārdali starp programmām, apakšprogrammām un budžeta izdevumu kodiem atbilstoši ekonomiskajām kategorijām budžeta resoram </w:t>
      </w:r>
      <w:r w:rsidR="002E0331">
        <w:rPr>
          <w:sz w:val="28"/>
          <w:szCs w:val="28"/>
        </w:rPr>
        <w:t xml:space="preserve">gadskārtējā valsts budžeta </w:t>
      </w:r>
      <w:r w:rsidRPr="00AA266B">
        <w:rPr>
          <w:sz w:val="28"/>
          <w:szCs w:val="28"/>
        </w:rPr>
        <w:t>likumā noteiktās pamatbudžeta apropriācijas ietvaros, ja pārdale veikta no izdevumiem sociālajiem pabalstiem, kas budžeta resoram plānoti:</w:t>
      </w:r>
    </w:p>
    <w:p w14:paraId="2985601C" w14:textId="77777777" w:rsidR="0030127A" w:rsidRDefault="00AA266B" w:rsidP="0030127A">
      <w:pPr>
        <w:ind w:firstLine="720"/>
        <w:jc w:val="both"/>
        <w:rPr>
          <w:sz w:val="28"/>
          <w:szCs w:val="28"/>
        </w:rPr>
      </w:pPr>
      <w:r w:rsidRPr="00AA266B">
        <w:rPr>
          <w:sz w:val="28"/>
          <w:szCs w:val="28"/>
        </w:rPr>
        <w:t>a) stipendiju izmaksai valsts akreditētajās profesionālās un augstākās izglītības programmās studējošajiem,</w:t>
      </w:r>
    </w:p>
    <w:p w14:paraId="0C6EBFB5" w14:textId="77777777" w:rsidR="0030127A" w:rsidRDefault="00AA266B" w:rsidP="0030127A">
      <w:pPr>
        <w:ind w:firstLine="720"/>
        <w:jc w:val="both"/>
        <w:rPr>
          <w:sz w:val="28"/>
          <w:szCs w:val="28"/>
        </w:rPr>
      </w:pPr>
      <w:r w:rsidRPr="00AA266B">
        <w:rPr>
          <w:sz w:val="28"/>
          <w:szCs w:val="28"/>
        </w:rPr>
        <w:t xml:space="preserve">b)  pabalstu izmaksai sakarā ar amatpersonas (darbinieka) nāvi, </w:t>
      </w:r>
    </w:p>
    <w:p w14:paraId="71189F6E" w14:textId="77777777" w:rsidR="0030127A" w:rsidRDefault="00AA266B" w:rsidP="0030127A">
      <w:pPr>
        <w:ind w:firstLine="720"/>
        <w:jc w:val="both"/>
        <w:rPr>
          <w:sz w:val="28"/>
          <w:szCs w:val="28"/>
        </w:rPr>
      </w:pPr>
      <w:r w:rsidRPr="00AA266B">
        <w:rPr>
          <w:sz w:val="28"/>
          <w:szCs w:val="28"/>
        </w:rPr>
        <w:t>c) pabalstu izmaksai tādas amatpersonas (darbinieka), kura ir bijusi darba (dienesta) tiesiskajās attiecībās, invaliditātes gadījumā vai šā pabalsta daļas izmaksai, ja amatpersonai (darbiniekam) piecu gadu laikā pēc nelaimes gadījuma dienas veselības stāvoklis ir pasliktinājies un noteikta cita invaliditātes grupa,</w:t>
      </w:r>
    </w:p>
    <w:p w14:paraId="70E65AFE" w14:textId="77777777" w:rsidR="0030127A" w:rsidRDefault="00AA266B" w:rsidP="0030127A">
      <w:pPr>
        <w:ind w:firstLine="720"/>
        <w:jc w:val="both"/>
        <w:rPr>
          <w:sz w:val="28"/>
          <w:szCs w:val="28"/>
        </w:rPr>
      </w:pPr>
      <w:r w:rsidRPr="00AA266B">
        <w:rPr>
          <w:sz w:val="28"/>
          <w:szCs w:val="28"/>
        </w:rPr>
        <w:t>d)</w:t>
      </w:r>
      <w:r w:rsidR="002C5AA5">
        <w:rPr>
          <w:sz w:val="28"/>
          <w:szCs w:val="28"/>
        </w:rPr>
        <w:t xml:space="preserve"> </w:t>
      </w:r>
      <w:r w:rsidRPr="00AA266B">
        <w:rPr>
          <w:sz w:val="28"/>
          <w:szCs w:val="28"/>
        </w:rPr>
        <w:t xml:space="preserve">kompensācijām amatpersonas (darbinieka) apbedīšanas izdevumu segšanai, par veselības aprūpes izdevumiem atvaļinātajai </w:t>
      </w:r>
      <w:proofErr w:type="spellStart"/>
      <w:r w:rsidRPr="00AA266B">
        <w:rPr>
          <w:sz w:val="28"/>
          <w:szCs w:val="28"/>
        </w:rPr>
        <w:t>Iekšlietu</w:t>
      </w:r>
      <w:proofErr w:type="spellEnd"/>
      <w:r w:rsidRPr="00AA266B">
        <w:rPr>
          <w:sz w:val="28"/>
          <w:szCs w:val="28"/>
        </w:rPr>
        <w:t xml:space="preserve"> ministrijas un Ieslodzījuma vietu pārvaldes amatpersonai ar speciālo dienesta pakāpi, </w:t>
      </w:r>
    </w:p>
    <w:p w14:paraId="3E2D4E9B" w14:textId="5FF09320" w:rsidR="0030127A" w:rsidRDefault="00AA266B" w:rsidP="0030127A">
      <w:pPr>
        <w:ind w:firstLine="720"/>
        <w:jc w:val="both"/>
        <w:rPr>
          <w:sz w:val="28"/>
          <w:szCs w:val="28"/>
        </w:rPr>
      </w:pPr>
      <w:r w:rsidRPr="00AA266B">
        <w:rPr>
          <w:sz w:val="28"/>
          <w:szCs w:val="28"/>
        </w:rPr>
        <w:t>e) pabalstu izmaksai karavīriem,</w:t>
      </w:r>
    </w:p>
    <w:p w14:paraId="2B490952" w14:textId="4F6E6963" w:rsidR="007A5E35" w:rsidRDefault="007A5E35" w:rsidP="0030127A">
      <w:pPr>
        <w:ind w:firstLine="720"/>
        <w:jc w:val="both"/>
        <w:rPr>
          <w:sz w:val="28"/>
          <w:szCs w:val="28"/>
        </w:rPr>
      </w:pPr>
      <w:r w:rsidRPr="006B2F2A">
        <w:rPr>
          <w:sz w:val="28"/>
          <w:szCs w:val="28"/>
        </w:rPr>
        <w:lastRenderedPageBreak/>
        <w:t>f) valsts kompensāciju izmaksai personām, kuras Kriminālprocesa likumā noteiktajā kārtībā ir atzītas par cietušajiem,</w:t>
      </w:r>
      <w:r>
        <w:rPr>
          <w:sz w:val="28"/>
          <w:szCs w:val="28"/>
        </w:rPr>
        <w:t xml:space="preserve"> </w:t>
      </w:r>
    </w:p>
    <w:p w14:paraId="555C4271" w14:textId="1D921ACA" w:rsidR="007C0A11" w:rsidRPr="008C0A9E" w:rsidRDefault="00B02D18" w:rsidP="007C0A11">
      <w:pPr>
        <w:ind w:firstLine="720"/>
        <w:jc w:val="both"/>
        <w:rPr>
          <w:sz w:val="28"/>
          <w:szCs w:val="28"/>
        </w:rPr>
      </w:pPr>
      <w:r w:rsidRPr="00997130">
        <w:rPr>
          <w:sz w:val="28"/>
          <w:szCs w:val="28"/>
        </w:rPr>
        <w:t xml:space="preserve">3) apropriācijas pārdali starp programmām, apakšprogrammām un budžeta izdevumu kodiem atbilstoši ekonomiskajām kategorijām budžeta resoram noteiktās apropriācijas ietvaros, ja ir pieņemts Ministru kabineta lēmums </w:t>
      </w:r>
      <w:r w:rsidR="002D1CC7" w:rsidRPr="00997130">
        <w:rPr>
          <w:sz w:val="28"/>
          <w:szCs w:val="28"/>
        </w:rPr>
        <w:t>par</w:t>
      </w:r>
      <w:r w:rsidR="008C0A9E" w:rsidRPr="00997130">
        <w:rPr>
          <w:sz w:val="28"/>
          <w:szCs w:val="28"/>
        </w:rPr>
        <w:t xml:space="preserve"> apropriācijas pārdali.</w:t>
      </w:r>
      <w:r w:rsidRPr="00997130">
        <w:rPr>
          <w:sz w:val="28"/>
          <w:szCs w:val="28"/>
        </w:rPr>
        <w:t xml:space="preserve"> Šādu apropriācijas pārdali atļauts veikt, ja Saeimas Budžeta un finanšu (nodokļu) komisija piecu darba dienu laikā no attiecīgās informācijas saņemšanas nav iebildusi pret apropriācijas pārdali;</w:t>
      </w:r>
    </w:p>
    <w:p w14:paraId="0C02FDF4" w14:textId="36927EEA" w:rsidR="006163B1" w:rsidRDefault="00B02D18" w:rsidP="007C0A11">
      <w:pPr>
        <w:ind w:firstLine="720"/>
        <w:jc w:val="both"/>
        <w:rPr>
          <w:sz w:val="28"/>
          <w:szCs w:val="28"/>
        </w:rPr>
      </w:pPr>
      <w:r w:rsidRPr="008C0A9E">
        <w:rPr>
          <w:sz w:val="28"/>
          <w:szCs w:val="28"/>
        </w:rPr>
        <w:t xml:space="preserve">4) </w:t>
      </w:r>
      <w:r w:rsidR="006163B1">
        <w:rPr>
          <w:sz w:val="28"/>
          <w:szCs w:val="28"/>
        </w:rPr>
        <w:t xml:space="preserve">apropriācijas pārdali Eiropas Savienības politiku instrumentu un pārējās </w:t>
      </w:r>
      <w:r w:rsidR="006163B1" w:rsidRPr="00942366">
        <w:rPr>
          <w:sz w:val="28"/>
          <w:szCs w:val="28"/>
        </w:rPr>
        <w:t xml:space="preserve">ārvalstu finanšu palīdzības līdzfinansēto projektu un pasākumu īstenošanai, kā arī </w:t>
      </w:r>
      <w:r w:rsidR="00942366" w:rsidRPr="00942366">
        <w:rPr>
          <w:rFonts w:ascii="New" w:hAnsi="New"/>
          <w:color w:val="000000"/>
          <w:sz w:val="28"/>
          <w:szCs w:val="28"/>
          <w:shd w:val="clear" w:color="auto" w:fill="FFFFFF"/>
        </w:rPr>
        <w:t xml:space="preserve">Emisijas kvotu izsolīšanas instrumenta pasākumu </w:t>
      </w:r>
      <w:r w:rsidR="006163B1" w:rsidRPr="00942366">
        <w:rPr>
          <w:sz w:val="28"/>
          <w:szCs w:val="28"/>
        </w:rPr>
        <w:t>īstenošanai budžeta resoram gadskārtējā valsts budžeta likumā noteiktās apropriācijas ietvaros starp programmām, apakšprogrammām un budžeta izdevumu kodiem atbilstoši</w:t>
      </w:r>
      <w:r w:rsidR="006163B1">
        <w:rPr>
          <w:sz w:val="28"/>
          <w:szCs w:val="28"/>
        </w:rPr>
        <w:t xml:space="preserve"> ekonomiskajām kategorijām;</w:t>
      </w:r>
    </w:p>
    <w:p w14:paraId="16197F02" w14:textId="3A50150A" w:rsidR="00331FA0" w:rsidRPr="00331FA0" w:rsidRDefault="006163B1" w:rsidP="00331FA0">
      <w:pPr>
        <w:ind w:firstLine="720"/>
        <w:jc w:val="both"/>
        <w:rPr>
          <w:rFonts w:ascii="New" w:hAnsi="New"/>
          <w:color w:val="000000"/>
          <w:sz w:val="28"/>
          <w:szCs w:val="28"/>
          <w:shd w:val="clear" w:color="auto" w:fill="FFFFFF"/>
        </w:rPr>
      </w:pPr>
      <w:r>
        <w:rPr>
          <w:sz w:val="28"/>
          <w:szCs w:val="28"/>
        </w:rPr>
        <w:t>5</w:t>
      </w:r>
      <w:r w:rsidRPr="00331FA0">
        <w:rPr>
          <w:sz w:val="28"/>
          <w:szCs w:val="28"/>
        </w:rPr>
        <w:t xml:space="preserve">) </w:t>
      </w:r>
      <w:r w:rsidR="00331FA0" w:rsidRPr="00331FA0">
        <w:rPr>
          <w:rFonts w:ascii="New" w:hAnsi="New"/>
          <w:color w:val="000000"/>
          <w:sz w:val="28"/>
          <w:szCs w:val="28"/>
          <w:shd w:val="clear" w:color="auto" w:fill="FFFFFF"/>
        </w:rPr>
        <w:t>apropriācijas pārdali starp Emisiju kvotu izsolīšanas instrumenta un Klimata pārmaiņu finanšu instrumenta pasākumiem;</w:t>
      </w:r>
    </w:p>
    <w:p w14:paraId="34D5C953" w14:textId="44FD72C2" w:rsidR="007C0A11" w:rsidRDefault="006163B1" w:rsidP="007C0A11">
      <w:pPr>
        <w:ind w:firstLine="720"/>
        <w:jc w:val="both"/>
        <w:rPr>
          <w:sz w:val="28"/>
          <w:szCs w:val="28"/>
        </w:rPr>
      </w:pPr>
      <w:r w:rsidRPr="00331FA0">
        <w:rPr>
          <w:sz w:val="28"/>
          <w:szCs w:val="28"/>
        </w:rPr>
        <w:t xml:space="preserve">6) </w:t>
      </w:r>
      <w:r w:rsidR="00B02D18" w:rsidRPr="00331FA0">
        <w:rPr>
          <w:sz w:val="28"/>
          <w:szCs w:val="28"/>
        </w:rPr>
        <w:t>šā panta piecpadsmitajā daļā mi</w:t>
      </w:r>
      <w:r w:rsidR="00B02D18" w:rsidRPr="00B02D18">
        <w:rPr>
          <w:sz w:val="28"/>
          <w:szCs w:val="28"/>
        </w:rPr>
        <w:t>nēt</w:t>
      </w:r>
      <w:r>
        <w:rPr>
          <w:sz w:val="28"/>
          <w:szCs w:val="28"/>
        </w:rPr>
        <w:t>aj</w:t>
      </w:r>
      <w:r w:rsidR="00B02D18" w:rsidRPr="00B02D18">
        <w:rPr>
          <w:sz w:val="28"/>
          <w:szCs w:val="28"/>
        </w:rPr>
        <w:t>ām apropriāciju pārdalēm.</w:t>
      </w:r>
    </w:p>
    <w:p w14:paraId="39D8CE14" w14:textId="25863947" w:rsidR="00F843DA" w:rsidRPr="007C0A11" w:rsidRDefault="007C0A11" w:rsidP="008C0A9E">
      <w:pPr>
        <w:ind w:firstLine="720"/>
        <w:jc w:val="both"/>
        <w:rPr>
          <w:sz w:val="28"/>
          <w:szCs w:val="28"/>
        </w:rPr>
      </w:pPr>
      <w:r w:rsidRPr="008C0A9E">
        <w:rPr>
          <w:sz w:val="28"/>
          <w:szCs w:val="28"/>
        </w:rPr>
        <w:t>(13</w:t>
      </w:r>
      <w:r w:rsidRPr="008C0A9E">
        <w:rPr>
          <w:sz w:val="28"/>
          <w:szCs w:val="28"/>
          <w:vertAlign w:val="superscript"/>
        </w:rPr>
        <w:t xml:space="preserve">4 </w:t>
      </w:r>
      <w:r w:rsidRPr="008C0A9E">
        <w:rPr>
          <w:sz w:val="28"/>
          <w:szCs w:val="28"/>
        </w:rPr>
        <w:t>) Gadskārtējais valsts budžeta likums var ietvert nosacījumus, ko finanšu ministrs ievēro, lemjot par apropriācijas pārdali.</w:t>
      </w:r>
      <w:r w:rsidR="00111969" w:rsidRPr="008C0A9E">
        <w:rPr>
          <w:sz w:val="28"/>
          <w:szCs w:val="28"/>
        </w:rPr>
        <w:t>”;</w:t>
      </w:r>
    </w:p>
    <w:p w14:paraId="1DE06591" w14:textId="567D5D7A" w:rsidR="00E7420A" w:rsidRDefault="009005E7" w:rsidP="00EB6E33">
      <w:pPr>
        <w:ind w:firstLine="720"/>
        <w:jc w:val="both"/>
        <w:rPr>
          <w:sz w:val="28"/>
          <w:szCs w:val="28"/>
        </w:rPr>
      </w:pPr>
      <w:r>
        <w:rPr>
          <w:sz w:val="28"/>
          <w:szCs w:val="28"/>
        </w:rPr>
        <w:t>izslēgt</w:t>
      </w:r>
      <w:r w:rsidR="0060053B">
        <w:rPr>
          <w:sz w:val="28"/>
          <w:szCs w:val="28"/>
        </w:rPr>
        <w:t xml:space="preserve"> četrpadsmitās daļas 6.</w:t>
      </w:r>
      <w:r w:rsidR="0013405C">
        <w:rPr>
          <w:sz w:val="28"/>
          <w:szCs w:val="28"/>
        </w:rPr>
        <w:t xml:space="preserve"> </w:t>
      </w:r>
      <w:r w:rsidR="0060053B">
        <w:rPr>
          <w:sz w:val="28"/>
          <w:szCs w:val="28"/>
        </w:rPr>
        <w:t xml:space="preserve">punktā vārdus </w:t>
      </w:r>
      <w:r w:rsidR="0060053B" w:rsidRPr="0060053B">
        <w:rPr>
          <w:sz w:val="28"/>
          <w:szCs w:val="28"/>
        </w:rPr>
        <w:t>“</w:t>
      </w:r>
      <w:r w:rsidR="0060053B" w:rsidRPr="0060053B">
        <w:rPr>
          <w:color w:val="000000"/>
          <w:sz w:val="28"/>
          <w:szCs w:val="28"/>
        </w:rPr>
        <w:t>sociālās apdrošināšanas</w:t>
      </w:r>
      <w:r w:rsidR="0060053B" w:rsidRPr="0060053B">
        <w:rPr>
          <w:sz w:val="28"/>
          <w:szCs w:val="28"/>
        </w:rPr>
        <w:t>”</w:t>
      </w:r>
      <w:r w:rsidR="00294F9A">
        <w:rPr>
          <w:sz w:val="28"/>
          <w:szCs w:val="28"/>
        </w:rPr>
        <w:t>;</w:t>
      </w:r>
    </w:p>
    <w:p w14:paraId="6939737F" w14:textId="3739E679" w:rsidR="00FC1E7E" w:rsidRPr="006B2F2A" w:rsidRDefault="00FC1E7E" w:rsidP="00EB6E33">
      <w:pPr>
        <w:pStyle w:val="ListParagraph"/>
        <w:spacing w:after="0"/>
        <w:ind w:left="0" w:firstLine="720"/>
        <w:jc w:val="both"/>
        <w:rPr>
          <w:rFonts w:ascii="Times New Roman" w:hAnsi="Times New Roman"/>
          <w:sz w:val="28"/>
          <w:szCs w:val="28"/>
          <w:lang w:val="lv-LV"/>
        </w:rPr>
      </w:pPr>
      <w:r w:rsidRPr="003F7FAF">
        <w:rPr>
          <w:rFonts w:ascii="Times New Roman" w:hAnsi="Times New Roman"/>
          <w:bCs/>
          <w:sz w:val="28"/>
          <w:szCs w:val="28"/>
          <w:lang w:val="lv-LV"/>
        </w:rPr>
        <w:t xml:space="preserve">papildināt ar </w:t>
      </w:r>
      <w:r w:rsidR="001E5446">
        <w:rPr>
          <w:rFonts w:ascii="Times New Roman" w:hAnsi="Times New Roman"/>
          <w:sz w:val="28"/>
          <w:szCs w:val="28"/>
          <w:lang w:val="lv-LV"/>
        </w:rPr>
        <w:t>septiņpadsmito</w:t>
      </w:r>
      <w:r w:rsidR="00905D0E">
        <w:rPr>
          <w:rFonts w:ascii="Times New Roman" w:hAnsi="Times New Roman"/>
          <w:sz w:val="28"/>
          <w:szCs w:val="28"/>
          <w:lang w:val="lv-LV"/>
        </w:rPr>
        <w:t xml:space="preserve">, </w:t>
      </w:r>
      <w:r w:rsidR="001E5446">
        <w:rPr>
          <w:rFonts w:ascii="Times New Roman" w:hAnsi="Times New Roman"/>
          <w:sz w:val="28"/>
          <w:szCs w:val="28"/>
          <w:lang w:val="lv-LV"/>
        </w:rPr>
        <w:t xml:space="preserve">astoņpadsmito </w:t>
      </w:r>
      <w:r w:rsidR="00905D0E" w:rsidRPr="006B2F2A">
        <w:rPr>
          <w:rFonts w:ascii="Times New Roman" w:hAnsi="Times New Roman"/>
          <w:sz w:val="28"/>
          <w:szCs w:val="28"/>
          <w:lang w:val="lv-LV"/>
        </w:rPr>
        <w:t xml:space="preserve">un deviņpadsmito </w:t>
      </w:r>
      <w:r w:rsidRPr="006B2F2A">
        <w:rPr>
          <w:rFonts w:ascii="Times New Roman" w:hAnsi="Times New Roman"/>
          <w:sz w:val="28"/>
          <w:szCs w:val="28"/>
          <w:lang w:val="lv-LV"/>
        </w:rPr>
        <w:t>daļu šādā redakcijā:</w:t>
      </w:r>
    </w:p>
    <w:p w14:paraId="5C10BF14" w14:textId="529BA8C9" w:rsidR="00FC1E7E" w:rsidRPr="006B2F2A" w:rsidRDefault="00FC1E7E" w:rsidP="00E1717D">
      <w:pPr>
        <w:ind w:firstLine="720"/>
        <w:jc w:val="both"/>
        <w:rPr>
          <w:sz w:val="28"/>
          <w:szCs w:val="28"/>
        </w:rPr>
      </w:pPr>
      <w:r w:rsidRPr="006B2F2A">
        <w:rPr>
          <w:bCs/>
          <w:sz w:val="28"/>
          <w:szCs w:val="28"/>
        </w:rPr>
        <w:t>“(</w:t>
      </w:r>
      <w:r w:rsidRPr="006B2F2A">
        <w:rPr>
          <w:sz w:val="28"/>
          <w:szCs w:val="28"/>
        </w:rPr>
        <w:t>17</w:t>
      </w:r>
      <w:r w:rsidRPr="006B2F2A">
        <w:rPr>
          <w:bCs/>
          <w:sz w:val="28"/>
          <w:szCs w:val="28"/>
        </w:rPr>
        <w:t>)</w:t>
      </w:r>
      <w:r w:rsidRPr="006B2F2A">
        <w:rPr>
          <w:b/>
          <w:bCs/>
          <w:sz w:val="28"/>
          <w:szCs w:val="28"/>
        </w:rPr>
        <w:t xml:space="preserve"> </w:t>
      </w:r>
      <w:r w:rsidRPr="006B2F2A">
        <w:rPr>
          <w:sz w:val="28"/>
          <w:szCs w:val="28"/>
        </w:rPr>
        <w:t xml:space="preserve">Apropriācijas </w:t>
      </w:r>
      <w:r w:rsidR="00E1717D" w:rsidRPr="006B2F2A">
        <w:rPr>
          <w:sz w:val="28"/>
          <w:szCs w:val="28"/>
        </w:rPr>
        <w:t>izmaiņas</w:t>
      </w:r>
      <w:r w:rsidRPr="006B2F2A">
        <w:rPr>
          <w:sz w:val="28"/>
          <w:szCs w:val="28"/>
        </w:rPr>
        <w:t xml:space="preserve"> starp budžeta resoriem tiek </w:t>
      </w:r>
      <w:r w:rsidR="00E1717D" w:rsidRPr="006B2F2A">
        <w:rPr>
          <w:sz w:val="28"/>
          <w:szCs w:val="28"/>
        </w:rPr>
        <w:t>nodrošinātas</w:t>
      </w:r>
      <w:r w:rsidRPr="006B2F2A">
        <w:rPr>
          <w:sz w:val="28"/>
          <w:szCs w:val="28"/>
        </w:rPr>
        <w:t xml:space="preserve"> kā </w:t>
      </w:r>
      <w:proofErr w:type="spellStart"/>
      <w:r w:rsidRPr="006B2F2A">
        <w:rPr>
          <w:sz w:val="28"/>
          <w:szCs w:val="28"/>
        </w:rPr>
        <w:t>transferta</w:t>
      </w:r>
      <w:proofErr w:type="spellEnd"/>
      <w:r w:rsidRPr="006B2F2A">
        <w:rPr>
          <w:sz w:val="28"/>
          <w:szCs w:val="28"/>
        </w:rPr>
        <w:t xml:space="preserve"> pārskaitījums, ja </w:t>
      </w:r>
      <w:r w:rsidR="00E1717D" w:rsidRPr="006B2F2A">
        <w:rPr>
          <w:sz w:val="28"/>
          <w:szCs w:val="28"/>
        </w:rPr>
        <w:t>tā</w:t>
      </w:r>
      <w:r w:rsidRPr="006B2F2A">
        <w:rPr>
          <w:sz w:val="28"/>
          <w:szCs w:val="28"/>
        </w:rPr>
        <w:t xml:space="preserve"> rezultātā nemainās izlietojuma mērķis</w:t>
      </w:r>
      <w:r w:rsidR="00E1717D" w:rsidRPr="006B2F2A">
        <w:rPr>
          <w:sz w:val="28"/>
          <w:szCs w:val="28"/>
        </w:rPr>
        <w:t xml:space="preserve">, izņemot apropriācijas pārdali starp </w:t>
      </w:r>
      <w:r w:rsidR="00AA266B" w:rsidRPr="006B2F2A">
        <w:rPr>
          <w:sz w:val="28"/>
          <w:szCs w:val="28"/>
        </w:rPr>
        <w:t>budžeta resoru "</w:t>
      </w:r>
      <w:r w:rsidRPr="006B2F2A">
        <w:rPr>
          <w:sz w:val="28"/>
          <w:szCs w:val="28"/>
        </w:rPr>
        <w:t>Gadskārtējā valsts budžeta izpildes procesā pārdalāmais finansējums" un citiem budžeta resoriem</w:t>
      </w:r>
      <w:r w:rsidR="00BD7D69" w:rsidRPr="006B2F2A">
        <w:rPr>
          <w:sz w:val="28"/>
          <w:szCs w:val="28"/>
        </w:rPr>
        <w:t xml:space="preserve"> un šā panta piecpadsmitajā daļā minēto</w:t>
      </w:r>
      <w:r w:rsidRPr="006B2F2A">
        <w:rPr>
          <w:sz w:val="28"/>
          <w:szCs w:val="28"/>
        </w:rPr>
        <w:t>.</w:t>
      </w:r>
    </w:p>
    <w:p w14:paraId="4599BEEB" w14:textId="13D9EC4D" w:rsidR="00EB6E33" w:rsidRPr="006B2F2A" w:rsidRDefault="00FC1E7E" w:rsidP="00240853">
      <w:pPr>
        <w:ind w:firstLine="720"/>
        <w:jc w:val="both"/>
        <w:rPr>
          <w:sz w:val="28"/>
          <w:szCs w:val="28"/>
        </w:rPr>
      </w:pPr>
      <w:r w:rsidRPr="006B2F2A">
        <w:rPr>
          <w:bCs/>
          <w:sz w:val="28"/>
          <w:szCs w:val="28"/>
        </w:rPr>
        <w:t>(</w:t>
      </w:r>
      <w:r w:rsidR="001E5446" w:rsidRPr="006B2F2A">
        <w:rPr>
          <w:sz w:val="28"/>
          <w:szCs w:val="28"/>
        </w:rPr>
        <w:t>18</w:t>
      </w:r>
      <w:r w:rsidRPr="006B2F2A">
        <w:rPr>
          <w:bCs/>
          <w:sz w:val="28"/>
          <w:szCs w:val="28"/>
        </w:rPr>
        <w:t>)</w:t>
      </w:r>
      <w:r w:rsidRPr="006B2F2A">
        <w:rPr>
          <w:b/>
          <w:bCs/>
          <w:sz w:val="28"/>
          <w:szCs w:val="28"/>
        </w:rPr>
        <w:t xml:space="preserve"> </w:t>
      </w:r>
      <w:r w:rsidRPr="006B2F2A">
        <w:rPr>
          <w:sz w:val="28"/>
          <w:szCs w:val="28"/>
        </w:rPr>
        <w:t>Finanšu ministram ir tiesības ministrijai vai citai centrālajai valsts iestādei valsts budžeta likumā noteiktās apropriācijas ietvaros pārdalīt apropriāciju no budžeta izdevumu kodiem atbilstoši ekonomiskajām kategorijām uz finansēšanas klasifikācijas kategoriju kodiem, ja ir pieņemts attiecīgs Ministru kabineta lēmums un apropriācijas pārdalei nav negatīvas ietekmes uz vispārējās valdības budžeta bilanci nominālajā izteiksmē atbilstoši Eiropas nacionālo un reģionālo kontu sistēmas Ei</w:t>
      </w:r>
      <w:r w:rsidR="00905D0E" w:rsidRPr="006B2F2A">
        <w:rPr>
          <w:sz w:val="28"/>
          <w:szCs w:val="28"/>
        </w:rPr>
        <w:t>ropas Savienībā metodoloģijai.</w:t>
      </w:r>
    </w:p>
    <w:p w14:paraId="2A4AF3E8" w14:textId="7B365F6D" w:rsidR="00905D0E" w:rsidRPr="00905D0E" w:rsidRDefault="00905D0E" w:rsidP="00240853">
      <w:pPr>
        <w:ind w:firstLine="720"/>
        <w:jc w:val="both"/>
        <w:rPr>
          <w:sz w:val="28"/>
          <w:szCs w:val="28"/>
        </w:rPr>
      </w:pPr>
      <w:r w:rsidRPr="006B2F2A">
        <w:rPr>
          <w:sz w:val="28"/>
          <w:szCs w:val="28"/>
        </w:rPr>
        <w:t>(19) Finanšu ministram ir tiesības, informējot par to Saeimu, palielināt apropriāciju ministrijai vai citai centrālajai valsts iestādei, kas ir kapitāla daļu turētāja attiecīgajā kapitālsabiedrībā, finansēšanas klasifikācijas kategoriju kodiem, lai veiktu ieguldījumu valsts izšķirošajā ietekmē esošo kapitālsabiedrību pamatkapitālā svarīgu valstisku funkciju nodrošināšanai vai tautsaimniecības attīstības veicināšanai. Šādu apropriācijas palielināšanu var veikt, ja ir pieņemts attiecīgs Ministru kabineta lēmums un apropriācijas palielināšanai nav negatīvas ietekmes uz vispārējās valdības budžeta bilanci nominālajā izteiksmē atbilstoši Eiropas nacionālo un reģionālo kontu sistēmas Eiropas Savienībā metodoloģijai.”</w:t>
      </w:r>
    </w:p>
    <w:p w14:paraId="3039D55C" w14:textId="77777777" w:rsidR="00EB6E33" w:rsidRDefault="00EB6E33" w:rsidP="00EB6E33">
      <w:pPr>
        <w:jc w:val="both"/>
        <w:rPr>
          <w:sz w:val="28"/>
          <w:szCs w:val="28"/>
        </w:rPr>
      </w:pPr>
    </w:p>
    <w:p w14:paraId="6BD4FE6D" w14:textId="12A5C78B" w:rsidR="00FC1E7E" w:rsidRDefault="00EB6E33" w:rsidP="00EB6E33">
      <w:pPr>
        <w:ind w:firstLine="720"/>
        <w:jc w:val="both"/>
        <w:rPr>
          <w:sz w:val="28"/>
          <w:szCs w:val="28"/>
        </w:rPr>
      </w:pPr>
      <w:r>
        <w:rPr>
          <w:sz w:val="28"/>
          <w:szCs w:val="28"/>
        </w:rPr>
        <w:lastRenderedPageBreak/>
        <w:t xml:space="preserve">6. </w:t>
      </w:r>
      <w:r w:rsidR="00FC1E7E">
        <w:rPr>
          <w:sz w:val="28"/>
          <w:szCs w:val="28"/>
        </w:rPr>
        <w:t>9</w:t>
      </w:r>
      <w:r w:rsidR="00FC1E7E" w:rsidRPr="009A21E2">
        <w:rPr>
          <w:sz w:val="28"/>
          <w:szCs w:val="28"/>
        </w:rPr>
        <w:t>.</w:t>
      </w:r>
      <w:r w:rsidR="00FC1E7E">
        <w:rPr>
          <w:sz w:val="28"/>
          <w:szCs w:val="28"/>
          <w:vertAlign w:val="superscript"/>
        </w:rPr>
        <w:t xml:space="preserve">1 </w:t>
      </w:r>
      <w:r>
        <w:rPr>
          <w:sz w:val="28"/>
          <w:szCs w:val="28"/>
        </w:rPr>
        <w:t>pantā</w:t>
      </w:r>
      <w:r w:rsidR="00FC1E7E">
        <w:rPr>
          <w:sz w:val="28"/>
          <w:szCs w:val="28"/>
        </w:rPr>
        <w:t>:</w:t>
      </w:r>
    </w:p>
    <w:p w14:paraId="044CA17C" w14:textId="4FD38714" w:rsidR="002D1CC7" w:rsidRDefault="002D1CC7" w:rsidP="002D1CC7">
      <w:pPr>
        <w:ind w:firstLine="720"/>
        <w:jc w:val="both"/>
        <w:rPr>
          <w:sz w:val="28"/>
          <w:szCs w:val="28"/>
        </w:rPr>
      </w:pPr>
      <w:r w:rsidRPr="002D1CC7">
        <w:rPr>
          <w:sz w:val="28"/>
          <w:szCs w:val="28"/>
        </w:rPr>
        <w:t xml:space="preserve">aizstāt pirmajā daļā vārdus “Gadskārtējā valsts budžeta likumā nosaka apropriācijas rezervi” ar vārdiem “Apropriācijas rezervi </w:t>
      </w:r>
      <w:r w:rsidR="003A18FF">
        <w:rPr>
          <w:sz w:val="28"/>
          <w:szCs w:val="28"/>
        </w:rPr>
        <w:t>plāno</w:t>
      </w:r>
      <w:r w:rsidRPr="002D1CC7">
        <w:rPr>
          <w:sz w:val="28"/>
          <w:szCs w:val="28"/>
        </w:rPr>
        <w:t xml:space="preserve"> gadskārtējā valsts budžeta likumā atsevišķā budžeta programmā</w:t>
      </w:r>
      <w:r>
        <w:rPr>
          <w:sz w:val="28"/>
          <w:szCs w:val="28"/>
        </w:rPr>
        <w:t>”;</w:t>
      </w:r>
    </w:p>
    <w:p w14:paraId="3B4C9A82" w14:textId="71035A09" w:rsidR="00B77650" w:rsidRDefault="00B77650" w:rsidP="002D1CC7">
      <w:pPr>
        <w:ind w:firstLine="720"/>
        <w:jc w:val="both"/>
        <w:rPr>
          <w:sz w:val="28"/>
          <w:szCs w:val="28"/>
        </w:rPr>
      </w:pPr>
      <w:r>
        <w:rPr>
          <w:sz w:val="28"/>
          <w:szCs w:val="28"/>
        </w:rPr>
        <w:t>izteikt otro daļu šādā redakcijā:</w:t>
      </w:r>
    </w:p>
    <w:p w14:paraId="07BC31AC" w14:textId="5BC00F25" w:rsidR="00B77650" w:rsidRPr="00121601" w:rsidRDefault="00B77650" w:rsidP="00121601">
      <w:pPr>
        <w:pStyle w:val="NormalWeb"/>
        <w:spacing w:before="0" w:beforeAutospacing="0" w:after="0" w:afterAutospacing="0"/>
        <w:ind w:firstLine="284"/>
        <w:jc w:val="both"/>
        <w:rPr>
          <w:color w:val="000000"/>
          <w:sz w:val="28"/>
          <w:szCs w:val="28"/>
        </w:rPr>
      </w:pPr>
      <w:r>
        <w:rPr>
          <w:sz w:val="28"/>
          <w:szCs w:val="28"/>
        </w:rPr>
        <w:t>“</w:t>
      </w:r>
      <w:r w:rsidRPr="007002DE">
        <w:rPr>
          <w:sz w:val="28"/>
          <w:szCs w:val="28"/>
        </w:rPr>
        <w:t>(</w:t>
      </w:r>
      <w:r>
        <w:rPr>
          <w:sz w:val="28"/>
          <w:szCs w:val="28"/>
        </w:rPr>
        <w:t>2</w:t>
      </w:r>
      <w:r w:rsidRPr="007002DE">
        <w:rPr>
          <w:sz w:val="28"/>
          <w:szCs w:val="28"/>
        </w:rPr>
        <w:t xml:space="preserve">) </w:t>
      </w:r>
      <w:r w:rsidR="00121601" w:rsidRPr="006B2F2A">
        <w:rPr>
          <w:color w:val="000000"/>
          <w:sz w:val="28"/>
          <w:szCs w:val="28"/>
        </w:rPr>
        <w:t>Finanšu ministram ir tiesības apropriācijas rezervi pārdalīt ministrijām un citām centrālajām valsts iestādēm sadalījumā pa programmām, apakšprogrammām un izdevumu kodiem atbilstoši ekonomiskajām kategorijām, lai ministrijas un citas centrālās valsts iestādes varētu</w:t>
      </w:r>
      <w:r w:rsidRPr="006B2F2A">
        <w:rPr>
          <w:sz w:val="28"/>
          <w:szCs w:val="28"/>
        </w:rPr>
        <w:t>:</w:t>
      </w:r>
    </w:p>
    <w:p w14:paraId="59CA4FF3" w14:textId="1063B279" w:rsidR="00B77650" w:rsidRDefault="00B77650" w:rsidP="006163B1">
      <w:pPr>
        <w:ind w:firstLine="720"/>
        <w:jc w:val="both"/>
        <w:rPr>
          <w:sz w:val="28"/>
          <w:szCs w:val="28"/>
        </w:rPr>
      </w:pPr>
      <w:r w:rsidRPr="007002DE">
        <w:rPr>
          <w:sz w:val="28"/>
          <w:szCs w:val="28"/>
        </w:rPr>
        <w:t xml:space="preserve">1) </w:t>
      </w:r>
      <w:r w:rsidR="006163B1" w:rsidRPr="00997130">
        <w:rPr>
          <w:sz w:val="28"/>
          <w:szCs w:val="28"/>
        </w:rPr>
        <w:t>veikt galīgā norēķina maksājumus par plānotajiem pakalpojumiem un investīciju projektiem, kurus bija plānots pabeigt iepriekšējā saimnieciskajā gadā un kuri nepārsniedz šim mērķim neizlietoto dotāciju no vispārējiem ieņēmumiem iepriekšējā saimnieciskajā gadā, ievērojot šādus nosacījumus:</w:t>
      </w:r>
    </w:p>
    <w:p w14:paraId="56E906D3" w14:textId="6AB77065" w:rsidR="004C6046" w:rsidRPr="004C6046" w:rsidRDefault="00B77650" w:rsidP="004C6046">
      <w:pPr>
        <w:ind w:firstLine="720"/>
        <w:jc w:val="both"/>
        <w:rPr>
          <w:sz w:val="28"/>
          <w:szCs w:val="28"/>
        </w:rPr>
      </w:pPr>
      <w:r w:rsidRPr="007002DE">
        <w:rPr>
          <w:sz w:val="28"/>
          <w:szCs w:val="28"/>
        </w:rPr>
        <w:t xml:space="preserve">a) </w:t>
      </w:r>
      <w:r w:rsidR="004C6046" w:rsidRPr="004C6046">
        <w:rPr>
          <w:color w:val="000000"/>
          <w:sz w:val="28"/>
          <w:szCs w:val="28"/>
          <w:shd w:val="clear" w:color="auto" w:fill="FFFFFF"/>
        </w:rPr>
        <w:t>iepriekšējā saimnieciskajā gadā uzsāktai, bet </w:t>
      </w:r>
      <w:r w:rsidR="004C6046" w:rsidRPr="004C6046">
        <w:rPr>
          <w:bCs/>
          <w:iCs/>
          <w:color w:val="000000"/>
          <w:sz w:val="28"/>
          <w:szCs w:val="28"/>
          <w:shd w:val="clear" w:color="auto" w:fill="FFFFFF"/>
        </w:rPr>
        <w:t>ministrijas darbības neatkarīgu iemeslu dēļ</w:t>
      </w:r>
      <w:r w:rsidR="004C6046" w:rsidRPr="004C6046">
        <w:rPr>
          <w:color w:val="000000"/>
          <w:sz w:val="28"/>
          <w:szCs w:val="28"/>
          <w:shd w:val="clear" w:color="auto" w:fill="FFFFFF"/>
        </w:rPr>
        <w:t> nepabeigtai iepirkumu procedūrai, ja gadskārtējā valsts budžeta likumā attiecīgajam pasākumam apropriācija nav piešķirta vai tās plānotais apmērs ir nepietiekams,</w:t>
      </w:r>
    </w:p>
    <w:p w14:paraId="1C9584E8" w14:textId="14CB8CE2" w:rsidR="00B77650" w:rsidRPr="006B2F2A" w:rsidRDefault="00B77650" w:rsidP="00B77650">
      <w:pPr>
        <w:ind w:firstLine="720"/>
        <w:jc w:val="both"/>
        <w:rPr>
          <w:sz w:val="28"/>
          <w:szCs w:val="28"/>
        </w:rPr>
      </w:pPr>
      <w:r w:rsidRPr="007002DE">
        <w:rPr>
          <w:sz w:val="28"/>
          <w:szCs w:val="28"/>
        </w:rPr>
        <w:t xml:space="preserve">b) iepriekšējā saimnieciskajā gadā valsts budžetā plānotu un iesāktu investīciju projektu (izņemot izdevumus atlīdzībai) pabeigšanai, </w:t>
      </w:r>
      <w:r w:rsidRPr="006B2F2A">
        <w:rPr>
          <w:sz w:val="28"/>
          <w:szCs w:val="28"/>
        </w:rPr>
        <w:t xml:space="preserve">ja </w:t>
      </w:r>
      <w:r w:rsidR="00063918" w:rsidRPr="006B2F2A">
        <w:rPr>
          <w:sz w:val="28"/>
          <w:szCs w:val="28"/>
        </w:rPr>
        <w:t>gadskārtējā valsts budžeta likumā</w:t>
      </w:r>
      <w:r w:rsidRPr="006B2F2A">
        <w:rPr>
          <w:sz w:val="28"/>
          <w:szCs w:val="28"/>
        </w:rPr>
        <w:t xml:space="preserve"> šiem mērķiem apropriācija nav piešķirta vai tās plānotais apmērs ir nepietiekams,</w:t>
      </w:r>
    </w:p>
    <w:p w14:paraId="2F1866BD" w14:textId="70C86131" w:rsidR="00B77650" w:rsidRPr="006B2F2A" w:rsidRDefault="00B77650" w:rsidP="00B77650">
      <w:pPr>
        <w:ind w:firstLine="720"/>
        <w:jc w:val="both"/>
        <w:rPr>
          <w:sz w:val="28"/>
          <w:szCs w:val="28"/>
        </w:rPr>
      </w:pPr>
      <w:r w:rsidRPr="006B2F2A">
        <w:rPr>
          <w:sz w:val="28"/>
          <w:szCs w:val="28"/>
        </w:rPr>
        <w:t xml:space="preserve">c) maksājumiem, kas nepieciešami iepriekšējā saimnieciskā gada valsts budžetā plānotiem un iesāktiem pasākumiem un pasūtījumiem, ja galīgā norēķina maksājumus (izņemot komunālos maksājumus) nevarēja nodrošināt preču vai pakalpojumu piegādātāja darba nepietiekamas kvalitātes vai aizkavētas piegādes dēļ un </w:t>
      </w:r>
      <w:r w:rsidR="00063918" w:rsidRPr="006B2F2A">
        <w:rPr>
          <w:sz w:val="28"/>
          <w:szCs w:val="28"/>
        </w:rPr>
        <w:t xml:space="preserve">gadskārtējā valsts budžeta likumā </w:t>
      </w:r>
      <w:r w:rsidRPr="006B2F2A">
        <w:rPr>
          <w:sz w:val="28"/>
          <w:szCs w:val="28"/>
        </w:rPr>
        <w:t>šiem mērķiem apropriācija nav piešķirta vai tās plānotais apmērs ir nepietiekams,</w:t>
      </w:r>
    </w:p>
    <w:p w14:paraId="562A2BD0" w14:textId="0B730431" w:rsidR="00B77650" w:rsidRPr="006B2F2A" w:rsidRDefault="00B77650" w:rsidP="00B77650">
      <w:pPr>
        <w:ind w:firstLine="720"/>
        <w:jc w:val="both"/>
        <w:rPr>
          <w:sz w:val="28"/>
          <w:szCs w:val="28"/>
        </w:rPr>
      </w:pPr>
      <w:r w:rsidRPr="006B2F2A">
        <w:rPr>
          <w:sz w:val="28"/>
          <w:szCs w:val="28"/>
        </w:rPr>
        <w:t xml:space="preserve">d) investīciju projektu sagatavošanai nepieciešamo zemesgabalu iegādei (atsavināšanai), ja </w:t>
      </w:r>
      <w:r w:rsidR="00121601" w:rsidRPr="006B2F2A">
        <w:rPr>
          <w:sz w:val="28"/>
          <w:szCs w:val="28"/>
        </w:rPr>
        <w:t>par to ir pieņemts Ministru kabineta lēmums</w:t>
      </w:r>
      <w:r w:rsidR="00CC6A92" w:rsidRPr="006B2F2A">
        <w:rPr>
          <w:sz w:val="28"/>
          <w:szCs w:val="28"/>
        </w:rPr>
        <w:t>;</w:t>
      </w:r>
      <w:r w:rsidR="00121601" w:rsidRPr="006B2F2A">
        <w:rPr>
          <w:sz w:val="28"/>
          <w:szCs w:val="28"/>
        </w:rPr>
        <w:t xml:space="preserve"> </w:t>
      </w:r>
    </w:p>
    <w:p w14:paraId="2ADFAB85" w14:textId="77777777" w:rsidR="00B77650" w:rsidRPr="006B2F2A" w:rsidRDefault="00B77650" w:rsidP="00B77650">
      <w:pPr>
        <w:ind w:firstLine="720"/>
        <w:jc w:val="both"/>
        <w:rPr>
          <w:sz w:val="28"/>
          <w:szCs w:val="28"/>
        </w:rPr>
      </w:pPr>
      <w:r w:rsidRPr="006B2F2A">
        <w:rPr>
          <w:sz w:val="28"/>
          <w:szCs w:val="28"/>
        </w:rPr>
        <w:t>2)</w:t>
      </w:r>
      <w:r w:rsidRPr="006B2F2A">
        <w:rPr>
          <w:sz w:val="28"/>
          <w:szCs w:val="28"/>
          <w:vertAlign w:val="superscript"/>
        </w:rPr>
        <w:t xml:space="preserve"> </w:t>
      </w:r>
      <w:r w:rsidRPr="006B2F2A">
        <w:rPr>
          <w:sz w:val="28"/>
          <w:szCs w:val="28"/>
        </w:rPr>
        <w:t>nodrošināt pabeigto Eiropas Savienības politiku instrumentu un pārējās ārvalstu finanšu palīdzības līdzfinansēto projektu uzturēšanu, ievērojot šādus nosacījumus:</w:t>
      </w:r>
    </w:p>
    <w:p w14:paraId="61C3E8CD" w14:textId="4ED159D0" w:rsidR="00B77650" w:rsidRPr="006B2F2A" w:rsidRDefault="00B77650" w:rsidP="00B77650">
      <w:pPr>
        <w:ind w:firstLine="720"/>
        <w:jc w:val="both"/>
        <w:rPr>
          <w:sz w:val="28"/>
          <w:szCs w:val="28"/>
        </w:rPr>
      </w:pPr>
      <w:r w:rsidRPr="006B2F2A">
        <w:rPr>
          <w:sz w:val="28"/>
          <w:szCs w:val="28"/>
        </w:rPr>
        <w:t xml:space="preserve">a) projekts </w:t>
      </w:r>
      <w:r w:rsidR="006163B1" w:rsidRPr="006B2F2A">
        <w:rPr>
          <w:sz w:val="28"/>
          <w:szCs w:val="28"/>
        </w:rPr>
        <w:t xml:space="preserve">vai tā posms </w:t>
      </w:r>
      <w:r w:rsidRPr="006B2F2A">
        <w:rPr>
          <w:sz w:val="28"/>
          <w:szCs w:val="28"/>
        </w:rPr>
        <w:t>ir pilnībā pabeigts</w:t>
      </w:r>
      <w:r w:rsidR="0084597F" w:rsidRPr="006B2F2A">
        <w:rPr>
          <w:sz w:val="28"/>
          <w:szCs w:val="28"/>
        </w:rPr>
        <w:t>, nodots ekspluatācijā</w:t>
      </w:r>
      <w:r w:rsidRPr="006B2F2A">
        <w:rPr>
          <w:sz w:val="28"/>
          <w:szCs w:val="28"/>
        </w:rPr>
        <w:t xml:space="preserve"> un par to ir veikts galīgā norēķina maksājums</w:t>
      </w:r>
      <w:r w:rsidR="0084597F" w:rsidRPr="006B2F2A">
        <w:rPr>
          <w:sz w:val="28"/>
          <w:szCs w:val="28"/>
        </w:rPr>
        <w:t>,</w:t>
      </w:r>
      <w:r w:rsidR="003A18FF" w:rsidRPr="006B2F2A">
        <w:rPr>
          <w:sz w:val="28"/>
          <w:szCs w:val="28"/>
        </w:rPr>
        <w:t xml:space="preserve"> un kas turpmāk jāfinansē no valsts budžeta līdzekļiem</w:t>
      </w:r>
      <w:r w:rsidR="00E74EEC" w:rsidRPr="006B2F2A">
        <w:rPr>
          <w:sz w:val="28"/>
          <w:szCs w:val="28"/>
        </w:rPr>
        <w:t>,</w:t>
      </w:r>
    </w:p>
    <w:p w14:paraId="7B2CC968" w14:textId="26AF7282" w:rsidR="00CC4910" w:rsidRPr="00997130" w:rsidRDefault="00B77650" w:rsidP="00B77650">
      <w:pPr>
        <w:ind w:firstLine="720"/>
        <w:jc w:val="both"/>
        <w:rPr>
          <w:sz w:val="28"/>
          <w:szCs w:val="28"/>
        </w:rPr>
      </w:pPr>
      <w:r w:rsidRPr="006B2F2A">
        <w:rPr>
          <w:sz w:val="28"/>
          <w:szCs w:val="28"/>
        </w:rPr>
        <w:t xml:space="preserve">b) </w:t>
      </w:r>
      <w:r w:rsidR="00063918" w:rsidRPr="006B2F2A">
        <w:rPr>
          <w:sz w:val="28"/>
          <w:szCs w:val="28"/>
        </w:rPr>
        <w:t xml:space="preserve">gadskārtējā valsts budžeta likumā </w:t>
      </w:r>
      <w:r w:rsidRPr="006B2F2A">
        <w:rPr>
          <w:sz w:val="28"/>
          <w:szCs w:val="28"/>
        </w:rPr>
        <w:t>projekta u</w:t>
      </w:r>
      <w:r w:rsidRPr="00997130">
        <w:rPr>
          <w:sz w:val="28"/>
          <w:szCs w:val="28"/>
        </w:rPr>
        <w:t>zturēšana</w:t>
      </w:r>
      <w:r w:rsidR="00E74EEC">
        <w:rPr>
          <w:sz w:val="28"/>
          <w:szCs w:val="28"/>
        </w:rPr>
        <w:t>i apropriācija nav piešķirta,</w:t>
      </w:r>
    </w:p>
    <w:p w14:paraId="30F0DBF6" w14:textId="4C444908" w:rsidR="006163B1" w:rsidRPr="00997130" w:rsidRDefault="006163B1" w:rsidP="006163B1">
      <w:pPr>
        <w:ind w:firstLine="720"/>
        <w:jc w:val="both"/>
        <w:rPr>
          <w:sz w:val="28"/>
          <w:szCs w:val="28"/>
        </w:rPr>
      </w:pPr>
      <w:r w:rsidRPr="00997130">
        <w:rPr>
          <w:sz w:val="28"/>
          <w:szCs w:val="28"/>
        </w:rPr>
        <w:t xml:space="preserve">c) informācijas un komunikāciju tehnoloģiju projektu uzturēšanai atbilstoši noslēgtiem līgumiem, citiem pamatojuma dokumentiem un aprēķiniem par informācijas sistēmām nepieciešamajiem uzturēšanas izdevumiem, pievienojot Vides aizsardzības un reģionālās </w:t>
      </w:r>
      <w:r w:rsidR="00E74EEC">
        <w:rPr>
          <w:sz w:val="28"/>
          <w:szCs w:val="28"/>
        </w:rPr>
        <w:t>attīstības ministrijas atzinumu,</w:t>
      </w:r>
    </w:p>
    <w:p w14:paraId="33C6F85C" w14:textId="1F9DCC77" w:rsidR="00B77650" w:rsidRDefault="00CC4910" w:rsidP="00B77650">
      <w:pPr>
        <w:ind w:firstLine="720"/>
        <w:jc w:val="both"/>
        <w:rPr>
          <w:sz w:val="28"/>
          <w:szCs w:val="28"/>
        </w:rPr>
      </w:pPr>
      <w:r w:rsidRPr="00997130">
        <w:rPr>
          <w:sz w:val="28"/>
          <w:szCs w:val="28"/>
        </w:rPr>
        <w:t>3) nodrošināt no valsts budžeta finansētu projektu uzturēšanu, ja par to ir pi</w:t>
      </w:r>
      <w:r w:rsidR="00121601">
        <w:rPr>
          <w:sz w:val="28"/>
          <w:szCs w:val="28"/>
        </w:rPr>
        <w:t>eņemts Ministru kabineta lēmums</w:t>
      </w:r>
      <w:r w:rsidR="00CC6A92">
        <w:rPr>
          <w:sz w:val="28"/>
          <w:szCs w:val="28"/>
        </w:rPr>
        <w:t>.”;</w:t>
      </w:r>
    </w:p>
    <w:p w14:paraId="28A1F0CD" w14:textId="5E4B8684" w:rsidR="00B77650" w:rsidRDefault="00B77650" w:rsidP="002D1CC7">
      <w:pPr>
        <w:ind w:firstLine="720"/>
        <w:jc w:val="both"/>
        <w:rPr>
          <w:sz w:val="28"/>
          <w:szCs w:val="28"/>
        </w:rPr>
      </w:pPr>
      <w:r>
        <w:rPr>
          <w:sz w:val="28"/>
          <w:szCs w:val="28"/>
        </w:rPr>
        <w:t>papildināt ar 2.</w:t>
      </w:r>
      <w:r w:rsidRPr="00B77650">
        <w:rPr>
          <w:sz w:val="28"/>
          <w:szCs w:val="28"/>
          <w:vertAlign w:val="superscript"/>
        </w:rPr>
        <w:t xml:space="preserve">1 </w:t>
      </w:r>
      <w:r>
        <w:rPr>
          <w:sz w:val="28"/>
          <w:szCs w:val="28"/>
        </w:rPr>
        <w:t>daļu šādā redakcijā:</w:t>
      </w:r>
    </w:p>
    <w:p w14:paraId="44E9DB3F" w14:textId="0246C12F" w:rsidR="00B77650" w:rsidRDefault="00B77650" w:rsidP="00B77650">
      <w:pPr>
        <w:jc w:val="both"/>
        <w:rPr>
          <w:sz w:val="28"/>
          <w:szCs w:val="28"/>
        </w:rPr>
      </w:pPr>
      <w:r w:rsidRPr="00B77650">
        <w:rPr>
          <w:sz w:val="28"/>
          <w:szCs w:val="28"/>
        </w:rPr>
        <w:lastRenderedPageBreak/>
        <w:t>“(2</w:t>
      </w:r>
      <w:r w:rsidRPr="00B77650">
        <w:rPr>
          <w:bCs/>
          <w:sz w:val="28"/>
          <w:szCs w:val="28"/>
          <w:vertAlign w:val="superscript"/>
        </w:rPr>
        <w:t>1</w:t>
      </w:r>
      <w:r w:rsidRPr="00B77650">
        <w:rPr>
          <w:sz w:val="28"/>
          <w:szCs w:val="28"/>
        </w:rPr>
        <w:t>) Gadskārtējā valsts budžeta likumā var noteikt apropriācijas rezerves izmantošanas noteikumus papildus š</w:t>
      </w:r>
      <w:r w:rsidR="00473ED2">
        <w:rPr>
          <w:sz w:val="28"/>
          <w:szCs w:val="28"/>
        </w:rPr>
        <w:t>ā panta otrajā daļā minētajam.”</w:t>
      </w:r>
      <w:r w:rsidR="00CC4910">
        <w:rPr>
          <w:sz w:val="28"/>
          <w:szCs w:val="28"/>
        </w:rPr>
        <w:t>;</w:t>
      </w:r>
    </w:p>
    <w:p w14:paraId="58C4B9AE" w14:textId="77777777" w:rsidR="00121CDB" w:rsidRDefault="00121CDB" w:rsidP="00121CDB">
      <w:pPr>
        <w:ind w:firstLine="720"/>
        <w:jc w:val="both"/>
        <w:rPr>
          <w:sz w:val="28"/>
          <w:szCs w:val="28"/>
        </w:rPr>
      </w:pPr>
      <w:r>
        <w:rPr>
          <w:sz w:val="28"/>
          <w:szCs w:val="28"/>
        </w:rPr>
        <w:t>izslēgt ceturto, piekto un sesto daļu.</w:t>
      </w:r>
    </w:p>
    <w:p w14:paraId="04B45225" w14:textId="77777777" w:rsidR="00DD1BAB" w:rsidRPr="00DD1BAB" w:rsidRDefault="00DD1BAB" w:rsidP="00DD1BAB">
      <w:pPr>
        <w:jc w:val="both"/>
        <w:rPr>
          <w:sz w:val="28"/>
          <w:szCs w:val="28"/>
        </w:rPr>
      </w:pPr>
    </w:p>
    <w:p w14:paraId="0B4A376E" w14:textId="00C28BA8" w:rsidR="00294F9A" w:rsidRDefault="00EB6E33" w:rsidP="00EB6E33">
      <w:pPr>
        <w:ind w:firstLine="720"/>
        <w:jc w:val="both"/>
        <w:rPr>
          <w:sz w:val="28"/>
          <w:szCs w:val="28"/>
        </w:rPr>
      </w:pPr>
      <w:r>
        <w:rPr>
          <w:sz w:val="28"/>
          <w:szCs w:val="28"/>
        </w:rPr>
        <w:t>7. P</w:t>
      </w:r>
      <w:r w:rsidR="00294F9A">
        <w:rPr>
          <w:sz w:val="28"/>
          <w:szCs w:val="28"/>
        </w:rPr>
        <w:t>apildināt 12.</w:t>
      </w:r>
      <w:r w:rsidR="0013405C">
        <w:rPr>
          <w:sz w:val="28"/>
          <w:szCs w:val="28"/>
        </w:rPr>
        <w:t xml:space="preserve"> </w:t>
      </w:r>
      <w:r w:rsidR="00294F9A">
        <w:rPr>
          <w:sz w:val="28"/>
          <w:szCs w:val="28"/>
        </w:rPr>
        <w:t>pantu ar 3</w:t>
      </w:r>
      <w:r w:rsidR="00294F9A" w:rsidRPr="00294F9A">
        <w:rPr>
          <w:sz w:val="28"/>
          <w:szCs w:val="28"/>
        </w:rPr>
        <w:t>.</w:t>
      </w:r>
      <w:r w:rsidR="00294F9A" w:rsidRPr="00294F9A">
        <w:rPr>
          <w:sz w:val="28"/>
          <w:szCs w:val="28"/>
          <w:vertAlign w:val="superscript"/>
        </w:rPr>
        <w:t xml:space="preserve">1 </w:t>
      </w:r>
      <w:r w:rsidR="00294F9A" w:rsidRPr="00294F9A">
        <w:rPr>
          <w:sz w:val="28"/>
          <w:szCs w:val="28"/>
        </w:rPr>
        <w:t>daļu šādā redakcijā:</w:t>
      </w:r>
    </w:p>
    <w:p w14:paraId="4055FAA4" w14:textId="44AC402E" w:rsidR="00EB6E33" w:rsidRDefault="00294F9A" w:rsidP="00F27E69">
      <w:pPr>
        <w:ind w:firstLine="720"/>
        <w:jc w:val="both"/>
        <w:rPr>
          <w:sz w:val="28"/>
          <w:szCs w:val="28"/>
        </w:rPr>
      </w:pPr>
      <w:r w:rsidRPr="00EB6E33">
        <w:rPr>
          <w:sz w:val="28"/>
          <w:szCs w:val="28"/>
        </w:rPr>
        <w:t>“(3</w:t>
      </w:r>
      <w:r w:rsidRPr="00EB6E33">
        <w:rPr>
          <w:sz w:val="28"/>
          <w:szCs w:val="28"/>
          <w:vertAlign w:val="superscript"/>
        </w:rPr>
        <w:t>1</w:t>
      </w:r>
      <w:r w:rsidR="002E79D3" w:rsidRPr="00EB6E33">
        <w:rPr>
          <w:sz w:val="28"/>
          <w:szCs w:val="28"/>
        </w:rPr>
        <w:t>) Finanšu ministram ir tiesības palielināt gadskārtējā valsts budžeta likumā noteikto apropriāciju līdzekļiem neparedzētiem gadījumiem ārkārtas situāciju novēršanai. Apropriācijas palielinājums nedrīkst pārsniegt 0,05 procentus no gadskārtējā valsts budžeta likumā noteiktās iekšzemes kopprodukta prognozes apjoma. Apropriāciju minētajam mērķim atļauts palielināt, ja Ministru kabinets ir pieņēmis lēmumu un Saeimas Budžeta un finanšu (nodokļu) komisija piecu darba dienu laikā no attiecīgās informācijas saņemšanas ir to izskatījusi un nav iebildusi pret apropriācijas palielinājumu.</w:t>
      </w:r>
      <w:r w:rsidRPr="00EB6E33">
        <w:rPr>
          <w:sz w:val="28"/>
          <w:szCs w:val="28"/>
        </w:rPr>
        <w:t>”</w:t>
      </w:r>
    </w:p>
    <w:p w14:paraId="1F26F782" w14:textId="77777777" w:rsidR="00F27E69" w:rsidRDefault="00F27E69" w:rsidP="00F27E69">
      <w:pPr>
        <w:ind w:firstLine="720"/>
        <w:jc w:val="both"/>
        <w:rPr>
          <w:sz w:val="28"/>
          <w:szCs w:val="28"/>
        </w:rPr>
      </w:pPr>
    </w:p>
    <w:p w14:paraId="162D9E85" w14:textId="224B7B88" w:rsidR="00E137F4" w:rsidRPr="006B2F2A" w:rsidRDefault="00E137F4" w:rsidP="00F27E69">
      <w:pPr>
        <w:pStyle w:val="naisf"/>
        <w:spacing w:before="0" w:beforeAutospacing="0" w:after="0" w:afterAutospacing="0"/>
        <w:ind w:firstLine="720"/>
        <w:jc w:val="both"/>
        <w:rPr>
          <w:color w:val="000000"/>
          <w:sz w:val="28"/>
          <w:szCs w:val="28"/>
        </w:rPr>
      </w:pPr>
      <w:r w:rsidRPr="006B2F2A">
        <w:rPr>
          <w:sz w:val="28"/>
          <w:szCs w:val="28"/>
        </w:rPr>
        <w:t xml:space="preserve">8. </w:t>
      </w:r>
      <w:r w:rsidR="00F27E69" w:rsidRPr="006B2F2A">
        <w:rPr>
          <w:color w:val="000000"/>
          <w:sz w:val="28"/>
          <w:szCs w:val="28"/>
        </w:rPr>
        <w:t>16</w:t>
      </w:r>
      <w:r w:rsidR="00A6156B" w:rsidRPr="006B2F2A">
        <w:rPr>
          <w:color w:val="000000"/>
          <w:sz w:val="28"/>
          <w:szCs w:val="28"/>
        </w:rPr>
        <w:t>.</w:t>
      </w:r>
      <w:r w:rsidR="00F27E69" w:rsidRPr="006B2F2A">
        <w:rPr>
          <w:color w:val="000000"/>
          <w:sz w:val="28"/>
          <w:szCs w:val="28"/>
          <w:vertAlign w:val="superscript"/>
        </w:rPr>
        <w:t>1</w:t>
      </w:r>
      <w:r w:rsidR="00F27E69" w:rsidRPr="006B2F2A">
        <w:rPr>
          <w:color w:val="000000"/>
          <w:sz w:val="28"/>
          <w:szCs w:val="28"/>
        </w:rPr>
        <w:t> </w:t>
      </w:r>
      <w:r w:rsidRPr="006B2F2A">
        <w:rPr>
          <w:color w:val="000000"/>
          <w:sz w:val="28"/>
          <w:szCs w:val="28"/>
        </w:rPr>
        <w:t>panta trešajā daļā:</w:t>
      </w:r>
    </w:p>
    <w:p w14:paraId="7AA952AF" w14:textId="7152EFAD" w:rsidR="00EB6E33" w:rsidRPr="006B2F2A" w:rsidRDefault="00E137F4" w:rsidP="00F27E69">
      <w:pPr>
        <w:pStyle w:val="naisf"/>
        <w:spacing w:before="0" w:beforeAutospacing="0" w:after="0" w:afterAutospacing="0"/>
        <w:ind w:firstLine="720"/>
        <w:jc w:val="both"/>
        <w:rPr>
          <w:color w:val="000000"/>
          <w:sz w:val="28"/>
          <w:szCs w:val="28"/>
        </w:rPr>
      </w:pPr>
      <w:r w:rsidRPr="006B2F2A">
        <w:rPr>
          <w:color w:val="000000"/>
          <w:sz w:val="28"/>
          <w:szCs w:val="28"/>
        </w:rPr>
        <w:t>aizstāt</w:t>
      </w:r>
      <w:r w:rsidR="00F27E69" w:rsidRPr="006B2F2A">
        <w:rPr>
          <w:color w:val="000000"/>
          <w:sz w:val="28"/>
          <w:szCs w:val="28"/>
        </w:rPr>
        <w:t xml:space="preserve"> vārdus "</w:t>
      </w:r>
      <w:r w:rsidR="00A305EC" w:rsidRPr="006B2F2A">
        <w:rPr>
          <w:color w:val="000000"/>
          <w:sz w:val="28"/>
          <w:szCs w:val="28"/>
        </w:rPr>
        <w:t>un apgabaltiesām</w:t>
      </w:r>
      <w:r w:rsidR="00F27E69" w:rsidRPr="006B2F2A">
        <w:rPr>
          <w:color w:val="000000"/>
          <w:sz w:val="28"/>
          <w:szCs w:val="28"/>
        </w:rPr>
        <w:t>" ar vārdiem "apgabaltiesām un Datu valsts inspekciju"</w:t>
      </w:r>
      <w:r w:rsidRPr="006B2F2A">
        <w:rPr>
          <w:color w:val="000000"/>
          <w:sz w:val="28"/>
          <w:szCs w:val="28"/>
        </w:rPr>
        <w:t>;</w:t>
      </w:r>
    </w:p>
    <w:p w14:paraId="15C1A3CE" w14:textId="53E46671" w:rsidR="00E137F4" w:rsidRPr="006B2F2A" w:rsidRDefault="00E137F4" w:rsidP="00F27E69">
      <w:pPr>
        <w:pStyle w:val="naisf"/>
        <w:spacing w:before="0" w:beforeAutospacing="0" w:after="0" w:afterAutospacing="0"/>
        <w:ind w:firstLine="720"/>
        <w:jc w:val="both"/>
        <w:rPr>
          <w:color w:val="000000"/>
          <w:sz w:val="28"/>
          <w:szCs w:val="28"/>
        </w:rPr>
      </w:pPr>
      <w:r w:rsidRPr="006B2F2A">
        <w:rPr>
          <w:color w:val="000000"/>
          <w:sz w:val="28"/>
          <w:szCs w:val="28"/>
        </w:rPr>
        <w:t>izslēgt vārdus “</w:t>
      </w:r>
      <w:r w:rsidRPr="006B2F2A">
        <w:rPr>
          <w:sz w:val="28"/>
          <w:szCs w:val="28"/>
        </w:rPr>
        <w:t>zemesgrāmatu nodaļām”.</w:t>
      </w:r>
    </w:p>
    <w:p w14:paraId="1E0C7245" w14:textId="44ECAA7E" w:rsidR="00F27E69" w:rsidRPr="006B2F2A" w:rsidRDefault="00F27E69" w:rsidP="00E137F4">
      <w:pPr>
        <w:pStyle w:val="naisf"/>
        <w:spacing w:before="0" w:beforeAutospacing="0" w:after="0" w:afterAutospacing="0"/>
        <w:jc w:val="both"/>
        <w:rPr>
          <w:color w:val="000000"/>
          <w:sz w:val="28"/>
          <w:szCs w:val="28"/>
        </w:rPr>
      </w:pPr>
    </w:p>
    <w:p w14:paraId="33E5820F" w14:textId="136B34D9" w:rsidR="00F27E69" w:rsidRPr="006B2F2A" w:rsidRDefault="00EB6E33" w:rsidP="00F27E69">
      <w:pPr>
        <w:pStyle w:val="naisf"/>
        <w:spacing w:before="0" w:beforeAutospacing="0" w:after="0" w:afterAutospacing="0"/>
        <w:ind w:firstLine="720"/>
        <w:jc w:val="both"/>
        <w:rPr>
          <w:color w:val="000000"/>
          <w:sz w:val="28"/>
          <w:szCs w:val="28"/>
        </w:rPr>
      </w:pPr>
      <w:r w:rsidRPr="006B2F2A">
        <w:rPr>
          <w:sz w:val="28"/>
          <w:szCs w:val="28"/>
        </w:rPr>
        <w:t xml:space="preserve">9. </w:t>
      </w:r>
      <w:bookmarkStart w:id="1" w:name="_Hlk525721329"/>
      <w:r w:rsidR="00F27E69" w:rsidRPr="006B2F2A">
        <w:rPr>
          <w:color w:val="000000"/>
          <w:sz w:val="28"/>
          <w:szCs w:val="28"/>
        </w:rPr>
        <w:t>Aizstāt 16</w:t>
      </w:r>
      <w:r w:rsidR="00A6156B" w:rsidRPr="006B2F2A">
        <w:rPr>
          <w:color w:val="000000"/>
          <w:sz w:val="28"/>
          <w:szCs w:val="28"/>
        </w:rPr>
        <w:t>.</w:t>
      </w:r>
      <w:r w:rsidR="00F27E69" w:rsidRPr="006B2F2A">
        <w:rPr>
          <w:color w:val="000000"/>
          <w:sz w:val="28"/>
          <w:szCs w:val="28"/>
          <w:vertAlign w:val="superscript"/>
        </w:rPr>
        <w:t>2</w:t>
      </w:r>
      <w:r w:rsidR="00F27E69" w:rsidRPr="006B2F2A">
        <w:rPr>
          <w:color w:val="000000"/>
          <w:sz w:val="28"/>
          <w:szCs w:val="28"/>
        </w:rPr>
        <w:t xml:space="preserve"> panta astotajā daļā vārdus "un Ģenerālprokuratūras" ar vārdiem "Ģenerālprokuratūras </w:t>
      </w:r>
      <w:r w:rsidR="00D70335" w:rsidRPr="006B2F2A">
        <w:rPr>
          <w:color w:val="000000"/>
          <w:sz w:val="28"/>
          <w:szCs w:val="28"/>
        </w:rPr>
        <w:t>un Datu valsts inspekcijas</w:t>
      </w:r>
      <w:r w:rsidR="00F27E69" w:rsidRPr="006B2F2A">
        <w:rPr>
          <w:color w:val="000000"/>
          <w:sz w:val="28"/>
          <w:szCs w:val="28"/>
        </w:rPr>
        <w:t>"</w:t>
      </w:r>
      <w:bookmarkEnd w:id="1"/>
      <w:r w:rsidR="00F27E69" w:rsidRPr="006B2F2A">
        <w:rPr>
          <w:color w:val="000000"/>
          <w:sz w:val="28"/>
          <w:szCs w:val="28"/>
        </w:rPr>
        <w:t>.</w:t>
      </w:r>
    </w:p>
    <w:p w14:paraId="774676B6" w14:textId="77777777" w:rsidR="00F27E69" w:rsidRPr="006B2F2A" w:rsidRDefault="00F27E69" w:rsidP="00EB6E33">
      <w:pPr>
        <w:ind w:firstLine="720"/>
        <w:jc w:val="both"/>
        <w:rPr>
          <w:sz w:val="28"/>
          <w:szCs w:val="28"/>
        </w:rPr>
      </w:pPr>
    </w:p>
    <w:p w14:paraId="741D80FA" w14:textId="4E6506CD" w:rsidR="002659FA" w:rsidRPr="006B2F2A" w:rsidRDefault="00EB6E33" w:rsidP="00F27E69">
      <w:pPr>
        <w:pStyle w:val="naisf"/>
        <w:spacing w:before="0" w:beforeAutospacing="0" w:after="0" w:afterAutospacing="0"/>
        <w:ind w:firstLine="720"/>
        <w:jc w:val="both"/>
        <w:rPr>
          <w:color w:val="000000"/>
          <w:sz w:val="28"/>
          <w:szCs w:val="28"/>
        </w:rPr>
      </w:pPr>
      <w:r w:rsidRPr="006B2F2A">
        <w:rPr>
          <w:sz w:val="28"/>
          <w:szCs w:val="28"/>
        </w:rPr>
        <w:t xml:space="preserve">10. </w:t>
      </w:r>
      <w:bookmarkStart w:id="2" w:name="_Hlk525888747"/>
      <w:bookmarkStart w:id="3" w:name="_Hlk525888565"/>
      <w:r w:rsidR="00F27E69" w:rsidRPr="006B2F2A">
        <w:rPr>
          <w:color w:val="000000"/>
          <w:sz w:val="28"/>
          <w:szCs w:val="28"/>
        </w:rPr>
        <w:t>19</w:t>
      </w:r>
      <w:r w:rsidR="00D74A57" w:rsidRPr="006B2F2A">
        <w:rPr>
          <w:color w:val="000000"/>
          <w:sz w:val="28"/>
          <w:szCs w:val="28"/>
        </w:rPr>
        <w:t>. panta sestajā daļā</w:t>
      </w:r>
      <w:r w:rsidR="002659FA" w:rsidRPr="006B2F2A">
        <w:rPr>
          <w:color w:val="000000"/>
          <w:sz w:val="28"/>
          <w:szCs w:val="28"/>
        </w:rPr>
        <w:t>:</w:t>
      </w:r>
      <w:r w:rsidR="00F27E69" w:rsidRPr="006B2F2A">
        <w:rPr>
          <w:color w:val="000000"/>
          <w:sz w:val="28"/>
          <w:szCs w:val="28"/>
        </w:rPr>
        <w:t xml:space="preserve"> </w:t>
      </w:r>
    </w:p>
    <w:p w14:paraId="66228E98" w14:textId="4FD7B34B" w:rsidR="00C47140" w:rsidRPr="006B2F2A" w:rsidRDefault="00C47140" w:rsidP="002659FA">
      <w:pPr>
        <w:pStyle w:val="naisf"/>
        <w:spacing w:before="0" w:beforeAutospacing="0" w:after="0" w:afterAutospacing="0"/>
        <w:ind w:firstLine="720"/>
        <w:jc w:val="both"/>
        <w:rPr>
          <w:color w:val="000000"/>
          <w:sz w:val="28"/>
          <w:szCs w:val="28"/>
        </w:rPr>
      </w:pPr>
      <w:r w:rsidRPr="006B2F2A">
        <w:rPr>
          <w:color w:val="000000"/>
          <w:sz w:val="28"/>
          <w:szCs w:val="28"/>
        </w:rPr>
        <w:t>izslēgt pirmajā un trešajā teikumā vārdus “</w:t>
      </w:r>
      <w:r w:rsidRPr="006B2F2A">
        <w:rPr>
          <w:sz w:val="28"/>
          <w:szCs w:val="28"/>
        </w:rPr>
        <w:t>Zemesgrāmatu nodaļu”;</w:t>
      </w:r>
    </w:p>
    <w:p w14:paraId="32BF1784" w14:textId="6D936BF3" w:rsidR="002659FA" w:rsidRPr="006B2F2A" w:rsidRDefault="002659FA" w:rsidP="002659FA">
      <w:pPr>
        <w:pStyle w:val="naisf"/>
        <w:spacing w:before="0" w:beforeAutospacing="0" w:after="0" w:afterAutospacing="0"/>
        <w:ind w:firstLine="720"/>
        <w:jc w:val="both"/>
        <w:rPr>
          <w:color w:val="000000"/>
          <w:sz w:val="28"/>
          <w:szCs w:val="28"/>
        </w:rPr>
      </w:pPr>
      <w:r w:rsidRPr="006B2F2A">
        <w:rPr>
          <w:color w:val="000000"/>
          <w:sz w:val="28"/>
          <w:szCs w:val="28"/>
        </w:rPr>
        <w:t xml:space="preserve">aizstāt </w:t>
      </w:r>
      <w:r w:rsidR="00F27E69" w:rsidRPr="006B2F2A">
        <w:rPr>
          <w:color w:val="000000"/>
          <w:sz w:val="28"/>
          <w:szCs w:val="28"/>
        </w:rPr>
        <w:t>pirmajā teikumā vārdus "</w:t>
      </w:r>
      <w:r w:rsidR="00D74A57" w:rsidRPr="006B2F2A">
        <w:rPr>
          <w:color w:val="000000"/>
          <w:sz w:val="28"/>
          <w:szCs w:val="28"/>
        </w:rPr>
        <w:t>un prokuratūras iestāžu</w:t>
      </w:r>
      <w:r w:rsidR="00F27E69" w:rsidRPr="006B2F2A">
        <w:rPr>
          <w:color w:val="000000"/>
          <w:sz w:val="28"/>
          <w:szCs w:val="28"/>
        </w:rPr>
        <w:t>" ar vārdiem "prokuratūras iestāžu un Datu valsts inspekcijas"</w:t>
      </w:r>
      <w:bookmarkEnd w:id="2"/>
      <w:bookmarkEnd w:id="3"/>
      <w:r w:rsidRPr="006B2F2A">
        <w:rPr>
          <w:color w:val="000000"/>
          <w:sz w:val="28"/>
          <w:szCs w:val="28"/>
        </w:rPr>
        <w:t>;</w:t>
      </w:r>
    </w:p>
    <w:p w14:paraId="72F593E9" w14:textId="06DDE515" w:rsidR="002659FA" w:rsidRPr="006B2F2A" w:rsidRDefault="002659FA" w:rsidP="002659FA">
      <w:pPr>
        <w:pStyle w:val="naisf"/>
        <w:spacing w:before="0" w:beforeAutospacing="0" w:after="0" w:afterAutospacing="0"/>
        <w:ind w:firstLine="720"/>
        <w:jc w:val="both"/>
        <w:rPr>
          <w:color w:val="000000"/>
          <w:sz w:val="28"/>
          <w:szCs w:val="28"/>
        </w:rPr>
      </w:pPr>
      <w:r w:rsidRPr="006B2F2A">
        <w:rPr>
          <w:color w:val="000000"/>
          <w:sz w:val="28"/>
          <w:szCs w:val="28"/>
        </w:rPr>
        <w:t>aizstāt trešajā teikumā vārdus "</w:t>
      </w:r>
      <w:r w:rsidR="00D74A57" w:rsidRPr="006B2F2A">
        <w:rPr>
          <w:color w:val="000000"/>
          <w:sz w:val="28"/>
          <w:szCs w:val="28"/>
        </w:rPr>
        <w:t>un apgabaltiesu</w:t>
      </w:r>
      <w:r w:rsidRPr="006B2F2A">
        <w:rPr>
          <w:color w:val="000000"/>
          <w:sz w:val="28"/>
          <w:szCs w:val="28"/>
        </w:rPr>
        <w:t>" ar vārdiem "apgabaltiesu un Datu valsts ins</w:t>
      </w:r>
      <w:r w:rsidR="00D74A57" w:rsidRPr="006B2F2A">
        <w:rPr>
          <w:color w:val="000000"/>
          <w:sz w:val="28"/>
          <w:szCs w:val="28"/>
        </w:rPr>
        <w:t>pekcijas</w:t>
      </w:r>
      <w:r w:rsidRPr="006B2F2A">
        <w:rPr>
          <w:color w:val="000000"/>
          <w:sz w:val="28"/>
          <w:szCs w:val="28"/>
        </w:rPr>
        <w:t>".</w:t>
      </w:r>
    </w:p>
    <w:p w14:paraId="2D8BA571" w14:textId="161F8538" w:rsidR="00F27E69" w:rsidRPr="006B2F2A" w:rsidRDefault="00F27E69" w:rsidP="002659FA">
      <w:pPr>
        <w:pStyle w:val="naisf"/>
        <w:spacing w:before="0" w:beforeAutospacing="0" w:after="0" w:afterAutospacing="0"/>
        <w:jc w:val="both"/>
        <w:rPr>
          <w:color w:val="000000"/>
          <w:sz w:val="28"/>
          <w:szCs w:val="28"/>
        </w:rPr>
      </w:pPr>
    </w:p>
    <w:p w14:paraId="1D3BC71C" w14:textId="5ADCF2FE" w:rsidR="00DB30A7" w:rsidRPr="006B2F2A" w:rsidRDefault="00EB6E33" w:rsidP="00EB6E33">
      <w:pPr>
        <w:ind w:firstLine="720"/>
        <w:jc w:val="both"/>
        <w:rPr>
          <w:color w:val="FF0000"/>
          <w:sz w:val="28"/>
          <w:szCs w:val="28"/>
        </w:rPr>
      </w:pPr>
      <w:r w:rsidRPr="006B2F2A">
        <w:rPr>
          <w:sz w:val="28"/>
          <w:szCs w:val="28"/>
        </w:rPr>
        <w:t xml:space="preserve">11. </w:t>
      </w:r>
      <w:r w:rsidR="002659FA" w:rsidRPr="006B2F2A">
        <w:rPr>
          <w:color w:val="000000"/>
          <w:sz w:val="28"/>
          <w:szCs w:val="28"/>
        </w:rPr>
        <w:t>Aizstāt 20. panta 4.</w:t>
      </w:r>
      <w:r w:rsidR="002659FA" w:rsidRPr="006B2F2A">
        <w:rPr>
          <w:color w:val="000000"/>
          <w:sz w:val="28"/>
          <w:szCs w:val="28"/>
          <w:vertAlign w:val="superscript"/>
        </w:rPr>
        <w:t>1</w:t>
      </w:r>
      <w:r w:rsidR="002659FA" w:rsidRPr="006B2F2A">
        <w:rPr>
          <w:color w:val="000000"/>
          <w:sz w:val="28"/>
          <w:szCs w:val="28"/>
        </w:rPr>
        <w:t> daļā vārdus "un Ģenerālprokuratūras" ar vārdiem "Ģenerālprokuratūras un Datu valsts inspekcijas".</w:t>
      </w:r>
    </w:p>
    <w:p w14:paraId="5B558872" w14:textId="77777777" w:rsidR="00EB6E33" w:rsidRPr="006B2F2A" w:rsidRDefault="00EB6E33" w:rsidP="00EB6E33">
      <w:pPr>
        <w:jc w:val="both"/>
        <w:rPr>
          <w:bCs/>
          <w:sz w:val="28"/>
          <w:szCs w:val="28"/>
        </w:rPr>
      </w:pPr>
    </w:p>
    <w:p w14:paraId="7E699FF1" w14:textId="27D4B0AC" w:rsidR="009D236F" w:rsidRPr="006B2F2A" w:rsidRDefault="00EB6E33" w:rsidP="00EB6E33">
      <w:pPr>
        <w:ind w:firstLine="720"/>
        <w:jc w:val="both"/>
        <w:rPr>
          <w:bCs/>
          <w:sz w:val="28"/>
          <w:szCs w:val="28"/>
        </w:rPr>
      </w:pPr>
      <w:r w:rsidRPr="006B2F2A">
        <w:rPr>
          <w:bCs/>
          <w:sz w:val="28"/>
          <w:szCs w:val="28"/>
        </w:rPr>
        <w:t>12</w:t>
      </w:r>
      <w:r w:rsidR="00EE42D5" w:rsidRPr="006B2F2A">
        <w:rPr>
          <w:bCs/>
          <w:sz w:val="28"/>
          <w:szCs w:val="28"/>
        </w:rPr>
        <w:t>. 21.</w:t>
      </w:r>
      <w:r w:rsidR="009A21E2" w:rsidRPr="006B2F2A">
        <w:rPr>
          <w:bCs/>
          <w:sz w:val="28"/>
          <w:szCs w:val="28"/>
        </w:rPr>
        <w:t xml:space="preserve"> </w:t>
      </w:r>
      <w:r w:rsidR="00EE42D5" w:rsidRPr="006B2F2A">
        <w:rPr>
          <w:bCs/>
          <w:sz w:val="28"/>
          <w:szCs w:val="28"/>
        </w:rPr>
        <w:t>pantā:</w:t>
      </w:r>
    </w:p>
    <w:p w14:paraId="5D66A646" w14:textId="6E893B99" w:rsidR="009D519C" w:rsidRPr="006B2F2A" w:rsidRDefault="00F342F4" w:rsidP="00EB6E33">
      <w:pPr>
        <w:ind w:firstLine="720"/>
        <w:jc w:val="both"/>
        <w:rPr>
          <w:color w:val="000000"/>
          <w:sz w:val="28"/>
          <w:szCs w:val="28"/>
        </w:rPr>
      </w:pPr>
      <w:r w:rsidRPr="006B2F2A">
        <w:rPr>
          <w:color w:val="000000"/>
          <w:sz w:val="28"/>
          <w:szCs w:val="28"/>
        </w:rPr>
        <w:t>a</w:t>
      </w:r>
      <w:r w:rsidR="009D519C" w:rsidRPr="006B2F2A">
        <w:rPr>
          <w:color w:val="000000"/>
          <w:sz w:val="28"/>
          <w:szCs w:val="28"/>
        </w:rPr>
        <w:t>izst</w:t>
      </w:r>
      <w:r w:rsidRPr="006B2F2A">
        <w:rPr>
          <w:color w:val="000000"/>
          <w:sz w:val="28"/>
          <w:szCs w:val="28"/>
        </w:rPr>
        <w:t>āt otrās daļas</w:t>
      </w:r>
      <w:r w:rsidR="009D519C" w:rsidRPr="006B2F2A">
        <w:rPr>
          <w:color w:val="000000"/>
          <w:sz w:val="28"/>
          <w:szCs w:val="28"/>
        </w:rPr>
        <w:t xml:space="preserve"> 17. punktā vārdus "un Ģenerālprokuratūras" ar vārdiem "Ģenerālprokuratūras un Datu valsts inspekcijas";</w:t>
      </w:r>
    </w:p>
    <w:p w14:paraId="6BDE592F" w14:textId="09572316" w:rsidR="009D519C" w:rsidRPr="006B2F2A" w:rsidRDefault="009D519C" w:rsidP="009D519C">
      <w:pPr>
        <w:pStyle w:val="naisf"/>
        <w:spacing w:before="0" w:beforeAutospacing="0" w:after="0" w:afterAutospacing="0"/>
        <w:ind w:firstLine="720"/>
        <w:jc w:val="both"/>
        <w:rPr>
          <w:color w:val="000000"/>
          <w:sz w:val="28"/>
          <w:szCs w:val="28"/>
        </w:rPr>
      </w:pPr>
      <w:r w:rsidRPr="006B2F2A">
        <w:rPr>
          <w:color w:val="000000"/>
          <w:sz w:val="28"/>
          <w:szCs w:val="28"/>
        </w:rPr>
        <w:t xml:space="preserve">aizstāt </w:t>
      </w:r>
      <w:r w:rsidR="00F342F4" w:rsidRPr="006B2F2A">
        <w:rPr>
          <w:color w:val="000000"/>
          <w:sz w:val="28"/>
          <w:szCs w:val="28"/>
        </w:rPr>
        <w:t>piekt</w:t>
      </w:r>
      <w:r w:rsidR="00A6156B" w:rsidRPr="006B2F2A">
        <w:rPr>
          <w:color w:val="000000"/>
          <w:sz w:val="28"/>
          <w:szCs w:val="28"/>
        </w:rPr>
        <w:t>ā</w:t>
      </w:r>
      <w:r w:rsidR="00F342F4" w:rsidRPr="006B2F2A">
        <w:rPr>
          <w:color w:val="000000"/>
          <w:sz w:val="28"/>
          <w:szCs w:val="28"/>
        </w:rPr>
        <w:t>s daļas</w:t>
      </w:r>
      <w:r w:rsidRPr="006B2F2A">
        <w:rPr>
          <w:color w:val="000000"/>
          <w:sz w:val="28"/>
          <w:szCs w:val="28"/>
        </w:rPr>
        <w:t xml:space="preserve"> 9. punktā vārdus "un prokuratūras iestāžu" ar vārdiem "prokuratūras iest</w:t>
      </w:r>
      <w:r w:rsidR="00C47140" w:rsidRPr="006B2F2A">
        <w:rPr>
          <w:color w:val="000000"/>
          <w:sz w:val="28"/>
          <w:szCs w:val="28"/>
        </w:rPr>
        <w:t>āžu un Datu valsts inspekcijas";</w:t>
      </w:r>
    </w:p>
    <w:p w14:paraId="78F051F1" w14:textId="3C04D836" w:rsidR="00C47140" w:rsidRPr="00C47140" w:rsidRDefault="00C47140" w:rsidP="009D519C">
      <w:pPr>
        <w:pStyle w:val="naisf"/>
        <w:spacing w:before="0" w:beforeAutospacing="0" w:after="0" w:afterAutospacing="0"/>
        <w:ind w:firstLine="720"/>
        <w:jc w:val="both"/>
        <w:rPr>
          <w:color w:val="000000"/>
          <w:sz w:val="28"/>
          <w:szCs w:val="28"/>
        </w:rPr>
      </w:pPr>
      <w:r w:rsidRPr="006B2F2A">
        <w:rPr>
          <w:color w:val="000000"/>
          <w:sz w:val="28"/>
          <w:szCs w:val="28"/>
        </w:rPr>
        <w:t>izslēgt piektajā daļā 9.punktā vārdus “</w:t>
      </w:r>
      <w:r w:rsidRPr="006B2F2A">
        <w:rPr>
          <w:sz w:val="28"/>
          <w:szCs w:val="28"/>
        </w:rPr>
        <w:t>zemesgrāmatu nodaļu”.</w:t>
      </w:r>
    </w:p>
    <w:p w14:paraId="1D567DEE" w14:textId="1F13466C" w:rsidR="00EB6E33" w:rsidRDefault="00EB6E33" w:rsidP="009D519C">
      <w:pPr>
        <w:jc w:val="both"/>
        <w:rPr>
          <w:sz w:val="28"/>
          <w:szCs w:val="28"/>
        </w:rPr>
      </w:pPr>
    </w:p>
    <w:p w14:paraId="1F430AE2" w14:textId="6154C6E6" w:rsidR="005544F9" w:rsidRPr="00EB6E33" w:rsidRDefault="00EB6E33" w:rsidP="00EB6E33">
      <w:pPr>
        <w:ind w:firstLine="720"/>
        <w:jc w:val="both"/>
        <w:rPr>
          <w:sz w:val="28"/>
          <w:szCs w:val="28"/>
        </w:rPr>
      </w:pPr>
      <w:r>
        <w:rPr>
          <w:sz w:val="28"/>
          <w:szCs w:val="28"/>
        </w:rPr>
        <w:t xml:space="preserve">13. </w:t>
      </w:r>
      <w:r w:rsidR="005544F9">
        <w:rPr>
          <w:bCs/>
          <w:sz w:val="28"/>
          <w:szCs w:val="28"/>
        </w:rPr>
        <w:t>Papildināt 24.</w:t>
      </w:r>
      <w:r w:rsidR="009A21E2">
        <w:rPr>
          <w:bCs/>
          <w:sz w:val="28"/>
          <w:szCs w:val="28"/>
        </w:rPr>
        <w:t xml:space="preserve"> </w:t>
      </w:r>
      <w:r w:rsidR="005544F9">
        <w:rPr>
          <w:bCs/>
          <w:sz w:val="28"/>
          <w:szCs w:val="28"/>
        </w:rPr>
        <w:t>panta otro daļu ar otro teikumu šādā redakcijā:</w:t>
      </w:r>
    </w:p>
    <w:p w14:paraId="29E2DDFD" w14:textId="11FFC2ED" w:rsidR="005544F9" w:rsidRDefault="005544F9" w:rsidP="00091FAF">
      <w:pPr>
        <w:ind w:firstLine="720"/>
        <w:jc w:val="both"/>
        <w:rPr>
          <w:sz w:val="28"/>
          <w:szCs w:val="28"/>
        </w:rPr>
      </w:pPr>
      <w:r w:rsidRPr="005544F9">
        <w:rPr>
          <w:bCs/>
          <w:sz w:val="28"/>
          <w:szCs w:val="28"/>
        </w:rPr>
        <w:t>“</w:t>
      </w:r>
      <w:r w:rsidRPr="005544F9">
        <w:rPr>
          <w:sz w:val="28"/>
          <w:szCs w:val="28"/>
        </w:rPr>
        <w:t>Budžeta izpildītāji sagatavo un ap</w:t>
      </w:r>
      <w:r w:rsidR="002351F2">
        <w:rPr>
          <w:sz w:val="28"/>
          <w:szCs w:val="28"/>
        </w:rPr>
        <w:t xml:space="preserve">stiprina </w:t>
      </w:r>
      <w:r w:rsidR="00BC3830">
        <w:rPr>
          <w:sz w:val="28"/>
          <w:szCs w:val="28"/>
        </w:rPr>
        <w:t xml:space="preserve">valsts budžeta programmu, apakšprogrammu un </w:t>
      </w:r>
      <w:r w:rsidRPr="005544F9">
        <w:rPr>
          <w:sz w:val="28"/>
          <w:szCs w:val="28"/>
        </w:rPr>
        <w:t>pasākumu tāmes</w:t>
      </w:r>
      <w:r w:rsidR="00BC3830">
        <w:rPr>
          <w:sz w:val="28"/>
          <w:szCs w:val="28"/>
        </w:rPr>
        <w:t>,</w:t>
      </w:r>
      <w:r w:rsidRPr="005544F9">
        <w:rPr>
          <w:sz w:val="28"/>
          <w:szCs w:val="28"/>
        </w:rPr>
        <w:t xml:space="preserve"> </w:t>
      </w:r>
      <w:r w:rsidR="00DD1BAB" w:rsidRPr="00997130">
        <w:rPr>
          <w:sz w:val="28"/>
          <w:szCs w:val="28"/>
        </w:rPr>
        <w:t>nodrošinot</w:t>
      </w:r>
      <w:r w:rsidRPr="005544F9">
        <w:rPr>
          <w:sz w:val="28"/>
          <w:szCs w:val="28"/>
        </w:rPr>
        <w:t xml:space="preserve"> valsts budžeta līdzekļu efektīvu un racionālu izlietojumu atbilstoši paredzētajiem mērķiem un sasniedzamajiem rezultātiem.”</w:t>
      </w:r>
    </w:p>
    <w:p w14:paraId="7F135B6A" w14:textId="77777777" w:rsidR="00091FAF" w:rsidRDefault="00091FAF" w:rsidP="00091FAF">
      <w:pPr>
        <w:ind w:firstLine="720"/>
        <w:jc w:val="both"/>
        <w:rPr>
          <w:sz w:val="28"/>
          <w:szCs w:val="28"/>
        </w:rPr>
      </w:pPr>
    </w:p>
    <w:p w14:paraId="0B454C31" w14:textId="1EF102C7" w:rsidR="005544F9" w:rsidRPr="00A305EC" w:rsidRDefault="00091FAF" w:rsidP="00A305EC">
      <w:pPr>
        <w:ind w:firstLine="720"/>
        <w:jc w:val="both"/>
        <w:rPr>
          <w:sz w:val="28"/>
          <w:szCs w:val="28"/>
        </w:rPr>
      </w:pPr>
      <w:r>
        <w:rPr>
          <w:sz w:val="28"/>
          <w:szCs w:val="28"/>
        </w:rPr>
        <w:t>14</w:t>
      </w:r>
      <w:r w:rsidR="005544F9" w:rsidRPr="009A21E2">
        <w:rPr>
          <w:sz w:val="28"/>
          <w:szCs w:val="28"/>
        </w:rPr>
        <w:t>.</w:t>
      </w:r>
      <w:r w:rsidR="005544F9">
        <w:rPr>
          <w:sz w:val="28"/>
          <w:szCs w:val="28"/>
        </w:rPr>
        <w:t xml:space="preserve"> </w:t>
      </w:r>
      <w:r w:rsidR="00A305EC">
        <w:rPr>
          <w:sz w:val="28"/>
          <w:szCs w:val="28"/>
        </w:rPr>
        <w:t xml:space="preserve">Papildināt 25. panta </w:t>
      </w:r>
      <w:r w:rsidR="005544F9">
        <w:rPr>
          <w:bCs/>
          <w:sz w:val="28"/>
          <w:szCs w:val="28"/>
        </w:rPr>
        <w:t>pirmo daļu ar otro teikumu šādā redakcijā:</w:t>
      </w:r>
    </w:p>
    <w:p w14:paraId="40823CBB" w14:textId="62A7AFE2" w:rsidR="005544F9" w:rsidRPr="005544F9" w:rsidRDefault="005544F9" w:rsidP="00091FAF">
      <w:pPr>
        <w:ind w:firstLine="720"/>
        <w:jc w:val="both"/>
        <w:rPr>
          <w:bCs/>
          <w:sz w:val="28"/>
          <w:szCs w:val="28"/>
        </w:rPr>
      </w:pPr>
      <w:r w:rsidRPr="005544F9">
        <w:rPr>
          <w:bCs/>
          <w:sz w:val="28"/>
          <w:szCs w:val="28"/>
        </w:rPr>
        <w:t>“</w:t>
      </w:r>
      <w:r w:rsidRPr="005544F9">
        <w:rPr>
          <w:sz w:val="28"/>
          <w:szCs w:val="28"/>
        </w:rPr>
        <w:t xml:space="preserve">Ministrijas un citas centrālās valsts iestādes nodrošina ieņēmumu par veikto darbību ieskaitīšanu pamatbudžeta ieņēmumu kontos </w:t>
      </w:r>
      <w:r w:rsidR="00DC0C8C">
        <w:rPr>
          <w:sz w:val="28"/>
          <w:szCs w:val="28"/>
        </w:rPr>
        <w:t>gadskārtējā valsts</w:t>
      </w:r>
      <w:r w:rsidRPr="005544F9">
        <w:rPr>
          <w:sz w:val="28"/>
          <w:szCs w:val="28"/>
        </w:rPr>
        <w:t xml:space="preserve"> budžeta likumā plānotajā apjomā.”</w:t>
      </w:r>
    </w:p>
    <w:p w14:paraId="3E909A2C" w14:textId="77777777" w:rsidR="00091FAF" w:rsidRDefault="00091FAF" w:rsidP="00091FAF">
      <w:pPr>
        <w:jc w:val="both"/>
        <w:rPr>
          <w:bCs/>
          <w:sz w:val="28"/>
          <w:szCs w:val="28"/>
        </w:rPr>
      </w:pPr>
    </w:p>
    <w:p w14:paraId="50A8A71A" w14:textId="45287EE7" w:rsidR="00BB5555" w:rsidRDefault="00091FAF" w:rsidP="00091FAF">
      <w:pPr>
        <w:ind w:firstLine="720"/>
        <w:jc w:val="both"/>
        <w:rPr>
          <w:bCs/>
          <w:sz w:val="28"/>
          <w:szCs w:val="28"/>
        </w:rPr>
      </w:pPr>
      <w:r>
        <w:rPr>
          <w:bCs/>
          <w:sz w:val="28"/>
          <w:szCs w:val="28"/>
        </w:rPr>
        <w:t>15</w:t>
      </w:r>
      <w:r w:rsidR="005352E0">
        <w:rPr>
          <w:bCs/>
          <w:sz w:val="28"/>
          <w:szCs w:val="28"/>
        </w:rPr>
        <w:t>.</w:t>
      </w:r>
      <w:r w:rsidR="00BB5555">
        <w:rPr>
          <w:bCs/>
          <w:sz w:val="28"/>
          <w:szCs w:val="28"/>
        </w:rPr>
        <w:t xml:space="preserve"> 27.</w:t>
      </w:r>
      <w:r w:rsidR="009A21E2">
        <w:rPr>
          <w:bCs/>
          <w:sz w:val="28"/>
          <w:szCs w:val="28"/>
        </w:rPr>
        <w:t xml:space="preserve"> </w:t>
      </w:r>
      <w:r w:rsidR="00BB5555">
        <w:rPr>
          <w:bCs/>
          <w:sz w:val="28"/>
          <w:szCs w:val="28"/>
        </w:rPr>
        <w:t>pantā:</w:t>
      </w:r>
    </w:p>
    <w:p w14:paraId="6196E9DF" w14:textId="77777777" w:rsidR="00BC3830" w:rsidRDefault="00BC3830" w:rsidP="00BC3830">
      <w:pPr>
        <w:ind w:firstLine="720"/>
        <w:jc w:val="both"/>
        <w:rPr>
          <w:bCs/>
          <w:sz w:val="28"/>
          <w:szCs w:val="28"/>
        </w:rPr>
      </w:pPr>
      <w:r>
        <w:rPr>
          <w:bCs/>
          <w:sz w:val="28"/>
          <w:szCs w:val="28"/>
        </w:rPr>
        <w:t>aizstāt pirmās daļas sestajā teikumā vārdus “</w:t>
      </w:r>
      <w:r w:rsidRPr="00E021B1">
        <w:rPr>
          <w:bCs/>
          <w:sz w:val="28"/>
          <w:szCs w:val="28"/>
        </w:rPr>
        <w:t>saņemšanai un izdevumu veikšanai</w:t>
      </w:r>
      <w:r>
        <w:rPr>
          <w:bCs/>
          <w:sz w:val="28"/>
          <w:szCs w:val="28"/>
        </w:rPr>
        <w:t>” ar vārdiem “</w:t>
      </w:r>
      <w:r w:rsidRPr="00E021B1">
        <w:rPr>
          <w:bCs/>
          <w:sz w:val="28"/>
          <w:szCs w:val="28"/>
        </w:rPr>
        <w:t xml:space="preserve">saņemšanai, izdevumu veikšanai un </w:t>
      </w:r>
      <w:r w:rsidRPr="005C1DEC">
        <w:rPr>
          <w:bCs/>
          <w:sz w:val="28"/>
          <w:szCs w:val="28"/>
        </w:rPr>
        <w:t>atmaksai</w:t>
      </w:r>
      <w:r>
        <w:rPr>
          <w:bCs/>
          <w:sz w:val="28"/>
          <w:szCs w:val="28"/>
        </w:rPr>
        <w:t>”;</w:t>
      </w:r>
    </w:p>
    <w:p w14:paraId="32D227E1" w14:textId="77777777" w:rsidR="00240853" w:rsidRDefault="00240853" w:rsidP="00240853">
      <w:pPr>
        <w:ind w:firstLine="720"/>
        <w:jc w:val="both"/>
        <w:rPr>
          <w:bCs/>
          <w:sz w:val="28"/>
          <w:szCs w:val="28"/>
        </w:rPr>
      </w:pPr>
      <w:r>
        <w:rPr>
          <w:bCs/>
          <w:sz w:val="28"/>
          <w:szCs w:val="28"/>
        </w:rPr>
        <w:t>izslēgt otrās daļas otrajā teikumā vārdu “Speciālā”;</w:t>
      </w:r>
    </w:p>
    <w:p w14:paraId="4350B892" w14:textId="77777777" w:rsidR="00240853" w:rsidRDefault="00240853" w:rsidP="00240853">
      <w:pPr>
        <w:ind w:firstLine="720"/>
        <w:jc w:val="both"/>
        <w:rPr>
          <w:bCs/>
          <w:sz w:val="28"/>
          <w:szCs w:val="28"/>
        </w:rPr>
      </w:pPr>
      <w:r>
        <w:rPr>
          <w:bCs/>
          <w:sz w:val="28"/>
          <w:szCs w:val="28"/>
        </w:rPr>
        <w:t>izslēgt</w:t>
      </w:r>
      <w:r>
        <w:rPr>
          <w:sz w:val="28"/>
          <w:szCs w:val="28"/>
        </w:rPr>
        <w:t xml:space="preserve"> 2</w:t>
      </w:r>
      <w:r w:rsidRPr="00F42186">
        <w:rPr>
          <w:sz w:val="28"/>
          <w:szCs w:val="28"/>
        </w:rPr>
        <w:t>.</w:t>
      </w:r>
      <w:r>
        <w:rPr>
          <w:sz w:val="28"/>
          <w:szCs w:val="28"/>
          <w:vertAlign w:val="superscript"/>
        </w:rPr>
        <w:t xml:space="preserve">3 </w:t>
      </w:r>
      <w:r>
        <w:rPr>
          <w:bCs/>
          <w:sz w:val="28"/>
          <w:szCs w:val="28"/>
        </w:rPr>
        <w:t>daļā vārdu “speciālā”;</w:t>
      </w:r>
    </w:p>
    <w:p w14:paraId="0AC5825C" w14:textId="77777777" w:rsidR="00240853" w:rsidRPr="00214F71" w:rsidRDefault="00240853" w:rsidP="00240853">
      <w:pPr>
        <w:ind w:firstLine="720"/>
        <w:jc w:val="both"/>
        <w:rPr>
          <w:sz w:val="28"/>
          <w:szCs w:val="28"/>
        </w:rPr>
      </w:pPr>
      <w:r w:rsidRPr="00214F71">
        <w:rPr>
          <w:sz w:val="28"/>
          <w:szCs w:val="28"/>
        </w:rPr>
        <w:t xml:space="preserve">izteikt sesto daļu šādā redakcijā: </w:t>
      </w:r>
    </w:p>
    <w:p w14:paraId="5DC7F318" w14:textId="2AF3D2C1" w:rsidR="00214F71" w:rsidRPr="006B2F2A" w:rsidRDefault="00240853" w:rsidP="00214F71">
      <w:pPr>
        <w:ind w:firstLine="720"/>
        <w:jc w:val="both"/>
        <w:rPr>
          <w:sz w:val="28"/>
          <w:szCs w:val="28"/>
        </w:rPr>
      </w:pPr>
      <w:r w:rsidRPr="00214F71">
        <w:rPr>
          <w:sz w:val="28"/>
          <w:szCs w:val="28"/>
        </w:rPr>
        <w:t xml:space="preserve">"(6) </w:t>
      </w:r>
      <w:r w:rsidR="00214F71" w:rsidRPr="006B2F2A">
        <w:rPr>
          <w:sz w:val="28"/>
          <w:szCs w:val="28"/>
        </w:rPr>
        <w:t>Kārtību, kādā nodrošina informācijas apriti</w:t>
      </w:r>
      <w:r w:rsidR="006B2F2A" w:rsidRPr="006B2F2A">
        <w:rPr>
          <w:sz w:val="28"/>
          <w:szCs w:val="28"/>
        </w:rPr>
        <w:t>,</w:t>
      </w:r>
      <w:r w:rsidR="00214F71" w:rsidRPr="006B2F2A">
        <w:rPr>
          <w:sz w:val="28"/>
          <w:szCs w:val="28"/>
        </w:rPr>
        <w:t xml:space="preserve"> izmantojot Valsts kases nodrošinātos e-pakalpojumus, nosaka Ministru kabinets.”;</w:t>
      </w:r>
    </w:p>
    <w:p w14:paraId="719D2F51" w14:textId="77777777" w:rsidR="008A351F" w:rsidRPr="006B2F2A" w:rsidRDefault="008A351F" w:rsidP="008A351F">
      <w:pPr>
        <w:pStyle w:val="NoSpacing"/>
        <w:ind w:firstLine="720"/>
        <w:jc w:val="both"/>
        <w:rPr>
          <w:rFonts w:ascii="Times New Roman" w:hAnsi="Times New Roman"/>
          <w:sz w:val="28"/>
          <w:szCs w:val="28"/>
          <w:lang w:val="lv-LV"/>
        </w:rPr>
      </w:pPr>
      <w:r w:rsidRPr="006B2F2A">
        <w:rPr>
          <w:rFonts w:ascii="Times New Roman" w:hAnsi="Times New Roman"/>
          <w:sz w:val="28"/>
          <w:szCs w:val="28"/>
          <w:lang w:val="lv-LV"/>
        </w:rPr>
        <w:t>papildināt ar septīto daļu šādā redakcijā:</w:t>
      </w:r>
    </w:p>
    <w:p w14:paraId="362D1FED" w14:textId="783F7A9D" w:rsidR="008A351F" w:rsidRPr="006B2F2A" w:rsidRDefault="008A351F" w:rsidP="008A351F">
      <w:pPr>
        <w:pStyle w:val="NoSpacing"/>
        <w:ind w:firstLine="720"/>
        <w:jc w:val="both"/>
        <w:rPr>
          <w:rFonts w:ascii="Times New Roman" w:hAnsi="Times New Roman"/>
          <w:sz w:val="28"/>
          <w:szCs w:val="28"/>
          <w:lang w:val="lv-LV"/>
        </w:rPr>
      </w:pPr>
      <w:r w:rsidRPr="006B2F2A">
        <w:rPr>
          <w:rFonts w:ascii="Times New Roman" w:hAnsi="Times New Roman"/>
          <w:sz w:val="28"/>
          <w:szCs w:val="28"/>
          <w:lang w:val="lv-LV"/>
        </w:rPr>
        <w:t xml:space="preserve">“(7) Valsts budžeta iestādes </w:t>
      </w:r>
      <w:r w:rsidR="00E12C51" w:rsidRPr="006B2F2A">
        <w:rPr>
          <w:rFonts w:ascii="Times New Roman" w:hAnsi="Times New Roman"/>
          <w:sz w:val="28"/>
          <w:szCs w:val="28"/>
          <w:lang w:val="lv-LV"/>
        </w:rPr>
        <w:t>atlīdzības</w:t>
      </w:r>
      <w:r w:rsidR="0057459C" w:rsidRPr="006B2F2A">
        <w:rPr>
          <w:rFonts w:ascii="Times New Roman" w:hAnsi="Times New Roman"/>
          <w:sz w:val="28"/>
          <w:szCs w:val="28"/>
          <w:lang w:val="lv-LV"/>
        </w:rPr>
        <w:t xml:space="preserve"> izmaksu un iestāžu </w:t>
      </w:r>
      <w:r w:rsidRPr="006B2F2A">
        <w:rPr>
          <w:rFonts w:ascii="Times New Roman" w:hAnsi="Times New Roman"/>
          <w:sz w:val="28"/>
          <w:szCs w:val="28"/>
          <w:lang w:val="lv-LV"/>
        </w:rPr>
        <w:t xml:space="preserve">komandējumu izdevumu </w:t>
      </w:r>
      <w:r w:rsidR="0057459C" w:rsidRPr="006B2F2A">
        <w:rPr>
          <w:rFonts w:ascii="Times New Roman" w:hAnsi="Times New Roman"/>
          <w:sz w:val="28"/>
          <w:szCs w:val="28"/>
          <w:lang w:val="lv-LV"/>
        </w:rPr>
        <w:t>samaksu</w:t>
      </w:r>
      <w:r w:rsidRPr="006B2F2A">
        <w:rPr>
          <w:rFonts w:ascii="Times New Roman" w:hAnsi="Times New Roman"/>
          <w:sz w:val="28"/>
          <w:szCs w:val="28"/>
          <w:lang w:val="lv-LV"/>
        </w:rPr>
        <w:t xml:space="preserve"> veic, izmantojot bezskaidras naudas norēķinus.”</w:t>
      </w:r>
    </w:p>
    <w:p w14:paraId="364FBE30" w14:textId="3E110141" w:rsidR="004F1B81" w:rsidRPr="006B2F2A" w:rsidRDefault="004F1B81" w:rsidP="008A351F">
      <w:pPr>
        <w:pStyle w:val="NoSpacing"/>
        <w:ind w:firstLine="720"/>
        <w:jc w:val="both"/>
        <w:rPr>
          <w:rFonts w:ascii="Times New Roman" w:hAnsi="Times New Roman"/>
          <w:sz w:val="28"/>
          <w:szCs w:val="28"/>
          <w:lang w:val="lv-LV"/>
        </w:rPr>
      </w:pPr>
    </w:p>
    <w:p w14:paraId="2D69F0A2" w14:textId="5065848A" w:rsidR="004F1B81" w:rsidRPr="004F1B81" w:rsidRDefault="004F1B81" w:rsidP="008A351F">
      <w:pPr>
        <w:pStyle w:val="NoSpacing"/>
        <w:ind w:firstLine="720"/>
        <w:jc w:val="both"/>
        <w:rPr>
          <w:rFonts w:ascii="Times New Roman" w:hAnsi="Times New Roman"/>
          <w:sz w:val="28"/>
          <w:szCs w:val="28"/>
          <w:lang w:val="lv-LV"/>
        </w:rPr>
      </w:pPr>
      <w:r w:rsidRPr="006B2F2A">
        <w:rPr>
          <w:rFonts w:ascii="Times New Roman" w:hAnsi="Times New Roman"/>
          <w:sz w:val="28"/>
          <w:szCs w:val="28"/>
          <w:lang w:val="lv-LV"/>
        </w:rPr>
        <w:t xml:space="preserve">16. Papildināt </w:t>
      </w:r>
      <w:r w:rsidRPr="006B2F2A">
        <w:rPr>
          <w:rFonts w:ascii="Times New Roman" w:hAnsi="Times New Roman"/>
          <w:bCs/>
          <w:sz w:val="28"/>
          <w:szCs w:val="28"/>
          <w:lang w:val="lv-LV"/>
        </w:rPr>
        <w:t>34.</w:t>
      </w:r>
      <w:r w:rsidRPr="006B2F2A">
        <w:rPr>
          <w:rFonts w:ascii="Times New Roman" w:hAnsi="Times New Roman"/>
          <w:bCs/>
          <w:sz w:val="28"/>
          <w:szCs w:val="28"/>
          <w:vertAlign w:val="superscript"/>
          <w:lang w:val="lv-LV"/>
        </w:rPr>
        <w:t>1</w:t>
      </w:r>
      <w:r w:rsidRPr="006B2F2A">
        <w:rPr>
          <w:rFonts w:ascii="Times New Roman" w:hAnsi="Times New Roman"/>
          <w:bCs/>
          <w:sz w:val="28"/>
          <w:szCs w:val="28"/>
          <w:lang w:val="lv-LV"/>
        </w:rPr>
        <w:t xml:space="preserve"> panta pirmo daļu pēc vārdiem “gadskārtējo valsts budžeta likumu” ar vārdiem “izņemot šā likuma 9.panta deviņpadsmitajā daļā un šā panta otrajā daļā noteikto.”</w:t>
      </w:r>
    </w:p>
    <w:p w14:paraId="2F7135CB" w14:textId="2CA20A12" w:rsidR="00091FAF" w:rsidRPr="004F1B81" w:rsidRDefault="00091FAF" w:rsidP="008A351F">
      <w:pPr>
        <w:jc w:val="both"/>
        <w:rPr>
          <w:sz w:val="28"/>
          <w:szCs w:val="28"/>
        </w:rPr>
      </w:pPr>
    </w:p>
    <w:p w14:paraId="7DD1336E" w14:textId="14F149FA" w:rsidR="00BB5555" w:rsidRPr="00091FAF" w:rsidRDefault="00091FAF" w:rsidP="00091FAF">
      <w:pPr>
        <w:ind w:firstLine="720"/>
        <w:jc w:val="both"/>
        <w:rPr>
          <w:sz w:val="28"/>
          <w:szCs w:val="28"/>
        </w:rPr>
      </w:pPr>
      <w:r>
        <w:rPr>
          <w:sz w:val="28"/>
          <w:szCs w:val="28"/>
        </w:rPr>
        <w:t>1</w:t>
      </w:r>
      <w:r w:rsidR="004F1B81">
        <w:rPr>
          <w:sz w:val="28"/>
          <w:szCs w:val="28"/>
        </w:rPr>
        <w:t>7</w:t>
      </w:r>
      <w:r>
        <w:rPr>
          <w:sz w:val="28"/>
          <w:szCs w:val="28"/>
        </w:rPr>
        <w:t xml:space="preserve">. </w:t>
      </w:r>
      <w:r w:rsidR="00BB5555">
        <w:rPr>
          <w:bCs/>
          <w:sz w:val="28"/>
          <w:szCs w:val="28"/>
        </w:rPr>
        <w:t>36.</w:t>
      </w:r>
      <w:r w:rsidR="009A21E2">
        <w:rPr>
          <w:bCs/>
          <w:sz w:val="28"/>
          <w:szCs w:val="28"/>
        </w:rPr>
        <w:t xml:space="preserve"> </w:t>
      </w:r>
      <w:r w:rsidR="00BB5555">
        <w:rPr>
          <w:bCs/>
          <w:sz w:val="28"/>
          <w:szCs w:val="28"/>
        </w:rPr>
        <w:t>pantā:</w:t>
      </w:r>
    </w:p>
    <w:p w14:paraId="21F6B31D" w14:textId="4AEEE0F1" w:rsidR="00BB5555" w:rsidRDefault="0066680C" w:rsidP="00091FAF">
      <w:pPr>
        <w:ind w:firstLine="720"/>
        <w:jc w:val="both"/>
        <w:rPr>
          <w:sz w:val="28"/>
          <w:szCs w:val="28"/>
        </w:rPr>
      </w:pPr>
      <w:r>
        <w:rPr>
          <w:bCs/>
          <w:sz w:val="28"/>
          <w:szCs w:val="28"/>
        </w:rPr>
        <w:t>izslēgt</w:t>
      </w:r>
      <w:r w:rsidR="00BB5555" w:rsidRPr="00EB5957">
        <w:rPr>
          <w:bCs/>
          <w:sz w:val="28"/>
          <w:szCs w:val="28"/>
        </w:rPr>
        <w:t xml:space="preserve"> pirmās daļas 6.punktā vārdus “</w:t>
      </w:r>
      <w:r>
        <w:rPr>
          <w:sz w:val="28"/>
          <w:szCs w:val="28"/>
        </w:rPr>
        <w:t>valsts sociālās apdrošināšanas”</w:t>
      </w:r>
      <w:r w:rsidR="00EB5957">
        <w:rPr>
          <w:sz w:val="28"/>
          <w:szCs w:val="28"/>
        </w:rPr>
        <w:t>;</w:t>
      </w:r>
    </w:p>
    <w:p w14:paraId="1C391974" w14:textId="77777777" w:rsidR="00803520" w:rsidRDefault="00803520" w:rsidP="00803520">
      <w:pPr>
        <w:ind w:firstLine="720"/>
        <w:jc w:val="both"/>
        <w:rPr>
          <w:sz w:val="28"/>
          <w:szCs w:val="28"/>
        </w:rPr>
      </w:pPr>
      <w:r>
        <w:rPr>
          <w:bCs/>
          <w:sz w:val="28"/>
          <w:szCs w:val="28"/>
        </w:rPr>
        <w:t xml:space="preserve">izslēgt trešās daļas 2.punktā </w:t>
      </w:r>
      <w:r w:rsidRPr="00EB5957">
        <w:rPr>
          <w:bCs/>
          <w:sz w:val="28"/>
          <w:szCs w:val="28"/>
        </w:rPr>
        <w:t>vārdus “</w:t>
      </w:r>
      <w:r w:rsidRPr="00EB5957">
        <w:rPr>
          <w:sz w:val="28"/>
          <w:szCs w:val="28"/>
        </w:rPr>
        <w:t>valsts sociālās apdrošināšanas”</w:t>
      </w:r>
      <w:r>
        <w:rPr>
          <w:sz w:val="28"/>
          <w:szCs w:val="28"/>
        </w:rPr>
        <w:t>;</w:t>
      </w:r>
    </w:p>
    <w:p w14:paraId="55922B24" w14:textId="20FF8D37" w:rsidR="00803520" w:rsidRDefault="00803520" w:rsidP="00803520">
      <w:pPr>
        <w:ind w:firstLine="720"/>
        <w:jc w:val="both"/>
        <w:rPr>
          <w:sz w:val="28"/>
          <w:szCs w:val="28"/>
        </w:rPr>
      </w:pPr>
      <w:r>
        <w:rPr>
          <w:sz w:val="28"/>
          <w:szCs w:val="28"/>
        </w:rPr>
        <w:t xml:space="preserve">izslēgt piektajā daļā </w:t>
      </w:r>
      <w:r w:rsidR="00240853">
        <w:rPr>
          <w:sz w:val="28"/>
          <w:szCs w:val="28"/>
        </w:rPr>
        <w:t>pēc vārda “pašvaldībām</w:t>
      </w:r>
      <w:r>
        <w:rPr>
          <w:sz w:val="28"/>
          <w:szCs w:val="28"/>
        </w:rPr>
        <w:t xml:space="preserve">” vārdu “valsts”; </w:t>
      </w:r>
    </w:p>
    <w:p w14:paraId="717FEF9F" w14:textId="7AE2CE62" w:rsidR="00F74151" w:rsidRPr="00F74151" w:rsidRDefault="00F74151" w:rsidP="00091FAF">
      <w:pPr>
        <w:pStyle w:val="ListParagraph"/>
        <w:spacing w:after="0"/>
        <w:ind w:left="0" w:firstLine="720"/>
        <w:jc w:val="both"/>
        <w:rPr>
          <w:rFonts w:ascii="Times New Roman" w:hAnsi="Times New Roman"/>
          <w:sz w:val="28"/>
          <w:szCs w:val="28"/>
          <w:lang w:val="lv-LV"/>
        </w:rPr>
      </w:pPr>
      <w:r w:rsidRPr="00F74151">
        <w:rPr>
          <w:rFonts w:ascii="Times New Roman" w:hAnsi="Times New Roman"/>
          <w:sz w:val="28"/>
          <w:szCs w:val="28"/>
          <w:lang w:val="lv-LV"/>
        </w:rPr>
        <w:t xml:space="preserve">papildināt ar </w:t>
      </w:r>
      <w:r w:rsidR="005643D8">
        <w:rPr>
          <w:rFonts w:ascii="Times New Roman" w:hAnsi="Times New Roman"/>
          <w:sz w:val="28"/>
          <w:szCs w:val="28"/>
          <w:lang w:val="lv-LV"/>
        </w:rPr>
        <w:t>5.</w:t>
      </w:r>
      <w:r w:rsidR="005643D8" w:rsidRPr="005643D8">
        <w:rPr>
          <w:rFonts w:ascii="Times New Roman" w:hAnsi="Times New Roman"/>
          <w:sz w:val="28"/>
          <w:szCs w:val="28"/>
          <w:vertAlign w:val="superscript"/>
          <w:lang w:val="lv-LV"/>
        </w:rPr>
        <w:t>4</w:t>
      </w:r>
      <w:r w:rsidR="00830ABD" w:rsidRPr="00830ABD">
        <w:rPr>
          <w:lang w:val="lv-LV"/>
        </w:rPr>
        <w:t xml:space="preserve"> </w:t>
      </w:r>
      <w:r w:rsidRPr="00F74151">
        <w:rPr>
          <w:rFonts w:ascii="Times New Roman" w:hAnsi="Times New Roman"/>
          <w:sz w:val="28"/>
          <w:szCs w:val="28"/>
          <w:lang w:val="lv-LV"/>
        </w:rPr>
        <w:t>daļu šādā redakcijā:</w:t>
      </w:r>
    </w:p>
    <w:p w14:paraId="4C82F4D3" w14:textId="11189F6F" w:rsidR="00F74151" w:rsidRPr="00F74151" w:rsidRDefault="00830ABD" w:rsidP="00091FAF">
      <w:pPr>
        <w:ind w:firstLine="720"/>
        <w:jc w:val="both"/>
        <w:rPr>
          <w:sz w:val="28"/>
          <w:szCs w:val="28"/>
        </w:rPr>
      </w:pPr>
      <w:r>
        <w:rPr>
          <w:sz w:val="28"/>
          <w:szCs w:val="28"/>
        </w:rPr>
        <w:t>“(</w:t>
      </w:r>
      <w:r w:rsidR="005643D8">
        <w:rPr>
          <w:color w:val="414142"/>
          <w:sz w:val="28"/>
          <w:szCs w:val="28"/>
        </w:rPr>
        <w:t>5</w:t>
      </w:r>
      <w:r w:rsidR="005643D8">
        <w:rPr>
          <w:color w:val="414142"/>
          <w:sz w:val="28"/>
          <w:szCs w:val="28"/>
          <w:vertAlign w:val="superscript"/>
        </w:rPr>
        <w:t>4</w:t>
      </w:r>
      <w:r w:rsidR="00F74151" w:rsidRPr="00830ABD">
        <w:rPr>
          <w:sz w:val="28"/>
          <w:szCs w:val="28"/>
        </w:rPr>
        <w:t>)</w:t>
      </w:r>
      <w:r>
        <w:rPr>
          <w:rStyle w:val="FontStyle16"/>
          <w:b w:val="0"/>
          <w:color w:val="auto"/>
          <w:sz w:val="28"/>
          <w:szCs w:val="28"/>
        </w:rPr>
        <w:t xml:space="preserve"> </w:t>
      </w:r>
      <w:r w:rsidR="00F74151" w:rsidRPr="00830ABD">
        <w:rPr>
          <w:rStyle w:val="FontStyle16"/>
          <w:b w:val="0"/>
          <w:color w:val="auto"/>
          <w:sz w:val="28"/>
          <w:szCs w:val="28"/>
        </w:rPr>
        <w:t>Finanšu ministrs</w:t>
      </w:r>
      <w:r w:rsidR="00F74151" w:rsidRPr="00F74151">
        <w:rPr>
          <w:rStyle w:val="FontStyle16"/>
          <w:color w:val="auto"/>
          <w:sz w:val="28"/>
          <w:szCs w:val="28"/>
        </w:rPr>
        <w:t xml:space="preserve"> </w:t>
      </w:r>
      <w:r w:rsidR="00AF4F54" w:rsidRPr="00F74151">
        <w:rPr>
          <w:sz w:val="28"/>
          <w:szCs w:val="28"/>
        </w:rPr>
        <w:t>ne</w:t>
      </w:r>
      <w:r w:rsidR="00AF4F54">
        <w:rPr>
          <w:sz w:val="28"/>
          <w:szCs w:val="28"/>
        </w:rPr>
        <w:t>iz</w:t>
      </w:r>
      <w:r w:rsidR="00AF4F54" w:rsidRPr="00F74151">
        <w:rPr>
          <w:sz w:val="28"/>
          <w:szCs w:val="28"/>
        </w:rPr>
        <w:t xml:space="preserve">sniedz </w:t>
      </w:r>
      <w:r w:rsidR="00F74151" w:rsidRPr="00F74151">
        <w:rPr>
          <w:sz w:val="28"/>
          <w:szCs w:val="28"/>
        </w:rPr>
        <w:t>valsts aizdevumu, ja pastāv vismaz viens no šādiem nosacījumiem:</w:t>
      </w:r>
    </w:p>
    <w:p w14:paraId="56F72734" w14:textId="553EB356" w:rsidR="00F74151" w:rsidRPr="00F74151" w:rsidRDefault="00F74151" w:rsidP="00091FAF">
      <w:pPr>
        <w:pStyle w:val="BodyText"/>
        <w:numPr>
          <w:ilvl w:val="0"/>
          <w:numId w:val="12"/>
        </w:numPr>
        <w:ind w:left="0" w:firstLine="720"/>
        <w:rPr>
          <w:sz w:val="28"/>
          <w:szCs w:val="28"/>
        </w:rPr>
      </w:pPr>
      <w:r w:rsidRPr="00F74151">
        <w:rPr>
          <w:sz w:val="28"/>
          <w:szCs w:val="28"/>
        </w:rPr>
        <w:t>šā likuma 36.panta piektajā un 5.</w:t>
      </w:r>
      <w:r w:rsidRPr="00F74151">
        <w:rPr>
          <w:sz w:val="28"/>
          <w:szCs w:val="28"/>
          <w:vertAlign w:val="superscript"/>
        </w:rPr>
        <w:t xml:space="preserve">3 </w:t>
      </w:r>
      <w:r w:rsidRPr="00F74151">
        <w:rPr>
          <w:sz w:val="28"/>
          <w:szCs w:val="28"/>
        </w:rPr>
        <w:t>daļā minētais valsts aizdevuma pretendents atbilstoši Eiropas Komisijas 2014. gada 17. jūnija Regulas Nr. </w:t>
      </w:r>
      <w:hyperlink r:id="rId7" w:tgtFrame="_blank" w:history="1">
        <w:r w:rsidRPr="00830ABD">
          <w:rPr>
            <w:rStyle w:val="Hyperlink"/>
            <w:color w:val="auto"/>
            <w:sz w:val="28"/>
            <w:szCs w:val="28"/>
            <w:u w:val="none"/>
          </w:rPr>
          <w:t>651/2014</w:t>
        </w:r>
      </w:hyperlink>
      <w:r w:rsidRPr="00830ABD">
        <w:rPr>
          <w:rStyle w:val="Hyperlink"/>
          <w:color w:val="auto"/>
          <w:sz w:val="28"/>
          <w:szCs w:val="28"/>
          <w:u w:val="none"/>
        </w:rPr>
        <w:t xml:space="preserve"> 2. panta 18. daļā </w:t>
      </w:r>
      <w:r w:rsidRPr="00F74151">
        <w:rPr>
          <w:bCs/>
          <w:sz w:val="28"/>
          <w:szCs w:val="28"/>
        </w:rPr>
        <w:t>noteiktajam</w:t>
      </w:r>
      <w:r w:rsidRPr="00F74151">
        <w:rPr>
          <w:sz w:val="28"/>
          <w:szCs w:val="28"/>
        </w:rPr>
        <w:t xml:space="preserve"> ir kvalificējams kā grūtībās nonācis, izņemot gadījumus, ja tam tiek sniegts glābšanas vai pārstrukturēšanas, vai pagaidu pārstrukturēšanas atbalsts atbilstoši Eiropas Savienības </w:t>
      </w:r>
      <w:r w:rsidR="00830ABD">
        <w:rPr>
          <w:sz w:val="28"/>
          <w:szCs w:val="28"/>
        </w:rPr>
        <w:t xml:space="preserve">tiesību </w:t>
      </w:r>
      <w:r w:rsidRPr="00F74151">
        <w:rPr>
          <w:sz w:val="28"/>
          <w:szCs w:val="28"/>
        </w:rPr>
        <w:t>aktiem komercdarbības atbalsta jomā;</w:t>
      </w:r>
    </w:p>
    <w:p w14:paraId="62A7ECF3" w14:textId="0AC7244D" w:rsidR="00F74151" w:rsidRPr="00F74151" w:rsidRDefault="00F74151" w:rsidP="00091FAF">
      <w:pPr>
        <w:pStyle w:val="BodyText"/>
        <w:numPr>
          <w:ilvl w:val="0"/>
          <w:numId w:val="12"/>
        </w:numPr>
        <w:ind w:left="0" w:firstLine="720"/>
        <w:rPr>
          <w:sz w:val="28"/>
          <w:szCs w:val="28"/>
        </w:rPr>
      </w:pPr>
      <w:r w:rsidRPr="00F74151">
        <w:rPr>
          <w:sz w:val="28"/>
          <w:szCs w:val="28"/>
        </w:rPr>
        <w:t>ja par kapitālsabiedrības, kurā pašvaldības daļa pamatkapitālā atsev</w:t>
      </w:r>
      <w:r w:rsidR="00BC250F">
        <w:rPr>
          <w:sz w:val="28"/>
          <w:szCs w:val="28"/>
        </w:rPr>
        <w:t>išķi vai kopsummā pārsniedz 50 procentus</w:t>
      </w:r>
      <w:r w:rsidRPr="00F74151">
        <w:rPr>
          <w:sz w:val="28"/>
          <w:szCs w:val="28"/>
        </w:rPr>
        <w:t>, un vairāku pašvaldību veidotas kapitālsabiedrības, kurā pašvaldību daļa pamat</w:t>
      </w:r>
      <w:r w:rsidR="00BC250F">
        <w:rPr>
          <w:sz w:val="28"/>
          <w:szCs w:val="28"/>
        </w:rPr>
        <w:t>kapitālā kopsummā pārsniedz 65 procentus</w:t>
      </w:r>
      <w:r w:rsidRPr="00F74151">
        <w:rPr>
          <w:sz w:val="28"/>
          <w:szCs w:val="28"/>
        </w:rPr>
        <w:t>, saistībām, kas izriet no valsts aizdevuma nav sniegts pašvaldības vai vairāku pašvaldību galvojums 100</w:t>
      </w:r>
      <w:r w:rsidR="00BC250F">
        <w:rPr>
          <w:sz w:val="28"/>
          <w:szCs w:val="28"/>
        </w:rPr>
        <w:t xml:space="preserve"> procentu</w:t>
      </w:r>
      <w:r w:rsidRPr="00F74151">
        <w:rPr>
          <w:sz w:val="28"/>
          <w:szCs w:val="28"/>
        </w:rPr>
        <w:t xml:space="preserve"> apmērā no valsts aizdevuma apmēra;</w:t>
      </w:r>
    </w:p>
    <w:p w14:paraId="5F3A182B" w14:textId="1B70F52F" w:rsidR="00F74151" w:rsidRPr="00F74151" w:rsidRDefault="00F74151" w:rsidP="00091FAF">
      <w:pPr>
        <w:pStyle w:val="BodyText"/>
        <w:numPr>
          <w:ilvl w:val="0"/>
          <w:numId w:val="12"/>
        </w:numPr>
        <w:ind w:left="0" w:firstLine="720"/>
        <w:rPr>
          <w:sz w:val="28"/>
          <w:szCs w:val="28"/>
        </w:rPr>
      </w:pPr>
      <w:r w:rsidRPr="00F74151">
        <w:rPr>
          <w:sz w:val="28"/>
          <w:szCs w:val="28"/>
        </w:rPr>
        <w:t>ja kapitālsabiedrībai, kurā valsts d</w:t>
      </w:r>
      <w:r w:rsidR="00BC250F">
        <w:rPr>
          <w:sz w:val="28"/>
          <w:szCs w:val="28"/>
        </w:rPr>
        <w:t>aļa pamatkapitālā pārsniedz 50 procentus</w:t>
      </w:r>
      <w:r w:rsidRPr="00F74151">
        <w:rPr>
          <w:sz w:val="28"/>
          <w:szCs w:val="28"/>
        </w:rPr>
        <w:t>, zinātniskajam institūtam un augstskolai, kam ir noteikts atvasinātas publiskas personas statuss, ostas pārvaldei ir:</w:t>
      </w:r>
    </w:p>
    <w:p w14:paraId="52BE070E" w14:textId="26FE6B33" w:rsidR="00F74151" w:rsidRPr="00F74151" w:rsidRDefault="00F74151" w:rsidP="00091FAF">
      <w:pPr>
        <w:pStyle w:val="BodyText"/>
        <w:numPr>
          <w:ilvl w:val="1"/>
          <w:numId w:val="12"/>
        </w:numPr>
        <w:ind w:left="0" w:firstLine="720"/>
        <w:rPr>
          <w:sz w:val="28"/>
          <w:szCs w:val="28"/>
        </w:rPr>
      </w:pPr>
      <w:r w:rsidRPr="00F74151">
        <w:rPr>
          <w:sz w:val="28"/>
          <w:szCs w:val="28"/>
        </w:rPr>
        <w:t xml:space="preserve">paaugstināts </w:t>
      </w:r>
      <w:r w:rsidR="008D1034">
        <w:rPr>
          <w:sz w:val="28"/>
          <w:szCs w:val="28"/>
        </w:rPr>
        <w:t>valsts aizdevuma atmaksas risks,</w:t>
      </w:r>
    </w:p>
    <w:p w14:paraId="5F219154" w14:textId="2CB6D34A" w:rsidR="00F74151" w:rsidRPr="00F74151" w:rsidRDefault="00F74151" w:rsidP="00091FAF">
      <w:pPr>
        <w:pStyle w:val="BodyText"/>
        <w:numPr>
          <w:ilvl w:val="1"/>
          <w:numId w:val="12"/>
        </w:numPr>
        <w:ind w:left="0" w:firstLine="720"/>
        <w:rPr>
          <w:sz w:val="28"/>
          <w:szCs w:val="28"/>
        </w:rPr>
      </w:pPr>
      <w:r w:rsidRPr="00F74151">
        <w:rPr>
          <w:sz w:val="28"/>
          <w:szCs w:val="28"/>
        </w:rPr>
        <w:lastRenderedPageBreak/>
        <w:t>vidējs valsts aizdevuma atmaksas risks, izņemot gadījumus, kad ir augsts augstas likviditātes nodrošinājums, vai, kad valsts aizdevumu ir plānots izmantot, lai īstenotu Eiropas Savienības fonda vai citas ārvalstu finanšu palīdzības līdzfinansētu projektu un kā nodrošinā</w:t>
      </w:r>
      <w:r w:rsidR="008D1034">
        <w:rPr>
          <w:sz w:val="28"/>
          <w:szCs w:val="28"/>
        </w:rPr>
        <w:t>jums tiek sniegts aktīvu kopums,</w:t>
      </w:r>
    </w:p>
    <w:p w14:paraId="0F611F9C" w14:textId="5C417B06" w:rsidR="00830ABD" w:rsidRPr="009A21E2" w:rsidRDefault="00F74151" w:rsidP="00091FAF">
      <w:pPr>
        <w:pStyle w:val="BodyText"/>
        <w:numPr>
          <w:ilvl w:val="1"/>
          <w:numId w:val="12"/>
        </w:numPr>
        <w:ind w:left="0" w:firstLine="720"/>
        <w:rPr>
          <w:sz w:val="28"/>
          <w:szCs w:val="28"/>
        </w:rPr>
      </w:pPr>
      <w:r w:rsidRPr="00F74151">
        <w:rPr>
          <w:sz w:val="28"/>
          <w:szCs w:val="28"/>
        </w:rPr>
        <w:t>vidēji zems valsts aizdevuma atmaksas risks, izņemot gadījumus, kad kā nodrošinājums tiek sniegts aktīvu kopums.”;</w:t>
      </w:r>
    </w:p>
    <w:p w14:paraId="3C706D96" w14:textId="21AE2E48" w:rsidR="00830ABD" w:rsidRPr="00830ABD" w:rsidRDefault="00830ABD" w:rsidP="00091FAF">
      <w:pPr>
        <w:ind w:firstLine="720"/>
        <w:rPr>
          <w:sz w:val="28"/>
          <w:szCs w:val="28"/>
        </w:rPr>
      </w:pPr>
      <w:r w:rsidRPr="00830ABD">
        <w:rPr>
          <w:sz w:val="28"/>
          <w:szCs w:val="28"/>
        </w:rPr>
        <w:t>papildināt ar 7.¹ daļu šādā redakcijā:</w:t>
      </w:r>
    </w:p>
    <w:p w14:paraId="52D5BDC1" w14:textId="01AD6C31" w:rsidR="00830ABD" w:rsidRPr="00F843DA" w:rsidRDefault="00830ABD" w:rsidP="00091FAF">
      <w:pPr>
        <w:pStyle w:val="CommentText"/>
        <w:ind w:firstLine="720"/>
        <w:jc w:val="both"/>
        <w:rPr>
          <w:sz w:val="28"/>
          <w:szCs w:val="28"/>
        </w:rPr>
      </w:pPr>
      <w:r w:rsidRPr="00830ABD">
        <w:rPr>
          <w:sz w:val="28"/>
          <w:szCs w:val="28"/>
        </w:rPr>
        <w:t xml:space="preserve">“(7¹) </w:t>
      </w:r>
      <w:r w:rsidRPr="006B2F2A">
        <w:rPr>
          <w:sz w:val="28"/>
          <w:szCs w:val="28"/>
        </w:rPr>
        <w:t xml:space="preserve">Ministru kabinets ar atsevišķu lēmumu var uzdot finanšu ministram izsniegt valsts aizdevumu, </w:t>
      </w:r>
      <w:r w:rsidR="001905B9" w:rsidRPr="006B2F2A">
        <w:rPr>
          <w:sz w:val="28"/>
          <w:szCs w:val="28"/>
        </w:rPr>
        <w:t>ja izpildās šā panta 5</w:t>
      </w:r>
      <w:r w:rsidRPr="006B2F2A">
        <w:rPr>
          <w:sz w:val="28"/>
          <w:szCs w:val="28"/>
        </w:rPr>
        <w:t>.</w:t>
      </w:r>
      <w:r w:rsidR="001905B9" w:rsidRPr="006B2F2A">
        <w:rPr>
          <w:position w:val="8"/>
          <w:szCs w:val="28"/>
        </w:rPr>
        <w:t>4</w:t>
      </w:r>
      <w:r w:rsidRPr="006B2F2A">
        <w:rPr>
          <w:sz w:val="28"/>
          <w:szCs w:val="28"/>
        </w:rPr>
        <w:t xml:space="preserve"> daļas 2. vai 3.</w:t>
      </w:r>
      <w:r w:rsidR="001905B9" w:rsidRPr="006B2F2A">
        <w:rPr>
          <w:sz w:val="28"/>
          <w:szCs w:val="28"/>
        </w:rPr>
        <w:t xml:space="preserve"> </w:t>
      </w:r>
      <w:r w:rsidRPr="006B2F2A">
        <w:rPr>
          <w:sz w:val="28"/>
          <w:szCs w:val="28"/>
        </w:rPr>
        <w:t>punktā minētie nosacījumi. Valsts aizdevuma izsniegšana un apkalpošana tiek veikta saskaņā ar Ministru kabineta lēmumu.</w:t>
      </w:r>
      <w:r w:rsidR="00F843DA" w:rsidRPr="006B2F2A">
        <w:rPr>
          <w:sz w:val="28"/>
          <w:szCs w:val="28"/>
        </w:rPr>
        <w:t xml:space="preserve"> Šīs tiesības finanšu ministrs drīkst izmantot, ja Saeima ar atsevišķu lēmumu ir piekritusi valsts aizdevumu sniegšanai.</w:t>
      </w:r>
      <w:r w:rsidRPr="006B2F2A">
        <w:rPr>
          <w:sz w:val="28"/>
          <w:szCs w:val="28"/>
        </w:rPr>
        <w:t>”</w:t>
      </w:r>
    </w:p>
    <w:p w14:paraId="55C6BCAE" w14:textId="77777777" w:rsidR="00091FAF" w:rsidRDefault="00091FAF" w:rsidP="00091FAF">
      <w:pPr>
        <w:ind w:firstLine="720"/>
        <w:jc w:val="both"/>
        <w:rPr>
          <w:sz w:val="28"/>
          <w:szCs w:val="28"/>
        </w:rPr>
      </w:pPr>
    </w:p>
    <w:p w14:paraId="211BF62D" w14:textId="1D49FF45" w:rsidR="00830ABD" w:rsidRPr="00830ABD" w:rsidRDefault="00091FAF" w:rsidP="00091FAF">
      <w:pPr>
        <w:ind w:firstLine="720"/>
        <w:jc w:val="both"/>
        <w:rPr>
          <w:sz w:val="28"/>
          <w:szCs w:val="28"/>
        </w:rPr>
      </w:pPr>
      <w:r>
        <w:rPr>
          <w:sz w:val="28"/>
          <w:szCs w:val="28"/>
        </w:rPr>
        <w:t>1</w:t>
      </w:r>
      <w:r w:rsidR="004F1B81">
        <w:rPr>
          <w:sz w:val="28"/>
          <w:szCs w:val="28"/>
        </w:rPr>
        <w:t>8</w:t>
      </w:r>
      <w:r w:rsidR="00830ABD" w:rsidRPr="00830ABD">
        <w:rPr>
          <w:sz w:val="28"/>
          <w:szCs w:val="28"/>
        </w:rPr>
        <w:t xml:space="preserve">. </w:t>
      </w:r>
      <w:r w:rsidR="00830ABD">
        <w:rPr>
          <w:sz w:val="28"/>
          <w:szCs w:val="28"/>
        </w:rPr>
        <w:t>37</w:t>
      </w:r>
      <w:r w:rsidR="00830ABD" w:rsidRPr="00830ABD">
        <w:rPr>
          <w:sz w:val="28"/>
          <w:szCs w:val="28"/>
        </w:rPr>
        <w:t>.</w:t>
      </w:r>
      <w:r w:rsidR="009A21E2">
        <w:rPr>
          <w:sz w:val="28"/>
          <w:szCs w:val="28"/>
        </w:rPr>
        <w:t xml:space="preserve"> </w:t>
      </w:r>
      <w:r w:rsidR="00830ABD" w:rsidRPr="00830ABD">
        <w:rPr>
          <w:sz w:val="28"/>
          <w:szCs w:val="28"/>
        </w:rPr>
        <w:t>pantā:</w:t>
      </w:r>
    </w:p>
    <w:p w14:paraId="5520B554" w14:textId="65F29CF0" w:rsidR="00BC250F" w:rsidRPr="00BC250F" w:rsidRDefault="00BC250F" w:rsidP="00091FAF">
      <w:pPr>
        <w:pStyle w:val="ListParagraph"/>
        <w:spacing w:after="0" w:line="240" w:lineRule="auto"/>
        <w:ind w:left="0" w:firstLine="720"/>
        <w:jc w:val="both"/>
        <w:rPr>
          <w:rFonts w:ascii="Times New Roman" w:hAnsi="Times New Roman"/>
          <w:sz w:val="28"/>
          <w:szCs w:val="28"/>
          <w:lang w:val="lv-LV"/>
        </w:rPr>
      </w:pPr>
      <w:r w:rsidRPr="00BC250F">
        <w:rPr>
          <w:rFonts w:ascii="Times New Roman" w:hAnsi="Times New Roman"/>
          <w:sz w:val="28"/>
          <w:szCs w:val="28"/>
          <w:lang w:val="lv-LV"/>
        </w:rPr>
        <w:t xml:space="preserve">izteikt </w:t>
      </w:r>
      <w:r>
        <w:rPr>
          <w:rFonts w:ascii="Times New Roman" w:hAnsi="Times New Roman"/>
          <w:sz w:val="28"/>
          <w:szCs w:val="28"/>
          <w:lang w:val="lv-LV"/>
        </w:rPr>
        <w:t>pirmās daļas 1.punktu</w:t>
      </w:r>
      <w:r w:rsidRPr="00BC250F">
        <w:rPr>
          <w:rFonts w:ascii="Times New Roman" w:hAnsi="Times New Roman"/>
          <w:sz w:val="28"/>
          <w:szCs w:val="28"/>
          <w:lang w:val="lv-LV"/>
        </w:rPr>
        <w:t xml:space="preserve"> šādā redakcijā:</w:t>
      </w:r>
    </w:p>
    <w:p w14:paraId="3D37D2AD" w14:textId="016FE894" w:rsidR="009A21E2" w:rsidRPr="00091FAF" w:rsidRDefault="00BC250F" w:rsidP="00091FAF">
      <w:pPr>
        <w:pStyle w:val="ListParagraph"/>
        <w:spacing w:before="120" w:after="120" w:line="240" w:lineRule="auto"/>
        <w:ind w:hanging="720"/>
        <w:jc w:val="both"/>
        <w:rPr>
          <w:rFonts w:ascii="Times New Roman" w:hAnsi="Times New Roman"/>
          <w:bCs/>
          <w:color w:val="000000"/>
          <w:sz w:val="28"/>
          <w:szCs w:val="28"/>
          <w:lang w:val="lv-LV" w:eastAsia="lv-LV"/>
        </w:rPr>
      </w:pPr>
      <w:r w:rsidRPr="00BC250F">
        <w:rPr>
          <w:rStyle w:val="FontStyle16"/>
          <w:b w:val="0"/>
          <w:sz w:val="28"/>
          <w:szCs w:val="28"/>
          <w:lang w:val="lv-LV" w:eastAsia="lv-LV"/>
        </w:rPr>
        <w:t xml:space="preserve">“1) par saistībām, kuras investīciju veikšanai uzņemas kapitālsabiedrība, kurā valsts daļa pamatkapitālā pārsniedz 50 procentus un kura atbilstoši institucionālo sektoru klasifikācijai ir ietverta </w:t>
      </w:r>
      <w:proofErr w:type="spellStart"/>
      <w:r w:rsidRPr="00BC250F">
        <w:rPr>
          <w:rStyle w:val="FontStyle16"/>
          <w:b w:val="0"/>
          <w:sz w:val="28"/>
          <w:szCs w:val="28"/>
          <w:lang w:val="lv-LV" w:eastAsia="lv-LV"/>
        </w:rPr>
        <w:t>nefinanšu</w:t>
      </w:r>
      <w:proofErr w:type="spellEnd"/>
      <w:r w:rsidRPr="00BC250F">
        <w:rPr>
          <w:rStyle w:val="FontStyle16"/>
          <w:b w:val="0"/>
          <w:sz w:val="28"/>
          <w:szCs w:val="28"/>
          <w:lang w:val="lv-LV" w:eastAsia="lv-LV"/>
        </w:rPr>
        <w:t xml:space="preserve"> komersantu sektorā”;</w:t>
      </w:r>
    </w:p>
    <w:p w14:paraId="2D8A2ED7" w14:textId="123603AE" w:rsidR="00BC250F" w:rsidRPr="00BC250F" w:rsidRDefault="00BC250F" w:rsidP="00091FAF">
      <w:pPr>
        <w:pStyle w:val="ListParagraph"/>
        <w:spacing w:before="240" w:after="0" w:line="240" w:lineRule="auto"/>
        <w:ind w:left="0" w:firstLine="720"/>
        <w:jc w:val="both"/>
        <w:rPr>
          <w:rStyle w:val="FontStyle16"/>
          <w:b w:val="0"/>
          <w:sz w:val="28"/>
          <w:szCs w:val="28"/>
          <w:lang w:val="lv-LV" w:eastAsia="lv-LV"/>
        </w:rPr>
      </w:pPr>
      <w:r w:rsidRPr="00BC250F">
        <w:rPr>
          <w:rFonts w:ascii="Times New Roman" w:hAnsi="Times New Roman"/>
          <w:sz w:val="28"/>
          <w:szCs w:val="28"/>
          <w:lang w:val="lv-LV"/>
        </w:rPr>
        <w:t>izteikt otro daļu šādā redakcijā:</w:t>
      </w:r>
    </w:p>
    <w:p w14:paraId="40513A31" w14:textId="314923AA" w:rsidR="00BC250F" w:rsidRPr="00BC250F" w:rsidRDefault="00BC250F" w:rsidP="00091FAF">
      <w:pPr>
        <w:ind w:firstLine="720"/>
        <w:jc w:val="both"/>
        <w:rPr>
          <w:rStyle w:val="FontStyle16"/>
          <w:b w:val="0"/>
          <w:sz w:val="28"/>
          <w:szCs w:val="28"/>
        </w:rPr>
      </w:pPr>
      <w:r w:rsidRPr="00BC250F">
        <w:rPr>
          <w:rStyle w:val="FontStyle16"/>
          <w:b w:val="0"/>
          <w:sz w:val="28"/>
          <w:szCs w:val="28"/>
        </w:rPr>
        <w:t>“(2) Galvojumu nesniedz, ja pastāv vismaz viens no šādiem nosacījumiem:</w:t>
      </w:r>
    </w:p>
    <w:p w14:paraId="2FD52B2E" w14:textId="74BEA61C" w:rsidR="00BC250F" w:rsidRPr="00BC250F" w:rsidRDefault="00BC250F" w:rsidP="00091FAF">
      <w:pPr>
        <w:ind w:firstLine="720"/>
        <w:jc w:val="both"/>
        <w:rPr>
          <w:rStyle w:val="FontStyle16"/>
          <w:b w:val="0"/>
          <w:sz w:val="28"/>
          <w:szCs w:val="28"/>
        </w:rPr>
      </w:pPr>
      <w:r w:rsidRPr="00BC250F">
        <w:rPr>
          <w:rStyle w:val="FontStyle16"/>
          <w:b w:val="0"/>
          <w:sz w:val="28"/>
          <w:szCs w:val="28"/>
        </w:rPr>
        <w:t>1) valsts galvotā aizdevuma pretendents atbilstoši Eiropas Komisijas 2014. gada 17. jūnija Regulas Nr. 651/2014 2. panta 18. daļā noteiktajam ir kvalificējams kā grūtībās nonācis, izņemot gadījumus, ja tam tiek sniegts glābšanas vai pārstrukturēšanas, vai pagaidu pārstrukturēšanas atbalsts atbilstoši Eiropas Savienības aktiem komercdarbības atbalsta jomā;</w:t>
      </w:r>
    </w:p>
    <w:p w14:paraId="62860891" w14:textId="6D1F8F8F" w:rsidR="00BC250F" w:rsidRPr="00BC250F" w:rsidRDefault="00BC250F" w:rsidP="00091FAF">
      <w:pPr>
        <w:ind w:firstLine="720"/>
        <w:jc w:val="both"/>
        <w:rPr>
          <w:rStyle w:val="FontStyle16"/>
          <w:b w:val="0"/>
          <w:sz w:val="28"/>
          <w:szCs w:val="28"/>
        </w:rPr>
      </w:pPr>
      <w:r w:rsidRPr="00BC250F">
        <w:rPr>
          <w:rStyle w:val="FontStyle16"/>
          <w:b w:val="0"/>
          <w:sz w:val="28"/>
          <w:szCs w:val="28"/>
        </w:rPr>
        <w:t>2) galvojuma pretendents, par kura saistībām jau iepriekš bija valsts vārdā sniegts galvojums vai valsts aizdevums, ir pārkāpis noteikto galvojumu vai valsts aizdevumu sniegšanas un uzraudzības kārtību;</w:t>
      </w:r>
    </w:p>
    <w:p w14:paraId="4B03904C" w14:textId="43DB059B" w:rsidR="00BC250F" w:rsidRPr="00BC250F" w:rsidRDefault="00BC250F" w:rsidP="00091FAF">
      <w:pPr>
        <w:ind w:firstLine="720"/>
        <w:jc w:val="both"/>
        <w:rPr>
          <w:rStyle w:val="FontStyle16"/>
          <w:b w:val="0"/>
          <w:sz w:val="28"/>
          <w:szCs w:val="28"/>
        </w:rPr>
      </w:pPr>
      <w:r w:rsidRPr="00BC250F">
        <w:rPr>
          <w:rStyle w:val="FontStyle16"/>
          <w:b w:val="0"/>
          <w:sz w:val="28"/>
          <w:szCs w:val="28"/>
        </w:rPr>
        <w:t>3) ja galvojuma pretendentam ir:</w:t>
      </w:r>
    </w:p>
    <w:p w14:paraId="62C3837B" w14:textId="07ECDD24" w:rsidR="00BC250F" w:rsidRPr="00BC250F" w:rsidRDefault="00BC250F" w:rsidP="00091FAF">
      <w:pPr>
        <w:pStyle w:val="BodyText"/>
        <w:numPr>
          <w:ilvl w:val="1"/>
          <w:numId w:val="13"/>
        </w:numPr>
        <w:ind w:left="0" w:firstLine="720"/>
        <w:rPr>
          <w:sz w:val="28"/>
          <w:szCs w:val="28"/>
        </w:rPr>
      </w:pPr>
      <w:r w:rsidRPr="00BC250F">
        <w:rPr>
          <w:sz w:val="28"/>
          <w:szCs w:val="28"/>
        </w:rPr>
        <w:t>paaugstināts valsts g</w:t>
      </w:r>
      <w:r w:rsidR="008D1034">
        <w:rPr>
          <w:sz w:val="28"/>
          <w:szCs w:val="28"/>
        </w:rPr>
        <w:t>alvotā aizdevuma atmaksas risks,</w:t>
      </w:r>
    </w:p>
    <w:p w14:paraId="0197F7A7" w14:textId="0540D3B2" w:rsidR="00BC250F" w:rsidRPr="00BC250F" w:rsidRDefault="00BC250F" w:rsidP="00091FAF">
      <w:pPr>
        <w:pStyle w:val="BodyText"/>
        <w:numPr>
          <w:ilvl w:val="1"/>
          <w:numId w:val="13"/>
        </w:numPr>
        <w:ind w:left="0" w:firstLine="720"/>
        <w:rPr>
          <w:sz w:val="28"/>
          <w:szCs w:val="28"/>
        </w:rPr>
      </w:pPr>
      <w:r w:rsidRPr="00BC250F">
        <w:rPr>
          <w:sz w:val="28"/>
          <w:szCs w:val="28"/>
        </w:rPr>
        <w:t>vidējs valsts galvotā aizdevuma atmaksas risks, izņemot gadījumus, kad ir augsts aug</w:t>
      </w:r>
      <w:r w:rsidR="00803D4E">
        <w:rPr>
          <w:sz w:val="28"/>
          <w:szCs w:val="28"/>
        </w:rPr>
        <w:t>stas likviditātes nodrošinājums</w:t>
      </w:r>
      <w:r w:rsidRPr="00BC250F">
        <w:rPr>
          <w:sz w:val="28"/>
          <w:szCs w:val="28"/>
        </w:rPr>
        <w:t xml:space="preserve"> vai, kad valsts galvoto aizdevumu ir plānots izmantot, lai īstenotu Eiropas Savienības fonda vai citas ārvalstu finanšu palīdzības līdzfinansētu projektu un kā nodrošinā</w:t>
      </w:r>
      <w:r w:rsidR="008D1034">
        <w:rPr>
          <w:sz w:val="28"/>
          <w:szCs w:val="28"/>
        </w:rPr>
        <w:t>jums tiek sniegts aktīvu kopums,</w:t>
      </w:r>
    </w:p>
    <w:p w14:paraId="4DA42BE1" w14:textId="1183785F" w:rsidR="00BC250F" w:rsidRPr="00BC250F" w:rsidRDefault="00BC250F" w:rsidP="00091FAF">
      <w:pPr>
        <w:pStyle w:val="ListParagraph"/>
        <w:widowControl/>
        <w:numPr>
          <w:ilvl w:val="1"/>
          <w:numId w:val="13"/>
        </w:numPr>
        <w:spacing w:after="0" w:line="240" w:lineRule="auto"/>
        <w:ind w:left="0" w:firstLine="720"/>
        <w:jc w:val="both"/>
        <w:rPr>
          <w:rFonts w:ascii="Times New Roman" w:hAnsi="Times New Roman"/>
          <w:bCs/>
          <w:color w:val="000000"/>
          <w:sz w:val="28"/>
          <w:szCs w:val="28"/>
          <w:lang w:val="lv-LV" w:eastAsia="lv-LV"/>
        </w:rPr>
      </w:pPr>
      <w:r w:rsidRPr="00BC250F">
        <w:rPr>
          <w:rFonts w:ascii="Times New Roman" w:hAnsi="Times New Roman"/>
          <w:sz w:val="28"/>
          <w:szCs w:val="28"/>
          <w:lang w:val="lv-LV"/>
        </w:rPr>
        <w:t>vidēji zems valsts galvotā aizdevuma atmaksas risks, izņemot gadījumus, kad kā</w:t>
      </w:r>
      <w:r w:rsidR="00AC46C8">
        <w:rPr>
          <w:rFonts w:ascii="Times New Roman" w:hAnsi="Times New Roman"/>
          <w:sz w:val="28"/>
          <w:szCs w:val="28"/>
          <w:lang w:val="lv-LV"/>
        </w:rPr>
        <w:t xml:space="preserve"> nodrošinājums tiek sniegts</w:t>
      </w:r>
      <w:r w:rsidRPr="00BC250F">
        <w:rPr>
          <w:rFonts w:ascii="Times New Roman" w:hAnsi="Times New Roman"/>
          <w:sz w:val="28"/>
          <w:szCs w:val="28"/>
          <w:lang w:val="lv-LV"/>
        </w:rPr>
        <w:t xml:space="preserve"> aktīvu kopums</w:t>
      </w:r>
      <w:r w:rsidR="008D1034">
        <w:rPr>
          <w:rFonts w:ascii="Times New Roman" w:hAnsi="Times New Roman"/>
          <w:sz w:val="28"/>
          <w:szCs w:val="28"/>
          <w:lang w:val="lv-LV"/>
        </w:rPr>
        <w:t>,</w:t>
      </w:r>
    </w:p>
    <w:p w14:paraId="2E3435F9" w14:textId="2FBCB5F3" w:rsidR="00BC250F" w:rsidRPr="00BC250F" w:rsidRDefault="00BC250F" w:rsidP="00091FAF">
      <w:pPr>
        <w:ind w:firstLine="720"/>
        <w:jc w:val="both"/>
        <w:rPr>
          <w:sz w:val="28"/>
          <w:szCs w:val="28"/>
        </w:rPr>
      </w:pPr>
      <w:r w:rsidRPr="00BC250F">
        <w:rPr>
          <w:sz w:val="28"/>
          <w:szCs w:val="28"/>
        </w:rPr>
        <w:t xml:space="preserve">4) galvojuma pretendents līdz </w:t>
      </w:r>
      <w:r w:rsidR="002A62F7">
        <w:rPr>
          <w:sz w:val="28"/>
          <w:szCs w:val="28"/>
        </w:rPr>
        <w:t>kārtējā</w:t>
      </w:r>
      <w:r w:rsidRPr="00BC250F">
        <w:rPr>
          <w:sz w:val="28"/>
          <w:szCs w:val="28"/>
        </w:rPr>
        <w:t xml:space="preserve"> </w:t>
      </w:r>
      <w:r w:rsidR="00803520">
        <w:rPr>
          <w:sz w:val="28"/>
          <w:szCs w:val="28"/>
        </w:rPr>
        <w:t xml:space="preserve">saimnieciskā </w:t>
      </w:r>
      <w:r w:rsidRPr="00BC250F">
        <w:rPr>
          <w:sz w:val="28"/>
          <w:szCs w:val="28"/>
        </w:rPr>
        <w:t>gada 1.</w:t>
      </w:r>
      <w:r w:rsidR="00F159C1">
        <w:rPr>
          <w:sz w:val="28"/>
          <w:szCs w:val="28"/>
        </w:rPr>
        <w:t xml:space="preserve"> </w:t>
      </w:r>
      <w:r w:rsidRPr="00BC250F">
        <w:rPr>
          <w:sz w:val="28"/>
          <w:szCs w:val="28"/>
        </w:rPr>
        <w:t xml:space="preserve">novembrim nav iesniedzis visus galvojuma saņemšanai </w:t>
      </w:r>
      <w:r w:rsidRPr="00BC250F">
        <w:rPr>
          <w:rStyle w:val="FontStyle16"/>
          <w:b w:val="0"/>
          <w:sz w:val="28"/>
          <w:szCs w:val="28"/>
        </w:rPr>
        <w:t>nepieciešamos</w:t>
      </w:r>
      <w:r w:rsidRPr="00BC250F">
        <w:rPr>
          <w:sz w:val="28"/>
          <w:szCs w:val="28"/>
        </w:rPr>
        <w:t xml:space="preserve"> dokumentus un pieprasīto papildu informāciju vai</w:t>
      </w:r>
      <w:r w:rsidR="00803D4E">
        <w:rPr>
          <w:sz w:val="28"/>
          <w:szCs w:val="28"/>
        </w:rPr>
        <w:t>,</w:t>
      </w:r>
      <w:r w:rsidRPr="00BC250F">
        <w:rPr>
          <w:sz w:val="28"/>
          <w:szCs w:val="28"/>
        </w:rPr>
        <w:t xml:space="preserve"> ja iesniegtā informācija ir nepilnīga vai nekorekta.”</w:t>
      </w:r>
      <w:r w:rsidR="00803D4E">
        <w:rPr>
          <w:sz w:val="28"/>
          <w:szCs w:val="28"/>
        </w:rPr>
        <w:t xml:space="preserve">                                                                     </w:t>
      </w:r>
    </w:p>
    <w:p w14:paraId="4CB2857F" w14:textId="77777777" w:rsidR="00091FAF" w:rsidRDefault="00091FAF" w:rsidP="00091FAF">
      <w:pPr>
        <w:ind w:firstLine="720"/>
        <w:jc w:val="both"/>
        <w:rPr>
          <w:sz w:val="28"/>
          <w:szCs w:val="28"/>
          <w:highlight w:val="yellow"/>
        </w:rPr>
      </w:pPr>
    </w:p>
    <w:p w14:paraId="6EB0471B" w14:textId="373BAD5B" w:rsidR="00091FAF" w:rsidRDefault="00091FAF" w:rsidP="00091FAF">
      <w:pPr>
        <w:ind w:firstLine="720"/>
        <w:jc w:val="both"/>
        <w:rPr>
          <w:sz w:val="28"/>
          <w:szCs w:val="28"/>
        </w:rPr>
      </w:pPr>
      <w:r w:rsidRPr="00091FAF">
        <w:rPr>
          <w:sz w:val="28"/>
          <w:szCs w:val="28"/>
        </w:rPr>
        <w:t>1</w:t>
      </w:r>
      <w:r w:rsidR="004F1B81">
        <w:rPr>
          <w:sz w:val="28"/>
          <w:szCs w:val="28"/>
        </w:rPr>
        <w:t>9</w:t>
      </w:r>
      <w:r w:rsidR="00DA7F0D" w:rsidRPr="00091FAF">
        <w:rPr>
          <w:sz w:val="28"/>
          <w:szCs w:val="28"/>
        </w:rPr>
        <w:t xml:space="preserve">. </w:t>
      </w:r>
      <w:r w:rsidR="00D9057B" w:rsidRPr="00091FAF">
        <w:rPr>
          <w:sz w:val="28"/>
          <w:szCs w:val="28"/>
        </w:rPr>
        <w:t>Izslēgt</w:t>
      </w:r>
      <w:r w:rsidR="00DA7F0D" w:rsidRPr="00091FAF">
        <w:rPr>
          <w:sz w:val="28"/>
          <w:szCs w:val="28"/>
        </w:rPr>
        <w:t xml:space="preserve"> 46.</w:t>
      </w:r>
      <w:r w:rsidR="009A21E2" w:rsidRPr="00091FAF">
        <w:rPr>
          <w:sz w:val="28"/>
          <w:szCs w:val="28"/>
        </w:rPr>
        <w:t xml:space="preserve"> </w:t>
      </w:r>
      <w:r w:rsidR="00DA7F0D" w:rsidRPr="00091FAF">
        <w:rPr>
          <w:sz w:val="28"/>
          <w:szCs w:val="28"/>
        </w:rPr>
        <w:t>panta  piektajā daļā vārdus “</w:t>
      </w:r>
      <w:r w:rsidR="003C14B1" w:rsidRPr="00091FAF">
        <w:rPr>
          <w:sz w:val="28"/>
          <w:szCs w:val="28"/>
        </w:rPr>
        <w:t>Valsts kases norēķinu kontos ieskaitīto</w:t>
      </w:r>
      <w:r w:rsidR="00DA7F0D" w:rsidRPr="00091FAF">
        <w:rPr>
          <w:sz w:val="28"/>
          <w:szCs w:val="28"/>
        </w:rPr>
        <w:t>”.</w:t>
      </w:r>
    </w:p>
    <w:p w14:paraId="31C1247E" w14:textId="16379DE0" w:rsidR="00DA7F0D" w:rsidRPr="00B12559" w:rsidRDefault="00DA7F0D" w:rsidP="00091FAF">
      <w:pPr>
        <w:ind w:firstLine="720"/>
        <w:jc w:val="both"/>
        <w:rPr>
          <w:sz w:val="28"/>
          <w:szCs w:val="28"/>
        </w:rPr>
      </w:pPr>
      <w:r w:rsidRPr="00B12559">
        <w:rPr>
          <w:sz w:val="28"/>
          <w:szCs w:val="28"/>
        </w:rPr>
        <w:t xml:space="preserve">  </w:t>
      </w:r>
    </w:p>
    <w:p w14:paraId="7776183C" w14:textId="7BE5B565" w:rsidR="00F33465" w:rsidRDefault="004F1B81" w:rsidP="00091FAF">
      <w:pPr>
        <w:ind w:firstLine="720"/>
        <w:jc w:val="both"/>
        <w:rPr>
          <w:sz w:val="28"/>
          <w:szCs w:val="28"/>
        </w:rPr>
      </w:pPr>
      <w:r>
        <w:rPr>
          <w:sz w:val="28"/>
          <w:szCs w:val="28"/>
        </w:rPr>
        <w:lastRenderedPageBreak/>
        <w:t>20</w:t>
      </w:r>
      <w:r w:rsidR="00EB5957">
        <w:rPr>
          <w:sz w:val="28"/>
          <w:szCs w:val="28"/>
        </w:rPr>
        <w:t>. Izslēgt 47.</w:t>
      </w:r>
      <w:r w:rsidR="009A21E2">
        <w:rPr>
          <w:sz w:val="28"/>
          <w:szCs w:val="28"/>
        </w:rPr>
        <w:t xml:space="preserve"> </w:t>
      </w:r>
      <w:r w:rsidR="00EB5957">
        <w:rPr>
          <w:sz w:val="28"/>
          <w:szCs w:val="28"/>
        </w:rPr>
        <w:t>panta ceturto daļu.</w:t>
      </w:r>
    </w:p>
    <w:p w14:paraId="7886573E" w14:textId="77777777" w:rsidR="00091FAF" w:rsidRDefault="00091FAF" w:rsidP="00091FAF">
      <w:pPr>
        <w:ind w:firstLine="720"/>
        <w:jc w:val="both"/>
        <w:rPr>
          <w:sz w:val="28"/>
          <w:szCs w:val="28"/>
        </w:rPr>
      </w:pPr>
    </w:p>
    <w:p w14:paraId="048C1AC0" w14:textId="50892D96" w:rsidR="00F46698" w:rsidRDefault="00091FAF" w:rsidP="00091FAF">
      <w:pPr>
        <w:ind w:firstLine="720"/>
        <w:jc w:val="both"/>
        <w:rPr>
          <w:sz w:val="28"/>
          <w:szCs w:val="28"/>
        </w:rPr>
      </w:pPr>
      <w:r>
        <w:rPr>
          <w:sz w:val="28"/>
          <w:szCs w:val="28"/>
        </w:rPr>
        <w:t>2</w:t>
      </w:r>
      <w:r w:rsidR="004F1B81">
        <w:rPr>
          <w:sz w:val="28"/>
          <w:szCs w:val="28"/>
        </w:rPr>
        <w:t>1</w:t>
      </w:r>
      <w:r w:rsidR="00084A03" w:rsidRPr="00084A03">
        <w:rPr>
          <w:sz w:val="28"/>
          <w:szCs w:val="28"/>
        </w:rPr>
        <w:t xml:space="preserve">. </w:t>
      </w:r>
      <w:r w:rsidR="00F46698">
        <w:rPr>
          <w:sz w:val="28"/>
          <w:szCs w:val="28"/>
        </w:rPr>
        <w:t>Pārejas noteikumos:</w:t>
      </w:r>
    </w:p>
    <w:p w14:paraId="320904B4" w14:textId="57C2DB92" w:rsidR="00CE1C83" w:rsidRDefault="00CE1C83" w:rsidP="00091FAF">
      <w:pPr>
        <w:ind w:firstLine="720"/>
        <w:jc w:val="both"/>
        <w:rPr>
          <w:sz w:val="28"/>
          <w:szCs w:val="28"/>
        </w:rPr>
      </w:pPr>
      <w:r>
        <w:rPr>
          <w:sz w:val="28"/>
          <w:szCs w:val="28"/>
        </w:rPr>
        <w:t>aizstāt 66., 67. un 68. punktā skaitļus un vārdus “no 2020. gada 1. janvāra” ar skaitļiem un vārdiem “no 2023. gada 1. janvāra” un skaitļus un vārdus “līdz 2019. gada 31. decembrim” ar skaitļiem un vārdiem “līdz 2022. gada 31. decembrim”;</w:t>
      </w:r>
    </w:p>
    <w:p w14:paraId="079000B1" w14:textId="5A4DD4B6" w:rsidR="00084A03" w:rsidRDefault="00F46698" w:rsidP="00091FAF">
      <w:pPr>
        <w:ind w:firstLine="720"/>
        <w:jc w:val="both"/>
        <w:rPr>
          <w:sz w:val="28"/>
          <w:szCs w:val="28"/>
        </w:rPr>
      </w:pPr>
      <w:r>
        <w:rPr>
          <w:sz w:val="28"/>
          <w:szCs w:val="28"/>
        </w:rPr>
        <w:t>papildināt</w:t>
      </w:r>
      <w:r w:rsidR="00084A03" w:rsidRPr="00084A03">
        <w:rPr>
          <w:sz w:val="28"/>
          <w:szCs w:val="28"/>
        </w:rPr>
        <w:t xml:space="preserve"> ar </w:t>
      </w:r>
      <w:r w:rsidR="008C7AE7">
        <w:rPr>
          <w:sz w:val="28"/>
          <w:szCs w:val="28"/>
        </w:rPr>
        <w:t>82</w:t>
      </w:r>
      <w:r w:rsidR="00084A03">
        <w:rPr>
          <w:sz w:val="28"/>
          <w:szCs w:val="28"/>
        </w:rPr>
        <w:t>.</w:t>
      </w:r>
      <w:r w:rsidR="008C7AE7">
        <w:rPr>
          <w:sz w:val="28"/>
          <w:szCs w:val="28"/>
        </w:rPr>
        <w:t>, 83</w:t>
      </w:r>
      <w:r w:rsidR="00301220">
        <w:rPr>
          <w:sz w:val="28"/>
          <w:szCs w:val="28"/>
        </w:rPr>
        <w:t>.</w:t>
      </w:r>
      <w:r w:rsidR="00830670">
        <w:rPr>
          <w:sz w:val="28"/>
          <w:szCs w:val="28"/>
        </w:rPr>
        <w:t>,</w:t>
      </w:r>
      <w:r w:rsidR="007D569A">
        <w:rPr>
          <w:sz w:val="28"/>
          <w:szCs w:val="28"/>
        </w:rPr>
        <w:t xml:space="preserve"> </w:t>
      </w:r>
      <w:r w:rsidR="008C7AE7">
        <w:rPr>
          <w:sz w:val="28"/>
          <w:szCs w:val="28"/>
        </w:rPr>
        <w:t>84</w:t>
      </w:r>
      <w:r w:rsidR="00864A58">
        <w:rPr>
          <w:sz w:val="28"/>
          <w:szCs w:val="28"/>
        </w:rPr>
        <w:t xml:space="preserve">., </w:t>
      </w:r>
      <w:r w:rsidR="008C7AE7">
        <w:rPr>
          <w:sz w:val="28"/>
          <w:szCs w:val="28"/>
        </w:rPr>
        <w:t>85., 86</w:t>
      </w:r>
      <w:r w:rsidR="00864A58">
        <w:rPr>
          <w:sz w:val="28"/>
          <w:szCs w:val="28"/>
        </w:rPr>
        <w:t xml:space="preserve">. </w:t>
      </w:r>
      <w:r w:rsidR="008C7AE7">
        <w:rPr>
          <w:sz w:val="28"/>
          <w:szCs w:val="28"/>
        </w:rPr>
        <w:t xml:space="preserve">un 87. </w:t>
      </w:r>
      <w:r w:rsidR="007D569A">
        <w:rPr>
          <w:sz w:val="28"/>
          <w:szCs w:val="28"/>
        </w:rPr>
        <w:t>p</w:t>
      </w:r>
      <w:r w:rsidR="00084A03">
        <w:rPr>
          <w:sz w:val="28"/>
          <w:szCs w:val="28"/>
        </w:rPr>
        <w:t>unktu šādā redakcijā:</w:t>
      </w:r>
    </w:p>
    <w:p w14:paraId="41A3B047" w14:textId="3D73FC51" w:rsidR="00863F08" w:rsidRPr="00863F08" w:rsidRDefault="009A21E2" w:rsidP="00863F08">
      <w:pPr>
        <w:pStyle w:val="ListParagraph"/>
        <w:tabs>
          <w:tab w:val="left" w:pos="142"/>
        </w:tabs>
        <w:spacing w:after="0"/>
        <w:ind w:left="0" w:firstLine="720"/>
        <w:jc w:val="both"/>
        <w:rPr>
          <w:rStyle w:val="FontStyle16"/>
          <w:b w:val="0"/>
          <w:bCs w:val="0"/>
          <w:color w:val="auto"/>
          <w:sz w:val="28"/>
          <w:szCs w:val="28"/>
          <w:lang w:val="lv-LV"/>
        </w:rPr>
      </w:pPr>
      <w:r w:rsidRPr="00E57DDF">
        <w:rPr>
          <w:rStyle w:val="FontStyle16"/>
          <w:b w:val="0"/>
          <w:color w:val="auto"/>
          <w:sz w:val="28"/>
          <w:szCs w:val="28"/>
          <w:lang w:val="lv-LV" w:eastAsia="lv-LV"/>
        </w:rPr>
        <w:t>“</w:t>
      </w:r>
      <w:r w:rsidR="008C7AE7">
        <w:rPr>
          <w:rStyle w:val="FontStyle16"/>
          <w:b w:val="0"/>
          <w:color w:val="auto"/>
          <w:sz w:val="28"/>
          <w:szCs w:val="28"/>
          <w:lang w:val="lv-LV" w:eastAsia="lv-LV"/>
        </w:rPr>
        <w:t>82</w:t>
      </w:r>
      <w:r w:rsidR="00143795">
        <w:rPr>
          <w:rStyle w:val="FontStyle16"/>
          <w:b w:val="0"/>
          <w:color w:val="auto"/>
          <w:sz w:val="28"/>
          <w:szCs w:val="28"/>
          <w:lang w:val="lv-LV" w:eastAsia="lv-LV"/>
        </w:rPr>
        <w:t xml:space="preserve">. </w:t>
      </w:r>
      <w:r w:rsidR="00863F08">
        <w:rPr>
          <w:rFonts w:ascii="Times New Roman" w:hAnsi="Times New Roman"/>
          <w:sz w:val="28"/>
          <w:szCs w:val="28"/>
          <w:lang w:val="lv-LV"/>
        </w:rPr>
        <w:t>Aizņē</w:t>
      </w:r>
      <w:r w:rsidR="00863F08" w:rsidRPr="007F0DEF">
        <w:rPr>
          <w:rFonts w:ascii="Times New Roman" w:hAnsi="Times New Roman"/>
          <w:sz w:val="28"/>
          <w:szCs w:val="28"/>
          <w:lang w:val="lv-LV"/>
        </w:rPr>
        <w:t xml:space="preserve">mējs </w:t>
      </w:r>
      <w:r w:rsidR="00863F08">
        <w:rPr>
          <w:rFonts w:ascii="Times New Roman" w:hAnsi="Times New Roman"/>
          <w:sz w:val="28"/>
          <w:szCs w:val="28"/>
          <w:lang w:val="lv-LV"/>
        </w:rPr>
        <w:t>v</w:t>
      </w:r>
      <w:r w:rsidR="00863F08" w:rsidRPr="007F0DEF">
        <w:rPr>
          <w:rFonts w:ascii="Times New Roman" w:hAnsi="Times New Roman"/>
          <w:sz w:val="28"/>
          <w:szCs w:val="28"/>
          <w:lang w:val="lv-LV"/>
        </w:rPr>
        <w:t xml:space="preserve">alsts aizdevuma </w:t>
      </w:r>
      <w:r w:rsidR="00863F08">
        <w:rPr>
          <w:rFonts w:ascii="Times New Roman" w:hAnsi="Times New Roman"/>
          <w:sz w:val="28"/>
          <w:szCs w:val="28"/>
          <w:lang w:val="lv-LV"/>
        </w:rPr>
        <w:t>atmaksu veic no šā</w:t>
      </w:r>
      <w:r w:rsidR="00863F08" w:rsidRPr="007F0DEF">
        <w:rPr>
          <w:rFonts w:ascii="Times New Roman" w:hAnsi="Times New Roman"/>
          <w:sz w:val="28"/>
          <w:szCs w:val="28"/>
          <w:lang w:val="lv-LV"/>
        </w:rPr>
        <w:t xml:space="preserve"> likuma 27.</w:t>
      </w:r>
      <w:r w:rsidR="00055911">
        <w:rPr>
          <w:rFonts w:ascii="Times New Roman" w:hAnsi="Times New Roman"/>
          <w:sz w:val="28"/>
          <w:szCs w:val="28"/>
          <w:lang w:val="lv-LV"/>
        </w:rPr>
        <w:t xml:space="preserve"> </w:t>
      </w:r>
      <w:r w:rsidR="00744504">
        <w:rPr>
          <w:rFonts w:ascii="Times New Roman" w:hAnsi="Times New Roman"/>
          <w:sz w:val="28"/>
          <w:szCs w:val="28"/>
          <w:lang w:val="lv-LV"/>
        </w:rPr>
        <w:t>panta pirmajā</w:t>
      </w:r>
      <w:r w:rsidR="00863F08" w:rsidRPr="007F0DEF">
        <w:rPr>
          <w:rFonts w:ascii="Times New Roman" w:hAnsi="Times New Roman"/>
          <w:sz w:val="28"/>
          <w:szCs w:val="28"/>
          <w:lang w:val="lv-LV"/>
        </w:rPr>
        <w:t xml:space="preserve"> daļā minētā konta ne vēlāk kā ar 2020.gada 1.janvāri.</w:t>
      </w:r>
    </w:p>
    <w:p w14:paraId="0E35722A" w14:textId="456ED248" w:rsidR="006B2F2A" w:rsidRPr="006B2F2A" w:rsidRDefault="008C7AE7" w:rsidP="006B2F2A">
      <w:pPr>
        <w:pStyle w:val="ListParagraph"/>
        <w:tabs>
          <w:tab w:val="left" w:pos="142"/>
        </w:tabs>
        <w:spacing w:after="0"/>
        <w:ind w:left="0" w:firstLine="720"/>
        <w:jc w:val="both"/>
        <w:rPr>
          <w:rFonts w:ascii="Times New Roman" w:hAnsi="Times New Roman"/>
          <w:sz w:val="28"/>
          <w:szCs w:val="28"/>
          <w:lang w:val="lv-LV"/>
        </w:rPr>
      </w:pPr>
      <w:r w:rsidRPr="006B2F2A">
        <w:rPr>
          <w:rStyle w:val="FontStyle16"/>
          <w:b w:val="0"/>
          <w:color w:val="auto"/>
          <w:sz w:val="28"/>
          <w:szCs w:val="28"/>
          <w:lang w:val="lv-LV" w:eastAsia="lv-LV"/>
        </w:rPr>
        <w:t>83</w:t>
      </w:r>
      <w:r w:rsidR="00BC250F" w:rsidRPr="006B2F2A">
        <w:rPr>
          <w:rStyle w:val="FontStyle16"/>
          <w:b w:val="0"/>
          <w:color w:val="auto"/>
          <w:sz w:val="28"/>
          <w:szCs w:val="28"/>
          <w:lang w:val="lv-LV" w:eastAsia="lv-LV"/>
        </w:rPr>
        <w:t xml:space="preserve">. </w:t>
      </w:r>
      <w:r w:rsidR="00E57DDF" w:rsidRPr="006B2F2A">
        <w:rPr>
          <w:rFonts w:ascii="Times New Roman" w:hAnsi="Times New Roman"/>
          <w:sz w:val="28"/>
          <w:szCs w:val="28"/>
          <w:lang w:val="lv-LV"/>
        </w:rPr>
        <w:t xml:space="preserve">Šā likuma </w:t>
      </w:r>
      <w:hyperlink r:id="rId8" w:anchor="p9" w:history="1">
        <w:r w:rsidR="00863F08" w:rsidRPr="006B2F2A">
          <w:rPr>
            <w:rFonts w:ascii="Times New Roman" w:hAnsi="Times New Roman"/>
            <w:sz w:val="28"/>
            <w:szCs w:val="28"/>
            <w:lang w:val="lv-LV"/>
          </w:rPr>
          <w:t xml:space="preserve">27. </w:t>
        </w:r>
        <w:r w:rsidR="00E57DDF" w:rsidRPr="006B2F2A">
          <w:rPr>
            <w:rFonts w:ascii="Times New Roman" w:hAnsi="Times New Roman"/>
            <w:sz w:val="28"/>
            <w:szCs w:val="28"/>
            <w:lang w:val="lv-LV"/>
          </w:rPr>
          <w:t>panta</w:t>
        </w:r>
      </w:hyperlink>
      <w:r w:rsidR="006B2F2A" w:rsidRPr="006B2F2A">
        <w:rPr>
          <w:rFonts w:ascii="Times New Roman" w:hAnsi="Times New Roman"/>
          <w:sz w:val="28"/>
          <w:szCs w:val="28"/>
          <w:lang w:val="lv-LV"/>
        </w:rPr>
        <w:t xml:space="preserve"> sestajā daļā minētos noteikumus Ministru kabinets izdod līdz 2019.gada 1.septembrim. Līdz attiecīgo noteikumu spēkā stāšanās dienai, bet ne ilgāk kā līdz 2019.gada 1.septembrim, tiek piemēroti Ministru kabineta </w:t>
      </w:r>
      <w:r w:rsidR="006B2F2A" w:rsidRPr="006B2F2A">
        <w:rPr>
          <w:rFonts w:ascii="Times New Roman" w:eastAsia="Times New Roman" w:hAnsi="Times New Roman"/>
          <w:iCs/>
          <w:sz w:val="28"/>
          <w:szCs w:val="28"/>
          <w:lang w:val="lv-LV" w:eastAsia="lv-LV"/>
        </w:rPr>
        <w:t>2018.gada 18.decembra noteikumi Nr.804 “Kārtība, kādā Valsts kase nodrošina elektronisko informācijas apmaiņu”.</w:t>
      </w:r>
    </w:p>
    <w:p w14:paraId="46E29AD3" w14:textId="475AEB41" w:rsidR="004460E0" w:rsidRDefault="00301220" w:rsidP="00091FAF">
      <w:pPr>
        <w:pStyle w:val="ListParagraph"/>
        <w:tabs>
          <w:tab w:val="left" w:pos="142"/>
        </w:tabs>
        <w:spacing w:after="0"/>
        <w:ind w:left="0" w:firstLine="720"/>
        <w:jc w:val="both"/>
        <w:rPr>
          <w:rStyle w:val="FontStyle16"/>
          <w:b w:val="0"/>
          <w:color w:val="auto"/>
          <w:sz w:val="28"/>
          <w:szCs w:val="28"/>
          <w:lang w:val="lv-LV" w:eastAsia="lv-LV"/>
        </w:rPr>
      </w:pPr>
      <w:r w:rsidRPr="00301220">
        <w:rPr>
          <w:rStyle w:val="FontStyle16"/>
          <w:b w:val="0"/>
          <w:color w:val="auto"/>
          <w:sz w:val="28"/>
          <w:szCs w:val="28"/>
          <w:lang w:val="lv-LV" w:eastAsia="lv-LV"/>
        </w:rPr>
        <w:t>8</w:t>
      </w:r>
      <w:r w:rsidR="008C7AE7">
        <w:rPr>
          <w:rStyle w:val="FontStyle16"/>
          <w:b w:val="0"/>
          <w:color w:val="auto"/>
          <w:sz w:val="28"/>
          <w:szCs w:val="28"/>
          <w:lang w:val="lv-LV" w:eastAsia="lv-LV"/>
        </w:rPr>
        <w:t>4</w:t>
      </w:r>
      <w:r w:rsidRPr="00301220">
        <w:rPr>
          <w:rStyle w:val="FontStyle16"/>
          <w:b w:val="0"/>
          <w:color w:val="auto"/>
          <w:sz w:val="28"/>
          <w:szCs w:val="28"/>
          <w:lang w:val="lv-LV" w:eastAsia="lv-LV"/>
        </w:rPr>
        <w:t xml:space="preserve">. </w:t>
      </w:r>
      <w:r w:rsidR="007E0692" w:rsidRPr="00301220">
        <w:rPr>
          <w:rStyle w:val="FontStyle16"/>
          <w:b w:val="0"/>
          <w:color w:val="auto"/>
          <w:sz w:val="28"/>
          <w:szCs w:val="28"/>
          <w:lang w:val="lv-LV" w:eastAsia="lv-LV"/>
        </w:rPr>
        <w:t xml:space="preserve">Šā likuma 36. panta </w:t>
      </w:r>
      <w:r w:rsidR="00863F08" w:rsidRPr="00863F08">
        <w:rPr>
          <w:rFonts w:ascii="Times New Roman" w:hAnsi="Times New Roman"/>
          <w:sz w:val="28"/>
          <w:szCs w:val="28"/>
          <w:lang w:val="lv-LV"/>
        </w:rPr>
        <w:t>5.</w:t>
      </w:r>
      <w:r w:rsidR="00863F08" w:rsidRPr="00863F08">
        <w:rPr>
          <w:rFonts w:ascii="Times New Roman" w:hAnsi="Times New Roman"/>
          <w:sz w:val="28"/>
          <w:szCs w:val="28"/>
          <w:vertAlign w:val="superscript"/>
          <w:lang w:val="lv-LV"/>
        </w:rPr>
        <w:t>4</w:t>
      </w:r>
      <w:r w:rsidR="00863F08" w:rsidRPr="00301220">
        <w:rPr>
          <w:rStyle w:val="FontStyle16"/>
          <w:b w:val="0"/>
          <w:color w:val="auto"/>
          <w:sz w:val="28"/>
          <w:szCs w:val="28"/>
          <w:lang w:val="lv-LV" w:eastAsia="lv-LV"/>
        </w:rPr>
        <w:t xml:space="preserve"> daļas </w:t>
      </w:r>
      <w:r w:rsidR="007E0692" w:rsidRPr="00301220">
        <w:rPr>
          <w:rStyle w:val="FontStyle16"/>
          <w:b w:val="0"/>
          <w:color w:val="auto"/>
          <w:sz w:val="28"/>
          <w:szCs w:val="28"/>
          <w:lang w:val="lv-LV" w:eastAsia="lv-LV"/>
        </w:rPr>
        <w:t>3. apakšpunkts piem</w:t>
      </w:r>
      <w:r w:rsidR="00863F08">
        <w:rPr>
          <w:rStyle w:val="FontStyle16"/>
          <w:b w:val="0"/>
          <w:color w:val="auto"/>
          <w:sz w:val="28"/>
          <w:szCs w:val="28"/>
          <w:lang w:val="lv-LV" w:eastAsia="lv-LV"/>
        </w:rPr>
        <w:t xml:space="preserve">ērojams ar 2019.gada </w:t>
      </w:r>
      <w:r w:rsidR="00863F08" w:rsidRPr="006B2F2A">
        <w:rPr>
          <w:rStyle w:val="FontStyle16"/>
          <w:b w:val="0"/>
          <w:color w:val="auto"/>
          <w:sz w:val="28"/>
          <w:szCs w:val="28"/>
          <w:lang w:val="lv-LV" w:eastAsia="lv-LV"/>
        </w:rPr>
        <w:t>1.</w:t>
      </w:r>
      <w:r w:rsidR="00415588" w:rsidRPr="006B2F2A">
        <w:rPr>
          <w:rStyle w:val="FontStyle16"/>
          <w:b w:val="0"/>
          <w:color w:val="auto"/>
          <w:sz w:val="28"/>
          <w:szCs w:val="28"/>
          <w:lang w:val="lv-LV" w:eastAsia="lv-LV"/>
        </w:rPr>
        <w:t>septembri</w:t>
      </w:r>
      <w:r w:rsidR="007E0692" w:rsidRPr="006B2F2A">
        <w:rPr>
          <w:rStyle w:val="FontStyle16"/>
          <w:b w:val="0"/>
          <w:color w:val="auto"/>
          <w:sz w:val="28"/>
          <w:szCs w:val="28"/>
          <w:lang w:val="lv-LV" w:eastAsia="lv-LV"/>
        </w:rPr>
        <w:t>.</w:t>
      </w:r>
    </w:p>
    <w:p w14:paraId="50A9AF8A" w14:textId="1754D708" w:rsidR="00C47140" w:rsidRPr="006B2F2A" w:rsidRDefault="008C7AE7" w:rsidP="00B0337C">
      <w:pPr>
        <w:pStyle w:val="ListParagraph"/>
        <w:tabs>
          <w:tab w:val="left" w:pos="142"/>
        </w:tabs>
        <w:spacing w:after="0"/>
        <w:ind w:left="0" w:firstLine="720"/>
        <w:jc w:val="both"/>
        <w:rPr>
          <w:rStyle w:val="FontStyle16"/>
          <w:b w:val="0"/>
          <w:bCs w:val="0"/>
          <w:color w:val="auto"/>
          <w:sz w:val="28"/>
          <w:szCs w:val="28"/>
          <w:lang w:val="lv-LV"/>
        </w:rPr>
      </w:pPr>
      <w:r w:rsidRPr="006B2F2A">
        <w:rPr>
          <w:rStyle w:val="FontStyle16"/>
          <w:b w:val="0"/>
          <w:color w:val="auto"/>
          <w:sz w:val="28"/>
          <w:szCs w:val="28"/>
          <w:lang w:val="lv-LV" w:eastAsia="lv-LV"/>
        </w:rPr>
        <w:t>85</w:t>
      </w:r>
      <w:r w:rsidR="00C47140" w:rsidRPr="006B2F2A">
        <w:rPr>
          <w:rStyle w:val="FontStyle16"/>
          <w:b w:val="0"/>
          <w:color w:val="auto"/>
          <w:sz w:val="28"/>
          <w:szCs w:val="28"/>
          <w:lang w:val="lv-LV" w:eastAsia="lv-LV"/>
        </w:rPr>
        <w:t xml:space="preserve">. </w:t>
      </w:r>
      <w:r w:rsidR="00C47140" w:rsidRPr="006B2F2A">
        <w:rPr>
          <w:rFonts w:ascii="Times New Roman" w:hAnsi="Times New Roman"/>
          <w:sz w:val="28"/>
          <w:szCs w:val="28"/>
          <w:lang w:val="lv-LV"/>
        </w:rPr>
        <w:t xml:space="preserve">Grozījumi par šā likuma </w:t>
      </w:r>
      <w:r w:rsidR="00E137F4" w:rsidRPr="006B2F2A">
        <w:rPr>
          <w:rFonts w:ascii="Times New Roman" w:hAnsi="Times New Roman"/>
          <w:color w:val="000000"/>
          <w:sz w:val="28"/>
          <w:szCs w:val="28"/>
          <w:lang w:val="lv-LV"/>
        </w:rPr>
        <w:t>16.</w:t>
      </w:r>
      <w:r w:rsidR="00E137F4" w:rsidRPr="006B2F2A">
        <w:rPr>
          <w:rFonts w:ascii="Times New Roman" w:hAnsi="Times New Roman"/>
          <w:color w:val="000000"/>
          <w:sz w:val="28"/>
          <w:szCs w:val="28"/>
          <w:vertAlign w:val="superscript"/>
          <w:lang w:val="lv-LV"/>
        </w:rPr>
        <w:t>1</w:t>
      </w:r>
      <w:r w:rsidR="00E137F4" w:rsidRPr="006B2F2A">
        <w:rPr>
          <w:rFonts w:ascii="Times New Roman" w:hAnsi="Times New Roman"/>
          <w:color w:val="000000"/>
          <w:sz w:val="28"/>
          <w:szCs w:val="28"/>
          <w:lang w:val="lv-LV"/>
        </w:rPr>
        <w:t xml:space="preserve"> panta trešajā daļā vārdu “zemesgrāmatu nodaļu” izslēgšanu, </w:t>
      </w:r>
      <w:r w:rsidR="00C47140" w:rsidRPr="006B2F2A">
        <w:rPr>
          <w:rFonts w:ascii="Times New Roman" w:hAnsi="Times New Roman"/>
          <w:sz w:val="28"/>
          <w:szCs w:val="28"/>
          <w:lang w:val="lv-LV"/>
        </w:rPr>
        <w:t>19. panta sestās daļas pirmajā un trešajā teikumā vārdu “</w:t>
      </w:r>
      <w:r w:rsidR="00E137F4" w:rsidRPr="006B2F2A">
        <w:rPr>
          <w:rFonts w:ascii="Times New Roman" w:hAnsi="Times New Roman"/>
          <w:sz w:val="28"/>
          <w:szCs w:val="28"/>
          <w:lang w:val="lv-LV"/>
        </w:rPr>
        <w:t>Zemesgrāmatu nodaļu” izslēgšanu un</w:t>
      </w:r>
      <w:r w:rsidR="00C47140" w:rsidRPr="006B2F2A">
        <w:rPr>
          <w:rFonts w:ascii="Times New Roman" w:hAnsi="Times New Roman"/>
          <w:sz w:val="28"/>
          <w:szCs w:val="28"/>
          <w:lang w:val="lv-LV"/>
        </w:rPr>
        <w:t xml:space="preserve"> </w:t>
      </w:r>
      <w:r w:rsidR="00B0337C" w:rsidRPr="006B2F2A">
        <w:rPr>
          <w:rFonts w:ascii="Times New Roman" w:hAnsi="Times New Roman"/>
          <w:sz w:val="28"/>
          <w:szCs w:val="28"/>
          <w:lang w:val="lv-LV"/>
        </w:rPr>
        <w:t>21. panta piektās daļas 9.punktā vārdu “zemesgrāmatu nodaļu” izslēgšanu stājas spēkā 2019.gada 1.</w:t>
      </w:r>
      <w:r w:rsidR="006B2F2A" w:rsidRPr="006B2F2A">
        <w:rPr>
          <w:rFonts w:ascii="Times New Roman" w:hAnsi="Times New Roman"/>
          <w:sz w:val="28"/>
          <w:szCs w:val="28"/>
          <w:lang w:val="lv-LV"/>
        </w:rPr>
        <w:t>jūnijā.</w:t>
      </w:r>
    </w:p>
    <w:p w14:paraId="65DB3CDE" w14:textId="1B8CFCBD" w:rsidR="00864A58" w:rsidRPr="006B2F2A" w:rsidRDefault="00143795" w:rsidP="008C0A9E">
      <w:pPr>
        <w:pStyle w:val="ListParagraph"/>
        <w:tabs>
          <w:tab w:val="left" w:pos="142"/>
        </w:tabs>
        <w:spacing w:after="0"/>
        <w:ind w:left="0" w:firstLine="720"/>
        <w:jc w:val="both"/>
        <w:rPr>
          <w:rFonts w:ascii="Times New Roman" w:hAnsi="Times New Roman"/>
          <w:sz w:val="28"/>
          <w:szCs w:val="28"/>
          <w:lang w:val="lv-LV"/>
        </w:rPr>
      </w:pPr>
      <w:r>
        <w:rPr>
          <w:rStyle w:val="FontStyle16"/>
          <w:b w:val="0"/>
          <w:color w:val="auto"/>
          <w:sz w:val="28"/>
          <w:szCs w:val="28"/>
          <w:lang w:val="lv-LV" w:eastAsia="lv-LV"/>
        </w:rPr>
        <w:t>8</w:t>
      </w:r>
      <w:r w:rsidR="008C7AE7">
        <w:rPr>
          <w:rStyle w:val="FontStyle16"/>
          <w:b w:val="0"/>
          <w:color w:val="auto"/>
          <w:sz w:val="28"/>
          <w:szCs w:val="28"/>
          <w:lang w:val="lv-LV" w:eastAsia="lv-LV"/>
        </w:rPr>
        <w:t>6</w:t>
      </w:r>
      <w:r w:rsidR="007E0692" w:rsidRPr="00715D20">
        <w:rPr>
          <w:rStyle w:val="FontStyle16"/>
          <w:b w:val="0"/>
          <w:color w:val="auto"/>
          <w:sz w:val="28"/>
          <w:szCs w:val="28"/>
          <w:lang w:val="lv-LV" w:eastAsia="lv-LV"/>
        </w:rPr>
        <w:t xml:space="preserve">. </w:t>
      </w:r>
      <w:r w:rsidR="00BC250F" w:rsidRPr="006B2F2A">
        <w:rPr>
          <w:rStyle w:val="FontStyle16"/>
          <w:b w:val="0"/>
          <w:color w:val="auto"/>
          <w:sz w:val="28"/>
          <w:szCs w:val="28"/>
          <w:lang w:val="lv-LV" w:eastAsia="lv-LV"/>
        </w:rPr>
        <w:t xml:space="preserve">Šā likuma 37. panta otrās daļas 3. apakšpunkts </w:t>
      </w:r>
      <w:r w:rsidR="00415588" w:rsidRPr="006B2F2A">
        <w:rPr>
          <w:rStyle w:val="FontStyle16"/>
          <w:b w:val="0"/>
          <w:color w:val="auto"/>
          <w:sz w:val="28"/>
          <w:szCs w:val="28"/>
          <w:lang w:val="lv-LV" w:eastAsia="lv-LV"/>
        </w:rPr>
        <w:t>piemērojams ar 2020</w:t>
      </w:r>
      <w:r w:rsidR="00863F08" w:rsidRPr="006B2F2A">
        <w:rPr>
          <w:rStyle w:val="FontStyle16"/>
          <w:b w:val="0"/>
          <w:color w:val="auto"/>
          <w:sz w:val="28"/>
          <w:szCs w:val="28"/>
          <w:lang w:val="lv-LV" w:eastAsia="lv-LV"/>
        </w:rPr>
        <w:t>.</w:t>
      </w:r>
      <w:r w:rsidR="00035E70" w:rsidRPr="006B2F2A">
        <w:rPr>
          <w:rStyle w:val="FontStyle16"/>
          <w:b w:val="0"/>
          <w:color w:val="auto"/>
          <w:sz w:val="28"/>
          <w:szCs w:val="28"/>
          <w:lang w:val="lv-LV" w:eastAsia="lv-LV"/>
        </w:rPr>
        <w:t xml:space="preserve">gada </w:t>
      </w:r>
      <w:r w:rsidR="00415588" w:rsidRPr="006B2F2A">
        <w:rPr>
          <w:rStyle w:val="FontStyle16"/>
          <w:b w:val="0"/>
          <w:color w:val="auto"/>
          <w:sz w:val="28"/>
          <w:szCs w:val="28"/>
          <w:lang w:val="lv-LV" w:eastAsia="lv-LV"/>
        </w:rPr>
        <w:t>1.janvāri</w:t>
      </w:r>
      <w:r w:rsidR="00BC250F" w:rsidRPr="006B2F2A">
        <w:rPr>
          <w:rStyle w:val="FontStyle16"/>
          <w:b w:val="0"/>
          <w:color w:val="auto"/>
          <w:sz w:val="28"/>
          <w:szCs w:val="28"/>
          <w:lang w:val="lv-LV" w:eastAsia="lv-LV"/>
        </w:rPr>
        <w:t>.</w:t>
      </w:r>
    </w:p>
    <w:p w14:paraId="50B3D922" w14:textId="6DB6D143" w:rsidR="00F61E44" w:rsidRPr="00AD7439" w:rsidRDefault="00864A58" w:rsidP="00864A58">
      <w:pPr>
        <w:pStyle w:val="ListParagraph"/>
        <w:tabs>
          <w:tab w:val="left" w:pos="142"/>
        </w:tabs>
        <w:spacing w:after="0"/>
        <w:ind w:left="0" w:firstLine="720"/>
        <w:jc w:val="both"/>
        <w:rPr>
          <w:rFonts w:ascii="Times New Roman" w:hAnsi="Times New Roman"/>
          <w:sz w:val="28"/>
          <w:szCs w:val="28"/>
          <w:lang w:val="lv-LV"/>
        </w:rPr>
      </w:pPr>
      <w:r w:rsidRPr="006B2F2A">
        <w:rPr>
          <w:rFonts w:ascii="Times New Roman" w:hAnsi="Times New Roman"/>
          <w:sz w:val="28"/>
          <w:szCs w:val="28"/>
          <w:lang w:val="lv-LV"/>
        </w:rPr>
        <w:t>8</w:t>
      </w:r>
      <w:r w:rsidR="008C7AE7" w:rsidRPr="006B2F2A">
        <w:rPr>
          <w:rFonts w:ascii="Times New Roman" w:hAnsi="Times New Roman"/>
          <w:sz w:val="28"/>
          <w:szCs w:val="28"/>
          <w:lang w:val="lv-LV"/>
        </w:rPr>
        <w:t>7</w:t>
      </w:r>
      <w:r w:rsidRPr="006B2F2A">
        <w:rPr>
          <w:rFonts w:ascii="Times New Roman" w:hAnsi="Times New Roman"/>
          <w:sz w:val="28"/>
          <w:szCs w:val="28"/>
          <w:lang w:val="lv-LV"/>
        </w:rPr>
        <w:t>. Grozījumi šā likuma</w:t>
      </w:r>
      <w:r w:rsidRPr="00AD7439">
        <w:rPr>
          <w:rFonts w:ascii="Times New Roman" w:hAnsi="Times New Roman"/>
          <w:sz w:val="28"/>
          <w:szCs w:val="28"/>
          <w:lang w:val="lv-LV"/>
        </w:rPr>
        <w:t xml:space="preserve"> I nodaļā par termina “Konsolidētais kopbudžets” izteikšanu jaunā redakcijā, termina “Speciālais budžets” izslēgšanu</w:t>
      </w:r>
      <w:r w:rsidR="00091FAF" w:rsidRPr="00AD7439">
        <w:rPr>
          <w:rFonts w:ascii="Times New Roman" w:hAnsi="Times New Roman"/>
          <w:sz w:val="28"/>
          <w:szCs w:val="28"/>
          <w:lang w:val="lv-LV"/>
        </w:rPr>
        <w:t>”</w:t>
      </w:r>
      <w:r w:rsidR="008A7817" w:rsidRPr="00AD7439">
        <w:rPr>
          <w:rFonts w:ascii="Times New Roman" w:hAnsi="Times New Roman"/>
          <w:sz w:val="28"/>
          <w:szCs w:val="28"/>
          <w:lang w:val="lv-LV"/>
        </w:rPr>
        <w:t>, termina “</w:t>
      </w:r>
      <w:proofErr w:type="spellStart"/>
      <w:r w:rsidR="008A7817" w:rsidRPr="00AD7439">
        <w:rPr>
          <w:rFonts w:ascii="Times New Roman" w:hAnsi="Times New Roman"/>
          <w:sz w:val="28"/>
          <w:szCs w:val="28"/>
          <w:lang w:val="lv-LV"/>
        </w:rPr>
        <w:t>Transferts</w:t>
      </w:r>
      <w:proofErr w:type="spellEnd"/>
      <w:r w:rsidR="008A7817" w:rsidRPr="00AD7439">
        <w:rPr>
          <w:rFonts w:ascii="Times New Roman" w:hAnsi="Times New Roman"/>
          <w:sz w:val="28"/>
          <w:szCs w:val="28"/>
          <w:lang w:val="lv-LV"/>
        </w:rPr>
        <w:t>” izteikšanu jaunā redakcijā</w:t>
      </w:r>
      <w:r w:rsidRPr="00AD7439">
        <w:rPr>
          <w:rFonts w:ascii="Times New Roman" w:hAnsi="Times New Roman"/>
          <w:sz w:val="28"/>
          <w:szCs w:val="28"/>
          <w:lang w:val="lv-LV"/>
        </w:rPr>
        <w:t xml:space="preserve"> un grozījumi 3. panta otrajā daļā un par tā papildināšanu ar 2.</w:t>
      </w:r>
      <w:r w:rsidRPr="00AD7439">
        <w:rPr>
          <w:rFonts w:ascii="Times New Roman" w:hAnsi="Times New Roman"/>
          <w:sz w:val="28"/>
          <w:szCs w:val="28"/>
          <w:vertAlign w:val="superscript"/>
          <w:lang w:val="lv-LV"/>
        </w:rPr>
        <w:t>1</w:t>
      </w:r>
      <w:r w:rsidRPr="00AD7439">
        <w:rPr>
          <w:rFonts w:ascii="Times New Roman" w:hAnsi="Times New Roman"/>
          <w:sz w:val="28"/>
          <w:szCs w:val="28"/>
          <w:lang w:val="lv-LV"/>
        </w:rPr>
        <w:t xml:space="preserve"> daļu, 7. panta pirmās daļas 1. punktā, 8. panta </w:t>
      </w:r>
      <w:r w:rsidR="00EB4DCF" w:rsidRPr="00AD7439">
        <w:rPr>
          <w:rFonts w:ascii="Times New Roman" w:hAnsi="Times New Roman"/>
          <w:sz w:val="28"/>
          <w:szCs w:val="28"/>
          <w:lang w:val="lv-LV"/>
        </w:rPr>
        <w:t>pirmās daļas ievada daļā un par 2. un 4. punkta izslēgšanu</w:t>
      </w:r>
      <w:r w:rsidRPr="00AD7439">
        <w:rPr>
          <w:rFonts w:ascii="Times New Roman" w:hAnsi="Times New Roman"/>
          <w:sz w:val="28"/>
          <w:szCs w:val="28"/>
          <w:lang w:val="lv-LV"/>
        </w:rPr>
        <w:t xml:space="preserve">, </w:t>
      </w:r>
      <w:r w:rsidR="00F61E44" w:rsidRPr="00AD7439">
        <w:rPr>
          <w:rFonts w:ascii="Times New Roman" w:hAnsi="Times New Roman"/>
          <w:sz w:val="28"/>
          <w:szCs w:val="28"/>
          <w:lang w:val="lv-LV"/>
        </w:rPr>
        <w:t>9. panta četrpadsmitās daļas 6. punktā, 27. panta otrajā daļā un 2.</w:t>
      </w:r>
      <w:r w:rsidR="00F61E44" w:rsidRPr="00AD7439">
        <w:rPr>
          <w:rFonts w:ascii="Times New Roman" w:hAnsi="Times New Roman"/>
          <w:sz w:val="28"/>
          <w:szCs w:val="28"/>
          <w:vertAlign w:val="superscript"/>
          <w:lang w:val="lv-LV"/>
        </w:rPr>
        <w:t>3</w:t>
      </w:r>
      <w:r w:rsidR="00F61E44" w:rsidRPr="00AD7439">
        <w:rPr>
          <w:rFonts w:ascii="Times New Roman" w:hAnsi="Times New Roman"/>
          <w:sz w:val="28"/>
          <w:szCs w:val="28"/>
          <w:lang w:val="lv-LV"/>
        </w:rPr>
        <w:t xml:space="preserve"> daļā, 36. panta pirma</w:t>
      </w:r>
      <w:r w:rsidR="008157AD">
        <w:rPr>
          <w:rFonts w:ascii="Times New Roman" w:hAnsi="Times New Roman"/>
          <w:sz w:val="28"/>
          <w:szCs w:val="28"/>
          <w:lang w:val="lv-LV"/>
        </w:rPr>
        <w:t xml:space="preserve">jā, trešajā, piektajā daļā </w:t>
      </w:r>
      <w:r w:rsidR="00C1160A">
        <w:rPr>
          <w:rFonts w:ascii="Times New Roman" w:hAnsi="Times New Roman"/>
          <w:sz w:val="28"/>
          <w:szCs w:val="28"/>
          <w:lang w:val="lv-LV"/>
        </w:rPr>
        <w:t xml:space="preserve">saistībā ar speciālo budžetu </w:t>
      </w:r>
      <w:r w:rsidR="008157AD">
        <w:rPr>
          <w:rFonts w:ascii="Times New Roman" w:hAnsi="Times New Roman"/>
          <w:sz w:val="28"/>
          <w:szCs w:val="28"/>
          <w:lang w:val="lv-LV"/>
        </w:rPr>
        <w:t>stāja</w:t>
      </w:r>
      <w:r w:rsidR="00AD7439" w:rsidRPr="00AD7439">
        <w:rPr>
          <w:rFonts w:ascii="Times New Roman" w:hAnsi="Times New Roman"/>
          <w:sz w:val="28"/>
          <w:szCs w:val="28"/>
          <w:lang w:val="lv-LV"/>
        </w:rPr>
        <w:t>s</w:t>
      </w:r>
      <w:r w:rsidR="008157AD">
        <w:rPr>
          <w:rFonts w:ascii="Times New Roman" w:hAnsi="Times New Roman"/>
          <w:sz w:val="28"/>
          <w:szCs w:val="28"/>
          <w:lang w:val="lv-LV"/>
        </w:rPr>
        <w:t xml:space="preserve"> spēkā 2020.gada 1.janvārī.”</w:t>
      </w:r>
    </w:p>
    <w:p w14:paraId="365E1573" w14:textId="350BB43E" w:rsidR="006B2F2A" w:rsidRDefault="006B2F2A" w:rsidP="00F61E44">
      <w:pPr>
        <w:tabs>
          <w:tab w:val="left" w:pos="142"/>
        </w:tabs>
        <w:jc w:val="both"/>
        <w:rPr>
          <w:sz w:val="28"/>
          <w:szCs w:val="28"/>
          <w:highlight w:val="yellow"/>
        </w:rPr>
      </w:pPr>
    </w:p>
    <w:p w14:paraId="1D0E88E4" w14:textId="77777777" w:rsidR="006B2F2A" w:rsidRDefault="006B2F2A" w:rsidP="00F61E44">
      <w:pPr>
        <w:tabs>
          <w:tab w:val="left" w:pos="142"/>
        </w:tabs>
        <w:jc w:val="both"/>
        <w:rPr>
          <w:sz w:val="28"/>
          <w:szCs w:val="28"/>
          <w:highlight w:val="yellow"/>
        </w:rPr>
      </w:pPr>
    </w:p>
    <w:p w14:paraId="1AE54A9A" w14:textId="77777777" w:rsidR="00CB65D6" w:rsidRPr="00CB65D6" w:rsidRDefault="00CB65D6" w:rsidP="00CB65D6">
      <w:pPr>
        <w:jc w:val="both"/>
        <w:rPr>
          <w:sz w:val="28"/>
          <w:szCs w:val="28"/>
        </w:rPr>
      </w:pPr>
      <w:r w:rsidRPr="006B2F2A">
        <w:rPr>
          <w:sz w:val="28"/>
          <w:szCs w:val="28"/>
        </w:rPr>
        <w:t>Likums stājas spēkā nākamajā dienā pēc tā izsludināšanas.</w:t>
      </w:r>
    </w:p>
    <w:p w14:paraId="1B921AF7" w14:textId="77777777" w:rsidR="00F61E44" w:rsidRPr="00F61E44" w:rsidRDefault="00F61E44" w:rsidP="00F61E44">
      <w:pPr>
        <w:tabs>
          <w:tab w:val="left" w:pos="142"/>
        </w:tabs>
        <w:jc w:val="both"/>
        <w:rPr>
          <w:sz w:val="28"/>
          <w:szCs w:val="28"/>
          <w:highlight w:val="yellow"/>
        </w:rPr>
      </w:pPr>
    </w:p>
    <w:p w14:paraId="284190AF" w14:textId="2DDC487F" w:rsidR="006B2F2A" w:rsidRDefault="006B2F2A" w:rsidP="00674879">
      <w:pPr>
        <w:rPr>
          <w:sz w:val="28"/>
          <w:szCs w:val="28"/>
        </w:rPr>
      </w:pPr>
    </w:p>
    <w:p w14:paraId="0FBA2B41" w14:textId="77777777" w:rsidR="008157AD" w:rsidRDefault="008157AD" w:rsidP="00674879">
      <w:pPr>
        <w:rPr>
          <w:sz w:val="28"/>
          <w:szCs w:val="28"/>
        </w:rPr>
      </w:pPr>
    </w:p>
    <w:p w14:paraId="1C74DD05" w14:textId="4EE21912" w:rsidR="00674879" w:rsidRPr="00B24D7A" w:rsidRDefault="006B2F2A" w:rsidP="00674879">
      <w:pPr>
        <w:rPr>
          <w:sz w:val="28"/>
          <w:szCs w:val="28"/>
        </w:rPr>
      </w:pPr>
      <w:r>
        <w:rPr>
          <w:sz w:val="28"/>
          <w:szCs w:val="28"/>
        </w:rPr>
        <w:t>Finanšu ministrs</w:t>
      </w:r>
      <w:r w:rsidR="00674879" w:rsidRPr="00B24D7A">
        <w:rPr>
          <w:sz w:val="28"/>
          <w:szCs w:val="28"/>
        </w:rPr>
        <w:t xml:space="preserve"> </w:t>
      </w:r>
      <w:r w:rsidR="00674879" w:rsidRPr="00B24D7A">
        <w:rPr>
          <w:sz w:val="28"/>
          <w:szCs w:val="28"/>
        </w:rPr>
        <w:tab/>
        <w:t xml:space="preserve">  </w:t>
      </w:r>
      <w:r w:rsidR="00674879" w:rsidRPr="00B24D7A">
        <w:rPr>
          <w:sz w:val="28"/>
          <w:szCs w:val="28"/>
        </w:rPr>
        <w:tab/>
      </w:r>
      <w:r w:rsidR="00674879" w:rsidRPr="00B24D7A">
        <w:rPr>
          <w:sz w:val="28"/>
          <w:szCs w:val="28"/>
        </w:rPr>
        <w:tab/>
      </w:r>
      <w:r w:rsidR="00674879" w:rsidRPr="00B24D7A">
        <w:rPr>
          <w:sz w:val="28"/>
          <w:szCs w:val="28"/>
        </w:rPr>
        <w:tab/>
      </w:r>
      <w:r w:rsidR="00674879" w:rsidRPr="00B24D7A">
        <w:rPr>
          <w:sz w:val="28"/>
          <w:szCs w:val="28"/>
        </w:rPr>
        <w:tab/>
      </w:r>
      <w:r w:rsidR="00674879" w:rsidRPr="00B24D7A">
        <w:rPr>
          <w:sz w:val="28"/>
          <w:szCs w:val="28"/>
        </w:rPr>
        <w:tab/>
      </w:r>
      <w:r w:rsidR="00DC2B6B">
        <w:rPr>
          <w:sz w:val="28"/>
          <w:szCs w:val="28"/>
        </w:rPr>
        <w:t xml:space="preserve">        </w:t>
      </w:r>
      <w:r w:rsidR="00DE5773">
        <w:rPr>
          <w:sz w:val="28"/>
          <w:szCs w:val="28"/>
        </w:rPr>
        <w:t xml:space="preserve">               </w:t>
      </w:r>
      <w:r w:rsidR="00DC2B6B">
        <w:rPr>
          <w:sz w:val="28"/>
          <w:szCs w:val="28"/>
        </w:rPr>
        <w:t xml:space="preserve"> </w:t>
      </w:r>
      <w:r>
        <w:rPr>
          <w:sz w:val="28"/>
          <w:szCs w:val="28"/>
        </w:rPr>
        <w:t>J</w:t>
      </w:r>
      <w:r w:rsidR="008C56A2">
        <w:rPr>
          <w:sz w:val="28"/>
          <w:szCs w:val="28"/>
        </w:rPr>
        <w:t>.</w:t>
      </w:r>
      <w:r w:rsidR="001B2DD9">
        <w:rPr>
          <w:sz w:val="28"/>
          <w:szCs w:val="28"/>
        </w:rPr>
        <w:t xml:space="preserve"> </w:t>
      </w:r>
      <w:r>
        <w:rPr>
          <w:sz w:val="28"/>
          <w:szCs w:val="28"/>
        </w:rPr>
        <w:t>Reirs</w:t>
      </w:r>
    </w:p>
    <w:p w14:paraId="58C4B0FA" w14:textId="77777777" w:rsidR="0002417F" w:rsidRPr="003F00DC" w:rsidRDefault="0002417F">
      <w:pPr>
        <w:tabs>
          <w:tab w:val="left" w:pos="7371"/>
          <w:tab w:val="right" w:pos="8931"/>
        </w:tabs>
        <w:jc w:val="both"/>
        <w:rPr>
          <w:bCs/>
          <w:sz w:val="28"/>
          <w:szCs w:val="28"/>
        </w:rPr>
      </w:pPr>
    </w:p>
    <w:p w14:paraId="0CC63B7E" w14:textId="77777777" w:rsidR="0002417F" w:rsidRDefault="0002417F">
      <w:pPr>
        <w:jc w:val="both"/>
        <w:rPr>
          <w:sz w:val="20"/>
          <w:szCs w:val="20"/>
        </w:rPr>
      </w:pPr>
    </w:p>
    <w:p w14:paraId="1F8A8221" w14:textId="4B537B75" w:rsidR="00D31AEB" w:rsidRDefault="00D31AEB">
      <w:pPr>
        <w:jc w:val="both"/>
        <w:rPr>
          <w:color w:val="FF0000"/>
          <w:sz w:val="20"/>
          <w:szCs w:val="20"/>
        </w:rPr>
      </w:pPr>
    </w:p>
    <w:p w14:paraId="5CB40E6B" w14:textId="77777777" w:rsidR="008157AD" w:rsidRDefault="008157AD">
      <w:pPr>
        <w:jc w:val="both"/>
        <w:rPr>
          <w:color w:val="FF0000"/>
          <w:sz w:val="20"/>
          <w:szCs w:val="20"/>
        </w:rPr>
      </w:pPr>
    </w:p>
    <w:p w14:paraId="0B615917" w14:textId="662A6E71" w:rsidR="00387F6D" w:rsidRDefault="00387F6D">
      <w:pPr>
        <w:jc w:val="both"/>
        <w:rPr>
          <w:sz w:val="20"/>
          <w:szCs w:val="20"/>
        </w:rPr>
      </w:pPr>
    </w:p>
    <w:sectPr w:rsidR="00387F6D" w:rsidSect="00E1502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0EFF1" w14:textId="77777777" w:rsidR="00516A26" w:rsidRDefault="00516A26" w:rsidP="009D3C38">
      <w:r>
        <w:separator/>
      </w:r>
    </w:p>
  </w:endnote>
  <w:endnote w:type="continuationSeparator" w:id="0">
    <w:p w14:paraId="7257C41E" w14:textId="77777777" w:rsidR="00516A26" w:rsidRDefault="00516A26" w:rsidP="009D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B1BF" w14:textId="2FF030C3" w:rsidR="000415E6" w:rsidRPr="003F00DC" w:rsidRDefault="000415E6" w:rsidP="000415E6">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346D31">
      <w:rPr>
        <w:noProof/>
        <w:sz w:val="22"/>
        <w:szCs w:val="22"/>
      </w:rPr>
      <w:t>FMLik_050219_LBFV.docx</w:t>
    </w:r>
    <w:r>
      <w:rPr>
        <w:sz w:val="22"/>
        <w:szCs w:val="22"/>
      </w:rPr>
      <w:fldChar w:fldCharType="end"/>
    </w:r>
  </w:p>
  <w:p w14:paraId="3CABDC37" w14:textId="77777777" w:rsidR="009D3C38" w:rsidRDefault="009D3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73739" w14:textId="7F68FBA5" w:rsidR="003118A2" w:rsidRPr="003F00DC" w:rsidRDefault="00395EA9" w:rsidP="003118A2">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346D31">
      <w:rPr>
        <w:noProof/>
        <w:sz w:val="22"/>
        <w:szCs w:val="22"/>
      </w:rPr>
      <w:t>FMLik_050219_LBFV.docx</w:t>
    </w:r>
    <w:r>
      <w:rPr>
        <w:sz w:val="22"/>
        <w:szCs w:val="22"/>
      </w:rPr>
      <w:fldChar w:fldCharType="end"/>
    </w:r>
  </w:p>
  <w:p w14:paraId="6FB0383A" w14:textId="77777777" w:rsidR="003118A2" w:rsidRDefault="0031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CF06B" w14:textId="77777777" w:rsidR="00516A26" w:rsidRDefault="00516A26" w:rsidP="009D3C38">
      <w:r>
        <w:separator/>
      </w:r>
    </w:p>
  </w:footnote>
  <w:footnote w:type="continuationSeparator" w:id="0">
    <w:p w14:paraId="778D838E" w14:textId="77777777" w:rsidR="00516A26" w:rsidRDefault="00516A26" w:rsidP="009D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153072"/>
      <w:docPartObj>
        <w:docPartGallery w:val="Page Numbers (Top of Page)"/>
        <w:docPartUnique/>
      </w:docPartObj>
    </w:sdtPr>
    <w:sdtEndPr>
      <w:rPr>
        <w:noProof/>
      </w:rPr>
    </w:sdtEndPr>
    <w:sdtContent>
      <w:p w14:paraId="57B0D91B" w14:textId="01698408" w:rsidR="003F00DC" w:rsidRDefault="003F00DC">
        <w:pPr>
          <w:pStyle w:val="Header"/>
          <w:jc w:val="center"/>
        </w:pPr>
        <w:r>
          <w:fldChar w:fldCharType="begin"/>
        </w:r>
        <w:r>
          <w:instrText xml:space="preserve"> PAGE   \* MERGEFORMAT </w:instrText>
        </w:r>
        <w:r>
          <w:fldChar w:fldCharType="separate"/>
        </w:r>
        <w:r w:rsidR="00346D31">
          <w:rPr>
            <w:noProof/>
          </w:rPr>
          <w:t>9</w:t>
        </w:r>
        <w:r>
          <w:rPr>
            <w:noProof/>
          </w:rPr>
          <w:fldChar w:fldCharType="end"/>
        </w:r>
      </w:p>
    </w:sdtContent>
  </w:sdt>
  <w:p w14:paraId="3685C4C4" w14:textId="77777777" w:rsidR="003F00DC" w:rsidRDefault="003F0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2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BE36B1"/>
    <w:multiLevelType w:val="hybridMultilevel"/>
    <w:tmpl w:val="C5B68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B23CF8"/>
    <w:multiLevelType w:val="hybridMultilevel"/>
    <w:tmpl w:val="42BC962C"/>
    <w:lvl w:ilvl="0" w:tplc="25F4526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2252EA"/>
    <w:multiLevelType w:val="hybridMultilevel"/>
    <w:tmpl w:val="A440AE0E"/>
    <w:lvl w:ilvl="0" w:tplc="B826227C">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F04D45"/>
    <w:multiLevelType w:val="hybridMultilevel"/>
    <w:tmpl w:val="ACC6B3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6B3EEE"/>
    <w:multiLevelType w:val="hybridMultilevel"/>
    <w:tmpl w:val="63D67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2E6F05"/>
    <w:multiLevelType w:val="hybridMultilevel"/>
    <w:tmpl w:val="0728F86E"/>
    <w:lvl w:ilvl="0" w:tplc="44524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D630145"/>
    <w:multiLevelType w:val="hybridMultilevel"/>
    <w:tmpl w:val="7BB41B2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50FB6885"/>
    <w:multiLevelType w:val="hybridMultilevel"/>
    <w:tmpl w:val="96CA4344"/>
    <w:lvl w:ilvl="0" w:tplc="2A2AF7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8795D6E"/>
    <w:multiLevelType w:val="hybridMultilevel"/>
    <w:tmpl w:val="A6268E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C234500"/>
    <w:multiLevelType w:val="hybridMultilevel"/>
    <w:tmpl w:val="3364C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CE6F56"/>
    <w:multiLevelType w:val="hybridMultilevel"/>
    <w:tmpl w:val="E9341F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1"/>
  </w:num>
  <w:num w:numId="5">
    <w:abstractNumId w:val="3"/>
  </w:num>
  <w:num w:numId="6">
    <w:abstractNumId w:val="7"/>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7F"/>
    <w:rsid w:val="0001159A"/>
    <w:rsid w:val="00012387"/>
    <w:rsid w:val="000123E2"/>
    <w:rsid w:val="00015228"/>
    <w:rsid w:val="00022002"/>
    <w:rsid w:val="0002417F"/>
    <w:rsid w:val="00035E70"/>
    <w:rsid w:val="000415E6"/>
    <w:rsid w:val="00041995"/>
    <w:rsid w:val="0005122C"/>
    <w:rsid w:val="00055911"/>
    <w:rsid w:val="00060D77"/>
    <w:rsid w:val="000615F3"/>
    <w:rsid w:val="00063918"/>
    <w:rsid w:val="00070B2B"/>
    <w:rsid w:val="00084A03"/>
    <w:rsid w:val="00091FAF"/>
    <w:rsid w:val="000A096E"/>
    <w:rsid w:val="000A5A57"/>
    <w:rsid w:val="000A79B9"/>
    <w:rsid w:val="000B0FAF"/>
    <w:rsid w:val="000B31BA"/>
    <w:rsid w:val="000C2F44"/>
    <w:rsid w:val="000E4DDD"/>
    <w:rsid w:val="00102583"/>
    <w:rsid w:val="00107032"/>
    <w:rsid w:val="0011055D"/>
    <w:rsid w:val="00111969"/>
    <w:rsid w:val="00116943"/>
    <w:rsid w:val="00120CEF"/>
    <w:rsid w:val="00121601"/>
    <w:rsid w:val="00121CDB"/>
    <w:rsid w:val="0012354F"/>
    <w:rsid w:val="00123FFB"/>
    <w:rsid w:val="0013405C"/>
    <w:rsid w:val="00134226"/>
    <w:rsid w:val="00143795"/>
    <w:rsid w:val="001543F0"/>
    <w:rsid w:val="001618DF"/>
    <w:rsid w:val="00175128"/>
    <w:rsid w:val="0017691F"/>
    <w:rsid w:val="001905B9"/>
    <w:rsid w:val="001A0436"/>
    <w:rsid w:val="001B088C"/>
    <w:rsid w:val="001B1B52"/>
    <w:rsid w:val="001B25A3"/>
    <w:rsid w:val="001B2DD9"/>
    <w:rsid w:val="001C2F43"/>
    <w:rsid w:val="001C6A27"/>
    <w:rsid w:val="001C773A"/>
    <w:rsid w:val="001E4FA0"/>
    <w:rsid w:val="001E5446"/>
    <w:rsid w:val="001F7B14"/>
    <w:rsid w:val="00212AA5"/>
    <w:rsid w:val="00214F71"/>
    <w:rsid w:val="0022215A"/>
    <w:rsid w:val="002245AB"/>
    <w:rsid w:val="002351F2"/>
    <w:rsid w:val="00240853"/>
    <w:rsid w:val="00253CC9"/>
    <w:rsid w:val="00261DB9"/>
    <w:rsid w:val="002659FA"/>
    <w:rsid w:val="00271438"/>
    <w:rsid w:val="00271F67"/>
    <w:rsid w:val="00290198"/>
    <w:rsid w:val="00294F9A"/>
    <w:rsid w:val="002A3BC8"/>
    <w:rsid w:val="002A43FB"/>
    <w:rsid w:val="002A62F7"/>
    <w:rsid w:val="002A71E6"/>
    <w:rsid w:val="002B175B"/>
    <w:rsid w:val="002B6B0A"/>
    <w:rsid w:val="002C398A"/>
    <w:rsid w:val="002C5AA5"/>
    <w:rsid w:val="002D1CC7"/>
    <w:rsid w:val="002D453D"/>
    <w:rsid w:val="002D6DEF"/>
    <w:rsid w:val="002E0331"/>
    <w:rsid w:val="002E39AA"/>
    <w:rsid w:val="002E617D"/>
    <w:rsid w:val="002E79D3"/>
    <w:rsid w:val="002F0736"/>
    <w:rsid w:val="002F700C"/>
    <w:rsid w:val="00301220"/>
    <w:rsid w:val="0030127A"/>
    <w:rsid w:val="00304491"/>
    <w:rsid w:val="0030617F"/>
    <w:rsid w:val="00306521"/>
    <w:rsid w:val="0030789C"/>
    <w:rsid w:val="003118A2"/>
    <w:rsid w:val="003154DC"/>
    <w:rsid w:val="00324B7A"/>
    <w:rsid w:val="00330830"/>
    <w:rsid w:val="00331FA0"/>
    <w:rsid w:val="00346D31"/>
    <w:rsid w:val="00361E5B"/>
    <w:rsid w:val="00372842"/>
    <w:rsid w:val="00377468"/>
    <w:rsid w:val="00386A70"/>
    <w:rsid w:val="003870D5"/>
    <w:rsid w:val="00387F6D"/>
    <w:rsid w:val="00393EDC"/>
    <w:rsid w:val="00395EA9"/>
    <w:rsid w:val="003A18FF"/>
    <w:rsid w:val="003B0B8D"/>
    <w:rsid w:val="003B52E8"/>
    <w:rsid w:val="003C14B1"/>
    <w:rsid w:val="003C392F"/>
    <w:rsid w:val="003C78D1"/>
    <w:rsid w:val="003D0B74"/>
    <w:rsid w:val="003F00DC"/>
    <w:rsid w:val="003F7FAF"/>
    <w:rsid w:val="00400287"/>
    <w:rsid w:val="00415588"/>
    <w:rsid w:val="0041632A"/>
    <w:rsid w:val="004238B4"/>
    <w:rsid w:val="0042530F"/>
    <w:rsid w:val="00425C47"/>
    <w:rsid w:val="00426609"/>
    <w:rsid w:val="004267F1"/>
    <w:rsid w:val="004460E0"/>
    <w:rsid w:val="00447D71"/>
    <w:rsid w:val="00464AC6"/>
    <w:rsid w:val="00465639"/>
    <w:rsid w:val="00473ED2"/>
    <w:rsid w:val="004759FC"/>
    <w:rsid w:val="00477902"/>
    <w:rsid w:val="00481E41"/>
    <w:rsid w:val="00482A2A"/>
    <w:rsid w:val="00485358"/>
    <w:rsid w:val="00485B33"/>
    <w:rsid w:val="0048762D"/>
    <w:rsid w:val="0049137C"/>
    <w:rsid w:val="004B3934"/>
    <w:rsid w:val="004B6233"/>
    <w:rsid w:val="004C6046"/>
    <w:rsid w:val="004D4BDB"/>
    <w:rsid w:val="004D72EF"/>
    <w:rsid w:val="004E4458"/>
    <w:rsid w:val="004E7833"/>
    <w:rsid w:val="004F1B81"/>
    <w:rsid w:val="00500EE4"/>
    <w:rsid w:val="00502994"/>
    <w:rsid w:val="00516A26"/>
    <w:rsid w:val="005351D8"/>
    <w:rsid w:val="005352E0"/>
    <w:rsid w:val="00535A50"/>
    <w:rsid w:val="0053666D"/>
    <w:rsid w:val="00552F0A"/>
    <w:rsid w:val="005544F9"/>
    <w:rsid w:val="00562E62"/>
    <w:rsid w:val="005643D8"/>
    <w:rsid w:val="00565C8E"/>
    <w:rsid w:val="0057459C"/>
    <w:rsid w:val="005754A7"/>
    <w:rsid w:val="005B1D15"/>
    <w:rsid w:val="005B61F6"/>
    <w:rsid w:val="005C00CC"/>
    <w:rsid w:val="005C1DEC"/>
    <w:rsid w:val="005C765E"/>
    <w:rsid w:val="005E2E53"/>
    <w:rsid w:val="005E7FBB"/>
    <w:rsid w:val="0060053B"/>
    <w:rsid w:val="00614EBC"/>
    <w:rsid w:val="006163B1"/>
    <w:rsid w:val="006176BD"/>
    <w:rsid w:val="006235BC"/>
    <w:rsid w:val="006245F3"/>
    <w:rsid w:val="00636ABF"/>
    <w:rsid w:val="006403B9"/>
    <w:rsid w:val="00646C5C"/>
    <w:rsid w:val="00652641"/>
    <w:rsid w:val="0065692F"/>
    <w:rsid w:val="0066680C"/>
    <w:rsid w:val="00666B25"/>
    <w:rsid w:val="00674879"/>
    <w:rsid w:val="00675601"/>
    <w:rsid w:val="006833D3"/>
    <w:rsid w:val="006A29E5"/>
    <w:rsid w:val="006A5267"/>
    <w:rsid w:val="006A7E77"/>
    <w:rsid w:val="006B2F2A"/>
    <w:rsid w:val="006C0829"/>
    <w:rsid w:val="006C2866"/>
    <w:rsid w:val="006D4635"/>
    <w:rsid w:val="006F0A16"/>
    <w:rsid w:val="006F758A"/>
    <w:rsid w:val="006F774B"/>
    <w:rsid w:val="007002DE"/>
    <w:rsid w:val="00715D20"/>
    <w:rsid w:val="007213C7"/>
    <w:rsid w:val="007326AE"/>
    <w:rsid w:val="00744504"/>
    <w:rsid w:val="007648E0"/>
    <w:rsid w:val="00766BBA"/>
    <w:rsid w:val="00774343"/>
    <w:rsid w:val="00777E58"/>
    <w:rsid w:val="00785F3F"/>
    <w:rsid w:val="00786C8E"/>
    <w:rsid w:val="00797707"/>
    <w:rsid w:val="007A568C"/>
    <w:rsid w:val="007A5E35"/>
    <w:rsid w:val="007B5D95"/>
    <w:rsid w:val="007C0A11"/>
    <w:rsid w:val="007D569A"/>
    <w:rsid w:val="007E0692"/>
    <w:rsid w:val="007E36E0"/>
    <w:rsid w:val="007F485A"/>
    <w:rsid w:val="007F57EC"/>
    <w:rsid w:val="00801413"/>
    <w:rsid w:val="0080213D"/>
    <w:rsid w:val="00803520"/>
    <w:rsid w:val="00803D4E"/>
    <w:rsid w:val="008157AD"/>
    <w:rsid w:val="00830670"/>
    <w:rsid w:val="00830ABD"/>
    <w:rsid w:val="0084597F"/>
    <w:rsid w:val="008579DD"/>
    <w:rsid w:val="00863F08"/>
    <w:rsid w:val="00864A58"/>
    <w:rsid w:val="0087420A"/>
    <w:rsid w:val="00874580"/>
    <w:rsid w:val="00892AF7"/>
    <w:rsid w:val="008A351F"/>
    <w:rsid w:val="008A4511"/>
    <w:rsid w:val="008A72E0"/>
    <w:rsid w:val="008A7817"/>
    <w:rsid w:val="008B233F"/>
    <w:rsid w:val="008C0A9E"/>
    <w:rsid w:val="008C0ADE"/>
    <w:rsid w:val="008C56A2"/>
    <w:rsid w:val="008C7AE7"/>
    <w:rsid w:val="008D1034"/>
    <w:rsid w:val="008D43DB"/>
    <w:rsid w:val="008E2EC6"/>
    <w:rsid w:val="008F55B5"/>
    <w:rsid w:val="009005E7"/>
    <w:rsid w:val="0090485A"/>
    <w:rsid w:val="00905D0E"/>
    <w:rsid w:val="009135B2"/>
    <w:rsid w:val="00922C89"/>
    <w:rsid w:val="0092652C"/>
    <w:rsid w:val="00942366"/>
    <w:rsid w:val="00955DE6"/>
    <w:rsid w:val="0097386E"/>
    <w:rsid w:val="00974342"/>
    <w:rsid w:val="00991F5E"/>
    <w:rsid w:val="0099660E"/>
    <w:rsid w:val="00997130"/>
    <w:rsid w:val="009A05BD"/>
    <w:rsid w:val="009A10E0"/>
    <w:rsid w:val="009A1836"/>
    <w:rsid w:val="009A21E2"/>
    <w:rsid w:val="009A22E4"/>
    <w:rsid w:val="009B4B3B"/>
    <w:rsid w:val="009B5247"/>
    <w:rsid w:val="009D236F"/>
    <w:rsid w:val="009D3C38"/>
    <w:rsid w:val="009D519C"/>
    <w:rsid w:val="009E28A6"/>
    <w:rsid w:val="009F65A3"/>
    <w:rsid w:val="00A056C6"/>
    <w:rsid w:val="00A07B1B"/>
    <w:rsid w:val="00A12E4D"/>
    <w:rsid w:val="00A1750E"/>
    <w:rsid w:val="00A27406"/>
    <w:rsid w:val="00A305EC"/>
    <w:rsid w:val="00A33471"/>
    <w:rsid w:val="00A5359D"/>
    <w:rsid w:val="00A6156B"/>
    <w:rsid w:val="00A82613"/>
    <w:rsid w:val="00AA266B"/>
    <w:rsid w:val="00AA6B9D"/>
    <w:rsid w:val="00AB0014"/>
    <w:rsid w:val="00AB0A09"/>
    <w:rsid w:val="00AC04B3"/>
    <w:rsid w:val="00AC38FA"/>
    <w:rsid w:val="00AC46C8"/>
    <w:rsid w:val="00AD17E3"/>
    <w:rsid w:val="00AD38FE"/>
    <w:rsid w:val="00AD7335"/>
    <w:rsid w:val="00AD7439"/>
    <w:rsid w:val="00AE3811"/>
    <w:rsid w:val="00AE61FB"/>
    <w:rsid w:val="00AF4F54"/>
    <w:rsid w:val="00B02D18"/>
    <w:rsid w:val="00B0337C"/>
    <w:rsid w:val="00B07D5D"/>
    <w:rsid w:val="00B12559"/>
    <w:rsid w:val="00B14AFF"/>
    <w:rsid w:val="00B34ADA"/>
    <w:rsid w:val="00B41473"/>
    <w:rsid w:val="00B43C52"/>
    <w:rsid w:val="00B46E8A"/>
    <w:rsid w:val="00B55A42"/>
    <w:rsid w:val="00B561B3"/>
    <w:rsid w:val="00B57F78"/>
    <w:rsid w:val="00B71FAA"/>
    <w:rsid w:val="00B77650"/>
    <w:rsid w:val="00B81F71"/>
    <w:rsid w:val="00BA7989"/>
    <w:rsid w:val="00BB5555"/>
    <w:rsid w:val="00BC0512"/>
    <w:rsid w:val="00BC250F"/>
    <w:rsid w:val="00BC3830"/>
    <w:rsid w:val="00BD7D69"/>
    <w:rsid w:val="00C1160A"/>
    <w:rsid w:val="00C129FA"/>
    <w:rsid w:val="00C21E86"/>
    <w:rsid w:val="00C22DFE"/>
    <w:rsid w:val="00C22E62"/>
    <w:rsid w:val="00C4601E"/>
    <w:rsid w:val="00C47140"/>
    <w:rsid w:val="00C60196"/>
    <w:rsid w:val="00C60601"/>
    <w:rsid w:val="00C67562"/>
    <w:rsid w:val="00C74EBA"/>
    <w:rsid w:val="00C8011C"/>
    <w:rsid w:val="00C8119E"/>
    <w:rsid w:val="00C91966"/>
    <w:rsid w:val="00C933C2"/>
    <w:rsid w:val="00CA482E"/>
    <w:rsid w:val="00CA4A00"/>
    <w:rsid w:val="00CA5E7A"/>
    <w:rsid w:val="00CB3CBC"/>
    <w:rsid w:val="00CB65D6"/>
    <w:rsid w:val="00CC4910"/>
    <w:rsid w:val="00CC6A92"/>
    <w:rsid w:val="00CD6A8A"/>
    <w:rsid w:val="00CE196E"/>
    <w:rsid w:val="00CE1C83"/>
    <w:rsid w:val="00CE4119"/>
    <w:rsid w:val="00CE6050"/>
    <w:rsid w:val="00CF1716"/>
    <w:rsid w:val="00CF592A"/>
    <w:rsid w:val="00D02C62"/>
    <w:rsid w:val="00D05CFF"/>
    <w:rsid w:val="00D10639"/>
    <w:rsid w:val="00D11399"/>
    <w:rsid w:val="00D167FC"/>
    <w:rsid w:val="00D317F2"/>
    <w:rsid w:val="00D31AEB"/>
    <w:rsid w:val="00D565A4"/>
    <w:rsid w:val="00D56A68"/>
    <w:rsid w:val="00D608A9"/>
    <w:rsid w:val="00D70335"/>
    <w:rsid w:val="00D74A57"/>
    <w:rsid w:val="00D7511E"/>
    <w:rsid w:val="00D8642C"/>
    <w:rsid w:val="00D9057B"/>
    <w:rsid w:val="00D95021"/>
    <w:rsid w:val="00D9712C"/>
    <w:rsid w:val="00DA7F0D"/>
    <w:rsid w:val="00DB30A7"/>
    <w:rsid w:val="00DB3145"/>
    <w:rsid w:val="00DC0C8C"/>
    <w:rsid w:val="00DC2B6B"/>
    <w:rsid w:val="00DD1BAB"/>
    <w:rsid w:val="00DE38C5"/>
    <w:rsid w:val="00DE5773"/>
    <w:rsid w:val="00DE60C9"/>
    <w:rsid w:val="00DF17DE"/>
    <w:rsid w:val="00E12C51"/>
    <w:rsid w:val="00E137F4"/>
    <w:rsid w:val="00E15020"/>
    <w:rsid w:val="00E1717D"/>
    <w:rsid w:val="00E20055"/>
    <w:rsid w:val="00E22B82"/>
    <w:rsid w:val="00E22C4E"/>
    <w:rsid w:val="00E262C4"/>
    <w:rsid w:val="00E33267"/>
    <w:rsid w:val="00E36DCF"/>
    <w:rsid w:val="00E431FA"/>
    <w:rsid w:val="00E4373D"/>
    <w:rsid w:val="00E44F43"/>
    <w:rsid w:val="00E46FEF"/>
    <w:rsid w:val="00E47A69"/>
    <w:rsid w:val="00E57DDF"/>
    <w:rsid w:val="00E6601E"/>
    <w:rsid w:val="00E7420A"/>
    <w:rsid w:val="00E747BA"/>
    <w:rsid w:val="00E74EEC"/>
    <w:rsid w:val="00E83B95"/>
    <w:rsid w:val="00E84392"/>
    <w:rsid w:val="00EB4DCF"/>
    <w:rsid w:val="00EB5957"/>
    <w:rsid w:val="00EB6E33"/>
    <w:rsid w:val="00EC4F56"/>
    <w:rsid w:val="00ED6991"/>
    <w:rsid w:val="00EE42D5"/>
    <w:rsid w:val="00EF5BC3"/>
    <w:rsid w:val="00F03335"/>
    <w:rsid w:val="00F117F1"/>
    <w:rsid w:val="00F159C1"/>
    <w:rsid w:val="00F2574C"/>
    <w:rsid w:val="00F26769"/>
    <w:rsid w:val="00F27E69"/>
    <w:rsid w:val="00F33465"/>
    <w:rsid w:val="00F342F4"/>
    <w:rsid w:val="00F42186"/>
    <w:rsid w:val="00F46698"/>
    <w:rsid w:val="00F53BD0"/>
    <w:rsid w:val="00F60DEF"/>
    <w:rsid w:val="00F61E44"/>
    <w:rsid w:val="00F66B88"/>
    <w:rsid w:val="00F74151"/>
    <w:rsid w:val="00F840A0"/>
    <w:rsid w:val="00F843DA"/>
    <w:rsid w:val="00F90DBF"/>
    <w:rsid w:val="00FA42D3"/>
    <w:rsid w:val="00FA4E4B"/>
    <w:rsid w:val="00FA6975"/>
    <w:rsid w:val="00FB0E2D"/>
    <w:rsid w:val="00FC0344"/>
    <w:rsid w:val="00FC1E7E"/>
    <w:rsid w:val="00FC5292"/>
    <w:rsid w:val="00FD0009"/>
    <w:rsid w:val="00FD1D99"/>
    <w:rsid w:val="00FD7EC0"/>
    <w:rsid w:val="00FE7D51"/>
    <w:rsid w:val="00FF19CD"/>
    <w:rsid w:val="00FF4C7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C5E7A5"/>
  <w15:docId w15:val="{5C75E270-DE8C-4B48-8A0D-F77E5FE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2417F"/>
    <w:rPr>
      <w:color w:val="0000FF"/>
      <w:u w:val="single"/>
    </w:rPr>
  </w:style>
  <w:style w:type="paragraph" w:styleId="Subtitle">
    <w:name w:val="Subtitle"/>
    <w:basedOn w:val="Normal"/>
    <w:link w:val="SubtitleChar"/>
    <w:qFormat/>
    <w:rsid w:val="0002417F"/>
    <w:pPr>
      <w:jc w:val="both"/>
    </w:pPr>
    <w:rPr>
      <w:sz w:val="28"/>
      <w:lang w:eastAsia="en-US"/>
    </w:rPr>
  </w:style>
  <w:style w:type="character" w:customStyle="1" w:styleId="SubtitleChar">
    <w:name w:val="Subtitle Char"/>
    <w:basedOn w:val="DefaultParagraphFont"/>
    <w:link w:val="Subtitle"/>
    <w:rsid w:val="0002417F"/>
    <w:rPr>
      <w:rFonts w:ascii="Times New Roman" w:eastAsia="Times New Roman" w:hAnsi="Times New Roman" w:cs="Times New Roman"/>
      <w:sz w:val="28"/>
      <w:szCs w:val="24"/>
    </w:rPr>
  </w:style>
  <w:style w:type="paragraph" w:styleId="ListParagraph">
    <w:name w:val="List Paragraph"/>
    <w:basedOn w:val="Normal"/>
    <w:uiPriority w:val="34"/>
    <w:qFormat/>
    <w:rsid w:val="0002417F"/>
    <w:pPr>
      <w:widowControl w:val="0"/>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02417F"/>
    <w:pPr>
      <w:spacing w:before="100" w:beforeAutospacing="1" w:after="100" w:afterAutospacing="1"/>
    </w:pPr>
  </w:style>
  <w:style w:type="character" w:styleId="Strong">
    <w:name w:val="Strong"/>
    <w:basedOn w:val="DefaultParagraphFont"/>
    <w:uiPriority w:val="22"/>
    <w:qFormat/>
    <w:rsid w:val="0002417F"/>
    <w:rPr>
      <w:b/>
      <w:bCs/>
    </w:rPr>
  </w:style>
  <w:style w:type="paragraph" w:styleId="Header">
    <w:name w:val="header"/>
    <w:basedOn w:val="Normal"/>
    <w:link w:val="HeaderChar"/>
    <w:uiPriority w:val="99"/>
    <w:unhideWhenUsed/>
    <w:rsid w:val="009D3C38"/>
    <w:pPr>
      <w:tabs>
        <w:tab w:val="center" w:pos="4153"/>
        <w:tab w:val="right" w:pos="8306"/>
      </w:tabs>
    </w:pPr>
  </w:style>
  <w:style w:type="character" w:customStyle="1" w:styleId="HeaderChar">
    <w:name w:val="Header Char"/>
    <w:basedOn w:val="DefaultParagraphFont"/>
    <w:link w:val="Header"/>
    <w:uiPriority w:val="99"/>
    <w:rsid w:val="009D3C3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D3C38"/>
    <w:pPr>
      <w:tabs>
        <w:tab w:val="center" w:pos="4153"/>
        <w:tab w:val="right" w:pos="8306"/>
      </w:tabs>
    </w:pPr>
  </w:style>
  <w:style w:type="character" w:customStyle="1" w:styleId="FooterChar">
    <w:name w:val="Footer Char"/>
    <w:basedOn w:val="DefaultParagraphFont"/>
    <w:link w:val="Footer"/>
    <w:uiPriority w:val="99"/>
    <w:rsid w:val="009D3C3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D3C38"/>
    <w:rPr>
      <w:rFonts w:ascii="Tahoma" w:hAnsi="Tahoma" w:cs="Tahoma"/>
      <w:sz w:val="16"/>
      <w:szCs w:val="16"/>
    </w:rPr>
  </w:style>
  <w:style w:type="character" w:customStyle="1" w:styleId="BalloonTextChar">
    <w:name w:val="Balloon Text Char"/>
    <w:basedOn w:val="DefaultParagraphFont"/>
    <w:link w:val="BalloonText"/>
    <w:uiPriority w:val="99"/>
    <w:semiHidden/>
    <w:rsid w:val="009D3C3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A5A57"/>
    <w:rPr>
      <w:sz w:val="16"/>
      <w:szCs w:val="16"/>
    </w:rPr>
  </w:style>
  <w:style w:type="paragraph" w:styleId="CommentText">
    <w:name w:val="annotation text"/>
    <w:basedOn w:val="Normal"/>
    <w:link w:val="CommentTextChar"/>
    <w:uiPriority w:val="99"/>
    <w:unhideWhenUsed/>
    <w:rsid w:val="000A5A57"/>
    <w:rPr>
      <w:sz w:val="20"/>
      <w:szCs w:val="20"/>
    </w:rPr>
  </w:style>
  <w:style w:type="character" w:customStyle="1" w:styleId="CommentTextChar">
    <w:name w:val="Comment Text Char"/>
    <w:basedOn w:val="DefaultParagraphFont"/>
    <w:link w:val="CommentText"/>
    <w:uiPriority w:val="99"/>
    <w:rsid w:val="000A5A5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5A57"/>
    <w:rPr>
      <w:b/>
      <w:bCs/>
    </w:rPr>
  </w:style>
  <w:style w:type="character" w:customStyle="1" w:styleId="CommentSubjectChar">
    <w:name w:val="Comment Subject Char"/>
    <w:basedOn w:val="CommentTextChar"/>
    <w:link w:val="CommentSubject"/>
    <w:uiPriority w:val="99"/>
    <w:semiHidden/>
    <w:rsid w:val="000A5A57"/>
    <w:rPr>
      <w:rFonts w:ascii="Times New Roman" w:eastAsia="Times New Roman" w:hAnsi="Times New Roman" w:cs="Times New Roman"/>
      <w:b/>
      <w:bCs/>
      <w:sz w:val="20"/>
      <w:szCs w:val="20"/>
      <w:lang w:eastAsia="lv-LV"/>
    </w:rPr>
  </w:style>
  <w:style w:type="paragraph" w:styleId="Revision">
    <w:name w:val="Revision"/>
    <w:hidden/>
    <w:uiPriority w:val="99"/>
    <w:semiHidden/>
    <w:rsid w:val="00B57F78"/>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93EDC"/>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326AE"/>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326AE"/>
    <w:rPr>
      <w:rFonts w:ascii="Times New Roman" w:hAnsi="Times New Roman"/>
      <w:sz w:val="20"/>
      <w:szCs w:val="20"/>
    </w:rPr>
  </w:style>
  <w:style w:type="character" w:styleId="FootnoteReference">
    <w:name w:val="footnote reference"/>
    <w:basedOn w:val="DefaultParagraphFont"/>
    <w:uiPriority w:val="99"/>
    <w:semiHidden/>
    <w:unhideWhenUsed/>
    <w:rsid w:val="007326AE"/>
    <w:rPr>
      <w:vertAlign w:val="superscript"/>
    </w:rPr>
  </w:style>
  <w:style w:type="paragraph" w:styleId="BodyText">
    <w:name w:val="Body Text"/>
    <w:basedOn w:val="Normal"/>
    <w:link w:val="BodyTextChar"/>
    <w:semiHidden/>
    <w:rsid w:val="00F74151"/>
    <w:pPr>
      <w:jc w:val="both"/>
    </w:pPr>
    <w:rPr>
      <w:lang w:eastAsia="en-US"/>
    </w:rPr>
  </w:style>
  <w:style w:type="character" w:customStyle="1" w:styleId="BodyTextChar">
    <w:name w:val="Body Text Char"/>
    <w:basedOn w:val="DefaultParagraphFont"/>
    <w:link w:val="BodyText"/>
    <w:semiHidden/>
    <w:rsid w:val="00F74151"/>
    <w:rPr>
      <w:rFonts w:ascii="Times New Roman" w:eastAsia="Times New Roman" w:hAnsi="Times New Roman" w:cs="Times New Roman"/>
      <w:sz w:val="24"/>
      <w:szCs w:val="24"/>
    </w:rPr>
  </w:style>
  <w:style w:type="character" w:customStyle="1" w:styleId="FontStyle16">
    <w:name w:val="Font Style16"/>
    <w:basedOn w:val="DefaultParagraphFont"/>
    <w:rsid w:val="00F74151"/>
    <w:rPr>
      <w:rFonts w:ascii="Times New Roman" w:hAnsi="Times New Roman" w:cs="Times New Roman"/>
      <w:b/>
      <w:bCs/>
      <w:color w:val="000000"/>
      <w:sz w:val="22"/>
      <w:szCs w:val="22"/>
    </w:rPr>
  </w:style>
  <w:style w:type="table" w:styleId="TableGrid">
    <w:name w:val="Table Grid"/>
    <w:basedOn w:val="TableNormal"/>
    <w:uiPriority w:val="39"/>
    <w:rsid w:val="001F7B1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F27E69"/>
    <w:pPr>
      <w:spacing w:before="100" w:beforeAutospacing="1" w:after="100" w:afterAutospacing="1"/>
    </w:pPr>
  </w:style>
  <w:style w:type="paragraph" w:styleId="NoSpacing">
    <w:name w:val="No Spacing"/>
    <w:uiPriority w:val="1"/>
    <w:qFormat/>
    <w:rsid w:val="008A351F"/>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944">
      <w:bodyDiv w:val="1"/>
      <w:marLeft w:val="0"/>
      <w:marRight w:val="0"/>
      <w:marTop w:val="0"/>
      <w:marBottom w:val="0"/>
      <w:divBdr>
        <w:top w:val="none" w:sz="0" w:space="0" w:color="auto"/>
        <w:left w:val="none" w:sz="0" w:space="0" w:color="auto"/>
        <w:bottom w:val="none" w:sz="0" w:space="0" w:color="auto"/>
        <w:right w:val="none" w:sz="0" w:space="0" w:color="auto"/>
      </w:divBdr>
    </w:div>
    <w:div w:id="196281200">
      <w:bodyDiv w:val="1"/>
      <w:marLeft w:val="0"/>
      <w:marRight w:val="0"/>
      <w:marTop w:val="0"/>
      <w:marBottom w:val="0"/>
      <w:divBdr>
        <w:top w:val="none" w:sz="0" w:space="0" w:color="auto"/>
        <w:left w:val="none" w:sz="0" w:space="0" w:color="auto"/>
        <w:bottom w:val="none" w:sz="0" w:space="0" w:color="auto"/>
        <w:right w:val="none" w:sz="0" w:space="0" w:color="auto"/>
      </w:divBdr>
      <w:divsChild>
        <w:div w:id="1012880217">
          <w:marLeft w:val="0"/>
          <w:marRight w:val="0"/>
          <w:marTop w:val="0"/>
          <w:marBottom w:val="0"/>
          <w:divBdr>
            <w:top w:val="none" w:sz="0" w:space="0" w:color="auto"/>
            <w:left w:val="none" w:sz="0" w:space="0" w:color="auto"/>
            <w:bottom w:val="none" w:sz="0" w:space="0" w:color="auto"/>
            <w:right w:val="none" w:sz="0" w:space="0" w:color="auto"/>
          </w:divBdr>
          <w:divsChild>
            <w:div w:id="1866361842">
              <w:marLeft w:val="0"/>
              <w:marRight w:val="0"/>
              <w:marTop w:val="0"/>
              <w:marBottom w:val="0"/>
              <w:divBdr>
                <w:top w:val="none" w:sz="0" w:space="0" w:color="auto"/>
                <w:left w:val="none" w:sz="0" w:space="0" w:color="auto"/>
                <w:bottom w:val="none" w:sz="0" w:space="0" w:color="auto"/>
                <w:right w:val="none" w:sz="0" w:space="0" w:color="auto"/>
              </w:divBdr>
              <w:divsChild>
                <w:div w:id="527841116">
                  <w:marLeft w:val="0"/>
                  <w:marRight w:val="0"/>
                  <w:marTop w:val="0"/>
                  <w:marBottom w:val="0"/>
                  <w:divBdr>
                    <w:top w:val="none" w:sz="0" w:space="0" w:color="auto"/>
                    <w:left w:val="none" w:sz="0" w:space="0" w:color="auto"/>
                    <w:bottom w:val="none" w:sz="0" w:space="0" w:color="auto"/>
                    <w:right w:val="none" w:sz="0" w:space="0" w:color="auto"/>
                  </w:divBdr>
                  <w:divsChild>
                    <w:div w:id="1613899416">
                      <w:marLeft w:val="0"/>
                      <w:marRight w:val="0"/>
                      <w:marTop w:val="0"/>
                      <w:marBottom w:val="0"/>
                      <w:divBdr>
                        <w:top w:val="none" w:sz="0" w:space="0" w:color="auto"/>
                        <w:left w:val="none" w:sz="0" w:space="0" w:color="auto"/>
                        <w:bottom w:val="none" w:sz="0" w:space="0" w:color="auto"/>
                        <w:right w:val="none" w:sz="0" w:space="0" w:color="auto"/>
                      </w:divBdr>
                      <w:divsChild>
                        <w:div w:id="1134104763">
                          <w:marLeft w:val="0"/>
                          <w:marRight w:val="0"/>
                          <w:marTop w:val="0"/>
                          <w:marBottom w:val="0"/>
                          <w:divBdr>
                            <w:top w:val="none" w:sz="0" w:space="0" w:color="auto"/>
                            <w:left w:val="none" w:sz="0" w:space="0" w:color="auto"/>
                            <w:bottom w:val="none" w:sz="0" w:space="0" w:color="auto"/>
                            <w:right w:val="none" w:sz="0" w:space="0" w:color="auto"/>
                          </w:divBdr>
                          <w:divsChild>
                            <w:div w:id="20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545118">
      <w:bodyDiv w:val="1"/>
      <w:marLeft w:val="0"/>
      <w:marRight w:val="0"/>
      <w:marTop w:val="0"/>
      <w:marBottom w:val="0"/>
      <w:divBdr>
        <w:top w:val="none" w:sz="0" w:space="0" w:color="auto"/>
        <w:left w:val="none" w:sz="0" w:space="0" w:color="auto"/>
        <w:bottom w:val="none" w:sz="0" w:space="0" w:color="auto"/>
        <w:right w:val="none" w:sz="0" w:space="0" w:color="auto"/>
      </w:divBdr>
      <w:divsChild>
        <w:div w:id="802120001">
          <w:marLeft w:val="0"/>
          <w:marRight w:val="0"/>
          <w:marTop w:val="0"/>
          <w:marBottom w:val="0"/>
          <w:divBdr>
            <w:top w:val="none" w:sz="0" w:space="0" w:color="auto"/>
            <w:left w:val="none" w:sz="0" w:space="0" w:color="auto"/>
            <w:bottom w:val="none" w:sz="0" w:space="0" w:color="auto"/>
            <w:right w:val="none" w:sz="0" w:space="0" w:color="auto"/>
          </w:divBdr>
          <w:divsChild>
            <w:div w:id="1385367480">
              <w:marLeft w:val="0"/>
              <w:marRight w:val="0"/>
              <w:marTop w:val="0"/>
              <w:marBottom w:val="0"/>
              <w:divBdr>
                <w:top w:val="none" w:sz="0" w:space="0" w:color="auto"/>
                <w:left w:val="none" w:sz="0" w:space="0" w:color="auto"/>
                <w:bottom w:val="none" w:sz="0" w:space="0" w:color="auto"/>
                <w:right w:val="none" w:sz="0" w:space="0" w:color="auto"/>
              </w:divBdr>
              <w:divsChild>
                <w:div w:id="1482693342">
                  <w:marLeft w:val="0"/>
                  <w:marRight w:val="0"/>
                  <w:marTop w:val="0"/>
                  <w:marBottom w:val="0"/>
                  <w:divBdr>
                    <w:top w:val="none" w:sz="0" w:space="0" w:color="auto"/>
                    <w:left w:val="none" w:sz="0" w:space="0" w:color="auto"/>
                    <w:bottom w:val="none" w:sz="0" w:space="0" w:color="auto"/>
                    <w:right w:val="none" w:sz="0" w:space="0" w:color="auto"/>
                  </w:divBdr>
                  <w:divsChild>
                    <w:div w:id="1479422575">
                      <w:marLeft w:val="0"/>
                      <w:marRight w:val="0"/>
                      <w:marTop w:val="0"/>
                      <w:marBottom w:val="0"/>
                      <w:divBdr>
                        <w:top w:val="none" w:sz="0" w:space="0" w:color="auto"/>
                        <w:left w:val="none" w:sz="0" w:space="0" w:color="auto"/>
                        <w:bottom w:val="none" w:sz="0" w:space="0" w:color="auto"/>
                        <w:right w:val="none" w:sz="0" w:space="0" w:color="auto"/>
                      </w:divBdr>
                      <w:divsChild>
                        <w:div w:id="150290815">
                          <w:marLeft w:val="0"/>
                          <w:marRight w:val="0"/>
                          <w:marTop w:val="0"/>
                          <w:marBottom w:val="0"/>
                          <w:divBdr>
                            <w:top w:val="none" w:sz="0" w:space="0" w:color="auto"/>
                            <w:left w:val="none" w:sz="0" w:space="0" w:color="auto"/>
                            <w:bottom w:val="none" w:sz="0" w:space="0" w:color="auto"/>
                            <w:right w:val="none" w:sz="0" w:space="0" w:color="auto"/>
                          </w:divBdr>
                          <w:divsChild>
                            <w:div w:id="3388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828241">
      <w:bodyDiv w:val="1"/>
      <w:marLeft w:val="0"/>
      <w:marRight w:val="0"/>
      <w:marTop w:val="0"/>
      <w:marBottom w:val="0"/>
      <w:divBdr>
        <w:top w:val="none" w:sz="0" w:space="0" w:color="auto"/>
        <w:left w:val="none" w:sz="0" w:space="0" w:color="auto"/>
        <w:bottom w:val="none" w:sz="0" w:space="0" w:color="auto"/>
        <w:right w:val="none" w:sz="0" w:space="0" w:color="auto"/>
      </w:divBdr>
    </w:div>
    <w:div w:id="471404885">
      <w:bodyDiv w:val="1"/>
      <w:marLeft w:val="0"/>
      <w:marRight w:val="0"/>
      <w:marTop w:val="0"/>
      <w:marBottom w:val="0"/>
      <w:divBdr>
        <w:top w:val="none" w:sz="0" w:space="0" w:color="auto"/>
        <w:left w:val="none" w:sz="0" w:space="0" w:color="auto"/>
        <w:bottom w:val="none" w:sz="0" w:space="0" w:color="auto"/>
        <w:right w:val="none" w:sz="0" w:space="0" w:color="auto"/>
      </w:divBdr>
      <w:divsChild>
        <w:div w:id="715659243">
          <w:marLeft w:val="0"/>
          <w:marRight w:val="0"/>
          <w:marTop w:val="0"/>
          <w:marBottom w:val="0"/>
          <w:divBdr>
            <w:top w:val="none" w:sz="0" w:space="0" w:color="auto"/>
            <w:left w:val="none" w:sz="0" w:space="0" w:color="auto"/>
            <w:bottom w:val="none" w:sz="0" w:space="0" w:color="auto"/>
            <w:right w:val="none" w:sz="0" w:space="0" w:color="auto"/>
          </w:divBdr>
          <w:divsChild>
            <w:div w:id="914050915">
              <w:marLeft w:val="0"/>
              <w:marRight w:val="0"/>
              <w:marTop w:val="0"/>
              <w:marBottom w:val="0"/>
              <w:divBdr>
                <w:top w:val="none" w:sz="0" w:space="0" w:color="auto"/>
                <w:left w:val="none" w:sz="0" w:space="0" w:color="auto"/>
                <w:bottom w:val="none" w:sz="0" w:space="0" w:color="auto"/>
                <w:right w:val="none" w:sz="0" w:space="0" w:color="auto"/>
              </w:divBdr>
              <w:divsChild>
                <w:div w:id="160050751">
                  <w:marLeft w:val="0"/>
                  <w:marRight w:val="0"/>
                  <w:marTop w:val="0"/>
                  <w:marBottom w:val="0"/>
                  <w:divBdr>
                    <w:top w:val="none" w:sz="0" w:space="0" w:color="auto"/>
                    <w:left w:val="none" w:sz="0" w:space="0" w:color="auto"/>
                    <w:bottom w:val="none" w:sz="0" w:space="0" w:color="auto"/>
                    <w:right w:val="none" w:sz="0" w:space="0" w:color="auto"/>
                  </w:divBdr>
                  <w:divsChild>
                    <w:div w:id="1422337357">
                      <w:marLeft w:val="0"/>
                      <w:marRight w:val="0"/>
                      <w:marTop w:val="0"/>
                      <w:marBottom w:val="0"/>
                      <w:divBdr>
                        <w:top w:val="none" w:sz="0" w:space="0" w:color="auto"/>
                        <w:left w:val="none" w:sz="0" w:space="0" w:color="auto"/>
                        <w:bottom w:val="none" w:sz="0" w:space="0" w:color="auto"/>
                        <w:right w:val="none" w:sz="0" w:space="0" w:color="auto"/>
                      </w:divBdr>
                      <w:divsChild>
                        <w:div w:id="465006522">
                          <w:marLeft w:val="0"/>
                          <w:marRight w:val="0"/>
                          <w:marTop w:val="0"/>
                          <w:marBottom w:val="0"/>
                          <w:divBdr>
                            <w:top w:val="none" w:sz="0" w:space="0" w:color="auto"/>
                            <w:left w:val="none" w:sz="0" w:space="0" w:color="auto"/>
                            <w:bottom w:val="none" w:sz="0" w:space="0" w:color="auto"/>
                            <w:right w:val="none" w:sz="0" w:space="0" w:color="auto"/>
                          </w:divBdr>
                          <w:divsChild>
                            <w:div w:id="3706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3238">
      <w:bodyDiv w:val="1"/>
      <w:marLeft w:val="0"/>
      <w:marRight w:val="0"/>
      <w:marTop w:val="0"/>
      <w:marBottom w:val="0"/>
      <w:divBdr>
        <w:top w:val="none" w:sz="0" w:space="0" w:color="auto"/>
        <w:left w:val="none" w:sz="0" w:space="0" w:color="auto"/>
        <w:bottom w:val="none" w:sz="0" w:space="0" w:color="auto"/>
        <w:right w:val="none" w:sz="0" w:space="0" w:color="auto"/>
      </w:divBdr>
    </w:div>
    <w:div w:id="666252313">
      <w:bodyDiv w:val="1"/>
      <w:marLeft w:val="0"/>
      <w:marRight w:val="0"/>
      <w:marTop w:val="0"/>
      <w:marBottom w:val="0"/>
      <w:divBdr>
        <w:top w:val="none" w:sz="0" w:space="0" w:color="auto"/>
        <w:left w:val="none" w:sz="0" w:space="0" w:color="auto"/>
        <w:bottom w:val="none" w:sz="0" w:space="0" w:color="auto"/>
        <w:right w:val="none" w:sz="0" w:space="0" w:color="auto"/>
      </w:divBdr>
    </w:div>
    <w:div w:id="729765326">
      <w:bodyDiv w:val="1"/>
      <w:marLeft w:val="0"/>
      <w:marRight w:val="0"/>
      <w:marTop w:val="0"/>
      <w:marBottom w:val="0"/>
      <w:divBdr>
        <w:top w:val="none" w:sz="0" w:space="0" w:color="auto"/>
        <w:left w:val="none" w:sz="0" w:space="0" w:color="auto"/>
        <w:bottom w:val="none" w:sz="0" w:space="0" w:color="auto"/>
        <w:right w:val="none" w:sz="0" w:space="0" w:color="auto"/>
      </w:divBdr>
    </w:div>
    <w:div w:id="837189227">
      <w:bodyDiv w:val="1"/>
      <w:marLeft w:val="0"/>
      <w:marRight w:val="0"/>
      <w:marTop w:val="0"/>
      <w:marBottom w:val="0"/>
      <w:divBdr>
        <w:top w:val="none" w:sz="0" w:space="0" w:color="auto"/>
        <w:left w:val="none" w:sz="0" w:space="0" w:color="auto"/>
        <w:bottom w:val="none" w:sz="0" w:space="0" w:color="auto"/>
        <w:right w:val="none" w:sz="0" w:space="0" w:color="auto"/>
      </w:divBdr>
    </w:div>
    <w:div w:id="898711852">
      <w:bodyDiv w:val="1"/>
      <w:marLeft w:val="0"/>
      <w:marRight w:val="0"/>
      <w:marTop w:val="0"/>
      <w:marBottom w:val="0"/>
      <w:divBdr>
        <w:top w:val="none" w:sz="0" w:space="0" w:color="auto"/>
        <w:left w:val="none" w:sz="0" w:space="0" w:color="auto"/>
        <w:bottom w:val="none" w:sz="0" w:space="0" w:color="auto"/>
        <w:right w:val="none" w:sz="0" w:space="0" w:color="auto"/>
      </w:divBdr>
    </w:div>
    <w:div w:id="1030105901">
      <w:bodyDiv w:val="1"/>
      <w:marLeft w:val="0"/>
      <w:marRight w:val="0"/>
      <w:marTop w:val="0"/>
      <w:marBottom w:val="0"/>
      <w:divBdr>
        <w:top w:val="none" w:sz="0" w:space="0" w:color="auto"/>
        <w:left w:val="none" w:sz="0" w:space="0" w:color="auto"/>
        <w:bottom w:val="none" w:sz="0" w:space="0" w:color="auto"/>
        <w:right w:val="none" w:sz="0" w:space="0" w:color="auto"/>
      </w:divBdr>
    </w:div>
    <w:div w:id="1238829665">
      <w:bodyDiv w:val="1"/>
      <w:marLeft w:val="0"/>
      <w:marRight w:val="0"/>
      <w:marTop w:val="0"/>
      <w:marBottom w:val="0"/>
      <w:divBdr>
        <w:top w:val="none" w:sz="0" w:space="0" w:color="auto"/>
        <w:left w:val="none" w:sz="0" w:space="0" w:color="auto"/>
        <w:bottom w:val="none" w:sz="0" w:space="0" w:color="auto"/>
        <w:right w:val="none" w:sz="0" w:space="0" w:color="auto"/>
      </w:divBdr>
    </w:div>
    <w:div w:id="1924560515">
      <w:bodyDiv w:val="1"/>
      <w:marLeft w:val="0"/>
      <w:marRight w:val="0"/>
      <w:marTop w:val="0"/>
      <w:marBottom w:val="0"/>
      <w:divBdr>
        <w:top w:val="none" w:sz="0" w:space="0" w:color="auto"/>
        <w:left w:val="none" w:sz="0" w:space="0" w:color="auto"/>
        <w:bottom w:val="none" w:sz="0" w:space="0" w:color="auto"/>
        <w:right w:val="none" w:sz="0" w:space="0" w:color="auto"/>
      </w:divBdr>
      <w:divsChild>
        <w:div w:id="1442336333">
          <w:marLeft w:val="0"/>
          <w:marRight w:val="0"/>
          <w:marTop w:val="0"/>
          <w:marBottom w:val="0"/>
          <w:divBdr>
            <w:top w:val="none" w:sz="0" w:space="0" w:color="auto"/>
            <w:left w:val="none" w:sz="0" w:space="0" w:color="auto"/>
            <w:bottom w:val="none" w:sz="0" w:space="0" w:color="auto"/>
            <w:right w:val="none" w:sz="0" w:space="0" w:color="auto"/>
          </w:divBdr>
          <w:divsChild>
            <w:div w:id="1412433295">
              <w:marLeft w:val="0"/>
              <w:marRight w:val="0"/>
              <w:marTop w:val="0"/>
              <w:marBottom w:val="0"/>
              <w:divBdr>
                <w:top w:val="none" w:sz="0" w:space="0" w:color="auto"/>
                <w:left w:val="none" w:sz="0" w:space="0" w:color="auto"/>
                <w:bottom w:val="none" w:sz="0" w:space="0" w:color="auto"/>
                <w:right w:val="none" w:sz="0" w:space="0" w:color="auto"/>
              </w:divBdr>
              <w:divsChild>
                <w:div w:id="520902878">
                  <w:marLeft w:val="0"/>
                  <w:marRight w:val="0"/>
                  <w:marTop w:val="0"/>
                  <w:marBottom w:val="0"/>
                  <w:divBdr>
                    <w:top w:val="none" w:sz="0" w:space="0" w:color="auto"/>
                    <w:left w:val="none" w:sz="0" w:space="0" w:color="auto"/>
                    <w:bottom w:val="none" w:sz="0" w:space="0" w:color="auto"/>
                    <w:right w:val="none" w:sz="0" w:space="0" w:color="auto"/>
                  </w:divBdr>
                  <w:divsChild>
                    <w:div w:id="175776094">
                      <w:marLeft w:val="0"/>
                      <w:marRight w:val="0"/>
                      <w:marTop w:val="0"/>
                      <w:marBottom w:val="0"/>
                      <w:divBdr>
                        <w:top w:val="none" w:sz="0" w:space="0" w:color="auto"/>
                        <w:left w:val="none" w:sz="0" w:space="0" w:color="auto"/>
                        <w:bottom w:val="none" w:sz="0" w:space="0" w:color="auto"/>
                        <w:right w:val="none" w:sz="0" w:space="0" w:color="auto"/>
                      </w:divBdr>
                      <w:divsChild>
                        <w:div w:id="96603603">
                          <w:marLeft w:val="0"/>
                          <w:marRight w:val="0"/>
                          <w:marTop w:val="0"/>
                          <w:marBottom w:val="0"/>
                          <w:divBdr>
                            <w:top w:val="none" w:sz="0" w:space="0" w:color="auto"/>
                            <w:left w:val="none" w:sz="0" w:space="0" w:color="auto"/>
                            <w:bottom w:val="none" w:sz="0" w:space="0" w:color="auto"/>
                            <w:right w:val="none" w:sz="0" w:space="0" w:color="auto"/>
                          </w:divBdr>
                          <w:divsChild>
                            <w:div w:id="8873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LV/TXT/HTML/?uri=CELEX:32014R0651&amp;fr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14210</Words>
  <Characters>8101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Likumprojekts “Grozījumi Likumā par budžetu un finanšu vadību”</vt:lpstr>
    </vt:vector>
  </TitlesOfParts>
  <Company>Finanšu ministrija</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budžetu un finanšu vadību”</dc:title>
  <dc:subject>Likumprojekts</dc:subject>
  <dc:creator>Žanete Zvaigzne</dc:creator>
  <dc:description>Budžeta politikas attīstības departamenta Budžeta metodoloģijas nodaļas vadītājas vietniece Žanete Zvaigzne;zanete.zvaigzne@fm.gov.lv; 67083976</dc:description>
  <cp:lastModifiedBy>Žanete Zvaigzne</cp:lastModifiedBy>
  <cp:revision>9</cp:revision>
  <cp:lastPrinted>2019-02-08T13:04:00Z</cp:lastPrinted>
  <dcterms:created xsi:type="dcterms:W3CDTF">2019-02-04T05:46:00Z</dcterms:created>
  <dcterms:modified xsi:type="dcterms:W3CDTF">2019-02-08T13:04:00Z</dcterms:modified>
</cp:coreProperties>
</file>