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F4F" w:rsidRPr="004D08A2" w:rsidRDefault="00CC5F4F" w:rsidP="00CC5F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D08A2">
        <w:rPr>
          <w:rFonts w:ascii="Times New Roman" w:hAnsi="Times New Roman"/>
          <w:sz w:val="28"/>
          <w:szCs w:val="28"/>
        </w:rPr>
        <w:t>Projekts</w:t>
      </w:r>
    </w:p>
    <w:p w:rsidR="00CC5F4F" w:rsidRPr="004D08A2" w:rsidRDefault="00CC5F4F" w:rsidP="00CC5F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5F4F" w:rsidRPr="00207E1D" w:rsidRDefault="00CC5F4F" w:rsidP="00207E1D">
      <w:pPr>
        <w:spacing w:after="120" w:line="240" w:lineRule="auto"/>
        <w:jc w:val="center"/>
        <w:rPr>
          <w:rFonts w:ascii="Times New Roman" w:hAnsi="Times New Roman"/>
          <w:spacing w:val="120"/>
          <w:sz w:val="28"/>
          <w:szCs w:val="28"/>
        </w:rPr>
      </w:pPr>
    </w:p>
    <w:p w:rsidR="009334ED" w:rsidRPr="00300B4F" w:rsidRDefault="009334ED" w:rsidP="004209FF">
      <w:pPr>
        <w:tabs>
          <w:tab w:val="right" w:pos="90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00B4F">
        <w:rPr>
          <w:rFonts w:ascii="Times New Roman" w:hAnsi="Times New Roman"/>
          <w:sz w:val="28"/>
          <w:szCs w:val="28"/>
        </w:rPr>
        <w:t>201</w:t>
      </w:r>
      <w:r w:rsidR="004209FF">
        <w:rPr>
          <w:rFonts w:ascii="Times New Roman" w:hAnsi="Times New Roman"/>
          <w:sz w:val="28"/>
          <w:szCs w:val="28"/>
        </w:rPr>
        <w:t>9</w:t>
      </w:r>
      <w:r w:rsidRPr="00300B4F">
        <w:rPr>
          <w:rFonts w:ascii="Times New Roman" w:hAnsi="Times New Roman"/>
          <w:sz w:val="28"/>
          <w:szCs w:val="28"/>
        </w:rPr>
        <w:t>.gada</w:t>
      </w:r>
      <w:r w:rsidR="004209FF">
        <w:rPr>
          <w:rFonts w:ascii="Times New Roman" w:hAnsi="Times New Roman"/>
          <w:sz w:val="28"/>
          <w:szCs w:val="28"/>
        </w:rPr>
        <w:t xml:space="preserve"> __ . </w:t>
      </w:r>
      <w:r w:rsidRPr="00300B4F">
        <w:rPr>
          <w:rFonts w:ascii="Times New Roman" w:hAnsi="Times New Roman"/>
          <w:sz w:val="28"/>
          <w:szCs w:val="28"/>
        </w:rPr>
        <w:t xml:space="preserve">______________ </w:t>
      </w:r>
      <w:r w:rsidRPr="00300B4F">
        <w:rPr>
          <w:rFonts w:ascii="Times New Roman" w:hAnsi="Times New Roman"/>
          <w:sz w:val="28"/>
          <w:szCs w:val="28"/>
        </w:rPr>
        <w:tab/>
        <w:t>Noteikumi Nr.______</w:t>
      </w:r>
    </w:p>
    <w:p w:rsidR="009334ED" w:rsidRPr="00300B4F" w:rsidRDefault="009334ED" w:rsidP="004209FF">
      <w:pPr>
        <w:tabs>
          <w:tab w:val="left" w:pos="64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00B4F">
        <w:rPr>
          <w:rFonts w:ascii="Times New Roman" w:hAnsi="Times New Roman"/>
          <w:sz w:val="28"/>
          <w:szCs w:val="28"/>
        </w:rPr>
        <w:t xml:space="preserve">Rīgā </w:t>
      </w:r>
      <w:r w:rsidRPr="00300B4F">
        <w:rPr>
          <w:rFonts w:ascii="Times New Roman" w:hAnsi="Times New Roman"/>
          <w:sz w:val="28"/>
          <w:szCs w:val="28"/>
        </w:rPr>
        <w:tab/>
        <w:t>(prot. Nr.    .§)</w:t>
      </w:r>
    </w:p>
    <w:p w:rsidR="009334ED" w:rsidRDefault="009334ED" w:rsidP="009334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C0FA1" w:rsidRPr="00E70F30" w:rsidRDefault="00EC0FA1" w:rsidP="009334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334ED" w:rsidRPr="004C0A1F" w:rsidRDefault="009334ED" w:rsidP="009334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70F30">
        <w:rPr>
          <w:rFonts w:ascii="Times New Roman" w:eastAsia="Times New Roman" w:hAnsi="Times New Roman"/>
          <w:b/>
          <w:sz w:val="28"/>
          <w:szCs w:val="28"/>
        </w:rPr>
        <w:t>Grozījum</w:t>
      </w:r>
      <w:r w:rsidR="004209FF">
        <w:rPr>
          <w:rFonts w:ascii="Times New Roman" w:eastAsia="Times New Roman" w:hAnsi="Times New Roman"/>
          <w:b/>
          <w:sz w:val="28"/>
          <w:szCs w:val="28"/>
        </w:rPr>
        <w:t>s</w:t>
      </w:r>
      <w:r w:rsidRPr="00E70F30">
        <w:rPr>
          <w:rFonts w:ascii="Times New Roman" w:eastAsia="Times New Roman" w:hAnsi="Times New Roman"/>
          <w:b/>
          <w:sz w:val="28"/>
          <w:szCs w:val="28"/>
        </w:rPr>
        <w:t xml:space="preserve"> Ministru kabineta </w:t>
      </w:r>
      <w:r w:rsidRPr="004C0A1F">
        <w:rPr>
          <w:rFonts w:ascii="Times New Roman" w:eastAsia="Times New Roman" w:hAnsi="Times New Roman"/>
          <w:b/>
          <w:sz w:val="28"/>
          <w:szCs w:val="28"/>
        </w:rPr>
        <w:t>20</w:t>
      </w:r>
      <w:r w:rsidR="00EB7581" w:rsidRPr="004C0A1F">
        <w:rPr>
          <w:rFonts w:ascii="Times New Roman" w:eastAsia="Times New Roman" w:hAnsi="Times New Roman"/>
          <w:b/>
          <w:sz w:val="28"/>
          <w:szCs w:val="28"/>
        </w:rPr>
        <w:t>09</w:t>
      </w:r>
      <w:r w:rsidRPr="004C0A1F">
        <w:rPr>
          <w:rFonts w:ascii="Times New Roman" w:eastAsia="Times New Roman" w:hAnsi="Times New Roman"/>
          <w:b/>
          <w:sz w:val="28"/>
          <w:szCs w:val="28"/>
        </w:rPr>
        <w:t xml:space="preserve">.gada </w:t>
      </w:r>
      <w:r w:rsidR="00E70F30" w:rsidRPr="004C0A1F">
        <w:rPr>
          <w:rFonts w:ascii="Times New Roman" w:eastAsia="Times New Roman" w:hAnsi="Times New Roman"/>
          <w:b/>
          <w:sz w:val="28"/>
          <w:szCs w:val="28"/>
        </w:rPr>
        <w:t>2</w:t>
      </w:r>
      <w:r w:rsidR="00EB7581" w:rsidRPr="004C0A1F">
        <w:rPr>
          <w:rFonts w:ascii="Times New Roman" w:eastAsia="Times New Roman" w:hAnsi="Times New Roman"/>
          <w:b/>
          <w:sz w:val="28"/>
          <w:szCs w:val="28"/>
        </w:rPr>
        <w:t>2</w:t>
      </w:r>
      <w:r w:rsidRPr="004C0A1F">
        <w:rPr>
          <w:rFonts w:ascii="Times New Roman" w:eastAsia="Times New Roman" w:hAnsi="Times New Roman"/>
          <w:b/>
          <w:sz w:val="28"/>
          <w:szCs w:val="28"/>
        </w:rPr>
        <w:t>.</w:t>
      </w:r>
      <w:r w:rsidR="00EB7581" w:rsidRPr="004C0A1F">
        <w:rPr>
          <w:rFonts w:ascii="Times New Roman" w:eastAsia="Times New Roman" w:hAnsi="Times New Roman"/>
          <w:b/>
          <w:sz w:val="28"/>
          <w:szCs w:val="28"/>
        </w:rPr>
        <w:t>decembra</w:t>
      </w:r>
      <w:r w:rsidRPr="004C0A1F">
        <w:rPr>
          <w:rFonts w:ascii="Times New Roman" w:eastAsia="Times New Roman" w:hAnsi="Times New Roman"/>
          <w:b/>
          <w:sz w:val="28"/>
          <w:szCs w:val="28"/>
        </w:rPr>
        <w:t xml:space="preserve"> noteikumos Nr.</w:t>
      </w:r>
      <w:r w:rsidR="00EB7581" w:rsidRPr="004C0A1F">
        <w:rPr>
          <w:rFonts w:ascii="Times New Roman" w:eastAsia="Times New Roman" w:hAnsi="Times New Roman"/>
          <w:b/>
          <w:sz w:val="28"/>
          <w:szCs w:val="28"/>
        </w:rPr>
        <w:t>1525</w:t>
      </w:r>
      <w:r w:rsidRPr="004C0A1F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9334ED" w:rsidRPr="004C0A1F" w:rsidRDefault="00AB2035" w:rsidP="009334E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4C0A1F">
        <w:rPr>
          <w:rFonts w:ascii="Times New Roman" w:hAnsi="Times New Roman"/>
          <w:b/>
          <w:sz w:val="28"/>
          <w:szCs w:val="28"/>
        </w:rPr>
        <w:t>“</w:t>
      </w:r>
      <w:r w:rsidR="00EB7581" w:rsidRPr="004C0A1F">
        <w:rPr>
          <w:rFonts w:ascii="Times New Roman" w:hAnsi="Times New Roman"/>
          <w:b/>
          <w:sz w:val="28"/>
          <w:szCs w:val="28"/>
        </w:rPr>
        <w:t>Dārgmetālu izstrādājumu zīmogošanas kārtība un pieļaujamais remedijs</w:t>
      </w:r>
      <w:r w:rsidR="009334ED" w:rsidRPr="004C0A1F">
        <w:rPr>
          <w:rStyle w:val="Hyperlink"/>
          <w:rFonts w:ascii="Times New Roman" w:eastAsia="Times New Roman" w:hAnsi="Times New Roman"/>
          <w:b/>
          <w:color w:val="auto"/>
          <w:sz w:val="28"/>
          <w:szCs w:val="28"/>
          <w:u w:val="none"/>
        </w:rPr>
        <w:t>”</w:t>
      </w:r>
    </w:p>
    <w:p w:rsidR="009334ED" w:rsidRPr="004C0A1F" w:rsidRDefault="009334ED" w:rsidP="009334ED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8"/>
          <w:szCs w:val="28"/>
          <w:lang w:eastAsia="lv-LV"/>
        </w:rPr>
      </w:pPr>
    </w:p>
    <w:p w:rsidR="009334ED" w:rsidRPr="004C0A1F" w:rsidRDefault="004C0A1F" w:rsidP="005F2000">
      <w:pPr>
        <w:spacing w:after="0" w:line="240" w:lineRule="auto"/>
        <w:ind w:left="5670"/>
        <w:jc w:val="both"/>
        <w:rPr>
          <w:rFonts w:ascii="Times New Roman" w:eastAsia="Times New Roman" w:hAnsi="Times New Roman"/>
          <w:iCs/>
          <w:sz w:val="24"/>
          <w:szCs w:val="24"/>
          <w:lang w:eastAsia="lv-LV"/>
        </w:rPr>
      </w:pPr>
      <w:r w:rsidRPr="004C0A1F">
        <w:rPr>
          <w:rFonts w:ascii="Times New Roman" w:eastAsia="Times New Roman" w:hAnsi="Times New Roman"/>
          <w:iCs/>
          <w:sz w:val="24"/>
          <w:szCs w:val="24"/>
          <w:lang w:eastAsia="lv-LV"/>
        </w:rPr>
        <w:t>Izdoti saskaņā ar likuma “Par valsts proves uzraudzību</w:t>
      </w:r>
      <w:r w:rsidR="00E577BE">
        <w:rPr>
          <w:rFonts w:ascii="Times New Roman" w:eastAsia="Times New Roman" w:hAnsi="Times New Roman"/>
          <w:iCs/>
          <w:sz w:val="24"/>
          <w:szCs w:val="24"/>
          <w:lang w:eastAsia="lv-LV"/>
        </w:rPr>
        <w:t>”</w:t>
      </w:r>
      <w:r w:rsidRPr="004C0A1F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 27.panta 2.punktu</w:t>
      </w:r>
      <w:r w:rsidR="009334ED" w:rsidRPr="004C0A1F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 </w:t>
      </w:r>
    </w:p>
    <w:p w:rsidR="009334ED" w:rsidRPr="004C0A1F" w:rsidRDefault="009334ED" w:rsidP="00207E1D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lv-LV"/>
        </w:rPr>
      </w:pPr>
    </w:p>
    <w:p w:rsidR="009334ED" w:rsidRPr="004C0A1F" w:rsidRDefault="009334ED" w:rsidP="00207E1D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lv-LV"/>
        </w:rPr>
      </w:pPr>
    </w:p>
    <w:p w:rsidR="00D639CB" w:rsidRPr="004C0A1F" w:rsidRDefault="009334ED" w:rsidP="00223B3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1" w:name="n1"/>
      <w:bookmarkEnd w:id="1"/>
      <w:r w:rsidRPr="004C0A1F">
        <w:rPr>
          <w:rFonts w:ascii="Times New Roman" w:hAnsi="Times New Roman"/>
          <w:sz w:val="28"/>
          <w:szCs w:val="28"/>
        </w:rPr>
        <w:t xml:space="preserve">Izdarīt Ministru kabineta </w:t>
      </w:r>
      <w:r w:rsidR="004C0A1F" w:rsidRPr="004C0A1F">
        <w:rPr>
          <w:rFonts w:ascii="Times New Roman" w:eastAsia="Times New Roman" w:hAnsi="Times New Roman"/>
          <w:bCs/>
          <w:sz w:val="28"/>
          <w:szCs w:val="28"/>
        </w:rPr>
        <w:t>2009.gada 22.decembra noteikumos Nr.1525 “Dārgmetālu izstrādājumu zīmogošanas kārtība un pieļaujamais remedijs”</w:t>
      </w:r>
      <w:r w:rsidRPr="004C0A1F">
        <w:rPr>
          <w:rFonts w:ascii="Times New Roman" w:hAnsi="Times New Roman"/>
          <w:sz w:val="28"/>
          <w:szCs w:val="28"/>
        </w:rPr>
        <w:t xml:space="preserve"> (</w:t>
      </w:r>
      <w:r w:rsidR="00E70F30" w:rsidRPr="004C0A1F">
        <w:rPr>
          <w:rFonts w:ascii="Times New Roman" w:hAnsi="Times New Roman"/>
          <w:sz w:val="28"/>
          <w:szCs w:val="28"/>
        </w:rPr>
        <w:t>Latvijas Vēst</w:t>
      </w:r>
      <w:r w:rsidR="00BC2B38" w:rsidRPr="004C0A1F">
        <w:rPr>
          <w:rFonts w:ascii="Times New Roman" w:hAnsi="Times New Roman"/>
          <w:sz w:val="28"/>
          <w:szCs w:val="28"/>
        </w:rPr>
        <w:t xml:space="preserve">nesis, </w:t>
      </w:r>
      <w:r w:rsidR="004C0A1F" w:rsidRPr="004C0A1F">
        <w:rPr>
          <w:rFonts w:ascii="Times New Roman" w:hAnsi="Times New Roman"/>
          <w:sz w:val="28"/>
          <w:szCs w:val="28"/>
        </w:rPr>
        <w:t>2009</w:t>
      </w:r>
      <w:r w:rsidR="00BC2B38" w:rsidRPr="004C0A1F">
        <w:rPr>
          <w:rFonts w:ascii="Times New Roman" w:hAnsi="Times New Roman"/>
          <w:sz w:val="28"/>
          <w:szCs w:val="28"/>
        </w:rPr>
        <w:t xml:space="preserve">, </w:t>
      </w:r>
      <w:r w:rsidR="004C0A1F" w:rsidRPr="004C0A1F">
        <w:rPr>
          <w:rFonts w:ascii="Times New Roman" w:hAnsi="Times New Roman"/>
          <w:sz w:val="28"/>
          <w:szCs w:val="28"/>
        </w:rPr>
        <w:t>203</w:t>
      </w:r>
      <w:r w:rsidR="00BC2B38" w:rsidRPr="004C0A1F">
        <w:rPr>
          <w:rFonts w:ascii="Times New Roman" w:hAnsi="Times New Roman"/>
          <w:sz w:val="28"/>
          <w:szCs w:val="28"/>
        </w:rPr>
        <w:t>.nr.</w:t>
      </w:r>
      <w:r w:rsidR="00E70F30" w:rsidRPr="004C0A1F">
        <w:rPr>
          <w:rFonts w:ascii="Times New Roman" w:hAnsi="Times New Roman"/>
          <w:sz w:val="28"/>
          <w:szCs w:val="28"/>
        </w:rPr>
        <w:t xml:space="preserve">) </w:t>
      </w:r>
      <w:r w:rsidRPr="0066300F">
        <w:rPr>
          <w:rFonts w:ascii="Times New Roman" w:hAnsi="Times New Roman"/>
          <w:sz w:val="28"/>
          <w:szCs w:val="28"/>
        </w:rPr>
        <w:t>grozījumu</w:t>
      </w:r>
      <w:r w:rsidR="00223B32" w:rsidRPr="0066300F">
        <w:rPr>
          <w:rFonts w:ascii="Times New Roman" w:hAnsi="Times New Roman"/>
          <w:sz w:val="28"/>
          <w:szCs w:val="28"/>
        </w:rPr>
        <w:t xml:space="preserve"> un </w:t>
      </w:r>
      <w:bookmarkStart w:id="2" w:name="p-169394"/>
      <w:bookmarkStart w:id="3" w:name="p1"/>
      <w:bookmarkEnd w:id="2"/>
      <w:bookmarkEnd w:id="3"/>
      <w:r w:rsidR="00223B32" w:rsidRPr="0066300F">
        <w:rPr>
          <w:rFonts w:ascii="Times New Roman" w:hAnsi="Times New Roman"/>
          <w:sz w:val="28"/>
          <w:szCs w:val="28"/>
        </w:rPr>
        <w:t>i</w:t>
      </w:r>
      <w:r w:rsidR="00686E77" w:rsidRPr="0066300F">
        <w:rPr>
          <w:rFonts w:ascii="Times New Roman" w:eastAsia="Times New Roman" w:hAnsi="Times New Roman"/>
          <w:sz w:val="28"/>
          <w:szCs w:val="28"/>
          <w:lang w:eastAsia="lv-LV"/>
        </w:rPr>
        <w:t xml:space="preserve">zteikt </w:t>
      </w:r>
      <w:r w:rsidR="004C0A1F" w:rsidRPr="0066300F">
        <w:rPr>
          <w:rFonts w:ascii="Times New Roman" w:eastAsia="Times New Roman" w:hAnsi="Times New Roman"/>
          <w:sz w:val="28"/>
          <w:szCs w:val="28"/>
          <w:lang w:eastAsia="lv-LV"/>
        </w:rPr>
        <w:t>22</w:t>
      </w:r>
      <w:r w:rsidR="00686E77" w:rsidRPr="0066300F">
        <w:rPr>
          <w:rFonts w:ascii="Times New Roman" w:eastAsia="Times New Roman" w:hAnsi="Times New Roman"/>
          <w:sz w:val="28"/>
          <w:szCs w:val="28"/>
          <w:lang w:eastAsia="lv-LV"/>
        </w:rPr>
        <w:t>.punktu šādā redakcijā</w:t>
      </w:r>
      <w:r w:rsidR="00D639CB" w:rsidRPr="0066300F">
        <w:rPr>
          <w:rFonts w:ascii="Times New Roman" w:eastAsia="Times New Roman" w:hAnsi="Times New Roman"/>
          <w:sz w:val="28"/>
          <w:szCs w:val="28"/>
          <w:lang w:eastAsia="lv-LV"/>
        </w:rPr>
        <w:t>:</w:t>
      </w:r>
    </w:p>
    <w:p w:rsidR="00D61926" w:rsidRPr="004209FF" w:rsidRDefault="00D639CB" w:rsidP="004C0A1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28"/>
          <w:szCs w:val="28"/>
          <w:lang w:eastAsia="lv-LV"/>
        </w:rPr>
      </w:pPr>
      <w:r w:rsidRPr="004C0A1F">
        <w:rPr>
          <w:rFonts w:ascii="Times New Roman" w:eastAsia="Times New Roman" w:hAnsi="Times New Roman"/>
          <w:sz w:val="28"/>
          <w:szCs w:val="28"/>
          <w:lang w:eastAsia="lv-LV"/>
        </w:rPr>
        <w:t>“</w:t>
      </w:r>
      <w:r w:rsidR="004C0A1F" w:rsidRPr="004C0A1F">
        <w:rPr>
          <w:rFonts w:ascii="Times New Roman" w:eastAsia="Times New Roman" w:hAnsi="Times New Roman"/>
          <w:sz w:val="28"/>
          <w:szCs w:val="28"/>
          <w:lang w:eastAsia="lv-LV"/>
        </w:rPr>
        <w:t>22</w:t>
      </w:r>
      <w:r w:rsidR="00686E77" w:rsidRPr="004C0A1F">
        <w:rPr>
          <w:rFonts w:ascii="Times New Roman" w:eastAsia="Times New Roman" w:hAnsi="Times New Roman"/>
          <w:sz w:val="28"/>
          <w:szCs w:val="28"/>
          <w:lang w:eastAsia="lv-LV"/>
        </w:rPr>
        <w:t xml:space="preserve">. </w:t>
      </w:r>
      <w:r w:rsidR="004C0A1F" w:rsidRPr="004C0A1F">
        <w:rPr>
          <w:rFonts w:ascii="Times New Roman" w:eastAsia="Times New Roman" w:hAnsi="Times New Roman"/>
          <w:sz w:val="28"/>
          <w:szCs w:val="28"/>
          <w:lang w:eastAsia="lv-LV"/>
        </w:rPr>
        <w:t>Birojs</w:t>
      </w:r>
      <w:r w:rsidR="006A1731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4C0A1F" w:rsidRPr="004C0A1F">
        <w:rPr>
          <w:rFonts w:ascii="Times New Roman" w:eastAsia="Times New Roman" w:hAnsi="Times New Roman"/>
          <w:sz w:val="28"/>
          <w:szCs w:val="28"/>
          <w:lang w:eastAsia="lv-LV"/>
        </w:rPr>
        <w:t xml:space="preserve"> nosakot dārgmetālu izstrādājumu provi vai veicot dārgmetālu izstrādājumu atbilstības pārbaudi</w:t>
      </w:r>
      <w:r w:rsidR="00DE04F5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4C0A1F" w:rsidRPr="004C0A1F">
        <w:rPr>
          <w:rFonts w:ascii="Times New Roman" w:eastAsia="Times New Roman" w:hAnsi="Times New Roman"/>
          <w:sz w:val="28"/>
          <w:szCs w:val="28"/>
          <w:lang w:eastAsia="lv-LV"/>
        </w:rPr>
        <w:t xml:space="preserve"> preces drošuma prasībām</w:t>
      </w:r>
      <w:r w:rsidR="006B7EAA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6B7EAA" w:rsidRPr="004C0A1F">
        <w:rPr>
          <w:rFonts w:ascii="Times New Roman" w:eastAsia="Times New Roman" w:hAnsi="Times New Roman"/>
          <w:sz w:val="28"/>
          <w:szCs w:val="28"/>
          <w:lang w:eastAsia="lv-LV"/>
        </w:rPr>
        <w:t>piemēro to Latvijas nacionālo standartu prasības, kuru sarakstu pēc Ekonomikas ministrijas ieteikuma sabiedrība ar ierobežotu atbildību “Latvijas standarts” ir publicējusi savā tīmekļvietnē</w:t>
      </w:r>
      <w:r w:rsidR="00E25C38">
        <w:rPr>
          <w:rFonts w:ascii="Times New Roman" w:eastAsia="Times New Roman" w:hAnsi="Times New Roman"/>
          <w:sz w:val="28"/>
          <w:szCs w:val="28"/>
          <w:lang w:eastAsia="lv-LV"/>
        </w:rPr>
        <w:t>. Ķ</w:t>
      </w:r>
      <w:r w:rsidR="00E577BE" w:rsidRPr="004C0A1F">
        <w:rPr>
          <w:rFonts w:ascii="Times New Roman" w:eastAsia="Times New Roman" w:hAnsi="Times New Roman"/>
          <w:sz w:val="28"/>
          <w:szCs w:val="28"/>
          <w:lang w:eastAsia="lv-LV"/>
        </w:rPr>
        <w:t xml:space="preserve">īmiskām analīzēm </w:t>
      </w:r>
      <w:r w:rsidR="00E25C38">
        <w:rPr>
          <w:rFonts w:ascii="Times New Roman" w:eastAsia="Times New Roman" w:hAnsi="Times New Roman"/>
          <w:sz w:val="28"/>
          <w:szCs w:val="28"/>
          <w:lang w:eastAsia="lv-LV"/>
        </w:rPr>
        <w:t xml:space="preserve">drīkst </w:t>
      </w:r>
      <w:r w:rsidR="006B7EAA">
        <w:rPr>
          <w:rFonts w:ascii="Times New Roman" w:eastAsia="Times New Roman" w:hAnsi="Times New Roman"/>
          <w:sz w:val="28"/>
          <w:szCs w:val="28"/>
          <w:lang w:eastAsia="lv-LV"/>
        </w:rPr>
        <w:t>atlas</w:t>
      </w:r>
      <w:r w:rsidR="00E25C38">
        <w:rPr>
          <w:rFonts w:ascii="Times New Roman" w:eastAsia="Times New Roman" w:hAnsi="Times New Roman"/>
          <w:sz w:val="28"/>
          <w:szCs w:val="28"/>
          <w:lang w:eastAsia="lv-LV"/>
        </w:rPr>
        <w:t>ī</w:t>
      </w:r>
      <w:r w:rsidR="006B7EAA">
        <w:rPr>
          <w:rFonts w:ascii="Times New Roman" w:eastAsia="Times New Roman" w:hAnsi="Times New Roman"/>
          <w:sz w:val="28"/>
          <w:szCs w:val="28"/>
          <w:lang w:eastAsia="lv-LV"/>
        </w:rPr>
        <w:t>t</w:t>
      </w:r>
      <w:r w:rsidR="00E577BE" w:rsidRPr="004C0A1F">
        <w:rPr>
          <w:rFonts w:ascii="Times New Roman" w:eastAsia="Times New Roman" w:hAnsi="Times New Roman"/>
          <w:sz w:val="28"/>
          <w:szCs w:val="28"/>
          <w:lang w:eastAsia="lv-LV"/>
        </w:rPr>
        <w:t xml:space="preserve"> ne vairāk kā 1 % no izstrādājum</w:t>
      </w:r>
      <w:r w:rsidR="00E25C38">
        <w:rPr>
          <w:rFonts w:ascii="Times New Roman" w:eastAsia="Times New Roman" w:hAnsi="Times New Roman"/>
          <w:sz w:val="28"/>
          <w:szCs w:val="28"/>
          <w:lang w:eastAsia="lv-LV"/>
        </w:rPr>
        <w:t>iem, kuri sašķiroti p</w:t>
      </w:r>
      <w:r w:rsidR="00E25C38" w:rsidRPr="004C0A1F">
        <w:rPr>
          <w:rFonts w:ascii="Times New Roman" w:eastAsia="Times New Roman" w:hAnsi="Times New Roman"/>
          <w:sz w:val="28"/>
          <w:szCs w:val="28"/>
          <w:lang w:eastAsia="lv-LV"/>
        </w:rPr>
        <w:t>ēc metāla un izstrādājumu veida</w:t>
      </w:r>
      <w:r w:rsidR="00E577BE" w:rsidRPr="004C0A1F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E25C38">
        <w:rPr>
          <w:rFonts w:ascii="Times New Roman" w:eastAsia="Times New Roman" w:hAnsi="Times New Roman"/>
          <w:sz w:val="28"/>
          <w:szCs w:val="28"/>
          <w:lang w:eastAsia="lv-LV"/>
        </w:rPr>
        <w:t xml:space="preserve">un kuru </w:t>
      </w:r>
      <w:r w:rsidR="00E25C38" w:rsidRPr="004C0A1F">
        <w:rPr>
          <w:rFonts w:ascii="Times New Roman" w:eastAsia="Times New Roman" w:hAnsi="Times New Roman"/>
          <w:sz w:val="28"/>
          <w:szCs w:val="28"/>
          <w:lang w:eastAsia="lv-LV"/>
        </w:rPr>
        <w:t>skaits ir lielāks par 100</w:t>
      </w:r>
      <w:r w:rsidR="00C6094D" w:rsidRPr="004C0A1F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E25C38">
        <w:rPr>
          <w:rFonts w:ascii="Times New Roman" w:eastAsia="Times New Roman" w:hAnsi="Times New Roman"/>
          <w:sz w:val="28"/>
          <w:szCs w:val="28"/>
          <w:lang w:eastAsia="lv-LV"/>
        </w:rPr>
        <w:t>”</w:t>
      </w:r>
    </w:p>
    <w:p w:rsidR="003B0A6F" w:rsidRPr="00DE04F5" w:rsidRDefault="003B0A6F" w:rsidP="004C0A1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4C0A1F" w:rsidRPr="00DE04F5" w:rsidRDefault="004C0A1F" w:rsidP="004C0A1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4C0A1F" w:rsidRPr="00DE04F5" w:rsidRDefault="004C0A1F" w:rsidP="004C0A1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AB2035" w:rsidRPr="00A919FB" w:rsidRDefault="007E10CF" w:rsidP="007E10CF">
      <w:pPr>
        <w:tabs>
          <w:tab w:val="left" w:pos="7230"/>
          <w:tab w:val="right" w:pos="9000"/>
        </w:tabs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bookmarkStart w:id="4" w:name="p-169455"/>
      <w:bookmarkStart w:id="5" w:name="p51"/>
      <w:bookmarkStart w:id="6" w:name="p-169459"/>
      <w:bookmarkStart w:id="7" w:name="p53"/>
      <w:bookmarkStart w:id="8" w:name="piel1"/>
      <w:bookmarkEnd w:id="4"/>
      <w:bookmarkEnd w:id="5"/>
      <w:bookmarkEnd w:id="6"/>
      <w:bookmarkEnd w:id="7"/>
      <w:bookmarkEnd w:id="8"/>
      <w:r w:rsidRPr="00A919FB">
        <w:rPr>
          <w:rFonts w:ascii="Times New Roman" w:eastAsia="Times New Roman" w:hAnsi="Times New Roman"/>
          <w:sz w:val="28"/>
          <w:szCs w:val="24"/>
        </w:rPr>
        <w:t>Ministru prezidents</w:t>
      </w:r>
      <w:r w:rsidR="00AB2035" w:rsidRPr="00A919FB">
        <w:rPr>
          <w:rFonts w:ascii="Times New Roman" w:eastAsia="Times New Roman" w:hAnsi="Times New Roman"/>
          <w:sz w:val="28"/>
          <w:szCs w:val="24"/>
        </w:rPr>
        <w:tab/>
      </w:r>
      <w:r w:rsidR="00A919FB" w:rsidRPr="00A919FB">
        <w:rPr>
          <w:rFonts w:ascii="Times New Roman" w:eastAsia="Times New Roman" w:hAnsi="Times New Roman"/>
          <w:sz w:val="28"/>
          <w:szCs w:val="24"/>
        </w:rPr>
        <w:t>A.K.Kariņš</w:t>
      </w:r>
    </w:p>
    <w:p w:rsidR="00AB2035" w:rsidRPr="00DE04F5" w:rsidRDefault="00AB2035" w:rsidP="00AB20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B2035" w:rsidRPr="00DE04F5" w:rsidRDefault="00AB2035" w:rsidP="00AB20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B2035" w:rsidRPr="00DE04F5" w:rsidRDefault="007E10CF" w:rsidP="007E10CF">
      <w:pPr>
        <w:tabs>
          <w:tab w:val="left" w:pos="7230"/>
        </w:tabs>
        <w:spacing w:after="0" w:line="240" w:lineRule="auto"/>
        <w:ind w:firstLine="720"/>
        <w:rPr>
          <w:rFonts w:ascii="Times New Roman" w:eastAsia="Times New Roman" w:hAnsi="Times New Roman"/>
          <w:sz w:val="28"/>
          <w:szCs w:val="24"/>
        </w:rPr>
      </w:pPr>
      <w:r w:rsidRPr="00DE04F5">
        <w:rPr>
          <w:rFonts w:ascii="Times New Roman" w:eastAsia="Times New Roman" w:hAnsi="Times New Roman"/>
          <w:sz w:val="28"/>
          <w:szCs w:val="24"/>
        </w:rPr>
        <w:t>Finanšu ministr</w:t>
      </w:r>
      <w:r w:rsidR="00DE04F5" w:rsidRPr="00DE04F5">
        <w:rPr>
          <w:rFonts w:ascii="Times New Roman" w:eastAsia="Times New Roman" w:hAnsi="Times New Roman"/>
          <w:sz w:val="28"/>
          <w:szCs w:val="24"/>
        </w:rPr>
        <w:t>s</w:t>
      </w:r>
      <w:r w:rsidR="00AB2035" w:rsidRPr="00DE04F5">
        <w:rPr>
          <w:rFonts w:ascii="Times New Roman" w:eastAsia="Times New Roman" w:hAnsi="Times New Roman"/>
          <w:sz w:val="28"/>
          <w:szCs w:val="24"/>
        </w:rPr>
        <w:tab/>
      </w:r>
      <w:r w:rsidR="00DE04F5" w:rsidRPr="00DE04F5">
        <w:rPr>
          <w:rFonts w:ascii="Times New Roman" w:eastAsia="Times New Roman" w:hAnsi="Times New Roman"/>
          <w:sz w:val="28"/>
          <w:szCs w:val="24"/>
        </w:rPr>
        <w:t>J.Reirs</w:t>
      </w:r>
    </w:p>
    <w:sectPr w:rsidR="00AB2035" w:rsidRPr="00DE04F5" w:rsidSect="00C26C7B">
      <w:headerReference w:type="default" r:id="rId11"/>
      <w:footerReference w:type="default" r:id="rId12"/>
      <w:footerReference w:type="first" r:id="rId13"/>
      <w:pgSz w:w="11906" w:h="16838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86E" w:rsidRDefault="001E086E">
      <w:pPr>
        <w:spacing w:after="0" w:line="240" w:lineRule="auto"/>
      </w:pPr>
      <w:r>
        <w:separator/>
      </w:r>
    </w:p>
  </w:endnote>
  <w:endnote w:type="continuationSeparator" w:id="0">
    <w:p w:rsidR="001E086E" w:rsidRDefault="001E0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C3B" w:rsidRPr="00EB7581" w:rsidRDefault="00EB7581" w:rsidP="00EB7581">
    <w:pPr>
      <w:pStyle w:val="Footer"/>
    </w:pPr>
    <w:r w:rsidRPr="00EB7581">
      <w:rPr>
        <w:rFonts w:ascii="Times New Roman" w:hAnsi="Times New Roman"/>
        <w:sz w:val="18"/>
        <w:szCs w:val="18"/>
      </w:rPr>
      <w:t>FMNot_090119_1525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C3B" w:rsidRPr="00EB7581" w:rsidRDefault="00EB7581" w:rsidP="00EB7581">
    <w:pPr>
      <w:pStyle w:val="Footer"/>
    </w:pPr>
    <w:r w:rsidRPr="00EB7581">
      <w:rPr>
        <w:rFonts w:ascii="Times New Roman" w:hAnsi="Times New Roman"/>
        <w:sz w:val="18"/>
        <w:szCs w:val="18"/>
      </w:rPr>
      <w:t>FMNot_090119_1525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86E" w:rsidRDefault="001E086E">
      <w:pPr>
        <w:spacing w:after="0" w:line="240" w:lineRule="auto"/>
      </w:pPr>
      <w:r>
        <w:separator/>
      </w:r>
    </w:p>
  </w:footnote>
  <w:footnote w:type="continuationSeparator" w:id="0">
    <w:p w:rsidR="001E086E" w:rsidRDefault="001E0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6A8" w:rsidRDefault="001126A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C0A1F">
      <w:rPr>
        <w:noProof/>
      </w:rPr>
      <w:t>2</w:t>
    </w:r>
    <w:r>
      <w:rPr>
        <w:noProof/>
      </w:rPr>
      <w:fldChar w:fldCharType="end"/>
    </w:r>
  </w:p>
  <w:p w:rsidR="001126A8" w:rsidRDefault="001126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6660F"/>
    <w:multiLevelType w:val="multilevel"/>
    <w:tmpl w:val="FA6C894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  <w:szCs w:val="28"/>
      </w:rPr>
    </w:lvl>
    <w:lvl w:ilvl="1">
      <w:start w:val="24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1" w15:restartNumberingAfterBreak="0">
    <w:nsid w:val="5E9712BB"/>
    <w:multiLevelType w:val="hybridMultilevel"/>
    <w:tmpl w:val="7F3E15E2"/>
    <w:lvl w:ilvl="0" w:tplc="D0BC7D66">
      <w:start w:val="1"/>
      <w:numFmt w:val="decimal"/>
      <w:lvlText w:val="%1."/>
      <w:lvlJc w:val="left"/>
      <w:pPr>
        <w:ind w:left="1212" w:hanging="360"/>
      </w:pPr>
      <w:rPr>
        <w:rFonts w:eastAsia="Calibri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932" w:hanging="360"/>
      </w:pPr>
    </w:lvl>
    <w:lvl w:ilvl="2" w:tplc="0426001B" w:tentative="1">
      <w:start w:val="1"/>
      <w:numFmt w:val="lowerRoman"/>
      <w:lvlText w:val="%3."/>
      <w:lvlJc w:val="right"/>
      <w:pPr>
        <w:ind w:left="2652" w:hanging="180"/>
      </w:pPr>
    </w:lvl>
    <w:lvl w:ilvl="3" w:tplc="0426000F" w:tentative="1">
      <w:start w:val="1"/>
      <w:numFmt w:val="decimal"/>
      <w:lvlText w:val="%4."/>
      <w:lvlJc w:val="left"/>
      <w:pPr>
        <w:ind w:left="3372" w:hanging="360"/>
      </w:pPr>
    </w:lvl>
    <w:lvl w:ilvl="4" w:tplc="04260019" w:tentative="1">
      <w:start w:val="1"/>
      <w:numFmt w:val="lowerLetter"/>
      <w:lvlText w:val="%5."/>
      <w:lvlJc w:val="left"/>
      <w:pPr>
        <w:ind w:left="4092" w:hanging="360"/>
      </w:pPr>
    </w:lvl>
    <w:lvl w:ilvl="5" w:tplc="0426001B" w:tentative="1">
      <w:start w:val="1"/>
      <w:numFmt w:val="lowerRoman"/>
      <w:lvlText w:val="%6."/>
      <w:lvlJc w:val="right"/>
      <w:pPr>
        <w:ind w:left="4812" w:hanging="180"/>
      </w:pPr>
    </w:lvl>
    <w:lvl w:ilvl="6" w:tplc="0426000F" w:tentative="1">
      <w:start w:val="1"/>
      <w:numFmt w:val="decimal"/>
      <w:lvlText w:val="%7."/>
      <w:lvlJc w:val="left"/>
      <w:pPr>
        <w:ind w:left="5532" w:hanging="360"/>
      </w:pPr>
    </w:lvl>
    <w:lvl w:ilvl="7" w:tplc="04260019" w:tentative="1">
      <w:start w:val="1"/>
      <w:numFmt w:val="lowerLetter"/>
      <w:lvlText w:val="%8."/>
      <w:lvlJc w:val="left"/>
      <w:pPr>
        <w:ind w:left="6252" w:hanging="360"/>
      </w:pPr>
    </w:lvl>
    <w:lvl w:ilvl="8" w:tplc="0426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4ED"/>
    <w:rsid w:val="000005E7"/>
    <w:rsid w:val="00002206"/>
    <w:rsid w:val="00002CFB"/>
    <w:rsid w:val="00010208"/>
    <w:rsid w:val="00012E26"/>
    <w:rsid w:val="00013F39"/>
    <w:rsid w:val="0001489B"/>
    <w:rsid w:val="00016199"/>
    <w:rsid w:val="000227ED"/>
    <w:rsid w:val="0002376D"/>
    <w:rsid w:val="000257E5"/>
    <w:rsid w:val="00026731"/>
    <w:rsid w:val="00026A80"/>
    <w:rsid w:val="00030355"/>
    <w:rsid w:val="00035C49"/>
    <w:rsid w:val="00037852"/>
    <w:rsid w:val="00040B54"/>
    <w:rsid w:val="0004245D"/>
    <w:rsid w:val="000458FA"/>
    <w:rsid w:val="00052834"/>
    <w:rsid w:val="000540D0"/>
    <w:rsid w:val="00054B57"/>
    <w:rsid w:val="00055F49"/>
    <w:rsid w:val="00060096"/>
    <w:rsid w:val="00062197"/>
    <w:rsid w:val="000638CC"/>
    <w:rsid w:val="00063A65"/>
    <w:rsid w:val="000644EE"/>
    <w:rsid w:val="00064578"/>
    <w:rsid w:val="000800DA"/>
    <w:rsid w:val="00080AAE"/>
    <w:rsid w:val="00082AF1"/>
    <w:rsid w:val="00083047"/>
    <w:rsid w:val="00084D94"/>
    <w:rsid w:val="00086713"/>
    <w:rsid w:val="0009016B"/>
    <w:rsid w:val="00091A16"/>
    <w:rsid w:val="00095860"/>
    <w:rsid w:val="000961AF"/>
    <w:rsid w:val="000A09F8"/>
    <w:rsid w:val="000A3AC9"/>
    <w:rsid w:val="000A64C4"/>
    <w:rsid w:val="000B2E9D"/>
    <w:rsid w:val="000B3B04"/>
    <w:rsid w:val="000B3C73"/>
    <w:rsid w:val="000B7BC2"/>
    <w:rsid w:val="000C0A32"/>
    <w:rsid w:val="000C199A"/>
    <w:rsid w:val="000C4945"/>
    <w:rsid w:val="000C675A"/>
    <w:rsid w:val="000C7BCF"/>
    <w:rsid w:val="000D057D"/>
    <w:rsid w:val="000D13F9"/>
    <w:rsid w:val="000D4229"/>
    <w:rsid w:val="000D487A"/>
    <w:rsid w:val="000D65F2"/>
    <w:rsid w:val="000E0F4C"/>
    <w:rsid w:val="000E39C0"/>
    <w:rsid w:val="000E5208"/>
    <w:rsid w:val="000E606D"/>
    <w:rsid w:val="000F695E"/>
    <w:rsid w:val="000F6BCA"/>
    <w:rsid w:val="000F6F47"/>
    <w:rsid w:val="00102361"/>
    <w:rsid w:val="001052E3"/>
    <w:rsid w:val="00105EE8"/>
    <w:rsid w:val="0010627B"/>
    <w:rsid w:val="00107182"/>
    <w:rsid w:val="001126A8"/>
    <w:rsid w:val="00116DE3"/>
    <w:rsid w:val="00117928"/>
    <w:rsid w:val="00117BF4"/>
    <w:rsid w:val="00120F28"/>
    <w:rsid w:val="0012325C"/>
    <w:rsid w:val="001242D5"/>
    <w:rsid w:val="0012585D"/>
    <w:rsid w:val="001300F7"/>
    <w:rsid w:val="001335AC"/>
    <w:rsid w:val="00134112"/>
    <w:rsid w:val="00134ECB"/>
    <w:rsid w:val="00135180"/>
    <w:rsid w:val="00137D5A"/>
    <w:rsid w:val="001409ED"/>
    <w:rsid w:val="00142102"/>
    <w:rsid w:val="0014227C"/>
    <w:rsid w:val="00143728"/>
    <w:rsid w:val="00150BE5"/>
    <w:rsid w:val="00150F68"/>
    <w:rsid w:val="00151CA4"/>
    <w:rsid w:val="00154E70"/>
    <w:rsid w:val="00161EBE"/>
    <w:rsid w:val="001659E6"/>
    <w:rsid w:val="00172799"/>
    <w:rsid w:val="00173204"/>
    <w:rsid w:val="00180255"/>
    <w:rsid w:val="001860E7"/>
    <w:rsid w:val="001A0301"/>
    <w:rsid w:val="001A041A"/>
    <w:rsid w:val="001A086A"/>
    <w:rsid w:val="001B472A"/>
    <w:rsid w:val="001B7F32"/>
    <w:rsid w:val="001C38F1"/>
    <w:rsid w:val="001C4558"/>
    <w:rsid w:val="001C623D"/>
    <w:rsid w:val="001D1CC6"/>
    <w:rsid w:val="001D6A77"/>
    <w:rsid w:val="001D6E57"/>
    <w:rsid w:val="001D7F49"/>
    <w:rsid w:val="001E086E"/>
    <w:rsid w:val="001E0ACB"/>
    <w:rsid w:val="001E0D0A"/>
    <w:rsid w:val="001E1A0C"/>
    <w:rsid w:val="001E2CD7"/>
    <w:rsid w:val="001E6A07"/>
    <w:rsid w:val="001F1F76"/>
    <w:rsid w:val="001F2E38"/>
    <w:rsid w:val="001F486A"/>
    <w:rsid w:val="002029E5"/>
    <w:rsid w:val="002034DC"/>
    <w:rsid w:val="0020372A"/>
    <w:rsid w:val="002039DE"/>
    <w:rsid w:val="00204530"/>
    <w:rsid w:val="00204FF9"/>
    <w:rsid w:val="0020637E"/>
    <w:rsid w:val="00207E1D"/>
    <w:rsid w:val="002139DA"/>
    <w:rsid w:val="00215F75"/>
    <w:rsid w:val="002228EF"/>
    <w:rsid w:val="00223B32"/>
    <w:rsid w:val="002252A1"/>
    <w:rsid w:val="002252E9"/>
    <w:rsid w:val="00232090"/>
    <w:rsid w:val="0023286D"/>
    <w:rsid w:val="00235EF6"/>
    <w:rsid w:val="00236D3D"/>
    <w:rsid w:val="00236E70"/>
    <w:rsid w:val="00240D8B"/>
    <w:rsid w:val="002425C2"/>
    <w:rsid w:val="00242D16"/>
    <w:rsid w:val="00245086"/>
    <w:rsid w:val="002454B4"/>
    <w:rsid w:val="00245BD4"/>
    <w:rsid w:val="002526D8"/>
    <w:rsid w:val="00255934"/>
    <w:rsid w:val="00262C97"/>
    <w:rsid w:val="0026674E"/>
    <w:rsid w:val="002674ED"/>
    <w:rsid w:val="00270598"/>
    <w:rsid w:val="00270FCD"/>
    <w:rsid w:val="00274E8A"/>
    <w:rsid w:val="00274FB8"/>
    <w:rsid w:val="0027609D"/>
    <w:rsid w:val="00276844"/>
    <w:rsid w:val="00276CC2"/>
    <w:rsid w:val="00281206"/>
    <w:rsid w:val="0028298B"/>
    <w:rsid w:val="002850D4"/>
    <w:rsid w:val="002855DE"/>
    <w:rsid w:val="0028593C"/>
    <w:rsid w:val="00290B62"/>
    <w:rsid w:val="00290F1C"/>
    <w:rsid w:val="00294B7D"/>
    <w:rsid w:val="002A4DB9"/>
    <w:rsid w:val="002B1D1B"/>
    <w:rsid w:val="002B41E5"/>
    <w:rsid w:val="002B4A76"/>
    <w:rsid w:val="002B57FD"/>
    <w:rsid w:val="002B62DE"/>
    <w:rsid w:val="002B7147"/>
    <w:rsid w:val="002C06B4"/>
    <w:rsid w:val="002C0AD3"/>
    <w:rsid w:val="002C42AC"/>
    <w:rsid w:val="002C688B"/>
    <w:rsid w:val="002C72DD"/>
    <w:rsid w:val="002C7E73"/>
    <w:rsid w:val="002D09E1"/>
    <w:rsid w:val="002D1F9F"/>
    <w:rsid w:val="002D3462"/>
    <w:rsid w:val="002D359B"/>
    <w:rsid w:val="002D5AEC"/>
    <w:rsid w:val="002E04C8"/>
    <w:rsid w:val="002E34F7"/>
    <w:rsid w:val="002E68A0"/>
    <w:rsid w:val="002F0E68"/>
    <w:rsid w:val="002F657F"/>
    <w:rsid w:val="00300B4F"/>
    <w:rsid w:val="00302AFA"/>
    <w:rsid w:val="00302B3A"/>
    <w:rsid w:val="00306F18"/>
    <w:rsid w:val="0031021D"/>
    <w:rsid w:val="0031334B"/>
    <w:rsid w:val="0031377E"/>
    <w:rsid w:val="00326573"/>
    <w:rsid w:val="00326685"/>
    <w:rsid w:val="00334894"/>
    <w:rsid w:val="00335307"/>
    <w:rsid w:val="00337C42"/>
    <w:rsid w:val="003413B0"/>
    <w:rsid w:val="00343B4E"/>
    <w:rsid w:val="00351880"/>
    <w:rsid w:val="003703C8"/>
    <w:rsid w:val="003709EF"/>
    <w:rsid w:val="00381132"/>
    <w:rsid w:val="0038169D"/>
    <w:rsid w:val="003819E1"/>
    <w:rsid w:val="003838F8"/>
    <w:rsid w:val="00384AE2"/>
    <w:rsid w:val="003929AF"/>
    <w:rsid w:val="003958D4"/>
    <w:rsid w:val="003975E2"/>
    <w:rsid w:val="003A3E1E"/>
    <w:rsid w:val="003A3E56"/>
    <w:rsid w:val="003A4620"/>
    <w:rsid w:val="003A4FC1"/>
    <w:rsid w:val="003B04A9"/>
    <w:rsid w:val="003B0A6F"/>
    <w:rsid w:val="003B0B02"/>
    <w:rsid w:val="003B13EE"/>
    <w:rsid w:val="003B1788"/>
    <w:rsid w:val="003C18C7"/>
    <w:rsid w:val="003C501D"/>
    <w:rsid w:val="003C763D"/>
    <w:rsid w:val="003D0B81"/>
    <w:rsid w:val="003D3C93"/>
    <w:rsid w:val="003D3ECB"/>
    <w:rsid w:val="003D647D"/>
    <w:rsid w:val="003D6FEA"/>
    <w:rsid w:val="003D704C"/>
    <w:rsid w:val="003D71F5"/>
    <w:rsid w:val="003E3CA8"/>
    <w:rsid w:val="003E704B"/>
    <w:rsid w:val="003E7B22"/>
    <w:rsid w:val="003F5C46"/>
    <w:rsid w:val="003F678E"/>
    <w:rsid w:val="004002DD"/>
    <w:rsid w:val="00400576"/>
    <w:rsid w:val="00400DEE"/>
    <w:rsid w:val="00407EA4"/>
    <w:rsid w:val="004209FF"/>
    <w:rsid w:val="004226FF"/>
    <w:rsid w:val="004232EF"/>
    <w:rsid w:val="004241CE"/>
    <w:rsid w:val="004248DE"/>
    <w:rsid w:val="00425792"/>
    <w:rsid w:val="004258F0"/>
    <w:rsid w:val="00426446"/>
    <w:rsid w:val="00426A33"/>
    <w:rsid w:val="00426B18"/>
    <w:rsid w:val="00426B82"/>
    <w:rsid w:val="004310D9"/>
    <w:rsid w:val="00433368"/>
    <w:rsid w:val="00443776"/>
    <w:rsid w:val="004469AB"/>
    <w:rsid w:val="00446A7B"/>
    <w:rsid w:val="0045471E"/>
    <w:rsid w:val="00465F0B"/>
    <w:rsid w:val="004671D2"/>
    <w:rsid w:val="004726A9"/>
    <w:rsid w:val="004849AC"/>
    <w:rsid w:val="004856D6"/>
    <w:rsid w:val="00490BCC"/>
    <w:rsid w:val="00493398"/>
    <w:rsid w:val="00495AB1"/>
    <w:rsid w:val="00496D62"/>
    <w:rsid w:val="00497E24"/>
    <w:rsid w:val="004A36EF"/>
    <w:rsid w:val="004A6F84"/>
    <w:rsid w:val="004A7AC8"/>
    <w:rsid w:val="004B09B8"/>
    <w:rsid w:val="004B0E15"/>
    <w:rsid w:val="004B0FC3"/>
    <w:rsid w:val="004B24DB"/>
    <w:rsid w:val="004B2CCD"/>
    <w:rsid w:val="004C0A1F"/>
    <w:rsid w:val="004C1AE6"/>
    <w:rsid w:val="004C63EE"/>
    <w:rsid w:val="004D364E"/>
    <w:rsid w:val="004D504F"/>
    <w:rsid w:val="004D622A"/>
    <w:rsid w:val="004E5AED"/>
    <w:rsid w:val="004E7051"/>
    <w:rsid w:val="004F0CF6"/>
    <w:rsid w:val="0050089E"/>
    <w:rsid w:val="0050392E"/>
    <w:rsid w:val="005072CE"/>
    <w:rsid w:val="0051320D"/>
    <w:rsid w:val="00513E36"/>
    <w:rsid w:val="00515134"/>
    <w:rsid w:val="0052016B"/>
    <w:rsid w:val="005219D6"/>
    <w:rsid w:val="00524043"/>
    <w:rsid w:val="00525587"/>
    <w:rsid w:val="00527AAC"/>
    <w:rsid w:val="005302C3"/>
    <w:rsid w:val="00531299"/>
    <w:rsid w:val="00532277"/>
    <w:rsid w:val="0053388D"/>
    <w:rsid w:val="00533F97"/>
    <w:rsid w:val="00535035"/>
    <w:rsid w:val="0053723C"/>
    <w:rsid w:val="00537ECA"/>
    <w:rsid w:val="00543F75"/>
    <w:rsid w:val="00544377"/>
    <w:rsid w:val="00547D1B"/>
    <w:rsid w:val="00552F40"/>
    <w:rsid w:val="00553482"/>
    <w:rsid w:val="00564974"/>
    <w:rsid w:val="005702C7"/>
    <w:rsid w:val="00574B08"/>
    <w:rsid w:val="00575B19"/>
    <w:rsid w:val="00582AF6"/>
    <w:rsid w:val="00583DE0"/>
    <w:rsid w:val="00584C12"/>
    <w:rsid w:val="00585838"/>
    <w:rsid w:val="00592A06"/>
    <w:rsid w:val="005A4D8F"/>
    <w:rsid w:val="005A4F43"/>
    <w:rsid w:val="005B1F46"/>
    <w:rsid w:val="005B566B"/>
    <w:rsid w:val="005C4EF1"/>
    <w:rsid w:val="005C50D4"/>
    <w:rsid w:val="005C528F"/>
    <w:rsid w:val="005C6A22"/>
    <w:rsid w:val="005E05BC"/>
    <w:rsid w:val="005E45EE"/>
    <w:rsid w:val="005F2000"/>
    <w:rsid w:val="005F2ED0"/>
    <w:rsid w:val="005F396A"/>
    <w:rsid w:val="005F6B66"/>
    <w:rsid w:val="00600A1E"/>
    <w:rsid w:val="00602247"/>
    <w:rsid w:val="00616F74"/>
    <w:rsid w:val="00626230"/>
    <w:rsid w:val="00627CCB"/>
    <w:rsid w:val="00630C4D"/>
    <w:rsid w:val="00633D9E"/>
    <w:rsid w:val="006451A5"/>
    <w:rsid w:val="00645365"/>
    <w:rsid w:val="006549AE"/>
    <w:rsid w:val="00655A9F"/>
    <w:rsid w:val="00660A97"/>
    <w:rsid w:val="0066213E"/>
    <w:rsid w:val="0066300F"/>
    <w:rsid w:val="00663228"/>
    <w:rsid w:val="00664E56"/>
    <w:rsid w:val="00666E38"/>
    <w:rsid w:val="00666F5B"/>
    <w:rsid w:val="00675781"/>
    <w:rsid w:val="006763BE"/>
    <w:rsid w:val="00677210"/>
    <w:rsid w:val="006774D4"/>
    <w:rsid w:val="00680D4F"/>
    <w:rsid w:val="0068217A"/>
    <w:rsid w:val="00683464"/>
    <w:rsid w:val="006859D1"/>
    <w:rsid w:val="00686E77"/>
    <w:rsid w:val="00692BEF"/>
    <w:rsid w:val="00696028"/>
    <w:rsid w:val="006A1731"/>
    <w:rsid w:val="006A1A48"/>
    <w:rsid w:val="006A2174"/>
    <w:rsid w:val="006A2B6C"/>
    <w:rsid w:val="006A4738"/>
    <w:rsid w:val="006A5C60"/>
    <w:rsid w:val="006A70A6"/>
    <w:rsid w:val="006B4D8B"/>
    <w:rsid w:val="006B7EAA"/>
    <w:rsid w:val="006C5808"/>
    <w:rsid w:val="006C59B2"/>
    <w:rsid w:val="006D582C"/>
    <w:rsid w:val="006E2309"/>
    <w:rsid w:val="006E2771"/>
    <w:rsid w:val="006E3247"/>
    <w:rsid w:val="006F0585"/>
    <w:rsid w:val="006F0D44"/>
    <w:rsid w:val="007044B2"/>
    <w:rsid w:val="00706A55"/>
    <w:rsid w:val="00711F1E"/>
    <w:rsid w:val="0071259B"/>
    <w:rsid w:val="00715204"/>
    <w:rsid w:val="00716C82"/>
    <w:rsid w:val="00721221"/>
    <w:rsid w:val="00725E53"/>
    <w:rsid w:val="00726071"/>
    <w:rsid w:val="00726B8B"/>
    <w:rsid w:val="0073055B"/>
    <w:rsid w:val="0073221B"/>
    <w:rsid w:val="007325F6"/>
    <w:rsid w:val="00734EFE"/>
    <w:rsid w:val="00740A83"/>
    <w:rsid w:val="007414C0"/>
    <w:rsid w:val="0074421F"/>
    <w:rsid w:val="00752722"/>
    <w:rsid w:val="00753353"/>
    <w:rsid w:val="00753D51"/>
    <w:rsid w:val="00755B07"/>
    <w:rsid w:val="00760741"/>
    <w:rsid w:val="00764F81"/>
    <w:rsid w:val="00767053"/>
    <w:rsid w:val="00775F28"/>
    <w:rsid w:val="00777BF9"/>
    <w:rsid w:val="0078048C"/>
    <w:rsid w:val="00786086"/>
    <w:rsid w:val="0079245D"/>
    <w:rsid w:val="007953A1"/>
    <w:rsid w:val="007967DC"/>
    <w:rsid w:val="007A1E59"/>
    <w:rsid w:val="007A300B"/>
    <w:rsid w:val="007A584C"/>
    <w:rsid w:val="007A6461"/>
    <w:rsid w:val="007A75C7"/>
    <w:rsid w:val="007B170D"/>
    <w:rsid w:val="007B2A63"/>
    <w:rsid w:val="007C324E"/>
    <w:rsid w:val="007C60A8"/>
    <w:rsid w:val="007C653C"/>
    <w:rsid w:val="007D54AC"/>
    <w:rsid w:val="007E10CF"/>
    <w:rsid w:val="007E4D9E"/>
    <w:rsid w:val="007F27A6"/>
    <w:rsid w:val="007F554B"/>
    <w:rsid w:val="0080402A"/>
    <w:rsid w:val="0080670B"/>
    <w:rsid w:val="008073FE"/>
    <w:rsid w:val="00816F13"/>
    <w:rsid w:val="00817BC5"/>
    <w:rsid w:val="00821D7F"/>
    <w:rsid w:val="008249FA"/>
    <w:rsid w:val="008310BF"/>
    <w:rsid w:val="0083299C"/>
    <w:rsid w:val="008371ED"/>
    <w:rsid w:val="00840CED"/>
    <w:rsid w:val="00841029"/>
    <w:rsid w:val="00843255"/>
    <w:rsid w:val="00845541"/>
    <w:rsid w:val="008478C2"/>
    <w:rsid w:val="00850B30"/>
    <w:rsid w:val="008522D1"/>
    <w:rsid w:val="00855BD2"/>
    <w:rsid w:val="00856D80"/>
    <w:rsid w:val="00856DB5"/>
    <w:rsid w:val="008610FF"/>
    <w:rsid w:val="00861A33"/>
    <w:rsid w:val="008620F1"/>
    <w:rsid w:val="00865D25"/>
    <w:rsid w:val="008671A0"/>
    <w:rsid w:val="00873794"/>
    <w:rsid w:val="008814EC"/>
    <w:rsid w:val="00887531"/>
    <w:rsid w:val="0089038F"/>
    <w:rsid w:val="008911DB"/>
    <w:rsid w:val="00891B82"/>
    <w:rsid w:val="00893CA6"/>
    <w:rsid w:val="0089456E"/>
    <w:rsid w:val="008945DA"/>
    <w:rsid w:val="00895041"/>
    <w:rsid w:val="008A6CA2"/>
    <w:rsid w:val="008B070C"/>
    <w:rsid w:val="008B1CCA"/>
    <w:rsid w:val="008B5093"/>
    <w:rsid w:val="008B7A6B"/>
    <w:rsid w:val="008C34BA"/>
    <w:rsid w:val="008C46A0"/>
    <w:rsid w:val="008C5B56"/>
    <w:rsid w:val="008D2DA9"/>
    <w:rsid w:val="008D3B32"/>
    <w:rsid w:val="008D5C39"/>
    <w:rsid w:val="008D6D1F"/>
    <w:rsid w:val="008E5A06"/>
    <w:rsid w:val="008F12C9"/>
    <w:rsid w:val="008F53ED"/>
    <w:rsid w:val="008F7775"/>
    <w:rsid w:val="008F7897"/>
    <w:rsid w:val="00901BEA"/>
    <w:rsid w:val="00902BA6"/>
    <w:rsid w:val="00904D08"/>
    <w:rsid w:val="009073B1"/>
    <w:rsid w:val="00910581"/>
    <w:rsid w:val="00910FF2"/>
    <w:rsid w:val="009163F5"/>
    <w:rsid w:val="0091690E"/>
    <w:rsid w:val="0092344D"/>
    <w:rsid w:val="00930200"/>
    <w:rsid w:val="00931140"/>
    <w:rsid w:val="009334ED"/>
    <w:rsid w:val="00934BD1"/>
    <w:rsid w:val="00935066"/>
    <w:rsid w:val="00935DF4"/>
    <w:rsid w:val="00937C3B"/>
    <w:rsid w:val="00940944"/>
    <w:rsid w:val="009413A4"/>
    <w:rsid w:val="00942E54"/>
    <w:rsid w:val="00953F24"/>
    <w:rsid w:val="009548BE"/>
    <w:rsid w:val="00963963"/>
    <w:rsid w:val="0096408F"/>
    <w:rsid w:val="009673BA"/>
    <w:rsid w:val="00971C59"/>
    <w:rsid w:val="00976789"/>
    <w:rsid w:val="00985F3D"/>
    <w:rsid w:val="00991E23"/>
    <w:rsid w:val="009A0D51"/>
    <w:rsid w:val="009A3E42"/>
    <w:rsid w:val="009A4378"/>
    <w:rsid w:val="009A53AD"/>
    <w:rsid w:val="009A7631"/>
    <w:rsid w:val="009B494C"/>
    <w:rsid w:val="009B6E23"/>
    <w:rsid w:val="009C0A31"/>
    <w:rsid w:val="009C3B2D"/>
    <w:rsid w:val="009C3DFF"/>
    <w:rsid w:val="009C453B"/>
    <w:rsid w:val="009C4685"/>
    <w:rsid w:val="009C5C0F"/>
    <w:rsid w:val="009D0B95"/>
    <w:rsid w:val="009D3D5E"/>
    <w:rsid w:val="009D5B78"/>
    <w:rsid w:val="009D5BEB"/>
    <w:rsid w:val="009E1765"/>
    <w:rsid w:val="009E185D"/>
    <w:rsid w:val="009E6974"/>
    <w:rsid w:val="009E6C6B"/>
    <w:rsid w:val="009F71B4"/>
    <w:rsid w:val="00A03A7D"/>
    <w:rsid w:val="00A04E4C"/>
    <w:rsid w:val="00A059BA"/>
    <w:rsid w:val="00A0629A"/>
    <w:rsid w:val="00A06C20"/>
    <w:rsid w:val="00A113F5"/>
    <w:rsid w:val="00A13CB7"/>
    <w:rsid w:val="00A150C3"/>
    <w:rsid w:val="00A243C0"/>
    <w:rsid w:val="00A25188"/>
    <w:rsid w:val="00A3005C"/>
    <w:rsid w:val="00A36A6E"/>
    <w:rsid w:val="00A37133"/>
    <w:rsid w:val="00A40A5E"/>
    <w:rsid w:val="00A41318"/>
    <w:rsid w:val="00A41C29"/>
    <w:rsid w:val="00A41DE4"/>
    <w:rsid w:val="00A42323"/>
    <w:rsid w:val="00A47083"/>
    <w:rsid w:val="00A57270"/>
    <w:rsid w:val="00A60A4A"/>
    <w:rsid w:val="00A633F8"/>
    <w:rsid w:val="00A66709"/>
    <w:rsid w:val="00A66B16"/>
    <w:rsid w:val="00A6742F"/>
    <w:rsid w:val="00A67D61"/>
    <w:rsid w:val="00A73288"/>
    <w:rsid w:val="00A736D4"/>
    <w:rsid w:val="00A76889"/>
    <w:rsid w:val="00A770DF"/>
    <w:rsid w:val="00A8369D"/>
    <w:rsid w:val="00A90C21"/>
    <w:rsid w:val="00A90F06"/>
    <w:rsid w:val="00A919FB"/>
    <w:rsid w:val="00A94457"/>
    <w:rsid w:val="00A94E3A"/>
    <w:rsid w:val="00A953FB"/>
    <w:rsid w:val="00AA1129"/>
    <w:rsid w:val="00AA120E"/>
    <w:rsid w:val="00AA3259"/>
    <w:rsid w:val="00AB00F4"/>
    <w:rsid w:val="00AB1D25"/>
    <w:rsid w:val="00AB2035"/>
    <w:rsid w:val="00AB30B9"/>
    <w:rsid w:val="00AB330B"/>
    <w:rsid w:val="00AB47F6"/>
    <w:rsid w:val="00AC088B"/>
    <w:rsid w:val="00AC1736"/>
    <w:rsid w:val="00AC2610"/>
    <w:rsid w:val="00AD0C49"/>
    <w:rsid w:val="00AD0D76"/>
    <w:rsid w:val="00AD1092"/>
    <w:rsid w:val="00AD3935"/>
    <w:rsid w:val="00AD51B2"/>
    <w:rsid w:val="00AE1730"/>
    <w:rsid w:val="00AE4A0C"/>
    <w:rsid w:val="00AE5626"/>
    <w:rsid w:val="00AE6F11"/>
    <w:rsid w:val="00AF14F7"/>
    <w:rsid w:val="00AF2E6B"/>
    <w:rsid w:val="00B02706"/>
    <w:rsid w:val="00B04C68"/>
    <w:rsid w:val="00B07211"/>
    <w:rsid w:val="00B10F63"/>
    <w:rsid w:val="00B11811"/>
    <w:rsid w:val="00B11829"/>
    <w:rsid w:val="00B13C8E"/>
    <w:rsid w:val="00B14B22"/>
    <w:rsid w:val="00B14E01"/>
    <w:rsid w:val="00B2055F"/>
    <w:rsid w:val="00B267DF"/>
    <w:rsid w:val="00B273C5"/>
    <w:rsid w:val="00B312C7"/>
    <w:rsid w:val="00B32B10"/>
    <w:rsid w:val="00B36B75"/>
    <w:rsid w:val="00B439B2"/>
    <w:rsid w:val="00B44373"/>
    <w:rsid w:val="00B45DED"/>
    <w:rsid w:val="00B46139"/>
    <w:rsid w:val="00B4692D"/>
    <w:rsid w:val="00B52A75"/>
    <w:rsid w:val="00B5635F"/>
    <w:rsid w:val="00B57432"/>
    <w:rsid w:val="00B63D56"/>
    <w:rsid w:val="00B642A2"/>
    <w:rsid w:val="00B71885"/>
    <w:rsid w:val="00B73C27"/>
    <w:rsid w:val="00B82AC8"/>
    <w:rsid w:val="00B90BA0"/>
    <w:rsid w:val="00B912C7"/>
    <w:rsid w:val="00B91670"/>
    <w:rsid w:val="00B928D4"/>
    <w:rsid w:val="00B92991"/>
    <w:rsid w:val="00B929FB"/>
    <w:rsid w:val="00BA17F3"/>
    <w:rsid w:val="00BA64E7"/>
    <w:rsid w:val="00BB4C8A"/>
    <w:rsid w:val="00BB6310"/>
    <w:rsid w:val="00BB6896"/>
    <w:rsid w:val="00BB7584"/>
    <w:rsid w:val="00BC1AA2"/>
    <w:rsid w:val="00BC1F2F"/>
    <w:rsid w:val="00BC2B38"/>
    <w:rsid w:val="00BC3182"/>
    <w:rsid w:val="00BC73B3"/>
    <w:rsid w:val="00BD3FBE"/>
    <w:rsid w:val="00BD64DD"/>
    <w:rsid w:val="00BE095F"/>
    <w:rsid w:val="00BE4D9F"/>
    <w:rsid w:val="00BE5B9B"/>
    <w:rsid w:val="00BE732E"/>
    <w:rsid w:val="00BE7D33"/>
    <w:rsid w:val="00BF4805"/>
    <w:rsid w:val="00C000D5"/>
    <w:rsid w:val="00C1159C"/>
    <w:rsid w:val="00C21936"/>
    <w:rsid w:val="00C257F8"/>
    <w:rsid w:val="00C26C7B"/>
    <w:rsid w:val="00C31EAA"/>
    <w:rsid w:val="00C37224"/>
    <w:rsid w:val="00C37922"/>
    <w:rsid w:val="00C51789"/>
    <w:rsid w:val="00C54448"/>
    <w:rsid w:val="00C6094D"/>
    <w:rsid w:val="00C61C0D"/>
    <w:rsid w:val="00C753A7"/>
    <w:rsid w:val="00C851FB"/>
    <w:rsid w:val="00C853BA"/>
    <w:rsid w:val="00C87F9E"/>
    <w:rsid w:val="00C92E26"/>
    <w:rsid w:val="00C97B48"/>
    <w:rsid w:val="00CA334D"/>
    <w:rsid w:val="00CA4369"/>
    <w:rsid w:val="00CA44E1"/>
    <w:rsid w:val="00CB0BCF"/>
    <w:rsid w:val="00CB252E"/>
    <w:rsid w:val="00CB25E6"/>
    <w:rsid w:val="00CB3E3E"/>
    <w:rsid w:val="00CB5362"/>
    <w:rsid w:val="00CB5C93"/>
    <w:rsid w:val="00CB6583"/>
    <w:rsid w:val="00CB69A0"/>
    <w:rsid w:val="00CC5F4F"/>
    <w:rsid w:val="00CD33C1"/>
    <w:rsid w:val="00CD3F71"/>
    <w:rsid w:val="00CD65CB"/>
    <w:rsid w:val="00CE08B6"/>
    <w:rsid w:val="00CE0CE8"/>
    <w:rsid w:val="00CE3A9B"/>
    <w:rsid w:val="00CE6E3D"/>
    <w:rsid w:val="00CE7D68"/>
    <w:rsid w:val="00CF66AC"/>
    <w:rsid w:val="00D006D3"/>
    <w:rsid w:val="00D021B6"/>
    <w:rsid w:val="00D026A7"/>
    <w:rsid w:val="00D02A87"/>
    <w:rsid w:val="00D05E63"/>
    <w:rsid w:val="00D10BB2"/>
    <w:rsid w:val="00D17DAA"/>
    <w:rsid w:val="00D212B4"/>
    <w:rsid w:val="00D23B9F"/>
    <w:rsid w:val="00D24B3F"/>
    <w:rsid w:val="00D26AC3"/>
    <w:rsid w:val="00D305B4"/>
    <w:rsid w:val="00D35058"/>
    <w:rsid w:val="00D43485"/>
    <w:rsid w:val="00D47089"/>
    <w:rsid w:val="00D50AFE"/>
    <w:rsid w:val="00D52511"/>
    <w:rsid w:val="00D52858"/>
    <w:rsid w:val="00D54D9A"/>
    <w:rsid w:val="00D61926"/>
    <w:rsid w:val="00D63566"/>
    <w:rsid w:val="00D639CB"/>
    <w:rsid w:val="00D72B41"/>
    <w:rsid w:val="00D765D4"/>
    <w:rsid w:val="00D80DEA"/>
    <w:rsid w:val="00D84BEF"/>
    <w:rsid w:val="00D8692B"/>
    <w:rsid w:val="00D9030A"/>
    <w:rsid w:val="00D923E2"/>
    <w:rsid w:val="00DA0A6A"/>
    <w:rsid w:val="00DA0AB8"/>
    <w:rsid w:val="00DA629F"/>
    <w:rsid w:val="00DA76DC"/>
    <w:rsid w:val="00DB0D1C"/>
    <w:rsid w:val="00DB1164"/>
    <w:rsid w:val="00DB2A35"/>
    <w:rsid w:val="00DB620E"/>
    <w:rsid w:val="00DB7899"/>
    <w:rsid w:val="00DB7E12"/>
    <w:rsid w:val="00DC00DC"/>
    <w:rsid w:val="00DC13F7"/>
    <w:rsid w:val="00DC262D"/>
    <w:rsid w:val="00DC44DA"/>
    <w:rsid w:val="00DC5746"/>
    <w:rsid w:val="00DC5F34"/>
    <w:rsid w:val="00DC72C0"/>
    <w:rsid w:val="00DD3F00"/>
    <w:rsid w:val="00DD5665"/>
    <w:rsid w:val="00DD5DCB"/>
    <w:rsid w:val="00DD7FC8"/>
    <w:rsid w:val="00DE04F5"/>
    <w:rsid w:val="00DE370D"/>
    <w:rsid w:val="00DF0123"/>
    <w:rsid w:val="00DF1A75"/>
    <w:rsid w:val="00DF42AE"/>
    <w:rsid w:val="00DF6C5B"/>
    <w:rsid w:val="00E01269"/>
    <w:rsid w:val="00E01FB3"/>
    <w:rsid w:val="00E03038"/>
    <w:rsid w:val="00E04438"/>
    <w:rsid w:val="00E209D1"/>
    <w:rsid w:val="00E21922"/>
    <w:rsid w:val="00E23E15"/>
    <w:rsid w:val="00E24633"/>
    <w:rsid w:val="00E25C38"/>
    <w:rsid w:val="00E27340"/>
    <w:rsid w:val="00E3108C"/>
    <w:rsid w:val="00E37563"/>
    <w:rsid w:val="00E40CF8"/>
    <w:rsid w:val="00E414EF"/>
    <w:rsid w:val="00E41AF9"/>
    <w:rsid w:val="00E44C2E"/>
    <w:rsid w:val="00E4537D"/>
    <w:rsid w:val="00E472DF"/>
    <w:rsid w:val="00E54EF5"/>
    <w:rsid w:val="00E55F24"/>
    <w:rsid w:val="00E56219"/>
    <w:rsid w:val="00E577BE"/>
    <w:rsid w:val="00E60ACB"/>
    <w:rsid w:val="00E60D34"/>
    <w:rsid w:val="00E623C2"/>
    <w:rsid w:val="00E6770E"/>
    <w:rsid w:val="00E70F30"/>
    <w:rsid w:val="00E718C9"/>
    <w:rsid w:val="00E7490C"/>
    <w:rsid w:val="00E8108A"/>
    <w:rsid w:val="00E81C90"/>
    <w:rsid w:val="00E82A82"/>
    <w:rsid w:val="00E83EA0"/>
    <w:rsid w:val="00E8718E"/>
    <w:rsid w:val="00E87555"/>
    <w:rsid w:val="00E87E26"/>
    <w:rsid w:val="00EB1B90"/>
    <w:rsid w:val="00EB2F59"/>
    <w:rsid w:val="00EB7581"/>
    <w:rsid w:val="00EC0FA1"/>
    <w:rsid w:val="00EC14AF"/>
    <w:rsid w:val="00ED0E1A"/>
    <w:rsid w:val="00ED48EA"/>
    <w:rsid w:val="00ED5F69"/>
    <w:rsid w:val="00ED7205"/>
    <w:rsid w:val="00ED7537"/>
    <w:rsid w:val="00EE145A"/>
    <w:rsid w:val="00EE455C"/>
    <w:rsid w:val="00EF0764"/>
    <w:rsid w:val="00F12879"/>
    <w:rsid w:val="00F2110C"/>
    <w:rsid w:val="00F25A4D"/>
    <w:rsid w:val="00F260AD"/>
    <w:rsid w:val="00F266F5"/>
    <w:rsid w:val="00F33745"/>
    <w:rsid w:val="00F33DEC"/>
    <w:rsid w:val="00F3498E"/>
    <w:rsid w:val="00F43075"/>
    <w:rsid w:val="00F43553"/>
    <w:rsid w:val="00F600E2"/>
    <w:rsid w:val="00F6092C"/>
    <w:rsid w:val="00F61111"/>
    <w:rsid w:val="00F64AA7"/>
    <w:rsid w:val="00F66EA0"/>
    <w:rsid w:val="00F70415"/>
    <w:rsid w:val="00F824D5"/>
    <w:rsid w:val="00F85EDE"/>
    <w:rsid w:val="00FC12C5"/>
    <w:rsid w:val="00FC4B32"/>
    <w:rsid w:val="00FD65C3"/>
    <w:rsid w:val="00FD6683"/>
    <w:rsid w:val="00FD7AC6"/>
    <w:rsid w:val="00FE1ED3"/>
    <w:rsid w:val="00FE5151"/>
    <w:rsid w:val="00FF2787"/>
    <w:rsid w:val="00FF3193"/>
    <w:rsid w:val="00FF4096"/>
    <w:rsid w:val="00FF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CF0E69-6B43-41E1-8E49-0AC20C0D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035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9334ED"/>
    <w:pPr>
      <w:spacing w:before="100" w:beforeAutospacing="1" w:after="100" w:afterAutospacing="1" w:line="240" w:lineRule="auto"/>
      <w:jc w:val="center"/>
      <w:outlineLvl w:val="2"/>
    </w:pPr>
    <w:rPr>
      <w:rFonts w:ascii="Times New Roman" w:hAnsi="Times New Roman"/>
      <w:b/>
      <w:bCs/>
      <w:color w:val="414142"/>
      <w:sz w:val="35"/>
      <w:szCs w:val="35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9334ED"/>
    <w:rPr>
      <w:rFonts w:ascii="Times New Roman" w:hAnsi="Times New Roman" w:cs="Times New Roman"/>
      <w:b/>
      <w:bCs/>
      <w:color w:val="414142"/>
      <w:sz w:val="35"/>
      <w:szCs w:val="35"/>
      <w:lang w:eastAsia="lv-LV"/>
    </w:rPr>
  </w:style>
  <w:style w:type="paragraph" w:customStyle="1" w:styleId="tv2131">
    <w:name w:val="tv2131"/>
    <w:basedOn w:val="Normal"/>
    <w:rsid w:val="009334ED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character" w:styleId="Hyperlink">
    <w:name w:val="Hyperlink"/>
    <w:uiPriority w:val="99"/>
    <w:unhideWhenUsed/>
    <w:rsid w:val="00933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34ED"/>
    <w:pPr>
      <w:ind w:left="720"/>
      <w:contextualSpacing/>
    </w:pPr>
  </w:style>
  <w:style w:type="character" w:styleId="Emphasis">
    <w:name w:val="Emphasis"/>
    <w:uiPriority w:val="20"/>
    <w:qFormat/>
    <w:rsid w:val="009334ED"/>
    <w:rPr>
      <w:b/>
      <w:bCs/>
      <w:i w:val="0"/>
      <w:iCs w:val="0"/>
    </w:rPr>
  </w:style>
  <w:style w:type="character" w:customStyle="1" w:styleId="st1">
    <w:name w:val="st1"/>
    <w:basedOn w:val="DefaultParagraphFont"/>
    <w:rsid w:val="009334ED"/>
  </w:style>
  <w:style w:type="paragraph" w:customStyle="1" w:styleId="tvhtmlmktable">
    <w:name w:val="tv_html mk_table"/>
    <w:basedOn w:val="Normal"/>
    <w:rsid w:val="00933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rsid w:val="009334E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9334E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34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4ED"/>
  </w:style>
  <w:style w:type="paragraph" w:styleId="BalloonText">
    <w:name w:val="Balloon Text"/>
    <w:basedOn w:val="Normal"/>
    <w:link w:val="BalloonTextChar"/>
    <w:uiPriority w:val="99"/>
    <w:semiHidden/>
    <w:unhideWhenUsed/>
    <w:rsid w:val="00933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34E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82AC8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54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4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54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4A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D54A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3DFF"/>
    <w:rPr>
      <w:sz w:val="22"/>
      <w:szCs w:val="22"/>
      <w:lang w:eastAsia="en-US"/>
    </w:rPr>
  </w:style>
  <w:style w:type="table" w:customStyle="1" w:styleId="PlainTable41">
    <w:name w:val="Plain Table 41"/>
    <w:basedOn w:val="TableNormal"/>
    <w:uiPriority w:val="44"/>
    <w:rsid w:val="00E5621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1">
    <w:name w:val="Plain Table 51"/>
    <w:basedOn w:val="TableNormal"/>
    <w:uiPriority w:val="45"/>
    <w:rsid w:val="00E56219"/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59"/>
    <w:rsid w:val="00E56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E5621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PlainTable11">
    <w:name w:val="Plain Table 11"/>
    <w:basedOn w:val="TableNormal"/>
    <w:uiPriority w:val="41"/>
    <w:rsid w:val="00E56219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1">
    <w:name w:val="Plain Table 21"/>
    <w:basedOn w:val="TableNormal"/>
    <w:uiPriority w:val="42"/>
    <w:rsid w:val="00E5621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4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0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5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9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74465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71607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15984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I.Lukšo</Vad_x012b_t_x0101_js>
    <TAP xmlns="49b0bb89-35b3-4114-9b1c-a376ef2ba045">20</TAP>
    <Kategorija xmlns="2e5bb04e-596e-45bd-9003-43ca78b1ba16">MK noteikumu projekts</Kategorij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C79438C697F4EA96A566FEF0A1BCB" ma:contentTypeVersion="" ma:contentTypeDescription="Izveidot jaunu dokumentu." ma:contentTypeScope="" ma:versionID="c93f94f4551318a0068448e9fbb6d0d9">
  <xsd:schema xmlns:xsd="http://www.w3.org/2001/XMLSchema" xmlns:xs="http://www.w3.org/2001/XMLSchema" xmlns:p="http://schemas.microsoft.com/office/2006/metadata/properties" xmlns:ns2="2e5bb04e-596e-45bd-9003-43ca78b1ba16" xmlns:ns4="49b0bb89-35b3-4114-9b1c-a376ef2ba045" targetNamespace="http://schemas.microsoft.com/office/2006/metadata/properties" ma:root="true" ma:fieldsID="d13c2220cb7624bf02e94285a5d906cf" ns2:_="" ns4:_="">
    <xsd:import namespace="2e5bb04e-596e-45bd-9003-43ca78b1ba16"/>
    <xsd:import namespace="49b0bb89-35b3-4114-9b1c-a376ef2ba045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bb89-35b3-4114-9b1c-a376ef2ba045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0b3fc3ac-4a7e-497f-83c2-5a82ea273d01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826FD-941F-4E8D-9841-605195D40C5B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49b0bb89-35b3-4114-9b1c-a376ef2ba045"/>
  </ds:schemaRefs>
</ds:datastoreItem>
</file>

<file path=customXml/itemProps2.xml><?xml version="1.0" encoding="utf-8"?>
<ds:datastoreItem xmlns:ds="http://schemas.openxmlformats.org/officeDocument/2006/customXml" ds:itemID="{9188E413-A347-463A-8137-090959CEAB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D8141-494F-49FE-93AB-BE12BEF72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49b0bb89-35b3-4114-9b1c-a376ef2b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0D97FE-D7DC-48C1-9F02-2FD954BD5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678</Words>
  <Characters>387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“Grozījums Ministru kabineta 2009.gada 22.decembra noteikumos Nr.1525 “Dārgmetālu izstrādājumu zīmogošanas kārtība un pieļaujamais remedijs””</vt:lpstr>
    </vt:vector>
  </TitlesOfParts>
  <Manager>I.Lukšo</Manager>
  <Company>Finanšu ministrija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“Grozījums Ministru kabineta 2009.gada 22.decembra noteikumos Nr.1525 “Dārgmetālu izstrādājumu zīmogošanas kārtība un pieļaujamais remedijs””</dc:title>
  <dc:subject>Noteikumu projekts</dc:subject>
  <dc:creator>E.Šidlovskis</dc:creator>
  <dc:description>Edgars Šidlovskis
67083894
Edgars.Sidlovskis@fm.gov.lv</dc:description>
  <cp:lastModifiedBy>Inguna Dancīte</cp:lastModifiedBy>
  <cp:revision>2</cp:revision>
  <cp:lastPrinted>2019-01-24T11:46:00Z</cp:lastPrinted>
  <dcterms:created xsi:type="dcterms:W3CDTF">2019-02-22T09:54:00Z</dcterms:created>
  <dcterms:modified xsi:type="dcterms:W3CDTF">2019-02-22T09:54:00Z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0x010100872C79438C697F4EA96A566FEF0A1BCB</vt:lpwstr>
  </property>
</Properties>
</file>