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E7C" w:rsidRPr="006D3E7C" w:rsidRDefault="006D3E7C" w:rsidP="006D3E7C">
      <w:pPr>
        <w:jc w:val="right"/>
        <w:rPr>
          <w:rFonts w:ascii="Times New Roman" w:eastAsia="Times New Roman" w:hAnsi="Times New Roman" w:cs="Times New Roman"/>
          <w:i/>
          <w:sz w:val="24"/>
          <w:szCs w:val="28"/>
          <w:lang w:val="lv-LV" w:eastAsia="lv-LV"/>
        </w:rPr>
      </w:pPr>
      <w:bookmarkStart w:id="0" w:name="_GoBack"/>
      <w:bookmarkEnd w:id="0"/>
      <w:r w:rsidRPr="006D3E7C">
        <w:rPr>
          <w:rFonts w:ascii="Times New Roman" w:eastAsia="Times New Roman" w:hAnsi="Times New Roman" w:cs="Times New Roman"/>
          <w:i/>
          <w:sz w:val="24"/>
          <w:szCs w:val="28"/>
          <w:lang w:val="lv-LV" w:eastAsia="lv-LV"/>
        </w:rPr>
        <w:t>Projekts</w:t>
      </w:r>
    </w:p>
    <w:p w:rsidR="006D3E7C" w:rsidRDefault="006D3E7C" w:rsidP="006D3E7C">
      <w:pPr>
        <w:jc w:val="center"/>
        <w:rPr>
          <w:rFonts w:ascii="Times New Roman" w:eastAsia="Times New Roman" w:hAnsi="Times New Roman" w:cs="Times New Roman"/>
          <w:sz w:val="24"/>
          <w:szCs w:val="28"/>
          <w:lang w:val="lv-LV" w:eastAsia="lv-LV"/>
        </w:rPr>
      </w:pPr>
    </w:p>
    <w:p w:rsidR="006D3E7C" w:rsidRPr="006D3E7C" w:rsidRDefault="006D3E7C" w:rsidP="006D3E7C">
      <w:pPr>
        <w:jc w:val="center"/>
        <w:rPr>
          <w:rFonts w:ascii="Times New Roman" w:eastAsia="Times New Roman" w:hAnsi="Times New Roman" w:cs="Times New Roman"/>
          <w:sz w:val="24"/>
          <w:szCs w:val="28"/>
          <w:lang w:val="lv-LV" w:eastAsia="lv-LV"/>
        </w:rPr>
      </w:pPr>
    </w:p>
    <w:p w:rsidR="006D3E7C" w:rsidRPr="006D3E7C" w:rsidRDefault="006D3E7C" w:rsidP="006D3E7C">
      <w:pPr>
        <w:jc w:val="center"/>
        <w:rPr>
          <w:rFonts w:ascii="Times New Roman" w:eastAsia="Times New Roman" w:hAnsi="Times New Roman" w:cs="Times New Roman"/>
          <w:sz w:val="24"/>
          <w:szCs w:val="28"/>
          <w:lang w:val="lv-LV" w:eastAsia="lv-LV"/>
        </w:rPr>
      </w:pPr>
      <w:r w:rsidRPr="006D3E7C">
        <w:rPr>
          <w:rFonts w:ascii="Times New Roman" w:eastAsia="Times New Roman" w:hAnsi="Times New Roman" w:cs="Times New Roman"/>
          <w:sz w:val="24"/>
          <w:szCs w:val="28"/>
          <w:lang w:val="lv-LV" w:eastAsia="lv-LV"/>
        </w:rPr>
        <w:t>2019.gada</w:t>
      </w:r>
      <w:r>
        <w:rPr>
          <w:rFonts w:ascii="Times New Roman" w:eastAsia="Times New Roman" w:hAnsi="Times New Roman" w:cs="Times New Roman"/>
          <w:sz w:val="24"/>
          <w:szCs w:val="28"/>
          <w:lang w:val="lv-LV" w:eastAsia="lv-LV"/>
        </w:rPr>
        <w:t xml:space="preserve"> __.______</w:t>
      </w:r>
      <w:r w:rsidRPr="006D3E7C">
        <w:rPr>
          <w:rFonts w:ascii="Times New Roman" w:eastAsia="Times New Roman" w:hAnsi="Times New Roman" w:cs="Times New Roman"/>
          <w:sz w:val="24"/>
          <w:szCs w:val="28"/>
          <w:lang w:val="lv-LV" w:eastAsia="lv-LV"/>
        </w:rPr>
        <w:t xml:space="preserve"> </w:t>
      </w:r>
      <w:r w:rsidRPr="006D3E7C">
        <w:rPr>
          <w:rFonts w:ascii="Times New Roman" w:eastAsia="Times New Roman" w:hAnsi="Times New Roman" w:cs="Times New Roman"/>
          <w:sz w:val="24"/>
          <w:szCs w:val="28"/>
          <w:lang w:val="lv-LV" w:eastAsia="lv-LV"/>
        </w:rPr>
        <w:tab/>
      </w:r>
      <w:r w:rsidRPr="006D3E7C">
        <w:rPr>
          <w:rFonts w:ascii="Times New Roman" w:eastAsia="Times New Roman" w:hAnsi="Times New Roman" w:cs="Times New Roman"/>
          <w:sz w:val="24"/>
          <w:szCs w:val="28"/>
          <w:lang w:val="lv-LV" w:eastAsia="lv-LV"/>
        </w:rPr>
        <w:tab/>
      </w:r>
      <w:r w:rsidRPr="006D3E7C">
        <w:rPr>
          <w:rFonts w:ascii="Times New Roman" w:eastAsia="Times New Roman" w:hAnsi="Times New Roman" w:cs="Times New Roman"/>
          <w:sz w:val="24"/>
          <w:szCs w:val="28"/>
          <w:lang w:val="lv-LV" w:eastAsia="lv-LV"/>
        </w:rPr>
        <w:tab/>
      </w:r>
      <w:r w:rsidRPr="006D3E7C">
        <w:rPr>
          <w:rFonts w:ascii="Times New Roman" w:eastAsia="Times New Roman" w:hAnsi="Times New Roman" w:cs="Times New Roman"/>
          <w:sz w:val="24"/>
          <w:szCs w:val="28"/>
          <w:lang w:val="lv-LV" w:eastAsia="lv-LV"/>
        </w:rPr>
        <w:tab/>
      </w:r>
      <w:r w:rsidRPr="006D3E7C">
        <w:rPr>
          <w:rFonts w:ascii="Times New Roman" w:eastAsia="Times New Roman" w:hAnsi="Times New Roman" w:cs="Times New Roman"/>
          <w:sz w:val="24"/>
          <w:szCs w:val="28"/>
          <w:lang w:val="lv-LV" w:eastAsia="lv-LV"/>
        </w:rPr>
        <w:tab/>
      </w:r>
      <w:r w:rsidRPr="006D3E7C">
        <w:rPr>
          <w:rFonts w:ascii="Times New Roman" w:eastAsia="Times New Roman" w:hAnsi="Times New Roman" w:cs="Times New Roman"/>
          <w:sz w:val="24"/>
          <w:szCs w:val="28"/>
          <w:lang w:val="lv-LV" w:eastAsia="lv-LV"/>
        </w:rPr>
        <w:tab/>
      </w:r>
      <w:r w:rsidRPr="006D3E7C">
        <w:rPr>
          <w:rFonts w:ascii="Times New Roman" w:eastAsia="Times New Roman" w:hAnsi="Times New Roman" w:cs="Times New Roman"/>
          <w:sz w:val="24"/>
          <w:szCs w:val="28"/>
          <w:lang w:val="lv-LV" w:eastAsia="lv-LV"/>
        </w:rPr>
        <w:tab/>
        <w:t xml:space="preserve">             Noteikumi Nr.</w:t>
      </w:r>
    </w:p>
    <w:p w:rsidR="006D3E7C" w:rsidRPr="006D3E7C" w:rsidRDefault="006D3E7C" w:rsidP="006D3E7C">
      <w:pPr>
        <w:rPr>
          <w:rFonts w:ascii="Times New Roman" w:eastAsia="Times New Roman" w:hAnsi="Times New Roman" w:cs="Times New Roman"/>
          <w:sz w:val="24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8"/>
          <w:lang w:val="lv-LV" w:eastAsia="lv-LV"/>
        </w:rPr>
        <w:t xml:space="preserve">      </w:t>
      </w:r>
      <w:r w:rsidRPr="006D3E7C">
        <w:rPr>
          <w:rFonts w:ascii="Times New Roman" w:eastAsia="Times New Roman" w:hAnsi="Times New Roman" w:cs="Times New Roman"/>
          <w:sz w:val="24"/>
          <w:szCs w:val="28"/>
          <w:lang w:val="lv-LV" w:eastAsia="lv-LV"/>
        </w:rPr>
        <w:t xml:space="preserve">Rīgā </w:t>
      </w:r>
      <w:r w:rsidRPr="006D3E7C">
        <w:rPr>
          <w:rFonts w:ascii="Times New Roman" w:eastAsia="Times New Roman" w:hAnsi="Times New Roman" w:cs="Times New Roman"/>
          <w:sz w:val="24"/>
          <w:szCs w:val="28"/>
          <w:lang w:val="lv-LV" w:eastAsia="lv-LV"/>
        </w:rPr>
        <w:tab/>
      </w:r>
      <w:r w:rsidRPr="006D3E7C">
        <w:rPr>
          <w:rFonts w:ascii="Times New Roman" w:eastAsia="Times New Roman" w:hAnsi="Times New Roman" w:cs="Times New Roman"/>
          <w:sz w:val="24"/>
          <w:szCs w:val="28"/>
          <w:lang w:val="lv-LV" w:eastAsia="lv-LV"/>
        </w:rPr>
        <w:tab/>
      </w:r>
      <w:r w:rsidRPr="006D3E7C">
        <w:rPr>
          <w:rFonts w:ascii="Times New Roman" w:eastAsia="Times New Roman" w:hAnsi="Times New Roman" w:cs="Times New Roman"/>
          <w:sz w:val="24"/>
          <w:szCs w:val="28"/>
          <w:lang w:val="lv-LV" w:eastAsia="lv-LV"/>
        </w:rPr>
        <w:tab/>
      </w:r>
      <w:r w:rsidRPr="006D3E7C">
        <w:rPr>
          <w:rFonts w:ascii="Times New Roman" w:eastAsia="Times New Roman" w:hAnsi="Times New Roman" w:cs="Times New Roman"/>
          <w:sz w:val="24"/>
          <w:szCs w:val="28"/>
          <w:lang w:val="lv-LV" w:eastAsia="lv-LV"/>
        </w:rPr>
        <w:tab/>
      </w:r>
      <w:r w:rsidRPr="006D3E7C">
        <w:rPr>
          <w:rFonts w:ascii="Times New Roman" w:eastAsia="Times New Roman" w:hAnsi="Times New Roman" w:cs="Times New Roman"/>
          <w:sz w:val="24"/>
          <w:szCs w:val="28"/>
          <w:lang w:val="lv-LV" w:eastAsia="lv-LV"/>
        </w:rPr>
        <w:tab/>
      </w:r>
      <w:r w:rsidRPr="006D3E7C">
        <w:rPr>
          <w:rFonts w:ascii="Times New Roman" w:eastAsia="Times New Roman" w:hAnsi="Times New Roman" w:cs="Times New Roman"/>
          <w:sz w:val="24"/>
          <w:szCs w:val="28"/>
          <w:lang w:val="lv-LV" w:eastAsia="lv-LV"/>
        </w:rPr>
        <w:tab/>
      </w:r>
      <w:r w:rsidRPr="006D3E7C">
        <w:rPr>
          <w:rFonts w:ascii="Times New Roman" w:eastAsia="Times New Roman" w:hAnsi="Times New Roman" w:cs="Times New Roman"/>
          <w:sz w:val="24"/>
          <w:szCs w:val="28"/>
          <w:lang w:val="lv-LV" w:eastAsia="lv-LV"/>
        </w:rPr>
        <w:tab/>
      </w:r>
      <w:r w:rsidRPr="006D3E7C">
        <w:rPr>
          <w:rFonts w:ascii="Times New Roman" w:eastAsia="Times New Roman" w:hAnsi="Times New Roman" w:cs="Times New Roman"/>
          <w:sz w:val="24"/>
          <w:szCs w:val="28"/>
          <w:lang w:val="lv-LV" w:eastAsia="lv-LV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8"/>
          <w:lang w:val="lv-LV" w:eastAsia="lv-LV"/>
        </w:rPr>
        <w:t xml:space="preserve">          </w:t>
      </w:r>
      <w:r w:rsidRPr="006D3E7C">
        <w:rPr>
          <w:rFonts w:ascii="Times New Roman" w:eastAsia="Times New Roman" w:hAnsi="Times New Roman" w:cs="Times New Roman"/>
          <w:sz w:val="24"/>
          <w:szCs w:val="28"/>
          <w:lang w:val="lv-LV" w:eastAsia="lv-LV"/>
        </w:rPr>
        <w:t xml:space="preserve"> (prot. Nr.            )</w:t>
      </w:r>
    </w:p>
    <w:p w:rsidR="00991FA9" w:rsidRPr="006D3E7C" w:rsidRDefault="00991FA9" w:rsidP="00DA75AB">
      <w:pPr>
        <w:jc w:val="center"/>
        <w:rPr>
          <w:rFonts w:ascii="Times New Roman" w:eastAsia="Times New Roman" w:hAnsi="Times New Roman" w:cs="Times New Roman"/>
          <w:sz w:val="24"/>
          <w:szCs w:val="28"/>
          <w:lang w:val="lv-LV" w:eastAsia="lv-LV"/>
        </w:rPr>
      </w:pPr>
    </w:p>
    <w:p w:rsidR="006D3E7C" w:rsidRDefault="006D3E7C" w:rsidP="00DA75A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</w:pPr>
    </w:p>
    <w:p w:rsidR="006D3E7C" w:rsidRDefault="006D3E7C" w:rsidP="00DA75A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</w:pPr>
    </w:p>
    <w:p w:rsidR="00DA75AB" w:rsidRPr="00BC619B" w:rsidRDefault="00DA75AB" w:rsidP="00DA75A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</w:pPr>
      <w:r w:rsidRPr="00BC619B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 xml:space="preserve">Noteikumi par piemērojamo elektroniskā rēķina standartu un tā pamatelementu izmantošanas specifikāciju un </w:t>
      </w:r>
      <w:r w:rsidR="007B07E6" w:rsidRPr="00BC619B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>aprites</w:t>
      </w:r>
      <w:r w:rsidRPr="00BC619B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 xml:space="preserve"> kārtīb</w:t>
      </w:r>
      <w:r w:rsidR="00BC619B" w:rsidRPr="00BC619B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>u</w:t>
      </w:r>
    </w:p>
    <w:p w:rsidR="00DA75AB" w:rsidRPr="000016C1" w:rsidRDefault="00DA75AB" w:rsidP="00DA75AB">
      <w:pPr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991FA9" w:rsidRDefault="00991FA9" w:rsidP="00991FA9">
      <w:pPr>
        <w:jc w:val="right"/>
        <w:rPr>
          <w:rFonts w:ascii="Times New Roman" w:hAnsi="Times New Roman" w:cs="Times New Roman"/>
          <w:i/>
          <w:sz w:val="24"/>
          <w:szCs w:val="24"/>
          <w:lang w:val="lv-LV"/>
        </w:rPr>
      </w:pPr>
    </w:p>
    <w:p w:rsidR="00991FA9" w:rsidRPr="00991FA9" w:rsidRDefault="00991FA9" w:rsidP="00991FA9">
      <w:pPr>
        <w:jc w:val="right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991FA9">
        <w:rPr>
          <w:rFonts w:ascii="Times New Roman" w:hAnsi="Times New Roman" w:cs="Times New Roman"/>
          <w:i/>
          <w:sz w:val="24"/>
          <w:szCs w:val="24"/>
          <w:lang w:val="lv-LV"/>
        </w:rPr>
        <w:t xml:space="preserve">Izdoti saskaņā ar Publisko iepirkumu likuma 83.pantu, </w:t>
      </w:r>
    </w:p>
    <w:p w:rsidR="00991FA9" w:rsidRPr="00991FA9" w:rsidRDefault="00991FA9" w:rsidP="00991FA9">
      <w:pPr>
        <w:jc w:val="right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991FA9">
        <w:rPr>
          <w:rFonts w:ascii="Times New Roman" w:hAnsi="Times New Roman" w:cs="Times New Roman"/>
          <w:i/>
          <w:sz w:val="24"/>
          <w:szCs w:val="24"/>
          <w:lang w:val="lv-LV"/>
        </w:rPr>
        <w:t>Sabiedrisko pakalpojumu sniedzēju iepirkumu</w:t>
      </w:r>
    </w:p>
    <w:p w:rsidR="00991FA9" w:rsidRPr="00991FA9" w:rsidRDefault="00991FA9" w:rsidP="00991FA9">
      <w:pPr>
        <w:jc w:val="right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991FA9">
        <w:rPr>
          <w:rFonts w:ascii="Times New Roman" w:hAnsi="Times New Roman" w:cs="Times New Roman"/>
          <w:i/>
          <w:sz w:val="24"/>
          <w:szCs w:val="24"/>
          <w:lang w:val="lv-LV"/>
        </w:rPr>
        <w:t xml:space="preserve"> likuma 89.pantu, Aizsardzības un drošības jomas iepirkumu </w:t>
      </w:r>
    </w:p>
    <w:p w:rsidR="00991FA9" w:rsidRPr="00991FA9" w:rsidRDefault="00991FA9" w:rsidP="00991FA9">
      <w:pPr>
        <w:jc w:val="right"/>
        <w:rPr>
          <w:rFonts w:ascii="Times New Roman" w:eastAsia="Times New Roman" w:hAnsi="Times New Roman" w:cs="Times New Roman"/>
          <w:b/>
          <w:i/>
          <w:sz w:val="32"/>
          <w:szCs w:val="28"/>
          <w:lang w:val="lv-LV" w:eastAsia="lv-LV"/>
        </w:rPr>
      </w:pPr>
      <w:r w:rsidRPr="00991FA9">
        <w:rPr>
          <w:rFonts w:ascii="Times New Roman" w:hAnsi="Times New Roman" w:cs="Times New Roman"/>
          <w:i/>
          <w:sz w:val="24"/>
          <w:szCs w:val="24"/>
          <w:lang w:val="lv-LV"/>
        </w:rPr>
        <w:t>likuma 7</w:t>
      </w:r>
      <w:r w:rsidRPr="00991FA9">
        <w:rPr>
          <w:rFonts w:ascii="Times New Roman" w:hAnsi="Times New Roman" w:cs="Times New Roman"/>
          <w:i/>
          <w:sz w:val="24"/>
          <w:szCs w:val="24"/>
          <w:vertAlign w:val="superscript"/>
          <w:lang w:val="lv-LV"/>
        </w:rPr>
        <w:t>1</w:t>
      </w:r>
      <w:r w:rsidRPr="00991FA9">
        <w:rPr>
          <w:rFonts w:ascii="Times New Roman" w:hAnsi="Times New Roman" w:cs="Times New Roman"/>
          <w:i/>
          <w:sz w:val="24"/>
          <w:szCs w:val="24"/>
          <w:lang w:val="lv-LV"/>
        </w:rPr>
        <w:t>.pantu, Publiskās un privātās partnerības likuma 122.pantu.</w:t>
      </w:r>
    </w:p>
    <w:p w:rsidR="00991FA9" w:rsidRDefault="00991FA9" w:rsidP="00991FA9">
      <w:pPr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991FA9" w:rsidRDefault="00991FA9" w:rsidP="00341F6D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DA75AB" w:rsidRPr="000016C1" w:rsidRDefault="00DA75AB" w:rsidP="00341F6D">
      <w:pPr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0016C1">
        <w:rPr>
          <w:rFonts w:ascii="Times New Roman" w:hAnsi="Times New Roman" w:cs="Times New Roman"/>
          <w:b/>
          <w:sz w:val="24"/>
          <w:szCs w:val="24"/>
          <w:lang w:val="lv-LV"/>
        </w:rPr>
        <w:t>Vispārīgais jautājums</w:t>
      </w:r>
    </w:p>
    <w:p w:rsidR="00DA75AB" w:rsidRPr="000016C1" w:rsidRDefault="00DA75AB" w:rsidP="00DA75AB">
      <w:pPr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F11A3B" w:rsidRPr="000016C1" w:rsidRDefault="00DA75AB" w:rsidP="00F11A3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016C1">
        <w:rPr>
          <w:rFonts w:ascii="Times New Roman" w:hAnsi="Times New Roman" w:cs="Times New Roman"/>
          <w:sz w:val="24"/>
          <w:szCs w:val="24"/>
          <w:lang w:val="lv-LV"/>
        </w:rPr>
        <w:t>Noteikumi nosaka piemērojamo elektroniskā rēķina standartu</w:t>
      </w:r>
      <w:r w:rsidR="003910A1" w:rsidRPr="000016C1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0016C1">
        <w:rPr>
          <w:rFonts w:ascii="Times New Roman" w:hAnsi="Times New Roman" w:cs="Times New Roman"/>
          <w:sz w:val="24"/>
          <w:szCs w:val="24"/>
          <w:lang w:val="lv-LV"/>
        </w:rPr>
        <w:t xml:space="preserve"> tā pamatelementu izmantošanas specifikāciju un </w:t>
      </w:r>
      <w:r w:rsidR="0004158A" w:rsidRPr="000016C1">
        <w:rPr>
          <w:rFonts w:ascii="Times New Roman" w:hAnsi="Times New Roman" w:cs="Times New Roman"/>
          <w:sz w:val="24"/>
          <w:szCs w:val="24"/>
          <w:lang w:val="lv-LV"/>
        </w:rPr>
        <w:t xml:space="preserve">aprites </w:t>
      </w:r>
      <w:r w:rsidRPr="000016C1">
        <w:rPr>
          <w:rFonts w:ascii="Times New Roman" w:hAnsi="Times New Roman" w:cs="Times New Roman"/>
          <w:sz w:val="24"/>
          <w:szCs w:val="24"/>
          <w:lang w:val="lv-LV"/>
        </w:rPr>
        <w:t>kārtību.</w:t>
      </w:r>
    </w:p>
    <w:p w:rsidR="008E3760" w:rsidRPr="000016C1" w:rsidRDefault="008E3760" w:rsidP="008E3760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CA7AEB" w:rsidRPr="000016C1" w:rsidRDefault="00CA7AEB" w:rsidP="0004158A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04158A" w:rsidRPr="000016C1" w:rsidRDefault="0004158A" w:rsidP="00C94EEB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0016C1">
        <w:rPr>
          <w:rFonts w:ascii="Times New Roman" w:hAnsi="Times New Roman" w:cs="Times New Roman"/>
          <w:b/>
          <w:sz w:val="24"/>
          <w:szCs w:val="24"/>
          <w:lang w:val="lv-LV"/>
        </w:rPr>
        <w:t>Noteikumi elektr</w:t>
      </w:r>
      <w:r w:rsidR="009F1806">
        <w:rPr>
          <w:rFonts w:ascii="Times New Roman" w:hAnsi="Times New Roman" w:cs="Times New Roman"/>
          <w:b/>
          <w:sz w:val="24"/>
          <w:szCs w:val="24"/>
          <w:lang w:val="lv-LV"/>
        </w:rPr>
        <w:t>o</w:t>
      </w:r>
      <w:r w:rsidRPr="000016C1">
        <w:rPr>
          <w:rFonts w:ascii="Times New Roman" w:hAnsi="Times New Roman" w:cs="Times New Roman"/>
          <w:b/>
          <w:sz w:val="24"/>
          <w:szCs w:val="24"/>
          <w:lang w:val="lv-LV"/>
        </w:rPr>
        <w:t>nisko rēķinu pieņemšanai</w:t>
      </w:r>
    </w:p>
    <w:p w:rsidR="00587BB0" w:rsidRPr="000016C1" w:rsidRDefault="00587BB0" w:rsidP="00C94EEB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587BB0" w:rsidRPr="000016C1" w:rsidRDefault="00587BB0" w:rsidP="00587B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016C1">
        <w:rPr>
          <w:rFonts w:ascii="Times New Roman" w:hAnsi="Times New Roman" w:cs="Times New Roman"/>
          <w:sz w:val="24"/>
          <w:szCs w:val="24"/>
          <w:lang w:val="lv-LV"/>
        </w:rPr>
        <w:t xml:space="preserve">Piemērojamais elektroniskā rēķina standarts šo noteikumu izpratnē ir dokumentu kopums, </w:t>
      </w:r>
      <w:proofErr w:type="gramStart"/>
      <w:r w:rsidRPr="000016C1">
        <w:rPr>
          <w:rFonts w:ascii="Times New Roman" w:hAnsi="Times New Roman" w:cs="Times New Roman"/>
          <w:sz w:val="24"/>
          <w:szCs w:val="24"/>
          <w:lang w:val="lv-LV"/>
        </w:rPr>
        <w:t>atsauce uz kuru</w:t>
      </w:r>
      <w:proofErr w:type="gramEnd"/>
      <w:r w:rsidRPr="000016C1">
        <w:rPr>
          <w:rFonts w:ascii="Times New Roman" w:hAnsi="Times New Roman" w:cs="Times New Roman"/>
          <w:sz w:val="24"/>
          <w:szCs w:val="24"/>
          <w:lang w:val="lv-LV"/>
        </w:rPr>
        <w:t xml:space="preserve"> publicēta Eiropas Savienības Oficiālajā Vēstnesī un ko veido Latvijas nacionālā standarta statusā adaptētais Eiropas Savienības standarts</w:t>
      </w:r>
      <w:r w:rsidRPr="00270B1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016C1">
        <w:rPr>
          <w:rFonts w:ascii="Times New Roman" w:hAnsi="Times New Roman" w:cs="Times New Roman"/>
          <w:sz w:val="24"/>
          <w:szCs w:val="24"/>
          <w:lang w:val="lv-LV"/>
        </w:rPr>
        <w:t>LVS EN 16931-1:2017</w:t>
      </w:r>
      <w:r w:rsidRPr="00270B1C">
        <w:rPr>
          <w:rFonts w:ascii="Times New Roman" w:hAnsi="Times New Roman" w:cs="Times New Roman"/>
          <w:sz w:val="24"/>
          <w:szCs w:val="24"/>
          <w:lang w:val="lv-LV"/>
        </w:rPr>
        <w:t xml:space="preserve"> “Elektroniskie rēķini. 1.daļa. Elektronisko rēķinu pamatelementu semantisko datu modelis” un ar to saistītā tehniskā specifikācija LVS CEN/TS 16931-2:2017 “Elektroniskie rēķini. </w:t>
      </w:r>
      <w:r w:rsidRPr="000016C1">
        <w:rPr>
          <w:rFonts w:ascii="Times New Roman" w:hAnsi="Times New Roman" w:cs="Times New Roman"/>
          <w:sz w:val="24"/>
          <w:szCs w:val="24"/>
        </w:rPr>
        <w:t xml:space="preserve">2.daļa: </w:t>
      </w:r>
      <w:proofErr w:type="spellStart"/>
      <w:r w:rsidRPr="000016C1">
        <w:rPr>
          <w:rFonts w:ascii="Times New Roman" w:hAnsi="Times New Roman" w:cs="Times New Roman"/>
          <w:sz w:val="24"/>
          <w:szCs w:val="24"/>
        </w:rPr>
        <w:t>Standartam</w:t>
      </w:r>
      <w:proofErr w:type="spellEnd"/>
      <w:r w:rsidRPr="000016C1">
        <w:rPr>
          <w:rFonts w:ascii="Times New Roman" w:hAnsi="Times New Roman" w:cs="Times New Roman"/>
          <w:sz w:val="24"/>
          <w:szCs w:val="24"/>
        </w:rPr>
        <w:t xml:space="preserve"> EN 16931-1 </w:t>
      </w:r>
      <w:proofErr w:type="spellStart"/>
      <w:r w:rsidRPr="000016C1">
        <w:rPr>
          <w:rFonts w:ascii="Times New Roman" w:hAnsi="Times New Roman" w:cs="Times New Roman"/>
          <w:sz w:val="24"/>
          <w:szCs w:val="24"/>
        </w:rPr>
        <w:t>atbilstošo</w:t>
      </w:r>
      <w:proofErr w:type="spellEnd"/>
      <w:r w:rsidRPr="0000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6C1">
        <w:rPr>
          <w:rFonts w:ascii="Times New Roman" w:hAnsi="Times New Roman" w:cs="Times New Roman"/>
          <w:sz w:val="24"/>
          <w:szCs w:val="24"/>
        </w:rPr>
        <w:t>sintakšu</w:t>
      </w:r>
      <w:proofErr w:type="spellEnd"/>
      <w:r w:rsidRPr="00001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6C1">
        <w:rPr>
          <w:rFonts w:ascii="Times New Roman" w:hAnsi="Times New Roman" w:cs="Times New Roman"/>
          <w:sz w:val="24"/>
          <w:szCs w:val="24"/>
        </w:rPr>
        <w:t>saraksts</w:t>
      </w:r>
      <w:proofErr w:type="spellEnd"/>
      <w:r w:rsidRPr="000016C1">
        <w:rPr>
          <w:rFonts w:ascii="Times New Roman" w:hAnsi="Times New Roman" w:cs="Times New Roman"/>
          <w:sz w:val="24"/>
          <w:szCs w:val="24"/>
        </w:rPr>
        <w:t>”.</w:t>
      </w:r>
    </w:p>
    <w:p w:rsidR="00587BB0" w:rsidRPr="000016C1" w:rsidRDefault="00587BB0" w:rsidP="0004158A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D95A11" w:rsidRPr="000016C1" w:rsidRDefault="00A745B8" w:rsidP="005755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016C1">
        <w:rPr>
          <w:rFonts w:ascii="Times New Roman" w:hAnsi="Times New Roman" w:cs="Times New Roman"/>
          <w:sz w:val="24"/>
          <w:szCs w:val="24"/>
          <w:lang w:val="lv-LV"/>
        </w:rPr>
        <w:t>Pasūtītājs, sabiedrisko pakalpojumu sniedzējs vai publiskais partneris</w:t>
      </w:r>
      <w:r w:rsidRPr="000016C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00B47BF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vai tā pārstāvis </w:t>
      </w:r>
      <w:r w:rsidRPr="000016C1">
        <w:rPr>
          <w:rFonts w:ascii="Times New Roman" w:hAnsi="Times New Roman" w:cs="Times New Roman"/>
          <w:sz w:val="24"/>
          <w:szCs w:val="24"/>
          <w:lang w:val="lv-LV"/>
        </w:rPr>
        <w:t xml:space="preserve">pieņem elektronisko rēķinu, kas ir sagatavots un izsniegts elektroniskā veidā un </w:t>
      </w:r>
      <w:r w:rsidR="00085E47" w:rsidRPr="000016C1">
        <w:rPr>
          <w:rFonts w:ascii="Times New Roman" w:hAnsi="Times New Roman" w:cs="Times New Roman"/>
          <w:sz w:val="24"/>
          <w:szCs w:val="24"/>
          <w:lang w:val="lv-LV"/>
        </w:rPr>
        <w:t xml:space="preserve">atbilst </w:t>
      </w:r>
      <w:r w:rsidR="00587BB0" w:rsidRPr="000016C1">
        <w:rPr>
          <w:rFonts w:ascii="Times New Roman" w:hAnsi="Times New Roman" w:cs="Times New Roman"/>
          <w:sz w:val="24"/>
          <w:szCs w:val="24"/>
          <w:lang w:val="lv-LV"/>
        </w:rPr>
        <w:t>piemērojamajam</w:t>
      </w:r>
      <w:r w:rsidR="003932E1" w:rsidRPr="000016C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87BB0" w:rsidRPr="000016C1">
        <w:rPr>
          <w:rFonts w:ascii="Times New Roman" w:hAnsi="Times New Roman" w:cs="Times New Roman"/>
          <w:sz w:val="24"/>
          <w:szCs w:val="24"/>
          <w:lang w:val="lv-LV"/>
        </w:rPr>
        <w:t xml:space="preserve">elektroniskā rēķina </w:t>
      </w:r>
      <w:r w:rsidR="003932E1" w:rsidRPr="000016C1">
        <w:rPr>
          <w:rFonts w:ascii="Times New Roman" w:hAnsi="Times New Roman" w:cs="Times New Roman"/>
          <w:sz w:val="24"/>
          <w:szCs w:val="24"/>
          <w:lang w:val="lv-LV"/>
        </w:rPr>
        <w:t>standartam</w:t>
      </w:r>
      <w:r w:rsidR="00D95A11" w:rsidRPr="00D95A1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95A11">
        <w:rPr>
          <w:rFonts w:ascii="Times New Roman" w:hAnsi="Times New Roman" w:cs="Times New Roman"/>
          <w:sz w:val="24"/>
          <w:szCs w:val="24"/>
          <w:lang w:val="lv-LV"/>
        </w:rPr>
        <w:t xml:space="preserve">un </w:t>
      </w:r>
      <w:r w:rsidR="00D95A11" w:rsidRPr="000016C1">
        <w:rPr>
          <w:rFonts w:ascii="Times New Roman" w:hAnsi="Times New Roman" w:cs="Times New Roman"/>
          <w:sz w:val="24"/>
          <w:szCs w:val="24"/>
          <w:lang w:val="lv-LV"/>
        </w:rPr>
        <w:t xml:space="preserve">iepirkuma līgumā vai publiskās un privātās partnerības līgumā pasūtītāja, sabiedrisko pakalpojumu sniedzēja vai publiskā partnera </w:t>
      </w:r>
      <w:r w:rsidR="00D95A11">
        <w:rPr>
          <w:rFonts w:ascii="Times New Roman" w:hAnsi="Times New Roman" w:cs="Times New Roman"/>
          <w:sz w:val="24"/>
          <w:szCs w:val="24"/>
          <w:lang w:val="lv-LV"/>
        </w:rPr>
        <w:t xml:space="preserve">vai tā pārstāvja </w:t>
      </w:r>
      <w:r w:rsidR="00D95A11" w:rsidRPr="000016C1">
        <w:rPr>
          <w:rFonts w:ascii="Times New Roman" w:hAnsi="Times New Roman" w:cs="Times New Roman"/>
          <w:sz w:val="24"/>
          <w:szCs w:val="24"/>
          <w:lang w:val="lv-LV"/>
        </w:rPr>
        <w:t xml:space="preserve">noteiktajām papildu prasībām obligātas informācijas norādīšanai kādā no piemērojamajā elektroniskā rēķina standartā paredzētajiem izvēles pamatelementiem. </w:t>
      </w:r>
    </w:p>
    <w:p w:rsidR="001F3F25" w:rsidRPr="0057553D" w:rsidRDefault="001F3F25" w:rsidP="0057553D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341F6D" w:rsidRPr="000016C1" w:rsidRDefault="003932E1" w:rsidP="00085E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016C1">
        <w:rPr>
          <w:rFonts w:ascii="Times New Roman" w:hAnsi="Times New Roman" w:cs="Times New Roman"/>
          <w:sz w:val="24"/>
          <w:szCs w:val="24"/>
          <w:lang w:val="lv-LV"/>
        </w:rPr>
        <w:t xml:space="preserve">Ja piegādātājs reģistrēts </w:t>
      </w:r>
      <w:r w:rsidR="00341F6D" w:rsidRPr="000016C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vai pastāvīgi dzīvo Latvijā, </w:t>
      </w:r>
      <w:r w:rsidR="00341F6D" w:rsidRPr="000016C1">
        <w:rPr>
          <w:rFonts w:ascii="Times New Roman" w:hAnsi="Times New Roman" w:cs="Times New Roman"/>
          <w:sz w:val="24"/>
          <w:szCs w:val="24"/>
          <w:lang w:val="lv-LV"/>
        </w:rPr>
        <w:t>pasūtītājs, sabiedrisko pakalpojumu sniedzējs vai publiskais partneris</w:t>
      </w:r>
      <w:r w:rsidR="00341F6D" w:rsidRPr="000016C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00FC2AA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vai tā pārstāvis </w:t>
      </w:r>
      <w:r w:rsidR="00341F6D" w:rsidRPr="000016C1">
        <w:rPr>
          <w:rFonts w:ascii="Times New Roman" w:hAnsi="Times New Roman" w:cs="Times New Roman"/>
          <w:sz w:val="24"/>
          <w:szCs w:val="24"/>
          <w:lang w:val="lv-LV"/>
        </w:rPr>
        <w:t xml:space="preserve">pieņem </w:t>
      </w:r>
      <w:r w:rsidR="00A4790D" w:rsidRPr="000016C1">
        <w:rPr>
          <w:rFonts w:ascii="Times New Roman" w:hAnsi="Times New Roman" w:cs="Times New Roman"/>
          <w:sz w:val="24"/>
          <w:szCs w:val="24"/>
          <w:lang w:val="lv-LV"/>
        </w:rPr>
        <w:t xml:space="preserve">piegādātāja sagatavotu vai izsniegtu </w:t>
      </w:r>
      <w:r w:rsidR="00341F6D" w:rsidRPr="000016C1">
        <w:rPr>
          <w:rFonts w:ascii="Times New Roman" w:hAnsi="Times New Roman" w:cs="Times New Roman"/>
          <w:sz w:val="24"/>
          <w:szCs w:val="24"/>
          <w:lang w:val="lv-LV"/>
        </w:rPr>
        <w:t>elektronisko rēķinu, ja tas atbilst šādām papildu prasībām:</w:t>
      </w:r>
    </w:p>
    <w:p w:rsidR="00341F6D" w:rsidRPr="000016C1" w:rsidRDefault="000016C1" w:rsidP="00341F6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016C1"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587BB0" w:rsidRPr="000016C1">
        <w:rPr>
          <w:rFonts w:ascii="Times New Roman" w:hAnsi="Times New Roman" w:cs="Times New Roman"/>
          <w:sz w:val="24"/>
          <w:szCs w:val="24"/>
          <w:lang w:val="lv-LV"/>
        </w:rPr>
        <w:t>iemērojamajā elektronisko rēķinu</w:t>
      </w:r>
      <w:r w:rsidR="00341F6D" w:rsidRPr="000016C1">
        <w:rPr>
          <w:rFonts w:ascii="Times New Roman" w:hAnsi="Times New Roman" w:cs="Times New Roman"/>
          <w:sz w:val="24"/>
          <w:szCs w:val="24"/>
          <w:lang w:val="lv-LV"/>
        </w:rPr>
        <w:t xml:space="preserve"> standartā noteiktajai ISO/IEC 19845 (UBL 2.1) sintaksei;</w:t>
      </w:r>
    </w:p>
    <w:p w:rsidR="00341F6D" w:rsidRPr="000016C1" w:rsidRDefault="00341F6D" w:rsidP="00341F6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016C1">
        <w:rPr>
          <w:rFonts w:ascii="Times New Roman" w:hAnsi="Times New Roman" w:cs="Times New Roman"/>
          <w:sz w:val="24"/>
          <w:lang w:val="lv-LV"/>
        </w:rPr>
        <w:lastRenderedPageBreak/>
        <w:t xml:space="preserve">PAN-EUROPEAN PUBLIC PROCUREMENT ONLINE (PEPPOL) BIS </w:t>
      </w:r>
      <w:proofErr w:type="spellStart"/>
      <w:r w:rsidRPr="000016C1">
        <w:rPr>
          <w:rFonts w:ascii="Times New Roman" w:hAnsi="Times New Roman" w:cs="Times New Roman"/>
          <w:sz w:val="24"/>
          <w:lang w:val="lv-LV"/>
        </w:rPr>
        <w:t>Billing</w:t>
      </w:r>
      <w:proofErr w:type="spellEnd"/>
      <w:r w:rsidRPr="000016C1">
        <w:rPr>
          <w:rFonts w:ascii="Times New Roman" w:hAnsi="Times New Roman" w:cs="Times New Roman"/>
          <w:sz w:val="24"/>
          <w:lang w:val="lv-LV"/>
        </w:rPr>
        <w:t xml:space="preserve"> 3.0 rēķinu pamatelementu izmantošanas specifikācijai (</w:t>
      </w:r>
      <w:proofErr w:type="spellStart"/>
      <w:r w:rsidRPr="000016C1">
        <w:rPr>
          <w:rFonts w:ascii="Times New Roman" w:hAnsi="Times New Roman" w:cs="Times New Roman"/>
          <w:sz w:val="24"/>
          <w:lang w:val="lv-LV"/>
        </w:rPr>
        <w:t>Core</w:t>
      </w:r>
      <w:proofErr w:type="spellEnd"/>
      <w:r w:rsidRPr="000016C1">
        <w:rPr>
          <w:rFonts w:ascii="Times New Roman" w:hAnsi="Times New Roman" w:cs="Times New Roman"/>
          <w:sz w:val="24"/>
          <w:lang w:val="lv-LV"/>
        </w:rPr>
        <w:t xml:space="preserve"> </w:t>
      </w:r>
      <w:proofErr w:type="spellStart"/>
      <w:r w:rsidRPr="000016C1">
        <w:rPr>
          <w:rFonts w:ascii="Times New Roman" w:hAnsi="Times New Roman" w:cs="Times New Roman"/>
          <w:sz w:val="24"/>
          <w:lang w:val="lv-LV"/>
        </w:rPr>
        <w:t>Invoice</w:t>
      </w:r>
      <w:proofErr w:type="spellEnd"/>
      <w:r w:rsidRPr="000016C1">
        <w:rPr>
          <w:rFonts w:ascii="Times New Roman" w:hAnsi="Times New Roman" w:cs="Times New Roman"/>
          <w:sz w:val="24"/>
          <w:lang w:val="lv-LV"/>
        </w:rPr>
        <w:t xml:space="preserve"> </w:t>
      </w:r>
      <w:proofErr w:type="spellStart"/>
      <w:r w:rsidRPr="000016C1">
        <w:rPr>
          <w:rFonts w:ascii="Times New Roman" w:hAnsi="Times New Roman" w:cs="Times New Roman"/>
          <w:sz w:val="24"/>
          <w:lang w:val="lv-LV"/>
        </w:rPr>
        <w:t>Usage</w:t>
      </w:r>
      <w:proofErr w:type="spellEnd"/>
      <w:r w:rsidRPr="000016C1">
        <w:rPr>
          <w:rFonts w:ascii="Times New Roman" w:hAnsi="Times New Roman" w:cs="Times New Roman"/>
          <w:sz w:val="24"/>
          <w:lang w:val="lv-LV"/>
        </w:rPr>
        <w:t xml:space="preserve"> </w:t>
      </w:r>
      <w:proofErr w:type="spellStart"/>
      <w:r w:rsidRPr="000016C1">
        <w:rPr>
          <w:rFonts w:ascii="Times New Roman" w:hAnsi="Times New Roman" w:cs="Times New Roman"/>
          <w:sz w:val="24"/>
          <w:lang w:val="lv-LV"/>
        </w:rPr>
        <w:t>Specification</w:t>
      </w:r>
      <w:proofErr w:type="spellEnd"/>
      <w:r w:rsidRPr="000016C1">
        <w:rPr>
          <w:rFonts w:ascii="Times New Roman" w:hAnsi="Times New Roman" w:cs="Times New Roman"/>
          <w:sz w:val="24"/>
          <w:lang w:val="lv-LV"/>
        </w:rPr>
        <w:t xml:space="preserve"> (CIUS)), kas ir publicēta PEPPOL tīmekļa vietnē </w:t>
      </w:r>
      <w:hyperlink r:id="rId9" w:history="1">
        <w:r w:rsidRPr="000016C1">
          <w:rPr>
            <w:rStyle w:val="Hyperlink"/>
            <w:rFonts w:ascii="Times New Roman" w:hAnsi="Times New Roman" w:cs="Times New Roman"/>
            <w:sz w:val="24"/>
            <w:lang w:val="lv-LV"/>
          </w:rPr>
          <w:t>http://docs.peppol.eu/poacc/billing/3.0/</w:t>
        </w:r>
      </w:hyperlink>
      <w:r w:rsidRPr="000016C1">
        <w:rPr>
          <w:rFonts w:ascii="Times New Roman" w:hAnsi="Times New Roman" w:cs="Times New Roman"/>
          <w:sz w:val="24"/>
          <w:lang w:val="lv-LV"/>
        </w:rPr>
        <w:t>.</w:t>
      </w:r>
    </w:p>
    <w:p w:rsidR="00F14B0E" w:rsidRPr="000016C1" w:rsidRDefault="00F14B0E" w:rsidP="00F14B0E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5C0B76" w:rsidRDefault="00F14B0E" w:rsidP="00F14B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016C1">
        <w:rPr>
          <w:rFonts w:ascii="Times New Roman" w:hAnsi="Times New Roman" w:cs="Times New Roman"/>
          <w:sz w:val="24"/>
          <w:szCs w:val="24"/>
          <w:lang w:val="lv-LV"/>
        </w:rPr>
        <w:t>Pasūtītājs, sabiedrisko pakalpojumu sniedzējs vai publiskais partneris</w:t>
      </w:r>
      <w:r w:rsidRPr="000016C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00B47BF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vai tā pārstāvis </w:t>
      </w:r>
      <w:r w:rsidRPr="000016C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nodrošina</w:t>
      </w:r>
      <w:r w:rsidR="000B5345" w:rsidRPr="000016C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0143A">
        <w:rPr>
          <w:rFonts w:ascii="Times New Roman" w:hAnsi="Times New Roman" w:cs="Times New Roman"/>
          <w:sz w:val="24"/>
          <w:szCs w:val="24"/>
          <w:lang w:val="lv-LV"/>
        </w:rPr>
        <w:t xml:space="preserve">iespēju </w:t>
      </w:r>
      <w:r w:rsidR="00B47BF1">
        <w:rPr>
          <w:rFonts w:ascii="Times New Roman" w:hAnsi="Times New Roman" w:cs="Times New Roman"/>
          <w:sz w:val="24"/>
          <w:szCs w:val="24"/>
          <w:lang w:val="lv-LV"/>
        </w:rPr>
        <w:t xml:space="preserve">piegādātājiem </w:t>
      </w:r>
      <w:r w:rsidR="00B0143A">
        <w:rPr>
          <w:rFonts w:ascii="Times New Roman" w:hAnsi="Times New Roman" w:cs="Times New Roman"/>
          <w:sz w:val="24"/>
          <w:szCs w:val="24"/>
          <w:lang w:val="lv-LV"/>
        </w:rPr>
        <w:t xml:space="preserve">iesniegt elektroniskos rēķinus, </w:t>
      </w:r>
      <w:r w:rsidR="00C94EEB" w:rsidRPr="000016C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izmantojot šād</w:t>
      </w:r>
      <w:r w:rsidR="000016C1" w:rsidRPr="000016C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us</w:t>
      </w:r>
      <w:r w:rsidR="00C94EEB" w:rsidRPr="000016C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="000B5345" w:rsidRPr="000016C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elektronisko rēķinu </w:t>
      </w:r>
      <w:r w:rsidR="00C94EEB" w:rsidRPr="000016C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piegādes kanāl</w:t>
      </w:r>
      <w:r w:rsidR="000016C1" w:rsidRPr="000016C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us</w:t>
      </w:r>
      <w:r w:rsidR="005C0B76" w:rsidRPr="000016C1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:rsidR="00B0143A" w:rsidRPr="000016C1" w:rsidRDefault="00B0143A" w:rsidP="00B0143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nosūtot uz elektroniskā pasta adresi, kas norādīta pasūtītāja</w:t>
      </w:r>
      <w:r w:rsidRPr="000016C1">
        <w:rPr>
          <w:rFonts w:ascii="Times New Roman" w:hAnsi="Times New Roman" w:cs="Times New Roman"/>
          <w:sz w:val="24"/>
          <w:szCs w:val="24"/>
          <w:lang w:val="lv-LV"/>
        </w:rPr>
        <w:t>, sabiedrisko pakalpojumu sniedzēj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0016C1">
        <w:rPr>
          <w:rFonts w:ascii="Times New Roman" w:hAnsi="Times New Roman" w:cs="Times New Roman"/>
          <w:sz w:val="24"/>
          <w:szCs w:val="24"/>
          <w:lang w:val="lv-LV"/>
        </w:rPr>
        <w:t xml:space="preserve"> vai publisk</w:t>
      </w:r>
      <w:r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0016C1">
        <w:rPr>
          <w:rFonts w:ascii="Times New Roman" w:hAnsi="Times New Roman" w:cs="Times New Roman"/>
          <w:sz w:val="24"/>
          <w:szCs w:val="24"/>
          <w:lang w:val="lv-LV"/>
        </w:rPr>
        <w:t xml:space="preserve"> partner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a </w:t>
      </w:r>
      <w:r w:rsidR="00B47BF1">
        <w:rPr>
          <w:rFonts w:ascii="Times New Roman" w:hAnsi="Times New Roman" w:cs="Times New Roman"/>
          <w:sz w:val="24"/>
          <w:szCs w:val="24"/>
          <w:lang w:val="lv-LV"/>
        </w:rPr>
        <w:t xml:space="preserve">vai tā pārstāvja </w:t>
      </w:r>
      <w:r>
        <w:rPr>
          <w:rFonts w:ascii="Times New Roman" w:hAnsi="Times New Roman" w:cs="Times New Roman"/>
          <w:sz w:val="24"/>
          <w:szCs w:val="24"/>
          <w:lang w:val="lv-LV"/>
        </w:rPr>
        <w:t>tīmekļa vietnē un kas izmantojama saziņai ar attiecīgo pasūtītāju</w:t>
      </w:r>
      <w:r w:rsidRPr="000016C1">
        <w:rPr>
          <w:rFonts w:ascii="Times New Roman" w:hAnsi="Times New Roman" w:cs="Times New Roman"/>
          <w:sz w:val="24"/>
          <w:szCs w:val="24"/>
          <w:lang w:val="lv-LV"/>
        </w:rPr>
        <w:t>, s</w:t>
      </w:r>
      <w:r>
        <w:rPr>
          <w:rFonts w:ascii="Times New Roman" w:hAnsi="Times New Roman" w:cs="Times New Roman"/>
          <w:sz w:val="24"/>
          <w:szCs w:val="24"/>
          <w:lang w:val="lv-LV"/>
        </w:rPr>
        <w:t>abiedrisko pakalpojumu sniedzēju</w:t>
      </w:r>
      <w:r w:rsidRPr="000016C1">
        <w:rPr>
          <w:rFonts w:ascii="Times New Roman" w:hAnsi="Times New Roman" w:cs="Times New Roman"/>
          <w:sz w:val="24"/>
          <w:szCs w:val="24"/>
          <w:lang w:val="lv-LV"/>
        </w:rPr>
        <w:t xml:space="preserve"> vai publisk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Pr="000016C1">
        <w:rPr>
          <w:rFonts w:ascii="Times New Roman" w:hAnsi="Times New Roman" w:cs="Times New Roman"/>
          <w:sz w:val="24"/>
          <w:szCs w:val="24"/>
          <w:lang w:val="lv-LV"/>
        </w:rPr>
        <w:t xml:space="preserve"> partneri</w:t>
      </w:r>
      <w:r w:rsidR="00B47BF1">
        <w:rPr>
          <w:rFonts w:ascii="Times New Roman" w:hAnsi="Times New Roman" w:cs="Times New Roman"/>
          <w:sz w:val="24"/>
          <w:szCs w:val="24"/>
          <w:lang w:val="lv-LV"/>
        </w:rPr>
        <w:t xml:space="preserve"> vai tā pārstāvi</w:t>
      </w:r>
      <w:r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:rsidR="005C0B76" w:rsidRPr="000016C1" w:rsidRDefault="00B47BF1" w:rsidP="005C0B7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nosūtot uz </w:t>
      </w:r>
      <w:r w:rsidR="005C0B76" w:rsidRPr="000016C1">
        <w:rPr>
          <w:rFonts w:ascii="Times New Roman" w:hAnsi="Times New Roman" w:cs="Times New Roman"/>
          <w:sz w:val="24"/>
          <w:szCs w:val="24"/>
          <w:lang w:val="lv-LV"/>
        </w:rPr>
        <w:t>oficiāl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="005C0B76" w:rsidRPr="000016C1">
        <w:rPr>
          <w:rFonts w:ascii="Times New Roman" w:hAnsi="Times New Roman" w:cs="Times New Roman"/>
          <w:sz w:val="24"/>
          <w:szCs w:val="24"/>
          <w:lang w:val="lv-LV"/>
        </w:rPr>
        <w:t xml:space="preserve"> elektronisk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="005C0B76" w:rsidRPr="000016C1">
        <w:rPr>
          <w:rFonts w:ascii="Times New Roman" w:hAnsi="Times New Roman" w:cs="Times New Roman"/>
          <w:sz w:val="24"/>
          <w:szCs w:val="24"/>
          <w:lang w:val="lv-LV"/>
        </w:rPr>
        <w:t xml:space="preserve"> adres</w:t>
      </w:r>
      <w:r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5C0B76" w:rsidRPr="000016C1">
        <w:rPr>
          <w:rFonts w:ascii="Times New Roman" w:hAnsi="Times New Roman" w:cs="Times New Roman"/>
          <w:sz w:val="24"/>
          <w:szCs w:val="24"/>
          <w:lang w:val="lv-LV"/>
        </w:rPr>
        <w:t xml:space="preserve"> (pieejama </w:t>
      </w:r>
      <w:r w:rsidR="005C0B76" w:rsidRPr="000016C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Latvijā reģistrētiem vai pastāvīgi dzīvojošiem piegādātājiem elektronisko rēķinu piegādei valsts pārvaldes iestādēm, pašvaldībām un to iestādēm);</w:t>
      </w:r>
    </w:p>
    <w:p w:rsidR="005C0B76" w:rsidRPr="000016C1" w:rsidRDefault="005C0B76" w:rsidP="005C0B7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016C1">
        <w:rPr>
          <w:rFonts w:ascii="Times New Roman" w:hAnsi="Times New Roman" w:cs="Times New Roman"/>
          <w:sz w:val="24"/>
          <w:szCs w:val="24"/>
          <w:lang w:val="lv-LV"/>
        </w:rPr>
        <w:t>citā veidā, kas</w:t>
      </w:r>
      <w:r w:rsidR="00B47BF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016C1">
        <w:rPr>
          <w:rFonts w:ascii="Times New Roman" w:hAnsi="Times New Roman" w:cs="Times New Roman"/>
          <w:sz w:val="24"/>
          <w:szCs w:val="24"/>
          <w:lang w:val="lv-LV"/>
        </w:rPr>
        <w:t>norādīts iepirkuma līgumā vai publiskās un privātās partnerības līgumā.</w:t>
      </w:r>
    </w:p>
    <w:p w:rsidR="005C0B76" w:rsidRPr="000016C1" w:rsidRDefault="005C0B76" w:rsidP="00C94EEB">
      <w:pPr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936BA5" w:rsidRPr="000016C1" w:rsidRDefault="00936BA5" w:rsidP="00085E47">
      <w:pPr>
        <w:rPr>
          <w:rFonts w:ascii="Times New Roman" w:hAnsi="Times New Roman" w:cs="Times New Roman"/>
          <w:sz w:val="24"/>
          <w:szCs w:val="24"/>
          <w:shd w:val="clear" w:color="auto" w:fill="F5F5F5"/>
          <w:lang w:val="lv-LV"/>
        </w:rPr>
      </w:pPr>
    </w:p>
    <w:p w:rsidR="009A44F5" w:rsidRPr="009A44F5" w:rsidRDefault="00B47BF1" w:rsidP="009A44F5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Noslēguma jautājums</w:t>
      </w:r>
    </w:p>
    <w:p w:rsidR="009A44F5" w:rsidRPr="000016C1" w:rsidRDefault="009A44F5" w:rsidP="009A44F5">
      <w:pPr>
        <w:jc w:val="center"/>
        <w:rPr>
          <w:rFonts w:ascii="Times New Roman" w:hAnsi="Times New Roman" w:cs="Times New Roman"/>
          <w:sz w:val="24"/>
          <w:szCs w:val="24"/>
          <w:shd w:val="clear" w:color="auto" w:fill="F5F5F5"/>
          <w:lang w:val="lv-LV"/>
        </w:rPr>
      </w:pPr>
    </w:p>
    <w:p w:rsidR="00AE5C99" w:rsidRPr="00BD6496" w:rsidRDefault="00837169" w:rsidP="00B940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16C1">
        <w:rPr>
          <w:rFonts w:ascii="Times New Roman" w:hAnsi="Times New Roman" w:cs="Times New Roman"/>
          <w:sz w:val="24"/>
          <w:szCs w:val="24"/>
          <w:lang w:val="lv-LV"/>
        </w:rPr>
        <w:t>Noteikumi stājas spēkā 2019.gada 18.aprīlī.</w:t>
      </w:r>
      <w:r w:rsidR="009A44F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BD6496" w:rsidRDefault="00BD6496" w:rsidP="00BD6496">
      <w:pPr>
        <w:jc w:val="both"/>
        <w:rPr>
          <w:rFonts w:ascii="Times New Roman" w:hAnsi="Times New Roman" w:cs="Times New Roman"/>
        </w:rPr>
      </w:pPr>
    </w:p>
    <w:p w:rsidR="00BD6496" w:rsidRDefault="00BD6496" w:rsidP="00BD6496">
      <w:pPr>
        <w:jc w:val="both"/>
        <w:rPr>
          <w:rFonts w:ascii="Times New Roman" w:hAnsi="Times New Roman" w:cs="Times New Roman"/>
        </w:rPr>
      </w:pPr>
    </w:p>
    <w:p w:rsidR="00BD6496" w:rsidRDefault="00BD6496" w:rsidP="00BD6496">
      <w:pPr>
        <w:jc w:val="both"/>
        <w:rPr>
          <w:rFonts w:ascii="Times New Roman" w:hAnsi="Times New Roman" w:cs="Times New Roman"/>
        </w:rPr>
      </w:pPr>
    </w:p>
    <w:p w:rsidR="00BD6496" w:rsidRDefault="00BD6496" w:rsidP="00BD6496">
      <w:pPr>
        <w:jc w:val="both"/>
        <w:rPr>
          <w:rFonts w:ascii="Times New Roman" w:hAnsi="Times New Roman" w:cs="Times New Roman"/>
        </w:rPr>
      </w:pPr>
    </w:p>
    <w:p w:rsidR="00BD6496" w:rsidRPr="008C22FC" w:rsidRDefault="00BD6496" w:rsidP="00BD6496">
      <w:pPr>
        <w:jc w:val="both"/>
        <w:rPr>
          <w:rFonts w:ascii="Times New Roman" w:hAnsi="Times New Roman" w:cs="Times New Roman"/>
          <w:lang w:val="lv-LV"/>
        </w:rPr>
      </w:pPr>
    </w:p>
    <w:p w:rsidR="00BD6496" w:rsidRPr="008C22FC" w:rsidRDefault="00BD6496" w:rsidP="00BD6496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8C22FC">
        <w:rPr>
          <w:rFonts w:ascii="Times New Roman" w:hAnsi="Times New Roman" w:cs="Times New Roman"/>
          <w:spacing w:val="7"/>
          <w:sz w:val="24"/>
          <w:szCs w:val="24"/>
          <w:lang w:val="lv-LV"/>
        </w:rPr>
        <w:t>Ministru prezidents</w:t>
      </w:r>
      <w:r w:rsidRPr="008C22FC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8C22FC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8C22FC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8C22FC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8C22FC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8C22FC">
        <w:rPr>
          <w:rFonts w:ascii="Times New Roman" w:hAnsi="Times New Roman" w:cs="Times New Roman"/>
          <w:sz w:val="24"/>
          <w:szCs w:val="24"/>
          <w:lang w:val="lv-LV"/>
        </w:rPr>
        <w:tab/>
        <w:t xml:space="preserve">       </w:t>
      </w:r>
      <w:r w:rsidRPr="008C22FC">
        <w:rPr>
          <w:rFonts w:ascii="Times New Roman" w:hAnsi="Times New Roman" w:cs="Times New Roman"/>
          <w:sz w:val="24"/>
          <w:szCs w:val="24"/>
          <w:lang w:val="lv-LV"/>
        </w:rPr>
        <w:tab/>
        <w:t xml:space="preserve"> </w:t>
      </w:r>
      <w:r w:rsidRPr="008C22FC">
        <w:rPr>
          <w:rFonts w:cs="Times New Roman"/>
          <w:szCs w:val="24"/>
          <w:lang w:val="lv-LV"/>
        </w:rPr>
        <w:t xml:space="preserve">  </w:t>
      </w:r>
      <w:hyperlink r:id="rId10" w:history="1">
        <w:r w:rsidRPr="008C22FC">
          <w:rPr>
            <w:rFonts w:cs="Times New Roman"/>
            <w:bCs/>
            <w:spacing w:val="6"/>
            <w:szCs w:val="24"/>
            <w:shd w:val="clear" w:color="auto" w:fill="FFFFFF"/>
            <w:lang w:val="lv-LV"/>
          </w:rPr>
          <w:t xml:space="preserve"> </w:t>
        </w:r>
        <w:r w:rsidR="00303C45" w:rsidRPr="008C22FC">
          <w:rPr>
            <w:rFonts w:ascii="Times New Roman" w:hAnsi="Times New Roman" w:cs="Times New Roman"/>
            <w:bCs/>
            <w:spacing w:val="6"/>
            <w:sz w:val="24"/>
            <w:szCs w:val="24"/>
            <w:shd w:val="clear" w:color="auto" w:fill="FFFFFF"/>
            <w:lang w:val="lv-LV"/>
          </w:rPr>
          <w:t xml:space="preserve">Arturs </w:t>
        </w:r>
        <w:r w:rsidRPr="008C22FC">
          <w:rPr>
            <w:rFonts w:ascii="Times New Roman" w:hAnsi="Times New Roman" w:cs="Times New Roman"/>
            <w:bCs/>
            <w:spacing w:val="6"/>
            <w:sz w:val="24"/>
            <w:szCs w:val="24"/>
            <w:shd w:val="clear" w:color="auto" w:fill="FFFFFF"/>
            <w:lang w:val="lv-LV"/>
          </w:rPr>
          <w:t>Krišjānis Kariņš</w:t>
        </w:r>
      </w:hyperlink>
    </w:p>
    <w:p w:rsidR="00BD6496" w:rsidRPr="008C22FC" w:rsidRDefault="00BD6496" w:rsidP="00BD6496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BD6496" w:rsidRPr="008C22FC" w:rsidRDefault="00BD6496" w:rsidP="00BD6496">
      <w:pPr>
        <w:rPr>
          <w:rFonts w:cs="Times New Roman"/>
          <w:szCs w:val="24"/>
          <w:lang w:val="lv-LV"/>
        </w:rPr>
      </w:pPr>
    </w:p>
    <w:p w:rsidR="00BD6496" w:rsidRPr="008C22FC" w:rsidRDefault="00BD6496" w:rsidP="00BD6496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BD6496" w:rsidRPr="008C22FC" w:rsidRDefault="00BD6496" w:rsidP="00BD6496">
      <w:pPr>
        <w:tabs>
          <w:tab w:val="left" w:pos="6237"/>
        </w:tabs>
        <w:rPr>
          <w:szCs w:val="24"/>
          <w:lang w:val="lv-LV"/>
        </w:rPr>
      </w:pPr>
      <w:r w:rsidRPr="008C22FC">
        <w:rPr>
          <w:rFonts w:ascii="Times New Roman" w:hAnsi="Times New Roman" w:cs="Times New Roman"/>
          <w:sz w:val="24"/>
          <w:szCs w:val="24"/>
          <w:lang w:val="lv-LV"/>
        </w:rPr>
        <w:t>Finanšu ministrs</w:t>
      </w:r>
      <w:r w:rsidRPr="008C22FC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8C22FC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8C22FC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8C22FC">
        <w:rPr>
          <w:rFonts w:ascii="Times New Roman" w:hAnsi="Times New Roman" w:cs="Times New Roman"/>
          <w:sz w:val="24"/>
          <w:szCs w:val="24"/>
          <w:lang w:val="lv-LV"/>
        </w:rPr>
        <w:tab/>
        <w:t>Jānis Reirs</w:t>
      </w:r>
    </w:p>
    <w:p w:rsidR="00BD6496" w:rsidRPr="008C22FC" w:rsidRDefault="00BD6496" w:rsidP="00BD6496">
      <w:pPr>
        <w:jc w:val="both"/>
        <w:rPr>
          <w:rFonts w:ascii="Times New Roman" w:hAnsi="Times New Roman" w:cs="Times New Roman"/>
          <w:lang w:val="lv-LV"/>
        </w:rPr>
      </w:pPr>
    </w:p>
    <w:sectPr w:rsidR="00BD6496" w:rsidRPr="008C2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5EC3"/>
    <w:multiLevelType w:val="hybridMultilevel"/>
    <w:tmpl w:val="529C84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A190B"/>
    <w:multiLevelType w:val="hybridMultilevel"/>
    <w:tmpl w:val="13BC86CC"/>
    <w:lvl w:ilvl="0" w:tplc="AC6C57F2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5124C"/>
    <w:multiLevelType w:val="hybridMultilevel"/>
    <w:tmpl w:val="C7C8DE7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C66C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FC366DE"/>
    <w:multiLevelType w:val="hybridMultilevel"/>
    <w:tmpl w:val="B1045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5AB"/>
    <w:rsid w:val="000016C1"/>
    <w:rsid w:val="0004158A"/>
    <w:rsid w:val="00056B8A"/>
    <w:rsid w:val="000811F9"/>
    <w:rsid w:val="00085E47"/>
    <w:rsid w:val="00094F44"/>
    <w:rsid w:val="000B5345"/>
    <w:rsid w:val="00134E1D"/>
    <w:rsid w:val="00157338"/>
    <w:rsid w:val="00174B95"/>
    <w:rsid w:val="001A0C96"/>
    <w:rsid w:val="001F3F25"/>
    <w:rsid w:val="00230ADE"/>
    <w:rsid w:val="00270B1C"/>
    <w:rsid w:val="002A2C92"/>
    <w:rsid w:val="00303C45"/>
    <w:rsid w:val="00341F6D"/>
    <w:rsid w:val="003834AB"/>
    <w:rsid w:val="003910A1"/>
    <w:rsid w:val="00391D26"/>
    <w:rsid w:val="003932E1"/>
    <w:rsid w:val="003A7ACD"/>
    <w:rsid w:val="003C5AB6"/>
    <w:rsid w:val="004206C3"/>
    <w:rsid w:val="004C3976"/>
    <w:rsid w:val="0057553D"/>
    <w:rsid w:val="0058027D"/>
    <w:rsid w:val="00587BB0"/>
    <w:rsid w:val="005C0B76"/>
    <w:rsid w:val="005D05AD"/>
    <w:rsid w:val="006B3ECC"/>
    <w:rsid w:val="006C006D"/>
    <w:rsid w:val="006C0373"/>
    <w:rsid w:val="006D3E7C"/>
    <w:rsid w:val="0078430A"/>
    <w:rsid w:val="007B07E6"/>
    <w:rsid w:val="007B34F4"/>
    <w:rsid w:val="007D33F3"/>
    <w:rsid w:val="00837169"/>
    <w:rsid w:val="00845776"/>
    <w:rsid w:val="00866DAD"/>
    <w:rsid w:val="0087738B"/>
    <w:rsid w:val="008B12A5"/>
    <w:rsid w:val="008C22FC"/>
    <w:rsid w:val="008E3760"/>
    <w:rsid w:val="008E3F92"/>
    <w:rsid w:val="008F18CC"/>
    <w:rsid w:val="00920E03"/>
    <w:rsid w:val="00936BA5"/>
    <w:rsid w:val="00967BCF"/>
    <w:rsid w:val="00991A1F"/>
    <w:rsid w:val="00991FA9"/>
    <w:rsid w:val="009A0755"/>
    <w:rsid w:val="009A44F5"/>
    <w:rsid w:val="009F1806"/>
    <w:rsid w:val="00A4790D"/>
    <w:rsid w:val="00A745B8"/>
    <w:rsid w:val="00AD1EC6"/>
    <w:rsid w:val="00AE5C99"/>
    <w:rsid w:val="00AE657D"/>
    <w:rsid w:val="00B0143A"/>
    <w:rsid w:val="00B47BF1"/>
    <w:rsid w:val="00B940A0"/>
    <w:rsid w:val="00BC619B"/>
    <w:rsid w:val="00BC6FF0"/>
    <w:rsid w:val="00BD6496"/>
    <w:rsid w:val="00C3483B"/>
    <w:rsid w:val="00C94EEB"/>
    <w:rsid w:val="00CA7AEB"/>
    <w:rsid w:val="00D47DB9"/>
    <w:rsid w:val="00D95A11"/>
    <w:rsid w:val="00DA75AB"/>
    <w:rsid w:val="00DE0570"/>
    <w:rsid w:val="00DF6D86"/>
    <w:rsid w:val="00EC3402"/>
    <w:rsid w:val="00F1151B"/>
    <w:rsid w:val="00F11A3B"/>
    <w:rsid w:val="00F14B0E"/>
    <w:rsid w:val="00F7597F"/>
    <w:rsid w:val="00FC2AAC"/>
    <w:rsid w:val="00FE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EA0ED-BA2F-4ECA-8465-B4A580F6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5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0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A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6D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D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D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D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D8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6B8A"/>
    <w:rPr>
      <w:color w:val="0000FF" w:themeColor="hyperlink"/>
      <w:u w:val="single"/>
    </w:rPr>
  </w:style>
  <w:style w:type="paragraph" w:customStyle="1" w:styleId="doc-ti">
    <w:name w:val="doc-ti"/>
    <w:basedOn w:val="Normal"/>
    <w:rsid w:val="003A7A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8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4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0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9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3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mk.gov.lv/lv/amatpersonas/arturs-krisjanis-karin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docs.peppol.eu/poacc/billing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I.Lipovska</Vad_x012b_t_x0101_js>
    <TAP xmlns="49b0bb89-35b3-4114-9b1c-a376ef2ba045">16</TAP>
    <Kategorija xmlns="2e5bb04e-596e-45bd-9003-43ca78b1ba16">MK noteikumu projekts</Kategorij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921FF-2F29-4A0E-AA68-E3A4F0E17208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49b0bb89-35b3-4114-9b1c-a376ef2ba045"/>
  </ds:schemaRefs>
</ds:datastoreItem>
</file>

<file path=customXml/itemProps2.xml><?xml version="1.0" encoding="utf-8"?>
<ds:datastoreItem xmlns:ds="http://schemas.openxmlformats.org/officeDocument/2006/customXml" ds:itemID="{5D678218-FF83-4C09-99C2-6179554F0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58D705-2596-4114-BAA2-ADAC6D009B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9A1300-327B-4ACA-9DA3-90ABBF77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2136</Words>
  <Characters>1219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“Noteikumi par piemērojamo elektroniskā rēķina standartu un tā pamatelementu izmantošanas specifikāciju un aprites kārtība”</vt:lpstr>
    </vt:vector>
  </TitlesOfParts>
  <Company>Finanšu Ministrija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“Noteikumi par piemērojamo elektroniskā rēķina standartu un tā pamatelementu izmantošanas specifikāciju un aprites kārtība”</dc:title>
  <dc:subject>Noteikumu projekts</dc:subject>
  <dc:creator>E.Matulis</dc:creator>
  <cp:keywords/>
  <dc:description>Edgars.Matulis@fm.gov.lv_x000d_
67095457</dc:description>
  <cp:lastModifiedBy>Jekaterina Borovika</cp:lastModifiedBy>
  <cp:revision>2</cp:revision>
  <dcterms:created xsi:type="dcterms:W3CDTF">2019-02-12T08:28:00Z</dcterms:created>
  <dcterms:modified xsi:type="dcterms:W3CDTF">2019-02-12T08:28:00Z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