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38" w:rsidRPr="00841F77" w:rsidRDefault="00FB6C38" w:rsidP="00FB6C38">
      <w:pPr>
        <w:pStyle w:val="Footer"/>
        <w:jc w:val="center"/>
        <w:rPr>
          <w:rFonts w:ascii="Times New Roman" w:hAnsi="Times New Roman"/>
          <w:b/>
        </w:rPr>
      </w:pPr>
      <w:r w:rsidRPr="00841F77">
        <w:rPr>
          <w:rFonts w:ascii="Times New Roman" w:hAnsi="Times New Roman"/>
          <w:b/>
        </w:rPr>
        <w:t>Ministru kabineta noteikumu projekta</w:t>
      </w:r>
    </w:p>
    <w:p w:rsidR="00FB6C38" w:rsidRDefault="005770C3" w:rsidP="00266011">
      <w:pPr>
        <w:jc w:val="center"/>
        <w:rPr>
          <w:rFonts w:eastAsia="Lucida Sans Unicode"/>
          <w:b/>
          <w:kern w:val="1"/>
        </w:rPr>
      </w:pPr>
      <w:r w:rsidRPr="00841F77">
        <w:rPr>
          <w:rFonts w:eastAsia="Lucida Sans Unicode"/>
          <w:b/>
          <w:kern w:val="1"/>
        </w:rPr>
        <w:t>„</w:t>
      </w:r>
      <w:r w:rsidR="00E36FB2">
        <w:rPr>
          <w:b/>
          <w:bCs/>
          <w:color w:val="000000"/>
          <w:lang w:eastAsia="lv-LV"/>
        </w:rPr>
        <w:t>Grozījums Ministru kabineta</w:t>
      </w:r>
      <w:r w:rsidR="00E55B1C">
        <w:rPr>
          <w:b/>
          <w:bCs/>
          <w:color w:val="000000"/>
          <w:lang w:eastAsia="lv-LV"/>
        </w:rPr>
        <w:t xml:space="preserve"> </w:t>
      </w:r>
      <w:r w:rsidR="00E36FB2">
        <w:rPr>
          <w:b/>
          <w:bCs/>
          <w:color w:val="000000"/>
          <w:lang w:eastAsia="lv-LV"/>
        </w:rPr>
        <w:t xml:space="preserve">2017.gada </w:t>
      </w:r>
      <w:r w:rsidR="00B5737B">
        <w:rPr>
          <w:b/>
          <w:bCs/>
          <w:color w:val="000000"/>
          <w:lang w:eastAsia="lv-LV"/>
        </w:rPr>
        <w:t>3</w:t>
      </w:r>
      <w:r w:rsidR="00E36FB2">
        <w:rPr>
          <w:b/>
          <w:bCs/>
          <w:color w:val="000000"/>
          <w:lang w:eastAsia="lv-LV"/>
        </w:rPr>
        <w:t>.oktobra noteikumos Nr.600 “</w:t>
      </w:r>
      <w:proofErr w:type="spellStart"/>
      <w:r w:rsidR="00E55B1C">
        <w:rPr>
          <w:b/>
          <w:bCs/>
          <w:color w:val="000000"/>
          <w:lang w:eastAsia="lv-LV"/>
        </w:rPr>
        <w:t>Iekšlietu</w:t>
      </w:r>
      <w:proofErr w:type="spellEnd"/>
      <w:r w:rsidR="00E55B1C">
        <w:rPr>
          <w:b/>
          <w:bCs/>
          <w:color w:val="000000"/>
          <w:lang w:eastAsia="lv-LV"/>
        </w:rPr>
        <w:t xml:space="preserve"> ministrijas veselības un sporta centra maksas pakalpojumu cenrādi</w:t>
      </w:r>
      <w:r w:rsidR="00E36FB2">
        <w:rPr>
          <w:b/>
          <w:bCs/>
          <w:color w:val="000000"/>
          <w:lang w:eastAsia="lv-LV"/>
        </w:rPr>
        <w:t>s</w:t>
      </w:r>
      <w:r w:rsidR="00A52A52" w:rsidRPr="00A52A52">
        <w:rPr>
          <w:b/>
          <w:bCs/>
          <w:color w:val="000000"/>
        </w:rPr>
        <w:t>”</w:t>
      </w:r>
      <w:r w:rsidR="00A52A52">
        <w:rPr>
          <w:b/>
          <w:bCs/>
          <w:color w:val="000000"/>
        </w:rPr>
        <w:t>”</w:t>
      </w:r>
      <w:r w:rsidR="006B22C7" w:rsidRPr="00A52A52">
        <w:rPr>
          <w:rFonts w:eastAsia="Lucida Sans Unicode"/>
          <w:b/>
          <w:kern w:val="1"/>
        </w:rPr>
        <w:t xml:space="preserve"> </w:t>
      </w:r>
      <w:r w:rsidR="00FB6C38" w:rsidRPr="00841F77">
        <w:rPr>
          <w:rFonts w:eastAsia="Lucida Sans Unicode"/>
          <w:b/>
          <w:kern w:val="1"/>
        </w:rPr>
        <w:t>sākotnējās ietekmes novērtējuma ziņojums (anotācija)</w:t>
      </w:r>
    </w:p>
    <w:p w:rsidR="005B5335" w:rsidRDefault="005B5335" w:rsidP="00266011">
      <w:pPr>
        <w:jc w:val="center"/>
        <w:rPr>
          <w:rFonts w:eastAsia="Lucida Sans Unicode"/>
          <w:b/>
          <w:kern w:val="1"/>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791"/>
        <w:gridCol w:w="6505"/>
      </w:tblGrid>
      <w:tr w:rsidR="005B5335" w:rsidRPr="00841F77" w:rsidTr="005B5335">
        <w:trPr>
          <w:jc w:val="center"/>
        </w:trPr>
        <w:tc>
          <w:tcPr>
            <w:tcW w:w="9296" w:type="dxa"/>
            <w:gridSpan w:val="2"/>
          </w:tcPr>
          <w:p w:rsidR="005B5335" w:rsidRPr="00841F77" w:rsidRDefault="005B5335" w:rsidP="00FA118D">
            <w:pPr>
              <w:snapToGrid w:val="0"/>
              <w:jc w:val="center"/>
              <w:rPr>
                <w:b/>
                <w:bCs/>
              </w:rPr>
            </w:pPr>
            <w:r w:rsidRPr="005B5335">
              <w:rPr>
                <w:b/>
                <w:bCs/>
              </w:rPr>
              <w:t>Tiesību akta projekta anotācijas kopsavilkums</w:t>
            </w:r>
          </w:p>
        </w:tc>
      </w:tr>
      <w:tr w:rsidR="005B5335" w:rsidRPr="00841F77" w:rsidTr="005B5335">
        <w:trPr>
          <w:jc w:val="center"/>
        </w:trPr>
        <w:tc>
          <w:tcPr>
            <w:tcW w:w="2791" w:type="dxa"/>
          </w:tcPr>
          <w:p w:rsidR="005B5335" w:rsidRPr="000320F5" w:rsidRDefault="005B5335" w:rsidP="00FA118D">
            <w:pPr>
              <w:snapToGrid w:val="0"/>
              <w:jc w:val="both"/>
            </w:pPr>
            <w:r w:rsidRPr="000320F5">
              <w:rPr>
                <w:bCs/>
              </w:rPr>
              <w:t>Mērķis, risinājums un projekta spēkā stāšanās laiks (500 zīmes bez atstarpēm)</w:t>
            </w:r>
          </w:p>
        </w:tc>
        <w:tc>
          <w:tcPr>
            <w:tcW w:w="6505" w:type="dxa"/>
          </w:tcPr>
          <w:p w:rsidR="005B5335" w:rsidRPr="00841F77" w:rsidRDefault="005B5335" w:rsidP="00FA118D">
            <w:pPr>
              <w:jc w:val="both"/>
            </w:pPr>
            <w:r>
              <w:t>Saskaņā ar instrukciju nav attiecināms</w:t>
            </w:r>
            <w:r w:rsidRPr="00841F77">
              <w:t xml:space="preserve"> </w:t>
            </w:r>
          </w:p>
        </w:tc>
      </w:tr>
    </w:tbl>
    <w:p w:rsidR="005B5335" w:rsidRPr="00841F77" w:rsidRDefault="005B5335" w:rsidP="00266011">
      <w:pPr>
        <w:jc w:val="center"/>
        <w:rPr>
          <w:b/>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
        <w:gridCol w:w="418"/>
        <w:gridCol w:w="2371"/>
        <w:gridCol w:w="2088"/>
        <w:gridCol w:w="4413"/>
      </w:tblGrid>
      <w:tr w:rsidR="00FB6C38" w:rsidRPr="00841F77" w:rsidTr="00034D62">
        <w:trPr>
          <w:gridBefore w:val="1"/>
          <w:wBefore w:w="6" w:type="dxa"/>
          <w:jc w:val="center"/>
        </w:trPr>
        <w:tc>
          <w:tcPr>
            <w:tcW w:w="9290" w:type="dxa"/>
            <w:gridSpan w:val="4"/>
          </w:tcPr>
          <w:p w:rsidR="00FB6C38" w:rsidRPr="00841F77" w:rsidRDefault="00FB6C38" w:rsidP="00A53AA3">
            <w:pPr>
              <w:snapToGrid w:val="0"/>
              <w:jc w:val="center"/>
              <w:rPr>
                <w:b/>
                <w:bCs/>
              </w:rPr>
            </w:pPr>
            <w:r w:rsidRPr="00841F77">
              <w:rPr>
                <w:b/>
                <w:bCs/>
              </w:rPr>
              <w:t>I. Tiesību akta projekta izstrādes nepieciešamība</w:t>
            </w:r>
          </w:p>
        </w:tc>
      </w:tr>
      <w:tr w:rsidR="00FB6C38" w:rsidRPr="00841F77" w:rsidTr="00034D62">
        <w:trPr>
          <w:gridBefore w:val="1"/>
          <w:wBefore w:w="6" w:type="dxa"/>
          <w:jc w:val="center"/>
        </w:trPr>
        <w:tc>
          <w:tcPr>
            <w:tcW w:w="2789" w:type="dxa"/>
            <w:gridSpan w:val="2"/>
          </w:tcPr>
          <w:p w:rsidR="00FB6C38" w:rsidRPr="00841F77" w:rsidRDefault="00FB6C38" w:rsidP="00A53AA3">
            <w:pPr>
              <w:snapToGrid w:val="0"/>
              <w:jc w:val="both"/>
            </w:pPr>
            <w:r w:rsidRPr="00841F77">
              <w:t>1. Pamatojums</w:t>
            </w:r>
          </w:p>
        </w:tc>
        <w:tc>
          <w:tcPr>
            <w:tcW w:w="6501" w:type="dxa"/>
            <w:gridSpan w:val="2"/>
          </w:tcPr>
          <w:p w:rsidR="00FB6C38" w:rsidRPr="00841F77" w:rsidRDefault="009C757F" w:rsidP="00B700C2">
            <w:pPr>
              <w:jc w:val="both"/>
            </w:pPr>
            <w:r w:rsidRPr="00841F77">
              <w:t>Ministru kabineta noteikumu projekts „</w:t>
            </w:r>
            <w:r w:rsidR="00E36FB2">
              <w:rPr>
                <w:bCs/>
                <w:color w:val="000000"/>
                <w:lang w:eastAsia="lv-LV"/>
              </w:rPr>
              <w:t xml:space="preserve">Grozījums Ministru kabineta 2017.gada </w:t>
            </w:r>
            <w:r w:rsidR="00B5737B">
              <w:rPr>
                <w:bCs/>
                <w:color w:val="000000"/>
                <w:lang w:eastAsia="lv-LV"/>
              </w:rPr>
              <w:t>3</w:t>
            </w:r>
            <w:r w:rsidR="00E36FB2">
              <w:rPr>
                <w:bCs/>
                <w:color w:val="000000"/>
                <w:lang w:eastAsia="lv-LV"/>
              </w:rPr>
              <w:t>.oktobra noteikumos Nr.600 “</w:t>
            </w:r>
            <w:proofErr w:type="spellStart"/>
            <w:r w:rsidR="00E55B1C">
              <w:rPr>
                <w:bCs/>
                <w:color w:val="000000"/>
                <w:lang w:eastAsia="lv-LV"/>
              </w:rPr>
              <w:t>Iekšlietu</w:t>
            </w:r>
            <w:proofErr w:type="spellEnd"/>
            <w:r w:rsidR="00E55B1C">
              <w:rPr>
                <w:bCs/>
                <w:color w:val="000000"/>
                <w:lang w:eastAsia="lv-LV"/>
              </w:rPr>
              <w:t xml:space="preserve"> ministrijas veselības un sporta centra maksas pakalpojumu cenrādi</w:t>
            </w:r>
            <w:r w:rsidR="00E36FB2">
              <w:rPr>
                <w:bCs/>
                <w:color w:val="000000"/>
                <w:lang w:eastAsia="lv-LV"/>
              </w:rPr>
              <w:t>s”</w:t>
            </w:r>
            <w:r w:rsidR="00A52A52" w:rsidRPr="00A52A52">
              <w:rPr>
                <w:bCs/>
                <w:color w:val="000000"/>
              </w:rPr>
              <w:t>”</w:t>
            </w:r>
            <w:r w:rsidRPr="00841F77">
              <w:t xml:space="preserve"> (turpmāk –</w:t>
            </w:r>
            <w:r w:rsidR="009911C7">
              <w:t xml:space="preserve"> </w:t>
            </w:r>
            <w:r w:rsidRPr="00841F77">
              <w:t xml:space="preserve">projekts) izstrādāts </w:t>
            </w:r>
            <w:r w:rsidR="00B700C2">
              <w:t xml:space="preserve">pēc </w:t>
            </w:r>
            <w:proofErr w:type="spellStart"/>
            <w:r w:rsidR="00B700C2">
              <w:t>Iekšlietu</w:t>
            </w:r>
            <w:proofErr w:type="spellEnd"/>
            <w:r w:rsidR="00B700C2">
              <w:t xml:space="preserve"> ministrijas iniciatīvas</w:t>
            </w:r>
            <w:r w:rsidRPr="00841F77">
              <w:t xml:space="preserve">. </w:t>
            </w:r>
          </w:p>
        </w:tc>
      </w:tr>
      <w:tr w:rsidR="00FB6C38" w:rsidRPr="00841F77" w:rsidTr="00034D62">
        <w:trPr>
          <w:gridBefore w:val="1"/>
          <w:wBefore w:w="6" w:type="dxa"/>
          <w:jc w:val="center"/>
        </w:trPr>
        <w:tc>
          <w:tcPr>
            <w:tcW w:w="2789" w:type="dxa"/>
            <w:gridSpan w:val="2"/>
          </w:tcPr>
          <w:p w:rsidR="00FB6C38" w:rsidRPr="00841F77" w:rsidRDefault="00FB6C38" w:rsidP="00A53AA3">
            <w:pPr>
              <w:snapToGrid w:val="0"/>
              <w:jc w:val="both"/>
            </w:pPr>
            <w:r w:rsidRPr="00841F77">
              <w:t xml:space="preserve">2. </w:t>
            </w:r>
            <w:r w:rsidR="00151FAD" w:rsidRPr="00754739">
              <w:t>Pašreizējā situācija un problēmas</w:t>
            </w:r>
            <w:r w:rsidR="00151FAD">
              <w:t>, kuru risināšanai tiesību akta projekts izstrādāts, tiesiskā regulējuma mērķis un būtība</w:t>
            </w:r>
          </w:p>
        </w:tc>
        <w:tc>
          <w:tcPr>
            <w:tcW w:w="6501" w:type="dxa"/>
            <w:gridSpan w:val="2"/>
          </w:tcPr>
          <w:p w:rsidR="002B7990" w:rsidRDefault="002B7990" w:rsidP="008A262E">
            <w:pPr>
              <w:pStyle w:val="TableContents"/>
              <w:snapToGrid w:val="0"/>
              <w:ind w:firstLine="229"/>
              <w:jc w:val="both"/>
              <w:rPr>
                <w:bCs/>
                <w:color w:val="000000"/>
                <w:lang w:eastAsia="lv-LV"/>
              </w:rPr>
            </w:pPr>
            <w:r>
              <w:rPr>
                <w:bCs/>
              </w:rPr>
              <w:t>Saskaņā ar Ministru kabineta 2010.gada 5.oktobra noteikumu Nr.943 „</w:t>
            </w:r>
            <w:proofErr w:type="spellStart"/>
            <w:r>
              <w:rPr>
                <w:bCs/>
              </w:rPr>
              <w:t>Iekšlietu</w:t>
            </w:r>
            <w:proofErr w:type="spellEnd"/>
            <w:r>
              <w:rPr>
                <w:bCs/>
              </w:rPr>
              <w:t xml:space="preserve"> ministrijas veselības un sporta centra nolikums” 4.2.apakšpunktu </w:t>
            </w:r>
            <w:proofErr w:type="spellStart"/>
            <w:r>
              <w:rPr>
                <w:bCs/>
              </w:rPr>
              <w:t>Iekšlietu</w:t>
            </w:r>
            <w:proofErr w:type="spellEnd"/>
            <w:r>
              <w:rPr>
                <w:bCs/>
              </w:rPr>
              <w:t xml:space="preserve"> ministrijas veselības un sporta centr</w:t>
            </w:r>
            <w:r w:rsidR="00911DF5">
              <w:rPr>
                <w:bCs/>
              </w:rPr>
              <w:t>am</w:t>
            </w:r>
            <w:r>
              <w:rPr>
                <w:bCs/>
              </w:rPr>
              <w:t xml:space="preserve"> </w:t>
            </w:r>
            <w:r>
              <w:rPr>
                <w:bCs/>
                <w:color w:val="000000"/>
                <w:lang w:eastAsia="lv-LV"/>
              </w:rPr>
              <w:t xml:space="preserve">(turpmāk – Centrs) </w:t>
            </w:r>
            <w:r w:rsidR="00911DF5">
              <w:rPr>
                <w:bCs/>
                <w:color w:val="000000"/>
                <w:lang w:eastAsia="lv-LV"/>
              </w:rPr>
              <w:t xml:space="preserve">ir tiesības </w:t>
            </w:r>
            <w:r>
              <w:rPr>
                <w:bCs/>
                <w:color w:val="000000"/>
                <w:lang w:eastAsia="lv-LV"/>
              </w:rPr>
              <w:t>sniegt maksas pakalpojumus veselības aprūpes, sociālo pakalpojumu un darba vides aizsardzības organizēšanā un sporta speciālistu apmācības un fiziskās sagatavotības jomā.</w:t>
            </w:r>
          </w:p>
          <w:p w:rsidR="009911C7" w:rsidRDefault="002B7990" w:rsidP="008A262E">
            <w:pPr>
              <w:pStyle w:val="TableContents"/>
              <w:snapToGrid w:val="0"/>
              <w:ind w:firstLine="229"/>
              <w:jc w:val="both"/>
              <w:rPr>
                <w:bCs/>
                <w:color w:val="000000"/>
              </w:rPr>
            </w:pPr>
            <w:r>
              <w:rPr>
                <w:bCs/>
              </w:rPr>
              <w:t xml:space="preserve">Šobrīd Centra maksas pakalpojumu cenrādi nosaka </w:t>
            </w:r>
            <w:r w:rsidR="00492337" w:rsidRPr="00A52A52">
              <w:rPr>
                <w:bCs/>
              </w:rPr>
              <w:t xml:space="preserve">Ministru kabineta </w:t>
            </w:r>
            <w:r w:rsidR="00B5737B">
              <w:rPr>
                <w:bCs/>
              </w:rPr>
              <w:t>2017</w:t>
            </w:r>
            <w:r w:rsidR="00492337" w:rsidRPr="00A52A52">
              <w:rPr>
                <w:bCs/>
              </w:rPr>
              <w:t xml:space="preserve">.gada </w:t>
            </w:r>
            <w:r w:rsidR="00B5737B">
              <w:rPr>
                <w:bCs/>
              </w:rPr>
              <w:t>3</w:t>
            </w:r>
            <w:r w:rsidR="00FD0E21">
              <w:rPr>
                <w:bCs/>
              </w:rPr>
              <w:t>.</w:t>
            </w:r>
            <w:r w:rsidR="00B5737B">
              <w:rPr>
                <w:bCs/>
              </w:rPr>
              <w:t>oktobra</w:t>
            </w:r>
            <w:r>
              <w:rPr>
                <w:bCs/>
              </w:rPr>
              <w:t xml:space="preserve"> noteikumi</w:t>
            </w:r>
            <w:r w:rsidR="00492337" w:rsidRPr="00A52A52">
              <w:rPr>
                <w:bCs/>
              </w:rPr>
              <w:t xml:space="preserve"> </w:t>
            </w:r>
            <w:r w:rsidR="00FD0E21" w:rsidRPr="00A52A52">
              <w:rPr>
                <w:bCs/>
              </w:rPr>
              <w:t>Nr.</w:t>
            </w:r>
            <w:r w:rsidR="00B5737B">
              <w:rPr>
                <w:bCs/>
              </w:rPr>
              <w:t>600</w:t>
            </w:r>
            <w:r w:rsidR="00FD0E21" w:rsidRPr="00A52A52">
              <w:rPr>
                <w:bCs/>
                <w:color w:val="000000"/>
              </w:rPr>
              <w:t xml:space="preserve"> „</w:t>
            </w:r>
            <w:proofErr w:type="spellStart"/>
            <w:r w:rsidR="00FD0E21">
              <w:rPr>
                <w:bCs/>
                <w:color w:val="000000"/>
                <w:lang w:eastAsia="lv-LV"/>
              </w:rPr>
              <w:t>Iekšlietu</w:t>
            </w:r>
            <w:proofErr w:type="spellEnd"/>
            <w:r w:rsidR="00FD0E21">
              <w:rPr>
                <w:bCs/>
                <w:color w:val="000000"/>
                <w:lang w:eastAsia="lv-LV"/>
              </w:rPr>
              <w:t xml:space="preserve"> ministrijas veselības un sporta centra maksas pakalpojumu cenrādi</w:t>
            </w:r>
            <w:r w:rsidR="00B5737B">
              <w:rPr>
                <w:bCs/>
                <w:color w:val="000000"/>
                <w:lang w:eastAsia="lv-LV"/>
              </w:rPr>
              <w:t>s</w:t>
            </w:r>
            <w:r w:rsidR="00FD0E21" w:rsidRPr="00A52A52">
              <w:rPr>
                <w:bCs/>
                <w:color w:val="000000"/>
              </w:rPr>
              <w:t>”</w:t>
            </w:r>
            <w:r w:rsidR="00FD0E21">
              <w:rPr>
                <w:bCs/>
              </w:rPr>
              <w:t xml:space="preserve"> </w:t>
            </w:r>
            <w:r w:rsidR="00492337">
              <w:rPr>
                <w:bCs/>
                <w:color w:val="000000"/>
              </w:rPr>
              <w:t xml:space="preserve">(turpmāk – </w:t>
            </w:r>
            <w:r w:rsidR="00E929E8">
              <w:rPr>
                <w:bCs/>
                <w:color w:val="000000"/>
              </w:rPr>
              <w:t>N</w:t>
            </w:r>
            <w:r w:rsidR="00FD0E21">
              <w:rPr>
                <w:bCs/>
                <w:color w:val="000000"/>
              </w:rPr>
              <w:t>oteikumi</w:t>
            </w:r>
            <w:r w:rsidR="00492337">
              <w:rPr>
                <w:bCs/>
                <w:color w:val="000000"/>
              </w:rPr>
              <w:t>)</w:t>
            </w:r>
            <w:r w:rsidR="007F64C0">
              <w:rPr>
                <w:bCs/>
                <w:color w:val="000000"/>
              </w:rPr>
              <w:t>.</w:t>
            </w:r>
          </w:p>
          <w:p w:rsidR="009911C7" w:rsidRDefault="009911C7" w:rsidP="008A262E">
            <w:pPr>
              <w:pStyle w:val="TableContents"/>
              <w:snapToGrid w:val="0"/>
              <w:ind w:firstLine="229"/>
              <w:jc w:val="both"/>
              <w:rPr>
                <w:bCs/>
                <w:color w:val="000000"/>
              </w:rPr>
            </w:pPr>
            <w:r>
              <w:rPr>
                <w:bCs/>
                <w:color w:val="000000"/>
              </w:rPr>
              <w:t>Plānojot Centra darbību un</w:t>
            </w:r>
            <w:r w:rsidR="005B5009">
              <w:rPr>
                <w:bCs/>
                <w:color w:val="000000"/>
              </w:rPr>
              <w:t>,</w:t>
            </w:r>
            <w:r>
              <w:rPr>
                <w:bCs/>
                <w:color w:val="000000"/>
              </w:rPr>
              <w:t xml:space="preserve"> izvērtējot sniegto maksas pakalpojumu aktualitāti un </w:t>
            </w:r>
            <w:r w:rsidR="00713A25">
              <w:rPr>
                <w:bCs/>
                <w:color w:val="000000"/>
              </w:rPr>
              <w:t>rentabilitāti</w:t>
            </w:r>
            <w:r>
              <w:rPr>
                <w:bCs/>
                <w:color w:val="000000"/>
              </w:rPr>
              <w:t>, ir konstatēts, ka nepieciešamas izmaiņas maksas pakalpojumu cenrādī, aktualizējot faktiskās izmaksas, kas saistītas ar maksas pakalpojumu sniegšanu</w:t>
            </w:r>
            <w:r w:rsidR="0091196E">
              <w:rPr>
                <w:bCs/>
                <w:color w:val="000000"/>
              </w:rPr>
              <w:t xml:space="preserve">, kā arī papildinot maksas pakalpojumu cenrādi ar </w:t>
            </w:r>
            <w:r w:rsidR="00B5737B">
              <w:rPr>
                <w:bCs/>
                <w:color w:val="000000"/>
              </w:rPr>
              <w:t xml:space="preserve">vienu </w:t>
            </w:r>
            <w:r w:rsidR="0091196E">
              <w:rPr>
                <w:bCs/>
                <w:color w:val="000000"/>
              </w:rPr>
              <w:t>jaun</w:t>
            </w:r>
            <w:r w:rsidR="00B5737B">
              <w:rPr>
                <w:bCs/>
                <w:color w:val="000000"/>
              </w:rPr>
              <w:t>u</w:t>
            </w:r>
            <w:r w:rsidR="0091196E">
              <w:rPr>
                <w:bCs/>
                <w:color w:val="000000"/>
              </w:rPr>
              <w:t xml:space="preserve"> pakalpojum</w:t>
            </w:r>
            <w:r w:rsidR="00B5737B">
              <w:rPr>
                <w:bCs/>
                <w:color w:val="000000"/>
              </w:rPr>
              <w:t xml:space="preserve">u un svītrojot </w:t>
            </w:r>
            <w:r w:rsidR="002372D6">
              <w:rPr>
                <w:bCs/>
                <w:color w:val="000000"/>
              </w:rPr>
              <w:t xml:space="preserve">piecus </w:t>
            </w:r>
            <w:r w:rsidR="00B5737B">
              <w:rPr>
                <w:bCs/>
                <w:color w:val="000000"/>
              </w:rPr>
              <w:t>nepieprasītos pakalpojumus</w:t>
            </w:r>
            <w:r>
              <w:rPr>
                <w:bCs/>
                <w:color w:val="000000"/>
              </w:rPr>
              <w:t>.</w:t>
            </w:r>
          </w:p>
          <w:p w:rsidR="0054438A" w:rsidRDefault="0054438A" w:rsidP="0054438A">
            <w:pPr>
              <w:pStyle w:val="TableContents"/>
              <w:snapToGrid w:val="0"/>
              <w:ind w:firstLine="229"/>
              <w:jc w:val="both"/>
            </w:pPr>
            <w:r>
              <w:rPr>
                <w:lang w:eastAsia="en-US"/>
              </w:rPr>
              <w:t>Centra sniegto maksas pakalpojumu izcenojumi tika aktualizēti</w:t>
            </w:r>
            <w:r w:rsidR="003C7AD1" w:rsidRPr="0075482C">
              <w:rPr>
                <w:lang w:eastAsia="en-US"/>
              </w:rPr>
              <w:t xml:space="preserve"> </w:t>
            </w:r>
            <w:r w:rsidRPr="0075482C">
              <w:rPr>
                <w:lang w:eastAsia="en-US"/>
              </w:rPr>
              <w:t xml:space="preserve">atbilstoši Ministru kabineta </w:t>
            </w:r>
            <w:r w:rsidRPr="0075482C">
              <w:t>2011.gada 3.maija noteikumos Nr.333 „Kārtība, kādā plānojami un uzskaitāmi ieņēmumi no maksas pakalpojumiem un ar šo pakalpojumu sniegšanu saistītie izdevumi, kā arī maksas pakalpojumu izcenojumu noteikšanas metodika un izcenojumu apstiprināšanas kārtība”</w:t>
            </w:r>
            <w:r>
              <w:t xml:space="preserve"> </w:t>
            </w:r>
            <w:r w:rsidR="00B3502D">
              <w:t>noteiktajām prasībām</w:t>
            </w:r>
            <w:r w:rsidR="00E1436D">
              <w:t>.</w:t>
            </w:r>
          </w:p>
          <w:p w:rsidR="00B20E2B" w:rsidRDefault="00AD0062" w:rsidP="00AD0062">
            <w:pPr>
              <w:pStyle w:val="TableContents"/>
              <w:snapToGrid w:val="0"/>
              <w:ind w:firstLine="370"/>
              <w:jc w:val="both"/>
            </w:pPr>
            <w:r>
              <w:rPr>
                <w:lang w:eastAsia="en-US"/>
              </w:rPr>
              <w:t>P</w:t>
            </w:r>
            <w:r w:rsidRPr="00F63AF9">
              <w:rPr>
                <w:lang w:eastAsia="en-US"/>
              </w:rPr>
              <w:t>lānojot turpmāko C</w:t>
            </w:r>
            <w:r w:rsidRPr="00F63AF9">
              <w:t>entra darbību</w:t>
            </w:r>
            <w:r w:rsidR="00DE0033">
              <w:t xml:space="preserve"> ir konstatēts, ka </w:t>
            </w:r>
            <w:r>
              <w:t>atsevišķi maksas pakalpojuma veidi faktiski netiek sniegti, jo nav pieprasījuma pēc šāda veida pakalpojumiem. P</w:t>
            </w:r>
            <w:r w:rsidRPr="00FA3038">
              <w:t xml:space="preserve">rojektā nav ietverti </w:t>
            </w:r>
            <w:r>
              <w:t>pieci</w:t>
            </w:r>
            <w:r w:rsidRPr="00FA3038">
              <w:t xml:space="preserve"> maksas pakalpojuma veidi, kuri bija paredzēti Noteikumos. Proti, izvērtējot sniegto maksas pakalpojumu apjomu, konstatēts, ka faktiski nav pieprasījuma un netiek sniegti šādi pakalpojumi -  </w:t>
            </w:r>
            <w:r w:rsidR="00A77FCF">
              <w:t>“</w:t>
            </w:r>
            <w:r w:rsidR="00A77FCF" w:rsidRPr="005630F4">
              <w:t xml:space="preserve">Mācību materiāla "Programma kvalifikācijas pārbaudījumam par ieroču un munīcijas aprites kārtību un prasmi rīkoties ar ieroci" </w:t>
            </w:r>
            <w:r w:rsidR="00A77FCF" w:rsidRPr="005630F4">
              <w:lastRenderedPageBreak/>
              <w:t>izsniegšana</w:t>
            </w:r>
            <w:r w:rsidR="00A77FCF">
              <w:t xml:space="preserve">”, Apmācības kurss “Ieroču un munīcijas aprites kārtība un prasme rīkoties ar ieroci”, “Trenažieru zāles apmeklējuma abonements Piestātnes ielā 14, Jūrmalā” un </w:t>
            </w:r>
            <w:r w:rsidR="00DE0033">
              <w:t>“</w:t>
            </w:r>
            <w:r w:rsidR="00A77FCF">
              <w:t>Psiholoģiskā atbalsta kurss nodaļā “Dzintari” Piestātnes ielā 14, Jūrmalā”</w:t>
            </w:r>
            <w:r w:rsidRPr="00FA3038">
              <w:t xml:space="preserve">, līdz ar to šādu pakalpojuma veidu piedāvājums nav nepieciešams. Tā, piemēram, </w:t>
            </w:r>
            <w:r w:rsidR="00A77FCF">
              <w:t>apmācības</w:t>
            </w:r>
            <w:r w:rsidRPr="00FA3038">
              <w:t xml:space="preserve"> kursā "</w:t>
            </w:r>
            <w:r w:rsidR="00A77FCF">
              <w:t>Ieroču un munīcijas aprites kārtība un prasme rīkoties ar ieroci</w:t>
            </w:r>
            <w:r w:rsidRPr="00FA3038">
              <w:t>" 20</w:t>
            </w:r>
            <w:r w:rsidR="00B20E2B">
              <w:t>17</w:t>
            </w:r>
            <w:r w:rsidRPr="00FA3038">
              <w:t xml:space="preserve">.gadā tika apmācītas </w:t>
            </w:r>
            <w:r w:rsidR="00B20E2B">
              <w:t>3</w:t>
            </w:r>
            <w:r w:rsidRPr="00FA3038">
              <w:t xml:space="preserve"> personas, 201</w:t>
            </w:r>
            <w:r w:rsidR="00B20E2B">
              <w:t xml:space="preserve">8.gada 10 mēnešos apmācības kursu nav </w:t>
            </w:r>
            <w:r w:rsidR="00DE0033">
              <w:t>izmantojusi</w:t>
            </w:r>
            <w:r w:rsidR="00B20E2B">
              <w:t xml:space="preserve"> neviena</w:t>
            </w:r>
            <w:r w:rsidRPr="00FA3038">
              <w:t xml:space="preserve"> persona. </w:t>
            </w:r>
            <w:r w:rsidR="004A3B28">
              <w:t>Līdzīgi arī pakalpojums “</w:t>
            </w:r>
            <w:r w:rsidR="004A3B28" w:rsidRPr="005630F4">
              <w:t>Mācību materiāla "Programma kvalifikācijas pārbaudījumam par ieroču un munīcijas aprites kārtību un prasmi rīkoties ar ieroci" izsniegšana</w:t>
            </w:r>
            <w:r w:rsidR="004A3B28">
              <w:t>” 2018.gada 10 mēnešos sniegts tikai 5 reizes</w:t>
            </w:r>
            <w:r w:rsidR="00841221">
              <w:t>, pakalpojums “Trenažieru zāles apmeklējuma abonements Piestātnes ielā 14, Jūrmalā” šajā laika periodā izmantots 1 reizi, bet pakalpojums un Psiholoģiskā atbalsta kurss nodaļā “Dzintari” Piestātnes ielā 14, Jūrmalā” netika izmantots nevienu reizi.</w:t>
            </w:r>
          </w:p>
          <w:p w:rsidR="00AD0062" w:rsidRPr="00FA3038" w:rsidRDefault="00AD0062" w:rsidP="00AD0062">
            <w:pPr>
              <w:pStyle w:val="TableContents"/>
              <w:snapToGrid w:val="0"/>
              <w:ind w:firstLine="370"/>
              <w:jc w:val="both"/>
            </w:pPr>
            <w:r w:rsidRPr="00FA3038">
              <w:t>Savukārt pakalpojums</w:t>
            </w:r>
            <w:r w:rsidR="00841221">
              <w:t xml:space="preserve"> “Mācību klases noma Klusā iel</w:t>
            </w:r>
            <w:r w:rsidR="00DB7938">
              <w:t>ā</w:t>
            </w:r>
            <w:r w:rsidR="00841221">
              <w:t xml:space="preserve"> 12, Rīgā” svītrojams no centra maksas pakalpojumu cenrāža, jo mācību klases telpa vairs nav centra lietošanā.</w:t>
            </w:r>
          </w:p>
          <w:p w:rsidR="003E743E" w:rsidRDefault="0054438A" w:rsidP="00776323">
            <w:pPr>
              <w:pStyle w:val="TableContents"/>
              <w:snapToGrid w:val="0"/>
              <w:ind w:firstLine="406"/>
              <w:jc w:val="both"/>
            </w:pPr>
            <w:r>
              <w:t xml:space="preserve">Saskaņā ar Centra aprēķiniem </w:t>
            </w:r>
            <w:r w:rsidR="00DA5E0C">
              <w:t>samazināma ir piecu</w:t>
            </w:r>
            <w:r w:rsidR="00FC3106" w:rsidRPr="00FC3106">
              <w:t xml:space="preserve"> </w:t>
            </w:r>
            <w:r w:rsidRPr="00FC3106">
              <w:t xml:space="preserve">maksas </w:t>
            </w:r>
            <w:r w:rsidR="00FC3106" w:rsidRPr="00FC3106">
              <w:t>pakalpojum</w:t>
            </w:r>
            <w:r w:rsidR="00DA5E0C">
              <w:t>u</w:t>
            </w:r>
            <w:r w:rsidR="00FC3106" w:rsidRPr="00FC3106">
              <w:t xml:space="preserve"> </w:t>
            </w:r>
            <w:r w:rsidR="00DA5E0C">
              <w:t xml:space="preserve">“Konsultācija par šaujamieroča nepilno izjaukšanu un salikšanu”, “Šautuves noma Klusā ielā 12, Rīgā (1 celiņš)”, </w:t>
            </w:r>
            <w:r w:rsidRPr="00FC3106">
              <w:t>„</w:t>
            </w:r>
            <w:r w:rsidR="007B6D60">
              <w:t>Šaušanas instruktora pakalpojumi</w:t>
            </w:r>
            <w:r w:rsidR="003E743E">
              <w:t xml:space="preserve"> (papildus nomājot 1 vai 3 šautuves celiņus)”</w:t>
            </w:r>
            <w:r w:rsidR="00DA5E0C">
              <w:t>, “</w:t>
            </w:r>
            <w:r w:rsidR="00DB7938">
              <w:t>Nodarbība</w:t>
            </w:r>
            <w:r w:rsidR="00DA5E0C">
              <w:t xml:space="preserve"> </w:t>
            </w:r>
            <w:r w:rsidR="00DB7938">
              <w:t>p</w:t>
            </w:r>
            <w:r w:rsidR="00DA5E0C">
              <w:t>siholoģijas jomā (grupā no 6 līdz 30 personām</w:t>
            </w:r>
            <w:r w:rsidR="00295040">
              <w:t>)</w:t>
            </w:r>
            <w:r w:rsidR="00DA5E0C">
              <w:t>” un “</w:t>
            </w:r>
            <w:r w:rsidR="00810BE5">
              <w:t>P</w:t>
            </w:r>
            <w:r w:rsidR="00DA5E0C">
              <w:t xml:space="preserve">sihologa </w:t>
            </w:r>
            <w:r w:rsidR="00810BE5">
              <w:t xml:space="preserve">individuālā </w:t>
            </w:r>
            <w:r w:rsidR="00DA5E0C">
              <w:t>konsultācija”</w:t>
            </w:r>
            <w:r w:rsidR="00FC3106" w:rsidRPr="00FC3106">
              <w:t xml:space="preserve"> </w:t>
            </w:r>
            <w:r w:rsidRPr="00FC3106">
              <w:t>cena</w:t>
            </w:r>
            <w:r w:rsidR="00DA5E0C">
              <w:t xml:space="preserve">. </w:t>
            </w:r>
            <w:r w:rsidRPr="00FC3106">
              <w:t xml:space="preserve"> </w:t>
            </w:r>
          </w:p>
          <w:p w:rsidR="003E743E" w:rsidRDefault="00776323" w:rsidP="00776323">
            <w:pPr>
              <w:pStyle w:val="TableContents"/>
              <w:snapToGrid w:val="0"/>
              <w:ind w:firstLine="406"/>
              <w:jc w:val="both"/>
            </w:pPr>
            <w:r>
              <w:t xml:space="preserve">Pakalpojumu “Konsultācija par šaujamieroča nepilno izjaukšanu un salikšanu”, “Šautuves noma Klusā ielā 12, Rīgā (1 celiņš)” un </w:t>
            </w:r>
            <w:r w:rsidRPr="00FC3106">
              <w:t>„</w:t>
            </w:r>
            <w:r>
              <w:t>Šaušanas instruktora pakalpojumi (papildus nomājot 1 vai 3 šautuves celiņus)” cenas samazinājums saistīts ar apstākli, ka valsts pārvaldes reformas ietvaros centrs ir atteicies no neraksturīgas funkcijas un telpu uzkopšanai turpmāk izmantos ārpakalpojumu, kas salīdzinājumā ar Noteikumos iekļauto pakalpojumu izcenojuma aprēķinā ietverto apkopēju darba samaksu rada kopējo izmaksu un līdz ar to arī pakalpojuma cenas samazinājumu.</w:t>
            </w:r>
          </w:p>
          <w:p w:rsidR="00AA3158" w:rsidRDefault="00776323" w:rsidP="00776323">
            <w:pPr>
              <w:pStyle w:val="TableContents"/>
              <w:snapToGrid w:val="0"/>
              <w:ind w:firstLine="406"/>
              <w:jc w:val="both"/>
            </w:pPr>
            <w:r>
              <w:t>Pakalpojuma “</w:t>
            </w:r>
            <w:r w:rsidR="00DB7938">
              <w:t>Nodarbība</w:t>
            </w:r>
            <w:r>
              <w:t xml:space="preserve"> psiholoģijas jomā </w:t>
            </w:r>
            <w:r w:rsidR="00295040">
              <w:t>(</w:t>
            </w:r>
            <w:r w:rsidR="00DB7938">
              <w:t>g</w:t>
            </w:r>
            <w:r w:rsidR="00295040">
              <w:t xml:space="preserve">rupā no 6 līdz 30 personām)” cena </w:t>
            </w:r>
            <w:r w:rsidR="0054438A" w:rsidRPr="00FC3106">
              <w:t xml:space="preserve">ir samazināma, jo </w:t>
            </w:r>
            <w:r w:rsidR="00295040">
              <w:t>mainīts pakalpojuma sniegšanas ilgums – iepriekš Noteikumos šī pakalpojuma ilgums bija paredzēts</w:t>
            </w:r>
            <w:r w:rsidR="00E1436D">
              <w:t xml:space="preserve"> </w:t>
            </w:r>
            <w:r w:rsidR="00295040">
              <w:t>trīs stundas, taču</w:t>
            </w:r>
            <w:r w:rsidR="00FA53FE">
              <w:t>,</w:t>
            </w:r>
            <w:r w:rsidR="00295040">
              <w:t xml:space="preserve"> ņemot vērā</w:t>
            </w:r>
            <w:r w:rsidR="00FA53FE">
              <w:t>, ka</w:t>
            </w:r>
            <w:r w:rsidR="00295040">
              <w:t xml:space="preserve"> Centra apstiprināt</w:t>
            </w:r>
            <w:r w:rsidR="00FA53FE">
              <w:t>ajām</w:t>
            </w:r>
            <w:r w:rsidR="00295040">
              <w:t xml:space="preserve"> apmācības programm</w:t>
            </w:r>
            <w:r w:rsidR="00FA53FE">
              <w:t xml:space="preserve">ām ir </w:t>
            </w:r>
            <w:r w:rsidR="00295040">
              <w:t>dažād</w:t>
            </w:r>
            <w:r w:rsidR="00FA53FE">
              <w:t>i</w:t>
            </w:r>
            <w:r w:rsidR="00295040">
              <w:t xml:space="preserve"> ilgum</w:t>
            </w:r>
            <w:r w:rsidR="00FA53FE">
              <w:t>i</w:t>
            </w:r>
            <w:r w:rsidR="00295040">
              <w:t xml:space="preserve">, tika pieņemts lēmums turpmāk noteikt minētā pakalpojuma cenu vienai stundai, kuru ir ērtāk piemērot atkarībā no attiecīgās lekcijas ilguma. </w:t>
            </w:r>
            <w:r w:rsidR="00FA53FE">
              <w:t>Arī pakalpojuma “</w:t>
            </w:r>
            <w:r w:rsidR="00810BE5">
              <w:t>P</w:t>
            </w:r>
            <w:r w:rsidR="00FA53FE">
              <w:t xml:space="preserve">sihologa </w:t>
            </w:r>
            <w:r w:rsidR="00810BE5">
              <w:t xml:space="preserve">individuālā </w:t>
            </w:r>
            <w:r w:rsidR="00FA53FE">
              <w:t>konsultācija” ilgums Noteikumos bija paredzēts 1,5 stundas, taču projekts paredz noteikt cenu šī pakalpojuma vienai stundai. Tādējādi pakalpojumu cenas samazinājums ir saistīts ar minēto pakalpojumu cenas noteikšanu vienai stundai.</w:t>
            </w:r>
          </w:p>
          <w:p w:rsidR="006D24A8" w:rsidRDefault="00DA5E0C" w:rsidP="00FA53FE">
            <w:pPr>
              <w:pStyle w:val="TableContents"/>
              <w:snapToGrid w:val="0"/>
              <w:ind w:firstLine="229"/>
              <w:jc w:val="both"/>
            </w:pPr>
            <w:r>
              <w:t>Vienam</w:t>
            </w:r>
            <w:r w:rsidR="00AA3158">
              <w:t xml:space="preserve"> maksas pakalpojum</w:t>
            </w:r>
            <w:r>
              <w:t>a</w:t>
            </w:r>
            <w:r w:rsidR="00AA3158">
              <w:t xml:space="preserve">m </w:t>
            </w:r>
            <w:r>
              <w:t xml:space="preserve">“Tuvcīņas zāles noma Klusā ielā </w:t>
            </w:r>
            <w:r>
              <w:lastRenderedPageBreak/>
              <w:t>12, Rīgā</w:t>
            </w:r>
            <w:r w:rsidR="006271C2">
              <w:t>” cena nemainās un saglabājas tāda</w:t>
            </w:r>
            <w:r w:rsidR="00514A97">
              <w:t>,</w:t>
            </w:r>
            <w:r w:rsidR="006271C2">
              <w:t xml:space="preserve"> kā to paredz Noteikumi</w:t>
            </w:r>
            <w:r w:rsidR="00FA53FE">
              <w:t>,</w:t>
            </w:r>
            <w:r w:rsidR="00AA3158">
              <w:t xml:space="preserve"> bet c</w:t>
            </w:r>
            <w:r w:rsidR="003C7AD1">
              <w:t xml:space="preserve">itiem </w:t>
            </w:r>
            <w:r w:rsidR="00A10345">
              <w:t>C</w:t>
            </w:r>
            <w:r w:rsidR="003C7AD1">
              <w:t xml:space="preserve">entra sniegtajiem maksas pakalpojumiem projekts paredz cenu palielinājumu, jo </w:t>
            </w:r>
            <w:r w:rsidR="005B5009">
              <w:t xml:space="preserve">maksas </w:t>
            </w:r>
            <w:r w:rsidR="003C7AD1">
              <w:t xml:space="preserve">pakalpojuma cena nesedz izdevumus, kas saistīti ar </w:t>
            </w:r>
            <w:r w:rsidR="005B5009">
              <w:t xml:space="preserve">maksas </w:t>
            </w:r>
            <w:r w:rsidR="003C7AD1">
              <w:t xml:space="preserve">pakalpojuma sniegšanu. Izdevumu palielinājums saistīts ar </w:t>
            </w:r>
            <w:r w:rsidR="00030BBD" w:rsidRPr="00B83D08">
              <w:t>201</w:t>
            </w:r>
            <w:r w:rsidR="00FA53FE">
              <w:t>8</w:t>
            </w:r>
            <w:r w:rsidR="00030BBD" w:rsidRPr="00B83D08">
              <w:t>.gad</w:t>
            </w:r>
            <w:r w:rsidR="00FA53FE">
              <w:t>ā</w:t>
            </w:r>
            <w:r w:rsidR="00030BBD" w:rsidRPr="00B83D08">
              <w:t xml:space="preserve"> veikto </w:t>
            </w:r>
            <w:r w:rsidR="003C7AD1">
              <w:t>minimālās darba algas palielinājumu, kā arī komunālo maksājumu</w:t>
            </w:r>
            <w:r w:rsidR="006D24A8">
              <w:t xml:space="preserve"> izdevumu</w:t>
            </w:r>
            <w:r w:rsidR="003C7AD1">
              <w:t xml:space="preserve"> </w:t>
            </w:r>
            <w:r w:rsidR="00E1436D">
              <w:t>izmaiņ</w:t>
            </w:r>
            <w:r w:rsidR="00FA53FE">
              <w:t>ām</w:t>
            </w:r>
            <w:r w:rsidR="003C7AD1">
              <w:t>.</w:t>
            </w:r>
            <w:r w:rsidR="006D24A8">
              <w:t xml:space="preserve"> </w:t>
            </w:r>
          </w:p>
          <w:p w:rsidR="000163E7" w:rsidRDefault="006D24A8" w:rsidP="00FA53FE">
            <w:pPr>
              <w:pStyle w:val="TableContents"/>
              <w:snapToGrid w:val="0"/>
              <w:ind w:firstLine="229"/>
              <w:jc w:val="both"/>
            </w:pPr>
            <w:r>
              <w:t>Sakarā ar 2018.gadā veiktajām strukturālām izmaiņām, kā rezultātā telpu uzkopšanas pakalpojumu nodrošināšanai no 2018.gada 1.augusta tiek izmantots ārpakalpojums, ir mainījusies maksas pakalpojumu izdevumu struktūra – samazinājušies izdevumi atlīdzībai un palielinājušies izdevumi pakalpojumiem.</w:t>
            </w:r>
          </w:p>
          <w:p w:rsidR="0067265A" w:rsidRPr="00E84BD0" w:rsidRDefault="0067265A" w:rsidP="00B700C2">
            <w:pPr>
              <w:pStyle w:val="TableContents"/>
              <w:snapToGrid w:val="0"/>
              <w:ind w:firstLine="229"/>
              <w:jc w:val="both"/>
            </w:pPr>
            <w:r>
              <w:t>Lai vienkāršotu projektā paredzēto maksas pakalpojumu cenu izmaiņu uzskaites procesu grāmatvedībā, projekts paredz izmaiņu spēkā stāšanos 2019.gada 1.</w:t>
            </w:r>
            <w:r w:rsidR="00B700C2">
              <w:t>martā</w:t>
            </w:r>
            <w:r>
              <w:t>.</w:t>
            </w:r>
          </w:p>
        </w:tc>
      </w:tr>
      <w:tr w:rsidR="00FB6C38" w:rsidRPr="00841F77" w:rsidTr="00034D62">
        <w:trPr>
          <w:gridBefore w:val="1"/>
          <w:wBefore w:w="6" w:type="dxa"/>
          <w:jc w:val="center"/>
        </w:trPr>
        <w:tc>
          <w:tcPr>
            <w:tcW w:w="2789" w:type="dxa"/>
            <w:gridSpan w:val="2"/>
          </w:tcPr>
          <w:p w:rsidR="00FB6C38" w:rsidRPr="00841F77" w:rsidRDefault="00FB6C38" w:rsidP="00FF4B44">
            <w:pPr>
              <w:tabs>
                <w:tab w:val="left" w:pos="229"/>
              </w:tabs>
              <w:snapToGrid w:val="0"/>
              <w:jc w:val="both"/>
            </w:pPr>
            <w:r w:rsidRPr="00841F77">
              <w:lastRenderedPageBreak/>
              <w:t>3.</w:t>
            </w:r>
            <w:r w:rsidR="00C303F1">
              <w:t> </w:t>
            </w:r>
            <w:r w:rsidR="00151FAD" w:rsidRPr="00754739">
              <w:t>Projekta izstrādē iesaistītās institūcijas</w:t>
            </w:r>
            <w:r w:rsidR="00C303F1">
              <w:t xml:space="preserve"> un publiskas personas kapitālsabiedrības</w:t>
            </w:r>
          </w:p>
        </w:tc>
        <w:tc>
          <w:tcPr>
            <w:tcW w:w="6501" w:type="dxa"/>
            <w:gridSpan w:val="2"/>
          </w:tcPr>
          <w:p w:rsidR="00FB6C38" w:rsidRPr="00841F77" w:rsidRDefault="00E55B1C" w:rsidP="00A53AA3">
            <w:pPr>
              <w:snapToGrid w:val="0"/>
              <w:jc w:val="both"/>
              <w:rPr>
                <w:rFonts w:eastAsia="EUAlbertina_Bold"/>
              </w:rPr>
            </w:pPr>
            <w:proofErr w:type="spellStart"/>
            <w:r>
              <w:rPr>
                <w:rFonts w:eastAsia="EUAlbertina_Bold"/>
              </w:rPr>
              <w:t>Iekšlietu</w:t>
            </w:r>
            <w:proofErr w:type="spellEnd"/>
            <w:r>
              <w:rPr>
                <w:rFonts w:eastAsia="EUAlbertina_Bold"/>
              </w:rPr>
              <w:t xml:space="preserve"> ministrijas veselības un sporta centrs.</w:t>
            </w:r>
          </w:p>
        </w:tc>
      </w:tr>
      <w:tr w:rsidR="00FB6C38" w:rsidRPr="00841F77" w:rsidTr="00034D62">
        <w:trPr>
          <w:gridBefore w:val="1"/>
          <w:wBefore w:w="6" w:type="dxa"/>
          <w:jc w:val="center"/>
        </w:trPr>
        <w:tc>
          <w:tcPr>
            <w:tcW w:w="2789" w:type="dxa"/>
            <w:gridSpan w:val="2"/>
          </w:tcPr>
          <w:p w:rsidR="00FB6C38" w:rsidRPr="00841F77" w:rsidRDefault="00FB6C38" w:rsidP="00A53AA3">
            <w:pPr>
              <w:snapToGrid w:val="0"/>
              <w:jc w:val="both"/>
            </w:pPr>
            <w:r w:rsidRPr="00841F77">
              <w:t xml:space="preserve">4. </w:t>
            </w:r>
            <w:r w:rsidR="00151FAD" w:rsidRPr="00841F77">
              <w:t>Cita informācija</w:t>
            </w:r>
          </w:p>
        </w:tc>
        <w:tc>
          <w:tcPr>
            <w:tcW w:w="6501" w:type="dxa"/>
            <w:gridSpan w:val="2"/>
          </w:tcPr>
          <w:p w:rsidR="0075482C" w:rsidRPr="00841F77" w:rsidRDefault="00151FAD" w:rsidP="00034F15">
            <w:pPr>
              <w:ind w:left="56"/>
              <w:jc w:val="both"/>
              <w:rPr>
                <w:lang w:eastAsia="en-US"/>
              </w:rPr>
            </w:pPr>
            <w:r>
              <w:t>Nav.</w:t>
            </w:r>
          </w:p>
        </w:tc>
      </w:tr>
      <w:tr w:rsidR="00FB6C38" w:rsidRPr="00841F77" w:rsidTr="00CD320C">
        <w:trPr>
          <w:gridBefore w:val="1"/>
          <w:wBefore w:w="6" w:type="dxa"/>
          <w:jc w:val="center"/>
        </w:trPr>
        <w:tc>
          <w:tcPr>
            <w:tcW w:w="9290" w:type="dxa"/>
            <w:gridSpan w:val="4"/>
          </w:tcPr>
          <w:p w:rsidR="00FB6C38" w:rsidRPr="00841F77" w:rsidRDefault="00FB6C38" w:rsidP="00A53AA3">
            <w:pPr>
              <w:pStyle w:val="TableContents"/>
              <w:snapToGrid w:val="0"/>
              <w:jc w:val="center"/>
              <w:rPr>
                <w:b/>
                <w:bCs/>
              </w:rPr>
            </w:pPr>
            <w:r w:rsidRPr="00841F77">
              <w:rPr>
                <w:b/>
                <w:bCs/>
              </w:rPr>
              <w:t xml:space="preserve">II. </w:t>
            </w:r>
            <w:r w:rsidR="00151FAD" w:rsidRPr="00E370F8">
              <w:rPr>
                <w:b/>
                <w:bCs/>
              </w:rPr>
              <w:t>Tiesību akta projekta ietekme uz sabiedrību</w:t>
            </w:r>
            <w:r w:rsidR="00151FAD">
              <w:rPr>
                <w:b/>
                <w:bCs/>
              </w:rPr>
              <w:t>, tautsaimniecības attīstību un administratīvo slogu</w:t>
            </w:r>
          </w:p>
        </w:tc>
      </w:tr>
      <w:tr w:rsidR="00FB6C38" w:rsidRPr="00841F77" w:rsidTr="00CD320C">
        <w:trPr>
          <w:gridBefore w:val="1"/>
          <w:wBefore w:w="6" w:type="dxa"/>
          <w:jc w:val="center"/>
        </w:trPr>
        <w:tc>
          <w:tcPr>
            <w:tcW w:w="2789" w:type="dxa"/>
            <w:gridSpan w:val="2"/>
          </w:tcPr>
          <w:p w:rsidR="00FB6C38" w:rsidRPr="00B53E61" w:rsidRDefault="00FB6C38" w:rsidP="00A53AA3">
            <w:pPr>
              <w:pStyle w:val="TableContents"/>
              <w:snapToGrid w:val="0"/>
            </w:pPr>
            <w:r w:rsidRPr="00B53E61">
              <w:t xml:space="preserve">1. </w:t>
            </w:r>
            <w:r w:rsidR="00151FAD" w:rsidRPr="00B53E61">
              <w:t xml:space="preserve">Sabiedrības </w:t>
            </w:r>
            <w:proofErr w:type="spellStart"/>
            <w:r w:rsidR="00151FAD" w:rsidRPr="00B53E61">
              <w:t>mērķgrupas</w:t>
            </w:r>
            <w:proofErr w:type="spellEnd"/>
            <w:r w:rsidR="00151FAD" w:rsidRPr="00B53E61">
              <w:t>, kuras tiesiskais regulējums ietekmē vai varētu ietekmēt</w:t>
            </w:r>
          </w:p>
        </w:tc>
        <w:tc>
          <w:tcPr>
            <w:tcW w:w="6501" w:type="dxa"/>
            <w:gridSpan w:val="2"/>
          </w:tcPr>
          <w:p w:rsidR="00FB6C38" w:rsidRPr="00B53E61" w:rsidRDefault="00E55B1C" w:rsidP="00FB2FC0">
            <w:pPr>
              <w:jc w:val="both"/>
              <w:rPr>
                <w:strike/>
                <w:color w:val="FF0000"/>
                <w:lang w:eastAsia="lv-LV"/>
              </w:rPr>
            </w:pPr>
            <w:r w:rsidRPr="00B53E61">
              <w:t xml:space="preserve">Sabiedrības </w:t>
            </w:r>
            <w:proofErr w:type="spellStart"/>
            <w:r w:rsidRPr="00B53E61">
              <w:t>mērķgrupa</w:t>
            </w:r>
            <w:proofErr w:type="spellEnd"/>
            <w:r w:rsidRPr="00B53E61">
              <w:t xml:space="preserve"> ir personas, kuras vēlas iegādāties</w:t>
            </w:r>
            <w:r w:rsidR="00A71035" w:rsidRPr="00B53E61">
              <w:t xml:space="preserve"> </w:t>
            </w:r>
            <w:r w:rsidRPr="00B53E61">
              <w:t xml:space="preserve">šaujamieroci </w:t>
            </w:r>
            <w:r w:rsidR="00A71035" w:rsidRPr="00B53E61">
              <w:t>un vēlas apgūt prasmi rīkoties ar ieroci, kā arī praktisko ieroča pielietošanu šaušanas nodarbībās.</w:t>
            </w:r>
            <w:r w:rsidRPr="00B53E61">
              <w:t xml:space="preserve"> </w:t>
            </w:r>
            <w:r w:rsidR="00A71035" w:rsidRPr="00B53E61">
              <w:t xml:space="preserve">Bez tam sabiedrības </w:t>
            </w:r>
            <w:proofErr w:type="spellStart"/>
            <w:r w:rsidR="00A71035" w:rsidRPr="00B53E61">
              <w:t>mērķgrupa</w:t>
            </w:r>
            <w:proofErr w:type="spellEnd"/>
            <w:r w:rsidR="00A71035" w:rsidRPr="00B53E61">
              <w:t xml:space="preserve"> ir</w:t>
            </w:r>
            <w:r w:rsidRPr="00B53E61">
              <w:t xml:space="preserve"> personas, kuras vēlas iemācīties tuvcīņas paņēmienus</w:t>
            </w:r>
            <w:r w:rsidR="00A71035" w:rsidRPr="00B53E61">
              <w:t xml:space="preserve"> un uzlabot savu fizisko sagatavotību</w:t>
            </w:r>
            <w:r w:rsidR="00911DF5" w:rsidRPr="00B53E61">
              <w:t>,</w:t>
            </w:r>
            <w:r w:rsidR="00A71035" w:rsidRPr="00B53E61">
              <w:t xml:space="preserve"> trenējoties </w:t>
            </w:r>
            <w:r w:rsidR="006F7C2E" w:rsidRPr="00B53E61">
              <w:t xml:space="preserve">trenažieru zālē un </w:t>
            </w:r>
            <w:r w:rsidR="00A71035" w:rsidRPr="00B53E61">
              <w:t>dažādu sporta spēļu nodarbībās</w:t>
            </w:r>
            <w:r w:rsidR="006F7C2E" w:rsidRPr="00B53E61">
              <w:t>, kā arī saņemt psiholoģiskā atbalsta pakalpojumus</w:t>
            </w:r>
            <w:r w:rsidR="00A71035" w:rsidRPr="00B53E61">
              <w:t>.</w:t>
            </w:r>
            <w:r w:rsidRPr="00B53E61">
              <w:t xml:space="preserve"> </w:t>
            </w:r>
            <w:r w:rsidR="00836E00" w:rsidRPr="00B53E61">
              <w:rPr>
                <w:lang w:eastAsia="lv-LV"/>
              </w:rPr>
              <w:t xml:space="preserve">Plānots, ka Centra sniegtos maksas pakalpojumus izmantos </w:t>
            </w:r>
            <w:r w:rsidR="00787A1A">
              <w:rPr>
                <w:lang w:eastAsia="lv-LV"/>
              </w:rPr>
              <w:t>33</w:t>
            </w:r>
            <w:r w:rsidR="00FB2FC0">
              <w:rPr>
                <w:lang w:eastAsia="lv-LV"/>
              </w:rPr>
              <w:t>0</w:t>
            </w:r>
            <w:r w:rsidR="00836E00" w:rsidRPr="00B53E61">
              <w:rPr>
                <w:lang w:eastAsia="lv-LV"/>
              </w:rPr>
              <w:t xml:space="preserve"> persona</w:t>
            </w:r>
            <w:r w:rsidR="00B53E61" w:rsidRPr="00B53E61">
              <w:rPr>
                <w:lang w:eastAsia="lv-LV"/>
              </w:rPr>
              <w:t>s</w:t>
            </w:r>
            <w:r w:rsidR="00836E00" w:rsidRPr="00B53E61">
              <w:rPr>
                <w:lang w:eastAsia="lv-LV"/>
              </w:rPr>
              <w:t>, saņemot individuālos apmācības kursus un konsultācijas</w:t>
            </w:r>
            <w:r w:rsidR="0041538F" w:rsidRPr="00B53E61">
              <w:rPr>
                <w:lang w:eastAsia="lv-LV"/>
              </w:rPr>
              <w:t xml:space="preserve">. Attiecībā uz centra telpu nomas pakalpojumiem – plānots, ka Centra telpas par maksu tiks iznomātas </w:t>
            </w:r>
            <w:r w:rsidR="00787A1A">
              <w:rPr>
                <w:lang w:eastAsia="lv-LV"/>
              </w:rPr>
              <w:t>9</w:t>
            </w:r>
            <w:r w:rsidR="00AA13EC">
              <w:rPr>
                <w:lang w:eastAsia="lv-LV"/>
              </w:rPr>
              <w:t>4</w:t>
            </w:r>
            <w:r w:rsidR="00FB2FC0">
              <w:rPr>
                <w:lang w:eastAsia="lv-LV"/>
              </w:rPr>
              <w:t>7</w:t>
            </w:r>
            <w:r w:rsidR="0041538F" w:rsidRPr="00B53E61">
              <w:rPr>
                <w:lang w:eastAsia="lv-LV"/>
              </w:rPr>
              <w:t xml:space="preserve"> stundas gadā</w:t>
            </w:r>
            <w:r w:rsidR="00775B0B" w:rsidRPr="00B53E61">
              <w:rPr>
                <w:lang w:eastAsia="lv-LV"/>
              </w:rPr>
              <w:t xml:space="preserve">, bet </w:t>
            </w:r>
            <w:r w:rsidR="0041538F" w:rsidRPr="00B53E61">
              <w:rPr>
                <w:lang w:eastAsia="lv-LV"/>
              </w:rPr>
              <w:t>s</w:t>
            </w:r>
            <w:r w:rsidR="00775B0B" w:rsidRPr="00B53E61">
              <w:rPr>
                <w:lang w:eastAsia="lv-LV"/>
              </w:rPr>
              <w:t xml:space="preserve">abiedrības </w:t>
            </w:r>
            <w:proofErr w:type="spellStart"/>
            <w:r w:rsidR="00775B0B" w:rsidRPr="00B53E61">
              <w:rPr>
                <w:lang w:eastAsia="lv-LV"/>
              </w:rPr>
              <w:t>mērķgrupas</w:t>
            </w:r>
            <w:proofErr w:type="spellEnd"/>
            <w:r w:rsidR="00775B0B" w:rsidRPr="00B53E61">
              <w:rPr>
                <w:lang w:eastAsia="lv-LV"/>
              </w:rPr>
              <w:t xml:space="preserve"> aptuveno skaitlisko lielumu, kas izmantos Centra telpu nomas pakalpojumus nav iespējams noteikt, ņemot vērā to, ka nav iespējams paredzēt cik liels personu loks izmantos Centra iznomātās telpas.</w:t>
            </w:r>
          </w:p>
        </w:tc>
      </w:tr>
      <w:tr w:rsidR="00E55B1C" w:rsidRPr="00841F77" w:rsidTr="00CD320C">
        <w:trPr>
          <w:gridBefore w:val="1"/>
          <w:wBefore w:w="6" w:type="dxa"/>
          <w:jc w:val="center"/>
        </w:trPr>
        <w:tc>
          <w:tcPr>
            <w:tcW w:w="2789" w:type="dxa"/>
            <w:gridSpan w:val="2"/>
          </w:tcPr>
          <w:p w:rsidR="00E55B1C" w:rsidRPr="00841F77" w:rsidRDefault="00E55B1C" w:rsidP="00E55B1C">
            <w:pPr>
              <w:pStyle w:val="TableContents"/>
              <w:snapToGrid w:val="0"/>
            </w:pPr>
            <w:r w:rsidRPr="00841F77">
              <w:t xml:space="preserve">2. </w:t>
            </w:r>
            <w:r>
              <w:t>Tiesiskā regulējuma</w:t>
            </w:r>
            <w:r w:rsidRPr="00E370F8">
              <w:t xml:space="preserve"> ietekme</w:t>
            </w:r>
            <w:r>
              <w:t xml:space="preserve"> uz tautsaimniecību un administratīvo slogu</w:t>
            </w:r>
          </w:p>
        </w:tc>
        <w:tc>
          <w:tcPr>
            <w:tcW w:w="6501" w:type="dxa"/>
            <w:gridSpan w:val="2"/>
          </w:tcPr>
          <w:p w:rsidR="00E55B1C" w:rsidRPr="00A54235" w:rsidRDefault="00E55B1C" w:rsidP="00E55B1C">
            <w:pPr>
              <w:snapToGrid w:val="0"/>
              <w:jc w:val="both"/>
              <w:rPr>
                <w:rFonts w:eastAsia="EUAlbertina_Bold"/>
                <w:strike/>
                <w:color w:val="FF0000"/>
              </w:rPr>
            </w:pPr>
            <w:r w:rsidRPr="008E3837">
              <w:rPr>
                <w:rFonts w:eastAsia="Calibri"/>
                <w:iCs/>
              </w:rPr>
              <w:t>Sabiedrības grupām un institūcijām projekta tiesiskais regulējums nemaina tiesības, pienākumus un veicamās darbības.</w:t>
            </w:r>
          </w:p>
        </w:tc>
      </w:tr>
      <w:tr w:rsidR="00E55B1C" w:rsidRPr="00841F77" w:rsidTr="00CD320C">
        <w:trPr>
          <w:gridBefore w:val="1"/>
          <w:wBefore w:w="6" w:type="dxa"/>
          <w:jc w:val="center"/>
        </w:trPr>
        <w:tc>
          <w:tcPr>
            <w:tcW w:w="2789" w:type="dxa"/>
            <w:gridSpan w:val="2"/>
          </w:tcPr>
          <w:p w:rsidR="00E55B1C" w:rsidRPr="00841F77" w:rsidRDefault="00E55B1C" w:rsidP="00E55B1C">
            <w:pPr>
              <w:pStyle w:val="TableContents"/>
              <w:snapToGrid w:val="0"/>
            </w:pPr>
            <w:r w:rsidRPr="00841F77">
              <w:t xml:space="preserve">3. </w:t>
            </w:r>
            <w:r>
              <w:t>Administratīvo izmaksu monetārs novērtējums</w:t>
            </w:r>
          </w:p>
        </w:tc>
        <w:tc>
          <w:tcPr>
            <w:tcW w:w="6501" w:type="dxa"/>
            <w:gridSpan w:val="2"/>
          </w:tcPr>
          <w:p w:rsidR="00E55B1C" w:rsidRPr="00A54235" w:rsidRDefault="00E55B1C" w:rsidP="00E55B1C">
            <w:pPr>
              <w:snapToGrid w:val="0"/>
              <w:jc w:val="both"/>
              <w:rPr>
                <w:rFonts w:eastAsia="EUAlbertina_Bold"/>
                <w:strike/>
                <w:color w:val="FF0000"/>
                <w:u w:val="single"/>
              </w:rPr>
            </w:pPr>
            <w:r w:rsidRPr="008E3837">
              <w:t>Projekts šo jomu neskar.</w:t>
            </w:r>
          </w:p>
        </w:tc>
      </w:tr>
      <w:tr w:rsidR="00C303F1" w:rsidRPr="00841F77" w:rsidTr="00CD320C">
        <w:trPr>
          <w:gridBefore w:val="1"/>
          <w:wBefore w:w="6" w:type="dxa"/>
          <w:jc w:val="center"/>
        </w:trPr>
        <w:tc>
          <w:tcPr>
            <w:tcW w:w="2789" w:type="dxa"/>
            <w:gridSpan w:val="2"/>
          </w:tcPr>
          <w:p w:rsidR="00C303F1" w:rsidRPr="00841F77" w:rsidRDefault="00C303F1" w:rsidP="00E55B1C">
            <w:pPr>
              <w:pStyle w:val="TableContents"/>
              <w:snapToGrid w:val="0"/>
            </w:pPr>
            <w:r>
              <w:t>4. Atbilstības izmaksu monetārs novērtējums</w:t>
            </w:r>
          </w:p>
        </w:tc>
        <w:tc>
          <w:tcPr>
            <w:tcW w:w="6501" w:type="dxa"/>
            <w:gridSpan w:val="2"/>
          </w:tcPr>
          <w:p w:rsidR="00C303F1" w:rsidRPr="008E3837" w:rsidRDefault="00C303F1" w:rsidP="00E55B1C">
            <w:pPr>
              <w:snapToGrid w:val="0"/>
              <w:jc w:val="both"/>
            </w:pPr>
            <w:r w:rsidRPr="008E3837">
              <w:t>Projekts šo jomu neskar.</w:t>
            </w:r>
          </w:p>
        </w:tc>
      </w:tr>
      <w:tr w:rsidR="00E55B1C" w:rsidRPr="00841F77" w:rsidTr="00CD320C">
        <w:trPr>
          <w:gridBefore w:val="1"/>
          <w:wBefore w:w="6" w:type="dxa"/>
          <w:trHeight w:val="421"/>
          <w:jc w:val="center"/>
        </w:trPr>
        <w:tc>
          <w:tcPr>
            <w:tcW w:w="2789" w:type="dxa"/>
            <w:gridSpan w:val="2"/>
          </w:tcPr>
          <w:p w:rsidR="00E55B1C" w:rsidRPr="00841F77" w:rsidRDefault="00C303F1" w:rsidP="00E55B1C">
            <w:pPr>
              <w:pStyle w:val="TableContents"/>
              <w:snapToGrid w:val="0"/>
            </w:pPr>
            <w:r>
              <w:lastRenderedPageBreak/>
              <w:t>5</w:t>
            </w:r>
            <w:r w:rsidR="00E55B1C" w:rsidRPr="00841F77">
              <w:t xml:space="preserve">. </w:t>
            </w:r>
            <w:r w:rsidR="00E55B1C" w:rsidRPr="00754739">
              <w:t>Cita informācija</w:t>
            </w:r>
          </w:p>
        </w:tc>
        <w:tc>
          <w:tcPr>
            <w:tcW w:w="6501" w:type="dxa"/>
            <w:gridSpan w:val="2"/>
          </w:tcPr>
          <w:p w:rsidR="00E55B1C" w:rsidRPr="00841F77" w:rsidRDefault="00E55B1C" w:rsidP="00E55B1C">
            <w:pPr>
              <w:snapToGrid w:val="0"/>
              <w:jc w:val="both"/>
              <w:rPr>
                <w:rFonts w:eastAsia="EUAlbertina_Bold"/>
              </w:rPr>
            </w:pPr>
            <w:r w:rsidRPr="008E3837">
              <w:rPr>
                <w:rFonts w:eastAsia="Calibri"/>
                <w:iCs/>
              </w:rPr>
              <w:t>Nav.</w:t>
            </w:r>
          </w:p>
        </w:tc>
      </w:tr>
      <w:tr w:rsidR="00F934EB" w:rsidRPr="00841F77" w:rsidTr="00CD320C">
        <w:tblPrEx>
          <w:tblCellMar>
            <w:top w:w="30" w:type="dxa"/>
            <w:left w:w="30" w:type="dxa"/>
            <w:bottom w:w="30" w:type="dxa"/>
            <w:right w:w="30" w:type="dxa"/>
          </w:tblCellMar>
        </w:tblPrEx>
        <w:trPr>
          <w:gridBefore w:val="1"/>
          <w:wBefore w:w="6" w:type="dxa"/>
          <w:jc w:val="center"/>
        </w:trPr>
        <w:tc>
          <w:tcPr>
            <w:tcW w:w="9290" w:type="dxa"/>
            <w:gridSpan w:val="4"/>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37"/>
              <w:gridCol w:w="949"/>
              <w:gridCol w:w="1073"/>
              <w:gridCol w:w="994"/>
              <w:gridCol w:w="1075"/>
              <w:gridCol w:w="946"/>
              <w:gridCol w:w="1152"/>
              <w:gridCol w:w="1288"/>
            </w:tblGrid>
            <w:tr w:rsidR="00F934EB" w:rsidRPr="00390D1C" w:rsidTr="00F934EB">
              <w:trPr>
                <w:tblCellSpacing w:w="15" w:type="dxa"/>
              </w:trPr>
              <w:tc>
                <w:tcPr>
                  <w:tcW w:w="9154" w:type="dxa"/>
                  <w:gridSpan w:val="8"/>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b/>
                      <w:bCs/>
                      <w:iCs/>
                      <w:lang w:eastAsia="lv-LV"/>
                    </w:rPr>
                  </w:pPr>
                  <w:r w:rsidRPr="00390D1C">
                    <w:rPr>
                      <w:b/>
                      <w:bCs/>
                      <w:iCs/>
                      <w:lang w:eastAsia="lv-LV"/>
                    </w:rPr>
                    <w:t>III. Tiesību akta projekta ietekme uz valsts budžetu un pašvaldību budžetiem</w:t>
                  </w:r>
                </w:p>
              </w:tc>
            </w:tr>
            <w:tr w:rsidR="00F934EB" w:rsidRPr="00390D1C" w:rsidTr="00F934EB">
              <w:trPr>
                <w:tblCellSpacing w:w="15" w:type="dxa"/>
              </w:trPr>
              <w:tc>
                <w:tcPr>
                  <w:tcW w:w="1692" w:type="dxa"/>
                  <w:vMerge w:val="restart"/>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r w:rsidRPr="00390D1C">
                    <w:rPr>
                      <w:iCs/>
                      <w:lang w:eastAsia="lv-LV"/>
                    </w:rPr>
                    <w:t>Rādītāji</w:t>
                  </w:r>
                </w:p>
              </w:tc>
              <w:tc>
                <w:tcPr>
                  <w:tcW w:w="199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B700C2">
                  <w:pPr>
                    <w:jc w:val="center"/>
                    <w:rPr>
                      <w:iCs/>
                      <w:lang w:eastAsia="lv-LV"/>
                    </w:rPr>
                  </w:pPr>
                  <w:r w:rsidRPr="00390D1C">
                    <w:rPr>
                      <w:iCs/>
                      <w:lang w:eastAsia="lv-LV"/>
                    </w:rPr>
                    <w:t>201</w:t>
                  </w:r>
                  <w:r w:rsidR="00B700C2">
                    <w:rPr>
                      <w:iCs/>
                      <w:lang w:eastAsia="lv-LV"/>
                    </w:rPr>
                    <w:t>9</w:t>
                  </w:r>
                  <w:r w:rsidRPr="00390D1C">
                    <w:rPr>
                      <w:iCs/>
                      <w:lang w:eastAsia="lv-LV"/>
                    </w:rPr>
                    <w:t>.gads</w:t>
                  </w:r>
                </w:p>
              </w:tc>
              <w:tc>
                <w:tcPr>
                  <w:tcW w:w="5410" w:type="dxa"/>
                  <w:gridSpan w:val="5"/>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Turpmākie trīs gadi (</w:t>
                  </w:r>
                  <w:proofErr w:type="spellStart"/>
                  <w:r w:rsidRPr="00390D1C">
                    <w:rPr>
                      <w:i/>
                      <w:iCs/>
                      <w:lang w:eastAsia="lv-LV"/>
                    </w:rPr>
                    <w:t>euro</w:t>
                  </w:r>
                  <w:proofErr w:type="spellEnd"/>
                  <w:r w:rsidRPr="00390D1C">
                    <w:rPr>
                      <w:iCs/>
                      <w:lang w:eastAsia="lv-LV"/>
                    </w:rPr>
                    <w:t>)</w:t>
                  </w:r>
                </w:p>
              </w:tc>
            </w:tr>
            <w:tr w:rsidR="00F934EB" w:rsidRPr="00390D1C" w:rsidTr="00F934EB">
              <w:trPr>
                <w:tblCellSpacing w:w="15" w:type="dxa"/>
              </w:trPr>
              <w:tc>
                <w:tcPr>
                  <w:tcW w:w="1692" w:type="dxa"/>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1992" w:type="dxa"/>
                  <w:gridSpan w:val="2"/>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2039" w:type="dxa"/>
                  <w:gridSpan w:val="2"/>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B700C2">
                  <w:pPr>
                    <w:jc w:val="center"/>
                    <w:rPr>
                      <w:iCs/>
                      <w:lang w:eastAsia="lv-LV"/>
                    </w:rPr>
                  </w:pPr>
                  <w:r w:rsidRPr="00390D1C">
                    <w:rPr>
                      <w:iCs/>
                      <w:lang w:eastAsia="lv-LV"/>
                    </w:rPr>
                    <w:t>20</w:t>
                  </w:r>
                  <w:r w:rsidR="00B700C2">
                    <w:rPr>
                      <w:iCs/>
                      <w:lang w:eastAsia="lv-LV"/>
                    </w:rPr>
                    <w:t>20</w:t>
                  </w:r>
                </w:p>
              </w:tc>
              <w:tc>
                <w:tcPr>
                  <w:tcW w:w="2068" w:type="dxa"/>
                  <w:gridSpan w:val="2"/>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B700C2">
                  <w:pPr>
                    <w:jc w:val="center"/>
                    <w:rPr>
                      <w:iCs/>
                      <w:lang w:eastAsia="lv-LV"/>
                    </w:rPr>
                  </w:pPr>
                  <w:r w:rsidRPr="00390D1C">
                    <w:rPr>
                      <w:iCs/>
                      <w:lang w:eastAsia="lv-LV"/>
                    </w:rPr>
                    <w:t>202</w:t>
                  </w:r>
                  <w:r w:rsidR="00B700C2">
                    <w:rPr>
                      <w:iCs/>
                      <w:lang w:eastAsia="lv-LV"/>
                    </w:rPr>
                    <w:t>1</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B700C2">
                  <w:pPr>
                    <w:jc w:val="center"/>
                    <w:rPr>
                      <w:iCs/>
                      <w:lang w:eastAsia="lv-LV"/>
                    </w:rPr>
                  </w:pPr>
                  <w:r w:rsidRPr="00390D1C">
                    <w:rPr>
                      <w:iCs/>
                      <w:lang w:eastAsia="lv-LV"/>
                    </w:rPr>
                    <w:t>202</w:t>
                  </w:r>
                  <w:r w:rsidR="00B700C2">
                    <w:rPr>
                      <w:iCs/>
                      <w:lang w:eastAsia="lv-LV"/>
                    </w:rPr>
                    <w:t>2</w:t>
                  </w:r>
                </w:p>
              </w:tc>
            </w:tr>
            <w:tr w:rsidR="00F934EB" w:rsidRPr="00390D1C" w:rsidTr="00F934EB">
              <w:trPr>
                <w:tblCellSpacing w:w="15" w:type="dxa"/>
              </w:trPr>
              <w:tc>
                <w:tcPr>
                  <w:tcW w:w="1692" w:type="dxa"/>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saskaņā ar valsts budžetu kārtējam gadam</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izmaiņas kārtējā gadā, salīdzinot ar valsts budžetu kārtējam gadam</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saskaņā ar vidēja termiņa budžeta ietvaru</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 xml:space="preserve">izmaiņas, salīdzinot ar vidēja termiņa budžeta ietvaru </w:t>
                  </w:r>
                  <w:r w:rsidR="00B700C2">
                    <w:rPr>
                      <w:iCs/>
                      <w:lang w:eastAsia="lv-LV"/>
                    </w:rPr>
                    <w:t>n+1.</w:t>
                  </w:r>
                </w:p>
                <w:p w:rsidR="00F934EB" w:rsidRPr="00390D1C" w:rsidRDefault="00F934EB" w:rsidP="00F934EB">
                  <w:pPr>
                    <w:jc w:val="center"/>
                    <w:rPr>
                      <w:iCs/>
                      <w:lang w:eastAsia="lv-LV"/>
                    </w:rPr>
                  </w:pPr>
                  <w:r w:rsidRPr="00390D1C">
                    <w:rPr>
                      <w:iCs/>
                      <w:lang w:eastAsia="lv-LV"/>
                    </w:rPr>
                    <w:t>gadam</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saskaņā ar vidēja termiņa budžeta ietvaru</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 xml:space="preserve">izmaiņas, salīdzinot ar vidēja termiņa budžeta ietvaru </w:t>
                  </w:r>
                  <w:r w:rsidR="00B700C2">
                    <w:rPr>
                      <w:iCs/>
                      <w:lang w:eastAsia="lv-LV"/>
                    </w:rPr>
                    <w:t>n+2</w:t>
                  </w:r>
                  <w:r w:rsidRPr="00390D1C">
                    <w:rPr>
                      <w:iCs/>
                      <w:lang w:eastAsia="lv-LV"/>
                    </w:rPr>
                    <w:t>.</w:t>
                  </w:r>
                </w:p>
                <w:p w:rsidR="00F934EB" w:rsidRPr="00390D1C" w:rsidRDefault="00F934EB" w:rsidP="00F934EB">
                  <w:pPr>
                    <w:jc w:val="center"/>
                    <w:rPr>
                      <w:iCs/>
                      <w:lang w:eastAsia="lv-LV"/>
                    </w:rPr>
                  </w:pPr>
                  <w:r w:rsidRPr="00390D1C">
                    <w:rPr>
                      <w:iCs/>
                      <w:lang w:eastAsia="lv-LV"/>
                    </w:rPr>
                    <w:t>gadam</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B700C2">
                  <w:pPr>
                    <w:jc w:val="center"/>
                    <w:rPr>
                      <w:iCs/>
                      <w:lang w:eastAsia="lv-LV"/>
                    </w:rPr>
                  </w:pPr>
                  <w:r w:rsidRPr="00390D1C">
                    <w:rPr>
                      <w:iCs/>
                      <w:lang w:eastAsia="lv-LV"/>
                    </w:rPr>
                    <w:t xml:space="preserve">izmaiņas, salīdzinot ar vidēja termiņa budžeta ietvaru </w:t>
                  </w:r>
                  <w:r w:rsidR="00B700C2">
                    <w:rPr>
                      <w:iCs/>
                      <w:lang w:eastAsia="lv-LV"/>
                    </w:rPr>
                    <w:t>n+2</w:t>
                  </w:r>
                  <w:r w:rsidRPr="00390D1C">
                    <w:rPr>
                      <w:iCs/>
                      <w:lang w:eastAsia="lv-LV"/>
                    </w:rPr>
                    <w:t>. gadam</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sz w:val="18"/>
                      <w:szCs w:val="18"/>
                      <w:lang w:eastAsia="lv-LV"/>
                    </w:rPr>
                  </w:pPr>
                  <w:r w:rsidRPr="00390D1C">
                    <w:rPr>
                      <w:iCs/>
                      <w:sz w:val="18"/>
                      <w:szCs w:val="18"/>
                      <w:lang w:eastAsia="lv-LV"/>
                    </w:rPr>
                    <w:t>1</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sz w:val="18"/>
                      <w:szCs w:val="18"/>
                      <w:lang w:eastAsia="lv-LV"/>
                    </w:rPr>
                  </w:pPr>
                  <w:r w:rsidRPr="00390D1C">
                    <w:rPr>
                      <w:iCs/>
                      <w:sz w:val="18"/>
                      <w:szCs w:val="18"/>
                      <w:lang w:eastAsia="lv-LV"/>
                    </w:rPr>
                    <w:t>2</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sz w:val="18"/>
                      <w:szCs w:val="18"/>
                      <w:lang w:eastAsia="lv-LV"/>
                    </w:rPr>
                  </w:pPr>
                  <w:r w:rsidRPr="00390D1C">
                    <w:rPr>
                      <w:iCs/>
                      <w:sz w:val="18"/>
                      <w:szCs w:val="18"/>
                      <w:lang w:eastAsia="lv-LV"/>
                    </w:rPr>
                    <w:t>3</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sz w:val="18"/>
                      <w:szCs w:val="18"/>
                      <w:lang w:eastAsia="lv-LV"/>
                    </w:rPr>
                  </w:pPr>
                  <w:r w:rsidRPr="00390D1C">
                    <w:rPr>
                      <w:iCs/>
                      <w:sz w:val="18"/>
                      <w:szCs w:val="18"/>
                      <w:lang w:eastAsia="lv-LV"/>
                    </w:rPr>
                    <w:t>4</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sz w:val="18"/>
                      <w:szCs w:val="18"/>
                      <w:lang w:eastAsia="lv-LV"/>
                    </w:rPr>
                  </w:pPr>
                  <w:r w:rsidRPr="00390D1C">
                    <w:rPr>
                      <w:iCs/>
                      <w:sz w:val="18"/>
                      <w:szCs w:val="18"/>
                      <w:lang w:eastAsia="lv-LV"/>
                    </w:rPr>
                    <w:t>5</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sz w:val="18"/>
                      <w:szCs w:val="18"/>
                      <w:lang w:eastAsia="lv-LV"/>
                    </w:rPr>
                  </w:pPr>
                  <w:r w:rsidRPr="00390D1C">
                    <w:rPr>
                      <w:iCs/>
                      <w:sz w:val="18"/>
                      <w:szCs w:val="18"/>
                      <w:lang w:eastAsia="lv-LV"/>
                    </w:rPr>
                    <w:t>6</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sz w:val="18"/>
                      <w:szCs w:val="18"/>
                      <w:lang w:eastAsia="lv-LV"/>
                    </w:rPr>
                  </w:pPr>
                  <w:r w:rsidRPr="00390D1C">
                    <w:rPr>
                      <w:iCs/>
                      <w:sz w:val="18"/>
                      <w:szCs w:val="18"/>
                      <w:lang w:eastAsia="lv-LV"/>
                    </w:rPr>
                    <w:t>7</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sz w:val="18"/>
                      <w:szCs w:val="18"/>
                      <w:lang w:eastAsia="lv-LV"/>
                    </w:rPr>
                  </w:pPr>
                  <w:r w:rsidRPr="00390D1C">
                    <w:rPr>
                      <w:iCs/>
                      <w:sz w:val="18"/>
                      <w:szCs w:val="18"/>
                      <w:lang w:eastAsia="lv-LV"/>
                    </w:rPr>
                    <w:t>8</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1. Budžeta ieņēmumi</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C80E95" w:rsidRDefault="00F934EB" w:rsidP="00F934EB">
                  <w:pPr>
                    <w:jc w:val="center"/>
                    <w:rPr>
                      <w:iCs/>
                      <w:lang w:eastAsia="lv-LV"/>
                    </w:rPr>
                  </w:pPr>
                  <w:r>
                    <w:rPr>
                      <w:iCs/>
                      <w:lang w:eastAsia="lv-LV"/>
                    </w:rPr>
                    <w:t>31692</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C80E95" w:rsidRDefault="00F934EB" w:rsidP="00F934EB">
                  <w:pPr>
                    <w:jc w:val="center"/>
                    <w:rPr>
                      <w:iCs/>
                      <w:lang w:eastAsia="lv-LV"/>
                    </w:rPr>
                  </w:pPr>
                  <w:r w:rsidRPr="00C80E95">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C80E95" w:rsidRDefault="00F934EB" w:rsidP="00F934EB">
                  <w:pPr>
                    <w:jc w:val="center"/>
                    <w:rPr>
                      <w:iCs/>
                      <w:lang w:eastAsia="lv-LV"/>
                    </w:rPr>
                  </w:pPr>
                  <w:r>
                    <w:rPr>
                      <w:iCs/>
                      <w:lang w:eastAsia="lv-LV"/>
                    </w:rPr>
                    <w:t>31692</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C80E95" w:rsidRDefault="00F934EB" w:rsidP="00F934EB">
                  <w:pPr>
                    <w:jc w:val="center"/>
                    <w:rPr>
                      <w:iCs/>
                      <w:lang w:eastAsia="lv-LV"/>
                    </w:rPr>
                  </w:pPr>
                  <w:r>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C80E95" w:rsidRDefault="00F934EB" w:rsidP="00F934EB">
                  <w:pPr>
                    <w:jc w:val="center"/>
                    <w:rPr>
                      <w:iCs/>
                      <w:lang w:eastAsia="lv-LV"/>
                    </w:rPr>
                  </w:pPr>
                  <w:r>
                    <w:rPr>
                      <w:iCs/>
                      <w:lang w:eastAsia="lv-LV"/>
                    </w:rPr>
                    <w:t>31692</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C80E95" w:rsidRDefault="00F934EB" w:rsidP="00F934EB">
                  <w:pPr>
                    <w:jc w:val="center"/>
                    <w:rPr>
                      <w:iCs/>
                      <w:lang w:eastAsia="lv-LV"/>
                    </w:rPr>
                  </w:pPr>
                  <w:r>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C80E95" w:rsidRDefault="00F934EB" w:rsidP="00F934EB">
                  <w:pPr>
                    <w:jc w:val="center"/>
                    <w:rPr>
                      <w:iCs/>
                      <w:lang w:eastAsia="lv-LV"/>
                    </w:rPr>
                  </w:pPr>
                  <w:r>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1.1. valsts pamatbudžets, tai skaitā ieņēmumi no maksas pakalpojumiem un citi pašu ieņēmumi</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Pr>
                      <w:iCs/>
                      <w:lang w:eastAsia="lv-LV"/>
                    </w:rPr>
                    <w:t>31692</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Pr>
                      <w:iCs/>
                      <w:lang w:eastAsia="lv-LV"/>
                    </w:rPr>
                    <w:t>31692</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Pr>
                      <w:iCs/>
                      <w:lang w:eastAsia="lv-LV"/>
                    </w:rPr>
                    <w:t>31692</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1.2. valsts speciālais budžets</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1.3. pašvaldību budžets</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2. Budžeta izdevumi</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3</w:t>
                  </w:r>
                  <w:r>
                    <w:rPr>
                      <w:iCs/>
                      <w:lang w:eastAsia="lv-LV"/>
                    </w:rPr>
                    <w:t>1692</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3</w:t>
                  </w:r>
                  <w:r>
                    <w:rPr>
                      <w:iCs/>
                      <w:lang w:eastAsia="lv-LV"/>
                    </w:rPr>
                    <w:t>1692</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3</w:t>
                  </w:r>
                  <w:r>
                    <w:rPr>
                      <w:iCs/>
                      <w:lang w:eastAsia="lv-LV"/>
                    </w:rPr>
                    <w:t>1692</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2.1. valsts pamatbudžets</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Pr>
                      <w:iCs/>
                      <w:lang w:eastAsia="lv-LV"/>
                    </w:rPr>
                    <w:t>31692</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Pr>
                      <w:iCs/>
                      <w:lang w:eastAsia="lv-LV"/>
                    </w:rPr>
                    <w:t>31692</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Pr>
                      <w:iCs/>
                      <w:lang w:eastAsia="lv-LV"/>
                    </w:rPr>
                    <w:t>31692</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2.2. valsts speciālais budžets</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2.3. pašvaldību budžets</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3. Finansiālā ietekme</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3.1. valsts pamatbudžets</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lastRenderedPageBreak/>
                    <w:t>3.2. speciālais budžets</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3.3. pašvaldību budžets</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07173D">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4. Finanšu līdzekļi papildu izdevumu finansēšanai (kompensējošu izdevumu samazinājumu norāda ar "+" zīmi)</w:t>
                  </w:r>
                </w:p>
              </w:tc>
              <w:tc>
                <w:tcPr>
                  <w:tcW w:w="919"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07173D" w:rsidRDefault="00F934EB" w:rsidP="00F934EB">
                  <w:pPr>
                    <w:jc w:val="center"/>
                    <w:rPr>
                      <w:iCs/>
                      <w:lang w:eastAsia="lv-LV"/>
                    </w:rPr>
                  </w:pPr>
                  <w:r w:rsidRPr="0007173D">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5. Precizēta finansiālā ietekme</w:t>
                  </w:r>
                </w:p>
              </w:tc>
              <w:tc>
                <w:tcPr>
                  <w:tcW w:w="919" w:type="dxa"/>
                  <w:vMerge w:val="restart"/>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Pr>
                      <w:iCs/>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vMerge w:val="restart"/>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Pr>
                      <w:iCs/>
                      <w:lang w:eastAsia="lv-LV"/>
                    </w:rPr>
                    <w:t>0</w:t>
                  </w: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16" w:type="dxa"/>
                  <w:vMerge w:val="restart"/>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Pr>
                      <w:iCs/>
                      <w:lang w:eastAsia="lv-LV"/>
                    </w:rPr>
                    <w:t>0</w:t>
                  </w: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5.1. valsts pamatbudžets</w:t>
                  </w:r>
                </w:p>
              </w:tc>
              <w:tc>
                <w:tcPr>
                  <w:tcW w:w="919" w:type="dxa"/>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16" w:type="dxa"/>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5.2. speciālais budžets</w:t>
                  </w:r>
                </w:p>
              </w:tc>
              <w:tc>
                <w:tcPr>
                  <w:tcW w:w="919" w:type="dxa"/>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16" w:type="dxa"/>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5.3. pašvaldību budžets</w:t>
                  </w:r>
                </w:p>
              </w:tc>
              <w:tc>
                <w:tcPr>
                  <w:tcW w:w="919" w:type="dxa"/>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10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64" w:type="dxa"/>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1045"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916" w:type="dxa"/>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c>
                <w:tcPr>
                  <w:tcW w:w="1122"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c>
                <w:tcPr>
                  <w:tcW w:w="1243" w:type="dxa"/>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jc w:val="center"/>
                    <w:rPr>
                      <w:iCs/>
                      <w:lang w:eastAsia="lv-LV"/>
                    </w:rPr>
                  </w:pPr>
                  <w:r w:rsidRPr="00390D1C">
                    <w:rPr>
                      <w:iCs/>
                      <w:lang w:eastAsia="lv-LV"/>
                    </w:rPr>
                    <w:t>0</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6. Detalizēts ieņēmumu un izdevumu aprēķins (ja nepieciešams, detalizētu ieņēmumu un izdevumu aprēķinu var pievienot anotācijas pielikumā)</w:t>
                  </w:r>
                </w:p>
              </w:tc>
              <w:tc>
                <w:tcPr>
                  <w:tcW w:w="7432" w:type="dxa"/>
                  <w:gridSpan w:val="7"/>
                  <w:vMerge w:val="restart"/>
                  <w:tcBorders>
                    <w:top w:val="outset" w:sz="6" w:space="0" w:color="auto"/>
                    <w:left w:val="outset" w:sz="6" w:space="0" w:color="auto"/>
                    <w:bottom w:val="outset" w:sz="6" w:space="0" w:color="auto"/>
                    <w:right w:val="outset" w:sz="6" w:space="0" w:color="auto"/>
                  </w:tcBorders>
                  <w:hideMark/>
                </w:tcPr>
                <w:p w:rsidR="00A848A4" w:rsidRPr="006279A7" w:rsidRDefault="00F934EB" w:rsidP="00F934EB">
                  <w:pPr>
                    <w:ind w:left="99" w:right="112" w:firstLine="283"/>
                    <w:jc w:val="both"/>
                    <w:rPr>
                      <w:rFonts w:eastAsia="Lucida Sans Unicode"/>
                      <w:kern w:val="1"/>
                    </w:rPr>
                  </w:pPr>
                  <w:r w:rsidRPr="006279A7">
                    <w:rPr>
                      <w:rFonts w:eastAsia="Lucida Sans Unicode"/>
                      <w:kern w:val="1"/>
                    </w:rPr>
                    <w:t xml:space="preserve">Saistībā ar to, ka </w:t>
                  </w:r>
                  <w:r w:rsidR="00A848A4" w:rsidRPr="006279A7">
                    <w:rPr>
                      <w:rFonts w:eastAsia="Lucida Sans Unicode"/>
                      <w:kern w:val="1"/>
                    </w:rPr>
                    <w:t>pieciem</w:t>
                  </w:r>
                  <w:r w:rsidRPr="006279A7">
                    <w:rPr>
                      <w:rFonts w:eastAsia="Lucida Sans Unicode"/>
                      <w:kern w:val="1"/>
                    </w:rPr>
                    <w:t xml:space="preserve"> maksas pakalpojum</w:t>
                  </w:r>
                  <w:r w:rsidR="00A848A4" w:rsidRPr="006279A7">
                    <w:rPr>
                      <w:rFonts w:eastAsia="Lucida Sans Unicode"/>
                      <w:kern w:val="1"/>
                    </w:rPr>
                    <w:t>u veidiem</w:t>
                  </w:r>
                  <w:r w:rsidRPr="006279A7">
                    <w:rPr>
                      <w:rFonts w:eastAsia="Lucida Sans Unicode"/>
                      <w:kern w:val="1"/>
                    </w:rPr>
                    <w:t xml:space="preserve"> izcenojums </w:t>
                  </w:r>
                  <w:r w:rsidR="006279A7">
                    <w:rPr>
                      <w:rFonts w:eastAsia="Lucida Sans Unicode"/>
                      <w:kern w:val="1"/>
                    </w:rPr>
                    <w:t xml:space="preserve">ir </w:t>
                  </w:r>
                  <w:r w:rsidR="00A848A4" w:rsidRPr="006279A7">
                    <w:rPr>
                      <w:rFonts w:eastAsia="Lucida Sans Unicode"/>
                      <w:kern w:val="1"/>
                    </w:rPr>
                    <w:t>palielinā</w:t>
                  </w:r>
                  <w:r w:rsidR="006279A7">
                    <w:rPr>
                      <w:rFonts w:eastAsia="Lucida Sans Unicode"/>
                      <w:kern w:val="1"/>
                    </w:rPr>
                    <w:t>t</w:t>
                  </w:r>
                  <w:r w:rsidR="00A848A4" w:rsidRPr="006279A7">
                    <w:rPr>
                      <w:rFonts w:eastAsia="Lucida Sans Unicode"/>
                      <w:kern w:val="1"/>
                    </w:rPr>
                    <w:t xml:space="preserve">s </w:t>
                  </w:r>
                  <w:r w:rsidRPr="006279A7">
                    <w:rPr>
                      <w:rFonts w:eastAsia="Lucida Sans Unicode"/>
                      <w:kern w:val="1"/>
                    </w:rPr>
                    <w:t xml:space="preserve">un vienlaicīgi </w:t>
                  </w:r>
                  <w:r w:rsidR="00A848A4" w:rsidRPr="006279A7">
                    <w:rPr>
                      <w:rFonts w:eastAsia="Lucida Sans Unicode"/>
                      <w:kern w:val="1"/>
                    </w:rPr>
                    <w:t xml:space="preserve">pieciem maksas </w:t>
                  </w:r>
                  <w:r w:rsidRPr="006279A7">
                    <w:rPr>
                      <w:rFonts w:eastAsia="Lucida Sans Unicode"/>
                      <w:kern w:val="1"/>
                    </w:rPr>
                    <w:t xml:space="preserve">pakalpojumu veidiem izcenojums ir </w:t>
                  </w:r>
                  <w:r w:rsidR="00A848A4" w:rsidRPr="006279A7">
                    <w:rPr>
                      <w:rFonts w:eastAsia="Lucida Sans Unicode"/>
                      <w:kern w:val="1"/>
                    </w:rPr>
                    <w:t>samazināts</w:t>
                  </w:r>
                  <w:r w:rsidRPr="006279A7">
                    <w:rPr>
                      <w:rFonts w:eastAsia="Lucida Sans Unicode"/>
                      <w:kern w:val="1"/>
                    </w:rPr>
                    <w:t xml:space="preserve">, </w:t>
                  </w:r>
                  <w:r w:rsidR="00A848A4" w:rsidRPr="006279A7">
                    <w:rPr>
                      <w:rFonts w:eastAsia="Lucida Sans Unicode"/>
                      <w:kern w:val="1"/>
                    </w:rPr>
                    <w:t>pieci maksas pakalpojumu veidi no cenrāža tiek izslēgti un viens jauns maksas pakalpojumu veids tiek pievienots, kā arī ņemot vērā plānotās sniegto pakalpojumu skaita izmaiņas, ietekme uz budžetu nav plānota.</w:t>
                  </w:r>
                </w:p>
                <w:p w:rsidR="00F934EB" w:rsidRPr="006279A7" w:rsidRDefault="00F934EB" w:rsidP="00F934EB">
                  <w:pPr>
                    <w:ind w:left="99" w:right="112" w:firstLine="283"/>
                    <w:jc w:val="both"/>
                    <w:rPr>
                      <w:rFonts w:eastAsia="Lucida Sans Unicode"/>
                      <w:kern w:val="1"/>
                    </w:rPr>
                  </w:pPr>
                  <w:r w:rsidRPr="006279A7">
                    <w:rPr>
                      <w:rFonts w:eastAsia="Lucida Sans Unicode"/>
                      <w:kern w:val="1"/>
                    </w:rPr>
                    <w:t>Aktualizējot maksas pakalpojumu izcenojumus, atbilstoši Ministru kabineta 2011.gada 3.maija noteikumos Nr.333 „Kārtība, kādā plānojami un uzskaitāmi ieņēmumi no maksas pakalpojumiem un ar šo pakalpojumu sniegšanu saistītie izdevumi, kā arī maksas pakalpojumu izcenojumu noteikšanas metodika un izcenojumu apstiprināšanas kārtība” noteiktajām prasībām, tika izvērtēta katra maksas pakalpojuma nodrošināšanai nepieciešamo izdevumu pozīcija. Aprēķinā tika iekļautas arī uz katra maksas pakalpojuma sniegšanu attiecināmās netiešās izmaksas.</w:t>
                  </w:r>
                </w:p>
                <w:p w:rsidR="00F934EB" w:rsidRPr="006279A7" w:rsidRDefault="00F934EB" w:rsidP="00F934EB">
                  <w:pPr>
                    <w:ind w:left="99" w:right="112" w:firstLine="283"/>
                    <w:jc w:val="both"/>
                    <w:rPr>
                      <w:rFonts w:eastAsia="Lucida Sans Unicode"/>
                      <w:kern w:val="1"/>
                    </w:rPr>
                  </w:pPr>
                  <w:r w:rsidRPr="006279A7">
                    <w:rPr>
                      <w:rFonts w:eastAsia="Lucida Sans Unicode"/>
                      <w:kern w:val="1"/>
                    </w:rPr>
                    <w:t>Ieņēmumi no sniegtajiem maksas pakalpojumiem un ar to sniegšanu saistītie izdevumi tiek plānoti budžeta apakšprogrammā 38.05.00 „Veselības aprūpe un fiziskā sagatavotība” un tiks izlietoti izdevumu, kas saistīti ar maksas pakalpojumu sniegšanu, segšanai.</w:t>
                  </w:r>
                </w:p>
                <w:p w:rsidR="00F934EB" w:rsidRPr="00235F5E" w:rsidRDefault="00F934EB" w:rsidP="00F934EB">
                  <w:pPr>
                    <w:jc w:val="both"/>
                    <w:rPr>
                      <w:b/>
                      <w:color w:val="000000"/>
                    </w:rPr>
                  </w:pPr>
                  <w:r w:rsidRPr="006279A7">
                    <w:rPr>
                      <w:rFonts w:eastAsia="Lucida Sans Unicode"/>
                      <w:kern w:val="1"/>
                    </w:rPr>
                    <w:t>Detalizēts maksas pakalpojumu izcenojuma aprēķins pievienots noteikumu projekta sākotnējās ietekmes novērtējuma ziņojuma (anotācijas) pielikumā</w:t>
                  </w:r>
                  <w:r w:rsidRPr="003831CB">
                    <w:rPr>
                      <w:rFonts w:eastAsia="Lucida Sans Unicode"/>
                      <w:kern w:val="1"/>
                    </w:rPr>
                    <w:t>.</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6.1. detalizēts ieņēmumu aprēķins</w:t>
                  </w:r>
                </w:p>
              </w:tc>
              <w:tc>
                <w:tcPr>
                  <w:tcW w:w="7432" w:type="dxa"/>
                  <w:gridSpan w:val="7"/>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6.2. detalizēts izdevumu aprēķins</w:t>
                  </w:r>
                </w:p>
              </w:tc>
              <w:tc>
                <w:tcPr>
                  <w:tcW w:w="7432" w:type="dxa"/>
                  <w:gridSpan w:val="7"/>
                  <w:vMerge/>
                  <w:tcBorders>
                    <w:top w:val="outset" w:sz="6" w:space="0" w:color="auto"/>
                    <w:left w:val="outset" w:sz="6" w:space="0" w:color="auto"/>
                    <w:bottom w:val="outset" w:sz="6" w:space="0" w:color="auto"/>
                    <w:right w:val="outset" w:sz="6" w:space="0" w:color="auto"/>
                  </w:tcBorders>
                  <w:vAlign w:val="center"/>
                  <w:hideMark/>
                </w:tcPr>
                <w:p w:rsidR="00F934EB" w:rsidRPr="00390D1C" w:rsidRDefault="00F934EB" w:rsidP="00F934EB">
                  <w:pPr>
                    <w:rPr>
                      <w:iCs/>
                      <w:lang w:eastAsia="lv-LV"/>
                    </w:rPr>
                  </w:pP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7. Amata vietu skaita izmaiņas</w:t>
                  </w:r>
                </w:p>
              </w:tc>
              <w:tc>
                <w:tcPr>
                  <w:tcW w:w="7432" w:type="dxa"/>
                  <w:gridSpan w:val="7"/>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t>Nav paredzētas.</w:t>
                  </w:r>
                </w:p>
              </w:tc>
            </w:tr>
            <w:tr w:rsidR="00F934EB" w:rsidRPr="00390D1C" w:rsidTr="00F934EB">
              <w:trPr>
                <w:tblCellSpacing w:w="15" w:type="dxa"/>
              </w:trPr>
              <w:tc>
                <w:tcPr>
                  <w:tcW w:w="1692" w:type="dxa"/>
                  <w:tcBorders>
                    <w:top w:val="outset" w:sz="6" w:space="0" w:color="auto"/>
                    <w:left w:val="outset" w:sz="6" w:space="0" w:color="auto"/>
                    <w:bottom w:val="outset" w:sz="6" w:space="0" w:color="auto"/>
                    <w:right w:val="outset" w:sz="6" w:space="0" w:color="auto"/>
                  </w:tcBorders>
                  <w:hideMark/>
                </w:tcPr>
                <w:p w:rsidR="00F934EB" w:rsidRPr="00390D1C" w:rsidRDefault="00F934EB" w:rsidP="00F934EB">
                  <w:pPr>
                    <w:rPr>
                      <w:iCs/>
                      <w:lang w:eastAsia="lv-LV"/>
                    </w:rPr>
                  </w:pPr>
                  <w:r w:rsidRPr="00390D1C">
                    <w:rPr>
                      <w:iCs/>
                      <w:lang w:eastAsia="lv-LV"/>
                    </w:rPr>
                    <w:lastRenderedPageBreak/>
                    <w:t>8. Cita informācija</w:t>
                  </w:r>
                </w:p>
              </w:tc>
              <w:tc>
                <w:tcPr>
                  <w:tcW w:w="7432" w:type="dxa"/>
                  <w:gridSpan w:val="7"/>
                  <w:tcBorders>
                    <w:top w:val="outset" w:sz="6" w:space="0" w:color="auto"/>
                    <w:left w:val="outset" w:sz="6" w:space="0" w:color="auto"/>
                    <w:bottom w:val="outset" w:sz="6" w:space="0" w:color="auto"/>
                    <w:right w:val="outset" w:sz="6" w:space="0" w:color="auto"/>
                  </w:tcBorders>
                  <w:hideMark/>
                </w:tcPr>
                <w:p w:rsidR="00F934EB" w:rsidRPr="00A62768" w:rsidRDefault="00DB7938" w:rsidP="00F934EB">
                  <w:pPr>
                    <w:jc w:val="both"/>
                  </w:pPr>
                  <w:r>
                    <w:t>Nav.</w:t>
                  </w:r>
                  <w:r w:rsidR="00F934EB">
                    <w:t xml:space="preserve"> </w:t>
                  </w:r>
                </w:p>
              </w:tc>
            </w:tr>
          </w:tbl>
          <w:p w:rsidR="00F934EB" w:rsidRDefault="00F934EB" w:rsidP="000D2203">
            <w:pPr>
              <w:rPr>
                <w:b/>
                <w:bCs/>
                <w:sz w:val="18"/>
                <w:szCs w:val="18"/>
              </w:rPr>
            </w:pPr>
          </w:p>
        </w:tc>
      </w:tr>
      <w:tr w:rsidR="003831CB" w:rsidRPr="005A25D4" w:rsidTr="009E72F4">
        <w:tblPrEx>
          <w:tblCellMar>
            <w:top w:w="0" w:type="dxa"/>
            <w:left w:w="108" w:type="dxa"/>
            <w:bottom w:w="0" w:type="dxa"/>
            <w:right w:w="108" w:type="dxa"/>
          </w:tblCellMar>
          <w:tblLook w:val="01E0" w:firstRow="1" w:lastRow="1" w:firstColumn="1" w:lastColumn="1" w:noHBand="0" w:noVBand="0"/>
        </w:tblPrEx>
        <w:trPr>
          <w:trHeight w:val="2056"/>
          <w:jc w:val="center"/>
        </w:trPr>
        <w:tc>
          <w:tcPr>
            <w:tcW w:w="9296" w:type="dxa"/>
            <w:gridSpan w:val="5"/>
            <w:shd w:val="clear" w:color="auto" w:fill="auto"/>
          </w:tcPr>
          <w:p w:rsidR="003831CB" w:rsidRPr="009E72F4" w:rsidRDefault="003831CB" w:rsidP="003831CB">
            <w:pPr>
              <w:shd w:val="clear" w:color="auto" w:fill="FFFFFF"/>
              <w:suppressAutoHyphens w:val="0"/>
              <w:spacing w:before="100" w:beforeAutospacing="1" w:after="100" w:afterAutospacing="1" w:line="293" w:lineRule="atLeast"/>
              <w:ind w:firstLine="300"/>
              <w:jc w:val="center"/>
              <w:rPr>
                <w:b/>
                <w:bCs/>
              </w:rPr>
            </w:pPr>
            <w:r w:rsidRPr="009E72F4">
              <w:rPr>
                <w:b/>
                <w:bCs/>
              </w:rPr>
              <w:lastRenderedPageBreak/>
              <w:t>IV. Tiesību akta projekta ietekme uz spēkā esošo tiesību normu sistēmu</w:t>
            </w:r>
          </w:p>
          <w:p w:rsidR="003831CB" w:rsidRPr="009E72F4" w:rsidRDefault="003831CB" w:rsidP="003831C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uppressAutoHyphens w:val="0"/>
              <w:spacing w:before="100" w:beforeAutospacing="1" w:after="100" w:afterAutospacing="1" w:line="293" w:lineRule="atLeast"/>
              <w:ind w:firstLine="300"/>
              <w:jc w:val="center"/>
              <w:rPr>
                <w:bCs/>
                <w:lang w:eastAsia="lv-LV"/>
              </w:rPr>
            </w:pPr>
            <w:r w:rsidRPr="009E72F4">
              <w:rPr>
                <w:bCs/>
                <w:lang w:eastAsia="lv-LV"/>
              </w:rPr>
              <w:t>Projekts šo jomu neskar</w:t>
            </w:r>
          </w:p>
          <w:p w:rsidR="003831CB" w:rsidRPr="009E72F4" w:rsidRDefault="003831CB" w:rsidP="003831C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uppressAutoHyphens w:val="0"/>
              <w:spacing w:before="100" w:beforeAutospacing="1" w:after="100" w:afterAutospacing="1" w:line="293" w:lineRule="atLeast"/>
              <w:ind w:firstLine="300"/>
              <w:jc w:val="center"/>
              <w:rPr>
                <w:bCs/>
                <w:lang w:eastAsia="lv-LV"/>
              </w:rPr>
            </w:pPr>
            <w:r w:rsidRPr="009E72F4">
              <w:rPr>
                <w:b/>
                <w:bCs/>
              </w:rPr>
              <w:t> V. Tiesību akta projekta atbilstība Latvijas Republikas starptautiskajām saistībām</w:t>
            </w:r>
          </w:p>
          <w:p w:rsidR="003831CB" w:rsidRPr="009E72F4" w:rsidRDefault="003831CB" w:rsidP="003831CB">
            <w:pPr>
              <w:shd w:val="clear" w:color="auto" w:fill="FFFFFF"/>
              <w:suppressAutoHyphens w:val="0"/>
              <w:spacing w:before="100" w:beforeAutospacing="1" w:after="100" w:afterAutospacing="1" w:line="293" w:lineRule="atLeast"/>
              <w:ind w:firstLine="300"/>
              <w:jc w:val="center"/>
              <w:rPr>
                <w:bCs/>
                <w:lang w:eastAsia="lv-LV"/>
              </w:rPr>
            </w:pPr>
            <w:r w:rsidRPr="009E72F4">
              <w:rPr>
                <w:bCs/>
                <w:lang w:eastAsia="lv-LV"/>
              </w:rPr>
              <w:t>Projekts šo jomu neskar</w:t>
            </w:r>
          </w:p>
        </w:tc>
      </w:tr>
      <w:tr w:rsidR="003831CB" w:rsidRPr="005A25D4" w:rsidTr="009E72F4">
        <w:tblPrEx>
          <w:tblCellMar>
            <w:top w:w="0" w:type="dxa"/>
            <w:left w:w="108" w:type="dxa"/>
            <w:bottom w:w="0" w:type="dxa"/>
            <w:right w:w="108" w:type="dxa"/>
          </w:tblCellMar>
          <w:tblLook w:val="01E0" w:firstRow="1" w:lastRow="1" w:firstColumn="1" w:lastColumn="1" w:noHBand="0" w:noVBand="0"/>
        </w:tblPrEx>
        <w:trPr>
          <w:trHeight w:val="502"/>
          <w:jc w:val="center"/>
        </w:trPr>
        <w:tc>
          <w:tcPr>
            <w:tcW w:w="9296" w:type="dxa"/>
            <w:gridSpan w:val="5"/>
            <w:shd w:val="clear" w:color="auto" w:fill="auto"/>
          </w:tcPr>
          <w:p w:rsidR="003831CB" w:rsidRPr="009E72F4" w:rsidRDefault="003831CB" w:rsidP="003831CB">
            <w:pPr>
              <w:shd w:val="clear" w:color="auto" w:fill="FFFFFF"/>
              <w:suppressAutoHyphens w:val="0"/>
              <w:spacing w:before="100" w:beforeAutospacing="1" w:after="100" w:afterAutospacing="1" w:line="293" w:lineRule="atLeast"/>
              <w:ind w:firstLine="300"/>
              <w:jc w:val="center"/>
              <w:rPr>
                <w:b/>
                <w:bCs/>
              </w:rPr>
            </w:pPr>
            <w:r w:rsidRPr="009E72F4">
              <w:rPr>
                <w:b/>
                <w:bCs/>
              </w:rPr>
              <w:t>VI. Sabiedrības līdzdalība un komunikācijas aktivitātes</w:t>
            </w:r>
          </w:p>
        </w:tc>
      </w:tr>
      <w:tr w:rsidR="003831CB" w:rsidRPr="005A25D4" w:rsidTr="009E72F4">
        <w:tblPrEx>
          <w:tblCellMar>
            <w:top w:w="0" w:type="dxa"/>
            <w:left w:w="108" w:type="dxa"/>
            <w:bottom w:w="0" w:type="dxa"/>
            <w:right w:w="108" w:type="dxa"/>
          </w:tblCellMar>
          <w:tblLook w:val="01E0" w:firstRow="1" w:lastRow="1" w:firstColumn="1" w:lastColumn="1" w:noHBand="0" w:noVBand="0"/>
        </w:tblPrEx>
        <w:trPr>
          <w:trHeight w:val="466"/>
          <w:jc w:val="center"/>
        </w:trPr>
        <w:tc>
          <w:tcPr>
            <w:tcW w:w="9296" w:type="dxa"/>
            <w:gridSpan w:val="5"/>
            <w:shd w:val="clear" w:color="auto" w:fill="auto"/>
          </w:tcPr>
          <w:p w:rsidR="003831CB" w:rsidRPr="009E72F4" w:rsidRDefault="003831CB" w:rsidP="003831CB">
            <w:pPr>
              <w:shd w:val="clear" w:color="auto" w:fill="FFFFFF"/>
              <w:suppressAutoHyphens w:val="0"/>
              <w:spacing w:before="100" w:beforeAutospacing="1" w:after="100" w:afterAutospacing="1" w:line="293" w:lineRule="atLeast"/>
              <w:ind w:firstLine="300"/>
              <w:jc w:val="center"/>
              <w:rPr>
                <w:b/>
                <w:bCs/>
              </w:rPr>
            </w:pPr>
            <w:r w:rsidRPr="009E72F4">
              <w:rPr>
                <w:bCs/>
                <w:lang w:eastAsia="lv-LV"/>
              </w:rPr>
              <w:t>Projekts šo jomu neskar</w:t>
            </w:r>
          </w:p>
        </w:tc>
      </w:tr>
      <w:tr w:rsidR="003831CB" w:rsidRPr="005A25D4" w:rsidTr="009E72F4">
        <w:tblPrEx>
          <w:tblCellMar>
            <w:top w:w="0" w:type="dxa"/>
            <w:left w:w="108" w:type="dxa"/>
            <w:bottom w:w="0" w:type="dxa"/>
            <w:right w:w="108" w:type="dxa"/>
          </w:tblCellMar>
          <w:tblLook w:val="01E0" w:firstRow="1" w:lastRow="1" w:firstColumn="1" w:lastColumn="1" w:noHBand="0" w:noVBand="0"/>
        </w:tblPrEx>
        <w:trPr>
          <w:trHeight w:val="692"/>
          <w:jc w:val="center"/>
        </w:trPr>
        <w:tc>
          <w:tcPr>
            <w:tcW w:w="9296" w:type="dxa"/>
            <w:gridSpan w:val="5"/>
            <w:shd w:val="clear" w:color="auto" w:fill="auto"/>
          </w:tcPr>
          <w:p w:rsidR="003831CB" w:rsidRPr="009E72F4" w:rsidRDefault="003831CB" w:rsidP="003831CB">
            <w:pPr>
              <w:shd w:val="clear" w:color="auto" w:fill="FFFFFF"/>
              <w:suppressAutoHyphens w:val="0"/>
              <w:spacing w:before="100" w:beforeAutospacing="1" w:after="100" w:afterAutospacing="1" w:line="293" w:lineRule="atLeast"/>
              <w:jc w:val="center"/>
              <w:rPr>
                <w:b/>
                <w:bCs/>
                <w:color w:val="414142"/>
                <w:sz w:val="20"/>
                <w:szCs w:val="20"/>
                <w:lang w:eastAsia="lv-LV"/>
              </w:rPr>
            </w:pPr>
            <w:r w:rsidRPr="005A25D4">
              <w:rPr>
                <w:b/>
              </w:rPr>
              <w:t xml:space="preserve">VII. </w:t>
            </w:r>
            <w:r w:rsidRPr="005A25D4">
              <w:rPr>
                <w:b/>
                <w:bCs/>
              </w:rPr>
              <w:t>Tiesību akta projekta izpildes nodrošināšana un tās ietekme uz institūcijām</w:t>
            </w:r>
          </w:p>
        </w:tc>
      </w:tr>
      <w:tr w:rsidR="003831CB" w:rsidRPr="005A25D4" w:rsidTr="00034D62">
        <w:tblPrEx>
          <w:tblCellMar>
            <w:top w:w="0" w:type="dxa"/>
            <w:left w:w="108" w:type="dxa"/>
            <w:bottom w:w="0" w:type="dxa"/>
            <w:right w:w="108" w:type="dxa"/>
          </w:tblCellMar>
          <w:tblLook w:val="01E0" w:firstRow="1" w:lastRow="1" w:firstColumn="1" w:lastColumn="1" w:noHBand="0" w:noVBand="0"/>
        </w:tblPrEx>
        <w:trPr>
          <w:jc w:val="center"/>
        </w:trPr>
        <w:tc>
          <w:tcPr>
            <w:tcW w:w="424" w:type="dxa"/>
            <w:gridSpan w:val="2"/>
            <w:shd w:val="clear" w:color="auto" w:fill="auto"/>
            <w:vAlign w:val="center"/>
          </w:tcPr>
          <w:p w:rsidR="003831CB" w:rsidRPr="005A25D4" w:rsidRDefault="003831CB" w:rsidP="003831CB">
            <w:pPr>
              <w:pStyle w:val="naisnod"/>
              <w:ind w:left="180" w:hanging="180"/>
              <w:rPr>
                <w:b w:val="0"/>
              </w:rPr>
            </w:pPr>
            <w:r w:rsidRPr="005A25D4">
              <w:rPr>
                <w:b w:val="0"/>
              </w:rPr>
              <w:t>1.</w:t>
            </w:r>
          </w:p>
        </w:tc>
        <w:tc>
          <w:tcPr>
            <w:tcW w:w="4459" w:type="dxa"/>
            <w:gridSpan w:val="2"/>
            <w:shd w:val="clear" w:color="auto" w:fill="auto"/>
            <w:vAlign w:val="center"/>
          </w:tcPr>
          <w:p w:rsidR="003831CB" w:rsidRPr="005A25D4" w:rsidRDefault="003831CB" w:rsidP="003831CB">
            <w:pPr>
              <w:pStyle w:val="naisf"/>
              <w:ind w:left="170" w:firstLine="0"/>
              <w:jc w:val="left"/>
            </w:pPr>
            <w:r w:rsidRPr="005A25D4">
              <w:t xml:space="preserve">Projekta izpildē iesaistītās institūcijas </w:t>
            </w:r>
          </w:p>
        </w:tc>
        <w:tc>
          <w:tcPr>
            <w:tcW w:w="4413" w:type="dxa"/>
            <w:shd w:val="clear" w:color="auto" w:fill="auto"/>
            <w:vAlign w:val="center"/>
          </w:tcPr>
          <w:p w:rsidR="003831CB" w:rsidRPr="005A25D4" w:rsidRDefault="003831CB" w:rsidP="003831CB">
            <w:pPr>
              <w:pStyle w:val="naisnod"/>
              <w:jc w:val="left"/>
              <w:rPr>
                <w:b w:val="0"/>
              </w:rPr>
            </w:pPr>
            <w:proofErr w:type="spellStart"/>
            <w:r w:rsidRPr="005A25D4">
              <w:rPr>
                <w:b w:val="0"/>
              </w:rPr>
              <w:t>Iekšlietu</w:t>
            </w:r>
            <w:proofErr w:type="spellEnd"/>
            <w:r w:rsidRPr="005A25D4">
              <w:rPr>
                <w:b w:val="0"/>
              </w:rPr>
              <w:t xml:space="preserve"> ministrijas veselības un sporta centrs.</w:t>
            </w:r>
          </w:p>
        </w:tc>
      </w:tr>
      <w:tr w:rsidR="003831CB" w:rsidRPr="005A25D4" w:rsidTr="00034D62">
        <w:tblPrEx>
          <w:tblCellMar>
            <w:top w:w="0" w:type="dxa"/>
            <w:left w:w="108" w:type="dxa"/>
            <w:bottom w:w="0" w:type="dxa"/>
            <w:right w:w="108" w:type="dxa"/>
          </w:tblCellMar>
          <w:tblLook w:val="01E0" w:firstRow="1" w:lastRow="1" w:firstColumn="1" w:lastColumn="1" w:noHBand="0" w:noVBand="0"/>
        </w:tblPrEx>
        <w:trPr>
          <w:jc w:val="center"/>
        </w:trPr>
        <w:tc>
          <w:tcPr>
            <w:tcW w:w="424" w:type="dxa"/>
            <w:gridSpan w:val="2"/>
            <w:shd w:val="clear" w:color="auto" w:fill="auto"/>
            <w:vAlign w:val="center"/>
          </w:tcPr>
          <w:p w:rsidR="003831CB" w:rsidRPr="005A25D4" w:rsidRDefault="003831CB" w:rsidP="003831CB">
            <w:pPr>
              <w:pStyle w:val="naisnod"/>
              <w:rPr>
                <w:b w:val="0"/>
              </w:rPr>
            </w:pPr>
            <w:r w:rsidRPr="005A25D4">
              <w:rPr>
                <w:b w:val="0"/>
              </w:rPr>
              <w:t>2.</w:t>
            </w:r>
          </w:p>
        </w:tc>
        <w:tc>
          <w:tcPr>
            <w:tcW w:w="4459" w:type="dxa"/>
            <w:gridSpan w:val="2"/>
            <w:shd w:val="clear" w:color="auto" w:fill="auto"/>
            <w:vAlign w:val="center"/>
          </w:tcPr>
          <w:p w:rsidR="003831CB" w:rsidRPr="005A25D4" w:rsidRDefault="003831CB" w:rsidP="003831CB">
            <w:pPr>
              <w:pStyle w:val="naisf"/>
              <w:ind w:left="170" w:firstLine="0"/>
              <w:jc w:val="left"/>
            </w:pPr>
            <w:r w:rsidRPr="005A25D4">
              <w:t xml:space="preserve">Projekta izpildes ietekme uz pārvaldes funkcijām un institucionālo struktūru. </w:t>
            </w:r>
            <w:r w:rsidR="00C303F1" w:rsidRPr="005A25D4">
              <w:t>Jaunu institūciju izveide, esošu institūciju likvidācija vai reorganizācija, to ietekme uz institūcijas cilvēkresursiem</w:t>
            </w:r>
            <w:r w:rsidR="00C303F1">
              <w:t>.</w:t>
            </w:r>
          </w:p>
        </w:tc>
        <w:tc>
          <w:tcPr>
            <w:tcW w:w="4413" w:type="dxa"/>
            <w:shd w:val="clear" w:color="auto" w:fill="auto"/>
            <w:vAlign w:val="center"/>
          </w:tcPr>
          <w:p w:rsidR="003831CB" w:rsidRPr="005A25D4" w:rsidRDefault="003831CB" w:rsidP="003831CB">
            <w:pPr>
              <w:pStyle w:val="naisnod"/>
              <w:jc w:val="left"/>
              <w:rPr>
                <w:b w:val="0"/>
              </w:rPr>
            </w:pPr>
            <w:r w:rsidRPr="005A25D4">
              <w:rPr>
                <w:rFonts w:eastAsia="EUAlbertina_Bold"/>
                <w:b w:val="0"/>
              </w:rPr>
              <w:t>Projekts šo jomu neskar.</w:t>
            </w:r>
          </w:p>
        </w:tc>
      </w:tr>
      <w:tr w:rsidR="003831CB" w:rsidRPr="005A25D4" w:rsidTr="00034D62">
        <w:tblPrEx>
          <w:tblCellMar>
            <w:top w:w="0" w:type="dxa"/>
            <w:left w:w="108" w:type="dxa"/>
            <w:bottom w:w="0" w:type="dxa"/>
            <w:right w:w="108" w:type="dxa"/>
          </w:tblCellMar>
          <w:tblLook w:val="01E0" w:firstRow="1" w:lastRow="1" w:firstColumn="1" w:lastColumn="1" w:noHBand="0" w:noVBand="0"/>
        </w:tblPrEx>
        <w:trPr>
          <w:jc w:val="center"/>
        </w:trPr>
        <w:tc>
          <w:tcPr>
            <w:tcW w:w="424" w:type="dxa"/>
            <w:gridSpan w:val="2"/>
            <w:shd w:val="clear" w:color="auto" w:fill="auto"/>
            <w:vAlign w:val="center"/>
          </w:tcPr>
          <w:p w:rsidR="003831CB" w:rsidRPr="005A25D4" w:rsidRDefault="00C303F1" w:rsidP="003831CB">
            <w:pPr>
              <w:pStyle w:val="naisnod"/>
              <w:rPr>
                <w:b w:val="0"/>
              </w:rPr>
            </w:pPr>
            <w:r>
              <w:rPr>
                <w:b w:val="0"/>
              </w:rPr>
              <w:t>3</w:t>
            </w:r>
            <w:r w:rsidR="003831CB" w:rsidRPr="005A25D4">
              <w:rPr>
                <w:b w:val="0"/>
              </w:rPr>
              <w:t>.</w:t>
            </w:r>
          </w:p>
        </w:tc>
        <w:tc>
          <w:tcPr>
            <w:tcW w:w="4459" w:type="dxa"/>
            <w:gridSpan w:val="2"/>
            <w:shd w:val="clear" w:color="auto" w:fill="auto"/>
            <w:vAlign w:val="center"/>
          </w:tcPr>
          <w:p w:rsidR="003831CB" w:rsidRPr="005A25D4" w:rsidRDefault="003831CB" w:rsidP="003831CB">
            <w:pPr>
              <w:pStyle w:val="naisf"/>
              <w:ind w:left="350" w:hanging="180"/>
              <w:jc w:val="left"/>
            </w:pPr>
            <w:r w:rsidRPr="005A25D4">
              <w:t>Cita informācija</w:t>
            </w:r>
          </w:p>
        </w:tc>
        <w:tc>
          <w:tcPr>
            <w:tcW w:w="4413" w:type="dxa"/>
            <w:shd w:val="clear" w:color="auto" w:fill="auto"/>
          </w:tcPr>
          <w:p w:rsidR="003831CB" w:rsidRPr="005A25D4" w:rsidRDefault="003831CB" w:rsidP="003831CB">
            <w:r w:rsidRPr="005A25D4">
              <w:rPr>
                <w:rFonts w:eastAsia="EUAlbertina_Bold"/>
              </w:rPr>
              <w:t>Nav.</w:t>
            </w:r>
          </w:p>
        </w:tc>
      </w:tr>
    </w:tbl>
    <w:p w:rsidR="009E72F4" w:rsidRDefault="009E72F4" w:rsidP="009320A4">
      <w:pPr>
        <w:pStyle w:val="naisf"/>
      </w:pPr>
    </w:p>
    <w:p w:rsidR="00EB05D5" w:rsidRPr="005A25D4" w:rsidRDefault="00FB6C38" w:rsidP="009320A4">
      <w:pPr>
        <w:pStyle w:val="naisf"/>
      </w:pPr>
      <w:proofErr w:type="spellStart"/>
      <w:r w:rsidRPr="005A25D4">
        <w:t>Iekšlietu</w:t>
      </w:r>
      <w:proofErr w:type="spellEnd"/>
      <w:r w:rsidRPr="005A25D4">
        <w:t xml:space="preserve"> ministrs</w:t>
      </w:r>
      <w:r w:rsidRPr="005A25D4">
        <w:tab/>
      </w:r>
      <w:r w:rsidRPr="005A25D4">
        <w:tab/>
      </w:r>
      <w:r w:rsidRPr="005A25D4">
        <w:tab/>
      </w:r>
      <w:r w:rsidRPr="005A25D4">
        <w:tab/>
      </w:r>
      <w:r w:rsidRPr="005A25D4">
        <w:tab/>
      </w:r>
      <w:r w:rsidRPr="005A25D4">
        <w:tab/>
      </w:r>
      <w:r w:rsidRPr="005A25D4">
        <w:tab/>
      </w:r>
      <w:proofErr w:type="spellStart"/>
      <w:r w:rsidR="00EB05D5" w:rsidRPr="005A25D4">
        <w:t>R.Kozlovskis</w:t>
      </w:r>
      <w:proofErr w:type="spellEnd"/>
      <w:r w:rsidR="00EB05D5" w:rsidRPr="005A25D4">
        <w:tab/>
      </w:r>
      <w:r w:rsidR="00EB05D5" w:rsidRPr="005A25D4">
        <w:tab/>
      </w:r>
    </w:p>
    <w:p w:rsidR="0084187C" w:rsidRDefault="0084187C" w:rsidP="00BC5257">
      <w:pPr>
        <w:pStyle w:val="naisf"/>
        <w:tabs>
          <w:tab w:val="left" w:pos="540"/>
        </w:tabs>
        <w:spacing w:before="0" w:after="0"/>
        <w:ind w:left="374" w:firstLine="0"/>
      </w:pPr>
    </w:p>
    <w:p w:rsidR="0084187C" w:rsidRDefault="0084187C" w:rsidP="00BC5257">
      <w:pPr>
        <w:pStyle w:val="naisf"/>
        <w:tabs>
          <w:tab w:val="left" w:pos="540"/>
        </w:tabs>
        <w:spacing w:before="0" w:after="0"/>
        <w:ind w:left="374" w:firstLine="0"/>
      </w:pPr>
    </w:p>
    <w:p w:rsidR="00FB6C38" w:rsidRDefault="00FB6C38" w:rsidP="00BC5257">
      <w:pPr>
        <w:pStyle w:val="naisf"/>
        <w:tabs>
          <w:tab w:val="left" w:pos="540"/>
        </w:tabs>
        <w:spacing w:before="0" w:after="0"/>
        <w:ind w:left="374" w:firstLine="0"/>
      </w:pPr>
      <w:r w:rsidRPr="005A25D4">
        <w:t>Vīza: valsts sekretār</w:t>
      </w:r>
      <w:r w:rsidR="00D574C4">
        <w:t>s</w:t>
      </w:r>
      <w:r w:rsidRPr="005A25D4">
        <w:tab/>
      </w:r>
      <w:r w:rsidRPr="005A25D4">
        <w:tab/>
      </w:r>
      <w:r w:rsidRPr="005A25D4">
        <w:tab/>
      </w:r>
      <w:r w:rsidRPr="005A25D4">
        <w:tab/>
      </w:r>
      <w:r w:rsidRPr="005A25D4">
        <w:tab/>
      </w:r>
      <w:r w:rsidRPr="005A25D4">
        <w:tab/>
      </w:r>
      <w:proofErr w:type="spellStart"/>
      <w:r w:rsidR="00BC5257">
        <w:t>D.Trofimovs</w:t>
      </w:r>
      <w:proofErr w:type="spellEnd"/>
    </w:p>
    <w:p w:rsidR="00BC5257" w:rsidRDefault="00BC5257" w:rsidP="00BC5257">
      <w:pPr>
        <w:pStyle w:val="naisf"/>
        <w:tabs>
          <w:tab w:val="left" w:pos="540"/>
        </w:tabs>
        <w:spacing w:before="0" w:after="0"/>
        <w:ind w:left="374" w:firstLine="0"/>
      </w:pPr>
    </w:p>
    <w:p w:rsidR="0084187C" w:rsidRDefault="0084187C" w:rsidP="00BC5257">
      <w:pPr>
        <w:pStyle w:val="naisf"/>
        <w:tabs>
          <w:tab w:val="left" w:pos="540"/>
        </w:tabs>
        <w:spacing w:before="0" w:after="0"/>
        <w:ind w:left="374" w:firstLine="0"/>
      </w:pPr>
    </w:p>
    <w:p w:rsidR="0084187C" w:rsidRDefault="0084187C" w:rsidP="00BC5257">
      <w:pPr>
        <w:pStyle w:val="naisf"/>
        <w:tabs>
          <w:tab w:val="left" w:pos="540"/>
        </w:tabs>
        <w:spacing w:before="0" w:after="0"/>
        <w:ind w:left="374" w:firstLine="0"/>
      </w:pPr>
    </w:p>
    <w:p w:rsidR="0084187C" w:rsidRDefault="0084187C" w:rsidP="00BC5257">
      <w:pPr>
        <w:pStyle w:val="naisf"/>
        <w:tabs>
          <w:tab w:val="left" w:pos="540"/>
        </w:tabs>
        <w:spacing w:before="0" w:after="0"/>
        <w:ind w:left="374" w:firstLine="0"/>
      </w:pPr>
    </w:p>
    <w:p w:rsidR="0084187C" w:rsidRDefault="0084187C" w:rsidP="00BC5257">
      <w:pPr>
        <w:pStyle w:val="naisf"/>
        <w:tabs>
          <w:tab w:val="left" w:pos="540"/>
        </w:tabs>
        <w:spacing w:before="0" w:after="0"/>
        <w:ind w:left="374" w:firstLine="0"/>
      </w:pPr>
    </w:p>
    <w:p w:rsidR="0084187C" w:rsidRDefault="0084187C" w:rsidP="00BC5257">
      <w:pPr>
        <w:pStyle w:val="naisf"/>
        <w:tabs>
          <w:tab w:val="left" w:pos="540"/>
        </w:tabs>
        <w:spacing w:before="0" w:after="0"/>
        <w:ind w:left="374" w:firstLine="0"/>
      </w:pPr>
    </w:p>
    <w:p w:rsidR="0084187C" w:rsidRDefault="0084187C" w:rsidP="00BC5257">
      <w:pPr>
        <w:pStyle w:val="naisf"/>
        <w:tabs>
          <w:tab w:val="left" w:pos="540"/>
        </w:tabs>
        <w:spacing w:before="0" w:after="0"/>
        <w:ind w:left="374" w:firstLine="0"/>
      </w:pPr>
    </w:p>
    <w:p w:rsidR="00A3217F" w:rsidRDefault="00A3217F" w:rsidP="00BC5257">
      <w:pPr>
        <w:pStyle w:val="naisf"/>
        <w:tabs>
          <w:tab w:val="left" w:pos="540"/>
        </w:tabs>
        <w:spacing w:before="0" w:after="0"/>
        <w:ind w:left="374" w:firstLine="0"/>
      </w:pPr>
    </w:p>
    <w:p w:rsidR="0091196E" w:rsidRDefault="0091196E" w:rsidP="00A52A52">
      <w:pPr>
        <w:jc w:val="both"/>
        <w:rPr>
          <w:color w:val="000000"/>
          <w:sz w:val="20"/>
          <w:szCs w:val="20"/>
        </w:rPr>
      </w:pPr>
      <w:r>
        <w:rPr>
          <w:color w:val="000000"/>
          <w:sz w:val="20"/>
          <w:szCs w:val="20"/>
        </w:rPr>
        <w:fldChar w:fldCharType="begin"/>
      </w:r>
      <w:r>
        <w:rPr>
          <w:color w:val="000000"/>
          <w:sz w:val="20"/>
          <w:szCs w:val="20"/>
        </w:rPr>
        <w:instrText xml:space="preserve"> TIME \@ "dd.MM.yyyy. H:mm" </w:instrText>
      </w:r>
      <w:r>
        <w:rPr>
          <w:color w:val="000000"/>
          <w:sz w:val="20"/>
          <w:szCs w:val="20"/>
        </w:rPr>
        <w:fldChar w:fldCharType="separate"/>
      </w:r>
      <w:r w:rsidR="000314C5">
        <w:rPr>
          <w:noProof/>
          <w:color w:val="000000"/>
          <w:sz w:val="20"/>
          <w:szCs w:val="20"/>
        </w:rPr>
        <w:t>07.01.2019. 10:29</w:t>
      </w:r>
      <w:r>
        <w:rPr>
          <w:color w:val="000000"/>
          <w:sz w:val="20"/>
          <w:szCs w:val="20"/>
        </w:rPr>
        <w:fldChar w:fldCharType="end"/>
      </w:r>
    </w:p>
    <w:p w:rsidR="00A52A52" w:rsidRPr="004F58AA" w:rsidRDefault="0052028B" w:rsidP="00A52A52">
      <w:pPr>
        <w:jc w:val="both"/>
        <w:rPr>
          <w:sz w:val="20"/>
          <w:szCs w:val="20"/>
        </w:rPr>
      </w:pPr>
      <w:r>
        <w:rPr>
          <w:sz w:val="20"/>
          <w:szCs w:val="20"/>
        </w:rPr>
        <w:t>1</w:t>
      </w:r>
      <w:r w:rsidR="002E09A9">
        <w:rPr>
          <w:sz w:val="20"/>
          <w:szCs w:val="20"/>
        </w:rPr>
        <w:t>5</w:t>
      </w:r>
      <w:r w:rsidR="00B700C2">
        <w:rPr>
          <w:sz w:val="20"/>
          <w:szCs w:val="20"/>
        </w:rPr>
        <w:t>44</w:t>
      </w:r>
      <w:bookmarkStart w:id="0" w:name="_GoBack"/>
      <w:bookmarkEnd w:id="0"/>
    </w:p>
    <w:p w:rsidR="00BC5257" w:rsidRDefault="00255498" w:rsidP="00BC5257">
      <w:pPr>
        <w:ind w:right="-7"/>
        <w:rPr>
          <w:sz w:val="20"/>
          <w:szCs w:val="20"/>
        </w:rPr>
      </w:pPr>
      <w:proofErr w:type="spellStart"/>
      <w:r w:rsidRPr="004F58AA">
        <w:rPr>
          <w:sz w:val="20"/>
          <w:szCs w:val="20"/>
        </w:rPr>
        <w:t>I.Misus</w:t>
      </w:r>
      <w:proofErr w:type="spellEnd"/>
      <w:r w:rsidR="00A52A52" w:rsidRPr="004F58AA">
        <w:rPr>
          <w:sz w:val="20"/>
          <w:szCs w:val="20"/>
        </w:rPr>
        <w:t xml:space="preserve"> 67</w:t>
      </w:r>
      <w:r w:rsidRPr="004F58AA">
        <w:rPr>
          <w:sz w:val="20"/>
          <w:szCs w:val="20"/>
        </w:rPr>
        <w:t>829852</w:t>
      </w:r>
      <w:r w:rsidR="00BC5257">
        <w:rPr>
          <w:sz w:val="20"/>
          <w:szCs w:val="20"/>
        </w:rPr>
        <w:t xml:space="preserve"> </w:t>
      </w:r>
    </w:p>
    <w:p w:rsidR="00F9334D" w:rsidRDefault="00255498" w:rsidP="00BC5257">
      <w:pPr>
        <w:ind w:right="-7"/>
        <w:rPr>
          <w:color w:val="0000FF"/>
          <w:sz w:val="22"/>
          <w:szCs w:val="22"/>
          <w:u w:val="single"/>
        </w:rPr>
      </w:pPr>
      <w:r w:rsidRPr="004F58AA">
        <w:rPr>
          <w:sz w:val="20"/>
          <w:szCs w:val="20"/>
        </w:rPr>
        <w:t>irena.misus@iem.gov.lv</w:t>
      </w:r>
      <w:hyperlink r:id="rId8" w:history="1"/>
    </w:p>
    <w:p w:rsidR="00F9334D" w:rsidRPr="00F9334D" w:rsidRDefault="00F9334D" w:rsidP="00F9334D">
      <w:pPr>
        <w:rPr>
          <w:sz w:val="22"/>
          <w:szCs w:val="22"/>
        </w:rPr>
      </w:pPr>
    </w:p>
    <w:sectPr w:rsidR="00F9334D" w:rsidRPr="00F9334D" w:rsidSect="006A79C5">
      <w:headerReference w:type="even" r:id="rId9"/>
      <w:headerReference w:type="default" r:id="rId10"/>
      <w:footerReference w:type="default" r:id="rId11"/>
      <w:footerReference w:type="first" r:id="rId12"/>
      <w:pgSz w:w="11905" w:h="16837"/>
      <w:pgMar w:top="1135" w:right="848" w:bottom="851" w:left="1701" w:header="1418"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976" w:rsidRDefault="00500976">
      <w:r>
        <w:separator/>
      </w:r>
    </w:p>
  </w:endnote>
  <w:endnote w:type="continuationSeparator" w:id="0">
    <w:p w:rsidR="00500976" w:rsidRDefault="0050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Times">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charset w:val="00"/>
    <w:family w:val="roman"/>
    <w:pitch w:val="default"/>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EUAlbertina_Bold">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08" w:rsidRPr="000324E9" w:rsidRDefault="00881108" w:rsidP="00881108">
    <w:pPr>
      <w:pStyle w:val="Footer"/>
      <w:jc w:val="both"/>
      <w:rPr>
        <w:rFonts w:ascii="Times New Roman" w:hAnsi="Times New Roman"/>
        <w:sz w:val="20"/>
        <w:szCs w:val="20"/>
      </w:rPr>
    </w:pPr>
    <w:r w:rsidRPr="000324E9">
      <w:rPr>
        <w:rFonts w:ascii="Times New Roman" w:hAnsi="Times New Roman"/>
        <w:sz w:val="20"/>
        <w:szCs w:val="20"/>
      </w:rPr>
      <w:fldChar w:fldCharType="begin"/>
    </w:r>
    <w:r w:rsidRPr="000324E9">
      <w:rPr>
        <w:rFonts w:ascii="Times New Roman" w:hAnsi="Times New Roman"/>
        <w:sz w:val="20"/>
        <w:szCs w:val="20"/>
      </w:rPr>
      <w:instrText xml:space="preserve"> FILENAME   \* MERGEFORMAT </w:instrText>
    </w:r>
    <w:r w:rsidRPr="000324E9">
      <w:rPr>
        <w:rFonts w:ascii="Times New Roman" w:hAnsi="Times New Roman"/>
        <w:sz w:val="20"/>
        <w:szCs w:val="20"/>
      </w:rPr>
      <w:fldChar w:fldCharType="separate"/>
    </w:r>
    <w:r w:rsidR="00B700C2">
      <w:rPr>
        <w:rFonts w:ascii="Times New Roman" w:hAnsi="Times New Roman"/>
        <w:noProof/>
        <w:sz w:val="20"/>
        <w:szCs w:val="20"/>
      </w:rPr>
      <w:t>IEMAnot_07012019_cenr.docx</w:t>
    </w:r>
    <w:r w:rsidRPr="000324E9">
      <w:rPr>
        <w:rFonts w:ascii="Times New Roman" w:hAnsi="Times New Roman"/>
        <w:sz w:val="20"/>
        <w:szCs w:val="20"/>
      </w:rPr>
      <w:fldChar w:fldCharType="end"/>
    </w:r>
    <w:r w:rsidRPr="000324E9">
      <w:rPr>
        <w:rFonts w:ascii="Times New Roman" w:hAnsi="Times New Roman"/>
        <w:sz w:val="20"/>
        <w:szCs w:val="20"/>
      </w:rPr>
      <w:t>; Ministru kabineta noteikumu projekta „</w:t>
    </w:r>
    <w:r w:rsidR="00F9334D">
      <w:rPr>
        <w:rFonts w:ascii="Times New Roman" w:hAnsi="Times New Roman"/>
        <w:sz w:val="20"/>
        <w:szCs w:val="20"/>
      </w:rPr>
      <w:t>Grozījums Ministru kabineta 2017.gada 3.oktobra noteikumos Nr.600 ”</w:t>
    </w:r>
    <w:proofErr w:type="spellStart"/>
    <w:r>
      <w:rPr>
        <w:rFonts w:ascii="Times New Roman" w:hAnsi="Times New Roman"/>
        <w:bCs/>
        <w:color w:val="000000"/>
        <w:sz w:val="20"/>
        <w:szCs w:val="20"/>
        <w:lang w:eastAsia="lv-LV"/>
      </w:rPr>
      <w:t>Iekšlietu</w:t>
    </w:r>
    <w:proofErr w:type="spellEnd"/>
    <w:r>
      <w:rPr>
        <w:rFonts w:ascii="Times New Roman" w:hAnsi="Times New Roman"/>
        <w:bCs/>
        <w:color w:val="000000"/>
        <w:sz w:val="20"/>
        <w:szCs w:val="20"/>
        <w:lang w:eastAsia="lv-LV"/>
      </w:rPr>
      <w:t xml:space="preserve"> ministrijas veselības un sporta centra maksas pakalpojumu cenrādi</w:t>
    </w:r>
    <w:r w:rsidR="00F9334D">
      <w:rPr>
        <w:rFonts w:ascii="Times New Roman" w:hAnsi="Times New Roman"/>
        <w:bCs/>
        <w:color w:val="000000"/>
        <w:sz w:val="20"/>
        <w:szCs w:val="20"/>
        <w:lang w:eastAsia="lv-LV"/>
      </w:rPr>
      <w:t>s</w:t>
    </w:r>
    <w:r w:rsidRPr="000324E9">
      <w:rPr>
        <w:rStyle w:val="Strong"/>
        <w:rFonts w:ascii="Times New Roman" w:hAnsi="Times New Roman"/>
        <w:b w:val="0"/>
        <w:color w:val="000000"/>
        <w:sz w:val="20"/>
        <w:szCs w:val="20"/>
      </w:rPr>
      <w:t>””</w:t>
    </w:r>
    <w:r w:rsidRPr="000324E9">
      <w:rPr>
        <w:rFonts w:ascii="Times New Roman" w:hAnsi="Times New Roman"/>
        <w:sz w:val="20"/>
        <w:szCs w:val="20"/>
      </w:rPr>
      <w:t xml:space="preserve"> sākotnējās ietekmes novērtējuma ziņojums (anotācija)</w:t>
    </w:r>
  </w:p>
  <w:p w:rsidR="00A54235" w:rsidRPr="000324E9" w:rsidRDefault="00A54235" w:rsidP="00D1553F">
    <w:pPr>
      <w:pStyle w:val="Footer"/>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4D" w:rsidRPr="000324E9" w:rsidRDefault="00F9334D" w:rsidP="00F9334D">
    <w:pPr>
      <w:pStyle w:val="Footer"/>
      <w:jc w:val="both"/>
      <w:rPr>
        <w:rFonts w:ascii="Times New Roman" w:hAnsi="Times New Roman"/>
        <w:sz w:val="20"/>
        <w:szCs w:val="20"/>
      </w:rPr>
    </w:pPr>
    <w:r w:rsidRPr="000324E9">
      <w:rPr>
        <w:rFonts w:ascii="Times New Roman" w:hAnsi="Times New Roman"/>
        <w:sz w:val="20"/>
        <w:szCs w:val="20"/>
      </w:rPr>
      <w:fldChar w:fldCharType="begin"/>
    </w:r>
    <w:r w:rsidRPr="000324E9">
      <w:rPr>
        <w:rFonts w:ascii="Times New Roman" w:hAnsi="Times New Roman"/>
        <w:sz w:val="20"/>
        <w:szCs w:val="20"/>
      </w:rPr>
      <w:instrText xml:space="preserve"> FILENAME   \* MERGEFORMAT </w:instrText>
    </w:r>
    <w:r w:rsidRPr="000324E9">
      <w:rPr>
        <w:rFonts w:ascii="Times New Roman" w:hAnsi="Times New Roman"/>
        <w:sz w:val="20"/>
        <w:szCs w:val="20"/>
      </w:rPr>
      <w:fldChar w:fldCharType="separate"/>
    </w:r>
    <w:r w:rsidR="00B700C2">
      <w:rPr>
        <w:rFonts w:ascii="Times New Roman" w:hAnsi="Times New Roman"/>
        <w:noProof/>
        <w:sz w:val="20"/>
        <w:szCs w:val="20"/>
      </w:rPr>
      <w:t>IEMAnot_07012019_cenr.docx</w:t>
    </w:r>
    <w:r w:rsidRPr="000324E9">
      <w:rPr>
        <w:rFonts w:ascii="Times New Roman" w:hAnsi="Times New Roman"/>
        <w:sz w:val="20"/>
        <w:szCs w:val="20"/>
      </w:rPr>
      <w:fldChar w:fldCharType="end"/>
    </w:r>
    <w:r w:rsidRPr="000324E9">
      <w:rPr>
        <w:rFonts w:ascii="Times New Roman" w:hAnsi="Times New Roman"/>
        <w:sz w:val="20"/>
        <w:szCs w:val="20"/>
      </w:rPr>
      <w:t>; Ministru kabineta noteikumu projekta „</w:t>
    </w:r>
    <w:r>
      <w:rPr>
        <w:rFonts w:ascii="Times New Roman" w:hAnsi="Times New Roman"/>
        <w:sz w:val="20"/>
        <w:szCs w:val="20"/>
      </w:rPr>
      <w:t>Grozījums Ministru kabineta 2017.gada 3.oktobra noteikumos Nr.600 ”</w:t>
    </w:r>
    <w:proofErr w:type="spellStart"/>
    <w:r>
      <w:rPr>
        <w:rFonts w:ascii="Times New Roman" w:hAnsi="Times New Roman"/>
        <w:bCs/>
        <w:color w:val="000000"/>
        <w:sz w:val="20"/>
        <w:szCs w:val="20"/>
        <w:lang w:eastAsia="lv-LV"/>
      </w:rPr>
      <w:t>Iekšlietu</w:t>
    </w:r>
    <w:proofErr w:type="spellEnd"/>
    <w:r>
      <w:rPr>
        <w:rFonts w:ascii="Times New Roman" w:hAnsi="Times New Roman"/>
        <w:bCs/>
        <w:color w:val="000000"/>
        <w:sz w:val="20"/>
        <w:szCs w:val="20"/>
        <w:lang w:eastAsia="lv-LV"/>
      </w:rPr>
      <w:t xml:space="preserve"> ministrijas veselības un sporta centra maksas pakalpojumu cenrādis</w:t>
    </w:r>
    <w:r w:rsidRPr="000324E9">
      <w:rPr>
        <w:rStyle w:val="Strong"/>
        <w:rFonts w:ascii="Times New Roman" w:hAnsi="Times New Roman"/>
        <w:b w:val="0"/>
        <w:color w:val="000000"/>
        <w:sz w:val="20"/>
        <w:szCs w:val="20"/>
      </w:rPr>
      <w:t>””</w:t>
    </w:r>
    <w:r w:rsidRPr="000324E9">
      <w:rPr>
        <w:rFonts w:ascii="Times New Roman" w:hAnsi="Times New Roman"/>
        <w:sz w:val="20"/>
        <w:szCs w:val="20"/>
      </w:rPr>
      <w:t xml:space="preserve"> sākotnējās ietekmes novērtējuma ziņojums (anotācija)</w:t>
    </w:r>
  </w:p>
  <w:p w:rsidR="000324E9" w:rsidRDefault="00032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976" w:rsidRDefault="00500976">
      <w:r>
        <w:separator/>
      </w:r>
    </w:p>
  </w:footnote>
  <w:footnote w:type="continuationSeparator" w:id="0">
    <w:p w:rsidR="00500976" w:rsidRDefault="00500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35" w:rsidRDefault="00A54235" w:rsidP="00144B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79C5">
      <w:rPr>
        <w:rStyle w:val="PageNumber"/>
        <w:noProof/>
      </w:rPr>
      <w:t>1</w:t>
    </w:r>
    <w:r>
      <w:rPr>
        <w:rStyle w:val="PageNumber"/>
      </w:rPr>
      <w:fldChar w:fldCharType="end"/>
    </w:r>
  </w:p>
  <w:p w:rsidR="00A54235" w:rsidRDefault="00A54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35" w:rsidRDefault="00A54235" w:rsidP="00144B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00C2">
      <w:rPr>
        <w:rStyle w:val="PageNumber"/>
        <w:noProof/>
      </w:rPr>
      <w:t>4</w:t>
    </w:r>
    <w:r>
      <w:rPr>
        <w:rStyle w:val="PageNumber"/>
      </w:rPr>
      <w:fldChar w:fldCharType="end"/>
    </w:r>
  </w:p>
  <w:p w:rsidR="00A54235" w:rsidRDefault="00A54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67A2B3C"/>
    <w:multiLevelType w:val="hybridMultilevel"/>
    <w:tmpl w:val="CE34274C"/>
    <w:lvl w:ilvl="0" w:tplc="04260001">
      <w:start w:val="1"/>
      <w:numFmt w:val="bullet"/>
      <w:lvlText w:val=""/>
      <w:lvlJc w:val="left"/>
      <w:pPr>
        <w:ind w:left="919" w:hanging="360"/>
      </w:pPr>
      <w:rPr>
        <w:rFonts w:ascii="Symbol" w:hAnsi="Symbol" w:hint="default"/>
      </w:rPr>
    </w:lvl>
    <w:lvl w:ilvl="1" w:tplc="04260003" w:tentative="1">
      <w:start w:val="1"/>
      <w:numFmt w:val="bullet"/>
      <w:lvlText w:val="o"/>
      <w:lvlJc w:val="left"/>
      <w:pPr>
        <w:ind w:left="1639" w:hanging="360"/>
      </w:pPr>
      <w:rPr>
        <w:rFonts w:ascii="Courier New" w:hAnsi="Courier New" w:cs="Courier New" w:hint="default"/>
      </w:rPr>
    </w:lvl>
    <w:lvl w:ilvl="2" w:tplc="04260005" w:tentative="1">
      <w:start w:val="1"/>
      <w:numFmt w:val="bullet"/>
      <w:lvlText w:val=""/>
      <w:lvlJc w:val="left"/>
      <w:pPr>
        <w:ind w:left="2359" w:hanging="360"/>
      </w:pPr>
      <w:rPr>
        <w:rFonts w:ascii="Wingdings" w:hAnsi="Wingdings" w:hint="default"/>
      </w:rPr>
    </w:lvl>
    <w:lvl w:ilvl="3" w:tplc="04260001" w:tentative="1">
      <w:start w:val="1"/>
      <w:numFmt w:val="bullet"/>
      <w:lvlText w:val=""/>
      <w:lvlJc w:val="left"/>
      <w:pPr>
        <w:ind w:left="3079" w:hanging="360"/>
      </w:pPr>
      <w:rPr>
        <w:rFonts w:ascii="Symbol" w:hAnsi="Symbol" w:hint="default"/>
      </w:rPr>
    </w:lvl>
    <w:lvl w:ilvl="4" w:tplc="04260003" w:tentative="1">
      <w:start w:val="1"/>
      <w:numFmt w:val="bullet"/>
      <w:lvlText w:val="o"/>
      <w:lvlJc w:val="left"/>
      <w:pPr>
        <w:ind w:left="3799" w:hanging="360"/>
      </w:pPr>
      <w:rPr>
        <w:rFonts w:ascii="Courier New" w:hAnsi="Courier New" w:cs="Courier New" w:hint="default"/>
      </w:rPr>
    </w:lvl>
    <w:lvl w:ilvl="5" w:tplc="04260005" w:tentative="1">
      <w:start w:val="1"/>
      <w:numFmt w:val="bullet"/>
      <w:lvlText w:val=""/>
      <w:lvlJc w:val="left"/>
      <w:pPr>
        <w:ind w:left="4519" w:hanging="360"/>
      </w:pPr>
      <w:rPr>
        <w:rFonts w:ascii="Wingdings" w:hAnsi="Wingdings" w:hint="default"/>
      </w:rPr>
    </w:lvl>
    <w:lvl w:ilvl="6" w:tplc="04260001" w:tentative="1">
      <w:start w:val="1"/>
      <w:numFmt w:val="bullet"/>
      <w:lvlText w:val=""/>
      <w:lvlJc w:val="left"/>
      <w:pPr>
        <w:ind w:left="5239" w:hanging="360"/>
      </w:pPr>
      <w:rPr>
        <w:rFonts w:ascii="Symbol" w:hAnsi="Symbol" w:hint="default"/>
      </w:rPr>
    </w:lvl>
    <w:lvl w:ilvl="7" w:tplc="04260003" w:tentative="1">
      <w:start w:val="1"/>
      <w:numFmt w:val="bullet"/>
      <w:lvlText w:val="o"/>
      <w:lvlJc w:val="left"/>
      <w:pPr>
        <w:ind w:left="5959" w:hanging="360"/>
      </w:pPr>
      <w:rPr>
        <w:rFonts w:ascii="Courier New" w:hAnsi="Courier New" w:cs="Courier New" w:hint="default"/>
      </w:rPr>
    </w:lvl>
    <w:lvl w:ilvl="8" w:tplc="04260005" w:tentative="1">
      <w:start w:val="1"/>
      <w:numFmt w:val="bullet"/>
      <w:lvlText w:val=""/>
      <w:lvlJc w:val="left"/>
      <w:pPr>
        <w:ind w:left="6679" w:hanging="360"/>
      </w:pPr>
      <w:rPr>
        <w:rFonts w:ascii="Wingdings" w:hAnsi="Wingdings" w:hint="default"/>
      </w:rPr>
    </w:lvl>
  </w:abstractNum>
  <w:abstractNum w:abstractNumId="3" w15:restartNumberingAfterBreak="0">
    <w:nsid w:val="09041EC1"/>
    <w:multiLevelType w:val="hybridMultilevel"/>
    <w:tmpl w:val="F0743D22"/>
    <w:lvl w:ilvl="0" w:tplc="2FF2A8D8">
      <w:start w:val="1"/>
      <w:numFmt w:val="bullet"/>
      <w:lvlText w:val=""/>
      <w:lvlJc w:val="left"/>
      <w:pPr>
        <w:ind w:left="1150" w:hanging="360"/>
      </w:pPr>
      <w:rPr>
        <w:rFonts w:ascii="Symbol" w:hAnsi="Symbol" w:hint="default"/>
      </w:rPr>
    </w:lvl>
    <w:lvl w:ilvl="1" w:tplc="04260003" w:tentative="1">
      <w:start w:val="1"/>
      <w:numFmt w:val="bullet"/>
      <w:lvlText w:val="o"/>
      <w:lvlJc w:val="left"/>
      <w:pPr>
        <w:ind w:left="1870" w:hanging="360"/>
      </w:pPr>
      <w:rPr>
        <w:rFonts w:ascii="Courier New" w:hAnsi="Courier New" w:cs="Courier New" w:hint="default"/>
      </w:rPr>
    </w:lvl>
    <w:lvl w:ilvl="2" w:tplc="04260005" w:tentative="1">
      <w:start w:val="1"/>
      <w:numFmt w:val="bullet"/>
      <w:lvlText w:val=""/>
      <w:lvlJc w:val="left"/>
      <w:pPr>
        <w:ind w:left="2590" w:hanging="360"/>
      </w:pPr>
      <w:rPr>
        <w:rFonts w:ascii="Wingdings" w:hAnsi="Wingdings" w:hint="default"/>
      </w:rPr>
    </w:lvl>
    <w:lvl w:ilvl="3" w:tplc="04260001" w:tentative="1">
      <w:start w:val="1"/>
      <w:numFmt w:val="bullet"/>
      <w:lvlText w:val=""/>
      <w:lvlJc w:val="left"/>
      <w:pPr>
        <w:ind w:left="3310" w:hanging="360"/>
      </w:pPr>
      <w:rPr>
        <w:rFonts w:ascii="Symbol" w:hAnsi="Symbol" w:hint="default"/>
      </w:rPr>
    </w:lvl>
    <w:lvl w:ilvl="4" w:tplc="04260003" w:tentative="1">
      <w:start w:val="1"/>
      <w:numFmt w:val="bullet"/>
      <w:lvlText w:val="o"/>
      <w:lvlJc w:val="left"/>
      <w:pPr>
        <w:ind w:left="4030" w:hanging="360"/>
      </w:pPr>
      <w:rPr>
        <w:rFonts w:ascii="Courier New" w:hAnsi="Courier New" w:cs="Courier New" w:hint="default"/>
      </w:rPr>
    </w:lvl>
    <w:lvl w:ilvl="5" w:tplc="04260005" w:tentative="1">
      <w:start w:val="1"/>
      <w:numFmt w:val="bullet"/>
      <w:lvlText w:val=""/>
      <w:lvlJc w:val="left"/>
      <w:pPr>
        <w:ind w:left="4750" w:hanging="360"/>
      </w:pPr>
      <w:rPr>
        <w:rFonts w:ascii="Wingdings" w:hAnsi="Wingdings" w:hint="default"/>
      </w:rPr>
    </w:lvl>
    <w:lvl w:ilvl="6" w:tplc="04260001" w:tentative="1">
      <w:start w:val="1"/>
      <w:numFmt w:val="bullet"/>
      <w:lvlText w:val=""/>
      <w:lvlJc w:val="left"/>
      <w:pPr>
        <w:ind w:left="5470" w:hanging="360"/>
      </w:pPr>
      <w:rPr>
        <w:rFonts w:ascii="Symbol" w:hAnsi="Symbol" w:hint="default"/>
      </w:rPr>
    </w:lvl>
    <w:lvl w:ilvl="7" w:tplc="04260003" w:tentative="1">
      <w:start w:val="1"/>
      <w:numFmt w:val="bullet"/>
      <w:lvlText w:val="o"/>
      <w:lvlJc w:val="left"/>
      <w:pPr>
        <w:ind w:left="6190" w:hanging="360"/>
      </w:pPr>
      <w:rPr>
        <w:rFonts w:ascii="Courier New" w:hAnsi="Courier New" w:cs="Courier New" w:hint="default"/>
      </w:rPr>
    </w:lvl>
    <w:lvl w:ilvl="8" w:tplc="04260005" w:tentative="1">
      <w:start w:val="1"/>
      <w:numFmt w:val="bullet"/>
      <w:lvlText w:val=""/>
      <w:lvlJc w:val="left"/>
      <w:pPr>
        <w:ind w:left="6910" w:hanging="360"/>
      </w:pPr>
      <w:rPr>
        <w:rFonts w:ascii="Wingdings" w:hAnsi="Wingdings" w:hint="default"/>
      </w:rPr>
    </w:lvl>
  </w:abstractNum>
  <w:abstractNum w:abstractNumId="4" w15:restartNumberingAfterBreak="0">
    <w:nsid w:val="0CD214CD"/>
    <w:multiLevelType w:val="hybridMultilevel"/>
    <w:tmpl w:val="12D84590"/>
    <w:lvl w:ilvl="0" w:tplc="8D9C3EFE">
      <w:start w:val="1"/>
      <w:numFmt w:val="decimal"/>
      <w:lvlText w:val="%1."/>
      <w:lvlJc w:val="left"/>
      <w:pPr>
        <w:tabs>
          <w:tab w:val="num" w:pos="435"/>
        </w:tabs>
        <w:ind w:left="435" w:hanging="360"/>
      </w:pPr>
      <w:rPr>
        <w:rFonts w:hint="default"/>
      </w:rPr>
    </w:lvl>
    <w:lvl w:ilvl="1" w:tplc="04260019" w:tentative="1">
      <w:start w:val="1"/>
      <w:numFmt w:val="lowerLetter"/>
      <w:lvlText w:val="%2."/>
      <w:lvlJc w:val="left"/>
      <w:pPr>
        <w:tabs>
          <w:tab w:val="num" w:pos="1155"/>
        </w:tabs>
        <w:ind w:left="1155" w:hanging="360"/>
      </w:pPr>
    </w:lvl>
    <w:lvl w:ilvl="2" w:tplc="0426001B" w:tentative="1">
      <w:start w:val="1"/>
      <w:numFmt w:val="lowerRoman"/>
      <w:lvlText w:val="%3."/>
      <w:lvlJc w:val="right"/>
      <w:pPr>
        <w:tabs>
          <w:tab w:val="num" w:pos="1875"/>
        </w:tabs>
        <w:ind w:left="1875" w:hanging="180"/>
      </w:pPr>
    </w:lvl>
    <w:lvl w:ilvl="3" w:tplc="0426000F" w:tentative="1">
      <w:start w:val="1"/>
      <w:numFmt w:val="decimal"/>
      <w:lvlText w:val="%4."/>
      <w:lvlJc w:val="left"/>
      <w:pPr>
        <w:tabs>
          <w:tab w:val="num" w:pos="2595"/>
        </w:tabs>
        <w:ind w:left="2595" w:hanging="360"/>
      </w:pPr>
    </w:lvl>
    <w:lvl w:ilvl="4" w:tplc="04260019" w:tentative="1">
      <w:start w:val="1"/>
      <w:numFmt w:val="lowerLetter"/>
      <w:lvlText w:val="%5."/>
      <w:lvlJc w:val="left"/>
      <w:pPr>
        <w:tabs>
          <w:tab w:val="num" w:pos="3315"/>
        </w:tabs>
        <w:ind w:left="3315" w:hanging="360"/>
      </w:pPr>
    </w:lvl>
    <w:lvl w:ilvl="5" w:tplc="0426001B" w:tentative="1">
      <w:start w:val="1"/>
      <w:numFmt w:val="lowerRoman"/>
      <w:lvlText w:val="%6."/>
      <w:lvlJc w:val="right"/>
      <w:pPr>
        <w:tabs>
          <w:tab w:val="num" w:pos="4035"/>
        </w:tabs>
        <w:ind w:left="4035" w:hanging="180"/>
      </w:pPr>
    </w:lvl>
    <w:lvl w:ilvl="6" w:tplc="0426000F" w:tentative="1">
      <w:start w:val="1"/>
      <w:numFmt w:val="decimal"/>
      <w:lvlText w:val="%7."/>
      <w:lvlJc w:val="left"/>
      <w:pPr>
        <w:tabs>
          <w:tab w:val="num" w:pos="4755"/>
        </w:tabs>
        <w:ind w:left="4755" w:hanging="360"/>
      </w:pPr>
    </w:lvl>
    <w:lvl w:ilvl="7" w:tplc="04260019" w:tentative="1">
      <w:start w:val="1"/>
      <w:numFmt w:val="lowerLetter"/>
      <w:lvlText w:val="%8."/>
      <w:lvlJc w:val="left"/>
      <w:pPr>
        <w:tabs>
          <w:tab w:val="num" w:pos="5475"/>
        </w:tabs>
        <w:ind w:left="5475" w:hanging="360"/>
      </w:pPr>
    </w:lvl>
    <w:lvl w:ilvl="8" w:tplc="0426001B" w:tentative="1">
      <w:start w:val="1"/>
      <w:numFmt w:val="lowerRoman"/>
      <w:lvlText w:val="%9."/>
      <w:lvlJc w:val="right"/>
      <w:pPr>
        <w:tabs>
          <w:tab w:val="num" w:pos="6195"/>
        </w:tabs>
        <w:ind w:left="6195" w:hanging="180"/>
      </w:pPr>
    </w:lvl>
  </w:abstractNum>
  <w:abstractNum w:abstractNumId="5" w15:restartNumberingAfterBreak="0">
    <w:nsid w:val="19575D39"/>
    <w:multiLevelType w:val="hybridMultilevel"/>
    <w:tmpl w:val="6ADC0F16"/>
    <w:lvl w:ilvl="0" w:tplc="04260001">
      <w:start w:val="1"/>
      <w:numFmt w:val="bullet"/>
      <w:lvlText w:val=""/>
      <w:lvlJc w:val="left"/>
      <w:pPr>
        <w:ind w:left="1110" w:hanging="360"/>
      </w:pPr>
      <w:rPr>
        <w:rFonts w:ascii="Symbol" w:hAnsi="Symbol" w:hint="default"/>
      </w:rPr>
    </w:lvl>
    <w:lvl w:ilvl="1" w:tplc="04260003" w:tentative="1">
      <w:start w:val="1"/>
      <w:numFmt w:val="bullet"/>
      <w:lvlText w:val="o"/>
      <w:lvlJc w:val="left"/>
      <w:pPr>
        <w:ind w:left="1830" w:hanging="360"/>
      </w:pPr>
      <w:rPr>
        <w:rFonts w:ascii="Courier New" w:hAnsi="Courier New" w:cs="Courier New"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abstractNum w:abstractNumId="6" w15:restartNumberingAfterBreak="0">
    <w:nsid w:val="21AD119A"/>
    <w:multiLevelType w:val="hybridMultilevel"/>
    <w:tmpl w:val="69FA33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7D5962"/>
    <w:multiLevelType w:val="hybridMultilevel"/>
    <w:tmpl w:val="7FD448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6D3CB5"/>
    <w:multiLevelType w:val="hybridMultilevel"/>
    <w:tmpl w:val="DCE4B37C"/>
    <w:lvl w:ilvl="0" w:tplc="53F694D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F66F0D"/>
    <w:multiLevelType w:val="hybridMultilevel"/>
    <w:tmpl w:val="1C58D28C"/>
    <w:lvl w:ilvl="0" w:tplc="D3527C1A">
      <w:start w:val="1"/>
      <w:numFmt w:val="decimal"/>
      <w:lvlText w:val="%1."/>
      <w:lvlJc w:val="left"/>
      <w:pPr>
        <w:ind w:left="435" w:hanging="360"/>
      </w:pPr>
      <w:rPr>
        <w:rFonts w:hint="default"/>
        <w:sz w:val="24"/>
        <w:szCs w:val="24"/>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0" w15:restartNumberingAfterBreak="0">
    <w:nsid w:val="328A17EC"/>
    <w:multiLevelType w:val="hybridMultilevel"/>
    <w:tmpl w:val="E7CE4CDC"/>
    <w:lvl w:ilvl="0" w:tplc="16400E62">
      <w:start w:val="3"/>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C4271B5"/>
    <w:multiLevelType w:val="hybridMultilevel"/>
    <w:tmpl w:val="781A010E"/>
    <w:lvl w:ilvl="0" w:tplc="E22E8542">
      <w:start w:val="3"/>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8FF3214"/>
    <w:multiLevelType w:val="hybridMultilevel"/>
    <w:tmpl w:val="A81CCB48"/>
    <w:lvl w:ilvl="0" w:tplc="04260001">
      <w:start w:val="1"/>
      <w:numFmt w:val="bullet"/>
      <w:lvlText w:val=""/>
      <w:lvlJc w:val="left"/>
      <w:pPr>
        <w:ind w:left="1052" w:hanging="360"/>
      </w:pPr>
      <w:rPr>
        <w:rFonts w:ascii="Symbol" w:hAnsi="Symbol" w:hint="default"/>
      </w:rPr>
    </w:lvl>
    <w:lvl w:ilvl="1" w:tplc="04260003" w:tentative="1">
      <w:start w:val="1"/>
      <w:numFmt w:val="bullet"/>
      <w:lvlText w:val="o"/>
      <w:lvlJc w:val="left"/>
      <w:pPr>
        <w:ind w:left="1772" w:hanging="360"/>
      </w:pPr>
      <w:rPr>
        <w:rFonts w:ascii="Courier New" w:hAnsi="Courier New" w:cs="Courier New" w:hint="default"/>
      </w:rPr>
    </w:lvl>
    <w:lvl w:ilvl="2" w:tplc="04260005" w:tentative="1">
      <w:start w:val="1"/>
      <w:numFmt w:val="bullet"/>
      <w:lvlText w:val=""/>
      <w:lvlJc w:val="left"/>
      <w:pPr>
        <w:ind w:left="2492" w:hanging="360"/>
      </w:pPr>
      <w:rPr>
        <w:rFonts w:ascii="Wingdings" w:hAnsi="Wingdings" w:hint="default"/>
      </w:rPr>
    </w:lvl>
    <w:lvl w:ilvl="3" w:tplc="04260001" w:tentative="1">
      <w:start w:val="1"/>
      <w:numFmt w:val="bullet"/>
      <w:lvlText w:val=""/>
      <w:lvlJc w:val="left"/>
      <w:pPr>
        <w:ind w:left="3212" w:hanging="360"/>
      </w:pPr>
      <w:rPr>
        <w:rFonts w:ascii="Symbol" w:hAnsi="Symbol" w:hint="default"/>
      </w:rPr>
    </w:lvl>
    <w:lvl w:ilvl="4" w:tplc="04260003" w:tentative="1">
      <w:start w:val="1"/>
      <w:numFmt w:val="bullet"/>
      <w:lvlText w:val="o"/>
      <w:lvlJc w:val="left"/>
      <w:pPr>
        <w:ind w:left="3932" w:hanging="360"/>
      </w:pPr>
      <w:rPr>
        <w:rFonts w:ascii="Courier New" w:hAnsi="Courier New" w:cs="Courier New" w:hint="default"/>
      </w:rPr>
    </w:lvl>
    <w:lvl w:ilvl="5" w:tplc="04260005" w:tentative="1">
      <w:start w:val="1"/>
      <w:numFmt w:val="bullet"/>
      <w:lvlText w:val=""/>
      <w:lvlJc w:val="left"/>
      <w:pPr>
        <w:ind w:left="4652" w:hanging="360"/>
      </w:pPr>
      <w:rPr>
        <w:rFonts w:ascii="Wingdings" w:hAnsi="Wingdings" w:hint="default"/>
      </w:rPr>
    </w:lvl>
    <w:lvl w:ilvl="6" w:tplc="04260001" w:tentative="1">
      <w:start w:val="1"/>
      <w:numFmt w:val="bullet"/>
      <w:lvlText w:val=""/>
      <w:lvlJc w:val="left"/>
      <w:pPr>
        <w:ind w:left="5372" w:hanging="360"/>
      </w:pPr>
      <w:rPr>
        <w:rFonts w:ascii="Symbol" w:hAnsi="Symbol" w:hint="default"/>
      </w:rPr>
    </w:lvl>
    <w:lvl w:ilvl="7" w:tplc="04260003" w:tentative="1">
      <w:start w:val="1"/>
      <w:numFmt w:val="bullet"/>
      <w:lvlText w:val="o"/>
      <w:lvlJc w:val="left"/>
      <w:pPr>
        <w:ind w:left="6092" w:hanging="360"/>
      </w:pPr>
      <w:rPr>
        <w:rFonts w:ascii="Courier New" w:hAnsi="Courier New" w:cs="Courier New" w:hint="default"/>
      </w:rPr>
    </w:lvl>
    <w:lvl w:ilvl="8" w:tplc="04260005" w:tentative="1">
      <w:start w:val="1"/>
      <w:numFmt w:val="bullet"/>
      <w:lvlText w:val=""/>
      <w:lvlJc w:val="left"/>
      <w:pPr>
        <w:ind w:left="6812" w:hanging="360"/>
      </w:pPr>
      <w:rPr>
        <w:rFonts w:ascii="Wingdings" w:hAnsi="Wingdings" w:hint="default"/>
      </w:rPr>
    </w:lvl>
  </w:abstractNum>
  <w:abstractNum w:abstractNumId="13" w15:restartNumberingAfterBreak="0">
    <w:nsid w:val="5B615410"/>
    <w:multiLevelType w:val="hybridMultilevel"/>
    <w:tmpl w:val="5EFC56D2"/>
    <w:lvl w:ilvl="0" w:tplc="04260011">
      <w:start w:val="1"/>
      <w:numFmt w:val="decimal"/>
      <w:lvlText w:val="%1)"/>
      <w:lvlJc w:val="left"/>
      <w:pPr>
        <w:tabs>
          <w:tab w:val="num" w:pos="960"/>
        </w:tabs>
        <w:ind w:left="960" w:hanging="360"/>
      </w:p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14" w15:restartNumberingAfterBreak="0">
    <w:nsid w:val="5E24539B"/>
    <w:multiLevelType w:val="hybridMultilevel"/>
    <w:tmpl w:val="1C58D28C"/>
    <w:lvl w:ilvl="0" w:tplc="D3527C1A">
      <w:start w:val="1"/>
      <w:numFmt w:val="decimal"/>
      <w:lvlText w:val="%1."/>
      <w:lvlJc w:val="left"/>
      <w:pPr>
        <w:ind w:left="435" w:hanging="360"/>
      </w:pPr>
      <w:rPr>
        <w:rFonts w:hint="default"/>
        <w:sz w:val="24"/>
        <w:szCs w:val="24"/>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5" w15:restartNumberingAfterBreak="0">
    <w:nsid w:val="65036967"/>
    <w:multiLevelType w:val="hybridMultilevel"/>
    <w:tmpl w:val="DC289974"/>
    <w:lvl w:ilvl="0" w:tplc="9B9669C4">
      <w:numFmt w:val="bullet"/>
      <w:lvlText w:val="-"/>
      <w:lvlJc w:val="left"/>
      <w:pPr>
        <w:ind w:left="435" w:hanging="360"/>
      </w:pPr>
      <w:rPr>
        <w:rFonts w:ascii="Times New Roman" w:eastAsia="Times New Roman" w:hAnsi="Times New Roman" w:cs="Times New Roman" w:hint="default"/>
        <w:sz w:val="28"/>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6" w15:restartNumberingAfterBreak="0">
    <w:nsid w:val="6AA934AF"/>
    <w:multiLevelType w:val="hybridMultilevel"/>
    <w:tmpl w:val="8CA044A4"/>
    <w:lvl w:ilvl="0" w:tplc="987EB748">
      <w:start w:val="5"/>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D0F17FB"/>
    <w:multiLevelType w:val="hybridMultilevel"/>
    <w:tmpl w:val="062AE790"/>
    <w:lvl w:ilvl="0" w:tplc="0B08A1A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89003FF"/>
    <w:multiLevelType w:val="hybridMultilevel"/>
    <w:tmpl w:val="09E60AFA"/>
    <w:lvl w:ilvl="0" w:tplc="9B9669C4">
      <w:numFmt w:val="bullet"/>
      <w:lvlText w:val="-"/>
      <w:lvlJc w:val="left"/>
      <w:pPr>
        <w:ind w:left="435" w:hanging="360"/>
      </w:pPr>
      <w:rPr>
        <w:rFonts w:ascii="Times New Roman" w:eastAsia="Times New Roman" w:hAnsi="Times New Roman" w:cs="Times New Roman"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BFC478A"/>
    <w:multiLevelType w:val="hybridMultilevel"/>
    <w:tmpl w:val="69FA33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A90938"/>
    <w:multiLevelType w:val="hybridMultilevel"/>
    <w:tmpl w:val="9EFEF7A6"/>
    <w:lvl w:ilvl="0" w:tplc="D3527C1A">
      <w:start w:val="1"/>
      <w:numFmt w:val="decimal"/>
      <w:lvlText w:val="%1."/>
      <w:lvlJc w:val="left"/>
      <w:pPr>
        <w:ind w:left="495" w:hanging="360"/>
      </w:pPr>
      <w:rPr>
        <w:rFonts w:hint="default"/>
        <w:sz w:val="24"/>
        <w:szCs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1" w15:restartNumberingAfterBreak="0">
    <w:nsid w:val="7DB437F1"/>
    <w:multiLevelType w:val="hybridMultilevel"/>
    <w:tmpl w:val="E3888E4E"/>
    <w:lvl w:ilvl="0" w:tplc="BF50D1CA">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BC6EA3"/>
    <w:multiLevelType w:val="hybridMultilevel"/>
    <w:tmpl w:val="8CECDD32"/>
    <w:lvl w:ilvl="0" w:tplc="75D627C2">
      <w:start w:val="4"/>
      <w:numFmt w:val="lowerLetter"/>
      <w:lvlText w:val="%1)"/>
      <w:lvlJc w:val="left"/>
      <w:pPr>
        <w:ind w:left="1014" w:hanging="360"/>
      </w:pPr>
      <w:rPr>
        <w:rFonts w:hint="default"/>
      </w:rPr>
    </w:lvl>
    <w:lvl w:ilvl="1" w:tplc="04260019" w:tentative="1">
      <w:start w:val="1"/>
      <w:numFmt w:val="lowerLetter"/>
      <w:lvlText w:val="%2."/>
      <w:lvlJc w:val="left"/>
      <w:pPr>
        <w:ind w:left="1734" w:hanging="360"/>
      </w:pPr>
    </w:lvl>
    <w:lvl w:ilvl="2" w:tplc="0426001B" w:tentative="1">
      <w:start w:val="1"/>
      <w:numFmt w:val="lowerRoman"/>
      <w:lvlText w:val="%3."/>
      <w:lvlJc w:val="right"/>
      <w:pPr>
        <w:ind w:left="2454" w:hanging="180"/>
      </w:pPr>
    </w:lvl>
    <w:lvl w:ilvl="3" w:tplc="0426000F" w:tentative="1">
      <w:start w:val="1"/>
      <w:numFmt w:val="decimal"/>
      <w:lvlText w:val="%4."/>
      <w:lvlJc w:val="left"/>
      <w:pPr>
        <w:ind w:left="3174" w:hanging="360"/>
      </w:pPr>
    </w:lvl>
    <w:lvl w:ilvl="4" w:tplc="04260019" w:tentative="1">
      <w:start w:val="1"/>
      <w:numFmt w:val="lowerLetter"/>
      <w:lvlText w:val="%5."/>
      <w:lvlJc w:val="left"/>
      <w:pPr>
        <w:ind w:left="3894" w:hanging="360"/>
      </w:pPr>
    </w:lvl>
    <w:lvl w:ilvl="5" w:tplc="0426001B" w:tentative="1">
      <w:start w:val="1"/>
      <w:numFmt w:val="lowerRoman"/>
      <w:lvlText w:val="%6."/>
      <w:lvlJc w:val="right"/>
      <w:pPr>
        <w:ind w:left="4614" w:hanging="180"/>
      </w:pPr>
    </w:lvl>
    <w:lvl w:ilvl="6" w:tplc="0426000F" w:tentative="1">
      <w:start w:val="1"/>
      <w:numFmt w:val="decimal"/>
      <w:lvlText w:val="%7."/>
      <w:lvlJc w:val="left"/>
      <w:pPr>
        <w:ind w:left="5334" w:hanging="360"/>
      </w:pPr>
    </w:lvl>
    <w:lvl w:ilvl="7" w:tplc="04260019" w:tentative="1">
      <w:start w:val="1"/>
      <w:numFmt w:val="lowerLetter"/>
      <w:lvlText w:val="%8."/>
      <w:lvlJc w:val="left"/>
      <w:pPr>
        <w:ind w:left="6054" w:hanging="360"/>
      </w:pPr>
    </w:lvl>
    <w:lvl w:ilvl="8" w:tplc="0426001B" w:tentative="1">
      <w:start w:val="1"/>
      <w:numFmt w:val="lowerRoman"/>
      <w:lvlText w:val="%9."/>
      <w:lvlJc w:val="right"/>
      <w:pPr>
        <w:ind w:left="6774" w:hanging="180"/>
      </w:pPr>
    </w:lvl>
  </w:abstractNum>
  <w:num w:numId="1">
    <w:abstractNumId w:val="0"/>
  </w:num>
  <w:num w:numId="2">
    <w:abstractNumId w:val="1"/>
  </w:num>
  <w:num w:numId="3">
    <w:abstractNumId w:val="15"/>
  </w:num>
  <w:num w:numId="4">
    <w:abstractNumId w:val="14"/>
  </w:num>
  <w:num w:numId="5">
    <w:abstractNumId w:val="9"/>
  </w:num>
  <w:num w:numId="6">
    <w:abstractNumId w:val="20"/>
  </w:num>
  <w:num w:numId="7">
    <w:abstractNumId w:val="18"/>
  </w:num>
  <w:num w:numId="8">
    <w:abstractNumId w:val="4"/>
  </w:num>
  <w:num w:numId="9">
    <w:abstractNumId w:val="13"/>
  </w:num>
  <w:num w:numId="10">
    <w:abstractNumId w:val="21"/>
  </w:num>
  <w:num w:numId="11">
    <w:abstractNumId w:val="11"/>
  </w:num>
  <w:num w:numId="12">
    <w:abstractNumId w:val="16"/>
  </w:num>
  <w:num w:numId="13">
    <w:abstractNumId w:val="10"/>
  </w:num>
  <w:num w:numId="14">
    <w:abstractNumId w:val="8"/>
  </w:num>
  <w:num w:numId="15">
    <w:abstractNumId w:val="12"/>
  </w:num>
  <w:num w:numId="16">
    <w:abstractNumId w:val="5"/>
  </w:num>
  <w:num w:numId="17">
    <w:abstractNumId w:val="17"/>
  </w:num>
  <w:num w:numId="18">
    <w:abstractNumId w:val="22"/>
  </w:num>
  <w:num w:numId="19">
    <w:abstractNumId w:val="2"/>
  </w:num>
  <w:num w:numId="20">
    <w:abstractNumId w:val="6"/>
  </w:num>
  <w:num w:numId="21">
    <w:abstractNumId w:val="19"/>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5F"/>
    <w:rsid w:val="00002244"/>
    <w:rsid w:val="000111DB"/>
    <w:rsid w:val="000163E7"/>
    <w:rsid w:val="00020F14"/>
    <w:rsid w:val="00025900"/>
    <w:rsid w:val="00030BBD"/>
    <w:rsid w:val="000314C5"/>
    <w:rsid w:val="000320F5"/>
    <w:rsid w:val="000324E9"/>
    <w:rsid w:val="00034D62"/>
    <w:rsid w:val="00034F15"/>
    <w:rsid w:val="000424FC"/>
    <w:rsid w:val="0004270C"/>
    <w:rsid w:val="00044F6F"/>
    <w:rsid w:val="000546A3"/>
    <w:rsid w:val="00057E27"/>
    <w:rsid w:val="000671F8"/>
    <w:rsid w:val="0007685E"/>
    <w:rsid w:val="00081552"/>
    <w:rsid w:val="00083D48"/>
    <w:rsid w:val="00087401"/>
    <w:rsid w:val="00087C3B"/>
    <w:rsid w:val="00091BC5"/>
    <w:rsid w:val="00091EB4"/>
    <w:rsid w:val="000A3039"/>
    <w:rsid w:val="000A3059"/>
    <w:rsid w:val="000A7C58"/>
    <w:rsid w:val="000B38C6"/>
    <w:rsid w:val="000D16D5"/>
    <w:rsid w:val="000D2203"/>
    <w:rsid w:val="000D4D72"/>
    <w:rsid w:val="000D7723"/>
    <w:rsid w:val="000E3386"/>
    <w:rsid w:val="000F0B90"/>
    <w:rsid w:val="000F253E"/>
    <w:rsid w:val="000F481C"/>
    <w:rsid w:val="000F5B84"/>
    <w:rsid w:val="00100CFC"/>
    <w:rsid w:val="001036D2"/>
    <w:rsid w:val="0010484D"/>
    <w:rsid w:val="00107C2F"/>
    <w:rsid w:val="0011092F"/>
    <w:rsid w:val="00113F5F"/>
    <w:rsid w:val="00121C0B"/>
    <w:rsid w:val="00123BB4"/>
    <w:rsid w:val="001350A4"/>
    <w:rsid w:val="001350BC"/>
    <w:rsid w:val="00136450"/>
    <w:rsid w:val="00144930"/>
    <w:rsid w:val="00144B4D"/>
    <w:rsid w:val="00151FAD"/>
    <w:rsid w:val="001608DE"/>
    <w:rsid w:val="00165164"/>
    <w:rsid w:val="00173D77"/>
    <w:rsid w:val="00175A04"/>
    <w:rsid w:val="001815A3"/>
    <w:rsid w:val="001A7097"/>
    <w:rsid w:val="001B1CFF"/>
    <w:rsid w:val="001B6CAB"/>
    <w:rsid w:val="001D1CF0"/>
    <w:rsid w:val="001E13B5"/>
    <w:rsid w:val="001E1CC0"/>
    <w:rsid w:val="001E3BF1"/>
    <w:rsid w:val="001E64E1"/>
    <w:rsid w:val="001E7DBB"/>
    <w:rsid w:val="001F088F"/>
    <w:rsid w:val="00207D5D"/>
    <w:rsid w:val="00211DB2"/>
    <w:rsid w:val="002125AF"/>
    <w:rsid w:val="00214495"/>
    <w:rsid w:val="00216EFE"/>
    <w:rsid w:val="002176E5"/>
    <w:rsid w:val="00222CA6"/>
    <w:rsid w:val="00223D8B"/>
    <w:rsid w:val="00227CAC"/>
    <w:rsid w:val="00230D47"/>
    <w:rsid w:val="00230FCA"/>
    <w:rsid w:val="00232C8D"/>
    <w:rsid w:val="00233E2A"/>
    <w:rsid w:val="00235B91"/>
    <w:rsid w:val="00235F1A"/>
    <w:rsid w:val="002372D6"/>
    <w:rsid w:val="0024415E"/>
    <w:rsid w:val="00255498"/>
    <w:rsid w:val="00255C82"/>
    <w:rsid w:val="002570B4"/>
    <w:rsid w:val="002617B9"/>
    <w:rsid w:val="00266011"/>
    <w:rsid w:val="00272C07"/>
    <w:rsid w:val="002749EA"/>
    <w:rsid w:val="002817FF"/>
    <w:rsid w:val="00282302"/>
    <w:rsid w:val="00285F41"/>
    <w:rsid w:val="00292335"/>
    <w:rsid w:val="00295040"/>
    <w:rsid w:val="0029510D"/>
    <w:rsid w:val="002953D2"/>
    <w:rsid w:val="002A37B0"/>
    <w:rsid w:val="002B4277"/>
    <w:rsid w:val="002B7990"/>
    <w:rsid w:val="002D2BFA"/>
    <w:rsid w:val="002E09A9"/>
    <w:rsid w:val="002E5453"/>
    <w:rsid w:val="002E6255"/>
    <w:rsid w:val="002F26CB"/>
    <w:rsid w:val="002F38B6"/>
    <w:rsid w:val="002F68E3"/>
    <w:rsid w:val="00300D5A"/>
    <w:rsid w:val="00310E2E"/>
    <w:rsid w:val="0031300E"/>
    <w:rsid w:val="003145A3"/>
    <w:rsid w:val="00315553"/>
    <w:rsid w:val="003159B5"/>
    <w:rsid w:val="003329B2"/>
    <w:rsid w:val="0033482B"/>
    <w:rsid w:val="00335815"/>
    <w:rsid w:val="00345B37"/>
    <w:rsid w:val="00347255"/>
    <w:rsid w:val="003515BF"/>
    <w:rsid w:val="003516F1"/>
    <w:rsid w:val="00353947"/>
    <w:rsid w:val="00357288"/>
    <w:rsid w:val="0035795B"/>
    <w:rsid w:val="00365B20"/>
    <w:rsid w:val="003675ED"/>
    <w:rsid w:val="0037088D"/>
    <w:rsid w:val="00371726"/>
    <w:rsid w:val="00377061"/>
    <w:rsid w:val="003831CB"/>
    <w:rsid w:val="00386142"/>
    <w:rsid w:val="00390EF5"/>
    <w:rsid w:val="00396E41"/>
    <w:rsid w:val="003C2A00"/>
    <w:rsid w:val="003C2C59"/>
    <w:rsid w:val="003C43C3"/>
    <w:rsid w:val="003C4465"/>
    <w:rsid w:val="003C7AD1"/>
    <w:rsid w:val="003E0AFB"/>
    <w:rsid w:val="003E2BA3"/>
    <w:rsid w:val="003E743E"/>
    <w:rsid w:val="003F04AD"/>
    <w:rsid w:val="003F7C2D"/>
    <w:rsid w:val="00402330"/>
    <w:rsid w:val="00402EAE"/>
    <w:rsid w:val="00407C4A"/>
    <w:rsid w:val="0041538F"/>
    <w:rsid w:val="004169EA"/>
    <w:rsid w:val="00425399"/>
    <w:rsid w:val="00433D8D"/>
    <w:rsid w:val="00435A73"/>
    <w:rsid w:val="00436FB7"/>
    <w:rsid w:val="00442461"/>
    <w:rsid w:val="0044448E"/>
    <w:rsid w:val="00444C5F"/>
    <w:rsid w:val="00450D34"/>
    <w:rsid w:val="00451EA2"/>
    <w:rsid w:val="00455D1A"/>
    <w:rsid w:val="004568C4"/>
    <w:rsid w:val="004576D1"/>
    <w:rsid w:val="004651D9"/>
    <w:rsid w:val="004754F4"/>
    <w:rsid w:val="004814FA"/>
    <w:rsid w:val="00483928"/>
    <w:rsid w:val="00492337"/>
    <w:rsid w:val="00493165"/>
    <w:rsid w:val="004A3B28"/>
    <w:rsid w:val="004A5F9D"/>
    <w:rsid w:val="004A66BD"/>
    <w:rsid w:val="004A69A8"/>
    <w:rsid w:val="004B29FD"/>
    <w:rsid w:val="004B71A8"/>
    <w:rsid w:val="004C258F"/>
    <w:rsid w:val="004C4644"/>
    <w:rsid w:val="004D3D7E"/>
    <w:rsid w:val="004D5A64"/>
    <w:rsid w:val="004E20B9"/>
    <w:rsid w:val="004E3C49"/>
    <w:rsid w:val="004F30BD"/>
    <w:rsid w:val="004F3EBA"/>
    <w:rsid w:val="004F58AA"/>
    <w:rsid w:val="004F62D0"/>
    <w:rsid w:val="00500976"/>
    <w:rsid w:val="00500C8E"/>
    <w:rsid w:val="005064BD"/>
    <w:rsid w:val="00514A97"/>
    <w:rsid w:val="0052028B"/>
    <w:rsid w:val="00520798"/>
    <w:rsid w:val="005313EA"/>
    <w:rsid w:val="0053215A"/>
    <w:rsid w:val="00537B56"/>
    <w:rsid w:val="00537EC9"/>
    <w:rsid w:val="0054438A"/>
    <w:rsid w:val="0055329F"/>
    <w:rsid w:val="00554AAA"/>
    <w:rsid w:val="00556788"/>
    <w:rsid w:val="00565424"/>
    <w:rsid w:val="005717B8"/>
    <w:rsid w:val="005726E2"/>
    <w:rsid w:val="00572FF7"/>
    <w:rsid w:val="005770C3"/>
    <w:rsid w:val="0058305F"/>
    <w:rsid w:val="00591E7E"/>
    <w:rsid w:val="005951F3"/>
    <w:rsid w:val="00597F0D"/>
    <w:rsid w:val="005A11C2"/>
    <w:rsid w:val="005A25D4"/>
    <w:rsid w:val="005A76AC"/>
    <w:rsid w:val="005B3CE2"/>
    <w:rsid w:val="005B47CF"/>
    <w:rsid w:val="005B4DF2"/>
    <w:rsid w:val="005B5009"/>
    <w:rsid w:val="005B531B"/>
    <w:rsid w:val="005B5335"/>
    <w:rsid w:val="005B57D4"/>
    <w:rsid w:val="005C2742"/>
    <w:rsid w:val="005C3225"/>
    <w:rsid w:val="005D0D00"/>
    <w:rsid w:val="005D5121"/>
    <w:rsid w:val="005D65DD"/>
    <w:rsid w:val="005E136E"/>
    <w:rsid w:val="005E2E4F"/>
    <w:rsid w:val="005E7DC3"/>
    <w:rsid w:val="005F4B64"/>
    <w:rsid w:val="005F5B2C"/>
    <w:rsid w:val="00600EC4"/>
    <w:rsid w:val="0060122A"/>
    <w:rsid w:val="0060364E"/>
    <w:rsid w:val="00603DB7"/>
    <w:rsid w:val="006121D8"/>
    <w:rsid w:val="006271C2"/>
    <w:rsid w:val="00627434"/>
    <w:rsid w:val="006279A7"/>
    <w:rsid w:val="00636834"/>
    <w:rsid w:val="0064259C"/>
    <w:rsid w:val="00645299"/>
    <w:rsid w:val="00651CEA"/>
    <w:rsid w:val="0065274F"/>
    <w:rsid w:val="00653411"/>
    <w:rsid w:val="00656501"/>
    <w:rsid w:val="00657123"/>
    <w:rsid w:val="00663B72"/>
    <w:rsid w:val="006667D1"/>
    <w:rsid w:val="0067265A"/>
    <w:rsid w:val="006764E4"/>
    <w:rsid w:val="00680E3A"/>
    <w:rsid w:val="00684053"/>
    <w:rsid w:val="00694797"/>
    <w:rsid w:val="006978E7"/>
    <w:rsid w:val="006A4D91"/>
    <w:rsid w:val="006A79C5"/>
    <w:rsid w:val="006B14C5"/>
    <w:rsid w:val="006B22C7"/>
    <w:rsid w:val="006B5B54"/>
    <w:rsid w:val="006B6F16"/>
    <w:rsid w:val="006C5995"/>
    <w:rsid w:val="006D1830"/>
    <w:rsid w:val="006D24A8"/>
    <w:rsid w:val="006D31C2"/>
    <w:rsid w:val="006D377A"/>
    <w:rsid w:val="006E0FDB"/>
    <w:rsid w:val="006E4854"/>
    <w:rsid w:val="006E7068"/>
    <w:rsid w:val="006F005A"/>
    <w:rsid w:val="006F05FC"/>
    <w:rsid w:val="006F0A7B"/>
    <w:rsid w:val="006F54BD"/>
    <w:rsid w:val="006F5913"/>
    <w:rsid w:val="006F61BA"/>
    <w:rsid w:val="006F7C2E"/>
    <w:rsid w:val="00700D74"/>
    <w:rsid w:val="00701F6B"/>
    <w:rsid w:val="00706394"/>
    <w:rsid w:val="00706449"/>
    <w:rsid w:val="0071350A"/>
    <w:rsid w:val="00713A25"/>
    <w:rsid w:val="00713E30"/>
    <w:rsid w:val="00714DA9"/>
    <w:rsid w:val="00716D10"/>
    <w:rsid w:val="00720E9D"/>
    <w:rsid w:val="007237DD"/>
    <w:rsid w:val="007340CC"/>
    <w:rsid w:val="0073546F"/>
    <w:rsid w:val="0073615C"/>
    <w:rsid w:val="0073790E"/>
    <w:rsid w:val="0075113C"/>
    <w:rsid w:val="00751BE0"/>
    <w:rsid w:val="0075329A"/>
    <w:rsid w:val="0075482C"/>
    <w:rsid w:val="00754CC5"/>
    <w:rsid w:val="00756430"/>
    <w:rsid w:val="007569B5"/>
    <w:rsid w:val="00761B75"/>
    <w:rsid w:val="00762692"/>
    <w:rsid w:val="00766F43"/>
    <w:rsid w:val="00775B0B"/>
    <w:rsid w:val="00776323"/>
    <w:rsid w:val="007814F3"/>
    <w:rsid w:val="007827CD"/>
    <w:rsid w:val="00783BFE"/>
    <w:rsid w:val="00784038"/>
    <w:rsid w:val="0078694A"/>
    <w:rsid w:val="00787A1A"/>
    <w:rsid w:val="00792021"/>
    <w:rsid w:val="007927C5"/>
    <w:rsid w:val="00792DB2"/>
    <w:rsid w:val="0079717F"/>
    <w:rsid w:val="007A2426"/>
    <w:rsid w:val="007A4393"/>
    <w:rsid w:val="007A5B79"/>
    <w:rsid w:val="007A7FD5"/>
    <w:rsid w:val="007B0F7E"/>
    <w:rsid w:val="007B358A"/>
    <w:rsid w:val="007B6D60"/>
    <w:rsid w:val="007C5ED2"/>
    <w:rsid w:val="007D28A6"/>
    <w:rsid w:val="007D4E0D"/>
    <w:rsid w:val="007D5931"/>
    <w:rsid w:val="007E06D0"/>
    <w:rsid w:val="007E1103"/>
    <w:rsid w:val="007E2B34"/>
    <w:rsid w:val="007F64C0"/>
    <w:rsid w:val="007F7C33"/>
    <w:rsid w:val="00810BE5"/>
    <w:rsid w:val="00810EB6"/>
    <w:rsid w:val="008166E3"/>
    <w:rsid w:val="00820E16"/>
    <w:rsid w:val="00821316"/>
    <w:rsid w:val="00836E00"/>
    <w:rsid w:val="00837B07"/>
    <w:rsid w:val="00841221"/>
    <w:rsid w:val="0084187C"/>
    <w:rsid w:val="00841F77"/>
    <w:rsid w:val="00845BF7"/>
    <w:rsid w:val="008473FE"/>
    <w:rsid w:val="00853B68"/>
    <w:rsid w:val="00853DD6"/>
    <w:rsid w:val="00856C5E"/>
    <w:rsid w:val="00860318"/>
    <w:rsid w:val="00860D97"/>
    <w:rsid w:val="0086176B"/>
    <w:rsid w:val="00861D91"/>
    <w:rsid w:val="00864192"/>
    <w:rsid w:val="00867838"/>
    <w:rsid w:val="008703E6"/>
    <w:rsid w:val="0087357B"/>
    <w:rsid w:val="00876DA5"/>
    <w:rsid w:val="00881108"/>
    <w:rsid w:val="0089612A"/>
    <w:rsid w:val="008A0FD8"/>
    <w:rsid w:val="008A262E"/>
    <w:rsid w:val="008A7462"/>
    <w:rsid w:val="008B0B3D"/>
    <w:rsid w:val="008B1145"/>
    <w:rsid w:val="008B2AD5"/>
    <w:rsid w:val="008C0F0E"/>
    <w:rsid w:val="008C14DC"/>
    <w:rsid w:val="008C70AA"/>
    <w:rsid w:val="008C7164"/>
    <w:rsid w:val="008E1249"/>
    <w:rsid w:val="008E1A23"/>
    <w:rsid w:val="008F2988"/>
    <w:rsid w:val="008F7414"/>
    <w:rsid w:val="00900069"/>
    <w:rsid w:val="0091196E"/>
    <w:rsid w:val="00911DF5"/>
    <w:rsid w:val="00913214"/>
    <w:rsid w:val="009147EC"/>
    <w:rsid w:val="0092043D"/>
    <w:rsid w:val="0092201B"/>
    <w:rsid w:val="00922EB4"/>
    <w:rsid w:val="00924B1D"/>
    <w:rsid w:val="0092764E"/>
    <w:rsid w:val="0093100B"/>
    <w:rsid w:val="009320A4"/>
    <w:rsid w:val="009360F6"/>
    <w:rsid w:val="00936C02"/>
    <w:rsid w:val="0093735C"/>
    <w:rsid w:val="00937964"/>
    <w:rsid w:val="00940C9E"/>
    <w:rsid w:val="00941191"/>
    <w:rsid w:val="00950466"/>
    <w:rsid w:val="0095114E"/>
    <w:rsid w:val="009572DD"/>
    <w:rsid w:val="00963986"/>
    <w:rsid w:val="00977600"/>
    <w:rsid w:val="009808C9"/>
    <w:rsid w:val="009821BB"/>
    <w:rsid w:val="00983E15"/>
    <w:rsid w:val="00984522"/>
    <w:rsid w:val="009862DC"/>
    <w:rsid w:val="009876A4"/>
    <w:rsid w:val="009911C7"/>
    <w:rsid w:val="009A0FF9"/>
    <w:rsid w:val="009A56C8"/>
    <w:rsid w:val="009B19D4"/>
    <w:rsid w:val="009B1CC4"/>
    <w:rsid w:val="009B3668"/>
    <w:rsid w:val="009B40E3"/>
    <w:rsid w:val="009B4F56"/>
    <w:rsid w:val="009B684B"/>
    <w:rsid w:val="009C1172"/>
    <w:rsid w:val="009C3536"/>
    <w:rsid w:val="009C757F"/>
    <w:rsid w:val="009D25F6"/>
    <w:rsid w:val="009D6845"/>
    <w:rsid w:val="009E72F4"/>
    <w:rsid w:val="009F00E9"/>
    <w:rsid w:val="009F1090"/>
    <w:rsid w:val="009F3C77"/>
    <w:rsid w:val="009F5DF4"/>
    <w:rsid w:val="00A01666"/>
    <w:rsid w:val="00A01FA8"/>
    <w:rsid w:val="00A10345"/>
    <w:rsid w:val="00A106C6"/>
    <w:rsid w:val="00A1108B"/>
    <w:rsid w:val="00A137A0"/>
    <w:rsid w:val="00A13C9A"/>
    <w:rsid w:val="00A17333"/>
    <w:rsid w:val="00A31CD1"/>
    <w:rsid w:val="00A3217F"/>
    <w:rsid w:val="00A41C34"/>
    <w:rsid w:val="00A424E0"/>
    <w:rsid w:val="00A4255E"/>
    <w:rsid w:val="00A4487D"/>
    <w:rsid w:val="00A44B00"/>
    <w:rsid w:val="00A46538"/>
    <w:rsid w:val="00A51CB3"/>
    <w:rsid w:val="00A52A52"/>
    <w:rsid w:val="00A53AA3"/>
    <w:rsid w:val="00A54235"/>
    <w:rsid w:val="00A55925"/>
    <w:rsid w:val="00A609F1"/>
    <w:rsid w:val="00A71035"/>
    <w:rsid w:val="00A739AA"/>
    <w:rsid w:val="00A77FCF"/>
    <w:rsid w:val="00A848A4"/>
    <w:rsid w:val="00A84989"/>
    <w:rsid w:val="00A87529"/>
    <w:rsid w:val="00A94978"/>
    <w:rsid w:val="00A9541C"/>
    <w:rsid w:val="00A9725C"/>
    <w:rsid w:val="00AA13EC"/>
    <w:rsid w:val="00AA1C40"/>
    <w:rsid w:val="00AA3158"/>
    <w:rsid w:val="00AA3D05"/>
    <w:rsid w:val="00AB3D0F"/>
    <w:rsid w:val="00AB5900"/>
    <w:rsid w:val="00AB68F2"/>
    <w:rsid w:val="00AB7E14"/>
    <w:rsid w:val="00AD0062"/>
    <w:rsid w:val="00AD1421"/>
    <w:rsid w:val="00AD35D6"/>
    <w:rsid w:val="00AD5E7C"/>
    <w:rsid w:val="00AD6555"/>
    <w:rsid w:val="00AE3E82"/>
    <w:rsid w:val="00AF265B"/>
    <w:rsid w:val="00AF2B37"/>
    <w:rsid w:val="00AF3342"/>
    <w:rsid w:val="00AF43A3"/>
    <w:rsid w:val="00B03736"/>
    <w:rsid w:val="00B12962"/>
    <w:rsid w:val="00B13983"/>
    <w:rsid w:val="00B146DC"/>
    <w:rsid w:val="00B15314"/>
    <w:rsid w:val="00B20E2B"/>
    <w:rsid w:val="00B22EEE"/>
    <w:rsid w:val="00B302B8"/>
    <w:rsid w:val="00B307FE"/>
    <w:rsid w:val="00B3118F"/>
    <w:rsid w:val="00B335A9"/>
    <w:rsid w:val="00B3502D"/>
    <w:rsid w:val="00B3613D"/>
    <w:rsid w:val="00B374DE"/>
    <w:rsid w:val="00B3752F"/>
    <w:rsid w:val="00B4663C"/>
    <w:rsid w:val="00B53E61"/>
    <w:rsid w:val="00B5737B"/>
    <w:rsid w:val="00B61329"/>
    <w:rsid w:val="00B6161F"/>
    <w:rsid w:val="00B700C2"/>
    <w:rsid w:val="00B71D8D"/>
    <w:rsid w:val="00B72E47"/>
    <w:rsid w:val="00B800F3"/>
    <w:rsid w:val="00B802AA"/>
    <w:rsid w:val="00B80FCF"/>
    <w:rsid w:val="00B81E47"/>
    <w:rsid w:val="00B83D08"/>
    <w:rsid w:val="00B841B4"/>
    <w:rsid w:val="00B84CD2"/>
    <w:rsid w:val="00B8559E"/>
    <w:rsid w:val="00B870F2"/>
    <w:rsid w:val="00B8721D"/>
    <w:rsid w:val="00B92345"/>
    <w:rsid w:val="00BA72CF"/>
    <w:rsid w:val="00BA7ABA"/>
    <w:rsid w:val="00BB4E67"/>
    <w:rsid w:val="00BC11D0"/>
    <w:rsid w:val="00BC247D"/>
    <w:rsid w:val="00BC453E"/>
    <w:rsid w:val="00BC5257"/>
    <w:rsid w:val="00BC59E3"/>
    <w:rsid w:val="00BC6B36"/>
    <w:rsid w:val="00BE24E4"/>
    <w:rsid w:val="00BF02D0"/>
    <w:rsid w:val="00BF107B"/>
    <w:rsid w:val="00C002B2"/>
    <w:rsid w:val="00C00B13"/>
    <w:rsid w:val="00C14BD5"/>
    <w:rsid w:val="00C218E8"/>
    <w:rsid w:val="00C27548"/>
    <w:rsid w:val="00C303F1"/>
    <w:rsid w:val="00C307FD"/>
    <w:rsid w:val="00C3138A"/>
    <w:rsid w:val="00C4560F"/>
    <w:rsid w:val="00C519A2"/>
    <w:rsid w:val="00C53C7F"/>
    <w:rsid w:val="00C548AF"/>
    <w:rsid w:val="00C57742"/>
    <w:rsid w:val="00C61CB1"/>
    <w:rsid w:val="00C61E83"/>
    <w:rsid w:val="00C6263E"/>
    <w:rsid w:val="00C67D1F"/>
    <w:rsid w:val="00C709BD"/>
    <w:rsid w:val="00C71C99"/>
    <w:rsid w:val="00C728C8"/>
    <w:rsid w:val="00C748DD"/>
    <w:rsid w:val="00C767C1"/>
    <w:rsid w:val="00C80213"/>
    <w:rsid w:val="00C83825"/>
    <w:rsid w:val="00C84C8A"/>
    <w:rsid w:val="00C86238"/>
    <w:rsid w:val="00C872A9"/>
    <w:rsid w:val="00C95007"/>
    <w:rsid w:val="00C962D3"/>
    <w:rsid w:val="00CA40D3"/>
    <w:rsid w:val="00CA5FCE"/>
    <w:rsid w:val="00CB638D"/>
    <w:rsid w:val="00CB6A74"/>
    <w:rsid w:val="00CB77FD"/>
    <w:rsid w:val="00CC142D"/>
    <w:rsid w:val="00CC2D1B"/>
    <w:rsid w:val="00CC3F8E"/>
    <w:rsid w:val="00CD18DF"/>
    <w:rsid w:val="00CD320C"/>
    <w:rsid w:val="00CD6839"/>
    <w:rsid w:val="00CE4F0D"/>
    <w:rsid w:val="00CF2F9E"/>
    <w:rsid w:val="00CF46EB"/>
    <w:rsid w:val="00D01676"/>
    <w:rsid w:val="00D01FFF"/>
    <w:rsid w:val="00D065FC"/>
    <w:rsid w:val="00D07A1D"/>
    <w:rsid w:val="00D11B96"/>
    <w:rsid w:val="00D144AA"/>
    <w:rsid w:val="00D1553F"/>
    <w:rsid w:val="00D16782"/>
    <w:rsid w:val="00D20518"/>
    <w:rsid w:val="00D2098E"/>
    <w:rsid w:val="00D215B8"/>
    <w:rsid w:val="00D2342D"/>
    <w:rsid w:val="00D2698A"/>
    <w:rsid w:val="00D31927"/>
    <w:rsid w:val="00D32C50"/>
    <w:rsid w:val="00D41E75"/>
    <w:rsid w:val="00D43683"/>
    <w:rsid w:val="00D574C4"/>
    <w:rsid w:val="00D616B6"/>
    <w:rsid w:val="00D618CD"/>
    <w:rsid w:val="00D62369"/>
    <w:rsid w:val="00D64EF8"/>
    <w:rsid w:val="00D66EF0"/>
    <w:rsid w:val="00D679B8"/>
    <w:rsid w:val="00D72383"/>
    <w:rsid w:val="00D728CF"/>
    <w:rsid w:val="00D72D44"/>
    <w:rsid w:val="00D80860"/>
    <w:rsid w:val="00D80B03"/>
    <w:rsid w:val="00D83474"/>
    <w:rsid w:val="00D841F4"/>
    <w:rsid w:val="00D854F4"/>
    <w:rsid w:val="00D92132"/>
    <w:rsid w:val="00D92942"/>
    <w:rsid w:val="00D94205"/>
    <w:rsid w:val="00DA0F55"/>
    <w:rsid w:val="00DA5E0C"/>
    <w:rsid w:val="00DB021D"/>
    <w:rsid w:val="00DB0985"/>
    <w:rsid w:val="00DB4419"/>
    <w:rsid w:val="00DB7938"/>
    <w:rsid w:val="00DC2809"/>
    <w:rsid w:val="00DC5DBD"/>
    <w:rsid w:val="00DC6B6F"/>
    <w:rsid w:val="00DC7491"/>
    <w:rsid w:val="00DD21DB"/>
    <w:rsid w:val="00DD3904"/>
    <w:rsid w:val="00DE0033"/>
    <w:rsid w:val="00DE004B"/>
    <w:rsid w:val="00DE13AE"/>
    <w:rsid w:val="00DE1FF7"/>
    <w:rsid w:val="00DF32EA"/>
    <w:rsid w:val="00E023B6"/>
    <w:rsid w:val="00E03624"/>
    <w:rsid w:val="00E064B0"/>
    <w:rsid w:val="00E0686D"/>
    <w:rsid w:val="00E110E7"/>
    <w:rsid w:val="00E1294F"/>
    <w:rsid w:val="00E1436D"/>
    <w:rsid w:val="00E174D5"/>
    <w:rsid w:val="00E216F9"/>
    <w:rsid w:val="00E24464"/>
    <w:rsid w:val="00E247D9"/>
    <w:rsid w:val="00E33B22"/>
    <w:rsid w:val="00E36FB2"/>
    <w:rsid w:val="00E452E8"/>
    <w:rsid w:val="00E456A7"/>
    <w:rsid w:val="00E53502"/>
    <w:rsid w:val="00E55B1C"/>
    <w:rsid w:val="00E659C6"/>
    <w:rsid w:val="00E67638"/>
    <w:rsid w:val="00E73749"/>
    <w:rsid w:val="00E75550"/>
    <w:rsid w:val="00E81194"/>
    <w:rsid w:val="00E83C83"/>
    <w:rsid w:val="00E84BD0"/>
    <w:rsid w:val="00E929E8"/>
    <w:rsid w:val="00E92FB3"/>
    <w:rsid w:val="00EA20C2"/>
    <w:rsid w:val="00EA4AA9"/>
    <w:rsid w:val="00EA578B"/>
    <w:rsid w:val="00EB0072"/>
    <w:rsid w:val="00EB05D5"/>
    <w:rsid w:val="00EB0CD6"/>
    <w:rsid w:val="00EB4FB8"/>
    <w:rsid w:val="00EC0172"/>
    <w:rsid w:val="00EC134D"/>
    <w:rsid w:val="00EC2F35"/>
    <w:rsid w:val="00EC4B39"/>
    <w:rsid w:val="00EC7065"/>
    <w:rsid w:val="00ED1465"/>
    <w:rsid w:val="00ED2792"/>
    <w:rsid w:val="00ED2FCC"/>
    <w:rsid w:val="00ED571F"/>
    <w:rsid w:val="00EE3DBB"/>
    <w:rsid w:val="00EE5DE4"/>
    <w:rsid w:val="00EF1573"/>
    <w:rsid w:val="00EF3A97"/>
    <w:rsid w:val="00F07C1B"/>
    <w:rsid w:val="00F13716"/>
    <w:rsid w:val="00F2423F"/>
    <w:rsid w:val="00F27B61"/>
    <w:rsid w:val="00F3158D"/>
    <w:rsid w:val="00F323EF"/>
    <w:rsid w:val="00F33867"/>
    <w:rsid w:val="00F34F94"/>
    <w:rsid w:val="00F40577"/>
    <w:rsid w:val="00F464E8"/>
    <w:rsid w:val="00F47880"/>
    <w:rsid w:val="00F505AE"/>
    <w:rsid w:val="00F5270D"/>
    <w:rsid w:val="00F54631"/>
    <w:rsid w:val="00F54CF5"/>
    <w:rsid w:val="00F56AC8"/>
    <w:rsid w:val="00F601EE"/>
    <w:rsid w:val="00F60481"/>
    <w:rsid w:val="00F611C2"/>
    <w:rsid w:val="00F62F19"/>
    <w:rsid w:val="00F63AF9"/>
    <w:rsid w:val="00F65A61"/>
    <w:rsid w:val="00F65DCB"/>
    <w:rsid w:val="00F713EB"/>
    <w:rsid w:val="00F71A42"/>
    <w:rsid w:val="00F733C9"/>
    <w:rsid w:val="00F7461B"/>
    <w:rsid w:val="00F7609E"/>
    <w:rsid w:val="00F81BB8"/>
    <w:rsid w:val="00F8656B"/>
    <w:rsid w:val="00F873E7"/>
    <w:rsid w:val="00F87A2B"/>
    <w:rsid w:val="00F92449"/>
    <w:rsid w:val="00F9334D"/>
    <w:rsid w:val="00F934EB"/>
    <w:rsid w:val="00F96F1C"/>
    <w:rsid w:val="00FA06EF"/>
    <w:rsid w:val="00FA3038"/>
    <w:rsid w:val="00FA4ACA"/>
    <w:rsid w:val="00FA53FE"/>
    <w:rsid w:val="00FB2FC0"/>
    <w:rsid w:val="00FB3133"/>
    <w:rsid w:val="00FB3305"/>
    <w:rsid w:val="00FB5A94"/>
    <w:rsid w:val="00FB6C38"/>
    <w:rsid w:val="00FC14E3"/>
    <w:rsid w:val="00FC1EE8"/>
    <w:rsid w:val="00FC3081"/>
    <w:rsid w:val="00FC3106"/>
    <w:rsid w:val="00FC46A4"/>
    <w:rsid w:val="00FC67A6"/>
    <w:rsid w:val="00FD0273"/>
    <w:rsid w:val="00FD0552"/>
    <w:rsid w:val="00FD0E21"/>
    <w:rsid w:val="00FD4FD8"/>
    <w:rsid w:val="00FF29FD"/>
    <w:rsid w:val="00FF4B44"/>
    <w:rsid w:val="00FF5623"/>
    <w:rsid w:val="00FF6F22"/>
    <w:rsid w:val="00FF7B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4F1C0AC-694A-4D54-8180-23EDDEB5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numPr>
        <w:ilvl w:val="2"/>
        <w:numId w:val="1"/>
      </w:num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6">
    <w:name w:val="Font Style16"/>
    <w:rPr>
      <w:rFonts w:ascii="Times New Roman" w:eastAsia="Times New Roman" w:hAnsi="Times New Roman" w:cs="Times New Roman"/>
      <w:sz w:val="26"/>
      <w:szCs w:val="26"/>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link w:val="FooterChar"/>
    <w:pPr>
      <w:widowControl w:val="0"/>
    </w:pPr>
    <w:rPr>
      <w:rFonts w:ascii="RimTimes" w:eastAsia="Lucida Sans Unicode" w:hAnsi="RimTimes"/>
      <w:kern w:val="1"/>
    </w:rPr>
  </w:style>
  <w:style w:type="paragraph" w:customStyle="1" w:styleId="TableContents">
    <w:name w:val="Table Contents"/>
    <w:basedOn w:val="Normal"/>
    <w:pPr>
      <w:widowControl w:val="0"/>
      <w:suppressLineNumbers/>
    </w:pPr>
    <w:rPr>
      <w:rFonts w:eastAsia="Lucida Sans Unicode"/>
      <w:kern w:val="1"/>
    </w:rPr>
  </w:style>
  <w:style w:type="paragraph" w:customStyle="1" w:styleId="naisc">
    <w:name w:val="naisc"/>
    <w:basedOn w:val="Normal"/>
    <w:pPr>
      <w:widowControl w:val="0"/>
      <w:spacing w:before="75" w:after="75"/>
      <w:jc w:val="center"/>
    </w:pPr>
    <w:rPr>
      <w:rFonts w:eastAsia="Lucida Sans Unicode"/>
      <w:kern w:val="1"/>
    </w:rPr>
  </w:style>
  <w:style w:type="paragraph" w:styleId="Header">
    <w:name w:val="header"/>
    <w:basedOn w:val="Normal"/>
    <w:pPr>
      <w:tabs>
        <w:tab w:val="center" w:pos="4153"/>
        <w:tab w:val="right" w:pos="8306"/>
      </w:tabs>
    </w:pPr>
  </w:style>
  <w:style w:type="paragraph" w:customStyle="1" w:styleId="Char">
    <w:name w:val="Char"/>
    <w:basedOn w:val="Normal"/>
    <w:pPr>
      <w:spacing w:before="40"/>
    </w:pPr>
    <w:rPr>
      <w:lang w:val="pl-PL"/>
    </w:rPr>
  </w:style>
  <w:style w:type="paragraph" w:customStyle="1" w:styleId="naisf">
    <w:name w:val="naisf"/>
    <w:basedOn w:val="Normal"/>
    <w:pPr>
      <w:spacing w:before="75" w:after="75"/>
      <w:ind w:firstLine="375"/>
      <w:jc w:val="both"/>
    </w:pPr>
  </w:style>
  <w:style w:type="paragraph" w:customStyle="1" w:styleId="naiskr">
    <w:name w:val="naiskr"/>
    <w:basedOn w:val="Normal"/>
    <w:pPr>
      <w:spacing w:before="51" w:after="51"/>
    </w:pPr>
  </w:style>
  <w:style w:type="paragraph" w:customStyle="1" w:styleId="CharCharCharCharCharCharCharCharCharCharCharCharCharCharCharChar">
    <w:name w:val="Char Char Char Char Char Char Char Char Char Char Char Char Char Char Char Char"/>
    <w:basedOn w:val="Normal"/>
    <w:next w:val="BlockText"/>
    <w:pPr>
      <w:spacing w:before="120" w:after="160" w:line="240" w:lineRule="exact"/>
      <w:ind w:firstLine="720"/>
      <w:jc w:val="both"/>
    </w:pPr>
    <w:rPr>
      <w:rFonts w:ascii="Verdana" w:hAnsi="Verdana"/>
      <w:sz w:val="20"/>
      <w:szCs w:val="20"/>
      <w:lang w:val="en-US"/>
    </w:rPr>
  </w:style>
  <w:style w:type="paragraph" w:styleId="BlockText">
    <w:name w:val="Block Text"/>
    <w:basedOn w:val="Normal"/>
    <w:pPr>
      <w:spacing w:after="120"/>
      <w:ind w:left="1440" w:right="1440"/>
    </w:pPr>
  </w:style>
  <w:style w:type="paragraph" w:customStyle="1" w:styleId="CM4">
    <w:name w:val="CM4"/>
    <w:basedOn w:val="Normal"/>
    <w:next w:val="Normal"/>
    <w:pPr>
      <w:autoSpaceDE w:val="0"/>
    </w:pPr>
    <w:rPr>
      <w:rFonts w:ascii="EUAlbertina" w:hAnsi="EUAlbertina"/>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FootnoteText">
    <w:name w:val="footnote text"/>
    <w:basedOn w:val="Normal"/>
    <w:link w:val="FootnoteTextChar"/>
    <w:uiPriority w:val="99"/>
    <w:rsid w:val="0073615C"/>
    <w:rPr>
      <w:sz w:val="20"/>
      <w:szCs w:val="20"/>
    </w:rPr>
  </w:style>
  <w:style w:type="character" w:customStyle="1" w:styleId="FootnoteTextChar">
    <w:name w:val="Footnote Text Char"/>
    <w:link w:val="FootnoteText"/>
    <w:uiPriority w:val="99"/>
    <w:rsid w:val="0073615C"/>
    <w:rPr>
      <w:lang w:eastAsia="ar-SA"/>
    </w:rPr>
  </w:style>
  <w:style w:type="paragraph" w:customStyle="1" w:styleId="naisnod">
    <w:name w:val="naisnod"/>
    <w:basedOn w:val="Normal"/>
    <w:rsid w:val="00EA20C2"/>
    <w:pPr>
      <w:suppressAutoHyphens w:val="0"/>
      <w:spacing w:before="150" w:after="150"/>
      <w:jc w:val="center"/>
    </w:pPr>
    <w:rPr>
      <w:b/>
      <w:bCs/>
      <w:lang w:eastAsia="lv-LV"/>
    </w:rPr>
  </w:style>
  <w:style w:type="table" w:styleId="TableGrid">
    <w:name w:val="Table Grid"/>
    <w:basedOn w:val="TableNormal"/>
    <w:rsid w:val="00EA20C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C3F8E"/>
    <w:pPr>
      <w:suppressAutoHyphens w:val="0"/>
      <w:spacing w:before="100" w:beforeAutospacing="1" w:after="100" w:afterAutospacing="1"/>
    </w:pPr>
    <w:rPr>
      <w:lang w:eastAsia="lv-LV"/>
    </w:rPr>
  </w:style>
  <w:style w:type="paragraph" w:styleId="CommentText">
    <w:name w:val="annotation text"/>
    <w:basedOn w:val="Normal"/>
    <w:link w:val="CommentTextChar"/>
    <w:semiHidden/>
    <w:rsid w:val="00F63AF9"/>
    <w:pPr>
      <w:suppressAutoHyphens w:val="0"/>
    </w:pPr>
    <w:rPr>
      <w:sz w:val="20"/>
      <w:szCs w:val="20"/>
      <w:lang w:eastAsia="lv-LV"/>
    </w:rPr>
  </w:style>
  <w:style w:type="character" w:customStyle="1" w:styleId="CommentTextChar">
    <w:name w:val="Comment Text Char"/>
    <w:link w:val="CommentText"/>
    <w:semiHidden/>
    <w:rsid w:val="00F63AF9"/>
    <w:rPr>
      <w:lang w:val="lv-LV" w:eastAsia="lv-LV" w:bidi="ar-SA"/>
    </w:rPr>
  </w:style>
  <w:style w:type="paragraph" w:customStyle="1" w:styleId="tablecontents0">
    <w:name w:val="tablecontents"/>
    <w:basedOn w:val="Normal"/>
    <w:rsid w:val="00860318"/>
    <w:pPr>
      <w:suppressAutoHyphens w:val="0"/>
      <w:spacing w:before="100" w:beforeAutospacing="1" w:after="100" w:afterAutospacing="1"/>
    </w:pPr>
    <w:rPr>
      <w:lang w:eastAsia="lv-LV"/>
    </w:rPr>
  </w:style>
  <w:style w:type="character" w:styleId="Strong">
    <w:name w:val="Strong"/>
    <w:qFormat/>
    <w:rsid w:val="00292335"/>
    <w:rPr>
      <w:b/>
      <w:bCs/>
    </w:rPr>
  </w:style>
  <w:style w:type="paragraph" w:customStyle="1" w:styleId="CharChar">
    <w:name w:val="Char Char"/>
    <w:basedOn w:val="Normal"/>
    <w:rsid w:val="00AB68F2"/>
    <w:pPr>
      <w:suppressAutoHyphens w:val="0"/>
      <w:spacing w:after="160" w:line="240" w:lineRule="exact"/>
    </w:pPr>
    <w:rPr>
      <w:rFonts w:ascii="Tahoma" w:hAnsi="Tahoma"/>
      <w:sz w:val="20"/>
      <w:szCs w:val="20"/>
      <w:lang w:val="en-US" w:eastAsia="en-US"/>
    </w:rPr>
  </w:style>
  <w:style w:type="character" w:styleId="FootnoteReference">
    <w:name w:val="footnote reference"/>
    <w:uiPriority w:val="99"/>
    <w:unhideWhenUsed/>
    <w:rsid w:val="00E53502"/>
    <w:rPr>
      <w:vertAlign w:val="superscript"/>
    </w:rPr>
  </w:style>
  <w:style w:type="paragraph" w:customStyle="1" w:styleId="Char1CharCharChar">
    <w:name w:val="Char1 Char Char Char"/>
    <w:basedOn w:val="Normal"/>
    <w:rsid w:val="009572DD"/>
    <w:pPr>
      <w:suppressAutoHyphens w:val="0"/>
      <w:spacing w:before="40"/>
    </w:pPr>
    <w:rPr>
      <w:lang w:val="pl-PL" w:eastAsia="pl-PL"/>
    </w:rPr>
  </w:style>
  <w:style w:type="paragraph" w:styleId="CommentSubject">
    <w:name w:val="annotation subject"/>
    <w:basedOn w:val="CommentText"/>
    <w:next w:val="CommentText"/>
    <w:semiHidden/>
    <w:rsid w:val="00136450"/>
    <w:rPr>
      <w:b/>
      <w:bCs/>
    </w:rPr>
  </w:style>
  <w:style w:type="character" w:customStyle="1" w:styleId="tvhtmlmktable">
    <w:name w:val="tv_html mk_table"/>
    <w:basedOn w:val="DefaultParagraphFont"/>
    <w:rsid w:val="00845BF7"/>
  </w:style>
  <w:style w:type="character" w:customStyle="1" w:styleId="FooterChar">
    <w:name w:val="Footer Char"/>
    <w:link w:val="Footer"/>
    <w:locked/>
    <w:rsid w:val="00D92132"/>
    <w:rPr>
      <w:rFonts w:ascii="RimTimes" w:eastAsia="Lucida Sans Unicode" w:hAnsi="RimTimes"/>
      <w:kern w:val="1"/>
      <w:sz w:val="24"/>
      <w:szCs w:val="24"/>
      <w:lang w:val="lv-LV" w:eastAsia="ar-SA" w:bidi="ar-SA"/>
    </w:rPr>
  </w:style>
  <w:style w:type="paragraph" w:styleId="BalloonText">
    <w:name w:val="Balloon Text"/>
    <w:basedOn w:val="Normal"/>
    <w:link w:val="BalloonTextChar"/>
    <w:rsid w:val="003F7C2D"/>
    <w:rPr>
      <w:rFonts w:ascii="Segoe UI" w:hAnsi="Segoe UI" w:cs="Segoe UI"/>
      <w:sz w:val="18"/>
      <w:szCs w:val="18"/>
    </w:rPr>
  </w:style>
  <w:style w:type="character" w:customStyle="1" w:styleId="BalloonTextChar">
    <w:name w:val="Balloon Text Char"/>
    <w:link w:val="BalloonText"/>
    <w:rsid w:val="003F7C2D"/>
    <w:rPr>
      <w:rFonts w:ascii="Segoe UI" w:hAnsi="Segoe UI" w:cs="Segoe UI"/>
      <w:sz w:val="18"/>
      <w:szCs w:val="18"/>
      <w:lang w:eastAsia="ar-SA"/>
    </w:rPr>
  </w:style>
  <w:style w:type="character" w:styleId="CommentReference">
    <w:name w:val="annotation reference"/>
    <w:basedOn w:val="DefaultParagraphFont"/>
    <w:rsid w:val="004D3D7E"/>
    <w:rPr>
      <w:sz w:val="16"/>
      <w:szCs w:val="16"/>
    </w:rPr>
  </w:style>
  <w:style w:type="paragraph" w:styleId="Revision">
    <w:name w:val="Revision"/>
    <w:hidden/>
    <w:uiPriority w:val="99"/>
    <w:semiHidden/>
    <w:rsid w:val="00D616B6"/>
    <w:rPr>
      <w:sz w:val="24"/>
      <w:szCs w:val="24"/>
      <w:lang w:eastAsia="ar-SA"/>
    </w:rPr>
  </w:style>
  <w:style w:type="paragraph" w:customStyle="1" w:styleId="tvhtml">
    <w:name w:val="tv_html"/>
    <w:basedOn w:val="Normal"/>
    <w:rsid w:val="009E72F4"/>
    <w:pPr>
      <w:suppressAutoHyphens w:val="0"/>
      <w:spacing w:before="100" w:beforeAutospacing="1" w:after="100" w:afterAutospacing="1"/>
    </w:pPr>
    <w:rPr>
      <w:lang w:eastAsia="lv-LV"/>
    </w:rPr>
  </w:style>
  <w:style w:type="paragraph" w:styleId="ListParagraph">
    <w:name w:val="List Paragraph"/>
    <w:basedOn w:val="Normal"/>
    <w:uiPriority w:val="34"/>
    <w:qFormat/>
    <w:rsid w:val="00F934EB"/>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3037">
      <w:bodyDiv w:val="1"/>
      <w:marLeft w:val="0"/>
      <w:marRight w:val="0"/>
      <w:marTop w:val="0"/>
      <w:marBottom w:val="0"/>
      <w:divBdr>
        <w:top w:val="none" w:sz="0" w:space="0" w:color="auto"/>
        <w:left w:val="none" w:sz="0" w:space="0" w:color="auto"/>
        <w:bottom w:val="none" w:sz="0" w:space="0" w:color="auto"/>
        <w:right w:val="none" w:sz="0" w:space="0" w:color="auto"/>
      </w:divBdr>
    </w:div>
    <w:div w:id="818959655">
      <w:bodyDiv w:val="1"/>
      <w:marLeft w:val="0"/>
      <w:marRight w:val="0"/>
      <w:marTop w:val="0"/>
      <w:marBottom w:val="0"/>
      <w:divBdr>
        <w:top w:val="none" w:sz="0" w:space="0" w:color="auto"/>
        <w:left w:val="none" w:sz="0" w:space="0" w:color="auto"/>
        <w:bottom w:val="none" w:sz="0" w:space="0" w:color="auto"/>
        <w:right w:val="none" w:sz="0" w:space="0" w:color="auto"/>
      </w:divBdr>
    </w:div>
    <w:div w:id="1070425713">
      <w:bodyDiv w:val="1"/>
      <w:marLeft w:val="0"/>
      <w:marRight w:val="0"/>
      <w:marTop w:val="0"/>
      <w:marBottom w:val="0"/>
      <w:divBdr>
        <w:top w:val="none" w:sz="0" w:space="0" w:color="auto"/>
        <w:left w:val="none" w:sz="0" w:space="0" w:color="auto"/>
        <w:bottom w:val="none" w:sz="0" w:space="0" w:color="auto"/>
        <w:right w:val="none" w:sz="0" w:space="0" w:color="auto"/>
      </w:divBdr>
      <w:divsChild>
        <w:div w:id="398285341">
          <w:marLeft w:val="0"/>
          <w:marRight w:val="0"/>
          <w:marTop w:val="0"/>
          <w:marBottom w:val="0"/>
          <w:divBdr>
            <w:top w:val="none" w:sz="0" w:space="0" w:color="auto"/>
            <w:left w:val="none" w:sz="0" w:space="0" w:color="auto"/>
            <w:bottom w:val="none" w:sz="0" w:space="0" w:color="auto"/>
            <w:right w:val="none" w:sz="0" w:space="0" w:color="auto"/>
          </w:divBdr>
          <w:divsChild>
            <w:div w:id="741098251">
              <w:marLeft w:val="0"/>
              <w:marRight w:val="0"/>
              <w:marTop w:val="0"/>
              <w:marBottom w:val="0"/>
              <w:divBdr>
                <w:top w:val="none" w:sz="0" w:space="0" w:color="auto"/>
                <w:left w:val="none" w:sz="0" w:space="0" w:color="auto"/>
                <w:bottom w:val="none" w:sz="0" w:space="0" w:color="auto"/>
                <w:right w:val="none" w:sz="0" w:space="0" w:color="auto"/>
              </w:divBdr>
              <w:divsChild>
                <w:div w:id="2021663958">
                  <w:marLeft w:val="0"/>
                  <w:marRight w:val="0"/>
                  <w:marTop w:val="0"/>
                  <w:marBottom w:val="0"/>
                  <w:divBdr>
                    <w:top w:val="none" w:sz="0" w:space="0" w:color="auto"/>
                    <w:left w:val="none" w:sz="0" w:space="0" w:color="auto"/>
                    <w:bottom w:val="none" w:sz="0" w:space="0" w:color="auto"/>
                    <w:right w:val="none" w:sz="0" w:space="0" w:color="auto"/>
                  </w:divBdr>
                  <w:divsChild>
                    <w:div w:id="887643269">
                      <w:marLeft w:val="0"/>
                      <w:marRight w:val="0"/>
                      <w:marTop w:val="0"/>
                      <w:marBottom w:val="0"/>
                      <w:divBdr>
                        <w:top w:val="none" w:sz="0" w:space="0" w:color="auto"/>
                        <w:left w:val="none" w:sz="0" w:space="0" w:color="auto"/>
                        <w:bottom w:val="none" w:sz="0" w:space="0" w:color="auto"/>
                        <w:right w:val="none" w:sz="0" w:space="0" w:color="auto"/>
                      </w:divBdr>
                      <w:divsChild>
                        <w:div w:id="582959578">
                          <w:marLeft w:val="0"/>
                          <w:marRight w:val="0"/>
                          <w:marTop w:val="300"/>
                          <w:marBottom w:val="0"/>
                          <w:divBdr>
                            <w:top w:val="none" w:sz="0" w:space="0" w:color="auto"/>
                            <w:left w:val="none" w:sz="0" w:space="0" w:color="auto"/>
                            <w:bottom w:val="none" w:sz="0" w:space="0" w:color="auto"/>
                            <w:right w:val="none" w:sz="0" w:space="0" w:color="auto"/>
                          </w:divBdr>
                          <w:divsChild>
                            <w:div w:id="1677423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387452">
      <w:bodyDiv w:val="1"/>
      <w:marLeft w:val="0"/>
      <w:marRight w:val="0"/>
      <w:marTop w:val="0"/>
      <w:marBottom w:val="0"/>
      <w:divBdr>
        <w:top w:val="none" w:sz="0" w:space="0" w:color="auto"/>
        <w:left w:val="none" w:sz="0" w:space="0" w:color="auto"/>
        <w:bottom w:val="none" w:sz="0" w:space="0" w:color="auto"/>
        <w:right w:val="none" w:sz="0" w:space="0" w:color="auto"/>
      </w:divBdr>
      <w:divsChild>
        <w:div w:id="500392912">
          <w:marLeft w:val="0"/>
          <w:marRight w:val="0"/>
          <w:marTop w:val="0"/>
          <w:marBottom w:val="0"/>
          <w:divBdr>
            <w:top w:val="none" w:sz="0" w:space="0" w:color="auto"/>
            <w:left w:val="none" w:sz="0" w:space="0" w:color="auto"/>
            <w:bottom w:val="none" w:sz="0" w:space="0" w:color="auto"/>
            <w:right w:val="none" w:sz="0" w:space="0" w:color="auto"/>
          </w:divBdr>
        </w:div>
        <w:div w:id="885802223">
          <w:marLeft w:val="0"/>
          <w:marRight w:val="0"/>
          <w:marTop w:val="0"/>
          <w:marBottom w:val="0"/>
          <w:divBdr>
            <w:top w:val="none" w:sz="0" w:space="0" w:color="auto"/>
            <w:left w:val="none" w:sz="0" w:space="0" w:color="auto"/>
            <w:bottom w:val="none" w:sz="0" w:space="0" w:color="auto"/>
            <w:right w:val="none" w:sz="0" w:space="0" w:color="auto"/>
          </w:divBdr>
        </w:div>
      </w:divsChild>
    </w:div>
    <w:div w:id="2023361220">
      <w:bodyDiv w:val="1"/>
      <w:marLeft w:val="0"/>
      <w:marRight w:val="0"/>
      <w:marTop w:val="0"/>
      <w:marBottom w:val="0"/>
      <w:divBdr>
        <w:top w:val="none" w:sz="0" w:space="0" w:color="auto"/>
        <w:left w:val="none" w:sz="0" w:space="0" w:color="auto"/>
        <w:bottom w:val="none" w:sz="0" w:space="0" w:color="auto"/>
        <w:right w:val="none" w:sz="0" w:space="0" w:color="auto"/>
      </w:divBdr>
      <w:divsChild>
        <w:div w:id="217278701">
          <w:marLeft w:val="0"/>
          <w:marRight w:val="0"/>
          <w:marTop w:val="0"/>
          <w:marBottom w:val="0"/>
          <w:divBdr>
            <w:top w:val="none" w:sz="0" w:space="0" w:color="auto"/>
            <w:left w:val="none" w:sz="0" w:space="0" w:color="auto"/>
            <w:bottom w:val="none" w:sz="0" w:space="0" w:color="auto"/>
            <w:right w:val="none" w:sz="0" w:space="0" w:color="auto"/>
          </w:divBdr>
        </w:div>
        <w:div w:id="163166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lds.petrovskis@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AD7E5-6E2F-4A5F-9D43-DE85A0D2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7580</Words>
  <Characters>4322</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6.augusta noteikumos Nr.487 "Noteikumi par Iekšlietu ministrijas veselības un sporta centra maksas pakalpojumu cenrādi" sākotnējās ietekmes novērtējuma ziņojums</vt:lpstr>
      <vt:lpstr>Ministru kabineta noteikumu projekta "Grozījumi Ministru kabineta 2013.gada 6.augusta noteikumos Nr.487 "Noteikumi par Iekšlietu ministrijas veselības un sporta centra maksas pakalpojumu cenrādi" sākotnējās ietekmes novērtējuma ziņojums</vt:lpstr>
    </vt:vector>
  </TitlesOfParts>
  <Company>VPK</Company>
  <LinksUpToDate>false</LinksUpToDate>
  <CharactersWithSpaces>11879</CharactersWithSpaces>
  <SharedDoc>false</SharedDoc>
  <HLinks>
    <vt:vector size="12" baseType="variant">
      <vt:variant>
        <vt:i4>1966190</vt:i4>
      </vt:variant>
      <vt:variant>
        <vt:i4>6</vt:i4>
      </vt:variant>
      <vt:variant>
        <vt:i4>0</vt:i4>
      </vt:variant>
      <vt:variant>
        <vt:i4>5</vt:i4>
      </vt:variant>
      <vt:variant>
        <vt:lpwstr>mailto:ivars.petersons@koledza.vp.gov.lv</vt:lpwstr>
      </vt:variant>
      <vt:variant>
        <vt:lpwstr/>
      </vt:variant>
      <vt:variant>
        <vt:i4>2883598</vt:i4>
      </vt:variant>
      <vt:variant>
        <vt:i4>3</vt:i4>
      </vt:variant>
      <vt:variant>
        <vt:i4>0</vt:i4>
      </vt:variant>
      <vt:variant>
        <vt:i4>5</vt:i4>
      </vt:variant>
      <vt:variant>
        <vt:lpwstr>mailto:ronalds.petrovskis@iem.gov.lv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6.augusta noteikumos Nr.487 "Noteikumi par Iekšlietu ministrijas veselības un sporta centra maksas pakalpojumu cenrādi" sākotnējās ietekmes novērtējuma ziņojums</dc:title>
  <dc:subject>tiesību akta sākotnējās ietekmes novērtējuma ziņojums (anotācija)</dc:subject>
  <dc:creator>Irēna Misus</dc:creator>
  <cp:lastModifiedBy>Irēna Misus</cp:lastModifiedBy>
  <cp:revision>3</cp:revision>
  <cp:lastPrinted>2017-08-07T06:53:00Z</cp:lastPrinted>
  <dcterms:created xsi:type="dcterms:W3CDTF">2019-01-07T08:30:00Z</dcterms:created>
  <dcterms:modified xsi:type="dcterms:W3CDTF">2019-01-07T08:35:00Z</dcterms:modified>
</cp:coreProperties>
</file>