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E" w:rsidRPr="00C91956" w:rsidRDefault="00EE3F9E" w:rsidP="00EE3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1"/>
      <w:bookmarkStart w:id="3" w:name="OLE_LINK12"/>
      <w:bookmarkStart w:id="4" w:name="OLE_LINK8"/>
      <w:r w:rsidRPr="00C919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noteikumu projekta</w:t>
      </w:r>
    </w:p>
    <w:bookmarkEnd w:id="0"/>
    <w:bookmarkEnd w:id="1"/>
    <w:p w:rsidR="00EE3F9E" w:rsidRPr="00C91956" w:rsidRDefault="00EE3F9E" w:rsidP="00F6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19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bookmarkStart w:id="5" w:name="OLE_LINK1"/>
      <w:bookmarkStart w:id="6" w:name="OLE_LINK9"/>
      <w:r w:rsidR="00F644FA" w:rsidRPr="00C91956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2003.gada 29.aprīļa noteikumos Nr.241</w:t>
      </w:r>
      <w:r w:rsidRPr="00C91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</w:t>
      </w:r>
      <w:r w:rsidR="00F644FA" w:rsidRPr="00C91956">
        <w:rPr>
          <w:rFonts w:ascii="Times New Roman" w:eastAsia="Times New Roman" w:hAnsi="Times New Roman" w:cs="Times New Roman"/>
          <w:b/>
          <w:bCs/>
          <w:sz w:val="28"/>
          <w:szCs w:val="28"/>
        </w:rPr>
        <w:t>Kultūras ministrijas nolikums</w:t>
      </w:r>
      <w:r w:rsidRPr="00C91956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bookmarkEnd w:id="5"/>
      <w:bookmarkEnd w:id="6"/>
      <w:r w:rsidRPr="00C919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bookmarkStart w:id="7" w:name="OLE_LINK5"/>
      <w:bookmarkStart w:id="8" w:name="OLE_LINK6"/>
      <w:r w:rsidR="00F644FA" w:rsidRPr="00C919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C919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EE3F9E" w:rsidRPr="00C91956" w:rsidRDefault="00EE3F9E" w:rsidP="00EE3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19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2"/>
    <w:bookmarkEnd w:id="3"/>
    <w:bookmarkEnd w:id="7"/>
    <w:bookmarkEnd w:id="8"/>
    <w:bookmarkEnd w:id="4"/>
    <w:p w:rsidR="00EE3F9E" w:rsidRPr="00C91956" w:rsidRDefault="00EE3F9E" w:rsidP="00EE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61"/>
        <w:gridCol w:w="5460"/>
      </w:tblGrid>
      <w:tr w:rsidR="00EE3F9E" w:rsidRPr="00C91956" w:rsidTr="002210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E3F9E" w:rsidRPr="00C91956" w:rsidTr="00517731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517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F04" w:rsidRPr="00C91956" w:rsidRDefault="00EE3F9E" w:rsidP="00C9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91956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r w:rsidR="00774F04" w:rsidRPr="00C91956">
              <w:rPr>
                <w:rFonts w:ascii="Times New Roman" w:hAnsi="Times New Roman" w:cs="Times New Roman"/>
                <w:sz w:val="28"/>
                <w:szCs w:val="28"/>
              </w:rPr>
              <w:t>stru kabineta noteikumu projekts</w:t>
            </w:r>
            <w:r w:rsidRPr="00C91956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="00F644FA" w:rsidRPr="00C9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Grozījumi Ministru kabineta 200</w:t>
            </w:r>
            <w:r w:rsidRPr="00C9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3.gada </w:t>
            </w:r>
            <w:r w:rsidR="00F644FA" w:rsidRPr="00C9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29.aprīļa noteikumos Nr.241</w:t>
            </w:r>
            <w:r w:rsidRPr="00C9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„</w:t>
            </w:r>
            <w:r w:rsidR="00F644FA" w:rsidRPr="00C9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Kultūras ministrijas nolikums</w:t>
            </w:r>
            <w:r w:rsidRPr="00C9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”</w:t>
            </w:r>
            <w:r w:rsidRPr="00C91956">
              <w:rPr>
                <w:rFonts w:ascii="Times New Roman" w:hAnsi="Times New Roman" w:cs="Times New Roman"/>
                <w:sz w:val="28"/>
                <w:szCs w:val="28"/>
              </w:rPr>
              <w:t xml:space="preserve">” (turpmāk – Projekts) </w:t>
            </w:r>
            <w:r w:rsidR="00517731">
              <w:rPr>
                <w:rFonts w:ascii="Times New Roman" w:hAnsi="Times New Roman" w:cs="Times New Roman"/>
                <w:sz w:val="28"/>
                <w:szCs w:val="28"/>
              </w:rPr>
              <w:t>šo jomu neskar</w:t>
            </w:r>
            <w:r w:rsidR="00774F04" w:rsidRPr="00C91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E3F9E" w:rsidRPr="00C91956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70"/>
        <w:gridCol w:w="5460"/>
      </w:tblGrid>
      <w:tr w:rsidR="00EE3F9E" w:rsidRPr="00C91956" w:rsidTr="002210F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E3F9E" w:rsidRPr="00C91956" w:rsidTr="0051773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517731" w:rsidP="00B16C86">
            <w:pPr>
              <w:pStyle w:val="Bezatstarpm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Projekts sagatavots, pamatojoties uz </w:t>
            </w:r>
            <w:r w:rsidR="00185397" w:rsidRPr="00C91956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2018.gada </w:t>
            </w:r>
            <w:r w:rsidR="00F25FF7">
              <w:rPr>
                <w:rFonts w:ascii="Times New Roman" w:hAnsi="Times New Roman" w:cs="Times New Roman"/>
                <w:sz w:val="28"/>
                <w:szCs w:val="28"/>
              </w:rPr>
              <w:t>11.decembra</w:t>
            </w:r>
            <w:r w:rsidR="00185397" w:rsidRPr="00C91956">
              <w:rPr>
                <w:rFonts w:ascii="Times New Roman" w:hAnsi="Times New Roman" w:cs="Times New Roman"/>
                <w:sz w:val="28"/>
                <w:szCs w:val="28"/>
              </w:rPr>
              <w:t xml:space="preserve"> rīkojuma Nr.</w:t>
            </w:r>
            <w:r w:rsidR="003B708C" w:rsidRPr="00C91956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E60FE5" w:rsidRPr="00C91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FF7">
              <w:rPr>
                <w:rFonts w:ascii="Times New Roman" w:hAnsi="Times New Roman" w:cs="Times New Roman"/>
                <w:sz w:val="28"/>
                <w:szCs w:val="28"/>
              </w:rPr>
              <w:t>„Par konceptuālo ziņojumu „</w:t>
            </w:r>
            <w:r w:rsidR="00F25FF7" w:rsidRPr="00F25FF7">
              <w:rPr>
                <w:rFonts w:ascii="Times New Roman" w:hAnsi="Times New Roman" w:cs="Times New Roman"/>
                <w:sz w:val="28"/>
                <w:szCs w:val="28"/>
              </w:rPr>
              <w:t>Mediju ombuda izveide, tā sastāv</w:t>
            </w:r>
            <w:r w:rsidR="00F25FF7">
              <w:rPr>
                <w:rFonts w:ascii="Times New Roman" w:hAnsi="Times New Roman" w:cs="Times New Roman"/>
                <w:sz w:val="28"/>
                <w:szCs w:val="28"/>
              </w:rPr>
              <w:t xml:space="preserve">s, darbības vadlīnijas un lauks”” </w:t>
            </w:r>
            <w:r w:rsidR="00E60FE5" w:rsidRPr="00C91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397" w:rsidRPr="00C91956">
              <w:rPr>
                <w:rFonts w:ascii="Times New Roman" w:hAnsi="Times New Roman" w:cs="Times New Roman"/>
                <w:sz w:val="28"/>
                <w:szCs w:val="28"/>
              </w:rPr>
              <w:t>.punkt</w:t>
            </w:r>
            <w:r w:rsidR="00F25FF7">
              <w:rPr>
                <w:rFonts w:ascii="Times New Roman" w:hAnsi="Times New Roman" w:cs="Times New Roman"/>
                <w:sz w:val="28"/>
                <w:szCs w:val="28"/>
              </w:rPr>
              <w:t>u un 2018.gada 17.maija likuma „</w:t>
            </w:r>
            <w:r w:rsidR="00F25FF7" w:rsidRPr="00F25FF7">
              <w:rPr>
                <w:rFonts w:ascii="Times New Roman" w:hAnsi="Times New Roman" w:cs="Times New Roman"/>
                <w:sz w:val="28"/>
                <w:szCs w:val="28"/>
              </w:rPr>
              <w:t>Grozījumi lik</w:t>
            </w:r>
            <w:r w:rsidR="00F25FF7">
              <w:rPr>
                <w:rFonts w:ascii="Times New Roman" w:hAnsi="Times New Roman" w:cs="Times New Roman"/>
                <w:sz w:val="28"/>
                <w:szCs w:val="28"/>
              </w:rPr>
              <w:t>umā „</w:t>
            </w:r>
            <w:r w:rsidR="00F25FF7" w:rsidRPr="00F25FF7">
              <w:rPr>
                <w:rFonts w:ascii="Times New Roman" w:hAnsi="Times New Roman" w:cs="Times New Roman"/>
                <w:sz w:val="28"/>
                <w:szCs w:val="28"/>
              </w:rPr>
              <w:t xml:space="preserve">Par </w:t>
            </w:r>
            <w:r w:rsidR="00F25FF7">
              <w:rPr>
                <w:rFonts w:ascii="Times New Roman" w:hAnsi="Times New Roman" w:cs="Times New Roman"/>
                <w:sz w:val="28"/>
                <w:szCs w:val="28"/>
              </w:rPr>
              <w:t>kultūras pieminekļu aizsardzību”” 1.pantu</w:t>
            </w:r>
            <w:r w:rsidR="00774F04" w:rsidRPr="00C91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3F9E" w:rsidRPr="00C91956" w:rsidTr="0051773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D05" w:rsidRDefault="00E60FE5" w:rsidP="00F25FF7">
            <w:pPr>
              <w:pStyle w:val="naiskr"/>
              <w:spacing w:before="0" w:after="0"/>
              <w:ind w:right="45" w:firstLine="507"/>
              <w:jc w:val="both"/>
              <w:rPr>
                <w:sz w:val="28"/>
                <w:szCs w:val="28"/>
              </w:rPr>
            </w:pPr>
            <w:r w:rsidRPr="00C91956">
              <w:rPr>
                <w:sz w:val="28"/>
                <w:szCs w:val="28"/>
              </w:rPr>
              <w:t xml:space="preserve">Saskaņā ar Ministru kabineta 2018.gada </w:t>
            </w:r>
            <w:r w:rsidR="00F25FF7">
              <w:rPr>
                <w:sz w:val="28"/>
                <w:szCs w:val="28"/>
              </w:rPr>
              <w:t>11.decembra</w:t>
            </w:r>
            <w:r w:rsidR="00F25FF7" w:rsidRPr="00C91956">
              <w:rPr>
                <w:sz w:val="28"/>
                <w:szCs w:val="28"/>
              </w:rPr>
              <w:t xml:space="preserve"> </w:t>
            </w:r>
            <w:r w:rsidRPr="00C91956">
              <w:rPr>
                <w:sz w:val="28"/>
                <w:szCs w:val="28"/>
              </w:rPr>
              <w:t xml:space="preserve">rīkojuma </w:t>
            </w:r>
            <w:r w:rsidR="00F25FF7" w:rsidRPr="00C91956">
              <w:rPr>
                <w:sz w:val="28"/>
                <w:szCs w:val="28"/>
              </w:rPr>
              <w:t xml:space="preserve">Nr.656 </w:t>
            </w:r>
            <w:r w:rsidR="00F25FF7">
              <w:rPr>
                <w:sz w:val="28"/>
                <w:szCs w:val="28"/>
              </w:rPr>
              <w:t>„Par konceptuālo ziņojumu „</w:t>
            </w:r>
            <w:r w:rsidR="00F25FF7" w:rsidRPr="00F25FF7">
              <w:rPr>
                <w:sz w:val="28"/>
                <w:szCs w:val="28"/>
              </w:rPr>
              <w:t>Mediju ombuda izveide, tā sastāv</w:t>
            </w:r>
            <w:r w:rsidR="00F25FF7">
              <w:rPr>
                <w:sz w:val="28"/>
                <w:szCs w:val="28"/>
              </w:rPr>
              <w:t xml:space="preserve">s, darbības vadlīnijas un lauks”” </w:t>
            </w:r>
            <w:r w:rsidRPr="00C91956">
              <w:rPr>
                <w:sz w:val="28"/>
                <w:szCs w:val="28"/>
              </w:rPr>
              <w:t xml:space="preserve">3.punktu Kultūras ministrijai </w:t>
            </w:r>
            <w:r w:rsidR="00F25FF7">
              <w:rPr>
                <w:sz w:val="28"/>
                <w:szCs w:val="28"/>
              </w:rPr>
              <w:t>dots uzdevums</w:t>
            </w:r>
            <w:r w:rsidRPr="00C91956">
              <w:rPr>
                <w:sz w:val="28"/>
                <w:szCs w:val="28"/>
              </w:rPr>
              <w:t xml:space="preserve"> sagatavot un kultūras ministram līdz 2018.gada 31.decembrim iesniegt noteiktā kārtībā Ministru kabinetā </w:t>
            </w:r>
            <w:r w:rsidR="00891D3E" w:rsidRPr="00891D3E">
              <w:rPr>
                <w:sz w:val="28"/>
                <w:szCs w:val="28"/>
              </w:rPr>
              <w:t>tiesību akta projektu par</w:t>
            </w:r>
            <w:r w:rsidR="00891D3E">
              <w:rPr>
                <w:sz w:val="28"/>
                <w:szCs w:val="28"/>
              </w:rPr>
              <w:t xml:space="preserve"> </w:t>
            </w:r>
            <w:r w:rsidRPr="00C91956">
              <w:rPr>
                <w:sz w:val="28"/>
                <w:szCs w:val="28"/>
              </w:rPr>
              <w:t xml:space="preserve">grozījumu Ministru kabineta </w:t>
            </w:r>
            <w:r w:rsidR="00891D3E" w:rsidRPr="00C91956">
              <w:rPr>
                <w:bCs/>
                <w:sz w:val="28"/>
                <w:szCs w:val="28"/>
              </w:rPr>
              <w:t>2003.gada 29.aprīļa</w:t>
            </w:r>
            <w:r w:rsidR="00891D3E" w:rsidRPr="00C91956">
              <w:rPr>
                <w:sz w:val="28"/>
                <w:szCs w:val="28"/>
              </w:rPr>
              <w:t xml:space="preserve"> </w:t>
            </w:r>
            <w:r w:rsidRPr="00C91956">
              <w:rPr>
                <w:sz w:val="28"/>
                <w:szCs w:val="28"/>
              </w:rPr>
              <w:t>noteikumos Nr.241 „Kultūras ministrijas nolikums”</w:t>
            </w:r>
            <w:r w:rsidR="00891D3E">
              <w:rPr>
                <w:sz w:val="28"/>
                <w:szCs w:val="28"/>
              </w:rPr>
              <w:t xml:space="preserve"> (turpmāk – Nolikums)</w:t>
            </w:r>
            <w:r w:rsidRPr="00C91956">
              <w:rPr>
                <w:sz w:val="28"/>
                <w:szCs w:val="28"/>
              </w:rPr>
              <w:t xml:space="preserve">, papildinot </w:t>
            </w:r>
            <w:r w:rsidR="00891D3E">
              <w:rPr>
                <w:sz w:val="28"/>
                <w:szCs w:val="28"/>
              </w:rPr>
              <w:t xml:space="preserve">Nolikumu </w:t>
            </w:r>
            <w:r w:rsidRPr="00C91956">
              <w:rPr>
                <w:sz w:val="28"/>
                <w:szCs w:val="28"/>
              </w:rPr>
              <w:t>ar uzdevumu Kultūras ministrijai organizēt un kontrolēt mediju ombudam paredzētās valsts budžeta dotācijas izlietošanu tam paredzētajam mērķim.</w:t>
            </w:r>
            <w:r w:rsidR="00891D3E">
              <w:rPr>
                <w:sz w:val="28"/>
                <w:szCs w:val="28"/>
              </w:rPr>
              <w:t xml:space="preserve"> </w:t>
            </w:r>
          </w:p>
          <w:p w:rsidR="00891D3E" w:rsidRPr="00C91956" w:rsidRDefault="00891D3E" w:rsidP="00F25FF7">
            <w:pPr>
              <w:pStyle w:val="naiskr"/>
              <w:spacing w:before="0" w:after="0"/>
              <w:ind w:right="45"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 minēto,</w:t>
            </w:r>
            <w:r w:rsidRPr="006B4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Projekts paredz papildināt Nolikumu ar </w:t>
            </w:r>
            <w:r w:rsidRPr="00125D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Pr="00125D26">
              <w:rPr>
                <w:sz w:val="28"/>
                <w:szCs w:val="28"/>
              </w:rPr>
              <w:t>.</w:t>
            </w:r>
            <w:r w:rsidRPr="00125D26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807537">
              <w:rPr>
                <w:sz w:val="28"/>
                <w:szCs w:val="28"/>
              </w:rPr>
              <w:t> </w:t>
            </w:r>
            <w:r w:rsidRPr="00125D26">
              <w:rPr>
                <w:sz w:val="28"/>
                <w:szCs w:val="28"/>
              </w:rPr>
              <w:t>punktu</w:t>
            </w:r>
            <w:r>
              <w:rPr>
                <w:sz w:val="28"/>
                <w:szCs w:val="28"/>
              </w:rPr>
              <w:t xml:space="preserve">, kas nosaka uzdevumu Kultūras ministrijai </w:t>
            </w:r>
            <w:r w:rsidRPr="00713600">
              <w:rPr>
                <w:sz w:val="28"/>
                <w:szCs w:val="28"/>
              </w:rPr>
              <w:t>organizēt un kontrolēt mediju ombudam paredzētās valsts budžeta dotācijas izlietošanu atbilstoši tam noteiktajam mērķim</w:t>
            </w:r>
            <w:r>
              <w:rPr>
                <w:sz w:val="28"/>
                <w:szCs w:val="28"/>
              </w:rPr>
              <w:t xml:space="preserve">, lai tādējādi </w:t>
            </w:r>
            <w:r w:rsidRPr="00C91956">
              <w:rPr>
                <w:sz w:val="28"/>
                <w:szCs w:val="28"/>
              </w:rPr>
              <w:t>veicināt</w:t>
            </w:r>
            <w:r>
              <w:rPr>
                <w:sz w:val="28"/>
                <w:szCs w:val="28"/>
              </w:rPr>
              <w:t>u</w:t>
            </w:r>
            <w:r w:rsidRPr="00C91956">
              <w:rPr>
                <w:sz w:val="28"/>
                <w:szCs w:val="28"/>
              </w:rPr>
              <w:t xml:space="preserve"> mediju nozares pašorganizēšanos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atbilstoši Ministru </w:t>
            </w:r>
            <w:r w:rsidR="00CD2D05">
              <w:rPr>
                <w:sz w:val="28"/>
                <w:szCs w:val="28"/>
              </w:rPr>
              <w:t>kabineta 2018.gada 27.novembra sēdē</w:t>
            </w:r>
            <w:r>
              <w:rPr>
                <w:sz w:val="28"/>
                <w:szCs w:val="28"/>
              </w:rPr>
              <w:t xml:space="preserve"> </w:t>
            </w:r>
            <w:r w:rsidR="00CD2D05">
              <w:rPr>
                <w:sz w:val="28"/>
                <w:szCs w:val="28"/>
              </w:rPr>
              <w:t xml:space="preserve">(prot. Nr.56 45.§) </w:t>
            </w:r>
            <w:r>
              <w:rPr>
                <w:sz w:val="28"/>
                <w:szCs w:val="28"/>
              </w:rPr>
              <w:t xml:space="preserve">atbalstītajam </w:t>
            </w:r>
            <w:r w:rsidRPr="00891D3E">
              <w:rPr>
                <w:sz w:val="28"/>
                <w:szCs w:val="28"/>
              </w:rPr>
              <w:t>konceptuālaj</w:t>
            </w:r>
            <w:r w:rsidR="00CD2D05">
              <w:rPr>
                <w:sz w:val="28"/>
                <w:szCs w:val="28"/>
              </w:rPr>
              <w:t>ā ziņojumā „</w:t>
            </w:r>
            <w:r w:rsidRPr="00891D3E">
              <w:rPr>
                <w:sz w:val="28"/>
                <w:szCs w:val="28"/>
              </w:rPr>
              <w:t>Mediju ombuda izveide, tā sastāvs, darbības vadlīnijas un la</w:t>
            </w:r>
            <w:r w:rsidR="00CD2D05">
              <w:rPr>
                <w:sz w:val="28"/>
                <w:szCs w:val="28"/>
              </w:rPr>
              <w:t>uks” ietvertajam 3.risinājumam.</w:t>
            </w:r>
          </w:p>
          <w:p w:rsidR="00CC38FF" w:rsidRDefault="00DB2F6A" w:rsidP="00807537">
            <w:pPr>
              <w:pStyle w:val="naiskr"/>
              <w:spacing w:before="0" w:after="0"/>
              <w:ind w:right="45" w:firstLine="507"/>
              <w:jc w:val="both"/>
              <w:rPr>
                <w:sz w:val="28"/>
                <w:szCs w:val="28"/>
              </w:rPr>
            </w:pPr>
            <w:r w:rsidRPr="00C91956">
              <w:rPr>
                <w:sz w:val="28"/>
                <w:szCs w:val="28"/>
              </w:rPr>
              <w:t>Latvijas mediju politikas pamatnostādnes 2016</w:t>
            </w:r>
            <w:r w:rsidR="003E26DC" w:rsidRPr="00C91956">
              <w:rPr>
                <w:sz w:val="28"/>
                <w:szCs w:val="28"/>
              </w:rPr>
              <w:t>.</w:t>
            </w:r>
            <w:r w:rsidR="003E26DC">
              <w:rPr>
                <w:sz w:val="28"/>
                <w:szCs w:val="28"/>
              </w:rPr>
              <w:t xml:space="preserve"> –</w:t>
            </w:r>
            <w:r w:rsidR="00807537">
              <w:rPr>
                <w:sz w:val="28"/>
                <w:szCs w:val="28"/>
              </w:rPr>
              <w:t xml:space="preserve"> </w:t>
            </w:r>
            <w:r w:rsidRPr="00C91956">
              <w:rPr>
                <w:sz w:val="28"/>
                <w:szCs w:val="28"/>
              </w:rPr>
              <w:t xml:space="preserve">2020.gadam </w:t>
            </w:r>
            <w:r w:rsidR="003E26DC">
              <w:rPr>
                <w:sz w:val="28"/>
                <w:szCs w:val="28"/>
              </w:rPr>
              <w:t xml:space="preserve">(apstiprinātas ar </w:t>
            </w:r>
            <w:r w:rsidR="003E26DC" w:rsidRPr="003E26DC">
              <w:rPr>
                <w:sz w:val="28"/>
                <w:szCs w:val="28"/>
              </w:rPr>
              <w:t>Ministru kabineta 2016.gada 8.novembra rīkojum</w:t>
            </w:r>
            <w:r w:rsidR="003E26DC">
              <w:rPr>
                <w:sz w:val="28"/>
                <w:szCs w:val="28"/>
              </w:rPr>
              <w:t>u</w:t>
            </w:r>
            <w:r w:rsidR="003E26DC" w:rsidRPr="003E26DC">
              <w:rPr>
                <w:sz w:val="28"/>
                <w:szCs w:val="28"/>
              </w:rPr>
              <w:t xml:space="preserve"> Nr.667</w:t>
            </w:r>
            <w:r w:rsidR="003E26DC">
              <w:rPr>
                <w:sz w:val="28"/>
                <w:szCs w:val="28"/>
              </w:rPr>
              <w:t xml:space="preserve">) </w:t>
            </w:r>
            <w:r w:rsidRPr="00C91956">
              <w:rPr>
                <w:sz w:val="28"/>
                <w:szCs w:val="28"/>
              </w:rPr>
              <w:t xml:space="preserve">paredz piecus galvenos pamatprincipus, </w:t>
            </w:r>
            <w:r w:rsidR="00C60009" w:rsidRPr="00C91956">
              <w:rPr>
                <w:sz w:val="28"/>
                <w:szCs w:val="28"/>
              </w:rPr>
              <w:t>kas</w:t>
            </w:r>
            <w:r w:rsidRPr="00C91956">
              <w:rPr>
                <w:sz w:val="28"/>
                <w:szCs w:val="28"/>
              </w:rPr>
              <w:t xml:space="preserve"> ir saistīt</w:t>
            </w:r>
            <w:r w:rsidR="00AC086D" w:rsidRPr="00C91956">
              <w:rPr>
                <w:sz w:val="28"/>
                <w:szCs w:val="28"/>
              </w:rPr>
              <w:t xml:space="preserve">i ar mediju vides kvalitātes, </w:t>
            </w:r>
            <w:r w:rsidRPr="00C91956">
              <w:rPr>
                <w:sz w:val="28"/>
                <w:szCs w:val="28"/>
              </w:rPr>
              <w:t xml:space="preserve">atbildīguma un auditorijas medijpratības veicināšanu. </w:t>
            </w:r>
            <w:r w:rsidR="0071602F" w:rsidRPr="00C91956">
              <w:rPr>
                <w:sz w:val="28"/>
                <w:szCs w:val="28"/>
              </w:rPr>
              <w:t>Latvijas mediju politikas pamatnostādņu 2016.</w:t>
            </w:r>
            <w:r w:rsidR="003E26DC">
              <w:rPr>
                <w:sz w:val="28"/>
                <w:szCs w:val="28"/>
              </w:rPr>
              <w:t xml:space="preserve"> – </w:t>
            </w:r>
            <w:r w:rsidR="0071602F" w:rsidRPr="00C91956">
              <w:rPr>
                <w:sz w:val="28"/>
                <w:szCs w:val="28"/>
              </w:rPr>
              <w:t xml:space="preserve">2020.gadam īstenošanas plāns </w:t>
            </w:r>
            <w:r w:rsidR="003E26DC">
              <w:rPr>
                <w:sz w:val="28"/>
                <w:szCs w:val="28"/>
              </w:rPr>
              <w:t xml:space="preserve">(apstiprināts ar </w:t>
            </w:r>
            <w:r w:rsidR="003E26DC" w:rsidRPr="003E26DC">
              <w:rPr>
                <w:sz w:val="28"/>
                <w:szCs w:val="28"/>
              </w:rPr>
              <w:t>Ministru kabine</w:t>
            </w:r>
            <w:r w:rsidR="003E26DC">
              <w:rPr>
                <w:sz w:val="28"/>
                <w:szCs w:val="28"/>
              </w:rPr>
              <w:t>ta 2016.gada 8.novembra rīkojumu</w:t>
            </w:r>
            <w:r w:rsidR="003E26DC" w:rsidRPr="003E26DC">
              <w:rPr>
                <w:sz w:val="28"/>
                <w:szCs w:val="28"/>
              </w:rPr>
              <w:t xml:space="preserve"> Nr.666</w:t>
            </w:r>
            <w:r w:rsidR="003E26DC">
              <w:rPr>
                <w:sz w:val="28"/>
                <w:szCs w:val="28"/>
              </w:rPr>
              <w:t xml:space="preserve">) </w:t>
            </w:r>
            <w:r w:rsidR="0071602F" w:rsidRPr="00C91956">
              <w:rPr>
                <w:sz w:val="28"/>
                <w:szCs w:val="28"/>
              </w:rPr>
              <w:t>(turpmāk –</w:t>
            </w:r>
            <w:r w:rsidR="003E26DC">
              <w:rPr>
                <w:sz w:val="28"/>
                <w:szCs w:val="28"/>
              </w:rPr>
              <w:t xml:space="preserve"> </w:t>
            </w:r>
            <w:r w:rsidRPr="00C91956">
              <w:rPr>
                <w:sz w:val="28"/>
                <w:szCs w:val="28"/>
              </w:rPr>
              <w:t>plāns</w:t>
            </w:r>
            <w:r w:rsidR="0071602F" w:rsidRPr="00C91956">
              <w:rPr>
                <w:sz w:val="28"/>
                <w:szCs w:val="28"/>
              </w:rPr>
              <w:t>)</w:t>
            </w:r>
            <w:r w:rsidR="006D752E" w:rsidRPr="00C91956">
              <w:rPr>
                <w:sz w:val="28"/>
                <w:szCs w:val="28"/>
              </w:rPr>
              <w:t xml:space="preserve"> paredz vairākus</w:t>
            </w:r>
            <w:r w:rsidR="002210FA" w:rsidRPr="00C91956">
              <w:rPr>
                <w:sz w:val="28"/>
                <w:szCs w:val="28"/>
              </w:rPr>
              <w:t xml:space="preserve"> </w:t>
            </w:r>
            <w:r w:rsidR="00511175" w:rsidRPr="00C91956">
              <w:rPr>
                <w:sz w:val="28"/>
                <w:szCs w:val="28"/>
              </w:rPr>
              <w:t>pasākumus</w:t>
            </w:r>
            <w:r w:rsidR="002210FA" w:rsidRPr="00C91956">
              <w:rPr>
                <w:sz w:val="28"/>
                <w:szCs w:val="28"/>
              </w:rPr>
              <w:t xml:space="preserve">, lai īstenotu rīcības virzienus – </w:t>
            </w:r>
            <w:r w:rsidR="00C60009" w:rsidRPr="00C91956">
              <w:rPr>
                <w:sz w:val="28"/>
                <w:szCs w:val="28"/>
              </w:rPr>
              <w:t xml:space="preserve">mediju daudzveidība (1.rīcības virziens), </w:t>
            </w:r>
            <w:r w:rsidR="002210FA" w:rsidRPr="00C91956">
              <w:rPr>
                <w:sz w:val="28"/>
                <w:szCs w:val="28"/>
              </w:rPr>
              <w:t xml:space="preserve">mediju kvalitāte un atbildīgums (2.rīcības virziens) un mediju </w:t>
            </w:r>
            <w:proofErr w:type="spellStart"/>
            <w:r w:rsidR="002210FA" w:rsidRPr="00C91956">
              <w:rPr>
                <w:sz w:val="28"/>
                <w:szCs w:val="28"/>
              </w:rPr>
              <w:t>pratība</w:t>
            </w:r>
            <w:proofErr w:type="spellEnd"/>
            <w:r w:rsidR="002210FA" w:rsidRPr="00C91956">
              <w:rPr>
                <w:sz w:val="28"/>
                <w:szCs w:val="28"/>
              </w:rPr>
              <w:t xml:space="preserve"> (4.rīcības virziens). </w:t>
            </w:r>
            <w:r w:rsidR="00E30116" w:rsidRPr="00C91956">
              <w:rPr>
                <w:sz w:val="28"/>
                <w:szCs w:val="28"/>
              </w:rPr>
              <w:t>Jau patlaban</w:t>
            </w:r>
            <w:bookmarkStart w:id="9" w:name="_GoBack"/>
            <w:bookmarkEnd w:id="9"/>
            <w:r w:rsidR="00511175" w:rsidRPr="00C91956">
              <w:rPr>
                <w:sz w:val="28"/>
                <w:szCs w:val="28"/>
              </w:rPr>
              <w:t xml:space="preserve"> tiek </w:t>
            </w:r>
            <w:r w:rsidR="006D752E" w:rsidRPr="00C91956">
              <w:rPr>
                <w:sz w:val="28"/>
                <w:szCs w:val="28"/>
              </w:rPr>
              <w:t>īstenoti pasāk</w:t>
            </w:r>
            <w:r w:rsidR="00EB52F6" w:rsidRPr="00C91956">
              <w:rPr>
                <w:sz w:val="28"/>
                <w:szCs w:val="28"/>
              </w:rPr>
              <w:t>u</w:t>
            </w:r>
            <w:r w:rsidR="006D752E" w:rsidRPr="00C91956">
              <w:rPr>
                <w:sz w:val="28"/>
                <w:szCs w:val="28"/>
              </w:rPr>
              <w:t>mi</w:t>
            </w:r>
            <w:r w:rsidR="00511175" w:rsidRPr="00C91956">
              <w:rPr>
                <w:sz w:val="28"/>
                <w:szCs w:val="28"/>
              </w:rPr>
              <w:t xml:space="preserve">, kas </w:t>
            </w:r>
            <w:r w:rsidR="00C31506" w:rsidRPr="00C91956">
              <w:rPr>
                <w:sz w:val="28"/>
                <w:szCs w:val="28"/>
              </w:rPr>
              <w:t>paredz atbalstu mediji</w:t>
            </w:r>
            <w:r w:rsidR="0094342C" w:rsidRPr="00C91956">
              <w:rPr>
                <w:sz w:val="28"/>
                <w:szCs w:val="28"/>
              </w:rPr>
              <w:t>em</w:t>
            </w:r>
            <w:r w:rsidR="003E26DC">
              <w:rPr>
                <w:sz w:val="28"/>
                <w:szCs w:val="28"/>
              </w:rPr>
              <w:t xml:space="preserve"> (</w:t>
            </w:r>
            <w:r w:rsidR="00CC38FF">
              <w:rPr>
                <w:sz w:val="28"/>
                <w:szCs w:val="28"/>
              </w:rPr>
              <w:t>piemēram, plānā ietvertais</w:t>
            </w:r>
            <w:r w:rsidR="003E26DC">
              <w:rPr>
                <w:sz w:val="28"/>
                <w:szCs w:val="28"/>
              </w:rPr>
              <w:t xml:space="preserve"> 1</w:t>
            </w:r>
            <w:r w:rsidR="00CC38FF">
              <w:rPr>
                <w:sz w:val="28"/>
                <w:szCs w:val="28"/>
              </w:rPr>
              <w:t>.1.3., 1.4.1., 1.4.2. un 1.5.1.pasākums</w:t>
            </w:r>
            <w:r w:rsidR="003E26DC">
              <w:rPr>
                <w:sz w:val="28"/>
                <w:szCs w:val="28"/>
              </w:rPr>
              <w:t>)</w:t>
            </w:r>
            <w:r w:rsidR="0094342C" w:rsidRPr="00C91956">
              <w:rPr>
                <w:sz w:val="28"/>
                <w:szCs w:val="28"/>
              </w:rPr>
              <w:t xml:space="preserve"> un medijpratības attīstīšan</w:t>
            </w:r>
            <w:r w:rsidR="0011552D" w:rsidRPr="00C91956">
              <w:rPr>
                <w:sz w:val="28"/>
                <w:szCs w:val="28"/>
              </w:rPr>
              <w:t>ai</w:t>
            </w:r>
            <w:r w:rsidR="00CC38FF">
              <w:rPr>
                <w:sz w:val="28"/>
                <w:szCs w:val="28"/>
              </w:rPr>
              <w:t xml:space="preserve"> (piemēram, plānā ietvertais </w:t>
            </w:r>
            <w:r w:rsidR="00CC38FF" w:rsidRPr="00CC38FF">
              <w:rPr>
                <w:sz w:val="28"/>
                <w:szCs w:val="28"/>
              </w:rPr>
              <w:t>4.2.1., 4.2.2., 4.2.3.</w:t>
            </w:r>
            <w:r w:rsidR="00CC38FF">
              <w:rPr>
                <w:sz w:val="28"/>
                <w:szCs w:val="28"/>
              </w:rPr>
              <w:t>, 4.4.1., 4.4.2. un 4.5.1.pasākums)</w:t>
            </w:r>
            <w:r w:rsidR="0094342C" w:rsidRPr="00C91956">
              <w:rPr>
                <w:sz w:val="28"/>
                <w:szCs w:val="28"/>
              </w:rPr>
              <w:t>, tādēļ</w:t>
            </w:r>
            <w:r w:rsidR="005F7BBD" w:rsidRPr="00C91956">
              <w:rPr>
                <w:sz w:val="28"/>
                <w:szCs w:val="28"/>
              </w:rPr>
              <w:t>,</w:t>
            </w:r>
            <w:r w:rsidR="0094342C" w:rsidRPr="00C91956">
              <w:rPr>
                <w:sz w:val="28"/>
                <w:szCs w:val="28"/>
              </w:rPr>
              <w:t xml:space="preserve"> nolūkā sniegt nepārprotamu ieskatu būtiskākajos virzienos, kuros Kultūras ministrija atbalst</w:t>
            </w:r>
            <w:r w:rsidR="0001105C">
              <w:rPr>
                <w:sz w:val="28"/>
                <w:szCs w:val="28"/>
              </w:rPr>
              <w:t>a</w:t>
            </w:r>
            <w:r w:rsidR="0094342C" w:rsidRPr="00C91956">
              <w:rPr>
                <w:sz w:val="28"/>
                <w:szCs w:val="28"/>
              </w:rPr>
              <w:t xml:space="preserve"> mediju </w:t>
            </w:r>
            <w:r w:rsidR="0011552D" w:rsidRPr="00C91956">
              <w:rPr>
                <w:sz w:val="28"/>
                <w:szCs w:val="28"/>
              </w:rPr>
              <w:t>nozar</w:t>
            </w:r>
            <w:r w:rsidR="006D752E" w:rsidRPr="00C91956">
              <w:rPr>
                <w:sz w:val="28"/>
                <w:szCs w:val="28"/>
              </w:rPr>
              <w:t>i</w:t>
            </w:r>
            <w:r w:rsidR="0094342C" w:rsidRPr="00C91956">
              <w:rPr>
                <w:sz w:val="28"/>
                <w:szCs w:val="28"/>
              </w:rPr>
              <w:t xml:space="preserve">, </w:t>
            </w:r>
            <w:r w:rsidR="00AA784E">
              <w:rPr>
                <w:sz w:val="28"/>
                <w:szCs w:val="28"/>
              </w:rPr>
              <w:t xml:space="preserve">Projekts paredz papildināt Nolikumu ar </w:t>
            </w:r>
            <w:r w:rsidR="00AA784E" w:rsidRPr="00125D26">
              <w:rPr>
                <w:sz w:val="28"/>
                <w:szCs w:val="28"/>
              </w:rPr>
              <w:t>5</w:t>
            </w:r>
            <w:r w:rsidR="00AA784E">
              <w:rPr>
                <w:sz w:val="28"/>
                <w:szCs w:val="28"/>
              </w:rPr>
              <w:t>.1</w:t>
            </w:r>
            <w:r w:rsidR="00AA784E" w:rsidRPr="00125D26">
              <w:rPr>
                <w:sz w:val="28"/>
                <w:szCs w:val="28"/>
              </w:rPr>
              <w:t>.</w:t>
            </w:r>
            <w:r w:rsidR="00AA784E" w:rsidRPr="00125D26">
              <w:rPr>
                <w:sz w:val="28"/>
                <w:szCs w:val="28"/>
                <w:vertAlign w:val="superscript"/>
              </w:rPr>
              <w:t>1</w:t>
            </w:r>
            <w:r w:rsidR="00AA784E">
              <w:rPr>
                <w:sz w:val="28"/>
                <w:szCs w:val="28"/>
                <w:vertAlign w:val="superscript"/>
              </w:rPr>
              <w:t>3</w:t>
            </w:r>
            <w:r w:rsidR="00AA784E">
              <w:rPr>
                <w:sz w:val="28"/>
                <w:szCs w:val="28"/>
              </w:rPr>
              <w:t> </w:t>
            </w:r>
            <w:r w:rsidR="00AA784E" w:rsidRPr="00125D26">
              <w:rPr>
                <w:sz w:val="28"/>
                <w:szCs w:val="28"/>
              </w:rPr>
              <w:t>punktu</w:t>
            </w:r>
            <w:r w:rsidR="00AA784E">
              <w:rPr>
                <w:sz w:val="28"/>
                <w:szCs w:val="28"/>
              </w:rPr>
              <w:t>, kas nosaka</w:t>
            </w:r>
            <w:r w:rsidR="0094342C" w:rsidRPr="00C91956">
              <w:rPr>
                <w:sz w:val="28"/>
                <w:szCs w:val="28"/>
              </w:rPr>
              <w:t xml:space="preserve"> uzdevum</w:t>
            </w:r>
            <w:r w:rsidR="0001105C">
              <w:rPr>
                <w:sz w:val="28"/>
                <w:szCs w:val="28"/>
              </w:rPr>
              <w:t>u</w:t>
            </w:r>
            <w:r w:rsidR="00E73CB1" w:rsidRPr="00C91956">
              <w:rPr>
                <w:sz w:val="28"/>
                <w:szCs w:val="28"/>
              </w:rPr>
              <w:t xml:space="preserve"> </w:t>
            </w:r>
            <w:r w:rsidR="00AC4A69" w:rsidRPr="002C7913">
              <w:rPr>
                <w:sz w:val="28"/>
                <w:szCs w:val="28"/>
              </w:rPr>
              <w:t>organizēt</w:t>
            </w:r>
            <w:r w:rsidR="00E73CB1" w:rsidRPr="002C7913">
              <w:rPr>
                <w:sz w:val="28"/>
                <w:szCs w:val="28"/>
              </w:rPr>
              <w:t xml:space="preserve"> mediju atbalsta </w:t>
            </w:r>
            <w:r w:rsidR="00300571" w:rsidRPr="002C7913">
              <w:rPr>
                <w:sz w:val="28"/>
                <w:szCs w:val="28"/>
              </w:rPr>
              <w:t>programmu ieviešan</w:t>
            </w:r>
            <w:r w:rsidR="00AC4A69" w:rsidRPr="002C7913">
              <w:rPr>
                <w:sz w:val="28"/>
                <w:szCs w:val="28"/>
              </w:rPr>
              <w:t>ai</w:t>
            </w:r>
            <w:r w:rsidR="00300571" w:rsidRPr="002C7913">
              <w:rPr>
                <w:sz w:val="28"/>
                <w:szCs w:val="28"/>
              </w:rPr>
              <w:t xml:space="preserve"> un </w:t>
            </w:r>
            <w:r w:rsidR="00E73CB1" w:rsidRPr="002C7913">
              <w:rPr>
                <w:sz w:val="28"/>
                <w:szCs w:val="28"/>
              </w:rPr>
              <w:t>medijpratīb</w:t>
            </w:r>
            <w:r w:rsidR="00B75B4B" w:rsidRPr="002C7913">
              <w:rPr>
                <w:sz w:val="28"/>
                <w:szCs w:val="28"/>
              </w:rPr>
              <w:t>as veicināšanai</w:t>
            </w:r>
            <w:r w:rsidR="00AC4A69" w:rsidRPr="002C7913">
              <w:rPr>
                <w:sz w:val="28"/>
                <w:szCs w:val="28"/>
              </w:rPr>
              <w:t xml:space="preserve"> paredzētās valsts budžeta dotācijas izlietošanu atbilstoši tam noteiktajam mērķim</w:t>
            </w:r>
            <w:r w:rsidR="0094342C" w:rsidRPr="002C7913">
              <w:rPr>
                <w:sz w:val="28"/>
                <w:szCs w:val="28"/>
              </w:rPr>
              <w:t>.</w:t>
            </w:r>
            <w:r w:rsidR="00CC38FF">
              <w:rPr>
                <w:sz w:val="28"/>
                <w:szCs w:val="28"/>
              </w:rPr>
              <w:t xml:space="preserve"> </w:t>
            </w:r>
            <w:r w:rsidR="00517731" w:rsidRPr="00C91956">
              <w:rPr>
                <w:sz w:val="28"/>
                <w:szCs w:val="28"/>
              </w:rPr>
              <w:t xml:space="preserve">Uzdevumu īstenošanas kopīgais mērķis ir paaugstināt mediju vides kvalitāti un atbildīgumu, kā arī stiprināt sabiedrības kritisko domāšanu attiecībā uz mediju saturu, savukārt uzdevumu ietveršana </w:t>
            </w:r>
            <w:r w:rsidR="00CC38FF">
              <w:rPr>
                <w:sz w:val="28"/>
                <w:szCs w:val="28"/>
              </w:rPr>
              <w:t>N</w:t>
            </w:r>
            <w:r w:rsidR="00517731" w:rsidRPr="00C91956">
              <w:rPr>
                <w:sz w:val="28"/>
                <w:szCs w:val="28"/>
              </w:rPr>
              <w:t>olikumā nostiprinātu būtiskos virzienus mediju politikas veidošanā, kuros Kultūras ministrija jau darbojas.</w:t>
            </w:r>
          </w:p>
          <w:p w:rsidR="00CC38FF" w:rsidRPr="00C91956" w:rsidRDefault="00CC38FF" w:rsidP="00807537">
            <w:pPr>
              <w:pStyle w:val="naiskr"/>
              <w:spacing w:before="0" w:after="0"/>
              <w:ind w:right="45" w:firstLine="50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Saeima </w:t>
            </w:r>
            <w:r>
              <w:rPr>
                <w:sz w:val="28"/>
                <w:szCs w:val="28"/>
              </w:rPr>
              <w:t xml:space="preserve">2018.gada 17.maijā </w:t>
            </w:r>
            <w:r>
              <w:rPr>
                <w:iCs/>
                <w:sz w:val="28"/>
                <w:szCs w:val="28"/>
              </w:rPr>
              <w:t xml:space="preserve">pieņēma </w:t>
            </w:r>
            <w:r>
              <w:rPr>
                <w:sz w:val="28"/>
                <w:szCs w:val="28"/>
              </w:rPr>
              <w:t>likumu „</w:t>
            </w:r>
            <w:r w:rsidRPr="00F25FF7">
              <w:rPr>
                <w:sz w:val="28"/>
                <w:szCs w:val="28"/>
              </w:rPr>
              <w:t>Grozījumi lik</w:t>
            </w:r>
            <w:r>
              <w:rPr>
                <w:sz w:val="28"/>
                <w:szCs w:val="28"/>
              </w:rPr>
              <w:t>umā „</w:t>
            </w:r>
            <w:r w:rsidRPr="00F25FF7">
              <w:rPr>
                <w:sz w:val="28"/>
                <w:szCs w:val="28"/>
              </w:rPr>
              <w:t xml:space="preserve">Par </w:t>
            </w:r>
            <w:r>
              <w:rPr>
                <w:sz w:val="28"/>
                <w:szCs w:val="28"/>
              </w:rPr>
              <w:t xml:space="preserve">kultūras </w:t>
            </w:r>
            <w:r>
              <w:rPr>
                <w:sz w:val="28"/>
                <w:szCs w:val="28"/>
              </w:rPr>
              <w:lastRenderedPageBreak/>
              <w:t xml:space="preserve">pieminekļu aizsardzību””, </w:t>
            </w:r>
            <w:r>
              <w:rPr>
                <w:iCs/>
                <w:sz w:val="28"/>
                <w:szCs w:val="28"/>
              </w:rPr>
              <w:t>kas stājās</w:t>
            </w:r>
            <w:r w:rsidRPr="000D353F">
              <w:rPr>
                <w:iCs/>
                <w:sz w:val="28"/>
                <w:szCs w:val="28"/>
              </w:rPr>
              <w:t xml:space="preserve"> spēkā 2018.</w:t>
            </w:r>
            <w:r>
              <w:rPr>
                <w:iCs/>
                <w:sz w:val="28"/>
                <w:szCs w:val="28"/>
              </w:rPr>
              <w:t>gada 13.jūnijā.</w:t>
            </w:r>
            <w:r w:rsidR="004774B7">
              <w:rPr>
                <w:iCs/>
                <w:sz w:val="28"/>
                <w:szCs w:val="28"/>
              </w:rPr>
              <w:t xml:space="preserve"> Atbilstoši </w:t>
            </w:r>
            <w:r w:rsidR="004774B7">
              <w:rPr>
                <w:sz w:val="28"/>
                <w:szCs w:val="28"/>
              </w:rPr>
              <w:t>2018.gada 17.maija likuma „</w:t>
            </w:r>
            <w:r w:rsidR="004774B7" w:rsidRPr="00F25FF7">
              <w:rPr>
                <w:sz w:val="28"/>
                <w:szCs w:val="28"/>
              </w:rPr>
              <w:t>Grozījumi lik</w:t>
            </w:r>
            <w:r w:rsidR="004774B7">
              <w:rPr>
                <w:sz w:val="28"/>
                <w:szCs w:val="28"/>
              </w:rPr>
              <w:t>umā „</w:t>
            </w:r>
            <w:r w:rsidR="004774B7" w:rsidRPr="00F25FF7">
              <w:rPr>
                <w:sz w:val="28"/>
                <w:szCs w:val="28"/>
              </w:rPr>
              <w:t xml:space="preserve">Par </w:t>
            </w:r>
            <w:r w:rsidR="004774B7">
              <w:rPr>
                <w:sz w:val="28"/>
                <w:szCs w:val="28"/>
              </w:rPr>
              <w:t xml:space="preserve">kultūras pieminekļu aizsardzību”” 1.pantam </w:t>
            </w:r>
            <w:r w:rsidR="004774B7" w:rsidRPr="004774B7">
              <w:rPr>
                <w:sz w:val="28"/>
                <w:szCs w:val="28"/>
              </w:rPr>
              <w:t>Valsts kultūras pieminekļu aizsardzības inspekcija</w:t>
            </w:r>
            <w:r w:rsidR="004774B7">
              <w:rPr>
                <w:sz w:val="28"/>
                <w:szCs w:val="28"/>
              </w:rPr>
              <w:t xml:space="preserve">s nosaukums </w:t>
            </w:r>
            <w:r w:rsidR="00807537">
              <w:rPr>
                <w:sz w:val="28"/>
                <w:szCs w:val="28"/>
              </w:rPr>
              <w:t xml:space="preserve">mainīts </w:t>
            </w:r>
            <w:r w:rsidR="004774B7">
              <w:rPr>
                <w:sz w:val="28"/>
                <w:szCs w:val="28"/>
              </w:rPr>
              <w:t xml:space="preserve">uz </w:t>
            </w:r>
            <w:r w:rsidR="00807537">
              <w:rPr>
                <w:sz w:val="28"/>
                <w:szCs w:val="28"/>
              </w:rPr>
              <w:t>Nacionālo</w:t>
            </w:r>
            <w:r w:rsidR="004774B7" w:rsidRPr="004774B7">
              <w:rPr>
                <w:sz w:val="28"/>
                <w:szCs w:val="28"/>
              </w:rPr>
              <w:t xml:space="preserve"> kultūras mantojuma pārvald</w:t>
            </w:r>
            <w:r w:rsidR="00807537">
              <w:rPr>
                <w:sz w:val="28"/>
                <w:szCs w:val="28"/>
              </w:rPr>
              <w:t>i. Ņemot vērā minēto,</w:t>
            </w:r>
            <w:r w:rsidR="00807537" w:rsidRPr="006B4407">
              <w:rPr>
                <w:sz w:val="28"/>
                <w:szCs w:val="28"/>
              </w:rPr>
              <w:t xml:space="preserve"> </w:t>
            </w:r>
            <w:r w:rsidR="00807537">
              <w:rPr>
                <w:sz w:val="28"/>
                <w:szCs w:val="28"/>
              </w:rPr>
              <w:t>Projekts paredz atbilstoši precizēt Nolikuma 24.3.</w:t>
            </w:r>
            <w:r w:rsidR="00807537" w:rsidRPr="00713600">
              <w:rPr>
                <w:sz w:val="28"/>
                <w:szCs w:val="28"/>
              </w:rPr>
              <w:t>apakšpunktu</w:t>
            </w:r>
            <w:r w:rsidR="00807537">
              <w:rPr>
                <w:sz w:val="28"/>
                <w:szCs w:val="28"/>
              </w:rPr>
              <w:t>.</w:t>
            </w:r>
          </w:p>
        </w:tc>
      </w:tr>
      <w:tr w:rsidR="00EE3F9E" w:rsidRPr="00C91956" w:rsidTr="0051773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hAnsi="Times New Roman" w:cs="Times New Roman"/>
                <w:sz w:val="28"/>
                <w:szCs w:val="28"/>
              </w:rPr>
              <w:t>Kultūras ministrija</w:t>
            </w:r>
            <w:r w:rsidRPr="00C9195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EE3F9E" w:rsidRPr="00C91956" w:rsidTr="0051773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E3F9E" w:rsidRPr="00C91956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5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3F9E" w:rsidRPr="00C91956" w:rsidTr="002210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60FE5" w:rsidRPr="00C91956" w:rsidTr="00F2403B">
        <w:trPr>
          <w:trHeight w:val="3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FE5" w:rsidRPr="00C91956" w:rsidRDefault="00E911BF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Pr="00C91956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5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3F9E" w:rsidRPr="00C91956" w:rsidTr="002210FA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E60FE5" w:rsidRPr="00C91956" w:rsidTr="00F2403B">
        <w:trPr>
          <w:trHeight w:val="363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FE5" w:rsidRPr="00C91956" w:rsidRDefault="00E911BF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Pr="00C91956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:rsidR="00EE3F9E" w:rsidRPr="00C91956" w:rsidTr="002210FA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C9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EE3F9E" w:rsidRPr="00C91956" w:rsidTr="00E60FE5">
        <w:trPr>
          <w:trHeight w:val="363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911BF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Pr="00C91956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3F9E" w:rsidRPr="00C91956" w:rsidTr="002210FA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C91956" w:rsidTr="00F2403B">
        <w:trPr>
          <w:trHeight w:val="363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807537" w:rsidRPr="00C91956" w:rsidRDefault="00807537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3083"/>
        <w:gridCol w:w="5708"/>
      </w:tblGrid>
      <w:tr w:rsidR="00EE3F9E" w:rsidRPr="00C91956" w:rsidTr="00807537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3F9E" w:rsidRPr="00C91956" w:rsidTr="00807537">
        <w:trPr>
          <w:trHeight w:val="363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C91956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C919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C91956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60FE5" w:rsidP="00C919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hAnsi="Times New Roman" w:cs="Times New Roman"/>
                <w:sz w:val="28"/>
                <w:szCs w:val="28"/>
              </w:rPr>
              <w:t>Kultūras ministrija.</w:t>
            </w:r>
          </w:p>
        </w:tc>
      </w:tr>
      <w:tr w:rsidR="00EE3F9E" w:rsidRPr="00C91956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C9195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C91956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C91956" w:rsidRDefault="00EE3F9E" w:rsidP="002210FA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56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E3F9E" w:rsidRPr="00C91956" w:rsidRDefault="00EE3F9E" w:rsidP="00EE3F9E">
      <w:pPr>
        <w:pStyle w:val="StyleRight"/>
        <w:spacing w:after="0"/>
        <w:ind w:firstLine="0"/>
        <w:jc w:val="both"/>
      </w:pPr>
    </w:p>
    <w:p w:rsidR="00914148" w:rsidRPr="00C91956" w:rsidRDefault="00914148" w:rsidP="00EE3F9E">
      <w:pPr>
        <w:pStyle w:val="StyleRight"/>
        <w:spacing w:after="0"/>
        <w:ind w:firstLine="0"/>
        <w:jc w:val="both"/>
      </w:pPr>
    </w:p>
    <w:p w:rsidR="00EE3F9E" w:rsidRPr="00C91956" w:rsidRDefault="00EE3F9E" w:rsidP="00EE3F9E">
      <w:pPr>
        <w:pStyle w:val="StyleRight"/>
        <w:spacing w:after="0"/>
        <w:ind w:firstLine="0"/>
        <w:jc w:val="both"/>
      </w:pPr>
      <w:r w:rsidRPr="00C91956">
        <w:t>Kultūras ministre</w:t>
      </w:r>
      <w:r w:rsidRPr="00C91956">
        <w:tab/>
      </w:r>
      <w:r w:rsidRPr="00C91956">
        <w:tab/>
      </w:r>
      <w:r w:rsidRPr="00C91956">
        <w:tab/>
      </w:r>
      <w:r w:rsidRPr="00C91956">
        <w:tab/>
      </w:r>
      <w:r w:rsidRPr="00C91956">
        <w:tab/>
      </w:r>
      <w:r w:rsidRPr="00C91956">
        <w:tab/>
      </w:r>
      <w:r w:rsidRPr="00C91956">
        <w:tab/>
      </w:r>
      <w:r w:rsidRPr="00C91956">
        <w:tab/>
        <w:t>D.Melbārde</w:t>
      </w:r>
    </w:p>
    <w:p w:rsidR="00EE3F9E" w:rsidRDefault="00EE3F9E" w:rsidP="00EE3F9E">
      <w:pPr>
        <w:pStyle w:val="StyleRight"/>
        <w:spacing w:after="0"/>
        <w:ind w:firstLine="0"/>
        <w:jc w:val="both"/>
      </w:pPr>
    </w:p>
    <w:p w:rsidR="00395385" w:rsidRDefault="00395385" w:rsidP="00EE3F9E">
      <w:pPr>
        <w:pStyle w:val="StyleRight"/>
        <w:spacing w:after="0"/>
        <w:ind w:firstLine="0"/>
        <w:jc w:val="both"/>
      </w:pPr>
    </w:p>
    <w:p w:rsidR="00C32D5D" w:rsidRPr="00C32D5D" w:rsidRDefault="006C39DC" w:rsidP="00C32D5D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5D">
        <w:rPr>
          <w:rFonts w:ascii="Times New Roman" w:eastAsia="Times New Roman" w:hAnsi="Times New Roman" w:cs="Times New Roman"/>
          <w:sz w:val="28"/>
          <w:szCs w:val="28"/>
        </w:rPr>
        <w:t xml:space="preserve">Vīza: </w:t>
      </w:r>
      <w:r w:rsidR="00C32D5D" w:rsidRPr="00C32D5D">
        <w:rPr>
          <w:rFonts w:ascii="Times New Roman" w:eastAsia="Times New Roman" w:hAnsi="Times New Roman" w:cs="Times New Roman"/>
          <w:sz w:val="28"/>
          <w:szCs w:val="28"/>
        </w:rPr>
        <w:t xml:space="preserve">Valsts sekretāra </w:t>
      </w:r>
      <w:proofErr w:type="spellStart"/>
      <w:r w:rsidR="00C32D5D" w:rsidRPr="00C32D5D">
        <w:rPr>
          <w:rFonts w:ascii="Times New Roman" w:eastAsia="Times New Roman" w:hAnsi="Times New Roman" w:cs="Times New Roman"/>
          <w:sz w:val="28"/>
          <w:szCs w:val="28"/>
        </w:rPr>
        <w:t>p.i</w:t>
      </w:r>
      <w:proofErr w:type="spellEnd"/>
      <w:r w:rsidR="00C32D5D" w:rsidRPr="00C32D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D5D" w:rsidRPr="00C32D5D">
        <w:rPr>
          <w:rFonts w:ascii="Times New Roman" w:eastAsia="Times New Roman" w:hAnsi="Times New Roman" w:cs="Times New Roman"/>
          <w:sz w:val="28"/>
          <w:szCs w:val="28"/>
        </w:rPr>
        <w:tab/>
      </w:r>
      <w:r w:rsidR="00C32D5D">
        <w:rPr>
          <w:rFonts w:ascii="Times New Roman" w:eastAsia="Times New Roman" w:hAnsi="Times New Roman" w:cs="Times New Roman"/>
          <w:sz w:val="28"/>
          <w:szCs w:val="28"/>
        </w:rPr>
        <w:tab/>
      </w:r>
      <w:r w:rsidR="00C32D5D">
        <w:rPr>
          <w:rFonts w:ascii="Times New Roman" w:eastAsia="Times New Roman" w:hAnsi="Times New Roman" w:cs="Times New Roman"/>
          <w:sz w:val="28"/>
          <w:szCs w:val="28"/>
        </w:rPr>
        <w:tab/>
      </w:r>
      <w:r w:rsidR="00C32D5D">
        <w:rPr>
          <w:rFonts w:ascii="Times New Roman" w:eastAsia="Times New Roman" w:hAnsi="Times New Roman" w:cs="Times New Roman"/>
          <w:sz w:val="28"/>
          <w:szCs w:val="28"/>
        </w:rPr>
        <w:tab/>
      </w:r>
      <w:r w:rsidR="00C32D5D">
        <w:rPr>
          <w:rFonts w:ascii="Times New Roman" w:eastAsia="Times New Roman" w:hAnsi="Times New Roman" w:cs="Times New Roman"/>
          <w:sz w:val="28"/>
          <w:szCs w:val="28"/>
        </w:rPr>
        <w:tab/>
      </w:r>
      <w:r w:rsidR="00C32D5D" w:rsidRPr="00C32D5D">
        <w:rPr>
          <w:rFonts w:ascii="Times New Roman" w:eastAsia="Times New Roman" w:hAnsi="Times New Roman" w:cs="Times New Roman"/>
          <w:sz w:val="28"/>
          <w:szCs w:val="28"/>
        </w:rPr>
        <w:t>B.Zakevica</w:t>
      </w:r>
    </w:p>
    <w:p w:rsidR="00EE3F9E" w:rsidRPr="00C91956" w:rsidRDefault="00EE3F9E" w:rsidP="00EE3F9E">
      <w:pPr>
        <w:pStyle w:val="StyleRight"/>
        <w:spacing w:after="0"/>
        <w:ind w:firstLine="0"/>
        <w:jc w:val="both"/>
      </w:pPr>
    </w:p>
    <w:p w:rsidR="00EE3F9E" w:rsidRPr="00C91956" w:rsidRDefault="00EE3F9E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</w:rPr>
      </w:pPr>
    </w:p>
    <w:p w:rsidR="00E60FE5" w:rsidRDefault="00E60FE5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CC38FF" w:rsidRDefault="00CC38FF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CC38FF" w:rsidRDefault="00CC38FF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CC38FF" w:rsidRDefault="00CC38FF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CC38FF" w:rsidRDefault="00CC38FF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CC38FF" w:rsidRDefault="00CC38FF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2C7913" w:rsidRDefault="002C7913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AA784E" w:rsidRDefault="00AA784E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AA784E" w:rsidRDefault="00AA784E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AA784E" w:rsidRPr="00774F04" w:rsidRDefault="00AA784E" w:rsidP="00EE3F9E">
      <w:pPr>
        <w:pStyle w:val="StyleRight"/>
        <w:tabs>
          <w:tab w:val="left" w:pos="2552"/>
        </w:tabs>
        <w:spacing w:after="0"/>
        <w:ind w:firstLine="0"/>
        <w:jc w:val="left"/>
        <w:rPr>
          <w:rFonts w:eastAsia="Calibri"/>
          <w:sz w:val="24"/>
          <w:szCs w:val="24"/>
        </w:rPr>
      </w:pPr>
    </w:p>
    <w:p w:rsidR="00276235" w:rsidRPr="0038408C" w:rsidRDefault="00276235" w:rsidP="00276235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  <w:r w:rsidRPr="0038408C">
        <w:rPr>
          <w:rFonts w:ascii="Times New Roman" w:hAnsi="Times New Roman"/>
          <w:sz w:val="20"/>
          <w:szCs w:val="20"/>
        </w:rPr>
        <w:t xml:space="preserve">Irbe </w:t>
      </w:r>
      <w:bookmarkStart w:id="10" w:name="OLE_LINK2"/>
      <w:bookmarkStart w:id="11" w:name="OLE_LINK7"/>
      <w:r w:rsidRPr="0038408C">
        <w:rPr>
          <w:rFonts w:ascii="Times New Roman" w:hAnsi="Times New Roman"/>
          <w:sz w:val="20"/>
          <w:szCs w:val="20"/>
        </w:rPr>
        <w:t>67330336</w:t>
      </w:r>
    </w:p>
    <w:p w:rsidR="00F461EC" w:rsidRPr="00774F04" w:rsidRDefault="0096778A" w:rsidP="00C91956">
      <w:pPr>
        <w:spacing w:after="0"/>
        <w:jc w:val="both"/>
        <w:rPr>
          <w:sz w:val="24"/>
          <w:szCs w:val="24"/>
        </w:rPr>
      </w:pPr>
      <w:hyperlink r:id="rId7" w:history="1">
        <w:r w:rsidR="00276235" w:rsidRPr="0038408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Sanda.Irbe@km.gov.lv</w:t>
        </w:r>
      </w:hyperlink>
      <w:bookmarkEnd w:id="10"/>
      <w:bookmarkEnd w:id="11"/>
    </w:p>
    <w:sectPr w:rsidR="00F461EC" w:rsidRPr="00774F04" w:rsidSect="0054673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4E" w:rsidRDefault="00AA784E">
      <w:pPr>
        <w:spacing w:after="0" w:line="240" w:lineRule="auto"/>
      </w:pPr>
      <w:r>
        <w:separator/>
      </w:r>
    </w:p>
  </w:endnote>
  <w:endnote w:type="continuationSeparator" w:id="0">
    <w:p w:rsidR="00AA784E" w:rsidRDefault="00AA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4E" w:rsidRPr="00276235" w:rsidRDefault="00AA784E" w:rsidP="00276235">
    <w:pPr>
      <w:pStyle w:val="Kjene"/>
      <w:rPr>
        <w:rFonts w:ascii="Times New Roman" w:hAnsi="Times New Roman" w:cs="Times New Roman"/>
        <w:sz w:val="20"/>
        <w:szCs w:val="20"/>
      </w:rPr>
    </w:pPr>
    <w:r w:rsidRPr="00C91956">
      <w:rPr>
        <w:rFonts w:ascii="Times New Roman" w:hAnsi="Times New Roman" w:cs="Times New Roman"/>
        <w:sz w:val="20"/>
        <w:szCs w:val="20"/>
      </w:rPr>
      <w:t>KMAnot_</w:t>
    </w:r>
    <w:r w:rsidR="00EC6678">
      <w:rPr>
        <w:rFonts w:ascii="Times New Roman" w:hAnsi="Times New Roman" w:cs="Times New Roman"/>
        <w:sz w:val="20"/>
        <w:szCs w:val="20"/>
      </w:rPr>
      <w:t>09</w:t>
    </w:r>
    <w:r w:rsidR="005670AB">
      <w:rPr>
        <w:rFonts w:ascii="Times New Roman" w:hAnsi="Times New Roman" w:cs="Times New Roman"/>
        <w:sz w:val="20"/>
        <w:szCs w:val="20"/>
      </w:rPr>
      <w:t>0119</w:t>
    </w:r>
    <w:r w:rsidRPr="00C91956">
      <w:rPr>
        <w:rFonts w:ascii="Times New Roman" w:hAnsi="Times New Roman" w:cs="Times New Roman"/>
        <w:sz w:val="20"/>
        <w:szCs w:val="20"/>
      </w:rPr>
      <w:t>_groz_KMnol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4E" w:rsidRPr="00F01769" w:rsidRDefault="00AA784E" w:rsidP="002210FA">
    <w:pPr>
      <w:pStyle w:val="Kjene"/>
      <w:rPr>
        <w:rFonts w:ascii="Times New Roman" w:hAnsi="Times New Roman" w:cs="Times New Roman"/>
        <w:sz w:val="20"/>
        <w:szCs w:val="20"/>
      </w:rPr>
    </w:pPr>
    <w:r w:rsidRPr="00C91956">
      <w:rPr>
        <w:rFonts w:ascii="Times New Roman" w:hAnsi="Times New Roman" w:cs="Times New Roman"/>
        <w:sz w:val="20"/>
        <w:szCs w:val="20"/>
      </w:rPr>
      <w:t>KMAnot_</w:t>
    </w:r>
    <w:r w:rsidR="00EC6678">
      <w:rPr>
        <w:rFonts w:ascii="Times New Roman" w:hAnsi="Times New Roman" w:cs="Times New Roman"/>
        <w:sz w:val="20"/>
        <w:szCs w:val="20"/>
      </w:rPr>
      <w:t>09</w:t>
    </w:r>
    <w:r w:rsidR="005670AB">
      <w:rPr>
        <w:rFonts w:ascii="Times New Roman" w:hAnsi="Times New Roman" w:cs="Times New Roman"/>
        <w:sz w:val="20"/>
        <w:szCs w:val="20"/>
      </w:rPr>
      <w:t>0119</w:t>
    </w:r>
    <w:r w:rsidRPr="00C91956">
      <w:rPr>
        <w:rFonts w:ascii="Times New Roman" w:hAnsi="Times New Roman" w:cs="Times New Roman"/>
        <w:sz w:val="20"/>
        <w:szCs w:val="20"/>
      </w:rPr>
      <w:t>_groz_KMnol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4E" w:rsidRDefault="00AA784E">
      <w:pPr>
        <w:spacing w:after="0" w:line="240" w:lineRule="auto"/>
      </w:pPr>
      <w:r>
        <w:separator/>
      </w:r>
    </w:p>
  </w:footnote>
  <w:footnote w:type="continuationSeparator" w:id="0">
    <w:p w:rsidR="00AA784E" w:rsidRDefault="00AA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A784E" w:rsidRPr="00125F9B" w:rsidRDefault="0096778A">
        <w:pPr>
          <w:pStyle w:val="Galvene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AA784E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8A5B39">
          <w:rPr>
            <w:rFonts w:ascii="Times New Roman" w:hAnsi="Times New Roman" w:cs="Times New Roman"/>
            <w:noProof/>
          </w:rPr>
          <w:t>2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9E"/>
    <w:rsid w:val="0001105C"/>
    <w:rsid w:val="00031973"/>
    <w:rsid w:val="00040178"/>
    <w:rsid w:val="000907ED"/>
    <w:rsid w:val="000D7753"/>
    <w:rsid w:val="000F2E13"/>
    <w:rsid w:val="000F384F"/>
    <w:rsid w:val="0011552D"/>
    <w:rsid w:val="00122427"/>
    <w:rsid w:val="00185397"/>
    <w:rsid w:val="001D3B75"/>
    <w:rsid w:val="001F7B61"/>
    <w:rsid w:val="002010A2"/>
    <w:rsid w:val="00212342"/>
    <w:rsid w:val="002210FA"/>
    <w:rsid w:val="002274FE"/>
    <w:rsid w:val="00233DFB"/>
    <w:rsid w:val="00247BEA"/>
    <w:rsid w:val="00261CF6"/>
    <w:rsid w:val="00276235"/>
    <w:rsid w:val="002A5E4A"/>
    <w:rsid w:val="002B07B0"/>
    <w:rsid w:val="002C4097"/>
    <w:rsid w:val="002C718C"/>
    <w:rsid w:val="002C7913"/>
    <w:rsid w:val="002E0ED1"/>
    <w:rsid w:val="002E3C13"/>
    <w:rsid w:val="002F4DA6"/>
    <w:rsid w:val="00300571"/>
    <w:rsid w:val="00304322"/>
    <w:rsid w:val="00385961"/>
    <w:rsid w:val="00395385"/>
    <w:rsid w:val="003B708C"/>
    <w:rsid w:val="003C29F6"/>
    <w:rsid w:val="003D65AF"/>
    <w:rsid w:val="003E26DC"/>
    <w:rsid w:val="003E5F07"/>
    <w:rsid w:val="00414EE6"/>
    <w:rsid w:val="004165F2"/>
    <w:rsid w:val="0041764D"/>
    <w:rsid w:val="00424CFC"/>
    <w:rsid w:val="00445152"/>
    <w:rsid w:val="004774B7"/>
    <w:rsid w:val="004C1DE3"/>
    <w:rsid w:val="004D024B"/>
    <w:rsid w:val="004D032B"/>
    <w:rsid w:val="004D0E1B"/>
    <w:rsid w:val="004D6622"/>
    <w:rsid w:val="004F0AC9"/>
    <w:rsid w:val="00511175"/>
    <w:rsid w:val="00517731"/>
    <w:rsid w:val="00527189"/>
    <w:rsid w:val="00546735"/>
    <w:rsid w:val="0056477F"/>
    <w:rsid w:val="005670AB"/>
    <w:rsid w:val="00590D16"/>
    <w:rsid w:val="00593771"/>
    <w:rsid w:val="005D25A3"/>
    <w:rsid w:val="005E4BE6"/>
    <w:rsid w:val="005F7BBD"/>
    <w:rsid w:val="00604EC7"/>
    <w:rsid w:val="006122E0"/>
    <w:rsid w:val="0065044E"/>
    <w:rsid w:val="00677983"/>
    <w:rsid w:val="006C39DC"/>
    <w:rsid w:val="006D752E"/>
    <w:rsid w:val="006E1CD0"/>
    <w:rsid w:val="006E555B"/>
    <w:rsid w:val="006F7B46"/>
    <w:rsid w:val="00700E96"/>
    <w:rsid w:val="0071602F"/>
    <w:rsid w:val="00723E35"/>
    <w:rsid w:val="00740CAC"/>
    <w:rsid w:val="00756831"/>
    <w:rsid w:val="00774F04"/>
    <w:rsid w:val="0078584F"/>
    <w:rsid w:val="007962A1"/>
    <w:rsid w:val="007A45B7"/>
    <w:rsid w:val="007C1BCA"/>
    <w:rsid w:val="00807537"/>
    <w:rsid w:val="00826D05"/>
    <w:rsid w:val="00831C25"/>
    <w:rsid w:val="008618E3"/>
    <w:rsid w:val="0087335C"/>
    <w:rsid w:val="00891D3E"/>
    <w:rsid w:val="008A5B23"/>
    <w:rsid w:val="008A5B39"/>
    <w:rsid w:val="008B067E"/>
    <w:rsid w:val="008B62D1"/>
    <w:rsid w:val="008C5D3E"/>
    <w:rsid w:val="008D4EE5"/>
    <w:rsid w:val="008E0EAE"/>
    <w:rsid w:val="008E570D"/>
    <w:rsid w:val="008F304A"/>
    <w:rsid w:val="00906E83"/>
    <w:rsid w:val="00914148"/>
    <w:rsid w:val="00917F67"/>
    <w:rsid w:val="00935A87"/>
    <w:rsid w:val="0094342C"/>
    <w:rsid w:val="00950BF3"/>
    <w:rsid w:val="0096778A"/>
    <w:rsid w:val="009A14CA"/>
    <w:rsid w:val="009A7F6D"/>
    <w:rsid w:val="009B117A"/>
    <w:rsid w:val="009E0517"/>
    <w:rsid w:val="00A15918"/>
    <w:rsid w:val="00A21A11"/>
    <w:rsid w:val="00A36B7B"/>
    <w:rsid w:val="00A5494E"/>
    <w:rsid w:val="00A563D1"/>
    <w:rsid w:val="00A56EF4"/>
    <w:rsid w:val="00A65EB6"/>
    <w:rsid w:val="00A82B2C"/>
    <w:rsid w:val="00AA784E"/>
    <w:rsid w:val="00AC086D"/>
    <w:rsid w:val="00AC4A69"/>
    <w:rsid w:val="00AD0727"/>
    <w:rsid w:val="00AD2B62"/>
    <w:rsid w:val="00AE6A4C"/>
    <w:rsid w:val="00AF1898"/>
    <w:rsid w:val="00AF706C"/>
    <w:rsid w:val="00B16C86"/>
    <w:rsid w:val="00B26F5A"/>
    <w:rsid w:val="00B75B4B"/>
    <w:rsid w:val="00B807E5"/>
    <w:rsid w:val="00B95119"/>
    <w:rsid w:val="00BC08FB"/>
    <w:rsid w:val="00BD523E"/>
    <w:rsid w:val="00BE6845"/>
    <w:rsid w:val="00BF2400"/>
    <w:rsid w:val="00BF38DC"/>
    <w:rsid w:val="00C03C89"/>
    <w:rsid w:val="00C11132"/>
    <w:rsid w:val="00C11F15"/>
    <w:rsid w:val="00C31506"/>
    <w:rsid w:val="00C32D5D"/>
    <w:rsid w:val="00C34F1D"/>
    <w:rsid w:val="00C60009"/>
    <w:rsid w:val="00C73973"/>
    <w:rsid w:val="00C9152F"/>
    <w:rsid w:val="00C91956"/>
    <w:rsid w:val="00CB7181"/>
    <w:rsid w:val="00CC38FF"/>
    <w:rsid w:val="00CD2D05"/>
    <w:rsid w:val="00D26698"/>
    <w:rsid w:val="00D34847"/>
    <w:rsid w:val="00D420A5"/>
    <w:rsid w:val="00D575EF"/>
    <w:rsid w:val="00DB2F6A"/>
    <w:rsid w:val="00DB4A13"/>
    <w:rsid w:val="00DD178B"/>
    <w:rsid w:val="00DD7142"/>
    <w:rsid w:val="00DD79E5"/>
    <w:rsid w:val="00DE1D33"/>
    <w:rsid w:val="00E06AE2"/>
    <w:rsid w:val="00E12403"/>
    <w:rsid w:val="00E17F9F"/>
    <w:rsid w:val="00E262E0"/>
    <w:rsid w:val="00E30116"/>
    <w:rsid w:val="00E44578"/>
    <w:rsid w:val="00E60FE5"/>
    <w:rsid w:val="00E65AE7"/>
    <w:rsid w:val="00E73CB1"/>
    <w:rsid w:val="00E80253"/>
    <w:rsid w:val="00E80D38"/>
    <w:rsid w:val="00E8689C"/>
    <w:rsid w:val="00E911BF"/>
    <w:rsid w:val="00E91DEB"/>
    <w:rsid w:val="00E928EA"/>
    <w:rsid w:val="00EA191B"/>
    <w:rsid w:val="00EB52F6"/>
    <w:rsid w:val="00EC6678"/>
    <w:rsid w:val="00EC7E24"/>
    <w:rsid w:val="00EE3F9E"/>
    <w:rsid w:val="00EE46D6"/>
    <w:rsid w:val="00F2403B"/>
    <w:rsid w:val="00F25FF7"/>
    <w:rsid w:val="00F461EC"/>
    <w:rsid w:val="00F54718"/>
    <w:rsid w:val="00F644FA"/>
    <w:rsid w:val="00FA2530"/>
    <w:rsid w:val="00FB0E3B"/>
    <w:rsid w:val="00FC1793"/>
    <w:rsid w:val="00FC3136"/>
    <w:rsid w:val="00FE6960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E3F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EE3F9E"/>
  </w:style>
  <w:style w:type="paragraph" w:styleId="Kjene">
    <w:name w:val="footer"/>
    <w:basedOn w:val="Parastais"/>
    <w:link w:val="KjeneRakstz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3F9E"/>
  </w:style>
  <w:style w:type="paragraph" w:customStyle="1" w:styleId="StyleRight">
    <w:name w:val="Style Right"/>
    <w:basedOn w:val="Parastais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Parastais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enkrsteksts">
    <w:name w:val="Plain Text"/>
    <w:basedOn w:val="Parastais"/>
    <w:link w:val="VienkrstekstsRakstz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E3F9E"/>
    <w:rPr>
      <w:rFonts w:ascii="Consolas" w:hAnsi="Consolas"/>
      <w:sz w:val="21"/>
      <w:szCs w:val="21"/>
    </w:rPr>
  </w:style>
  <w:style w:type="paragraph" w:styleId="Bezatstarpm">
    <w:name w:val="No Spacing"/>
    <w:uiPriority w:val="1"/>
    <w:qFormat/>
    <w:rsid w:val="00EE3F9E"/>
    <w:pPr>
      <w:spacing w:after="0" w:line="240" w:lineRule="auto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8E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EAE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F0AC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F0AC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0AC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0AC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0AC9"/>
    <w:rPr>
      <w:b/>
      <w:bCs/>
      <w:sz w:val="20"/>
      <w:szCs w:val="20"/>
    </w:rPr>
  </w:style>
  <w:style w:type="paragraph" w:styleId="Vresteksts">
    <w:name w:val="footnote text"/>
    <w:basedOn w:val="Parastais"/>
    <w:link w:val="VrestekstsRakstz"/>
    <w:uiPriority w:val="99"/>
    <w:unhideWhenUsed/>
    <w:rsid w:val="00DB2F6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DB2F6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B2F6A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DB2F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a.Irb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A0BF-8C59-4CCE-90D2-D85E658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</vt:vector>
  </TitlesOfParts>
  <Company>LR Kultūras Ministrija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2003.gada 29.aprīļa noteikumos Nr.241 „Kultūras ministrijas nolikums”” sākotnējās ietekmes novērtējuma ziņojums (anotācija)</dc:title>
  <dc:subject>Anotācija</dc:subject>
  <dc:creator>Sanda Irbe</dc:creator>
  <cp:keywords>KMAnot_080119_groz_KMnol</cp:keywords>
  <dc:description>67330336
Sanda.Irbe@km.gov.lv</dc:description>
  <cp:lastModifiedBy>Dzintra Rozīte</cp:lastModifiedBy>
  <cp:revision>30</cp:revision>
  <cp:lastPrinted>2018-03-22T08:28:00Z</cp:lastPrinted>
  <dcterms:created xsi:type="dcterms:W3CDTF">2018-12-12T22:24:00Z</dcterms:created>
  <dcterms:modified xsi:type="dcterms:W3CDTF">2019-01-10T06:42:00Z</dcterms:modified>
</cp:coreProperties>
</file>