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99" w:rsidRPr="008D361B" w:rsidRDefault="00417277" w:rsidP="00DA0781">
      <w:pPr>
        <w:jc w:val="center"/>
        <w:rPr>
          <w:rFonts w:cs="Times New Roman"/>
          <w:sz w:val="24"/>
          <w:szCs w:val="24"/>
        </w:rPr>
      </w:pPr>
      <w:r w:rsidRPr="008D361B">
        <w:rPr>
          <w:rFonts w:cs="Times New Roman"/>
          <w:b/>
          <w:bCs/>
          <w:sz w:val="24"/>
          <w:szCs w:val="24"/>
        </w:rPr>
        <w:t>Likum</w:t>
      </w:r>
      <w:r w:rsidR="00FD169C">
        <w:rPr>
          <w:rFonts w:cs="Times New Roman"/>
          <w:b/>
          <w:bCs/>
          <w:sz w:val="24"/>
          <w:szCs w:val="24"/>
        </w:rPr>
        <w:t xml:space="preserve">projekta </w:t>
      </w:r>
      <w:r w:rsidR="00FD169C" w:rsidRPr="00FD169C">
        <w:rPr>
          <w:rFonts w:cs="Times New Roman"/>
          <w:b/>
          <w:sz w:val="24"/>
          <w:szCs w:val="24"/>
        </w:rPr>
        <w:t>„Grozījumi Latvijas Administratīvo pārkāpumu kodeksā”</w:t>
      </w:r>
      <w:r w:rsidR="002D1699" w:rsidRPr="008D361B">
        <w:rPr>
          <w:rFonts w:cs="Times New Roman"/>
          <w:b/>
          <w:bCs/>
          <w:sz w:val="24"/>
          <w:szCs w:val="24"/>
        </w:rPr>
        <w:t>” sākotnējās ietekmes novērtējuma ziņojums (anotācija)</w:t>
      </w:r>
    </w:p>
    <w:p w:rsidR="002D1699" w:rsidRDefault="002D1699" w:rsidP="002D1699">
      <w:pPr>
        <w:ind w:firstLine="0"/>
        <w:jc w:val="center"/>
        <w:rPr>
          <w:rFonts w:cs="Times New Roman"/>
          <w:b/>
          <w:bCs/>
          <w:sz w:val="24"/>
          <w:szCs w:val="24"/>
        </w:rPr>
      </w:pPr>
    </w:p>
    <w:p w:rsidR="0061524D" w:rsidRDefault="0061524D" w:rsidP="002D1699">
      <w:pPr>
        <w:ind w:firstLine="0"/>
        <w:jc w:val="center"/>
        <w:rPr>
          <w:rFonts w:cs="Times New Roman"/>
          <w:b/>
          <w:bCs/>
          <w:sz w:val="24"/>
          <w:szCs w:val="24"/>
        </w:rPr>
      </w:pPr>
    </w:p>
    <w:tbl>
      <w:tblPr>
        <w:tblW w:w="498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
        <w:gridCol w:w="464"/>
        <w:gridCol w:w="2755"/>
        <w:gridCol w:w="377"/>
        <w:gridCol w:w="5352"/>
      </w:tblGrid>
      <w:tr w:rsidR="0061524D" w:rsidRPr="002F6DC1" w:rsidTr="0061524D">
        <w:trPr>
          <w:trHeight w:val="405"/>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1524D" w:rsidRPr="0061524D" w:rsidRDefault="0061524D" w:rsidP="0061524D">
            <w:pPr>
              <w:ind w:firstLine="0"/>
              <w:jc w:val="center"/>
              <w:rPr>
                <w:rFonts w:cs="Times New Roman"/>
                <w:b/>
                <w:bCs/>
                <w:sz w:val="24"/>
                <w:szCs w:val="24"/>
              </w:rPr>
            </w:pPr>
            <w:r w:rsidRPr="0061524D">
              <w:rPr>
                <w:rFonts w:cs="Times New Roman"/>
                <w:b/>
                <w:bCs/>
                <w:sz w:val="24"/>
                <w:szCs w:val="24"/>
              </w:rPr>
              <w:t>Tiesību akta projekta anotācijas kopsavilkums</w:t>
            </w:r>
          </w:p>
        </w:tc>
      </w:tr>
      <w:tr w:rsidR="0061524D" w:rsidRPr="00966AB8" w:rsidTr="0061524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20" w:type="pct"/>
        </w:trPr>
        <w:tc>
          <w:tcPr>
            <w:tcW w:w="195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61524D" w:rsidRPr="002F6DC1" w:rsidRDefault="0061524D" w:rsidP="0061524D">
            <w:pPr>
              <w:ind w:firstLine="0"/>
              <w:rPr>
                <w:rFonts w:eastAsia="Times New Roman"/>
                <w:color w:val="000000"/>
                <w:sz w:val="24"/>
                <w:szCs w:val="24"/>
              </w:rPr>
            </w:pPr>
            <w:r w:rsidRPr="002F6DC1">
              <w:rPr>
                <w:rFonts w:eastAsia="Times New Roman"/>
                <w:color w:val="000000"/>
                <w:sz w:val="24"/>
                <w:szCs w:val="24"/>
              </w:rPr>
              <w:t xml:space="preserve">Mērķis, risinājums un projekta </w:t>
            </w:r>
            <w:r>
              <w:rPr>
                <w:rFonts w:eastAsia="Times New Roman"/>
                <w:color w:val="000000"/>
                <w:sz w:val="24"/>
                <w:szCs w:val="24"/>
              </w:rPr>
              <w:t>s</w:t>
            </w:r>
            <w:r w:rsidRPr="002F6DC1">
              <w:rPr>
                <w:rFonts w:eastAsia="Times New Roman"/>
                <w:color w:val="000000"/>
                <w:sz w:val="24"/>
                <w:szCs w:val="24"/>
              </w:rPr>
              <w:t>pēkā stāšanās laiks</w:t>
            </w:r>
            <w:r w:rsidR="00DC0FC1">
              <w:rPr>
                <w:rFonts w:eastAsia="Times New Roman"/>
                <w:color w:val="000000"/>
                <w:sz w:val="24"/>
                <w:szCs w:val="24"/>
              </w:rPr>
              <w:t>.</w:t>
            </w:r>
          </w:p>
        </w:tc>
        <w:tc>
          <w:tcPr>
            <w:tcW w:w="2960" w:type="pct"/>
            <w:tcBorders>
              <w:top w:val="outset" w:sz="6" w:space="0" w:color="414142"/>
              <w:left w:val="outset" w:sz="6" w:space="0" w:color="414142"/>
              <w:bottom w:val="outset" w:sz="6" w:space="0" w:color="414142"/>
              <w:right w:val="outset" w:sz="6" w:space="0" w:color="414142"/>
            </w:tcBorders>
            <w:shd w:val="clear" w:color="auto" w:fill="FFFFFF"/>
            <w:hideMark/>
          </w:tcPr>
          <w:p w:rsidR="00DC0FC1" w:rsidRPr="00DC0FC1" w:rsidRDefault="0061524D" w:rsidP="00DC0FC1">
            <w:pPr>
              <w:pStyle w:val="naiskr"/>
              <w:spacing w:before="0" w:beforeAutospacing="0" w:after="0" w:afterAutospacing="0"/>
              <w:jc w:val="both"/>
            </w:pPr>
            <w:r>
              <w:t xml:space="preserve">    </w:t>
            </w:r>
            <w:r w:rsidR="00DC0FC1" w:rsidRPr="00484B3F">
              <w:t>Šobrīd administratīvie pārkāpumi autopārvadājumu jomā L</w:t>
            </w:r>
            <w:r w:rsidR="00DC0FC1">
              <w:t>atvijā neparedz tādu pārkāpumu iedalījumu,</w:t>
            </w:r>
            <w:r w:rsidR="00DC0FC1" w:rsidRPr="00484B3F">
              <w:t xml:space="preserve"> </w:t>
            </w:r>
            <w:r w:rsidR="00DC0FC1">
              <w:t>kāds ir</w:t>
            </w:r>
            <w:r w:rsidR="00DC0FC1" w:rsidRPr="00FD169C">
              <w:rPr>
                <w:bCs/>
              </w:rPr>
              <w:t xml:space="preserve"> </w:t>
            </w:r>
            <w:r w:rsidR="00DC0FC1">
              <w:rPr>
                <w:bCs/>
              </w:rPr>
              <w:t>saskaņā ar Komisijas 2016.gada 18.</w:t>
            </w:r>
            <w:r w:rsidR="00DC0FC1" w:rsidRPr="00FD169C">
              <w:rPr>
                <w:bCs/>
              </w:rPr>
              <w:t>mart</w:t>
            </w:r>
            <w:r w:rsidR="00DC0FC1">
              <w:rPr>
                <w:bCs/>
              </w:rPr>
              <w:t>a</w:t>
            </w:r>
            <w:r w:rsidR="00DC0FC1" w:rsidRPr="00FD169C">
              <w:rPr>
                <w:bCs/>
              </w:rPr>
              <w:t xml:space="preserve"> regul</w:t>
            </w:r>
            <w:r w:rsidR="00DC0FC1">
              <w:rPr>
                <w:bCs/>
              </w:rPr>
              <w:t>u</w:t>
            </w:r>
            <w:r w:rsidR="00DC0FC1" w:rsidRPr="00FD169C">
              <w:rPr>
                <w:bCs/>
              </w:rPr>
              <w:t xml:space="preserve"> (ES) 2016/403,</w:t>
            </w:r>
            <w:r w:rsidR="00DC0FC1">
              <w:rPr>
                <w:bCs/>
              </w:rPr>
              <w:t xml:space="preserve"> </w:t>
            </w:r>
            <w:r w:rsidR="00DC0FC1" w:rsidRPr="00FD169C">
              <w:rPr>
                <w:bCs/>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DC0FC1">
              <w:rPr>
                <w:bCs/>
              </w:rPr>
              <w:t xml:space="preserve">. </w:t>
            </w:r>
            <w:r w:rsidRPr="0061524D">
              <w:rPr>
                <w:bCs/>
              </w:rPr>
              <w:t xml:space="preserve">Likumprojekta </w:t>
            </w:r>
            <w:r w:rsidRPr="0061524D">
              <w:t>„Grozījumi Latvijas Administratīvo pārkāpumu kodeksā”</w:t>
            </w:r>
            <w:bookmarkStart w:id="0" w:name="_GoBack"/>
            <w:bookmarkEnd w:id="0"/>
            <w:r>
              <w:rPr>
                <w:bCs/>
              </w:rPr>
              <w:t xml:space="preserve"> </w:t>
            </w:r>
            <w:r w:rsidR="000E5CD0">
              <w:rPr>
                <w:bCs/>
              </w:rPr>
              <w:t xml:space="preserve">(turpmāk - Likumprojekts) </w:t>
            </w:r>
            <w:r>
              <w:rPr>
                <w:bCs/>
              </w:rPr>
              <w:t>mērķis ir</w:t>
            </w:r>
            <w:r w:rsidR="00DC0FC1">
              <w:rPr>
                <w:bCs/>
              </w:rPr>
              <w:t xml:space="preserve"> kategorizēt Latvijas Administratīvo pārkāpumu kodeksā</w:t>
            </w:r>
            <w:r w:rsidR="000E5CD0">
              <w:rPr>
                <w:bCs/>
              </w:rPr>
              <w:t xml:space="preserve"> (turpmāk - Kodekss)</w:t>
            </w:r>
            <w:r w:rsidR="00DC0FC1">
              <w:rPr>
                <w:bCs/>
              </w:rPr>
              <w:t xml:space="preserve"> paredzētos pārkāpumus, lai </w:t>
            </w:r>
            <w:r w:rsidR="00DC0FC1">
              <w:t xml:space="preserve">VSIA “Autotransporta direkcija” kā Latvijas kompetentajā iestāde, </w:t>
            </w:r>
            <w:r w:rsidR="00DC0FC1" w:rsidRPr="00E11BDD">
              <w:rPr>
                <w:color w:val="000000"/>
              </w:rPr>
              <w:t>veicot valsts administratīvo procedūr</w:t>
            </w:r>
            <w:r w:rsidR="00DC0FC1">
              <w:rPr>
                <w:color w:val="000000"/>
              </w:rPr>
              <w:t xml:space="preserve">u </w:t>
            </w:r>
            <w:r w:rsidR="00DC0FC1" w:rsidRPr="00E11BDD">
              <w:rPr>
                <w:rFonts w:ascii="inherit" w:hAnsi="inherit"/>
                <w:color w:val="000000"/>
              </w:rPr>
              <w:t>uzņēmuma vai pārvadājumu vadītāja</w:t>
            </w:r>
            <w:r w:rsidR="00DC0FC1">
              <w:rPr>
                <w:color w:val="000000"/>
              </w:rPr>
              <w:t xml:space="preserve"> labas reputācijas novērtēšanā, spētu </w:t>
            </w:r>
            <w:r w:rsidR="00DC0FC1">
              <w:t>identificēt pārkāpumus un tā smaguma pakāpi atbilstoši minētajai regulai.</w:t>
            </w:r>
          </w:p>
          <w:p w:rsidR="00DC0FC1" w:rsidRPr="0061524D" w:rsidRDefault="00DC0FC1" w:rsidP="0061524D">
            <w:pPr>
              <w:pStyle w:val="naiskr"/>
              <w:spacing w:before="0" w:beforeAutospacing="0" w:after="0" w:afterAutospacing="0"/>
              <w:jc w:val="both"/>
            </w:pPr>
            <w:r>
              <w:t>Likum</w:t>
            </w:r>
            <w:r w:rsidRPr="00DC0FC1">
              <w:t>projekts stājas spēkā Oficiālo publikāciju un tiesiskās informācijas likumā noteiktajā vispārējā kārtībā.</w:t>
            </w:r>
          </w:p>
        </w:tc>
      </w:tr>
      <w:tr w:rsidR="002D1699" w:rsidRPr="008D361B" w:rsidTr="0061524D">
        <w:trPr>
          <w:trHeight w:val="405"/>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I. Tiesību akta projekta izstrādes nepieciešamība</w:t>
            </w:r>
          </w:p>
        </w:tc>
      </w:tr>
      <w:tr w:rsidR="00417277" w:rsidRPr="008D361B" w:rsidTr="0061524D">
        <w:trPr>
          <w:trHeight w:val="405"/>
          <w:tblCellSpacing w:w="15" w:type="dxa"/>
        </w:trPr>
        <w:tc>
          <w:tcPr>
            <w:tcW w:w="262" w:type="pct"/>
            <w:gridSpan w:val="2"/>
            <w:tcBorders>
              <w:top w:val="outset" w:sz="6" w:space="0" w:color="auto"/>
              <w:left w:val="outset" w:sz="6" w:space="0" w:color="auto"/>
              <w:bottom w:val="outset" w:sz="6" w:space="0" w:color="auto"/>
              <w:right w:val="outset" w:sz="6" w:space="0" w:color="auto"/>
            </w:tcBorders>
            <w:hideMark/>
          </w:tcPr>
          <w:p w:rsidR="00417277" w:rsidRPr="008D361B" w:rsidRDefault="00417277" w:rsidP="008432C2">
            <w:pPr>
              <w:ind w:firstLine="0"/>
              <w:rPr>
                <w:rFonts w:cs="Times New Roman"/>
                <w:sz w:val="24"/>
                <w:szCs w:val="24"/>
              </w:rPr>
            </w:pPr>
            <w:r w:rsidRPr="008D361B">
              <w:rPr>
                <w:rFonts w:cs="Times New Roman"/>
                <w:sz w:val="24"/>
                <w:szCs w:val="24"/>
              </w:rPr>
              <w:t>1.</w:t>
            </w:r>
          </w:p>
        </w:tc>
        <w:tc>
          <w:tcPr>
            <w:tcW w:w="152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8432C2">
            <w:pPr>
              <w:ind w:firstLine="0"/>
              <w:rPr>
                <w:rFonts w:cs="Times New Roman"/>
                <w:sz w:val="24"/>
                <w:szCs w:val="24"/>
              </w:rPr>
            </w:pPr>
            <w:r w:rsidRPr="008D361B">
              <w:rPr>
                <w:rFonts w:cs="Times New Roman"/>
                <w:sz w:val="24"/>
                <w:szCs w:val="24"/>
              </w:rPr>
              <w:t>Pamatojums</w:t>
            </w:r>
          </w:p>
        </w:tc>
        <w:tc>
          <w:tcPr>
            <w:tcW w:w="3153" w:type="pct"/>
            <w:gridSpan w:val="2"/>
            <w:tcBorders>
              <w:top w:val="outset" w:sz="6" w:space="0" w:color="auto"/>
              <w:left w:val="outset" w:sz="6" w:space="0" w:color="auto"/>
              <w:bottom w:val="outset" w:sz="6" w:space="0" w:color="auto"/>
              <w:right w:val="outset" w:sz="6" w:space="0" w:color="auto"/>
            </w:tcBorders>
            <w:hideMark/>
          </w:tcPr>
          <w:p w:rsidR="001E26A7" w:rsidRPr="006A75CE" w:rsidRDefault="00417277" w:rsidP="00106348">
            <w:pPr>
              <w:autoSpaceDE w:val="0"/>
              <w:autoSpaceDN w:val="0"/>
              <w:adjustRightInd w:val="0"/>
              <w:ind w:firstLine="0"/>
              <w:jc w:val="both"/>
              <w:rPr>
                <w:rFonts w:cs="Times New Roman"/>
                <w:bCs/>
                <w:sz w:val="24"/>
                <w:szCs w:val="24"/>
              </w:rPr>
            </w:pPr>
            <w:r w:rsidRPr="008D361B">
              <w:rPr>
                <w:rFonts w:cs="Times New Roman"/>
                <w:bCs/>
                <w:sz w:val="24"/>
                <w:szCs w:val="24"/>
              </w:rPr>
              <w:t>Liku</w:t>
            </w:r>
            <w:r w:rsidR="00822A1E" w:rsidRPr="008D361B">
              <w:rPr>
                <w:rFonts w:cs="Times New Roman"/>
                <w:bCs/>
                <w:sz w:val="24"/>
                <w:szCs w:val="24"/>
              </w:rPr>
              <w:t>mprojekts</w:t>
            </w:r>
            <w:r w:rsidR="00527434">
              <w:rPr>
                <w:rFonts w:cs="Times New Roman"/>
                <w:bCs/>
                <w:sz w:val="24"/>
                <w:szCs w:val="24"/>
              </w:rPr>
              <w:t xml:space="preserve"> izstrādāts </w:t>
            </w:r>
            <w:r w:rsidR="00822A1E" w:rsidRPr="008D361B">
              <w:rPr>
                <w:rFonts w:cs="Times New Roman"/>
                <w:bCs/>
                <w:sz w:val="24"/>
                <w:szCs w:val="24"/>
              </w:rPr>
              <w:t xml:space="preserve">atbilstoši </w:t>
            </w:r>
            <w:r w:rsidR="00FD169C">
              <w:rPr>
                <w:rFonts w:cs="Times New Roman"/>
                <w:bCs/>
                <w:sz w:val="24"/>
                <w:szCs w:val="24"/>
              </w:rPr>
              <w:t>K</w:t>
            </w:r>
            <w:r w:rsidR="002E6B83">
              <w:rPr>
                <w:rFonts w:cs="Times New Roman"/>
                <w:bCs/>
                <w:sz w:val="24"/>
                <w:szCs w:val="24"/>
              </w:rPr>
              <w:t>omisijas 2016.gada 18.</w:t>
            </w:r>
            <w:r w:rsidR="00FD169C" w:rsidRPr="00FD169C">
              <w:rPr>
                <w:rFonts w:cs="Times New Roman"/>
                <w:bCs/>
                <w:sz w:val="24"/>
                <w:szCs w:val="24"/>
              </w:rPr>
              <w:t>mart</w:t>
            </w:r>
            <w:r w:rsidR="00FD169C">
              <w:rPr>
                <w:rFonts w:cs="Times New Roman"/>
                <w:bCs/>
                <w:sz w:val="24"/>
                <w:szCs w:val="24"/>
              </w:rPr>
              <w:t>a</w:t>
            </w:r>
            <w:r w:rsidR="00FD169C" w:rsidRPr="00FD169C">
              <w:rPr>
                <w:rFonts w:cs="Times New Roman"/>
                <w:bCs/>
                <w:sz w:val="24"/>
                <w:szCs w:val="24"/>
              </w:rPr>
              <w:t xml:space="preserve"> regula</w:t>
            </w:r>
            <w:r w:rsidR="00FD169C">
              <w:rPr>
                <w:rFonts w:cs="Times New Roman"/>
                <w:bCs/>
                <w:sz w:val="24"/>
                <w:szCs w:val="24"/>
              </w:rPr>
              <w:t>i</w:t>
            </w:r>
            <w:r w:rsidR="00FD169C" w:rsidRPr="00FD169C">
              <w:rPr>
                <w:rFonts w:cs="Times New Roman"/>
                <w:bCs/>
                <w:sz w:val="24"/>
                <w:szCs w:val="24"/>
              </w:rPr>
              <w:t xml:space="preserve"> (ES) 2016/403,</w:t>
            </w:r>
            <w:r w:rsidR="00FD169C">
              <w:rPr>
                <w:rFonts w:cs="Times New Roman"/>
                <w:bCs/>
                <w:sz w:val="24"/>
                <w:szCs w:val="24"/>
              </w:rPr>
              <w:t xml:space="preserve"> </w:t>
            </w:r>
            <w:r w:rsidR="00FD169C" w:rsidRPr="00FD169C">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FD169C">
              <w:rPr>
                <w:rFonts w:cs="Times New Roman"/>
                <w:bCs/>
                <w:sz w:val="24"/>
                <w:szCs w:val="24"/>
              </w:rPr>
              <w:t xml:space="preserve"> (turpmāk – Regula).</w:t>
            </w:r>
          </w:p>
        </w:tc>
      </w:tr>
      <w:tr w:rsidR="00417277" w:rsidRPr="008D361B" w:rsidTr="0061524D">
        <w:trPr>
          <w:trHeight w:val="465"/>
          <w:tblCellSpacing w:w="15" w:type="dxa"/>
        </w:trPr>
        <w:tc>
          <w:tcPr>
            <w:tcW w:w="262" w:type="pct"/>
            <w:gridSpan w:val="2"/>
            <w:tcBorders>
              <w:top w:val="outset" w:sz="6" w:space="0" w:color="auto"/>
              <w:left w:val="outset" w:sz="6" w:space="0" w:color="auto"/>
              <w:bottom w:val="outset" w:sz="6" w:space="0" w:color="auto"/>
              <w:right w:val="outset" w:sz="6" w:space="0" w:color="auto"/>
            </w:tcBorders>
            <w:hideMark/>
          </w:tcPr>
          <w:p w:rsidR="00417277" w:rsidRPr="008D361B" w:rsidRDefault="00417277" w:rsidP="008432C2">
            <w:pPr>
              <w:ind w:firstLine="0"/>
              <w:rPr>
                <w:rFonts w:cs="Times New Roman"/>
                <w:sz w:val="24"/>
                <w:szCs w:val="24"/>
              </w:rPr>
            </w:pPr>
            <w:r w:rsidRPr="008D361B">
              <w:rPr>
                <w:rFonts w:cs="Times New Roman"/>
                <w:sz w:val="24"/>
                <w:szCs w:val="24"/>
              </w:rPr>
              <w:t>2.</w:t>
            </w:r>
          </w:p>
        </w:tc>
        <w:tc>
          <w:tcPr>
            <w:tcW w:w="152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8432C2">
            <w:pPr>
              <w:ind w:firstLine="0"/>
              <w:rPr>
                <w:rFonts w:cs="Times New Roman"/>
                <w:sz w:val="24"/>
                <w:szCs w:val="24"/>
              </w:rPr>
            </w:pPr>
            <w:r w:rsidRPr="008D361B">
              <w:rPr>
                <w:rFonts w:cs="Times New Roman"/>
                <w:sz w:val="24"/>
                <w:szCs w:val="24"/>
              </w:rPr>
              <w:t>Pašreizējā situācija un problēmas, kuru risināšanai tiesību akta projekts izstrādāts, tiesiskā regulējuma mērķis un būtība</w:t>
            </w:r>
          </w:p>
        </w:tc>
        <w:tc>
          <w:tcPr>
            <w:tcW w:w="3153" w:type="pct"/>
            <w:gridSpan w:val="2"/>
            <w:tcBorders>
              <w:top w:val="outset" w:sz="6" w:space="0" w:color="auto"/>
              <w:left w:val="outset" w:sz="6" w:space="0" w:color="auto"/>
              <w:bottom w:val="outset" w:sz="6" w:space="0" w:color="auto"/>
              <w:right w:val="outset" w:sz="6" w:space="0" w:color="auto"/>
            </w:tcBorders>
          </w:tcPr>
          <w:p w:rsidR="00D80FCA" w:rsidRDefault="00484B3F" w:rsidP="008D361B">
            <w:pPr>
              <w:widowControl w:val="0"/>
              <w:ind w:firstLine="0"/>
              <w:jc w:val="both"/>
              <w:outlineLvl w:val="2"/>
              <w:rPr>
                <w:rFonts w:ascii="inherit" w:eastAsia="Times New Roman" w:hAnsi="inherit" w:cs="Times New Roman"/>
                <w:color w:val="000000"/>
                <w:sz w:val="24"/>
                <w:szCs w:val="24"/>
                <w:lang w:eastAsia="lv-LV"/>
              </w:rPr>
            </w:pPr>
            <w:r>
              <w:rPr>
                <w:rFonts w:eastAsia="Times New Roman" w:cs="Times New Roman"/>
                <w:sz w:val="24"/>
                <w:szCs w:val="24"/>
              </w:rPr>
              <w:t>R</w:t>
            </w:r>
            <w:r w:rsidR="006A75CE">
              <w:rPr>
                <w:rFonts w:eastAsia="Times New Roman" w:cs="Times New Roman"/>
                <w:sz w:val="24"/>
                <w:szCs w:val="24"/>
              </w:rPr>
              <w:t xml:space="preserve">egula </w:t>
            </w:r>
            <w:r w:rsidRPr="00484B3F">
              <w:rPr>
                <w:rFonts w:eastAsia="Times New Roman" w:cs="Times New Roman"/>
                <w:sz w:val="24"/>
                <w:szCs w:val="24"/>
              </w:rPr>
              <w:t xml:space="preserve">paredz kategorizēt pārkāpumus </w:t>
            </w:r>
            <w:r w:rsidR="00BF4075">
              <w:rPr>
                <w:rFonts w:eastAsia="Times New Roman" w:cs="Times New Roman"/>
                <w:sz w:val="24"/>
                <w:szCs w:val="24"/>
              </w:rPr>
              <w:t>komerc</w:t>
            </w:r>
            <w:r w:rsidR="00BF4075" w:rsidRPr="00484B3F">
              <w:rPr>
                <w:rFonts w:eastAsia="Times New Roman" w:cs="Times New Roman"/>
                <w:sz w:val="24"/>
                <w:szCs w:val="24"/>
              </w:rPr>
              <w:t xml:space="preserve">pārvadājumos </w:t>
            </w:r>
            <w:r w:rsidR="00BF4075">
              <w:rPr>
                <w:rFonts w:eastAsia="Times New Roman" w:cs="Times New Roman"/>
                <w:sz w:val="24"/>
                <w:szCs w:val="24"/>
              </w:rPr>
              <w:t xml:space="preserve">ar </w:t>
            </w:r>
            <w:r w:rsidRPr="00484B3F">
              <w:rPr>
                <w:rFonts w:eastAsia="Times New Roman" w:cs="Times New Roman"/>
                <w:sz w:val="24"/>
                <w:szCs w:val="24"/>
              </w:rPr>
              <w:t>autotransport</w:t>
            </w:r>
            <w:r w:rsidR="00BF4075">
              <w:rPr>
                <w:rFonts w:eastAsia="Times New Roman" w:cs="Times New Roman"/>
                <w:sz w:val="24"/>
                <w:szCs w:val="24"/>
              </w:rPr>
              <w:t>u</w:t>
            </w:r>
            <w:r w:rsidRPr="00484B3F">
              <w:rPr>
                <w:rFonts w:eastAsia="Times New Roman" w:cs="Times New Roman"/>
                <w:sz w:val="24"/>
                <w:szCs w:val="24"/>
              </w:rPr>
              <w:t>, izstrādājot pārkāpumu klasifikācijas sarakstu</w:t>
            </w:r>
            <w:r>
              <w:rPr>
                <w:rFonts w:eastAsia="Times New Roman" w:cs="Times New Roman"/>
                <w:sz w:val="24"/>
                <w:szCs w:val="24"/>
              </w:rPr>
              <w:t>,</w:t>
            </w:r>
            <w:r w:rsidRPr="00484B3F">
              <w:rPr>
                <w:rFonts w:eastAsia="Times New Roman" w:cs="Times New Roman"/>
                <w:sz w:val="24"/>
                <w:szCs w:val="24"/>
              </w:rPr>
              <w:t xml:space="preserve"> paredz</w:t>
            </w:r>
            <w:r>
              <w:rPr>
                <w:rFonts w:eastAsia="Times New Roman" w:cs="Times New Roman"/>
                <w:sz w:val="24"/>
                <w:szCs w:val="24"/>
              </w:rPr>
              <w:t>ot</w:t>
            </w:r>
            <w:r w:rsidRPr="00484B3F">
              <w:rPr>
                <w:rFonts w:eastAsia="Times New Roman" w:cs="Times New Roman"/>
                <w:sz w:val="24"/>
                <w:szCs w:val="24"/>
              </w:rPr>
              <w:t xml:space="preserve"> pārkāpumu dalījumu pēc to smaguma pakāpes. </w:t>
            </w:r>
            <w:r w:rsidR="001F2FDA">
              <w:rPr>
                <w:rFonts w:ascii="inherit" w:eastAsia="Times New Roman" w:hAnsi="inherit" w:cs="Times New Roman"/>
                <w:color w:val="000000"/>
                <w:sz w:val="24"/>
                <w:szCs w:val="24"/>
                <w:lang w:eastAsia="lv-LV"/>
              </w:rPr>
              <w:t>Regulā minētie pārkāpumi</w:t>
            </w:r>
            <w:r w:rsidR="00D80FCA" w:rsidRPr="00E11BDD">
              <w:rPr>
                <w:rFonts w:ascii="inherit" w:eastAsia="Times New Roman" w:hAnsi="inherit" w:cs="Times New Roman"/>
                <w:color w:val="000000"/>
                <w:sz w:val="24"/>
                <w:szCs w:val="24"/>
                <w:lang w:eastAsia="lv-LV"/>
              </w:rPr>
              <w:t xml:space="preserve"> var izraisīt autotransporta uzņēmuma vai pārvadājumu vadītāja labas reputācijas zaudēšanu.</w:t>
            </w:r>
          </w:p>
          <w:p w:rsidR="005C4094" w:rsidRDefault="00D80FCA" w:rsidP="005C4094">
            <w:pPr>
              <w:widowControl w:val="0"/>
              <w:ind w:firstLine="0"/>
              <w:jc w:val="both"/>
              <w:outlineLvl w:val="2"/>
              <w:rPr>
                <w:rFonts w:eastAsia="Times New Roman" w:cs="Times New Roman"/>
                <w:sz w:val="24"/>
                <w:szCs w:val="24"/>
              </w:rPr>
            </w:pPr>
            <w:r>
              <w:rPr>
                <w:rFonts w:eastAsia="Times New Roman" w:cs="Times New Roman"/>
                <w:sz w:val="24"/>
                <w:szCs w:val="24"/>
              </w:rPr>
              <w:t>R</w:t>
            </w:r>
            <w:r w:rsidRPr="00484B3F">
              <w:rPr>
                <w:rFonts w:eastAsia="Times New Roman" w:cs="Times New Roman"/>
                <w:sz w:val="24"/>
                <w:szCs w:val="24"/>
              </w:rPr>
              <w:t xml:space="preserve">egula </w:t>
            </w:r>
            <w:r w:rsidRPr="00E11BDD">
              <w:rPr>
                <w:rFonts w:ascii="inherit" w:eastAsia="Times New Roman" w:hAnsi="inherit" w:cs="Times New Roman"/>
                <w:color w:val="000000"/>
                <w:sz w:val="24"/>
                <w:szCs w:val="24"/>
                <w:lang w:eastAsia="lv-LV"/>
              </w:rPr>
              <w:t>nosaka pārkāpumu smaguma pakāp</w:t>
            </w:r>
            <w:r>
              <w:rPr>
                <w:rFonts w:ascii="inherit" w:eastAsia="Times New Roman" w:hAnsi="inherit" w:cs="Times New Roman"/>
                <w:color w:val="000000"/>
                <w:sz w:val="24"/>
                <w:szCs w:val="24"/>
                <w:lang w:eastAsia="lv-LV"/>
              </w:rPr>
              <w:t>i</w:t>
            </w:r>
            <w:r w:rsidRPr="00E11BDD">
              <w:rPr>
                <w:rFonts w:ascii="inherit" w:eastAsia="Times New Roman" w:hAnsi="inherit" w:cs="Times New Roman"/>
                <w:color w:val="000000"/>
                <w:sz w:val="24"/>
                <w:szCs w:val="24"/>
                <w:lang w:eastAsia="lv-LV"/>
              </w:rPr>
              <w:t>, ņemot vērā dzīvības apdraudējuma vai smagu miesas bojājumu risku, un norāda pārkāpumu atkārtošanās biežum</w:t>
            </w:r>
            <w:r>
              <w:rPr>
                <w:rFonts w:ascii="inherit" w:eastAsia="Times New Roman" w:hAnsi="inherit" w:cs="Times New Roman"/>
                <w:color w:val="000000"/>
                <w:sz w:val="24"/>
                <w:szCs w:val="24"/>
                <w:lang w:eastAsia="lv-LV"/>
              </w:rPr>
              <w:t>u</w:t>
            </w:r>
            <w:r w:rsidRPr="00E11BDD">
              <w:rPr>
                <w:rFonts w:ascii="inherit" w:eastAsia="Times New Roman" w:hAnsi="inherit" w:cs="Times New Roman"/>
                <w:color w:val="000000"/>
                <w:sz w:val="24"/>
                <w:szCs w:val="24"/>
                <w:lang w:eastAsia="lv-LV"/>
              </w:rPr>
              <w:t>, kuru pārsniedzot</w:t>
            </w:r>
            <w:r>
              <w:rPr>
                <w:rFonts w:ascii="inherit" w:eastAsia="Times New Roman" w:hAnsi="inherit" w:cs="Times New Roman"/>
                <w:color w:val="000000"/>
                <w:sz w:val="24"/>
                <w:szCs w:val="24"/>
                <w:lang w:eastAsia="lv-LV"/>
              </w:rPr>
              <w:t>,</w:t>
            </w:r>
            <w:r w:rsidRPr="00E11BDD">
              <w:rPr>
                <w:rFonts w:ascii="inherit" w:eastAsia="Times New Roman" w:hAnsi="inherit" w:cs="Times New Roman"/>
                <w:color w:val="000000"/>
                <w:sz w:val="24"/>
                <w:szCs w:val="24"/>
                <w:lang w:eastAsia="lv-LV"/>
              </w:rPr>
              <w:t xml:space="preserve"> atkārtoti izdarītus pārkāpumus uzskata par smagākiem pārkāpumiem</w:t>
            </w:r>
            <w:r>
              <w:rPr>
                <w:rFonts w:ascii="inherit" w:eastAsia="Times New Roman" w:hAnsi="inherit" w:cs="Times New Roman"/>
                <w:color w:val="000000"/>
                <w:sz w:val="24"/>
                <w:szCs w:val="24"/>
                <w:lang w:eastAsia="lv-LV"/>
              </w:rPr>
              <w:t xml:space="preserve">. </w:t>
            </w:r>
            <w:r w:rsidR="005C4094">
              <w:rPr>
                <w:rFonts w:eastAsia="Times New Roman" w:cs="Times New Roman"/>
                <w:sz w:val="24"/>
                <w:szCs w:val="24"/>
              </w:rPr>
              <w:t>R</w:t>
            </w:r>
            <w:r w:rsidR="005C4094" w:rsidRPr="00484B3F">
              <w:rPr>
                <w:rFonts w:eastAsia="Times New Roman" w:cs="Times New Roman"/>
                <w:sz w:val="24"/>
                <w:szCs w:val="24"/>
              </w:rPr>
              <w:t>egula</w:t>
            </w:r>
            <w:r w:rsidR="005C4094">
              <w:rPr>
                <w:rFonts w:eastAsia="Times New Roman" w:cs="Times New Roman"/>
                <w:sz w:val="24"/>
                <w:szCs w:val="24"/>
              </w:rPr>
              <w:t>s</w:t>
            </w:r>
            <w:r w:rsidR="005C4094" w:rsidRPr="00484B3F">
              <w:rPr>
                <w:rFonts w:eastAsia="Times New Roman" w:cs="Times New Roman"/>
                <w:sz w:val="24"/>
                <w:szCs w:val="24"/>
              </w:rPr>
              <w:t xml:space="preserve"> </w:t>
            </w:r>
            <w:r w:rsidR="005C4094">
              <w:rPr>
                <w:rFonts w:cs="Times New Roman"/>
                <w:bCs/>
                <w:sz w:val="24"/>
                <w:szCs w:val="24"/>
              </w:rPr>
              <w:t xml:space="preserve">I pielikumā minētie nopietnie pārkāpumi ir </w:t>
            </w:r>
            <w:r w:rsidR="005C4094" w:rsidRPr="00E11BDD">
              <w:rPr>
                <w:rFonts w:ascii="inherit" w:eastAsia="Times New Roman" w:hAnsi="inherit" w:cs="Times New Roman"/>
                <w:color w:val="000000"/>
                <w:sz w:val="24"/>
                <w:szCs w:val="24"/>
                <w:lang w:eastAsia="lv-LV"/>
              </w:rPr>
              <w:t>iedalīti trijās kategorijās pēc smaguma pakāpes</w:t>
            </w:r>
            <w:r w:rsidR="005C4094">
              <w:rPr>
                <w:rFonts w:ascii="inherit" w:eastAsia="Times New Roman" w:hAnsi="inherit" w:cs="Times New Roman"/>
                <w:color w:val="000000"/>
                <w:sz w:val="24"/>
                <w:szCs w:val="24"/>
                <w:lang w:eastAsia="lv-LV"/>
              </w:rPr>
              <w:t xml:space="preserve">: </w:t>
            </w:r>
            <w:r w:rsidR="005C4094" w:rsidRPr="00FD7FC3">
              <w:rPr>
                <w:rFonts w:ascii="inherit" w:eastAsia="Times New Roman" w:hAnsi="inherit" w:cs="Times New Roman"/>
                <w:color w:val="000000"/>
                <w:sz w:val="24"/>
                <w:szCs w:val="24"/>
                <w:lang w:eastAsia="lv-LV"/>
              </w:rPr>
              <w:t>MSI = vissmagākie pārkāpumi</w:t>
            </w:r>
            <w:r w:rsidR="005C4094">
              <w:rPr>
                <w:rFonts w:ascii="inherit" w:eastAsia="Times New Roman" w:hAnsi="inherit" w:cs="Times New Roman"/>
                <w:color w:val="000000"/>
                <w:sz w:val="24"/>
                <w:szCs w:val="24"/>
                <w:lang w:eastAsia="lv-LV"/>
              </w:rPr>
              <w:t>;</w:t>
            </w:r>
            <w:r w:rsidR="005C4094" w:rsidRPr="00FD7FC3">
              <w:rPr>
                <w:rFonts w:ascii="inherit" w:eastAsia="Times New Roman" w:hAnsi="inherit" w:cs="Times New Roman"/>
                <w:color w:val="000000"/>
                <w:sz w:val="24"/>
                <w:szCs w:val="24"/>
                <w:lang w:eastAsia="lv-LV"/>
              </w:rPr>
              <w:t xml:space="preserve"> VSI = ļoti smag</w:t>
            </w:r>
            <w:r w:rsidR="00277D92">
              <w:rPr>
                <w:rFonts w:ascii="inherit" w:eastAsia="Times New Roman" w:hAnsi="inherit" w:cs="Times New Roman"/>
                <w:color w:val="000000"/>
                <w:sz w:val="24"/>
                <w:szCs w:val="24"/>
                <w:lang w:eastAsia="lv-LV"/>
              </w:rPr>
              <w:t>i</w:t>
            </w:r>
            <w:r w:rsidR="005C4094" w:rsidRPr="00FD7FC3">
              <w:rPr>
                <w:rFonts w:ascii="inherit" w:eastAsia="Times New Roman" w:hAnsi="inherit" w:cs="Times New Roman"/>
                <w:color w:val="000000"/>
                <w:sz w:val="24"/>
                <w:szCs w:val="24"/>
                <w:lang w:eastAsia="lv-LV"/>
              </w:rPr>
              <w:t xml:space="preserve"> pārkāpum</w:t>
            </w:r>
            <w:r w:rsidR="00277D92">
              <w:rPr>
                <w:rFonts w:ascii="inherit" w:eastAsia="Times New Roman" w:hAnsi="inherit" w:cs="Times New Roman"/>
                <w:color w:val="000000"/>
                <w:sz w:val="24"/>
                <w:szCs w:val="24"/>
                <w:lang w:eastAsia="lv-LV"/>
              </w:rPr>
              <w:t>i</w:t>
            </w:r>
            <w:r w:rsidR="005C4094">
              <w:rPr>
                <w:rFonts w:ascii="inherit" w:eastAsia="Times New Roman" w:hAnsi="inherit" w:cs="Times New Roman"/>
                <w:color w:val="000000"/>
                <w:sz w:val="24"/>
                <w:szCs w:val="24"/>
                <w:lang w:eastAsia="lv-LV"/>
              </w:rPr>
              <w:t>;</w:t>
            </w:r>
            <w:r w:rsidR="00277D92">
              <w:rPr>
                <w:rFonts w:ascii="inherit" w:eastAsia="Times New Roman" w:hAnsi="inherit" w:cs="Times New Roman"/>
                <w:color w:val="000000"/>
                <w:sz w:val="24"/>
                <w:szCs w:val="24"/>
                <w:lang w:eastAsia="lv-LV"/>
              </w:rPr>
              <w:t xml:space="preserve"> SI = smagi</w:t>
            </w:r>
            <w:r w:rsidR="005C4094" w:rsidRPr="00FD7FC3">
              <w:rPr>
                <w:rFonts w:ascii="inherit" w:eastAsia="Times New Roman" w:hAnsi="inherit" w:cs="Times New Roman"/>
                <w:color w:val="000000"/>
                <w:sz w:val="24"/>
                <w:szCs w:val="24"/>
                <w:lang w:eastAsia="lv-LV"/>
              </w:rPr>
              <w:t xml:space="preserve"> pārkāpum</w:t>
            </w:r>
            <w:r w:rsidR="00277D92">
              <w:rPr>
                <w:rFonts w:ascii="inherit" w:eastAsia="Times New Roman" w:hAnsi="inherit" w:cs="Times New Roman"/>
                <w:color w:val="000000"/>
                <w:sz w:val="24"/>
                <w:szCs w:val="24"/>
                <w:lang w:eastAsia="lv-LV"/>
              </w:rPr>
              <w:t>i</w:t>
            </w:r>
            <w:r w:rsidR="005C4094">
              <w:rPr>
                <w:rFonts w:ascii="inherit" w:eastAsia="Times New Roman" w:hAnsi="inherit" w:cs="Times New Roman"/>
                <w:color w:val="000000"/>
                <w:sz w:val="24"/>
                <w:szCs w:val="24"/>
                <w:lang w:eastAsia="lv-LV"/>
              </w:rPr>
              <w:t>.</w:t>
            </w:r>
          </w:p>
          <w:p w:rsidR="00D80FCA" w:rsidRDefault="005C4094" w:rsidP="008D361B">
            <w:pPr>
              <w:widowControl w:val="0"/>
              <w:ind w:firstLine="0"/>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P</w:t>
            </w:r>
            <w:r w:rsidR="00D80FCA" w:rsidRPr="00E11BDD">
              <w:rPr>
                <w:rFonts w:ascii="inherit" w:eastAsia="Times New Roman" w:hAnsi="inherit" w:cs="Times New Roman"/>
                <w:color w:val="000000"/>
                <w:sz w:val="24"/>
                <w:szCs w:val="24"/>
                <w:lang w:eastAsia="lv-LV"/>
              </w:rPr>
              <w:t>ārkāpumu klasifikācija</w:t>
            </w:r>
            <w:r>
              <w:rPr>
                <w:rFonts w:ascii="inherit" w:eastAsia="Times New Roman" w:hAnsi="inherit" w:cs="Times New Roman"/>
                <w:color w:val="000000"/>
                <w:sz w:val="24"/>
                <w:szCs w:val="24"/>
                <w:lang w:eastAsia="lv-LV"/>
              </w:rPr>
              <w:t>s</w:t>
            </w:r>
            <w:r w:rsidR="00D80FCA" w:rsidRPr="00E11BDD">
              <w:rPr>
                <w:rFonts w:ascii="inherit" w:eastAsia="Times New Roman" w:hAnsi="inherit" w:cs="Times New Roman"/>
                <w:color w:val="000000"/>
                <w:sz w:val="24"/>
                <w:szCs w:val="24"/>
                <w:lang w:eastAsia="lv-LV"/>
              </w:rPr>
              <w:t xml:space="preserve"> </w:t>
            </w:r>
            <w:r>
              <w:rPr>
                <w:rFonts w:ascii="inherit" w:eastAsia="Times New Roman" w:hAnsi="inherit" w:cs="Times New Roman"/>
                <w:color w:val="000000"/>
                <w:sz w:val="24"/>
                <w:szCs w:val="24"/>
                <w:lang w:eastAsia="lv-LV"/>
              </w:rPr>
              <w:t>h</w:t>
            </w:r>
            <w:r w:rsidRPr="00E11BDD">
              <w:rPr>
                <w:rFonts w:ascii="inherit" w:eastAsia="Times New Roman" w:hAnsi="inherit" w:cs="Times New Roman"/>
                <w:color w:val="000000"/>
                <w:sz w:val="24"/>
                <w:szCs w:val="24"/>
                <w:lang w:eastAsia="lv-LV"/>
              </w:rPr>
              <w:t>armonizē</w:t>
            </w:r>
            <w:r>
              <w:rPr>
                <w:rFonts w:ascii="inherit" w:eastAsia="Times New Roman" w:hAnsi="inherit" w:cs="Times New Roman"/>
                <w:color w:val="000000"/>
                <w:sz w:val="24"/>
                <w:szCs w:val="24"/>
                <w:lang w:eastAsia="lv-LV"/>
              </w:rPr>
              <w:t>šana</w:t>
            </w:r>
            <w:r w:rsidRPr="00E11BDD">
              <w:rPr>
                <w:rFonts w:ascii="inherit" w:eastAsia="Times New Roman" w:hAnsi="inherit" w:cs="Times New Roman"/>
                <w:color w:val="000000"/>
                <w:sz w:val="24"/>
                <w:szCs w:val="24"/>
                <w:lang w:eastAsia="lv-LV"/>
              </w:rPr>
              <w:t xml:space="preserve"> </w:t>
            </w:r>
            <w:r w:rsidR="00D80FCA" w:rsidRPr="00E11BDD">
              <w:rPr>
                <w:rFonts w:ascii="inherit" w:eastAsia="Times New Roman" w:hAnsi="inherit" w:cs="Times New Roman"/>
                <w:color w:val="000000"/>
                <w:sz w:val="24"/>
                <w:szCs w:val="24"/>
                <w:lang w:eastAsia="lv-LV"/>
              </w:rPr>
              <w:t>ir svarīg</w:t>
            </w:r>
            <w:r>
              <w:rPr>
                <w:rFonts w:ascii="inherit" w:eastAsia="Times New Roman" w:hAnsi="inherit" w:cs="Times New Roman"/>
                <w:color w:val="000000"/>
                <w:sz w:val="24"/>
                <w:szCs w:val="24"/>
                <w:lang w:eastAsia="lv-LV"/>
              </w:rPr>
              <w:t>a,</w:t>
            </w:r>
            <w:r w:rsidR="00D80FCA" w:rsidRPr="00E11BDD">
              <w:rPr>
                <w:rFonts w:ascii="inherit" w:eastAsia="Times New Roman" w:hAnsi="inherit" w:cs="Times New Roman"/>
                <w:color w:val="000000"/>
                <w:sz w:val="24"/>
                <w:szCs w:val="24"/>
                <w:lang w:eastAsia="lv-LV"/>
              </w:rPr>
              <w:t xml:space="preserve"> lai </w:t>
            </w:r>
            <w:r w:rsidR="00D80FCA" w:rsidRPr="00E11BDD">
              <w:rPr>
                <w:rFonts w:ascii="inherit" w:eastAsia="Times New Roman" w:hAnsi="inherit" w:cs="Times New Roman"/>
                <w:color w:val="000000"/>
                <w:sz w:val="24"/>
                <w:szCs w:val="24"/>
                <w:lang w:eastAsia="lv-LV"/>
              </w:rPr>
              <w:lastRenderedPageBreak/>
              <w:t>nodrošinātu god</w:t>
            </w:r>
            <w:r w:rsidR="00015821">
              <w:rPr>
                <w:rFonts w:ascii="inherit" w:eastAsia="Times New Roman" w:hAnsi="inherit" w:cs="Times New Roman"/>
                <w:color w:val="000000"/>
                <w:sz w:val="24"/>
                <w:szCs w:val="24"/>
                <w:lang w:eastAsia="lv-LV"/>
              </w:rPr>
              <w:t>īgu konkurenci starp uzņēmumiem</w:t>
            </w:r>
            <w:r w:rsidR="00D80FCA" w:rsidRPr="00E11BDD">
              <w:rPr>
                <w:rFonts w:ascii="inherit" w:eastAsia="Times New Roman" w:hAnsi="inherit" w:cs="Times New Roman"/>
                <w:color w:val="000000"/>
                <w:sz w:val="24"/>
                <w:szCs w:val="24"/>
                <w:lang w:eastAsia="lv-LV"/>
              </w:rPr>
              <w:t>.</w:t>
            </w:r>
            <w:r w:rsidR="00D80FCA">
              <w:rPr>
                <w:rFonts w:ascii="inherit" w:eastAsia="Times New Roman" w:hAnsi="inherit" w:cs="Times New Roman"/>
                <w:color w:val="000000"/>
                <w:sz w:val="24"/>
                <w:szCs w:val="24"/>
                <w:lang w:eastAsia="lv-LV"/>
              </w:rPr>
              <w:t xml:space="preserve"> </w:t>
            </w:r>
          </w:p>
          <w:p w:rsidR="004633DC" w:rsidRDefault="004633DC" w:rsidP="008D361B">
            <w:pPr>
              <w:widowControl w:val="0"/>
              <w:ind w:firstLine="0"/>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Regula nosaka pārkāpumus šādās administratīvo pārkāpumu grupās:</w:t>
            </w:r>
          </w:p>
          <w:p w:rsidR="006A75CE" w:rsidRDefault="006A75CE"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2006.</w:t>
            </w:r>
            <w:r w:rsidRPr="006A75CE">
              <w:rPr>
                <w:rFonts w:ascii="inherit" w:eastAsia="Times New Roman" w:hAnsi="inherit" w:cs="Times New Roman"/>
                <w:color w:val="000000"/>
                <w:sz w:val="24"/>
                <w:szCs w:val="24"/>
                <w:lang w:eastAsia="lv-LV"/>
              </w:rPr>
              <w:t>gada 15. marta Regula (EK) Nr. 561/2006, ar ko paredz dažu sociālās jomas tiesību aktu saskaņošanu saistībā ar autotransportu, groza Padomes Regulu (EEK) Nr. 3821/85 un Padomes Regulu (EK) Nr. 2135/98 un atceļ Padomes Regulu (EEK) Nr. 3820/85 pārkāpumu grupas (Braukšanas un atpūtas laiks)</w:t>
            </w:r>
            <w:r w:rsidR="00C13A88">
              <w:rPr>
                <w:rFonts w:ascii="inherit" w:eastAsia="Times New Roman" w:hAnsi="inherit" w:cs="Times New Roman"/>
                <w:color w:val="000000"/>
                <w:sz w:val="24"/>
                <w:szCs w:val="24"/>
                <w:lang w:eastAsia="lv-LV"/>
              </w:rPr>
              <w:t>.</w:t>
            </w:r>
          </w:p>
          <w:p w:rsidR="006A75CE" w:rsidRDefault="006A75CE"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 xml:space="preserve">Eiropas Parlamenta un Padomes 2014. gada 4. februāra Regula (ES) Nr. 165/2014 par </w:t>
            </w:r>
            <w:proofErr w:type="spellStart"/>
            <w:r w:rsidRPr="006A75CE">
              <w:rPr>
                <w:rFonts w:ascii="inherit" w:eastAsia="Times New Roman" w:hAnsi="inherit" w:cs="Times New Roman"/>
                <w:color w:val="000000"/>
                <w:sz w:val="24"/>
                <w:szCs w:val="24"/>
                <w:lang w:eastAsia="lv-LV"/>
              </w:rPr>
              <w:t>tahogrāfiem</w:t>
            </w:r>
            <w:proofErr w:type="spellEnd"/>
            <w:r w:rsidRPr="006A75CE">
              <w:rPr>
                <w:rFonts w:ascii="inherit" w:eastAsia="Times New Roman" w:hAnsi="inherit" w:cs="Times New Roman"/>
                <w:color w:val="000000"/>
                <w:sz w:val="24"/>
                <w:szCs w:val="24"/>
                <w:lang w:eastAsia="lv-LV"/>
              </w:rPr>
              <w:t xml:space="preserve"> autotransportā, ar kuru atceļ Padomes Regulu (EEK) Nr. 3821/85 par reģistrācijas kontrolierīcēm, ko izmanto autotransportā, un groza Eiropas Parlamenta un Padomes Regulu (EK) Nr. 561/2006, ar ko paredz dažu sociālās jomas tiesību aktu saskaņošanu saistībā ar autotransportu</w:t>
            </w:r>
            <w:r>
              <w:t xml:space="preserve"> </w:t>
            </w:r>
            <w:r w:rsidRPr="006A75CE">
              <w:rPr>
                <w:rFonts w:ascii="inherit" w:eastAsia="Times New Roman" w:hAnsi="inherit" w:cs="Times New Roman"/>
                <w:color w:val="000000"/>
                <w:sz w:val="24"/>
                <w:szCs w:val="24"/>
                <w:lang w:eastAsia="lv-LV"/>
              </w:rPr>
              <w:t>pārkāpumu grupas (</w:t>
            </w:r>
            <w:proofErr w:type="spellStart"/>
            <w:r w:rsidRPr="006A75CE">
              <w:rPr>
                <w:rFonts w:ascii="inherit" w:eastAsia="Times New Roman" w:hAnsi="inherit" w:cs="Times New Roman"/>
                <w:color w:val="000000"/>
                <w:sz w:val="24"/>
                <w:szCs w:val="24"/>
                <w:lang w:eastAsia="lv-LV"/>
              </w:rPr>
              <w:t>Tahogrāfs</w:t>
            </w:r>
            <w:proofErr w:type="spellEnd"/>
            <w:r w:rsidRPr="006A75CE">
              <w:rPr>
                <w:rFonts w:ascii="inherit" w:eastAsia="Times New Roman" w:hAnsi="inherit" w:cs="Times New Roman"/>
                <w:color w:val="000000"/>
                <w:sz w:val="24"/>
                <w:szCs w:val="24"/>
                <w:lang w:eastAsia="lv-LV"/>
              </w:rPr>
              <w:t>).</w:t>
            </w:r>
          </w:p>
          <w:p w:rsidR="006A75CE" w:rsidRDefault="006A75CE"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2002.</w:t>
            </w:r>
            <w:r w:rsidRPr="006A75CE">
              <w:rPr>
                <w:rFonts w:ascii="inherit" w:eastAsia="Times New Roman" w:hAnsi="inherit" w:cs="Times New Roman"/>
                <w:color w:val="000000"/>
                <w:sz w:val="24"/>
                <w:szCs w:val="24"/>
                <w:lang w:eastAsia="lv-LV"/>
              </w:rPr>
              <w:t>gada 11. marta Direktīva 2002/15/EK par darba laika organizēšanu personām, kas ir autotransporta apkalpes locekļi pārkāpumu grupas (Darba laika no</w:t>
            </w:r>
            <w:r>
              <w:rPr>
                <w:rFonts w:ascii="inherit" w:eastAsia="Times New Roman" w:hAnsi="inherit" w:cs="Times New Roman"/>
                <w:color w:val="000000"/>
                <w:sz w:val="24"/>
                <w:szCs w:val="24"/>
                <w:lang w:eastAsia="lv-LV"/>
              </w:rPr>
              <w:t>teikumi)</w:t>
            </w:r>
            <w:r w:rsidR="00C13A88">
              <w:rPr>
                <w:rFonts w:ascii="inherit" w:eastAsia="Times New Roman" w:hAnsi="inherit" w:cs="Times New Roman"/>
                <w:color w:val="000000"/>
                <w:sz w:val="24"/>
                <w:szCs w:val="24"/>
                <w:lang w:eastAsia="lv-LV"/>
              </w:rPr>
              <w:t>.</w:t>
            </w:r>
          </w:p>
          <w:p w:rsidR="006A75CE" w:rsidRDefault="00C13A88"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Padomes 1996.gada 25.</w:t>
            </w:r>
            <w:r w:rsidR="006A75CE" w:rsidRPr="006A75CE">
              <w:rPr>
                <w:rFonts w:ascii="inherit" w:eastAsia="Times New Roman" w:hAnsi="inherit" w:cs="Times New Roman"/>
                <w:color w:val="000000"/>
                <w:sz w:val="24"/>
                <w:szCs w:val="24"/>
                <w:lang w:eastAsia="lv-LV"/>
              </w:rPr>
              <w:t>jūlija Direktīva 96/53/EK, ar kuru paredz noteiktu Kopienā izmantotu transportlīdzekļu maksimālos pieļaujamos gabarītus iekšzemes un starptautiskajos autopārvadājumos, kā arī šo transportlīdzekļu maksimālo pieļaujamo masu starptautiskajos autopārvadājumos pārkāpumu grupas (</w:t>
            </w:r>
            <w:r>
              <w:rPr>
                <w:rFonts w:ascii="inherit" w:eastAsia="Times New Roman" w:hAnsi="inherit" w:cs="Times New Roman"/>
                <w:color w:val="000000"/>
                <w:sz w:val="24"/>
                <w:szCs w:val="24"/>
                <w:lang w:eastAsia="lv-LV"/>
              </w:rPr>
              <w:t>Noteikumi par masu un izmēriem).</w:t>
            </w:r>
          </w:p>
          <w:p w:rsidR="006A75CE" w:rsidRDefault="006A75CE"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2014.gada 3.</w:t>
            </w:r>
            <w:r w:rsidRPr="006A75CE">
              <w:rPr>
                <w:rFonts w:ascii="inherit" w:eastAsia="Times New Roman" w:hAnsi="inherit" w:cs="Times New Roman"/>
                <w:color w:val="000000"/>
                <w:sz w:val="24"/>
                <w:szCs w:val="24"/>
                <w:lang w:eastAsia="lv-LV"/>
              </w:rPr>
              <w:t xml:space="preserve">aprīļa Direktīva 2014/45/ES par mehānisko transportlīdzekļu un to piekabju periodiskajām tehniskajām apskatēm un par Direktīvas 2009/40/EK atcelšanu pārkāpumu grupas </w:t>
            </w:r>
            <w:r w:rsidR="00C13A88">
              <w:rPr>
                <w:rFonts w:ascii="inherit" w:eastAsia="Times New Roman" w:hAnsi="inherit" w:cs="Times New Roman"/>
                <w:color w:val="000000"/>
                <w:sz w:val="24"/>
                <w:szCs w:val="24"/>
                <w:lang w:eastAsia="lv-LV"/>
              </w:rPr>
              <w:t>(Tehniskās pārbaudes uz ceļiem).</w:t>
            </w:r>
          </w:p>
          <w:p w:rsidR="006A75CE" w:rsidRDefault="006A75CE"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2014.gada 3.</w:t>
            </w:r>
            <w:r w:rsidRPr="006A75CE">
              <w:rPr>
                <w:rFonts w:ascii="inherit" w:eastAsia="Times New Roman" w:hAnsi="inherit" w:cs="Times New Roman"/>
                <w:color w:val="000000"/>
                <w:sz w:val="24"/>
                <w:szCs w:val="24"/>
                <w:lang w:eastAsia="lv-LV"/>
              </w:rPr>
              <w:t xml:space="preserve">aprīļa Direktīva 2014/47/ES par Savienībā izmantotu komerciālo transportlīdzekļu tehniskajām pārbaudēm uz ceļiem un par Direktīvas 2000/30/EK atcelšanu pārkāpumu grupas </w:t>
            </w:r>
            <w:r w:rsidR="00C13A88">
              <w:rPr>
                <w:rFonts w:ascii="inherit" w:eastAsia="Times New Roman" w:hAnsi="inherit" w:cs="Times New Roman"/>
                <w:color w:val="000000"/>
                <w:sz w:val="24"/>
                <w:szCs w:val="24"/>
                <w:lang w:eastAsia="lv-LV"/>
              </w:rPr>
              <w:t>(Tehniskās pārbaudes uz ceļiem).</w:t>
            </w:r>
          </w:p>
          <w:p w:rsidR="006A75CE" w:rsidRDefault="00C13A88"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Padomes 1992.gada 10.</w:t>
            </w:r>
            <w:r w:rsidR="006A75CE" w:rsidRPr="006A75CE">
              <w:rPr>
                <w:rFonts w:ascii="inherit" w:eastAsia="Times New Roman" w:hAnsi="inherit" w:cs="Times New Roman"/>
                <w:color w:val="000000"/>
                <w:sz w:val="24"/>
                <w:szCs w:val="24"/>
                <w:lang w:eastAsia="lv-LV"/>
              </w:rPr>
              <w:t>februāra Direktīva 92/6/EEK par ātruma ierobežošanas ierīču uzstādīšanu un izmantošanu noteiktu kategoriju transportlīdzekļos Kopienā pārkāpumu grupas</w:t>
            </w:r>
            <w:r>
              <w:rPr>
                <w:rFonts w:ascii="inherit" w:eastAsia="Times New Roman" w:hAnsi="inherit" w:cs="Times New Roman"/>
                <w:color w:val="000000"/>
                <w:sz w:val="24"/>
                <w:szCs w:val="24"/>
                <w:lang w:eastAsia="lv-LV"/>
              </w:rPr>
              <w:t xml:space="preserve"> (Ātruma ierobežošanas ierīces).</w:t>
            </w:r>
          </w:p>
          <w:p w:rsidR="006A75CE" w:rsidRDefault="006A75CE"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2003.</w:t>
            </w:r>
            <w:r w:rsidRPr="006A75CE">
              <w:rPr>
                <w:rFonts w:ascii="inherit" w:eastAsia="Times New Roman" w:hAnsi="inherit" w:cs="Times New Roman"/>
                <w:color w:val="000000"/>
                <w:sz w:val="24"/>
                <w:szCs w:val="24"/>
                <w:lang w:eastAsia="lv-LV"/>
              </w:rPr>
              <w:t xml:space="preserve">gada 15. jūlija Direktīva 2003/59/EK par dažu kravu vai </w:t>
            </w:r>
            <w:r w:rsidRPr="006A75CE">
              <w:rPr>
                <w:rFonts w:ascii="inherit" w:eastAsia="Times New Roman" w:hAnsi="inherit" w:cs="Times New Roman"/>
                <w:color w:val="000000"/>
                <w:sz w:val="24"/>
                <w:szCs w:val="24"/>
                <w:lang w:eastAsia="lv-LV"/>
              </w:rPr>
              <w:lastRenderedPageBreak/>
              <w:t>pasažieru pārvadāšanai paredzētu autotransporta līdzekļu vadītāju sākotnējās kvalifikācijas iegūšanu un periodisku apmācību, par Padomes Regulas (EEK) Nr. 3820/85 un Padomes Direktīvas 91/439/EEK grozīšanu un Padomes Direktīvas 76/914/EEK atcelšanu pārkāpumu grupas (Vadītāju sākotnējās kvalifikācijas iegūša</w:t>
            </w:r>
            <w:r w:rsidR="00C13A88">
              <w:rPr>
                <w:rFonts w:ascii="inherit" w:eastAsia="Times New Roman" w:hAnsi="inherit" w:cs="Times New Roman"/>
                <w:color w:val="000000"/>
                <w:sz w:val="24"/>
                <w:szCs w:val="24"/>
                <w:lang w:eastAsia="lv-LV"/>
              </w:rPr>
              <w:t>na un periodiska apmācība).</w:t>
            </w:r>
          </w:p>
          <w:p w:rsidR="006A75CE" w:rsidRDefault="006A75CE" w:rsidP="006A75CE">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2006.</w:t>
            </w:r>
            <w:r w:rsidRPr="006A75CE">
              <w:rPr>
                <w:rFonts w:ascii="inherit" w:eastAsia="Times New Roman" w:hAnsi="inherit" w:cs="Times New Roman"/>
                <w:color w:val="000000"/>
                <w:sz w:val="24"/>
                <w:szCs w:val="24"/>
                <w:lang w:eastAsia="lv-LV"/>
              </w:rPr>
              <w:t>gada 20. decembra Direktīva 2006/126/EK par vadītāju apliecībām pārkāpumu grupas (Prasības par autovadītāja apliecībām);</w:t>
            </w:r>
          </w:p>
          <w:p w:rsidR="00F67E8B" w:rsidRDefault="006A75CE" w:rsidP="00F67E8B">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2008.</w:t>
            </w:r>
            <w:r w:rsidRPr="006A75CE">
              <w:rPr>
                <w:rFonts w:ascii="inherit" w:eastAsia="Times New Roman" w:hAnsi="inherit" w:cs="Times New Roman"/>
                <w:color w:val="000000"/>
                <w:sz w:val="24"/>
                <w:szCs w:val="24"/>
                <w:lang w:eastAsia="lv-LV"/>
              </w:rPr>
              <w:t>gada 24. septembra Direktīva 2008/68/EK par bīstamo kravu iekšzemes pārvadājumiem pārkāpumu grupas (Bīstamo k</w:t>
            </w:r>
            <w:r w:rsidR="00C13A88">
              <w:rPr>
                <w:rFonts w:ascii="inherit" w:eastAsia="Times New Roman" w:hAnsi="inherit" w:cs="Times New Roman"/>
                <w:color w:val="000000"/>
                <w:sz w:val="24"/>
                <w:szCs w:val="24"/>
                <w:lang w:eastAsia="lv-LV"/>
              </w:rPr>
              <w:t>ravu pārvadājumi pa autoceļiem).</w:t>
            </w:r>
          </w:p>
          <w:p w:rsidR="00F67E8B" w:rsidRDefault="006A75CE" w:rsidP="00F67E8B">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F67E8B">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2009.</w:t>
            </w:r>
            <w:r w:rsidRPr="00F67E8B">
              <w:rPr>
                <w:rFonts w:ascii="inherit" w:eastAsia="Times New Roman" w:hAnsi="inherit" w:cs="Times New Roman"/>
                <w:color w:val="000000"/>
                <w:sz w:val="24"/>
                <w:szCs w:val="24"/>
                <w:lang w:eastAsia="lv-LV"/>
              </w:rPr>
              <w:t>gada 21. oktobra Regula (EK) Nr. 1072/2009 par kopīgiem noteikumiem attiecībā uz piekļuvi starptautisk</w:t>
            </w:r>
            <w:r w:rsidR="00F67E8B" w:rsidRPr="00F67E8B">
              <w:rPr>
                <w:rFonts w:ascii="inherit" w:eastAsia="Times New Roman" w:hAnsi="inherit" w:cs="Times New Roman"/>
                <w:color w:val="000000"/>
                <w:sz w:val="24"/>
                <w:szCs w:val="24"/>
                <w:lang w:eastAsia="lv-LV"/>
              </w:rPr>
              <w:t>o kravas autopārvadājumu tirgum pārkāpumu grupas (Piekļuve starptautisko</w:t>
            </w:r>
            <w:r w:rsidR="00C13A88">
              <w:rPr>
                <w:rFonts w:ascii="inherit" w:eastAsia="Times New Roman" w:hAnsi="inherit" w:cs="Times New Roman"/>
                <w:color w:val="000000"/>
                <w:sz w:val="24"/>
                <w:szCs w:val="24"/>
                <w:lang w:eastAsia="lv-LV"/>
              </w:rPr>
              <w:t xml:space="preserve"> kravas autopārvadājumu tirgum).</w:t>
            </w:r>
          </w:p>
          <w:p w:rsidR="00F67E8B" w:rsidRDefault="006A75CE" w:rsidP="00F67E8B">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sidRPr="00F67E8B">
              <w:rPr>
                <w:rFonts w:ascii="inherit" w:eastAsia="Times New Roman" w:hAnsi="inherit" w:cs="Times New Roman"/>
                <w:color w:val="000000"/>
                <w:sz w:val="24"/>
                <w:szCs w:val="24"/>
                <w:lang w:eastAsia="lv-LV"/>
              </w:rPr>
              <w:t>Eiro</w:t>
            </w:r>
            <w:r w:rsidR="00C13A88">
              <w:rPr>
                <w:rFonts w:ascii="inherit" w:eastAsia="Times New Roman" w:hAnsi="inherit" w:cs="Times New Roman"/>
                <w:color w:val="000000"/>
                <w:sz w:val="24"/>
                <w:szCs w:val="24"/>
                <w:lang w:eastAsia="lv-LV"/>
              </w:rPr>
              <w:t>pas Parlamenta un Padomes 2009.</w:t>
            </w:r>
            <w:r w:rsidRPr="00F67E8B">
              <w:rPr>
                <w:rFonts w:ascii="inherit" w:eastAsia="Times New Roman" w:hAnsi="inherit" w:cs="Times New Roman"/>
                <w:color w:val="000000"/>
                <w:sz w:val="24"/>
                <w:szCs w:val="24"/>
                <w:lang w:eastAsia="lv-LV"/>
              </w:rPr>
              <w:t>gada 21. oktobra Regula (EK) Nr. 1073/2009 par kopīgiem noteikumiem attiecībā uz piekļuvi starptautiskajam autobusu pārvadājumu tirgum un ar ko</w:t>
            </w:r>
            <w:r w:rsidR="00F67E8B" w:rsidRPr="00F67E8B">
              <w:rPr>
                <w:rFonts w:ascii="inherit" w:eastAsia="Times New Roman" w:hAnsi="inherit" w:cs="Times New Roman"/>
                <w:color w:val="000000"/>
                <w:sz w:val="24"/>
                <w:szCs w:val="24"/>
                <w:lang w:eastAsia="lv-LV"/>
              </w:rPr>
              <w:t xml:space="preserve"> groza Regulu (EK) Nr. 561/2006 pārkāpumu grupas (Piekļuve autobusu </w:t>
            </w:r>
            <w:r w:rsidR="00C13A88">
              <w:rPr>
                <w:rFonts w:ascii="inherit" w:eastAsia="Times New Roman" w:hAnsi="inherit" w:cs="Times New Roman"/>
                <w:color w:val="000000"/>
                <w:sz w:val="24"/>
                <w:szCs w:val="24"/>
                <w:lang w:eastAsia="lv-LV"/>
              </w:rPr>
              <w:t>pārvadājumu pakalpojumu tirgum).</w:t>
            </w:r>
          </w:p>
          <w:p w:rsidR="006A75CE" w:rsidRPr="00F67E8B" w:rsidRDefault="00C13A88" w:rsidP="00F67E8B">
            <w:pPr>
              <w:pStyle w:val="ListParagraph"/>
              <w:widowControl w:val="0"/>
              <w:numPr>
                <w:ilvl w:val="0"/>
                <w:numId w:val="8"/>
              </w:numPr>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Padomes 2004.gada 22.</w:t>
            </w:r>
            <w:r w:rsidR="006A75CE" w:rsidRPr="00F67E8B">
              <w:rPr>
                <w:rFonts w:ascii="inherit" w:eastAsia="Times New Roman" w:hAnsi="inherit" w:cs="Times New Roman"/>
                <w:color w:val="000000"/>
                <w:sz w:val="24"/>
                <w:szCs w:val="24"/>
                <w:lang w:eastAsia="lv-LV"/>
              </w:rPr>
              <w:t>decembra Regula (EK) Nr. 1/2005 par dzīvnieku aizsardzību pārvadāšanas un saistīto darbību laikā un grozījumu izdarīšanu Direktīvās 64/432/EEK un 93/11</w:t>
            </w:r>
            <w:r w:rsidR="00F67E8B" w:rsidRPr="00F67E8B">
              <w:rPr>
                <w:rFonts w:ascii="inherit" w:eastAsia="Times New Roman" w:hAnsi="inherit" w:cs="Times New Roman"/>
                <w:color w:val="000000"/>
                <w:sz w:val="24"/>
                <w:szCs w:val="24"/>
                <w:lang w:eastAsia="lv-LV"/>
              </w:rPr>
              <w:t>9/EK un Regulā (EK) Nr. 1255/97 pārkāpumu grupas (Dzīvnieku pārvadāšana).</w:t>
            </w:r>
          </w:p>
          <w:p w:rsidR="00ED136D" w:rsidRDefault="00484B3F" w:rsidP="008D361B">
            <w:pPr>
              <w:widowControl w:val="0"/>
              <w:ind w:firstLine="0"/>
              <w:jc w:val="both"/>
              <w:outlineLvl w:val="2"/>
              <w:rPr>
                <w:rFonts w:eastAsia="Times New Roman" w:cs="Times New Roman"/>
                <w:sz w:val="24"/>
                <w:szCs w:val="24"/>
              </w:rPr>
            </w:pPr>
            <w:r>
              <w:rPr>
                <w:rFonts w:eastAsia="Times New Roman" w:cs="Times New Roman"/>
                <w:sz w:val="24"/>
                <w:szCs w:val="24"/>
              </w:rPr>
              <w:t>R</w:t>
            </w:r>
            <w:r w:rsidRPr="00484B3F">
              <w:rPr>
                <w:rFonts w:eastAsia="Times New Roman" w:cs="Times New Roman"/>
                <w:sz w:val="24"/>
                <w:szCs w:val="24"/>
              </w:rPr>
              <w:t xml:space="preserve">egula </w:t>
            </w:r>
            <w:r>
              <w:rPr>
                <w:rFonts w:cs="Times New Roman"/>
                <w:bCs/>
                <w:sz w:val="24"/>
                <w:szCs w:val="24"/>
              </w:rPr>
              <w:t>dalībvalstīm ir jāpiemēro no 2017.gada 1.janvāra.</w:t>
            </w:r>
            <w:r w:rsidRPr="00484B3F">
              <w:rPr>
                <w:rFonts w:eastAsia="Times New Roman" w:cs="Times New Roman"/>
                <w:sz w:val="24"/>
                <w:szCs w:val="24"/>
              </w:rPr>
              <w:t xml:space="preserve"> </w:t>
            </w:r>
            <w:r w:rsidR="00ED136D">
              <w:rPr>
                <w:rFonts w:eastAsia="Times New Roman" w:cs="Times New Roman"/>
                <w:sz w:val="24"/>
                <w:szCs w:val="24"/>
              </w:rPr>
              <w:t xml:space="preserve">VSIA “Autotransporta direkcija” kā </w:t>
            </w:r>
            <w:r w:rsidR="00F42F09">
              <w:rPr>
                <w:rFonts w:eastAsia="Times New Roman" w:cs="Times New Roman"/>
                <w:sz w:val="24"/>
                <w:szCs w:val="24"/>
              </w:rPr>
              <w:t xml:space="preserve">Latvijas </w:t>
            </w:r>
            <w:r w:rsidR="00ED136D">
              <w:rPr>
                <w:rFonts w:eastAsia="Times New Roman" w:cs="Times New Roman"/>
                <w:sz w:val="24"/>
                <w:szCs w:val="24"/>
              </w:rPr>
              <w:t>kompetentajai iestādei no 2017.gada 1.janvāra</w:t>
            </w:r>
            <w:r w:rsidR="001F2FDA">
              <w:rPr>
                <w:rFonts w:eastAsia="Times New Roman" w:cs="Times New Roman"/>
                <w:sz w:val="24"/>
                <w:szCs w:val="24"/>
              </w:rPr>
              <w:t xml:space="preserve">, </w:t>
            </w:r>
            <w:r w:rsidR="001F2FDA" w:rsidRPr="00E11BDD">
              <w:rPr>
                <w:rFonts w:eastAsia="Times New Roman" w:cs="Times New Roman"/>
                <w:color w:val="000000"/>
                <w:sz w:val="24"/>
                <w:szCs w:val="24"/>
                <w:lang w:eastAsia="lv-LV"/>
              </w:rPr>
              <w:t>veicot valsts administratīvo procedūr</w:t>
            </w:r>
            <w:r w:rsidR="001F2FDA">
              <w:rPr>
                <w:rFonts w:eastAsia="Times New Roman" w:cs="Times New Roman"/>
                <w:color w:val="000000"/>
                <w:sz w:val="24"/>
                <w:szCs w:val="24"/>
                <w:lang w:eastAsia="lv-LV"/>
              </w:rPr>
              <w:t xml:space="preserve">u </w:t>
            </w:r>
            <w:r w:rsidR="00F42F09" w:rsidRPr="00E11BDD">
              <w:rPr>
                <w:rFonts w:ascii="inherit" w:eastAsia="Times New Roman" w:hAnsi="inherit" w:cs="Times New Roman"/>
                <w:color w:val="000000"/>
                <w:sz w:val="24"/>
                <w:szCs w:val="24"/>
                <w:lang w:eastAsia="lv-LV"/>
              </w:rPr>
              <w:t>uzņēmuma vai pārvadājumu vadītāja</w:t>
            </w:r>
            <w:r w:rsidR="00F42F09">
              <w:rPr>
                <w:rFonts w:eastAsia="Times New Roman" w:cs="Times New Roman"/>
                <w:color w:val="000000"/>
                <w:sz w:val="24"/>
                <w:szCs w:val="24"/>
                <w:lang w:eastAsia="lv-LV"/>
              </w:rPr>
              <w:t xml:space="preserve"> </w:t>
            </w:r>
            <w:r w:rsidR="001F2FDA">
              <w:rPr>
                <w:rFonts w:eastAsia="Times New Roman" w:cs="Times New Roman"/>
                <w:color w:val="000000"/>
                <w:sz w:val="24"/>
                <w:szCs w:val="24"/>
                <w:lang w:eastAsia="lv-LV"/>
              </w:rPr>
              <w:t>labas reputācijas novērtēšanā,</w:t>
            </w:r>
            <w:r w:rsidR="00ED136D">
              <w:rPr>
                <w:rFonts w:eastAsia="Times New Roman" w:cs="Times New Roman"/>
                <w:sz w:val="24"/>
                <w:szCs w:val="24"/>
              </w:rPr>
              <w:t xml:space="preserve"> ir jāspēj identificēt </w:t>
            </w:r>
            <w:r w:rsidR="00F42F09">
              <w:rPr>
                <w:rFonts w:eastAsia="Times New Roman" w:cs="Times New Roman"/>
                <w:sz w:val="24"/>
                <w:szCs w:val="24"/>
              </w:rPr>
              <w:t>pārkāpumu un tā smaguma pakāpi</w:t>
            </w:r>
            <w:r w:rsidR="00ED136D">
              <w:rPr>
                <w:rFonts w:eastAsia="Times New Roman" w:cs="Times New Roman"/>
                <w:sz w:val="24"/>
                <w:szCs w:val="24"/>
              </w:rPr>
              <w:t xml:space="preserve"> atbilstoši </w:t>
            </w:r>
            <w:r w:rsidR="001F2FDA">
              <w:rPr>
                <w:rFonts w:eastAsia="Times New Roman" w:cs="Times New Roman"/>
                <w:sz w:val="24"/>
                <w:szCs w:val="24"/>
              </w:rPr>
              <w:t>R</w:t>
            </w:r>
            <w:r w:rsidR="001F2FDA" w:rsidRPr="00484B3F">
              <w:rPr>
                <w:rFonts w:eastAsia="Times New Roman" w:cs="Times New Roman"/>
                <w:sz w:val="24"/>
                <w:szCs w:val="24"/>
              </w:rPr>
              <w:t>egula</w:t>
            </w:r>
            <w:r w:rsidR="001F2FDA">
              <w:rPr>
                <w:rFonts w:eastAsia="Times New Roman" w:cs="Times New Roman"/>
                <w:sz w:val="24"/>
                <w:szCs w:val="24"/>
              </w:rPr>
              <w:t>i</w:t>
            </w:r>
            <w:r w:rsidR="001F2FDA">
              <w:rPr>
                <w:rFonts w:cs="Times New Roman"/>
                <w:bCs/>
                <w:sz w:val="24"/>
                <w:szCs w:val="24"/>
              </w:rPr>
              <w:t>.</w:t>
            </w:r>
            <w:r w:rsidR="00F42F09">
              <w:rPr>
                <w:rFonts w:cs="Times New Roman"/>
                <w:bCs/>
                <w:sz w:val="24"/>
                <w:szCs w:val="24"/>
              </w:rPr>
              <w:t xml:space="preserve"> </w:t>
            </w:r>
          </w:p>
          <w:p w:rsidR="00484B3F" w:rsidRDefault="00484B3F" w:rsidP="008D361B">
            <w:pPr>
              <w:widowControl w:val="0"/>
              <w:ind w:firstLine="0"/>
              <w:jc w:val="both"/>
              <w:outlineLvl w:val="2"/>
              <w:rPr>
                <w:rFonts w:eastAsia="Times New Roman" w:cs="Times New Roman"/>
                <w:sz w:val="24"/>
                <w:szCs w:val="24"/>
              </w:rPr>
            </w:pPr>
            <w:r w:rsidRPr="00484B3F">
              <w:rPr>
                <w:rFonts w:eastAsia="Times New Roman" w:cs="Times New Roman"/>
                <w:sz w:val="24"/>
                <w:szCs w:val="24"/>
              </w:rPr>
              <w:t>Šobrīd administratīvie pārkāpumi autopārvadājumu jomā L</w:t>
            </w:r>
            <w:r>
              <w:rPr>
                <w:rFonts w:eastAsia="Times New Roman" w:cs="Times New Roman"/>
                <w:sz w:val="24"/>
                <w:szCs w:val="24"/>
              </w:rPr>
              <w:t xml:space="preserve">atvijā neparedz </w:t>
            </w:r>
            <w:r w:rsidR="008F700E">
              <w:rPr>
                <w:rFonts w:eastAsia="Times New Roman" w:cs="Times New Roman"/>
                <w:sz w:val="24"/>
                <w:szCs w:val="24"/>
              </w:rPr>
              <w:t>tādu</w:t>
            </w:r>
            <w:r>
              <w:rPr>
                <w:rFonts w:eastAsia="Times New Roman" w:cs="Times New Roman"/>
                <w:sz w:val="24"/>
                <w:szCs w:val="24"/>
              </w:rPr>
              <w:t xml:space="preserve"> </w:t>
            </w:r>
            <w:r w:rsidR="00FD7FC3">
              <w:rPr>
                <w:rFonts w:eastAsia="Times New Roman" w:cs="Times New Roman"/>
                <w:sz w:val="24"/>
                <w:szCs w:val="24"/>
              </w:rPr>
              <w:t xml:space="preserve">pārkāpumu </w:t>
            </w:r>
            <w:r w:rsidR="001C4EA6">
              <w:rPr>
                <w:rFonts w:eastAsia="Times New Roman" w:cs="Times New Roman"/>
                <w:sz w:val="24"/>
                <w:szCs w:val="24"/>
              </w:rPr>
              <w:t>ie</w:t>
            </w:r>
            <w:r>
              <w:rPr>
                <w:rFonts w:eastAsia="Times New Roman" w:cs="Times New Roman"/>
                <w:sz w:val="24"/>
                <w:szCs w:val="24"/>
              </w:rPr>
              <w:t>dalījumu,</w:t>
            </w:r>
            <w:r w:rsidRPr="00484B3F">
              <w:rPr>
                <w:rFonts w:eastAsia="Times New Roman" w:cs="Times New Roman"/>
                <w:sz w:val="24"/>
                <w:szCs w:val="24"/>
              </w:rPr>
              <w:t xml:space="preserve"> </w:t>
            </w:r>
            <w:r w:rsidR="008F700E">
              <w:rPr>
                <w:rFonts w:eastAsia="Times New Roman" w:cs="Times New Roman"/>
                <w:sz w:val="24"/>
                <w:szCs w:val="24"/>
              </w:rPr>
              <w:t xml:space="preserve">kāds ir Regulā, </w:t>
            </w:r>
            <w:r>
              <w:rPr>
                <w:rFonts w:eastAsia="Times New Roman" w:cs="Times New Roman"/>
                <w:sz w:val="24"/>
                <w:szCs w:val="24"/>
              </w:rPr>
              <w:t>tāpēc ir</w:t>
            </w:r>
            <w:r w:rsidRPr="00484B3F">
              <w:rPr>
                <w:rFonts w:eastAsia="Times New Roman" w:cs="Times New Roman"/>
                <w:sz w:val="24"/>
                <w:szCs w:val="24"/>
              </w:rPr>
              <w:t xml:space="preserve"> jāveic attiecīgi grozījumi administratīvajos pārkāpumos autopārvadājumu jomā.</w:t>
            </w:r>
            <w:r>
              <w:rPr>
                <w:rFonts w:eastAsia="Times New Roman" w:cs="Times New Roman"/>
                <w:sz w:val="24"/>
                <w:szCs w:val="24"/>
              </w:rPr>
              <w:t xml:space="preserve"> </w:t>
            </w:r>
          </w:p>
          <w:p w:rsidR="004B480B" w:rsidRDefault="004B480B" w:rsidP="008D361B">
            <w:pPr>
              <w:widowControl w:val="0"/>
              <w:ind w:firstLine="0"/>
              <w:jc w:val="both"/>
              <w:outlineLvl w:val="2"/>
              <w:rPr>
                <w:rFonts w:eastAsia="Times New Roman" w:cs="Times New Roman"/>
                <w:sz w:val="24"/>
                <w:szCs w:val="24"/>
              </w:rPr>
            </w:pPr>
            <w:r>
              <w:rPr>
                <w:rFonts w:eastAsia="Times New Roman" w:cs="Times New Roman"/>
                <w:sz w:val="24"/>
                <w:szCs w:val="24"/>
              </w:rPr>
              <w:t xml:space="preserve">Likumprojekts paredz iedalīt </w:t>
            </w:r>
            <w:r w:rsidRPr="00484B3F">
              <w:rPr>
                <w:rFonts w:eastAsia="Times New Roman" w:cs="Times New Roman"/>
                <w:sz w:val="24"/>
                <w:szCs w:val="24"/>
              </w:rPr>
              <w:t>administratīv</w:t>
            </w:r>
            <w:r>
              <w:rPr>
                <w:rFonts w:eastAsia="Times New Roman" w:cs="Times New Roman"/>
                <w:sz w:val="24"/>
                <w:szCs w:val="24"/>
              </w:rPr>
              <w:t>os</w:t>
            </w:r>
            <w:r w:rsidRPr="00484B3F">
              <w:rPr>
                <w:rFonts w:eastAsia="Times New Roman" w:cs="Times New Roman"/>
                <w:sz w:val="24"/>
                <w:szCs w:val="24"/>
              </w:rPr>
              <w:t xml:space="preserve"> pārkāpum</w:t>
            </w:r>
            <w:r>
              <w:rPr>
                <w:rFonts w:eastAsia="Times New Roman" w:cs="Times New Roman"/>
                <w:sz w:val="24"/>
                <w:szCs w:val="24"/>
              </w:rPr>
              <w:t>us</w:t>
            </w:r>
            <w:r w:rsidRPr="00484B3F">
              <w:rPr>
                <w:rFonts w:eastAsia="Times New Roman" w:cs="Times New Roman"/>
                <w:sz w:val="24"/>
                <w:szCs w:val="24"/>
              </w:rPr>
              <w:t xml:space="preserve"> </w:t>
            </w:r>
            <w:r w:rsidRPr="00B51835">
              <w:rPr>
                <w:rFonts w:eastAsia="Times New Roman" w:cs="Times New Roman"/>
                <w:sz w:val="24"/>
                <w:szCs w:val="24"/>
              </w:rPr>
              <w:t>autopārvadājumu jomā</w:t>
            </w:r>
            <w:r w:rsidR="00C21068">
              <w:rPr>
                <w:rFonts w:eastAsia="Times New Roman" w:cs="Times New Roman"/>
                <w:sz w:val="24"/>
                <w:szCs w:val="24"/>
              </w:rPr>
              <w:t xml:space="preserve"> atbilstoši </w:t>
            </w:r>
            <w:r w:rsidR="00407119">
              <w:rPr>
                <w:rFonts w:eastAsia="Times New Roman" w:cs="Times New Roman"/>
                <w:sz w:val="24"/>
                <w:szCs w:val="24"/>
              </w:rPr>
              <w:t>R</w:t>
            </w:r>
            <w:r w:rsidR="00C21068">
              <w:rPr>
                <w:rFonts w:eastAsia="Times New Roman" w:cs="Times New Roman"/>
                <w:sz w:val="24"/>
                <w:szCs w:val="24"/>
              </w:rPr>
              <w:t>egulas I pielikuma nopietnu pārkāpumu iedalījuma kategorijām.</w:t>
            </w:r>
          </w:p>
          <w:p w:rsidR="00A73AC2" w:rsidRDefault="00A73AC2" w:rsidP="008D361B">
            <w:pPr>
              <w:widowControl w:val="0"/>
              <w:ind w:firstLine="0"/>
              <w:jc w:val="both"/>
              <w:outlineLvl w:val="2"/>
              <w:rPr>
                <w:rFonts w:cs="Times New Roman"/>
                <w:bCs/>
                <w:sz w:val="24"/>
                <w:szCs w:val="24"/>
              </w:rPr>
            </w:pPr>
            <w:r>
              <w:rPr>
                <w:rFonts w:cs="Times New Roman"/>
                <w:bCs/>
                <w:sz w:val="24"/>
                <w:szCs w:val="24"/>
              </w:rPr>
              <w:t>Kodekss</w:t>
            </w:r>
            <w:r w:rsidR="00144357">
              <w:rPr>
                <w:rFonts w:cs="Times New Roman"/>
                <w:bCs/>
                <w:sz w:val="24"/>
                <w:szCs w:val="24"/>
              </w:rPr>
              <w:t xml:space="preserve"> nosaka administratīvo atbildību arī pašpārvadājumu veicējiem, uz kuriem </w:t>
            </w:r>
            <w:r w:rsidR="00407119">
              <w:rPr>
                <w:rFonts w:cs="Times New Roman"/>
                <w:bCs/>
                <w:sz w:val="24"/>
                <w:szCs w:val="24"/>
              </w:rPr>
              <w:t>R</w:t>
            </w:r>
            <w:r w:rsidR="00144357">
              <w:rPr>
                <w:rFonts w:cs="Times New Roman"/>
                <w:bCs/>
                <w:sz w:val="24"/>
                <w:szCs w:val="24"/>
              </w:rPr>
              <w:t xml:space="preserve">egula nav </w:t>
            </w:r>
            <w:r w:rsidR="00144357">
              <w:rPr>
                <w:rFonts w:cs="Times New Roman"/>
                <w:bCs/>
                <w:sz w:val="24"/>
                <w:szCs w:val="24"/>
              </w:rPr>
              <w:lastRenderedPageBreak/>
              <w:t>attiecināma</w:t>
            </w:r>
            <w:r w:rsidR="00767DD2">
              <w:rPr>
                <w:rFonts w:cs="Times New Roman"/>
                <w:bCs/>
                <w:sz w:val="24"/>
                <w:szCs w:val="24"/>
              </w:rPr>
              <w:t xml:space="preserve">, tāpēc </w:t>
            </w:r>
            <w:r w:rsidR="00407119">
              <w:rPr>
                <w:rFonts w:cs="Times New Roman"/>
                <w:bCs/>
                <w:sz w:val="24"/>
                <w:szCs w:val="24"/>
              </w:rPr>
              <w:t>L</w:t>
            </w:r>
            <w:r w:rsidR="00767DD2">
              <w:rPr>
                <w:rFonts w:cs="Times New Roman"/>
                <w:bCs/>
                <w:sz w:val="24"/>
                <w:szCs w:val="24"/>
              </w:rPr>
              <w:t>ikumprojektā tiek saglabāta arī pašpārvadājumu veicēju administratīvā atbildība</w:t>
            </w:r>
            <w:r w:rsidR="00144357">
              <w:rPr>
                <w:rFonts w:cs="Times New Roman"/>
                <w:bCs/>
                <w:sz w:val="24"/>
                <w:szCs w:val="24"/>
              </w:rPr>
              <w:t xml:space="preserve">. </w:t>
            </w:r>
          </w:p>
          <w:p w:rsidR="00484B3F" w:rsidRDefault="00A73AC2" w:rsidP="008D361B">
            <w:pPr>
              <w:widowControl w:val="0"/>
              <w:ind w:firstLine="0"/>
              <w:jc w:val="both"/>
              <w:outlineLvl w:val="2"/>
              <w:rPr>
                <w:rFonts w:cs="Times New Roman"/>
                <w:bCs/>
                <w:sz w:val="24"/>
                <w:szCs w:val="24"/>
              </w:rPr>
            </w:pPr>
            <w:r>
              <w:rPr>
                <w:rFonts w:cs="Times New Roman"/>
                <w:bCs/>
                <w:sz w:val="24"/>
                <w:szCs w:val="24"/>
              </w:rPr>
              <w:t xml:space="preserve">Tāpat </w:t>
            </w:r>
            <w:r w:rsidR="00407119">
              <w:rPr>
                <w:rFonts w:cs="Times New Roman"/>
                <w:bCs/>
                <w:sz w:val="24"/>
                <w:szCs w:val="24"/>
              </w:rPr>
              <w:t>L</w:t>
            </w:r>
            <w:r>
              <w:rPr>
                <w:rFonts w:cs="Times New Roman"/>
                <w:bCs/>
                <w:sz w:val="24"/>
                <w:szCs w:val="24"/>
              </w:rPr>
              <w:t>ikumprojekts paredz saglabāt tos administratīvos pārkāpumus</w:t>
            </w:r>
            <w:r w:rsidR="008511FD">
              <w:rPr>
                <w:rFonts w:cs="Times New Roman"/>
                <w:bCs/>
                <w:sz w:val="24"/>
                <w:szCs w:val="24"/>
              </w:rPr>
              <w:t xml:space="preserve"> </w:t>
            </w:r>
            <w:r w:rsidR="008511FD" w:rsidRPr="00484B3F">
              <w:rPr>
                <w:rFonts w:eastAsia="Times New Roman" w:cs="Times New Roman"/>
                <w:sz w:val="24"/>
                <w:szCs w:val="24"/>
              </w:rPr>
              <w:t>autopārvadājumu jomā</w:t>
            </w:r>
            <w:r>
              <w:rPr>
                <w:rFonts w:cs="Times New Roman"/>
                <w:bCs/>
                <w:sz w:val="24"/>
                <w:szCs w:val="24"/>
              </w:rPr>
              <w:t xml:space="preserve">, kuri nav </w:t>
            </w:r>
            <w:r w:rsidR="006F0B7A">
              <w:rPr>
                <w:rFonts w:cs="Times New Roman"/>
                <w:bCs/>
                <w:sz w:val="24"/>
                <w:szCs w:val="24"/>
              </w:rPr>
              <w:t>uzskaitīti</w:t>
            </w:r>
            <w:r>
              <w:rPr>
                <w:rFonts w:cs="Times New Roman"/>
                <w:bCs/>
                <w:sz w:val="24"/>
                <w:szCs w:val="24"/>
              </w:rPr>
              <w:t xml:space="preserve"> Regulā, bet ir Kodeksā.</w:t>
            </w:r>
          </w:p>
          <w:p w:rsidR="00BB6DA6" w:rsidRDefault="005C4094" w:rsidP="009D5BDD">
            <w:pPr>
              <w:ind w:firstLine="0"/>
              <w:jc w:val="both"/>
              <w:rPr>
                <w:rFonts w:cs="Times New Roman"/>
                <w:sz w:val="24"/>
                <w:szCs w:val="24"/>
              </w:rPr>
            </w:pPr>
            <w:r>
              <w:rPr>
                <w:rFonts w:cs="Times New Roman"/>
                <w:sz w:val="24"/>
                <w:szCs w:val="24"/>
              </w:rPr>
              <w:t>A</w:t>
            </w:r>
            <w:r w:rsidR="00246A04" w:rsidRPr="008D361B">
              <w:rPr>
                <w:rFonts w:cs="Times New Roman"/>
                <w:sz w:val="24"/>
                <w:szCs w:val="24"/>
              </w:rPr>
              <w:t>dministratīvo pārkāpumu sastāvs</w:t>
            </w:r>
            <w:r>
              <w:rPr>
                <w:rFonts w:cs="Times New Roman"/>
                <w:sz w:val="24"/>
                <w:szCs w:val="24"/>
              </w:rPr>
              <w:t xml:space="preserve"> ir noteikts atbilstoši </w:t>
            </w:r>
            <w:r w:rsidR="00407119">
              <w:rPr>
                <w:rFonts w:cs="Times New Roman"/>
                <w:sz w:val="24"/>
                <w:szCs w:val="24"/>
              </w:rPr>
              <w:t>R</w:t>
            </w:r>
            <w:r>
              <w:rPr>
                <w:rFonts w:cs="Times New Roman"/>
                <w:sz w:val="24"/>
                <w:szCs w:val="24"/>
              </w:rPr>
              <w:t>egulas I. pielikumam</w:t>
            </w:r>
            <w:r w:rsidR="00246A04" w:rsidRPr="008D361B">
              <w:rPr>
                <w:rFonts w:cs="Times New Roman"/>
                <w:sz w:val="24"/>
                <w:szCs w:val="24"/>
              </w:rPr>
              <w:t>.</w:t>
            </w:r>
            <w:r w:rsidR="00F25DE9" w:rsidRPr="008D361B">
              <w:rPr>
                <w:rFonts w:cs="Times New Roman"/>
                <w:sz w:val="24"/>
                <w:szCs w:val="24"/>
              </w:rPr>
              <w:t xml:space="preserve"> </w:t>
            </w:r>
            <w:r w:rsidR="009D5BDD">
              <w:rPr>
                <w:rFonts w:cs="Times New Roman"/>
                <w:sz w:val="24"/>
                <w:szCs w:val="24"/>
              </w:rPr>
              <w:t xml:space="preserve">Sodu apmērs ir noteikts atbilstoši pārkāpuma smaguma pakāpei, </w:t>
            </w:r>
            <w:r w:rsidR="009D5BDD" w:rsidRPr="000E50D5">
              <w:rPr>
                <w:rFonts w:cs="Times New Roman"/>
                <w:sz w:val="24"/>
                <w:szCs w:val="24"/>
              </w:rPr>
              <w:t>ievērojot principu, ka par mazāk</w:t>
            </w:r>
            <w:r w:rsidR="004633DC" w:rsidRPr="000E50D5">
              <w:rPr>
                <w:rFonts w:cs="Times New Roman"/>
                <w:sz w:val="24"/>
                <w:szCs w:val="24"/>
              </w:rPr>
              <w:t xml:space="preserve"> smagu</w:t>
            </w:r>
            <w:r w:rsidR="009D5BDD" w:rsidRPr="000E50D5">
              <w:rPr>
                <w:rFonts w:cs="Times New Roman"/>
                <w:sz w:val="24"/>
                <w:szCs w:val="24"/>
              </w:rPr>
              <w:t xml:space="preserve"> pārkāpumu ir piemērojams mazāks sods</w:t>
            </w:r>
            <w:r w:rsidR="00F67E8B">
              <w:rPr>
                <w:rFonts w:cs="Times New Roman"/>
                <w:sz w:val="24"/>
                <w:szCs w:val="24"/>
              </w:rPr>
              <w:t>.</w:t>
            </w:r>
          </w:p>
          <w:p w:rsidR="00DE3B8C" w:rsidRDefault="00DE3B8C" w:rsidP="00DE3B8C">
            <w:pPr>
              <w:widowControl w:val="0"/>
              <w:ind w:firstLine="0"/>
              <w:jc w:val="both"/>
              <w:outlineLvl w:val="2"/>
              <w:rPr>
                <w:rFonts w:eastAsia="Times New Roman" w:cs="Times New Roman"/>
                <w:sz w:val="24"/>
                <w:szCs w:val="24"/>
              </w:rPr>
            </w:pPr>
            <w:r>
              <w:rPr>
                <w:rFonts w:eastAsia="Times New Roman" w:cs="Times New Roman"/>
                <w:sz w:val="24"/>
                <w:szCs w:val="24"/>
              </w:rPr>
              <w:t xml:space="preserve">1. </w:t>
            </w:r>
            <w:r w:rsidRPr="00DE3B8C">
              <w:rPr>
                <w:rFonts w:eastAsia="Times New Roman" w:cs="Times New Roman"/>
                <w:sz w:val="24"/>
                <w:szCs w:val="24"/>
                <w:u w:val="single"/>
              </w:rPr>
              <w:t>Piek</w:t>
            </w:r>
            <w:r>
              <w:rPr>
                <w:rFonts w:eastAsia="Times New Roman" w:cs="Times New Roman"/>
                <w:sz w:val="24"/>
                <w:szCs w:val="24"/>
                <w:u w:val="single"/>
              </w:rPr>
              <w:t>ļuve tirgum</w:t>
            </w:r>
            <w:r>
              <w:rPr>
                <w:rFonts w:eastAsia="Times New Roman" w:cs="Times New Roman"/>
                <w:sz w:val="24"/>
                <w:szCs w:val="24"/>
              </w:rPr>
              <w:t xml:space="preserve"> (Kodeksa 149.</w:t>
            </w:r>
            <w:r w:rsidRPr="00DE3B8C">
              <w:rPr>
                <w:rFonts w:eastAsia="Times New Roman" w:cs="Times New Roman"/>
                <w:sz w:val="24"/>
                <w:szCs w:val="24"/>
                <w:vertAlign w:val="superscript"/>
              </w:rPr>
              <w:t>36</w:t>
            </w:r>
            <w:r>
              <w:rPr>
                <w:rFonts w:eastAsia="Times New Roman" w:cs="Times New Roman"/>
                <w:sz w:val="24"/>
                <w:szCs w:val="24"/>
              </w:rPr>
              <w:t xml:space="preserve"> pants). Pants tiek izteikts jaunā redakcijā. Pārkāpumos par pārvadājumu bez derīgas Kopienas atļaujas atbilsto</w:t>
            </w:r>
            <w:r w:rsidR="00E64F62">
              <w:rPr>
                <w:rFonts w:eastAsia="Times New Roman" w:cs="Times New Roman"/>
                <w:sz w:val="24"/>
                <w:szCs w:val="24"/>
              </w:rPr>
              <w:t>ši Regulas 1.pielikuma 10. un 11.punktam</w:t>
            </w:r>
            <w:r>
              <w:rPr>
                <w:rFonts w:eastAsia="Times New Roman" w:cs="Times New Roman"/>
                <w:sz w:val="24"/>
                <w:szCs w:val="24"/>
              </w:rPr>
              <w:t xml:space="preserve"> ir atsevišķi </w:t>
            </w:r>
            <w:r w:rsidR="00E64F62">
              <w:rPr>
                <w:rFonts w:eastAsia="Times New Roman" w:cs="Times New Roman"/>
                <w:sz w:val="24"/>
                <w:szCs w:val="24"/>
              </w:rPr>
              <w:t>iz</w:t>
            </w:r>
            <w:r>
              <w:rPr>
                <w:rFonts w:eastAsia="Times New Roman" w:cs="Times New Roman"/>
                <w:sz w:val="24"/>
                <w:szCs w:val="24"/>
              </w:rPr>
              <w:t xml:space="preserve">dalīti kravu un atsevišķi pasažieru pārvadājumi. </w:t>
            </w:r>
          </w:p>
          <w:p w:rsidR="00D25453" w:rsidRPr="00A05085" w:rsidRDefault="007A222A" w:rsidP="008D361B">
            <w:pPr>
              <w:ind w:firstLine="0"/>
              <w:jc w:val="both"/>
              <w:rPr>
                <w:rFonts w:cs="Times New Roman"/>
                <w:bCs/>
                <w:color w:val="FF0000"/>
                <w:sz w:val="24"/>
                <w:szCs w:val="24"/>
              </w:rPr>
            </w:pPr>
            <w:r w:rsidRPr="00B51835">
              <w:rPr>
                <w:rFonts w:cs="Times New Roman"/>
                <w:bCs/>
                <w:sz w:val="24"/>
                <w:szCs w:val="24"/>
              </w:rPr>
              <w:t>L</w:t>
            </w:r>
            <w:r w:rsidR="003A14E5" w:rsidRPr="00B51835">
              <w:rPr>
                <w:rFonts w:cs="Times New Roman"/>
                <w:bCs/>
                <w:sz w:val="24"/>
                <w:szCs w:val="24"/>
              </w:rPr>
              <w:t>ikumprojektā nav iekļauta Kodeksa 149.</w:t>
            </w:r>
            <w:r w:rsidR="003A14E5" w:rsidRPr="00B51835">
              <w:rPr>
                <w:rFonts w:cs="Times New Roman"/>
                <w:bCs/>
                <w:sz w:val="24"/>
                <w:szCs w:val="24"/>
                <w:vertAlign w:val="superscript"/>
              </w:rPr>
              <w:t>36</w:t>
            </w:r>
            <w:r w:rsidR="003A14E5" w:rsidRPr="00B51835">
              <w:rPr>
                <w:rFonts w:cs="Times New Roman"/>
                <w:bCs/>
                <w:sz w:val="24"/>
                <w:szCs w:val="24"/>
              </w:rPr>
              <w:t xml:space="preserve"> panta divpadsmitā daļa par starptautiskā kravas komercpārvadājuma veikšanu, pārkāpjot Eiropas Transporta ministru konferences atļaujas izmantošanas noteikumus, jo šī norma dublēja Kodeksa 149.</w:t>
            </w:r>
            <w:r w:rsidR="003A14E5" w:rsidRPr="00B51835">
              <w:rPr>
                <w:rFonts w:cs="Times New Roman"/>
                <w:bCs/>
                <w:sz w:val="24"/>
                <w:szCs w:val="24"/>
                <w:vertAlign w:val="superscript"/>
              </w:rPr>
              <w:t>36</w:t>
            </w:r>
            <w:r w:rsidR="003A14E5" w:rsidRPr="00B51835">
              <w:rPr>
                <w:rFonts w:cs="Times New Roman"/>
                <w:bCs/>
                <w:sz w:val="24"/>
                <w:szCs w:val="24"/>
              </w:rPr>
              <w:t xml:space="preserve"> panta astotajā daļā noteikto regulējumu.</w:t>
            </w:r>
            <w:r w:rsidR="00A05085">
              <w:rPr>
                <w:rFonts w:cs="Times New Roman"/>
                <w:bCs/>
                <w:sz w:val="24"/>
                <w:szCs w:val="24"/>
              </w:rPr>
              <w:t xml:space="preserve"> </w:t>
            </w:r>
            <w:r w:rsidR="00A05085" w:rsidRPr="00F022B2">
              <w:rPr>
                <w:rFonts w:cs="Times New Roman"/>
                <w:bCs/>
                <w:sz w:val="24"/>
                <w:szCs w:val="24"/>
              </w:rPr>
              <w:t>Panta trešā, sestā, septītā, astotā un divpadsmitā daļa atbilstoši Latvijas Administratīvo pārkāpumu kodeksa pastāvīgās darba grupas ierosinājumam ir pārnesta</w:t>
            </w:r>
            <w:r w:rsidR="00894053" w:rsidRPr="00F022B2">
              <w:rPr>
                <w:rFonts w:cs="Times New Roman"/>
                <w:bCs/>
                <w:sz w:val="24"/>
                <w:szCs w:val="24"/>
              </w:rPr>
              <w:t>s</w:t>
            </w:r>
            <w:r w:rsidR="00A05085" w:rsidRPr="00F022B2">
              <w:rPr>
                <w:rFonts w:cs="Times New Roman"/>
                <w:bCs/>
                <w:sz w:val="24"/>
                <w:szCs w:val="24"/>
              </w:rPr>
              <w:t xml:space="preserve"> attiecīgi uz 149.</w:t>
            </w:r>
            <w:r w:rsidR="00A05085" w:rsidRPr="00F022B2">
              <w:rPr>
                <w:rFonts w:cs="Times New Roman"/>
                <w:bCs/>
                <w:sz w:val="24"/>
                <w:szCs w:val="24"/>
                <w:vertAlign w:val="superscript"/>
              </w:rPr>
              <w:t>32</w:t>
            </w:r>
            <w:r w:rsidR="00A05085" w:rsidRPr="00F022B2">
              <w:rPr>
                <w:rFonts w:cs="Times New Roman"/>
                <w:bCs/>
                <w:sz w:val="24"/>
                <w:szCs w:val="24"/>
              </w:rPr>
              <w:t xml:space="preserve"> un 149.</w:t>
            </w:r>
            <w:r w:rsidR="00A05085" w:rsidRPr="00F022B2">
              <w:rPr>
                <w:rFonts w:cs="Times New Roman"/>
                <w:bCs/>
                <w:sz w:val="24"/>
                <w:szCs w:val="24"/>
                <w:vertAlign w:val="superscript"/>
              </w:rPr>
              <w:t>33</w:t>
            </w:r>
            <w:r w:rsidR="00A05085" w:rsidRPr="00F022B2">
              <w:rPr>
                <w:rFonts w:cs="Times New Roman"/>
                <w:bCs/>
                <w:sz w:val="24"/>
                <w:szCs w:val="24"/>
              </w:rPr>
              <w:t xml:space="preserve"> pantiem</w:t>
            </w:r>
            <w:r w:rsidR="002D2831" w:rsidRPr="00F022B2">
              <w:rPr>
                <w:rFonts w:cs="Times New Roman"/>
                <w:bCs/>
                <w:sz w:val="24"/>
                <w:szCs w:val="24"/>
              </w:rPr>
              <w:t xml:space="preserve"> par pasažieru un kravas pārvadājumu veikšanas noteikumu pārkāpumiem</w:t>
            </w:r>
            <w:r w:rsidR="00A05085" w:rsidRPr="00F022B2">
              <w:rPr>
                <w:rFonts w:cs="Times New Roman"/>
                <w:bCs/>
                <w:sz w:val="24"/>
                <w:szCs w:val="24"/>
              </w:rPr>
              <w:t xml:space="preserve">. </w:t>
            </w:r>
          </w:p>
          <w:p w:rsidR="00C22287" w:rsidRDefault="003A14E5" w:rsidP="008D361B">
            <w:pPr>
              <w:ind w:firstLine="0"/>
              <w:jc w:val="both"/>
              <w:rPr>
                <w:rFonts w:cs="Times New Roman"/>
                <w:bCs/>
                <w:sz w:val="24"/>
                <w:szCs w:val="24"/>
              </w:rPr>
            </w:pPr>
            <w:r w:rsidRPr="00B51835">
              <w:rPr>
                <w:rFonts w:cs="Times New Roman"/>
                <w:bCs/>
                <w:sz w:val="24"/>
                <w:szCs w:val="24"/>
              </w:rPr>
              <w:t xml:space="preserve">Likumprojekts paredz iekļaut pārkāpumu par pasažieru vai kravas komercpārvadājuma veikšanu, pārkāpjot kabotāžas pārvadājumiem piemērojamos noteikumus. Šāda pārkāpuma līdz šim nebija Kodeksā, un to neparedz arī Regula. Taču šādu normu paredz </w:t>
            </w:r>
            <w:r w:rsidRPr="00B51835">
              <w:rPr>
                <w:rFonts w:ascii="inherit" w:eastAsia="Times New Roman" w:hAnsi="inherit" w:cs="Times New Roman"/>
                <w:sz w:val="24"/>
                <w:szCs w:val="24"/>
                <w:lang w:eastAsia="lv-LV"/>
              </w:rPr>
              <w:t>Eiropas Parlamenta un Padomes Regulas (EK) Nr. 1072/2009 8. un 9.pants, kā arī Eiropas Parlamenta un Padomes Regulas (EK) Nr. 1073/2009 14.,15.,16.,  un 17.pants.</w:t>
            </w:r>
          </w:p>
          <w:p w:rsidR="00C22287" w:rsidRDefault="00C22287" w:rsidP="008D361B">
            <w:pPr>
              <w:ind w:firstLine="0"/>
              <w:jc w:val="both"/>
              <w:rPr>
                <w:rFonts w:cs="Times New Roman"/>
                <w:bCs/>
                <w:sz w:val="24"/>
                <w:szCs w:val="24"/>
              </w:rPr>
            </w:pPr>
            <w:r>
              <w:rPr>
                <w:rFonts w:cs="Times New Roman"/>
                <w:bCs/>
                <w:sz w:val="24"/>
                <w:szCs w:val="24"/>
              </w:rPr>
              <w:t xml:space="preserve">2. </w:t>
            </w:r>
            <w:r w:rsidR="00884255">
              <w:rPr>
                <w:rFonts w:cs="Times New Roman"/>
                <w:bCs/>
                <w:sz w:val="24"/>
                <w:szCs w:val="24"/>
                <w:u w:val="single"/>
              </w:rPr>
              <w:t xml:space="preserve">Darba laiks, </w:t>
            </w:r>
            <w:r w:rsidR="00884255" w:rsidRPr="00C22287">
              <w:rPr>
                <w:rFonts w:cs="Times New Roman"/>
                <w:bCs/>
                <w:sz w:val="24"/>
                <w:szCs w:val="24"/>
                <w:u w:val="single"/>
              </w:rPr>
              <w:t>braukšanas atpūtas laiks</w:t>
            </w:r>
            <w:r w:rsidR="00884255">
              <w:rPr>
                <w:rFonts w:cs="Times New Roman"/>
                <w:bCs/>
                <w:sz w:val="24"/>
                <w:szCs w:val="24"/>
              </w:rPr>
              <w:t xml:space="preserve"> (Kodeksa 149.</w:t>
            </w:r>
            <w:r w:rsidR="00884255" w:rsidRPr="00C22287">
              <w:rPr>
                <w:rFonts w:cs="Times New Roman"/>
                <w:bCs/>
                <w:sz w:val="24"/>
                <w:szCs w:val="24"/>
                <w:vertAlign w:val="superscript"/>
              </w:rPr>
              <w:t>37</w:t>
            </w:r>
            <w:r w:rsidR="00884255">
              <w:rPr>
                <w:rFonts w:cs="Times New Roman"/>
                <w:bCs/>
                <w:sz w:val="24"/>
                <w:szCs w:val="24"/>
              </w:rPr>
              <w:t xml:space="preserve"> pants).</w:t>
            </w:r>
            <w:r>
              <w:rPr>
                <w:rFonts w:cs="Times New Roman"/>
                <w:bCs/>
                <w:sz w:val="24"/>
                <w:szCs w:val="24"/>
              </w:rPr>
              <w:t xml:space="preserve"> </w:t>
            </w:r>
            <w:r w:rsidR="00A55458">
              <w:rPr>
                <w:rFonts w:cs="Times New Roman"/>
                <w:bCs/>
                <w:sz w:val="24"/>
                <w:szCs w:val="24"/>
              </w:rPr>
              <w:t>Pants tiek izteikts jaunā redakcijā</w:t>
            </w:r>
            <w:r w:rsidR="00D5304C">
              <w:rPr>
                <w:rFonts w:cs="Times New Roman"/>
                <w:bCs/>
                <w:sz w:val="24"/>
                <w:szCs w:val="24"/>
              </w:rPr>
              <w:t xml:space="preserve">, saglabājot visus šobrīd esošos pārkāpumus un papildinot pantu ar pārkāpumiem, kurus paredz </w:t>
            </w:r>
            <w:r w:rsidR="00F155A9">
              <w:rPr>
                <w:rFonts w:cs="Times New Roman"/>
                <w:bCs/>
                <w:sz w:val="24"/>
                <w:szCs w:val="24"/>
              </w:rPr>
              <w:t xml:space="preserve">Regula atbilstoši </w:t>
            </w:r>
            <w:r w:rsidR="00D5304C" w:rsidRPr="004633DC">
              <w:rPr>
                <w:rFonts w:ascii="inherit" w:eastAsia="Times New Roman" w:hAnsi="inherit" w:cs="Times New Roman"/>
                <w:color w:val="000000"/>
                <w:sz w:val="24"/>
                <w:szCs w:val="24"/>
                <w:lang w:eastAsia="lv-LV"/>
              </w:rPr>
              <w:t>Eiropa</w:t>
            </w:r>
            <w:r w:rsidR="00F155A9">
              <w:rPr>
                <w:rFonts w:ascii="inherit" w:eastAsia="Times New Roman" w:hAnsi="inherit" w:cs="Times New Roman"/>
                <w:color w:val="000000"/>
                <w:sz w:val="24"/>
                <w:szCs w:val="24"/>
                <w:lang w:eastAsia="lv-LV"/>
              </w:rPr>
              <w:t>s Parlamenta un Padomes Regulā</w:t>
            </w:r>
            <w:r w:rsidR="00D5304C">
              <w:rPr>
                <w:rFonts w:ascii="inherit" w:eastAsia="Times New Roman" w:hAnsi="inherit" w:cs="Times New Roman"/>
                <w:color w:val="000000"/>
                <w:sz w:val="24"/>
                <w:szCs w:val="24"/>
                <w:lang w:eastAsia="lv-LV"/>
              </w:rPr>
              <w:t xml:space="preserve"> </w:t>
            </w:r>
            <w:r w:rsidR="00D5304C" w:rsidRPr="004633DC">
              <w:rPr>
                <w:rFonts w:ascii="inherit" w:eastAsia="Times New Roman" w:hAnsi="inherit" w:cs="Times New Roman"/>
                <w:color w:val="000000"/>
                <w:sz w:val="24"/>
                <w:szCs w:val="24"/>
                <w:lang w:eastAsia="lv-LV"/>
              </w:rPr>
              <w:t>(EK) Nr. 561/2006</w:t>
            </w:r>
            <w:r w:rsidR="00D5304C">
              <w:rPr>
                <w:rFonts w:ascii="inherit" w:eastAsia="Times New Roman" w:hAnsi="inherit" w:cs="Times New Roman"/>
                <w:color w:val="000000"/>
                <w:sz w:val="24"/>
                <w:szCs w:val="24"/>
                <w:lang w:eastAsia="lv-LV"/>
              </w:rPr>
              <w:t xml:space="preserve"> un </w:t>
            </w:r>
            <w:r w:rsidR="00D5304C" w:rsidRPr="004633DC">
              <w:rPr>
                <w:rFonts w:ascii="inherit" w:eastAsia="Times New Roman" w:hAnsi="inherit" w:cs="Times New Roman"/>
                <w:color w:val="000000"/>
                <w:sz w:val="24"/>
                <w:szCs w:val="24"/>
                <w:lang w:eastAsia="lv-LV"/>
              </w:rPr>
              <w:t>Eiropas Parlamenta un Pa</w:t>
            </w:r>
            <w:r w:rsidR="00F155A9">
              <w:rPr>
                <w:rFonts w:ascii="inherit" w:eastAsia="Times New Roman" w:hAnsi="inherit" w:cs="Times New Roman"/>
                <w:color w:val="000000"/>
                <w:sz w:val="24"/>
                <w:szCs w:val="24"/>
                <w:lang w:eastAsia="lv-LV"/>
              </w:rPr>
              <w:t>domes Direktīvā</w:t>
            </w:r>
            <w:r w:rsidR="00D5304C">
              <w:rPr>
                <w:rFonts w:ascii="inherit" w:eastAsia="Times New Roman" w:hAnsi="inherit" w:cs="Times New Roman"/>
                <w:color w:val="000000"/>
                <w:sz w:val="24"/>
                <w:szCs w:val="24"/>
                <w:lang w:eastAsia="lv-LV"/>
              </w:rPr>
              <w:t xml:space="preserve"> 2002/15/EK</w:t>
            </w:r>
            <w:r w:rsidR="00F155A9">
              <w:rPr>
                <w:rFonts w:ascii="inherit" w:eastAsia="Times New Roman" w:hAnsi="inherit" w:cs="Times New Roman"/>
                <w:color w:val="000000"/>
                <w:sz w:val="24"/>
                <w:szCs w:val="24"/>
                <w:lang w:eastAsia="lv-LV"/>
              </w:rPr>
              <w:t xml:space="preserve"> minētajiem pārkāpumiem</w:t>
            </w:r>
            <w:r w:rsidR="00A55458">
              <w:rPr>
                <w:rFonts w:cs="Times New Roman"/>
                <w:bCs/>
                <w:sz w:val="24"/>
                <w:szCs w:val="24"/>
              </w:rPr>
              <w:t>.</w:t>
            </w:r>
          </w:p>
          <w:p w:rsidR="00116DEF" w:rsidRDefault="00C22287" w:rsidP="008D361B">
            <w:pPr>
              <w:ind w:firstLine="0"/>
              <w:jc w:val="both"/>
              <w:rPr>
                <w:rFonts w:cs="Times New Roman"/>
                <w:bCs/>
                <w:sz w:val="24"/>
                <w:szCs w:val="24"/>
              </w:rPr>
            </w:pPr>
            <w:r w:rsidRPr="00884255">
              <w:rPr>
                <w:rFonts w:cs="Times New Roman"/>
                <w:bCs/>
                <w:sz w:val="24"/>
                <w:szCs w:val="24"/>
              </w:rPr>
              <w:t>3.</w:t>
            </w:r>
            <w:r>
              <w:rPr>
                <w:rFonts w:cs="Times New Roman"/>
                <w:bCs/>
                <w:sz w:val="24"/>
                <w:szCs w:val="24"/>
                <w:u w:val="single"/>
              </w:rPr>
              <w:t xml:space="preserve"> </w:t>
            </w:r>
            <w:proofErr w:type="spellStart"/>
            <w:r w:rsidR="00884255" w:rsidRPr="00C22287">
              <w:rPr>
                <w:rFonts w:cs="Times New Roman"/>
                <w:bCs/>
                <w:sz w:val="24"/>
                <w:szCs w:val="24"/>
                <w:u w:val="single"/>
              </w:rPr>
              <w:t>Tahogrāfi</w:t>
            </w:r>
            <w:proofErr w:type="spellEnd"/>
            <w:r w:rsidR="00884255" w:rsidRPr="00C22287">
              <w:rPr>
                <w:rFonts w:cs="Times New Roman"/>
                <w:bCs/>
                <w:sz w:val="24"/>
                <w:szCs w:val="24"/>
                <w:u w:val="single"/>
              </w:rPr>
              <w:t>,</w:t>
            </w:r>
            <w:r w:rsidR="00884255">
              <w:rPr>
                <w:rFonts w:cs="Times New Roman"/>
                <w:bCs/>
                <w:sz w:val="24"/>
                <w:szCs w:val="24"/>
                <w:u w:val="single"/>
              </w:rPr>
              <w:t xml:space="preserve"> ātruma ierobežošanas ierīce</w:t>
            </w:r>
            <w:r w:rsidR="00884255" w:rsidRPr="00C22287">
              <w:rPr>
                <w:rFonts w:cs="Times New Roman"/>
                <w:bCs/>
                <w:sz w:val="24"/>
                <w:szCs w:val="24"/>
                <w:u w:val="single"/>
              </w:rPr>
              <w:t xml:space="preserve"> </w:t>
            </w:r>
            <w:r w:rsidR="00884255">
              <w:rPr>
                <w:rFonts w:cs="Times New Roman"/>
                <w:bCs/>
                <w:sz w:val="24"/>
                <w:szCs w:val="24"/>
              </w:rPr>
              <w:t>(Kodeksa 149.</w:t>
            </w:r>
            <w:r w:rsidR="00884255" w:rsidRPr="00C22287">
              <w:rPr>
                <w:rFonts w:cs="Times New Roman"/>
                <w:bCs/>
                <w:sz w:val="24"/>
                <w:szCs w:val="24"/>
                <w:vertAlign w:val="superscript"/>
              </w:rPr>
              <w:t>38</w:t>
            </w:r>
            <w:r w:rsidR="00884255">
              <w:rPr>
                <w:rFonts w:cs="Times New Roman"/>
                <w:bCs/>
                <w:sz w:val="24"/>
                <w:szCs w:val="24"/>
              </w:rPr>
              <w:t xml:space="preserve"> pants). </w:t>
            </w:r>
            <w:r w:rsidR="00A55458">
              <w:rPr>
                <w:rFonts w:cs="Times New Roman"/>
                <w:bCs/>
                <w:sz w:val="24"/>
                <w:szCs w:val="24"/>
              </w:rPr>
              <w:t>Pants tiek izteikts jaunā redakcijā</w:t>
            </w:r>
            <w:r w:rsidR="00D5304C">
              <w:rPr>
                <w:rFonts w:cs="Times New Roman"/>
                <w:bCs/>
                <w:sz w:val="24"/>
                <w:szCs w:val="24"/>
              </w:rPr>
              <w:t xml:space="preserve">, papildinot pantu ar pārkāpumiem, kurus paredz </w:t>
            </w:r>
            <w:r w:rsidR="00F155A9">
              <w:rPr>
                <w:rFonts w:cs="Times New Roman"/>
                <w:bCs/>
                <w:sz w:val="24"/>
                <w:szCs w:val="24"/>
              </w:rPr>
              <w:t xml:space="preserve">Regula atbilstoši </w:t>
            </w:r>
            <w:r w:rsidR="00D5304C" w:rsidRPr="004633DC">
              <w:rPr>
                <w:rFonts w:ascii="inherit" w:eastAsia="Times New Roman" w:hAnsi="inherit" w:cs="Times New Roman"/>
                <w:color w:val="000000"/>
                <w:sz w:val="24"/>
                <w:szCs w:val="24"/>
                <w:lang w:eastAsia="lv-LV"/>
              </w:rPr>
              <w:t>Eiropas Parlamenta un Padome</w:t>
            </w:r>
            <w:r w:rsidR="00F155A9">
              <w:rPr>
                <w:rFonts w:ascii="inherit" w:eastAsia="Times New Roman" w:hAnsi="inherit" w:cs="Times New Roman"/>
                <w:color w:val="000000"/>
                <w:sz w:val="24"/>
                <w:szCs w:val="24"/>
                <w:lang w:eastAsia="lv-LV"/>
              </w:rPr>
              <w:t>s Regulā</w:t>
            </w:r>
            <w:r w:rsidR="00D5304C">
              <w:rPr>
                <w:rFonts w:ascii="inherit" w:eastAsia="Times New Roman" w:hAnsi="inherit" w:cs="Times New Roman"/>
                <w:color w:val="000000"/>
                <w:sz w:val="24"/>
                <w:szCs w:val="24"/>
                <w:lang w:eastAsia="lv-LV"/>
              </w:rPr>
              <w:t xml:space="preserve"> (ES) Nr. 165/2014 un </w:t>
            </w:r>
            <w:r w:rsidR="00F155A9">
              <w:rPr>
                <w:rFonts w:ascii="inherit" w:eastAsia="Times New Roman" w:hAnsi="inherit" w:cs="Times New Roman"/>
                <w:color w:val="000000"/>
                <w:sz w:val="24"/>
                <w:szCs w:val="24"/>
                <w:lang w:eastAsia="lv-LV"/>
              </w:rPr>
              <w:t>Padomes Direktīvā</w:t>
            </w:r>
            <w:r w:rsidR="00D5304C">
              <w:rPr>
                <w:rFonts w:ascii="inherit" w:eastAsia="Times New Roman" w:hAnsi="inherit" w:cs="Times New Roman"/>
                <w:color w:val="000000"/>
                <w:sz w:val="24"/>
                <w:szCs w:val="24"/>
                <w:lang w:eastAsia="lv-LV"/>
              </w:rPr>
              <w:t xml:space="preserve"> 92/6/EEK</w:t>
            </w:r>
            <w:r w:rsidR="00F155A9">
              <w:rPr>
                <w:rFonts w:ascii="inherit" w:eastAsia="Times New Roman" w:hAnsi="inherit" w:cs="Times New Roman"/>
                <w:color w:val="000000"/>
                <w:sz w:val="24"/>
                <w:szCs w:val="24"/>
                <w:lang w:eastAsia="lv-LV"/>
              </w:rPr>
              <w:t xml:space="preserve"> minētajiem pārkāpumiem</w:t>
            </w:r>
            <w:r w:rsidR="00D5304C">
              <w:rPr>
                <w:rFonts w:ascii="inherit" w:eastAsia="Times New Roman" w:hAnsi="inherit" w:cs="Times New Roman"/>
                <w:color w:val="000000"/>
                <w:sz w:val="24"/>
                <w:szCs w:val="24"/>
                <w:lang w:eastAsia="lv-LV"/>
              </w:rPr>
              <w:t>.</w:t>
            </w:r>
            <w:r w:rsidR="007A222A">
              <w:rPr>
                <w:rFonts w:cs="Times New Roman"/>
                <w:bCs/>
                <w:sz w:val="24"/>
                <w:szCs w:val="24"/>
              </w:rPr>
              <w:t xml:space="preserve"> </w:t>
            </w:r>
            <w:r w:rsidR="005E506E" w:rsidRPr="005E506E">
              <w:rPr>
                <w:rFonts w:cs="Times New Roman"/>
                <w:bCs/>
                <w:sz w:val="24"/>
                <w:szCs w:val="24"/>
              </w:rPr>
              <w:t xml:space="preserve">Likumprojektā nav iekļauta </w:t>
            </w:r>
            <w:r w:rsidR="007A222A">
              <w:rPr>
                <w:rFonts w:cs="Times New Roman"/>
                <w:bCs/>
                <w:sz w:val="24"/>
                <w:szCs w:val="24"/>
              </w:rPr>
              <w:t>K</w:t>
            </w:r>
            <w:r w:rsidR="007A222A" w:rsidRPr="008D361B">
              <w:rPr>
                <w:rFonts w:cs="Times New Roman"/>
                <w:bCs/>
                <w:sz w:val="24"/>
                <w:szCs w:val="24"/>
              </w:rPr>
              <w:t>odeksa 149.</w:t>
            </w:r>
            <w:r w:rsidR="007A222A" w:rsidRPr="008D361B">
              <w:rPr>
                <w:rFonts w:cs="Times New Roman"/>
                <w:bCs/>
                <w:sz w:val="24"/>
                <w:szCs w:val="24"/>
                <w:vertAlign w:val="superscript"/>
              </w:rPr>
              <w:t>38</w:t>
            </w:r>
            <w:r w:rsidR="007A222A" w:rsidRPr="008D361B">
              <w:rPr>
                <w:rFonts w:cs="Times New Roman"/>
                <w:bCs/>
                <w:sz w:val="24"/>
                <w:szCs w:val="24"/>
              </w:rPr>
              <w:t xml:space="preserve"> panta divpadsmitā daļa par transportlīdzekļa vadītāja darba un atpūtas laika reģistrēšanai un plānošanai nepieciešamā žurnāla aizpildīšanu, jo norma ir novecojus</w:t>
            </w:r>
            <w:r w:rsidR="007A222A">
              <w:rPr>
                <w:rFonts w:cs="Times New Roman"/>
                <w:bCs/>
                <w:sz w:val="24"/>
                <w:szCs w:val="24"/>
              </w:rPr>
              <w:t>i un zaudējusi aktualitāti (šādi žurnāli</w:t>
            </w:r>
            <w:r w:rsidR="007A222A" w:rsidRPr="008D361B">
              <w:rPr>
                <w:rFonts w:cs="Times New Roman"/>
                <w:bCs/>
                <w:sz w:val="24"/>
                <w:szCs w:val="24"/>
              </w:rPr>
              <w:t xml:space="preserve"> vairs</w:t>
            </w:r>
            <w:r w:rsidR="007A222A">
              <w:rPr>
                <w:rFonts w:cs="Times New Roman"/>
                <w:bCs/>
                <w:sz w:val="24"/>
                <w:szCs w:val="24"/>
              </w:rPr>
              <w:t xml:space="preserve"> nepastāv</w:t>
            </w:r>
            <w:r w:rsidR="007A222A" w:rsidRPr="008D361B">
              <w:rPr>
                <w:rFonts w:cs="Times New Roman"/>
                <w:bCs/>
                <w:sz w:val="24"/>
                <w:szCs w:val="24"/>
              </w:rPr>
              <w:t>).</w:t>
            </w:r>
          </w:p>
          <w:p w:rsidR="00417277" w:rsidRPr="00340731" w:rsidRDefault="00C22287" w:rsidP="008E652C">
            <w:pPr>
              <w:ind w:firstLine="0"/>
              <w:jc w:val="both"/>
              <w:rPr>
                <w:rFonts w:cs="Times New Roman"/>
                <w:bCs/>
                <w:sz w:val="24"/>
                <w:szCs w:val="24"/>
              </w:rPr>
            </w:pPr>
            <w:r>
              <w:rPr>
                <w:rFonts w:cs="Times New Roman"/>
                <w:bCs/>
                <w:sz w:val="24"/>
                <w:szCs w:val="24"/>
              </w:rPr>
              <w:t xml:space="preserve">4. </w:t>
            </w:r>
            <w:r w:rsidRPr="00C22287">
              <w:rPr>
                <w:rFonts w:cs="Times New Roman"/>
                <w:bCs/>
                <w:sz w:val="24"/>
                <w:szCs w:val="24"/>
                <w:u w:val="single"/>
              </w:rPr>
              <w:t>Bīstamās kravas</w:t>
            </w:r>
            <w:r>
              <w:rPr>
                <w:rFonts w:cs="Times New Roman"/>
                <w:bCs/>
                <w:sz w:val="24"/>
                <w:szCs w:val="24"/>
              </w:rPr>
              <w:t xml:space="preserve"> (Kodeksa 149.</w:t>
            </w:r>
            <w:r w:rsidRPr="008274DB">
              <w:rPr>
                <w:rFonts w:cs="Times New Roman"/>
                <w:bCs/>
                <w:sz w:val="24"/>
                <w:szCs w:val="24"/>
                <w:vertAlign w:val="superscript"/>
              </w:rPr>
              <w:t>34</w:t>
            </w:r>
            <w:r>
              <w:rPr>
                <w:rFonts w:cs="Times New Roman"/>
                <w:bCs/>
                <w:sz w:val="24"/>
                <w:szCs w:val="24"/>
              </w:rPr>
              <w:t xml:space="preserve"> pants). </w:t>
            </w:r>
            <w:r w:rsidR="00A55458">
              <w:rPr>
                <w:rFonts w:cs="Times New Roman"/>
                <w:bCs/>
                <w:sz w:val="24"/>
                <w:szCs w:val="24"/>
              </w:rPr>
              <w:t>Pants tiek izteikts jaunā redakcijā</w:t>
            </w:r>
            <w:r w:rsidR="00DA16E1">
              <w:rPr>
                <w:rFonts w:cs="Times New Roman"/>
                <w:bCs/>
                <w:sz w:val="24"/>
                <w:szCs w:val="24"/>
              </w:rPr>
              <w:t xml:space="preserve">, saglabājot visus šobrīd esošos </w:t>
            </w:r>
            <w:r w:rsidR="00DA16E1">
              <w:rPr>
                <w:rFonts w:cs="Times New Roman"/>
                <w:bCs/>
                <w:sz w:val="24"/>
                <w:szCs w:val="24"/>
              </w:rPr>
              <w:lastRenderedPageBreak/>
              <w:t>pārkāpumus un nodrošinot, ka viens panta punkts atbilst vienam Regulas I pielikuma 9.punkta apakšpunktam</w:t>
            </w:r>
            <w:r w:rsidR="00A55458">
              <w:rPr>
                <w:rFonts w:cs="Times New Roman"/>
                <w:bCs/>
                <w:sz w:val="24"/>
                <w:szCs w:val="24"/>
              </w:rPr>
              <w:t>.</w:t>
            </w:r>
            <w:r w:rsidR="00DA16E1">
              <w:rPr>
                <w:rFonts w:cs="Times New Roman"/>
                <w:bCs/>
                <w:sz w:val="24"/>
                <w:szCs w:val="24"/>
              </w:rPr>
              <w:t xml:space="preserve"> </w:t>
            </w:r>
            <w:r w:rsidR="00DA16E1" w:rsidRPr="00DA16E1">
              <w:rPr>
                <w:rFonts w:cs="Times New Roman"/>
                <w:bCs/>
                <w:sz w:val="24"/>
                <w:szCs w:val="24"/>
              </w:rPr>
              <w:t xml:space="preserve">Regulas </w:t>
            </w:r>
            <w:r w:rsidR="00DA16E1">
              <w:rPr>
                <w:rFonts w:cs="Times New Roman"/>
                <w:bCs/>
                <w:sz w:val="24"/>
                <w:szCs w:val="24"/>
              </w:rPr>
              <w:t>9.punkta 16.</w:t>
            </w:r>
            <w:r w:rsidR="00DA16E1" w:rsidRPr="00DA16E1">
              <w:rPr>
                <w:rFonts w:cs="Times New Roman"/>
                <w:bCs/>
                <w:sz w:val="24"/>
                <w:szCs w:val="24"/>
              </w:rPr>
              <w:t xml:space="preserve">apakšpunkts “Transporta vienība ietver vairāk nekā vienu piekabi/puspiekabi” netika iekļauts </w:t>
            </w:r>
            <w:r w:rsidR="00DA16E1">
              <w:rPr>
                <w:rFonts w:cs="Times New Roman"/>
                <w:bCs/>
                <w:sz w:val="24"/>
                <w:szCs w:val="24"/>
              </w:rPr>
              <w:t>Likumprojektā</w:t>
            </w:r>
            <w:r w:rsidR="00DA16E1" w:rsidRPr="00DA16E1">
              <w:rPr>
                <w:rFonts w:cs="Times New Roman"/>
                <w:bCs/>
                <w:sz w:val="24"/>
                <w:szCs w:val="24"/>
              </w:rPr>
              <w:t>, jo šāda sastāva pārvietošanās Latvijas teritorijā ir aizliegta.</w:t>
            </w:r>
          </w:p>
          <w:p w:rsidR="00AE3760" w:rsidRPr="00340731" w:rsidRDefault="00214324" w:rsidP="008E652C">
            <w:pPr>
              <w:ind w:firstLine="0"/>
              <w:jc w:val="both"/>
              <w:rPr>
                <w:rFonts w:cs="Times New Roman"/>
                <w:sz w:val="24"/>
                <w:szCs w:val="24"/>
              </w:rPr>
            </w:pPr>
            <w:r w:rsidRPr="00340731">
              <w:rPr>
                <w:rFonts w:cs="Times New Roman"/>
                <w:sz w:val="24"/>
                <w:szCs w:val="24"/>
              </w:rPr>
              <w:t>Sadarbībā ar Valsts policiju ir veikta situācijas analīze atsevišķu pārkāpumu piemērošanā un secināts, ka nepieciešams palielināt administratīvo atbildību</w:t>
            </w:r>
            <w:r w:rsidR="00027A0A">
              <w:rPr>
                <w:rFonts w:cs="Times New Roman"/>
                <w:sz w:val="24"/>
                <w:szCs w:val="24"/>
              </w:rPr>
              <w:t xml:space="preserve"> a</w:t>
            </w:r>
            <w:r w:rsidR="00AE3760" w:rsidRPr="00340731">
              <w:rPr>
                <w:rFonts w:cs="Times New Roman"/>
                <w:sz w:val="24"/>
                <w:szCs w:val="24"/>
              </w:rPr>
              <w:t>ttiecībā uz atbildības sliekšņa palielināšanu par informācijas nesniegšanu</w:t>
            </w:r>
            <w:r w:rsidR="00027A0A">
              <w:rPr>
                <w:rFonts w:cs="Times New Roman"/>
                <w:sz w:val="24"/>
                <w:szCs w:val="24"/>
              </w:rPr>
              <w:t>.</w:t>
            </w:r>
            <w:r w:rsidR="00AE3760" w:rsidRPr="00340731">
              <w:rPr>
                <w:rFonts w:cs="Times New Roman"/>
                <w:sz w:val="24"/>
                <w:szCs w:val="24"/>
              </w:rPr>
              <w:t xml:space="preserve"> </w:t>
            </w:r>
            <w:r w:rsidR="00027A0A">
              <w:rPr>
                <w:rFonts w:cs="Times New Roman"/>
                <w:sz w:val="24"/>
                <w:szCs w:val="24"/>
              </w:rPr>
              <w:t>J</w:t>
            </w:r>
            <w:r w:rsidR="00AE3760" w:rsidRPr="00340731">
              <w:rPr>
                <w:rFonts w:cs="Times New Roman"/>
                <w:sz w:val="24"/>
                <w:szCs w:val="24"/>
              </w:rPr>
              <w:t xml:space="preserve">āatzīmē, ka katru </w:t>
            </w:r>
            <w:r w:rsidR="00180559">
              <w:rPr>
                <w:rFonts w:cs="Times New Roman"/>
                <w:sz w:val="24"/>
                <w:szCs w:val="24"/>
              </w:rPr>
              <w:t>g</w:t>
            </w:r>
            <w:r w:rsidR="00AE3760" w:rsidRPr="00340731">
              <w:rPr>
                <w:rFonts w:cs="Times New Roman"/>
                <w:sz w:val="24"/>
                <w:szCs w:val="24"/>
              </w:rPr>
              <w:t>adu pēc izraisītajiem ceļu satiksmes negadījumiem ir vairāk kā 100 gadījumi, kad īpašnieki nesniedz informāciju par transportlīdzekļa vadītāju. Zemais atbildības slieksnis dod iespēju pašam īpašniekam uzņemties atbildību un apzināti slēpt informāciju par transportlīdzekļa vadītāju, kas izraisījis ceļu satiksmes negadījumu.</w:t>
            </w:r>
          </w:p>
          <w:p w:rsidR="00812BDB" w:rsidRPr="00812BDB" w:rsidRDefault="00812BDB" w:rsidP="00812BDB">
            <w:pPr>
              <w:spacing w:line="293" w:lineRule="atLeast"/>
              <w:ind w:firstLine="0"/>
              <w:jc w:val="both"/>
              <w:rPr>
                <w:rFonts w:eastAsia="Calibri" w:cs="Times New Roman"/>
                <w:sz w:val="24"/>
                <w:szCs w:val="24"/>
                <w:lang w:eastAsia="lv-LV"/>
              </w:rPr>
            </w:pPr>
            <w:r w:rsidRPr="00812BDB">
              <w:rPr>
                <w:rFonts w:cs="Times New Roman"/>
                <w:sz w:val="24"/>
                <w:szCs w:val="24"/>
              </w:rPr>
              <w:t>Ceļu satiksmes likuma 28.panta otrās daļas 1. un 2.punkts jau šobrīd paredz, ka aizliegts mācīties</w:t>
            </w:r>
            <w:bookmarkStart w:id="1" w:name="_Hlk496088263"/>
            <w:r>
              <w:rPr>
                <w:rFonts w:cs="Times New Roman"/>
                <w:sz w:val="24"/>
                <w:szCs w:val="24"/>
              </w:rPr>
              <w:t xml:space="preserve"> vadīt transportlīdzekli, </w:t>
            </w:r>
            <w:r w:rsidRPr="00F5482C">
              <w:rPr>
                <w:rFonts w:cs="Times New Roman"/>
                <w:sz w:val="24"/>
                <w:szCs w:val="24"/>
              </w:rPr>
              <w:t>ja alkohola koncentrācija asinīs pārsniedz 0,2 promiles</w:t>
            </w:r>
            <w:bookmarkEnd w:id="1"/>
            <w:r>
              <w:rPr>
                <w:rFonts w:cs="Times New Roman"/>
                <w:sz w:val="24"/>
                <w:szCs w:val="24"/>
              </w:rPr>
              <w:t>, tomēr</w:t>
            </w:r>
            <w:r w:rsidRPr="00812BDB">
              <w:rPr>
                <w:rFonts w:eastAsia="Calibri" w:cs="Times New Roman"/>
                <w:sz w:val="24"/>
                <w:szCs w:val="24"/>
                <w:lang w:eastAsia="lv-LV"/>
              </w:rPr>
              <w:t xml:space="preserve">, par transportlīdzekļa vadītāju Ceļu satiksmes likuma izpratnē ir uzskatāma persona, kas apmāca vadīt transportlīdzekli personu, kurai nav atbilstošas kategorijas transportlīdzekļa vadīšanas tiesību un saskaņā ar </w:t>
            </w:r>
            <w:r w:rsidR="00407119">
              <w:rPr>
                <w:rFonts w:eastAsia="Calibri" w:cs="Times New Roman"/>
                <w:sz w:val="24"/>
                <w:szCs w:val="24"/>
                <w:lang w:eastAsia="lv-LV"/>
              </w:rPr>
              <w:t>K</w:t>
            </w:r>
            <w:r w:rsidRPr="00812BDB">
              <w:rPr>
                <w:rFonts w:eastAsia="Calibri" w:cs="Times New Roman"/>
                <w:sz w:val="24"/>
                <w:szCs w:val="24"/>
                <w:lang w:eastAsia="lv-LV"/>
              </w:rPr>
              <w:t>odeksā paredzēto regulējumu</w:t>
            </w:r>
            <w:r>
              <w:rPr>
                <w:rFonts w:eastAsia="Calibri" w:cs="Times New Roman"/>
                <w:sz w:val="24"/>
                <w:szCs w:val="24"/>
                <w:lang w:eastAsia="lv-LV"/>
              </w:rPr>
              <w:t xml:space="preserve"> sods</w:t>
            </w:r>
            <w:r w:rsidRPr="00812BDB">
              <w:rPr>
                <w:rFonts w:eastAsia="Calibri" w:cs="Times New Roman"/>
                <w:sz w:val="24"/>
                <w:szCs w:val="24"/>
                <w:lang w:eastAsia="lv-LV"/>
              </w:rPr>
              <w:t xml:space="preserve"> par</w:t>
            </w:r>
            <w:r w:rsidRPr="00812BDB">
              <w:rPr>
                <w:rFonts w:ascii="Calibri" w:eastAsia="Calibri" w:hAnsi="Calibri" w:cs="Calibri"/>
                <w:sz w:val="22"/>
              </w:rPr>
              <w:t xml:space="preserve"> </w:t>
            </w:r>
            <w:r w:rsidRPr="00812BDB">
              <w:rPr>
                <w:rFonts w:eastAsia="Calibri" w:cs="Times New Roman"/>
                <w:sz w:val="24"/>
                <w:szCs w:val="24"/>
                <w:lang w:eastAsia="lv-LV"/>
              </w:rPr>
              <w:t>transportlīdzekļu vadīšana alkohola reibumā vai narkotisko vai citu apreibi</w:t>
            </w:r>
            <w:r>
              <w:rPr>
                <w:rFonts w:eastAsia="Calibri" w:cs="Times New Roman"/>
                <w:sz w:val="24"/>
                <w:szCs w:val="24"/>
                <w:lang w:eastAsia="lv-LV"/>
              </w:rPr>
              <w:t>nošo vielu ietekmē personai, kura</w:t>
            </w:r>
            <w:r w:rsidRPr="00812BDB">
              <w:rPr>
                <w:rFonts w:eastAsia="Calibri" w:cs="Times New Roman"/>
                <w:sz w:val="24"/>
                <w:szCs w:val="24"/>
                <w:lang w:eastAsia="lv-LV"/>
              </w:rPr>
              <w:t xml:space="preserve"> mācās vadīt transportlīdzekli </w:t>
            </w:r>
            <w:r>
              <w:rPr>
                <w:rFonts w:eastAsia="Calibri" w:cs="Times New Roman"/>
                <w:sz w:val="24"/>
                <w:szCs w:val="24"/>
                <w:lang w:eastAsia="lv-LV"/>
              </w:rPr>
              <w:t xml:space="preserve">ir </w:t>
            </w:r>
            <w:r w:rsidRPr="00812BDB">
              <w:rPr>
                <w:rFonts w:eastAsia="Calibri" w:cs="Times New Roman"/>
                <w:sz w:val="24"/>
                <w:szCs w:val="24"/>
                <w:lang w:eastAsia="lv-LV"/>
              </w:rPr>
              <w:t>brīdinājums vai naudas sods septiņu </w:t>
            </w:r>
            <w:proofErr w:type="spellStart"/>
            <w:r w:rsidRPr="00812BDB">
              <w:rPr>
                <w:rFonts w:eastAsia="Calibri" w:cs="Times New Roman"/>
                <w:i/>
                <w:iCs/>
                <w:sz w:val="24"/>
                <w:szCs w:val="24"/>
                <w:lang w:eastAsia="lv-LV"/>
              </w:rPr>
              <w:t>euro</w:t>
            </w:r>
            <w:proofErr w:type="spellEnd"/>
            <w:r>
              <w:rPr>
                <w:rFonts w:eastAsia="Calibri" w:cs="Times New Roman"/>
                <w:sz w:val="24"/>
                <w:szCs w:val="24"/>
                <w:lang w:eastAsia="lv-LV"/>
              </w:rPr>
              <w:t xml:space="preserve"> apmērā. Ievērojot minēto, ar </w:t>
            </w:r>
            <w:r w:rsidR="00A570F4">
              <w:rPr>
                <w:rFonts w:eastAsia="Calibri" w:cs="Times New Roman"/>
                <w:sz w:val="24"/>
                <w:szCs w:val="24"/>
                <w:lang w:eastAsia="lv-LV"/>
              </w:rPr>
              <w:t>L</w:t>
            </w:r>
            <w:r>
              <w:rPr>
                <w:rFonts w:eastAsia="Calibri" w:cs="Times New Roman"/>
                <w:sz w:val="24"/>
                <w:szCs w:val="24"/>
                <w:lang w:eastAsia="lv-LV"/>
              </w:rPr>
              <w:t>ikumprojektu paredzēts pastiprināt apmācāmās personas atbildību par mācīšanos vadīt transportlīdzekli reibumā.</w:t>
            </w:r>
          </w:p>
          <w:p w:rsidR="0076299C" w:rsidRPr="0076299C" w:rsidRDefault="0076299C" w:rsidP="0076299C">
            <w:pPr>
              <w:ind w:firstLine="0"/>
              <w:jc w:val="both"/>
              <w:rPr>
                <w:rFonts w:cs="Times New Roman"/>
                <w:sz w:val="24"/>
                <w:szCs w:val="24"/>
              </w:rPr>
            </w:pPr>
            <w:r w:rsidRPr="0076299C">
              <w:rPr>
                <w:rFonts w:cs="Times New Roman"/>
                <w:sz w:val="24"/>
                <w:szCs w:val="24"/>
              </w:rPr>
              <w:t xml:space="preserve">Papildus </w:t>
            </w:r>
            <w:r w:rsidR="00A570F4">
              <w:rPr>
                <w:rFonts w:cs="Times New Roman"/>
                <w:sz w:val="24"/>
                <w:szCs w:val="24"/>
              </w:rPr>
              <w:t>L</w:t>
            </w:r>
            <w:r w:rsidRPr="0076299C">
              <w:rPr>
                <w:rFonts w:cs="Times New Roman"/>
                <w:sz w:val="24"/>
                <w:szCs w:val="24"/>
              </w:rPr>
              <w:t>ikump</w:t>
            </w:r>
            <w:r w:rsidR="00F67E8B">
              <w:rPr>
                <w:rFonts w:cs="Times New Roman"/>
                <w:sz w:val="24"/>
                <w:szCs w:val="24"/>
              </w:rPr>
              <w:t>rojektā iekļauts grozījums 140.</w:t>
            </w:r>
            <w:r w:rsidRPr="0076299C">
              <w:rPr>
                <w:rFonts w:cs="Times New Roman"/>
                <w:sz w:val="24"/>
                <w:szCs w:val="24"/>
              </w:rPr>
              <w:t>pantā izsakot to jaunā redakcijā. Minētais pants precizēts atbilstoši spēkā esošajiem normatīvajiem aktiem, ņemot vērā, ka esošajam regulējumam ir mainījusies terminoloģija un pants satur jēdzienus, kurus praksē vairs nepielieto:</w:t>
            </w:r>
          </w:p>
          <w:p w:rsidR="0076299C" w:rsidRPr="0076299C" w:rsidRDefault="0076299C" w:rsidP="0076299C">
            <w:pPr>
              <w:ind w:firstLine="0"/>
              <w:jc w:val="both"/>
              <w:rPr>
                <w:rFonts w:cs="Times New Roman"/>
                <w:sz w:val="24"/>
                <w:szCs w:val="24"/>
              </w:rPr>
            </w:pPr>
            <w:r w:rsidRPr="0076299C">
              <w:rPr>
                <w:rFonts w:cs="Times New Roman"/>
                <w:sz w:val="24"/>
                <w:szCs w:val="24"/>
              </w:rPr>
              <w:t>1) kopš 1997. gada 1. jūnija vairs netiek lietots jēdziens “valsts ceļu dienests”;</w:t>
            </w:r>
          </w:p>
          <w:p w:rsidR="0076299C" w:rsidRPr="0076299C" w:rsidRDefault="0076299C" w:rsidP="0076299C">
            <w:pPr>
              <w:ind w:firstLine="0"/>
              <w:jc w:val="both"/>
              <w:rPr>
                <w:rFonts w:cs="Times New Roman"/>
                <w:sz w:val="24"/>
                <w:szCs w:val="24"/>
              </w:rPr>
            </w:pPr>
            <w:r w:rsidRPr="0076299C">
              <w:rPr>
                <w:rFonts w:cs="Times New Roman"/>
                <w:sz w:val="24"/>
                <w:szCs w:val="24"/>
              </w:rPr>
              <w:t xml:space="preserve">2) no panta ceturtās daļas tiek izslēgti vārdi “ceļu satiksmes organizācijas tehniskie līdzekļi”, jo par šo pārkāpumu sods ir paredzēts panta pirmajā daļā; </w:t>
            </w:r>
          </w:p>
          <w:p w:rsidR="0076299C" w:rsidRPr="0076299C" w:rsidRDefault="0076299C" w:rsidP="0076299C">
            <w:pPr>
              <w:ind w:firstLine="0"/>
              <w:jc w:val="both"/>
              <w:rPr>
                <w:rFonts w:cs="Times New Roman"/>
                <w:sz w:val="24"/>
                <w:szCs w:val="24"/>
              </w:rPr>
            </w:pPr>
            <w:r w:rsidRPr="0076299C">
              <w:rPr>
                <w:rFonts w:cs="Times New Roman"/>
                <w:sz w:val="24"/>
                <w:szCs w:val="24"/>
              </w:rPr>
              <w:t xml:space="preserve">3) kopš 2016. gada 22. janvāra spēku zaudējuši Ministru kabineta 1998. gada 15. decembra noteikumi Nr. 456 “Noteikumi par autoceļu valsts aizsardzību un kārtību, kādā ieviešami transportlīdzekļu satiksmes aizliegumi un ierobežojumi” un to vietā ir pieņemti divi jauni noteikumi: Ministru kabineta 2008. gada 7. jūlija noteikumi Nr. 505 “Noteikumi par pašvaldību, komersantu un māju ceļu pievienošanu valsts autoceļiem” un Ministru kabineta 2016. gada 19. janvāra noteikumi Nr. 42  </w:t>
            </w:r>
            <w:r w:rsidR="00407119">
              <w:rPr>
                <w:rFonts w:cs="Times New Roman"/>
                <w:sz w:val="24"/>
                <w:szCs w:val="24"/>
              </w:rPr>
              <w:t>“</w:t>
            </w:r>
            <w:r w:rsidRPr="0076299C">
              <w:rPr>
                <w:rFonts w:cs="Times New Roman"/>
                <w:sz w:val="24"/>
                <w:szCs w:val="24"/>
              </w:rPr>
              <w:t xml:space="preserve">Kārtība, kādā </w:t>
            </w:r>
            <w:r w:rsidRPr="0076299C">
              <w:rPr>
                <w:rFonts w:cs="Times New Roman"/>
                <w:sz w:val="24"/>
                <w:szCs w:val="24"/>
              </w:rPr>
              <w:lastRenderedPageBreak/>
              <w:t xml:space="preserve">aizliedzama vai ierobežojama satiksme”, līdz ar to radītas divas jaunas panta daļas, kas nosaka atbildību par satiksmes aizliegumu un ierobežojumu pārkāpšanu un par neatļautu pievienošanos valsts autoceļiem; </w:t>
            </w:r>
          </w:p>
          <w:p w:rsidR="0076299C" w:rsidRPr="0076299C" w:rsidRDefault="0076299C" w:rsidP="0076299C">
            <w:pPr>
              <w:ind w:firstLine="0"/>
              <w:jc w:val="both"/>
              <w:rPr>
                <w:rFonts w:cs="Times New Roman"/>
                <w:sz w:val="24"/>
                <w:szCs w:val="24"/>
              </w:rPr>
            </w:pPr>
            <w:r w:rsidRPr="0076299C">
              <w:rPr>
                <w:rFonts w:cs="Times New Roman"/>
                <w:sz w:val="24"/>
                <w:szCs w:val="24"/>
              </w:rPr>
              <w:t>4) pants papildināts ar jaunu daļu, kas paredz atbildību darbu veicējam par autoceļu ikdienas uzturēšanas darbu neveikšanu normatīvajos aktos noteiktajā kārtībā; šīs daļas mērķis ir noteikt, lai par ikdienas uzturēšanas darbu neveikšanu varētu sodīt darbu veicēju gadījumos, kad ikdienas uzturēšanas darbi ir deleģēti komersantam ar ārējo normatīvo aktu;</w:t>
            </w:r>
          </w:p>
          <w:p w:rsidR="00EE225A" w:rsidRDefault="0076299C" w:rsidP="00EE225A">
            <w:pPr>
              <w:ind w:firstLine="0"/>
              <w:jc w:val="both"/>
              <w:rPr>
                <w:rFonts w:cs="Times New Roman"/>
                <w:sz w:val="24"/>
                <w:szCs w:val="24"/>
              </w:rPr>
            </w:pPr>
            <w:r w:rsidRPr="0076299C">
              <w:rPr>
                <w:rFonts w:cs="Times New Roman"/>
                <w:sz w:val="24"/>
                <w:szCs w:val="24"/>
              </w:rPr>
              <w:t>5) precizēta panta līdzšinējā sestā daļa un pants papildināts ar jaunu daļu ar mērķi nodalīt atbildību par pārkāpumiem ceļu zemes nodalījuma joslā un aizsargjoslā, kā arī panta daļa par darbību aizliegumu aizsargjoslās precizēta atbilstoši Aizsargjoslu likuma 42. pantam.</w:t>
            </w:r>
          </w:p>
          <w:p w:rsidR="00EE225A" w:rsidRDefault="00EE225A" w:rsidP="00EE225A">
            <w:pPr>
              <w:ind w:firstLine="0"/>
              <w:jc w:val="both"/>
              <w:rPr>
                <w:sz w:val="24"/>
                <w:szCs w:val="24"/>
              </w:rPr>
            </w:pPr>
            <w:r w:rsidRPr="00144FE7">
              <w:rPr>
                <w:sz w:val="24"/>
                <w:szCs w:val="24"/>
              </w:rPr>
              <w:t xml:space="preserve">Šobrīd atbildība par </w:t>
            </w:r>
            <w:r>
              <w:rPr>
                <w:sz w:val="24"/>
                <w:szCs w:val="24"/>
              </w:rPr>
              <w:t xml:space="preserve">pasažieru komercpārvadājumu ar </w:t>
            </w:r>
            <w:r w:rsidRPr="00144FE7">
              <w:rPr>
                <w:sz w:val="24"/>
                <w:szCs w:val="24"/>
              </w:rPr>
              <w:t>taksometru</w:t>
            </w:r>
            <w:r>
              <w:rPr>
                <w:sz w:val="24"/>
                <w:szCs w:val="24"/>
              </w:rPr>
              <w:t xml:space="preserve"> </w:t>
            </w:r>
            <w:r w:rsidRPr="00144FE7">
              <w:rPr>
                <w:sz w:val="24"/>
                <w:szCs w:val="24"/>
              </w:rPr>
              <w:t xml:space="preserve">noteikumu pārkāpšanu paredzēta </w:t>
            </w:r>
            <w:r w:rsidR="00407119">
              <w:rPr>
                <w:sz w:val="24"/>
                <w:szCs w:val="24"/>
              </w:rPr>
              <w:t>K</w:t>
            </w:r>
            <w:r w:rsidRPr="00144FE7">
              <w:rPr>
                <w:sz w:val="24"/>
                <w:szCs w:val="24"/>
              </w:rPr>
              <w:t>odeksa  137.</w:t>
            </w:r>
            <w:r w:rsidRPr="00144FE7">
              <w:rPr>
                <w:sz w:val="24"/>
                <w:szCs w:val="24"/>
                <w:vertAlign w:val="superscript"/>
              </w:rPr>
              <w:t>1</w:t>
            </w:r>
            <w:r w:rsidRPr="00144FE7">
              <w:rPr>
                <w:sz w:val="24"/>
                <w:szCs w:val="24"/>
              </w:rPr>
              <w:t>pantā, savukārt par pasažieru pārvadāšanas noteikumu pārkāpšanu</w:t>
            </w:r>
            <w:r>
              <w:rPr>
                <w:sz w:val="24"/>
                <w:szCs w:val="24"/>
              </w:rPr>
              <w:t xml:space="preserve">, atbilstoši Ceļu satiksmes noteikumu prasībām, </w:t>
            </w:r>
            <w:r w:rsidRPr="00144FE7">
              <w:rPr>
                <w:sz w:val="24"/>
                <w:szCs w:val="24"/>
              </w:rPr>
              <w:t xml:space="preserve"> atbildība ir noteikta K</w:t>
            </w:r>
            <w:r w:rsidR="00407119">
              <w:rPr>
                <w:sz w:val="24"/>
                <w:szCs w:val="24"/>
              </w:rPr>
              <w:t>odeksa</w:t>
            </w:r>
            <w:r w:rsidRPr="00144FE7">
              <w:rPr>
                <w:sz w:val="24"/>
                <w:szCs w:val="24"/>
              </w:rPr>
              <w:t xml:space="preserve"> 149.</w:t>
            </w:r>
            <w:r w:rsidRPr="00144FE7">
              <w:rPr>
                <w:sz w:val="24"/>
                <w:szCs w:val="24"/>
                <w:vertAlign w:val="superscript"/>
              </w:rPr>
              <w:t>32</w:t>
            </w:r>
            <w:r w:rsidRPr="00144FE7">
              <w:rPr>
                <w:sz w:val="24"/>
                <w:szCs w:val="24"/>
              </w:rPr>
              <w:t xml:space="preserve"> pantā. Administratīvo pārkāpumu lietas var izskatīt pašvaldību administratīvās komisijas, pašvaldību autotransporta kontroles institūcijas, Valsts policija un pašvaldības policija.</w:t>
            </w:r>
          </w:p>
          <w:p w:rsidR="00EE225A" w:rsidRDefault="00EE225A" w:rsidP="00EE225A">
            <w:pPr>
              <w:ind w:firstLine="0"/>
              <w:jc w:val="both"/>
              <w:rPr>
                <w:sz w:val="24"/>
                <w:szCs w:val="24"/>
              </w:rPr>
            </w:pPr>
            <w:r w:rsidRPr="00144FE7">
              <w:rPr>
                <w:sz w:val="24"/>
                <w:szCs w:val="24"/>
              </w:rPr>
              <w:t xml:space="preserve">Latvijas Republikas Saeima 2017.gada 12.oktobrī pieņēma likumu “Grozījumi Autopārvadājumu likumā”, kas paredz būtiskas izmaiņas taksometru pārvadājumu jomā, kā arī paredz ieviest jaunu, līdztekus pasažieru komercpārvadājumiem ar taksometru, pārvadājumu veidu – pasažieru komercpārvadājumus ar vieglo automobili.  </w:t>
            </w:r>
          </w:p>
          <w:p w:rsidR="00EE225A" w:rsidRDefault="00EE225A" w:rsidP="00EE225A">
            <w:pPr>
              <w:ind w:firstLine="0"/>
              <w:jc w:val="both"/>
              <w:rPr>
                <w:sz w:val="24"/>
                <w:szCs w:val="24"/>
              </w:rPr>
            </w:pPr>
            <w:r w:rsidRPr="00144FE7">
              <w:rPr>
                <w:sz w:val="24"/>
                <w:szCs w:val="24"/>
              </w:rPr>
              <w:t>Ievērojot minēto, priekšlikumi paredz izteikt jaunā redakcijā K</w:t>
            </w:r>
            <w:r w:rsidR="00407119">
              <w:rPr>
                <w:sz w:val="24"/>
                <w:szCs w:val="24"/>
              </w:rPr>
              <w:t>odeksa</w:t>
            </w:r>
            <w:r w:rsidRPr="00144FE7">
              <w:rPr>
                <w:sz w:val="24"/>
                <w:szCs w:val="24"/>
              </w:rPr>
              <w:t xml:space="preserve"> 137.</w:t>
            </w:r>
            <w:r w:rsidRPr="00144FE7">
              <w:rPr>
                <w:sz w:val="24"/>
                <w:szCs w:val="24"/>
                <w:vertAlign w:val="superscript"/>
              </w:rPr>
              <w:t xml:space="preserve">1 </w:t>
            </w:r>
            <w:r w:rsidRPr="00144FE7">
              <w:rPr>
                <w:sz w:val="24"/>
                <w:szCs w:val="24"/>
              </w:rPr>
              <w:t>pantu, nosakot pārvadātāja un vadītāja atbildību par noteikumu pārkāpšanu pasažieru komercpārvadājumos ar taksometru un vieglo automobili, kā arī precizēt kontrolējošo iestāžu kompetenci izskatīt minētās administratīvo pārkāpumu lietas.</w:t>
            </w:r>
          </w:p>
          <w:p w:rsidR="00EE225A" w:rsidRDefault="00EE225A" w:rsidP="00EE225A">
            <w:pPr>
              <w:ind w:firstLine="0"/>
              <w:jc w:val="both"/>
              <w:rPr>
                <w:sz w:val="24"/>
                <w:szCs w:val="24"/>
              </w:rPr>
            </w:pPr>
            <w:r w:rsidRPr="00144FE7">
              <w:rPr>
                <w:sz w:val="24"/>
                <w:szCs w:val="24"/>
              </w:rPr>
              <w:t xml:space="preserve">Priekšlikumi paredz administratīvo atbildību, kas izriet no Autopārvadājumu likuma un tam pakārtotajiem noteikumiem par šādiem </w:t>
            </w:r>
            <w:r>
              <w:rPr>
                <w:sz w:val="24"/>
                <w:szCs w:val="24"/>
              </w:rPr>
              <w:t xml:space="preserve">pasažieru komercpārvadājumu ar </w:t>
            </w:r>
            <w:r w:rsidRPr="00144FE7">
              <w:rPr>
                <w:sz w:val="24"/>
                <w:szCs w:val="24"/>
              </w:rPr>
              <w:t xml:space="preserve">taksometru un pasažieru komercpārvadājumu ar vieglo automobili </w:t>
            </w:r>
            <w:r>
              <w:rPr>
                <w:sz w:val="24"/>
                <w:szCs w:val="24"/>
              </w:rPr>
              <w:t xml:space="preserve">pakalpojumu </w:t>
            </w:r>
            <w:r w:rsidRPr="00144FE7">
              <w:rPr>
                <w:sz w:val="24"/>
                <w:szCs w:val="24"/>
              </w:rPr>
              <w:t>sniegšanas pārkāpumiem:</w:t>
            </w:r>
          </w:p>
          <w:p w:rsidR="00EE225A" w:rsidRDefault="00EE225A" w:rsidP="00EE225A">
            <w:pPr>
              <w:ind w:firstLine="0"/>
              <w:jc w:val="both"/>
              <w:rPr>
                <w:sz w:val="24"/>
                <w:szCs w:val="24"/>
              </w:rPr>
            </w:pPr>
            <w:r w:rsidRPr="00144FE7">
              <w:rPr>
                <w:sz w:val="24"/>
                <w:szCs w:val="24"/>
              </w:rPr>
              <w:t>1. ja transportlīdzekļa vadītājs nav reģistrēts taksometru vadītāju reģistrā;</w:t>
            </w:r>
          </w:p>
          <w:p w:rsidR="00EE225A" w:rsidRDefault="00EE225A" w:rsidP="00EE225A">
            <w:pPr>
              <w:ind w:firstLine="0"/>
              <w:jc w:val="both"/>
              <w:rPr>
                <w:sz w:val="24"/>
                <w:szCs w:val="24"/>
              </w:rPr>
            </w:pPr>
            <w:r w:rsidRPr="00144FE7">
              <w:rPr>
                <w:sz w:val="24"/>
                <w:szCs w:val="24"/>
              </w:rPr>
              <w:t xml:space="preserve">2. ja tiek pārkāpta pārvadājumu </w:t>
            </w:r>
            <w:r>
              <w:rPr>
                <w:sz w:val="24"/>
                <w:szCs w:val="24"/>
              </w:rPr>
              <w:t xml:space="preserve">pakalpojuma </w:t>
            </w:r>
            <w:r w:rsidRPr="00144FE7">
              <w:rPr>
                <w:sz w:val="24"/>
                <w:szCs w:val="24"/>
              </w:rPr>
              <w:t>piedāvāšanas, apstiprināšanas, veikšanas, apmaksas kārtība vai aizliegumu neievērošana;</w:t>
            </w:r>
          </w:p>
          <w:p w:rsidR="00EE225A" w:rsidRPr="00EE225A" w:rsidRDefault="00EE225A" w:rsidP="00EE225A">
            <w:pPr>
              <w:ind w:firstLine="0"/>
              <w:jc w:val="both"/>
              <w:rPr>
                <w:rFonts w:cs="Times New Roman"/>
                <w:sz w:val="24"/>
                <w:szCs w:val="24"/>
              </w:rPr>
            </w:pPr>
            <w:r w:rsidRPr="00144FE7">
              <w:rPr>
                <w:sz w:val="24"/>
                <w:szCs w:val="24"/>
              </w:rPr>
              <w:t>3. ja taksometrs netiek nodrošināts ar noteiktām prasībām atbilstošu aprīkojumu, kā arī ja vieglais automobilis ir aprīkots ar vizuālām pazīmēm, kas norāda, ka ar šo transportlīdzekli tiek piedāvāts pārvadājuma pakalpojums</w:t>
            </w:r>
            <w:r>
              <w:rPr>
                <w:sz w:val="24"/>
                <w:szCs w:val="24"/>
              </w:rPr>
              <w:t>;</w:t>
            </w:r>
          </w:p>
          <w:p w:rsidR="00EE225A" w:rsidRPr="00215C93" w:rsidRDefault="00EE225A" w:rsidP="00EE225A">
            <w:pPr>
              <w:ind w:firstLine="0"/>
              <w:jc w:val="both"/>
              <w:rPr>
                <w:rFonts w:cs="Times New Roman"/>
                <w:sz w:val="24"/>
                <w:szCs w:val="24"/>
              </w:rPr>
            </w:pPr>
            <w:r>
              <w:rPr>
                <w:sz w:val="24"/>
                <w:szCs w:val="24"/>
              </w:rPr>
              <w:lastRenderedPageBreak/>
              <w:t>4</w:t>
            </w:r>
            <w:r w:rsidRPr="00144FE7">
              <w:rPr>
                <w:sz w:val="24"/>
                <w:szCs w:val="24"/>
              </w:rPr>
              <w:t>. ja noteiktajā kārtībā un apjomā</w:t>
            </w:r>
            <w:r>
              <w:rPr>
                <w:sz w:val="24"/>
                <w:szCs w:val="24"/>
              </w:rPr>
              <w:t xml:space="preserve"> </w:t>
            </w:r>
            <w:r w:rsidRPr="00144FE7">
              <w:rPr>
                <w:sz w:val="24"/>
                <w:szCs w:val="24"/>
              </w:rPr>
              <w:t>netiek sniegta informācija Valsts ieņēmumu dienestam</w:t>
            </w:r>
            <w:r>
              <w:rPr>
                <w:sz w:val="24"/>
                <w:szCs w:val="24"/>
              </w:rPr>
              <w:t>.</w:t>
            </w:r>
          </w:p>
        </w:tc>
      </w:tr>
      <w:tr w:rsidR="00417277" w:rsidRPr="008D361B" w:rsidTr="0061524D">
        <w:trPr>
          <w:trHeight w:val="465"/>
          <w:tblCellSpacing w:w="15" w:type="dxa"/>
        </w:trPr>
        <w:tc>
          <w:tcPr>
            <w:tcW w:w="262" w:type="pct"/>
            <w:gridSpan w:val="2"/>
            <w:tcBorders>
              <w:top w:val="outset" w:sz="6" w:space="0" w:color="auto"/>
              <w:left w:val="outset" w:sz="6" w:space="0" w:color="auto"/>
              <w:bottom w:val="outset" w:sz="6" w:space="0" w:color="auto"/>
              <w:right w:val="outset" w:sz="6" w:space="0" w:color="auto"/>
            </w:tcBorders>
            <w:hideMark/>
          </w:tcPr>
          <w:p w:rsidR="00417277" w:rsidRPr="008D361B" w:rsidRDefault="00417277" w:rsidP="008432C2">
            <w:pPr>
              <w:ind w:firstLine="0"/>
              <w:rPr>
                <w:rFonts w:cs="Times New Roman"/>
                <w:sz w:val="24"/>
                <w:szCs w:val="24"/>
              </w:rPr>
            </w:pPr>
            <w:r w:rsidRPr="008D361B">
              <w:rPr>
                <w:rFonts w:cs="Times New Roman"/>
                <w:sz w:val="24"/>
                <w:szCs w:val="24"/>
              </w:rPr>
              <w:lastRenderedPageBreak/>
              <w:t>3.</w:t>
            </w:r>
          </w:p>
        </w:tc>
        <w:tc>
          <w:tcPr>
            <w:tcW w:w="1520" w:type="pct"/>
            <w:tcBorders>
              <w:top w:val="outset" w:sz="6" w:space="0" w:color="auto"/>
              <w:left w:val="outset" w:sz="6" w:space="0" w:color="auto"/>
              <w:bottom w:val="outset" w:sz="6" w:space="0" w:color="auto"/>
              <w:right w:val="outset" w:sz="6" w:space="0" w:color="auto"/>
            </w:tcBorders>
            <w:hideMark/>
          </w:tcPr>
          <w:p w:rsidR="00417277" w:rsidRPr="008D361B" w:rsidRDefault="0061524D" w:rsidP="0061524D">
            <w:pPr>
              <w:ind w:firstLine="0"/>
              <w:jc w:val="both"/>
              <w:rPr>
                <w:rFonts w:cs="Times New Roman"/>
                <w:sz w:val="24"/>
                <w:szCs w:val="24"/>
              </w:rPr>
            </w:pPr>
            <w:r w:rsidRPr="0061524D">
              <w:rPr>
                <w:rFonts w:cs="Times New Roman"/>
                <w:sz w:val="24"/>
                <w:szCs w:val="24"/>
              </w:rPr>
              <w:t>Projekta izstrādē iesaistītās institūcijas un publiskas personas kapitālsabiedrības</w:t>
            </w:r>
          </w:p>
        </w:tc>
        <w:tc>
          <w:tcPr>
            <w:tcW w:w="3153" w:type="pct"/>
            <w:gridSpan w:val="2"/>
            <w:tcBorders>
              <w:top w:val="outset" w:sz="6" w:space="0" w:color="auto"/>
              <w:left w:val="outset" w:sz="6" w:space="0" w:color="auto"/>
              <w:bottom w:val="outset" w:sz="6" w:space="0" w:color="auto"/>
              <w:right w:val="outset" w:sz="6" w:space="0" w:color="auto"/>
            </w:tcBorders>
            <w:hideMark/>
          </w:tcPr>
          <w:p w:rsidR="00417277" w:rsidRPr="008D361B" w:rsidRDefault="00417277" w:rsidP="009F70EF">
            <w:pPr>
              <w:ind w:firstLine="0"/>
              <w:jc w:val="both"/>
              <w:rPr>
                <w:rFonts w:cs="Times New Roman"/>
                <w:sz w:val="24"/>
                <w:szCs w:val="24"/>
              </w:rPr>
            </w:pPr>
            <w:r w:rsidRPr="008D361B">
              <w:rPr>
                <w:rFonts w:cs="Times New Roman"/>
                <w:sz w:val="24"/>
                <w:szCs w:val="24"/>
              </w:rPr>
              <w:t>Satiksmes min</w:t>
            </w:r>
            <w:r w:rsidR="00263DE9">
              <w:rPr>
                <w:rFonts w:cs="Times New Roman"/>
                <w:sz w:val="24"/>
                <w:szCs w:val="24"/>
              </w:rPr>
              <w:t>istrija</w:t>
            </w:r>
            <w:r w:rsidR="00497DDF">
              <w:rPr>
                <w:rFonts w:cs="Times New Roman"/>
                <w:sz w:val="24"/>
                <w:szCs w:val="24"/>
              </w:rPr>
              <w:t>,</w:t>
            </w:r>
            <w:r w:rsidR="00263DE9">
              <w:rPr>
                <w:rFonts w:cs="Times New Roman"/>
                <w:sz w:val="24"/>
                <w:szCs w:val="24"/>
              </w:rPr>
              <w:t xml:space="preserve"> VSIA „Autotransporta </w:t>
            </w:r>
            <w:r w:rsidRPr="008D361B">
              <w:rPr>
                <w:rFonts w:cs="Times New Roman"/>
                <w:sz w:val="24"/>
                <w:szCs w:val="24"/>
              </w:rPr>
              <w:t>direkcija”</w:t>
            </w:r>
            <w:r w:rsidR="00497DDF">
              <w:rPr>
                <w:rFonts w:cs="Times New Roman"/>
                <w:sz w:val="24"/>
                <w:szCs w:val="24"/>
              </w:rPr>
              <w:t>,</w:t>
            </w:r>
            <w:r w:rsidR="00F660C0">
              <w:rPr>
                <w:rFonts w:cs="Times New Roman"/>
                <w:sz w:val="24"/>
                <w:szCs w:val="24"/>
              </w:rPr>
              <w:t xml:space="preserve"> </w:t>
            </w:r>
            <w:r w:rsidR="00407119">
              <w:rPr>
                <w:rFonts w:cs="Times New Roman"/>
                <w:sz w:val="24"/>
                <w:szCs w:val="24"/>
              </w:rPr>
              <w:t>V</w:t>
            </w:r>
            <w:r w:rsidR="00F660C0" w:rsidRPr="00B51835">
              <w:rPr>
                <w:rFonts w:cs="Times New Roman"/>
                <w:sz w:val="24"/>
                <w:szCs w:val="24"/>
              </w:rPr>
              <w:t>AS “Ceļu satiksmes drošības direkcija”</w:t>
            </w:r>
            <w:r w:rsidR="00407119">
              <w:rPr>
                <w:rFonts w:cs="Times New Roman"/>
                <w:sz w:val="24"/>
                <w:szCs w:val="24"/>
              </w:rPr>
              <w:t>,</w:t>
            </w:r>
            <w:r w:rsidR="00341ADE">
              <w:rPr>
                <w:rFonts w:cs="Times New Roman"/>
                <w:sz w:val="24"/>
                <w:szCs w:val="24"/>
              </w:rPr>
              <w:t xml:space="preserve"> VAS “</w:t>
            </w:r>
            <w:r w:rsidR="007075AA">
              <w:rPr>
                <w:rFonts w:cs="Times New Roman"/>
                <w:sz w:val="24"/>
                <w:szCs w:val="24"/>
              </w:rPr>
              <w:t>Latvijas V</w:t>
            </w:r>
            <w:r w:rsidR="00341ADE">
              <w:rPr>
                <w:rFonts w:cs="Times New Roman"/>
                <w:sz w:val="24"/>
                <w:szCs w:val="24"/>
              </w:rPr>
              <w:t>alsts ceļi”</w:t>
            </w:r>
            <w:r w:rsidR="00F660C0">
              <w:rPr>
                <w:rFonts w:cs="Times New Roman"/>
                <w:sz w:val="24"/>
                <w:szCs w:val="24"/>
              </w:rPr>
              <w:t>,</w:t>
            </w:r>
            <w:r w:rsidR="00497DDF">
              <w:rPr>
                <w:rFonts w:cs="Times New Roman"/>
                <w:sz w:val="24"/>
                <w:szCs w:val="24"/>
              </w:rPr>
              <w:t xml:space="preserve"> Iekšlietu ministrija, Valsts policija</w:t>
            </w:r>
            <w:r w:rsidR="00341ADE">
              <w:rPr>
                <w:rFonts w:cs="Times New Roman"/>
                <w:sz w:val="24"/>
                <w:szCs w:val="24"/>
              </w:rPr>
              <w:t xml:space="preserve">, </w:t>
            </w:r>
            <w:r w:rsidR="00341ADE" w:rsidRPr="003D5331">
              <w:rPr>
                <w:rFonts w:cs="Times New Roman"/>
                <w:sz w:val="24"/>
                <w:szCs w:val="24"/>
              </w:rPr>
              <w:t>Zemkopības ministrija</w:t>
            </w:r>
            <w:r w:rsidR="003D5331" w:rsidRPr="003D5331">
              <w:rPr>
                <w:rFonts w:cs="Times New Roman"/>
                <w:sz w:val="24"/>
                <w:szCs w:val="24"/>
              </w:rPr>
              <w:t>, Pārtikas veterinārais dienests</w:t>
            </w:r>
            <w:r w:rsidR="00EE225A" w:rsidRPr="00EE225A">
              <w:rPr>
                <w:rFonts w:cs="Times New Roman"/>
                <w:sz w:val="24"/>
                <w:szCs w:val="24"/>
              </w:rPr>
              <w:t xml:space="preserve">, Latvijas Pasažieru pārvadātāju asociāciju, Rīgas domes Satiksmes departamenta Pasažieru pārvadājumu pārvaldes Kontroles dienestu.  </w:t>
            </w:r>
          </w:p>
        </w:tc>
      </w:tr>
      <w:tr w:rsidR="00417277" w:rsidRPr="008D361B" w:rsidTr="0061524D">
        <w:trPr>
          <w:tblCellSpacing w:w="15" w:type="dxa"/>
        </w:trPr>
        <w:tc>
          <w:tcPr>
            <w:tcW w:w="262" w:type="pct"/>
            <w:gridSpan w:val="2"/>
            <w:tcBorders>
              <w:top w:val="outset" w:sz="6" w:space="0" w:color="auto"/>
              <w:left w:val="outset" w:sz="6" w:space="0" w:color="auto"/>
              <w:bottom w:val="outset" w:sz="6" w:space="0" w:color="auto"/>
              <w:right w:val="outset" w:sz="6" w:space="0" w:color="auto"/>
            </w:tcBorders>
            <w:hideMark/>
          </w:tcPr>
          <w:p w:rsidR="00417277" w:rsidRPr="008D361B" w:rsidRDefault="00417277" w:rsidP="008432C2">
            <w:pPr>
              <w:ind w:firstLine="0"/>
              <w:rPr>
                <w:rFonts w:cs="Times New Roman"/>
                <w:sz w:val="24"/>
                <w:szCs w:val="24"/>
              </w:rPr>
            </w:pPr>
            <w:r w:rsidRPr="008D361B">
              <w:rPr>
                <w:rFonts w:cs="Times New Roman"/>
                <w:sz w:val="24"/>
                <w:szCs w:val="24"/>
              </w:rPr>
              <w:t>4.</w:t>
            </w:r>
          </w:p>
        </w:tc>
        <w:tc>
          <w:tcPr>
            <w:tcW w:w="1520" w:type="pct"/>
            <w:tcBorders>
              <w:top w:val="outset" w:sz="6" w:space="0" w:color="auto"/>
              <w:left w:val="outset" w:sz="6" w:space="0" w:color="auto"/>
              <w:bottom w:val="outset" w:sz="6" w:space="0" w:color="auto"/>
              <w:right w:val="outset" w:sz="6" w:space="0" w:color="auto"/>
            </w:tcBorders>
            <w:hideMark/>
          </w:tcPr>
          <w:p w:rsidR="00417277" w:rsidRPr="008D361B" w:rsidRDefault="00417277" w:rsidP="008432C2">
            <w:pPr>
              <w:ind w:firstLine="0"/>
              <w:rPr>
                <w:rFonts w:cs="Times New Roman"/>
                <w:sz w:val="24"/>
                <w:szCs w:val="24"/>
              </w:rPr>
            </w:pPr>
            <w:r w:rsidRPr="008D361B">
              <w:rPr>
                <w:rFonts w:cs="Times New Roman"/>
                <w:sz w:val="24"/>
                <w:szCs w:val="24"/>
              </w:rPr>
              <w:t>Cita informācija</w:t>
            </w:r>
          </w:p>
        </w:tc>
        <w:tc>
          <w:tcPr>
            <w:tcW w:w="3153" w:type="pct"/>
            <w:gridSpan w:val="2"/>
            <w:tcBorders>
              <w:top w:val="outset" w:sz="6" w:space="0" w:color="auto"/>
              <w:left w:val="outset" w:sz="6" w:space="0" w:color="auto"/>
              <w:bottom w:val="outset" w:sz="6" w:space="0" w:color="auto"/>
              <w:right w:val="outset" w:sz="6" w:space="0" w:color="auto"/>
            </w:tcBorders>
          </w:tcPr>
          <w:p w:rsidR="00720D12" w:rsidRPr="001147EC" w:rsidRDefault="001147EC" w:rsidP="001147EC">
            <w:pPr>
              <w:ind w:firstLine="0"/>
              <w:jc w:val="both"/>
              <w:rPr>
                <w:rFonts w:cs="Times New Roman"/>
                <w:color w:val="FF0000"/>
                <w:sz w:val="24"/>
                <w:szCs w:val="24"/>
              </w:rPr>
            </w:pPr>
            <w:r w:rsidRPr="00F022B2">
              <w:rPr>
                <w:rFonts w:cs="Times New Roman"/>
                <w:sz w:val="24"/>
                <w:szCs w:val="24"/>
              </w:rPr>
              <w:t xml:space="preserve">Projekts tika skatīts </w:t>
            </w:r>
            <w:r w:rsidRPr="00F022B2">
              <w:rPr>
                <w:rFonts w:cs="Times New Roman"/>
                <w:bCs/>
                <w:sz w:val="24"/>
                <w:szCs w:val="24"/>
              </w:rPr>
              <w:t>Latvijas Administratīvo pārkāpumu kodeksa pastāvīgajā darba grupā</w:t>
            </w:r>
            <w:r w:rsidR="00F022B2">
              <w:rPr>
                <w:rFonts w:cs="Times New Roman"/>
                <w:bCs/>
                <w:sz w:val="24"/>
                <w:szCs w:val="24"/>
              </w:rPr>
              <w:t xml:space="preserve"> 2018.gada 22.martā un 2018.gada 5.aprīlī.</w:t>
            </w:r>
            <w:r w:rsidRPr="00F022B2">
              <w:rPr>
                <w:rFonts w:cs="Times New Roman"/>
                <w:bCs/>
                <w:sz w:val="24"/>
                <w:szCs w:val="24"/>
              </w:rPr>
              <w:t xml:space="preserve"> </w:t>
            </w:r>
          </w:p>
        </w:tc>
      </w:tr>
    </w:tbl>
    <w:p w:rsidR="003D5331" w:rsidRDefault="002D1699" w:rsidP="002D1699">
      <w:pPr>
        <w:ind w:firstLine="0"/>
        <w:rPr>
          <w:rFonts w:cs="Times New Roman"/>
          <w:sz w:val="24"/>
          <w:szCs w:val="24"/>
        </w:rPr>
      </w:pPr>
      <w:r w:rsidRPr="008D361B">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D1699" w:rsidRPr="008D361B" w:rsidTr="008432C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II. Tiesību akta projekta ietekme uz sabiedrību, tautsaimniecības attīstību un administratīvo slogu</w:t>
            </w:r>
          </w:p>
        </w:tc>
      </w:tr>
      <w:tr w:rsidR="00A511A2" w:rsidRPr="008D361B" w:rsidTr="008432C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11A2" w:rsidRPr="008D361B" w:rsidRDefault="00A511A2" w:rsidP="008432C2">
            <w:pPr>
              <w:ind w:firstLine="0"/>
              <w:rPr>
                <w:rFonts w:cs="Times New Roman"/>
                <w:sz w:val="24"/>
                <w:szCs w:val="24"/>
              </w:rPr>
            </w:pPr>
            <w:r w:rsidRPr="008D361B">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A511A2" w:rsidRPr="008D361B" w:rsidRDefault="00A511A2" w:rsidP="008432C2">
            <w:pPr>
              <w:ind w:firstLine="0"/>
              <w:rPr>
                <w:rFonts w:cs="Times New Roman"/>
                <w:sz w:val="24"/>
                <w:szCs w:val="24"/>
              </w:rPr>
            </w:pPr>
            <w:r w:rsidRPr="008D361B">
              <w:rPr>
                <w:rFonts w:cs="Times New Roman"/>
                <w:sz w:val="24"/>
                <w:szCs w:val="24"/>
              </w:rPr>
              <w:t xml:space="preserve">Sabiedrības </w:t>
            </w:r>
            <w:proofErr w:type="spellStart"/>
            <w:r w:rsidRPr="008D361B">
              <w:rPr>
                <w:rFonts w:cs="Times New Roman"/>
                <w:sz w:val="24"/>
                <w:szCs w:val="24"/>
              </w:rPr>
              <w:t>mērķgrupas</w:t>
            </w:r>
            <w:proofErr w:type="spellEnd"/>
            <w:r w:rsidRPr="008D361B">
              <w:rPr>
                <w:rFonts w:cs="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A511A2" w:rsidRPr="008D361B" w:rsidRDefault="00A511A2" w:rsidP="008D361B">
            <w:pPr>
              <w:ind w:firstLine="0"/>
              <w:jc w:val="both"/>
              <w:rPr>
                <w:rFonts w:eastAsia="Times New Roman" w:cs="Times New Roman"/>
                <w:sz w:val="24"/>
                <w:szCs w:val="24"/>
                <w:lang w:eastAsia="lv-LV"/>
              </w:rPr>
            </w:pPr>
            <w:r w:rsidRPr="008D361B">
              <w:rPr>
                <w:rFonts w:eastAsia="Times New Roman" w:cs="Times New Roman"/>
                <w:sz w:val="24"/>
                <w:szCs w:val="24"/>
                <w:lang w:eastAsia="lv-LV"/>
              </w:rPr>
              <w:t>Licencēti autopārvadātāji</w:t>
            </w:r>
            <w:r w:rsidR="00F91241" w:rsidRPr="008D361B">
              <w:rPr>
                <w:rFonts w:eastAsia="Times New Roman" w:cs="Times New Roman"/>
                <w:sz w:val="24"/>
                <w:szCs w:val="24"/>
                <w:lang w:eastAsia="lv-LV"/>
              </w:rPr>
              <w:t>,</w:t>
            </w:r>
            <w:r w:rsidRPr="008D361B">
              <w:rPr>
                <w:rFonts w:eastAsia="Times New Roman" w:cs="Times New Roman"/>
                <w:sz w:val="24"/>
                <w:szCs w:val="24"/>
                <w:lang w:eastAsia="lv-LV"/>
              </w:rPr>
              <w:t xml:space="preserve"> kas saņēmuši Eiropas Kopienas atļaujas</w:t>
            </w:r>
            <w:r w:rsidR="00F91241" w:rsidRPr="008D361B">
              <w:rPr>
                <w:rFonts w:eastAsia="Times New Roman" w:cs="Times New Roman"/>
                <w:sz w:val="24"/>
                <w:szCs w:val="24"/>
                <w:lang w:eastAsia="lv-LV"/>
              </w:rPr>
              <w:t xml:space="preserve">, </w:t>
            </w:r>
            <w:r w:rsidR="00BF58AA" w:rsidRPr="008D361B">
              <w:rPr>
                <w:rFonts w:eastAsia="Times New Roman" w:cs="Times New Roman"/>
                <w:sz w:val="24"/>
                <w:szCs w:val="24"/>
                <w:lang w:eastAsia="lv-LV"/>
              </w:rPr>
              <w:t>autovadītāji, kas saņēmuši autovadītāja atestātu, personas, kas saņēmušas transportlīdzekļa vadītāja darba un atpūtas laika uzskaites digitālā</w:t>
            </w:r>
            <w:r w:rsidR="0094184E" w:rsidRPr="008D361B">
              <w:rPr>
                <w:rFonts w:eastAsia="Times New Roman" w:cs="Times New Roman"/>
                <w:sz w:val="24"/>
                <w:szCs w:val="24"/>
                <w:lang w:eastAsia="lv-LV"/>
              </w:rPr>
              <w:t xml:space="preserve"> </w:t>
            </w:r>
            <w:proofErr w:type="spellStart"/>
            <w:r w:rsidR="0094184E" w:rsidRPr="008D361B">
              <w:rPr>
                <w:rFonts w:eastAsia="Times New Roman" w:cs="Times New Roman"/>
                <w:sz w:val="24"/>
                <w:szCs w:val="24"/>
                <w:lang w:eastAsia="lv-LV"/>
              </w:rPr>
              <w:t>tahogrāfa</w:t>
            </w:r>
            <w:proofErr w:type="spellEnd"/>
            <w:r w:rsidR="0094184E" w:rsidRPr="008D361B">
              <w:rPr>
                <w:rFonts w:eastAsia="Times New Roman" w:cs="Times New Roman"/>
                <w:sz w:val="24"/>
                <w:szCs w:val="24"/>
                <w:lang w:eastAsia="lv-LV"/>
              </w:rPr>
              <w:t xml:space="preserve"> kartes</w:t>
            </w:r>
            <w:r w:rsidR="00BF58AA" w:rsidRPr="008D361B">
              <w:rPr>
                <w:rFonts w:eastAsia="Times New Roman" w:cs="Times New Roman"/>
                <w:sz w:val="24"/>
                <w:szCs w:val="24"/>
                <w:lang w:eastAsia="lv-LV"/>
              </w:rPr>
              <w:t xml:space="preserve">, </w:t>
            </w:r>
            <w:r w:rsidR="00F91241" w:rsidRPr="008D361B">
              <w:rPr>
                <w:rFonts w:eastAsia="Times New Roman" w:cs="Times New Roman"/>
                <w:sz w:val="24"/>
                <w:szCs w:val="24"/>
                <w:lang w:eastAsia="lv-LV"/>
              </w:rPr>
              <w:t>kā arī pašpārvadājumu veicēji, pret kuriem ir uzsākta administratīvo pārkāpumu lietvedība.</w:t>
            </w:r>
          </w:p>
          <w:p w:rsidR="00E55477" w:rsidRPr="008D361B" w:rsidRDefault="00E55477" w:rsidP="008D361B">
            <w:pPr>
              <w:ind w:firstLine="0"/>
              <w:jc w:val="both"/>
              <w:rPr>
                <w:rFonts w:cs="Times New Roman"/>
                <w:sz w:val="24"/>
                <w:szCs w:val="24"/>
              </w:rPr>
            </w:pPr>
            <w:r w:rsidRPr="008D361B">
              <w:rPr>
                <w:rFonts w:cs="Times New Roman"/>
                <w:sz w:val="24"/>
                <w:szCs w:val="24"/>
              </w:rPr>
              <w:t>Valsts policija, Valsts ieņēmum</w:t>
            </w:r>
            <w:r w:rsidR="001053D7">
              <w:rPr>
                <w:rFonts w:cs="Times New Roman"/>
                <w:sz w:val="24"/>
                <w:szCs w:val="24"/>
              </w:rPr>
              <w:t xml:space="preserve">u dienests un </w:t>
            </w:r>
            <w:r w:rsidR="00D61A77">
              <w:rPr>
                <w:rFonts w:cs="Times New Roman"/>
                <w:sz w:val="24"/>
                <w:szCs w:val="24"/>
              </w:rPr>
              <w:t xml:space="preserve">pašvaldību atbildīgās </w:t>
            </w:r>
            <w:r w:rsidR="001053D7">
              <w:rPr>
                <w:rFonts w:cs="Times New Roman"/>
                <w:sz w:val="24"/>
                <w:szCs w:val="24"/>
              </w:rPr>
              <w:t>institūcijas.</w:t>
            </w:r>
            <w:r w:rsidRPr="008D361B">
              <w:rPr>
                <w:rFonts w:cs="Times New Roman"/>
                <w:sz w:val="24"/>
                <w:szCs w:val="24"/>
              </w:rPr>
              <w:t xml:space="preserve"> </w:t>
            </w:r>
          </w:p>
          <w:p w:rsidR="00215EC0" w:rsidRDefault="00D720DD" w:rsidP="008D361B">
            <w:pPr>
              <w:ind w:firstLine="0"/>
              <w:jc w:val="both"/>
              <w:rPr>
                <w:rFonts w:eastAsia="Times New Roman" w:cs="Times New Roman"/>
                <w:sz w:val="24"/>
                <w:szCs w:val="24"/>
                <w:lang w:eastAsia="lv-LV"/>
              </w:rPr>
            </w:pPr>
            <w:r w:rsidRPr="00324FB2">
              <w:rPr>
                <w:rFonts w:eastAsia="Times New Roman" w:cs="Times New Roman"/>
                <w:sz w:val="24"/>
                <w:szCs w:val="24"/>
                <w:lang w:eastAsia="lv-LV"/>
              </w:rPr>
              <w:t>2017.gada 1.</w:t>
            </w:r>
            <w:r>
              <w:rPr>
                <w:rFonts w:eastAsia="Times New Roman" w:cs="Times New Roman"/>
                <w:sz w:val="24"/>
                <w:szCs w:val="24"/>
                <w:lang w:eastAsia="lv-LV"/>
              </w:rPr>
              <w:t>jūnijā</w:t>
            </w:r>
            <w:r w:rsidRPr="00324FB2">
              <w:rPr>
                <w:rFonts w:eastAsia="Times New Roman" w:cs="Times New Roman"/>
                <w:sz w:val="24"/>
                <w:szCs w:val="24"/>
                <w:lang w:eastAsia="lv-LV"/>
              </w:rPr>
              <w:t xml:space="preserve"> bija spēkā </w:t>
            </w:r>
            <w:r>
              <w:rPr>
                <w:rFonts w:eastAsia="Times New Roman" w:cs="Times New Roman"/>
                <w:sz w:val="24"/>
                <w:szCs w:val="24"/>
                <w:lang w:eastAsia="lv-LV"/>
              </w:rPr>
              <w:t>4619</w:t>
            </w:r>
            <w:r w:rsidRPr="00324FB2">
              <w:rPr>
                <w:rFonts w:eastAsia="Times New Roman" w:cs="Times New Roman"/>
                <w:sz w:val="24"/>
                <w:szCs w:val="24"/>
                <w:lang w:eastAsia="lv-LV"/>
              </w:rPr>
              <w:t xml:space="preserve"> izsniegtās licences, 36</w:t>
            </w:r>
            <w:r>
              <w:rPr>
                <w:rFonts w:eastAsia="Times New Roman" w:cs="Times New Roman"/>
                <w:sz w:val="24"/>
                <w:szCs w:val="24"/>
                <w:lang w:eastAsia="lv-LV"/>
              </w:rPr>
              <w:t>73</w:t>
            </w:r>
            <w:r w:rsidRPr="00324FB2">
              <w:rPr>
                <w:rFonts w:eastAsia="Times New Roman" w:cs="Times New Roman"/>
                <w:sz w:val="24"/>
                <w:szCs w:val="24"/>
                <w:lang w:eastAsia="lv-LV"/>
              </w:rPr>
              <w:t xml:space="preserve"> Eiropas Kopienas atļaujas, </w:t>
            </w:r>
            <w:r>
              <w:rPr>
                <w:rFonts w:eastAsia="Times New Roman" w:cs="Times New Roman"/>
                <w:sz w:val="24"/>
                <w:szCs w:val="24"/>
                <w:lang w:eastAsia="lv-LV"/>
              </w:rPr>
              <w:t>15008</w:t>
            </w:r>
            <w:r w:rsidRPr="00324FB2">
              <w:rPr>
                <w:rFonts w:eastAsia="Times New Roman" w:cs="Times New Roman"/>
                <w:sz w:val="24"/>
                <w:szCs w:val="24"/>
                <w:lang w:eastAsia="lv-LV"/>
              </w:rPr>
              <w:t xml:space="preserve"> Eiropas Kopienas atļauju kopijas, 22</w:t>
            </w:r>
            <w:r>
              <w:rPr>
                <w:rFonts w:eastAsia="Times New Roman" w:cs="Times New Roman"/>
                <w:sz w:val="24"/>
                <w:szCs w:val="24"/>
                <w:lang w:eastAsia="lv-LV"/>
              </w:rPr>
              <w:t>35</w:t>
            </w:r>
            <w:r w:rsidRPr="00324FB2">
              <w:rPr>
                <w:rFonts w:eastAsia="Times New Roman" w:cs="Times New Roman"/>
                <w:sz w:val="24"/>
                <w:szCs w:val="24"/>
                <w:lang w:eastAsia="lv-LV"/>
              </w:rPr>
              <w:t xml:space="preserve"> autovadītāju atestāti, </w:t>
            </w:r>
            <w:r>
              <w:rPr>
                <w:rFonts w:eastAsia="Times New Roman" w:cs="Times New Roman"/>
                <w:sz w:val="24"/>
                <w:szCs w:val="24"/>
                <w:lang w:eastAsia="lv-LV"/>
              </w:rPr>
              <w:t>8059</w:t>
            </w:r>
            <w:r w:rsidRPr="00324FB2">
              <w:rPr>
                <w:rFonts w:eastAsia="Times New Roman" w:cs="Times New Roman"/>
                <w:sz w:val="24"/>
                <w:szCs w:val="24"/>
                <w:lang w:eastAsia="lv-LV"/>
              </w:rPr>
              <w:t xml:space="preserve"> licences kartītes, 53</w:t>
            </w:r>
            <w:r>
              <w:rPr>
                <w:rFonts w:eastAsia="Times New Roman" w:cs="Times New Roman"/>
                <w:sz w:val="24"/>
                <w:szCs w:val="24"/>
                <w:lang w:eastAsia="lv-LV"/>
              </w:rPr>
              <w:t>70</w:t>
            </w:r>
            <w:r w:rsidRPr="00324FB2">
              <w:rPr>
                <w:rFonts w:eastAsia="Times New Roman" w:cs="Times New Roman"/>
                <w:sz w:val="24"/>
                <w:szCs w:val="24"/>
                <w:lang w:eastAsia="lv-LV"/>
              </w:rPr>
              <w:t xml:space="preserve"> pašpārvadājumu sertifikāti.</w:t>
            </w:r>
          </w:p>
          <w:p w:rsidR="0014083E" w:rsidRPr="008D361B" w:rsidRDefault="0014083E" w:rsidP="008D361B">
            <w:pPr>
              <w:ind w:firstLine="0"/>
              <w:jc w:val="both"/>
              <w:rPr>
                <w:rFonts w:eastAsia="Times New Roman" w:cs="Times New Roman"/>
                <w:color w:val="FF0000"/>
                <w:sz w:val="24"/>
                <w:szCs w:val="24"/>
                <w:highlight w:val="yellow"/>
                <w:lang w:eastAsia="lv-LV"/>
              </w:rPr>
            </w:pPr>
            <w:r w:rsidRPr="0014083E">
              <w:rPr>
                <w:rFonts w:eastAsia="Times New Roman" w:cs="Times New Roman"/>
                <w:color w:val="000000" w:themeColor="text1"/>
                <w:sz w:val="24"/>
                <w:szCs w:val="24"/>
                <w:lang w:eastAsia="lv-LV"/>
              </w:rPr>
              <w:t>Likumprojekts skar pasažieru komercpārvadājumu ar taksometru un vieglo automobili  pakalpojuma sniedzējus.</w:t>
            </w:r>
          </w:p>
        </w:tc>
      </w:tr>
      <w:tr w:rsidR="002D1699" w:rsidRPr="008D361B" w:rsidTr="008432C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A511A2" w:rsidRPr="008D361B" w:rsidRDefault="00882885" w:rsidP="00834C7E">
            <w:pPr>
              <w:ind w:firstLine="0"/>
              <w:jc w:val="both"/>
              <w:rPr>
                <w:rFonts w:cs="Times New Roman"/>
                <w:sz w:val="24"/>
                <w:szCs w:val="24"/>
              </w:rPr>
            </w:pPr>
            <w:r>
              <w:rPr>
                <w:rFonts w:cs="Times New Roman"/>
                <w:sz w:val="24"/>
                <w:szCs w:val="24"/>
              </w:rPr>
              <w:t>Likump</w:t>
            </w:r>
            <w:r w:rsidR="00A511A2" w:rsidRPr="008D361B">
              <w:rPr>
                <w:rFonts w:cs="Times New Roman"/>
                <w:sz w:val="24"/>
                <w:szCs w:val="24"/>
              </w:rPr>
              <w:t xml:space="preserve">rojekta tiesiskais regulējums nemaina pārvadātāju tiesības un pienākumus, kā arī veicamās darbības. </w:t>
            </w:r>
          </w:p>
          <w:p w:rsidR="002D1699" w:rsidRPr="008D361B" w:rsidRDefault="00504859" w:rsidP="003540C5">
            <w:pPr>
              <w:ind w:firstLine="0"/>
              <w:jc w:val="both"/>
              <w:rPr>
                <w:rFonts w:cs="Times New Roman"/>
                <w:sz w:val="24"/>
                <w:szCs w:val="24"/>
              </w:rPr>
            </w:pPr>
            <w:r>
              <w:rPr>
                <w:rFonts w:ascii="inherit" w:eastAsia="Times New Roman" w:hAnsi="inherit" w:cs="Times New Roman"/>
                <w:color w:val="000000"/>
                <w:sz w:val="24"/>
                <w:szCs w:val="24"/>
                <w:lang w:eastAsia="lv-LV"/>
              </w:rPr>
              <w:t xml:space="preserve">Harmonizēta pārkāpumu klasifikācija </w:t>
            </w:r>
            <w:r w:rsidR="00015821" w:rsidRPr="00E11BDD">
              <w:rPr>
                <w:rFonts w:ascii="inherit" w:eastAsia="Times New Roman" w:hAnsi="inherit" w:cs="Times New Roman"/>
                <w:color w:val="000000"/>
                <w:sz w:val="24"/>
                <w:szCs w:val="24"/>
                <w:lang w:eastAsia="lv-LV"/>
              </w:rPr>
              <w:t>nodrošinā</w:t>
            </w:r>
            <w:r>
              <w:rPr>
                <w:rFonts w:ascii="inherit" w:eastAsia="Times New Roman" w:hAnsi="inherit" w:cs="Times New Roman"/>
                <w:color w:val="000000"/>
                <w:sz w:val="24"/>
                <w:szCs w:val="24"/>
                <w:lang w:eastAsia="lv-LV"/>
              </w:rPr>
              <w:t>s</w:t>
            </w:r>
            <w:r w:rsidR="00015821" w:rsidRPr="00E11BDD">
              <w:rPr>
                <w:rFonts w:ascii="inherit" w:eastAsia="Times New Roman" w:hAnsi="inherit" w:cs="Times New Roman"/>
                <w:color w:val="000000"/>
                <w:sz w:val="24"/>
                <w:szCs w:val="24"/>
                <w:lang w:eastAsia="lv-LV"/>
              </w:rPr>
              <w:t xml:space="preserve"> god</w:t>
            </w:r>
            <w:r w:rsidR="00015821">
              <w:rPr>
                <w:rFonts w:ascii="inherit" w:eastAsia="Times New Roman" w:hAnsi="inherit" w:cs="Times New Roman"/>
                <w:color w:val="000000"/>
                <w:sz w:val="24"/>
                <w:szCs w:val="24"/>
                <w:lang w:eastAsia="lv-LV"/>
              </w:rPr>
              <w:t>īg</w:t>
            </w:r>
            <w:r w:rsidR="003540C5">
              <w:rPr>
                <w:rFonts w:ascii="inherit" w:eastAsia="Times New Roman" w:hAnsi="inherit" w:cs="Times New Roman"/>
                <w:color w:val="000000"/>
                <w:sz w:val="24"/>
                <w:szCs w:val="24"/>
                <w:lang w:eastAsia="lv-LV"/>
              </w:rPr>
              <w:t>u</w:t>
            </w:r>
            <w:r w:rsidR="00015821">
              <w:rPr>
                <w:rFonts w:ascii="inherit" w:eastAsia="Times New Roman" w:hAnsi="inherit" w:cs="Times New Roman"/>
                <w:color w:val="000000"/>
                <w:sz w:val="24"/>
                <w:szCs w:val="24"/>
                <w:lang w:eastAsia="lv-LV"/>
              </w:rPr>
              <w:t xml:space="preserve"> konkurenc</w:t>
            </w:r>
            <w:r w:rsidR="003540C5">
              <w:rPr>
                <w:rFonts w:ascii="inherit" w:eastAsia="Times New Roman" w:hAnsi="inherit" w:cs="Times New Roman"/>
                <w:color w:val="000000"/>
                <w:sz w:val="24"/>
                <w:szCs w:val="24"/>
                <w:lang w:eastAsia="lv-LV"/>
              </w:rPr>
              <w:t>i</w:t>
            </w:r>
            <w:r w:rsidR="00015821">
              <w:rPr>
                <w:rFonts w:ascii="inherit" w:eastAsia="Times New Roman" w:hAnsi="inherit" w:cs="Times New Roman"/>
                <w:color w:val="000000"/>
                <w:sz w:val="24"/>
                <w:szCs w:val="24"/>
                <w:lang w:eastAsia="lv-LV"/>
              </w:rPr>
              <w:t xml:space="preserve"> starp dalībvalstu uzņēmumiem.</w:t>
            </w:r>
            <w:r>
              <w:rPr>
                <w:rFonts w:ascii="inherit" w:eastAsia="Times New Roman" w:hAnsi="inherit" w:cs="Times New Roman"/>
                <w:color w:val="000000"/>
                <w:sz w:val="24"/>
                <w:szCs w:val="24"/>
                <w:lang w:eastAsia="lv-LV"/>
              </w:rPr>
              <w:t xml:space="preserve"> Novērtējot pārkāpumu smagumu, tiks nodrošināta </w:t>
            </w:r>
            <w:proofErr w:type="spellStart"/>
            <w:r>
              <w:rPr>
                <w:rFonts w:ascii="inherit" w:eastAsia="Times New Roman" w:hAnsi="inherit" w:cs="Times New Roman"/>
                <w:color w:val="000000"/>
                <w:sz w:val="24"/>
                <w:szCs w:val="24"/>
                <w:lang w:eastAsia="lv-LV"/>
              </w:rPr>
              <w:t>pārredzamība</w:t>
            </w:r>
            <w:proofErr w:type="spellEnd"/>
            <w:r>
              <w:rPr>
                <w:rFonts w:ascii="inherit" w:eastAsia="Times New Roman" w:hAnsi="inherit" w:cs="Times New Roman"/>
                <w:color w:val="000000"/>
                <w:sz w:val="24"/>
                <w:szCs w:val="24"/>
                <w:lang w:eastAsia="lv-LV"/>
              </w:rPr>
              <w:t xml:space="preserve">, taisnīgums un juridiskā noteiktība. </w:t>
            </w:r>
          </w:p>
        </w:tc>
      </w:tr>
      <w:tr w:rsidR="002D1699" w:rsidRPr="008D361B" w:rsidTr="008432C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2D1699" w:rsidRPr="008D361B" w:rsidRDefault="00A511A2" w:rsidP="0080393C">
            <w:pPr>
              <w:ind w:firstLine="0"/>
              <w:jc w:val="both"/>
              <w:rPr>
                <w:rFonts w:cs="Times New Roman"/>
                <w:sz w:val="24"/>
                <w:szCs w:val="24"/>
              </w:rPr>
            </w:pPr>
            <w:r w:rsidRPr="008D361B">
              <w:rPr>
                <w:rFonts w:cs="Times New Roman"/>
                <w:sz w:val="24"/>
                <w:szCs w:val="24"/>
              </w:rPr>
              <w:t>Projekts šo jomu neskar</w:t>
            </w:r>
            <w:r w:rsidR="00AE26EB">
              <w:rPr>
                <w:rFonts w:cs="Times New Roman"/>
                <w:sz w:val="24"/>
                <w:szCs w:val="24"/>
              </w:rPr>
              <w:t>.</w:t>
            </w:r>
          </w:p>
        </w:tc>
      </w:tr>
      <w:tr w:rsidR="002D1699" w:rsidRPr="008D361B" w:rsidTr="008432C2">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2D1699" w:rsidRPr="008D361B" w:rsidRDefault="0061524D" w:rsidP="008432C2">
            <w:pPr>
              <w:ind w:firstLine="0"/>
              <w:rPr>
                <w:rFonts w:cs="Times New Roman"/>
                <w:sz w:val="24"/>
                <w:szCs w:val="24"/>
              </w:rPr>
            </w:pPr>
            <w:r w:rsidRPr="008D361B">
              <w:rPr>
                <w:rFonts w:cs="Times New Roman"/>
                <w:sz w:val="24"/>
                <w:szCs w:val="24"/>
              </w:rPr>
              <w:t>A</w:t>
            </w:r>
            <w:r w:rsidR="00407119">
              <w:rPr>
                <w:rFonts w:cs="Times New Roman"/>
                <w:sz w:val="24"/>
                <w:szCs w:val="24"/>
              </w:rPr>
              <w:t>tbilstības</w:t>
            </w:r>
            <w:r w:rsidRPr="008D361B">
              <w:rPr>
                <w:rFonts w:cs="Times New Roman"/>
                <w:sz w:val="24"/>
                <w:szCs w:val="24"/>
              </w:rPr>
              <w:t xml:space="preserve">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2D1699" w:rsidRPr="008D361B" w:rsidRDefault="0061524D" w:rsidP="008432C2">
            <w:pPr>
              <w:ind w:firstLine="0"/>
              <w:rPr>
                <w:rFonts w:cs="Times New Roman"/>
                <w:sz w:val="24"/>
                <w:szCs w:val="24"/>
              </w:rPr>
            </w:pPr>
            <w:r w:rsidRPr="008D361B">
              <w:rPr>
                <w:rFonts w:cs="Times New Roman"/>
                <w:sz w:val="24"/>
                <w:szCs w:val="24"/>
              </w:rPr>
              <w:t>Projekts šo jomu neskar</w:t>
            </w:r>
            <w:r>
              <w:rPr>
                <w:rFonts w:cs="Times New Roman"/>
                <w:sz w:val="24"/>
                <w:szCs w:val="24"/>
              </w:rPr>
              <w:t>.</w:t>
            </w:r>
          </w:p>
        </w:tc>
      </w:tr>
      <w:tr w:rsidR="0061524D" w:rsidRPr="008D361B" w:rsidTr="0061524D">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1524D" w:rsidRPr="008D361B" w:rsidRDefault="0061524D" w:rsidP="0061524D">
            <w:pPr>
              <w:ind w:firstLine="0"/>
              <w:rPr>
                <w:rFonts w:cs="Times New Roman"/>
                <w:sz w:val="24"/>
                <w:szCs w:val="24"/>
              </w:rPr>
            </w:pPr>
            <w:r>
              <w:rPr>
                <w:rFonts w:cs="Times New Roman"/>
                <w:sz w:val="24"/>
                <w:szCs w:val="24"/>
              </w:rPr>
              <w:t>5</w:t>
            </w:r>
            <w:r w:rsidRPr="008D361B">
              <w:rPr>
                <w:rFonts w:cs="Times New Roman"/>
                <w:sz w:val="24"/>
                <w:szCs w:val="24"/>
              </w:rPr>
              <w:t>.</w:t>
            </w:r>
          </w:p>
        </w:tc>
        <w:tc>
          <w:tcPr>
            <w:tcW w:w="1530" w:type="pct"/>
            <w:tcBorders>
              <w:top w:val="outset" w:sz="6" w:space="0" w:color="auto"/>
              <w:left w:val="outset" w:sz="6" w:space="0" w:color="auto"/>
              <w:bottom w:val="outset" w:sz="6" w:space="0" w:color="auto"/>
              <w:right w:val="outset" w:sz="6" w:space="0" w:color="auto"/>
            </w:tcBorders>
            <w:hideMark/>
          </w:tcPr>
          <w:p w:rsidR="0061524D" w:rsidRPr="008D361B" w:rsidRDefault="0061524D" w:rsidP="0061524D">
            <w:pPr>
              <w:ind w:firstLine="0"/>
              <w:rPr>
                <w:rFonts w:cs="Times New Roman"/>
                <w:sz w:val="24"/>
                <w:szCs w:val="24"/>
              </w:rPr>
            </w:pPr>
            <w:r w:rsidRPr="0061524D">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61524D" w:rsidRPr="008D361B" w:rsidRDefault="0061524D" w:rsidP="0061524D">
            <w:pPr>
              <w:ind w:firstLine="0"/>
              <w:rPr>
                <w:rFonts w:cs="Times New Roman"/>
                <w:sz w:val="24"/>
                <w:szCs w:val="24"/>
              </w:rPr>
            </w:pPr>
            <w:r>
              <w:rPr>
                <w:rFonts w:cs="Times New Roman"/>
                <w:sz w:val="24"/>
                <w:szCs w:val="24"/>
              </w:rPr>
              <w:t>Nav.</w:t>
            </w:r>
          </w:p>
        </w:tc>
      </w:tr>
    </w:tbl>
    <w:p w:rsidR="002D1699" w:rsidRDefault="002D1699" w:rsidP="002D1699">
      <w:pPr>
        <w:ind w:firstLine="0"/>
        <w:rPr>
          <w:rFonts w:cs="Times New Roman"/>
          <w:sz w:val="24"/>
          <w:szCs w:val="24"/>
        </w:rPr>
      </w:pPr>
      <w:r w:rsidRPr="008D361B">
        <w:rPr>
          <w:rFonts w:cs="Times New Roman"/>
          <w:sz w:val="24"/>
          <w:szCs w:val="24"/>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C3F3B" w:rsidRPr="00FC3F3B" w:rsidTr="00FC3F3B">
        <w:trPr>
          <w:trHeight w:val="360"/>
          <w:tblCellSpacing w:w="20" w:type="dxa"/>
        </w:trPr>
        <w:tc>
          <w:tcPr>
            <w:tcW w:w="0" w:type="auto"/>
            <w:shd w:val="clear" w:color="auto" w:fill="FFFFFF"/>
            <w:vAlign w:val="center"/>
            <w:hideMark/>
          </w:tcPr>
          <w:p w:rsidR="00FC3F3B" w:rsidRPr="00FC3F3B" w:rsidRDefault="00FC3F3B" w:rsidP="00FC3F3B">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FC3F3B">
              <w:rPr>
                <w:rFonts w:eastAsia="Times New Roman" w:cs="Times New Roman"/>
                <w:b/>
                <w:bCs/>
                <w:iCs/>
                <w:color w:val="000000" w:themeColor="text1"/>
                <w:sz w:val="24"/>
                <w:szCs w:val="24"/>
                <w:lang w:eastAsia="lv-LV"/>
              </w:rPr>
              <w:t>III. Tiesību akta projekta ietekme uz valsts budžetu un pašvaldību budžetiem</w:t>
            </w:r>
          </w:p>
        </w:tc>
      </w:tr>
      <w:tr w:rsidR="00FC3F3B" w:rsidRPr="00FC3F3B" w:rsidTr="00FC3F3B">
        <w:trPr>
          <w:trHeight w:val="300"/>
          <w:tblCellSpacing w:w="20" w:type="dxa"/>
        </w:trPr>
        <w:tc>
          <w:tcPr>
            <w:tcW w:w="0" w:type="auto"/>
            <w:shd w:val="clear" w:color="auto" w:fill="FFFFFF"/>
            <w:vAlign w:val="center"/>
            <w:hideMark/>
          </w:tcPr>
          <w:p w:rsidR="00FC3F3B" w:rsidRPr="00FC3F3B" w:rsidRDefault="00FC3F3B" w:rsidP="00FC3F3B">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sidR="00290704">
              <w:rPr>
                <w:rFonts w:eastAsia="Times New Roman" w:cs="Times New Roman"/>
                <w:iCs/>
                <w:color w:val="000000" w:themeColor="text1"/>
                <w:sz w:val="24"/>
                <w:szCs w:val="24"/>
                <w:lang w:eastAsia="lv-LV"/>
              </w:rPr>
              <w:t>.</w:t>
            </w:r>
          </w:p>
        </w:tc>
      </w:tr>
    </w:tbl>
    <w:p w:rsidR="00975480" w:rsidRPr="008D361B" w:rsidRDefault="00975480"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5140" w:rsidRPr="008D361B" w:rsidTr="008432C2">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45140" w:rsidRPr="008D361B" w:rsidRDefault="00645140" w:rsidP="008D361B">
            <w:pPr>
              <w:ind w:firstLine="0"/>
              <w:jc w:val="center"/>
              <w:rPr>
                <w:rFonts w:cs="Times New Roman"/>
                <w:b/>
                <w:bCs/>
                <w:sz w:val="24"/>
                <w:szCs w:val="24"/>
              </w:rPr>
            </w:pPr>
            <w:r w:rsidRPr="008D361B">
              <w:rPr>
                <w:rFonts w:cs="Times New Roman"/>
                <w:b/>
                <w:bCs/>
                <w:sz w:val="24"/>
                <w:szCs w:val="24"/>
              </w:rPr>
              <w:t>IV. Tiesību akta projekta ietekme uz spēkā esošo tiesību normu sistēmu</w:t>
            </w:r>
          </w:p>
        </w:tc>
      </w:tr>
      <w:tr w:rsidR="00EF2152" w:rsidRPr="008D361B" w:rsidTr="00EF2152">
        <w:trPr>
          <w:trHeight w:val="40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F2152" w:rsidRPr="008D361B" w:rsidRDefault="00EF2152" w:rsidP="008D361B">
            <w:pPr>
              <w:ind w:firstLine="0"/>
              <w:jc w:val="center"/>
              <w:rPr>
                <w:rFonts w:cs="Times New Roman"/>
                <w:b/>
                <w:bCs/>
                <w:sz w:val="24"/>
                <w:szCs w:val="24"/>
              </w:rPr>
            </w:pPr>
            <w:r w:rsidRPr="00FC3F3B">
              <w:rPr>
                <w:rFonts w:eastAsia="Times New Roman" w:cs="Times New Roman"/>
                <w:iCs/>
                <w:color w:val="000000" w:themeColor="text1"/>
                <w:sz w:val="24"/>
                <w:szCs w:val="24"/>
                <w:lang w:eastAsia="lv-LV"/>
              </w:rPr>
              <w:lastRenderedPageBreak/>
              <w:t>Projekts šo jomu neskar</w:t>
            </w:r>
            <w:r>
              <w:rPr>
                <w:rFonts w:eastAsia="Times New Roman" w:cs="Times New Roman"/>
                <w:iCs/>
                <w:color w:val="000000" w:themeColor="text1"/>
                <w:sz w:val="24"/>
                <w:szCs w:val="24"/>
                <w:lang w:eastAsia="lv-LV"/>
              </w:rPr>
              <w:t>.</w:t>
            </w:r>
          </w:p>
        </w:tc>
      </w:tr>
    </w:tbl>
    <w:p w:rsidR="00645140" w:rsidRDefault="00645140" w:rsidP="002D1699">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41ADE" w:rsidRPr="00341ADE" w:rsidTr="008432C2">
        <w:trPr>
          <w:trHeight w:val="360"/>
          <w:tblCellSpacing w:w="20" w:type="dxa"/>
        </w:trPr>
        <w:tc>
          <w:tcPr>
            <w:tcW w:w="0" w:type="auto"/>
            <w:shd w:val="clear" w:color="auto" w:fill="FFFFFF"/>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2550"/>
              <w:gridCol w:w="5839"/>
            </w:tblGrid>
            <w:tr w:rsidR="00341ADE" w:rsidRPr="00341ADE" w:rsidTr="00341AD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41ADE" w:rsidRPr="00341ADE" w:rsidRDefault="00341ADE" w:rsidP="008432C2">
                  <w:pPr>
                    <w:ind w:firstLine="0"/>
                    <w:rPr>
                      <w:rFonts w:cs="Times New Roman"/>
                      <w:b/>
                      <w:bCs/>
                      <w:sz w:val="24"/>
                      <w:szCs w:val="24"/>
                    </w:rPr>
                  </w:pPr>
                  <w:r w:rsidRPr="00341ADE">
                    <w:rPr>
                      <w:rFonts w:cs="Times New Roman"/>
                      <w:b/>
                      <w:bCs/>
                      <w:sz w:val="24"/>
                      <w:szCs w:val="24"/>
                    </w:rPr>
                    <w:t>V. Tiesību akta projekta atbilstība Latvijas Republikas starptautiskajām saistībām</w:t>
                  </w:r>
                </w:p>
              </w:tc>
            </w:tr>
            <w:tr w:rsidR="00341ADE" w:rsidRPr="00341ADE" w:rsidTr="00341AD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341ADE">
                    <w:rPr>
                      <w:rFonts w:cs="Times New Roman"/>
                      <w:sz w:val="24"/>
                      <w:szCs w:val="24"/>
                    </w:rPr>
                    <w:t>1.</w:t>
                  </w:r>
                </w:p>
              </w:tc>
              <w:tc>
                <w:tcPr>
                  <w:tcW w:w="1431"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341ADE">
                    <w:rPr>
                      <w:rFonts w:cs="Times New Roman"/>
                      <w:sz w:val="24"/>
                      <w:szCs w:val="24"/>
                    </w:rPr>
                    <w:t>Saistības pret Eiropas Savienību</w:t>
                  </w:r>
                </w:p>
              </w:tc>
              <w:tc>
                <w:tcPr>
                  <w:tcW w:w="3256" w:type="pct"/>
                  <w:tcBorders>
                    <w:top w:val="outset" w:sz="6" w:space="0" w:color="auto"/>
                    <w:left w:val="outset" w:sz="6" w:space="0" w:color="auto"/>
                    <w:bottom w:val="outset" w:sz="6" w:space="0" w:color="auto"/>
                    <w:right w:val="outset" w:sz="6" w:space="0" w:color="auto"/>
                  </w:tcBorders>
                  <w:hideMark/>
                </w:tcPr>
                <w:p w:rsidR="00341ADE" w:rsidRDefault="00341ADE" w:rsidP="00AE26EB">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regula (ES) 2016/403,</w:t>
                  </w:r>
                  <w:r>
                    <w:rPr>
                      <w:rFonts w:cs="Times New Roman"/>
                      <w:bCs/>
                      <w:sz w:val="24"/>
                      <w:szCs w:val="24"/>
                    </w:rPr>
                    <w:t xml:space="preserve"> </w:t>
                  </w:r>
                  <w:r w:rsidRPr="00FD169C">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w:t>
                  </w:r>
                </w:p>
                <w:p w:rsidR="00BF4A5F" w:rsidRDefault="00BF4A5F" w:rsidP="00AE26EB">
                  <w:pPr>
                    <w:ind w:firstLine="0"/>
                    <w:jc w:val="both"/>
                    <w:rPr>
                      <w:rFonts w:cs="Times New Roman"/>
                      <w:sz w:val="24"/>
                      <w:szCs w:val="24"/>
                    </w:rPr>
                  </w:pPr>
                  <w:r w:rsidRPr="001E26A7">
                    <w:rPr>
                      <w:rFonts w:cs="Times New Roman"/>
                      <w:sz w:val="24"/>
                      <w:szCs w:val="24"/>
                    </w:rPr>
                    <w:t>Eiropas Parlamenta un Padomes 2009. gada 21. oktobra Regula (EK) Nr. 1072/2009 par kopīgiem noteikumiem attiecībā uz piekļuvi starptautisko kravas autopārvadājumu tirgum</w:t>
                  </w:r>
                  <w:r>
                    <w:rPr>
                      <w:rFonts w:cs="Times New Roman"/>
                      <w:sz w:val="24"/>
                      <w:szCs w:val="24"/>
                    </w:rPr>
                    <w:t>.</w:t>
                  </w:r>
                </w:p>
                <w:p w:rsidR="00BF4A5F" w:rsidRPr="00341ADE" w:rsidRDefault="00BF4A5F" w:rsidP="00AE26EB">
                  <w:pPr>
                    <w:ind w:firstLine="0"/>
                    <w:jc w:val="both"/>
                    <w:rPr>
                      <w:rFonts w:cs="Times New Roman"/>
                      <w:sz w:val="24"/>
                      <w:szCs w:val="24"/>
                    </w:rPr>
                  </w:pPr>
                  <w:r w:rsidRPr="001E26A7">
                    <w:rPr>
                      <w:rFonts w:cs="Times New Roman"/>
                      <w:sz w:val="24"/>
                      <w:szCs w:val="24"/>
                    </w:rPr>
                    <w:t>Eiropas Parlamenta un Padomes 2009. gada 21. oktobra Regula (EK) Nr. 1073/2009 par kopīgiem noteikumiem attiecībā uz piekļuvi starptautiskajam autobusu pārvadājumu tirgum un ar ko groza Regulu (EK) Nr. 561/2006</w:t>
                  </w:r>
                </w:p>
              </w:tc>
            </w:tr>
            <w:tr w:rsidR="00341ADE" w:rsidRPr="00341ADE" w:rsidTr="00341AD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341ADE">
                    <w:rPr>
                      <w:rFonts w:cs="Times New Roman"/>
                      <w:sz w:val="24"/>
                      <w:szCs w:val="24"/>
                    </w:rPr>
                    <w:t>2.</w:t>
                  </w:r>
                </w:p>
              </w:tc>
              <w:tc>
                <w:tcPr>
                  <w:tcW w:w="1431"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341ADE">
                    <w:rPr>
                      <w:rFonts w:cs="Times New Roman"/>
                      <w:sz w:val="24"/>
                      <w:szCs w:val="24"/>
                    </w:rPr>
                    <w:t>Citas starptautiskās saistības</w:t>
                  </w:r>
                </w:p>
              </w:tc>
              <w:tc>
                <w:tcPr>
                  <w:tcW w:w="3256"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8D361B">
                    <w:rPr>
                      <w:rFonts w:cs="Times New Roman"/>
                      <w:sz w:val="24"/>
                      <w:szCs w:val="24"/>
                    </w:rPr>
                    <w:t>Projekts šo jomu neskar</w:t>
                  </w:r>
                  <w:r>
                    <w:rPr>
                      <w:rFonts w:cs="Times New Roman"/>
                      <w:sz w:val="24"/>
                      <w:szCs w:val="24"/>
                    </w:rPr>
                    <w:t>.</w:t>
                  </w:r>
                </w:p>
              </w:tc>
            </w:tr>
            <w:tr w:rsidR="00341ADE" w:rsidRPr="00341ADE" w:rsidTr="00341AD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341ADE">
                    <w:rPr>
                      <w:rFonts w:cs="Times New Roman"/>
                      <w:sz w:val="24"/>
                      <w:szCs w:val="24"/>
                    </w:rPr>
                    <w:t>3.</w:t>
                  </w:r>
                </w:p>
              </w:tc>
              <w:tc>
                <w:tcPr>
                  <w:tcW w:w="1431"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341ADE">
                    <w:rPr>
                      <w:rFonts w:cs="Times New Roman"/>
                      <w:sz w:val="24"/>
                      <w:szCs w:val="24"/>
                    </w:rPr>
                    <w:t>Cita informācija</w:t>
                  </w:r>
                </w:p>
              </w:tc>
              <w:tc>
                <w:tcPr>
                  <w:tcW w:w="3256"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Pr>
                      <w:rFonts w:cs="Times New Roman"/>
                      <w:sz w:val="24"/>
                      <w:szCs w:val="24"/>
                    </w:rPr>
                    <w:t>Nav.</w:t>
                  </w:r>
                </w:p>
              </w:tc>
            </w:tr>
          </w:tbl>
          <w:p w:rsidR="00341ADE" w:rsidRPr="00341ADE" w:rsidRDefault="00341ADE" w:rsidP="008432C2">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p>
        </w:tc>
      </w:tr>
      <w:tr w:rsidR="00341ADE" w:rsidRPr="00341ADE" w:rsidTr="008432C2">
        <w:trPr>
          <w:trHeight w:val="300"/>
          <w:tblCellSpacing w:w="20" w:type="dxa"/>
        </w:trPr>
        <w:tc>
          <w:tcPr>
            <w:tcW w:w="0" w:type="auto"/>
            <w:shd w:val="clear" w:color="auto" w:fill="FFFFFF"/>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2"/>
              <w:gridCol w:w="1654"/>
              <w:gridCol w:w="1380"/>
              <w:gridCol w:w="4153"/>
            </w:tblGrid>
            <w:tr w:rsidR="00341ADE" w:rsidRPr="00341ADE" w:rsidTr="008432C2">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41ADE" w:rsidRPr="00341ADE" w:rsidRDefault="00341ADE" w:rsidP="003D5331">
                  <w:pPr>
                    <w:ind w:firstLine="0"/>
                    <w:jc w:val="center"/>
                    <w:rPr>
                      <w:rFonts w:cs="Times New Roman"/>
                      <w:b/>
                      <w:bCs/>
                      <w:sz w:val="24"/>
                      <w:szCs w:val="24"/>
                    </w:rPr>
                  </w:pPr>
                  <w:r w:rsidRPr="00341ADE">
                    <w:rPr>
                      <w:rFonts w:cs="Times New Roman"/>
                      <w:b/>
                      <w:bCs/>
                      <w:sz w:val="24"/>
                      <w:szCs w:val="24"/>
                    </w:rPr>
                    <w:t>1.tabula</w:t>
                  </w:r>
                  <w:r w:rsidRPr="00341ADE">
                    <w:rPr>
                      <w:rFonts w:cs="Times New Roman"/>
                      <w:b/>
                      <w:bCs/>
                      <w:sz w:val="24"/>
                      <w:szCs w:val="24"/>
                    </w:rPr>
                    <w:br/>
                    <w:t>Tiesību akta projekta atbilstība ES tiesību aktiem</w:t>
                  </w:r>
                </w:p>
              </w:tc>
            </w:tr>
            <w:tr w:rsidR="00341ADE" w:rsidRPr="00341ADE" w:rsidTr="002F44B9">
              <w:trPr>
                <w:tblCellSpacing w:w="15" w:type="dxa"/>
                <w:jc w:val="center"/>
              </w:trPr>
              <w:tc>
                <w:tcPr>
                  <w:tcW w:w="904" w:type="pct"/>
                  <w:tcBorders>
                    <w:top w:val="outset" w:sz="6" w:space="0" w:color="auto"/>
                    <w:left w:val="outset" w:sz="6" w:space="0" w:color="auto"/>
                    <w:bottom w:val="outset" w:sz="6" w:space="0" w:color="auto"/>
                    <w:right w:val="outset" w:sz="6" w:space="0" w:color="auto"/>
                  </w:tcBorders>
                  <w:hideMark/>
                </w:tcPr>
                <w:p w:rsidR="00341ADE" w:rsidRPr="00341ADE" w:rsidRDefault="00341ADE" w:rsidP="008432C2">
                  <w:pPr>
                    <w:ind w:firstLine="0"/>
                    <w:rPr>
                      <w:rFonts w:cs="Times New Roman"/>
                      <w:sz w:val="24"/>
                      <w:szCs w:val="24"/>
                    </w:rPr>
                  </w:pPr>
                  <w:r w:rsidRPr="00341ADE">
                    <w:rPr>
                      <w:rFonts w:cs="Times New Roman"/>
                      <w:sz w:val="24"/>
                      <w:szCs w:val="24"/>
                    </w:rPr>
                    <w:t>Attiecīgā ES tiesību akta datums, numurs un nosaukums</w:t>
                  </w:r>
                </w:p>
              </w:tc>
              <w:tc>
                <w:tcPr>
                  <w:tcW w:w="4046" w:type="pct"/>
                  <w:gridSpan w:val="3"/>
                  <w:tcBorders>
                    <w:top w:val="outset" w:sz="6" w:space="0" w:color="auto"/>
                    <w:left w:val="outset" w:sz="6" w:space="0" w:color="auto"/>
                    <w:bottom w:val="outset" w:sz="6" w:space="0" w:color="auto"/>
                    <w:right w:val="outset" w:sz="6" w:space="0" w:color="auto"/>
                  </w:tcBorders>
                  <w:hideMark/>
                </w:tcPr>
                <w:p w:rsidR="001E26A7" w:rsidRPr="004D23AE" w:rsidRDefault="00341ADE" w:rsidP="00AE26EB">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regula (ES) 2016/403,</w:t>
                  </w:r>
                  <w:r>
                    <w:rPr>
                      <w:rFonts w:cs="Times New Roman"/>
                      <w:bCs/>
                      <w:sz w:val="24"/>
                      <w:szCs w:val="24"/>
                    </w:rPr>
                    <w:t xml:space="preserve"> </w:t>
                  </w:r>
                  <w:r w:rsidRPr="00FD169C">
                    <w:rPr>
                      <w:rFonts w:cs="Times New Roman"/>
                      <w:bCs/>
                      <w:sz w:val="24"/>
                      <w:szCs w:val="24"/>
                    </w:rPr>
                    <w:t xml:space="preserve">ar ko papildina Eiropas Parlamenta </w:t>
                  </w:r>
                  <w:r w:rsidR="00AE26EB">
                    <w:rPr>
                      <w:rFonts w:cs="Times New Roman"/>
                      <w:bCs/>
                      <w:sz w:val="24"/>
                      <w:szCs w:val="24"/>
                    </w:rPr>
                    <w:t>un Padomes Regulu (EK) Nr.</w:t>
                  </w:r>
                  <w:r w:rsidRPr="00FD169C">
                    <w:rPr>
                      <w:rFonts w:cs="Times New Roman"/>
                      <w:bCs/>
                      <w:sz w:val="24"/>
                      <w:szCs w:val="24"/>
                    </w:rPr>
                    <w:t>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vAlign w:val="center"/>
                  <w:hideMark/>
                </w:tcPr>
                <w:p w:rsidR="00341ADE" w:rsidRPr="00341ADE" w:rsidRDefault="00341ADE" w:rsidP="008432C2">
                  <w:pPr>
                    <w:ind w:firstLine="0"/>
                    <w:rPr>
                      <w:rFonts w:cs="Times New Roman"/>
                      <w:sz w:val="24"/>
                      <w:szCs w:val="24"/>
                    </w:rPr>
                  </w:pPr>
                  <w:r w:rsidRPr="00341ADE">
                    <w:rPr>
                      <w:rFonts w:cs="Times New Roman"/>
                      <w:sz w:val="24"/>
                      <w:szCs w:val="24"/>
                    </w:rPr>
                    <w:t>A</w:t>
                  </w:r>
                </w:p>
              </w:tc>
              <w:tc>
                <w:tcPr>
                  <w:tcW w:w="897" w:type="pct"/>
                  <w:tcBorders>
                    <w:top w:val="outset" w:sz="6" w:space="0" w:color="auto"/>
                    <w:left w:val="outset" w:sz="6" w:space="0" w:color="auto"/>
                    <w:bottom w:val="outset" w:sz="6" w:space="0" w:color="auto"/>
                    <w:right w:val="outset" w:sz="6" w:space="0" w:color="auto"/>
                  </w:tcBorders>
                  <w:vAlign w:val="center"/>
                  <w:hideMark/>
                </w:tcPr>
                <w:p w:rsidR="00341ADE" w:rsidRPr="00341ADE" w:rsidRDefault="00341ADE" w:rsidP="008432C2">
                  <w:pPr>
                    <w:ind w:firstLine="0"/>
                    <w:rPr>
                      <w:rFonts w:cs="Times New Roman"/>
                      <w:sz w:val="24"/>
                      <w:szCs w:val="24"/>
                    </w:rPr>
                  </w:pPr>
                  <w:r w:rsidRPr="00341ADE">
                    <w:rPr>
                      <w:rFonts w:cs="Times New Roman"/>
                      <w:sz w:val="24"/>
                      <w:szCs w:val="24"/>
                    </w:rPr>
                    <w:t>B</w:t>
                  </w:r>
                </w:p>
              </w:tc>
              <w:tc>
                <w:tcPr>
                  <w:tcW w:w="745" w:type="pct"/>
                  <w:tcBorders>
                    <w:top w:val="outset" w:sz="6" w:space="0" w:color="auto"/>
                    <w:left w:val="outset" w:sz="6" w:space="0" w:color="auto"/>
                    <w:bottom w:val="outset" w:sz="6" w:space="0" w:color="auto"/>
                    <w:right w:val="outset" w:sz="6" w:space="0" w:color="auto"/>
                  </w:tcBorders>
                  <w:vAlign w:val="center"/>
                  <w:hideMark/>
                </w:tcPr>
                <w:p w:rsidR="00341ADE" w:rsidRPr="00341ADE" w:rsidRDefault="00341ADE" w:rsidP="008432C2">
                  <w:pPr>
                    <w:ind w:firstLine="0"/>
                    <w:rPr>
                      <w:rFonts w:cs="Times New Roman"/>
                      <w:sz w:val="24"/>
                      <w:szCs w:val="24"/>
                    </w:rPr>
                  </w:pPr>
                  <w:r w:rsidRPr="00341ADE">
                    <w:rPr>
                      <w:rFonts w:cs="Times New Roman"/>
                      <w:sz w:val="24"/>
                      <w:szCs w:val="24"/>
                    </w:rPr>
                    <w:t>C</w:t>
                  </w:r>
                </w:p>
              </w:tc>
              <w:tc>
                <w:tcPr>
                  <w:tcW w:w="2371" w:type="pct"/>
                  <w:tcBorders>
                    <w:top w:val="outset" w:sz="6" w:space="0" w:color="auto"/>
                    <w:left w:val="outset" w:sz="6" w:space="0" w:color="auto"/>
                    <w:bottom w:val="outset" w:sz="6" w:space="0" w:color="auto"/>
                    <w:right w:val="outset" w:sz="6" w:space="0" w:color="auto"/>
                  </w:tcBorders>
                  <w:vAlign w:val="center"/>
                  <w:hideMark/>
                </w:tcPr>
                <w:p w:rsidR="00341ADE" w:rsidRPr="00341ADE" w:rsidRDefault="00341ADE" w:rsidP="008432C2">
                  <w:pPr>
                    <w:ind w:firstLine="0"/>
                    <w:rPr>
                      <w:rFonts w:cs="Times New Roman"/>
                      <w:sz w:val="24"/>
                      <w:szCs w:val="24"/>
                    </w:rPr>
                  </w:pPr>
                  <w:r w:rsidRPr="00341ADE">
                    <w:rPr>
                      <w:rFonts w:cs="Times New Roman"/>
                      <w:sz w:val="24"/>
                      <w:szCs w:val="24"/>
                    </w:rPr>
                    <w:t>D</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hideMark/>
                </w:tcPr>
                <w:p w:rsidR="00341ADE" w:rsidRPr="00341ADE" w:rsidRDefault="00341ADE" w:rsidP="00AE26EB">
                  <w:pPr>
                    <w:ind w:firstLine="0"/>
                    <w:jc w:val="both"/>
                    <w:rPr>
                      <w:rFonts w:cs="Times New Roman"/>
                      <w:sz w:val="24"/>
                      <w:szCs w:val="24"/>
                    </w:rPr>
                  </w:pPr>
                  <w:r w:rsidRPr="00341ADE">
                    <w:rPr>
                      <w:rFonts w:cs="Times New Roman"/>
                      <w:sz w:val="24"/>
                      <w:szCs w:val="24"/>
                    </w:rPr>
                    <w:t>Attiecīgā ES tiesību akta panta numurs (uzskaitot katru tiesību akta vienību – pantu, daļu, punktu, apakšpunktu)</w:t>
                  </w:r>
                </w:p>
              </w:tc>
              <w:tc>
                <w:tcPr>
                  <w:tcW w:w="897" w:type="pct"/>
                  <w:tcBorders>
                    <w:top w:val="outset" w:sz="6" w:space="0" w:color="auto"/>
                    <w:left w:val="outset" w:sz="6" w:space="0" w:color="auto"/>
                    <w:bottom w:val="outset" w:sz="6" w:space="0" w:color="auto"/>
                    <w:right w:val="outset" w:sz="6" w:space="0" w:color="auto"/>
                  </w:tcBorders>
                  <w:hideMark/>
                </w:tcPr>
                <w:p w:rsidR="00341ADE" w:rsidRPr="00341ADE" w:rsidRDefault="00341ADE" w:rsidP="00AE26EB">
                  <w:pPr>
                    <w:ind w:firstLine="0"/>
                    <w:jc w:val="both"/>
                    <w:rPr>
                      <w:rFonts w:cs="Times New Roman"/>
                      <w:sz w:val="24"/>
                      <w:szCs w:val="24"/>
                    </w:rPr>
                  </w:pPr>
                  <w:r w:rsidRPr="00341ADE">
                    <w:rPr>
                      <w:rFonts w:cs="Times New Roman"/>
                      <w:sz w:val="24"/>
                      <w:szCs w:val="24"/>
                    </w:rPr>
                    <w:t>Projekta vienība, kas pārņem vai ievieš katru šīs tabulas A ailē minēto ES tiesību akta vienību, vai tiesību akts, kur attiecīgā ES tiesību akta vienība pārņemta vai ieviesta</w:t>
                  </w:r>
                </w:p>
              </w:tc>
              <w:tc>
                <w:tcPr>
                  <w:tcW w:w="745" w:type="pct"/>
                  <w:tcBorders>
                    <w:top w:val="outset" w:sz="6" w:space="0" w:color="auto"/>
                    <w:left w:val="outset" w:sz="6" w:space="0" w:color="auto"/>
                    <w:bottom w:val="outset" w:sz="6" w:space="0" w:color="auto"/>
                    <w:right w:val="outset" w:sz="6" w:space="0" w:color="auto"/>
                  </w:tcBorders>
                  <w:hideMark/>
                </w:tcPr>
                <w:p w:rsidR="00341ADE" w:rsidRPr="00341ADE" w:rsidRDefault="00341ADE" w:rsidP="00AE26EB">
                  <w:pPr>
                    <w:ind w:firstLine="0"/>
                    <w:jc w:val="both"/>
                    <w:rPr>
                      <w:rFonts w:cs="Times New Roman"/>
                      <w:sz w:val="24"/>
                      <w:szCs w:val="24"/>
                    </w:rPr>
                  </w:pPr>
                  <w:r w:rsidRPr="00341ADE">
                    <w:rPr>
                      <w:rFonts w:cs="Times New Roman"/>
                      <w:sz w:val="24"/>
                      <w:szCs w:val="24"/>
                    </w:rPr>
                    <w:t xml:space="preserve">Informācija par to, vai šīs tabulas A ailē minētās ES tiesību akta vienības tiek pārņemtas vai ieviestas pilnībā vai daļēji. </w:t>
                  </w:r>
                </w:p>
                <w:p w:rsidR="00341ADE" w:rsidRPr="00341ADE" w:rsidRDefault="00341ADE" w:rsidP="00AE26EB">
                  <w:pPr>
                    <w:ind w:firstLine="0"/>
                    <w:jc w:val="both"/>
                    <w:rPr>
                      <w:rFonts w:cs="Times New Roman"/>
                      <w:sz w:val="24"/>
                      <w:szCs w:val="24"/>
                    </w:rPr>
                  </w:pPr>
                  <w:r w:rsidRPr="00341ADE">
                    <w:rPr>
                      <w:rFonts w:cs="Times New Roman"/>
                      <w:sz w:val="24"/>
                      <w:szCs w:val="24"/>
                    </w:rPr>
                    <w:t xml:space="preserve">Ja attiecīgā ES tiesību akta vienība tiek </w:t>
                  </w:r>
                  <w:r w:rsidRPr="00341ADE">
                    <w:rPr>
                      <w:rFonts w:cs="Times New Roman"/>
                      <w:sz w:val="24"/>
                      <w:szCs w:val="24"/>
                    </w:rPr>
                    <w:lastRenderedPageBreak/>
                    <w:t>pārņemta vai ieviesta daļēji, sniedz attiecīgu skaidrojumu, kā arī precīzi norāda, kad un kādā veidā ES tiesību akta vienība tiks pārņemta vai ieviesta pilnībā.</w:t>
                  </w:r>
                </w:p>
                <w:p w:rsidR="00341ADE" w:rsidRPr="00341ADE" w:rsidRDefault="00341ADE" w:rsidP="00AE26EB">
                  <w:pPr>
                    <w:ind w:firstLine="0"/>
                    <w:jc w:val="both"/>
                    <w:rPr>
                      <w:rFonts w:cs="Times New Roman"/>
                      <w:sz w:val="24"/>
                      <w:szCs w:val="24"/>
                    </w:rPr>
                  </w:pPr>
                  <w:r w:rsidRPr="00341ADE">
                    <w:rPr>
                      <w:rFonts w:cs="Times New Roman"/>
                      <w:sz w:val="24"/>
                      <w:szCs w:val="24"/>
                    </w:rPr>
                    <w:t>Norāda institūciju, kas ir atbildīga par šo saistību izpildi pilnībā</w:t>
                  </w:r>
                </w:p>
              </w:tc>
              <w:tc>
                <w:tcPr>
                  <w:tcW w:w="2371" w:type="pct"/>
                  <w:tcBorders>
                    <w:top w:val="outset" w:sz="6" w:space="0" w:color="auto"/>
                    <w:left w:val="outset" w:sz="6" w:space="0" w:color="auto"/>
                    <w:bottom w:val="outset" w:sz="6" w:space="0" w:color="auto"/>
                    <w:right w:val="outset" w:sz="6" w:space="0" w:color="auto"/>
                  </w:tcBorders>
                  <w:hideMark/>
                </w:tcPr>
                <w:p w:rsidR="00341ADE" w:rsidRPr="00341ADE" w:rsidRDefault="00341ADE" w:rsidP="00AE26EB">
                  <w:pPr>
                    <w:ind w:firstLine="0"/>
                    <w:jc w:val="both"/>
                    <w:rPr>
                      <w:rFonts w:cs="Times New Roman"/>
                      <w:sz w:val="24"/>
                      <w:szCs w:val="24"/>
                    </w:rPr>
                  </w:pPr>
                  <w:r w:rsidRPr="00341ADE">
                    <w:rPr>
                      <w:rFonts w:cs="Times New Roman"/>
                      <w:sz w:val="24"/>
                      <w:szCs w:val="24"/>
                    </w:rPr>
                    <w:lastRenderedPageBreak/>
                    <w:t xml:space="preserve">Informācija par to, vai šīs tabulas B ailē minētās projekta vienības paredz stingrākas prasības nekā šīs tabulas A ailē minētās ES tiesību akta vienības. </w:t>
                  </w:r>
                </w:p>
                <w:p w:rsidR="00341ADE" w:rsidRPr="00341ADE" w:rsidRDefault="00341ADE" w:rsidP="00AE26EB">
                  <w:pPr>
                    <w:ind w:firstLine="0"/>
                    <w:jc w:val="both"/>
                    <w:rPr>
                      <w:rFonts w:cs="Times New Roman"/>
                      <w:sz w:val="24"/>
                      <w:szCs w:val="24"/>
                    </w:rPr>
                  </w:pPr>
                  <w:r w:rsidRPr="00341ADE">
                    <w:rPr>
                      <w:rFonts w:cs="Times New Roman"/>
                      <w:sz w:val="24"/>
                      <w:szCs w:val="24"/>
                    </w:rPr>
                    <w:t>Ja projekts satur stingrākas prasības nekā attiecīgais ES tiesību akts, norāda pamatojumu un samērīgumu.</w:t>
                  </w:r>
                </w:p>
                <w:p w:rsidR="00341ADE" w:rsidRPr="00341ADE" w:rsidRDefault="00341ADE" w:rsidP="00AE26EB">
                  <w:pPr>
                    <w:ind w:firstLine="0"/>
                    <w:jc w:val="both"/>
                    <w:rPr>
                      <w:rFonts w:cs="Times New Roman"/>
                      <w:sz w:val="24"/>
                      <w:szCs w:val="24"/>
                    </w:rPr>
                  </w:pPr>
                  <w:r w:rsidRPr="00341ADE">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AD594F" w:rsidRPr="00341ADE" w:rsidRDefault="004D23AE" w:rsidP="00517B60">
                  <w:pPr>
                    <w:ind w:firstLine="0"/>
                    <w:rPr>
                      <w:rFonts w:cs="Times New Roman"/>
                      <w:sz w:val="24"/>
                      <w:szCs w:val="24"/>
                    </w:rPr>
                  </w:pPr>
                  <w:r>
                    <w:rPr>
                      <w:rFonts w:cs="Times New Roman"/>
                      <w:sz w:val="24"/>
                      <w:szCs w:val="24"/>
                    </w:rPr>
                    <w:t xml:space="preserve">Regulas </w:t>
                  </w:r>
                  <w:r w:rsidR="00D268D6">
                    <w:rPr>
                      <w:rFonts w:cs="Times New Roman"/>
                      <w:sz w:val="24"/>
                      <w:szCs w:val="24"/>
                    </w:rPr>
                    <w:t>I Pielikuma 1.</w:t>
                  </w:r>
                  <w:r w:rsidR="00517B60">
                    <w:rPr>
                      <w:rFonts w:cs="Times New Roman"/>
                      <w:sz w:val="24"/>
                      <w:szCs w:val="24"/>
                    </w:rPr>
                    <w:t>punkta</w:t>
                  </w:r>
                  <w:r w:rsidR="00D268D6">
                    <w:rPr>
                      <w:rFonts w:cs="Times New Roman"/>
                      <w:sz w:val="24"/>
                      <w:szCs w:val="24"/>
                    </w:rPr>
                    <w:t xml:space="preserve"> 1.</w:t>
                  </w:r>
                  <w:r w:rsidR="00517B60">
                    <w:rPr>
                      <w:rFonts w:cs="Times New Roman"/>
                      <w:sz w:val="24"/>
                      <w:szCs w:val="24"/>
                    </w:rPr>
                    <w:t>apakš</w:t>
                  </w:r>
                  <w:r w:rsidR="00D268D6">
                    <w:rPr>
                      <w:rFonts w:cs="Times New Roman"/>
                      <w:sz w:val="24"/>
                      <w:szCs w:val="24"/>
                    </w:rPr>
                    <w:t>punkts</w:t>
                  </w:r>
                </w:p>
              </w:tc>
              <w:tc>
                <w:tcPr>
                  <w:tcW w:w="897" w:type="pct"/>
                  <w:tcBorders>
                    <w:top w:val="outset" w:sz="6" w:space="0" w:color="auto"/>
                    <w:left w:val="outset" w:sz="6" w:space="0" w:color="auto"/>
                    <w:bottom w:val="outset" w:sz="6" w:space="0" w:color="auto"/>
                    <w:right w:val="outset" w:sz="6" w:space="0" w:color="auto"/>
                  </w:tcBorders>
                </w:tcPr>
                <w:p w:rsidR="00AD594F" w:rsidRPr="00341ADE" w:rsidRDefault="004D23AE" w:rsidP="00517B60">
                  <w:pPr>
                    <w:ind w:firstLine="0"/>
                    <w:rPr>
                      <w:rFonts w:cs="Times New Roman"/>
                      <w:sz w:val="24"/>
                      <w:szCs w:val="24"/>
                    </w:rPr>
                  </w:pPr>
                  <w:r>
                    <w:rPr>
                      <w:rFonts w:cs="Times New Roman"/>
                      <w:sz w:val="24"/>
                      <w:szCs w:val="24"/>
                    </w:rPr>
                    <w:t xml:space="preserve">Projekta </w:t>
                  </w:r>
                  <w:r w:rsidR="00F92B98">
                    <w:rPr>
                      <w:rFonts w:cs="Times New Roman"/>
                      <w:sz w:val="24"/>
                      <w:szCs w:val="24"/>
                    </w:rPr>
                    <w:t>149.</w:t>
                  </w:r>
                  <w:r w:rsidR="00F92B98" w:rsidRPr="00F92B98">
                    <w:rPr>
                      <w:rFonts w:cs="Times New Roman"/>
                      <w:sz w:val="24"/>
                      <w:szCs w:val="24"/>
                      <w:vertAlign w:val="superscript"/>
                    </w:rPr>
                    <w:t>3</w:t>
                  </w:r>
                  <w:r w:rsidR="00517B60">
                    <w:rPr>
                      <w:rFonts w:cs="Times New Roman"/>
                      <w:sz w:val="24"/>
                      <w:szCs w:val="24"/>
                      <w:vertAlign w:val="superscript"/>
                    </w:rPr>
                    <w:t>7</w:t>
                  </w:r>
                  <w:r w:rsidR="00F92B98">
                    <w:rPr>
                      <w:rFonts w:cs="Times New Roman"/>
                      <w:sz w:val="24"/>
                      <w:szCs w:val="24"/>
                    </w:rPr>
                    <w:t xml:space="preserve"> panta pirmā daļa</w:t>
                  </w:r>
                </w:p>
              </w:tc>
              <w:tc>
                <w:tcPr>
                  <w:tcW w:w="745" w:type="pct"/>
                  <w:tcBorders>
                    <w:top w:val="outset" w:sz="6" w:space="0" w:color="auto"/>
                    <w:left w:val="outset" w:sz="6" w:space="0" w:color="auto"/>
                    <w:bottom w:val="outset" w:sz="6" w:space="0" w:color="auto"/>
                    <w:right w:val="outset" w:sz="6" w:space="0" w:color="auto"/>
                  </w:tcBorders>
                </w:tcPr>
                <w:p w:rsidR="00AD594F" w:rsidRPr="00341ADE" w:rsidRDefault="00FE6B0C" w:rsidP="00FE6B0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AD594F"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517B60">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otrās daļas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otrās daļas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otrās daļas 3.punkts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otrās daļas 4.punkts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6.apakšpunkts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otrās daļas 5.punkts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 xml:space="preserve">I Pielikuma </w:t>
                  </w:r>
                  <w:r w:rsidR="003750E1">
                    <w:rPr>
                      <w:rFonts w:cs="Times New Roman"/>
                      <w:sz w:val="24"/>
                      <w:szCs w:val="24"/>
                    </w:rPr>
                    <w:lastRenderedPageBreak/>
                    <w:t>1.punkta 7.apakšpunkts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lastRenderedPageBreak/>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otrās daļas 6.punkts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8.apakšpunkts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517B60">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trešās daļas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9.apakšpunkts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trešās daļas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10.apakšpunkts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trešās daļas 3.punkts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ceturtās daļas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ceturtās daļas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ceturtās daļas 3.punkts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piektās daļas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piektās daļas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16.apakšpunkts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17.apakšpunkts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18.apakšpunkts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3.punkts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lastRenderedPageBreak/>
                    <w:t xml:space="preserve">Regulas </w:t>
                  </w:r>
                  <w:r w:rsidR="003750E1">
                    <w:rPr>
                      <w:rFonts w:cs="Times New Roman"/>
                      <w:sz w:val="24"/>
                      <w:szCs w:val="24"/>
                    </w:rPr>
                    <w:t>I Pielikuma 1.punkta 19.apakšpunkts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4.punkts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20.apakšpunkts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5.punkts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6.punkts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7.punkts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sestās daļas 8.punkts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septītās daļas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septītās daļas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26.apakšpunkts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septītās daļas 3.punkts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27.apakšpunkts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septītās daļas 4.punkts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28.apakšpunkts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astotā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29.apakšpunkts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devītā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Regulas </w:t>
                  </w:r>
                  <w:r w:rsidR="003750E1">
                    <w:rPr>
                      <w:rFonts w:cs="Times New Roman"/>
                      <w:sz w:val="24"/>
                      <w:szCs w:val="24"/>
                    </w:rPr>
                    <w:t xml:space="preserve">I Pielikuma </w:t>
                  </w:r>
                  <w:r w:rsidR="003750E1">
                    <w:rPr>
                      <w:rFonts w:cs="Times New Roman"/>
                      <w:sz w:val="24"/>
                      <w:szCs w:val="24"/>
                    </w:rPr>
                    <w:lastRenderedPageBreak/>
                    <w:t>1.punkta 30.apakšpunkts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lastRenderedPageBreak/>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desmitā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31.apakšpunkts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vienpadsmitā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32.apakšpunkts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divpadsmitā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Regulas </w:t>
                  </w:r>
                  <w:r w:rsidR="003750E1">
                    <w:rPr>
                      <w:rFonts w:cs="Times New Roman"/>
                      <w:sz w:val="24"/>
                      <w:szCs w:val="24"/>
                    </w:rPr>
                    <w:t>I Pielikuma 1.punkta 33.apakšpunkts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AE1945">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trīspadsmitā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C1B1D">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D12FC">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pirmā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D12FC">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otrā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D12FC">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trešā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F63150" w:rsidP="008D12FC">
                  <w:pPr>
                    <w:ind w:firstLine="0"/>
                    <w:rPr>
                      <w:rFonts w:cs="Times New Roman"/>
                      <w:sz w:val="24"/>
                      <w:szCs w:val="24"/>
                    </w:rPr>
                  </w:pPr>
                  <w:r w:rsidRPr="00F63150">
                    <w:rPr>
                      <w:rFonts w:cs="Times New Roman"/>
                      <w:sz w:val="24"/>
                      <w:szCs w:val="24"/>
                    </w:rPr>
                    <w:t>Krimināllikuma 275.pant</w:t>
                  </w:r>
                  <w:r>
                    <w:rPr>
                      <w:rFonts w:cs="Times New Roman"/>
                      <w:sz w:val="24"/>
                      <w:szCs w:val="24"/>
                    </w:rPr>
                    <w:t>a pirmā daļa</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 xml:space="preserve">ceturtā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6.apakšpunkts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 xml:space="preserve">piektā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7.apakšpunkts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F022B2">
                    <w:rPr>
                      <w:rFonts w:cs="Times New Roman"/>
                      <w:sz w:val="24"/>
                      <w:szCs w:val="24"/>
                    </w:rPr>
                    <w:t>devītā</w:t>
                  </w:r>
                  <w:r w:rsidR="00E82072">
                    <w:rPr>
                      <w:rFonts w:cs="Times New Roman"/>
                      <w:sz w:val="24"/>
                      <w:szCs w:val="24"/>
                    </w:rPr>
                    <w:t xml:space="preserve">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8.apakšpunkts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 xml:space="preserve">desmitā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lastRenderedPageBreak/>
                    <w:t xml:space="preserve">Regulas </w:t>
                  </w:r>
                  <w:r w:rsidR="003750E1">
                    <w:rPr>
                      <w:rFonts w:cs="Times New Roman"/>
                      <w:sz w:val="24"/>
                      <w:szCs w:val="24"/>
                    </w:rPr>
                    <w:t>I Pielikuma 2.punkta 9.apakšpunkts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F022B2">
                    <w:rPr>
                      <w:rFonts w:cs="Times New Roman"/>
                      <w:sz w:val="24"/>
                      <w:szCs w:val="24"/>
                    </w:rPr>
                    <w:t>vienpadsmitā</w:t>
                  </w:r>
                  <w:r w:rsidR="00E82072">
                    <w:rPr>
                      <w:rFonts w:cs="Times New Roman"/>
                      <w:sz w:val="24"/>
                      <w:szCs w:val="24"/>
                    </w:rPr>
                    <w:t xml:space="preserve">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D12FC">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10.apakšpunkts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 xml:space="preserve">divpadsmitā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trīs</w:t>
                  </w:r>
                  <w:r w:rsidR="003750E1">
                    <w:rPr>
                      <w:rFonts w:cs="Times New Roman"/>
                      <w:sz w:val="24"/>
                      <w:szCs w:val="24"/>
                    </w:rPr>
                    <w:t xml:space="preserve">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četr</w:t>
                  </w:r>
                  <w:r w:rsidR="003750E1">
                    <w:rPr>
                      <w:rFonts w:cs="Times New Roman"/>
                      <w:sz w:val="24"/>
                      <w:szCs w:val="24"/>
                    </w:rPr>
                    <w:t xml:space="preserve">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562FAC">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13. un 17. 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piec</w:t>
                  </w:r>
                  <w:r w:rsidR="003750E1">
                    <w:rPr>
                      <w:rFonts w:cs="Times New Roman"/>
                      <w:sz w:val="24"/>
                      <w:szCs w:val="24"/>
                    </w:rPr>
                    <w:t xml:space="preserve">padsmitās daļas 1.-5., 7.-7.punkts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2E6FEA">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seš</w:t>
                  </w:r>
                  <w:r w:rsidR="003750E1">
                    <w:rPr>
                      <w:rFonts w:cs="Times New Roman"/>
                      <w:sz w:val="24"/>
                      <w:szCs w:val="24"/>
                    </w:rPr>
                    <w:t xml:space="preserve">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2E6FEA">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septiņ</w:t>
                  </w:r>
                  <w:r w:rsidR="003750E1">
                    <w:rPr>
                      <w:rFonts w:cs="Times New Roman"/>
                      <w:sz w:val="24"/>
                      <w:szCs w:val="24"/>
                    </w:rPr>
                    <w:t xml:space="preserve">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16.apakšpunkts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astoņ</w:t>
                  </w:r>
                  <w:r w:rsidR="003750E1">
                    <w:rPr>
                      <w:rFonts w:cs="Times New Roman"/>
                      <w:sz w:val="24"/>
                      <w:szCs w:val="24"/>
                    </w:rPr>
                    <w:t xml:space="preserve">padsmitā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562FAC">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18.apakšpunkts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divdesmit </w:t>
                  </w:r>
                  <w:r w:rsidR="00E82072">
                    <w:rPr>
                      <w:rFonts w:cs="Times New Roman"/>
                      <w:sz w:val="24"/>
                      <w:szCs w:val="24"/>
                    </w:rPr>
                    <w:t xml:space="preserve">pirmā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19.apakšpunkts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divdesmit </w:t>
                  </w:r>
                  <w:r w:rsidR="00E82072">
                    <w:rPr>
                      <w:rFonts w:cs="Times New Roman"/>
                      <w:sz w:val="24"/>
                      <w:szCs w:val="24"/>
                    </w:rPr>
                    <w:t xml:space="preserve">otrā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sidR="00C2254B">
                    <w:rPr>
                      <w:rFonts w:eastAsia="Calibri" w:cs="Times New Roman"/>
                      <w:sz w:val="24"/>
                      <w:szCs w:val="24"/>
                      <w:lang w:eastAsia="lv-LV"/>
                    </w:rPr>
                    <w:t>.</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20.apakšpunkts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9A7CBD" w:rsidP="009A7CBD">
                  <w:pPr>
                    <w:ind w:firstLine="0"/>
                    <w:rPr>
                      <w:rFonts w:cs="Times New Roman"/>
                      <w:sz w:val="24"/>
                      <w:szCs w:val="24"/>
                    </w:rPr>
                  </w:pPr>
                  <w:r>
                    <w:rPr>
                      <w:rFonts w:cs="Times New Roman"/>
                      <w:sz w:val="24"/>
                      <w:szCs w:val="24"/>
                    </w:rPr>
                    <w:t xml:space="preserve">Latvijas Administratīvo pārkāpumu kodeksa </w:t>
                  </w:r>
                  <w:r w:rsidR="003750E1">
                    <w:rPr>
                      <w:rFonts w:cs="Times New Roman"/>
                      <w:sz w:val="24"/>
                      <w:szCs w:val="24"/>
                    </w:rPr>
                    <w:t>149.</w:t>
                  </w:r>
                  <w:r w:rsidR="003750E1" w:rsidRPr="00F92B98">
                    <w:rPr>
                      <w:rFonts w:cs="Times New Roman"/>
                      <w:sz w:val="24"/>
                      <w:szCs w:val="24"/>
                      <w:vertAlign w:val="superscript"/>
                    </w:rPr>
                    <w:t>3</w:t>
                  </w:r>
                  <w:r>
                    <w:rPr>
                      <w:rFonts w:cs="Times New Roman"/>
                      <w:sz w:val="24"/>
                      <w:szCs w:val="24"/>
                      <w:vertAlign w:val="superscript"/>
                    </w:rPr>
                    <w:t>9</w:t>
                  </w:r>
                  <w:r w:rsidR="003750E1">
                    <w:rPr>
                      <w:rFonts w:cs="Times New Roman"/>
                      <w:sz w:val="24"/>
                      <w:szCs w:val="24"/>
                    </w:rPr>
                    <w:t xml:space="preserve"> panta </w:t>
                  </w:r>
                  <w:r>
                    <w:rPr>
                      <w:rFonts w:cs="Times New Roman"/>
                      <w:sz w:val="24"/>
                      <w:szCs w:val="24"/>
                    </w:rPr>
                    <w:t>pirmā</w:t>
                  </w:r>
                  <w:r w:rsidR="003750E1">
                    <w:rPr>
                      <w:rFonts w:cs="Times New Roman"/>
                      <w:sz w:val="24"/>
                      <w:szCs w:val="24"/>
                    </w:rPr>
                    <w:t xml:space="preserve">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lastRenderedPageBreak/>
                    <w:t xml:space="preserve">Regulas </w:t>
                  </w:r>
                  <w:r w:rsidR="003750E1">
                    <w:rPr>
                      <w:rFonts w:cs="Times New Roman"/>
                      <w:sz w:val="24"/>
                      <w:szCs w:val="24"/>
                    </w:rPr>
                    <w:t>I Pielikuma 2.punkta 21.apakšpunkts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divdesmit </w:t>
                  </w:r>
                  <w:r w:rsidR="00E82072">
                    <w:rPr>
                      <w:rFonts w:cs="Times New Roman"/>
                      <w:sz w:val="24"/>
                      <w:szCs w:val="24"/>
                    </w:rPr>
                    <w:t xml:space="preserve">piektā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22.apakšpunkts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divdesmit </w:t>
                  </w:r>
                  <w:r w:rsidR="00E82072">
                    <w:rPr>
                      <w:rFonts w:cs="Times New Roman"/>
                      <w:sz w:val="24"/>
                      <w:szCs w:val="24"/>
                    </w:rPr>
                    <w:t xml:space="preserve">sestā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23.apakšpunkts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divdesmit </w:t>
                  </w:r>
                  <w:r w:rsidR="00E82072">
                    <w:rPr>
                      <w:rFonts w:cs="Times New Roman"/>
                      <w:sz w:val="24"/>
                      <w:szCs w:val="24"/>
                    </w:rPr>
                    <w:t xml:space="preserve">septītā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24.apakšpunkts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w:t>
                  </w:r>
                  <w:r w:rsidR="00E82072">
                    <w:rPr>
                      <w:rFonts w:cs="Times New Roman"/>
                      <w:sz w:val="24"/>
                      <w:szCs w:val="24"/>
                    </w:rPr>
                    <w:t xml:space="preserve">divdesmit astotā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25.apakšpunkts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trīsdesmit </w:t>
                  </w:r>
                  <w:r w:rsidR="00E82072">
                    <w:rPr>
                      <w:rFonts w:cs="Times New Roman"/>
                      <w:sz w:val="24"/>
                      <w:szCs w:val="24"/>
                    </w:rPr>
                    <w:t xml:space="preserve">pirmā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Regulas </w:t>
                  </w:r>
                  <w:r w:rsidR="003750E1">
                    <w:rPr>
                      <w:rFonts w:cs="Times New Roman"/>
                      <w:sz w:val="24"/>
                      <w:szCs w:val="24"/>
                    </w:rPr>
                    <w:t>I Pielikuma 2.punkta 25.apakšpunkts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E8207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trīsdesmit </w:t>
                  </w:r>
                  <w:r w:rsidR="00E82072">
                    <w:rPr>
                      <w:rFonts w:cs="Times New Roman"/>
                      <w:sz w:val="24"/>
                      <w:szCs w:val="24"/>
                    </w:rPr>
                    <w:t xml:space="preserve">otrā </w:t>
                  </w:r>
                  <w:r w:rsidR="003750E1">
                    <w:rPr>
                      <w:rFonts w:cs="Times New Roman"/>
                      <w:sz w:val="24"/>
                      <w:szCs w:val="24"/>
                    </w:rPr>
                    <w:t xml:space="preserve">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142657">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četrpadsmitās daļa 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četrpadsmitās daļa 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piecpadsmitās daļa 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piecpadsmitās daļa 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5.apakšpunkts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sešpadsmitās daļa 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 xml:space="preserve">I Pielikuma </w:t>
                  </w:r>
                  <w:r w:rsidR="003750E1">
                    <w:rPr>
                      <w:rFonts w:cs="Times New Roman"/>
                      <w:sz w:val="24"/>
                      <w:szCs w:val="24"/>
                    </w:rPr>
                    <w:lastRenderedPageBreak/>
                    <w:t>3.punkta 6.apakšpunkts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lastRenderedPageBreak/>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w:t>
                  </w:r>
                  <w:r w:rsidR="003750E1">
                    <w:rPr>
                      <w:rFonts w:cs="Times New Roman"/>
                      <w:sz w:val="24"/>
                      <w:szCs w:val="24"/>
                    </w:rPr>
                    <w:lastRenderedPageBreak/>
                    <w:t>sešpadsmitās daļa 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lastRenderedPageBreak/>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7.apakšpunkts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septiņpadsmitās daļa 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8.apakšpunkts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septiņpadsmitās daļa 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9.apakšpunkts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astoņpadsmitās daļa s 1.punkts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10.apakšpunkts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astoņpadsmitās daļa s 2.punkts</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3.punkta 11. un 12..apakšpunkts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136710">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7</w:t>
                  </w:r>
                  <w:r w:rsidR="003750E1">
                    <w:rPr>
                      <w:rFonts w:cs="Times New Roman"/>
                      <w:sz w:val="24"/>
                      <w:szCs w:val="24"/>
                    </w:rPr>
                    <w:t xml:space="preserve"> panta deviņpadsmitā daļa</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1.apakšpunkts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76299C" w:rsidRPr="00E71C79">
                    <w:rPr>
                      <w:rFonts w:cs="Times New Roman"/>
                      <w:sz w:val="24"/>
                      <w:szCs w:val="24"/>
                      <w:vertAlign w:val="superscript"/>
                    </w:rPr>
                    <w:t>33</w:t>
                  </w:r>
                  <w:r w:rsidR="0076299C">
                    <w:rPr>
                      <w:rFonts w:cs="Times New Roman"/>
                      <w:sz w:val="24"/>
                      <w:szCs w:val="24"/>
                    </w:rPr>
                    <w:t xml:space="preserve"> panta piektā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2.apakšpunkts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 xml:space="preserve"> panta sestā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3.apakšpunkts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 xml:space="preserve"> panta septītā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4.apakšpunkts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 xml:space="preserve"> panta pirmā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5.apakšpunkts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panta otrā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6.apakšpunkts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 xml:space="preserve">149. </w:t>
                  </w:r>
                  <w:r w:rsidR="00E71C79" w:rsidRPr="00E71C79">
                    <w:rPr>
                      <w:rFonts w:cs="Times New Roman"/>
                      <w:sz w:val="24"/>
                      <w:szCs w:val="24"/>
                      <w:vertAlign w:val="superscript"/>
                    </w:rPr>
                    <w:t>33</w:t>
                  </w:r>
                  <w:r w:rsidR="00E71C79" w:rsidRPr="00E71C79">
                    <w:rPr>
                      <w:rFonts w:cs="Times New Roman"/>
                      <w:sz w:val="24"/>
                      <w:szCs w:val="24"/>
                    </w:rPr>
                    <w:t xml:space="preserve"> </w:t>
                  </w:r>
                  <w:r w:rsidR="0076299C">
                    <w:rPr>
                      <w:rFonts w:cs="Times New Roman"/>
                      <w:sz w:val="24"/>
                      <w:szCs w:val="24"/>
                    </w:rPr>
                    <w:t>panta trešā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lastRenderedPageBreak/>
                    <w:t>Regulas</w:t>
                  </w:r>
                  <w:r w:rsidRPr="0076299C">
                    <w:rPr>
                      <w:rFonts w:cs="Times New Roman"/>
                      <w:sz w:val="24"/>
                      <w:szCs w:val="24"/>
                    </w:rPr>
                    <w:t xml:space="preserve"> </w:t>
                  </w:r>
                  <w:r w:rsidR="0076299C" w:rsidRPr="0076299C">
                    <w:rPr>
                      <w:rFonts w:cs="Times New Roman"/>
                      <w:sz w:val="24"/>
                      <w:szCs w:val="24"/>
                    </w:rPr>
                    <w:t>I Pielikuma 4.punkta 7.apakšpunkts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 xml:space="preserve"> panta sešpadsmitā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8.apakšpunkts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 xml:space="preserve"> panta septiņpadsmitā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9.apakšpunkts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 xml:space="preserve"> panta astoņpadsmitā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76299C" w:rsidTr="0076299C">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76299C" w:rsidRPr="0076299C" w:rsidRDefault="004D23AE" w:rsidP="0076299C">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76299C" w:rsidRPr="0076299C">
                    <w:rPr>
                      <w:rFonts w:cs="Times New Roman"/>
                      <w:sz w:val="24"/>
                      <w:szCs w:val="24"/>
                    </w:rPr>
                    <w:t>I Pielikuma 4.punkta 10.apakšpunkts</w:t>
                  </w:r>
                </w:p>
              </w:tc>
              <w:tc>
                <w:tcPr>
                  <w:tcW w:w="897" w:type="pct"/>
                  <w:tcBorders>
                    <w:top w:val="outset" w:sz="6" w:space="0" w:color="auto"/>
                    <w:left w:val="outset" w:sz="6" w:space="0" w:color="auto"/>
                    <w:bottom w:val="outset" w:sz="6" w:space="0" w:color="auto"/>
                    <w:right w:val="outset" w:sz="6" w:space="0" w:color="auto"/>
                  </w:tcBorders>
                </w:tcPr>
                <w:p w:rsidR="0076299C" w:rsidRDefault="004D23AE" w:rsidP="0076299C">
                  <w:pPr>
                    <w:ind w:firstLine="0"/>
                    <w:rPr>
                      <w:rFonts w:cs="Times New Roman"/>
                      <w:sz w:val="24"/>
                      <w:szCs w:val="24"/>
                    </w:rPr>
                  </w:pPr>
                  <w:r>
                    <w:rPr>
                      <w:rFonts w:cs="Times New Roman"/>
                      <w:sz w:val="24"/>
                      <w:szCs w:val="24"/>
                    </w:rPr>
                    <w:t xml:space="preserve">Projekta </w:t>
                  </w:r>
                  <w:r w:rsidR="0076299C">
                    <w:rPr>
                      <w:rFonts w:cs="Times New Roman"/>
                      <w:sz w:val="24"/>
                      <w:szCs w:val="24"/>
                    </w:rPr>
                    <w:t>149.</w:t>
                  </w:r>
                  <w:r w:rsidR="00E71C79" w:rsidRPr="00E71C79">
                    <w:rPr>
                      <w:rFonts w:cs="Times New Roman"/>
                      <w:sz w:val="24"/>
                      <w:szCs w:val="24"/>
                      <w:vertAlign w:val="superscript"/>
                    </w:rPr>
                    <w:t xml:space="preserve"> 33</w:t>
                  </w:r>
                  <w:r w:rsidR="00E71C79" w:rsidRPr="00E71C79">
                    <w:rPr>
                      <w:rFonts w:cs="Times New Roman"/>
                      <w:sz w:val="24"/>
                      <w:szCs w:val="24"/>
                    </w:rPr>
                    <w:t xml:space="preserve"> </w:t>
                  </w:r>
                  <w:r w:rsidR="0076299C">
                    <w:rPr>
                      <w:rFonts w:cs="Times New Roman"/>
                      <w:sz w:val="24"/>
                      <w:szCs w:val="24"/>
                    </w:rPr>
                    <w:t xml:space="preserve"> panta deviņpadsmitā daļa</w:t>
                  </w:r>
                </w:p>
              </w:tc>
              <w:tc>
                <w:tcPr>
                  <w:tcW w:w="745" w:type="pct"/>
                  <w:tcBorders>
                    <w:top w:val="outset" w:sz="6" w:space="0" w:color="auto"/>
                    <w:left w:val="outset" w:sz="6" w:space="0" w:color="auto"/>
                    <w:bottom w:val="outset" w:sz="6" w:space="0" w:color="auto"/>
                    <w:right w:val="outset" w:sz="6" w:space="0" w:color="auto"/>
                  </w:tcBorders>
                </w:tcPr>
                <w:p w:rsidR="0076299C" w:rsidRDefault="0076299C" w:rsidP="0076299C">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76299C" w:rsidRDefault="00AE26EB" w:rsidP="0076299C">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6467A9" w:rsidRPr="00FF6381" w:rsidRDefault="004D23AE" w:rsidP="008432C2">
                  <w:pPr>
                    <w:ind w:firstLine="0"/>
                    <w:rPr>
                      <w:rFonts w:cs="Times New Roman"/>
                      <w:sz w:val="24"/>
                      <w:szCs w:val="24"/>
                    </w:rPr>
                  </w:pPr>
                  <w:bookmarkStart w:id="2" w:name="_Hlk495491780"/>
                  <w:r>
                    <w:rPr>
                      <w:rFonts w:cs="Times New Roman"/>
                      <w:sz w:val="24"/>
                      <w:szCs w:val="24"/>
                    </w:rPr>
                    <w:t>Regulas</w:t>
                  </w:r>
                  <w:r w:rsidRPr="00FF6381">
                    <w:rPr>
                      <w:rFonts w:cs="Times New Roman"/>
                      <w:sz w:val="24"/>
                      <w:szCs w:val="24"/>
                    </w:rPr>
                    <w:t xml:space="preserve"> </w:t>
                  </w:r>
                  <w:r w:rsidR="00E71C79" w:rsidRPr="00FF6381">
                    <w:rPr>
                      <w:rFonts w:cs="Times New Roman"/>
                      <w:sz w:val="24"/>
                      <w:szCs w:val="24"/>
                    </w:rPr>
                    <w:t>I Pielikuma 5.punkta</w:t>
                  </w:r>
                </w:p>
                <w:p w:rsidR="00E71C79" w:rsidRPr="00FF6381" w:rsidRDefault="00E71C79" w:rsidP="008432C2">
                  <w:pPr>
                    <w:ind w:firstLine="0"/>
                    <w:rPr>
                      <w:rFonts w:cs="Times New Roman"/>
                      <w:sz w:val="24"/>
                      <w:szCs w:val="24"/>
                    </w:rPr>
                  </w:pPr>
                  <w:r w:rsidRPr="00FF6381">
                    <w:rPr>
                      <w:rFonts w:cs="Times New Roman"/>
                      <w:sz w:val="24"/>
                      <w:szCs w:val="24"/>
                    </w:rPr>
                    <w:t>1.apakšpunkts</w:t>
                  </w:r>
                </w:p>
              </w:tc>
              <w:tc>
                <w:tcPr>
                  <w:tcW w:w="897" w:type="pct"/>
                  <w:tcBorders>
                    <w:top w:val="outset" w:sz="6" w:space="0" w:color="auto"/>
                    <w:left w:val="outset" w:sz="6" w:space="0" w:color="auto"/>
                    <w:bottom w:val="outset" w:sz="6" w:space="0" w:color="auto"/>
                    <w:right w:val="outset" w:sz="6" w:space="0" w:color="auto"/>
                  </w:tcBorders>
                </w:tcPr>
                <w:p w:rsidR="006467A9" w:rsidRPr="00341ADE" w:rsidRDefault="004D23AE" w:rsidP="008432C2">
                  <w:pPr>
                    <w:ind w:firstLine="0"/>
                    <w:rPr>
                      <w:rFonts w:cs="Times New Roman"/>
                      <w:sz w:val="24"/>
                      <w:szCs w:val="24"/>
                    </w:rPr>
                  </w:pPr>
                  <w:r>
                    <w:rPr>
                      <w:rFonts w:cs="Times New Roman"/>
                      <w:sz w:val="24"/>
                      <w:szCs w:val="24"/>
                    </w:rPr>
                    <w:t xml:space="preserve">Projekta </w:t>
                  </w:r>
                  <w:r w:rsidR="00E71C79" w:rsidRPr="00E71C79">
                    <w:rPr>
                      <w:rFonts w:cs="Times New Roman"/>
                      <w:sz w:val="24"/>
                      <w:szCs w:val="24"/>
                    </w:rPr>
                    <w:t>149.</w:t>
                  </w:r>
                  <w:r w:rsidR="00E71C79" w:rsidRPr="00E71C79">
                    <w:rPr>
                      <w:rFonts w:cs="Times New Roman"/>
                      <w:sz w:val="24"/>
                      <w:szCs w:val="24"/>
                      <w:vertAlign w:val="superscript"/>
                    </w:rPr>
                    <w:t>24</w:t>
                  </w:r>
                  <w:r w:rsidR="00E71C79" w:rsidRPr="00E71C79">
                    <w:rPr>
                      <w:rFonts w:cs="Times New Roman"/>
                      <w:sz w:val="24"/>
                      <w:szCs w:val="24"/>
                    </w:rPr>
                    <w:t xml:space="preserve"> panta</w:t>
                  </w:r>
                  <w:r w:rsidR="00E71C79">
                    <w:rPr>
                      <w:rFonts w:cs="Times New Roman"/>
                      <w:sz w:val="24"/>
                      <w:szCs w:val="24"/>
                    </w:rPr>
                    <w:t xml:space="preserve"> pirmā daļa</w:t>
                  </w:r>
                </w:p>
              </w:tc>
              <w:tc>
                <w:tcPr>
                  <w:tcW w:w="745" w:type="pct"/>
                  <w:tcBorders>
                    <w:top w:val="outset" w:sz="6" w:space="0" w:color="auto"/>
                    <w:left w:val="outset" w:sz="6" w:space="0" w:color="auto"/>
                    <w:bottom w:val="outset" w:sz="6" w:space="0" w:color="auto"/>
                    <w:right w:val="outset" w:sz="6" w:space="0" w:color="auto"/>
                  </w:tcBorders>
                </w:tcPr>
                <w:p w:rsidR="006467A9" w:rsidRPr="00341ADE" w:rsidRDefault="00E71C79" w:rsidP="008432C2">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6467A9" w:rsidRPr="00341ADE" w:rsidRDefault="00E71C79" w:rsidP="008432C2">
                  <w:pPr>
                    <w:ind w:firstLine="0"/>
                    <w:rPr>
                      <w:rFonts w:cs="Times New Roman"/>
                      <w:sz w:val="24"/>
                      <w:szCs w:val="24"/>
                    </w:rPr>
                  </w:pPr>
                  <w:r w:rsidRPr="00AE26EB">
                    <w:rPr>
                      <w:rFonts w:cs="Times New Roman"/>
                      <w:sz w:val="24"/>
                      <w:szCs w:val="24"/>
                    </w:rPr>
                    <w:t>Stingrākas prasības neparedz.</w:t>
                  </w:r>
                </w:p>
              </w:tc>
            </w:tr>
            <w:bookmarkEnd w:id="2"/>
            <w:tr w:rsidR="00E71C79" w:rsidRPr="00341ADE" w:rsidTr="00E71C79">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E71C79" w:rsidRPr="00FF6381" w:rsidRDefault="004D23AE" w:rsidP="00E71C79">
                  <w:pPr>
                    <w:ind w:firstLine="0"/>
                    <w:rPr>
                      <w:rFonts w:cs="Times New Roman"/>
                      <w:sz w:val="24"/>
                      <w:szCs w:val="24"/>
                    </w:rPr>
                  </w:pPr>
                  <w:r>
                    <w:rPr>
                      <w:rFonts w:cs="Times New Roman"/>
                      <w:sz w:val="24"/>
                      <w:szCs w:val="24"/>
                    </w:rPr>
                    <w:t>Regulas</w:t>
                  </w:r>
                  <w:r w:rsidRPr="00FF6381">
                    <w:rPr>
                      <w:rFonts w:cs="Times New Roman"/>
                      <w:sz w:val="24"/>
                      <w:szCs w:val="24"/>
                    </w:rPr>
                    <w:t xml:space="preserve"> </w:t>
                  </w:r>
                  <w:r w:rsidR="00E71C79" w:rsidRPr="00FF6381">
                    <w:rPr>
                      <w:rFonts w:cs="Times New Roman"/>
                      <w:sz w:val="24"/>
                      <w:szCs w:val="24"/>
                    </w:rPr>
                    <w:t>I Pielikuma 5.punkta</w:t>
                  </w:r>
                </w:p>
                <w:p w:rsidR="00E71C79" w:rsidRPr="00FF6381" w:rsidRDefault="00E71C79" w:rsidP="00E71C79">
                  <w:pPr>
                    <w:ind w:firstLine="0"/>
                    <w:rPr>
                      <w:rFonts w:cs="Times New Roman"/>
                      <w:sz w:val="24"/>
                      <w:szCs w:val="24"/>
                    </w:rPr>
                  </w:pPr>
                  <w:r w:rsidRPr="00FF6381">
                    <w:rPr>
                      <w:rFonts w:cs="Times New Roman"/>
                      <w:sz w:val="24"/>
                      <w:szCs w:val="24"/>
                    </w:rPr>
                    <w:t>2.apakšpunkts</w:t>
                  </w:r>
                </w:p>
              </w:tc>
              <w:tc>
                <w:tcPr>
                  <w:tcW w:w="897" w:type="pct"/>
                  <w:tcBorders>
                    <w:top w:val="outset" w:sz="6" w:space="0" w:color="auto"/>
                    <w:left w:val="outset" w:sz="6" w:space="0" w:color="auto"/>
                    <w:bottom w:val="outset" w:sz="6" w:space="0" w:color="auto"/>
                    <w:right w:val="outset" w:sz="6" w:space="0" w:color="auto"/>
                  </w:tcBorders>
                </w:tcPr>
                <w:p w:rsidR="00E71C79" w:rsidRPr="00341ADE" w:rsidRDefault="004D23AE" w:rsidP="00E71C79">
                  <w:pPr>
                    <w:ind w:firstLine="0"/>
                    <w:rPr>
                      <w:rFonts w:cs="Times New Roman"/>
                      <w:sz w:val="24"/>
                      <w:szCs w:val="24"/>
                    </w:rPr>
                  </w:pPr>
                  <w:r>
                    <w:rPr>
                      <w:rFonts w:cs="Times New Roman"/>
                      <w:sz w:val="24"/>
                      <w:szCs w:val="24"/>
                    </w:rPr>
                    <w:t xml:space="preserve">Projekta </w:t>
                  </w:r>
                  <w:r w:rsidR="00E71C79" w:rsidRPr="00E71C79">
                    <w:rPr>
                      <w:rFonts w:cs="Times New Roman"/>
                      <w:sz w:val="24"/>
                      <w:szCs w:val="24"/>
                    </w:rPr>
                    <w:t>149.</w:t>
                  </w:r>
                  <w:r w:rsidR="00E71C79" w:rsidRPr="00E71C79">
                    <w:rPr>
                      <w:rFonts w:cs="Times New Roman"/>
                      <w:sz w:val="24"/>
                      <w:szCs w:val="24"/>
                      <w:vertAlign w:val="superscript"/>
                    </w:rPr>
                    <w:t>24</w:t>
                  </w:r>
                  <w:r w:rsidR="00E71C79" w:rsidRPr="00E71C79">
                    <w:rPr>
                      <w:rFonts w:cs="Times New Roman"/>
                      <w:sz w:val="24"/>
                      <w:szCs w:val="24"/>
                    </w:rPr>
                    <w:t xml:space="preserve"> panta</w:t>
                  </w:r>
                  <w:r w:rsidR="00E71C79">
                    <w:rPr>
                      <w:rFonts w:cs="Times New Roman"/>
                      <w:sz w:val="24"/>
                      <w:szCs w:val="24"/>
                    </w:rPr>
                    <w:t xml:space="preserve"> divpadsmitā daļa</w:t>
                  </w:r>
                </w:p>
              </w:tc>
              <w:tc>
                <w:tcPr>
                  <w:tcW w:w="745" w:type="pct"/>
                  <w:tcBorders>
                    <w:top w:val="outset" w:sz="6" w:space="0" w:color="auto"/>
                    <w:left w:val="outset" w:sz="6" w:space="0" w:color="auto"/>
                    <w:bottom w:val="outset" w:sz="6" w:space="0" w:color="auto"/>
                    <w:right w:val="outset" w:sz="6" w:space="0" w:color="auto"/>
                  </w:tcBorders>
                </w:tcPr>
                <w:p w:rsidR="00E71C79" w:rsidRPr="00341ADE" w:rsidRDefault="0036293A" w:rsidP="00E71C79">
                  <w:pPr>
                    <w:ind w:firstLine="0"/>
                    <w:rPr>
                      <w:rFonts w:cs="Times New Roman"/>
                      <w:sz w:val="24"/>
                      <w:szCs w:val="24"/>
                    </w:rPr>
                  </w:pPr>
                  <w:r>
                    <w:rPr>
                      <w:rFonts w:cs="Times New Roman"/>
                      <w:sz w:val="24"/>
                      <w:szCs w:val="24"/>
                    </w:rPr>
                    <w:t>Prasības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E71C79" w:rsidRPr="00341ADE" w:rsidRDefault="0036293A" w:rsidP="00E71C79">
                  <w:pPr>
                    <w:ind w:firstLine="0"/>
                    <w:rPr>
                      <w:rFonts w:cs="Times New Roman"/>
                      <w:sz w:val="24"/>
                      <w:szCs w:val="24"/>
                    </w:rPr>
                  </w:pPr>
                  <w:r w:rsidRPr="0036293A">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6.punkta 1.apakšpunkts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6467A9">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trīsdesmit sestā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6.punkta 2.apakšpunkts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6467A9">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trīsdesmit septītā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6.punkta 3.apakšpunkts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6467A9">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trīsdesmit astotā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44B9"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3750E1" w:rsidRPr="00341ADE" w:rsidRDefault="004D23AE" w:rsidP="008432C2">
                  <w:pPr>
                    <w:ind w:firstLine="0"/>
                    <w:rPr>
                      <w:rFonts w:cs="Times New Roman"/>
                      <w:sz w:val="24"/>
                      <w:szCs w:val="24"/>
                    </w:rPr>
                  </w:pPr>
                  <w:r>
                    <w:rPr>
                      <w:rFonts w:cs="Times New Roman"/>
                      <w:sz w:val="24"/>
                      <w:szCs w:val="24"/>
                    </w:rPr>
                    <w:t xml:space="preserve">Regulas </w:t>
                  </w:r>
                  <w:r w:rsidR="003750E1">
                    <w:rPr>
                      <w:rFonts w:cs="Times New Roman"/>
                      <w:sz w:val="24"/>
                      <w:szCs w:val="24"/>
                    </w:rPr>
                    <w:t>I Pielikuma 6.punkta 4.apakšpunkts</w:t>
                  </w:r>
                </w:p>
              </w:tc>
              <w:tc>
                <w:tcPr>
                  <w:tcW w:w="897" w:type="pct"/>
                  <w:tcBorders>
                    <w:top w:val="outset" w:sz="6" w:space="0" w:color="auto"/>
                    <w:left w:val="outset" w:sz="6" w:space="0" w:color="auto"/>
                    <w:bottom w:val="outset" w:sz="6" w:space="0" w:color="auto"/>
                    <w:right w:val="outset" w:sz="6" w:space="0" w:color="auto"/>
                  </w:tcBorders>
                </w:tcPr>
                <w:p w:rsidR="003750E1" w:rsidRPr="00341ADE" w:rsidRDefault="004D23AE" w:rsidP="006467A9">
                  <w:pPr>
                    <w:ind w:firstLine="0"/>
                    <w:rPr>
                      <w:rFonts w:cs="Times New Roman"/>
                      <w:sz w:val="24"/>
                      <w:szCs w:val="24"/>
                    </w:rPr>
                  </w:pPr>
                  <w:r>
                    <w:rPr>
                      <w:rFonts w:cs="Times New Roman"/>
                      <w:sz w:val="24"/>
                      <w:szCs w:val="24"/>
                    </w:rPr>
                    <w:t xml:space="preserve">Projekta </w:t>
                  </w:r>
                  <w:r w:rsidR="003750E1">
                    <w:rPr>
                      <w:rFonts w:cs="Times New Roman"/>
                      <w:sz w:val="24"/>
                      <w:szCs w:val="24"/>
                    </w:rPr>
                    <w:t>149.</w:t>
                  </w:r>
                  <w:r w:rsidR="003750E1" w:rsidRPr="00F92B98">
                    <w:rPr>
                      <w:rFonts w:cs="Times New Roman"/>
                      <w:sz w:val="24"/>
                      <w:szCs w:val="24"/>
                      <w:vertAlign w:val="superscript"/>
                    </w:rPr>
                    <w:t>3</w:t>
                  </w:r>
                  <w:r w:rsidR="003750E1">
                    <w:rPr>
                      <w:rFonts w:cs="Times New Roman"/>
                      <w:sz w:val="24"/>
                      <w:szCs w:val="24"/>
                      <w:vertAlign w:val="superscript"/>
                    </w:rPr>
                    <w:t>8</w:t>
                  </w:r>
                  <w:r w:rsidR="003750E1">
                    <w:rPr>
                      <w:rFonts w:cs="Times New Roman"/>
                      <w:sz w:val="24"/>
                      <w:szCs w:val="24"/>
                    </w:rPr>
                    <w:t xml:space="preserve"> panta trīsdesmit devītā daļa </w:t>
                  </w:r>
                </w:p>
              </w:tc>
              <w:tc>
                <w:tcPr>
                  <w:tcW w:w="745" w:type="pct"/>
                  <w:tcBorders>
                    <w:top w:val="outset" w:sz="6" w:space="0" w:color="auto"/>
                    <w:left w:val="outset" w:sz="6" w:space="0" w:color="auto"/>
                    <w:bottom w:val="outset" w:sz="6" w:space="0" w:color="auto"/>
                    <w:right w:val="outset" w:sz="6" w:space="0" w:color="auto"/>
                  </w:tcBorders>
                </w:tcPr>
                <w:p w:rsidR="003750E1" w:rsidRPr="00341ADE" w:rsidRDefault="003750E1"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3750E1"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pirmā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 xml:space="preserve">I Pielikuma </w:t>
                  </w:r>
                  <w:r w:rsidR="00B6563C">
                    <w:rPr>
                      <w:rFonts w:cs="Times New Roman"/>
                      <w:sz w:val="24"/>
                      <w:szCs w:val="24"/>
                    </w:rPr>
                    <w:lastRenderedPageBreak/>
                    <w:t>9.punkta 2.apakšpunkts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lastRenderedPageBreak/>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otrā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3.apakšpunkts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trešā un </w:t>
                  </w:r>
                  <w:r w:rsidR="00B6563C" w:rsidRPr="004E00B8">
                    <w:rPr>
                      <w:rFonts w:cs="Times New Roman"/>
                      <w:sz w:val="24"/>
                      <w:szCs w:val="24"/>
                    </w:rPr>
                    <w:t>ceturtā</w:t>
                  </w:r>
                  <w:r w:rsidR="00B6563C">
                    <w:rPr>
                      <w:rFonts w:cs="Times New Roman"/>
                      <w:sz w:val="24"/>
                      <w:szCs w:val="24"/>
                    </w:rPr>
                    <w:t xml:space="preserve">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4.apakšpunkts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piektā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5.apakšpunkts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w:t>
                  </w:r>
                  <w:r w:rsidR="00B6563C" w:rsidRPr="004E00B8">
                    <w:rPr>
                      <w:rFonts w:cs="Times New Roman"/>
                      <w:sz w:val="24"/>
                      <w:szCs w:val="24"/>
                    </w:rPr>
                    <w:t>sestā</w:t>
                  </w:r>
                  <w:r w:rsidR="00B6563C">
                    <w:rPr>
                      <w:rFonts w:cs="Times New Roman"/>
                      <w:sz w:val="24"/>
                      <w:szCs w:val="24"/>
                    </w:rPr>
                    <w:t xml:space="preserve">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6.apakšpunkts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septītā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7.apakšpunkts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astotā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8.apakšpunkts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devītā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9.apakšpunkts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desmitā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10.apakšpunkts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44B9">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vienpadsmitā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11.apakšpunkts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divpadsmitā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12.apakšpunkts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trīspadsmitā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13.apakšpunkts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četrpadsmitā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2F44B9" w:rsidRDefault="004D23AE" w:rsidP="008432C2">
                  <w:pPr>
                    <w:ind w:firstLine="0"/>
                    <w:rPr>
                      <w:rFonts w:cs="Times New Roman"/>
                      <w:sz w:val="24"/>
                      <w:szCs w:val="24"/>
                    </w:rPr>
                  </w:pPr>
                  <w:r>
                    <w:rPr>
                      <w:rFonts w:cs="Times New Roman"/>
                      <w:sz w:val="24"/>
                      <w:szCs w:val="24"/>
                    </w:rPr>
                    <w:lastRenderedPageBreak/>
                    <w:t>Regulas</w:t>
                  </w:r>
                  <w:r w:rsidRPr="002F44B9">
                    <w:rPr>
                      <w:rFonts w:cs="Times New Roman"/>
                      <w:sz w:val="24"/>
                      <w:szCs w:val="24"/>
                    </w:rPr>
                    <w:t xml:space="preserve"> </w:t>
                  </w:r>
                  <w:r w:rsidR="00B6563C" w:rsidRPr="002F44B9">
                    <w:rPr>
                      <w:rFonts w:cs="Times New Roman"/>
                      <w:sz w:val="24"/>
                      <w:szCs w:val="24"/>
                    </w:rPr>
                    <w:t>I Pielikuma 9.punkta 14.apakšpunkts</w:t>
                  </w:r>
                </w:p>
              </w:tc>
              <w:tc>
                <w:tcPr>
                  <w:tcW w:w="897" w:type="pct"/>
                  <w:tcBorders>
                    <w:top w:val="outset" w:sz="6" w:space="0" w:color="auto"/>
                    <w:left w:val="outset" w:sz="6" w:space="0" w:color="auto"/>
                    <w:bottom w:val="outset" w:sz="6" w:space="0" w:color="auto"/>
                    <w:right w:val="outset" w:sz="6" w:space="0" w:color="auto"/>
                  </w:tcBorders>
                </w:tcPr>
                <w:p w:rsidR="00B6563C" w:rsidRPr="007F3ED8" w:rsidRDefault="004D23AE" w:rsidP="0036293A">
                  <w:pPr>
                    <w:ind w:firstLine="0"/>
                    <w:jc w:val="both"/>
                    <w:rPr>
                      <w:rFonts w:cs="Times New Roman"/>
                      <w:sz w:val="24"/>
                      <w:szCs w:val="24"/>
                      <w:highlight w:val="yellow"/>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piecpadsmitā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7F3ED8" w:rsidRDefault="00B6563C" w:rsidP="008432C2">
                  <w:pPr>
                    <w:ind w:firstLine="0"/>
                    <w:rPr>
                      <w:rFonts w:cs="Times New Roman"/>
                      <w:sz w:val="24"/>
                      <w:szCs w:val="24"/>
                      <w:highlight w:val="yellow"/>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7F3ED8" w:rsidRDefault="00AE26EB" w:rsidP="00BD1F1F">
                  <w:pPr>
                    <w:ind w:firstLine="0"/>
                    <w:rPr>
                      <w:rFonts w:cs="Times New Roman"/>
                      <w:sz w:val="24"/>
                      <w:szCs w:val="24"/>
                      <w:highlight w:val="yellow"/>
                    </w:rPr>
                  </w:pPr>
                  <w:r w:rsidRPr="0036293A">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15.apakšpunkts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sešpadsmitā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17.apakšpunkts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septiņpadsmitā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18.apakšpunkts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astoņpadsmitā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19.apakšpunkts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deviņpadsmitā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20.apakšpunkts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5DDB">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divdesmitā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51435A">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21.apakšpunkts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5DDB">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divdesmit pirmā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51435A">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22.apakšpunkts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8432C2">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divdesmit otrā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51435A">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23.apakšpunkts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5DDB">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divdesmit trešā un divdesmit ceturtā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B6563C"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B6563C" w:rsidRPr="00341ADE" w:rsidRDefault="004D23AE" w:rsidP="0051435A">
                  <w:pPr>
                    <w:ind w:firstLine="0"/>
                    <w:rPr>
                      <w:rFonts w:cs="Times New Roman"/>
                      <w:sz w:val="24"/>
                      <w:szCs w:val="24"/>
                    </w:rPr>
                  </w:pPr>
                  <w:r>
                    <w:rPr>
                      <w:rFonts w:cs="Times New Roman"/>
                      <w:sz w:val="24"/>
                      <w:szCs w:val="24"/>
                    </w:rPr>
                    <w:t xml:space="preserve">Regulas </w:t>
                  </w:r>
                  <w:r w:rsidR="00B6563C">
                    <w:rPr>
                      <w:rFonts w:cs="Times New Roman"/>
                      <w:sz w:val="24"/>
                      <w:szCs w:val="24"/>
                    </w:rPr>
                    <w:t>I Pielikuma 9.punkta 24.apakšpunkts</w:t>
                  </w:r>
                </w:p>
              </w:tc>
              <w:tc>
                <w:tcPr>
                  <w:tcW w:w="897" w:type="pct"/>
                  <w:tcBorders>
                    <w:top w:val="outset" w:sz="6" w:space="0" w:color="auto"/>
                    <w:left w:val="outset" w:sz="6" w:space="0" w:color="auto"/>
                    <w:bottom w:val="outset" w:sz="6" w:space="0" w:color="auto"/>
                    <w:right w:val="outset" w:sz="6" w:space="0" w:color="auto"/>
                  </w:tcBorders>
                </w:tcPr>
                <w:p w:rsidR="00B6563C" w:rsidRPr="00341ADE" w:rsidRDefault="004D23AE" w:rsidP="002F5DDB">
                  <w:pPr>
                    <w:ind w:firstLine="0"/>
                    <w:rPr>
                      <w:rFonts w:cs="Times New Roman"/>
                      <w:sz w:val="24"/>
                      <w:szCs w:val="24"/>
                    </w:rPr>
                  </w:pPr>
                  <w:r>
                    <w:rPr>
                      <w:rFonts w:cs="Times New Roman"/>
                      <w:sz w:val="24"/>
                      <w:szCs w:val="24"/>
                    </w:rPr>
                    <w:t xml:space="preserve">Projekta </w:t>
                  </w:r>
                  <w:r w:rsidR="00B6563C">
                    <w:rPr>
                      <w:rFonts w:cs="Times New Roman"/>
                      <w:sz w:val="24"/>
                      <w:szCs w:val="24"/>
                    </w:rPr>
                    <w:t>149.</w:t>
                  </w:r>
                  <w:r w:rsidR="00B6563C" w:rsidRPr="00F92B98">
                    <w:rPr>
                      <w:rFonts w:cs="Times New Roman"/>
                      <w:sz w:val="24"/>
                      <w:szCs w:val="24"/>
                      <w:vertAlign w:val="superscript"/>
                    </w:rPr>
                    <w:t>3</w:t>
                  </w:r>
                  <w:r w:rsidR="00B6563C">
                    <w:rPr>
                      <w:rFonts w:cs="Times New Roman"/>
                      <w:sz w:val="24"/>
                      <w:szCs w:val="24"/>
                      <w:vertAlign w:val="superscript"/>
                    </w:rPr>
                    <w:t>4</w:t>
                  </w:r>
                  <w:r w:rsidR="00B6563C">
                    <w:rPr>
                      <w:rFonts w:cs="Times New Roman"/>
                      <w:sz w:val="24"/>
                      <w:szCs w:val="24"/>
                    </w:rPr>
                    <w:t xml:space="preserve"> panta divdesmit piektā daļa </w:t>
                  </w:r>
                </w:p>
              </w:tc>
              <w:tc>
                <w:tcPr>
                  <w:tcW w:w="745" w:type="pct"/>
                  <w:tcBorders>
                    <w:top w:val="outset" w:sz="6" w:space="0" w:color="auto"/>
                    <w:left w:val="outset" w:sz="6" w:space="0" w:color="auto"/>
                    <w:bottom w:val="outset" w:sz="6" w:space="0" w:color="auto"/>
                    <w:right w:val="outset" w:sz="6" w:space="0" w:color="auto"/>
                  </w:tcBorders>
                </w:tcPr>
                <w:p w:rsidR="00B6563C" w:rsidRPr="00341ADE" w:rsidRDefault="00B6563C"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B6563C"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8432C2">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10.punkta 1.apakšpunkts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8432C2">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pirmā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8432C2">
                  <w:pPr>
                    <w:ind w:firstLine="0"/>
                    <w:rPr>
                      <w:rFonts w:cs="Times New Roman"/>
                      <w:sz w:val="24"/>
                      <w:szCs w:val="24"/>
                    </w:rPr>
                  </w:pPr>
                  <w:r>
                    <w:rPr>
                      <w:rFonts w:cs="Times New Roman"/>
                      <w:sz w:val="24"/>
                      <w:szCs w:val="24"/>
                    </w:rPr>
                    <w:lastRenderedPageBreak/>
                    <w:t xml:space="preserve">Regulas </w:t>
                  </w:r>
                  <w:r w:rsidR="002F5DDB">
                    <w:rPr>
                      <w:rFonts w:cs="Times New Roman"/>
                      <w:sz w:val="24"/>
                      <w:szCs w:val="24"/>
                    </w:rPr>
                    <w:t>I Pielikuma 10.punkta 2.apakšpunkts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otrā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8432C2">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10.punkta 3.apakšpunkts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trešā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8432C2">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10.punkta 4.apakšpunkts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ceturtā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11.punkta 1.apakšpunkts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piektā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11.punkta 2.apakšpunkts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sestā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8432C2">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11.punkta 3.apakšpunkts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septītā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8432C2">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11.punkta 4.apakšpunkts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51435A">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astotā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Pr>
                      <w:rFonts w:cs="Times New Roman"/>
                      <w:sz w:val="24"/>
                      <w:szCs w:val="24"/>
                    </w:rPr>
                    <w:t>I Pielikuma 11.punkta 5.apakšpunkts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011E73">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devītā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4D23AE" w:rsidP="00011E73">
                  <w:pPr>
                    <w:ind w:firstLine="0"/>
                    <w:rPr>
                      <w:rFonts w:cs="Times New Roman"/>
                      <w:sz w:val="24"/>
                      <w:szCs w:val="24"/>
                    </w:rPr>
                  </w:pPr>
                  <w:r>
                    <w:rPr>
                      <w:rFonts w:cs="Times New Roman"/>
                      <w:sz w:val="24"/>
                      <w:szCs w:val="24"/>
                    </w:rPr>
                    <w:t xml:space="preserve">Regulas </w:t>
                  </w:r>
                  <w:r w:rsidR="002F5DDB">
                    <w:rPr>
                      <w:rFonts w:cs="Times New Roman"/>
                      <w:sz w:val="24"/>
                      <w:szCs w:val="24"/>
                    </w:rPr>
                    <w:t>I Pielikuma 11.punkta 6.apakšpunkts</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011E73">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desmitā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cs="Times New Roman"/>
                      <w:sz w:val="24"/>
                      <w:szCs w:val="24"/>
                    </w:rPr>
                    <w:t>Stingrākas prasības neparedz.</w:t>
                  </w:r>
                </w:p>
              </w:tc>
            </w:tr>
            <w:tr w:rsidR="002F5DDB" w:rsidRPr="00341ADE" w:rsidTr="002F5DDB">
              <w:trPr>
                <w:tblCellSpacing w:w="15" w:type="dxa"/>
                <w:jc w:val="center"/>
              </w:trPr>
              <w:tc>
                <w:tcPr>
                  <w:tcW w:w="904" w:type="pct"/>
                  <w:tcBorders>
                    <w:top w:val="outset" w:sz="6" w:space="0" w:color="auto"/>
                    <w:left w:val="outset" w:sz="6" w:space="0" w:color="auto"/>
                    <w:bottom w:val="outset" w:sz="6" w:space="0" w:color="auto"/>
                    <w:right w:val="outset" w:sz="6" w:space="0" w:color="auto"/>
                  </w:tcBorders>
                </w:tcPr>
                <w:p w:rsidR="002F5DDB" w:rsidRPr="00341ADE" w:rsidRDefault="002F5DDB" w:rsidP="00011E73">
                  <w:pPr>
                    <w:ind w:firstLine="0"/>
                    <w:rPr>
                      <w:rFonts w:cs="Times New Roman"/>
                      <w:sz w:val="24"/>
                      <w:szCs w:val="24"/>
                    </w:rPr>
                  </w:pPr>
                  <w:r w:rsidRPr="00011E73">
                    <w:rPr>
                      <w:rFonts w:cs="Times New Roman"/>
                      <w:sz w:val="24"/>
                      <w:szCs w:val="24"/>
                    </w:rPr>
                    <w:t>Regulas Nr.1072 8., 9. panti</w:t>
                  </w:r>
                  <w:r>
                    <w:rPr>
                      <w:rFonts w:cs="Times New Roman"/>
                      <w:sz w:val="24"/>
                      <w:szCs w:val="24"/>
                    </w:rPr>
                    <w:t xml:space="preserve">; </w:t>
                  </w:r>
                  <w:r w:rsidRPr="00011E73">
                    <w:rPr>
                      <w:rFonts w:cs="Times New Roman"/>
                      <w:sz w:val="24"/>
                      <w:szCs w:val="24"/>
                    </w:rPr>
                    <w:t>Regulas Nr.1073 14.,15.,16.,17. panti</w:t>
                  </w:r>
                </w:p>
              </w:tc>
              <w:tc>
                <w:tcPr>
                  <w:tcW w:w="897" w:type="pct"/>
                  <w:tcBorders>
                    <w:top w:val="outset" w:sz="6" w:space="0" w:color="auto"/>
                    <w:left w:val="outset" w:sz="6" w:space="0" w:color="auto"/>
                    <w:bottom w:val="outset" w:sz="6" w:space="0" w:color="auto"/>
                    <w:right w:val="outset" w:sz="6" w:space="0" w:color="auto"/>
                  </w:tcBorders>
                </w:tcPr>
                <w:p w:rsidR="002F5DDB" w:rsidRPr="00341ADE" w:rsidRDefault="004D23AE" w:rsidP="00011E73">
                  <w:pPr>
                    <w:ind w:firstLine="0"/>
                    <w:rPr>
                      <w:rFonts w:cs="Times New Roman"/>
                      <w:sz w:val="24"/>
                      <w:szCs w:val="24"/>
                    </w:rPr>
                  </w:pPr>
                  <w:r>
                    <w:rPr>
                      <w:rFonts w:cs="Times New Roman"/>
                      <w:sz w:val="24"/>
                      <w:szCs w:val="24"/>
                    </w:rPr>
                    <w:t xml:space="preserve">Projekta </w:t>
                  </w:r>
                  <w:r w:rsidR="002F5DDB" w:rsidRPr="0051435A">
                    <w:rPr>
                      <w:rFonts w:cs="Times New Roman"/>
                      <w:sz w:val="24"/>
                      <w:szCs w:val="24"/>
                    </w:rPr>
                    <w:t>149.</w:t>
                  </w:r>
                  <w:r w:rsidR="002F5DDB" w:rsidRPr="0051435A">
                    <w:rPr>
                      <w:rFonts w:cs="Times New Roman"/>
                      <w:sz w:val="24"/>
                      <w:szCs w:val="24"/>
                      <w:vertAlign w:val="superscript"/>
                    </w:rPr>
                    <w:t xml:space="preserve">39 </w:t>
                  </w:r>
                  <w:r w:rsidR="002F5DDB" w:rsidRPr="0051435A">
                    <w:rPr>
                      <w:rFonts w:cs="Times New Roman"/>
                      <w:sz w:val="24"/>
                      <w:szCs w:val="24"/>
                    </w:rPr>
                    <w:t xml:space="preserve">panta </w:t>
                  </w:r>
                  <w:r w:rsidR="002F5DDB">
                    <w:rPr>
                      <w:rFonts w:cs="Times New Roman"/>
                      <w:sz w:val="24"/>
                      <w:szCs w:val="24"/>
                    </w:rPr>
                    <w:t xml:space="preserve">divdesmit pirmā </w:t>
                  </w:r>
                  <w:r w:rsidR="002F5DDB"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rsidR="002F5DDB" w:rsidRPr="00341ADE" w:rsidRDefault="002F5DDB" w:rsidP="008432C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71" w:type="pct"/>
                  <w:tcBorders>
                    <w:top w:val="outset" w:sz="6" w:space="0" w:color="auto"/>
                    <w:left w:val="outset" w:sz="6" w:space="0" w:color="auto"/>
                    <w:bottom w:val="outset" w:sz="6" w:space="0" w:color="auto"/>
                    <w:right w:val="outset" w:sz="6" w:space="0" w:color="auto"/>
                  </w:tcBorders>
                </w:tcPr>
                <w:p w:rsidR="002F5DDB" w:rsidRPr="00341ADE" w:rsidRDefault="00AE26EB" w:rsidP="008432C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F5DDB" w:rsidRPr="00341ADE" w:rsidTr="00374C1E">
              <w:trPr>
                <w:trHeight w:val="2911"/>
                <w:tblCellSpacing w:w="15" w:type="dxa"/>
                <w:jc w:val="center"/>
              </w:trPr>
              <w:tc>
                <w:tcPr>
                  <w:tcW w:w="904" w:type="pct"/>
                  <w:tcBorders>
                    <w:top w:val="outset" w:sz="6" w:space="0" w:color="auto"/>
                    <w:left w:val="outset" w:sz="6" w:space="0" w:color="auto"/>
                    <w:bottom w:val="outset" w:sz="6" w:space="0" w:color="auto"/>
                    <w:right w:val="outset" w:sz="6" w:space="0" w:color="auto"/>
                  </w:tcBorders>
                  <w:hideMark/>
                </w:tcPr>
                <w:p w:rsidR="002F5DDB" w:rsidRPr="00341ADE" w:rsidRDefault="002F5DDB" w:rsidP="008432C2">
                  <w:pPr>
                    <w:ind w:firstLine="0"/>
                    <w:rPr>
                      <w:rFonts w:cs="Times New Roman"/>
                      <w:sz w:val="24"/>
                      <w:szCs w:val="24"/>
                    </w:rPr>
                  </w:pPr>
                  <w:r w:rsidRPr="00341ADE">
                    <w:rPr>
                      <w:rFonts w:cs="Times New Roman"/>
                      <w:sz w:val="24"/>
                      <w:szCs w:val="24"/>
                    </w:rPr>
                    <w:lastRenderedPageBreak/>
                    <w:t>Kā ir izmantota ES tiesību aktā paredzētā rīcības brīvība dalībvalstij pārņemt vai ieviest noteiktas ES tiesību akta normas?</w:t>
                  </w:r>
                  <w:r w:rsidRPr="00341ADE">
                    <w:rPr>
                      <w:rFonts w:cs="Times New Roman"/>
                      <w:sz w:val="24"/>
                      <w:szCs w:val="24"/>
                    </w:rPr>
                    <w:br/>
                    <w:t>Kādēļ?</w:t>
                  </w:r>
                </w:p>
              </w:tc>
              <w:tc>
                <w:tcPr>
                  <w:tcW w:w="4046" w:type="pct"/>
                  <w:gridSpan w:val="3"/>
                  <w:tcBorders>
                    <w:top w:val="outset" w:sz="6" w:space="0" w:color="auto"/>
                    <w:left w:val="outset" w:sz="6" w:space="0" w:color="auto"/>
                    <w:bottom w:val="outset" w:sz="6" w:space="0" w:color="auto"/>
                    <w:right w:val="outset" w:sz="6" w:space="0" w:color="auto"/>
                  </w:tcBorders>
                  <w:hideMark/>
                </w:tcPr>
                <w:p w:rsidR="002F5DDB" w:rsidRPr="00341ADE" w:rsidRDefault="00FE3CB1" w:rsidP="008432C2">
                  <w:pPr>
                    <w:ind w:firstLine="0"/>
                    <w:rPr>
                      <w:rFonts w:cs="Times New Roman"/>
                      <w:sz w:val="24"/>
                      <w:szCs w:val="24"/>
                    </w:rPr>
                  </w:pPr>
                  <w:r w:rsidRPr="00FE6B0C">
                    <w:rPr>
                      <w:rFonts w:cs="Times New Roman"/>
                      <w:sz w:val="24"/>
                      <w:szCs w:val="24"/>
                    </w:rPr>
                    <w:t>Projekts šo jomu neskar</w:t>
                  </w:r>
                  <w:r>
                    <w:rPr>
                      <w:rFonts w:cs="Times New Roman"/>
                      <w:sz w:val="24"/>
                      <w:szCs w:val="24"/>
                    </w:rPr>
                    <w:t>.</w:t>
                  </w:r>
                </w:p>
              </w:tc>
            </w:tr>
            <w:tr w:rsidR="002F5DDB" w:rsidRPr="00341ADE" w:rsidTr="00374C1E">
              <w:trPr>
                <w:trHeight w:val="22"/>
                <w:tblCellSpacing w:w="15" w:type="dxa"/>
                <w:jc w:val="center"/>
              </w:trPr>
              <w:tc>
                <w:tcPr>
                  <w:tcW w:w="904" w:type="pct"/>
                  <w:tcBorders>
                    <w:top w:val="outset" w:sz="6" w:space="0" w:color="auto"/>
                    <w:left w:val="outset" w:sz="6" w:space="0" w:color="auto"/>
                    <w:bottom w:val="outset" w:sz="6" w:space="0" w:color="auto"/>
                    <w:right w:val="outset" w:sz="6" w:space="0" w:color="auto"/>
                  </w:tcBorders>
                  <w:hideMark/>
                </w:tcPr>
                <w:p w:rsidR="002F5DDB" w:rsidRPr="00341ADE" w:rsidRDefault="002F5DDB" w:rsidP="008432C2">
                  <w:pPr>
                    <w:ind w:firstLine="0"/>
                    <w:rPr>
                      <w:rFonts w:cs="Times New Roman"/>
                      <w:sz w:val="24"/>
                      <w:szCs w:val="24"/>
                    </w:rPr>
                  </w:pPr>
                  <w:r w:rsidRPr="00341ADE">
                    <w:rPr>
                      <w:rFonts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6" w:type="pct"/>
                  <w:gridSpan w:val="3"/>
                  <w:tcBorders>
                    <w:top w:val="outset" w:sz="6" w:space="0" w:color="auto"/>
                    <w:left w:val="outset" w:sz="6" w:space="0" w:color="auto"/>
                    <w:bottom w:val="outset" w:sz="6" w:space="0" w:color="auto"/>
                    <w:right w:val="outset" w:sz="6" w:space="0" w:color="auto"/>
                  </w:tcBorders>
                  <w:hideMark/>
                </w:tcPr>
                <w:p w:rsidR="002F5DDB" w:rsidRDefault="000C630A" w:rsidP="00374C1E">
                  <w:pPr>
                    <w:tabs>
                      <w:tab w:val="left" w:pos="6135"/>
                    </w:tabs>
                    <w:ind w:firstLine="0"/>
                    <w:rPr>
                      <w:rFonts w:cs="Times New Roman"/>
                      <w:sz w:val="24"/>
                      <w:szCs w:val="24"/>
                    </w:rPr>
                  </w:pPr>
                  <w:r w:rsidRPr="00FE6B0C">
                    <w:rPr>
                      <w:rFonts w:cs="Times New Roman"/>
                      <w:sz w:val="24"/>
                      <w:szCs w:val="24"/>
                    </w:rPr>
                    <w:t>Projekts šo jomu neskar</w:t>
                  </w:r>
                  <w:r>
                    <w:rPr>
                      <w:rFonts w:cs="Times New Roman"/>
                      <w:sz w:val="24"/>
                      <w:szCs w:val="24"/>
                    </w:rPr>
                    <w:t>.</w:t>
                  </w:r>
                  <w:r w:rsidR="00374C1E">
                    <w:rPr>
                      <w:rFonts w:cs="Times New Roman"/>
                      <w:sz w:val="24"/>
                      <w:szCs w:val="24"/>
                    </w:rPr>
                    <w:tab/>
                  </w:r>
                </w:p>
                <w:p w:rsidR="00374C1E" w:rsidRPr="00341ADE" w:rsidRDefault="00374C1E" w:rsidP="00374C1E">
                  <w:pPr>
                    <w:tabs>
                      <w:tab w:val="left" w:pos="6135"/>
                    </w:tabs>
                    <w:ind w:firstLine="0"/>
                    <w:rPr>
                      <w:rFonts w:cs="Times New Roman"/>
                      <w:sz w:val="24"/>
                      <w:szCs w:val="24"/>
                    </w:rPr>
                  </w:pPr>
                </w:p>
              </w:tc>
            </w:tr>
            <w:tr w:rsidR="002F5DDB" w:rsidRPr="00341ADE" w:rsidTr="002F44B9">
              <w:trPr>
                <w:tblCellSpacing w:w="15" w:type="dxa"/>
                <w:jc w:val="center"/>
              </w:trPr>
              <w:tc>
                <w:tcPr>
                  <w:tcW w:w="904" w:type="pct"/>
                  <w:tcBorders>
                    <w:top w:val="outset" w:sz="6" w:space="0" w:color="auto"/>
                    <w:left w:val="outset" w:sz="6" w:space="0" w:color="auto"/>
                    <w:bottom w:val="outset" w:sz="6" w:space="0" w:color="auto"/>
                    <w:right w:val="outset" w:sz="6" w:space="0" w:color="auto"/>
                  </w:tcBorders>
                  <w:hideMark/>
                </w:tcPr>
                <w:p w:rsidR="002F5DDB" w:rsidRPr="00341ADE" w:rsidRDefault="002F5DDB" w:rsidP="008432C2">
                  <w:pPr>
                    <w:ind w:firstLine="0"/>
                    <w:rPr>
                      <w:rFonts w:cs="Times New Roman"/>
                      <w:sz w:val="24"/>
                      <w:szCs w:val="24"/>
                    </w:rPr>
                  </w:pPr>
                  <w:r w:rsidRPr="00341ADE">
                    <w:rPr>
                      <w:rFonts w:cs="Times New Roman"/>
                      <w:sz w:val="24"/>
                      <w:szCs w:val="24"/>
                    </w:rPr>
                    <w:t>Cita informācija</w:t>
                  </w:r>
                </w:p>
              </w:tc>
              <w:tc>
                <w:tcPr>
                  <w:tcW w:w="4046" w:type="pct"/>
                  <w:gridSpan w:val="3"/>
                  <w:tcBorders>
                    <w:top w:val="outset" w:sz="6" w:space="0" w:color="auto"/>
                    <w:left w:val="outset" w:sz="6" w:space="0" w:color="auto"/>
                    <w:bottom w:val="outset" w:sz="6" w:space="0" w:color="auto"/>
                    <w:right w:val="outset" w:sz="6" w:space="0" w:color="auto"/>
                  </w:tcBorders>
                  <w:hideMark/>
                </w:tcPr>
                <w:p w:rsidR="002F5DDB" w:rsidRPr="00341ADE" w:rsidRDefault="002F5DDB" w:rsidP="008432C2">
                  <w:pPr>
                    <w:ind w:firstLine="0"/>
                    <w:rPr>
                      <w:rFonts w:cs="Times New Roman"/>
                      <w:sz w:val="24"/>
                      <w:szCs w:val="24"/>
                    </w:rPr>
                  </w:pPr>
                  <w:r>
                    <w:rPr>
                      <w:rFonts w:cs="Times New Roman"/>
                      <w:sz w:val="24"/>
                      <w:szCs w:val="24"/>
                    </w:rPr>
                    <w:t>Nav.</w:t>
                  </w:r>
                </w:p>
              </w:tc>
            </w:tr>
            <w:tr w:rsidR="002F5DDB" w:rsidRPr="00341ADE" w:rsidTr="008432C2">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F5DDB" w:rsidRPr="00341ADE" w:rsidRDefault="002F5DDB" w:rsidP="00955709">
                  <w:pPr>
                    <w:ind w:firstLine="0"/>
                    <w:jc w:val="center"/>
                    <w:rPr>
                      <w:rFonts w:cs="Times New Roman"/>
                      <w:b/>
                      <w:bCs/>
                      <w:sz w:val="24"/>
                      <w:szCs w:val="24"/>
                    </w:rPr>
                  </w:pPr>
                  <w:r w:rsidRPr="00341ADE">
                    <w:rPr>
                      <w:rFonts w:cs="Times New Roman"/>
                      <w:b/>
                      <w:bCs/>
                      <w:sz w:val="24"/>
                      <w:szCs w:val="24"/>
                    </w:rPr>
                    <w:t>2.tabula</w:t>
                  </w:r>
                  <w:r w:rsidRPr="00341ADE">
                    <w:rPr>
                      <w:rFonts w:cs="Times New Roman"/>
                      <w:b/>
                      <w:bCs/>
                      <w:sz w:val="24"/>
                      <w:szCs w:val="24"/>
                    </w:rPr>
                    <w:br/>
                    <w:t>Ar tiesību akta projektu izpildītās vai uzņemtās saistības, kas izriet no starptautiskajiem tiesību aktiem vai starptautiskas institūcijas vai organizācijas dokumentiem.</w:t>
                  </w:r>
                  <w:r w:rsidRPr="00341ADE">
                    <w:rPr>
                      <w:rFonts w:cs="Times New Roman"/>
                      <w:b/>
                      <w:bCs/>
                      <w:sz w:val="24"/>
                      <w:szCs w:val="24"/>
                    </w:rPr>
                    <w:br/>
                    <w:t>Pasākumi šo saistību izpildei</w:t>
                  </w:r>
                </w:p>
              </w:tc>
            </w:tr>
            <w:tr w:rsidR="002F5DDB" w:rsidRPr="00341ADE" w:rsidTr="00341ADE">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tcPr>
                <w:p w:rsidR="002F5DDB" w:rsidRPr="00341ADE" w:rsidRDefault="002F5DDB" w:rsidP="00341ADE">
                  <w:pPr>
                    <w:ind w:firstLine="0"/>
                    <w:jc w:val="center"/>
                    <w:rPr>
                      <w:rFonts w:cs="Times New Roman"/>
                      <w:sz w:val="24"/>
                      <w:szCs w:val="24"/>
                    </w:rPr>
                  </w:pPr>
                  <w:r w:rsidRPr="008D361B">
                    <w:rPr>
                      <w:rFonts w:cs="Times New Roman"/>
                      <w:sz w:val="24"/>
                      <w:szCs w:val="24"/>
                    </w:rPr>
                    <w:t>Projekts šo jomu neskar</w:t>
                  </w:r>
                  <w:r>
                    <w:rPr>
                      <w:rFonts w:cs="Times New Roman"/>
                      <w:sz w:val="24"/>
                      <w:szCs w:val="24"/>
                    </w:rPr>
                    <w:t>.</w:t>
                  </w:r>
                </w:p>
              </w:tc>
            </w:tr>
          </w:tbl>
          <w:p w:rsidR="00341ADE" w:rsidRPr="00341ADE" w:rsidRDefault="00341ADE" w:rsidP="008432C2">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p>
        </w:tc>
      </w:tr>
    </w:tbl>
    <w:p w:rsidR="00975480" w:rsidRDefault="00975480" w:rsidP="002D1699">
      <w:pPr>
        <w:ind w:firstLine="0"/>
        <w:rPr>
          <w:rFonts w:cs="Times New Roman"/>
          <w:sz w:val="24"/>
          <w:szCs w:val="24"/>
        </w:rPr>
      </w:pPr>
    </w:p>
    <w:p w:rsidR="00955709" w:rsidRPr="008D361B" w:rsidRDefault="00955709"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709"/>
        <w:gridCol w:w="5853"/>
      </w:tblGrid>
      <w:tr w:rsidR="002D1699" w:rsidRPr="008D361B" w:rsidTr="008432C2">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VI. Sabiedrības līdzdalība un komunikācijas aktivitātes</w:t>
            </w:r>
          </w:p>
        </w:tc>
      </w:tr>
      <w:tr w:rsidR="002D1699" w:rsidRPr="008D361B" w:rsidTr="008432C2">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1.</w:t>
            </w:r>
          </w:p>
        </w:tc>
        <w:tc>
          <w:tcPr>
            <w:tcW w:w="1480"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2D1699" w:rsidRPr="00812112" w:rsidRDefault="0048579F" w:rsidP="008D361B">
            <w:pPr>
              <w:ind w:firstLine="0"/>
              <w:jc w:val="both"/>
              <w:rPr>
                <w:sz w:val="24"/>
                <w:szCs w:val="24"/>
              </w:rPr>
            </w:pPr>
            <w:r w:rsidRPr="00CB7046">
              <w:rPr>
                <w:rFonts w:cs="Times New Roman"/>
                <w:bCs/>
                <w:sz w:val="24"/>
                <w:szCs w:val="24"/>
              </w:rPr>
              <w:t xml:space="preserve">Paziņojums par līdzdalības iespējām tiesību akta izstrādes procesā </w:t>
            </w:r>
            <w:r w:rsidR="00812112" w:rsidRPr="00812112">
              <w:rPr>
                <w:rFonts w:eastAsia="Calibri" w:cs="Times New Roman"/>
                <w:bCs/>
                <w:color w:val="000000"/>
                <w:sz w:val="24"/>
                <w:szCs w:val="24"/>
              </w:rPr>
              <w:t xml:space="preserve">2017.gada 27.jūlijā </w:t>
            </w:r>
            <w:r w:rsidRPr="00CB7046">
              <w:rPr>
                <w:rFonts w:cs="Times New Roman"/>
                <w:bCs/>
                <w:sz w:val="24"/>
                <w:szCs w:val="24"/>
              </w:rPr>
              <w:t xml:space="preserve">ievietots Satiksmes ministrijas </w:t>
            </w:r>
            <w:r>
              <w:rPr>
                <w:rFonts w:cs="Times New Roman"/>
                <w:bCs/>
                <w:sz w:val="24"/>
                <w:szCs w:val="24"/>
              </w:rPr>
              <w:t>tīmekļa vietnē</w:t>
            </w:r>
            <w:r w:rsidR="00812112">
              <w:rPr>
                <w:sz w:val="24"/>
                <w:szCs w:val="24"/>
              </w:rPr>
              <w:t xml:space="preserve">. </w:t>
            </w:r>
          </w:p>
        </w:tc>
      </w:tr>
      <w:tr w:rsidR="002D1699" w:rsidRPr="008D361B" w:rsidTr="008432C2">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2.</w:t>
            </w:r>
          </w:p>
        </w:tc>
        <w:tc>
          <w:tcPr>
            <w:tcW w:w="1480"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tcPr>
          <w:p w:rsidR="002D1699" w:rsidRPr="008D361B" w:rsidRDefault="0048579F" w:rsidP="0048579F">
            <w:pPr>
              <w:ind w:firstLine="0"/>
              <w:jc w:val="both"/>
              <w:rPr>
                <w:rFonts w:cs="Times New Roman"/>
                <w:color w:val="FF0000"/>
                <w:sz w:val="24"/>
                <w:szCs w:val="24"/>
                <w:highlight w:val="yellow"/>
              </w:rPr>
            </w:pPr>
            <w:r w:rsidRPr="00052CCE">
              <w:rPr>
                <w:sz w:val="24"/>
                <w:szCs w:val="24"/>
              </w:rPr>
              <w:t xml:space="preserve">Atbilstoši Ministru kabineta 2009.gada 25.augusta noteikumu Nr.970 „Sabiedrības līdzdalības kārtība attīstības </w:t>
            </w:r>
            <w:r w:rsidRPr="00052CCE">
              <w:rPr>
                <w:sz w:val="24"/>
                <w:szCs w:val="24"/>
              </w:rPr>
              <w:lastRenderedPageBreak/>
              <w:t>plānošanas procesā” 7.4.</w:t>
            </w:r>
            <w:r w:rsidRPr="00052CCE">
              <w:rPr>
                <w:sz w:val="24"/>
                <w:szCs w:val="24"/>
                <w:vertAlign w:val="superscript"/>
              </w:rPr>
              <w:t xml:space="preserve">1 </w:t>
            </w:r>
            <w:r w:rsidRPr="00052CCE">
              <w:rPr>
                <w:sz w:val="24"/>
                <w:szCs w:val="24"/>
              </w:rPr>
              <w:t>apakšpunktam, sabiedrībai tik</w:t>
            </w:r>
            <w:r w:rsidR="00374C1E">
              <w:rPr>
                <w:sz w:val="24"/>
                <w:szCs w:val="24"/>
              </w:rPr>
              <w:t>a</w:t>
            </w:r>
            <w:r w:rsidRPr="00052CCE">
              <w:rPr>
                <w:sz w:val="24"/>
                <w:szCs w:val="24"/>
              </w:rPr>
              <w:t xml:space="preserve"> dota iespēja rakstiski sniegt viedokli par projektu tā izstrādes stadijā.</w:t>
            </w:r>
          </w:p>
        </w:tc>
      </w:tr>
      <w:tr w:rsidR="002D1699" w:rsidRPr="008D361B" w:rsidTr="008432C2">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lastRenderedPageBreak/>
              <w:t>3.</w:t>
            </w:r>
          </w:p>
        </w:tc>
        <w:tc>
          <w:tcPr>
            <w:tcW w:w="1480"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2D1699" w:rsidRPr="008D361B" w:rsidRDefault="00812112" w:rsidP="00042E41">
            <w:pPr>
              <w:ind w:firstLine="0"/>
              <w:jc w:val="both"/>
              <w:rPr>
                <w:rFonts w:cs="Times New Roman"/>
                <w:sz w:val="24"/>
                <w:szCs w:val="24"/>
                <w:highlight w:val="yellow"/>
              </w:rPr>
            </w:pPr>
            <w:r>
              <w:rPr>
                <w:rFonts w:eastAsia="Calibri" w:cs="Times New Roman"/>
                <w:sz w:val="24"/>
                <w:szCs w:val="24"/>
              </w:rPr>
              <w:t>Tika saņemti privātpersonas priekšlikumi, kas tika izvērtēti un</w:t>
            </w:r>
            <w:r w:rsidRPr="00812112">
              <w:rPr>
                <w:rFonts w:eastAsia="Calibri" w:cs="Times New Roman"/>
                <w:sz w:val="24"/>
                <w:szCs w:val="24"/>
              </w:rPr>
              <w:t xml:space="preserve"> iespēju robežās ņemti vērā.</w:t>
            </w:r>
          </w:p>
        </w:tc>
      </w:tr>
      <w:tr w:rsidR="002D1699" w:rsidRPr="008D361B" w:rsidTr="008432C2">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4.</w:t>
            </w:r>
          </w:p>
        </w:tc>
        <w:tc>
          <w:tcPr>
            <w:tcW w:w="1480"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Nav</w:t>
            </w:r>
            <w:r w:rsidR="00374C1E">
              <w:rPr>
                <w:rFonts w:cs="Times New Roman"/>
                <w:sz w:val="24"/>
                <w:szCs w:val="24"/>
              </w:rPr>
              <w:t>.</w:t>
            </w:r>
          </w:p>
        </w:tc>
      </w:tr>
    </w:tbl>
    <w:p w:rsidR="00812112" w:rsidRDefault="002D1699" w:rsidP="002D1699">
      <w:pPr>
        <w:ind w:firstLine="0"/>
        <w:rPr>
          <w:rFonts w:cs="Times New Roman"/>
          <w:sz w:val="24"/>
          <w:szCs w:val="24"/>
        </w:rPr>
      </w:pPr>
      <w:r w:rsidRPr="008D361B">
        <w:rPr>
          <w:rFonts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2D1699" w:rsidRPr="008D361B" w:rsidTr="008432C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8D361B" w:rsidRDefault="002D1699" w:rsidP="008D361B">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002D1699" w:rsidRPr="008D361B" w:rsidTr="008432C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2D1699" w:rsidRPr="008D361B" w:rsidRDefault="002D1699" w:rsidP="00AB0FAA">
            <w:pPr>
              <w:ind w:firstLine="0"/>
              <w:jc w:val="both"/>
              <w:rPr>
                <w:rFonts w:cs="Times New Roman"/>
                <w:sz w:val="24"/>
                <w:szCs w:val="24"/>
              </w:rPr>
            </w:pPr>
            <w:r w:rsidRPr="008D361B">
              <w:rPr>
                <w:rFonts w:cs="Times New Roman"/>
                <w:sz w:val="24"/>
                <w:szCs w:val="24"/>
              </w:rPr>
              <w:t>Satiksmes ministrija, VSIA „Autotransporta direkcija”</w:t>
            </w:r>
            <w:r w:rsidR="00FE4F4D" w:rsidRPr="008D361B">
              <w:rPr>
                <w:rFonts w:cs="Times New Roman"/>
                <w:sz w:val="24"/>
                <w:szCs w:val="24"/>
              </w:rPr>
              <w:t xml:space="preserve">, </w:t>
            </w:r>
            <w:r w:rsidR="00EF3346">
              <w:rPr>
                <w:rFonts w:cs="Times New Roman"/>
                <w:sz w:val="24"/>
                <w:szCs w:val="24"/>
              </w:rPr>
              <w:t>V</w:t>
            </w:r>
            <w:r w:rsidR="00AB0FAA" w:rsidRPr="00CF05C4">
              <w:rPr>
                <w:rFonts w:cs="Times New Roman"/>
                <w:sz w:val="24"/>
                <w:szCs w:val="24"/>
              </w:rPr>
              <w:t>AS “Ceļu satiksmes drošības direkcija”</w:t>
            </w:r>
            <w:r w:rsidR="00EF3346">
              <w:rPr>
                <w:rFonts w:cs="Times New Roman"/>
                <w:sz w:val="24"/>
                <w:szCs w:val="24"/>
              </w:rPr>
              <w:t>,</w:t>
            </w:r>
            <w:r w:rsidR="00AB0FAA">
              <w:rPr>
                <w:rFonts w:cs="Times New Roman"/>
                <w:sz w:val="24"/>
                <w:szCs w:val="24"/>
              </w:rPr>
              <w:t xml:space="preserve"> VAS “Latvijas Valsts ceļi”, Iekšlietu ministrija, Valsts policija, </w:t>
            </w:r>
            <w:r w:rsidR="00D61A77" w:rsidRPr="00955709">
              <w:rPr>
                <w:rFonts w:cs="Times New Roman"/>
                <w:sz w:val="24"/>
                <w:szCs w:val="24"/>
              </w:rPr>
              <w:t>pašvaldību atbildīgās institūcijas.</w:t>
            </w:r>
          </w:p>
        </w:tc>
      </w:tr>
      <w:tr w:rsidR="002D1699" w:rsidRPr="008D361B" w:rsidTr="008432C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rsidR="002D1699" w:rsidRPr="008D361B" w:rsidRDefault="002D1699" w:rsidP="0061524D">
            <w:pPr>
              <w:ind w:firstLine="0"/>
              <w:jc w:val="both"/>
              <w:rPr>
                <w:rFonts w:cs="Times New Roman"/>
                <w:sz w:val="24"/>
                <w:szCs w:val="24"/>
              </w:rPr>
            </w:pPr>
            <w:r w:rsidRPr="008D361B">
              <w:rPr>
                <w:rFonts w:cs="Times New Roman"/>
                <w:sz w:val="24"/>
                <w:szCs w:val="24"/>
              </w:rPr>
              <w:t xml:space="preserve">Projekta izpildes ietekme uz pārvaldes funkcijām un institucionālo struktūru. </w:t>
            </w:r>
          </w:p>
          <w:p w:rsidR="002D1699" w:rsidRPr="008D361B" w:rsidRDefault="002D1699" w:rsidP="0061524D">
            <w:pPr>
              <w:ind w:firstLine="0"/>
              <w:jc w:val="both"/>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B31932" w:rsidRPr="008D361B" w:rsidRDefault="00EF3346" w:rsidP="00042E41">
            <w:pPr>
              <w:ind w:firstLine="0"/>
              <w:jc w:val="both"/>
              <w:rPr>
                <w:rFonts w:cs="Times New Roman"/>
                <w:sz w:val="24"/>
                <w:szCs w:val="24"/>
              </w:rPr>
            </w:pPr>
            <w:r>
              <w:rPr>
                <w:sz w:val="24"/>
                <w:szCs w:val="24"/>
              </w:rPr>
              <w:t>Likum</w:t>
            </w:r>
            <w:r w:rsidR="00F433E7">
              <w:rPr>
                <w:sz w:val="24"/>
                <w:szCs w:val="24"/>
              </w:rPr>
              <w:t>projekta īstenošana tiks veikta esošo cilvēkresursu ietvaros. Saistībā ar projekta izpildi nebūs nepieciešams veidot jaunas institūcijas vai likvidēt vai reorganizēt esošās.</w:t>
            </w:r>
          </w:p>
        </w:tc>
      </w:tr>
      <w:tr w:rsidR="002D1699" w:rsidRPr="008D361B" w:rsidTr="008432C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2D1699" w:rsidRPr="008D361B" w:rsidRDefault="002D1699" w:rsidP="008432C2">
            <w:pPr>
              <w:ind w:firstLine="0"/>
              <w:rPr>
                <w:rFonts w:cs="Times New Roman"/>
                <w:sz w:val="24"/>
                <w:szCs w:val="24"/>
              </w:rPr>
            </w:pPr>
            <w:r w:rsidRPr="008D361B">
              <w:rPr>
                <w:rFonts w:cs="Times New Roman"/>
                <w:sz w:val="24"/>
                <w:szCs w:val="24"/>
              </w:rPr>
              <w:t>Nav</w:t>
            </w:r>
            <w:r w:rsidR="0061524D">
              <w:rPr>
                <w:rFonts w:cs="Times New Roman"/>
                <w:sz w:val="24"/>
                <w:szCs w:val="24"/>
              </w:rPr>
              <w:t>.</w:t>
            </w:r>
          </w:p>
        </w:tc>
      </w:tr>
    </w:tbl>
    <w:p w:rsidR="002D1699" w:rsidRPr="008D361B" w:rsidRDefault="002D1699" w:rsidP="002D1699">
      <w:pPr>
        <w:ind w:firstLine="0"/>
        <w:rPr>
          <w:rFonts w:cs="Times New Roman"/>
          <w:sz w:val="24"/>
          <w:szCs w:val="24"/>
        </w:rPr>
      </w:pPr>
    </w:p>
    <w:p w:rsidR="00EC2F21" w:rsidRPr="00DE56E3" w:rsidRDefault="00EC2F21" w:rsidP="00EC2F21">
      <w:pPr>
        <w:pStyle w:val="Heading3"/>
        <w:tabs>
          <w:tab w:val="left" w:pos="6840"/>
        </w:tabs>
        <w:jc w:val="both"/>
        <w:rPr>
          <w:rFonts w:ascii="Times New Roman" w:hAnsi="Times New Roman"/>
          <w:b w:val="0"/>
          <w:sz w:val="24"/>
          <w:szCs w:val="24"/>
          <w:lang w:val="lv-LV"/>
        </w:rPr>
      </w:pPr>
      <w:r w:rsidRPr="00DE56E3">
        <w:rPr>
          <w:rFonts w:ascii="Times New Roman" w:hAnsi="Times New Roman"/>
          <w:b w:val="0"/>
          <w:sz w:val="24"/>
          <w:szCs w:val="24"/>
          <w:lang w:val="lv-LV"/>
        </w:rPr>
        <w:t>Satiksmes ministrs</w:t>
      </w:r>
      <w:r w:rsidRPr="00DE56E3">
        <w:rPr>
          <w:rFonts w:ascii="Times New Roman" w:hAnsi="Times New Roman"/>
          <w:b w:val="0"/>
          <w:sz w:val="24"/>
          <w:szCs w:val="24"/>
          <w:lang w:val="lv-LV"/>
        </w:rPr>
        <w:tab/>
      </w:r>
      <w:r w:rsidRPr="00DE56E3">
        <w:rPr>
          <w:rFonts w:ascii="Times New Roman" w:hAnsi="Times New Roman"/>
          <w:b w:val="0"/>
          <w:sz w:val="24"/>
          <w:szCs w:val="24"/>
          <w:lang w:val="lv-LV"/>
        </w:rPr>
        <w:tab/>
      </w:r>
      <w:r w:rsidR="00DE56E3">
        <w:rPr>
          <w:rFonts w:ascii="Times New Roman" w:hAnsi="Times New Roman"/>
          <w:b w:val="0"/>
          <w:sz w:val="24"/>
          <w:szCs w:val="24"/>
          <w:lang w:val="lv-LV"/>
        </w:rPr>
        <w:tab/>
      </w:r>
      <w:r w:rsidR="0014083E">
        <w:rPr>
          <w:rFonts w:ascii="Times New Roman" w:hAnsi="Times New Roman"/>
          <w:b w:val="0"/>
          <w:sz w:val="24"/>
          <w:szCs w:val="24"/>
          <w:lang w:val="lv-LV"/>
        </w:rPr>
        <w:t>T</w:t>
      </w:r>
      <w:r w:rsidRPr="00DE56E3">
        <w:rPr>
          <w:rFonts w:ascii="Times New Roman" w:hAnsi="Times New Roman"/>
          <w:b w:val="0"/>
          <w:sz w:val="24"/>
          <w:szCs w:val="24"/>
          <w:lang w:val="lv-LV"/>
        </w:rPr>
        <w:t>.</w:t>
      </w:r>
      <w:r w:rsidR="0014083E">
        <w:rPr>
          <w:rFonts w:ascii="Times New Roman" w:hAnsi="Times New Roman"/>
          <w:b w:val="0"/>
          <w:sz w:val="24"/>
          <w:szCs w:val="24"/>
          <w:lang w:val="lv-LV"/>
        </w:rPr>
        <w:t>Linkait</w:t>
      </w:r>
      <w:r w:rsidR="005F6DA6">
        <w:rPr>
          <w:rFonts w:ascii="Times New Roman" w:hAnsi="Times New Roman"/>
          <w:b w:val="0"/>
          <w:sz w:val="24"/>
          <w:szCs w:val="24"/>
          <w:lang w:val="lv-LV"/>
        </w:rPr>
        <w:t>s</w:t>
      </w:r>
    </w:p>
    <w:p w:rsidR="00DE56E3" w:rsidRPr="00DE56E3" w:rsidRDefault="00DE56E3" w:rsidP="00DE56E3"/>
    <w:p w:rsidR="00EC2F21" w:rsidRPr="0014083E" w:rsidRDefault="00EC2F21" w:rsidP="0014083E">
      <w:pPr>
        <w:pStyle w:val="Heading3"/>
        <w:tabs>
          <w:tab w:val="left" w:pos="6840"/>
        </w:tabs>
        <w:spacing w:before="0" w:after="0"/>
        <w:jc w:val="both"/>
        <w:rPr>
          <w:rFonts w:ascii="Times New Roman" w:hAnsi="Times New Roman"/>
          <w:b w:val="0"/>
          <w:sz w:val="24"/>
          <w:szCs w:val="24"/>
          <w:lang w:val="lv-LV"/>
        </w:rPr>
      </w:pPr>
      <w:r w:rsidRPr="00DE56E3">
        <w:rPr>
          <w:rFonts w:ascii="Times New Roman" w:hAnsi="Times New Roman"/>
          <w:b w:val="0"/>
          <w:sz w:val="24"/>
          <w:szCs w:val="24"/>
          <w:lang w:val="lv-LV"/>
        </w:rPr>
        <w:t>Vīza: valsts sekretārs</w:t>
      </w:r>
      <w:r w:rsidRPr="00DE56E3">
        <w:rPr>
          <w:rFonts w:ascii="Times New Roman" w:hAnsi="Times New Roman"/>
          <w:b w:val="0"/>
          <w:sz w:val="24"/>
          <w:szCs w:val="24"/>
          <w:lang w:val="lv-LV"/>
        </w:rPr>
        <w:tab/>
      </w:r>
      <w:r w:rsidRPr="00DE56E3">
        <w:rPr>
          <w:rFonts w:ascii="Times New Roman" w:hAnsi="Times New Roman"/>
          <w:b w:val="0"/>
          <w:sz w:val="24"/>
          <w:szCs w:val="24"/>
          <w:lang w:val="lv-LV"/>
        </w:rPr>
        <w:tab/>
      </w:r>
      <w:r w:rsidR="00DE56E3">
        <w:rPr>
          <w:rFonts w:ascii="Times New Roman" w:hAnsi="Times New Roman"/>
          <w:b w:val="0"/>
          <w:sz w:val="24"/>
          <w:szCs w:val="24"/>
          <w:lang w:val="lv-LV"/>
        </w:rPr>
        <w:tab/>
      </w:r>
      <w:r w:rsidRPr="00DE56E3">
        <w:rPr>
          <w:rFonts w:ascii="Times New Roman" w:hAnsi="Times New Roman"/>
          <w:b w:val="0"/>
          <w:sz w:val="24"/>
          <w:szCs w:val="24"/>
          <w:lang w:val="lv-LV"/>
        </w:rPr>
        <w:t>K.Ozoliņš</w:t>
      </w:r>
      <w:r w:rsidR="002D1699" w:rsidRPr="00DE56E3">
        <w:rPr>
          <w:rFonts w:ascii="Times New Roman" w:hAnsi="Times New Roman"/>
          <w:b w:val="0"/>
          <w:sz w:val="24"/>
          <w:szCs w:val="24"/>
          <w:lang w:val="lv-LV"/>
        </w:rPr>
        <w:tab/>
      </w:r>
    </w:p>
    <w:p w:rsidR="00B15FF8" w:rsidRPr="0014083E" w:rsidRDefault="00B15FF8" w:rsidP="0014083E">
      <w:pPr>
        <w:ind w:firstLine="0"/>
        <w:jc w:val="both"/>
        <w:rPr>
          <w:rFonts w:eastAsia="Calibri" w:cs="Times New Roman"/>
          <w:sz w:val="20"/>
          <w:szCs w:val="20"/>
        </w:rPr>
      </w:pPr>
    </w:p>
    <w:sectPr w:rsidR="00B15FF8" w:rsidRPr="0014083E" w:rsidSect="0014083E">
      <w:headerReference w:type="default" r:id="rId11"/>
      <w:footerReference w:type="default" r:id="rId12"/>
      <w:footerReference w:type="first" r:id="rId13"/>
      <w:pgSz w:w="11906" w:h="16838"/>
      <w:pgMar w:top="851"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6D" w:rsidRDefault="003C196D">
      <w:r>
        <w:separator/>
      </w:r>
    </w:p>
  </w:endnote>
  <w:endnote w:type="continuationSeparator" w:id="0">
    <w:p w:rsidR="003C196D" w:rsidRDefault="003C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119" w:rsidRPr="00144357" w:rsidRDefault="00407119" w:rsidP="00144357">
    <w:pPr>
      <w:pStyle w:val="Footer"/>
      <w:ind w:firstLine="0"/>
    </w:pPr>
    <w:r w:rsidRPr="003D5331">
      <w:rPr>
        <w:sz w:val="20"/>
        <w:szCs w:val="20"/>
      </w:rPr>
      <w:t>SMAnot_</w:t>
    </w:r>
    <w:r>
      <w:rPr>
        <w:sz w:val="20"/>
        <w:szCs w:val="20"/>
      </w:rPr>
      <w:t>250119</w:t>
    </w:r>
    <w:r w:rsidRPr="003D5331">
      <w:rPr>
        <w:sz w:val="20"/>
        <w:szCs w:val="20"/>
      </w:rPr>
      <w:t xml:space="preserve">_LAPK;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119" w:rsidRPr="008E3E94" w:rsidRDefault="00407119" w:rsidP="008432C2">
    <w:pPr>
      <w:pStyle w:val="Footer"/>
      <w:ind w:firstLine="0"/>
      <w:jc w:val="both"/>
      <w:rPr>
        <w:sz w:val="20"/>
        <w:szCs w:val="20"/>
      </w:rPr>
    </w:pPr>
    <w:r>
      <w:rPr>
        <w:sz w:val="20"/>
        <w:szCs w:val="20"/>
      </w:rPr>
      <w:t>SMAnot_250119_LAPK;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6D" w:rsidRDefault="003C196D">
      <w:r>
        <w:separator/>
      </w:r>
    </w:p>
  </w:footnote>
  <w:footnote w:type="continuationSeparator" w:id="0">
    <w:p w:rsidR="003C196D" w:rsidRDefault="003C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05818"/>
      <w:docPartObj>
        <w:docPartGallery w:val="Page Numbers (Top of Page)"/>
        <w:docPartUnique/>
      </w:docPartObj>
    </w:sdtPr>
    <w:sdtEndPr>
      <w:rPr>
        <w:noProof/>
      </w:rPr>
    </w:sdtEndPr>
    <w:sdtContent>
      <w:p w:rsidR="00407119" w:rsidRDefault="00407119">
        <w:pPr>
          <w:pStyle w:val="Header"/>
          <w:jc w:val="center"/>
        </w:pPr>
        <w:r>
          <w:fldChar w:fldCharType="begin"/>
        </w:r>
        <w:r>
          <w:instrText xml:space="preserve"> PAGE   \* MERGEFORMAT </w:instrText>
        </w:r>
        <w:r>
          <w:fldChar w:fldCharType="separate"/>
        </w:r>
        <w:r w:rsidR="00D02E7A">
          <w:rPr>
            <w:noProof/>
          </w:rPr>
          <w:t>20</w:t>
        </w:r>
        <w:r>
          <w:rPr>
            <w:noProof/>
          </w:rPr>
          <w:fldChar w:fldCharType="end"/>
        </w:r>
      </w:p>
    </w:sdtContent>
  </w:sdt>
  <w:p w:rsidR="00407119" w:rsidRDefault="0040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6"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99"/>
    <w:rsid w:val="00000C80"/>
    <w:rsid w:val="00011E73"/>
    <w:rsid w:val="00013CE6"/>
    <w:rsid w:val="00015821"/>
    <w:rsid w:val="0001641B"/>
    <w:rsid w:val="00027A0A"/>
    <w:rsid w:val="00036C99"/>
    <w:rsid w:val="00041548"/>
    <w:rsid w:val="00042E41"/>
    <w:rsid w:val="00044B41"/>
    <w:rsid w:val="00046534"/>
    <w:rsid w:val="00052CBF"/>
    <w:rsid w:val="000557F0"/>
    <w:rsid w:val="00057EAC"/>
    <w:rsid w:val="0007136D"/>
    <w:rsid w:val="00072346"/>
    <w:rsid w:val="00073C71"/>
    <w:rsid w:val="000C5D9E"/>
    <w:rsid w:val="000C630A"/>
    <w:rsid w:val="000D1244"/>
    <w:rsid w:val="000D395D"/>
    <w:rsid w:val="000E2A64"/>
    <w:rsid w:val="000E50D5"/>
    <w:rsid w:val="000E5CD0"/>
    <w:rsid w:val="001053D7"/>
    <w:rsid w:val="00106348"/>
    <w:rsid w:val="001067A3"/>
    <w:rsid w:val="001147EC"/>
    <w:rsid w:val="00116DEF"/>
    <w:rsid w:val="00131F99"/>
    <w:rsid w:val="00133C6B"/>
    <w:rsid w:val="00136710"/>
    <w:rsid w:val="00136A1C"/>
    <w:rsid w:val="00137B17"/>
    <w:rsid w:val="0014083E"/>
    <w:rsid w:val="00142657"/>
    <w:rsid w:val="00143199"/>
    <w:rsid w:val="00144357"/>
    <w:rsid w:val="001527C5"/>
    <w:rsid w:val="0016244E"/>
    <w:rsid w:val="00164437"/>
    <w:rsid w:val="00180559"/>
    <w:rsid w:val="0018122E"/>
    <w:rsid w:val="001A322F"/>
    <w:rsid w:val="001A52F5"/>
    <w:rsid w:val="001B298A"/>
    <w:rsid w:val="001B4759"/>
    <w:rsid w:val="001B4DAA"/>
    <w:rsid w:val="001C0D9D"/>
    <w:rsid w:val="001C1B1D"/>
    <w:rsid w:val="001C4EA6"/>
    <w:rsid w:val="001E26A7"/>
    <w:rsid w:val="001E3CBB"/>
    <w:rsid w:val="001E407C"/>
    <w:rsid w:val="001F2FDA"/>
    <w:rsid w:val="001F3B62"/>
    <w:rsid w:val="0020083C"/>
    <w:rsid w:val="00201F4C"/>
    <w:rsid w:val="00211B9F"/>
    <w:rsid w:val="00213F5C"/>
    <w:rsid w:val="00214324"/>
    <w:rsid w:val="00215C93"/>
    <w:rsid w:val="00215EC0"/>
    <w:rsid w:val="00224097"/>
    <w:rsid w:val="002314F6"/>
    <w:rsid w:val="00237F3C"/>
    <w:rsid w:val="00243C3C"/>
    <w:rsid w:val="00246A04"/>
    <w:rsid w:val="00250720"/>
    <w:rsid w:val="00263DE9"/>
    <w:rsid w:val="00265D80"/>
    <w:rsid w:val="0026624E"/>
    <w:rsid w:val="00277D92"/>
    <w:rsid w:val="00290704"/>
    <w:rsid w:val="002923A1"/>
    <w:rsid w:val="002934B2"/>
    <w:rsid w:val="00295D4D"/>
    <w:rsid w:val="002A0B99"/>
    <w:rsid w:val="002A2144"/>
    <w:rsid w:val="002A4199"/>
    <w:rsid w:val="002C1463"/>
    <w:rsid w:val="002D1699"/>
    <w:rsid w:val="002D2831"/>
    <w:rsid w:val="002D76CD"/>
    <w:rsid w:val="002E6B83"/>
    <w:rsid w:val="002E6FEA"/>
    <w:rsid w:val="002E7337"/>
    <w:rsid w:val="002F0CE8"/>
    <w:rsid w:val="002F44B9"/>
    <w:rsid w:val="002F5DDB"/>
    <w:rsid w:val="00300CEC"/>
    <w:rsid w:val="003123C4"/>
    <w:rsid w:val="00315CFC"/>
    <w:rsid w:val="003161EE"/>
    <w:rsid w:val="00324FB2"/>
    <w:rsid w:val="003259F7"/>
    <w:rsid w:val="003260B9"/>
    <w:rsid w:val="00335ECC"/>
    <w:rsid w:val="00340368"/>
    <w:rsid w:val="00340731"/>
    <w:rsid w:val="00340D74"/>
    <w:rsid w:val="00341ADE"/>
    <w:rsid w:val="003540C5"/>
    <w:rsid w:val="0035481D"/>
    <w:rsid w:val="0036293A"/>
    <w:rsid w:val="003650A1"/>
    <w:rsid w:val="003656DD"/>
    <w:rsid w:val="003660EB"/>
    <w:rsid w:val="00374C1E"/>
    <w:rsid w:val="003750E1"/>
    <w:rsid w:val="0038667C"/>
    <w:rsid w:val="00393FB0"/>
    <w:rsid w:val="003A14E5"/>
    <w:rsid w:val="003A50E1"/>
    <w:rsid w:val="003B1319"/>
    <w:rsid w:val="003C196D"/>
    <w:rsid w:val="003C64AA"/>
    <w:rsid w:val="003C678B"/>
    <w:rsid w:val="003D5331"/>
    <w:rsid w:val="003E24AA"/>
    <w:rsid w:val="003F180A"/>
    <w:rsid w:val="00407119"/>
    <w:rsid w:val="00410D1E"/>
    <w:rsid w:val="00417277"/>
    <w:rsid w:val="004233B3"/>
    <w:rsid w:val="00424A28"/>
    <w:rsid w:val="00431BD1"/>
    <w:rsid w:val="00433590"/>
    <w:rsid w:val="00451762"/>
    <w:rsid w:val="004633DC"/>
    <w:rsid w:val="00464277"/>
    <w:rsid w:val="00484B3F"/>
    <w:rsid w:val="0048579F"/>
    <w:rsid w:val="00486883"/>
    <w:rsid w:val="004952DC"/>
    <w:rsid w:val="00496E5D"/>
    <w:rsid w:val="00497DDF"/>
    <w:rsid w:val="004A6DC9"/>
    <w:rsid w:val="004B480B"/>
    <w:rsid w:val="004B4F8E"/>
    <w:rsid w:val="004C0249"/>
    <w:rsid w:val="004D182A"/>
    <w:rsid w:val="004D23AE"/>
    <w:rsid w:val="004D5259"/>
    <w:rsid w:val="004D5394"/>
    <w:rsid w:val="004E00B8"/>
    <w:rsid w:val="004E086F"/>
    <w:rsid w:val="004F2A85"/>
    <w:rsid w:val="00504859"/>
    <w:rsid w:val="00506975"/>
    <w:rsid w:val="0051435A"/>
    <w:rsid w:val="00517B60"/>
    <w:rsid w:val="00525A8C"/>
    <w:rsid w:val="00527434"/>
    <w:rsid w:val="00562FAC"/>
    <w:rsid w:val="005633CF"/>
    <w:rsid w:val="0056352F"/>
    <w:rsid w:val="00594B5E"/>
    <w:rsid w:val="005B70BE"/>
    <w:rsid w:val="005C4094"/>
    <w:rsid w:val="005C6E80"/>
    <w:rsid w:val="005D3284"/>
    <w:rsid w:val="005D3CD0"/>
    <w:rsid w:val="005D647E"/>
    <w:rsid w:val="005D7C86"/>
    <w:rsid w:val="005E506E"/>
    <w:rsid w:val="005F5B61"/>
    <w:rsid w:val="005F6DA6"/>
    <w:rsid w:val="005F7B49"/>
    <w:rsid w:val="00600A04"/>
    <w:rsid w:val="006028F1"/>
    <w:rsid w:val="00605F42"/>
    <w:rsid w:val="006145B9"/>
    <w:rsid w:val="0061524D"/>
    <w:rsid w:val="00621566"/>
    <w:rsid w:val="00642ADA"/>
    <w:rsid w:val="00645140"/>
    <w:rsid w:val="006467A9"/>
    <w:rsid w:val="00656521"/>
    <w:rsid w:val="00677AC2"/>
    <w:rsid w:val="006909B8"/>
    <w:rsid w:val="006A33E4"/>
    <w:rsid w:val="006A3948"/>
    <w:rsid w:val="006A75CE"/>
    <w:rsid w:val="006B150E"/>
    <w:rsid w:val="006B6BBB"/>
    <w:rsid w:val="006C286E"/>
    <w:rsid w:val="006C5E4C"/>
    <w:rsid w:val="006E5897"/>
    <w:rsid w:val="006E6635"/>
    <w:rsid w:val="006F0B7A"/>
    <w:rsid w:val="00705337"/>
    <w:rsid w:val="0070544E"/>
    <w:rsid w:val="007075AA"/>
    <w:rsid w:val="00713C90"/>
    <w:rsid w:val="007159D9"/>
    <w:rsid w:val="00720D12"/>
    <w:rsid w:val="00720FD7"/>
    <w:rsid w:val="00724D9D"/>
    <w:rsid w:val="00730EEF"/>
    <w:rsid w:val="00733071"/>
    <w:rsid w:val="007333BB"/>
    <w:rsid w:val="00747290"/>
    <w:rsid w:val="00750BA9"/>
    <w:rsid w:val="00750EF0"/>
    <w:rsid w:val="00751E39"/>
    <w:rsid w:val="0076299C"/>
    <w:rsid w:val="00766905"/>
    <w:rsid w:val="00767DD2"/>
    <w:rsid w:val="007A222A"/>
    <w:rsid w:val="007A483F"/>
    <w:rsid w:val="007B2A9E"/>
    <w:rsid w:val="007B5BCC"/>
    <w:rsid w:val="007B79F5"/>
    <w:rsid w:val="007C09D6"/>
    <w:rsid w:val="007D3866"/>
    <w:rsid w:val="007D5ABA"/>
    <w:rsid w:val="007E4FA6"/>
    <w:rsid w:val="007E5AE4"/>
    <w:rsid w:val="007F362D"/>
    <w:rsid w:val="007F3ED8"/>
    <w:rsid w:val="007F5AF2"/>
    <w:rsid w:val="007F6826"/>
    <w:rsid w:val="0080393C"/>
    <w:rsid w:val="00812112"/>
    <w:rsid w:val="00812BDB"/>
    <w:rsid w:val="008144CD"/>
    <w:rsid w:val="00822A1E"/>
    <w:rsid w:val="008274DB"/>
    <w:rsid w:val="008321F6"/>
    <w:rsid w:val="00834C7E"/>
    <w:rsid w:val="00835B29"/>
    <w:rsid w:val="008432C2"/>
    <w:rsid w:val="008511FD"/>
    <w:rsid w:val="00852F57"/>
    <w:rsid w:val="008619DD"/>
    <w:rsid w:val="00863EB9"/>
    <w:rsid w:val="008655FA"/>
    <w:rsid w:val="00871BF6"/>
    <w:rsid w:val="008779C7"/>
    <w:rsid w:val="00882885"/>
    <w:rsid w:val="00884255"/>
    <w:rsid w:val="00885764"/>
    <w:rsid w:val="00887976"/>
    <w:rsid w:val="0089015D"/>
    <w:rsid w:val="00894053"/>
    <w:rsid w:val="008A642E"/>
    <w:rsid w:val="008B2DCA"/>
    <w:rsid w:val="008B482D"/>
    <w:rsid w:val="008B5105"/>
    <w:rsid w:val="008D12FC"/>
    <w:rsid w:val="008D20CF"/>
    <w:rsid w:val="008D361B"/>
    <w:rsid w:val="008E652C"/>
    <w:rsid w:val="008F700E"/>
    <w:rsid w:val="0090291A"/>
    <w:rsid w:val="0090743A"/>
    <w:rsid w:val="009075F4"/>
    <w:rsid w:val="009109EE"/>
    <w:rsid w:val="009314FC"/>
    <w:rsid w:val="00937226"/>
    <w:rsid w:val="0094184E"/>
    <w:rsid w:val="00955709"/>
    <w:rsid w:val="0096168C"/>
    <w:rsid w:val="00962C4C"/>
    <w:rsid w:val="0097055F"/>
    <w:rsid w:val="00975480"/>
    <w:rsid w:val="00991C33"/>
    <w:rsid w:val="00994712"/>
    <w:rsid w:val="00996CC6"/>
    <w:rsid w:val="009A6E28"/>
    <w:rsid w:val="009A7A15"/>
    <w:rsid w:val="009A7CBD"/>
    <w:rsid w:val="009B24D1"/>
    <w:rsid w:val="009D10FC"/>
    <w:rsid w:val="009D52D8"/>
    <w:rsid w:val="009D5BDD"/>
    <w:rsid w:val="009D6B54"/>
    <w:rsid w:val="009D7019"/>
    <w:rsid w:val="009E050B"/>
    <w:rsid w:val="009E0B19"/>
    <w:rsid w:val="009F593D"/>
    <w:rsid w:val="009F70EF"/>
    <w:rsid w:val="00A05085"/>
    <w:rsid w:val="00A06890"/>
    <w:rsid w:val="00A137E8"/>
    <w:rsid w:val="00A15942"/>
    <w:rsid w:val="00A37AF1"/>
    <w:rsid w:val="00A4230B"/>
    <w:rsid w:val="00A4234B"/>
    <w:rsid w:val="00A47755"/>
    <w:rsid w:val="00A50329"/>
    <w:rsid w:val="00A511A2"/>
    <w:rsid w:val="00A52EE0"/>
    <w:rsid w:val="00A55458"/>
    <w:rsid w:val="00A55CC8"/>
    <w:rsid w:val="00A56080"/>
    <w:rsid w:val="00A570F4"/>
    <w:rsid w:val="00A61D71"/>
    <w:rsid w:val="00A707E1"/>
    <w:rsid w:val="00A70AD5"/>
    <w:rsid w:val="00A73AC2"/>
    <w:rsid w:val="00A9777D"/>
    <w:rsid w:val="00AA5FE7"/>
    <w:rsid w:val="00AA62A4"/>
    <w:rsid w:val="00AB0FAA"/>
    <w:rsid w:val="00AC0B14"/>
    <w:rsid w:val="00AC393A"/>
    <w:rsid w:val="00AC6949"/>
    <w:rsid w:val="00AD3346"/>
    <w:rsid w:val="00AD594F"/>
    <w:rsid w:val="00AE1945"/>
    <w:rsid w:val="00AE26EB"/>
    <w:rsid w:val="00AE3760"/>
    <w:rsid w:val="00B03A6F"/>
    <w:rsid w:val="00B10763"/>
    <w:rsid w:val="00B13DFA"/>
    <w:rsid w:val="00B15FF8"/>
    <w:rsid w:val="00B167F3"/>
    <w:rsid w:val="00B223FE"/>
    <w:rsid w:val="00B22DCA"/>
    <w:rsid w:val="00B257AB"/>
    <w:rsid w:val="00B27752"/>
    <w:rsid w:val="00B30822"/>
    <w:rsid w:val="00B31932"/>
    <w:rsid w:val="00B46B66"/>
    <w:rsid w:val="00B513FA"/>
    <w:rsid w:val="00B51835"/>
    <w:rsid w:val="00B6563C"/>
    <w:rsid w:val="00B851DB"/>
    <w:rsid w:val="00B87BE1"/>
    <w:rsid w:val="00BB0204"/>
    <w:rsid w:val="00BB6DA6"/>
    <w:rsid w:val="00BC0FB1"/>
    <w:rsid w:val="00BD1F1F"/>
    <w:rsid w:val="00BD686E"/>
    <w:rsid w:val="00BF4075"/>
    <w:rsid w:val="00BF4A5F"/>
    <w:rsid w:val="00BF58AA"/>
    <w:rsid w:val="00C04273"/>
    <w:rsid w:val="00C043AE"/>
    <w:rsid w:val="00C0633E"/>
    <w:rsid w:val="00C0701A"/>
    <w:rsid w:val="00C13A88"/>
    <w:rsid w:val="00C20973"/>
    <w:rsid w:val="00C21068"/>
    <w:rsid w:val="00C22287"/>
    <w:rsid w:val="00C2254B"/>
    <w:rsid w:val="00C26304"/>
    <w:rsid w:val="00C64078"/>
    <w:rsid w:val="00C67078"/>
    <w:rsid w:val="00C70001"/>
    <w:rsid w:val="00C753FC"/>
    <w:rsid w:val="00C808D8"/>
    <w:rsid w:val="00C85C2F"/>
    <w:rsid w:val="00C94279"/>
    <w:rsid w:val="00CA5C13"/>
    <w:rsid w:val="00CE26DB"/>
    <w:rsid w:val="00CE2A87"/>
    <w:rsid w:val="00CF05C4"/>
    <w:rsid w:val="00D02E7A"/>
    <w:rsid w:val="00D25453"/>
    <w:rsid w:val="00D268D6"/>
    <w:rsid w:val="00D304E5"/>
    <w:rsid w:val="00D4071C"/>
    <w:rsid w:val="00D45B92"/>
    <w:rsid w:val="00D462F2"/>
    <w:rsid w:val="00D5060E"/>
    <w:rsid w:val="00D5304C"/>
    <w:rsid w:val="00D54738"/>
    <w:rsid w:val="00D57925"/>
    <w:rsid w:val="00D61A77"/>
    <w:rsid w:val="00D655C9"/>
    <w:rsid w:val="00D720DD"/>
    <w:rsid w:val="00D72749"/>
    <w:rsid w:val="00D80FCA"/>
    <w:rsid w:val="00D86D19"/>
    <w:rsid w:val="00D927D6"/>
    <w:rsid w:val="00D933C3"/>
    <w:rsid w:val="00DA025B"/>
    <w:rsid w:val="00DA0781"/>
    <w:rsid w:val="00DA16E1"/>
    <w:rsid w:val="00DB3CDA"/>
    <w:rsid w:val="00DC0050"/>
    <w:rsid w:val="00DC0110"/>
    <w:rsid w:val="00DC0FC1"/>
    <w:rsid w:val="00DD670C"/>
    <w:rsid w:val="00DE3B8C"/>
    <w:rsid w:val="00DE451C"/>
    <w:rsid w:val="00DE56E3"/>
    <w:rsid w:val="00DE5811"/>
    <w:rsid w:val="00DF0400"/>
    <w:rsid w:val="00DF5083"/>
    <w:rsid w:val="00E00901"/>
    <w:rsid w:val="00E12B35"/>
    <w:rsid w:val="00E14B57"/>
    <w:rsid w:val="00E241DA"/>
    <w:rsid w:val="00E269F4"/>
    <w:rsid w:val="00E33EBA"/>
    <w:rsid w:val="00E36B66"/>
    <w:rsid w:val="00E549FC"/>
    <w:rsid w:val="00E55477"/>
    <w:rsid w:val="00E64F62"/>
    <w:rsid w:val="00E66442"/>
    <w:rsid w:val="00E71C79"/>
    <w:rsid w:val="00E82072"/>
    <w:rsid w:val="00E832E1"/>
    <w:rsid w:val="00E97AF6"/>
    <w:rsid w:val="00EA7D0D"/>
    <w:rsid w:val="00EB5513"/>
    <w:rsid w:val="00EC2F21"/>
    <w:rsid w:val="00EC607B"/>
    <w:rsid w:val="00ED04FB"/>
    <w:rsid w:val="00ED136D"/>
    <w:rsid w:val="00ED2B0D"/>
    <w:rsid w:val="00EE225A"/>
    <w:rsid w:val="00EE60F9"/>
    <w:rsid w:val="00EF119B"/>
    <w:rsid w:val="00EF2152"/>
    <w:rsid w:val="00EF2CF6"/>
    <w:rsid w:val="00EF3346"/>
    <w:rsid w:val="00EF3448"/>
    <w:rsid w:val="00EF3C5C"/>
    <w:rsid w:val="00F022B2"/>
    <w:rsid w:val="00F03774"/>
    <w:rsid w:val="00F155A9"/>
    <w:rsid w:val="00F25DE9"/>
    <w:rsid w:val="00F36E98"/>
    <w:rsid w:val="00F42662"/>
    <w:rsid w:val="00F42F09"/>
    <w:rsid w:val="00F433E7"/>
    <w:rsid w:val="00F47BE5"/>
    <w:rsid w:val="00F56DA7"/>
    <w:rsid w:val="00F63150"/>
    <w:rsid w:val="00F660C0"/>
    <w:rsid w:val="00F67E8B"/>
    <w:rsid w:val="00F73DA7"/>
    <w:rsid w:val="00F91241"/>
    <w:rsid w:val="00F92B98"/>
    <w:rsid w:val="00FA767B"/>
    <w:rsid w:val="00FB2AED"/>
    <w:rsid w:val="00FB43DD"/>
    <w:rsid w:val="00FC1014"/>
    <w:rsid w:val="00FC3F3B"/>
    <w:rsid w:val="00FD169C"/>
    <w:rsid w:val="00FD4B00"/>
    <w:rsid w:val="00FD7FC3"/>
    <w:rsid w:val="00FE3CB1"/>
    <w:rsid w:val="00FE4F4D"/>
    <w:rsid w:val="00FE6B0C"/>
    <w:rsid w:val="00FF2566"/>
    <w:rsid w:val="00FF63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6D0A2-8948-4982-99C6-BD24AEBE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EndnoteText">
    <w:name w:val="endnote text"/>
    <w:basedOn w:val="Normal"/>
    <w:link w:val="EndnoteTextChar"/>
    <w:uiPriority w:val="99"/>
    <w:semiHidden/>
    <w:unhideWhenUsed/>
    <w:rsid w:val="00B15FF8"/>
    <w:rPr>
      <w:sz w:val="20"/>
      <w:szCs w:val="20"/>
    </w:rPr>
  </w:style>
  <w:style w:type="character" w:customStyle="1" w:styleId="EndnoteTextChar">
    <w:name w:val="Endnote Text Char"/>
    <w:basedOn w:val="DefaultParagraphFont"/>
    <w:link w:val="EndnoteText"/>
    <w:uiPriority w:val="99"/>
    <w:semiHidden/>
    <w:rsid w:val="00B15FF8"/>
    <w:rPr>
      <w:rFonts w:ascii="Times New Roman" w:hAnsi="Times New Roman"/>
      <w:sz w:val="20"/>
      <w:szCs w:val="20"/>
    </w:rPr>
  </w:style>
  <w:style w:type="character" w:styleId="EndnoteReference">
    <w:name w:val="endnote reference"/>
    <w:basedOn w:val="DefaultParagraphFont"/>
    <w:uiPriority w:val="99"/>
    <w:semiHidden/>
    <w:unhideWhenUsed/>
    <w:rsid w:val="00B15FF8"/>
    <w:rPr>
      <w:vertAlign w:val="superscript"/>
    </w:rPr>
  </w:style>
  <w:style w:type="character" w:customStyle="1" w:styleId="UnresolvedMention1">
    <w:name w:val="Unresolved Mention1"/>
    <w:basedOn w:val="DefaultParagraphFont"/>
    <w:uiPriority w:val="99"/>
    <w:semiHidden/>
    <w:unhideWhenUsed/>
    <w:rsid w:val="000557F0"/>
    <w:rPr>
      <w:color w:val="808080"/>
      <w:shd w:val="clear" w:color="auto" w:fill="E6E6E6"/>
    </w:rPr>
  </w:style>
  <w:style w:type="paragraph" w:customStyle="1" w:styleId="naiskr">
    <w:name w:val="naiskr"/>
    <w:basedOn w:val="Normal"/>
    <w:rsid w:val="0061524D"/>
    <w:pPr>
      <w:spacing w:before="100" w:beforeAutospacing="1" w:after="100" w:afterAutospacing="1"/>
      <w:ind w:firstLine="0"/>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5666">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20971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7F19-2A94-493A-897E-1B14F5E8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A97545-0B92-432D-AE4A-7B48CBE02314}">
  <ds:schemaRefs>
    <ds:schemaRef ds:uri="http://schemas.microsoft.com/office/2006/metadata/properties"/>
  </ds:schemaRefs>
</ds:datastoreItem>
</file>

<file path=customXml/itemProps3.xml><?xml version="1.0" encoding="utf-8"?>
<ds:datastoreItem xmlns:ds="http://schemas.openxmlformats.org/officeDocument/2006/customXml" ds:itemID="{4048875B-3A77-400B-B9AD-FE322C385C41}">
  <ds:schemaRefs>
    <ds:schemaRef ds:uri="http://schemas.microsoft.com/sharepoint/v3/contenttype/forms"/>
  </ds:schemaRefs>
</ds:datastoreItem>
</file>

<file path=customXml/itemProps4.xml><?xml version="1.0" encoding="utf-8"?>
<ds:datastoreItem xmlns:ds="http://schemas.openxmlformats.org/officeDocument/2006/customXml" ds:itemID="{79D6239B-4395-4950-BF4D-B7D96779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25327</Words>
  <Characters>14437</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Administratīvo pārkāpumu kodeksā”” sākotnējās ietekmes novērtējuma ziņojums (anotācija)</vt:lpstr>
      <vt:lpstr>Likumprojekta „Grozījumi Latvijas Administratīvo pārkāpumu kodeksā”” sākotnējās ietekmes novērtējuma ziņojums (anotācija)</vt:lpstr>
    </vt:vector>
  </TitlesOfParts>
  <Company>Satiksmes ministrija</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S.Tanne, I.Gromule, M.Vaics</dc:creator>
  <dc:description>S.Tanne, 67686480, 
sandra.tanne@atd.lv
I.Gromule, 67686458
indra.gromule@atd.lv
M.Vaics, 67686454
maris.vaics@atd.lv</dc:description>
  <cp:lastModifiedBy>Lauris Miķelsons</cp:lastModifiedBy>
  <cp:revision>2</cp:revision>
  <cp:lastPrinted>2018-09-27T06:39:00Z</cp:lastPrinted>
  <dcterms:created xsi:type="dcterms:W3CDTF">2019-02-05T07:22:00Z</dcterms:created>
  <dcterms:modified xsi:type="dcterms:W3CDTF">2019-02-05T07:22:00Z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