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18B7" w14:textId="1FF08E57" w:rsidR="00985980" w:rsidRPr="00E674AF" w:rsidRDefault="00985980" w:rsidP="00E674AF">
      <w:pPr>
        <w:spacing w:after="0" w:line="240" w:lineRule="auto"/>
        <w:jc w:val="right"/>
        <w:rPr>
          <w:rFonts w:ascii="Times New Roman" w:hAnsi="Times New Roman" w:cs="Times New Roman"/>
          <w:bCs/>
          <w:i/>
          <w:sz w:val="24"/>
          <w:szCs w:val="24"/>
        </w:rPr>
      </w:pPr>
      <w:bookmarkStart w:id="0" w:name="_Hlk525292872"/>
      <w:r w:rsidRPr="00E674AF">
        <w:rPr>
          <w:rFonts w:ascii="Times New Roman" w:hAnsi="Times New Roman" w:cs="Times New Roman"/>
          <w:bCs/>
          <w:i/>
          <w:sz w:val="24"/>
          <w:szCs w:val="24"/>
        </w:rPr>
        <w:t>Projekts</w:t>
      </w:r>
    </w:p>
    <w:p w14:paraId="1D8AF390" w14:textId="0F8EFC77" w:rsidR="00812E5E" w:rsidRDefault="00812E5E" w:rsidP="0055078B">
      <w:pPr>
        <w:spacing w:after="0" w:line="240" w:lineRule="auto"/>
        <w:jc w:val="center"/>
        <w:rPr>
          <w:rFonts w:ascii="Times New Roman" w:hAnsi="Times New Roman" w:cs="Times New Roman"/>
          <w:b/>
          <w:bCs/>
          <w:sz w:val="24"/>
          <w:szCs w:val="24"/>
        </w:rPr>
      </w:pPr>
      <w:r w:rsidRPr="00DE3C3F">
        <w:rPr>
          <w:rFonts w:ascii="Times New Roman" w:hAnsi="Times New Roman" w:cs="Times New Roman"/>
          <w:b/>
          <w:bCs/>
          <w:sz w:val="24"/>
          <w:szCs w:val="24"/>
        </w:rPr>
        <w:t xml:space="preserve">Atzinums </w:t>
      </w:r>
      <w:r w:rsidR="00985980">
        <w:rPr>
          <w:rFonts w:ascii="Times New Roman" w:hAnsi="Times New Roman" w:cs="Times New Roman"/>
          <w:b/>
          <w:bCs/>
          <w:sz w:val="24"/>
          <w:szCs w:val="24"/>
        </w:rPr>
        <w:t>par v</w:t>
      </w:r>
      <w:r w:rsidRPr="005C67C6">
        <w:rPr>
          <w:rFonts w:ascii="Times New Roman" w:hAnsi="Times New Roman" w:cs="Times New Roman"/>
          <w:b/>
          <w:bCs/>
          <w:sz w:val="24"/>
          <w:szCs w:val="24"/>
        </w:rPr>
        <w:t>alsts budžeta finansējuma iespējam</w:t>
      </w:r>
      <w:r w:rsidR="00985980">
        <w:rPr>
          <w:rFonts w:ascii="Times New Roman" w:hAnsi="Times New Roman" w:cs="Times New Roman"/>
          <w:b/>
          <w:bCs/>
          <w:sz w:val="24"/>
          <w:szCs w:val="24"/>
        </w:rPr>
        <w:t>o</w:t>
      </w:r>
      <w:r w:rsidRPr="005C67C6">
        <w:rPr>
          <w:rFonts w:ascii="Times New Roman" w:hAnsi="Times New Roman" w:cs="Times New Roman"/>
          <w:b/>
          <w:bCs/>
          <w:sz w:val="24"/>
          <w:szCs w:val="24"/>
        </w:rPr>
        <w:t xml:space="preserve"> palielinājum</w:t>
      </w:r>
      <w:r w:rsidR="00985980">
        <w:rPr>
          <w:rFonts w:ascii="Times New Roman" w:hAnsi="Times New Roman" w:cs="Times New Roman"/>
          <w:b/>
          <w:bCs/>
          <w:sz w:val="24"/>
          <w:szCs w:val="24"/>
        </w:rPr>
        <w:t>u</w:t>
      </w:r>
      <w:r w:rsidRPr="005C67C6">
        <w:rPr>
          <w:rFonts w:ascii="Times New Roman" w:hAnsi="Times New Roman" w:cs="Times New Roman"/>
          <w:b/>
          <w:bCs/>
          <w:sz w:val="24"/>
          <w:szCs w:val="24"/>
        </w:rPr>
        <w:t xml:space="preserve"> politiskajām organizācijām</w:t>
      </w:r>
    </w:p>
    <w:p w14:paraId="575694C6" w14:textId="77777777" w:rsidR="00E71673" w:rsidRPr="00DE3C3F" w:rsidRDefault="00E71673" w:rsidP="00E674AF">
      <w:pPr>
        <w:spacing w:after="0" w:line="240" w:lineRule="auto"/>
        <w:jc w:val="center"/>
        <w:rPr>
          <w:rFonts w:ascii="Times New Roman" w:hAnsi="Times New Roman" w:cs="Times New Roman"/>
          <w:b/>
          <w:bCs/>
          <w:sz w:val="24"/>
          <w:szCs w:val="24"/>
        </w:rPr>
      </w:pPr>
    </w:p>
    <w:bookmarkEnd w:id="0"/>
    <w:p w14:paraId="76AEA44A" w14:textId="77777777" w:rsidR="00812E5E" w:rsidRPr="000B0797" w:rsidRDefault="00812E5E">
      <w:pPr>
        <w:pStyle w:val="Bezatstarpm"/>
        <w:ind w:right="-613"/>
        <w:jc w:val="center"/>
        <w:rPr>
          <w:rFonts w:ascii="Times New Roman" w:hAnsi="Times New Roman" w:cs="Times New Roman"/>
          <w:b/>
          <w:sz w:val="24"/>
          <w:szCs w:val="24"/>
        </w:rPr>
      </w:pPr>
      <w:r w:rsidRPr="000B0797">
        <w:rPr>
          <w:rFonts w:ascii="Times New Roman" w:hAnsi="Times New Roman" w:cs="Times New Roman"/>
          <w:b/>
          <w:sz w:val="24"/>
          <w:szCs w:val="24"/>
        </w:rPr>
        <w:t>I. Ievads</w:t>
      </w:r>
    </w:p>
    <w:p w14:paraId="24E1A7F1" w14:textId="77777777" w:rsidR="00812E5E" w:rsidRPr="000B0797" w:rsidRDefault="00812E5E">
      <w:pPr>
        <w:pStyle w:val="Bezatstarpm"/>
        <w:ind w:right="-613"/>
        <w:rPr>
          <w:rFonts w:ascii="Times New Roman" w:hAnsi="Times New Roman" w:cs="Times New Roman"/>
          <w:sz w:val="24"/>
          <w:szCs w:val="24"/>
        </w:rPr>
      </w:pPr>
    </w:p>
    <w:p w14:paraId="7FF4822B" w14:textId="46425304" w:rsidR="00812E5E" w:rsidRPr="000B0797" w:rsidRDefault="00812E5E" w:rsidP="00E674AF">
      <w:pPr>
        <w:spacing w:after="0" w:line="240" w:lineRule="auto"/>
        <w:ind w:firstLine="720"/>
        <w:jc w:val="both"/>
        <w:rPr>
          <w:rFonts w:ascii="Times New Roman" w:hAnsi="Times New Roman" w:cs="Times New Roman"/>
          <w:sz w:val="24"/>
          <w:szCs w:val="24"/>
        </w:rPr>
      </w:pPr>
      <w:r w:rsidRPr="000B0797">
        <w:rPr>
          <w:rFonts w:ascii="Times New Roman" w:hAnsi="Times New Roman" w:cs="Times New Roman"/>
          <w:sz w:val="24"/>
          <w:szCs w:val="24"/>
        </w:rPr>
        <w:t>2017. gada 26. oktobra likuma "Grozījumi Politisko organizāciju (partiju) finansēšanas likumā" redakcijā Politisko organizāciju (partiju) finansēšanas likums tika papildināts ar pārejas noteikumu 27.</w:t>
      </w:r>
      <w:r w:rsidR="00985980">
        <w:rPr>
          <w:rFonts w:ascii="Times New Roman" w:hAnsi="Times New Roman" w:cs="Times New Roman"/>
          <w:sz w:val="24"/>
          <w:szCs w:val="24"/>
        </w:rPr>
        <w:t> </w:t>
      </w:r>
      <w:r w:rsidRPr="000B0797">
        <w:rPr>
          <w:rFonts w:ascii="Times New Roman" w:hAnsi="Times New Roman" w:cs="Times New Roman"/>
          <w:sz w:val="24"/>
          <w:szCs w:val="24"/>
        </w:rPr>
        <w:t>punktu, kas noteic, ka līdz 2018.</w:t>
      </w:r>
      <w:r w:rsidR="00985980">
        <w:rPr>
          <w:rFonts w:ascii="Times New Roman" w:hAnsi="Times New Roman" w:cs="Times New Roman"/>
          <w:sz w:val="24"/>
          <w:szCs w:val="24"/>
        </w:rPr>
        <w:t> </w:t>
      </w:r>
      <w:r w:rsidRPr="000B0797">
        <w:rPr>
          <w:rFonts w:ascii="Times New Roman" w:hAnsi="Times New Roman" w:cs="Times New Roman"/>
          <w:sz w:val="24"/>
          <w:szCs w:val="24"/>
        </w:rPr>
        <w:t>gada 31.</w:t>
      </w:r>
      <w:r w:rsidR="00985980">
        <w:rPr>
          <w:rFonts w:ascii="Times New Roman" w:hAnsi="Times New Roman" w:cs="Times New Roman"/>
          <w:sz w:val="24"/>
          <w:szCs w:val="24"/>
        </w:rPr>
        <w:t> </w:t>
      </w:r>
      <w:r w:rsidRPr="000B0797">
        <w:rPr>
          <w:rFonts w:ascii="Times New Roman" w:hAnsi="Times New Roman" w:cs="Times New Roman"/>
          <w:sz w:val="24"/>
          <w:szCs w:val="24"/>
        </w:rPr>
        <w:t xml:space="preserve">oktobrim Ministru kabinets iesniedz Saeimai </w:t>
      </w:r>
      <w:r w:rsidRPr="00C06074">
        <w:rPr>
          <w:rFonts w:ascii="Times New Roman" w:hAnsi="Times New Roman" w:cs="Times New Roman"/>
          <w:bCs/>
          <w:sz w:val="24"/>
          <w:szCs w:val="24"/>
        </w:rPr>
        <w:t>atzinumu par finansiālajiem un tiesiskajiem nosacījumiem iespējamai piešķiramā valsts budžeta finansējuma apmēra palielināšanai</w:t>
      </w:r>
      <w:r w:rsidRPr="000B0797">
        <w:rPr>
          <w:rFonts w:ascii="Times New Roman" w:hAnsi="Times New Roman" w:cs="Times New Roman"/>
          <w:sz w:val="24"/>
          <w:szCs w:val="24"/>
        </w:rPr>
        <w:t xml:space="preserve"> šā likuma 7.</w:t>
      </w:r>
      <w:r w:rsidRPr="000B0797">
        <w:rPr>
          <w:rFonts w:ascii="Times New Roman" w:hAnsi="Times New Roman" w:cs="Times New Roman"/>
          <w:sz w:val="24"/>
          <w:szCs w:val="24"/>
          <w:vertAlign w:val="superscript"/>
        </w:rPr>
        <w:t>1</w:t>
      </w:r>
      <w:r w:rsidR="00985980">
        <w:rPr>
          <w:rFonts w:ascii="Times New Roman" w:hAnsi="Times New Roman" w:cs="Times New Roman"/>
          <w:sz w:val="24"/>
          <w:szCs w:val="24"/>
        </w:rPr>
        <w:t> </w:t>
      </w:r>
      <w:r w:rsidRPr="000B0797">
        <w:rPr>
          <w:rFonts w:ascii="Times New Roman" w:hAnsi="Times New Roman" w:cs="Times New Roman"/>
          <w:sz w:val="24"/>
          <w:szCs w:val="24"/>
        </w:rPr>
        <w:t xml:space="preserve">panta pirmajā daļā minētajiem kritērijiem atbilstošām politiskajām organizācijām </w:t>
      </w:r>
      <w:proofErr w:type="gramStart"/>
      <w:r w:rsidRPr="000B0797">
        <w:rPr>
          <w:rFonts w:ascii="Times New Roman" w:hAnsi="Times New Roman" w:cs="Times New Roman"/>
          <w:sz w:val="24"/>
          <w:szCs w:val="24"/>
        </w:rPr>
        <w:t>(</w:t>
      </w:r>
      <w:proofErr w:type="gramEnd"/>
      <w:r w:rsidRPr="000B0797">
        <w:rPr>
          <w:rFonts w:ascii="Times New Roman" w:hAnsi="Times New Roman" w:cs="Times New Roman"/>
          <w:sz w:val="24"/>
          <w:szCs w:val="24"/>
        </w:rPr>
        <w:t>partijām), vienlaikus izvērtējot iespēju piemērot attiecīgos nosacījumus arī citām šā likuma 7.</w:t>
      </w:r>
      <w:r w:rsidRPr="000B0797">
        <w:rPr>
          <w:rFonts w:ascii="Times New Roman" w:hAnsi="Times New Roman" w:cs="Times New Roman"/>
          <w:sz w:val="24"/>
          <w:szCs w:val="24"/>
          <w:vertAlign w:val="superscript"/>
        </w:rPr>
        <w:t>1</w:t>
      </w:r>
      <w:r w:rsidR="00985980">
        <w:rPr>
          <w:rFonts w:ascii="Times New Roman" w:hAnsi="Times New Roman" w:cs="Times New Roman"/>
          <w:sz w:val="24"/>
          <w:szCs w:val="24"/>
        </w:rPr>
        <w:t> </w:t>
      </w:r>
      <w:r w:rsidRPr="000B0797">
        <w:rPr>
          <w:rFonts w:ascii="Times New Roman" w:hAnsi="Times New Roman" w:cs="Times New Roman"/>
          <w:sz w:val="24"/>
          <w:szCs w:val="24"/>
        </w:rPr>
        <w:t>panta pirmajā daļā neminētām politiskajām organizācijām (partijām).</w:t>
      </w:r>
    </w:p>
    <w:p w14:paraId="62329F9C" w14:textId="605A4AFF" w:rsidR="00812E5E" w:rsidRDefault="00812E5E" w:rsidP="00E674AF">
      <w:pPr>
        <w:spacing w:after="0" w:line="240" w:lineRule="auto"/>
        <w:ind w:firstLine="720"/>
        <w:jc w:val="both"/>
        <w:rPr>
          <w:rFonts w:ascii="Times New Roman" w:hAnsi="Times New Roman" w:cs="Times New Roman"/>
          <w:sz w:val="24"/>
          <w:szCs w:val="24"/>
        </w:rPr>
      </w:pPr>
      <w:r w:rsidRPr="000B0797">
        <w:rPr>
          <w:rFonts w:ascii="Times New Roman" w:hAnsi="Times New Roman" w:cs="Times New Roman"/>
          <w:sz w:val="24"/>
          <w:szCs w:val="24"/>
        </w:rPr>
        <w:t>Attiecīgi Tieslietu ministrija ir saņēmusi Ministru prezidenta Māra Kučinska 2018.</w:t>
      </w:r>
      <w:r w:rsidR="00985980">
        <w:rPr>
          <w:rFonts w:ascii="Times New Roman" w:hAnsi="Times New Roman" w:cs="Times New Roman"/>
          <w:sz w:val="24"/>
          <w:szCs w:val="24"/>
        </w:rPr>
        <w:t> </w:t>
      </w:r>
      <w:r w:rsidRPr="000B0797">
        <w:rPr>
          <w:rFonts w:ascii="Times New Roman" w:hAnsi="Times New Roman" w:cs="Times New Roman"/>
          <w:sz w:val="24"/>
          <w:szCs w:val="24"/>
        </w:rPr>
        <w:t>gada 22.</w:t>
      </w:r>
      <w:r w:rsidR="00985980">
        <w:rPr>
          <w:rFonts w:ascii="Times New Roman" w:hAnsi="Times New Roman" w:cs="Times New Roman"/>
          <w:sz w:val="24"/>
          <w:szCs w:val="24"/>
        </w:rPr>
        <w:t> </w:t>
      </w:r>
      <w:r w:rsidRPr="000B0797">
        <w:rPr>
          <w:rFonts w:ascii="Times New Roman" w:hAnsi="Times New Roman" w:cs="Times New Roman"/>
          <w:sz w:val="24"/>
          <w:szCs w:val="24"/>
        </w:rPr>
        <w:t>janvāra rezolūciju Nr.</w:t>
      </w:r>
      <w:r w:rsidR="00985980">
        <w:rPr>
          <w:rFonts w:ascii="Times New Roman" w:hAnsi="Times New Roman" w:cs="Times New Roman"/>
          <w:sz w:val="24"/>
          <w:szCs w:val="24"/>
        </w:rPr>
        <w:t> </w:t>
      </w:r>
      <w:r w:rsidRPr="000B0797">
        <w:rPr>
          <w:rFonts w:ascii="Times New Roman" w:hAnsi="Times New Roman" w:cs="Times New Roman"/>
          <w:sz w:val="24"/>
          <w:szCs w:val="24"/>
        </w:rPr>
        <w:t xml:space="preserve">12/2017-JUR-198 saskaņā ar kuru tieslietu ministram </w:t>
      </w:r>
      <w:r w:rsidR="00985980" w:rsidRPr="000B0797">
        <w:rPr>
          <w:rFonts w:ascii="Times New Roman" w:hAnsi="Times New Roman" w:cs="Times New Roman"/>
          <w:sz w:val="24"/>
          <w:szCs w:val="24"/>
        </w:rPr>
        <w:t xml:space="preserve">uzdots </w:t>
      </w:r>
      <w:r w:rsidRPr="000B0797">
        <w:rPr>
          <w:rFonts w:ascii="Times New Roman" w:hAnsi="Times New Roman" w:cs="Times New Roman"/>
          <w:sz w:val="24"/>
          <w:szCs w:val="24"/>
        </w:rPr>
        <w:t xml:space="preserve">līdz 2018. gada 30. septembrim </w:t>
      </w:r>
      <w:r w:rsidRPr="00956E48">
        <w:rPr>
          <w:rFonts w:ascii="Times New Roman" w:hAnsi="Times New Roman" w:cs="Times New Roman"/>
          <w:sz w:val="24"/>
          <w:szCs w:val="24"/>
        </w:rPr>
        <w:t xml:space="preserve">sadarbībā ar Finanšu ministriju </w:t>
      </w:r>
      <w:r w:rsidRPr="000B0797">
        <w:rPr>
          <w:rFonts w:ascii="Times New Roman" w:hAnsi="Times New Roman" w:cs="Times New Roman"/>
          <w:sz w:val="24"/>
          <w:szCs w:val="24"/>
        </w:rPr>
        <w:t xml:space="preserve">un Korupcijas novēršanas un apkarošanas biroju sagatavot un iesniegt Ministru kabinetā Politisko organizāciju </w:t>
      </w:r>
      <w:proofErr w:type="gramStart"/>
      <w:r w:rsidRPr="000B0797">
        <w:rPr>
          <w:rFonts w:ascii="Times New Roman" w:hAnsi="Times New Roman" w:cs="Times New Roman"/>
          <w:sz w:val="24"/>
          <w:szCs w:val="24"/>
        </w:rPr>
        <w:t>(</w:t>
      </w:r>
      <w:proofErr w:type="gramEnd"/>
      <w:r w:rsidRPr="000B0797">
        <w:rPr>
          <w:rFonts w:ascii="Times New Roman" w:hAnsi="Times New Roman" w:cs="Times New Roman"/>
          <w:sz w:val="24"/>
          <w:szCs w:val="24"/>
        </w:rPr>
        <w:t xml:space="preserve">partiju) finansēšanas </w:t>
      </w:r>
      <w:r w:rsidRPr="00956E48">
        <w:rPr>
          <w:rFonts w:ascii="Times New Roman" w:hAnsi="Times New Roman" w:cs="Times New Roman"/>
          <w:sz w:val="24"/>
          <w:szCs w:val="24"/>
        </w:rPr>
        <w:t>likuma (2017. gada 26. oktobra likuma "Grozījumi Politisko organizāciju (partiju) finansēšanas likumā" redakcijā)</w:t>
      </w:r>
      <w:r w:rsidRPr="000B0797">
        <w:rPr>
          <w:rFonts w:ascii="Times New Roman" w:hAnsi="Times New Roman" w:cs="Times New Roman"/>
          <w:sz w:val="24"/>
          <w:szCs w:val="24"/>
        </w:rPr>
        <w:t xml:space="preserve"> pārejas noteikumu 27. punktā minētā atzinuma projektu, attiecīgi nodrošinot Ministru kabinetam dotā uzdevuma izpildi.</w:t>
      </w:r>
    </w:p>
    <w:p w14:paraId="4B220467" w14:textId="77777777" w:rsidR="00812E5E" w:rsidRPr="000B0797" w:rsidRDefault="00812E5E" w:rsidP="00E674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Atzinuma projekta sagatavošanā tika pieaicināta arī nevalstiskā organizācija "Sabiedriskās politikas centrs PROVIDUS" (turpmāk – PROVIDUS).</w:t>
      </w:r>
    </w:p>
    <w:p w14:paraId="730FD05C" w14:textId="77777777" w:rsidR="00812E5E" w:rsidRPr="000B0797" w:rsidRDefault="00812E5E">
      <w:pPr>
        <w:pStyle w:val="Bezatstarpm"/>
        <w:ind w:right="-613" w:firstLine="720"/>
        <w:jc w:val="both"/>
        <w:rPr>
          <w:rFonts w:ascii="Times New Roman" w:hAnsi="Times New Roman" w:cs="Times New Roman"/>
          <w:sz w:val="24"/>
          <w:szCs w:val="24"/>
        </w:rPr>
      </w:pPr>
    </w:p>
    <w:p w14:paraId="40B95DAC" w14:textId="77777777" w:rsidR="00812E5E" w:rsidRPr="000B0797" w:rsidRDefault="00812E5E">
      <w:pPr>
        <w:pStyle w:val="Bezatstarpm"/>
        <w:ind w:right="-613"/>
        <w:jc w:val="center"/>
        <w:rPr>
          <w:rFonts w:ascii="Times New Roman" w:hAnsi="Times New Roman" w:cs="Times New Roman"/>
          <w:b/>
          <w:sz w:val="24"/>
          <w:szCs w:val="24"/>
        </w:rPr>
      </w:pPr>
      <w:r w:rsidRPr="000B0797">
        <w:rPr>
          <w:rFonts w:ascii="Times New Roman" w:hAnsi="Times New Roman" w:cs="Times New Roman"/>
          <w:b/>
          <w:sz w:val="24"/>
          <w:szCs w:val="24"/>
        </w:rPr>
        <w:t>II. Esošā situācija</w:t>
      </w:r>
    </w:p>
    <w:p w14:paraId="224B59E4" w14:textId="655A122D" w:rsidR="00812E5E" w:rsidRDefault="00812E5E" w:rsidP="0055078B">
      <w:pPr>
        <w:pStyle w:val="Bezatstarpm"/>
        <w:ind w:right="-613" w:firstLine="720"/>
        <w:jc w:val="both"/>
        <w:rPr>
          <w:rFonts w:ascii="Times New Roman" w:hAnsi="Times New Roman" w:cs="Times New Roman"/>
          <w:sz w:val="24"/>
          <w:szCs w:val="24"/>
        </w:rPr>
      </w:pPr>
    </w:p>
    <w:p w14:paraId="67105090" w14:textId="5B039A43" w:rsidR="00812E5E" w:rsidRDefault="00812E5E">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Valsts finansējums ir viens no politisko partiju finansējuma avotiem. </w:t>
      </w:r>
      <w:r w:rsidRPr="00616BE9">
        <w:rPr>
          <w:rFonts w:ascii="Times New Roman" w:hAnsi="Times New Roman" w:cs="Times New Roman"/>
          <w:sz w:val="24"/>
          <w:szCs w:val="24"/>
        </w:rPr>
        <w:t>Politisko organizāciju (partiju) finansēšanas likuma</w:t>
      </w:r>
      <w:r w:rsidRPr="00616BE9">
        <w:rPr>
          <w:rFonts w:ascii="Times New Roman" w:eastAsia="Times New Roman" w:hAnsi="Times New Roman" w:cs="Times New Roman"/>
          <w:bCs/>
          <w:sz w:val="24"/>
          <w:szCs w:val="24"/>
          <w:lang w:eastAsia="lv-LV"/>
        </w:rPr>
        <w:t xml:space="preserve"> </w:t>
      </w:r>
      <w:r w:rsidRPr="00FE1977">
        <w:rPr>
          <w:rFonts w:ascii="Times New Roman" w:eastAsia="Times New Roman" w:hAnsi="Times New Roman" w:cs="Times New Roman"/>
          <w:bCs/>
          <w:sz w:val="24"/>
          <w:szCs w:val="24"/>
          <w:lang w:eastAsia="lv-LV"/>
        </w:rPr>
        <w:t>2.</w:t>
      </w:r>
      <w:r w:rsidR="00985980">
        <w:rPr>
          <w:rFonts w:ascii="Times New Roman" w:eastAsia="Times New Roman" w:hAnsi="Times New Roman" w:cs="Times New Roman"/>
          <w:bCs/>
          <w:sz w:val="24"/>
          <w:szCs w:val="24"/>
          <w:lang w:eastAsia="lv-LV"/>
        </w:rPr>
        <w:t> </w:t>
      </w:r>
      <w:r w:rsidRPr="00FE1977">
        <w:rPr>
          <w:rFonts w:ascii="Times New Roman" w:eastAsia="Times New Roman" w:hAnsi="Times New Roman" w:cs="Times New Roman"/>
          <w:bCs/>
          <w:sz w:val="24"/>
          <w:szCs w:val="24"/>
          <w:lang w:eastAsia="lv-LV"/>
        </w:rPr>
        <w:t>pants</w:t>
      </w:r>
      <w:r w:rsidRPr="00616BE9">
        <w:rPr>
          <w:rFonts w:ascii="Times New Roman" w:eastAsia="Times New Roman" w:hAnsi="Times New Roman" w:cs="Times New Roman"/>
          <w:bCs/>
          <w:sz w:val="24"/>
          <w:szCs w:val="24"/>
          <w:lang w:eastAsia="lv-LV"/>
        </w:rPr>
        <w:t xml:space="preserve"> noteic, ka p</w:t>
      </w:r>
      <w:r w:rsidRPr="00FE1977">
        <w:rPr>
          <w:rFonts w:ascii="Times New Roman" w:eastAsia="Times New Roman" w:hAnsi="Times New Roman" w:cs="Times New Roman"/>
          <w:sz w:val="24"/>
          <w:szCs w:val="24"/>
          <w:lang w:eastAsia="lv-LV"/>
        </w:rPr>
        <w:t>olitiskās organizācijas (partijas) var finansēt no:</w:t>
      </w:r>
      <w:r w:rsidRPr="00616BE9">
        <w:rPr>
          <w:rFonts w:ascii="Times New Roman" w:eastAsia="Times New Roman" w:hAnsi="Times New Roman" w:cs="Times New Roman"/>
          <w:sz w:val="24"/>
          <w:szCs w:val="24"/>
          <w:lang w:eastAsia="lv-LV"/>
        </w:rPr>
        <w:t xml:space="preserve"> </w:t>
      </w:r>
      <w:r w:rsidRPr="00FE1977">
        <w:rPr>
          <w:rFonts w:ascii="Times New Roman" w:eastAsia="Times New Roman" w:hAnsi="Times New Roman" w:cs="Times New Roman"/>
          <w:sz w:val="24"/>
          <w:szCs w:val="24"/>
          <w:lang w:eastAsia="lv-LV"/>
        </w:rPr>
        <w:t>1) biedru naudas un iestāšanās naudas;</w:t>
      </w:r>
      <w:r w:rsidRPr="00616BE9">
        <w:rPr>
          <w:rFonts w:ascii="Times New Roman" w:eastAsia="Times New Roman" w:hAnsi="Times New Roman" w:cs="Times New Roman"/>
          <w:sz w:val="24"/>
          <w:szCs w:val="24"/>
          <w:lang w:eastAsia="lv-LV"/>
        </w:rPr>
        <w:t xml:space="preserve"> </w:t>
      </w:r>
      <w:r w:rsidRPr="00FE1977">
        <w:rPr>
          <w:rFonts w:ascii="Times New Roman" w:eastAsia="Times New Roman" w:hAnsi="Times New Roman" w:cs="Times New Roman"/>
          <w:sz w:val="24"/>
          <w:szCs w:val="24"/>
          <w:lang w:eastAsia="lv-LV"/>
        </w:rPr>
        <w:t>2) fizisko personu dāvinājumiem (ziedojumiem);</w:t>
      </w:r>
      <w:r w:rsidRPr="00616BE9">
        <w:rPr>
          <w:rFonts w:ascii="Times New Roman" w:eastAsia="Times New Roman" w:hAnsi="Times New Roman" w:cs="Times New Roman"/>
          <w:sz w:val="24"/>
          <w:szCs w:val="24"/>
          <w:lang w:eastAsia="lv-LV"/>
        </w:rPr>
        <w:t xml:space="preserve"> </w:t>
      </w:r>
      <w:r w:rsidRPr="00FE1977">
        <w:rPr>
          <w:rFonts w:ascii="Times New Roman" w:eastAsia="Times New Roman" w:hAnsi="Times New Roman" w:cs="Times New Roman"/>
          <w:sz w:val="24"/>
          <w:szCs w:val="24"/>
          <w:lang w:eastAsia="lv-LV"/>
        </w:rPr>
        <w:t>3) ienākumiem, ko dod attiecīgās politiskās organizācijas (partijas) saimnieciskā darbība;</w:t>
      </w:r>
      <w:r w:rsidRPr="00616BE9">
        <w:rPr>
          <w:rFonts w:ascii="Times New Roman" w:eastAsia="Times New Roman" w:hAnsi="Times New Roman" w:cs="Times New Roman"/>
          <w:sz w:val="24"/>
          <w:szCs w:val="24"/>
          <w:lang w:eastAsia="lv-LV"/>
        </w:rPr>
        <w:t xml:space="preserve"> </w:t>
      </w:r>
      <w:r w:rsidRPr="00FE1977">
        <w:rPr>
          <w:rFonts w:ascii="Times New Roman" w:eastAsia="Times New Roman" w:hAnsi="Times New Roman" w:cs="Times New Roman"/>
          <w:sz w:val="24"/>
          <w:szCs w:val="24"/>
          <w:lang w:eastAsia="lv-LV"/>
        </w:rPr>
        <w:t>3</w:t>
      </w:r>
      <w:r w:rsidRPr="00FE1977">
        <w:rPr>
          <w:rFonts w:ascii="Times New Roman" w:eastAsia="Times New Roman" w:hAnsi="Times New Roman" w:cs="Times New Roman"/>
          <w:sz w:val="24"/>
          <w:szCs w:val="24"/>
          <w:vertAlign w:val="superscript"/>
          <w:lang w:eastAsia="lv-LV"/>
        </w:rPr>
        <w:t>1</w:t>
      </w:r>
      <w:r w:rsidRPr="00FE1977">
        <w:rPr>
          <w:rFonts w:ascii="Times New Roman" w:eastAsia="Times New Roman" w:hAnsi="Times New Roman" w:cs="Times New Roman"/>
          <w:sz w:val="24"/>
          <w:szCs w:val="24"/>
          <w:lang w:eastAsia="lv-LV"/>
        </w:rPr>
        <w:t xml:space="preserve">) valsts budžeta </w:t>
      </w:r>
      <w:r>
        <w:rPr>
          <w:rFonts w:ascii="Times New Roman" w:eastAsia="Times New Roman" w:hAnsi="Times New Roman" w:cs="Times New Roman"/>
          <w:sz w:val="24"/>
          <w:szCs w:val="24"/>
          <w:lang w:eastAsia="lv-LV"/>
        </w:rPr>
        <w:t>-</w:t>
      </w:r>
      <w:r w:rsidRPr="00FE1977">
        <w:rPr>
          <w:rFonts w:ascii="Times New Roman" w:eastAsia="Times New Roman" w:hAnsi="Times New Roman" w:cs="Times New Roman"/>
          <w:sz w:val="24"/>
          <w:szCs w:val="24"/>
          <w:lang w:eastAsia="lv-LV"/>
        </w:rPr>
        <w:t xml:space="preserve"> likumā noteiktajos gadījumos;</w:t>
      </w:r>
      <w:r w:rsidRPr="00616BE9">
        <w:rPr>
          <w:rFonts w:ascii="Times New Roman" w:eastAsia="Times New Roman" w:hAnsi="Times New Roman" w:cs="Times New Roman"/>
          <w:sz w:val="24"/>
          <w:szCs w:val="24"/>
          <w:lang w:eastAsia="lv-LV"/>
        </w:rPr>
        <w:t xml:space="preserve"> 4) citiem finansēšanas avotiem, izņemot tos, no kuriem ar likumu ir aizliegts finansēt politiskās organizācijas (partijas).</w:t>
      </w:r>
    </w:p>
    <w:p w14:paraId="3DB86272" w14:textId="2A233237" w:rsidR="00812E5E" w:rsidRDefault="00812E5E" w:rsidP="00E674A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Valsts </w:t>
      </w:r>
      <w:r w:rsidRPr="00425C63">
        <w:rPr>
          <w:rFonts w:ascii="Times New Roman" w:eastAsia="Times New Roman" w:hAnsi="Times New Roman" w:cs="Times New Roman"/>
          <w:sz w:val="24"/>
          <w:szCs w:val="24"/>
          <w:lang w:eastAsia="lv-LV"/>
        </w:rPr>
        <w:t xml:space="preserve">finansējums partijām ir ieviests salīdzinoši nesen. </w:t>
      </w:r>
      <w:r w:rsidRPr="00425C63">
        <w:rPr>
          <w:rFonts w:ascii="Times New Roman" w:hAnsi="Times New Roman" w:cs="Times New Roman"/>
          <w:sz w:val="24"/>
          <w:szCs w:val="24"/>
        </w:rPr>
        <w:t>2009.</w:t>
      </w:r>
      <w:r w:rsidR="00985980">
        <w:rPr>
          <w:rFonts w:ascii="Times New Roman" w:hAnsi="Times New Roman" w:cs="Times New Roman"/>
          <w:sz w:val="24"/>
          <w:szCs w:val="24"/>
        </w:rPr>
        <w:t> </w:t>
      </w:r>
      <w:r w:rsidRPr="00425C63">
        <w:rPr>
          <w:rFonts w:ascii="Times New Roman" w:hAnsi="Times New Roman" w:cs="Times New Roman"/>
          <w:sz w:val="24"/>
          <w:szCs w:val="24"/>
        </w:rPr>
        <w:t>gada 15.</w:t>
      </w:r>
      <w:r w:rsidR="00985980">
        <w:rPr>
          <w:rFonts w:ascii="Times New Roman" w:hAnsi="Times New Roman" w:cs="Times New Roman"/>
          <w:sz w:val="24"/>
          <w:szCs w:val="24"/>
        </w:rPr>
        <w:t> </w:t>
      </w:r>
      <w:r w:rsidRPr="00425C63">
        <w:rPr>
          <w:rFonts w:ascii="Times New Roman" w:hAnsi="Times New Roman" w:cs="Times New Roman"/>
          <w:sz w:val="24"/>
          <w:szCs w:val="24"/>
        </w:rPr>
        <w:t>februārī Ministru kabinets izdeva rīkojumu Nr.</w:t>
      </w:r>
      <w:r w:rsidR="00985980">
        <w:rPr>
          <w:rFonts w:ascii="Times New Roman" w:hAnsi="Times New Roman" w:cs="Times New Roman"/>
          <w:sz w:val="24"/>
          <w:szCs w:val="24"/>
        </w:rPr>
        <w:t> </w:t>
      </w:r>
      <w:r w:rsidRPr="00425C63">
        <w:rPr>
          <w:rFonts w:ascii="Times New Roman" w:hAnsi="Times New Roman" w:cs="Times New Roman"/>
          <w:sz w:val="24"/>
          <w:szCs w:val="24"/>
        </w:rPr>
        <w:t xml:space="preserve">14 </w:t>
      </w:r>
      <w:r w:rsidR="00985980">
        <w:rPr>
          <w:rFonts w:ascii="Times New Roman" w:hAnsi="Times New Roman" w:cs="Times New Roman"/>
          <w:sz w:val="24"/>
          <w:szCs w:val="24"/>
        </w:rPr>
        <w:t>"</w:t>
      </w:r>
      <w:r w:rsidRPr="00425C63">
        <w:rPr>
          <w:rFonts w:ascii="Times New Roman" w:hAnsi="Times New Roman" w:cs="Times New Roman"/>
          <w:sz w:val="24"/>
          <w:szCs w:val="24"/>
        </w:rPr>
        <w:t>Par Politisko partiju finansēšanas koncepciju</w:t>
      </w:r>
      <w:r w:rsidR="00985980">
        <w:rPr>
          <w:rFonts w:ascii="Times New Roman" w:hAnsi="Times New Roman" w:cs="Times New Roman"/>
          <w:sz w:val="24"/>
          <w:szCs w:val="24"/>
        </w:rPr>
        <w:t>"</w:t>
      </w:r>
      <w:r w:rsidRPr="00425C63">
        <w:rPr>
          <w:rStyle w:val="Vresatsauce"/>
          <w:rFonts w:ascii="Times New Roman" w:hAnsi="Times New Roman" w:cs="Times New Roman"/>
          <w:sz w:val="24"/>
          <w:szCs w:val="24"/>
        </w:rPr>
        <w:footnoteReference w:id="1"/>
      </w:r>
      <w:r w:rsidRPr="00425C63">
        <w:rPr>
          <w:rFonts w:ascii="Times New Roman" w:hAnsi="Times New Roman" w:cs="Times New Roman"/>
          <w:sz w:val="24"/>
          <w:szCs w:val="24"/>
        </w:rPr>
        <w:t>, atbalstot to koncepcijā paredzēto risinājumu, k</w:t>
      </w:r>
      <w:r>
        <w:rPr>
          <w:rFonts w:ascii="Times New Roman" w:hAnsi="Times New Roman" w:cs="Times New Roman"/>
          <w:sz w:val="24"/>
          <w:szCs w:val="24"/>
        </w:rPr>
        <w:t>as</w:t>
      </w:r>
      <w:r w:rsidRPr="00425C63">
        <w:rPr>
          <w:rFonts w:ascii="Times New Roman" w:hAnsi="Times New Roman" w:cs="Times New Roman"/>
          <w:sz w:val="24"/>
          <w:szCs w:val="24"/>
        </w:rPr>
        <w:t xml:space="preserve"> paredzēja Latvijas </w:t>
      </w:r>
      <w:r>
        <w:rPr>
          <w:rFonts w:ascii="Times New Roman" w:hAnsi="Times New Roman" w:cs="Times New Roman"/>
          <w:sz w:val="24"/>
          <w:szCs w:val="24"/>
        </w:rPr>
        <w:t xml:space="preserve">politiskās </w:t>
      </w:r>
      <w:r w:rsidRPr="00425C63">
        <w:rPr>
          <w:rFonts w:ascii="Times New Roman" w:hAnsi="Times New Roman" w:cs="Times New Roman"/>
          <w:sz w:val="24"/>
          <w:szCs w:val="24"/>
        </w:rPr>
        <w:t>partijas sākt finansēt no valsts budžeta. 2010.</w:t>
      </w:r>
      <w:r w:rsidR="00985980">
        <w:rPr>
          <w:rFonts w:ascii="Times New Roman" w:hAnsi="Times New Roman" w:cs="Times New Roman"/>
          <w:sz w:val="24"/>
          <w:szCs w:val="24"/>
        </w:rPr>
        <w:t> </w:t>
      </w:r>
      <w:r w:rsidRPr="00425C63">
        <w:rPr>
          <w:rFonts w:ascii="Times New Roman" w:hAnsi="Times New Roman" w:cs="Times New Roman"/>
          <w:sz w:val="24"/>
          <w:szCs w:val="24"/>
        </w:rPr>
        <w:t>gada 6.</w:t>
      </w:r>
      <w:r w:rsidR="00985980">
        <w:rPr>
          <w:rFonts w:ascii="Times New Roman" w:hAnsi="Times New Roman" w:cs="Times New Roman"/>
          <w:sz w:val="24"/>
          <w:szCs w:val="24"/>
        </w:rPr>
        <w:t> </w:t>
      </w:r>
      <w:r w:rsidRPr="00425C63">
        <w:rPr>
          <w:rFonts w:ascii="Times New Roman" w:hAnsi="Times New Roman" w:cs="Times New Roman"/>
          <w:sz w:val="24"/>
          <w:szCs w:val="24"/>
        </w:rPr>
        <w:t>jūnijā Saeima pieņēma koncepcijai atbilstošus grozījumus Politisko organizāciju (partiju) finansēšanas likumā</w:t>
      </w:r>
      <w:r w:rsidRPr="00425C63">
        <w:rPr>
          <w:rStyle w:val="Vresatsauce"/>
          <w:rFonts w:ascii="Times New Roman" w:hAnsi="Times New Roman" w:cs="Times New Roman"/>
          <w:sz w:val="24"/>
          <w:szCs w:val="24"/>
        </w:rPr>
        <w:footnoteReference w:id="2"/>
      </w:r>
      <w:r>
        <w:rPr>
          <w:rFonts w:ascii="Times New Roman" w:hAnsi="Times New Roman" w:cs="Times New Roman"/>
          <w:sz w:val="24"/>
          <w:szCs w:val="24"/>
        </w:rPr>
        <w:t>,</w:t>
      </w:r>
      <w:r w:rsidRPr="00425C63">
        <w:rPr>
          <w:rFonts w:ascii="Times New Roman" w:hAnsi="Times New Roman" w:cs="Times New Roman"/>
          <w:sz w:val="24"/>
          <w:szCs w:val="24"/>
        </w:rPr>
        <w:t xml:space="preserve"> un 2012.</w:t>
      </w:r>
      <w:r w:rsidR="00985980">
        <w:rPr>
          <w:rFonts w:ascii="Times New Roman" w:hAnsi="Times New Roman" w:cs="Times New Roman"/>
          <w:sz w:val="24"/>
          <w:szCs w:val="24"/>
        </w:rPr>
        <w:t> </w:t>
      </w:r>
      <w:r w:rsidRPr="00425C63">
        <w:rPr>
          <w:rFonts w:ascii="Times New Roman" w:hAnsi="Times New Roman" w:cs="Times New Roman"/>
          <w:sz w:val="24"/>
          <w:szCs w:val="24"/>
        </w:rPr>
        <w:t>gadā Latvijas</w:t>
      </w:r>
      <w:r>
        <w:rPr>
          <w:rFonts w:ascii="Times New Roman" w:hAnsi="Times New Roman" w:cs="Times New Roman"/>
          <w:sz w:val="24"/>
          <w:szCs w:val="24"/>
        </w:rPr>
        <w:t xml:space="preserve"> politiskajām</w:t>
      </w:r>
      <w:r w:rsidRPr="00425C63">
        <w:rPr>
          <w:rFonts w:ascii="Times New Roman" w:hAnsi="Times New Roman" w:cs="Times New Roman"/>
          <w:sz w:val="24"/>
          <w:szCs w:val="24"/>
        </w:rPr>
        <w:t xml:space="preserve"> partijām pirmo reizi tika izmaksāts valsts budžeta finansējums. Kopš tā laika finansējuma apmērs nav palielināts.</w:t>
      </w:r>
    </w:p>
    <w:p w14:paraId="65A59431" w14:textId="6A3C2F4B" w:rsidR="00812E5E" w:rsidRPr="006A5F3B" w:rsidRDefault="00985980">
      <w:pPr>
        <w:pStyle w:val="Paraststmeklis"/>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No</w:t>
      </w:r>
      <w:r w:rsidR="00812E5E" w:rsidRPr="006A5F3B">
        <w:rPr>
          <w:rFonts w:ascii="Times New Roman" w:hAnsi="Times New Roman" w:cs="Times New Roman"/>
          <w:sz w:val="24"/>
          <w:szCs w:val="24"/>
        </w:rPr>
        <w:t xml:space="preserve"> </w:t>
      </w:r>
      <w:r w:rsidR="00812E5E" w:rsidRPr="000B0797">
        <w:rPr>
          <w:rFonts w:ascii="Times New Roman" w:hAnsi="Times New Roman" w:cs="Times New Roman"/>
          <w:sz w:val="24"/>
          <w:szCs w:val="24"/>
        </w:rPr>
        <w:t>Korupcijas novēršanas un apkarošanas biroj</w:t>
      </w:r>
      <w:r w:rsidR="00812E5E">
        <w:rPr>
          <w:rFonts w:ascii="Times New Roman" w:hAnsi="Times New Roman" w:cs="Times New Roman"/>
          <w:sz w:val="24"/>
          <w:szCs w:val="24"/>
        </w:rPr>
        <w:t xml:space="preserve">a (turpmāk – </w:t>
      </w:r>
      <w:r w:rsidR="00812E5E" w:rsidRPr="006A5F3B">
        <w:rPr>
          <w:rFonts w:ascii="Times New Roman" w:hAnsi="Times New Roman" w:cs="Times New Roman"/>
          <w:sz w:val="24"/>
          <w:szCs w:val="24"/>
        </w:rPr>
        <w:t>KNAB</w:t>
      </w:r>
      <w:r w:rsidR="00812E5E">
        <w:rPr>
          <w:rFonts w:ascii="Times New Roman" w:hAnsi="Times New Roman" w:cs="Times New Roman"/>
          <w:sz w:val="24"/>
          <w:szCs w:val="24"/>
        </w:rPr>
        <w:t>)</w:t>
      </w:r>
      <w:r w:rsidR="00812E5E" w:rsidRPr="006A5F3B">
        <w:rPr>
          <w:rFonts w:ascii="Times New Roman" w:hAnsi="Times New Roman" w:cs="Times New Roman"/>
          <w:sz w:val="24"/>
          <w:szCs w:val="24"/>
        </w:rPr>
        <w:t xml:space="preserve"> apkopotās informācijas izriet, ka</w:t>
      </w:r>
      <w:r w:rsidR="00812E5E">
        <w:rPr>
          <w:rFonts w:ascii="Times New Roman" w:hAnsi="Times New Roman" w:cs="Times New Roman"/>
          <w:sz w:val="24"/>
          <w:szCs w:val="24"/>
        </w:rPr>
        <w:t>,</w:t>
      </w:r>
      <w:r w:rsidR="00812E5E" w:rsidRPr="006A5F3B">
        <w:rPr>
          <w:rFonts w:ascii="Times New Roman" w:hAnsi="Times New Roman" w:cs="Times New Roman"/>
          <w:sz w:val="24"/>
          <w:szCs w:val="24"/>
        </w:rPr>
        <w:t xml:space="preserve"> balstoties uz 2014.</w:t>
      </w:r>
      <w:r>
        <w:rPr>
          <w:rFonts w:ascii="Times New Roman" w:hAnsi="Times New Roman" w:cs="Times New Roman"/>
          <w:sz w:val="24"/>
          <w:szCs w:val="24"/>
        </w:rPr>
        <w:t> </w:t>
      </w:r>
      <w:r w:rsidR="00812E5E" w:rsidRPr="006A5F3B">
        <w:rPr>
          <w:rFonts w:ascii="Times New Roman" w:hAnsi="Times New Roman" w:cs="Times New Roman"/>
          <w:sz w:val="24"/>
          <w:szCs w:val="24"/>
        </w:rPr>
        <w:t>gada Saeimas vēlēšanu rezultātiem, partij</w:t>
      </w:r>
      <w:r w:rsidR="00812E5E">
        <w:rPr>
          <w:rFonts w:ascii="Times New Roman" w:hAnsi="Times New Roman" w:cs="Times New Roman"/>
          <w:sz w:val="24"/>
          <w:szCs w:val="24"/>
        </w:rPr>
        <w:t>ām tika piešķirts valsts finansējums šādā apmērā:</w:t>
      </w:r>
    </w:p>
    <w:p w14:paraId="4CD7C49B" w14:textId="6DCD72BE" w:rsidR="005D66AF" w:rsidRDefault="00812E5E" w:rsidP="005D66AF">
      <w:pPr>
        <w:spacing w:after="0" w:line="240" w:lineRule="auto"/>
        <w:ind w:firstLine="709"/>
        <w:jc w:val="both"/>
        <w:rPr>
          <w:rFonts w:ascii="Times New Roman" w:eastAsia="Times New Roman" w:hAnsi="Times New Roman" w:cs="Times New Roman"/>
          <w:sz w:val="24"/>
          <w:szCs w:val="24"/>
        </w:rPr>
      </w:pPr>
      <w:r w:rsidRPr="006A5F3B">
        <w:rPr>
          <w:rFonts w:ascii="Times New Roman" w:eastAsia="Times New Roman" w:hAnsi="Times New Roman" w:cs="Times New Roman"/>
          <w:sz w:val="24"/>
          <w:szCs w:val="24"/>
        </w:rPr>
        <w:t xml:space="preserve">1) </w:t>
      </w:r>
      <w:r w:rsidR="00985980">
        <w:rPr>
          <w:rFonts w:ascii="Times New Roman" w:eastAsia="Times New Roman" w:hAnsi="Times New Roman" w:cs="Times New Roman"/>
          <w:sz w:val="24"/>
          <w:szCs w:val="24"/>
        </w:rPr>
        <w:t>"</w:t>
      </w:r>
      <w:r w:rsidRPr="006A5F3B">
        <w:rPr>
          <w:rFonts w:ascii="Times New Roman" w:eastAsia="Times New Roman" w:hAnsi="Times New Roman" w:cs="Times New Roman"/>
          <w:sz w:val="24"/>
          <w:szCs w:val="24"/>
        </w:rPr>
        <w:t>Saskaņa</w:t>
      </w:r>
      <w:r w:rsidR="00985980">
        <w:rPr>
          <w:rFonts w:ascii="Times New Roman" w:eastAsia="Times New Roman" w:hAnsi="Times New Roman" w:cs="Times New Roman"/>
          <w:sz w:val="24"/>
          <w:szCs w:val="24"/>
        </w:rPr>
        <w:t>"</w:t>
      </w:r>
      <w:r w:rsidRPr="006A5F3B">
        <w:rPr>
          <w:rFonts w:ascii="Times New Roman" w:eastAsia="Times New Roman" w:hAnsi="Times New Roman" w:cs="Times New Roman"/>
          <w:sz w:val="24"/>
          <w:szCs w:val="24"/>
        </w:rPr>
        <w:t xml:space="preserve"> sociāldemokrātiskā partija – 209</w:t>
      </w:r>
      <w:r w:rsidR="00985980">
        <w:rPr>
          <w:rFonts w:ascii="Times New Roman" w:eastAsia="Times New Roman" w:hAnsi="Times New Roman" w:cs="Times New Roman"/>
          <w:sz w:val="24"/>
          <w:szCs w:val="24"/>
        </w:rPr>
        <w:t> </w:t>
      </w:r>
      <w:r w:rsidRPr="006A5F3B">
        <w:rPr>
          <w:rFonts w:ascii="Times New Roman" w:eastAsia="Times New Roman" w:hAnsi="Times New Roman" w:cs="Times New Roman"/>
          <w:sz w:val="24"/>
          <w:szCs w:val="24"/>
        </w:rPr>
        <w:t xml:space="preserve">887 balsis = </w:t>
      </w:r>
      <w:r w:rsidRPr="006A5F3B">
        <w:rPr>
          <w:rFonts w:ascii="Times New Roman" w:eastAsia="Times New Roman" w:hAnsi="Times New Roman" w:cs="Times New Roman"/>
          <w:b/>
          <w:bCs/>
          <w:sz w:val="24"/>
          <w:szCs w:val="24"/>
        </w:rPr>
        <w:t>149</w:t>
      </w:r>
      <w:r w:rsidR="00985980">
        <w:rPr>
          <w:rFonts w:ascii="Times New Roman" w:eastAsia="Times New Roman" w:hAnsi="Times New Roman" w:cs="Times New Roman"/>
          <w:b/>
          <w:bCs/>
          <w:sz w:val="24"/>
          <w:szCs w:val="24"/>
        </w:rPr>
        <w:t> </w:t>
      </w:r>
      <w:r w:rsidRPr="006A5F3B">
        <w:rPr>
          <w:rFonts w:ascii="Times New Roman" w:eastAsia="Times New Roman" w:hAnsi="Times New Roman" w:cs="Times New Roman"/>
          <w:b/>
          <w:bCs/>
          <w:sz w:val="24"/>
          <w:szCs w:val="24"/>
        </w:rPr>
        <w:t xml:space="preserve">019,77 </w:t>
      </w:r>
      <w:r w:rsidRPr="00E674AF">
        <w:rPr>
          <w:rFonts w:ascii="Times New Roman" w:eastAsia="Times New Roman" w:hAnsi="Times New Roman" w:cs="Times New Roman"/>
          <w:b/>
          <w:bCs/>
          <w:i/>
          <w:sz w:val="24"/>
          <w:szCs w:val="24"/>
        </w:rPr>
        <w:t>euro</w:t>
      </w:r>
      <w:r w:rsidR="00E71673">
        <w:rPr>
          <w:rFonts w:ascii="Times New Roman" w:eastAsia="Times New Roman" w:hAnsi="Times New Roman" w:cs="Times New Roman"/>
          <w:sz w:val="24"/>
          <w:szCs w:val="24"/>
        </w:rPr>
        <w:t xml:space="preserve"> </w:t>
      </w:r>
      <w:r w:rsidRPr="006A5F3B">
        <w:rPr>
          <w:rFonts w:ascii="Times New Roman" w:eastAsia="Times New Roman" w:hAnsi="Times New Roman" w:cs="Times New Roman"/>
          <w:sz w:val="24"/>
          <w:szCs w:val="24"/>
        </w:rPr>
        <w:t>(saņem katru gadu);</w:t>
      </w:r>
    </w:p>
    <w:p w14:paraId="6E9396CE" w14:textId="1A351CCA" w:rsidR="005D66AF" w:rsidRDefault="00E71673" w:rsidP="005D66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2E5E" w:rsidRPr="006A5F3B">
        <w:rPr>
          <w:rFonts w:ascii="Times New Roman" w:eastAsia="Times New Roman" w:hAnsi="Times New Roman" w:cs="Times New Roman"/>
          <w:sz w:val="24"/>
          <w:szCs w:val="24"/>
        </w:rPr>
        <w:t xml:space="preserve">2) Partija </w:t>
      </w:r>
      <w:r w:rsidR="00985980">
        <w:rPr>
          <w:rFonts w:ascii="Times New Roman" w:eastAsia="Times New Roman" w:hAnsi="Times New Roman" w:cs="Times New Roman"/>
          <w:sz w:val="24"/>
          <w:szCs w:val="24"/>
        </w:rPr>
        <w:t>"</w:t>
      </w:r>
      <w:r w:rsidR="00812E5E" w:rsidRPr="006A5F3B">
        <w:rPr>
          <w:rFonts w:ascii="Times New Roman" w:eastAsia="Times New Roman" w:hAnsi="Times New Roman" w:cs="Times New Roman"/>
          <w:sz w:val="24"/>
          <w:szCs w:val="24"/>
        </w:rPr>
        <w:t>VIENOTĪBA</w:t>
      </w:r>
      <w:r w:rsidR="00985980">
        <w:rPr>
          <w:rFonts w:ascii="Times New Roman" w:eastAsia="Times New Roman" w:hAnsi="Times New Roman" w:cs="Times New Roman"/>
          <w:sz w:val="24"/>
          <w:szCs w:val="24"/>
        </w:rPr>
        <w:t>"</w:t>
      </w:r>
      <w:r w:rsidR="00812E5E" w:rsidRPr="006A5F3B">
        <w:rPr>
          <w:rFonts w:ascii="Times New Roman" w:eastAsia="Times New Roman" w:hAnsi="Times New Roman" w:cs="Times New Roman"/>
          <w:sz w:val="24"/>
          <w:szCs w:val="24"/>
        </w:rPr>
        <w:t xml:space="preserve"> – 199</w:t>
      </w:r>
      <w:r w:rsidR="00985980">
        <w:rPr>
          <w:rFonts w:ascii="Times New Roman" w:eastAsia="Times New Roman" w:hAnsi="Times New Roman" w:cs="Times New Roman"/>
          <w:sz w:val="24"/>
          <w:szCs w:val="24"/>
        </w:rPr>
        <w:t> </w:t>
      </w:r>
      <w:r w:rsidR="00812E5E" w:rsidRPr="006A5F3B">
        <w:rPr>
          <w:rFonts w:ascii="Times New Roman" w:eastAsia="Times New Roman" w:hAnsi="Times New Roman" w:cs="Times New Roman"/>
          <w:sz w:val="24"/>
          <w:szCs w:val="24"/>
        </w:rPr>
        <w:t xml:space="preserve">535 balsis = </w:t>
      </w:r>
      <w:r w:rsidR="00812E5E" w:rsidRPr="006A5F3B">
        <w:rPr>
          <w:rFonts w:ascii="Times New Roman" w:eastAsia="Times New Roman" w:hAnsi="Times New Roman" w:cs="Times New Roman"/>
          <w:b/>
          <w:bCs/>
          <w:sz w:val="24"/>
          <w:szCs w:val="24"/>
        </w:rPr>
        <w:t>141</w:t>
      </w:r>
      <w:r w:rsidR="00985980">
        <w:rPr>
          <w:rFonts w:ascii="Times New Roman" w:eastAsia="Times New Roman" w:hAnsi="Times New Roman" w:cs="Times New Roman"/>
          <w:b/>
          <w:bCs/>
          <w:sz w:val="24"/>
          <w:szCs w:val="24"/>
        </w:rPr>
        <w:t> </w:t>
      </w:r>
      <w:r w:rsidR="00812E5E" w:rsidRPr="006A5F3B">
        <w:rPr>
          <w:rFonts w:ascii="Times New Roman" w:eastAsia="Times New Roman" w:hAnsi="Times New Roman" w:cs="Times New Roman"/>
          <w:b/>
          <w:bCs/>
          <w:sz w:val="24"/>
          <w:szCs w:val="24"/>
        </w:rPr>
        <w:t xml:space="preserve">669,85 </w:t>
      </w:r>
      <w:r w:rsidR="00812E5E" w:rsidRPr="00E674AF">
        <w:rPr>
          <w:rFonts w:ascii="Times New Roman" w:eastAsia="Times New Roman" w:hAnsi="Times New Roman" w:cs="Times New Roman"/>
          <w:b/>
          <w:bCs/>
          <w:i/>
          <w:sz w:val="24"/>
          <w:szCs w:val="24"/>
        </w:rPr>
        <w:t>euro</w:t>
      </w:r>
      <w:r>
        <w:rPr>
          <w:rFonts w:ascii="Times New Roman" w:eastAsia="Times New Roman" w:hAnsi="Times New Roman" w:cs="Times New Roman"/>
          <w:sz w:val="24"/>
          <w:szCs w:val="24"/>
        </w:rPr>
        <w:t xml:space="preserve"> </w:t>
      </w:r>
      <w:r w:rsidR="00812E5E" w:rsidRPr="006A5F3B">
        <w:rPr>
          <w:rFonts w:ascii="Times New Roman" w:eastAsia="Times New Roman" w:hAnsi="Times New Roman" w:cs="Times New Roman"/>
          <w:sz w:val="24"/>
          <w:szCs w:val="24"/>
        </w:rPr>
        <w:t>(saņem katru gadu);</w:t>
      </w:r>
    </w:p>
    <w:p w14:paraId="3E4C84E0" w14:textId="65FB5849" w:rsidR="005D66AF" w:rsidRDefault="00E71673" w:rsidP="005D66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2E5E" w:rsidRPr="006A5F3B">
        <w:rPr>
          <w:rFonts w:ascii="Times New Roman" w:eastAsia="Times New Roman" w:hAnsi="Times New Roman" w:cs="Times New Roman"/>
          <w:sz w:val="24"/>
          <w:szCs w:val="24"/>
        </w:rPr>
        <w:t>3) Zaļo un Zemnieku savienība – 178</w:t>
      </w:r>
      <w:r w:rsidR="00985980">
        <w:rPr>
          <w:rFonts w:ascii="Times New Roman" w:eastAsia="Times New Roman" w:hAnsi="Times New Roman" w:cs="Times New Roman"/>
          <w:sz w:val="24"/>
          <w:szCs w:val="24"/>
        </w:rPr>
        <w:t> </w:t>
      </w:r>
      <w:r w:rsidR="00812E5E" w:rsidRPr="006A5F3B">
        <w:rPr>
          <w:rFonts w:ascii="Times New Roman" w:eastAsia="Times New Roman" w:hAnsi="Times New Roman" w:cs="Times New Roman"/>
          <w:sz w:val="24"/>
          <w:szCs w:val="24"/>
        </w:rPr>
        <w:t xml:space="preserve">210 </w:t>
      </w:r>
      <w:r w:rsidR="00985980">
        <w:rPr>
          <w:rFonts w:ascii="Times New Roman" w:eastAsia="Times New Roman" w:hAnsi="Times New Roman" w:cs="Times New Roman"/>
          <w:sz w:val="24"/>
          <w:szCs w:val="24"/>
        </w:rPr>
        <w:t>balsis</w:t>
      </w:r>
      <w:r w:rsidR="00812E5E" w:rsidRPr="006A5F3B">
        <w:rPr>
          <w:rFonts w:ascii="Times New Roman" w:eastAsia="Times New Roman" w:hAnsi="Times New Roman" w:cs="Times New Roman"/>
          <w:sz w:val="24"/>
          <w:szCs w:val="24"/>
        </w:rPr>
        <w:t xml:space="preserve">= </w:t>
      </w:r>
      <w:r w:rsidR="00812E5E" w:rsidRPr="006A5F3B">
        <w:rPr>
          <w:rFonts w:ascii="Times New Roman" w:eastAsia="Times New Roman" w:hAnsi="Times New Roman" w:cs="Times New Roman"/>
          <w:b/>
          <w:bCs/>
          <w:sz w:val="24"/>
          <w:szCs w:val="24"/>
        </w:rPr>
        <w:t>126</w:t>
      </w:r>
      <w:r w:rsidR="00985980">
        <w:rPr>
          <w:rFonts w:ascii="Times New Roman" w:eastAsia="Times New Roman" w:hAnsi="Times New Roman" w:cs="Times New Roman"/>
          <w:b/>
          <w:bCs/>
          <w:sz w:val="24"/>
          <w:szCs w:val="24"/>
        </w:rPr>
        <w:t> </w:t>
      </w:r>
      <w:r w:rsidR="00812E5E" w:rsidRPr="006A5F3B">
        <w:rPr>
          <w:rFonts w:ascii="Times New Roman" w:eastAsia="Times New Roman" w:hAnsi="Times New Roman" w:cs="Times New Roman"/>
          <w:b/>
          <w:bCs/>
          <w:sz w:val="24"/>
          <w:szCs w:val="24"/>
        </w:rPr>
        <w:t xml:space="preserve">529,10 </w:t>
      </w:r>
      <w:r w:rsidR="00812E5E" w:rsidRPr="00E674AF">
        <w:rPr>
          <w:rFonts w:ascii="Times New Roman" w:eastAsia="Times New Roman" w:hAnsi="Times New Roman" w:cs="Times New Roman"/>
          <w:b/>
          <w:bCs/>
          <w:i/>
          <w:sz w:val="24"/>
          <w:szCs w:val="24"/>
        </w:rPr>
        <w:t>euro</w:t>
      </w:r>
      <w:r>
        <w:rPr>
          <w:rFonts w:ascii="Times New Roman" w:eastAsia="Times New Roman" w:hAnsi="Times New Roman" w:cs="Times New Roman"/>
          <w:sz w:val="24"/>
          <w:szCs w:val="24"/>
        </w:rPr>
        <w:t xml:space="preserve"> </w:t>
      </w:r>
      <w:r w:rsidR="00812E5E" w:rsidRPr="006A5F3B">
        <w:rPr>
          <w:rFonts w:ascii="Times New Roman" w:eastAsia="Times New Roman" w:hAnsi="Times New Roman" w:cs="Times New Roman"/>
          <w:sz w:val="24"/>
          <w:szCs w:val="24"/>
        </w:rPr>
        <w:t>(saņem katru gadu);</w:t>
      </w:r>
    </w:p>
    <w:p w14:paraId="4A865C25" w14:textId="6D16F78D" w:rsidR="005D66AF" w:rsidRDefault="00E71673" w:rsidP="005D66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812E5E" w:rsidRPr="006A5F3B">
        <w:rPr>
          <w:rFonts w:ascii="Times New Roman" w:eastAsia="Times New Roman" w:hAnsi="Times New Roman" w:cs="Times New Roman"/>
          <w:sz w:val="24"/>
          <w:szCs w:val="24"/>
        </w:rPr>
        <w:t xml:space="preserve">4) Nacionālā apvienība </w:t>
      </w:r>
      <w:r w:rsidR="00985980">
        <w:rPr>
          <w:rFonts w:ascii="Times New Roman" w:eastAsia="Times New Roman" w:hAnsi="Times New Roman" w:cs="Times New Roman"/>
          <w:sz w:val="24"/>
          <w:szCs w:val="24"/>
        </w:rPr>
        <w:t>"</w:t>
      </w:r>
      <w:r w:rsidR="00812E5E" w:rsidRPr="006A5F3B">
        <w:rPr>
          <w:rFonts w:ascii="Times New Roman" w:eastAsia="Times New Roman" w:hAnsi="Times New Roman" w:cs="Times New Roman"/>
          <w:sz w:val="24"/>
          <w:szCs w:val="24"/>
        </w:rPr>
        <w:t>Visu Latvijai!</w:t>
      </w:r>
      <w:r w:rsidR="00985980">
        <w:rPr>
          <w:rFonts w:ascii="Times New Roman" w:eastAsia="Times New Roman" w:hAnsi="Times New Roman" w:cs="Times New Roman"/>
          <w:sz w:val="24"/>
          <w:szCs w:val="24"/>
        </w:rPr>
        <w:t>"</w:t>
      </w:r>
      <w:r w:rsidR="00812E5E" w:rsidRPr="006A5F3B">
        <w:rPr>
          <w:rFonts w:ascii="Times New Roman" w:eastAsia="Times New Roman" w:hAnsi="Times New Roman" w:cs="Times New Roman"/>
          <w:sz w:val="24"/>
          <w:szCs w:val="24"/>
        </w:rPr>
        <w:t>-</w:t>
      </w:r>
      <w:r w:rsidR="00985980">
        <w:rPr>
          <w:rFonts w:ascii="Times New Roman" w:eastAsia="Times New Roman" w:hAnsi="Times New Roman" w:cs="Times New Roman"/>
          <w:sz w:val="24"/>
          <w:szCs w:val="24"/>
        </w:rPr>
        <w:t>"</w:t>
      </w:r>
      <w:r w:rsidR="00812E5E" w:rsidRPr="006A5F3B">
        <w:rPr>
          <w:rFonts w:ascii="Times New Roman" w:eastAsia="Times New Roman" w:hAnsi="Times New Roman" w:cs="Times New Roman"/>
          <w:sz w:val="24"/>
          <w:szCs w:val="24"/>
        </w:rPr>
        <w:t>Tēvzemei un Brīvībai/LNNK</w:t>
      </w:r>
      <w:r w:rsidR="00985980">
        <w:rPr>
          <w:rFonts w:ascii="Times New Roman" w:eastAsia="Times New Roman" w:hAnsi="Times New Roman" w:cs="Times New Roman"/>
          <w:sz w:val="24"/>
          <w:szCs w:val="24"/>
        </w:rPr>
        <w:t>"</w:t>
      </w:r>
      <w:r w:rsidR="00812E5E" w:rsidRPr="006A5F3B">
        <w:rPr>
          <w:rFonts w:ascii="Times New Roman" w:eastAsia="Times New Roman" w:hAnsi="Times New Roman" w:cs="Times New Roman"/>
          <w:sz w:val="24"/>
          <w:szCs w:val="24"/>
        </w:rPr>
        <w:t xml:space="preserve"> – 151</w:t>
      </w:r>
      <w:r w:rsidR="00985980">
        <w:rPr>
          <w:rFonts w:ascii="Times New Roman" w:eastAsia="Times New Roman" w:hAnsi="Times New Roman" w:cs="Times New Roman"/>
          <w:sz w:val="24"/>
          <w:szCs w:val="24"/>
        </w:rPr>
        <w:t> </w:t>
      </w:r>
      <w:r w:rsidR="00812E5E" w:rsidRPr="006A5F3B">
        <w:rPr>
          <w:rFonts w:ascii="Times New Roman" w:eastAsia="Times New Roman" w:hAnsi="Times New Roman" w:cs="Times New Roman"/>
          <w:sz w:val="24"/>
          <w:szCs w:val="24"/>
        </w:rPr>
        <w:t xml:space="preserve">567 balsis = </w:t>
      </w:r>
      <w:r w:rsidR="00812E5E" w:rsidRPr="006A5F3B">
        <w:rPr>
          <w:rFonts w:ascii="Times New Roman" w:eastAsia="Times New Roman" w:hAnsi="Times New Roman" w:cs="Times New Roman"/>
          <w:b/>
          <w:bCs/>
          <w:sz w:val="24"/>
          <w:szCs w:val="24"/>
        </w:rPr>
        <w:t>107</w:t>
      </w:r>
      <w:r w:rsidR="00985980">
        <w:rPr>
          <w:rFonts w:ascii="Times New Roman" w:eastAsia="Times New Roman" w:hAnsi="Times New Roman" w:cs="Times New Roman"/>
          <w:b/>
          <w:bCs/>
          <w:sz w:val="24"/>
          <w:szCs w:val="24"/>
        </w:rPr>
        <w:t> </w:t>
      </w:r>
      <w:r w:rsidR="00812E5E" w:rsidRPr="006A5F3B">
        <w:rPr>
          <w:rFonts w:ascii="Times New Roman" w:eastAsia="Times New Roman" w:hAnsi="Times New Roman" w:cs="Times New Roman"/>
          <w:b/>
          <w:bCs/>
          <w:sz w:val="24"/>
          <w:szCs w:val="24"/>
        </w:rPr>
        <w:t>612,57</w:t>
      </w:r>
      <w:r w:rsidR="00812E5E" w:rsidRPr="006A5F3B">
        <w:rPr>
          <w:rFonts w:ascii="Times New Roman" w:eastAsia="Times New Roman" w:hAnsi="Times New Roman" w:cs="Times New Roman"/>
          <w:sz w:val="24"/>
          <w:szCs w:val="24"/>
        </w:rPr>
        <w:t> </w:t>
      </w:r>
      <w:r w:rsidR="00812E5E" w:rsidRPr="00E674AF">
        <w:rPr>
          <w:rFonts w:ascii="Times New Roman" w:eastAsia="Times New Roman" w:hAnsi="Times New Roman" w:cs="Times New Roman"/>
          <w:b/>
          <w:bCs/>
          <w:i/>
          <w:sz w:val="24"/>
          <w:szCs w:val="24"/>
        </w:rPr>
        <w:t>euro</w:t>
      </w:r>
      <w:r>
        <w:rPr>
          <w:rFonts w:ascii="Times New Roman" w:eastAsia="Times New Roman" w:hAnsi="Times New Roman" w:cs="Times New Roman"/>
          <w:sz w:val="24"/>
          <w:szCs w:val="24"/>
        </w:rPr>
        <w:t xml:space="preserve"> </w:t>
      </w:r>
      <w:r w:rsidR="00812E5E" w:rsidRPr="006A5F3B">
        <w:rPr>
          <w:rFonts w:ascii="Times New Roman" w:eastAsia="Times New Roman" w:hAnsi="Times New Roman" w:cs="Times New Roman"/>
          <w:sz w:val="24"/>
          <w:szCs w:val="24"/>
        </w:rPr>
        <w:t>(saņem katru gadu);</w:t>
      </w:r>
    </w:p>
    <w:p w14:paraId="0A4D2281" w14:textId="484940E8" w:rsidR="007B2CAE" w:rsidRDefault="00E71673" w:rsidP="005D66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2E5E" w:rsidRPr="006A5F3B">
        <w:rPr>
          <w:rFonts w:ascii="Times New Roman" w:eastAsia="Times New Roman" w:hAnsi="Times New Roman" w:cs="Times New Roman"/>
          <w:sz w:val="24"/>
          <w:szCs w:val="24"/>
        </w:rPr>
        <w:t xml:space="preserve">5) No sirds Latvijai – 62 521 balsis = </w:t>
      </w:r>
      <w:r w:rsidR="00812E5E" w:rsidRPr="006A5F3B">
        <w:rPr>
          <w:rFonts w:ascii="Times New Roman" w:eastAsia="Times New Roman" w:hAnsi="Times New Roman" w:cs="Times New Roman"/>
          <w:b/>
          <w:bCs/>
          <w:sz w:val="24"/>
          <w:szCs w:val="24"/>
        </w:rPr>
        <w:t xml:space="preserve">44 389,91 </w:t>
      </w:r>
      <w:r w:rsidR="00812E5E" w:rsidRPr="004E30CE">
        <w:rPr>
          <w:rFonts w:ascii="Times New Roman" w:eastAsia="Times New Roman" w:hAnsi="Times New Roman" w:cs="Times New Roman"/>
          <w:b/>
          <w:bCs/>
          <w:i/>
          <w:sz w:val="24"/>
          <w:szCs w:val="24"/>
        </w:rPr>
        <w:t>euro</w:t>
      </w:r>
      <w:r>
        <w:rPr>
          <w:rFonts w:ascii="Times New Roman" w:eastAsia="Times New Roman" w:hAnsi="Times New Roman" w:cs="Times New Roman"/>
          <w:sz w:val="24"/>
          <w:szCs w:val="24"/>
        </w:rPr>
        <w:t xml:space="preserve"> </w:t>
      </w:r>
      <w:r w:rsidR="00812E5E" w:rsidRPr="006A5F3B">
        <w:rPr>
          <w:rFonts w:ascii="Times New Roman" w:eastAsia="Times New Roman" w:hAnsi="Times New Roman" w:cs="Times New Roman"/>
          <w:sz w:val="24"/>
          <w:szCs w:val="24"/>
        </w:rPr>
        <w:t>(saņem katru gadu);</w:t>
      </w:r>
    </w:p>
    <w:p w14:paraId="1C330168" w14:textId="730C34DD" w:rsidR="00812E5E" w:rsidRPr="006A5F3B" w:rsidRDefault="00E71673" w:rsidP="00E674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2E5E" w:rsidRPr="006A5F3B">
        <w:rPr>
          <w:rFonts w:ascii="Times New Roman" w:eastAsia="Times New Roman" w:hAnsi="Times New Roman" w:cs="Times New Roman"/>
          <w:sz w:val="24"/>
          <w:szCs w:val="24"/>
        </w:rPr>
        <w:t>6) Latvijas Reģionu Apvienība – 60</w:t>
      </w:r>
      <w:r w:rsidR="00985980">
        <w:rPr>
          <w:rFonts w:ascii="Times New Roman" w:eastAsia="Times New Roman" w:hAnsi="Times New Roman" w:cs="Times New Roman"/>
          <w:sz w:val="24"/>
          <w:szCs w:val="24"/>
        </w:rPr>
        <w:t> </w:t>
      </w:r>
      <w:r w:rsidR="00812E5E" w:rsidRPr="006A5F3B">
        <w:rPr>
          <w:rFonts w:ascii="Times New Roman" w:eastAsia="Times New Roman" w:hAnsi="Times New Roman" w:cs="Times New Roman"/>
          <w:sz w:val="24"/>
          <w:szCs w:val="24"/>
        </w:rPr>
        <w:t xml:space="preserve">812 balsis = </w:t>
      </w:r>
      <w:r w:rsidR="00812E5E" w:rsidRPr="006A5F3B">
        <w:rPr>
          <w:rFonts w:ascii="Times New Roman" w:eastAsia="Times New Roman" w:hAnsi="Times New Roman" w:cs="Times New Roman"/>
          <w:b/>
          <w:bCs/>
          <w:sz w:val="24"/>
          <w:szCs w:val="24"/>
        </w:rPr>
        <w:t>43</w:t>
      </w:r>
      <w:r w:rsidR="00985980">
        <w:rPr>
          <w:rFonts w:ascii="Times New Roman" w:eastAsia="Times New Roman" w:hAnsi="Times New Roman" w:cs="Times New Roman"/>
          <w:b/>
          <w:bCs/>
          <w:sz w:val="24"/>
          <w:szCs w:val="24"/>
        </w:rPr>
        <w:t> </w:t>
      </w:r>
      <w:r w:rsidR="00812E5E" w:rsidRPr="006A5F3B">
        <w:rPr>
          <w:rFonts w:ascii="Times New Roman" w:eastAsia="Times New Roman" w:hAnsi="Times New Roman" w:cs="Times New Roman"/>
          <w:b/>
          <w:bCs/>
          <w:sz w:val="24"/>
          <w:szCs w:val="24"/>
        </w:rPr>
        <w:t xml:space="preserve">176,52 </w:t>
      </w:r>
      <w:r w:rsidR="00812E5E" w:rsidRPr="00E674AF">
        <w:rPr>
          <w:rFonts w:ascii="Times New Roman" w:eastAsia="Times New Roman" w:hAnsi="Times New Roman" w:cs="Times New Roman"/>
          <w:b/>
          <w:bCs/>
          <w:i/>
          <w:sz w:val="24"/>
          <w:szCs w:val="24"/>
        </w:rPr>
        <w:t>euro</w:t>
      </w:r>
      <w:r>
        <w:rPr>
          <w:rFonts w:ascii="Times New Roman" w:eastAsia="Times New Roman" w:hAnsi="Times New Roman" w:cs="Times New Roman"/>
          <w:sz w:val="24"/>
          <w:szCs w:val="24"/>
        </w:rPr>
        <w:t xml:space="preserve"> </w:t>
      </w:r>
      <w:r w:rsidR="00812E5E" w:rsidRPr="006A5F3B">
        <w:rPr>
          <w:rFonts w:ascii="Times New Roman" w:eastAsia="Times New Roman" w:hAnsi="Times New Roman" w:cs="Times New Roman"/>
          <w:sz w:val="24"/>
          <w:szCs w:val="24"/>
        </w:rPr>
        <w:t>(saņem katru gadu).</w:t>
      </w:r>
    </w:p>
    <w:p w14:paraId="6BC9B1F2" w14:textId="23302264" w:rsidR="00812E5E" w:rsidRDefault="00812E5E" w:rsidP="00E674AF">
      <w:pPr>
        <w:pStyle w:val="Bezatstarpm"/>
        <w:ind w:right="44" w:firstLine="709"/>
        <w:jc w:val="both"/>
        <w:rPr>
          <w:rFonts w:ascii="Times New Roman" w:hAnsi="Times New Roman" w:cs="Times New Roman"/>
          <w:sz w:val="24"/>
          <w:szCs w:val="24"/>
        </w:rPr>
      </w:pPr>
      <w:r>
        <w:rPr>
          <w:rFonts w:ascii="Times New Roman" w:hAnsi="Times New Roman" w:cs="Times New Roman"/>
          <w:sz w:val="24"/>
          <w:szCs w:val="24"/>
        </w:rPr>
        <w:t>2016.</w:t>
      </w:r>
      <w:r w:rsidR="00985980">
        <w:rPr>
          <w:rFonts w:ascii="Times New Roman" w:hAnsi="Times New Roman" w:cs="Times New Roman"/>
          <w:sz w:val="24"/>
          <w:szCs w:val="24"/>
        </w:rPr>
        <w:t> </w:t>
      </w:r>
      <w:r>
        <w:rPr>
          <w:rFonts w:ascii="Times New Roman" w:hAnsi="Times New Roman" w:cs="Times New Roman"/>
          <w:sz w:val="24"/>
          <w:szCs w:val="24"/>
        </w:rPr>
        <w:t>gada 15.</w:t>
      </w:r>
      <w:r w:rsidR="00985980">
        <w:rPr>
          <w:rFonts w:ascii="Times New Roman" w:hAnsi="Times New Roman" w:cs="Times New Roman"/>
          <w:sz w:val="24"/>
          <w:szCs w:val="24"/>
        </w:rPr>
        <w:t> </w:t>
      </w:r>
      <w:r>
        <w:rPr>
          <w:rFonts w:ascii="Times New Roman" w:hAnsi="Times New Roman" w:cs="Times New Roman"/>
          <w:sz w:val="24"/>
          <w:szCs w:val="24"/>
        </w:rPr>
        <w:t xml:space="preserve">oktobrī partijai </w:t>
      </w:r>
      <w:r w:rsidR="00985980">
        <w:rPr>
          <w:rFonts w:ascii="Times New Roman" w:hAnsi="Times New Roman" w:cs="Times New Roman"/>
          <w:sz w:val="24"/>
          <w:szCs w:val="24"/>
        </w:rPr>
        <w:t>"</w:t>
      </w:r>
      <w:r>
        <w:rPr>
          <w:rFonts w:ascii="Times New Roman" w:hAnsi="Times New Roman" w:cs="Times New Roman"/>
          <w:sz w:val="24"/>
          <w:szCs w:val="24"/>
        </w:rPr>
        <w:t>Vienotība</w:t>
      </w:r>
      <w:r w:rsidR="00985980">
        <w:rPr>
          <w:rFonts w:ascii="Times New Roman" w:hAnsi="Times New Roman" w:cs="Times New Roman"/>
          <w:sz w:val="24"/>
          <w:szCs w:val="24"/>
        </w:rPr>
        <w:t>"</w:t>
      </w:r>
      <w:r>
        <w:rPr>
          <w:rFonts w:ascii="Times New Roman" w:hAnsi="Times New Roman" w:cs="Times New Roman"/>
          <w:sz w:val="24"/>
          <w:szCs w:val="24"/>
        </w:rPr>
        <w:t xml:space="preserve"> valsts finansējuma izmaksāšana tika apturēta.</w:t>
      </w:r>
    </w:p>
    <w:p w14:paraId="33BC6F7A" w14:textId="77777777" w:rsidR="00812E5E" w:rsidRDefault="00812E5E">
      <w:pPr>
        <w:pStyle w:val="Bezatstarpm"/>
        <w:ind w:right="-613"/>
        <w:jc w:val="both"/>
        <w:rPr>
          <w:rFonts w:ascii="Times New Roman" w:hAnsi="Times New Roman" w:cs="Times New Roman"/>
          <w:sz w:val="24"/>
          <w:szCs w:val="24"/>
        </w:rPr>
      </w:pPr>
    </w:p>
    <w:p w14:paraId="5F0D57C9" w14:textId="4276BDE5" w:rsidR="00812E5E" w:rsidRPr="000B0797" w:rsidRDefault="00812E5E" w:rsidP="00E674AF">
      <w:pPr>
        <w:pStyle w:val="Bezatstarpm"/>
        <w:numPr>
          <w:ilvl w:val="1"/>
          <w:numId w:val="4"/>
        </w:numPr>
        <w:ind w:left="709" w:right="-613"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0B0797">
        <w:rPr>
          <w:rFonts w:ascii="Times New Roman" w:hAnsi="Times New Roman" w:cs="Times New Roman"/>
          <w:b/>
          <w:sz w:val="24"/>
          <w:szCs w:val="24"/>
        </w:rPr>
        <w:t>Normatīvais regulējums</w:t>
      </w:r>
    </w:p>
    <w:p w14:paraId="1DEDAA44" w14:textId="77777777" w:rsidR="00812E5E" w:rsidRPr="00865400" w:rsidRDefault="00812E5E">
      <w:pPr>
        <w:pStyle w:val="Bezatstarpm"/>
        <w:ind w:right="-613"/>
        <w:jc w:val="both"/>
        <w:rPr>
          <w:rFonts w:ascii="Times New Roman" w:hAnsi="Times New Roman" w:cs="Times New Roman"/>
          <w:b/>
          <w:sz w:val="24"/>
          <w:szCs w:val="24"/>
        </w:rPr>
      </w:pPr>
    </w:p>
    <w:p w14:paraId="41A9A9ED" w14:textId="73594825" w:rsidR="00812E5E" w:rsidRPr="00865400"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Šobrīd </w:t>
      </w:r>
      <w:bookmarkStart w:id="1" w:name="_Hlk534205435"/>
      <w:r w:rsidRPr="00865400">
        <w:rPr>
          <w:rFonts w:ascii="Times New Roman" w:hAnsi="Times New Roman" w:cs="Times New Roman"/>
          <w:sz w:val="24"/>
          <w:szCs w:val="24"/>
        </w:rPr>
        <w:t>Politisko organizāciju (partiju) finansēšanas likuma</w:t>
      </w:r>
      <w:bookmarkEnd w:id="1"/>
      <w:r w:rsidRPr="00865400">
        <w:rPr>
          <w:rFonts w:ascii="Times New Roman" w:hAnsi="Times New Roman" w:cs="Times New Roman"/>
          <w:sz w:val="24"/>
          <w:szCs w:val="24"/>
        </w:rPr>
        <w:t xml:space="preserve"> </w:t>
      </w:r>
      <w:r w:rsidRPr="00865400">
        <w:rPr>
          <w:rFonts w:ascii="Times New Roman" w:hAnsi="Times New Roman" w:cs="Times New Roman"/>
          <w:bCs/>
          <w:sz w:val="24"/>
          <w:szCs w:val="24"/>
        </w:rPr>
        <w:t>7.</w:t>
      </w:r>
      <w:r w:rsidRPr="00865400">
        <w:rPr>
          <w:rFonts w:ascii="Times New Roman" w:hAnsi="Times New Roman" w:cs="Times New Roman"/>
          <w:bCs/>
          <w:sz w:val="24"/>
          <w:szCs w:val="24"/>
          <w:vertAlign w:val="superscript"/>
        </w:rPr>
        <w:t>1</w:t>
      </w:r>
      <w:r w:rsidR="00985980">
        <w:rPr>
          <w:rFonts w:ascii="Times New Roman" w:hAnsi="Times New Roman" w:cs="Times New Roman"/>
          <w:bCs/>
          <w:sz w:val="24"/>
          <w:szCs w:val="24"/>
        </w:rPr>
        <w:t> </w:t>
      </w:r>
      <w:r w:rsidRPr="00865400">
        <w:rPr>
          <w:rFonts w:ascii="Times New Roman" w:hAnsi="Times New Roman" w:cs="Times New Roman"/>
          <w:bCs/>
          <w:sz w:val="24"/>
          <w:szCs w:val="24"/>
        </w:rPr>
        <w:t>pant</w:t>
      </w:r>
      <w:r>
        <w:rPr>
          <w:rFonts w:ascii="Times New Roman" w:hAnsi="Times New Roman" w:cs="Times New Roman"/>
          <w:bCs/>
          <w:sz w:val="24"/>
          <w:szCs w:val="24"/>
        </w:rPr>
        <w:t>a</w:t>
      </w:r>
      <w:r w:rsidRPr="00865400">
        <w:rPr>
          <w:rFonts w:ascii="Times New Roman" w:hAnsi="Times New Roman" w:cs="Times New Roman"/>
          <w:bCs/>
          <w:sz w:val="24"/>
          <w:szCs w:val="24"/>
        </w:rPr>
        <w:t xml:space="preserve"> </w:t>
      </w:r>
      <w:r w:rsidR="00985980">
        <w:rPr>
          <w:rFonts w:ascii="Times New Roman" w:hAnsi="Times New Roman" w:cs="Times New Roman"/>
          <w:bCs/>
          <w:sz w:val="24"/>
          <w:szCs w:val="24"/>
        </w:rPr>
        <w:t>"</w:t>
      </w:r>
      <w:r w:rsidRPr="00865400">
        <w:rPr>
          <w:rFonts w:ascii="Times New Roman" w:hAnsi="Times New Roman" w:cs="Times New Roman"/>
          <w:bCs/>
          <w:sz w:val="24"/>
          <w:szCs w:val="24"/>
        </w:rPr>
        <w:t>Valsts budžeta finansējums</w:t>
      </w:r>
      <w:r w:rsidR="00985980">
        <w:rPr>
          <w:rFonts w:ascii="Times New Roman" w:hAnsi="Times New Roman" w:cs="Times New Roman"/>
          <w:bCs/>
          <w:sz w:val="24"/>
          <w:szCs w:val="24"/>
        </w:rPr>
        <w:t>"</w:t>
      </w:r>
      <w:r w:rsidRPr="00865400">
        <w:rPr>
          <w:rFonts w:ascii="Times New Roman" w:hAnsi="Times New Roman" w:cs="Times New Roman"/>
          <w:bCs/>
          <w:sz w:val="24"/>
          <w:szCs w:val="24"/>
        </w:rPr>
        <w:t xml:space="preserve"> pirmā daļa noteic, ka</w:t>
      </w:r>
      <w:r w:rsidRPr="00865400">
        <w:rPr>
          <w:rFonts w:ascii="Times New Roman" w:hAnsi="Times New Roman" w:cs="Times New Roman"/>
          <w:b/>
          <w:bCs/>
          <w:sz w:val="24"/>
          <w:szCs w:val="24"/>
        </w:rPr>
        <w:t xml:space="preserve"> </w:t>
      </w:r>
      <w:r>
        <w:rPr>
          <w:rFonts w:ascii="Times New Roman" w:hAnsi="Times New Roman" w:cs="Times New Roman"/>
          <w:sz w:val="24"/>
          <w:szCs w:val="24"/>
        </w:rPr>
        <w:t>v</w:t>
      </w:r>
      <w:r w:rsidRPr="00865400">
        <w:rPr>
          <w:rFonts w:ascii="Times New Roman" w:hAnsi="Times New Roman" w:cs="Times New Roman"/>
          <w:sz w:val="24"/>
          <w:szCs w:val="24"/>
        </w:rPr>
        <w:t xml:space="preserve">alsts budžeta finansējumu piešķir </w:t>
      </w:r>
      <w:r w:rsidRPr="00631A2C">
        <w:rPr>
          <w:rFonts w:ascii="Times New Roman" w:hAnsi="Times New Roman" w:cs="Times New Roman"/>
          <w:sz w:val="24"/>
          <w:szCs w:val="24"/>
        </w:rPr>
        <w:t>politiskajai organizācijai (partijai), par kuru iepriekšējās Saeimas vēlēšanās</w:t>
      </w:r>
      <w:proofErr w:type="gramStart"/>
      <w:r w:rsidRPr="00631A2C">
        <w:rPr>
          <w:rFonts w:ascii="Times New Roman" w:hAnsi="Times New Roman" w:cs="Times New Roman"/>
          <w:sz w:val="24"/>
          <w:szCs w:val="24"/>
        </w:rPr>
        <w:t xml:space="preserve"> nobalsojuši vairāk nekā divi procenti vēlētāju</w:t>
      </w:r>
      <w:proofErr w:type="gramEnd"/>
      <w:r w:rsidRPr="00631A2C">
        <w:rPr>
          <w:rFonts w:ascii="Times New Roman" w:hAnsi="Times New Roman" w:cs="Times New Roman"/>
          <w:sz w:val="24"/>
          <w:szCs w:val="24"/>
        </w:rPr>
        <w:t>, 0,71</w:t>
      </w:r>
      <w:r w:rsidRPr="00865400">
        <w:rPr>
          <w:rFonts w:ascii="Times New Roman" w:hAnsi="Times New Roman" w:cs="Times New Roman"/>
          <w:sz w:val="24"/>
          <w:szCs w:val="24"/>
        </w:rPr>
        <w:t xml:space="preserve"> </w:t>
      </w:r>
      <w:r w:rsidRPr="00865400">
        <w:rPr>
          <w:rFonts w:ascii="Times New Roman" w:hAnsi="Times New Roman" w:cs="Times New Roman"/>
          <w:i/>
          <w:iCs/>
          <w:sz w:val="24"/>
          <w:szCs w:val="24"/>
        </w:rPr>
        <w:t>euro</w:t>
      </w:r>
      <w:r w:rsidRPr="00865400">
        <w:rPr>
          <w:rFonts w:ascii="Times New Roman" w:hAnsi="Times New Roman" w:cs="Times New Roman"/>
          <w:sz w:val="24"/>
          <w:szCs w:val="24"/>
        </w:rPr>
        <w:t xml:space="preserve"> apmērā kalendārā gada laikā par katru iegūto balsi.</w:t>
      </w:r>
    </w:p>
    <w:p w14:paraId="24E8BDEB" w14:textId="1BD9792E" w:rsidR="00812E5E" w:rsidRPr="00865400" w:rsidRDefault="00812E5E">
      <w:pPr>
        <w:spacing w:after="0" w:line="240" w:lineRule="auto"/>
        <w:ind w:firstLine="720"/>
        <w:jc w:val="both"/>
        <w:rPr>
          <w:rFonts w:ascii="Times New Roman" w:hAnsi="Times New Roman" w:cs="Times New Roman"/>
          <w:sz w:val="24"/>
          <w:szCs w:val="24"/>
        </w:rPr>
      </w:pPr>
      <w:r w:rsidRPr="00865400">
        <w:rPr>
          <w:rFonts w:ascii="Times New Roman" w:hAnsi="Times New Roman" w:cs="Times New Roman"/>
          <w:sz w:val="24"/>
          <w:szCs w:val="24"/>
        </w:rPr>
        <w:t xml:space="preserve">Valsts budžeta finansējumu piešķir uz četriem gadiem un izmaksā, sākot ar nākamo kalendāro gadu pēc Saeimas vēlēšanām. Maksājumus veic četras reizes gadā (Politisko organizāciju (partiju) finansēšanas likuma </w:t>
      </w:r>
      <w:r w:rsidRPr="00865400">
        <w:rPr>
          <w:rFonts w:ascii="Times New Roman" w:hAnsi="Times New Roman" w:cs="Times New Roman"/>
          <w:bCs/>
          <w:sz w:val="24"/>
          <w:szCs w:val="24"/>
        </w:rPr>
        <w:t>7.</w:t>
      </w:r>
      <w:r w:rsidRPr="00865400">
        <w:rPr>
          <w:rFonts w:ascii="Times New Roman" w:hAnsi="Times New Roman" w:cs="Times New Roman"/>
          <w:bCs/>
          <w:sz w:val="24"/>
          <w:szCs w:val="24"/>
          <w:vertAlign w:val="superscript"/>
        </w:rPr>
        <w:t>1</w:t>
      </w:r>
      <w:r w:rsidR="00985980">
        <w:rPr>
          <w:rFonts w:ascii="Times New Roman" w:hAnsi="Times New Roman" w:cs="Times New Roman"/>
          <w:bCs/>
          <w:sz w:val="24"/>
          <w:szCs w:val="24"/>
        </w:rPr>
        <w:t> </w:t>
      </w:r>
      <w:r w:rsidRPr="00865400">
        <w:rPr>
          <w:rFonts w:ascii="Times New Roman" w:hAnsi="Times New Roman" w:cs="Times New Roman"/>
          <w:bCs/>
          <w:sz w:val="24"/>
          <w:szCs w:val="24"/>
        </w:rPr>
        <w:t>panta otrā daļa</w:t>
      </w:r>
      <w:r w:rsidRPr="00865400">
        <w:rPr>
          <w:rFonts w:ascii="Times New Roman" w:hAnsi="Times New Roman" w:cs="Times New Roman"/>
          <w:sz w:val="24"/>
          <w:szCs w:val="24"/>
        </w:rPr>
        <w:t>).</w:t>
      </w:r>
    </w:p>
    <w:p w14:paraId="0FCAAB87" w14:textId="35CA1378" w:rsidR="00812E5E" w:rsidRPr="005460B3" w:rsidRDefault="00812E5E">
      <w:pPr>
        <w:spacing w:after="0" w:line="240" w:lineRule="auto"/>
        <w:ind w:firstLine="720"/>
        <w:jc w:val="both"/>
        <w:rPr>
          <w:rFonts w:ascii="Times New Roman" w:hAnsi="Times New Roman" w:cs="Times New Roman"/>
          <w:sz w:val="24"/>
          <w:szCs w:val="24"/>
        </w:rPr>
      </w:pPr>
      <w:r w:rsidRPr="00865400">
        <w:rPr>
          <w:rFonts w:ascii="Times New Roman" w:hAnsi="Times New Roman" w:cs="Times New Roman"/>
          <w:sz w:val="24"/>
          <w:szCs w:val="24"/>
        </w:rPr>
        <w:t>Lai saņemtu valsts budžeta finansējumu, politiskajai organizācijai (partijai) ir jāatver atsevišķ</w:t>
      </w:r>
      <w:r>
        <w:rPr>
          <w:rFonts w:ascii="Times New Roman" w:hAnsi="Times New Roman" w:cs="Times New Roman"/>
          <w:sz w:val="24"/>
          <w:szCs w:val="24"/>
        </w:rPr>
        <w:t>s</w:t>
      </w:r>
      <w:r w:rsidRPr="00865400">
        <w:rPr>
          <w:rFonts w:ascii="Times New Roman" w:hAnsi="Times New Roman" w:cs="Times New Roman"/>
          <w:sz w:val="24"/>
          <w:szCs w:val="24"/>
        </w:rPr>
        <w:t xml:space="preserve"> kont</w:t>
      </w:r>
      <w:r>
        <w:rPr>
          <w:rFonts w:ascii="Times New Roman" w:hAnsi="Times New Roman" w:cs="Times New Roman"/>
          <w:sz w:val="24"/>
          <w:szCs w:val="24"/>
        </w:rPr>
        <w:t>s</w:t>
      </w:r>
      <w:r w:rsidRPr="00865400">
        <w:rPr>
          <w:rFonts w:ascii="Times New Roman" w:hAnsi="Times New Roman" w:cs="Times New Roman"/>
          <w:sz w:val="24"/>
          <w:szCs w:val="24"/>
        </w:rPr>
        <w:t xml:space="preserve"> Latvijā reģistrētā kredītiestādē (</w:t>
      </w:r>
      <w:proofErr w:type="gramStart"/>
      <w:r w:rsidRPr="00865400">
        <w:rPr>
          <w:rFonts w:ascii="Times New Roman" w:hAnsi="Times New Roman" w:cs="Times New Roman"/>
          <w:sz w:val="24"/>
          <w:szCs w:val="24"/>
        </w:rPr>
        <w:t>ar mērķi dot</w:t>
      </w:r>
      <w:proofErr w:type="gramEnd"/>
      <w:r w:rsidRPr="00865400">
        <w:rPr>
          <w:rFonts w:ascii="Times New Roman" w:hAnsi="Times New Roman" w:cs="Times New Roman"/>
          <w:sz w:val="24"/>
          <w:szCs w:val="24"/>
        </w:rPr>
        <w:t xml:space="preserve"> </w:t>
      </w:r>
      <w:r w:rsidRPr="005460B3">
        <w:rPr>
          <w:rFonts w:ascii="Times New Roman" w:hAnsi="Times New Roman" w:cs="Times New Roman"/>
          <w:sz w:val="24"/>
          <w:szCs w:val="24"/>
        </w:rPr>
        <w:t>iespēju labāk kontrolēt budžeta līdzekļu izlietojumu).</w:t>
      </w:r>
    </w:p>
    <w:p w14:paraId="6D2314A2" w14:textId="77777777" w:rsidR="00812E5E" w:rsidRPr="005460B3" w:rsidRDefault="00812E5E">
      <w:pPr>
        <w:spacing w:after="0" w:line="240" w:lineRule="auto"/>
        <w:ind w:firstLine="720"/>
        <w:jc w:val="both"/>
        <w:rPr>
          <w:rFonts w:ascii="Times New Roman" w:hAnsi="Times New Roman" w:cs="Times New Roman"/>
          <w:sz w:val="24"/>
          <w:szCs w:val="24"/>
        </w:rPr>
      </w:pPr>
      <w:r w:rsidRPr="005460B3">
        <w:rPr>
          <w:rFonts w:ascii="Times New Roman" w:hAnsi="Times New Roman" w:cs="Times New Roman"/>
          <w:sz w:val="24"/>
          <w:szCs w:val="24"/>
        </w:rPr>
        <w:t xml:space="preserve">Cita starpā minēto valsts budžeta finansējuma izmaksu partijai var </w:t>
      </w:r>
      <w:r w:rsidRPr="005460B3">
        <w:rPr>
          <w:rFonts w:ascii="Times New Roman" w:hAnsi="Times New Roman" w:cs="Times New Roman"/>
          <w:bCs/>
        </w:rPr>
        <w:t xml:space="preserve">pārtraukt vai apturēt </w:t>
      </w:r>
      <w:r w:rsidRPr="005460B3">
        <w:rPr>
          <w:rFonts w:ascii="Times New Roman" w:hAnsi="Times New Roman" w:cs="Times New Roman"/>
          <w:sz w:val="24"/>
          <w:szCs w:val="24"/>
        </w:rPr>
        <w:t>ar KNAB lēmumu, ja subjekts pieļauj likumā uzskaitītos darbības noteikumu pārkāpumus.</w:t>
      </w:r>
      <w:r w:rsidRPr="005460B3">
        <w:rPr>
          <w:rStyle w:val="Vresatsauce"/>
          <w:rFonts w:ascii="Times New Roman" w:hAnsi="Times New Roman" w:cs="Times New Roman"/>
          <w:sz w:val="24"/>
          <w:szCs w:val="24"/>
        </w:rPr>
        <w:footnoteReference w:id="3"/>
      </w:r>
    </w:p>
    <w:p w14:paraId="75DB8CB3" w14:textId="70A50F8E" w:rsidR="00812E5E" w:rsidRPr="00631A2C" w:rsidRDefault="00812E5E">
      <w:pPr>
        <w:spacing w:after="0" w:line="240" w:lineRule="auto"/>
        <w:ind w:firstLine="720"/>
        <w:jc w:val="both"/>
        <w:rPr>
          <w:rFonts w:ascii="Times New Roman" w:hAnsi="Times New Roman" w:cs="Times New Roman"/>
          <w:sz w:val="24"/>
          <w:szCs w:val="24"/>
        </w:rPr>
      </w:pPr>
      <w:r w:rsidRPr="005460B3">
        <w:rPr>
          <w:rFonts w:ascii="Times New Roman" w:hAnsi="Times New Roman" w:cs="Times New Roman"/>
          <w:sz w:val="24"/>
          <w:szCs w:val="24"/>
        </w:rPr>
        <w:t xml:space="preserve">Politisko organizāciju (partiju) finansēšanas likuma </w:t>
      </w:r>
      <w:r w:rsidRPr="005460B3">
        <w:rPr>
          <w:rFonts w:ascii="Times New Roman" w:hAnsi="Times New Roman" w:cs="Times New Roman"/>
          <w:bCs/>
          <w:sz w:val="24"/>
          <w:szCs w:val="24"/>
        </w:rPr>
        <w:t>7.</w:t>
      </w:r>
      <w:r w:rsidRPr="005460B3">
        <w:rPr>
          <w:rFonts w:ascii="Times New Roman" w:hAnsi="Times New Roman" w:cs="Times New Roman"/>
          <w:bCs/>
          <w:sz w:val="24"/>
          <w:szCs w:val="24"/>
          <w:vertAlign w:val="superscript"/>
        </w:rPr>
        <w:t>4</w:t>
      </w:r>
      <w:r w:rsidR="00985980">
        <w:rPr>
          <w:rFonts w:ascii="Times New Roman" w:hAnsi="Times New Roman" w:cs="Times New Roman"/>
          <w:bCs/>
          <w:sz w:val="24"/>
          <w:szCs w:val="24"/>
        </w:rPr>
        <w:t> </w:t>
      </w:r>
      <w:r w:rsidRPr="005460B3">
        <w:rPr>
          <w:rFonts w:ascii="Times New Roman" w:hAnsi="Times New Roman" w:cs="Times New Roman"/>
          <w:bCs/>
          <w:sz w:val="24"/>
          <w:szCs w:val="24"/>
        </w:rPr>
        <w:t xml:space="preserve">pantā </w:t>
      </w:r>
      <w:r w:rsidRPr="00133B63">
        <w:rPr>
          <w:rFonts w:ascii="Times New Roman" w:hAnsi="Times New Roman" w:cs="Times New Roman"/>
          <w:bCs/>
          <w:sz w:val="24"/>
          <w:szCs w:val="24"/>
        </w:rPr>
        <w:t>noteikts konkrēts mērķis, kam drīkst izlietot valsts budžeta finansējumu, proti, v</w:t>
      </w:r>
      <w:r w:rsidRPr="00133B63">
        <w:rPr>
          <w:rFonts w:ascii="Times New Roman" w:hAnsi="Times New Roman" w:cs="Times New Roman"/>
          <w:sz w:val="24"/>
          <w:szCs w:val="24"/>
        </w:rPr>
        <w:t>al</w:t>
      </w:r>
      <w:r w:rsidRPr="00631A2C">
        <w:rPr>
          <w:rFonts w:ascii="Times New Roman" w:hAnsi="Times New Roman" w:cs="Times New Roman"/>
          <w:sz w:val="24"/>
          <w:szCs w:val="24"/>
        </w:rPr>
        <w:t>sts budžeta finansējumu politiskā organizācija (partija) izmanto savas politiskās un saimnieciskās darbības nodrošināšanai un ir tiesīga izlietot:</w:t>
      </w:r>
    </w:p>
    <w:p w14:paraId="02B1A6FE" w14:textId="6F0B48EC" w:rsidR="00812E5E" w:rsidRPr="00631A2C" w:rsidRDefault="00812E5E">
      <w:pPr>
        <w:pStyle w:val="tv2132"/>
        <w:spacing w:line="240" w:lineRule="auto"/>
        <w:ind w:firstLine="709"/>
        <w:jc w:val="both"/>
        <w:rPr>
          <w:color w:val="auto"/>
          <w:sz w:val="24"/>
          <w:szCs w:val="24"/>
        </w:rPr>
      </w:pPr>
      <w:r w:rsidRPr="00631A2C">
        <w:rPr>
          <w:color w:val="auto"/>
          <w:sz w:val="24"/>
          <w:szCs w:val="24"/>
        </w:rPr>
        <w:t>1)</w:t>
      </w:r>
      <w:r w:rsidR="007B2CAE">
        <w:rPr>
          <w:color w:val="auto"/>
          <w:sz w:val="24"/>
          <w:szCs w:val="24"/>
        </w:rPr>
        <w:t> </w:t>
      </w:r>
      <w:r w:rsidRPr="00631A2C">
        <w:rPr>
          <w:color w:val="auto"/>
          <w:sz w:val="24"/>
          <w:szCs w:val="24"/>
        </w:rPr>
        <w:t>telpu īrei, tai skaitā sapulču organizēšanai, un pakalpojumiem, kas saistīti ar telpu īri, tai skaitā komunālajiem pakalpojumiem;</w:t>
      </w:r>
    </w:p>
    <w:p w14:paraId="74600A67" w14:textId="36272C13" w:rsidR="00812E5E" w:rsidRPr="00631A2C" w:rsidRDefault="00812E5E">
      <w:pPr>
        <w:pStyle w:val="tv2132"/>
        <w:spacing w:line="240" w:lineRule="auto"/>
        <w:ind w:firstLine="709"/>
        <w:jc w:val="both"/>
        <w:rPr>
          <w:color w:val="auto"/>
          <w:sz w:val="24"/>
          <w:szCs w:val="24"/>
        </w:rPr>
      </w:pPr>
      <w:r w:rsidRPr="00631A2C">
        <w:rPr>
          <w:color w:val="auto"/>
          <w:sz w:val="24"/>
          <w:szCs w:val="24"/>
        </w:rPr>
        <w:t>2)</w:t>
      </w:r>
      <w:r w:rsidR="007B2CAE">
        <w:rPr>
          <w:color w:val="auto"/>
          <w:sz w:val="24"/>
          <w:szCs w:val="24"/>
        </w:rPr>
        <w:t> </w:t>
      </w:r>
      <w:r w:rsidRPr="00631A2C">
        <w:rPr>
          <w:color w:val="auto"/>
          <w:sz w:val="24"/>
          <w:szCs w:val="24"/>
        </w:rPr>
        <w:t>sakaru un interneta pakalpojumiem;</w:t>
      </w:r>
    </w:p>
    <w:p w14:paraId="237C111A" w14:textId="781ACFB5" w:rsidR="00812E5E" w:rsidRPr="00631A2C" w:rsidRDefault="00812E5E">
      <w:pPr>
        <w:pStyle w:val="tv2132"/>
        <w:spacing w:line="240" w:lineRule="auto"/>
        <w:ind w:firstLine="709"/>
        <w:jc w:val="both"/>
        <w:rPr>
          <w:color w:val="auto"/>
          <w:sz w:val="24"/>
          <w:szCs w:val="24"/>
        </w:rPr>
      </w:pPr>
      <w:r w:rsidRPr="00631A2C">
        <w:rPr>
          <w:color w:val="auto"/>
          <w:sz w:val="24"/>
          <w:szCs w:val="24"/>
        </w:rPr>
        <w:t>3)</w:t>
      </w:r>
      <w:r w:rsidR="007B2CAE">
        <w:rPr>
          <w:color w:val="auto"/>
          <w:sz w:val="24"/>
          <w:szCs w:val="24"/>
        </w:rPr>
        <w:t> </w:t>
      </w:r>
      <w:r w:rsidRPr="00631A2C">
        <w:rPr>
          <w:color w:val="auto"/>
          <w:sz w:val="24"/>
          <w:szCs w:val="24"/>
        </w:rPr>
        <w:t>darba algām un citiem maksājumiem fiziskajām personām, kas saistīti ar attiecīgās politiskās organizācijas (partijas) darbību vai attiecīgās politisko organizāciju (partiju) apvienības darbību;</w:t>
      </w:r>
    </w:p>
    <w:p w14:paraId="69A8CA6A" w14:textId="2E2F43EF" w:rsidR="00812E5E" w:rsidRPr="00631A2C" w:rsidRDefault="00812E5E">
      <w:pPr>
        <w:pStyle w:val="tv2132"/>
        <w:spacing w:line="240" w:lineRule="auto"/>
        <w:ind w:firstLine="709"/>
        <w:jc w:val="both"/>
        <w:rPr>
          <w:color w:val="auto"/>
          <w:sz w:val="24"/>
          <w:szCs w:val="24"/>
        </w:rPr>
      </w:pPr>
      <w:r w:rsidRPr="00631A2C">
        <w:rPr>
          <w:color w:val="auto"/>
          <w:sz w:val="24"/>
          <w:szCs w:val="24"/>
        </w:rPr>
        <w:t>4)</w:t>
      </w:r>
      <w:r w:rsidR="007B2CAE">
        <w:rPr>
          <w:color w:val="auto"/>
          <w:sz w:val="24"/>
          <w:szCs w:val="24"/>
        </w:rPr>
        <w:t> </w:t>
      </w:r>
      <w:r w:rsidRPr="00631A2C">
        <w:rPr>
          <w:color w:val="auto"/>
          <w:sz w:val="24"/>
          <w:szCs w:val="24"/>
        </w:rPr>
        <w:t>zvērināta revidenta pakalpojumiem;</w:t>
      </w:r>
    </w:p>
    <w:p w14:paraId="0B6A38A6" w14:textId="5DE099B9" w:rsidR="00812E5E" w:rsidRPr="00631A2C" w:rsidRDefault="00812E5E">
      <w:pPr>
        <w:pStyle w:val="tv2132"/>
        <w:spacing w:line="240" w:lineRule="auto"/>
        <w:ind w:firstLine="709"/>
        <w:jc w:val="both"/>
        <w:rPr>
          <w:color w:val="auto"/>
          <w:sz w:val="24"/>
          <w:szCs w:val="24"/>
        </w:rPr>
      </w:pPr>
      <w:r w:rsidRPr="00631A2C">
        <w:rPr>
          <w:color w:val="auto"/>
          <w:sz w:val="24"/>
          <w:szCs w:val="24"/>
        </w:rPr>
        <w:t>5)</w:t>
      </w:r>
      <w:r w:rsidR="007B2CAE">
        <w:rPr>
          <w:color w:val="auto"/>
          <w:sz w:val="24"/>
          <w:szCs w:val="24"/>
        </w:rPr>
        <w:t> </w:t>
      </w:r>
      <w:r w:rsidRPr="00631A2C">
        <w:rPr>
          <w:color w:val="auto"/>
          <w:sz w:val="24"/>
          <w:szCs w:val="24"/>
        </w:rPr>
        <w:t>pētniecības darbiem, aptaujām un konsultācijām;</w:t>
      </w:r>
    </w:p>
    <w:p w14:paraId="050C009D" w14:textId="0FC61111" w:rsidR="00812E5E" w:rsidRPr="00631A2C" w:rsidRDefault="00812E5E">
      <w:pPr>
        <w:pStyle w:val="tv2132"/>
        <w:spacing w:line="240" w:lineRule="auto"/>
        <w:ind w:firstLine="709"/>
        <w:jc w:val="both"/>
        <w:rPr>
          <w:color w:val="auto"/>
          <w:sz w:val="24"/>
          <w:szCs w:val="24"/>
        </w:rPr>
      </w:pPr>
      <w:r w:rsidRPr="00631A2C">
        <w:rPr>
          <w:color w:val="auto"/>
          <w:sz w:val="24"/>
          <w:szCs w:val="24"/>
        </w:rPr>
        <w:t>6)</w:t>
      </w:r>
      <w:r w:rsidR="007B2CAE">
        <w:rPr>
          <w:color w:val="auto"/>
          <w:sz w:val="24"/>
          <w:szCs w:val="24"/>
        </w:rPr>
        <w:t> </w:t>
      </w:r>
      <w:r w:rsidRPr="00631A2C">
        <w:rPr>
          <w:color w:val="auto"/>
          <w:sz w:val="24"/>
          <w:szCs w:val="24"/>
        </w:rPr>
        <w:t>iedzīvotājiem paredzēto izglītošanas pasākumu, tai skaitā publisko pasākumu, semināru, labdarības pasākumu, organizēšanai, grāmatu, informatīvo materiālu izdošanai un izplatīšanai, izņemot ēdināšanas pakalpojumu nodrošināšanu;</w:t>
      </w:r>
    </w:p>
    <w:p w14:paraId="38804560" w14:textId="5D66878C" w:rsidR="00812E5E" w:rsidRPr="00631A2C" w:rsidRDefault="00812E5E">
      <w:pPr>
        <w:pStyle w:val="tv2132"/>
        <w:spacing w:line="240" w:lineRule="auto"/>
        <w:ind w:firstLine="709"/>
        <w:jc w:val="both"/>
        <w:rPr>
          <w:color w:val="auto"/>
          <w:sz w:val="24"/>
          <w:szCs w:val="24"/>
        </w:rPr>
      </w:pPr>
      <w:r w:rsidRPr="00631A2C">
        <w:rPr>
          <w:color w:val="auto"/>
          <w:sz w:val="24"/>
          <w:szCs w:val="24"/>
        </w:rPr>
        <w:t>7)</w:t>
      </w:r>
      <w:r w:rsidR="007B2CAE">
        <w:rPr>
          <w:color w:val="auto"/>
          <w:sz w:val="24"/>
          <w:szCs w:val="24"/>
        </w:rPr>
        <w:t> </w:t>
      </w:r>
      <w:r w:rsidRPr="00631A2C">
        <w:rPr>
          <w:color w:val="auto"/>
          <w:sz w:val="24"/>
          <w:szCs w:val="24"/>
        </w:rPr>
        <w:t>politiskajai aģitācijai.</w:t>
      </w:r>
    </w:p>
    <w:p w14:paraId="2BF25283" w14:textId="77777777" w:rsidR="00812E5E" w:rsidRPr="00631A2C" w:rsidRDefault="00812E5E">
      <w:pPr>
        <w:pStyle w:val="tv2132"/>
        <w:spacing w:line="240" w:lineRule="auto"/>
        <w:ind w:firstLine="709"/>
        <w:jc w:val="both"/>
        <w:rPr>
          <w:color w:val="auto"/>
          <w:sz w:val="24"/>
          <w:szCs w:val="24"/>
        </w:rPr>
      </w:pPr>
      <w:r w:rsidRPr="00631A2C">
        <w:rPr>
          <w:color w:val="auto"/>
          <w:sz w:val="24"/>
          <w:szCs w:val="24"/>
        </w:rPr>
        <w:t>Maksājumus par šiem izdevumiem veic, izmantojot bezskaidras naudas norēķinus no speciāli šim mērķim atvērtā norēķinu konta.</w:t>
      </w:r>
    </w:p>
    <w:p w14:paraId="0A542EE1" w14:textId="77777777" w:rsidR="00812E5E" w:rsidRPr="00631A2C" w:rsidRDefault="00812E5E">
      <w:pPr>
        <w:spacing w:after="0" w:line="240" w:lineRule="auto"/>
        <w:ind w:firstLine="720"/>
        <w:jc w:val="both"/>
        <w:rPr>
          <w:rFonts w:ascii="Times New Roman" w:hAnsi="Times New Roman" w:cs="Times New Roman"/>
          <w:sz w:val="24"/>
          <w:szCs w:val="24"/>
        </w:rPr>
      </w:pPr>
      <w:r w:rsidRPr="00631A2C">
        <w:rPr>
          <w:rFonts w:ascii="Times New Roman" w:hAnsi="Times New Roman" w:cs="Times New Roman"/>
          <w:sz w:val="24"/>
          <w:szCs w:val="24"/>
        </w:rPr>
        <w:t>Pēc K</w:t>
      </w:r>
      <w:r>
        <w:rPr>
          <w:rFonts w:ascii="Times New Roman" w:hAnsi="Times New Roman" w:cs="Times New Roman"/>
          <w:sz w:val="24"/>
          <w:szCs w:val="24"/>
        </w:rPr>
        <w:t xml:space="preserve">NAB </w:t>
      </w:r>
      <w:r w:rsidRPr="00631A2C">
        <w:rPr>
          <w:rFonts w:ascii="Times New Roman" w:hAnsi="Times New Roman" w:cs="Times New Roman"/>
          <w:sz w:val="24"/>
          <w:szCs w:val="24"/>
        </w:rPr>
        <w:t>pieprasījuma politiskā organizācija (partija) iesniedz tam valsts budžeta finansējuma izlietošanas pamatojuma dokumentus.</w:t>
      </w:r>
    </w:p>
    <w:p w14:paraId="5A97258F" w14:textId="77777777" w:rsidR="00812E5E" w:rsidRDefault="00812E5E">
      <w:pPr>
        <w:spacing w:after="0" w:line="240" w:lineRule="auto"/>
        <w:jc w:val="both"/>
        <w:rPr>
          <w:rFonts w:ascii="Times New Roman" w:hAnsi="Times New Roman" w:cs="Times New Roman"/>
          <w:sz w:val="24"/>
          <w:szCs w:val="24"/>
        </w:rPr>
      </w:pPr>
    </w:p>
    <w:p w14:paraId="610039B7" w14:textId="77777777" w:rsidR="00812E5E" w:rsidRPr="004E2716" w:rsidRDefault="00812E5E" w:rsidP="004E30CE">
      <w:pPr>
        <w:pStyle w:val="Sarakstarindkopa"/>
        <w:numPr>
          <w:ilvl w:val="1"/>
          <w:numId w:val="4"/>
        </w:numPr>
        <w:spacing w:after="0" w:line="24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 xml:space="preserve"> Politiskajām p</w:t>
      </w:r>
      <w:r w:rsidRPr="004E2716">
        <w:rPr>
          <w:rFonts w:ascii="Times New Roman" w:hAnsi="Times New Roman" w:cs="Times New Roman"/>
          <w:b/>
          <w:sz w:val="24"/>
          <w:szCs w:val="24"/>
        </w:rPr>
        <w:t>artijām piešķirtā valsts budžeta finansējuma apjoma analīze</w:t>
      </w:r>
    </w:p>
    <w:p w14:paraId="60B30582" w14:textId="77777777" w:rsidR="00812E5E" w:rsidRDefault="00812E5E">
      <w:pPr>
        <w:spacing w:after="0" w:line="240" w:lineRule="auto"/>
        <w:ind w:firstLine="720"/>
        <w:jc w:val="both"/>
        <w:rPr>
          <w:rFonts w:ascii="Times New Roman" w:hAnsi="Times New Roman" w:cs="Times New Roman"/>
          <w:sz w:val="24"/>
          <w:szCs w:val="24"/>
        </w:rPr>
      </w:pPr>
    </w:p>
    <w:p w14:paraId="4EE738DF" w14:textId="77777777" w:rsidR="00812E5E"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Ieviešot valsts atbalstu politiskajām partijām, likumdevējam bija divi galvenie mērķi</w:t>
      </w:r>
      <w:r>
        <w:rPr>
          <w:rStyle w:val="Vresatsauce"/>
          <w:rFonts w:ascii="Times New Roman" w:hAnsi="Times New Roman" w:cs="Times New Roman"/>
          <w:sz w:val="24"/>
          <w:szCs w:val="24"/>
        </w:rPr>
        <w:footnoteReference w:id="4"/>
      </w:r>
      <w:r>
        <w:rPr>
          <w:rFonts w:ascii="Times New Roman" w:hAnsi="Times New Roman" w:cs="Times New Roman"/>
          <w:sz w:val="24"/>
          <w:szCs w:val="24"/>
        </w:rPr>
        <w:t>: 1) mazināt politisko partiju finansiālu atkarību no privātpersonu ziedojumiem, kas palielina risku nokļūt atkarībā no šo personu izvirzītajām prasībām; 2) atrisināt Latvijas politisko partiju administratīvo mazspēju – konstantu vajadzību pēc resursiem, kas neļāva Latvijas politiskajām partijām segt savas administratīvās izmaksas un kļūt profesionālākām.</w:t>
      </w:r>
    </w:p>
    <w:p w14:paraId="177DAB64" w14:textId="6EC4936B" w:rsidR="00812E5E"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Jau 2014.</w:t>
      </w:r>
      <w:r w:rsidR="00FC6FAA">
        <w:rPr>
          <w:rFonts w:ascii="Times New Roman" w:hAnsi="Times New Roman" w:cs="Times New Roman"/>
          <w:sz w:val="24"/>
          <w:szCs w:val="24"/>
        </w:rPr>
        <w:t> </w:t>
      </w:r>
      <w:r>
        <w:rPr>
          <w:rFonts w:ascii="Times New Roman" w:hAnsi="Times New Roman" w:cs="Times New Roman"/>
          <w:sz w:val="24"/>
          <w:szCs w:val="24"/>
        </w:rPr>
        <w:t>gadā Valsts prezidenta Andra Bērziņa izveidotā Ekspertu grupa pārvaldības pilnveidei nāca klajā ar ziņojumu</w:t>
      </w:r>
      <w:r>
        <w:rPr>
          <w:rStyle w:val="Vresatsauce"/>
          <w:rFonts w:ascii="Times New Roman" w:hAnsi="Times New Roman" w:cs="Times New Roman"/>
          <w:sz w:val="24"/>
          <w:szCs w:val="24"/>
        </w:rPr>
        <w:footnoteReference w:id="5"/>
      </w:r>
      <w:r>
        <w:rPr>
          <w:rFonts w:ascii="Times New Roman" w:hAnsi="Times New Roman" w:cs="Times New Roman"/>
          <w:sz w:val="24"/>
          <w:szCs w:val="24"/>
        </w:rPr>
        <w:t xml:space="preserve">, kurā atzina, ka joprojām, par spīti politiskajām partijām piešķirtajam valsts finansējumam, pastāv politisko partiju atkarība no privātiem sponsoriem un valsts sagrābšanas risks. Ekspertu grupa arī secināja, ka </w:t>
      </w:r>
      <w:r w:rsidR="00FC6FAA">
        <w:rPr>
          <w:rFonts w:ascii="Times New Roman" w:hAnsi="Times New Roman" w:cs="Times New Roman"/>
          <w:sz w:val="24"/>
          <w:szCs w:val="24"/>
        </w:rPr>
        <w:t>"</w:t>
      </w:r>
      <w:r>
        <w:rPr>
          <w:rFonts w:ascii="Times New Roman" w:hAnsi="Times New Roman" w:cs="Times New Roman"/>
          <w:sz w:val="24"/>
          <w:szCs w:val="24"/>
        </w:rPr>
        <w:t xml:space="preserve">skaidrs, ka pašreizējās dotācijas sedz vien mazu daļu no nepieciešamā. </w:t>
      </w:r>
      <w:proofErr w:type="spellStart"/>
      <w:r>
        <w:rPr>
          <w:rFonts w:ascii="Times New Roman" w:hAnsi="Times New Roman" w:cs="Times New Roman"/>
          <w:sz w:val="24"/>
          <w:szCs w:val="24"/>
        </w:rPr>
        <w:t>Pirmšķietami</w:t>
      </w:r>
      <w:proofErr w:type="spellEnd"/>
      <w:r>
        <w:rPr>
          <w:rFonts w:ascii="Times New Roman" w:hAnsi="Times New Roman" w:cs="Times New Roman"/>
          <w:sz w:val="24"/>
          <w:szCs w:val="24"/>
        </w:rPr>
        <w:t xml:space="preserve"> šāds finansējuma līmenis nav pietiekams, lai būtiski samazinātu politisko partiju atkarību no privātiem ziedojumiem.</w:t>
      </w:r>
      <w:r w:rsidR="00FC6FAA">
        <w:rPr>
          <w:rFonts w:ascii="Times New Roman" w:hAnsi="Times New Roman" w:cs="Times New Roman"/>
          <w:sz w:val="24"/>
          <w:szCs w:val="24"/>
        </w:rPr>
        <w:t>"</w:t>
      </w:r>
      <w:r>
        <w:rPr>
          <w:rFonts w:ascii="Times New Roman" w:hAnsi="Times New Roman" w:cs="Times New Roman"/>
          <w:sz w:val="24"/>
          <w:szCs w:val="24"/>
        </w:rPr>
        <w:t xml:space="preserve"> Līdzīgi apsvērumi bija pamatā arī Korupcijas novēršanas un apkarošanas pamatnostādnēs 2015.-2020.</w:t>
      </w:r>
      <w:r w:rsidR="00FC6FAA">
        <w:rPr>
          <w:rFonts w:ascii="Times New Roman" w:hAnsi="Times New Roman" w:cs="Times New Roman"/>
          <w:sz w:val="24"/>
          <w:szCs w:val="24"/>
        </w:rPr>
        <w:t> </w:t>
      </w:r>
      <w:r>
        <w:rPr>
          <w:rFonts w:ascii="Times New Roman" w:hAnsi="Times New Roman" w:cs="Times New Roman"/>
          <w:sz w:val="24"/>
          <w:szCs w:val="24"/>
        </w:rPr>
        <w:t>gadam</w:t>
      </w:r>
      <w:r>
        <w:rPr>
          <w:rStyle w:val="Vresatsauce"/>
          <w:rFonts w:ascii="Times New Roman" w:hAnsi="Times New Roman" w:cs="Times New Roman"/>
          <w:sz w:val="24"/>
          <w:szCs w:val="24"/>
        </w:rPr>
        <w:footnoteReference w:id="6"/>
      </w:r>
      <w:r>
        <w:rPr>
          <w:rFonts w:ascii="Times New Roman" w:hAnsi="Times New Roman" w:cs="Times New Roman"/>
          <w:sz w:val="24"/>
          <w:szCs w:val="24"/>
        </w:rPr>
        <w:t xml:space="preserve"> KNAB uzdotajam uzdevumam: </w:t>
      </w:r>
      <w:r w:rsidR="00FC6FAA">
        <w:rPr>
          <w:rFonts w:ascii="Times New Roman" w:hAnsi="Times New Roman" w:cs="Times New Roman"/>
          <w:sz w:val="24"/>
          <w:szCs w:val="24"/>
        </w:rPr>
        <w:t>"</w:t>
      </w:r>
      <w:r>
        <w:rPr>
          <w:rFonts w:ascii="Times New Roman" w:hAnsi="Times New Roman" w:cs="Times New Roman"/>
          <w:sz w:val="24"/>
          <w:szCs w:val="24"/>
        </w:rPr>
        <w:t>Izstrādāt priekšlikumus, lai nodrošinātu partiju darbību starpvēlēšanu periodos, mazinātu partiju atkarību no lieliem ziedojumiem, kā arī veicinātu nelielu ziedojumu piesaisti.</w:t>
      </w:r>
      <w:r w:rsidR="00FC6FAA">
        <w:rPr>
          <w:rFonts w:ascii="Times New Roman" w:hAnsi="Times New Roman" w:cs="Times New Roman"/>
          <w:sz w:val="24"/>
          <w:szCs w:val="24"/>
        </w:rPr>
        <w:t>"</w:t>
      </w:r>
    </w:p>
    <w:p w14:paraId="4B24CFC7" w14:textId="77777777" w:rsidR="00812E5E"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konstatētu, vai šobrīd valsts piešķirtais atbalsta apjoms Latvijas partijām ir pietiekams, būtu jāparaugās uz trim kritērijiem:</w:t>
      </w:r>
    </w:p>
    <w:p w14:paraId="5E43E4D3" w14:textId="77777777" w:rsidR="00812E5E" w:rsidRDefault="00812E5E" w:rsidP="00E674AF">
      <w:pPr>
        <w:pStyle w:val="Sarakstarindkopa"/>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jāsalīdzina valsts finansējuma īpatsvars politisko partiju kopējos ienākumos;</w:t>
      </w:r>
    </w:p>
    <w:p w14:paraId="6DAE6331" w14:textId="77777777" w:rsidR="00812E5E" w:rsidRDefault="00812E5E" w:rsidP="00E674AF">
      <w:pPr>
        <w:pStyle w:val="Sarakstarindkopa"/>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jāsalīdzina Latvijas politiskajām partijām piešķirtais finansējums ar citu valstu politiskajām partijām piešķirto finansējumu;</w:t>
      </w:r>
    </w:p>
    <w:p w14:paraId="56204842" w14:textId="77777777" w:rsidR="00812E5E" w:rsidRDefault="00812E5E" w:rsidP="00E674AF">
      <w:pPr>
        <w:pStyle w:val="Sarakstarindkopa"/>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jāanalizē, vai Latvijas</w:t>
      </w:r>
      <w:r w:rsidRPr="00DD47E7">
        <w:rPr>
          <w:rFonts w:ascii="Times New Roman" w:hAnsi="Times New Roman" w:cs="Times New Roman"/>
          <w:sz w:val="24"/>
          <w:szCs w:val="24"/>
        </w:rPr>
        <w:t xml:space="preserve"> </w:t>
      </w:r>
      <w:r>
        <w:rPr>
          <w:rFonts w:ascii="Times New Roman" w:hAnsi="Times New Roman" w:cs="Times New Roman"/>
          <w:sz w:val="24"/>
          <w:szCs w:val="24"/>
        </w:rPr>
        <w:t>politiskajām partijām šobrīd pieejamais finansējums ir pietiekams, lai segtu tās funkcijas, kuras demokrātiskā sabiedrībā būtu no politiskām partijām sagaidāmas.</w:t>
      </w:r>
    </w:p>
    <w:p w14:paraId="2F80F6C0" w14:textId="77777777" w:rsidR="00812E5E" w:rsidRDefault="00812E5E">
      <w:pPr>
        <w:spacing w:after="0" w:line="240" w:lineRule="auto"/>
        <w:jc w:val="both"/>
        <w:rPr>
          <w:rFonts w:ascii="Times New Roman" w:hAnsi="Times New Roman" w:cs="Times New Roman"/>
          <w:sz w:val="24"/>
          <w:szCs w:val="24"/>
        </w:rPr>
      </w:pPr>
    </w:p>
    <w:p w14:paraId="0186F760" w14:textId="028E3B9D" w:rsidR="00812E5E" w:rsidRPr="00E66CA4" w:rsidRDefault="00812E5E" w:rsidP="004E30CE">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2.2.1</w:t>
      </w:r>
      <w:r w:rsidR="0046654B">
        <w:rPr>
          <w:rFonts w:ascii="Times New Roman" w:hAnsi="Times New Roman" w:cs="Times New Roman"/>
          <w:i/>
          <w:sz w:val="24"/>
          <w:szCs w:val="24"/>
        </w:rPr>
        <w:t>.</w:t>
      </w:r>
      <w:r>
        <w:rPr>
          <w:rFonts w:ascii="Times New Roman" w:hAnsi="Times New Roman" w:cs="Times New Roman"/>
          <w:i/>
          <w:sz w:val="24"/>
          <w:szCs w:val="24"/>
        </w:rPr>
        <w:t xml:space="preserve"> </w:t>
      </w:r>
      <w:r w:rsidRPr="00E66CA4">
        <w:rPr>
          <w:rFonts w:ascii="Times New Roman" w:hAnsi="Times New Roman" w:cs="Times New Roman"/>
          <w:i/>
          <w:sz w:val="24"/>
          <w:szCs w:val="24"/>
        </w:rPr>
        <w:t xml:space="preserve">Valsts finansējuma īpatsvars </w:t>
      </w:r>
      <w:r w:rsidRPr="00677CEE">
        <w:rPr>
          <w:rFonts w:ascii="Times New Roman" w:hAnsi="Times New Roman" w:cs="Times New Roman"/>
          <w:i/>
          <w:sz w:val="24"/>
          <w:szCs w:val="24"/>
        </w:rPr>
        <w:t>politisko</w:t>
      </w:r>
      <w:r w:rsidRPr="00E66CA4">
        <w:rPr>
          <w:rFonts w:ascii="Times New Roman" w:hAnsi="Times New Roman" w:cs="Times New Roman"/>
          <w:i/>
          <w:sz w:val="24"/>
          <w:szCs w:val="24"/>
        </w:rPr>
        <w:t xml:space="preserve"> partij</w:t>
      </w:r>
      <w:r>
        <w:rPr>
          <w:rFonts w:ascii="Times New Roman" w:hAnsi="Times New Roman" w:cs="Times New Roman"/>
          <w:i/>
          <w:sz w:val="24"/>
          <w:szCs w:val="24"/>
        </w:rPr>
        <w:t>u</w:t>
      </w:r>
      <w:r w:rsidRPr="00E66CA4">
        <w:rPr>
          <w:rFonts w:ascii="Times New Roman" w:hAnsi="Times New Roman" w:cs="Times New Roman"/>
          <w:i/>
          <w:sz w:val="24"/>
          <w:szCs w:val="24"/>
        </w:rPr>
        <w:t xml:space="preserve"> kopējos ienākumos</w:t>
      </w:r>
    </w:p>
    <w:p w14:paraId="31CCC643" w14:textId="77777777" w:rsidR="00812E5E" w:rsidRDefault="00812E5E">
      <w:pPr>
        <w:spacing w:after="0" w:line="240" w:lineRule="auto"/>
        <w:jc w:val="both"/>
        <w:rPr>
          <w:rFonts w:ascii="Times New Roman" w:hAnsi="Times New Roman" w:cs="Times New Roman"/>
          <w:sz w:val="24"/>
          <w:szCs w:val="24"/>
        </w:rPr>
      </w:pPr>
    </w:p>
    <w:p w14:paraId="17DECE83" w14:textId="61959BFC" w:rsidR="00812E5E" w:rsidRPr="00C23E20"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Politisko partiju deklarētie ieņēmumi būtiski atšķiras vēlēšanu gados un gados starp vēlēšanām. </w:t>
      </w:r>
      <w:r w:rsidRPr="00C23E20">
        <w:rPr>
          <w:rFonts w:ascii="Times New Roman" w:hAnsi="Times New Roman" w:cs="Times New Roman"/>
          <w:sz w:val="24"/>
          <w:szCs w:val="24"/>
        </w:rPr>
        <w:t xml:space="preserve">Šīs atšķirības ir skaidri redzamas </w:t>
      </w:r>
      <w:r w:rsidR="00FC6FAA">
        <w:rPr>
          <w:rFonts w:ascii="Times New Roman" w:hAnsi="Times New Roman" w:cs="Times New Roman"/>
          <w:sz w:val="24"/>
          <w:szCs w:val="24"/>
        </w:rPr>
        <w:t>1.</w:t>
      </w:r>
      <w:r w:rsidR="00137B30">
        <w:rPr>
          <w:rFonts w:ascii="Times New Roman" w:hAnsi="Times New Roman" w:cs="Times New Roman"/>
          <w:sz w:val="24"/>
          <w:szCs w:val="24"/>
        </w:rPr>
        <w:t> </w:t>
      </w:r>
      <w:r w:rsidRPr="00C23E20">
        <w:rPr>
          <w:rFonts w:ascii="Times New Roman" w:hAnsi="Times New Roman" w:cs="Times New Roman"/>
          <w:sz w:val="24"/>
          <w:szCs w:val="24"/>
        </w:rPr>
        <w:t>grafikā, kur attēloti sešu 12.</w:t>
      </w:r>
      <w:r w:rsidR="00FC6FAA">
        <w:rPr>
          <w:rFonts w:ascii="Times New Roman" w:hAnsi="Times New Roman" w:cs="Times New Roman"/>
          <w:sz w:val="24"/>
          <w:szCs w:val="24"/>
        </w:rPr>
        <w:t> </w:t>
      </w:r>
      <w:r w:rsidRPr="00C23E20">
        <w:rPr>
          <w:rFonts w:ascii="Times New Roman" w:hAnsi="Times New Roman" w:cs="Times New Roman"/>
          <w:sz w:val="24"/>
          <w:szCs w:val="24"/>
        </w:rPr>
        <w:t>Saeimā pārstāvēto politisko partiju un partiju apvienību ienākumi laika posmā no 2014.</w:t>
      </w:r>
      <w:r w:rsidR="00FC6FAA">
        <w:rPr>
          <w:rFonts w:ascii="Times New Roman" w:hAnsi="Times New Roman" w:cs="Times New Roman"/>
          <w:sz w:val="24"/>
          <w:szCs w:val="24"/>
        </w:rPr>
        <w:t> </w:t>
      </w:r>
      <w:r w:rsidRPr="00C23E20">
        <w:rPr>
          <w:rFonts w:ascii="Times New Roman" w:hAnsi="Times New Roman" w:cs="Times New Roman"/>
          <w:sz w:val="24"/>
          <w:szCs w:val="24"/>
        </w:rPr>
        <w:t xml:space="preserve"> līdz </w:t>
      </w:r>
      <w:proofErr w:type="gramStart"/>
      <w:r w:rsidRPr="00C23E20">
        <w:rPr>
          <w:rFonts w:ascii="Times New Roman" w:hAnsi="Times New Roman" w:cs="Times New Roman"/>
          <w:sz w:val="24"/>
          <w:szCs w:val="24"/>
        </w:rPr>
        <w:t>2017.gadam</w:t>
      </w:r>
      <w:proofErr w:type="gramEnd"/>
      <w:r>
        <w:rPr>
          <w:rFonts w:ascii="Times New Roman" w:hAnsi="Times New Roman" w:cs="Times New Roman"/>
          <w:sz w:val="24"/>
          <w:szCs w:val="24"/>
        </w:rPr>
        <w:t>.</w:t>
      </w:r>
      <w:r w:rsidRPr="00C23E20">
        <w:rPr>
          <w:rStyle w:val="Vresatsauce"/>
          <w:rFonts w:ascii="Times New Roman" w:hAnsi="Times New Roman" w:cs="Times New Roman"/>
          <w:sz w:val="24"/>
          <w:szCs w:val="24"/>
        </w:rPr>
        <w:footnoteReference w:id="7"/>
      </w:r>
    </w:p>
    <w:p w14:paraId="77E312C4" w14:textId="77777777" w:rsidR="00137B30" w:rsidRPr="008F1B7D" w:rsidRDefault="00137B30" w:rsidP="00137B30">
      <w:pPr>
        <w:spacing w:after="0" w:line="240" w:lineRule="auto"/>
        <w:ind w:firstLine="720"/>
        <w:jc w:val="both"/>
        <w:rPr>
          <w:rFonts w:ascii="Times New Roman" w:hAnsi="Times New Roman" w:cs="Times New Roman"/>
          <w:sz w:val="24"/>
          <w:szCs w:val="24"/>
        </w:rPr>
      </w:pPr>
      <w:r w:rsidRPr="00361157">
        <w:rPr>
          <w:rFonts w:ascii="Times New Roman" w:hAnsi="Times New Roman" w:cs="Times New Roman"/>
          <w:sz w:val="24"/>
          <w:szCs w:val="24"/>
        </w:rPr>
        <w:t>Aprēķini liecina</w:t>
      </w:r>
      <w:r w:rsidRPr="008F1B7D">
        <w:rPr>
          <w:rFonts w:ascii="Times New Roman" w:hAnsi="Times New Roman" w:cs="Times New Roman"/>
          <w:sz w:val="24"/>
          <w:szCs w:val="24"/>
        </w:rPr>
        <w:t>, ka četru gadu laika posmā Saeimas</w:t>
      </w:r>
      <w:r>
        <w:rPr>
          <w:rFonts w:ascii="Times New Roman" w:hAnsi="Times New Roman" w:cs="Times New Roman"/>
          <w:sz w:val="24"/>
          <w:szCs w:val="24"/>
        </w:rPr>
        <w:t xml:space="preserve"> un Eiropas Parlamenta</w:t>
      </w:r>
      <w:r w:rsidRPr="008F1B7D">
        <w:rPr>
          <w:rFonts w:ascii="Times New Roman" w:hAnsi="Times New Roman" w:cs="Times New Roman"/>
          <w:sz w:val="24"/>
          <w:szCs w:val="24"/>
        </w:rPr>
        <w:t xml:space="preserve"> vēlēšanu gada ienākumi ir nodrošinājuši </w:t>
      </w:r>
      <w:r w:rsidRPr="007927E4">
        <w:rPr>
          <w:rFonts w:ascii="Times New Roman" w:hAnsi="Times New Roman" w:cs="Times New Roman"/>
          <w:sz w:val="24"/>
          <w:szCs w:val="24"/>
        </w:rPr>
        <w:t>caurmērā 45</w:t>
      </w:r>
      <w:r>
        <w:rPr>
          <w:rFonts w:ascii="Times New Roman" w:hAnsi="Times New Roman" w:cs="Times New Roman"/>
          <w:sz w:val="24"/>
          <w:szCs w:val="24"/>
        </w:rPr>
        <w:t> </w:t>
      </w:r>
      <w:r w:rsidRPr="007927E4">
        <w:rPr>
          <w:rFonts w:ascii="Times New Roman" w:hAnsi="Times New Roman" w:cs="Times New Roman"/>
          <w:sz w:val="24"/>
          <w:szCs w:val="24"/>
        </w:rPr>
        <w:t xml:space="preserve">% </w:t>
      </w:r>
      <w:r w:rsidRPr="008F1B7D">
        <w:rPr>
          <w:rFonts w:ascii="Times New Roman" w:hAnsi="Times New Roman" w:cs="Times New Roman"/>
          <w:sz w:val="24"/>
          <w:szCs w:val="24"/>
        </w:rPr>
        <w:t>no visiem partiju ienākumiem (2014.</w:t>
      </w:r>
      <w:r>
        <w:rPr>
          <w:rFonts w:ascii="Times New Roman" w:hAnsi="Times New Roman" w:cs="Times New Roman"/>
          <w:sz w:val="24"/>
          <w:szCs w:val="24"/>
        </w:rPr>
        <w:t> </w:t>
      </w:r>
      <w:r w:rsidRPr="008F1B7D">
        <w:rPr>
          <w:rFonts w:ascii="Times New Roman" w:hAnsi="Times New Roman" w:cs="Times New Roman"/>
          <w:sz w:val="24"/>
          <w:szCs w:val="24"/>
        </w:rPr>
        <w:t xml:space="preserve">gadā sešu partiju kopējie ienākumi sasnieguši aptuveni 4,23 miljonus </w:t>
      </w:r>
      <w:r w:rsidRPr="00A145E5">
        <w:rPr>
          <w:rFonts w:ascii="Times New Roman" w:hAnsi="Times New Roman" w:cs="Times New Roman"/>
          <w:i/>
          <w:sz w:val="24"/>
          <w:szCs w:val="24"/>
        </w:rPr>
        <w:t>euro</w:t>
      </w:r>
      <w:r w:rsidRPr="008F1B7D">
        <w:rPr>
          <w:rFonts w:ascii="Times New Roman" w:hAnsi="Times New Roman" w:cs="Times New Roman"/>
          <w:sz w:val="24"/>
          <w:szCs w:val="24"/>
        </w:rPr>
        <w:t xml:space="preserve">) un pašvaldību </w:t>
      </w:r>
      <w:r w:rsidRPr="00E93B93">
        <w:rPr>
          <w:rFonts w:ascii="Times New Roman" w:hAnsi="Times New Roman" w:cs="Times New Roman"/>
          <w:sz w:val="24"/>
          <w:szCs w:val="24"/>
        </w:rPr>
        <w:t>vēlēšanu gada ienākumi - 27</w:t>
      </w:r>
      <w:r>
        <w:rPr>
          <w:rFonts w:ascii="Times New Roman" w:hAnsi="Times New Roman" w:cs="Times New Roman"/>
          <w:sz w:val="24"/>
          <w:szCs w:val="24"/>
        </w:rPr>
        <w:t> </w:t>
      </w:r>
      <w:r w:rsidRPr="00E93B93">
        <w:rPr>
          <w:rFonts w:ascii="Times New Roman" w:hAnsi="Times New Roman" w:cs="Times New Roman"/>
          <w:sz w:val="24"/>
          <w:szCs w:val="24"/>
        </w:rPr>
        <w:t xml:space="preserve">% no partiju ienākumiem (aptuveni 2,5 miljoni </w:t>
      </w:r>
      <w:r w:rsidRPr="00A145E5">
        <w:rPr>
          <w:rFonts w:ascii="Times New Roman" w:hAnsi="Times New Roman" w:cs="Times New Roman"/>
          <w:i/>
          <w:sz w:val="24"/>
          <w:szCs w:val="24"/>
        </w:rPr>
        <w:t>euro</w:t>
      </w:r>
      <w:r w:rsidRPr="00E93B93">
        <w:rPr>
          <w:rFonts w:ascii="Times New Roman" w:hAnsi="Times New Roman" w:cs="Times New Roman"/>
          <w:sz w:val="24"/>
          <w:szCs w:val="24"/>
        </w:rPr>
        <w:t xml:space="preserve">). Starpvēlēšanu gados partiju ienākumi ir </w:t>
      </w:r>
      <w:r w:rsidRPr="008F1B7D">
        <w:rPr>
          <w:rFonts w:ascii="Times New Roman" w:hAnsi="Times New Roman" w:cs="Times New Roman"/>
          <w:sz w:val="24"/>
          <w:szCs w:val="24"/>
        </w:rPr>
        <w:t>nelieli: Saeimā pārstāvētajām partijām visām kopā 2015.-2016.</w:t>
      </w:r>
      <w:r>
        <w:rPr>
          <w:rFonts w:ascii="Times New Roman" w:hAnsi="Times New Roman" w:cs="Times New Roman"/>
          <w:sz w:val="24"/>
          <w:szCs w:val="24"/>
        </w:rPr>
        <w:t> </w:t>
      </w:r>
      <w:r w:rsidRPr="008F1B7D">
        <w:rPr>
          <w:rFonts w:ascii="Times New Roman" w:hAnsi="Times New Roman" w:cs="Times New Roman"/>
          <w:sz w:val="24"/>
          <w:szCs w:val="24"/>
        </w:rPr>
        <w:t xml:space="preserve">gadā tie bija aptuveni 1,31 un 1,4 miljoni </w:t>
      </w:r>
      <w:r w:rsidRPr="00A145E5">
        <w:rPr>
          <w:rFonts w:ascii="Times New Roman" w:hAnsi="Times New Roman" w:cs="Times New Roman"/>
          <w:i/>
          <w:sz w:val="24"/>
          <w:szCs w:val="24"/>
        </w:rPr>
        <w:t>euro</w:t>
      </w:r>
      <w:r>
        <w:rPr>
          <w:rFonts w:ascii="Times New Roman" w:hAnsi="Times New Roman" w:cs="Times New Roman"/>
          <w:sz w:val="24"/>
          <w:szCs w:val="24"/>
        </w:rPr>
        <w:t xml:space="preserve"> (vidēji ap 14 %)</w:t>
      </w:r>
      <w:r w:rsidRPr="008F1B7D">
        <w:rPr>
          <w:rFonts w:ascii="Times New Roman" w:hAnsi="Times New Roman" w:cs="Times New Roman"/>
          <w:sz w:val="24"/>
          <w:szCs w:val="24"/>
        </w:rPr>
        <w:t>.</w:t>
      </w:r>
    </w:p>
    <w:p w14:paraId="152EC29C" w14:textId="77777777" w:rsidR="00E71673" w:rsidRPr="00B6676E" w:rsidRDefault="00E71673" w:rsidP="00E71673">
      <w:pPr>
        <w:spacing w:after="0" w:line="240" w:lineRule="auto"/>
        <w:ind w:firstLine="720"/>
        <w:jc w:val="both"/>
        <w:rPr>
          <w:rFonts w:ascii="Times New Roman" w:hAnsi="Times New Roman" w:cs="Times New Roman"/>
          <w:sz w:val="24"/>
          <w:szCs w:val="24"/>
        </w:rPr>
      </w:pPr>
      <w:r w:rsidRPr="008F1B7D">
        <w:rPr>
          <w:rFonts w:ascii="Times New Roman" w:hAnsi="Times New Roman" w:cs="Times New Roman"/>
          <w:sz w:val="24"/>
          <w:szCs w:val="24"/>
        </w:rPr>
        <w:t>12.</w:t>
      </w:r>
      <w:r>
        <w:rPr>
          <w:rFonts w:ascii="Times New Roman" w:hAnsi="Times New Roman" w:cs="Times New Roman"/>
          <w:sz w:val="24"/>
          <w:szCs w:val="24"/>
        </w:rPr>
        <w:t> </w:t>
      </w:r>
      <w:r w:rsidRPr="008F1B7D">
        <w:rPr>
          <w:rFonts w:ascii="Times New Roman" w:hAnsi="Times New Roman" w:cs="Times New Roman"/>
          <w:sz w:val="24"/>
          <w:szCs w:val="24"/>
        </w:rPr>
        <w:t xml:space="preserve">Saeimā pārstāvēto </w:t>
      </w:r>
      <w:r w:rsidRPr="00E8270E">
        <w:rPr>
          <w:rFonts w:ascii="Times New Roman" w:hAnsi="Times New Roman" w:cs="Times New Roman"/>
          <w:sz w:val="24"/>
          <w:szCs w:val="24"/>
        </w:rPr>
        <w:t>partiju ienākumu kopapjoms 2014.-2017.</w:t>
      </w:r>
      <w:r>
        <w:rPr>
          <w:rFonts w:ascii="Times New Roman" w:hAnsi="Times New Roman" w:cs="Times New Roman"/>
          <w:sz w:val="24"/>
          <w:szCs w:val="24"/>
        </w:rPr>
        <w:t> </w:t>
      </w:r>
      <w:r w:rsidRPr="00E8270E">
        <w:rPr>
          <w:rFonts w:ascii="Times New Roman" w:hAnsi="Times New Roman" w:cs="Times New Roman"/>
          <w:sz w:val="24"/>
          <w:szCs w:val="24"/>
        </w:rPr>
        <w:t>gadā bija 9</w:t>
      </w:r>
      <w:r>
        <w:rPr>
          <w:rFonts w:ascii="Times New Roman" w:hAnsi="Times New Roman" w:cs="Times New Roman"/>
          <w:sz w:val="24"/>
          <w:szCs w:val="24"/>
        </w:rPr>
        <w:t>,</w:t>
      </w:r>
      <w:r w:rsidRPr="00E8270E">
        <w:rPr>
          <w:rFonts w:ascii="Times New Roman" w:hAnsi="Times New Roman" w:cs="Times New Roman"/>
          <w:sz w:val="24"/>
          <w:szCs w:val="24"/>
        </w:rPr>
        <w:t xml:space="preserve">4 miljoni </w:t>
      </w:r>
      <w:r w:rsidRPr="007873B3">
        <w:rPr>
          <w:rFonts w:ascii="Times New Roman" w:hAnsi="Times New Roman" w:cs="Times New Roman"/>
          <w:i/>
          <w:sz w:val="24"/>
          <w:szCs w:val="24"/>
        </w:rPr>
        <w:t>euro</w:t>
      </w:r>
      <w:r w:rsidRPr="00E8270E">
        <w:rPr>
          <w:rFonts w:ascii="Times New Roman" w:hAnsi="Times New Roman" w:cs="Times New Roman"/>
          <w:sz w:val="24"/>
          <w:szCs w:val="24"/>
        </w:rPr>
        <w:t xml:space="preserve">, no tiem valsts finansējums veidoja </w:t>
      </w:r>
      <w:r>
        <w:rPr>
          <w:rFonts w:ascii="Times New Roman" w:hAnsi="Times New Roman" w:cs="Times New Roman"/>
          <w:sz w:val="24"/>
          <w:szCs w:val="24"/>
        </w:rPr>
        <w:t xml:space="preserve">aptuveni </w:t>
      </w:r>
      <w:r w:rsidRPr="00E8270E">
        <w:rPr>
          <w:rFonts w:ascii="Times New Roman" w:hAnsi="Times New Roman" w:cs="Times New Roman"/>
          <w:sz w:val="24"/>
          <w:szCs w:val="24"/>
        </w:rPr>
        <w:t xml:space="preserve">tikai </w:t>
      </w:r>
      <w:r>
        <w:rPr>
          <w:rFonts w:ascii="Times New Roman" w:hAnsi="Times New Roman" w:cs="Times New Roman"/>
          <w:sz w:val="24"/>
          <w:szCs w:val="24"/>
        </w:rPr>
        <w:t>20 </w:t>
      </w:r>
      <w:r w:rsidRPr="00E8270E">
        <w:rPr>
          <w:rFonts w:ascii="Times New Roman" w:hAnsi="Times New Roman" w:cs="Times New Roman"/>
          <w:sz w:val="24"/>
          <w:szCs w:val="24"/>
        </w:rPr>
        <w:t>%.</w:t>
      </w:r>
      <w:r>
        <w:rPr>
          <w:rStyle w:val="Vresatsauce"/>
          <w:rFonts w:ascii="Times New Roman" w:hAnsi="Times New Roman" w:cs="Times New Roman"/>
          <w:sz w:val="24"/>
          <w:szCs w:val="24"/>
        </w:rPr>
        <w:footnoteReference w:id="8"/>
      </w:r>
      <w:r w:rsidRPr="00E8270E">
        <w:rPr>
          <w:rFonts w:ascii="Times New Roman" w:hAnsi="Times New Roman" w:cs="Times New Roman"/>
          <w:sz w:val="24"/>
          <w:szCs w:val="24"/>
        </w:rPr>
        <w:t xml:space="preserve"> Tas nozīmē, ka </w:t>
      </w:r>
      <w:r>
        <w:rPr>
          <w:rFonts w:ascii="Times New Roman" w:hAnsi="Times New Roman" w:cs="Times New Roman"/>
          <w:sz w:val="24"/>
          <w:szCs w:val="24"/>
        </w:rPr>
        <w:t xml:space="preserve">aptuveni </w:t>
      </w:r>
      <w:r w:rsidRPr="00E8270E">
        <w:rPr>
          <w:rFonts w:ascii="Times New Roman" w:hAnsi="Times New Roman" w:cs="Times New Roman"/>
          <w:sz w:val="24"/>
          <w:szCs w:val="24"/>
        </w:rPr>
        <w:t>8</w:t>
      </w:r>
      <w:r>
        <w:rPr>
          <w:rFonts w:ascii="Times New Roman" w:hAnsi="Times New Roman" w:cs="Times New Roman"/>
          <w:sz w:val="24"/>
          <w:szCs w:val="24"/>
        </w:rPr>
        <w:t>0 </w:t>
      </w:r>
      <w:r w:rsidRPr="00E8270E">
        <w:rPr>
          <w:rFonts w:ascii="Times New Roman" w:hAnsi="Times New Roman" w:cs="Times New Roman"/>
          <w:sz w:val="24"/>
          <w:szCs w:val="24"/>
        </w:rPr>
        <w:t>% no visiem līdzekļiem partijām bija jāpiesaista kā ziedojumi, biedru nauda vai saimnieciskā darbība.</w:t>
      </w:r>
    </w:p>
    <w:p w14:paraId="3DEC8635" w14:textId="77777777" w:rsidR="00E71673" w:rsidRDefault="00E71673" w:rsidP="00E716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0A4DD9">
        <w:rPr>
          <w:rFonts w:ascii="Times New Roman" w:hAnsi="Times New Roman" w:cs="Times New Roman"/>
          <w:sz w:val="24"/>
          <w:szCs w:val="24"/>
        </w:rPr>
        <w:t xml:space="preserve">olitisko partiju izdevumi mēdz atšķirties pa gadiem, vadoties </w:t>
      </w:r>
      <w:r>
        <w:rPr>
          <w:rFonts w:ascii="Times New Roman" w:hAnsi="Times New Roman" w:cs="Times New Roman"/>
          <w:sz w:val="24"/>
          <w:szCs w:val="24"/>
        </w:rPr>
        <w:t>pēc</w:t>
      </w:r>
      <w:r w:rsidRPr="000A4DD9">
        <w:rPr>
          <w:rFonts w:ascii="Times New Roman" w:hAnsi="Times New Roman" w:cs="Times New Roman"/>
          <w:sz w:val="24"/>
          <w:szCs w:val="24"/>
        </w:rPr>
        <w:t xml:space="preserve"> tā, vai tajā gadā notiek vēlēšanas un kāda līmeņa (parlamenta, pašvaldību, Eiropas Parlamenta</w:t>
      </w:r>
      <w:r>
        <w:rPr>
          <w:rFonts w:ascii="Times New Roman" w:hAnsi="Times New Roman" w:cs="Times New Roman"/>
          <w:sz w:val="24"/>
          <w:szCs w:val="24"/>
        </w:rPr>
        <w:t xml:space="preserve"> vai vairākas vēlēšanas (tautas nobalsošanas) kopā</w:t>
      </w:r>
      <w:r w:rsidRPr="000A4DD9">
        <w:rPr>
          <w:rFonts w:ascii="Times New Roman" w:hAnsi="Times New Roman" w:cs="Times New Roman"/>
          <w:sz w:val="24"/>
          <w:szCs w:val="24"/>
        </w:rPr>
        <w:t>).</w:t>
      </w:r>
    </w:p>
    <w:p w14:paraId="16951975" w14:textId="77777777" w:rsidR="00E71673" w:rsidRDefault="00E71673" w:rsidP="0055078B">
      <w:pPr>
        <w:spacing w:after="0" w:line="240" w:lineRule="auto"/>
        <w:ind w:firstLine="720"/>
        <w:jc w:val="both"/>
        <w:rPr>
          <w:rFonts w:ascii="Times New Roman" w:hAnsi="Times New Roman" w:cs="Times New Roman"/>
          <w:iCs/>
          <w:sz w:val="24"/>
          <w:szCs w:val="24"/>
        </w:rPr>
      </w:pPr>
    </w:p>
    <w:p w14:paraId="31848080" w14:textId="3EE64968" w:rsidR="00812E5E" w:rsidRPr="0055078B" w:rsidRDefault="00FC6FAA">
      <w:pPr>
        <w:spacing w:after="0" w:line="240" w:lineRule="auto"/>
        <w:ind w:firstLine="720"/>
        <w:jc w:val="both"/>
        <w:rPr>
          <w:rFonts w:ascii="Times New Roman" w:hAnsi="Times New Roman" w:cs="Times New Roman"/>
          <w:i/>
          <w:iCs/>
          <w:sz w:val="24"/>
          <w:szCs w:val="24"/>
        </w:rPr>
      </w:pPr>
      <w:r w:rsidRPr="00E674AF">
        <w:rPr>
          <w:rFonts w:ascii="Times New Roman" w:hAnsi="Times New Roman" w:cs="Times New Roman"/>
          <w:iCs/>
          <w:sz w:val="24"/>
          <w:szCs w:val="24"/>
        </w:rPr>
        <w:t>1.</w:t>
      </w:r>
      <w:r w:rsidR="0055078B">
        <w:rPr>
          <w:rFonts w:ascii="Times New Roman" w:hAnsi="Times New Roman" w:cs="Times New Roman"/>
          <w:iCs/>
          <w:sz w:val="24"/>
          <w:szCs w:val="24"/>
        </w:rPr>
        <w:t> </w:t>
      </w:r>
      <w:r w:rsidRPr="00E674AF">
        <w:rPr>
          <w:rFonts w:ascii="Times New Roman" w:hAnsi="Times New Roman" w:cs="Times New Roman"/>
          <w:iCs/>
          <w:sz w:val="24"/>
          <w:szCs w:val="24"/>
        </w:rPr>
        <w:t>grafiks</w:t>
      </w:r>
      <w:r w:rsidR="00812E5E" w:rsidRPr="00E674AF">
        <w:rPr>
          <w:rFonts w:ascii="Times New Roman" w:hAnsi="Times New Roman" w:cs="Times New Roman"/>
          <w:iCs/>
          <w:sz w:val="24"/>
          <w:szCs w:val="24"/>
        </w:rPr>
        <w:t>. Saeimā pārstāvēto partiju ienākumi 2014.-2017.</w:t>
      </w:r>
      <w:r w:rsidRPr="00E674AF">
        <w:rPr>
          <w:rFonts w:ascii="Times New Roman" w:hAnsi="Times New Roman" w:cs="Times New Roman"/>
          <w:iCs/>
          <w:sz w:val="24"/>
          <w:szCs w:val="24"/>
        </w:rPr>
        <w:t> </w:t>
      </w:r>
      <w:r w:rsidR="00812E5E" w:rsidRPr="00E674AF">
        <w:rPr>
          <w:rFonts w:ascii="Times New Roman" w:hAnsi="Times New Roman" w:cs="Times New Roman"/>
          <w:iCs/>
          <w:sz w:val="24"/>
          <w:szCs w:val="24"/>
        </w:rPr>
        <w:t xml:space="preserve">gadā, </w:t>
      </w:r>
      <w:r w:rsidR="00812E5E" w:rsidRPr="0055078B">
        <w:rPr>
          <w:rFonts w:ascii="Times New Roman" w:hAnsi="Times New Roman" w:cs="Times New Roman"/>
          <w:i/>
          <w:iCs/>
          <w:sz w:val="24"/>
          <w:szCs w:val="24"/>
        </w:rPr>
        <w:t>e</w:t>
      </w:r>
      <w:r w:rsidRPr="0055078B">
        <w:rPr>
          <w:rFonts w:ascii="Times New Roman" w:hAnsi="Times New Roman" w:cs="Times New Roman"/>
          <w:i/>
          <w:iCs/>
          <w:sz w:val="24"/>
          <w:szCs w:val="24"/>
        </w:rPr>
        <w:t>u</w:t>
      </w:r>
      <w:r w:rsidR="00812E5E" w:rsidRPr="0055078B">
        <w:rPr>
          <w:rFonts w:ascii="Times New Roman" w:hAnsi="Times New Roman" w:cs="Times New Roman"/>
          <w:i/>
          <w:iCs/>
          <w:sz w:val="24"/>
          <w:szCs w:val="24"/>
        </w:rPr>
        <w:t>ro</w:t>
      </w:r>
    </w:p>
    <w:p w14:paraId="43426ABE" w14:textId="77777777" w:rsidR="00812E5E" w:rsidRPr="005C67C6" w:rsidRDefault="00812E5E">
      <w:pPr>
        <w:spacing w:after="0" w:line="240" w:lineRule="auto"/>
        <w:ind w:firstLine="720"/>
        <w:jc w:val="both"/>
        <w:rPr>
          <w:rFonts w:ascii="Times New Roman" w:hAnsi="Times New Roman" w:cs="Times New Roman"/>
          <w:sz w:val="24"/>
          <w:szCs w:val="24"/>
        </w:rPr>
      </w:pPr>
    </w:p>
    <w:p w14:paraId="6605D65C" w14:textId="77777777" w:rsidR="00812E5E" w:rsidRDefault="00812E5E">
      <w:pPr>
        <w:spacing w:after="0" w:line="240" w:lineRule="auto"/>
        <w:jc w:val="both"/>
      </w:pPr>
      <w:r>
        <w:rPr>
          <w:noProof/>
        </w:rPr>
        <w:drawing>
          <wp:inline distT="0" distB="0" distL="0" distR="0" wp14:anchorId="5396D9AD" wp14:editId="6F9C6EB0">
            <wp:extent cx="5708650" cy="3346450"/>
            <wp:effectExtent l="0" t="0" r="6350" b="6350"/>
            <wp:docPr id="19644075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36453" cy="3362748"/>
                    </a:xfrm>
                    <a:prstGeom prst="rect">
                      <a:avLst/>
                    </a:prstGeom>
                  </pic:spPr>
                </pic:pic>
              </a:graphicData>
            </a:graphic>
          </wp:inline>
        </w:drawing>
      </w:r>
    </w:p>
    <w:p w14:paraId="08FD7160" w14:textId="36AABE74" w:rsidR="00812E5E" w:rsidRDefault="00812E5E" w:rsidP="0055078B">
      <w:pPr>
        <w:spacing w:after="0" w:line="240" w:lineRule="auto"/>
        <w:ind w:firstLine="720"/>
        <w:jc w:val="both"/>
        <w:rPr>
          <w:rFonts w:ascii="Times New Roman" w:hAnsi="Times New Roman" w:cs="Times New Roman"/>
          <w:sz w:val="24"/>
          <w:szCs w:val="24"/>
        </w:rPr>
      </w:pPr>
    </w:p>
    <w:p w14:paraId="5F23538C" w14:textId="5DCCAF98" w:rsidR="00812E5E" w:rsidRDefault="00812E5E" w:rsidP="005507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nodrošinātu maksimālu objektivitāti, kā arī </w:t>
      </w:r>
      <w:proofErr w:type="spellStart"/>
      <w:r>
        <w:rPr>
          <w:rFonts w:ascii="Times New Roman" w:hAnsi="Times New Roman" w:cs="Times New Roman"/>
          <w:sz w:val="24"/>
          <w:szCs w:val="24"/>
        </w:rPr>
        <w:t>pietuvinātību</w:t>
      </w:r>
      <w:proofErr w:type="spellEnd"/>
      <w:r>
        <w:rPr>
          <w:rFonts w:ascii="Times New Roman" w:hAnsi="Times New Roman" w:cs="Times New Roman"/>
          <w:sz w:val="24"/>
          <w:szCs w:val="24"/>
        </w:rPr>
        <w:t xml:space="preserve"> šobrīd Latvijas politikā esošo partiju reālajai situācijai, </w:t>
      </w:r>
      <w:r w:rsidRPr="00B6676E">
        <w:rPr>
          <w:rFonts w:ascii="Times New Roman" w:hAnsi="Times New Roman" w:cs="Times New Roman"/>
          <w:sz w:val="24"/>
          <w:szCs w:val="24"/>
        </w:rPr>
        <w:t xml:space="preserve">par </w:t>
      </w:r>
      <w:r w:rsidR="005225B5">
        <w:rPr>
          <w:rFonts w:ascii="Times New Roman" w:hAnsi="Times New Roman" w:cs="Times New Roman"/>
          <w:sz w:val="24"/>
          <w:szCs w:val="24"/>
        </w:rPr>
        <w:t xml:space="preserve">dziļāka </w:t>
      </w:r>
      <w:r w:rsidRPr="00B6676E">
        <w:rPr>
          <w:rFonts w:ascii="Times New Roman" w:hAnsi="Times New Roman" w:cs="Times New Roman"/>
          <w:sz w:val="24"/>
          <w:szCs w:val="24"/>
        </w:rPr>
        <w:t>salīdzinājuma</w:t>
      </w:r>
      <w:r>
        <w:rPr>
          <w:rFonts w:ascii="Times New Roman" w:hAnsi="Times New Roman" w:cs="Times New Roman"/>
          <w:sz w:val="24"/>
          <w:szCs w:val="24"/>
        </w:rPr>
        <w:t xml:space="preserve"> pamatu </w:t>
      </w:r>
      <w:proofErr w:type="gramStart"/>
      <w:r>
        <w:rPr>
          <w:rFonts w:ascii="Times New Roman" w:hAnsi="Times New Roman" w:cs="Times New Roman"/>
          <w:sz w:val="24"/>
          <w:szCs w:val="24"/>
        </w:rPr>
        <w:t>tika ņemti 2017.</w:t>
      </w:r>
      <w:r w:rsidR="00FC6FAA">
        <w:rPr>
          <w:rFonts w:ascii="Times New Roman" w:hAnsi="Times New Roman" w:cs="Times New Roman"/>
          <w:sz w:val="24"/>
          <w:szCs w:val="24"/>
        </w:rPr>
        <w:t xml:space="preserve">  </w:t>
      </w:r>
      <w:r>
        <w:rPr>
          <w:rFonts w:ascii="Times New Roman" w:hAnsi="Times New Roman" w:cs="Times New Roman"/>
          <w:sz w:val="24"/>
          <w:szCs w:val="24"/>
        </w:rPr>
        <w:t>un 2016.</w:t>
      </w:r>
      <w:r w:rsidR="00FC6FAA">
        <w:rPr>
          <w:rFonts w:ascii="Times New Roman" w:hAnsi="Times New Roman" w:cs="Times New Roman"/>
          <w:sz w:val="24"/>
          <w:szCs w:val="24"/>
        </w:rPr>
        <w:t> </w:t>
      </w:r>
      <w:r>
        <w:rPr>
          <w:rFonts w:ascii="Times New Roman" w:hAnsi="Times New Roman" w:cs="Times New Roman"/>
          <w:sz w:val="24"/>
          <w:szCs w:val="24"/>
        </w:rPr>
        <w:t>gads</w:t>
      </w:r>
      <w:proofErr w:type="gramEnd"/>
      <w:r>
        <w:rPr>
          <w:rFonts w:ascii="Times New Roman" w:hAnsi="Times New Roman" w:cs="Times New Roman"/>
          <w:sz w:val="24"/>
          <w:szCs w:val="24"/>
        </w:rPr>
        <w:t>. 2016.</w:t>
      </w:r>
      <w:r w:rsidR="00FC6FAA">
        <w:rPr>
          <w:rFonts w:ascii="Times New Roman" w:hAnsi="Times New Roman" w:cs="Times New Roman"/>
          <w:sz w:val="24"/>
          <w:szCs w:val="24"/>
        </w:rPr>
        <w:t> </w:t>
      </w:r>
      <w:r>
        <w:rPr>
          <w:rFonts w:ascii="Times New Roman" w:hAnsi="Times New Roman" w:cs="Times New Roman"/>
          <w:sz w:val="24"/>
          <w:szCs w:val="24"/>
        </w:rPr>
        <w:t xml:space="preserve">gads ir piemērots atskaites punkts tam, lai saprastu, kādi ir </w:t>
      </w:r>
      <w:r w:rsidRPr="00304F74">
        <w:rPr>
          <w:rFonts w:ascii="Times New Roman" w:hAnsi="Times New Roman" w:cs="Times New Roman"/>
          <w:sz w:val="24"/>
          <w:szCs w:val="24"/>
        </w:rPr>
        <w:t>politisko partiju</w:t>
      </w:r>
      <w:r>
        <w:rPr>
          <w:rFonts w:ascii="Times New Roman" w:hAnsi="Times New Roman" w:cs="Times New Roman"/>
          <w:sz w:val="24"/>
          <w:szCs w:val="24"/>
        </w:rPr>
        <w:t xml:space="preserve"> ienākumi starpvēlēšanu periodā, kad </w:t>
      </w:r>
      <w:r w:rsidRPr="00304F74">
        <w:rPr>
          <w:rFonts w:ascii="Times New Roman" w:hAnsi="Times New Roman" w:cs="Times New Roman"/>
          <w:sz w:val="24"/>
          <w:szCs w:val="24"/>
        </w:rPr>
        <w:t>politisk</w:t>
      </w:r>
      <w:r>
        <w:rPr>
          <w:rFonts w:ascii="Times New Roman" w:hAnsi="Times New Roman" w:cs="Times New Roman"/>
          <w:sz w:val="24"/>
          <w:szCs w:val="24"/>
        </w:rPr>
        <w:t>ajām partijām nav vajadzības pēc vēlēšanu kampaņas finansējuma. 2017.</w:t>
      </w:r>
      <w:r w:rsidR="00FC6FAA">
        <w:rPr>
          <w:rFonts w:ascii="Times New Roman" w:hAnsi="Times New Roman" w:cs="Times New Roman"/>
          <w:sz w:val="24"/>
          <w:szCs w:val="24"/>
        </w:rPr>
        <w:t> </w:t>
      </w:r>
      <w:r>
        <w:rPr>
          <w:rFonts w:ascii="Times New Roman" w:hAnsi="Times New Roman" w:cs="Times New Roman"/>
          <w:sz w:val="24"/>
          <w:szCs w:val="24"/>
        </w:rPr>
        <w:t xml:space="preserve">gads ir zīmīgs ar to, ka tajā notika pašvaldību vēlēšanas, </w:t>
      </w:r>
      <w:r w:rsidRPr="00304F74">
        <w:rPr>
          <w:rFonts w:ascii="Times New Roman" w:hAnsi="Times New Roman" w:cs="Times New Roman"/>
          <w:sz w:val="24"/>
          <w:szCs w:val="24"/>
        </w:rPr>
        <w:t>politisko</w:t>
      </w:r>
      <w:r>
        <w:rPr>
          <w:rFonts w:ascii="Times New Roman" w:hAnsi="Times New Roman" w:cs="Times New Roman"/>
          <w:sz w:val="24"/>
          <w:szCs w:val="24"/>
        </w:rPr>
        <w:t xml:space="preserve"> partiju vajadzība pēc finansējuma bija salīdzinoši augsta, līdz ar to šis gads sniedz adekvātu priekšstatu par to, </w:t>
      </w:r>
      <w:r w:rsidRPr="00B81FBE">
        <w:rPr>
          <w:rFonts w:ascii="Times New Roman" w:hAnsi="Times New Roman" w:cs="Times New Roman"/>
          <w:sz w:val="24"/>
          <w:szCs w:val="24"/>
        </w:rPr>
        <w:t xml:space="preserve">vai valsts finansējums būtiski mazina politisko partiju vajadzību pēc privātiem ziedojumiem. </w:t>
      </w:r>
      <w:r w:rsidR="00FC6FAA">
        <w:rPr>
          <w:rFonts w:ascii="Times New Roman" w:hAnsi="Times New Roman" w:cs="Times New Roman"/>
          <w:sz w:val="24"/>
          <w:szCs w:val="24"/>
        </w:rPr>
        <w:t>1. g</w:t>
      </w:r>
      <w:r w:rsidRPr="00B81FBE">
        <w:rPr>
          <w:rFonts w:ascii="Times New Roman" w:hAnsi="Times New Roman" w:cs="Times New Roman"/>
          <w:sz w:val="24"/>
          <w:szCs w:val="24"/>
        </w:rPr>
        <w:t xml:space="preserve">rafiks liecina, ka lielajām partijām Saeimas vēlēšanu kampaņas budžets ir ievērojami lielāks nekā pašvaldību vēlēšanu kampaņas budžets – līdz ar to augsta vajadzība pēc finansējuma pašvaldību vēlēšanu gadā norāda uz vēl lielāku atkarību no materiālā nodrošinājuma Saeimas vēlēšanu gados. </w:t>
      </w:r>
      <w:r w:rsidR="00B81FBE" w:rsidRPr="00B81FBE">
        <w:rPr>
          <w:rFonts w:ascii="Times New Roman" w:hAnsi="Times New Roman" w:cs="Times New Roman"/>
          <w:sz w:val="24"/>
          <w:szCs w:val="24"/>
        </w:rPr>
        <w:t>(</w:t>
      </w:r>
      <w:r w:rsidRPr="00E2673D">
        <w:rPr>
          <w:rFonts w:ascii="Times New Roman" w:hAnsi="Times New Roman" w:cs="Times New Roman"/>
          <w:sz w:val="24"/>
          <w:szCs w:val="24"/>
        </w:rPr>
        <w:t xml:space="preserve">KNAB </w:t>
      </w:r>
      <w:r w:rsidR="00B81FBE" w:rsidRPr="00E2673D">
        <w:rPr>
          <w:rFonts w:ascii="Times New Roman" w:hAnsi="Times New Roman" w:cs="Times New Roman"/>
          <w:sz w:val="24"/>
          <w:szCs w:val="24"/>
        </w:rPr>
        <w:t>gan piebilst, ka 2014.</w:t>
      </w:r>
      <w:r w:rsidR="00FC6FAA">
        <w:rPr>
          <w:rFonts w:ascii="Times New Roman" w:hAnsi="Times New Roman" w:cs="Times New Roman"/>
          <w:sz w:val="24"/>
          <w:szCs w:val="24"/>
        </w:rPr>
        <w:t> </w:t>
      </w:r>
      <w:r w:rsidR="00B81FBE" w:rsidRPr="00E2673D">
        <w:rPr>
          <w:rFonts w:ascii="Times New Roman" w:hAnsi="Times New Roman" w:cs="Times New Roman"/>
          <w:sz w:val="24"/>
          <w:szCs w:val="24"/>
        </w:rPr>
        <w:t>gadā notika divu veidu vēlēšanas: Saeimas un Eiropas Parlamenta vēlēšanas</w:t>
      </w:r>
      <w:r w:rsidR="00B81FBE" w:rsidRPr="00E2673D">
        <w:rPr>
          <w:rStyle w:val="Vresatsauce"/>
          <w:rFonts w:ascii="Times New Roman" w:hAnsi="Times New Roman" w:cs="Times New Roman"/>
          <w:sz w:val="24"/>
          <w:szCs w:val="24"/>
        </w:rPr>
        <w:footnoteReference w:id="9"/>
      </w:r>
      <w:r w:rsidR="00B81FBE" w:rsidRPr="00E2673D">
        <w:rPr>
          <w:rFonts w:ascii="Times New Roman" w:hAnsi="Times New Roman" w:cs="Times New Roman"/>
          <w:sz w:val="24"/>
          <w:szCs w:val="24"/>
        </w:rPr>
        <w:t>, tāpēc, ja par atskaites punktu tiek ņemti vērā 2014.</w:t>
      </w:r>
      <w:r w:rsidR="00FC6FAA">
        <w:rPr>
          <w:rFonts w:ascii="Times New Roman" w:hAnsi="Times New Roman" w:cs="Times New Roman"/>
          <w:sz w:val="24"/>
          <w:szCs w:val="24"/>
        </w:rPr>
        <w:t> </w:t>
      </w:r>
      <w:r w:rsidR="00B81FBE" w:rsidRPr="00E2673D">
        <w:rPr>
          <w:rFonts w:ascii="Times New Roman" w:hAnsi="Times New Roman" w:cs="Times New Roman"/>
          <w:sz w:val="24"/>
          <w:szCs w:val="24"/>
        </w:rPr>
        <w:t xml:space="preserve">gada vēlēšanu dati, tad šajā gadā politiskajām </w:t>
      </w:r>
      <w:r w:rsidRPr="00E2673D">
        <w:rPr>
          <w:rFonts w:ascii="Times New Roman" w:hAnsi="Times New Roman" w:cs="Times New Roman"/>
          <w:sz w:val="24"/>
          <w:szCs w:val="24"/>
        </w:rPr>
        <w:t>partijām finanšu resursi ir bijuši nepieciešami un attiecīgi ienākumi ir tikuši novirzīti dalībai abās vēlēšanās</w:t>
      </w:r>
      <w:r w:rsidR="00B81FBE" w:rsidRPr="00E2673D">
        <w:rPr>
          <w:rFonts w:ascii="Times New Roman" w:hAnsi="Times New Roman" w:cs="Times New Roman"/>
          <w:sz w:val="24"/>
          <w:szCs w:val="24"/>
        </w:rPr>
        <w:t xml:space="preserve">, </w:t>
      </w:r>
      <w:r w:rsidR="00E2673D" w:rsidRPr="00E2673D">
        <w:rPr>
          <w:rFonts w:ascii="Times New Roman" w:hAnsi="Times New Roman" w:cs="Times New Roman"/>
          <w:sz w:val="24"/>
          <w:szCs w:val="24"/>
        </w:rPr>
        <w:t>kas arī ir vērā ņemams apstāklis</w:t>
      </w:r>
      <w:r w:rsidR="00B81FBE" w:rsidRPr="00E2673D">
        <w:rPr>
          <w:rFonts w:ascii="Times New Roman" w:hAnsi="Times New Roman" w:cs="Times New Roman"/>
          <w:sz w:val="24"/>
          <w:szCs w:val="24"/>
        </w:rPr>
        <w:t>).</w:t>
      </w:r>
    </w:p>
    <w:p w14:paraId="01DE0695" w14:textId="610E6D49" w:rsidR="00812E5E" w:rsidRPr="000A4DD9" w:rsidRDefault="00812E5E">
      <w:pPr>
        <w:spacing w:after="0" w:line="240" w:lineRule="auto"/>
        <w:ind w:firstLine="720"/>
        <w:jc w:val="both"/>
        <w:rPr>
          <w:rFonts w:ascii="Times New Roman" w:hAnsi="Times New Roman" w:cs="Times New Roman"/>
          <w:sz w:val="24"/>
          <w:szCs w:val="24"/>
        </w:rPr>
      </w:pPr>
      <w:r w:rsidRPr="000A4DD9">
        <w:rPr>
          <w:rFonts w:ascii="Times New Roman" w:hAnsi="Times New Roman" w:cs="Times New Roman"/>
          <w:sz w:val="24"/>
          <w:szCs w:val="24"/>
        </w:rPr>
        <w:t xml:space="preserve">Šajā atzinumā nav analizēti </w:t>
      </w:r>
      <w:r w:rsidR="007C6AED">
        <w:rPr>
          <w:rFonts w:ascii="Times New Roman" w:hAnsi="Times New Roman" w:cs="Times New Roman"/>
          <w:sz w:val="24"/>
          <w:szCs w:val="24"/>
        </w:rPr>
        <w:t xml:space="preserve">pilnīgi </w:t>
      </w:r>
      <w:r w:rsidRPr="000A4DD9">
        <w:rPr>
          <w:rFonts w:ascii="Times New Roman" w:hAnsi="Times New Roman" w:cs="Times New Roman"/>
          <w:sz w:val="24"/>
          <w:szCs w:val="24"/>
        </w:rPr>
        <w:t>visi politisko partiju ienākumi (ziedojumi, biedru nauda utt.), taču partiju gada pārskati ir publiski pieejami KNAB mājaslapā.</w:t>
      </w:r>
    </w:p>
    <w:p w14:paraId="1E6E6E53" w14:textId="0E4CA50D" w:rsidR="00E71673" w:rsidRDefault="00E71673" w:rsidP="0055078B">
      <w:pPr>
        <w:spacing w:after="0" w:line="240" w:lineRule="auto"/>
        <w:jc w:val="both"/>
        <w:rPr>
          <w:rFonts w:ascii="Times New Roman" w:hAnsi="Times New Roman" w:cs="Times New Roman"/>
          <w:sz w:val="24"/>
          <w:szCs w:val="24"/>
        </w:rPr>
      </w:pPr>
    </w:p>
    <w:p w14:paraId="2D6495DA" w14:textId="06D59388" w:rsidR="00E71673" w:rsidRDefault="00E71673" w:rsidP="0055078B">
      <w:pPr>
        <w:spacing w:after="0" w:line="240" w:lineRule="auto"/>
        <w:jc w:val="both"/>
        <w:rPr>
          <w:rFonts w:ascii="Times New Roman" w:hAnsi="Times New Roman" w:cs="Times New Roman"/>
          <w:sz w:val="24"/>
          <w:szCs w:val="24"/>
        </w:rPr>
      </w:pPr>
    </w:p>
    <w:p w14:paraId="4A8978E2" w14:textId="16EF63F3" w:rsidR="00E71673" w:rsidRDefault="00E71673" w:rsidP="0055078B">
      <w:pPr>
        <w:spacing w:after="0" w:line="240" w:lineRule="auto"/>
        <w:jc w:val="both"/>
        <w:rPr>
          <w:rFonts w:ascii="Times New Roman" w:hAnsi="Times New Roman" w:cs="Times New Roman"/>
          <w:sz w:val="24"/>
          <w:szCs w:val="24"/>
        </w:rPr>
      </w:pPr>
    </w:p>
    <w:p w14:paraId="78DA1FB1" w14:textId="62FEAEE7" w:rsidR="00E71673" w:rsidRDefault="00E71673" w:rsidP="0055078B">
      <w:pPr>
        <w:spacing w:after="0" w:line="240" w:lineRule="auto"/>
        <w:jc w:val="both"/>
        <w:rPr>
          <w:rFonts w:ascii="Times New Roman" w:hAnsi="Times New Roman" w:cs="Times New Roman"/>
          <w:sz w:val="24"/>
          <w:szCs w:val="24"/>
        </w:rPr>
      </w:pPr>
    </w:p>
    <w:p w14:paraId="5F88B972" w14:textId="77777777" w:rsidR="00E71673" w:rsidRDefault="00E71673">
      <w:pPr>
        <w:spacing w:after="0" w:line="240" w:lineRule="auto"/>
        <w:jc w:val="both"/>
        <w:rPr>
          <w:rFonts w:ascii="Times New Roman" w:hAnsi="Times New Roman" w:cs="Times New Roman"/>
          <w:sz w:val="24"/>
          <w:szCs w:val="24"/>
        </w:rPr>
      </w:pPr>
    </w:p>
    <w:p w14:paraId="06D05FAB" w14:textId="09B47850" w:rsidR="00812E5E" w:rsidRPr="00B418AE" w:rsidRDefault="0046654B">
      <w:pPr>
        <w:spacing w:after="0" w:line="240" w:lineRule="auto"/>
        <w:jc w:val="both"/>
        <w:rPr>
          <w:rStyle w:val="Izsmalcintsizclums"/>
          <w:rFonts w:ascii="Times New Roman" w:hAnsi="Times New Roman" w:cs="Times New Roman"/>
          <w:i w:val="0"/>
          <w:color w:val="auto"/>
          <w:sz w:val="24"/>
          <w:szCs w:val="24"/>
        </w:rPr>
      </w:pPr>
      <w:r w:rsidRPr="00DF2D92">
        <w:rPr>
          <w:rStyle w:val="Izsmalcintsizclums"/>
          <w:rFonts w:ascii="Times New Roman" w:hAnsi="Times New Roman" w:cs="Times New Roman"/>
          <w:i w:val="0"/>
          <w:color w:val="auto"/>
          <w:sz w:val="24"/>
          <w:szCs w:val="24"/>
        </w:rPr>
        <w:tab/>
      </w:r>
      <w:r w:rsidR="00FC6FAA" w:rsidRPr="00DF2D92">
        <w:rPr>
          <w:rStyle w:val="Izsmalcintsizclums"/>
          <w:rFonts w:ascii="Times New Roman" w:hAnsi="Times New Roman" w:cs="Times New Roman"/>
          <w:i w:val="0"/>
          <w:color w:val="auto"/>
          <w:sz w:val="24"/>
          <w:szCs w:val="24"/>
        </w:rPr>
        <w:t>1.</w:t>
      </w:r>
      <w:r w:rsidRPr="00DF2D92">
        <w:rPr>
          <w:rStyle w:val="Izsmalcintsizclums"/>
          <w:rFonts w:ascii="Times New Roman" w:hAnsi="Times New Roman" w:cs="Times New Roman"/>
          <w:i w:val="0"/>
          <w:color w:val="auto"/>
          <w:sz w:val="24"/>
          <w:szCs w:val="24"/>
        </w:rPr>
        <w:t> </w:t>
      </w:r>
      <w:r w:rsidR="00FC6FAA" w:rsidRPr="00DF2D92">
        <w:rPr>
          <w:rStyle w:val="Izsmalcintsizclums"/>
          <w:rFonts w:ascii="Times New Roman" w:hAnsi="Times New Roman" w:cs="Times New Roman"/>
          <w:i w:val="0"/>
          <w:color w:val="auto"/>
          <w:sz w:val="24"/>
          <w:szCs w:val="24"/>
        </w:rPr>
        <w:t>t</w:t>
      </w:r>
      <w:r w:rsidR="00812E5E" w:rsidRPr="00DF2D92">
        <w:rPr>
          <w:rStyle w:val="Izsmalcintsizclums"/>
          <w:rFonts w:ascii="Times New Roman" w:hAnsi="Times New Roman" w:cs="Times New Roman"/>
          <w:i w:val="0"/>
          <w:color w:val="auto"/>
          <w:sz w:val="24"/>
          <w:szCs w:val="24"/>
        </w:rPr>
        <w:t>abula</w:t>
      </w:r>
      <w:r w:rsidR="00FC6FAA" w:rsidRPr="00DF2D92">
        <w:rPr>
          <w:rStyle w:val="Izsmalcintsizclums"/>
          <w:rFonts w:ascii="Times New Roman" w:hAnsi="Times New Roman" w:cs="Times New Roman"/>
          <w:i w:val="0"/>
          <w:color w:val="auto"/>
          <w:sz w:val="24"/>
          <w:szCs w:val="24"/>
        </w:rPr>
        <w:t>.</w:t>
      </w:r>
      <w:r w:rsidR="00812E5E" w:rsidRPr="00DF2D92">
        <w:rPr>
          <w:rStyle w:val="Izsmalcintsizclums"/>
          <w:rFonts w:ascii="Times New Roman" w:hAnsi="Times New Roman" w:cs="Times New Roman"/>
          <w:i w:val="0"/>
          <w:color w:val="auto"/>
          <w:sz w:val="24"/>
          <w:szCs w:val="24"/>
        </w:rPr>
        <w:t xml:space="preserve"> Valsts finansējuma īpatsvars </w:t>
      </w:r>
      <w:r w:rsidR="00812E5E" w:rsidRPr="00DF2D92">
        <w:rPr>
          <w:rFonts w:ascii="Times New Roman" w:hAnsi="Times New Roman" w:cs="Times New Roman"/>
          <w:sz w:val="24"/>
          <w:szCs w:val="24"/>
        </w:rPr>
        <w:t xml:space="preserve">politisko </w:t>
      </w:r>
      <w:r w:rsidR="00812E5E" w:rsidRPr="00B418AE">
        <w:rPr>
          <w:rStyle w:val="Izsmalcintsizclums"/>
          <w:rFonts w:ascii="Times New Roman" w:hAnsi="Times New Roman" w:cs="Times New Roman"/>
          <w:i w:val="0"/>
          <w:color w:val="auto"/>
          <w:sz w:val="24"/>
          <w:szCs w:val="24"/>
        </w:rPr>
        <w:t>partiju ienākumos</w:t>
      </w:r>
    </w:p>
    <w:p w14:paraId="02F2C452" w14:textId="77777777" w:rsidR="00812E5E" w:rsidRPr="002B2BF2" w:rsidRDefault="00812E5E">
      <w:pPr>
        <w:spacing w:after="0" w:line="240" w:lineRule="auto"/>
        <w:jc w:val="both"/>
        <w:rPr>
          <w:rStyle w:val="Izsmalcintsizclums"/>
        </w:rPr>
      </w:pPr>
    </w:p>
    <w:tbl>
      <w:tblPr>
        <w:tblStyle w:val="Reatabula1gaia"/>
        <w:tblW w:w="0" w:type="auto"/>
        <w:tblLook w:val="04A0" w:firstRow="1" w:lastRow="0" w:firstColumn="1" w:lastColumn="0" w:noHBand="0" w:noVBand="1"/>
      </w:tblPr>
      <w:tblGrid>
        <w:gridCol w:w="3256"/>
        <w:gridCol w:w="2835"/>
        <w:gridCol w:w="2874"/>
      </w:tblGrid>
      <w:tr w:rsidR="00812E5E" w:rsidRPr="0055078B" w14:paraId="4066BFA4" w14:textId="77777777" w:rsidTr="00B41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6621CCF" w14:textId="77777777" w:rsidR="00812E5E" w:rsidRPr="00B418AE" w:rsidRDefault="00812E5E" w:rsidP="00B418AE">
            <w:pPr>
              <w:jc w:val="center"/>
              <w:rPr>
                <w:rFonts w:ascii="Times New Roman" w:hAnsi="Times New Roman" w:cs="Times New Roman"/>
              </w:rPr>
            </w:pPr>
            <w:r w:rsidRPr="00B418AE">
              <w:rPr>
                <w:rFonts w:ascii="Times New Roman" w:hAnsi="Times New Roman" w:cs="Times New Roman"/>
              </w:rPr>
              <w:t>Partija</w:t>
            </w:r>
          </w:p>
        </w:tc>
        <w:tc>
          <w:tcPr>
            <w:tcW w:w="2835" w:type="dxa"/>
          </w:tcPr>
          <w:p w14:paraId="6CF812AE" w14:textId="3F0F5DBF" w:rsidR="00812E5E" w:rsidRPr="00B418AE" w:rsidRDefault="00812E5E" w:rsidP="00B41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418AE">
              <w:rPr>
                <w:rFonts w:ascii="Times New Roman" w:hAnsi="Times New Roman" w:cs="Times New Roman"/>
              </w:rPr>
              <w:t>Valsts finansējuma īpatsvars partijas ienākumos 2017.</w:t>
            </w:r>
            <w:r w:rsidR="0046654B" w:rsidRPr="00B418AE">
              <w:rPr>
                <w:rFonts w:ascii="Times New Roman" w:hAnsi="Times New Roman" w:cs="Times New Roman"/>
              </w:rPr>
              <w:t> </w:t>
            </w:r>
            <w:r w:rsidRPr="00B418AE">
              <w:rPr>
                <w:rFonts w:ascii="Times New Roman" w:hAnsi="Times New Roman" w:cs="Times New Roman"/>
              </w:rPr>
              <w:t>gadā</w:t>
            </w:r>
          </w:p>
          <w:p w14:paraId="03F19A1F" w14:textId="77777777" w:rsidR="00812E5E" w:rsidRPr="00B418AE" w:rsidRDefault="00812E5E" w:rsidP="00B41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18AE">
              <w:rPr>
                <w:rFonts w:ascii="Times New Roman" w:hAnsi="Times New Roman" w:cs="Times New Roman"/>
              </w:rPr>
              <w:t>(procentos no kopējiem ienākumiem)</w:t>
            </w:r>
          </w:p>
        </w:tc>
        <w:tc>
          <w:tcPr>
            <w:tcW w:w="2874" w:type="dxa"/>
          </w:tcPr>
          <w:p w14:paraId="66B242F1" w14:textId="4B8C3B7B" w:rsidR="00812E5E" w:rsidRPr="00B418AE" w:rsidRDefault="00812E5E" w:rsidP="00B41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418AE">
              <w:rPr>
                <w:rFonts w:ascii="Times New Roman" w:hAnsi="Times New Roman" w:cs="Times New Roman"/>
              </w:rPr>
              <w:t>Valsts finansējuma īpatsvars partijas ienākumos 2016.</w:t>
            </w:r>
            <w:r w:rsidR="0046654B" w:rsidRPr="00B418AE">
              <w:rPr>
                <w:rFonts w:ascii="Times New Roman" w:hAnsi="Times New Roman" w:cs="Times New Roman"/>
              </w:rPr>
              <w:t> </w:t>
            </w:r>
            <w:r w:rsidRPr="00B418AE">
              <w:rPr>
                <w:rFonts w:ascii="Times New Roman" w:hAnsi="Times New Roman" w:cs="Times New Roman"/>
              </w:rPr>
              <w:t>gadā</w:t>
            </w:r>
          </w:p>
          <w:p w14:paraId="5FBF13C8" w14:textId="77777777" w:rsidR="00812E5E" w:rsidRPr="00B418AE" w:rsidRDefault="00812E5E" w:rsidP="00B41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418AE">
              <w:rPr>
                <w:rFonts w:ascii="Times New Roman" w:hAnsi="Times New Roman" w:cs="Times New Roman"/>
              </w:rPr>
              <w:t>(procentos no kopējiem ienākumiem)</w:t>
            </w:r>
          </w:p>
        </w:tc>
      </w:tr>
      <w:tr w:rsidR="00812E5E" w:rsidRPr="0046654B" w14:paraId="70C821A5" w14:textId="77777777" w:rsidTr="00B418AE">
        <w:tc>
          <w:tcPr>
            <w:cnfStyle w:val="001000000000" w:firstRow="0" w:lastRow="0" w:firstColumn="1" w:lastColumn="0" w:oddVBand="0" w:evenVBand="0" w:oddHBand="0" w:evenHBand="0" w:firstRowFirstColumn="0" w:firstRowLastColumn="0" w:lastRowFirstColumn="0" w:lastRowLastColumn="0"/>
            <w:tcW w:w="3256" w:type="dxa"/>
          </w:tcPr>
          <w:p w14:paraId="40D2C434" w14:textId="77777777" w:rsidR="00812E5E" w:rsidRPr="0046654B" w:rsidRDefault="00812E5E">
            <w:pPr>
              <w:jc w:val="both"/>
              <w:rPr>
                <w:rFonts w:ascii="Times New Roman" w:hAnsi="Times New Roman" w:cs="Times New Roman"/>
                <w:bCs w:val="0"/>
                <w:sz w:val="24"/>
                <w:szCs w:val="24"/>
              </w:rPr>
            </w:pPr>
            <w:r w:rsidRPr="0046654B">
              <w:rPr>
                <w:rFonts w:ascii="Times New Roman" w:hAnsi="Times New Roman" w:cs="Times New Roman"/>
                <w:sz w:val="24"/>
                <w:szCs w:val="24"/>
              </w:rPr>
              <w:t xml:space="preserve">Vienotība </w:t>
            </w:r>
          </w:p>
          <w:p w14:paraId="70BDDF9F" w14:textId="185616DD" w:rsidR="00812E5E" w:rsidRPr="0046654B" w:rsidRDefault="00812E5E">
            <w:pPr>
              <w:jc w:val="both"/>
              <w:rPr>
                <w:rFonts w:ascii="Times New Roman" w:hAnsi="Times New Roman" w:cs="Times New Roman"/>
                <w:b w:val="0"/>
                <w:sz w:val="24"/>
                <w:szCs w:val="24"/>
              </w:rPr>
            </w:pPr>
            <w:r w:rsidRPr="0046654B">
              <w:rPr>
                <w:rFonts w:ascii="Times New Roman" w:hAnsi="Times New Roman" w:cs="Times New Roman"/>
                <w:sz w:val="24"/>
                <w:szCs w:val="24"/>
              </w:rPr>
              <w:t>(aprēķinā iekļaujot pieņēmumu, ka partija turpina saņemt valsts finansējumu pilnā apmērā gan 2016., gan 2017.</w:t>
            </w:r>
            <w:r w:rsidR="0046654B">
              <w:rPr>
                <w:rFonts w:ascii="Times New Roman" w:hAnsi="Times New Roman" w:cs="Times New Roman"/>
                <w:b w:val="0"/>
                <w:sz w:val="24"/>
                <w:szCs w:val="24"/>
              </w:rPr>
              <w:t> </w:t>
            </w:r>
            <w:r w:rsidRPr="0046654B">
              <w:rPr>
                <w:rFonts w:ascii="Times New Roman" w:hAnsi="Times New Roman" w:cs="Times New Roman"/>
                <w:sz w:val="24"/>
                <w:szCs w:val="24"/>
              </w:rPr>
              <w:t>gadā)</w:t>
            </w:r>
          </w:p>
        </w:tc>
        <w:tc>
          <w:tcPr>
            <w:tcW w:w="2835" w:type="dxa"/>
          </w:tcPr>
          <w:p w14:paraId="3F38C3B5" w14:textId="77777777" w:rsidR="00812E5E" w:rsidRPr="0046654B" w:rsidRDefault="00812E5E" w:rsidP="00DF2D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20</w:t>
            </w:r>
          </w:p>
        </w:tc>
        <w:tc>
          <w:tcPr>
            <w:tcW w:w="2874" w:type="dxa"/>
          </w:tcPr>
          <w:p w14:paraId="7FB8D4C9" w14:textId="77777777" w:rsidR="00812E5E" w:rsidRPr="0046654B" w:rsidRDefault="00812E5E" w:rsidP="00DF2D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32</w:t>
            </w:r>
          </w:p>
        </w:tc>
      </w:tr>
      <w:tr w:rsidR="00812E5E" w:rsidRPr="0046654B" w14:paraId="4A70AE6C" w14:textId="77777777" w:rsidTr="00B418AE">
        <w:tc>
          <w:tcPr>
            <w:cnfStyle w:val="001000000000" w:firstRow="0" w:lastRow="0" w:firstColumn="1" w:lastColumn="0" w:oddVBand="0" w:evenVBand="0" w:oddHBand="0" w:evenHBand="0" w:firstRowFirstColumn="0" w:firstRowLastColumn="0" w:lastRowFirstColumn="0" w:lastRowLastColumn="0"/>
            <w:tcW w:w="3256" w:type="dxa"/>
          </w:tcPr>
          <w:p w14:paraId="48BFB63F" w14:textId="77777777" w:rsidR="00812E5E" w:rsidRPr="00B418AE" w:rsidRDefault="00812E5E">
            <w:pPr>
              <w:jc w:val="both"/>
              <w:rPr>
                <w:rFonts w:ascii="Times New Roman" w:eastAsia="Times New Roman" w:hAnsi="Times New Roman" w:cs="Times New Roman"/>
                <w:bCs w:val="0"/>
                <w:color w:val="000000"/>
                <w:sz w:val="24"/>
                <w:szCs w:val="24"/>
                <w:lang w:eastAsia="en-GB"/>
              </w:rPr>
            </w:pPr>
            <w:r w:rsidRPr="00B418AE">
              <w:rPr>
                <w:rFonts w:ascii="Times New Roman" w:eastAsia="Times New Roman" w:hAnsi="Times New Roman" w:cs="Times New Roman"/>
                <w:color w:val="000000"/>
                <w:sz w:val="24"/>
                <w:szCs w:val="24"/>
                <w:lang w:eastAsia="en-GB"/>
              </w:rPr>
              <w:t xml:space="preserve">Zaļo un zemnieku savienība </w:t>
            </w:r>
          </w:p>
          <w:p w14:paraId="7DBF59BD" w14:textId="77777777" w:rsidR="00812E5E" w:rsidRPr="0046654B" w:rsidRDefault="00812E5E">
            <w:pPr>
              <w:jc w:val="both"/>
              <w:rPr>
                <w:rFonts w:ascii="Times New Roman" w:hAnsi="Times New Roman" w:cs="Times New Roman"/>
                <w:b w:val="0"/>
                <w:sz w:val="24"/>
                <w:szCs w:val="24"/>
              </w:rPr>
            </w:pPr>
            <w:r w:rsidRPr="00B418AE">
              <w:rPr>
                <w:rFonts w:ascii="Times New Roman" w:eastAsia="Times New Roman" w:hAnsi="Times New Roman" w:cs="Times New Roman"/>
                <w:color w:val="000000"/>
                <w:sz w:val="24"/>
                <w:szCs w:val="24"/>
                <w:lang w:eastAsia="en-GB"/>
              </w:rPr>
              <w:t>(rēķinot kopā ar Latvijas zemnieku savienības un Latvijas zaļās partijas ienākumiem)</w:t>
            </w:r>
          </w:p>
        </w:tc>
        <w:tc>
          <w:tcPr>
            <w:tcW w:w="2835" w:type="dxa"/>
          </w:tcPr>
          <w:p w14:paraId="30E2931C"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22</w:t>
            </w:r>
          </w:p>
        </w:tc>
        <w:tc>
          <w:tcPr>
            <w:tcW w:w="2874" w:type="dxa"/>
          </w:tcPr>
          <w:p w14:paraId="7F325EED"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31</w:t>
            </w:r>
          </w:p>
        </w:tc>
      </w:tr>
      <w:tr w:rsidR="00812E5E" w:rsidRPr="0046654B" w14:paraId="561B3843" w14:textId="77777777" w:rsidTr="00B418AE">
        <w:tc>
          <w:tcPr>
            <w:cnfStyle w:val="001000000000" w:firstRow="0" w:lastRow="0" w:firstColumn="1" w:lastColumn="0" w:oddVBand="0" w:evenVBand="0" w:oddHBand="0" w:evenHBand="0" w:firstRowFirstColumn="0" w:firstRowLastColumn="0" w:lastRowFirstColumn="0" w:lastRowLastColumn="0"/>
            <w:tcW w:w="3256" w:type="dxa"/>
          </w:tcPr>
          <w:p w14:paraId="5FE036AE" w14:textId="77777777" w:rsidR="00812E5E" w:rsidRPr="00B418AE" w:rsidRDefault="00812E5E">
            <w:pPr>
              <w:jc w:val="both"/>
              <w:rPr>
                <w:rFonts w:ascii="Times New Roman" w:eastAsia="Times New Roman" w:hAnsi="Times New Roman" w:cs="Times New Roman"/>
                <w:color w:val="000000"/>
                <w:sz w:val="24"/>
                <w:szCs w:val="24"/>
                <w:lang w:eastAsia="en-GB"/>
              </w:rPr>
            </w:pPr>
            <w:r w:rsidRPr="00B418AE">
              <w:rPr>
                <w:rFonts w:ascii="Times New Roman" w:eastAsia="Times New Roman" w:hAnsi="Times New Roman" w:cs="Times New Roman"/>
                <w:color w:val="000000"/>
                <w:sz w:val="24"/>
                <w:szCs w:val="24"/>
                <w:lang w:eastAsia="en-GB"/>
              </w:rPr>
              <w:t>Saskaņa</w:t>
            </w:r>
          </w:p>
        </w:tc>
        <w:tc>
          <w:tcPr>
            <w:tcW w:w="2835" w:type="dxa"/>
          </w:tcPr>
          <w:p w14:paraId="379E9C0F"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25</w:t>
            </w:r>
          </w:p>
        </w:tc>
        <w:tc>
          <w:tcPr>
            <w:tcW w:w="2874" w:type="dxa"/>
          </w:tcPr>
          <w:p w14:paraId="5AD5C609"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51</w:t>
            </w:r>
          </w:p>
        </w:tc>
      </w:tr>
      <w:tr w:rsidR="00812E5E" w:rsidRPr="0046654B" w14:paraId="28764F52" w14:textId="77777777" w:rsidTr="00B418AE">
        <w:tc>
          <w:tcPr>
            <w:cnfStyle w:val="001000000000" w:firstRow="0" w:lastRow="0" w:firstColumn="1" w:lastColumn="0" w:oddVBand="0" w:evenVBand="0" w:oddHBand="0" w:evenHBand="0" w:firstRowFirstColumn="0" w:firstRowLastColumn="0" w:lastRowFirstColumn="0" w:lastRowLastColumn="0"/>
            <w:tcW w:w="3256" w:type="dxa"/>
          </w:tcPr>
          <w:p w14:paraId="6D4A38E1"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Nacionālā apvienība</w:t>
            </w:r>
          </w:p>
        </w:tc>
        <w:tc>
          <w:tcPr>
            <w:tcW w:w="2835" w:type="dxa"/>
          </w:tcPr>
          <w:p w14:paraId="53750813"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26</w:t>
            </w:r>
          </w:p>
        </w:tc>
        <w:tc>
          <w:tcPr>
            <w:tcW w:w="2874" w:type="dxa"/>
          </w:tcPr>
          <w:p w14:paraId="4BC38FF4"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60</w:t>
            </w:r>
          </w:p>
        </w:tc>
      </w:tr>
      <w:tr w:rsidR="00812E5E" w:rsidRPr="0046654B" w14:paraId="58B41C60" w14:textId="77777777" w:rsidTr="00B418AE">
        <w:tc>
          <w:tcPr>
            <w:cnfStyle w:val="001000000000" w:firstRow="0" w:lastRow="0" w:firstColumn="1" w:lastColumn="0" w:oddVBand="0" w:evenVBand="0" w:oddHBand="0" w:evenHBand="0" w:firstRowFirstColumn="0" w:firstRowLastColumn="0" w:lastRowFirstColumn="0" w:lastRowLastColumn="0"/>
            <w:tcW w:w="3256" w:type="dxa"/>
          </w:tcPr>
          <w:p w14:paraId="5DCDC1CC"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Latvijas Reģionu Apvienība</w:t>
            </w:r>
          </w:p>
        </w:tc>
        <w:tc>
          <w:tcPr>
            <w:tcW w:w="2835" w:type="dxa"/>
          </w:tcPr>
          <w:p w14:paraId="3990941D"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37</w:t>
            </w:r>
          </w:p>
        </w:tc>
        <w:tc>
          <w:tcPr>
            <w:tcW w:w="2874" w:type="dxa"/>
          </w:tcPr>
          <w:p w14:paraId="7A8EF0AD" w14:textId="77777777" w:rsidR="00812E5E" w:rsidRPr="0046654B" w:rsidRDefault="00812E5E" w:rsidP="00B418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89</w:t>
            </w:r>
          </w:p>
        </w:tc>
      </w:tr>
      <w:tr w:rsidR="00812E5E" w:rsidRPr="0046654B" w14:paraId="2E214F66" w14:textId="77777777" w:rsidTr="00B418AE">
        <w:trPr>
          <w:trHeight w:val="280"/>
        </w:trPr>
        <w:tc>
          <w:tcPr>
            <w:cnfStyle w:val="001000000000" w:firstRow="0" w:lastRow="0" w:firstColumn="1" w:lastColumn="0" w:oddVBand="0" w:evenVBand="0" w:oddHBand="0" w:evenHBand="0" w:firstRowFirstColumn="0" w:firstRowLastColumn="0" w:lastRowFirstColumn="0" w:lastRowLastColumn="0"/>
            <w:tcW w:w="3256" w:type="dxa"/>
          </w:tcPr>
          <w:p w14:paraId="10B16EB6"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No sirds Latvijai</w:t>
            </w:r>
          </w:p>
        </w:tc>
        <w:tc>
          <w:tcPr>
            <w:tcW w:w="2835" w:type="dxa"/>
          </w:tcPr>
          <w:p w14:paraId="01F0FBCF" w14:textId="77777777" w:rsidR="00812E5E" w:rsidRPr="0046654B" w:rsidRDefault="00812E5E" w:rsidP="005B73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54</w:t>
            </w:r>
          </w:p>
        </w:tc>
        <w:tc>
          <w:tcPr>
            <w:tcW w:w="2874" w:type="dxa"/>
          </w:tcPr>
          <w:p w14:paraId="14F8F6D0" w14:textId="77777777" w:rsidR="00812E5E" w:rsidRPr="0046654B" w:rsidRDefault="00812E5E" w:rsidP="005B73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654B">
              <w:rPr>
                <w:rFonts w:ascii="Times New Roman" w:hAnsi="Times New Roman" w:cs="Times New Roman"/>
                <w:sz w:val="24"/>
                <w:szCs w:val="24"/>
              </w:rPr>
              <w:t>71</w:t>
            </w:r>
          </w:p>
        </w:tc>
      </w:tr>
    </w:tbl>
    <w:p w14:paraId="4EEFD19F" w14:textId="77777777" w:rsidR="00812E5E" w:rsidRDefault="00812E5E">
      <w:pPr>
        <w:spacing w:after="0" w:line="240" w:lineRule="auto"/>
        <w:jc w:val="both"/>
        <w:rPr>
          <w:rFonts w:ascii="Times New Roman" w:hAnsi="Times New Roman" w:cs="Times New Roman"/>
          <w:sz w:val="24"/>
          <w:szCs w:val="24"/>
        </w:rPr>
      </w:pPr>
    </w:p>
    <w:p w14:paraId="623AFAE8" w14:textId="20C532B9" w:rsidR="00812E5E" w:rsidRDefault="0046654B" w:rsidP="00B418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w:t>
      </w:r>
      <w:r w:rsidR="00812E5E">
        <w:rPr>
          <w:rFonts w:ascii="Times New Roman" w:hAnsi="Times New Roman" w:cs="Times New Roman"/>
          <w:sz w:val="24"/>
          <w:szCs w:val="24"/>
        </w:rPr>
        <w:t>tabula</w:t>
      </w:r>
      <w:r>
        <w:rPr>
          <w:rFonts w:ascii="Times New Roman" w:hAnsi="Times New Roman" w:cs="Times New Roman"/>
          <w:sz w:val="24"/>
          <w:szCs w:val="24"/>
        </w:rPr>
        <w:t xml:space="preserve">s dati </w:t>
      </w:r>
      <w:r w:rsidR="00812E5E">
        <w:rPr>
          <w:rFonts w:ascii="Times New Roman" w:hAnsi="Times New Roman" w:cs="Times New Roman"/>
          <w:sz w:val="24"/>
          <w:szCs w:val="24"/>
        </w:rPr>
        <w:t xml:space="preserve">liecina, ka pašvaldību vēlēšanu gadā </w:t>
      </w:r>
      <w:r w:rsidR="00812E5E" w:rsidRPr="00304F74">
        <w:rPr>
          <w:rFonts w:ascii="Times New Roman" w:hAnsi="Times New Roman" w:cs="Times New Roman"/>
          <w:sz w:val="24"/>
          <w:szCs w:val="24"/>
        </w:rPr>
        <w:t>politisk</w:t>
      </w:r>
      <w:r w:rsidR="00812E5E">
        <w:rPr>
          <w:rFonts w:ascii="Times New Roman" w:hAnsi="Times New Roman" w:cs="Times New Roman"/>
          <w:sz w:val="24"/>
          <w:szCs w:val="24"/>
        </w:rPr>
        <w:t>ajām partijām valsts finansējums veidoja caurmērā vienu ceturto daļu (mediānā vērtība: 25</w:t>
      </w:r>
      <w:r>
        <w:rPr>
          <w:rFonts w:ascii="Times New Roman" w:hAnsi="Times New Roman" w:cs="Times New Roman"/>
          <w:sz w:val="24"/>
          <w:szCs w:val="24"/>
        </w:rPr>
        <w:t>,</w:t>
      </w:r>
      <w:r w:rsidR="00812E5E">
        <w:rPr>
          <w:rFonts w:ascii="Times New Roman" w:hAnsi="Times New Roman" w:cs="Times New Roman"/>
          <w:sz w:val="24"/>
          <w:szCs w:val="24"/>
        </w:rPr>
        <w:t>5</w:t>
      </w:r>
      <w:r>
        <w:rPr>
          <w:rFonts w:ascii="Times New Roman" w:hAnsi="Times New Roman" w:cs="Times New Roman"/>
          <w:sz w:val="24"/>
          <w:szCs w:val="24"/>
        </w:rPr>
        <w:t> </w:t>
      </w:r>
      <w:r w:rsidR="00812E5E">
        <w:rPr>
          <w:rFonts w:ascii="Times New Roman" w:hAnsi="Times New Roman" w:cs="Times New Roman"/>
          <w:sz w:val="24"/>
          <w:szCs w:val="24"/>
        </w:rPr>
        <w:t xml:space="preserve">%) no to kopējiem ienākumiem, kamēr starpvēlēšanu gadā valsts finansējums veidoja caurmērā pusi no </w:t>
      </w:r>
      <w:r w:rsidR="00812E5E" w:rsidRPr="00304F74">
        <w:rPr>
          <w:rFonts w:ascii="Times New Roman" w:hAnsi="Times New Roman" w:cs="Times New Roman"/>
          <w:sz w:val="24"/>
          <w:szCs w:val="24"/>
        </w:rPr>
        <w:t>politisko</w:t>
      </w:r>
      <w:r w:rsidR="00812E5E">
        <w:rPr>
          <w:rFonts w:ascii="Times New Roman" w:hAnsi="Times New Roman" w:cs="Times New Roman"/>
          <w:sz w:val="24"/>
          <w:szCs w:val="24"/>
        </w:rPr>
        <w:t xml:space="preserve"> partiju ienākumiem (mediānā vērtība: 55</w:t>
      </w:r>
      <w:r>
        <w:rPr>
          <w:rFonts w:ascii="Times New Roman" w:hAnsi="Times New Roman" w:cs="Times New Roman"/>
          <w:sz w:val="24"/>
          <w:szCs w:val="24"/>
        </w:rPr>
        <w:t>,</w:t>
      </w:r>
      <w:r w:rsidR="00812E5E">
        <w:rPr>
          <w:rFonts w:ascii="Times New Roman" w:hAnsi="Times New Roman" w:cs="Times New Roman"/>
          <w:sz w:val="24"/>
          <w:szCs w:val="24"/>
        </w:rPr>
        <w:t>5</w:t>
      </w:r>
      <w:r>
        <w:rPr>
          <w:rFonts w:ascii="Times New Roman" w:hAnsi="Times New Roman" w:cs="Times New Roman"/>
          <w:sz w:val="24"/>
          <w:szCs w:val="24"/>
        </w:rPr>
        <w:t> </w:t>
      </w:r>
      <w:r w:rsidR="00812E5E">
        <w:rPr>
          <w:rFonts w:ascii="Times New Roman" w:hAnsi="Times New Roman" w:cs="Times New Roman"/>
          <w:sz w:val="24"/>
          <w:szCs w:val="24"/>
        </w:rPr>
        <w:t>%).</w:t>
      </w:r>
    </w:p>
    <w:p w14:paraId="3E811D9F" w14:textId="4F4544D7" w:rsidR="00812E5E" w:rsidRDefault="00812E5E" w:rsidP="00B418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Šie aprēķini ļauj secināt, ka pašvaldību vēlēšanu gados un – vēl jo vairāk – Saeimas vēlēšanu gados </w:t>
      </w:r>
      <w:r w:rsidRPr="00304F74">
        <w:rPr>
          <w:rFonts w:ascii="Times New Roman" w:hAnsi="Times New Roman" w:cs="Times New Roman"/>
          <w:sz w:val="24"/>
          <w:szCs w:val="24"/>
        </w:rPr>
        <w:t>politisk</w:t>
      </w:r>
      <w:r>
        <w:rPr>
          <w:rFonts w:ascii="Times New Roman" w:hAnsi="Times New Roman" w:cs="Times New Roman"/>
          <w:sz w:val="24"/>
          <w:szCs w:val="24"/>
        </w:rPr>
        <w:t xml:space="preserve">ajām partijām ir augsta vajadzība piesaistīt privātus ziedojumus, to kampaņas budžeti ir caurmērā par trim ceturtdaļām atkarīgi, prezumējam, no </w:t>
      </w:r>
      <w:r w:rsidRPr="0047487A">
        <w:rPr>
          <w:rFonts w:ascii="Times New Roman" w:hAnsi="Times New Roman" w:cs="Times New Roman"/>
          <w:sz w:val="24"/>
          <w:szCs w:val="24"/>
        </w:rPr>
        <w:t>privātpersonu dāsnuma. Var izteikt pieņēmumu, ka 2012.</w:t>
      </w:r>
      <w:r w:rsidR="0046654B">
        <w:rPr>
          <w:rFonts w:ascii="Times New Roman" w:hAnsi="Times New Roman" w:cs="Times New Roman"/>
          <w:sz w:val="24"/>
          <w:szCs w:val="24"/>
        </w:rPr>
        <w:t> </w:t>
      </w:r>
      <w:r w:rsidRPr="0047487A">
        <w:rPr>
          <w:rFonts w:ascii="Times New Roman" w:hAnsi="Times New Roman" w:cs="Times New Roman"/>
          <w:sz w:val="24"/>
          <w:szCs w:val="24"/>
        </w:rPr>
        <w:t>gadā, ieviešot valsts finansējumu politiskajām partijām, politisko partiju atkarība no privātā finansējuma ir mazināta tikai nedaudz.</w:t>
      </w:r>
    </w:p>
    <w:p w14:paraId="7A5A4057" w14:textId="777EFAA7" w:rsidR="00812E5E" w:rsidRPr="00786B06"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Starpvēlēšanu gados valsts finansējums ir būtisks atspaids </w:t>
      </w:r>
      <w:r w:rsidRPr="00304F74">
        <w:rPr>
          <w:rFonts w:ascii="Times New Roman" w:hAnsi="Times New Roman" w:cs="Times New Roman"/>
          <w:sz w:val="24"/>
          <w:szCs w:val="24"/>
        </w:rPr>
        <w:t>politisko</w:t>
      </w:r>
      <w:r>
        <w:rPr>
          <w:rFonts w:ascii="Times New Roman" w:hAnsi="Times New Roman" w:cs="Times New Roman"/>
          <w:sz w:val="24"/>
          <w:szCs w:val="24"/>
        </w:rPr>
        <w:t xml:space="preserve"> partiju </w:t>
      </w:r>
      <w:r w:rsidR="00B418AE">
        <w:rPr>
          <w:rFonts w:ascii="Times New Roman" w:hAnsi="Times New Roman" w:cs="Times New Roman"/>
          <w:sz w:val="24"/>
          <w:szCs w:val="24"/>
        </w:rPr>
        <w:t>“</w:t>
      </w:r>
      <w:r>
        <w:rPr>
          <w:rFonts w:ascii="Times New Roman" w:hAnsi="Times New Roman" w:cs="Times New Roman"/>
          <w:sz w:val="24"/>
          <w:szCs w:val="24"/>
        </w:rPr>
        <w:t>kasēs</w:t>
      </w:r>
      <w:r w:rsidR="00B418AE">
        <w:rPr>
          <w:rFonts w:ascii="Times New Roman" w:hAnsi="Times New Roman" w:cs="Times New Roman"/>
          <w:sz w:val="24"/>
          <w:szCs w:val="24"/>
        </w:rPr>
        <w:t>”</w:t>
      </w:r>
      <w:r>
        <w:rPr>
          <w:rFonts w:ascii="Times New Roman" w:hAnsi="Times New Roman" w:cs="Times New Roman"/>
          <w:sz w:val="24"/>
          <w:szCs w:val="24"/>
        </w:rPr>
        <w:t xml:space="preserve">, taču nepieciešams veikt </w:t>
      </w:r>
      <w:proofErr w:type="gramStart"/>
      <w:r>
        <w:rPr>
          <w:rFonts w:ascii="Times New Roman" w:hAnsi="Times New Roman" w:cs="Times New Roman"/>
          <w:sz w:val="24"/>
          <w:szCs w:val="24"/>
        </w:rPr>
        <w:t>papildus analīzi</w:t>
      </w:r>
      <w:proofErr w:type="gramEnd"/>
      <w:r>
        <w:rPr>
          <w:rFonts w:ascii="Times New Roman" w:hAnsi="Times New Roman" w:cs="Times New Roman"/>
          <w:sz w:val="24"/>
          <w:szCs w:val="24"/>
        </w:rPr>
        <w:t xml:space="preserve"> tam, lai pārliecinātos, ka starpvēlēšanu gados Latvijas </w:t>
      </w:r>
      <w:r w:rsidRPr="00304F74">
        <w:rPr>
          <w:rFonts w:ascii="Times New Roman" w:hAnsi="Times New Roman" w:cs="Times New Roman"/>
          <w:sz w:val="24"/>
          <w:szCs w:val="24"/>
        </w:rPr>
        <w:t>politisko</w:t>
      </w:r>
      <w:r>
        <w:rPr>
          <w:rFonts w:ascii="Times New Roman" w:hAnsi="Times New Roman" w:cs="Times New Roman"/>
          <w:sz w:val="24"/>
          <w:szCs w:val="24"/>
        </w:rPr>
        <w:t xml:space="preserve"> partiju saņemtais finansējuma kopapjoms ir pietiekams to funkciju veikšanai, kuras demokrātiskā sabiedrībā būtu sagaidāmas no politiskajām partijām (skat.</w:t>
      </w:r>
      <w:r w:rsidR="0046654B">
        <w:rPr>
          <w:rFonts w:ascii="Times New Roman" w:hAnsi="Times New Roman" w:cs="Times New Roman"/>
          <w:sz w:val="24"/>
          <w:szCs w:val="24"/>
        </w:rPr>
        <w:t> </w:t>
      </w:r>
      <w:r>
        <w:rPr>
          <w:rFonts w:ascii="Times New Roman" w:hAnsi="Times New Roman" w:cs="Times New Roman"/>
          <w:sz w:val="24"/>
          <w:szCs w:val="24"/>
        </w:rPr>
        <w:t>zemāk</w:t>
      </w:r>
      <w:r w:rsidRPr="00786B06">
        <w:rPr>
          <w:rFonts w:ascii="Times New Roman" w:hAnsi="Times New Roman" w:cs="Times New Roman"/>
          <w:sz w:val="24"/>
          <w:szCs w:val="24"/>
        </w:rPr>
        <w:t xml:space="preserve">). </w:t>
      </w:r>
      <w:r w:rsidR="0046654B">
        <w:rPr>
          <w:rFonts w:ascii="Times New Roman" w:hAnsi="Times New Roman" w:cs="Times New Roman"/>
          <w:sz w:val="24"/>
          <w:szCs w:val="24"/>
        </w:rPr>
        <w:t>1.</w:t>
      </w:r>
      <w:r w:rsidR="0055078B">
        <w:rPr>
          <w:rFonts w:ascii="Times New Roman" w:hAnsi="Times New Roman" w:cs="Times New Roman"/>
          <w:sz w:val="24"/>
          <w:szCs w:val="24"/>
        </w:rPr>
        <w:t> </w:t>
      </w:r>
      <w:r w:rsidR="0046654B">
        <w:rPr>
          <w:rFonts w:ascii="Times New Roman" w:hAnsi="Times New Roman" w:cs="Times New Roman"/>
          <w:sz w:val="24"/>
          <w:szCs w:val="24"/>
        </w:rPr>
        <w:t>g</w:t>
      </w:r>
      <w:r w:rsidRPr="00786B06">
        <w:rPr>
          <w:rFonts w:ascii="Times New Roman" w:hAnsi="Times New Roman" w:cs="Times New Roman"/>
          <w:sz w:val="24"/>
          <w:szCs w:val="24"/>
        </w:rPr>
        <w:t>rafik</w:t>
      </w:r>
      <w:r w:rsidR="0046654B">
        <w:rPr>
          <w:rFonts w:ascii="Times New Roman" w:hAnsi="Times New Roman" w:cs="Times New Roman"/>
          <w:sz w:val="24"/>
          <w:szCs w:val="24"/>
        </w:rPr>
        <w:t>a dati</w:t>
      </w:r>
      <w:r w:rsidRPr="00786B06">
        <w:rPr>
          <w:rFonts w:ascii="Times New Roman" w:hAnsi="Times New Roman" w:cs="Times New Roman"/>
          <w:sz w:val="24"/>
          <w:szCs w:val="24"/>
        </w:rPr>
        <w:t xml:space="preserve"> liecina, ka dažām Saeimā pārstāvētajām partijām starpvēlēšanu gados ienākumu apjoms bija zemāks par 100</w:t>
      </w:r>
      <w:r w:rsidR="0046654B">
        <w:rPr>
          <w:rFonts w:ascii="Times New Roman" w:hAnsi="Times New Roman" w:cs="Times New Roman"/>
          <w:sz w:val="24"/>
          <w:szCs w:val="24"/>
        </w:rPr>
        <w:t> </w:t>
      </w:r>
      <w:r w:rsidRPr="00786B06">
        <w:rPr>
          <w:rFonts w:ascii="Times New Roman" w:hAnsi="Times New Roman" w:cs="Times New Roman"/>
          <w:sz w:val="24"/>
          <w:szCs w:val="24"/>
        </w:rPr>
        <w:t xml:space="preserve">000 </w:t>
      </w:r>
      <w:r w:rsidRPr="00B418AE">
        <w:rPr>
          <w:rFonts w:ascii="Times New Roman" w:hAnsi="Times New Roman" w:cs="Times New Roman"/>
          <w:i/>
          <w:sz w:val="24"/>
          <w:szCs w:val="24"/>
        </w:rPr>
        <w:t>e</w:t>
      </w:r>
      <w:r w:rsidR="0046654B" w:rsidRPr="005B73FB">
        <w:rPr>
          <w:rFonts w:ascii="Times New Roman" w:hAnsi="Times New Roman" w:cs="Times New Roman"/>
          <w:i/>
          <w:sz w:val="24"/>
          <w:szCs w:val="24"/>
        </w:rPr>
        <w:t>u</w:t>
      </w:r>
      <w:r w:rsidRPr="00B418AE">
        <w:rPr>
          <w:rFonts w:ascii="Times New Roman" w:hAnsi="Times New Roman" w:cs="Times New Roman"/>
          <w:i/>
          <w:sz w:val="24"/>
          <w:szCs w:val="24"/>
        </w:rPr>
        <w:t>ro</w:t>
      </w:r>
      <w:r w:rsidRPr="00786B06">
        <w:rPr>
          <w:rFonts w:ascii="Times New Roman" w:hAnsi="Times New Roman" w:cs="Times New Roman"/>
          <w:sz w:val="24"/>
          <w:szCs w:val="24"/>
        </w:rPr>
        <w:t>.</w:t>
      </w:r>
    </w:p>
    <w:p w14:paraId="736332CD" w14:textId="77777777" w:rsidR="00812E5E" w:rsidRDefault="00812E5E">
      <w:pPr>
        <w:spacing w:after="0" w:line="240" w:lineRule="auto"/>
        <w:jc w:val="both"/>
        <w:rPr>
          <w:rFonts w:ascii="Times New Roman" w:hAnsi="Times New Roman" w:cs="Times New Roman"/>
          <w:sz w:val="24"/>
          <w:szCs w:val="24"/>
        </w:rPr>
      </w:pPr>
    </w:p>
    <w:p w14:paraId="3FA0E393" w14:textId="32F9B775" w:rsidR="00812E5E" w:rsidRPr="00600EB7" w:rsidRDefault="00812E5E" w:rsidP="00B418AE">
      <w:pPr>
        <w:spacing w:after="0" w:line="240" w:lineRule="auto"/>
        <w:ind w:left="709"/>
        <w:jc w:val="both"/>
        <w:rPr>
          <w:rFonts w:ascii="Times New Roman" w:hAnsi="Times New Roman" w:cs="Times New Roman"/>
          <w:i/>
          <w:sz w:val="24"/>
          <w:szCs w:val="24"/>
        </w:rPr>
      </w:pPr>
      <w:r>
        <w:rPr>
          <w:rFonts w:ascii="Times New Roman" w:hAnsi="Times New Roman" w:cs="Times New Roman"/>
          <w:i/>
          <w:sz w:val="24"/>
          <w:szCs w:val="24"/>
        </w:rPr>
        <w:t>2.2.2</w:t>
      </w:r>
      <w:r w:rsidR="0046654B">
        <w:rPr>
          <w:rFonts w:ascii="Times New Roman" w:hAnsi="Times New Roman" w:cs="Times New Roman"/>
          <w:i/>
          <w:sz w:val="24"/>
          <w:szCs w:val="24"/>
        </w:rPr>
        <w:t>.</w:t>
      </w:r>
      <w:r>
        <w:rPr>
          <w:rFonts w:ascii="Times New Roman" w:hAnsi="Times New Roman" w:cs="Times New Roman"/>
          <w:i/>
          <w:sz w:val="24"/>
          <w:szCs w:val="24"/>
        </w:rPr>
        <w:t xml:space="preserve"> </w:t>
      </w:r>
      <w:r w:rsidRPr="00600EB7">
        <w:rPr>
          <w:rFonts w:ascii="Times New Roman" w:hAnsi="Times New Roman" w:cs="Times New Roman"/>
          <w:i/>
          <w:sz w:val="24"/>
          <w:szCs w:val="24"/>
        </w:rPr>
        <w:t xml:space="preserve">Latvijas </w:t>
      </w:r>
      <w:r w:rsidRPr="00A6255E">
        <w:rPr>
          <w:rFonts w:ascii="Times New Roman" w:hAnsi="Times New Roman" w:cs="Times New Roman"/>
          <w:i/>
          <w:sz w:val="24"/>
          <w:szCs w:val="24"/>
        </w:rPr>
        <w:t xml:space="preserve">politiskajām </w:t>
      </w:r>
      <w:r w:rsidRPr="00600EB7">
        <w:rPr>
          <w:rFonts w:ascii="Times New Roman" w:hAnsi="Times New Roman" w:cs="Times New Roman"/>
          <w:i/>
          <w:sz w:val="24"/>
          <w:szCs w:val="24"/>
        </w:rPr>
        <w:t>partijām piešķirtais finansējums starptautiskā salīdzinājumā</w:t>
      </w:r>
    </w:p>
    <w:p w14:paraId="1A47570C" w14:textId="77777777" w:rsidR="00812E5E" w:rsidRDefault="00812E5E">
      <w:pPr>
        <w:spacing w:after="0" w:line="240" w:lineRule="auto"/>
        <w:jc w:val="both"/>
        <w:rPr>
          <w:rFonts w:ascii="Times New Roman" w:hAnsi="Times New Roman" w:cs="Times New Roman"/>
          <w:sz w:val="24"/>
          <w:szCs w:val="24"/>
        </w:rPr>
      </w:pPr>
    </w:p>
    <w:p w14:paraId="4BD9FD4D" w14:textId="69310B43" w:rsidR="00812E5E" w:rsidRDefault="00812E5E" w:rsidP="00B418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Pēc 12.</w:t>
      </w:r>
      <w:r w:rsidR="0046654B">
        <w:rPr>
          <w:rFonts w:ascii="Times New Roman" w:hAnsi="Times New Roman" w:cs="Times New Roman"/>
          <w:sz w:val="24"/>
          <w:szCs w:val="24"/>
        </w:rPr>
        <w:t> </w:t>
      </w:r>
      <w:r>
        <w:rPr>
          <w:rFonts w:ascii="Times New Roman" w:hAnsi="Times New Roman" w:cs="Times New Roman"/>
          <w:sz w:val="24"/>
          <w:szCs w:val="24"/>
        </w:rPr>
        <w:t>Saeimas vēlēšanām</w:t>
      </w:r>
      <w:r w:rsidR="00DE19B9">
        <w:rPr>
          <w:rFonts w:ascii="Times New Roman" w:hAnsi="Times New Roman" w:cs="Times New Roman"/>
          <w:sz w:val="24"/>
          <w:szCs w:val="24"/>
        </w:rPr>
        <w:t>, no 2015.</w:t>
      </w:r>
      <w:r w:rsidR="0046654B">
        <w:rPr>
          <w:rFonts w:ascii="Times New Roman" w:hAnsi="Times New Roman" w:cs="Times New Roman"/>
          <w:sz w:val="24"/>
          <w:szCs w:val="24"/>
        </w:rPr>
        <w:t> </w:t>
      </w:r>
      <w:r w:rsidR="00DE19B9">
        <w:rPr>
          <w:rFonts w:ascii="Times New Roman" w:hAnsi="Times New Roman" w:cs="Times New Roman"/>
          <w:sz w:val="24"/>
          <w:szCs w:val="24"/>
        </w:rPr>
        <w:t>gada</w:t>
      </w:r>
      <w:r>
        <w:rPr>
          <w:rFonts w:ascii="Times New Roman" w:hAnsi="Times New Roman" w:cs="Times New Roman"/>
          <w:sz w:val="24"/>
          <w:szCs w:val="24"/>
        </w:rPr>
        <w:t xml:space="preserve"> </w:t>
      </w:r>
      <w:r w:rsidRPr="00775691">
        <w:rPr>
          <w:rFonts w:ascii="Times New Roman" w:hAnsi="Times New Roman" w:cs="Times New Roman"/>
          <w:sz w:val="24"/>
          <w:szCs w:val="24"/>
        </w:rPr>
        <w:t>politiskajām partijām gadā no valsts budžeta tika paredzēts izmaksāt 612</w:t>
      </w:r>
      <w:r w:rsidR="0046654B">
        <w:rPr>
          <w:rFonts w:ascii="Times New Roman" w:hAnsi="Times New Roman" w:cs="Times New Roman"/>
          <w:sz w:val="24"/>
          <w:szCs w:val="24"/>
        </w:rPr>
        <w:t> </w:t>
      </w:r>
      <w:r w:rsidRPr="00775691">
        <w:rPr>
          <w:rFonts w:ascii="Times New Roman" w:hAnsi="Times New Roman" w:cs="Times New Roman"/>
          <w:sz w:val="24"/>
          <w:szCs w:val="24"/>
        </w:rPr>
        <w:t xml:space="preserve">398 </w:t>
      </w:r>
      <w:r w:rsidRPr="00B418AE">
        <w:rPr>
          <w:rFonts w:ascii="Times New Roman" w:hAnsi="Times New Roman" w:cs="Times New Roman"/>
          <w:i/>
          <w:sz w:val="24"/>
          <w:szCs w:val="24"/>
        </w:rPr>
        <w:t>e</w:t>
      </w:r>
      <w:r w:rsidR="0046654B" w:rsidRPr="00B418AE">
        <w:rPr>
          <w:rFonts w:ascii="Times New Roman" w:hAnsi="Times New Roman" w:cs="Times New Roman"/>
          <w:i/>
          <w:sz w:val="24"/>
          <w:szCs w:val="24"/>
        </w:rPr>
        <w:t>u</w:t>
      </w:r>
      <w:r w:rsidRPr="00B418AE">
        <w:rPr>
          <w:rFonts w:ascii="Times New Roman" w:hAnsi="Times New Roman" w:cs="Times New Roman"/>
          <w:i/>
          <w:sz w:val="24"/>
          <w:szCs w:val="24"/>
        </w:rPr>
        <w:t>ro</w:t>
      </w:r>
      <w:r>
        <w:rPr>
          <w:rFonts w:ascii="Times New Roman" w:hAnsi="Times New Roman" w:cs="Times New Roman"/>
          <w:sz w:val="24"/>
          <w:szCs w:val="24"/>
        </w:rPr>
        <w:t xml:space="preserve"> </w:t>
      </w:r>
      <w:r w:rsidR="008B4B77" w:rsidRPr="008B4B77">
        <w:rPr>
          <w:rFonts w:ascii="Times New Roman" w:hAnsi="Times New Roman" w:cs="Times New Roman"/>
          <w:sz w:val="24"/>
          <w:szCs w:val="24"/>
        </w:rPr>
        <w:t>(</w:t>
      </w:r>
      <w:r w:rsidR="004721CE">
        <w:rPr>
          <w:rFonts w:ascii="Times New Roman" w:hAnsi="Times New Roman" w:cs="Times New Roman"/>
          <w:sz w:val="24"/>
          <w:szCs w:val="24"/>
        </w:rPr>
        <w:t>piebilde</w:t>
      </w:r>
      <w:r w:rsidR="00DE19B9">
        <w:rPr>
          <w:rFonts w:ascii="Times New Roman" w:hAnsi="Times New Roman" w:cs="Times New Roman"/>
          <w:sz w:val="24"/>
          <w:szCs w:val="24"/>
        </w:rPr>
        <w:t xml:space="preserve"> aprēķinam</w:t>
      </w:r>
      <w:r w:rsidR="004721CE">
        <w:rPr>
          <w:rFonts w:ascii="Times New Roman" w:hAnsi="Times New Roman" w:cs="Times New Roman"/>
          <w:sz w:val="24"/>
          <w:szCs w:val="24"/>
        </w:rPr>
        <w:t xml:space="preserve"> - </w:t>
      </w:r>
      <w:r w:rsidR="008B4B77" w:rsidRPr="008B4B77">
        <w:rPr>
          <w:rFonts w:ascii="Times New Roman" w:hAnsi="Times New Roman" w:cs="Times New Roman"/>
          <w:sz w:val="24"/>
          <w:szCs w:val="24"/>
        </w:rPr>
        <w:t xml:space="preserve">summa var atšķirties, ja kādai politiskai partijai </w:t>
      </w:r>
      <w:r w:rsidR="008B4B77">
        <w:rPr>
          <w:rFonts w:ascii="Times New Roman" w:hAnsi="Times New Roman" w:cs="Times New Roman"/>
          <w:sz w:val="24"/>
          <w:szCs w:val="24"/>
        </w:rPr>
        <w:t xml:space="preserve">par </w:t>
      </w:r>
      <w:r w:rsidRPr="008B4B77">
        <w:rPr>
          <w:rFonts w:ascii="Times New Roman" w:hAnsi="Times New Roman" w:cs="Times New Roman"/>
          <w:sz w:val="24"/>
          <w:szCs w:val="24"/>
        </w:rPr>
        <w:t>finansēšanas noteikumu pārkāpum</w:t>
      </w:r>
      <w:r w:rsidR="008B4B77">
        <w:rPr>
          <w:rFonts w:ascii="Times New Roman" w:hAnsi="Times New Roman" w:cs="Times New Roman"/>
          <w:sz w:val="24"/>
          <w:szCs w:val="24"/>
        </w:rPr>
        <w:t xml:space="preserve">u </w:t>
      </w:r>
      <w:r w:rsidR="008B4B77" w:rsidRPr="008B4B77">
        <w:rPr>
          <w:rFonts w:ascii="Times New Roman" w:hAnsi="Times New Roman" w:cs="Times New Roman"/>
          <w:sz w:val="24"/>
          <w:szCs w:val="24"/>
        </w:rPr>
        <w:t>tiek</w:t>
      </w:r>
      <w:r w:rsidRPr="008B4B77">
        <w:rPr>
          <w:rFonts w:ascii="Times New Roman" w:hAnsi="Times New Roman" w:cs="Times New Roman"/>
          <w:sz w:val="24"/>
          <w:szCs w:val="24"/>
        </w:rPr>
        <w:t xml:space="preserve"> liegts saņemt valsts finansējumu</w:t>
      </w:r>
      <w:r w:rsidR="008B4B77" w:rsidRPr="008B4B77">
        <w:rPr>
          <w:rFonts w:ascii="Times New Roman" w:hAnsi="Times New Roman" w:cs="Times New Roman"/>
          <w:sz w:val="24"/>
          <w:szCs w:val="24"/>
        </w:rPr>
        <w:t>)</w:t>
      </w:r>
      <w:r w:rsidRPr="008B4B77">
        <w:rPr>
          <w:rFonts w:ascii="Times New Roman" w:hAnsi="Times New Roman" w:cs="Times New Roman"/>
          <w:sz w:val="24"/>
          <w:szCs w:val="24"/>
        </w:rPr>
        <w:t>.</w:t>
      </w:r>
    </w:p>
    <w:p w14:paraId="04D76192" w14:textId="6B6D82AF" w:rsidR="00812E5E" w:rsidRDefault="00466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2E5E">
        <w:rPr>
          <w:rFonts w:ascii="Times New Roman" w:hAnsi="Times New Roman" w:cs="Times New Roman"/>
          <w:sz w:val="24"/>
          <w:szCs w:val="24"/>
        </w:rPr>
        <w:t>2015.</w:t>
      </w:r>
      <w:r>
        <w:rPr>
          <w:rFonts w:ascii="Times New Roman" w:hAnsi="Times New Roman" w:cs="Times New Roman"/>
          <w:sz w:val="24"/>
          <w:szCs w:val="24"/>
        </w:rPr>
        <w:t> </w:t>
      </w:r>
      <w:r w:rsidR="00812E5E">
        <w:rPr>
          <w:rFonts w:ascii="Times New Roman" w:hAnsi="Times New Roman" w:cs="Times New Roman"/>
          <w:sz w:val="24"/>
          <w:szCs w:val="24"/>
        </w:rPr>
        <w:t>gadā Amsterdamas Universitāte pēc Eiropas Parlamenta pasūtījuma veica apkopojumu</w:t>
      </w:r>
      <w:r w:rsidR="00812E5E">
        <w:rPr>
          <w:rStyle w:val="Vresatsauce"/>
          <w:rFonts w:ascii="Times New Roman" w:hAnsi="Times New Roman" w:cs="Times New Roman"/>
          <w:sz w:val="24"/>
          <w:szCs w:val="24"/>
        </w:rPr>
        <w:footnoteReference w:id="10"/>
      </w:r>
      <w:r w:rsidR="00812E5E">
        <w:rPr>
          <w:rFonts w:ascii="Times New Roman" w:hAnsi="Times New Roman" w:cs="Times New Roman"/>
          <w:sz w:val="24"/>
          <w:szCs w:val="24"/>
        </w:rPr>
        <w:t xml:space="preserve"> par valsts finansējuma apjomiem </w:t>
      </w:r>
      <w:r w:rsidR="00812E5E" w:rsidRPr="00775691">
        <w:rPr>
          <w:rFonts w:ascii="Times New Roman" w:hAnsi="Times New Roman" w:cs="Times New Roman"/>
          <w:sz w:val="24"/>
          <w:szCs w:val="24"/>
        </w:rPr>
        <w:t>politiskajām</w:t>
      </w:r>
      <w:r w:rsidR="00812E5E">
        <w:rPr>
          <w:rFonts w:ascii="Times New Roman" w:hAnsi="Times New Roman" w:cs="Times New Roman"/>
          <w:sz w:val="24"/>
          <w:szCs w:val="24"/>
        </w:rPr>
        <w:t xml:space="preserve"> partijām Eiropas Savienības dalībvalstīs. Pētnieki ieguva informāciju par zemāk atspoguļotajām E</w:t>
      </w:r>
      <w:r>
        <w:rPr>
          <w:rFonts w:ascii="Times New Roman" w:hAnsi="Times New Roman" w:cs="Times New Roman"/>
          <w:sz w:val="24"/>
          <w:szCs w:val="24"/>
        </w:rPr>
        <w:t xml:space="preserve">iropas Savienības </w:t>
      </w:r>
      <w:r w:rsidR="00812E5E">
        <w:rPr>
          <w:rFonts w:ascii="Times New Roman" w:hAnsi="Times New Roman" w:cs="Times New Roman"/>
          <w:sz w:val="24"/>
          <w:szCs w:val="24"/>
        </w:rPr>
        <w:t>dalībvalstīm:</w:t>
      </w:r>
    </w:p>
    <w:p w14:paraId="55C6D569" w14:textId="77777777" w:rsidR="00812E5E" w:rsidRDefault="00812E5E">
      <w:pPr>
        <w:spacing w:after="0" w:line="240" w:lineRule="auto"/>
        <w:jc w:val="both"/>
        <w:rPr>
          <w:rFonts w:ascii="Times New Roman" w:hAnsi="Times New Roman" w:cs="Times New Roman"/>
          <w:sz w:val="24"/>
          <w:szCs w:val="24"/>
        </w:rPr>
      </w:pPr>
    </w:p>
    <w:p w14:paraId="47F5FFE6" w14:textId="7E28EA10" w:rsidR="00812E5E" w:rsidRPr="000C7C7F" w:rsidRDefault="0046654B">
      <w:pPr>
        <w:spacing w:after="0" w:line="240" w:lineRule="auto"/>
        <w:jc w:val="both"/>
        <w:rPr>
          <w:rStyle w:val="Izsmalcintsizclums"/>
          <w:rFonts w:ascii="Times New Roman" w:hAnsi="Times New Roman" w:cs="Times New Roman"/>
          <w:i w:val="0"/>
          <w:sz w:val="24"/>
          <w:szCs w:val="24"/>
        </w:rPr>
      </w:pPr>
      <w:r>
        <w:rPr>
          <w:rStyle w:val="Izsmalcintsizclums"/>
          <w:rFonts w:ascii="Times New Roman" w:hAnsi="Times New Roman" w:cs="Times New Roman"/>
          <w:i w:val="0"/>
          <w:color w:val="auto"/>
          <w:sz w:val="24"/>
          <w:szCs w:val="24"/>
        </w:rPr>
        <w:tab/>
      </w:r>
      <w:r w:rsidRPr="000C7C7F">
        <w:rPr>
          <w:rStyle w:val="Izsmalcintsizclums"/>
          <w:rFonts w:ascii="Times New Roman" w:hAnsi="Times New Roman" w:cs="Times New Roman"/>
          <w:i w:val="0"/>
          <w:color w:val="auto"/>
          <w:sz w:val="24"/>
          <w:szCs w:val="24"/>
        </w:rPr>
        <w:t>2.</w:t>
      </w:r>
      <w:r>
        <w:rPr>
          <w:rStyle w:val="Izsmalcintsizclums"/>
          <w:rFonts w:ascii="Times New Roman" w:hAnsi="Times New Roman" w:cs="Times New Roman"/>
          <w:i w:val="0"/>
          <w:color w:val="auto"/>
          <w:sz w:val="24"/>
          <w:szCs w:val="24"/>
        </w:rPr>
        <w:t> </w:t>
      </w:r>
      <w:r w:rsidRPr="00B418AE">
        <w:rPr>
          <w:rStyle w:val="Izsmalcintsizclums"/>
          <w:rFonts w:ascii="Times New Roman" w:hAnsi="Times New Roman" w:cs="Times New Roman"/>
          <w:i w:val="0"/>
          <w:color w:val="auto"/>
          <w:sz w:val="24"/>
          <w:szCs w:val="24"/>
        </w:rPr>
        <w:t>t</w:t>
      </w:r>
      <w:r w:rsidR="00812E5E" w:rsidRPr="00B418AE">
        <w:rPr>
          <w:rStyle w:val="Izsmalcintsizclums"/>
          <w:rFonts w:ascii="Times New Roman" w:hAnsi="Times New Roman" w:cs="Times New Roman"/>
          <w:i w:val="0"/>
          <w:color w:val="auto"/>
          <w:sz w:val="24"/>
          <w:szCs w:val="24"/>
        </w:rPr>
        <w:t>abula. Valsts finansējum</w:t>
      </w:r>
      <w:r w:rsidR="00DE19B9" w:rsidRPr="00B418AE">
        <w:rPr>
          <w:rStyle w:val="Izsmalcintsizclums"/>
          <w:rFonts w:ascii="Times New Roman" w:hAnsi="Times New Roman" w:cs="Times New Roman"/>
          <w:i w:val="0"/>
          <w:color w:val="auto"/>
          <w:sz w:val="24"/>
          <w:szCs w:val="24"/>
        </w:rPr>
        <w:t>s</w:t>
      </w:r>
      <w:r w:rsidR="00812E5E" w:rsidRPr="00B418AE">
        <w:rPr>
          <w:rStyle w:val="Izsmalcintsizclums"/>
          <w:rFonts w:ascii="Times New Roman" w:hAnsi="Times New Roman" w:cs="Times New Roman"/>
          <w:i w:val="0"/>
          <w:color w:val="auto"/>
          <w:sz w:val="24"/>
          <w:szCs w:val="24"/>
        </w:rPr>
        <w:t xml:space="preserve"> </w:t>
      </w:r>
      <w:r w:rsidR="00812E5E" w:rsidRPr="00B418AE">
        <w:rPr>
          <w:rFonts w:ascii="Times New Roman" w:hAnsi="Times New Roman" w:cs="Times New Roman"/>
          <w:sz w:val="24"/>
          <w:szCs w:val="24"/>
        </w:rPr>
        <w:t>politiskajām</w:t>
      </w:r>
      <w:r w:rsidR="00812E5E" w:rsidRPr="0046654B">
        <w:rPr>
          <w:rFonts w:ascii="Times New Roman" w:hAnsi="Times New Roman" w:cs="Times New Roman"/>
          <w:sz w:val="24"/>
          <w:szCs w:val="24"/>
        </w:rPr>
        <w:t xml:space="preserve"> </w:t>
      </w:r>
      <w:r w:rsidR="00812E5E" w:rsidRPr="000C7C7F">
        <w:rPr>
          <w:rStyle w:val="Izsmalcintsizclums"/>
          <w:rFonts w:ascii="Times New Roman" w:hAnsi="Times New Roman" w:cs="Times New Roman"/>
          <w:i w:val="0"/>
          <w:color w:val="auto"/>
          <w:sz w:val="24"/>
          <w:szCs w:val="24"/>
        </w:rPr>
        <w:t>partijām E</w:t>
      </w:r>
      <w:r>
        <w:rPr>
          <w:rStyle w:val="Izsmalcintsizclums"/>
          <w:rFonts w:ascii="Times New Roman" w:hAnsi="Times New Roman" w:cs="Times New Roman"/>
          <w:i w:val="0"/>
          <w:color w:val="auto"/>
          <w:sz w:val="24"/>
          <w:szCs w:val="24"/>
        </w:rPr>
        <w:t>iropas Savienības</w:t>
      </w:r>
      <w:r w:rsidR="00812E5E" w:rsidRPr="000C7C7F">
        <w:rPr>
          <w:rStyle w:val="Izsmalcintsizclums"/>
          <w:rFonts w:ascii="Times New Roman" w:hAnsi="Times New Roman" w:cs="Times New Roman"/>
          <w:i w:val="0"/>
          <w:color w:val="auto"/>
          <w:sz w:val="24"/>
          <w:szCs w:val="24"/>
        </w:rPr>
        <w:t xml:space="preserve"> dalībvalstīs</w:t>
      </w:r>
    </w:p>
    <w:p w14:paraId="436703D4" w14:textId="77777777" w:rsidR="00812E5E" w:rsidRDefault="00812E5E">
      <w:pPr>
        <w:spacing w:after="0" w:line="240" w:lineRule="auto"/>
        <w:jc w:val="both"/>
        <w:rPr>
          <w:rFonts w:ascii="Times New Roman" w:hAnsi="Times New Roman" w:cs="Times New Roman"/>
          <w:sz w:val="24"/>
          <w:szCs w:val="24"/>
        </w:rPr>
      </w:pPr>
    </w:p>
    <w:tbl>
      <w:tblPr>
        <w:tblStyle w:val="Reatabula"/>
        <w:tblW w:w="0" w:type="auto"/>
        <w:tblInd w:w="704" w:type="dxa"/>
        <w:tblLook w:val="04A0" w:firstRow="1" w:lastRow="0" w:firstColumn="1" w:lastColumn="0" w:noHBand="0" w:noVBand="1"/>
      </w:tblPr>
      <w:tblGrid>
        <w:gridCol w:w="3827"/>
        <w:gridCol w:w="3686"/>
      </w:tblGrid>
      <w:tr w:rsidR="00812E5E" w:rsidRPr="0046654B" w14:paraId="68C67357" w14:textId="77777777" w:rsidTr="000C7C7F">
        <w:tc>
          <w:tcPr>
            <w:tcW w:w="3827" w:type="dxa"/>
          </w:tcPr>
          <w:p w14:paraId="620ABDB8" w14:textId="55EB6B60" w:rsidR="00812E5E" w:rsidRPr="0046654B" w:rsidRDefault="00812E5E" w:rsidP="000C7C7F">
            <w:pPr>
              <w:jc w:val="center"/>
              <w:rPr>
                <w:rFonts w:ascii="Times New Roman" w:hAnsi="Times New Roman" w:cs="Times New Roman"/>
                <w:b/>
                <w:sz w:val="24"/>
                <w:szCs w:val="24"/>
              </w:rPr>
            </w:pPr>
            <w:r w:rsidRPr="0046654B">
              <w:rPr>
                <w:rFonts w:ascii="Times New Roman" w:hAnsi="Times New Roman" w:cs="Times New Roman"/>
                <w:b/>
                <w:sz w:val="24"/>
                <w:szCs w:val="24"/>
              </w:rPr>
              <w:t>E</w:t>
            </w:r>
            <w:r w:rsidR="0046654B" w:rsidRPr="0046654B">
              <w:rPr>
                <w:rFonts w:ascii="Times New Roman" w:hAnsi="Times New Roman" w:cs="Times New Roman"/>
                <w:b/>
                <w:sz w:val="24"/>
                <w:szCs w:val="24"/>
              </w:rPr>
              <w:t>i</w:t>
            </w:r>
            <w:r w:rsidR="0046654B" w:rsidRPr="000C7C7F">
              <w:rPr>
                <w:rFonts w:ascii="Times New Roman" w:hAnsi="Times New Roman" w:cs="Times New Roman"/>
                <w:b/>
                <w:sz w:val="24"/>
                <w:szCs w:val="24"/>
              </w:rPr>
              <w:t xml:space="preserve">ropas Savienības </w:t>
            </w:r>
            <w:r w:rsidRPr="0046654B">
              <w:rPr>
                <w:rFonts w:ascii="Times New Roman" w:hAnsi="Times New Roman" w:cs="Times New Roman"/>
                <w:b/>
                <w:sz w:val="24"/>
                <w:szCs w:val="24"/>
              </w:rPr>
              <w:t>dalībvalsts</w:t>
            </w:r>
          </w:p>
        </w:tc>
        <w:tc>
          <w:tcPr>
            <w:tcW w:w="3686" w:type="dxa"/>
          </w:tcPr>
          <w:p w14:paraId="511D36A7" w14:textId="35616A05" w:rsidR="00812E5E" w:rsidRPr="0046654B" w:rsidRDefault="00812E5E" w:rsidP="000C7C7F">
            <w:pPr>
              <w:jc w:val="center"/>
              <w:rPr>
                <w:rFonts w:ascii="Times New Roman" w:hAnsi="Times New Roman" w:cs="Times New Roman"/>
                <w:b/>
                <w:sz w:val="24"/>
                <w:szCs w:val="24"/>
              </w:rPr>
            </w:pPr>
            <w:r w:rsidRPr="0046654B">
              <w:rPr>
                <w:rFonts w:ascii="Times New Roman" w:hAnsi="Times New Roman" w:cs="Times New Roman"/>
                <w:b/>
                <w:sz w:val="24"/>
                <w:szCs w:val="24"/>
              </w:rPr>
              <w:t>Valsts finansējuma partijām kopapjoms (</w:t>
            </w:r>
            <w:r w:rsidRPr="000C7C7F">
              <w:rPr>
                <w:rFonts w:ascii="Times New Roman" w:hAnsi="Times New Roman" w:cs="Times New Roman"/>
                <w:b/>
                <w:i/>
                <w:sz w:val="24"/>
                <w:szCs w:val="24"/>
              </w:rPr>
              <w:t>e</w:t>
            </w:r>
            <w:r w:rsidR="0046654B" w:rsidRPr="000C7C7F">
              <w:rPr>
                <w:rFonts w:ascii="Times New Roman" w:hAnsi="Times New Roman" w:cs="Times New Roman"/>
                <w:b/>
                <w:i/>
                <w:sz w:val="24"/>
                <w:szCs w:val="24"/>
              </w:rPr>
              <w:t>u</w:t>
            </w:r>
            <w:r w:rsidRPr="000C7C7F">
              <w:rPr>
                <w:rFonts w:ascii="Times New Roman" w:hAnsi="Times New Roman" w:cs="Times New Roman"/>
                <w:b/>
                <w:i/>
                <w:sz w:val="24"/>
                <w:szCs w:val="24"/>
              </w:rPr>
              <w:t>ro</w:t>
            </w:r>
            <w:r w:rsidRPr="0046654B">
              <w:rPr>
                <w:rFonts w:ascii="Times New Roman" w:hAnsi="Times New Roman" w:cs="Times New Roman"/>
                <w:b/>
                <w:sz w:val="24"/>
                <w:szCs w:val="24"/>
              </w:rPr>
              <w:t>)</w:t>
            </w:r>
          </w:p>
        </w:tc>
      </w:tr>
      <w:tr w:rsidR="00812E5E" w:rsidRPr="0046654B" w14:paraId="669E95ED" w14:textId="77777777" w:rsidTr="000C7C7F">
        <w:tc>
          <w:tcPr>
            <w:tcW w:w="3827" w:type="dxa"/>
          </w:tcPr>
          <w:p w14:paraId="2043C62C"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Itālija</w:t>
            </w:r>
          </w:p>
        </w:tc>
        <w:tc>
          <w:tcPr>
            <w:tcW w:w="3686" w:type="dxa"/>
          </w:tcPr>
          <w:p w14:paraId="6316393C"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180 000 000</w:t>
            </w:r>
          </w:p>
        </w:tc>
      </w:tr>
      <w:tr w:rsidR="00812E5E" w:rsidRPr="0046654B" w14:paraId="5C752C00" w14:textId="77777777" w:rsidTr="000C7C7F">
        <w:tc>
          <w:tcPr>
            <w:tcW w:w="3827" w:type="dxa"/>
          </w:tcPr>
          <w:p w14:paraId="6CEA8AD9"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Vācija</w:t>
            </w:r>
          </w:p>
        </w:tc>
        <w:tc>
          <w:tcPr>
            <w:tcW w:w="3686" w:type="dxa"/>
          </w:tcPr>
          <w:p w14:paraId="7CDD9A4B"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150 800 000</w:t>
            </w:r>
          </w:p>
        </w:tc>
      </w:tr>
      <w:tr w:rsidR="00812E5E" w:rsidRPr="0046654B" w14:paraId="07E2016A" w14:textId="77777777" w:rsidTr="000C7C7F">
        <w:tc>
          <w:tcPr>
            <w:tcW w:w="3827" w:type="dxa"/>
          </w:tcPr>
          <w:p w14:paraId="1625E67A"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Spānija</w:t>
            </w:r>
          </w:p>
        </w:tc>
        <w:tc>
          <w:tcPr>
            <w:tcW w:w="3686" w:type="dxa"/>
          </w:tcPr>
          <w:p w14:paraId="47078E11"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78 000 000</w:t>
            </w:r>
          </w:p>
        </w:tc>
      </w:tr>
      <w:tr w:rsidR="00812E5E" w:rsidRPr="0046654B" w14:paraId="5F3CD647" w14:textId="77777777" w:rsidTr="000C7C7F">
        <w:tc>
          <w:tcPr>
            <w:tcW w:w="3827" w:type="dxa"/>
          </w:tcPr>
          <w:p w14:paraId="045CEDD1"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Somija</w:t>
            </w:r>
          </w:p>
        </w:tc>
        <w:tc>
          <w:tcPr>
            <w:tcW w:w="3686" w:type="dxa"/>
          </w:tcPr>
          <w:p w14:paraId="7C1C2824"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34 000 000</w:t>
            </w:r>
          </w:p>
        </w:tc>
      </w:tr>
      <w:tr w:rsidR="00812E5E" w:rsidRPr="0046654B" w14:paraId="4991EFC2" w14:textId="77777777" w:rsidTr="000C7C7F">
        <w:tc>
          <w:tcPr>
            <w:tcW w:w="3827" w:type="dxa"/>
          </w:tcPr>
          <w:p w14:paraId="3BF53C88"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Polija</w:t>
            </w:r>
          </w:p>
        </w:tc>
        <w:tc>
          <w:tcPr>
            <w:tcW w:w="3686" w:type="dxa"/>
          </w:tcPr>
          <w:p w14:paraId="4A2005F9"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31 106 241</w:t>
            </w:r>
          </w:p>
        </w:tc>
      </w:tr>
      <w:tr w:rsidR="00812E5E" w:rsidRPr="0046654B" w14:paraId="061644F0" w14:textId="77777777" w:rsidTr="000C7C7F">
        <w:tc>
          <w:tcPr>
            <w:tcW w:w="3827" w:type="dxa"/>
          </w:tcPr>
          <w:p w14:paraId="7EA7B832"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Zviedrija</w:t>
            </w:r>
          </w:p>
        </w:tc>
        <w:tc>
          <w:tcPr>
            <w:tcW w:w="3686" w:type="dxa"/>
          </w:tcPr>
          <w:p w14:paraId="03524463"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22 000 000</w:t>
            </w:r>
          </w:p>
        </w:tc>
      </w:tr>
      <w:tr w:rsidR="00812E5E" w:rsidRPr="0046654B" w14:paraId="12012769" w14:textId="77777777" w:rsidTr="000C7C7F">
        <w:tc>
          <w:tcPr>
            <w:tcW w:w="3827" w:type="dxa"/>
          </w:tcPr>
          <w:p w14:paraId="1F5F5CCB"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Ungārija</w:t>
            </w:r>
          </w:p>
        </w:tc>
        <w:tc>
          <w:tcPr>
            <w:tcW w:w="3686" w:type="dxa"/>
          </w:tcPr>
          <w:p w14:paraId="2877ABA8"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19 577 040</w:t>
            </w:r>
          </w:p>
        </w:tc>
      </w:tr>
      <w:tr w:rsidR="00812E5E" w:rsidRPr="0046654B" w14:paraId="44329D13" w14:textId="77777777" w:rsidTr="000C7C7F">
        <w:tc>
          <w:tcPr>
            <w:tcW w:w="3827" w:type="dxa"/>
          </w:tcPr>
          <w:p w14:paraId="51519B08"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Nīderlande</w:t>
            </w:r>
          </w:p>
        </w:tc>
        <w:tc>
          <w:tcPr>
            <w:tcW w:w="3686" w:type="dxa"/>
          </w:tcPr>
          <w:p w14:paraId="42B566B9"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15 000 000</w:t>
            </w:r>
          </w:p>
        </w:tc>
      </w:tr>
      <w:tr w:rsidR="00812E5E" w:rsidRPr="0046654B" w14:paraId="57132616" w14:textId="77777777" w:rsidTr="000C7C7F">
        <w:tc>
          <w:tcPr>
            <w:tcW w:w="3827" w:type="dxa"/>
          </w:tcPr>
          <w:p w14:paraId="64C0C1E2"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Īrija</w:t>
            </w:r>
          </w:p>
        </w:tc>
        <w:tc>
          <w:tcPr>
            <w:tcW w:w="3686" w:type="dxa"/>
          </w:tcPr>
          <w:p w14:paraId="51DAEF17"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13 480 749</w:t>
            </w:r>
          </w:p>
        </w:tc>
      </w:tr>
      <w:tr w:rsidR="00812E5E" w:rsidRPr="0046654B" w14:paraId="378EBA3B" w14:textId="77777777" w:rsidTr="000C7C7F">
        <w:tc>
          <w:tcPr>
            <w:tcW w:w="3827" w:type="dxa"/>
          </w:tcPr>
          <w:p w14:paraId="14A906F1"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Austrija</w:t>
            </w:r>
          </w:p>
        </w:tc>
        <w:tc>
          <w:tcPr>
            <w:tcW w:w="3686" w:type="dxa"/>
          </w:tcPr>
          <w:p w14:paraId="337C0313"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11 574 815</w:t>
            </w:r>
          </w:p>
        </w:tc>
      </w:tr>
      <w:tr w:rsidR="00812E5E" w:rsidRPr="0046654B" w14:paraId="7E78C27C" w14:textId="77777777" w:rsidTr="000C7C7F">
        <w:tc>
          <w:tcPr>
            <w:tcW w:w="3827" w:type="dxa"/>
          </w:tcPr>
          <w:p w14:paraId="798B4A76"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 xml:space="preserve">Portugāle </w:t>
            </w:r>
          </w:p>
        </w:tc>
        <w:tc>
          <w:tcPr>
            <w:tcW w:w="3686" w:type="dxa"/>
          </w:tcPr>
          <w:p w14:paraId="6FB499AF"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8 520 000</w:t>
            </w:r>
          </w:p>
        </w:tc>
      </w:tr>
      <w:tr w:rsidR="00812E5E" w:rsidRPr="0046654B" w14:paraId="437FA612" w14:textId="77777777" w:rsidTr="000C7C7F">
        <w:tc>
          <w:tcPr>
            <w:tcW w:w="3827" w:type="dxa"/>
          </w:tcPr>
          <w:p w14:paraId="79CA0F3F"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Horvātija</w:t>
            </w:r>
          </w:p>
        </w:tc>
        <w:tc>
          <w:tcPr>
            <w:tcW w:w="3686" w:type="dxa"/>
          </w:tcPr>
          <w:p w14:paraId="57B7DBFF"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6 616 680</w:t>
            </w:r>
          </w:p>
        </w:tc>
      </w:tr>
      <w:tr w:rsidR="00812E5E" w:rsidRPr="0046654B" w14:paraId="280C3AD4" w14:textId="77777777" w:rsidTr="000C7C7F">
        <w:tc>
          <w:tcPr>
            <w:tcW w:w="3827" w:type="dxa"/>
          </w:tcPr>
          <w:p w14:paraId="1312D19D"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Lietuva</w:t>
            </w:r>
          </w:p>
        </w:tc>
        <w:tc>
          <w:tcPr>
            <w:tcW w:w="3686" w:type="dxa"/>
          </w:tcPr>
          <w:p w14:paraId="54003C0A"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5 800 000</w:t>
            </w:r>
          </w:p>
        </w:tc>
      </w:tr>
      <w:tr w:rsidR="00812E5E" w:rsidRPr="0046654B" w14:paraId="5660C8E7" w14:textId="77777777" w:rsidTr="000C7C7F">
        <w:tc>
          <w:tcPr>
            <w:tcW w:w="3827" w:type="dxa"/>
          </w:tcPr>
          <w:p w14:paraId="78399FC5"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Igaunija</w:t>
            </w:r>
          </w:p>
        </w:tc>
        <w:tc>
          <w:tcPr>
            <w:tcW w:w="3686" w:type="dxa"/>
          </w:tcPr>
          <w:p w14:paraId="55B330B7"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5 400 000</w:t>
            </w:r>
          </w:p>
        </w:tc>
      </w:tr>
      <w:tr w:rsidR="00812E5E" w:rsidRPr="0046654B" w14:paraId="64048D7C" w14:textId="77777777" w:rsidTr="000C7C7F">
        <w:tc>
          <w:tcPr>
            <w:tcW w:w="3827" w:type="dxa"/>
          </w:tcPr>
          <w:p w14:paraId="5A081963"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Slovēnija</w:t>
            </w:r>
          </w:p>
        </w:tc>
        <w:tc>
          <w:tcPr>
            <w:tcW w:w="3686" w:type="dxa"/>
          </w:tcPr>
          <w:p w14:paraId="03C2D225"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2 741 823</w:t>
            </w:r>
          </w:p>
        </w:tc>
      </w:tr>
      <w:tr w:rsidR="00812E5E" w:rsidRPr="0046654B" w14:paraId="7C1B9C8E" w14:textId="77777777" w:rsidTr="000C7C7F">
        <w:tc>
          <w:tcPr>
            <w:tcW w:w="3827" w:type="dxa"/>
          </w:tcPr>
          <w:p w14:paraId="1DB4C928" w14:textId="77777777" w:rsidR="00812E5E" w:rsidRPr="0046654B" w:rsidRDefault="00812E5E">
            <w:pPr>
              <w:jc w:val="both"/>
              <w:rPr>
                <w:rFonts w:ascii="Times New Roman" w:hAnsi="Times New Roman" w:cs="Times New Roman"/>
                <w:sz w:val="24"/>
                <w:szCs w:val="24"/>
              </w:rPr>
            </w:pPr>
            <w:r w:rsidRPr="0046654B">
              <w:rPr>
                <w:rFonts w:ascii="Times New Roman" w:hAnsi="Times New Roman" w:cs="Times New Roman"/>
                <w:sz w:val="24"/>
                <w:szCs w:val="24"/>
              </w:rPr>
              <w:t>Luksemburga</w:t>
            </w:r>
          </w:p>
        </w:tc>
        <w:tc>
          <w:tcPr>
            <w:tcW w:w="3686" w:type="dxa"/>
          </w:tcPr>
          <w:p w14:paraId="3B95C7B7" w14:textId="77777777" w:rsidR="00812E5E" w:rsidRPr="0046654B" w:rsidRDefault="00812E5E" w:rsidP="000C7C7F">
            <w:pPr>
              <w:ind w:firstLine="600"/>
              <w:jc w:val="both"/>
              <w:rPr>
                <w:rFonts w:ascii="Times New Roman" w:hAnsi="Times New Roman" w:cs="Times New Roman"/>
                <w:sz w:val="24"/>
                <w:szCs w:val="24"/>
              </w:rPr>
            </w:pPr>
            <w:r w:rsidRPr="0046654B">
              <w:rPr>
                <w:rFonts w:ascii="Times New Roman" w:hAnsi="Times New Roman" w:cs="Times New Roman"/>
                <w:sz w:val="24"/>
                <w:szCs w:val="24"/>
              </w:rPr>
              <w:t xml:space="preserve">    1 600 000</w:t>
            </w:r>
          </w:p>
        </w:tc>
      </w:tr>
    </w:tbl>
    <w:p w14:paraId="4A51F510" w14:textId="77777777" w:rsidR="00812E5E" w:rsidRDefault="00812E5E">
      <w:pPr>
        <w:spacing w:after="0" w:line="240" w:lineRule="auto"/>
        <w:jc w:val="both"/>
        <w:rPr>
          <w:rFonts w:ascii="Times New Roman" w:hAnsi="Times New Roman" w:cs="Times New Roman"/>
          <w:sz w:val="24"/>
          <w:szCs w:val="24"/>
        </w:rPr>
      </w:pPr>
    </w:p>
    <w:p w14:paraId="45333BDB" w14:textId="589684F8" w:rsidR="00812E5E" w:rsidRDefault="00812E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redzams</w:t>
      </w:r>
      <w:r w:rsidR="00573D3F">
        <w:rPr>
          <w:rFonts w:ascii="Times New Roman" w:hAnsi="Times New Roman" w:cs="Times New Roman"/>
          <w:sz w:val="24"/>
          <w:szCs w:val="24"/>
        </w:rPr>
        <w:t xml:space="preserve"> </w:t>
      </w:r>
      <w:r w:rsidR="0046654B">
        <w:rPr>
          <w:rFonts w:ascii="Times New Roman" w:hAnsi="Times New Roman" w:cs="Times New Roman"/>
          <w:sz w:val="24"/>
          <w:szCs w:val="24"/>
        </w:rPr>
        <w:t>2. t</w:t>
      </w:r>
      <w:r>
        <w:rPr>
          <w:rFonts w:ascii="Times New Roman" w:hAnsi="Times New Roman" w:cs="Times New Roman"/>
          <w:sz w:val="24"/>
          <w:szCs w:val="24"/>
        </w:rPr>
        <w:t>abulā</w:t>
      </w:r>
      <w:r w:rsidR="00573D3F">
        <w:rPr>
          <w:rFonts w:ascii="Times New Roman" w:hAnsi="Times New Roman" w:cs="Times New Roman"/>
          <w:sz w:val="24"/>
          <w:szCs w:val="24"/>
        </w:rPr>
        <w:t xml:space="preserve"> </w:t>
      </w:r>
      <w:r>
        <w:rPr>
          <w:rFonts w:ascii="Times New Roman" w:hAnsi="Times New Roman" w:cs="Times New Roman"/>
          <w:sz w:val="24"/>
          <w:szCs w:val="24"/>
        </w:rPr>
        <w:t xml:space="preserve">visās Amsterdamas Universitātes aptvertajās valstīs valsts finansējums </w:t>
      </w:r>
      <w:r w:rsidRPr="00775691">
        <w:rPr>
          <w:rFonts w:ascii="Times New Roman" w:hAnsi="Times New Roman" w:cs="Times New Roman"/>
          <w:sz w:val="24"/>
          <w:szCs w:val="24"/>
        </w:rPr>
        <w:t xml:space="preserve">politiskajām </w:t>
      </w:r>
      <w:r>
        <w:rPr>
          <w:rFonts w:ascii="Times New Roman" w:hAnsi="Times New Roman" w:cs="Times New Roman"/>
          <w:sz w:val="24"/>
          <w:szCs w:val="24"/>
        </w:rPr>
        <w:t xml:space="preserve">partijām ir vairākas reizes lielāks nekā Latvijā. Salīdzinot Latvijas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piešķirto valsts finansējumu ar Latvijas tuvāko kaimiņvalstu – Lietuvas un Igaunijas – partijām piešķirto valsts finansējumu, jāsecina, ka Latvijā tā apjoms ir aptuveni deviņas reizes zemāks.</w:t>
      </w:r>
    </w:p>
    <w:p w14:paraId="598C209E" w14:textId="34E1CA15" w:rsidR="00812E5E" w:rsidRPr="00D642AD" w:rsidRDefault="00C25D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812E5E" w:rsidRPr="00D642AD">
        <w:rPr>
          <w:rFonts w:ascii="Times New Roman" w:hAnsi="Times New Roman" w:cs="Times New Roman"/>
          <w:sz w:val="24"/>
          <w:szCs w:val="24"/>
        </w:rPr>
        <w:t>inētajā tabulā</w:t>
      </w:r>
      <w:r>
        <w:rPr>
          <w:rFonts w:ascii="Times New Roman" w:hAnsi="Times New Roman" w:cs="Times New Roman"/>
          <w:sz w:val="24"/>
          <w:szCs w:val="24"/>
        </w:rPr>
        <w:t xml:space="preserve"> gan</w:t>
      </w:r>
      <w:r w:rsidR="00812E5E" w:rsidRPr="00D642AD">
        <w:rPr>
          <w:rFonts w:ascii="Times New Roman" w:hAnsi="Times New Roman" w:cs="Times New Roman"/>
          <w:sz w:val="24"/>
          <w:szCs w:val="24"/>
        </w:rPr>
        <w:t xml:space="preserve"> salīdzināts tikai piešķirtā valsts finansējuma apjoms naudas izteiksmē, sīkāk neanalizējot valsts iekārtu, vēlēšanu sistēmu, vēlētāju skaitu un partiju finansēšanas modeļus (piemēram, tāds parametrs kā “vēlētāju skaits” </w:t>
      </w:r>
      <w:r w:rsidR="00812E5E" w:rsidRPr="004B0AF3">
        <w:rPr>
          <w:rFonts w:ascii="Times New Roman" w:hAnsi="Times New Roman" w:cs="Times New Roman"/>
          <w:sz w:val="24"/>
          <w:szCs w:val="24"/>
        </w:rPr>
        <w:t>vai "politisko partiju, kurām piešķirams valsts finansējums, skaits" var būt izšķirošs faktors).</w:t>
      </w:r>
    </w:p>
    <w:p w14:paraId="2659706D" w14:textId="77777777" w:rsidR="00812E5E" w:rsidRPr="000C7C7F" w:rsidRDefault="00812E5E">
      <w:pPr>
        <w:spacing w:after="0" w:line="240" w:lineRule="auto"/>
        <w:ind w:firstLine="720"/>
        <w:jc w:val="both"/>
        <w:rPr>
          <w:rStyle w:val="Izsmalcintsizclums"/>
          <w:i w:val="0"/>
        </w:rPr>
      </w:pPr>
    </w:p>
    <w:p w14:paraId="503AB999" w14:textId="77777777" w:rsidR="00812E5E" w:rsidRPr="00131001" w:rsidRDefault="00812E5E" w:rsidP="000C7C7F">
      <w:pPr>
        <w:spacing w:after="0" w:line="240" w:lineRule="auto"/>
        <w:ind w:left="709"/>
        <w:jc w:val="both"/>
        <w:rPr>
          <w:rFonts w:ascii="Times New Roman" w:hAnsi="Times New Roman" w:cs="Times New Roman"/>
          <w:i/>
          <w:sz w:val="24"/>
          <w:szCs w:val="24"/>
        </w:rPr>
      </w:pPr>
      <w:r w:rsidRPr="00131001">
        <w:rPr>
          <w:rFonts w:ascii="Times New Roman" w:hAnsi="Times New Roman" w:cs="Times New Roman"/>
          <w:i/>
          <w:sz w:val="24"/>
          <w:szCs w:val="24"/>
        </w:rPr>
        <w:t>2.2.3. Latvijas politisko</w:t>
      </w:r>
      <w:r w:rsidRPr="00131001">
        <w:rPr>
          <w:rFonts w:cstheme="minorHAnsi"/>
          <w:i/>
          <w:sz w:val="24"/>
          <w:szCs w:val="24"/>
        </w:rPr>
        <w:t xml:space="preserve"> </w:t>
      </w:r>
      <w:r w:rsidRPr="00131001">
        <w:rPr>
          <w:rFonts w:ascii="Times New Roman" w:hAnsi="Times New Roman" w:cs="Times New Roman"/>
          <w:i/>
          <w:sz w:val="24"/>
          <w:szCs w:val="24"/>
        </w:rPr>
        <w:t>partiju spēja veikt demokrātiskā valstī sagaidāmās politisko partiju funkcijas</w:t>
      </w:r>
    </w:p>
    <w:p w14:paraId="77EEFEAA" w14:textId="77777777" w:rsidR="00812E5E" w:rsidRDefault="00812E5E">
      <w:pPr>
        <w:spacing w:after="0" w:line="240" w:lineRule="auto"/>
        <w:rPr>
          <w:rFonts w:ascii="Times New Roman" w:hAnsi="Times New Roman" w:cs="Times New Roman"/>
          <w:color w:val="414142"/>
          <w:sz w:val="24"/>
          <w:szCs w:val="24"/>
        </w:rPr>
      </w:pPr>
    </w:p>
    <w:p w14:paraId="26ACC907" w14:textId="49B44A07"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Lai pārliecinātos par to, vai Latvijas </w:t>
      </w:r>
      <w:r w:rsidRPr="00775691">
        <w:rPr>
          <w:rFonts w:ascii="Times New Roman" w:hAnsi="Times New Roman" w:cs="Times New Roman"/>
          <w:sz w:val="24"/>
          <w:szCs w:val="24"/>
        </w:rPr>
        <w:t>politisk</w:t>
      </w:r>
      <w:r>
        <w:rPr>
          <w:rFonts w:ascii="Times New Roman" w:hAnsi="Times New Roman" w:cs="Times New Roman"/>
          <w:sz w:val="24"/>
          <w:szCs w:val="24"/>
        </w:rPr>
        <w:t xml:space="preserve">ās partijas šobrīd spēj veikt tās funkcijas, kuras demokrātiskās sabiedrībās no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būtu sagaidāmas, proti, veidot jaunus politiskus piedāvājumus visdažādākajās rīcībpolitikas jomās, izglītot un mobilizēt sabiedrību, piesaistīt jaunus biedrus un iesaistīt esošos biedrus </w:t>
      </w:r>
      <w:r w:rsidRPr="00775691">
        <w:rPr>
          <w:rFonts w:ascii="Times New Roman" w:hAnsi="Times New Roman" w:cs="Times New Roman"/>
          <w:sz w:val="24"/>
          <w:szCs w:val="24"/>
        </w:rPr>
        <w:t>politisk</w:t>
      </w:r>
      <w:r>
        <w:rPr>
          <w:rFonts w:ascii="Times New Roman" w:hAnsi="Times New Roman" w:cs="Times New Roman"/>
          <w:sz w:val="24"/>
          <w:szCs w:val="24"/>
        </w:rPr>
        <w:t>o partiju darbā, kā arī sagatavot savus biedrus darbam politiskos amatos, šī atzinuma sagatavošanas procesā tika veikta to politisko partiju, kuras pēc 12.</w:t>
      </w:r>
      <w:r w:rsidR="0046654B">
        <w:rPr>
          <w:rFonts w:ascii="Times New Roman" w:hAnsi="Times New Roman" w:cs="Times New Roman"/>
          <w:sz w:val="24"/>
          <w:szCs w:val="24"/>
        </w:rPr>
        <w:t> </w:t>
      </w:r>
      <w:r>
        <w:rPr>
          <w:rFonts w:ascii="Times New Roman" w:hAnsi="Times New Roman" w:cs="Times New Roman"/>
          <w:sz w:val="24"/>
          <w:szCs w:val="24"/>
        </w:rPr>
        <w:t>Saeimas vēlēšanām ir saņēmušas valsts finansējumu, anketēšana.</w:t>
      </w:r>
    </w:p>
    <w:p w14:paraId="4DA8E264" w14:textId="77777777"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Lūgumam aizpildīt anketu atsaucās četras </w:t>
      </w:r>
      <w:r w:rsidRPr="00775691">
        <w:rPr>
          <w:rFonts w:ascii="Times New Roman" w:hAnsi="Times New Roman" w:cs="Times New Roman"/>
          <w:sz w:val="24"/>
          <w:szCs w:val="24"/>
        </w:rPr>
        <w:t>politisk</w:t>
      </w:r>
      <w:r>
        <w:rPr>
          <w:rFonts w:ascii="Times New Roman" w:hAnsi="Times New Roman" w:cs="Times New Roman"/>
          <w:sz w:val="24"/>
          <w:szCs w:val="24"/>
        </w:rPr>
        <w:t xml:space="preserve">ās partijas no sešām, pārstāvot gan pozīcijas, gan opozīcijas, un gan lielas, gan mazas </w:t>
      </w:r>
      <w:r w:rsidRPr="00775691">
        <w:rPr>
          <w:rFonts w:ascii="Times New Roman" w:hAnsi="Times New Roman" w:cs="Times New Roman"/>
          <w:sz w:val="24"/>
          <w:szCs w:val="24"/>
        </w:rPr>
        <w:t>politisk</w:t>
      </w:r>
      <w:r>
        <w:rPr>
          <w:rFonts w:ascii="Times New Roman" w:hAnsi="Times New Roman" w:cs="Times New Roman"/>
          <w:sz w:val="24"/>
          <w:szCs w:val="24"/>
        </w:rPr>
        <w:t xml:space="preserve">ās partijas. Visām šīm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ir vismaz 500 biedri.</w:t>
      </w:r>
    </w:p>
    <w:p w14:paraId="6301EFCA" w14:textId="028B6C79"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Aptaujā visi (četri) respondenti - politiskās partijas - izteica vēlmi palielināt ierindas biedru skaitu</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teritoriālo nodaļu skaitu, un var izteikt prezumpciju, ka šī mērķa sasniegšanai politiskajām partijām būtu nepieciešams lielāks finansējums. (Secinājums izdarīts, balstoties uz jautājumu, cik šobrīd partijas tērē darbam ar biedriem,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cik vēlētos tērēt šim mērķim, proti, ka darbam ar biedriem partijas vēlētos atvēlēt ievērojami lielākus līdzekļus). Līdzīgas tendences uzrādījās arī citās aptaujas pozīcijās, konkrēti, politiskās partijas vēlētos atļauties lielākus izdevumus nekā šobrīd var atvēlēt arī, piemēram, pētniecībai, programmas pilnveidei, darbinieku algošanai, komunikācijai ar vēlētājiem.</w:t>
      </w:r>
    </w:p>
    <w:p w14:paraId="5C5913F0" w14:textId="16BAA6B6" w:rsidR="00812E5E" w:rsidRPr="00D42658" w:rsidRDefault="00812E5E">
      <w:pPr>
        <w:pStyle w:val="Bezatstarpm"/>
        <w:ind w:right="-24" w:firstLine="720"/>
        <w:jc w:val="both"/>
        <w:rPr>
          <w:rFonts w:ascii="Times New Roman" w:hAnsi="Times New Roman" w:cs="Times New Roman"/>
          <w:sz w:val="24"/>
          <w:szCs w:val="24"/>
          <w:highlight w:val="green"/>
        </w:rPr>
      </w:pPr>
      <w:r>
        <w:rPr>
          <w:rFonts w:ascii="Times New Roman" w:hAnsi="Times New Roman" w:cs="Times New Roman"/>
          <w:sz w:val="24"/>
          <w:szCs w:val="24"/>
        </w:rPr>
        <w:t>N</w:t>
      </w:r>
      <w:r w:rsidRPr="00D42658">
        <w:rPr>
          <w:rFonts w:ascii="Times New Roman" w:hAnsi="Times New Roman" w:cs="Times New Roman"/>
          <w:sz w:val="24"/>
          <w:szCs w:val="24"/>
        </w:rPr>
        <w:t>eret</w:t>
      </w:r>
      <w:r>
        <w:rPr>
          <w:rFonts w:ascii="Times New Roman" w:hAnsi="Times New Roman" w:cs="Times New Roman"/>
          <w:sz w:val="24"/>
          <w:szCs w:val="24"/>
        </w:rPr>
        <w:t>i</w:t>
      </w:r>
      <w:r w:rsidRPr="00D42658">
        <w:rPr>
          <w:rFonts w:ascii="Times New Roman" w:hAnsi="Times New Roman" w:cs="Times New Roman"/>
          <w:sz w:val="24"/>
          <w:szCs w:val="24"/>
        </w:rPr>
        <w:t xml:space="preserve"> rodas iespaids, ka politisko organizāciju darbība starp vēlēšanu periodā faktiski tiek pārtraukta, un aktivizējas tikai uz vēlēšanām un priekšvēlēšanu aģitācijas brīdi. Nepietiekamais finansējuma apmērs </w:t>
      </w:r>
      <w:r>
        <w:rPr>
          <w:rFonts w:ascii="Times New Roman" w:hAnsi="Times New Roman" w:cs="Times New Roman"/>
          <w:sz w:val="24"/>
          <w:szCs w:val="24"/>
        </w:rPr>
        <w:t xml:space="preserve">var </w:t>
      </w:r>
      <w:r w:rsidRPr="00D42658">
        <w:rPr>
          <w:rFonts w:ascii="Times New Roman" w:hAnsi="Times New Roman" w:cs="Times New Roman"/>
          <w:sz w:val="24"/>
          <w:szCs w:val="24"/>
        </w:rPr>
        <w:t xml:space="preserve">likt politiskajai organizācijai pieejamos līdzekļus akumulēt tieši priekšvēlēšanu aģitācijai, taču kvalitatīvu un pastāvīgu politiskās organizācijas darbu arī starp vēlēšanu periodā, piemēram, ar biedriem, sabiedrību, </w:t>
      </w:r>
      <w:r>
        <w:rPr>
          <w:rFonts w:ascii="Times New Roman" w:hAnsi="Times New Roman" w:cs="Times New Roman"/>
          <w:sz w:val="24"/>
          <w:szCs w:val="24"/>
        </w:rPr>
        <w:t xml:space="preserve">iespējams, </w:t>
      </w:r>
      <w:r w:rsidRPr="00D42658">
        <w:rPr>
          <w:rFonts w:ascii="Times New Roman" w:hAnsi="Times New Roman" w:cs="Times New Roman"/>
          <w:sz w:val="24"/>
          <w:szCs w:val="24"/>
        </w:rPr>
        <w:t>atstājot novārtā.</w:t>
      </w:r>
    </w:p>
    <w:p w14:paraId="2FCBF36D" w14:textId="14C45E04" w:rsidR="00812E5E" w:rsidRDefault="00812E5E">
      <w:pPr>
        <w:pStyle w:val="Bezatstarpm"/>
        <w:ind w:right="-24" w:firstLine="720"/>
        <w:jc w:val="both"/>
        <w:rPr>
          <w:rFonts w:ascii="Times New Roman" w:hAnsi="Times New Roman" w:cs="Times New Roman"/>
          <w:sz w:val="24"/>
          <w:szCs w:val="24"/>
        </w:rPr>
      </w:pPr>
      <w:r w:rsidRPr="00477907">
        <w:rPr>
          <w:rFonts w:ascii="Times New Roman" w:hAnsi="Times New Roman" w:cs="Times New Roman"/>
          <w:sz w:val="24"/>
          <w:szCs w:val="24"/>
        </w:rPr>
        <w:t>Balstoties uz šo četru politisko partiju sniegtajām atbildēm, tika izveidots politiskajai partijai nepieciešamo resursu modelējums, lai tā spētu minimālā apjomā veikt demokrātiskā sabiedrībā sagaidāmās funkcijas.</w:t>
      </w:r>
    </w:p>
    <w:p w14:paraId="30C19248" w14:textId="2271CFD3" w:rsidR="00812E5E" w:rsidRDefault="00812E5E">
      <w:pPr>
        <w:pStyle w:val="Bezatstarpm"/>
        <w:ind w:right="-24" w:firstLine="720"/>
        <w:jc w:val="both"/>
        <w:rPr>
          <w:rFonts w:ascii="Times New Roman" w:hAnsi="Times New Roman" w:cs="Times New Roman"/>
          <w:sz w:val="24"/>
          <w:szCs w:val="24"/>
        </w:rPr>
      </w:pPr>
      <w:r w:rsidRPr="008E4BA8">
        <w:rPr>
          <w:rFonts w:ascii="Times New Roman" w:hAnsi="Times New Roman" w:cs="Times New Roman"/>
          <w:sz w:val="24"/>
          <w:szCs w:val="24"/>
        </w:rPr>
        <w:t>Aptuvens modelējums liecina, ka 2018.</w:t>
      </w:r>
      <w:r w:rsidR="00B11597">
        <w:rPr>
          <w:rFonts w:ascii="Times New Roman" w:hAnsi="Times New Roman" w:cs="Times New Roman"/>
          <w:sz w:val="24"/>
          <w:szCs w:val="24"/>
        </w:rPr>
        <w:t> </w:t>
      </w:r>
      <w:r w:rsidRPr="008E4BA8">
        <w:rPr>
          <w:rFonts w:ascii="Times New Roman" w:hAnsi="Times New Roman" w:cs="Times New Roman"/>
          <w:sz w:val="24"/>
          <w:szCs w:val="24"/>
        </w:rPr>
        <w:t>gadā politiskai partijai, kurai ir vismaz 500 biedri (lai gan nenoliedzami politiskai partijai var būt dažāds teritoriālās darbības pārklājums, dažādas nozaru prioritātes utt.), gadā varētu būtu nepieciešami aptuveni 190</w:t>
      </w:r>
      <w:r w:rsidR="00B11597">
        <w:rPr>
          <w:rFonts w:ascii="Times New Roman" w:hAnsi="Times New Roman" w:cs="Times New Roman"/>
          <w:sz w:val="24"/>
          <w:szCs w:val="24"/>
        </w:rPr>
        <w:t> </w:t>
      </w:r>
      <w:r w:rsidRPr="008E4BA8">
        <w:rPr>
          <w:rFonts w:ascii="Times New Roman" w:hAnsi="Times New Roman" w:cs="Times New Roman"/>
          <w:sz w:val="24"/>
          <w:szCs w:val="24"/>
        </w:rPr>
        <w:t xml:space="preserve">000 </w:t>
      </w:r>
      <w:r w:rsidRPr="00B76966">
        <w:rPr>
          <w:rFonts w:ascii="Times New Roman" w:hAnsi="Times New Roman" w:cs="Times New Roman"/>
          <w:i/>
          <w:sz w:val="24"/>
          <w:szCs w:val="24"/>
        </w:rPr>
        <w:t>e</w:t>
      </w:r>
      <w:r w:rsidR="00B11597" w:rsidRPr="00B76966">
        <w:rPr>
          <w:rFonts w:ascii="Times New Roman" w:hAnsi="Times New Roman" w:cs="Times New Roman"/>
          <w:i/>
          <w:sz w:val="24"/>
          <w:szCs w:val="24"/>
        </w:rPr>
        <w:t>u</w:t>
      </w:r>
      <w:r w:rsidRPr="00B76966">
        <w:rPr>
          <w:rFonts w:ascii="Times New Roman" w:hAnsi="Times New Roman" w:cs="Times New Roman"/>
          <w:i/>
          <w:sz w:val="24"/>
          <w:szCs w:val="24"/>
        </w:rPr>
        <w:t>ro</w:t>
      </w:r>
      <w:r w:rsidRPr="008E4BA8">
        <w:rPr>
          <w:rFonts w:ascii="Times New Roman" w:hAnsi="Times New Roman" w:cs="Times New Roman"/>
          <w:sz w:val="24"/>
          <w:szCs w:val="24"/>
        </w:rPr>
        <w:t xml:space="preserve"> tam, lai nodrošinātu savu </w:t>
      </w:r>
      <w:r w:rsidRPr="007A0FC4">
        <w:rPr>
          <w:rFonts w:ascii="Times New Roman" w:hAnsi="Times New Roman" w:cs="Times New Roman"/>
          <w:sz w:val="24"/>
          <w:szCs w:val="24"/>
        </w:rPr>
        <w:t>pamatdarbību gadā, kad nav vēlēšanu.</w:t>
      </w:r>
    </w:p>
    <w:p w14:paraId="1367C552" w14:textId="77777777" w:rsidR="00812E5E" w:rsidRDefault="00812E5E">
      <w:pPr>
        <w:pStyle w:val="Bezatstarpm"/>
        <w:ind w:right="-24" w:firstLine="720"/>
        <w:jc w:val="both"/>
        <w:rPr>
          <w:rFonts w:ascii="Times New Roman" w:hAnsi="Times New Roman" w:cs="Times New Roman"/>
          <w:sz w:val="24"/>
          <w:szCs w:val="24"/>
        </w:rPr>
      </w:pPr>
      <w:r w:rsidRPr="008E4BA8">
        <w:rPr>
          <w:rFonts w:ascii="Times New Roman" w:hAnsi="Times New Roman" w:cs="Times New Roman"/>
          <w:sz w:val="24"/>
          <w:szCs w:val="24"/>
        </w:rPr>
        <w:t>Līdzekļus varētu iedalīt šādās nosacītās kategorijās (norādītās summas atbilst no politiskajām partijām saņemto atbilžu mediānai):</w:t>
      </w:r>
    </w:p>
    <w:p w14:paraId="0F099A7B" w14:textId="3181C8BE" w:rsidR="00812E5E" w:rsidRPr="00DB6C6B" w:rsidRDefault="00812E5E" w:rsidP="00B76966">
      <w:pPr>
        <w:pStyle w:val="Bezatstarpm"/>
        <w:ind w:right="-24" w:firstLine="709"/>
        <w:jc w:val="both"/>
        <w:rPr>
          <w:rFonts w:ascii="Times New Roman" w:hAnsi="Times New Roman" w:cs="Times New Roman"/>
          <w:sz w:val="24"/>
          <w:szCs w:val="24"/>
        </w:rPr>
      </w:pPr>
      <w:r w:rsidRPr="00DB6C6B">
        <w:rPr>
          <w:rFonts w:ascii="Times New Roman" w:hAnsi="Times New Roman" w:cs="Times New Roman"/>
          <w:sz w:val="24"/>
          <w:szCs w:val="24"/>
        </w:rPr>
        <w:t xml:space="preserve">1) </w:t>
      </w:r>
      <w:r>
        <w:rPr>
          <w:rFonts w:ascii="Times New Roman" w:hAnsi="Times New Roman" w:cs="Times New Roman"/>
          <w:sz w:val="24"/>
          <w:szCs w:val="24"/>
        </w:rPr>
        <w:t>b</w:t>
      </w:r>
      <w:r w:rsidRPr="00DB6C6B">
        <w:rPr>
          <w:rFonts w:ascii="Times New Roman" w:hAnsi="Times New Roman" w:cs="Times New Roman"/>
          <w:sz w:val="24"/>
          <w:szCs w:val="24"/>
        </w:rPr>
        <w:t>iroja uzturēšanas izdevumi (īre, komunālie maksājumi, kancelejas preces) – aptuven</w:t>
      </w:r>
      <w:r>
        <w:rPr>
          <w:rFonts w:ascii="Times New Roman" w:hAnsi="Times New Roman" w:cs="Times New Roman"/>
          <w:sz w:val="24"/>
          <w:szCs w:val="24"/>
        </w:rPr>
        <w:t>i</w:t>
      </w:r>
      <w:r w:rsidRPr="00DB6C6B">
        <w:rPr>
          <w:rFonts w:ascii="Times New Roman" w:hAnsi="Times New Roman" w:cs="Times New Roman"/>
          <w:sz w:val="24"/>
          <w:szCs w:val="24"/>
        </w:rPr>
        <w:t xml:space="preserve"> 40</w:t>
      </w:r>
      <w:r w:rsidR="00B11597">
        <w:rPr>
          <w:rFonts w:ascii="Times New Roman" w:hAnsi="Times New Roman" w:cs="Times New Roman"/>
          <w:sz w:val="24"/>
          <w:szCs w:val="24"/>
        </w:rPr>
        <w:t> </w:t>
      </w:r>
      <w:r w:rsidRPr="00DB6C6B">
        <w:rPr>
          <w:rFonts w:ascii="Times New Roman" w:hAnsi="Times New Roman" w:cs="Times New Roman"/>
          <w:sz w:val="24"/>
          <w:szCs w:val="24"/>
        </w:rPr>
        <w:t xml:space="preserve">000 </w:t>
      </w:r>
      <w:r w:rsidRPr="00B76966">
        <w:rPr>
          <w:rFonts w:ascii="Times New Roman" w:hAnsi="Times New Roman" w:cs="Times New Roman"/>
          <w:i/>
          <w:sz w:val="24"/>
          <w:szCs w:val="24"/>
        </w:rPr>
        <w:t>e</w:t>
      </w:r>
      <w:r w:rsidR="00B11597" w:rsidRPr="00B76966">
        <w:rPr>
          <w:rFonts w:ascii="Times New Roman" w:hAnsi="Times New Roman" w:cs="Times New Roman"/>
          <w:i/>
          <w:sz w:val="24"/>
          <w:szCs w:val="24"/>
        </w:rPr>
        <w:t>u</w:t>
      </w:r>
      <w:r w:rsidRPr="00B76966">
        <w:rPr>
          <w:rFonts w:ascii="Times New Roman" w:hAnsi="Times New Roman" w:cs="Times New Roman"/>
          <w:i/>
          <w:sz w:val="24"/>
          <w:szCs w:val="24"/>
        </w:rPr>
        <w:t>ro</w:t>
      </w:r>
      <w:r>
        <w:rPr>
          <w:rFonts w:ascii="Times New Roman" w:hAnsi="Times New Roman" w:cs="Times New Roman"/>
          <w:sz w:val="24"/>
          <w:szCs w:val="24"/>
        </w:rPr>
        <w:t>;</w:t>
      </w:r>
    </w:p>
    <w:p w14:paraId="7E78234B" w14:textId="005AFF2C" w:rsidR="00812E5E" w:rsidRPr="00DB6C6B" w:rsidRDefault="00812E5E" w:rsidP="00B76966">
      <w:pPr>
        <w:pStyle w:val="Bezatstarpm"/>
        <w:ind w:firstLine="709"/>
        <w:rPr>
          <w:rFonts w:ascii="Times New Roman" w:hAnsi="Times New Roman" w:cs="Times New Roman"/>
          <w:sz w:val="24"/>
          <w:szCs w:val="24"/>
        </w:rPr>
      </w:pPr>
      <w:r w:rsidRPr="00DB6C6B">
        <w:rPr>
          <w:rFonts w:ascii="Times New Roman" w:hAnsi="Times New Roman" w:cs="Times New Roman"/>
          <w:sz w:val="24"/>
          <w:szCs w:val="24"/>
        </w:rPr>
        <w:t xml:space="preserve">2) </w:t>
      </w:r>
      <w:r>
        <w:rPr>
          <w:rFonts w:ascii="Times New Roman" w:hAnsi="Times New Roman" w:cs="Times New Roman"/>
          <w:sz w:val="24"/>
          <w:szCs w:val="24"/>
        </w:rPr>
        <w:t>t</w:t>
      </w:r>
      <w:r w:rsidRPr="00DB6C6B">
        <w:rPr>
          <w:rFonts w:ascii="Times New Roman" w:hAnsi="Times New Roman" w:cs="Times New Roman"/>
          <w:sz w:val="24"/>
          <w:szCs w:val="24"/>
        </w:rPr>
        <w:t>rīs pilna laika darbinieki – aptuveni 45</w:t>
      </w:r>
      <w:r w:rsidR="00B11597">
        <w:rPr>
          <w:rFonts w:ascii="Times New Roman" w:hAnsi="Times New Roman" w:cs="Times New Roman"/>
          <w:sz w:val="24"/>
          <w:szCs w:val="24"/>
        </w:rPr>
        <w:t> </w:t>
      </w:r>
      <w:r w:rsidRPr="00DB6C6B">
        <w:rPr>
          <w:rFonts w:ascii="Times New Roman" w:hAnsi="Times New Roman" w:cs="Times New Roman"/>
          <w:sz w:val="24"/>
          <w:szCs w:val="24"/>
        </w:rPr>
        <w:t xml:space="preserve">000 </w:t>
      </w:r>
      <w:r w:rsidRPr="00B76966">
        <w:rPr>
          <w:rFonts w:ascii="Times New Roman" w:hAnsi="Times New Roman" w:cs="Times New Roman"/>
          <w:i/>
          <w:sz w:val="24"/>
          <w:szCs w:val="24"/>
        </w:rPr>
        <w:t>e</w:t>
      </w:r>
      <w:r w:rsidR="00B11597" w:rsidRPr="00B76966">
        <w:rPr>
          <w:rFonts w:ascii="Times New Roman" w:hAnsi="Times New Roman" w:cs="Times New Roman"/>
          <w:i/>
          <w:sz w:val="24"/>
          <w:szCs w:val="24"/>
        </w:rPr>
        <w:t>u</w:t>
      </w:r>
      <w:r w:rsidRPr="00B76966">
        <w:rPr>
          <w:rFonts w:ascii="Times New Roman" w:hAnsi="Times New Roman" w:cs="Times New Roman"/>
          <w:i/>
          <w:sz w:val="24"/>
          <w:szCs w:val="24"/>
        </w:rPr>
        <w:t>ro</w:t>
      </w:r>
      <w:r w:rsidRPr="00DB6C6B">
        <w:rPr>
          <w:rStyle w:val="Vresatsauce"/>
          <w:rFonts w:ascii="Times New Roman" w:hAnsi="Times New Roman" w:cs="Times New Roman"/>
          <w:sz w:val="24"/>
          <w:szCs w:val="24"/>
        </w:rPr>
        <w:footnoteReference w:id="11"/>
      </w:r>
      <w:r>
        <w:rPr>
          <w:rFonts w:ascii="Times New Roman" w:hAnsi="Times New Roman" w:cs="Times New Roman"/>
          <w:sz w:val="24"/>
          <w:szCs w:val="24"/>
        </w:rPr>
        <w:t>;</w:t>
      </w:r>
    </w:p>
    <w:p w14:paraId="61EEE071" w14:textId="7F483327" w:rsidR="00812E5E" w:rsidRPr="00DB6C6B" w:rsidRDefault="00812E5E" w:rsidP="00B76966">
      <w:pPr>
        <w:pStyle w:val="Bezatstarpm"/>
        <w:ind w:firstLine="709"/>
        <w:rPr>
          <w:rFonts w:ascii="Times New Roman" w:hAnsi="Times New Roman" w:cs="Times New Roman"/>
          <w:sz w:val="24"/>
          <w:szCs w:val="24"/>
        </w:rPr>
      </w:pPr>
      <w:r w:rsidRPr="00DB6C6B">
        <w:rPr>
          <w:rFonts w:ascii="Times New Roman" w:hAnsi="Times New Roman" w:cs="Times New Roman"/>
          <w:sz w:val="24"/>
          <w:szCs w:val="24"/>
        </w:rPr>
        <w:t xml:space="preserve">3) </w:t>
      </w:r>
      <w:r>
        <w:rPr>
          <w:rFonts w:ascii="Times New Roman" w:hAnsi="Times New Roman" w:cs="Times New Roman"/>
          <w:sz w:val="24"/>
          <w:szCs w:val="24"/>
        </w:rPr>
        <w:t>d</w:t>
      </w:r>
      <w:r w:rsidRPr="00DB6C6B">
        <w:rPr>
          <w:rFonts w:ascii="Times New Roman" w:hAnsi="Times New Roman" w:cs="Times New Roman"/>
          <w:sz w:val="24"/>
          <w:szCs w:val="24"/>
        </w:rPr>
        <w:t xml:space="preserve">arbs ar biedriem (izglītošana, kopīgi pasākumi, semināri) – aptuveni 40 000 </w:t>
      </w:r>
      <w:r w:rsidRPr="00B76966">
        <w:rPr>
          <w:rFonts w:ascii="Times New Roman" w:hAnsi="Times New Roman" w:cs="Times New Roman"/>
          <w:i/>
          <w:sz w:val="24"/>
          <w:szCs w:val="24"/>
        </w:rPr>
        <w:t>e</w:t>
      </w:r>
      <w:r w:rsidR="00B11597" w:rsidRPr="00B76966">
        <w:rPr>
          <w:rFonts w:ascii="Times New Roman" w:hAnsi="Times New Roman" w:cs="Times New Roman"/>
          <w:i/>
          <w:sz w:val="24"/>
          <w:szCs w:val="24"/>
        </w:rPr>
        <w:t>u</w:t>
      </w:r>
      <w:r w:rsidRPr="00B76966">
        <w:rPr>
          <w:rFonts w:ascii="Times New Roman" w:hAnsi="Times New Roman" w:cs="Times New Roman"/>
          <w:i/>
          <w:sz w:val="24"/>
          <w:szCs w:val="24"/>
        </w:rPr>
        <w:t>ro</w:t>
      </w:r>
      <w:r>
        <w:rPr>
          <w:rFonts w:ascii="Times New Roman" w:hAnsi="Times New Roman" w:cs="Times New Roman"/>
          <w:sz w:val="24"/>
          <w:szCs w:val="24"/>
        </w:rPr>
        <w:t>;</w:t>
      </w:r>
    </w:p>
    <w:p w14:paraId="242533FB" w14:textId="16007C09" w:rsidR="00812E5E" w:rsidRPr="00DB6C6B" w:rsidRDefault="00812E5E" w:rsidP="00B76966">
      <w:pPr>
        <w:pStyle w:val="Bezatstarpm"/>
        <w:ind w:firstLine="709"/>
        <w:rPr>
          <w:rFonts w:ascii="Times New Roman" w:hAnsi="Times New Roman" w:cs="Times New Roman"/>
          <w:sz w:val="24"/>
          <w:szCs w:val="24"/>
        </w:rPr>
      </w:pPr>
      <w:r w:rsidRPr="00DB6C6B">
        <w:rPr>
          <w:rFonts w:ascii="Times New Roman" w:hAnsi="Times New Roman" w:cs="Times New Roman"/>
          <w:sz w:val="24"/>
          <w:szCs w:val="24"/>
        </w:rPr>
        <w:t xml:space="preserve">4) </w:t>
      </w:r>
      <w:r>
        <w:rPr>
          <w:rFonts w:ascii="Times New Roman" w:hAnsi="Times New Roman" w:cs="Times New Roman"/>
          <w:sz w:val="24"/>
          <w:szCs w:val="24"/>
        </w:rPr>
        <w:t>p</w:t>
      </w:r>
      <w:r w:rsidRPr="00DB6C6B">
        <w:rPr>
          <w:rFonts w:ascii="Times New Roman" w:hAnsi="Times New Roman" w:cs="Times New Roman"/>
          <w:sz w:val="24"/>
          <w:szCs w:val="24"/>
        </w:rPr>
        <w:t>ētniecība un programmas pilnveide – aptuveni 15</w:t>
      </w:r>
      <w:r w:rsidR="00B11597">
        <w:rPr>
          <w:rFonts w:ascii="Times New Roman" w:hAnsi="Times New Roman" w:cs="Times New Roman"/>
          <w:sz w:val="24"/>
          <w:szCs w:val="24"/>
        </w:rPr>
        <w:t> </w:t>
      </w:r>
      <w:r w:rsidRPr="00DB6C6B">
        <w:rPr>
          <w:rFonts w:ascii="Times New Roman" w:hAnsi="Times New Roman" w:cs="Times New Roman"/>
          <w:sz w:val="24"/>
          <w:szCs w:val="24"/>
        </w:rPr>
        <w:t xml:space="preserve">000 </w:t>
      </w:r>
      <w:r w:rsidRPr="00B76966">
        <w:rPr>
          <w:rFonts w:ascii="Times New Roman" w:hAnsi="Times New Roman" w:cs="Times New Roman"/>
          <w:i/>
          <w:sz w:val="24"/>
          <w:szCs w:val="24"/>
        </w:rPr>
        <w:t>e</w:t>
      </w:r>
      <w:r w:rsidR="00B11597" w:rsidRPr="00B76966">
        <w:rPr>
          <w:rFonts w:ascii="Times New Roman" w:hAnsi="Times New Roman" w:cs="Times New Roman"/>
          <w:i/>
          <w:sz w:val="24"/>
          <w:szCs w:val="24"/>
        </w:rPr>
        <w:t>u</w:t>
      </w:r>
      <w:r w:rsidRPr="00B76966">
        <w:rPr>
          <w:rFonts w:ascii="Times New Roman" w:hAnsi="Times New Roman" w:cs="Times New Roman"/>
          <w:i/>
          <w:sz w:val="24"/>
          <w:szCs w:val="24"/>
        </w:rPr>
        <w:t>ro</w:t>
      </w:r>
      <w:r>
        <w:rPr>
          <w:rFonts w:ascii="Times New Roman" w:hAnsi="Times New Roman" w:cs="Times New Roman"/>
          <w:sz w:val="24"/>
          <w:szCs w:val="24"/>
        </w:rPr>
        <w:t>;</w:t>
      </w:r>
    </w:p>
    <w:p w14:paraId="4247F15C" w14:textId="2E9596EF" w:rsidR="00812E5E" w:rsidRDefault="00812E5E" w:rsidP="00B76966">
      <w:pPr>
        <w:pStyle w:val="Bezatstarpm"/>
        <w:ind w:firstLine="709"/>
        <w:rPr>
          <w:rFonts w:ascii="Times New Roman" w:hAnsi="Times New Roman" w:cs="Times New Roman"/>
          <w:sz w:val="24"/>
          <w:szCs w:val="24"/>
        </w:rPr>
      </w:pPr>
      <w:r w:rsidRPr="00DB6C6B">
        <w:rPr>
          <w:rFonts w:ascii="Times New Roman" w:hAnsi="Times New Roman" w:cs="Times New Roman"/>
          <w:sz w:val="24"/>
          <w:szCs w:val="24"/>
        </w:rPr>
        <w:t xml:space="preserve">5) </w:t>
      </w:r>
      <w:r>
        <w:rPr>
          <w:rFonts w:ascii="Times New Roman" w:hAnsi="Times New Roman" w:cs="Times New Roman"/>
          <w:sz w:val="24"/>
          <w:szCs w:val="24"/>
        </w:rPr>
        <w:t>k</w:t>
      </w:r>
      <w:r w:rsidRPr="00DB6C6B">
        <w:rPr>
          <w:rFonts w:ascii="Times New Roman" w:hAnsi="Times New Roman" w:cs="Times New Roman"/>
          <w:sz w:val="24"/>
          <w:szCs w:val="24"/>
        </w:rPr>
        <w:t xml:space="preserve">omunikācija ar vēlētājiem tajos gados, kad nav vēlēšanu – aptuveni 50 000 </w:t>
      </w:r>
      <w:r w:rsidRPr="00B76966">
        <w:rPr>
          <w:rFonts w:ascii="Times New Roman" w:hAnsi="Times New Roman" w:cs="Times New Roman"/>
          <w:i/>
          <w:sz w:val="24"/>
          <w:szCs w:val="24"/>
        </w:rPr>
        <w:t>e</w:t>
      </w:r>
      <w:r w:rsidR="00B11597" w:rsidRPr="00B76966">
        <w:rPr>
          <w:rFonts w:ascii="Times New Roman" w:hAnsi="Times New Roman" w:cs="Times New Roman"/>
          <w:i/>
          <w:sz w:val="24"/>
          <w:szCs w:val="24"/>
        </w:rPr>
        <w:t>u</w:t>
      </w:r>
      <w:r w:rsidRPr="00B76966">
        <w:rPr>
          <w:rFonts w:ascii="Times New Roman" w:hAnsi="Times New Roman" w:cs="Times New Roman"/>
          <w:i/>
          <w:sz w:val="24"/>
          <w:szCs w:val="24"/>
        </w:rPr>
        <w:t>ro</w:t>
      </w:r>
      <w:r>
        <w:rPr>
          <w:rFonts w:ascii="Times New Roman" w:hAnsi="Times New Roman" w:cs="Times New Roman"/>
          <w:sz w:val="24"/>
          <w:szCs w:val="24"/>
        </w:rPr>
        <w:t>.</w:t>
      </w:r>
    </w:p>
    <w:p w14:paraId="5EE38610" w14:textId="578C0C50" w:rsidR="00812E5E" w:rsidRPr="00DB6C6B" w:rsidRDefault="00072A0E">
      <w:pPr>
        <w:pStyle w:val="Bezatstarpm"/>
        <w:jc w:val="both"/>
        <w:rPr>
          <w:rFonts w:ascii="Times New Roman" w:hAnsi="Times New Roman" w:cs="Times New Roman"/>
          <w:sz w:val="24"/>
          <w:szCs w:val="24"/>
        </w:rPr>
      </w:pPr>
      <w:r>
        <w:rPr>
          <w:rFonts w:ascii="Times New Roman" w:hAnsi="Times New Roman" w:cs="Times New Roman"/>
          <w:sz w:val="24"/>
          <w:szCs w:val="24"/>
        </w:rPr>
        <w:tab/>
      </w:r>
      <w:r w:rsidR="00812E5E" w:rsidRPr="00233E0D">
        <w:rPr>
          <w:rFonts w:ascii="Times New Roman" w:hAnsi="Times New Roman" w:cs="Times New Roman"/>
          <w:sz w:val="24"/>
          <w:szCs w:val="24"/>
        </w:rPr>
        <w:t xml:space="preserve">KNAB </w:t>
      </w:r>
      <w:r>
        <w:rPr>
          <w:rFonts w:ascii="Times New Roman" w:hAnsi="Times New Roman" w:cs="Times New Roman"/>
          <w:sz w:val="24"/>
          <w:szCs w:val="24"/>
        </w:rPr>
        <w:t xml:space="preserve">gan </w:t>
      </w:r>
      <w:r w:rsidR="00812E5E" w:rsidRPr="00233E0D">
        <w:rPr>
          <w:rFonts w:ascii="Times New Roman" w:hAnsi="Times New Roman" w:cs="Times New Roman"/>
          <w:sz w:val="24"/>
          <w:szCs w:val="24"/>
        </w:rPr>
        <w:t xml:space="preserve">pauž viedokli, ka, ja iepriekš minētās nosacītās kategorijas nav konkretizētas ar atšifrētām izdevumu pozīcijām (piemēram, pamatotām tāmēm), ir grūti gūt patiesu priekšstatu par pozīciju, t.i., nosacīto kategoriju saturu, piemēram, par izglītošanas pasākumu biežumu, sasniedzamās auditorijas lielumu, izvēlētās komunikācijas ar vēlētājiem veidiem u.c. parametriem, kas ļautu izprast vajadzību pēc minētajām summām. Tādējādi KNAB ieskatā četru politisko partiju sniegtās atbildes būtu vērtējamas piesardzīgi un aprēķinātais resursu grozs – 190 000 </w:t>
      </w:r>
      <w:r w:rsidR="00812E5E" w:rsidRPr="00B76966">
        <w:rPr>
          <w:rFonts w:ascii="Times New Roman" w:hAnsi="Times New Roman" w:cs="Times New Roman"/>
          <w:i/>
          <w:sz w:val="24"/>
          <w:szCs w:val="24"/>
        </w:rPr>
        <w:t>euro</w:t>
      </w:r>
      <w:r w:rsidR="00812E5E" w:rsidRPr="00233E0D">
        <w:rPr>
          <w:rFonts w:ascii="Times New Roman" w:hAnsi="Times New Roman" w:cs="Times New Roman"/>
          <w:sz w:val="24"/>
          <w:szCs w:val="24"/>
        </w:rPr>
        <w:t xml:space="preserve"> apmērs – varētu tikt apšaubīts.</w:t>
      </w:r>
    </w:p>
    <w:p w14:paraId="27E0EE3D" w14:textId="125D6F00" w:rsidR="00812E5E" w:rsidRPr="00E906C2"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2016.</w:t>
      </w:r>
      <w:r w:rsidR="00B11597">
        <w:rPr>
          <w:rFonts w:ascii="Times New Roman" w:hAnsi="Times New Roman" w:cs="Times New Roman"/>
          <w:sz w:val="24"/>
          <w:szCs w:val="24"/>
        </w:rPr>
        <w:t> </w:t>
      </w:r>
      <w:r>
        <w:rPr>
          <w:rFonts w:ascii="Times New Roman" w:hAnsi="Times New Roman" w:cs="Times New Roman"/>
          <w:sz w:val="24"/>
          <w:szCs w:val="24"/>
        </w:rPr>
        <w:t xml:space="preserve">gada </w:t>
      </w:r>
      <w:r w:rsidRPr="00775691">
        <w:rPr>
          <w:rFonts w:ascii="Times New Roman" w:hAnsi="Times New Roman" w:cs="Times New Roman"/>
          <w:sz w:val="24"/>
          <w:szCs w:val="24"/>
        </w:rPr>
        <w:t>politisk</w:t>
      </w:r>
      <w:r>
        <w:rPr>
          <w:rFonts w:ascii="Times New Roman" w:hAnsi="Times New Roman" w:cs="Times New Roman"/>
          <w:sz w:val="24"/>
          <w:szCs w:val="24"/>
        </w:rPr>
        <w:t xml:space="preserve">o partiju gada </w:t>
      </w:r>
      <w:r w:rsidRPr="00763D74">
        <w:rPr>
          <w:rFonts w:ascii="Times New Roman" w:hAnsi="Times New Roman" w:cs="Times New Roman"/>
          <w:sz w:val="24"/>
          <w:szCs w:val="24"/>
        </w:rPr>
        <w:t>deklarācijas (skat.</w:t>
      </w:r>
      <w:r w:rsidR="00B11597">
        <w:rPr>
          <w:rFonts w:ascii="Times New Roman" w:hAnsi="Times New Roman" w:cs="Times New Roman"/>
          <w:sz w:val="24"/>
          <w:szCs w:val="24"/>
        </w:rPr>
        <w:t> 1. </w:t>
      </w:r>
      <w:r w:rsidRPr="00763D74">
        <w:rPr>
          <w:rFonts w:ascii="Times New Roman" w:hAnsi="Times New Roman" w:cs="Times New Roman"/>
          <w:sz w:val="24"/>
          <w:szCs w:val="24"/>
        </w:rPr>
        <w:t>grafik</w:t>
      </w:r>
      <w:r w:rsidR="00B11597">
        <w:rPr>
          <w:rFonts w:ascii="Times New Roman" w:hAnsi="Times New Roman" w:cs="Times New Roman"/>
          <w:sz w:val="24"/>
          <w:szCs w:val="24"/>
        </w:rPr>
        <w:t>u</w:t>
      </w:r>
      <w:r w:rsidRPr="00763D74">
        <w:rPr>
          <w:rFonts w:ascii="Times New Roman" w:hAnsi="Times New Roman" w:cs="Times New Roman"/>
          <w:sz w:val="24"/>
          <w:szCs w:val="24"/>
        </w:rPr>
        <w:t>) liecina</w:t>
      </w:r>
      <w:r>
        <w:rPr>
          <w:rFonts w:ascii="Times New Roman" w:hAnsi="Times New Roman" w:cs="Times New Roman"/>
          <w:sz w:val="24"/>
          <w:szCs w:val="24"/>
        </w:rPr>
        <w:t xml:space="preserve">, ka tikai trim Latvijas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starpvēlēšanu gadā ir bijuši pietiekami resursi (190</w:t>
      </w:r>
      <w:r w:rsidR="00B11597">
        <w:rPr>
          <w:rFonts w:ascii="Times New Roman" w:hAnsi="Times New Roman" w:cs="Times New Roman"/>
          <w:sz w:val="24"/>
          <w:szCs w:val="24"/>
        </w:rPr>
        <w:t> </w:t>
      </w:r>
      <w:r>
        <w:rPr>
          <w:rFonts w:ascii="Times New Roman" w:hAnsi="Times New Roman" w:cs="Times New Roman"/>
          <w:sz w:val="24"/>
          <w:szCs w:val="24"/>
        </w:rPr>
        <w:t xml:space="preserve">000 </w:t>
      </w:r>
      <w:r w:rsidRPr="00C73F8D">
        <w:rPr>
          <w:rFonts w:ascii="Times New Roman" w:hAnsi="Times New Roman" w:cs="Times New Roman"/>
          <w:i/>
          <w:sz w:val="24"/>
          <w:szCs w:val="24"/>
        </w:rPr>
        <w:t>e</w:t>
      </w:r>
      <w:r w:rsidR="00B11597" w:rsidRPr="00C73F8D">
        <w:rPr>
          <w:rFonts w:ascii="Times New Roman" w:hAnsi="Times New Roman" w:cs="Times New Roman"/>
          <w:i/>
          <w:sz w:val="24"/>
          <w:szCs w:val="24"/>
        </w:rPr>
        <w:t>u</w:t>
      </w:r>
      <w:r w:rsidRPr="00C73F8D">
        <w:rPr>
          <w:rFonts w:ascii="Times New Roman" w:hAnsi="Times New Roman" w:cs="Times New Roman"/>
          <w:i/>
          <w:sz w:val="24"/>
          <w:szCs w:val="24"/>
        </w:rPr>
        <w:t>ro</w:t>
      </w:r>
      <w:r>
        <w:rPr>
          <w:rFonts w:ascii="Times New Roman" w:hAnsi="Times New Roman" w:cs="Times New Roman"/>
          <w:sz w:val="24"/>
          <w:szCs w:val="24"/>
        </w:rPr>
        <w:t xml:space="preserve">), lai minimālā apjomā veiktu partijas funkcijas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Zaļo un zemnieku savienībai, partijai </w:t>
      </w:r>
      <w:r w:rsidR="00B11597">
        <w:rPr>
          <w:rFonts w:ascii="Times New Roman" w:hAnsi="Times New Roman" w:cs="Times New Roman"/>
          <w:sz w:val="24"/>
          <w:szCs w:val="24"/>
        </w:rPr>
        <w:t>"</w:t>
      </w:r>
      <w:r>
        <w:rPr>
          <w:rFonts w:ascii="Times New Roman" w:hAnsi="Times New Roman" w:cs="Times New Roman"/>
          <w:sz w:val="24"/>
          <w:szCs w:val="24"/>
        </w:rPr>
        <w:t>Vienotība</w:t>
      </w:r>
      <w:r w:rsidR="00B11597">
        <w:rPr>
          <w:rFonts w:ascii="Times New Roman" w:hAnsi="Times New Roman" w:cs="Times New Roman"/>
          <w:sz w:val="24"/>
          <w:szCs w:val="24"/>
        </w:rPr>
        <w:t>"</w:t>
      </w:r>
      <w:r>
        <w:rPr>
          <w:rFonts w:ascii="Times New Roman" w:hAnsi="Times New Roman" w:cs="Times New Roman"/>
          <w:sz w:val="24"/>
          <w:szCs w:val="24"/>
        </w:rPr>
        <w:t xml:space="preserve"> un partijai </w:t>
      </w:r>
      <w:r w:rsidR="00B11597">
        <w:rPr>
          <w:rFonts w:ascii="Times New Roman" w:hAnsi="Times New Roman" w:cs="Times New Roman"/>
          <w:sz w:val="24"/>
          <w:szCs w:val="24"/>
        </w:rPr>
        <w:t>"</w:t>
      </w:r>
      <w:r>
        <w:rPr>
          <w:rFonts w:ascii="Times New Roman" w:hAnsi="Times New Roman" w:cs="Times New Roman"/>
          <w:sz w:val="24"/>
          <w:szCs w:val="24"/>
        </w:rPr>
        <w:t>Saskaņa</w:t>
      </w:r>
      <w:r w:rsidR="00B11597">
        <w:rPr>
          <w:rFonts w:ascii="Times New Roman" w:hAnsi="Times New Roman" w:cs="Times New Roman"/>
          <w:sz w:val="24"/>
          <w:szCs w:val="24"/>
        </w:rPr>
        <w:t>"</w:t>
      </w:r>
      <w:r>
        <w:rPr>
          <w:rFonts w:ascii="Times New Roman" w:hAnsi="Times New Roman" w:cs="Times New Roman"/>
          <w:sz w:val="24"/>
          <w:szCs w:val="24"/>
        </w:rPr>
        <w:t xml:space="preserve">). Pārējām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pieejamie finanšu resursi ir bijuši būtiski mazāki, piemēram, No sirds Latvijai ienākumi bija 62</w:t>
      </w:r>
      <w:r w:rsidR="00B11597">
        <w:rPr>
          <w:rFonts w:ascii="Times New Roman" w:hAnsi="Times New Roman" w:cs="Times New Roman"/>
          <w:sz w:val="24"/>
          <w:szCs w:val="24"/>
        </w:rPr>
        <w:t> </w:t>
      </w:r>
      <w:r>
        <w:rPr>
          <w:rFonts w:ascii="Times New Roman" w:hAnsi="Times New Roman" w:cs="Times New Roman"/>
          <w:sz w:val="24"/>
          <w:szCs w:val="24"/>
        </w:rPr>
        <w:t xml:space="preserve">698 </w:t>
      </w:r>
      <w:r w:rsidRPr="00C73F8D">
        <w:rPr>
          <w:rFonts w:ascii="Times New Roman" w:hAnsi="Times New Roman" w:cs="Times New Roman"/>
          <w:i/>
          <w:sz w:val="24"/>
          <w:szCs w:val="24"/>
        </w:rPr>
        <w:t>e</w:t>
      </w:r>
      <w:r w:rsidR="00B11597" w:rsidRPr="00C73F8D">
        <w:rPr>
          <w:rFonts w:ascii="Times New Roman" w:hAnsi="Times New Roman" w:cs="Times New Roman"/>
          <w:i/>
          <w:sz w:val="24"/>
          <w:szCs w:val="24"/>
        </w:rPr>
        <w:t>u</w:t>
      </w:r>
      <w:r w:rsidRPr="00C73F8D">
        <w:rPr>
          <w:rFonts w:ascii="Times New Roman" w:hAnsi="Times New Roman" w:cs="Times New Roman"/>
          <w:i/>
          <w:sz w:val="24"/>
          <w:szCs w:val="24"/>
        </w:rPr>
        <w:t>ro</w:t>
      </w:r>
      <w:r>
        <w:rPr>
          <w:rFonts w:ascii="Times New Roman" w:hAnsi="Times New Roman" w:cs="Times New Roman"/>
          <w:sz w:val="24"/>
          <w:szCs w:val="24"/>
        </w:rPr>
        <w:t>, Latvijas Reģionu apvienībai – 48</w:t>
      </w:r>
      <w:r w:rsidR="00B11597">
        <w:rPr>
          <w:rFonts w:ascii="Times New Roman" w:hAnsi="Times New Roman" w:cs="Times New Roman"/>
          <w:sz w:val="24"/>
          <w:szCs w:val="24"/>
        </w:rPr>
        <w:t> </w:t>
      </w:r>
      <w:r>
        <w:rPr>
          <w:rFonts w:ascii="Times New Roman" w:hAnsi="Times New Roman" w:cs="Times New Roman"/>
          <w:sz w:val="24"/>
          <w:szCs w:val="24"/>
        </w:rPr>
        <w:t xml:space="preserve">742 </w:t>
      </w:r>
      <w:r w:rsidRPr="00C73F8D">
        <w:rPr>
          <w:rFonts w:ascii="Times New Roman" w:hAnsi="Times New Roman" w:cs="Times New Roman"/>
          <w:i/>
          <w:sz w:val="24"/>
          <w:szCs w:val="24"/>
        </w:rPr>
        <w:t>e</w:t>
      </w:r>
      <w:r w:rsidR="00B11597" w:rsidRPr="00C73F8D">
        <w:rPr>
          <w:rFonts w:ascii="Times New Roman" w:hAnsi="Times New Roman" w:cs="Times New Roman"/>
          <w:i/>
          <w:sz w:val="24"/>
          <w:szCs w:val="24"/>
        </w:rPr>
        <w:t>u</w:t>
      </w:r>
      <w:r w:rsidRPr="00C73F8D">
        <w:rPr>
          <w:rFonts w:ascii="Times New Roman" w:hAnsi="Times New Roman" w:cs="Times New Roman"/>
          <w:i/>
          <w:sz w:val="24"/>
          <w:szCs w:val="24"/>
        </w:rPr>
        <w:t>ro</w:t>
      </w:r>
      <w:r w:rsidRPr="00E906C2">
        <w:rPr>
          <w:rFonts w:ascii="Times New Roman" w:hAnsi="Times New Roman" w:cs="Times New Roman"/>
          <w:sz w:val="24"/>
          <w:szCs w:val="24"/>
        </w:rPr>
        <w:t xml:space="preserve">. </w:t>
      </w:r>
      <w:r w:rsidR="00B11597">
        <w:rPr>
          <w:rFonts w:ascii="Times New Roman" w:hAnsi="Times New Roman" w:cs="Times New Roman"/>
          <w:sz w:val="24"/>
          <w:szCs w:val="24"/>
        </w:rPr>
        <w:t>1. g</w:t>
      </w:r>
      <w:r w:rsidRPr="00E906C2">
        <w:rPr>
          <w:rFonts w:ascii="Times New Roman" w:hAnsi="Times New Roman" w:cs="Times New Roman"/>
          <w:sz w:val="24"/>
          <w:szCs w:val="24"/>
        </w:rPr>
        <w:t>rafiks liecina, ka teju identiska situācija bija arī 2015.</w:t>
      </w:r>
      <w:r w:rsidR="00B11597">
        <w:rPr>
          <w:rFonts w:ascii="Times New Roman" w:hAnsi="Times New Roman" w:cs="Times New Roman"/>
          <w:sz w:val="24"/>
          <w:szCs w:val="24"/>
        </w:rPr>
        <w:t> </w:t>
      </w:r>
      <w:r w:rsidRPr="00E906C2">
        <w:rPr>
          <w:rFonts w:ascii="Times New Roman" w:hAnsi="Times New Roman" w:cs="Times New Roman"/>
          <w:sz w:val="24"/>
          <w:szCs w:val="24"/>
        </w:rPr>
        <w:t>gadā.</w:t>
      </w:r>
    </w:p>
    <w:p w14:paraId="23AADCBB" w14:textId="744B3883"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Šie aprēķini liecina, ka Latvijas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ir problemātiski veikt demokrātiskā sabiedrībā no tām sagaidāmās funkcijas, kā arī finansējuma trūkums liedz tām </w:t>
      </w:r>
      <w:r w:rsidR="00B11597">
        <w:rPr>
          <w:rFonts w:ascii="Times New Roman" w:hAnsi="Times New Roman" w:cs="Times New Roman"/>
          <w:sz w:val="24"/>
          <w:szCs w:val="24"/>
        </w:rPr>
        <w:t>"</w:t>
      </w:r>
      <w:proofErr w:type="spellStart"/>
      <w:r>
        <w:rPr>
          <w:rFonts w:ascii="Times New Roman" w:hAnsi="Times New Roman" w:cs="Times New Roman"/>
          <w:sz w:val="24"/>
          <w:szCs w:val="24"/>
        </w:rPr>
        <w:t>profesionalizēties</w:t>
      </w:r>
      <w:proofErr w:type="spellEnd"/>
      <w:r w:rsidR="00B11597">
        <w:rPr>
          <w:rFonts w:ascii="Times New Roman" w:hAnsi="Times New Roman" w:cs="Times New Roman"/>
          <w:sz w:val="24"/>
          <w:szCs w:val="24"/>
        </w:rPr>
        <w:t>"</w:t>
      </w:r>
      <w:r>
        <w:rPr>
          <w:rFonts w:ascii="Times New Roman" w:hAnsi="Times New Roman" w:cs="Times New Roman"/>
          <w:sz w:val="24"/>
          <w:szCs w:val="24"/>
        </w:rPr>
        <w:t>.</w:t>
      </w:r>
    </w:p>
    <w:p w14:paraId="5068E25D" w14:textId="77777777" w:rsidR="00812E5E" w:rsidRDefault="00812E5E">
      <w:pPr>
        <w:pStyle w:val="Bezatstarpm"/>
        <w:ind w:right="-24"/>
        <w:jc w:val="both"/>
        <w:rPr>
          <w:rFonts w:ascii="Times New Roman" w:hAnsi="Times New Roman" w:cs="Times New Roman"/>
          <w:sz w:val="24"/>
          <w:szCs w:val="24"/>
        </w:rPr>
      </w:pPr>
    </w:p>
    <w:p w14:paraId="62C0F169" w14:textId="77777777" w:rsidR="00812E5E" w:rsidRDefault="00812E5E" w:rsidP="00C73F8D">
      <w:pPr>
        <w:pStyle w:val="Bezatstarpm"/>
        <w:numPr>
          <w:ilvl w:val="1"/>
          <w:numId w:val="4"/>
        </w:numPr>
        <w:ind w:left="709" w:right="-24" w:firstLine="0"/>
        <w:jc w:val="both"/>
        <w:rPr>
          <w:rFonts w:ascii="Times New Roman" w:hAnsi="Times New Roman" w:cs="Times New Roman"/>
          <w:sz w:val="24"/>
          <w:szCs w:val="24"/>
        </w:rPr>
      </w:pPr>
      <w:r>
        <w:rPr>
          <w:rFonts w:ascii="Times New Roman" w:hAnsi="Times New Roman" w:cs="Times New Roman"/>
          <w:b/>
          <w:sz w:val="24"/>
          <w:szCs w:val="24"/>
        </w:rPr>
        <w:t xml:space="preserve"> Latvijas</w:t>
      </w:r>
      <w:r w:rsidRPr="00C2235A">
        <w:rPr>
          <w:rFonts w:ascii="Times New Roman" w:hAnsi="Times New Roman" w:cs="Times New Roman"/>
          <w:sz w:val="24"/>
          <w:szCs w:val="24"/>
        </w:rPr>
        <w:t xml:space="preserve"> </w:t>
      </w:r>
      <w:r w:rsidRPr="00C2235A">
        <w:rPr>
          <w:rFonts w:ascii="Times New Roman" w:hAnsi="Times New Roman" w:cs="Times New Roman"/>
          <w:b/>
          <w:sz w:val="24"/>
          <w:szCs w:val="24"/>
        </w:rPr>
        <w:t>politisko</w:t>
      </w:r>
      <w:r>
        <w:rPr>
          <w:rFonts w:ascii="Times New Roman" w:hAnsi="Times New Roman" w:cs="Times New Roman"/>
          <w:b/>
          <w:sz w:val="24"/>
          <w:szCs w:val="24"/>
        </w:rPr>
        <w:t xml:space="preserve"> partiju finansēšana no valsts budžeta: pilnveides iespējas</w:t>
      </w:r>
    </w:p>
    <w:p w14:paraId="1EFA2B01" w14:textId="77777777" w:rsidR="00812E5E" w:rsidRDefault="00812E5E">
      <w:pPr>
        <w:pStyle w:val="Bezatstarpm"/>
        <w:ind w:right="-24"/>
        <w:jc w:val="both"/>
        <w:rPr>
          <w:rFonts w:ascii="Times New Roman" w:hAnsi="Times New Roman" w:cs="Times New Roman"/>
          <w:sz w:val="24"/>
          <w:szCs w:val="24"/>
        </w:rPr>
      </w:pPr>
    </w:p>
    <w:p w14:paraId="7E508161" w14:textId="72CE641F"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Darba grupa, kurā piedalījās pārstāvji no Tieslietu ministrijas, KNAB</w:t>
      </w:r>
      <w:r w:rsidR="007A265D">
        <w:rPr>
          <w:rFonts w:ascii="Times New Roman" w:hAnsi="Times New Roman" w:cs="Times New Roman"/>
          <w:sz w:val="24"/>
          <w:szCs w:val="24"/>
        </w:rPr>
        <w:t xml:space="preserve">, </w:t>
      </w:r>
      <w:r>
        <w:rPr>
          <w:rFonts w:ascii="Times New Roman" w:hAnsi="Times New Roman" w:cs="Times New Roman"/>
          <w:sz w:val="24"/>
          <w:szCs w:val="24"/>
        </w:rPr>
        <w:t>PROVIDUS</w:t>
      </w:r>
      <w:r w:rsidR="007A265D">
        <w:rPr>
          <w:rFonts w:ascii="Times New Roman" w:hAnsi="Times New Roman" w:cs="Times New Roman"/>
          <w:sz w:val="24"/>
          <w:szCs w:val="24"/>
        </w:rPr>
        <w:t xml:space="preserve"> un Finanšu ministrijas</w:t>
      </w:r>
      <w:r>
        <w:rPr>
          <w:rFonts w:ascii="Times New Roman" w:hAnsi="Times New Roman" w:cs="Times New Roman"/>
          <w:sz w:val="24"/>
          <w:szCs w:val="24"/>
        </w:rPr>
        <w:t xml:space="preserve">, apsprieda dažādus risinājumus valsts finansējuma apjoma pārskatīšanai Latvijas politiskajām partijām, atsevišķi apskatot: vēlamo valsts finansējuma īpatsvaru </w:t>
      </w:r>
      <w:r w:rsidRPr="00775691">
        <w:rPr>
          <w:rFonts w:ascii="Times New Roman" w:hAnsi="Times New Roman" w:cs="Times New Roman"/>
          <w:sz w:val="24"/>
          <w:szCs w:val="24"/>
        </w:rPr>
        <w:t>politisk</w:t>
      </w:r>
      <w:r>
        <w:rPr>
          <w:rFonts w:ascii="Times New Roman" w:hAnsi="Times New Roman" w:cs="Times New Roman"/>
          <w:sz w:val="24"/>
          <w:szCs w:val="24"/>
        </w:rPr>
        <w:t xml:space="preserve">ās partijas kopējos ienākumos, </w:t>
      </w:r>
      <w:r w:rsidRPr="00775691">
        <w:rPr>
          <w:rFonts w:ascii="Times New Roman" w:hAnsi="Times New Roman" w:cs="Times New Roman"/>
          <w:sz w:val="24"/>
          <w:szCs w:val="24"/>
        </w:rPr>
        <w:t>politisk</w:t>
      </w:r>
      <w:r>
        <w:rPr>
          <w:rFonts w:ascii="Times New Roman" w:hAnsi="Times New Roman" w:cs="Times New Roman"/>
          <w:sz w:val="24"/>
          <w:szCs w:val="24"/>
        </w:rPr>
        <w:t>o partiju loku, kurām ir tiesības saņemt valsts finansējumu, kā arī valsts finansējuma sadales principus.</w:t>
      </w:r>
    </w:p>
    <w:p w14:paraId="71805308" w14:textId="77777777" w:rsidR="00812E5E" w:rsidRDefault="00812E5E">
      <w:pPr>
        <w:pStyle w:val="Bezatstarpm"/>
        <w:ind w:right="-24"/>
        <w:jc w:val="both"/>
        <w:rPr>
          <w:rFonts w:ascii="Times New Roman" w:hAnsi="Times New Roman" w:cs="Times New Roman"/>
          <w:sz w:val="24"/>
          <w:szCs w:val="24"/>
        </w:rPr>
      </w:pPr>
    </w:p>
    <w:p w14:paraId="62FE5037" w14:textId="4DA89A94" w:rsidR="00812E5E" w:rsidRDefault="00E71673">
      <w:pPr>
        <w:pStyle w:val="Bezatstarpm"/>
        <w:ind w:right="-24"/>
        <w:jc w:val="both"/>
        <w:rPr>
          <w:rFonts w:ascii="Times New Roman" w:hAnsi="Times New Roman" w:cs="Times New Roman"/>
          <w:i/>
          <w:sz w:val="24"/>
          <w:szCs w:val="24"/>
        </w:rPr>
      </w:pPr>
      <w:r>
        <w:rPr>
          <w:rFonts w:ascii="Times New Roman" w:hAnsi="Times New Roman" w:cs="Times New Roman"/>
          <w:i/>
          <w:sz w:val="24"/>
          <w:szCs w:val="24"/>
        </w:rPr>
        <w:tab/>
      </w:r>
      <w:r w:rsidR="00812E5E" w:rsidRPr="00ED0EF5">
        <w:rPr>
          <w:rFonts w:ascii="Times New Roman" w:hAnsi="Times New Roman" w:cs="Times New Roman"/>
          <w:i/>
          <w:sz w:val="24"/>
          <w:szCs w:val="24"/>
        </w:rPr>
        <w:t>Valsts finansējuma īpatsvars</w:t>
      </w:r>
    </w:p>
    <w:p w14:paraId="0DC6EA66" w14:textId="77777777" w:rsidR="009F32C5" w:rsidRDefault="009F32C5">
      <w:pPr>
        <w:pStyle w:val="Bezatstarpm"/>
        <w:ind w:right="-24"/>
        <w:jc w:val="both"/>
        <w:rPr>
          <w:rFonts w:ascii="Times New Roman" w:hAnsi="Times New Roman" w:cs="Times New Roman"/>
          <w:i/>
          <w:sz w:val="24"/>
          <w:szCs w:val="24"/>
        </w:rPr>
      </w:pPr>
    </w:p>
    <w:p w14:paraId="515846FD" w14:textId="6CB62748" w:rsidR="00812E5E" w:rsidRDefault="00686D8F">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Četru p</w:t>
      </w:r>
      <w:r w:rsidR="00812E5E" w:rsidRPr="00775691">
        <w:rPr>
          <w:rFonts w:ascii="Times New Roman" w:hAnsi="Times New Roman" w:cs="Times New Roman"/>
          <w:sz w:val="24"/>
          <w:szCs w:val="24"/>
        </w:rPr>
        <w:t>olitisk</w:t>
      </w:r>
      <w:r w:rsidR="00812E5E">
        <w:rPr>
          <w:rFonts w:ascii="Times New Roman" w:hAnsi="Times New Roman" w:cs="Times New Roman"/>
          <w:sz w:val="24"/>
          <w:szCs w:val="24"/>
        </w:rPr>
        <w:t xml:space="preserve">o partiju anketēšana (četri respondenti, kas sniedza atbildes) liecina, ka </w:t>
      </w:r>
      <w:r w:rsidR="00812E5E" w:rsidRPr="00775691">
        <w:rPr>
          <w:rFonts w:ascii="Times New Roman" w:hAnsi="Times New Roman" w:cs="Times New Roman"/>
          <w:sz w:val="24"/>
          <w:szCs w:val="24"/>
        </w:rPr>
        <w:t>politisk</w:t>
      </w:r>
      <w:r w:rsidR="00812E5E">
        <w:rPr>
          <w:rFonts w:ascii="Times New Roman" w:hAnsi="Times New Roman" w:cs="Times New Roman"/>
          <w:sz w:val="24"/>
          <w:szCs w:val="24"/>
        </w:rPr>
        <w:t>ās partijas caurmērā uzskata, ka optimālajam valsts finansējuma apjomam jāveido 70-80</w:t>
      </w:r>
      <w:r w:rsidR="00B11597">
        <w:rPr>
          <w:rFonts w:ascii="Times New Roman" w:hAnsi="Times New Roman" w:cs="Times New Roman"/>
          <w:sz w:val="24"/>
          <w:szCs w:val="24"/>
        </w:rPr>
        <w:t> </w:t>
      </w:r>
      <w:r w:rsidR="00812E5E">
        <w:rPr>
          <w:rFonts w:ascii="Times New Roman" w:hAnsi="Times New Roman" w:cs="Times New Roman"/>
          <w:sz w:val="24"/>
          <w:szCs w:val="24"/>
        </w:rPr>
        <w:t>% no to ienākumiem. Darba grupa pievienojas šim vērtējumam: aptuveni 20</w:t>
      </w:r>
      <w:r w:rsidR="00B11597">
        <w:rPr>
          <w:rFonts w:ascii="Times New Roman" w:hAnsi="Times New Roman" w:cs="Times New Roman"/>
          <w:sz w:val="24"/>
          <w:szCs w:val="24"/>
        </w:rPr>
        <w:t> </w:t>
      </w:r>
      <w:r w:rsidR="00812E5E">
        <w:rPr>
          <w:rFonts w:ascii="Times New Roman" w:hAnsi="Times New Roman" w:cs="Times New Roman"/>
          <w:sz w:val="24"/>
          <w:szCs w:val="24"/>
        </w:rPr>
        <w:t xml:space="preserve">% no </w:t>
      </w:r>
      <w:r w:rsidR="00812E5E" w:rsidRPr="00775691">
        <w:rPr>
          <w:rFonts w:ascii="Times New Roman" w:hAnsi="Times New Roman" w:cs="Times New Roman"/>
          <w:sz w:val="24"/>
          <w:szCs w:val="24"/>
        </w:rPr>
        <w:t>politisk</w:t>
      </w:r>
      <w:r w:rsidR="00812E5E">
        <w:rPr>
          <w:rFonts w:ascii="Times New Roman" w:hAnsi="Times New Roman" w:cs="Times New Roman"/>
          <w:sz w:val="24"/>
          <w:szCs w:val="24"/>
        </w:rPr>
        <w:t xml:space="preserve">o partiju ienākumiem ir iespējams iegūt no biedru naudām, kā arī maziem ziedojumiem. Vienlaikus būtu jāizvairās no iespējas, ka papildus nepieciešamo finansējumu </w:t>
      </w:r>
      <w:r w:rsidR="00812E5E" w:rsidRPr="00775691">
        <w:rPr>
          <w:rFonts w:ascii="Times New Roman" w:hAnsi="Times New Roman" w:cs="Times New Roman"/>
          <w:sz w:val="24"/>
          <w:szCs w:val="24"/>
        </w:rPr>
        <w:t>politisk</w:t>
      </w:r>
      <w:r w:rsidR="00812E5E">
        <w:rPr>
          <w:rFonts w:ascii="Times New Roman" w:hAnsi="Times New Roman" w:cs="Times New Roman"/>
          <w:sz w:val="24"/>
          <w:szCs w:val="24"/>
        </w:rPr>
        <w:t>ās partijas iegūtu no dažiem lieliem ziedojumiem, saglabājot savu atkarību no šiem ziedotājiem. Tāpēc gadījumā, ja Saeima izšķiras par būtisku valsts finansējuma palielinājumu, tam būtu vēlams pievienot šobrīd atļautā ziedojumu limita, kas ir 30</w:t>
      </w:r>
      <w:r w:rsidR="00B11597">
        <w:rPr>
          <w:rFonts w:ascii="Times New Roman" w:hAnsi="Times New Roman" w:cs="Times New Roman"/>
          <w:sz w:val="24"/>
          <w:szCs w:val="24"/>
        </w:rPr>
        <w:t> </w:t>
      </w:r>
      <w:r w:rsidR="00812E5E">
        <w:rPr>
          <w:rFonts w:ascii="Times New Roman" w:hAnsi="Times New Roman" w:cs="Times New Roman"/>
          <w:sz w:val="24"/>
          <w:szCs w:val="24"/>
        </w:rPr>
        <w:t>% no fiziskās personas iepriekšējā kalendārajā gadā gūtajiem ienākumiem,</w:t>
      </w:r>
      <w:r w:rsidR="00812E5E" w:rsidRPr="001D3E26">
        <w:rPr>
          <w:rFonts w:ascii="Times New Roman" w:hAnsi="Times New Roman" w:cs="Times New Roman"/>
          <w:sz w:val="24"/>
          <w:szCs w:val="24"/>
        </w:rPr>
        <w:t xml:space="preserve"> </w:t>
      </w:r>
      <w:r w:rsidR="00812E5E">
        <w:rPr>
          <w:rFonts w:ascii="Times New Roman" w:hAnsi="Times New Roman" w:cs="Times New Roman"/>
          <w:sz w:val="24"/>
          <w:szCs w:val="24"/>
        </w:rPr>
        <w:t>samazināšanu.</w:t>
      </w:r>
    </w:p>
    <w:p w14:paraId="4B8BED46" w14:textId="6953FE8C" w:rsidR="00812E5E" w:rsidRDefault="00812E5E">
      <w:pPr>
        <w:pStyle w:val="Bezatstarpm"/>
        <w:ind w:right="-24" w:firstLine="720"/>
        <w:jc w:val="both"/>
        <w:rPr>
          <w:rFonts w:ascii="Times New Roman" w:hAnsi="Times New Roman" w:cs="Times New Roman"/>
          <w:sz w:val="24"/>
          <w:szCs w:val="24"/>
        </w:rPr>
      </w:pPr>
      <w:r w:rsidRPr="00290F9A">
        <w:rPr>
          <w:rFonts w:ascii="Times New Roman" w:hAnsi="Times New Roman" w:cs="Times New Roman"/>
          <w:sz w:val="24"/>
          <w:szCs w:val="24"/>
        </w:rPr>
        <w:t xml:space="preserve">Jāatgādina, </w:t>
      </w:r>
      <w:proofErr w:type="gramStart"/>
      <w:r w:rsidRPr="00290F9A">
        <w:rPr>
          <w:rFonts w:ascii="Times New Roman" w:hAnsi="Times New Roman" w:cs="Times New Roman"/>
          <w:sz w:val="24"/>
          <w:szCs w:val="24"/>
        </w:rPr>
        <w:t>ka 12.</w:t>
      </w:r>
      <w:r w:rsidR="00B11597">
        <w:rPr>
          <w:rFonts w:ascii="Times New Roman" w:hAnsi="Times New Roman" w:cs="Times New Roman"/>
          <w:sz w:val="24"/>
          <w:szCs w:val="24"/>
        </w:rPr>
        <w:t> </w:t>
      </w:r>
      <w:r w:rsidRPr="00290F9A">
        <w:rPr>
          <w:rFonts w:ascii="Times New Roman" w:hAnsi="Times New Roman" w:cs="Times New Roman"/>
          <w:sz w:val="24"/>
          <w:szCs w:val="24"/>
        </w:rPr>
        <w:t>Saeimā pārstāvētajām partijām valsts finansējuma īpatsvars to kopējos ienākumos</w:t>
      </w:r>
      <w:proofErr w:type="gramEnd"/>
      <w:r w:rsidRPr="00290F9A">
        <w:rPr>
          <w:rFonts w:ascii="Times New Roman" w:hAnsi="Times New Roman" w:cs="Times New Roman"/>
          <w:sz w:val="24"/>
          <w:szCs w:val="24"/>
        </w:rPr>
        <w:t xml:space="preserve"> bija tikai </w:t>
      </w:r>
      <w:r w:rsidR="00D16CEC">
        <w:rPr>
          <w:rFonts w:ascii="Times New Roman" w:hAnsi="Times New Roman" w:cs="Times New Roman"/>
          <w:sz w:val="24"/>
          <w:szCs w:val="24"/>
        </w:rPr>
        <w:t>aptuveni 20</w:t>
      </w:r>
      <w:r w:rsidR="00B11597">
        <w:rPr>
          <w:rFonts w:ascii="Times New Roman" w:hAnsi="Times New Roman" w:cs="Times New Roman"/>
          <w:sz w:val="24"/>
          <w:szCs w:val="24"/>
        </w:rPr>
        <w:t> </w:t>
      </w:r>
      <w:r w:rsidRPr="00290F9A">
        <w:rPr>
          <w:rFonts w:ascii="Times New Roman" w:hAnsi="Times New Roman" w:cs="Times New Roman"/>
          <w:sz w:val="24"/>
          <w:szCs w:val="24"/>
        </w:rPr>
        <w:t>% (skat. augstāk analīzi par valsts finansējuma īpatsvaru partiju ienākumos).</w:t>
      </w:r>
    </w:p>
    <w:p w14:paraId="59F048A5" w14:textId="77777777"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KNAB papildus uzsver, ka, lai sasniegtu mērķi samazināt politisko partiju finansiālu atkarību no privātpersonu ziedojumiem, kas palielina risku nokļūt atkarībā no šo personu izvirzītajām prasībām, būtu ne vien jāsamazina ziedojumu limits, kuru var ziedot fiziska persona no saviem iepriekšējā gada ienākumiem, bet arī jānosaka kopējais (maksimālais) ziedojumu apjoms, ko partija drīkst pieņemt ziedojumos (dāvinājumos). Jo pretējā gadījumā partiju ienākumu īpatsvara palielināšana no valsts budžeta pati par sevi negarantēs neatkarību no privātpersonu ziedojumiem un attiecīgi – ziedotāja.</w:t>
      </w:r>
    </w:p>
    <w:p w14:paraId="721FC37F" w14:textId="77777777" w:rsidR="00812E5E" w:rsidRDefault="00812E5E">
      <w:pPr>
        <w:pStyle w:val="Bezatstarpm"/>
        <w:ind w:right="-24"/>
        <w:jc w:val="both"/>
        <w:rPr>
          <w:rFonts w:ascii="Times New Roman" w:hAnsi="Times New Roman" w:cs="Times New Roman"/>
          <w:sz w:val="24"/>
          <w:szCs w:val="24"/>
        </w:rPr>
      </w:pPr>
    </w:p>
    <w:p w14:paraId="479BCC02" w14:textId="583F0A2A" w:rsidR="00812E5E" w:rsidRDefault="00E71673">
      <w:pPr>
        <w:pStyle w:val="Bezatstarpm"/>
        <w:ind w:right="-24"/>
        <w:jc w:val="both"/>
        <w:rPr>
          <w:rFonts w:ascii="Times New Roman" w:hAnsi="Times New Roman" w:cs="Times New Roman"/>
          <w:i/>
          <w:sz w:val="24"/>
          <w:szCs w:val="24"/>
        </w:rPr>
      </w:pPr>
      <w:r>
        <w:rPr>
          <w:rFonts w:ascii="Times New Roman" w:hAnsi="Times New Roman" w:cs="Times New Roman"/>
          <w:i/>
          <w:sz w:val="24"/>
          <w:szCs w:val="24"/>
        </w:rPr>
        <w:tab/>
      </w:r>
      <w:r w:rsidR="00812E5E" w:rsidRPr="00ED0EF5">
        <w:rPr>
          <w:rFonts w:ascii="Times New Roman" w:hAnsi="Times New Roman" w:cs="Times New Roman"/>
          <w:i/>
          <w:sz w:val="24"/>
          <w:szCs w:val="24"/>
        </w:rPr>
        <w:t>Finansējuma piešķiršanas slieksnis</w:t>
      </w:r>
    </w:p>
    <w:p w14:paraId="5FD6DFBB" w14:textId="77777777" w:rsidR="009F32C5" w:rsidRPr="00ED0EF5" w:rsidRDefault="009F32C5">
      <w:pPr>
        <w:pStyle w:val="Bezatstarpm"/>
        <w:ind w:right="-24"/>
        <w:jc w:val="both"/>
        <w:rPr>
          <w:rFonts w:ascii="Times New Roman" w:hAnsi="Times New Roman" w:cs="Times New Roman"/>
          <w:i/>
          <w:sz w:val="24"/>
          <w:szCs w:val="24"/>
        </w:rPr>
      </w:pPr>
    </w:p>
    <w:p w14:paraId="3EEE3FB8" w14:textId="5659422F"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Darba grupa apsprieda arī iespēju pārskatīt šobrīd likumā noteikto valsts finansējuma piešķiršanas slieksni – proti, valsts finansējumu var piešķirt tikai tām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kuras Saeimas vēlēšanās ieguvušas vairāk nekā divu procentu vēlētāju atbalstu. Izvērtējot iepriekšējo vēlēšanu pieredzi, darba grupa nesaskatīja vajadzību šo slieksni samazināt, jo tas ir Latvijas apstākļiem samērīgs un </w:t>
      </w:r>
      <w:proofErr w:type="gramStart"/>
      <w:r>
        <w:rPr>
          <w:rFonts w:ascii="Times New Roman" w:hAnsi="Times New Roman" w:cs="Times New Roman"/>
          <w:sz w:val="24"/>
          <w:szCs w:val="24"/>
        </w:rPr>
        <w:t>atbilstošs citu ar Latviju</w:t>
      </w:r>
      <w:proofErr w:type="gramEnd"/>
      <w:r>
        <w:rPr>
          <w:rFonts w:ascii="Times New Roman" w:hAnsi="Times New Roman" w:cs="Times New Roman"/>
          <w:sz w:val="24"/>
          <w:szCs w:val="24"/>
        </w:rPr>
        <w:t xml:space="preserve"> salīdzināmu valstu praksei</w:t>
      </w:r>
      <w:r>
        <w:rPr>
          <w:rStyle w:val="Vresatsauce"/>
          <w:rFonts w:ascii="Times New Roman" w:hAnsi="Times New Roman" w:cs="Times New Roman"/>
          <w:sz w:val="24"/>
          <w:szCs w:val="24"/>
        </w:rPr>
        <w:footnoteReference w:id="12"/>
      </w:r>
      <w:r>
        <w:rPr>
          <w:rFonts w:ascii="Times New Roman" w:hAnsi="Times New Roman" w:cs="Times New Roman"/>
          <w:sz w:val="24"/>
          <w:szCs w:val="24"/>
        </w:rPr>
        <w:t xml:space="preserve">. Arī jaunām vai mazām partijām ir garantēta bezmaksas priekšvēlēšanu aģitācija, kā arī iespēja piedalīties vismaz dažos priekšvēlēšanu diskusiju raidījumos. </w:t>
      </w:r>
      <w:proofErr w:type="gramStart"/>
      <w:r>
        <w:rPr>
          <w:rFonts w:ascii="Times New Roman" w:hAnsi="Times New Roman" w:cs="Times New Roman"/>
          <w:sz w:val="24"/>
          <w:szCs w:val="24"/>
        </w:rPr>
        <w:t>Bez tam</w:t>
      </w:r>
      <w:proofErr w:type="gramEnd"/>
      <w:r>
        <w:rPr>
          <w:rFonts w:ascii="Times New Roman" w:hAnsi="Times New Roman" w:cs="Times New Roman"/>
          <w:sz w:val="24"/>
          <w:szCs w:val="24"/>
        </w:rPr>
        <w:t xml:space="preserve">, būtu svarīgi mazināt risku tam, ka kāda politiskā partija piesakās dalībai vēlēšanās bez motivācijas iekļūt Saeimā, bet vienīgi tam, lai kvalificētos valsts finansējumam. Šāds risks būtu ievērojami lielāks tad, ja </w:t>
      </w:r>
      <w:r w:rsidRPr="00775691">
        <w:rPr>
          <w:rFonts w:ascii="Times New Roman" w:hAnsi="Times New Roman" w:cs="Times New Roman"/>
          <w:sz w:val="24"/>
          <w:szCs w:val="24"/>
        </w:rPr>
        <w:t>politiskaj</w:t>
      </w:r>
      <w:r>
        <w:rPr>
          <w:rFonts w:ascii="Times New Roman" w:hAnsi="Times New Roman" w:cs="Times New Roman"/>
          <w:sz w:val="24"/>
          <w:szCs w:val="24"/>
        </w:rPr>
        <w:t>ai partijai būtu Saeimas vēlēšanās jāsavāc tikai 1</w:t>
      </w:r>
      <w:r w:rsidR="00B11597">
        <w:rPr>
          <w:rFonts w:ascii="Times New Roman" w:hAnsi="Times New Roman" w:cs="Times New Roman"/>
          <w:sz w:val="24"/>
          <w:szCs w:val="24"/>
        </w:rPr>
        <w:t> </w:t>
      </w:r>
      <w:r>
        <w:rPr>
          <w:rFonts w:ascii="Times New Roman" w:hAnsi="Times New Roman" w:cs="Times New Roman"/>
          <w:sz w:val="24"/>
          <w:szCs w:val="24"/>
        </w:rPr>
        <w:t>% no vēlētāju atbalsta.</w:t>
      </w:r>
    </w:p>
    <w:p w14:paraId="550F4B43" w14:textId="77777777" w:rsidR="00812E5E" w:rsidRDefault="00812E5E">
      <w:pPr>
        <w:pStyle w:val="Bezatstarpm"/>
        <w:ind w:right="-24"/>
        <w:jc w:val="both"/>
        <w:rPr>
          <w:rFonts w:ascii="Times New Roman" w:hAnsi="Times New Roman" w:cs="Times New Roman"/>
          <w:sz w:val="24"/>
          <w:szCs w:val="24"/>
        </w:rPr>
      </w:pPr>
    </w:p>
    <w:p w14:paraId="46C725E0" w14:textId="77777777" w:rsidR="00812E5E" w:rsidRDefault="00812E5E">
      <w:pPr>
        <w:pStyle w:val="Bezatstarpm"/>
        <w:ind w:right="-24"/>
        <w:jc w:val="both"/>
        <w:rPr>
          <w:rFonts w:ascii="Times New Roman" w:hAnsi="Times New Roman" w:cs="Times New Roman"/>
          <w:sz w:val="24"/>
          <w:szCs w:val="24"/>
        </w:rPr>
      </w:pPr>
    </w:p>
    <w:p w14:paraId="6104E8BA" w14:textId="0575C467" w:rsidR="00812E5E" w:rsidRDefault="00E71673">
      <w:pPr>
        <w:pStyle w:val="Bezatstarpm"/>
        <w:ind w:right="-24"/>
        <w:jc w:val="both"/>
        <w:rPr>
          <w:rFonts w:ascii="Times New Roman" w:hAnsi="Times New Roman" w:cs="Times New Roman"/>
          <w:i/>
          <w:sz w:val="24"/>
          <w:szCs w:val="24"/>
        </w:rPr>
      </w:pPr>
      <w:r>
        <w:rPr>
          <w:rFonts w:ascii="Times New Roman" w:hAnsi="Times New Roman" w:cs="Times New Roman"/>
          <w:i/>
          <w:sz w:val="24"/>
          <w:szCs w:val="24"/>
        </w:rPr>
        <w:tab/>
      </w:r>
      <w:r w:rsidR="00812E5E" w:rsidRPr="00C97435">
        <w:rPr>
          <w:rFonts w:ascii="Times New Roman" w:hAnsi="Times New Roman" w:cs="Times New Roman"/>
          <w:i/>
          <w:sz w:val="24"/>
          <w:szCs w:val="24"/>
        </w:rPr>
        <w:t>Valsts finansējuma piešķiršanas pamatā esošie apsvērumi</w:t>
      </w:r>
    </w:p>
    <w:p w14:paraId="4D13DC00" w14:textId="77777777" w:rsidR="009F32C5" w:rsidRPr="00C97435" w:rsidRDefault="009F32C5">
      <w:pPr>
        <w:pStyle w:val="Bezatstarpm"/>
        <w:ind w:right="-24"/>
        <w:jc w:val="both"/>
        <w:rPr>
          <w:rFonts w:ascii="Times New Roman" w:hAnsi="Times New Roman" w:cs="Times New Roman"/>
          <w:i/>
          <w:sz w:val="24"/>
          <w:szCs w:val="24"/>
        </w:rPr>
      </w:pPr>
    </w:p>
    <w:p w14:paraId="60CF81CC" w14:textId="77777777" w:rsidR="009F32C5"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Darba grupa bija vienisprātis, ka joprojām aktuāli ir tie paši valsts finansējuma piešķiršanas mērķi</w:t>
      </w:r>
      <w:proofErr w:type="gramStart"/>
      <w:r>
        <w:rPr>
          <w:rFonts w:ascii="Times New Roman" w:hAnsi="Times New Roman" w:cs="Times New Roman"/>
          <w:sz w:val="24"/>
          <w:szCs w:val="24"/>
        </w:rPr>
        <w:t xml:space="preserve"> kā laikā, kad šis </w:t>
      </w:r>
      <w:r w:rsidRPr="00775691">
        <w:rPr>
          <w:rFonts w:ascii="Times New Roman" w:hAnsi="Times New Roman" w:cs="Times New Roman"/>
          <w:sz w:val="24"/>
          <w:szCs w:val="24"/>
        </w:rPr>
        <w:t>politisk</w:t>
      </w:r>
      <w:r>
        <w:rPr>
          <w:rFonts w:ascii="Times New Roman" w:hAnsi="Times New Roman" w:cs="Times New Roman"/>
          <w:sz w:val="24"/>
          <w:szCs w:val="24"/>
        </w:rPr>
        <w:t>o partiju finansēšanas veids tika ar likumu ieviests, proti</w:t>
      </w:r>
      <w:proofErr w:type="gramEnd"/>
      <w:r>
        <w:rPr>
          <w:rFonts w:ascii="Times New Roman" w:hAnsi="Times New Roman" w:cs="Times New Roman"/>
          <w:sz w:val="24"/>
          <w:szCs w:val="24"/>
        </w:rPr>
        <w:t xml:space="preserve">, nepieciešamība samazināt </w:t>
      </w:r>
      <w:r w:rsidRPr="00775691">
        <w:rPr>
          <w:rFonts w:ascii="Times New Roman" w:hAnsi="Times New Roman" w:cs="Times New Roman"/>
          <w:sz w:val="24"/>
          <w:szCs w:val="24"/>
        </w:rPr>
        <w:t>politisk</w:t>
      </w:r>
      <w:r>
        <w:rPr>
          <w:rFonts w:ascii="Times New Roman" w:hAnsi="Times New Roman" w:cs="Times New Roman"/>
          <w:sz w:val="24"/>
          <w:szCs w:val="24"/>
        </w:rPr>
        <w:t xml:space="preserve">o partiju atkarību no privātajiem ziedotājiem, kā arī padarīt </w:t>
      </w:r>
      <w:r w:rsidRPr="00775691">
        <w:rPr>
          <w:rFonts w:ascii="Times New Roman" w:hAnsi="Times New Roman" w:cs="Times New Roman"/>
          <w:sz w:val="24"/>
          <w:szCs w:val="24"/>
        </w:rPr>
        <w:t>politisk</w:t>
      </w:r>
      <w:r>
        <w:rPr>
          <w:rFonts w:ascii="Times New Roman" w:hAnsi="Times New Roman" w:cs="Times New Roman"/>
          <w:sz w:val="24"/>
          <w:szCs w:val="24"/>
        </w:rPr>
        <w:t>ās partijas administratīvi spējīgākas, profesionālākas, ļaut tām veikt tās funkcijas, kuras demokrātiskā sabiedrībā no tām ir sagaidāmas.</w:t>
      </w:r>
    </w:p>
    <w:p w14:paraId="6732B738" w14:textId="2125C285"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Pašreiz spēkā esošais valsts finansējuma modelis pilnvērtīgi nepilda šīs abas funkcijas, tādēļ tas ir jāpilnveido. Nepieciešamība mazināt </w:t>
      </w:r>
      <w:r w:rsidRPr="00775691">
        <w:rPr>
          <w:rFonts w:ascii="Times New Roman" w:hAnsi="Times New Roman" w:cs="Times New Roman"/>
          <w:sz w:val="24"/>
          <w:szCs w:val="24"/>
        </w:rPr>
        <w:t>politisk</w:t>
      </w:r>
      <w:r>
        <w:rPr>
          <w:rFonts w:ascii="Times New Roman" w:hAnsi="Times New Roman" w:cs="Times New Roman"/>
          <w:sz w:val="24"/>
          <w:szCs w:val="24"/>
        </w:rPr>
        <w:t xml:space="preserve">o partiju atkarību no finansētājiem īpaši sabiedriski nozīmīga ir tām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kuras iekļūst parlamentā, kamēr vajadzība pēc profesionāla </w:t>
      </w:r>
      <w:r w:rsidRPr="00775691">
        <w:rPr>
          <w:rFonts w:ascii="Times New Roman" w:hAnsi="Times New Roman" w:cs="Times New Roman"/>
          <w:sz w:val="24"/>
          <w:szCs w:val="24"/>
        </w:rPr>
        <w:t>politisk</w:t>
      </w:r>
      <w:r>
        <w:rPr>
          <w:rFonts w:ascii="Times New Roman" w:hAnsi="Times New Roman" w:cs="Times New Roman"/>
          <w:sz w:val="24"/>
          <w:szCs w:val="24"/>
        </w:rPr>
        <w:t xml:space="preserve">o partiju darba vienlīdz skar visas </w:t>
      </w:r>
      <w:r w:rsidRPr="00775691">
        <w:rPr>
          <w:rFonts w:ascii="Times New Roman" w:hAnsi="Times New Roman" w:cs="Times New Roman"/>
          <w:sz w:val="24"/>
          <w:szCs w:val="24"/>
        </w:rPr>
        <w:t>politisk</w:t>
      </w:r>
      <w:r>
        <w:rPr>
          <w:rFonts w:ascii="Times New Roman" w:hAnsi="Times New Roman" w:cs="Times New Roman"/>
          <w:sz w:val="24"/>
          <w:szCs w:val="24"/>
        </w:rPr>
        <w:t>ās partijas, kuras pārsniedz 2</w:t>
      </w:r>
      <w:r w:rsidR="00B11597">
        <w:rPr>
          <w:rFonts w:ascii="Times New Roman" w:hAnsi="Times New Roman" w:cs="Times New Roman"/>
          <w:sz w:val="24"/>
          <w:szCs w:val="24"/>
        </w:rPr>
        <w:t> </w:t>
      </w:r>
      <w:r>
        <w:rPr>
          <w:rFonts w:ascii="Times New Roman" w:hAnsi="Times New Roman" w:cs="Times New Roman"/>
          <w:sz w:val="24"/>
          <w:szCs w:val="24"/>
        </w:rPr>
        <w:t xml:space="preserve">% barjeru. Līdz ar to optimālajam valsts finansējuma modelim būtu jāpiešķir visām </w:t>
      </w:r>
      <w:r w:rsidRPr="00775691">
        <w:rPr>
          <w:rFonts w:ascii="Times New Roman" w:hAnsi="Times New Roman" w:cs="Times New Roman"/>
          <w:sz w:val="24"/>
          <w:szCs w:val="24"/>
        </w:rPr>
        <w:t>politiskajām</w:t>
      </w:r>
      <w:r>
        <w:rPr>
          <w:rFonts w:ascii="Times New Roman" w:hAnsi="Times New Roman" w:cs="Times New Roman"/>
          <w:sz w:val="24"/>
          <w:szCs w:val="24"/>
        </w:rPr>
        <w:t xml:space="preserve"> partijām, kuras pārvarējušas 2</w:t>
      </w:r>
      <w:r w:rsidR="00B11597">
        <w:rPr>
          <w:rFonts w:ascii="Times New Roman" w:hAnsi="Times New Roman" w:cs="Times New Roman"/>
          <w:sz w:val="24"/>
          <w:szCs w:val="24"/>
        </w:rPr>
        <w:t> </w:t>
      </w:r>
      <w:r>
        <w:rPr>
          <w:rFonts w:ascii="Times New Roman" w:hAnsi="Times New Roman" w:cs="Times New Roman"/>
          <w:sz w:val="24"/>
          <w:szCs w:val="24"/>
        </w:rPr>
        <w:t xml:space="preserve">% barjeru, pietiekamus līdzekļus </w:t>
      </w:r>
      <w:r w:rsidRPr="00775691">
        <w:rPr>
          <w:rFonts w:ascii="Times New Roman" w:hAnsi="Times New Roman" w:cs="Times New Roman"/>
          <w:sz w:val="24"/>
          <w:szCs w:val="24"/>
        </w:rPr>
        <w:t>politisk</w:t>
      </w:r>
      <w:r>
        <w:rPr>
          <w:rFonts w:ascii="Times New Roman" w:hAnsi="Times New Roman" w:cs="Times New Roman"/>
          <w:sz w:val="24"/>
          <w:szCs w:val="24"/>
        </w:rPr>
        <w:t>o partiju funkciju pildīšanai, kā arī vienlaikus valsts finansējumam ir jāveido lielāk</w:t>
      </w:r>
      <w:r w:rsidR="00127F5E">
        <w:rPr>
          <w:rFonts w:ascii="Times New Roman" w:hAnsi="Times New Roman" w:cs="Times New Roman"/>
          <w:sz w:val="24"/>
          <w:szCs w:val="24"/>
        </w:rPr>
        <w:t>ā</w:t>
      </w:r>
      <w:r>
        <w:rPr>
          <w:rFonts w:ascii="Times New Roman" w:hAnsi="Times New Roman" w:cs="Times New Roman"/>
          <w:sz w:val="24"/>
          <w:szCs w:val="24"/>
        </w:rPr>
        <w:t xml:space="preserve"> daļ</w:t>
      </w:r>
      <w:r w:rsidR="00127F5E">
        <w:rPr>
          <w:rFonts w:ascii="Times New Roman" w:hAnsi="Times New Roman" w:cs="Times New Roman"/>
          <w:sz w:val="24"/>
          <w:szCs w:val="24"/>
        </w:rPr>
        <w:t>a</w:t>
      </w:r>
      <w:r>
        <w:rPr>
          <w:rFonts w:ascii="Times New Roman" w:hAnsi="Times New Roman" w:cs="Times New Roman"/>
          <w:sz w:val="24"/>
          <w:szCs w:val="24"/>
        </w:rPr>
        <w:t xml:space="preserve"> (vēlams, 70-80</w:t>
      </w:r>
      <w:r w:rsidR="00B11597">
        <w:rPr>
          <w:rFonts w:ascii="Times New Roman" w:hAnsi="Times New Roman" w:cs="Times New Roman"/>
          <w:sz w:val="24"/>
          <w:szCs w:val="24"/>
        </w:rPr>
        <w:t> </w:t>
      </w:r>
      <w:r>
        <w:rPr>
          <w:rFonts w:ascii="Times New Roman" w:hAnsi="Times New Roman" w:cs="Times New Roman"/>
          <w:sz w:val="24"/>
          <w:szCs w:val="24"/>
        </w:rPr>
        <w:t xml:space="preserve">%) no to </w:t>
      </w:r>
      <w:r w:rsidRPr="00775691">
        <w:rPr>
          <w:rFonts w:ascii="Times New Roman" w:hAnsi="Times New Roman" w:cs="Times New Roman"/>
          <w:sz w:val="24"/>
          <w:szCs w:val="24"/>
        </w:rPr>
        <w:t>politisk</w:t>
      </w:r>
      <w:r>
        <w:rPr>
          <w:rFonts w:ascii="Times New Roman" w:hAnsi="Times New Roman" w:cs="Times New Roman"/>
          <w:sz w:val="24"/>
          <w:szCs w:val="24"/>
        </w:rPr>
        <w:t>o partiju ienākumiem (tai skaitā, vēlēšanu gados), kuras ir iekļuvušas Saeimā.</w:t>
      </w:r>
    </w:p>
    <w:p w14:paraId="1FABDD4D" w14:textId="77777777" w:rsidR="00812E5E" w:rsidRDefault="00812E5E">
      <w:pPr>
        <w:pStyle w:val="Bezatstarpm"/>
        <w:ind w:right="-24"/>
        <w:jc w:val="both"/>
        <w:rPr>
          <w:rFonts w:ascii="Times New Roman" w:hAnsi="Times New Roman" w:cs="Times New Roman"/>
          <w:sz w:val="24"/>
          <w:szCs w:val="24"/>
        </w:rPr>
      </w:pPr>
    </w:p>
    <w:p w14:paraId="1F55936A" w14:textId="11FC606A" w:rsidR="00812E5E" w:rsidRPr="00DA6C12" w:rsidRDefault="00E71673">
      <w:pPr>
        <w:pStyle w:val="Bezatstarpm"/>
        <w:ind w:right="-24"/>
        <w:jc w:val="both"/>
        <w:rPr>
          <w:rFonts w:ascii="Times New Roman" w:hAnsi="Times New Roman" w:cs="Times New Roman"/>
          <w:i/>
          <w:sz w:val="24"/>
          <w:szCs w:val="24"/>
        </w:rPr>
      </w:pPr>
      <w:r>
        <w:rPr>
          <w:rFonts w:ascii="Times New Roman" w:hAnsi="Times New Roman" w:cs="Times New Roman"/>
          <w:i/>
          <w:sz w:val="24"/>
          <w:szCs w:val="24"/>
        </w:rPr>
        <w:tab/>
      </w:r>
      <w:r w:rsidR="00812E5E" w:rsidRPr="00DA6C12">
        <w:rPr>
          <w:rFonts w:ascii="Times New Roman" w:hAnsi="Times New Roman" w:cs="Times New Roman"/>
          <w:i/>
          <w:sz w:val="24"/>
          <w:szCs w:val="24"/>
        </w:rPr>
        <w:t xml:space="preserve">Atsevišķs finansējums sabiedriski svarīgam </w:t>
      </w:r>
      <w:r w:rsidR="00812E5E" w:rsidRPr="00AF079B">
        <w:rPr>
          <w:rFonts w:ascii="Times New Roman" w:hAnsi="Times New Roman" w:cs="Times New Roman"/>
          <w:i/>
          <w:sz w:val="24"/>
          <w:szCs w:val="24"/>
        </w:rPr>
        <w:t>politisko</w:t>
      </w:r>
      <w:r w:rsidR="00812E5E">
        <w:rPr>
          <w:rFonts w:ascii="Times New Roman" w:hAnsi="Times New Roman" w:cs="Times New Roman"/>
          <w:sz w:val="24"/>
          <w:szCs w:val="24"/>
        </w:rPr>
        <w:t xml:space="preserve"> </w:t>
      </w:r>
      <w:r w:rsidR="00812E5E" w:rsidRPr="00DA6C12">
        <w:rPr>
          <w:rFonts w:ascii="Times New Roman" w:hAnsi="Times New Roman" w:cs="Times New Roman"/>
          <w:i/>
          <w:sz w:val="24"/>
          <w:szCs w:val="24"/>
        </w:rPr>
        <w:t>partiju darbam</w:t>
      </w:r>
    </w:p>
    <w:p w14:paraId="31050514" w14:textId="77777777" w:rsidR="00812E5E" w:rsidRDefault="00812E5E">
      <w:pPr>
        <w:pStyle w:val="Bezatstarpm"/>
        <w:ind w:right="-24"/>
        <w:jc w:val="both"/>
        <w:rPr>
          <w:rFonts w:ascii="Times New Roman" w:hAnsi="Times New Roman" w:cs="Times New Roman"/>
          <w:sz w:val="24"/>
          <w:szCs w:val="24"/>
        </w:rPr>
      </w:pPr>
    </w:p>
    <w:p w14:paraId="28A09341" w14:textId="3492262E"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Darba grupā tika diskutēts par iespējām piešķirt </w:t>
      </w:r>
      <w:proofErr w:type="gramStart"/>
      <w:r>
        <w:rPr>
          <w:rFonts w:ascii="Times New Roman" w:hAnsi="Times New Roman" w:cs="Times New Roman"/>
          <w:sz w:val="24"/>
          <w:szCs w:val="24"/>
        </w:rPr>
        <w:t>papildus finansējumu</w:t>
      </w:r>
      <w:proofErr w:type="gramEnd"/>
      <w:r>
        <w:rPr>
          <w:rFonts w:ascii="Times New Roman" w:hAnsi="Times New Roman" w:cs="Times New Roman"/>
          <w:sz w:val="24"/>
          <w:szCs w:val="24"/>
        </w:rPr>
        <w:t xml:space="preserve"> tām </w:t>
      </w:r>
      <w:r w:rsidR="008A09E4">
        <w:rPr>
          <w:rFonts w:ascii="Times New Roman" w:hAnsi="Times New Roman" w:cs="Times New Roman"/>
          <w:sz w:val="24"/>
          <w:szCs w:val="24"/>
        </w:rPr>
        <w:t xml:space="preserve">politiskajām </w:t>
      </w:r>
      <w:r>
        <w:rPr>
          <w:rFonts w:ascii="Times New Roman" w:hAnsi="Times New Roman" w:cs="Times New Roman"/>
          <w:sz w:val="24"/>
          <w:szCs w:val="24"/>
        </w:rPr>
        <w:t xml:space="preserve">partijām, kuras veido sazarotu reģionālo nodaļu tīklu, rekrutē jaunus biedrus, kā arī veido jauniešu nodaļas. Darba grupa vislielāko nepieciešamību saskatīja pēc Latvijas </w:t>
      </w:r>
      <w:r w:rsidRPr="00775691">
        <w:rPr>
          <w:rFonts w:ascii="Times New Roman" w:hAnsi="Times New Roman" w:cs="Times New Roman"/>
          <w:sz w:val="24"/>
          <w:szCs w:val="24"/>
        </w:rPr>
        <w:t>politisk</w:t>
      </w:r>
      <w:r>
        <w:rPr>
          <w:rFonts w:ascii="Times New Roman" w:hAnsi="Times New Roman" w:cs="Times New Roman"/>
          <w:sz w:val="24"/>
          <w:szCs w:val="24"/>
        </w:rPr>
        <w:t>o partiju motivēšanas piesaistīt jaunus biedrus. Arī šobrīd spēkā esošās Korupcijas novēršanas un apkarošanas pamatnostādnes 2015.-2010.</w:t>
      </w:r>
      <w:r w:rsidR="00B11597">
        <w:rPr>
          <w:rFonts w:ascii="Times New Roman" w:hAnsi="Times New Roman" w:cs="Times New Roman"/>
          <w:sz w:val="24"/>
          <w:szCs w:val="24"/>
        </w:rPr>
        <w:t> </w:t>
      </w:r>
      <w:r>
        <w:rPr>
          <w:rFonts w:ascii="Times New Roman" w:hAnsi="Times New Roman" w:cs="Times New Roman"/>
          <w:sz w:val="24"/>
          <w:szCs w:val="24"/>
        </w:rPr>
        <w:t xml:space="preserve">gadam uzsver šo kritēriju: </w:t>
      </w:r>
      <w:r w:rsidR="00B11597">
        <w:rPr>
          <w:rFonts w:ascii="Times New Roman" w:hAnsi="Times New Roman" w:cs="Times New Roman"/>
          <w:sz w:val="24"/>
          <w:szCs w:val="24"/>
        </w:rPr>
        <w:t>"</w:t>
      </w:r>
      <w:r>
        <w:rPr>
          <w:rFonts w:ascii="Times New Roman" w:hAnsi="Times New Roman" w:cs="Times New Roman"/>
          <w:sz w:val="24"/>
          <w:szCs w:val="24"/>
        </w:rPr>
        <w:t>Būtu nepieciešams izvērtēt iespējas veidot tāda mērķtiecīga valsts finansējuma modeļa attīstību, kas ne vien lineāri būtu saistīts ar vēlēšanās iegūto balsu skaitu, bet arī, piemēram, biedru skaitu organizācijā vai citiem parametriem.</w:t>
      </w:r>
      <w:r w:rsidR="00B11597">
        <w:rPr>
          <w:rFonts w:ascii="Times New Roman" w:hAnsi="Times New Roman" w:cs="Times New Roman"/>
          <w:sz w:val="24"/>
          <w:szCs w:val="24"/>
        </w:rPr>
        <w:t>"</w:t>
      </w:r>
    </w:p>
    <w:p w14:paraId="68D0E26B" w14:textId="210A8292" w:rsidR="00812E5E" w:rsidRPr="007E2B6F" w:rsidRDefault="00812E5E">
      <w:pPr>
        <w:pStyle w:val="Bezatstarpm"/>
        <w:ind w:right="-24" w:firstLine="720"/>
        <w:jc w:val="both"/>
        <w:rPr>
          <w:rFonts w:ascii="Times New Roman" w:hAnsi="Times New Roman" w:cs="Times New Roman"/>
          <w:sz w:val="24"/>
          <w:szCs w:val="24"/>
        </w:rPr>
      </w:pPr>
      <w:r w:rsidRPr="00DA6C12">
        <w:rPr>
          <w:rFonts w:ascii="Times New Roman" w:hAnsi="Times New Roman" w:cs="Times New Roman"/>
          <w:sz w:val="24"/>
          <w:szCs w:val="24"/>
        </w:rPr>
        <w:t>2017.</w:t>
      </w:r>
      <w:r w:rsidR="00B11597">
        <w:rPr>
          <w:rFonts w:ascii="Times New Roman" w:hAnsi="Times New Roman" w:cs="Times New Roman"/>
          <w:sz w:val="24"/>
          <w:szCs w:val="24"/>
        </w:rPr>
        <w:t> </w:t>
      </w:r>
      <w:r w:rsidRPr="00DA6C12">
        <w:rPr>
          <w:rFonts w:ascii="Times New Roman" w:hAnsi="Times New Roman" w:cs="Times New Roman"/>
          <w:sz w:val="24"/>
          <w:szCs w:val="24"/>
        </w:rPr>
        <w:t>gad</w:t>
      </w:r>
      <w:r>
        <w:rPr>
          <w:rFonts w:ascii="Times New Roman" w:hAnsi="Times New Roman" w:cs="Times New Roman"/>
          <w:sz w:val="24"/>
          <w:szCs w:val="24"/>
        </w:rPr>
        <w:t>ā</w:t>
      </w:r>
      <w:r w:rsidRPr="00DA6C12">
        <w:rPr>
          <w:rFonts w:ascii="Times New Roman" w:hAnsi="Times New Roman" w:cs="Times New Roman"/>
          <w:sz w:val="24"/>
          <w:szCs w:val="24"/>
        </w:rPr>
        <w:t xml:space="preserve"> </w:t>
      </w:r>
      <w:r>
        <w:rPr>
          <w:rFonts w:ascii="Times New Roman" w:hAnsi="Times New Roman" w:cs="Times New Roman"/>
          <w:sz w:val="24"/>
          <w:szCs w:val="24"/>
        </w:rPr>
        <w:t>Latvijas sabiedriskā medija apkopotie dati</w:t>
      </w:r>
      <w:r>
        <w:rPr>
          <w:rStyle w:val="Vresatsauce"/>
          <w:rFonts w:ascii="Times New Roman" w:hAnsi="Times New Roman" w:cs="Times New Roman"/>
          <w:sz w:val="24"/>
          <w:szCs w:val="24"/>
        </w:rPr>
        <w:footnoteReference w:id="13"/>
      </w:r>
      <w:r w:rsidRPr="00DA6C12">
        <w:rPr>
          <w:rFonts w:ascii="Times New Roman" w:hAnsi="Times New Roman" w:cs="Times New Roman"/>
          <w:sz w:val="24"/>
          <w:szCs w:val="24"/>
        </w:rPr>
        <w:t xml:space="preserve"> rāda, ka nevienā Latvijas </w:t>
      </w:r>
      <w:r w:rsidRPr="00775691">
        <w:rPr>
          <w:rFonts w:ascii="Times New Roman" w:hAnsi="Times New Roman" w:cs="Times New Roman"/>
          <w:sz w:val="24"/>
          <w:szCs w:val="24"/>
        </w:rPr>
        <w:t>politiskaj</w:t>
      </w:r>
      <w:r>
        <w:rPr>
          <w:rFonts w:ascii="Times New Roman" w:hAnsi="Times New Roman" w:cs="Times New Roman"/>
          <w:sz w:val="24"/>
          <w:szCs w:val="24"/>
        </w:rPr>
        <w:t xml:space="preserve">ā </w:t>
      </w:r>
      <w:r w:rsidRPr="00DA6C12">
        <w:rPr>
          <w:rFonts w:ascii="Times New Roman" w:hAnsi="Times New Roman" w:cs="Times New Roman"/>
          <w:sz w:val="24"/>
          <w:szCs w:val="24"/>
        </w:rPr>
        <w:t>partijā biedru skaits nepārsniedza 4</w:t>
      </w:r>
      <w:r w:rsidR="00B11597">
        <w:rPr>
          <w:rFonts w:ascii="Times New Roman" w:hAnsi="Times New Roman" w:cs="Times New Roman"/>
          <w:sz w:val="24"/>
          <w:szCs w:val="24"/>
        </w:rPr>
        <w:t> </w:t>
      </w:r>
      <w:r w:rsidRPr="00DA6C12">
        <w:rPr>
          <w:rFonts w:ascii="Times New Roman" w:hAnsi="Times New Roman" w:cs="Times New Roman"/>
          <w:sz w:val="24"/>
          <w:szCs w:val="24"/>
        </w:rPr>
        <w:t xml:space="preserve">000 biedrus, kamēr Lietuvā ir četras partijas un Igaunijā ir divas partijas, </w:t>
      </w:r>
      <w:r w:rsidRPr="0047487A">
        <w:rPr>
          <w:rFonts w:ascii="Times New Roman" w:hAnsi="Times New Roman" w:cs="Times New Roman"/>
          <w:sz w:val="24"/>
          <w:szCs w:val="24"/>
        </w:rPr>
        <w:t>kurās biedru skaits pārsniedz pat 10</w:t>
      </w:r>
      <w:r w:rsidR="00B11597">
        <w:rPr>
          <w:rFonts w:ascii="Times New Roman" w:hAnsi="Times New Roman" w:cs="Times New Roman"/>
          <w:sz w:val="24"/>
          <w:szCs w:val="24"/>
        </w:rPr>
        <w:t> </w:t>
      </w:r>
      <w:r w:rsidRPr="0047487A">
        <w:rPr>
          <w:rFonts w:ascii="Times New Roman" w:hAnsi="Times New Roman" w:cs="Times New Roman"/>
          <w:sz w:val="24"/>
          <w:szCs w:val="24"/>
        </w:rPr>
        <w:t xml:space="preserve">000 biedru. Lai kāpinātu Latvijas politisko partiju interesi palielināt biedru skaitu, no valsts budžeta politiskajām partijām varētu piešķirt </w:t>
      </w:r>
      <w:proofErr w:type="gramStart"/>
      <w:r w:rsidRPr="0047487A">
        <w:rPr>
          <w:rFonts w:ascii="Times New Roman" w:hAnsi="Times New Roman" w:cs="Times New Roman"/>
          <w:sz w:val="24"/>
          <w:szCs w:val="24"/>
        </w:rPr>
        <w:t>papildus finansējumu</w:t>
      </w:r>
      <w:proofErr w:type="gramEnd"/>
      <w:r w:rsidRPr="0047487A">
        <w:rPr>
          <w:rFonts w:ascii="Times New Roman" w:hAnsi="Times New Roman" w:cs="Times New Roman"/>
          <w:sz w:val="24"/>
          <w:szCs w:val="24"/>
        </w:rPr>
        <w:t xml:space="preserve"> pēc formulas 1 biedrs – 10 </w:t>
      </w:r>
      <w:r w:rsidRPr="00C73F8D">
        <w:rPr>
          <w:rFonts w:ascii="Times New Roman" w:hAnsi="Times New Roman" w:cs="Times New Roman"/>
          <w:i/>
          <w:sz w:val="24"/>
          <w:szCs w:val="24"/>
        </w:rPr>
        <w:t>e</w:t>
      </w:r>
      <w:r w:rsidR="00B11597" w:rsidRPr="00C73F8D">
        <w:rPr>
          <w:rFonts w:ascii="Times New Roman" w:hAnsi="Times New Roman" w:cs="Times New Roman"/>
          <w:i/>
          <w:sz w:val="24"/>
          <w:szCs w:val="24"/>
        </w:rPr>
        <w:t>u</w:t>
      </w:r>
      <w:r w:rsidRPr="00C73F8D">
        <w:rPr>
          <w:rFonts w:ascii="Times New Roman" w:hAnsi="Times New Roman" w:cs="Times New Roman"/>
          <w:i/>
          <w:sz w:val="24"/>
          <w:szCs w:val="24"/>
        </w:rPr>
        <w:t>ro</w:t>
      </w:r>
      <w:r w:rsidRPr="0047487A">
        <w:rPr>
          <w:rFonts w:ascii="Times New Roman" w:hAnsi="Times New Roman" w:cs="Times New Roman"/>
          <w:sz w:val="24"/>
          <w:szCs w:val="24"/>
        </w:rPr>
        <w:t>. Šādā gadījumā politiskā partija, kura piesaistītu 10</w:t>
      </w:r>
      <w:r w:rsidR="00B11597">
        <w:rPr>
          <w:rFonts w:ascii="Times New Roman" w:hAnsi="Times New Roman" w:cs="Times New Roman"/>
          <w:sz w:val="24"/>
          <w:szCs w:val="24"/>
        </w:rPr>
        <w:t> </w:t>
      </w:r>
      <w:r w:rsidRPr="0047487A">
        <w:rPr>
          <w:rFonts w:ascii="Times New Roman" w:hAnsi="Times New Roman" w:cs="Times New Roman"/>
          <w:sz w:val="24"/>
          <w:szCs w:val="24"/>
        </w:rPr>
        <w:t>000 biedrus, gadā varētu rēķināties ar papildus 100</w:t>
      </w:r>
      <w:r w:rsidR="00B11597">
        <w:rPr>
          <w:rFonts w:ascii="Times New Roman" w:hAnsi="Times New Roman" w:cs="Times New Roman"/>
          <w:sz w:val="24"/>
          <w:szCs w:val="24"/>
        </w:rPr>
        <w:t> </w:t>
      </w:r>
      <w:r w:rsidRPr="0047487A">
        <w:rPr>
          <w:rFonts w:ascii="Times New Roman" w:hAnsi="Times New Roman" w:cs="Times New Roman"/>
          <w:sz w:val="24"/>
          <w:szCs w:val="24"/>
        </w:rPr>
        <w:t xml:space="preserve">000 </w:t>
      </w:r>
      <w:r w:rsidRPr="00BB3DD7">
        <w:rPr>
          <w:rFonts w:ascii="Times New Roman" w:hAnsi="Times New Roman" w:cs="Times New Roman"/>
          <w:i/>
          <w:sz w:val="24"/>
          <w:szCs w:val="24"/>
        </w:rPr>
        <w:t>e</w:t>
      </w:r>
      <w:r w:rsidR="00137B30" w:rsidRPr="00BB3DD7">
        <w:rPr>
          <w:rFonts w:ascii="Times New Roman" w:hAnsi="Times New Roman" w:cs="Times New Roman"/>
          <w:i/>
          <w:sz w:val="24"/>
          <w:szCs w:val="24"/>
        </w:rPr>
        <w:t>u</w:t>
      </w:r>
      <w:r w:rsidRPr="00BB3DD7">
        <w:rPr>
          <w:rFonts w:ascii="Times New Roman" w:hAnsi="Times New Roman" w:cs="Times New Roman"/>
          <w:i/>
          <w:sz w:val="24"/>
          <w:szCs w:val="24"/>
        </w:rPr>
        <w:t>ro</w:t>
      </w:r>
      <w:r w:rsidRPr="0047487A">
        <w:rPr>
          <w:rFonts w:ascii="Times New Roman" w:hAnsi="Times New Roman" w:cs="Times New Roman"/>
          <w:sz w:val="24"/>
          <w:szCs w:val="24"/>
        </w:rPr>
        <w:t xml:space="preserve"> no valsts budžeta – šāda summa būtu būtisks papildinājums tās budžetā.</w:t>
      </w:r>
    </w:p>
    <w:p w14:paraId="308B1849" w14:textId="57C2F957" w:rsidR="00812E5E" w:rsidRPr="006065E4" w:rsidRDefault="00812E5E">
      <w:pPr>
        <w:spacing w:after="0" w:line="240" w:lineRule="auto"/>
        <w:ind w:firstLine="720"/>
        <w:jc w:val="both"/>
        <w:rPr>
          <w:rFonts w:ascii="Times New Roman" w:hAnsi="Times New Roman" w:cs="Times New Roman"/>
          <w:sz w:val="24"/>
          <w:szCs w:val="24"/>
        </w:rPr>
      </w:pPr>
      <w:r w:rsidRPr="00E228E4">
        <w:rPr>
          <w:rFonts w:ascii="Times New Roman" w:hAnsi="Times New Roman" w:cs="Times New Roman"/>
          <w:sz w:val="24"/>
          <w:szCs w:val="24"/>
        </w:rPr>
        <w:t xml:space="preserve">Jāņem gan vērā, ka tāds kritērijs kā politiskās partijas biedru skaits var būt sarežģīti </w:t>
      </w:r>
      <w:r w:rsidRPr="006065E4">
        <w:rPr>
          <w:rFonts w:ascii="Times New Roman" w:hAnsi="Times New Roman" w:cs="Times New Roman"/>
          <w:sz w:val="24"/>
          <w:szCs w:val="24"/>
        </w:rPr>
        <w:t xml:space="preserve">pārbaudāms (pastāv risks par biedriem </w:t>
      </w:r>
      <w:r w:rsidR="00411307">
        <w:rPr>
          <w:rFonts w:ascii="Times New Roman" w:hAnsi="Times New Roman" w:cs="Times New Roman"/>
          <w:sz w:val="24"/>
          <w:szCs w:val="24"/>
        </w:rPr>
        <w:t>"</w:t>
      </w:r>
      <w:r w:rsidRPr="006065E4">
        <w:rPr>
          <w:rFonts w:ascii="Times New Roman" w:hAnsi="Times New Roman" w:cs="Times New Roman"/>
          <w:sz w:val="24"/>
          <w:szCs w:val="24"/>
        </w:rPr>
        <w:t>formāli uz papīra</w:t>
      </w:r>
      <w:r w:rsidR="00411307">
        <w:rPr>
          <w:rFonts w:ascii="Times New Roman" w:hAnsi="Times New Roman" w:cs="Times New Roman"/>
          <w:sz w:val="24"/>
          <w:szCs w:val="24"/>
        </w:rPr>
        <w:t>"</w:t>
      </w:r>
      <w:r w:rsidRPr="006065E4">
        <w:rPr>
          <w:rFonts w:ascii="Times New Roman" w:hAnsi="Times New Roman" w:cs="Times New Roman"/>
          <w:sz w:val="24"/>
          <w:szCs w:val="24"/>
        </w:rPr>
        <w:t xml:space="preserve"> un attiecīgi valsts finansējums var tikt piešķirts nepamatoti). Izvēloties šādu modeli, iespējams, būtu jāstiprina biedru reģistra vešanas prasības (piemēram, veidojot to elektroniskā formā, lai to būtu vieglāk pārbaudīt utt.).</w:t>
      </w:r>
    </w:p>
    <w:p w14:paraId="632F7432" w14:textId="1F0B0D1A" w:rsidR="00812E5E" w:rsidRPr="006065E4" w:rsidRDefault="00812E5E">
      <w:pPr>
        <w:spacing w:after="0" w:line="240" w:lineRule="auto"/>
        <w:ind w:firstLine="720"/>
        <w:jc w:val="both"/>
        <w:rPr>
          <w:rFonts w:ascii="Times New Roman" w:hAnsi="Times New Roman" w:cs="Times New Roman"/>
          <w:sz w:val="24"/>
          <w:szCs w:val="24"/>
          <w:lang w:eastAsia="lv-LV"/>
        </w:rPr>
      </w:pPr>
      <w:r w:rsidRPr="006065E4">
        <w:rPr>
          <w:rFonts w:ascii="Times New Roman" w:hAnsi="Times New Roman" w:cs="Times New Roman"/>
          <w:bCs/>
          <w:sz w:val="24"/>
          <w:szCs w:val="24"/>
        </w:rPr>
        <w:t>Politisko partiju likuma</w:t>
      </w:r>
      <w:r w:rsidRPr="006065E4">
        <w:rPr>
          <w:rFonts w:ascii="Times New Roman" w:hAnsi="Times New Roman" w:cs="Times New Roman"/>
          <w:bCs/>
          <w:sz w:val="24"/>
          <w:szCs w:val="24"/>
          <w:lang w:eastAsia="lv-LV"/>
        </w:rPr>
        <w:t xml:space="preserve"> 27.</w:t>
      </w:r>
      <w:r w:rsidR="00411307">
        <w:rPr>
          <w:rFonts w:ascii="Times New Roman" w:hAnsi="Times New Roman" w:cs="Times New Roman"/>
          <w:bCs/>
          <w:sz w:val="24"/>
          <w:szCs w:val="24"/>
          <w:lang w:eastAsia="lv-LV"/>
        </w:rPr>
        <w:t> </w:t>
      </w:r>
      <w:r w:rsidRPr="006065E4">
        <w:rPr>
          <w:rFonts w:ascii="Times New Roman" w:hAnsi="Times New Roman" w:cs="Times New Roman"/>
          <w:bCs/>
          <w:sz w:val="24"/>
          <w:szCs w:val="24"/>
          <w:lang w:eastAsia="lv-LV"/>
        </w:rPr>
        <w:t xml:space="preserve">panta </w:t>
      </w:r>
      <w:r w:rsidRPr="006065E4">
        <w:rPr>
          <w:rFonts w:ascii="Times New Roman" w:hAnsi="Times New Roman" w:cs="Times New Roman"/>
          <w:sz w:val="24"/>
          <w:szCs w:val="24"/>
          <w:lang w:eastAsia="lv-LV"/>
        </w:rPr>
        <w:t>4</w:t>
      </w:r>
      <w:r w:rsidR="00411307">
        <w:rPr>
          <w:rFonts w:ascii="Times New Roman" w:hAnsi="Times New Roman" w:cs="Times New Roman"/>
          <w:sz w:val="24"/>
          <w:szCs w:val="24"/>
          <w:lang w:eastAsia="lv-LV"/>
        </w:rPr>
        <w:t>.</w:t>
      </w:r>
      <w:r w:rsidR="00411307" w:rsidRPr="00BB3DD7">
        <w:rPr>
          <w:rFonts w:ascii="Times New Roman" w:hAnsi="Times New Roman" w:cs="Times New Roman"/>
          <w:sz w:val="24"/>
          <w:szCs w:val="24"/>
          <w:vertAlign w:val="superscript"/>
          <w:lang w:eastAsia="lv-LV"/>
        </w:rPr>
        <w:t>1</w:t>
      </w:r>
      <w:r w:rsidR="00411307">
        <w:rPr>
          <w:rFonts w:ascii="Times New Roman" w:hAnsi="Times New Roman" w:cs="Times New Roman"/>
          <w:i/>
          <w:sz w:val="24"/>
          <w:szCs w:val="24"/>
          <w:lang w:eastAsia="lv-LV"/>
        </w:rPr>
        <w:t> </w:t>
      </w:r>
      <w:r w:rsidRPr="006065E4">
        <w:rPr>
          <w:rFonts w:ascii="Times New Roman" w:hAnsi="Times New Roman" w:cs="Times New Roman"/>
          <w:sz w:val="24"/>
          <w:szCs w:val="24"/>
          <w:lang w:eastAsia="lv-LV"/>
        </w:rPr>
        <w:t xml:space="preserve">daļa noteic </w:t>
      </w:r>
      <w:r w:rsidR="00411307">
        <w:rPr>
          <w:rFonts w:ascii="Times New Roman" w:hAnsi="Times New Roman" w:cs="Times New Roman"/>
          <w:sz w:val="24"/>
          <w:szCs w:val="24"/>
          <w:lang w:eastAsia="lv-LV"/>
        </w:rPr>
        <w:t>"</w:t>
      </w:r>
      <w:r w:rsidRPr="006065E4">
        <w:rPr>
          <w:rFonts w:ascii="Times New Roman" w:hAnsi="Times New Roman" w:cs="Times New Roman"/>
          <w:sz w:val="24"/>
          <w:szCs w:val="24"/>
          <w:lang w:eastAsia="lv-LV"/>
        </w:rPr>
        <w:t xml:space="preserve">partijas, izņemot partiju apvienības, katru gadu līdz </w:t>
      </w:r>
      <w:proofErr w:type="gramStart"/>
      <w:r w:rsidRPr="006065E4">
        <w:rPr>
          <w:rFonts w:ascii="Times New Roman" w:hAnsi="Times New Roman" w:cs="Times New Roman"/>
          <w:sz w:val="24"/>
          <w:szCs w:val="24"/>
          <w:lang w:eastAsia="lv-LV"/>
        </w:rPr>
        <w:t>1.martam</w:t>
      </w:r>
      <w:proofErr w:type="gramEnd"/>
      <w:r w:rsidRPr="006065E4">
        <w:rPr>
          <w:rFonts w:ascii="Times New Roman" w:hAnsi="Times New Roman" w:cs="Times New Roman"/>
          <w:sz w:val="24"/>
          <w:szCs w:val="24"/>
          <w:lang w:eastAsia="lv-LV"/>
        </w:rPr>
        <w:t xml:space="preserve"> iesniedz partiju reģistra iestādei partijas biedru reģistru</w:t>
      </w:r>
      <w:r w:rsidR="00411307">
        <w:rPr>
          <w:rFonts w:ascii="Times New Roman" w:hAnsi="Times New Roman" w:cs="Times New Roman"/>
          <w:sz w:val="24"/>
          <w:szCs w:val="24"/>
          <w:lang w:eastAsia="lv-LV"/>
        </w:rPr>
        <w:t>"</w:t>
      </w:r>
      <w:r w:rsidRPr="006065E4">
        <w:rPr>
          <w:rFonts w:ascii="Times New Roman" w:hAnsi="Times New Roman" w:cs="Times New Roman"/>
          <w:sz w:val="24"/>
          <w:szCs w:val="24"/>
          <w:lang w:eastAsia="lv-LV"/>
        </w:rPr>
        <w:t xml:space="preserve">, taču Uzņēmumu reģistrs šo datu (biedru reģistra) atbilstību nepārbauda, tikai pieņem glabāšanā dokumentu, kam jāatbilst </w:t>
      </w:r>
      <w:r w:rsidR="008F1323">
        <w:rPr>
          <w:rFonts w:ascii="Times New Roman" w:hAnsi="Times New Roman" w:cs="Times New Roman"/>
          <w:sz w:val="24"/>
          <w:szCs w:val="24"/>
          <w:lang w:eastAsia="lv-LV"/>
        </w:rPr>
        <w:t>juridiskā spēka prasībām.</w:t>
      </w:r>
    </w:p>
    <w:p w14:paraId="2E898D8A" w14:textId="3767ACE8" w:rsidR="00812E5E" w:rsidRPr="006065E4" w:rsidRDefault="00812E5E">
      <w:pPr>
        <w:spacing w:after="0" w:line="240" w:lineRule="auto"/>
        <w:ind w:firstLine="720"/>
        <w:jc w:val="both"/>
        <w:rPr>
          <w:rFonts w:ascii="Times New Roman" w:hAnsi="Times New Roman" w:cs="Times New Roman"/>
          <w:sz w:val="24"/>
          <w:szCs w:val="24"/>
          <w:lang w:eastAsia="lv-LV"/>
        </w:rPr>
      </w:pPr>
      <w:r w:rsidRPr="006065E4">
        <w:rPr>
          <w:rFonts w:ascii="Times New Roman" w:hAnsi="Times New Roman" w:cs="Times New Roman"/>
          <w:sz w:val="24"/>
          <w:szCs w:val="24"/>
          <w:lang w:eastAsia="lv-LV"/>
        </w:rPr>
        <w:t>Turklāt, izvēloties šādu modeli, šī valsts finansējuma sadaļa jāpārrēķina katru gadu, atkarībā no politiskās partijas deklarētā biedru skaita konkrētā gadā, tātad tas prasīs ikgadēju KNAB iesaisti.</w:t>
      </w:r>
    </w:p>
    <w:p w14:paraId="366F7113" w14:textId="77777777" w:rsidR="00812E5E" w:rsidRDefault="00812E5E">
      <w:pPr>
        <w:pStyle w:val="Bezatstarpm"/>
        <w:ind w:right="-24"/>
        <w:jc w:val="both"/>
        <w:rPr>
          <w:rFonts w:ascii="Times New Roman" w:hAnsi="Times New Roman" w:cs="Times New Roman"/>
          <w:sz w:val="24"/>
          <w:szCs w:val="24"/>
        </w:rPr>
      </w:pPr>
      <w:bookmarkStart w:id="2" w:name="p-52551"/>
      <w:bookmarkStart w:id="3" w:name="p26"/>
      <w:bookmarkEnd w:id="2"/>
      <w:bookmarkEnd w:id="3"/>
    </w:p>
    <w:p w14:paraId="6C51BF24" w14:textId="1A0B7071" w:rsidR="00812E5E" w:rsidRDefault="00E71673">
      <w:pPr>
        <w:pStyle w:val="Bezatstarpm"/>
        <w:ind w:right="-24"/>
        <w:jc w:val="both"/>
        <w:rPr>
          <w:rFonts w:ascii="Times New Roman" w:hAnsi="Times New Roman" w:cs="Times New Roman"/>
          <w:i/>
          <w:sz w:val="24"/>
          <w:szCs w:val="24"/>
        </w:rPr>
      </w:pPr>
      <w:r>
        <w:rPr>
          <w:rFonts w:ascii="Times New Roman" w:hAnsi="Times New Roman" w:cs="Times New Roman"/>
          <w:i/>
          <w:sz w:val="24"/>
          <w:szCs w:val="24"/>
        </w:rPr>
        <w:tab/>
      </w:r>
      <w:r w:rsidR="00812E5E">
        <w:rPr>
          <w:rFonts w:ascii="Times New Roman" w:hAnsi="Times New Roman" w:cs="Times New Roman"/>
          <w:i/>
          <w:sz w:val="24"/>
          <w:szCs w:val="24"/>
        </w:rPr>
        <w:t>Kam drīkst tērēt valsts finansējumu?</w:t>
      </w:r>
    </w:p>
    <w:p w14:paraId="48E7CFF0" w14:textId="77777777" w:rsidR="0089098D" w:rsidRDefault="0089098D">
      <w:pPr>
        <w:pStyle w:val="Bezatstarpm"/>
        <w:ind w:right="-24"/>
        <w:jc w:val="both"/>
        <w:rPr>
          <w:rFonts w:ascii="Times New Roman" w:hAnsi="Times New Roman" w:cs="Times New Roman"/>
          <w:i/>
          <w:sz w:val="24"/>
          <w:szCs w:val="24"/>
        </w:rPr>
      </w:pPr>
    </w:p>
    <w:p w14:paraId="4D48ABDA" w14:textId="6E790EA5" w:rsidR="0028354A"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Darba grupā nebija vienprātības par to, kā optimālajā modelī būtu jāregulē valsts budžeta finansējuma izlietošanas nosacījumi. PROVIDUS pārstāve atsaucās uz </w:t>
      </w:r>
      <w:r w:rsidRPr="00560A63">
        <w:rPr>
          <w:rFonts w:ascii="Times New Roman" w:hAnsi="Times New Roman" w:cs="Times New Roman"/>
          <w:sz w:val="24"/>
          <w:szCs w:val="24"/>
        </w:rPr>
        <w:t>Valsts prezidenta Andra Bērziņa izveidotā</w:t>
      </w:r>
      <w:r>
        <w:rPr>
          <w:rFonts w:ascii="Times New Roman" w:hAnsi="Times New Roman" w:cs="Times New Roman"/>
          <w:sz w:val="24"/>
          <w:szCs w:val="24"/>
        </w:rPr>
        <w:t>s</w:t>
      </w:r>
      <w:r w:rsidRPr="00560A63">
        <w:rPr>
          <w:rFonts w:ascii="Times New Roman" w:hAnsi="Times New Roman" w:cs="Times New Roman"/>
          <w:sz w:val="24"/>
          <w:szCs w:val="24"/>
        </w:rPr>
        <w:t xml:space="preserve"> ekspertu grupa</w:t>
      </w:r>
      <w:r w:rsidR="008A71A2">
        <w:rPr>
          <w:rFonts w:ascii="Times New Roman" w:hAnsi="Times New Roman" w:cs="Times New Roman"/>
          <w:sz w:val="24"/>
          <w:szCs w:val="24"/>
        </w:rPr>
        <w:t>s</w:t>
      </w:r>
      <w:r w:rsidRPr="00560A63">
        <w:rPr>
          <w:rFonts w:ascii="Times New Roman" w:hAnsi="Times New Roman" w:cs="Times New Roman"/>
          <w:sz w:val="24"/>
          <w:szCs w:val="24"/>
        </w:rPr>
        <w:t xml:space="preserve"> pārvaldības pilnveidošanai </w:t>
      </w:r>
      <w:r>
        <w:rPr>
          <w:rFonts w:ascii="Times New Roman" w:hAnsi="Times New Roman" w:cs="Times New Roman"/>
          <w:sz w:val="24"/>
          <w:szCs w:val="24"/>
        </w:rPr>
        <w:t>ieteikumu</w:t>
      </w:r>
      <w:r>
        <w:rPr>
          <w:rStyle w:val="Vresatsauce"/>
          <w:rFonts w:ascii="Times New Roman" w:hAnsi="Times New Roman" w:cs="Times New Roman"/>
          <w:sz w:val="24"/>
          <w:szCs w:val="24"/>
        </w:rPr>
        <w:footnoteReference w:id="14"/>
      </w:r>
      <w:r>
        <w:rPr>
          <w:rFonts w:ascii="Times New Roman" w:hAnsi="Times New Roman" w:cs="Times New Roman"/>
          <w:sz w:val="24"/>
          <w:szCs w:val="24"/>
        </w:rPr>
        <w:t xml:space="preserve"> </w:t>
      </w:r>
      <w:r w:rsidR="00411307">
        <w:rPr>
          <w:rFonts w:ascii="Times New Roman" w:hAnsi="Times New Roman" w:cs="Times New Roman"/>
          <w:sz w:val="24"/>
          <w:szCs w:val="24"/>
        </w:rPr>
        <w:t>"</w:t>
      </w:r>
      <w:r w:rsidRPr="00560A63">
        <w:rPr>
          <w:rFonts w:ascii="Times New Roman" w:hAnsi="Times New Roman" w:cs="Times New Roman"/>
          <w:sz w:val="24"/>
          <w:szCs w:val="24"/>
        </w:rPr>
        <w:t>apsvērt, vai nebūtu iespējams</w:t>
      </w:r>
      <w:r>
        <w:rPr>
          <w:rFonts w:ascii="Times New Roman" w:hAnsi="Times New Roman" w:cs="Times New Roman"/>
          <w:sz w:val="24"/>
          <w:szCs w:val="24"/>
        </w:rPr>
        <w:t xml:space="preserve"> </w:t>
      </w:r>
      <w:r w:rsidRPr="00560A63">
        <w:rPr>
          <w:rFonts w:ascii="Times New Roman" w:hAnsi="Times New Roman" w:cs="Times New Roman"/>
          <w:sz w:val="24"/>
          <w:szCs w:val="24"/>
        </w:rPr>
        <w:t>atteikties no ierobežojošā regulējuma, kas nosaka to izdevumu</w:t>
      </w:r>
      <w:r>
        <w:rPr>
          <w:rFonts w:ascii="Times New Roman" w:hAnsi="Times New Roman" w:cs="Times New Roman"/>
          <w:sz w:val="24"/>
          <w:szCs w:val="24"/>
        </w:rPr>
        <w:t xml:space="preserve"> </w:t>
      </w:r>
      <w:r w:rsidRPr="00560A63">
        <w:rPr>
          <w:rFonts w:ascii="Times New Roman" w:hAnsi="Times New Roman" w:cs="Times New Roman"/>
          <w:sz w:val="24"/>
          <w:szCs w:val="24"/>
        </w:rPr>
        <w:t>kategorijas, kurus drīkst segt no šā finansējuma (par vienīgo izņēmumu</w:t>
      </w:r>
      <w:r>
        <w:rPr>
          <w:rFonts w:ascii="Times New Roman" w:hAnsi="Times New Roman" w:cs="Times New Roman"/>
          <w:sz w:val="24"/>
          <w:szCs w:val="24"/>
        </w:rPr>
        <w:t xml:space="preserve"> </w:t>
      </w:r>
      <w:r w:rsidRPr="00560A63">
        <w:rPr>
          <w:rFonts w:ascii="Times New Roman" w:hAnsi="Times New Roman" w:cs="Times New Roman"/>
          <w:sz w:val="24"/>
          <w:szCs w:val="24"/>
        </w:rPr>
        <w:t xml:space="preserve">būtu uzskatāmi tēriņi izteikti privātiem un ar </w:t>
      </w:r>
      <w:r>
        <w:rPr>
          <w:rFonts w:ascii="Times New Roman" w:hAnsi="Times New Roman" w:cs="Times New Roman"/>
          <w:sz w:val="24"/>
          <w:szCs w:val="24"/>
        </w:rPr>
        <w:t xml:space="preserve">politiskās </w:t>
      </w:r>
      <w:r w:rsidRPr="00560A63">
        <w:rPr>
          <w:rFonts w:ascii="Times New Roman" w:hAnsi="Times New Roman" w:cs="Times New Roman"/>
          <w:sz w:val="24"/>
          <w:szCs w:val="24"/>
        </w:rPr>
        <w:t>partijas darbību</w:t>
      </w:r>
      <w:r>
        <w:rPr>
          <w:rFonts w:ascii="Times New Roman" w:hAnsi="Times New Roman" w:cs="Times New Roman"/>
          <w:sz w:val="24"/>
          <w:szCs w:val="24"/>
        </w:rPr>
        <w:t xml:space="preserve"> </w:t>
      </w:r>
      <w:r w:rsidRPr="00560A63">
        <w:rPr>
          <w:rFonts w:ascii="Times New Roman" w:hAnsi="Times New Roman" w:cs="Times New Roman"/>
          <w:sz w:val="24"/>
          <w:szCs w:val="24"/>
        </w:rPr>
        <w:t>nesaistītiem mērķiem).</w:t>
      </w:r>
      <w:r w:rsidR="00411307">
        <w:rPr>
          <w:rFonts w:ascii="Times New Roman" w:hAnsi="Times New Roman" w:cs="Times New Roman"/>
          <w:sz w:val="24"/>
          <w:szCs w:val="24"/>
        </w:rPr>
        <w:t>"</w:t>
      </w:r>
      <w:r>
        <w:rPr>
          <w:rFonts w:ascii="Times New Roman" w:hAnsi="Times New Roman" w:cs="Times New Roman"/>
          <w:sz w:val="24"/>
          <w:szCs w:val="24"/>
        </w:rPr>
        <w:t xml:space="preserve"> Taču KNAB uzskata</w:t>
      </w:r>
      <w:r w:rsidRPr="003B21DD">
        <w:rPr>
          <w:rFonts w:ascii="Times New Roman" w:hAnsi="Times New Roman" w:cs="Times New Roman"/>
          <w:sz w:val="24"/>
          <w:szCs w:val="24"/>
        </w:rPr>
        <w:t>, ka pašlaik likumā noteiktās valsts finansējuma izlietošanas kategorijas ir pamatotas un ir jāsaglabā</w:t>
      </w:r>
      <w:r w:rsidR="00B85E8E" w:rsidRPr="003B21DD">
        <w:rPr>
          <w:rFonts w:ascii="Times New Roman" w:hAnsi="Times New Roman" w:cs="Times New Roman"/>
          <w:sz w:val="24"/>
          <w:szCs w:val="24"/>
        </w:rPr>
        <w:t>, jo valsts budžeta līdzekļi tiek piešķirti politiskajām partijām sabiedrības vajadzību un interešu īstenošanai</w:t>
      </w:r>
      <w:r w:rsidR="003B21DD" w:rsidRPr="003B21DD">
        <w:rPr>
          <w:rFonts w:ascii="Times New Roman" w:hAnsi="Times New Roman" w:cs="Times New Roman"/>
          <w:sz w:val="24"/>
          <w:szCs w:val="24"/>
        </w:rPr>
        <w:t xml:space="preserve"> un t</w:t>
      </w:r>
      <w:r w:rsidR="00B85E8E" w:rsidRPr="003B21DD">
        <w:rPr>
          <w:rFonts w:ascii="Times New Roman" w:hAnsi="Times New Roman" w:cs="Times New Roman"/>
          <w:sz w:val="24"/>
          <w:szCs w:val="24"/>
        </w:rPr>
        <w:t>āpēc ir svarīgi saglabāt mehānismus</w:t>
      </w:r>
      <w:r w:rsidR="003B21DD" w:rsidRPr="003B21DD">
        <w:rPr>
          <w:rFonts w:ascii="Times New Roman" w:hAnsi="Times New Roman" w:cs="Times New Roman"/>
          <w:sz w:val="24"/>
          <w:szCs w:val="24"/>
        </w:rPr>
        <w:t>,</w:t>
      </w:r>
      <w:r w:rsidR="00B85E8E" w:rsidRPr="003B21DD">
        <w:rPr>
          <w:rFonts w:ascii="Times New Roman" w:hAnsi="Times New Roman" w:cs="Times New Roman"/>
          <w:sz w:val="24"/>
          <w:szCs w:val="24"/>
        </w:rPr>
        <w:t xml:space="preserve"> ar kuriem iespējams sekot līdzi</w:t>
      </w:r>
      <w:r w:rsidR="003B21DD" w:rsidRPr="003B21DD">
        <w:rPr>
          <w:rFonts w:ascii="Times New Roman" w:hAnsi="Times New Roman" w:cs="Times New Roman"/>
          <w:sz w:val="24"/>
          <w:szCs w:val="24"/>
        </w:rPr>
        <w:t>,</w:t>
      </w:r>
      <w:r w:rsidR="00B85E8E" w:rsidRPr="003B21DD">
        <w:rPr>
          <w:rFonts w:ascii="Times New Roman" w:hAnsi="Times New Roman" w:cs="Times New Roman"/>
          <w:sz w:val="24"/>
          <w:szCs w:val="24"/>
        </w:rPr>
        <w:t xml:space="preserve"> kā valsts budžeta finansējums tiek tērēts un vai ar tā piešķiršanu tiek sasniegti paredzētie mērķi.</w:t>
      </w:r>
      <w:r w:rsidR="00B85E8E">
        <w:rPr>
          <w:rFonts w:ascii="Times New Roman" w:hAnsi="Times New Roman" w:cs="Times New Roman"/>
          <w:sz w:val="24"/>
          <w:szCs w:val="24"/>
        </w:rPr>
        <w:t xml:space="preserve"> </w:t>
      </w:r>
      <w:r w:rsidRPr="003504D2">
        <w:rPr>
          <w:rFonts w:ascii="Times New Roman" w:hAnsi="Times New Roman" w:cs="Times New Roman"/>
          <w:sz w:val="24"/>
          <w:szCs w:val="24"/>
        </w:rPr>
        <w:t xml:space="preserve">Tā kā jebkura cita iestāde vai organizācija, </w:t>
      </w:r>
      <w:r w:rsidRPr="00A23DB8">
        <w:rPr>
          <w:rFonts w:ascii="Times New Roman" w:hAnsi="Times New Roman" w:cs="Times New Roman"/>
          <w:sz w:val="24"/>
          <w:szCs w:val="24"/>
        </w:rPr>
        <w:t>kas saņem valsts budžet</w:t>
      </w:r>
      <w:r w:rsidRPr="00A30147">
        <w:rPr>
          <w:rFonts w:ascii="Times New Roman" w:hAnsi="Times New Roman" w:cs="Times New Roman"/>
          <w:sz w:val="24"/>
          <w:szCs w:val="24"/>
        </w:rPr>
        <w:t xml:space="preserve">a finansējumu, stingri atskaitās par tā izlietojumu un drīkst izmantot līdzekļus konkrētam mērķim, tad tas pats princips jāpiemēro attiecībā uz politiskajām organizācijām. </w:t>
      </w:r>
      <w:r w:rsidR="0028354A" w:rsidRPr="00A30147">
        <w:rPr>
          <w:rFonts w:ascii="Times New Roman" w:hAnsi="Times New Roman" w:cs="Times New Roman"/>
          <w:sz w:val="24"/>
          <w:szCs w:val="24"/>
        </w:rPr>
        <w:t>Vēl vairāk, KNAB saskata riskus, ka</w:t>
      </w:r>
      <w:r w:rsidR="0028354A">
        <w:rPr>
          <w:rFonts w:ascii="Times New Roman" w:hAnsi="Times New Roman" w:cs="Times New Roman"/>
          <w:sz w:val="24"/>
          <w:szCs w:val="24"/>
        </w:rPr>
        <w:t xml:space="preserve"> bez stingra izlietojuma regulējuma</w:t>
      </w:r>
      <w:r w:rsidR="0028354A" w:rsidRPr="00A30147">
        <w:rPr>
          <w:rFonts w:ascii="Times New Roman" w:hAnsi="Times New Roman" w:cs="Times New Roman"/>
          <w:sz w:val="24"/>
          <w:szCs w:val="24"/>
        </w:rPr>
        <w:t xml:space="preserve"> valsts piešķirtais finansējums varētu tikt </w:t>
      </w:r>
      <w:r w:rsidR="0028354A">
        <w:rPr>
          <w:rFonts w:ascii="Times New Roman" w:hAnsi="Times New Roman" w:cs="Times New Roman"/>
          <w:sz w:val="24"/>
          <w:szCs w:val="24"/>
        </w:rPr>
        <w:t xml:space="preserve">nelietderīgi </w:t>
      </w:r>
      <w:r w:rsidR="0028354A" w:rsidRPr="00A30147">
        <w:rPr>
          <w:rFonts w:ascii="Times New Roman" w:hAnsi="Times New Roman" w:cs="Times New Roman"/>
          <w:sz w:val="24"/>
          <w:szCs w:val="24"/>
        </w:rPr>
        <w:t>izlietots neatbilstošiem mērķiem, proti, sadārdzinātu vai pat ekskluzīvu preču un pakalpojumu iegādei</w:t>
      </w:r>
      <w:r w:rsidR="0028354A" w:rsidRPr="00A23DB8">
        <w:rPr>
          <w:rFonts w:ascii="Times New Roman" w:hAnsi="Times New Roman" w:cs="Times New Roman"/>
          <w:sz w:val="24"/>
          <w:szCs w:val="24"/>
        </w:rPr>
        <w:t>.</w:t>
      </w:r>
      <w:r w:rsidR="0028354A">
        <w:rPr>
          <w:rFonts w:ascii="Times New Roman" w:hAnsi="Times New Roman" w:cs="Times New Roman"/>
          <w:sz w:val="24"/>
          <w:szCs w:val="24"/>
        </w:rPr>
        <w:t xml:space="preserve"> Sabiedrībai jāgūst pārliecība, ka piešķirtais valsts budžeta finansējums tiek izlietots saprātīgi.</w:t>
      </w:r>
    </w:p>
    <w:p w14:paraId="28CFA86F" w14:textId="4FFC3F3F" w:rsidR="00812E5E" w:rsidRDefault="00812E5E">
      <w:pPr>
        <w:pStyle w:val="Bezatstarpm"/>
        <w:ind w:right="-24" w:firstLine="720"/>
        <w:jc w:val="both"/>
        <w:rPr>
          <w:rFonts w:ascii="Times New Roman" w:hAnsi="Times New Roman" w:cs="Times New Roman"/>
          <w:sz w:val="24"/>
          <w:szCs w:val="24"/>
        </w:rPr>
      </w:pPr>
      <w:r w:rsidRPr="00C01E43">
        <w:rPr>
          <w:rFonts w:ascii="Times New Roman" w:hAnsi="Times New Roman" w:cs="Times New Roman"/>
          <w:sz w:val="24"/>
          <w:szCs w:val="24"/>
        </w:rPr>
        <w:t>Skaidrības labad norādāms, ka šobrīd saskaņā ar normatīvajiem aktiem politiskai partijai, saņemot valsts finansējumu, ir tiesības izlietot saņemto valsts finansējumu tām izdevumu pozīcijām, kas uzskaitītas normatīvajos aktos (skat. šī atzinuma 2.1.</w:t>
      </w:r>
      <w:r w:rsidR="00411307">
        <w:rPr>
          <w:rFonts w:ascii="Times New Roman" w:hAnsi="Times New Roman" w:cs="Times New Roman"/>
          <w:sz w:val="24"/>
          <w:szCs w:val="24"/>
        </w:rPr>
        <w:t> </w:t>
      </w:r>
      <w:r w:rsidRPr="00C01E43">
        <w:rPr>
          <w:rFonts w:ascii="Times New Roman" w:hAnsi="Times New Roman" w:cs="Times New Roman"/>
          <w:sz w:val="24"/>
          <w:szCs w:val="24"/>
        </w:rPr>
        <w:t xml:space="preserve">sadaļas </w:t>
      </w:r>
      <w:r w:rsidR="00411307">
        <w:rPr>
          <w:rFonts w:ascii="Times New Roman" w:hAnsi="Times New Roman" w:cs="Times New Roman"/>
          <w:sz w:val="24"/>
          <w:szCs w:val="24"/>
        </w:rPr>
        <w:t>"</w:t>
      </w:r>
      <w:r w:rsidRPr="00C01E43">
        <w:rPr>
          <w:rFonts w:ascii="Times New Roman" w:hAnsi="Times New Roman" w:cs="Times New Roman"/>
          <w:sz w:val="24"/>
          <w:szCs w:val="24"/>
        </w:rPr>
        <w:t>Normatīvais regulējums</w:t>
      </w:r>
      <w:r w:rsidR="00411307">
        <w:rPr>
          <w:rFonts w:ascii="Times New Roman" w:hAnsi="Times New Roman" w:cs="Times New Roman"/>
          <w:sz w:val="24"/>
          <w:szCs w:val="24"/>
        </w:rPr>
        <w:t>"</w:t>
      </w:r>
      <w:r w:rsidRPr="00C01E43">
        <w:rPr>
          <w:rFonts w:ascii="Times New Roman" w:hAnsi="Times New Roman" w:cs="Times New Roman"/>
          <w:sz w:val="24"/>
          <w:szCs w:val="24"/>
        </w:rPr>
        <w:t xml:space="preserve"> minēto), taču tieši kam un cik tērēt, tas ir partijas rīcības brīvības jautājums (tātad politiskā partija var izlietot budžeta finansējumu gan telpu nomai, gan darbinieku algošanai, bet kādā apmērā un proporcijās, tas ir </w:t>
      </w:r>
      <w:r w:rsidR="008A71A2">
        <w:rPr>
          <w:rFonts w:ascii="Times New Roman" w:hAnsi="Times New Roman" w:cs="Times New Roman"/>
          <w:sz w:val="24"/>
          <w:szCs w:val="24"/>
        </w:rPr>
        <w:t xml:space="preserve">politiskās </w:t>
      </w:r>
      <w:r w:rsidRPr="00C01E43">
        <w:rPr>
          <w:rFonts w:ascii="Times New Roman" w:hAnsi="Times New Roman" w:cs="Times New Roman"/>
          <w:sz w:val="24"/>
          <w:szCs w:val="24"/>
        </w:rPr>
        <w:t>partijas vadības rīcības brīvības apsvērums).</w:t>
      </w:r>
    </w:p>
    <w:p w14:paraId="02648910" w14:textId="1B13415C" w:rsidR="00812E5E" w:rsidRPr="00B96CAE" w:rsidRDefault="00812E5E">
      <w:pPr>
        <w:pStyle w:val="Bezatstarpm"/>
        <w:ind w:right="-24" w:firstLine="720"/>
        <w:jc w:val="both"/>
        <w:rPr>
          <w:rFonts w:ascii="Times New Roman" w:hAnsi="Times New Roman" w:cs="Times New Roman"/>
          <w:sz w:val="24"/>
          <w:szCs w:val="24"/>
        </w:rPr>
      </w:pPr>
      <w:r w:rsidRPr="00CB2823">
        <w:rPr>
          <w:rFonts w:ascii="Times New Roman" w:hAnsi="Times New Roman" w:cs="Times New Roman"/>
        </w:rPr>
        <w:t>T</w:t>
      </w:r>
      <w:r>
        <w:rPr>
          <w:rFonts w:ascii="Times New Roman" w:hAnsi="Times New Roman" w:cs="Times New Roman"/>
        </w:rPr>
        <w:t>ai pa</w:t>
      </w:r>
      <w:r w:rsidR="00B85E8E">
        <w:rPr>
          <w:rFonts w:ascii="Times New Roman" w:hAnsi="Times New Roman" w:cs="Times New Roman"/>
        </w:rPr>
        <w:t>šā</w:t>
      </w:r>
      <w:r>
        <w:rPr>
          <w:rFonts w:ascii="Times New Roman" w:hAnsi="Times New Roman" w:cs="Times New Roman"/>
        </w:rPr>
        <w:t xml:space="preserve"> laikā</w:t>
      </w:r>
      <w:r w:rsidRPr="00CB2823">
        <w:rPr>
          <w:rFonts w:ascii="Times New Roman" w:hAnsi="Times New Roman" w:cs="Times New Roman"/>
        </w:rPr>
        <w:t xml:space="preserve"> </w:t>
      </w:r>
      <w:r w:rsidRPr="00DA75D4">
        <w:rPr>
          <w:rFonts w:ascii="Times New Roman" w:hAnsi="Times New Roman" w:cs="Times New Roman"/>
        </w:rPr>
        <w:t>A</w:t>
      </w:r>
      <w:r w:rsidRPr="00B96CAE">
        <w:rPr>
          <w:rFonts w:ascii="Times New Roman" w:hAnsi="Times New Roman" w:cs="Times New Roman"/>
          <w:sz w:val="24"/>
          <w:szCs w:val="24"/>
        </w:rPr>
        <w:t>ugstākā tiesa 2017.</w:t>
      </w:r>
      <w:r w:rsidR="00411307">
        <w:rPr>
          <w:rFonts w:ascii="Times New Roman" w:hAnsi="Times New Roman" w:cs="Times New Roman"/>
          <w:sz w:val="24"/>
          <w:szCs w:val="24"/>
        </w:rPr>
        <w:t> </w:t>
      </w:r>
      <w:r w:rsidRPr="00B96CAE">
        <w:rPr>
          <w:rFonts w:ascii="Times New Roman" w:hAnsi="Times New Roman" w:cs="Times New Roman"/>
          <w:sz w:val="24"/>
          <w:szCs w:val="24"/>
        </w:rPr>
        <w:t>gada 3.</w:t>
      </w:r>
      <w:r w:rsidR="00411307">
        <w:rPr>
          <w:rFonts w:ascii="Times New Roman" w:hAnsi="Times New Roman" w:cs="Times New Roman"/>
          <w:sz w:val="24"/>
          <w:szCs w:val="24"/>
        </w:rPr>
        <w:t> </w:t>
      </w:r>
      <w:r w:rsidRPr="00B96CAE">
        <w:rPr>
          <w:rFonts w:ascii="Times New Roman" w:hAnsi="Times New Roman" w:cs="Times New Roman"/>
          <w:sz w:val="24"/>
          <w:szCs w:val="24"/>
        </w:rPr>
        <w:t>novembra spriedum</w:t>
      </w:r>
      <w:r>
        <w:rPr>
          <w:rFonts w:ascii="Times New Roman" w:hAnsi="Times New Roman" w:cs="Times New Roman"/>
          <w:sz w:val="24"/>
          <w:szCs w:val="24"/>
        </w:rPr>
        <w:t>ā</w:t>
      </w:r>
      <w:r w:rsidRPr="00B96CAE">
        <w:rPr>
          <w:rFonts w:ascii="Times New Roman" w:hAnsi="Times New Roman" w:cs="Times New Roman"/>
          <w:sz w:val="24"/>
          <w:szCs w:val="24"/>
        </w:rPr>
        <w:t xml:space="preserve"> lietā Nr.</w:t>
      </w:r>
      <w:r w:rsidR="00411307">
        <w:rPr>
          <w:rFonts w:ascii="Times New Roman" w:hAnsi="Times New Roman" w:cs="Times New Roman"/>
          <w:sz w:val="24"/>
          <w:szCs w:val="24"/>
        </w:rPr>
        <w:t> </w:t>
      </w:r>
      <w:r w:rsidRPr="00B96CAE">
        <w:rPr>
          <w:rFonts w:ascii="Times New Roman" w:hAnsi="Times New Roman" w:cs="Times New Roman"/>
          <w:sz w:val="24"/>
          <w:szCs w:val="24"/>
        </w:rPr>
        <w:t>A420278114</w:t>
      </w:r>
      <w:r w:rsidR="008B609D">
        <w:rPr>
          <w:rFonts w:ascii="Times New Roman" w:hAnsi="Times New Roman" w:cs="Times New Roman"/>
          <w:sz w:val="24"/>
          <w:szCs w:val="24"/>
        </w:rPr>
        <w:t>,</w:t>
      </w:r>
      <w:r w:rsidRPr="00B96CAE">
        <w:rPr>
          <w:rFonts w:ascii="Times New Roman" w:hAnsi="Times New Roman" w:cs="Times New Roman"/>
          <w:sz w:val="24"/>
          <w:szCs w:val="24"/>
        </w:rPr>
        <w:t xml:space="preserve"> SKA-287 7.</w:t>
      </w:r>
      <w:r w:rsidR="00411307">
        <w:rPr>
          <w:rFonts w:ascii="Times New Roman" w:hAnsi="Times New Roman" w:cs="Times New Roman"/>
          <w:sz w:val="24"/>
          <w:szCs w:val="24"/>
        </w:rPr>
        <w:t> </w:t>
      </w:r>
      <w:r w:rsidRPr="00B96CAE">
        <w:rPr>
          <w:rFonts w:ascii="Times New Roman" w:hAnsi="Times New Roman" w:cs="Times New Roman"/>
          <w:sz w:val="24"/>
          <w:szCs w:val="24"/>
        </w:rPr>
        <w:t>punktā norādīj</w:t>
      </w:r>
      <w:r w:rsidR="008B609D">
        <w:rPr>
          <w:rFonts w:ascii="Times New Roman" w:hAnsi="Times New Roman" w:cs="Times New Roman"/>
          <w:sz w:val="24"/>
          <w:szCs w:val="24"/>
        </w:rPr>
        <w:t>a</w:t>
      </w:r>
      <w:r w:rsidRPr="00B96CAE">
        <w:rPr>
          <w:rFonts w:ascii="Times New Roman" w:hAnsi="Times New Roman" w:cs="Times New Roman"/>
          <w:sz w:val="24"/>
          <w:szCs w:val="24"/>
        </w:rPr>
        <w:t>, ka valsts finansējums paredzēts tikai partiju pašiem nepieciešamākajiem izdevumiem. Tomēr likumā minētais izdevumu uzskaitījums nav izsmeļošs, bet tam ir skaidrojoša nozīme, ņemot vērā normas mērķi ļaut partijām izmantot valsts piešķirto finansējumu savas saimniecības nodrošināšanai.</w:t>
      </w:r>
    </w:p>
    <w:p w14:paraId="1FE9DA5D" w14:textId="5C7C2544" w:rsidR="00914944" w:rsidRPr="00B96CAE" w:rsidRDefault="00812E5E">
      <w:pPr>
        <w:pStyle w:val="Bezatstarpm"/>
        <w:ind w:right="-24" w:firstLine="720"/>
        <w:jc w:val="both"/>
        <w:rPr>
          <w:rFonts w:ascii="Times New Roman" w:hAnsi="Times New Roman" w:cs="Times New Roman"/>
          <w:sz w:val="24"/>
          <w:szCs w:val="24"/>
        </w:rPr>
      </w:pPr>
      <w:r w:rsidRPr="00C01E43">
        <w:rPr>
          <w:rFonts w:ascii="Times New Roman" w:hAnsi="Times New Roman" w:cs="Times New Roman"/>
          <w:sz w:val="24"/>
          <w:szCs w:val="24"/>
        </w:rPr>
        <w:t>Attiecīgi, lai gan šajā atzinumā (6.</w:t>
      </w:r>
      <w:r w:rsidR="00411307">
        <w:rPr>
          <w:rFonts w:ascii="Times New Roman" w:hAnsi="Times New Roman" w:cs="Times New Roman"/>
          <w:sz w:val="24"/>
          <w:szCs w:val="24"/>
        </w:rPr>
        <w:t> </w:t>
      </w:r>
      <w:r w:rsidRPr="00C01E43">
        <w:rPr>
          <w:rFonts w:ascii="Times New Roman" w:hAnsi="Times New Roman" w:cs="Times New Roman"/>
          <w:sz w:val="24"/>
          <w:szCs w:val="24"/>
        </w:rPr>
        <w:t xml:space="preserve">lapā) ir veikts aptuvens aprēķins par </w:t>
      </w:r>
      <w:r w:rsidR="00D249D6">
        <w:rPr>
          <w:rFonts w:ascii="Times New Roman" w:hAnsi="Times New Roman" w:cs="Times New Roman"/>
          <w:sz w:val="24"/>
          <w:szCs w:val="24"/>
        </w:rPr>
        <w:t xml:space="preserve">politiskās </w:t>
      </w:r>
      <w:r w:rsidRPr="00C01E43">
        <w:rPr>
          <w:rFonts w:ascii="Times New Roman" w:hAnsi="Times New Roman" w:cs="Times New Roman"/>
          <w:sz w:val="24"/>
          <w:szCs w:val="24"/>
        </w:rPr>
        <w:t xml:space="preserve">partijas t.s. </w:t>
      </w:r>
      <w:r w:rsidR="00411307">
        <w:rPr>
          <w:rFonts w:ascii="Times New Roman" w:hAnsi="Times New Roman" w:cs="Times New Roman"/>
          <w:sz w:val="24"/>
          <w:szCs w:val="24"/>
        </w:rPr>
        <w:t>"</w:t>
      </w:r>
      <w:r w:rsidRPr="00C01E43">
        <w:rPr>
          <w:rFonts w:ascii="Times New Roman" w:hAnsi="Times New Roman" w:cs="Times New Roman"/>
          <w:sz w:val="24"/>
          <w:szCs w:val="24"/>
        </w:rPr>
        <w:t>starta komplektu</w:t>
      </w:r>
      <w:r w:rsidR="00411307">
        <w:rPr>
          <w:rFonts w:ascii="Times New Roman" w:hAnsi="Times New Roman" w:cs="Times New Roman"/>
          <w:sz w:val="24"/>
          <w:szCs w:val="24"/>
        </w:rPr>
        <w:t>"</w:t>
      </w:r>
      <w:r w:rsidRPr="00C01E43">
        <w:rPr>
          <w:rFonts w:ascii="Times New Roman" w:hAnsi="Times New Roman" w:cs="Times New Roman"/>
          <w:sz w:val="24"/>
          <w:szCs w:val="24"/>
        </w:rPr>
        <w:t xml:space="preserve">, kas ietver izdevumu pozīcijas, lai politiskā partija spētu segt savus minimāli nepieciešamos tēriņus, taču arī turpmāk nav plānots kontrolēt, vai partija minēto summu ir iztērējusi tieši šādā apmērā konkrētam mērķim </w:t>
      </w:r>
      <w:proofErr w:type="gramStart"/>
      <w:r w:rsidRPr="00C01E43">
        <w:rPr>
          <w:rFonts w:ascii="Times New Roman" w:hAnsi="Times New Roman" w:cs="Times New Roman"/>
          <w:sz w:val="24"/>
          <w:szCs w:val="24"/>
        </w:rPr>
        <w:t>(</w:t>
      </w:r>
      <w:proofErr w:type="gramEnd"/>
      <w:r w:rsidRPr="00C01E43">
        <w:rPr>
          <w:rFonts w:ascii="Times New Roman" w:hAnsi="Times New Roman" w:cs="Times New Roman"/>
          <w:sz w:val="24"/>
          <w:szCs w:val="24"/>
        </w:rPr>
        <w:t xml:space="preserve">attiecīgi, šajā atzinumā ir ieskicēts, ka partija saņemtu budžeta finansējumu par telpu īri un darbinieku atalgojumu, taču politiskās partijas rīcības brīvība ir noteikt sev reāli nepieciešamos izdevumus, piemēram, lielāku summu atvēlēt darbinieku atalgojumam, bet mazāku – telpu īrei, ja vien netiek pārkāptas vispār normatīvajos aktos pieļautās izdevumu pozīcijas). </w:t>
      </w:r>
      <w:r w:rsidR="00D249D6">
        <w:rPr>
          <w:rFonts w:ascii="Times New Roman" w:hAnsi="Times New Roman" w:cs="Times New Roman"/>
          <w:sz w:val="24"/>
          <w:szCs w:val="24"/>
        </w:rPr>
        <w:t xml:space="preserve">Šai tēzei gan nepievienojas </w:t>
      </w:r>
      <w:r w:rsidRPr="00B96CAE">
        <w:rPr>
          <w:rFonts w:ascii="Times New Roman" w:hAnsi="Times New Roman" w:cs="Times New Roman"/>
          <w:sz w:val="24"/>
          <w:szCs w:val="24"/>
        </w:rPr>
        <w:t>KNAB</w:t>
      </w:r>
      <w:r w:rsidR="00D249D6">
        <w:rPr>
          <w:rFonts w:ascii="Times New Roman" w:hAnsi="Times New Roman" w:cs="Times New Roman"/>
          <w:sz w:val="24"/>
          <w:szCs w:val="24"/>
        </w:rPr>
        <w:t>, proti,</w:t>
      </w:r>
      <w:r w:rsidRPr="00B96CAE">
        <w:rPr>
          <w:rFonts w:ascii="Times New Roman" w:hAnsi="Times New Roman" w:cs="Times New Roman"/>
          <w:sz w:val="24"/>
          <w:szCs w:val="24"/>
        </w:rPr>
        <w:t xml:space="preserve"> ka nebūtu kontrolējams, vai partija saņemto valsts finansējumu ir izlietojusi tiem mērķiem, kuriem finansējums ir atvēlēts (</w:t>
      </w:r>
      <w:r w:rsidRPr="00EA6CA1">
        <w:rPr>
          <w:rFonts w:ascii="Times New Roman" w:hAnsi="Times New Roman" w:cs="Times New Roman"/>
          <w:sz w:val="24"/>
          <w:szCs w:val="24"/>
        </w:rPr>
        <w:t>biroja uzturēšanas izdevumiem, trīs pilna laika darbiniekiem, darbam ar biedriem, pētniecībai un programmas pilnveidei un komunikācijai ar vēlētājiem tajos gados, kad nav vēlēšanu</w:t>
      </w:r>
      <w:r w:rsidRPr="00B96CAE">
        <w:rPr>
          <w:rFonts w:ascii="Times New Roman" w:hAnsi="Times New Roman" w:cs="Times New Roman"/>
          <w:sz w:val="24"/>
          <w:szCs w:val="24"/>
        </w:rPr>
        <w:t xml:space="preserve">). KNAB </w:t>
      </w:r>
      <w:r w:rsidR="006164DD">
        <w:rPr>
          <w:rFonts w:ascii="Times New Roman" w:hAnsi="Times New Roman" w:cs="Times New Roman"/>
          <w:sz w:val="24"/>
          <w:szCs w:val="24"/>
        </w:rPr>
        <w:t xml:space="preserve">šādā gadījumā </w:t>
      </w:r>
      <w:r w:rsidRPr="00B96CAE">
        <w:rPr>
          <w:rFonts w:ascii="Times New Roman" w:hAnsi="Times New Roman" w:cs="Times New Roman"/>
          <w:sz w:val="24"/>
          <w:szCs w:val="24"/>
        </w:rPr>
        <w:t>kā risinājumu piedāvā noteikt procentuālu slieksni, ko partija var izlietot katrai no pozīcijām, jo citādi, atstājot partiju ieskatam, kurai no pozīcijām tērēt saņemtos valsts budžeta līdzekļus, pastāv risks, ka kādai no izdevumu pozīcijām nauda netiks tērēta</w:t>
      </w:r>
      <w:r w:rsidR="00914944">
        <w:rPr>
          <w:rFonts w:ascii="Times New Roman" w:hAnsi="Times New Roman" w:cs="Times New Roman"/>
          <w:sz w:val="24"/>
          <w:szCs w:val="24"/>
        </w:rPr>
        <w:t>, bet uzkrāta politiskās partijas kontā</w:t>
      </w:r>
      <w:r w:rsidRPr="00B96CAE">
        <w:rPr>
          <w:rFonts w:ascii="Times New Roman" w:hAnsi="Times New Roman" w:cs="Times New Roman"/>
          <w:sz w:val="24"/>
          <w:szCs w:val="24"/>
        </w:rPr>
        <w:t>. Attiecīgi netiks  īstenoti demokrātiskā sabiedrībā no politiskās partijas sagaidāmie pasākumi un aktivitātes, piemēram, komunikāciju ar vēlētājiem starpvēlēšanu periodā.</w:t>
      </w:r>
      <w:r w:rsidR="00914944">
        <w:rPr>
          <w:rFonts w:ascii="Times New Roman" w:hAnsi="Times New Roman" w:cs="Times New Roman"/>
          <w:sz w:val="24"/>
          <w:szCs w:val="24"/>
        </w:rPr>
        <w:t xml:space="preserve"> Valsts budžeta finansējuma piešķiršanas mērķim arī jābūt sasniegtam</w:t>
      </w:r>
      <w:r w:rsidR="00914944" w:rsidRPr="00036BF9">
        <w:rPr>
          <w:rFonts w:ascii="Times New Roman" w:hAnsi="Times New Roman" w:cs="Times New Roman"/>
          <w:sz w:val="24"/>
          <w:szCs w:val="24"/>
        </w:rPr>
        <w:t xml:space="preserve"> ar racionāl</w:t>
      </w:r>
      <w:r w:rsidR="00914944">
        <w:rPr>
          <w:rFonts w:ascii="Times New Roman" w:hAnsi="Times New Roman" w:cs="Times New Roman"/>
          <w:sz w:val="24"/>
          <w:szCs w:val="24"/>
        </w:rPr>
        <w:t xml:space="preserve">i </w:t>
      </w:r>
      <w:r w:rsidR="00914944" w:rsidRPr="00036BF9">
        <w:rPr>
          <w:rFonts w:ascii="Times New Roman" w:hAnsi="Times New Roman" w:cs="Times New Roman"/>
          <w:sz w:val="24"/>
          <w:szCs w:val="24"/>
        </w:rPr>
        <w:t>izmantotu finansējumu</w:t>
      </w:r>
      <w:r w:rsidR="00914944">
        <w:rPr>
          <w:rFonts w:ascii="Times New Roman" w:hAnsi="Times New Roman" w:cs="Times New Roman"/>
          <w:sz w:val="24"/>
          <w:szCs w:val="24"/>
        </w:rPr>
        <w:t xml:space="preserve">. Bez uzraudzības, </w:t>
      </w:r>
      <w:r w:rsidR="00914944" w:rsidRPr="00F928C7">
        <w:rPr>
          <w:rFonts w:ascii="Times New Roman" w:hAnsi="Times New Roman" w:cs="Times New Roman"/>
          <w:sz w:val="24"/>
          <w:szCs w:val="24"/>
        </w:rPr>
        <w:t>kā līdzekļi</w:t>
      </w:r>
      <w:r w:rsidR="00914944">
        <w:rPr>
          <w:rFonts w:ascii="Times New Roman" w:hAnsi="Times New Roman" w:cs="Times New Roman"/>
          <w:sz w:val="24"/>
          <w:szCs w:val="24"/>
        </w:rPr>
        <w:t xml:space="preserve"> </w:t>
      </w:r>
      <w:r w:rsidR="00914944" w:rsidRPr="00F928C7">
        <w:rPr>
          <w:rFonts w:ascii="Times New Roman" w:hAnsi="Times New Roman" w:cs="Times New Roman"/>
          <w:sz w:val="24"/>
          <w:szCs w:val="24"/>
        </w:rPr>
        <w:t>tiek izlietoti</w:t>
      </w:r>
      <w:r w:rsidR="00914944">
        <w:rPr>
          <w:rFonts w:ascii="Times New Roman" w:hAnsi="Times New Roman" w:cs="Times New Roman"/>
          <w:sz w:val="24"/>
          <w:szCs w:val="24"/>
        </w:rPr>
        <w:t xml:space="preserve"> </w:t>
      </w:r>
      <w:r w:rsidR="00914944" w:rsidRPr="00F928C7">
        <w:rPr>
          <w:rFonts w:ascii="Times New Roman" w:hAnsi="Times New Roman" w:cs="Times New Roman"/>
          <w:sz w:val="24"/>
          <w:szCs w:val="24"/>
        </w:rPr>
        <w:t>un vai tiek</w:t>
      </w:r>
      <w:r w:rsidR="00914944">
        <w:rPr>
          <w:rFonts w:ascii="Times New Roman" w:hAnsi="Times New Roman" w:cs="Times New Roman"/>
          <w:sz w:val="24"/>
          <w:szCs w:val="24"/>
        </w:rPr>
        <w:t xml:space="preserve"> </w:t>
      </w:r>
      <w:r w:rsidR="00914944" w:rsidRPr="00F928C7">
        <w:rPr>
          <w:rFonts w:ascii="Times New Roman" w:hAnsi="Times New Roman" w:cs="Times New Roman"/>
          <w:sz w:val="24"/>
          <w:szCs w:val="24"/>
        </w:rPr>
        <w:t>sasniegti mērķi</w:t>
      </w:r>
      <w:r w:rsidR="00914944">
        <w:rPr>
          <w:rFonts w:ascii="Times New Roman" w:hAnsi="Times New Roman" w:cs="Times New Roman"/>
          <w:sz w:val="24"/>
          <w:szCs w:val="24"/>
        </w:rPr>
        <w:t>, var pieļaut nelietderīgu politisko partiju valsts budžeta finansējumu izlietojumu.</w:t>
      </w:r>
    </w:p>
    <w:p w14:paraId="3BA9CE65" w14:textId="77777777" w:rsidR="004A4087" w:rsidRPr="006F4A07" w:rsidRDefault="0089098D">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K</w:t>
      </w:r>
      <w:r w:rsidR="00812E5E">
        <w:rPr>
          <w:rFonts w:ascii="Times New Roman" w:hAnsi="Times New Roman" w:cs="Times New Roman"/>
          <w:sz w:val="24"/>
          <w:szCs w:val="24"/>
        </w:rPr>
        <w:t xml:space="preserve">NAB pauda pozīciju, </w:t>
      </w:r>
      <w:r w:rsidR="00812E5E" w:rsidRPr="006064FC">
        <w:rPr>
          <w:rFonts w:ascii="Times New Roman" w:hAnsi="Times New Roman" w:cs="Times New Roman"/>
          <w:sz w:val="24"/>
          <w:szCs w:val="24"/>
        </w:rPr>
        <w:t xml:space="preserve">ka, ja tiks palielināts valsts budžeta finansējuma apjoms vai arī noteikti specifiski budžeta izmantošanas kritēriji (piemēram, reģionālajām nodaļām, atkarībā </w:t>
      </w:r>
      <w:r w:rsidR="00812E5E" w:rsidRPr="006F4A07">
        <w:rPr>
          <w:rFonts w:ascii="Times New Roman" w:hAnsi="Times New Roman" w:cs="Times New Roman"/>
          <w:sz w:val="24"/>
          <w:szCs w:val="24"/>
        </w:rPr>
        <w:t>no biedru skaita), tad arī KNAB, kā šī piešķirtā valsts budžeta izmantošanas kontrolējošajai institūcijai, arī pieaugs darba apjoms.</w:t>
      </w:r>
    </w:p>
    <w:p w14:paraId="77F6009F" w14:textId="00C697FB" w:rsidR="00812E5E" w:rsidRPr="006F4A07" w:rsidRDefault="004A4087">
      <w:pPr>
        <w:pStyle w:val="Bezatstarpm"/>
        <w:ind w:firstLine="720"/>
        <w:jc w:val="both"/>
        <w:rPr>
          <w:rFonts w:ascii="Times New Roman" w:hAnsi="Times New Roman" w:cs="Times New Roman"/>
          <w:sz w:val="24"/>
          <w:szCs w:val="24"/>
        </w:rPr>
      </w:pPr>
      <w:r w:rsidRPr="006F4A07">
        <w:rPr>
          <w:rFonts w:ascii="Times New Roman" w:hAnsi="Times New Roman" w:cs="Times New Roman"/>
          <w:sz w:val="24"/>
          <w:szCs w:val="24"/>
        </w:rPr>
        <w:t xml:space="preserve">Šajā atzinumā piedāvātais politisko partiju finansēšanas modelis šķietami prasīs </w:t>
      </w:r>
      <w:proofErr w:type="gramStart"/>
      <w:r w:rsidRPr="006F4A07">
        <w:rPr>
          <w:rFonts w:ascii="Times New Roman" w:hAnsi="Times New Roman" w:cs="Times New Roman"/>
          <w:sz w:val="24"/>
          <w:szCs w:val="24"/>
        </w:rPr>
        <w:t>papildus cilvēkresursus</w:t>
      </w:r>
      <w:proofErr w:type="gramEnd"/>
      <w:r w:rsidRPr="006F4A07">
        <w:rPr>
          <w:rFonts w:ascii="Times New Roman" w:hAnsi="Times New Roman" w:cs="Times New Roman"/>
          <w:sz w:val="24"/>
          <w:szCs w:val="24"/>
        </w:rPr>
        <w:t xml:space="preserve"> KNAB, pēc aptuvenām aplēsēm – divas jaunas amata vietas.</w:t>
      </w:r>
    </w:p>
    <w:p w14:paraId="3ABD3711" w14:textId="77777777" w:rsidR="00812E5E" w:rsidRPr="004A4087" w:rsidRDefault="00812E5E">
      <w:pPr>
        <w:spacing w:after="0" w:line="240" w:lineRule="auto"/>
        <w:ind w:firstLine="720"/>
        <w:jc w:val="both"/>
        <w:rPr>
          <w:rFonts w:ascii="Times New Roman" w:hAnsi="Times New Roman" w:cs="Times New Roman"/>
          <w:sz w:val="24"/>
          <w:szCs w:val="24"/>
        </w:rPr>
      </w:pPr>
      <w:r w:rsidRPr="006F4A07">
        <w:rPr>
          <w:rFonts w:ascii="Times New Roman" w:hAnsi="Times New Roman" w:cs="Times New Roman"/>
          <w:sz w:val="24"/>
          <w:szCs w:val="24"/>
        </w:rPr>
        <w:t>KNAB pauda pozīciju, ka straujš valsts finansējuma palielinājums varētu novest pie partiju un to vēlētāju saiknes mazināšanās, tāpēc finansējums</w:t>
      </w:r>
      <w:r w:rsidRPr="004A4087">
        <w:rPr>
          <w:rFonts w:ascii="Times New Roman" w:hAnsi="Times New Roman" w:cs="Times New Roman"/>
          <w:sz w:val="24"/>
          <w:szCs w:val="24"/>
        </w:rPr>
        <w:t xml:space="preserve"> palielināms pakāpeniski (Tieslietu ministrijas ieskatā, šis apstāklis, kā arī tas, no kura gada maināms politisko partiju finansēšanas modelis, ir lemjams likumdošanas procesā).</w:t>
      </w:r>
    </w:p>
    <w:p w14:paraId="0E59F1A4" w14:textId="77777777" w:rsidR="00812E5E" w:rsidRDefault="00812E5E">
      <w:pPr>
        <w:pStyle w:val="Bezatstarpm"/>
        <w:ind w:right="-24"/>
        <w:jc w:val="both"/>
        <w:rPr>
          <w:rFonts w:ascii="Times New Roman" w:hAnsi="Times New Roman" w:cs="Times New Roman"/>
          <w:sz w:val="24"/>
          <w:szCs w:val="24"/>
        </w:rPr>
      </w:pPr>
    </w:p>
    <w:p w14:paraId="2B97E61D" w14:textId="2D79A795" w:rsidR="00812E5E" w:rsidRDefault="0098536C">
      <w:pPr>
        <w:pStyle w:val="Bezatstarpm"/>
        <w:ind w:right="-24"/>
        <w:jc w:val="both"/>
        <w:rPr>
          <w:rFonts w:ascii="Times New Roman" w:hAnsi="Times New Roman" w:cs="Times New Roman"/>
          <w:i/>
          <w:sz w:val="24"/>
          <w:szCs w:val="24"/>
        </w:rPr>
      </w:pPr>
      <w:r>
        <w:rPr>
          <w:rFonts w:ascii="Times New Roman" w:hAnsi="Times New Roman" w:cs="Times New Roman"/>
          <w:i/>
          <w:sz w:val="24"/>
          <w:szCs w:val="24"/>
        </w:rPr>
        <w:tab/>
      </w:r>
      <w:r w:rsidR="00812E5E" w:rsidRPr="00DA6C12">
        <w:rPr>
          <w:rFonts w:ascii="Times New Roman" w:hAnsi="Times New Roman" w:cs="Times New Roman"/>
          <w:i/>
          <w:sz w:val="24"/>
          <w:szCs w:val="24"/>
        </w:rPr>
        <w:t>Turpmākās pilnveides iespējas</w:t>
      </w:r>
    </w:p>
    <w:p w14:paraId="5B11B816" w14:textId="77777777" w:rsidR="0089098D" w:rsidRPr="00DA6C12" w:rsidRDefault="0089098D">
      <w:pPr>
        <w:pStyle w:val="Bezatstarpm"/>
        <w:ind w:right="-24"/>
        <w:jc w:val="both"/>
        <w:rPr>
          <w:rFonts w:ascii="Times New Roman" w:hAnsi="Times New Roman" w:cs="Times New Roman"/>
          <w:i/>
          <w:sz w:val="24"/>
          <w:szCs w:val="24"/>
        </w:rPr>
      </w:pPr>
    </w:p>
    <w:p w14:paraId="7D63AF96" w14:textId="6AC65BAF"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Darba grupa apsprieda arī citas valsts finansējuma partijām pārskatīšanas iespējas, piemēram, nodokļu atlaides par ziedojumiem politiskajām partijām, valsts līdzmaksājumus par maziem ziedojumiem, papildus finansējumu par labiem rezultātiem pašvaldību vēlēšanās vai Eiropas Parlamenta vēlēšanās, </w:t>
      </w:r>
      <w:r w:rsidRPr="006064FC">
        <w:rPr>
          <w:rFonts w:ascii="Times New Roman" w:hAnsi="Times New Roman" w:cs="Times New Roman"/>
          <w:sz w:val="24"/>
          <w:szCs w:val="24"/>
        </w:rPr>
        <w:t>reģionālo nodaļu skait</w:t>
      </w:r>
      <w:r>
        <w:rPr>
          <w:rFonts w:ascii="Times New Roman" w:hAnsi="Times New Roman" w:cs="Times New Roman"/>
          <w:sz w:val="24"/>
          <w:szCs w:val="24"/>
        </w:rPr>
        <w:t>s</w:t>
      </w:r>
      <w:r w:rsidRPr="006064FC">
        <w:rPr>
          <w:rFonts w:ascii="Times New Roman" w:hAnsi="Times New Roman" w:cs="Times New Roman"/>
          <w:sz w:val="24"/>
          <w:szCs w:val="24"/>
        </w:rPr>
        <w:t xml:space="preserve">, </w:t>
      </w:r>
      <w:r>
        <w:rPr>
          <w:rFonts w:ascii="Times New Roman" w:hAnsi="Times New Roman" w:cs="Times New Roman"/>
          <w:sz w:val="24"/>
          <w:szCs w:val="24"/>
        </w:rPr>
        <w:t xml:space="preserve">lai </w:t>
      </w:r>
      <w:r w:rsidRPr="006064FC">
        <w:rPr>
          <w:rFonts w:ascii="Times New Roman" w:hAnsi="Times New Roman" w:cs="Times New Roman"/>
          <w:sz w:val="24"/>
          <w:szCs w:val="24"/>
        </w:rPr>
        <w:t>sekmēt</w:t>
      </w:r>
      <w:r>
        <w:rPr>
          <w:rFonts w:ascii="Times New Roman" w:hAnsi="Times New Roman" w:cs="Times New Roman"/>
          <w:sz w:val="24"/>
          <w:szCs w:val="24"/>
        </w:rPr>
        <w:t>u</w:t>
      </w:r>
      <w:r w:rsidRPr="006064FC">
        <w:rPr>
          <w:rFonts w:ascii="Times New Roman" w:hAnsi="Times New Roman" w:cs="Times New Roman"/>
          <w:sz w:val="24"/>
          <w:szCs w:val="24"/>
        </w:rPr>
        <w:t xml:space="preserve">, </w:t>
      </w:r>
      <w:r>
        <w:rPr>
          <w:rFonts w:ascii="Times New Roman" w:hAnsi="Times New Roman" w:cs="Times New Roman"/>
          <w:sz w:val="24"/>
          <w:szCs w:val="24"/>
        </w:rPr>
        <w:t>k</w:t>
      </w:r>
      <w:r w:rsidRPr="006064FC">
        <w:rPr>
          <w:rFonts w:ascii="Times New Roman" w:hAnsi="Times New Roman" w:cs="Times New Roman"/>
          <w:sz w:val="24"/>
          <w:szCs w:val="24"/>
        </w:rPr>
        <w:t xml:space="preserve">a politiskā organizācija būtu ieinteresēta veidot aktīvu biedru </w:t>
      </w:r>
      <w:r w:rsidR="00411307">
        <w:rPr>
          <w:rFonts w:ascii="Times New Roman" w:hAnsi="Times New Roman" w:cs="Times New Roman"/>
          <w:sz w:val="24"/>
          <w:szCs w:val="24"/>
        </w:rPr>
        <w:t>"</w:t>
      </w:r>
      <w:r w:rsidRPr="006064FC">
        <w:rPr>
          <w:rFonts w:ascii="Times New Roman" w:hAnsi="Times New Roman" w:cs="Times New Roman"/>
          <w:sz w:val="24"/>
          <w:szCs w:val="24"/>
        </w:rPr>
        <w:t>kopu</w:t>
      </w:r>
      <w:r w:rsidR="00411307">
        <w:rPr>
          <w:rFonts w:ascii="Times New Roman" w:hAnsi="Times New Roman" w:cs="Times New Roman"/>
          <w:sz w:val="24"/>
          <w:szCs w:val="24"/>
        </w:rPr>
        <w:t>"</w:t>
      </w:r>
      <w:r w:rsidRPr="006064FC">
        <w:rPr>
          <w:rFonts w:ascii="Times New Roman" w:hAnsi="Times New Roman" w:cs="Times New Roman"/>
          <w:sz w:val="24"/>
          <w:szCs w:val="24"/>
        </w:rPr>
        <w:t xml:space="preserve"> un darbotos visas valsts teritorijā</w:t>
      </w:r>
      <w:r>
        <w:rPr>
          <w:rFonts w:ascii="Times New Roman" w:hAnsi="Times New Roman" w:cs="Times New Roman"/>
          <w:sz w:val="24"/>
          <w:szCs w:val="24"/>
        </w:rPr>
        <w:t>.</w:t>
      </w:r>
    </w:p>
    <w:p w14:paraId="74541183" w14:textId="56B847E0"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Izvērtējot šos parametrus, darba grupa nonāca pie secinājuma, ka šīs iespējas būtu vērts nopietni izvērtēt nākamajās Latvijas partiju finansēšanas sistēmas pārskatīšanas kārtās, kad kopējais politiskajām partijām pieejamais finansējuma apjoms ļaus tām veikt demokrātiskā sabiedrībā sagaidāmās funkcijas, kā arī politiskajām partijām vairs nebūs akūtas nepieciešamības piesaistīt privāto finansējumu. Pašreizējā Latvijas politisko partiju finansēšanas sistēmas attīstības stadijā prioritāti ir nodrošināt politiskās partijas ar tām minimāli nepieciešamo administratīvo kapacitāti, būtiski samazināt to atkarību no privātā finansējuma, kā arī motivēt politiskās partijas palielināt savu biedru skaitu.</w:t>
      </w:r>
    </w:p>
    <w:p w14:paraId="7029FA18" w14:textId="7E6F854D" w:rsidR="004A4087"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 xml:space="preserve">Nosakot specifiskus </w:t>
      </w:r>
      <w:r w:rsidRPr="006064FC">
        <w:rPr>
          <w:rFonts w:ascii="Times New Roman" w:hAnsi="Times New Roman" w:cs="Times New Roman"/>
          <w:sz w:val="24"/>
          <w:szCs w:val="24"/>
        </w:rPr>
        <w:t xml:space="preserve">valsts budžeta aprēķināšanas </w:t>
      </w:r>
      <w:r>
        <w:rPr>
          <w:rFonts w:ascii="Times New Roman" w:hAnsi="Times New Roman" w:cs="Times New Roman"/>
          <w:sz w:val="24"/>
          <w:szCs w:val="24"/>
        </w:rPr>
        <w:t xml:space="preserve">un piešķiršanas </w:t>
      </w:r>
      <w:r w:rsidRPr="006064FC">
        <w:rPr>
          <w:rFonts w:ascii="Times New Roman" w:hAnsi="Times New Roman" w:cs="Times New Roman"/>
          <w:sz w:val="24"/>
          <w:szCs w:val="24"/>
        </w:rPr>
        <w:t>kritērijus</w:t>
      </w:r>
      <w:r>
        <w:rPr>
          <w:rFonts w:ascii="Times New Roman" w:hAnsi="Times New Roman" w:cs="Times New Roman"/>
          <w:sz w:val="24"/>
          <w:szCs w:val="24"/>
        </w:rPr>
        <w:t>,</w:t>
      </w:r>
      <w:r w:rsidRPr="006064FC">
        <w:rPr>
          <w:rFonts w:ascii="Times New Roman" w:hAnsi="Times New Roman" w:cs="Times New Roman"/>
          <w:sz w:val="24"/>
          <w:szCs w:val="24"/>
        </w:rPr>
        <w:t xml:space="preserve"> </w:t>
      </w:r>
      <w:r>
        <w:rPr>
          <w:rFonts w:ascii="Times New Roman" w:hAnsi="Times New Roman" w:cs="Times New Roman"/>
          <w:sz w:val="24"/>
          <w:szCs w:val="24"/>
        </w:rPr>
        <w:t xml:space="preserve">līdztekus </w:t>
      </w:r>
      <w:r w:rsidRPr="006064FC">
        <w:rPr>
          <w:rFonts w:ascii="Times New Roman" w:hAnsi="Times New Roman" w:cs="Times New Roman"/>
          <w:sz w:val="24"/>
          <w:szCs w:val="24"/>
        </w:rPr>
        <w:t xml:space="preserve">ir </w:t>
      </w:r>
      <w:r>
        <w:rPr>
          <w:rFonts w:ascii="Times New Roman" w:hAnsi="Times New Roman" w:cs="Times New Roman"/>
          <w:sz w:val="24"/>
          <w:szCs w:val="24"/>
        </w:rPr>
        <w:t xml:space="preserve">jādomā par to, kā tos </w:t>
      </w:r>
      <w:r w:rsidRPr="006064FC">
        <w:rPr>
          <w:rFonts w:ascii="Times New Roman" w:hAnsi="Times New Roman" w:cs="Times New Roman"/>
          <w:sz w:val="24"/>
          <w:szCs w:val="24"/>
        </w:rPr>
        <w:t>kontrolēt</w:t>
      </w:r>
      <w:r w:rsidR="008506DA">
        <w:rPr>
          <w:rFonts w:ascii="Times New Roman" w:hAnsi="Times New Roman" w:cs="Times New Roman"/>
          <w:sz w:val="24"/>
          <w:szCs w:val="24"/>
        </w:rPr>
        <w:t xml:space="preserve">, </w:t>
      </w:r>
      <w:r>
        <w:rPr>
          <w:rFonts w:ascii="Times New Roman" w:hAnsi="Times New Roman" w:cs="Times New Roman"/>
          <w:sz w:val="24"/>
          <w:szCs w:val="24"/>
        </w:rPr>
        <w:t>l</w:t>
      </w:r>
      <w:r w:rsidRPr="006064FC">
        <w:rPr>
          <w:rFonts w:ascii="Times New Roman" w:hAnsi="Times New Roman" w:cs="Times New Roman"/>
          <w:sz w:val="24"/>
          <w:szCs w:val="24"/>
        </w:rPr>
        <w:t>ai valsts budžeta piešķiršanas procesu pārvaldību pārmēru nesarežģītu - nedz pašai politiskajai organizācijai, nedz KNAB, nedz tiesai iestādes pieņemto lēmumu pārbaudes stadijā</w:t>
      </w:r>
      <w:r w:rsidR="00051CF6">
        <w:rPr>
          <w:rFonts w:ascii="Times New Roman" w:hAnsi="Times New Roman" w:cs="Times New Roman"/>
          <w:sz w:val="24"/>
          <w:szCs w:val="24"/>
        </w:rPr>
        <w:t xml:space="preserve">. Tāpēc </w:t>
      </w:r>
      <w:r w:rsidRPr="006064FC">
        <w:rPr>
          <w:rFonts w:ascii="Times New Roman" w:hAnsi="Times New Roman" w:cs="Times New Roman"/>
          <w:sz w:val="24"/>
          <w:szCs w:val="24"/>
        </w:rPr>
        <w:t xml:space="preserve">ir jānosaka objektīvi un pārskatāmi kritēriji, atkarībā no </w:t>
      </w:r>
      <w:r w:rsidR="00051CF6">
        <w:rPr>
          <w:rFonts w:ascii="Times New Roman" w:hAnsi="Times New Roman" w:cs="Times New Roman"/>
          <w:sz w:val="24"/>
          <w:szCs w:val="24"/>
        </w:rPr>
        <w:t xml:space="preserve">politiskās </w:t>
      </w:r>
      <w:r w:rsidRPr="006064FC">
        <w:rPr>
          <w:rFonts w:ascii="Times New Roman" w:hAnsi="Times New Roman" w:cs="Times New Roman"/>
          <w:sz w:val="24"/>
          <w:szCs w:val="24"/>
        </w:rPr>
        <w:t>partijas darbības, taču nepalielinot birokrātiskās procedūras (</w:t>
      </w:r>
      <w:r>
        <w:rPr>
          <w:rFonts w:ascii="Times New Roman" w:hAnsi="Times New Roman" w:cs="Times New Roman"/>
          <w:sz w:val="24"/>
          <w:szCs w:val="24"/>
        </w:rPr>
        <w:t xml:space="preserve">neprasot </w:t>
      </w:r>
      <w:r w:rsidRPr="006064FC">
        <w:rPr>
          <w:rFonts w:ascii="Times New Roman" w:hAnsi="Times New Roman" w:cs="Times New Roman"/>
          <w:sz w:val="24"/>
          <w:szCs w:val="24"/>
        </w:rPr>
        <w:t>jaunu datu uzskaiti utt.)</w:t>
      </w:r>
      <w:r>
        <w:rPr>
          <w:rFonts w:ascii="Times New Roman" w:hAnsi="Times New Roman" w:cs="Times New Roman"/>
          <w:sz w:val="24"/>
          <w:szCs w:val="24"/>
        </w:rPr>
        <w:t>)</w:t>
      </w:r>
      <w:r w:rsidRPr="006064FC">
        <w:rPr>
          <w:rFonts w:ascii="Times New Roman" w:hAnsi="Times New Roman" w:cs="Times New Roman"/>
          <w:sz w:val="24"/>
          <w:szCs w:val="24"/>
        </w:rPr>
        <w:t>.</w:t>
      </w:r>
    </w:p>
    <w:p w14:paraId="63CA8FDF" w14:textId="346A1410" w:rsidR="00812E5E" w:rsidRDefault="00812E5E">
      <w:pPr>
        <w:pStyle w:val="Bezatstarpm"/>
        <w:ind w:right="-24" w:firstLine="720"/>
        <w:jc w:val="both"/>
        <w:rPr>
          <w:rFonts w:ascii="Times New Roman" w:hAnsi="Times New Roman" w:cs="Times New Roman"/>
          <w:sz w:val="24"/>
          <w:szCs w:val="24"/>
        </w:rPr>
      </w:pPr>
      <w:r>
        <w:rPr>
          <w:rFonts w:ascii="Times New Roman" w:hAnsi="Times New Roman" w:cs="Times New Roman"/>
          <w:sz w:val="24"/>
          <w:szCs w:val="24"/>
        </w:rPr>
        <w:t>I</w:t>
      </w:r>
      <w:r w:rsidRPr="00E35C35">
        <w:rPr>
          <w:rFonts w:ascii="Times New Roman" w:hAnsi="Times New Roman" w:cs="Times New Roman"/>
          <w:sz w:val="24"/>
          <w:szCs w:val="24"/>
        </w:rPr>
        <w:t>espējam</w:t>
      </w:r>
      <w:r>
        <w:rPr>
          <w:rFonts w:ascii="Times New Roman" w:hAnsi="Times New Roman" w:cs="Times New Roman"/>
          <w:sz w:val="24"/>
          <w:szCs w:val="24"/>
        </w:rPr>
        <w:t>a</w:t>
      </w:r>
      <w:r w:rsidRPr="00E35C35">
        <w:rPr>
          <w:rFonts w:ascii="Times New Roman" w:hAnsi="Times New Roman" w:cs="Times New Roman"/>
          <w:sz w:val="24"/>
          <w:szCs w:val="24"/>
        </w:rPr>
        <w:t xml:space="preserve"> alternatīva, kā palielināt </w:t>
      </w:r>
      <w:r>
        <w:rPr>
          <w:rFonts w:ascii="Times New Roman" w:hAnsi="Times New Roman" w:cs="Times New Roman"/>
          <w:sz w:val="24"/>
          <w:szCs w:val="24"/>
        </w:rPr>
        <w:t xml:space="preserve">politisko </w:t>
      </w:r>
      <w:r w:rsidRPr="00E35C35">
        <w:rPr>
          <w:rFonts w:ascii="Times New Roman" w:hAnsi="Times New Roman" w:cs="Times New Roman"/>
          <w:sz w:val="24"/>
          <w:szCs w:val="24"/>
        </w:rPr>
        <w:t>partiju ienākumus, ir minama</w:t>
      </w:r>
      <w:r>
        <w:rPr>
          <w:rFonts w:ascii="Times New Roman" w:hAnsi="Times New Roman" w:cs="Times New Roman"/>
          <w:sz w:val="24"/>
          <w:szCs w:val="24"/>
        </w:rPr>
        <w:t>s</w:t>
      </w:r>
      <w:r w:rsidRPr="00E35C35">
        <w:rPr>
          <w:rFonts w:ascii="Times New Roman" w:hAnsi="Times New Roman" w:cs="Times New Roman"/>
          <w:sz w:val="24"/>
          <w:szCs w:val="24"/>
        </w:rPr>
        <w:t xml:space="preserve"> arī nodokļu atlaides politisko partiju ziedotājiem, taču jāņem vērā, ka šāds līdzeklis var nesasniegt mērķi, kā arī jau šobrīd ir regulējums, ka partiju ziedotājiem pienākas nodokļu atlaides </w:t>
      </w:r>
      <w:proofErr w:type="gramStart"/>
      <w:r w:rsidRPr="00E35C35">
        <w:rPr>
          <w:rFonts w:ascii="Times New Roman" w:hAnsi="Times New Roman" w:cs="Times New Roman"/>
          <w:sz w:val="24"/>
          <w:szCs w:val="24"/>
        </w:rPr>
        <w:t>(</w:t>
      </w:r>
      <w:proofErr w:type="gramEnd"/>
      <w:r w:rsidRPr="00E35C35">
        <w:rPr>
          <w:rFonts w:ascii="Times New Roman" w:hAnsi="Times New Roman" w:cs="Times New Roman"/>
          <w:sz w:val="24"/>
          <w:szCs w:val="24"/>
        </w:rPr>
        <w:t xml:space="preserve">skat. likuma </w:t>
      </w:r>
      <w:r w:rsidR="007A0EC8">
        <w:rPr>
          <w:rFonts w:ascii="Times New Roman" w:hAnsi="Times New Roman" w:cs="Times New Roman"/>
          <w:sz w:val="24"/>
          <w:szCs w:val="24"/>
        </w:rPr>
        <w:t>"</w:t>
      </w:r>
      <w:r w:rsidRPr="00DE3C3F">
        <w:rPr>
          <w:rFonts w:ascii="Times New Roman" w:hAnsi="Times New Roman" w:cs="Times New Roman"/>
          <w:sz w:val="24"/>
          <w:szCs w:val="24"/>
        </w:rPr>
        <w:t>Par iedzīvotāju ienākuma nodokli</w:t>
      </w:r>
      <w:r w:rsidR="007A0EC8">
        <w:rPr>
          <w:rFonts w:ascii="Times New Roman" w:hAnsi="Times New Roman" w:cs="Times New Roman"/>
          <w:sz w:val="24"/>
          <w:szCs w:val="24"/>
        </w:rPr>
        <w:t>"</w:t>
      </w:r>
      <w:r w:rsidRPr="00E35C35">
        <w:rPr>
          <w:rFonts w:ascii="Times New Roman" w:hAnsi="Times New Roman" w:cs="Times New Roman"/>
          <w:sz w:val="24"/>
          <w:szCs w:val="24"/>
        </w:rPr>
        <w:t xml:space="preserve"> </w:t>
      </w:r>
      <w:r w:rsidRPr="00DE3C3F">
        <w:rPr>
          <w:rFonts w:ascii="Times New Roman" w:hAnsi="Times New Roman" w:cs="Times New Roman"/>
          <w:sz w:val="24"/>
          <w:szCs w:val="24"/>
        </w:rPr>
        <w:t>10.</w:t>
      </w:r>
      <w:r w:rsidR="007A0EC8">
        <w:rPr>
          <w:rFonts w:ascii="Times New Roman" w:hAnsi="Times New Roman" w:cs="Times New Roman"/>
          <w:sz w:val="24"/>
          <w:szCs w:val="24"/>
        </w:rPr>
        <w:t> </w:t>
      </w:r>
      <w:r w:rsidRPr="00DE3C3F">
        <w:rPr>
          <w:rFonts w:ascii="Times New Roman" w:hAnsi="Times New Roman" w:cs="Times New Roman"/>
          <w:sz w:val="24"/>
          <w:szCs w:val="24"/>
        </w:rPr>
        <w:t xml:space="preserve">panta </w:t>
      </w:r>
      <w:r w:rsidR="007A0EC8">
        <w:rPr>
          <w:rFonts w:ascii="Times New Roman" w:hAnsi="Times New Roman" w:cs="Times New Roman"/>
          <w:sz w:val="24"/>
          <w:szCs w:val="24"/>
        </w:rPr>
        <w:t>"</w:t>
      </w:r>
      <w:r w:rsidRPr="00DE3C3F">
        <w:rPr>
          <w:rFonts w:ascii="Times New Roman" w:hAnsi="Times New Roman" w:cs="Times New Roman"/>
          <w:sz w:val="24"/>
          <w:szCs w:val="24"/>
        </w:rPr>
        <w:t>Attaisnotie izdevumi</w:t>
      </w:r>
      <w:r w:rsidR="007A0EC8">
        <w:rPr>
          <w:rFonts w:ascii="Times New Roman" w:hAnsi="Times New Roman" w:cs="Times New Roman"/>
          <w:sz w:val="24"/>
          <w:szCs w:val="24"/>
        </w:rPr>
        <w:t>"</w:t>
      </w:r>
      <w:r w:rsidRPr="00DE3C3F">
        <w:rPr>
          <w:rFonts w:ascii="Times New Roman" w:hAnsi="Times New Roman" w:cs="Times New Roman"/>
          <w:sz w:val="24"/>
          <w:szCs w:val="24"/>
        </w:rPr>
        <w:t xml:space="preserve"> pirmās daļas 8.</w:t>
      </w:r>
      <w:r w:rsidR="007A0EC8">
        <w:rPr>
          <w:rFonts w:ascii="Times New Roman" w:hAnsi="Times New Roman" w:cs="Times New Roman"/>
          <w:sz w:val="24"/>
          <w:szCs w:val="24"/>
        </w:rPr>
        <w:t> </w:t>
      </w:r>
      <w:r w:rsidRPr="00DE3C3F">
        <w:rPr>
          <w:rFonts w:ascii="Times New Roman" w:hAnsi="Times New Roman" w:cs="Times New Roman"/>
          <w:sz w:val="24"/>
          <w:szCs w:val="24"/>
        </w:rPr>
        <w:t xml:space="preserve">punktu </w:t>
      </w:r>
      <w:r w:rsidR="007A0EC8">
        <w:rPr>
          <w:rFonts w:ascii="Times New Roman" w:hAnsi="Times New Roman" w:cs="Times New Roman"/>
          <w:sz w:val="24"/>
          <w:szCs w:val="24"/>
        </w:rPr>
        <w:t>"</w:t>
      </w:r>
      <w:r w:rsidRPr="00E35C35">
        <w:rPr>
          <w:rFonts w:ascii="Times New Roman" w:hAnsi="Times New Roman" w:cs="Times New Roman"/>
          <w:sz w:val="24"/>
          <w:szCs w:val="24"/>
        </w:rPr>
        <w:t xml:space="preserve">Pirms ienākuma aplikšanas ar nodokli no gada apliekamo ienākumu apjoma tiek atskaitīti šādi maksātāja izdevumi - summas, kas atbilstoši </w:t>
      </w:r>
      <w:hyperlink r:id="rId9" w:tgtFrame="_blank" w:history="1">
        <w:r w:rsidRPr="00E35C35">
          <w:rPr>
            <w:rFonts w:ascii="Times New Roman" w:hAnsi="Times New Roman" w:cs="Times New Roman"/>
            <w:sz w:val="24"/>
            <w:szCs w:val="24"/>
          </w:rPr>
          <w:t>Politisko organizāciju (partiju) finansēšanas likumam</w:t>
        </w:r>
      </w:hyperlink>
      <w:r w:rsidRPr="00E35C35">
        <w:rPr>
          <w:rFonts w:ascii="Times New Roman" w:hAnsi="Times New Roman" w:cs="Times New Roman"/>
          <w:sz w:val="24"/>
          <w:szCs w:val="24"/>
        </w:rPr>
        <w:t xml:space="preserve"> ziedojuma vai dāvinājuma veidā nodotas Latvijas Republikā reģistrētai politiskajai partijai vai politisko partiju apvienībai</w:t>
      </w:r>
      <w:r w:rsidR="007A0EC8">
        <w:rPr>
          <w:rFonts w:ascii="Times New Roman" w:hAnsi="Times New Roman" w:cs="Times New Roman"/>
          <w:sz w:val="24"/>
          <w:szCs w:val="24"/>
        </w:rPr>
        <w:t>"</w:t>
      </w:r>
      <w:r w:rsidRPr="00E35C35">
        <w:rPr>
          <w:rFonts w:ascii="Times New Roman" w:hAnsi="Times New Roman" w:cs="Times New Roman"/>
          <w:sz w:val="24"/>
          <w:szCs w:val="24"/>
        </w:rPr>
        <w:t>).</w:t>
      </w:r>
    </w:p>
    <w:p w14:paraId="6CFE3E11" w14:textId="77777777" w:rsidR="00812E5E" w:rsidRPr="00B96CAE" w:rsidRDefault="00812E5E">
      <w:pPr>
        <w:pStyle w:val="Bezatstarpm"/>
        <w:ind w:right="-24" w:firstLine="720"/>
        <w:jc w:val="both"/>
        <w:rPr>
          <w:rFonts w:ascii="Times New Roman" w:hAnsi="Times New Roman" w:cs="Times New Roman"/>
          <w:sz w:val="24"/>
          <w:szCs w:val="24"/>
        </w:rPr>
      </w:pPr>
      <w:r w:rsidRPr="00B96CAE">
        <w:rPr>
          <w:rFonts w:ascii="Times New Roman" w:hAnsi="Times New Roman" w:cs="Times New Roman"/>
          <w:sz w:val="24"/>
          <w:szCs w:val="24"/>
        </w:rPr>
        <w:t>Jānorāda, ka pasaulē pastāv dažādi politisko partiju finansēšanas modeļi. Piemēram, KNAB ieskatā veiksmīgs modelis ir Polijā, proti:</w:t>
      </w:r>
    </w:p>
    <w:p w14:paraId="70A00D21" w14:textId="64908632" w:rsidR="00812E5E" w:rsidRPr="00B96CAE" w:rsidRDefault="00812E5E">
      <w:pPr>
        <w:pStyle w:val="Paraststmeklis"/>
        <w:spacing w:before="0" w:beforeAutospacing="0" w:after="0" w:afterAutospacing="0"/>
        <w:ind w:firstLine="720"/>
        <w:jc w:val="both"/>
        <w:rPr>
          <w:rFonts w:ascii="Times New Roman" w:hAnsi="Times New Roman" w:cs="Times New Roman"/>
          <w:sz w:val="24"/>
          <w:szCs w:val="24"/>
        </w:rPr>
      </w:pPr>
      <w:r w:rsidRPr="00B96CAE">
        <w:rPr>
          <w:rFonts w:ascii="Times New Roman" w:hAnsi="Times New Roman" w:cs="Times New Roman"/>
          <w:bCs/>
          <w:sz w:val="24"/>
          <w:szCs w:val="24"/>
        </w:rPr>
        <w:t xml:space="preserve">Polijas </w:t>
      </w:r>
      <w:r w:rsidRPr="00B96CAE">
        <w:rPr>
          <w:rFonts w:ascii="Times New Roman" w:hAnsi="Times New Roman" w:cs="Times New Roman"/>
          <w:sz w:val="24"/>
          <w:szCs w:val="24"/>
        </w:rPr>
        <w:t>Politisko partiju likuma</w:t>
      </w:r>
      <w:r w:rsidR="007A0EC8">
        <w:rPr>
          <w:rFonts w:ascii="Times New Roman" w:hAnsi="Times New Roman" w:cs="Times New Roman"/>
          <w:sz w:val="24"/>
          <w:szCs w:val="24"/>
          <w:vertAlign w:val="superscript"/>
        </w:rPr>
        <w:t xml:space="preserve"> </w:t>
      </w:r>
      <w:r w:rsidRPr="00B96CAE">
        <w:rPr>
          <w:rFonts w:ascii="Times New Roman" w:hAnsi="Times New Roman" w:cs="Times New Roman"/>
          <w:sz w:val="24"/>
          <w:szCs w:val="24"/>
        </w:rPr>
        <w:t>29.</w:t>
      </w:r>
      <w:r w:rsidR="007A0EC8">
        <w:rPr>
          <w:rFonts w:ascii="Times New Roman" w:hAnsi="Times New Roman" w:cs="Times New Roman"/>
          <w:sz w:val="24"/>
          <w:szCs w:val="24"/>
        </w:rPr>
        <w:t> </w:t>
      </w:r>
      <w:r w:rsidRPr="00B96CAE">
        <w:rPr>
          <w:rFonts w:ascii="Times New Roman" w:hAnsi="Times New Roman" w:cs="Times New Roman"/>
          <w:sz w:val="24"/>
          <w:szCs w:val="24"/>
        </w:rPr>
        <w:t>pants noteic, ka politisko partiju valsts atbalsta apjomu proporcionāli samazina atbilstoši vēlēšanās saņemto balsu skaitam (palielinoties vēlēšanās saņemto balsu skaitam, nedaudz samazinās valsts finansējuma apmērs par katru saņemto balsi). KNAB norāda uz priekšrocību šādam finansēšanas modelim – tas neļauj dominējošajām partijām iegūt nesamērīgas priekšrocības, salīdzinot ar tām partijām, kuras iegūst ievērojami mazāku vēlētāju atbalstu, kā tas būtu gadījumā, ja katra vēlētāja balss būtu novērtēta ar vienādu finansējuma apmēru. Valsts finansējuma apmērs Polijā tiek aprēķināts atbilstoši šādai formulai:</w:t>
      </w:r>
    </w:p>
    <w:p w14:paraId="0058CA68" w14:textId="77777777" w:rsidR="00AB395C" w:rsidRDefault="00AB395C">
      <w:pPr>
        <w:pStyle w:val="Paraststmeklis"/>
        <w:spacing w:before="0" w:beforeAutospacing="0" w:after="0" w:afterAutospacing="0"/>
        <w:rPr>
          <w:rFonts w:ascii="Times New Roman" w:hAnsi="Times New Roman" w:cs="Times New Roman"/>
          <w:sz w:val="24"/>
          <w:szCs w:val="24"/>
        </w:rPr>
      </w:pPr>
    </w:p>
    <w:p w14:paraId="653583A2" w14:textId="48845DCD" w:rsidR="00812E5E" w:rsidRDefault="00812E5E">
      <w:pPr>
        <w:pStyle w:val="Paraststmeklis"/>
        <w:spacing w:before="0" w:beforeAutospacing="0" w:after="0" w:afterAutospacing="0"/>
        <w:rPr>
          <w:rFonts w:ascii="Times New Roman" w:hAnsi="Times New Roman" w:cs="Times New Roman"/>
          <w:sz w:val="24"/>
          <w:szCs w:val="24"/>
        </w:rPr>
      </w:pPr>
      <w:r w:rsidRPr="00BB3DD7">
        <w:rPr>
          <w:rFonts w:ascii="Times New Roman" w:hAnsi="Times New Roman" w:cs="Times New Roman"/>
          <w:b/>
          <w:sz w:val="24"/>
          <w:szCs w:val="24"/>
        </w:rPr>
        <w:t>S = W1 x M1 + W2 x M2 + W3 x M3 + W4 x M4 + W5 x M5</w:t>
      </w:r>
      <w:r w:rsidRPr="00BB3DD7">
        <w:rPr>
          <w:rFonts w:ascii="Times New Roman" w:hAnsi="Times New Roman" w:cs="Times New Roman"/>
          <w:b/>
          <w:sz w:val="24"/>
          <w:szCs w:val="24"/>
        </w:rPr>
        <w:br/>
      </w:r>
      <w:r w:rsidRPr="00C45BE8">
        <w:rPr>
          <w:rFonts w:ascii="Times New Roman" w:hAnsi="Times New Roman" w:cs="Times New Roman"/>
          <w:sz w:val="24"/>
          <w:szCs w:val="24"/>
        </w:rPr>
        <w:t xml:space="preserve">Kur </w:t>
      </w:r>
      <w:r w:rsidRPr="00BB3DD7">
        <w:rPr>
          <w:rFonts w:ascii="Times New Roman" w:hAnsi="Times New Roman" w:cs="Times New Roman"/>
          <w:b/>
          <w:sz w:val="24"/>
          <w:szCs w:val="24"/>
        </w:rPr>
        <w:t>S</w:t>
      </w:r>
      <w:r w:rsidRPr="00C45BE8">
        <w:rPr>
          <w:rFonts w:ascii="Times New Roman" w:hAnsi="Times New Roman" w:cs="Times New Roman"/>
          <w:sz w:val="24"/>
          <w:szCs w:val="24"/>
        </w:rPr>
        <w:t xml:space="preserve"> – valsts atbalsta apjoms attiecīgajai partijai;</w:t>
      </w:r>
      <w:r w:rsidRPr="00C45BE8">
        <w:rPr>
          <w:rFonts w:ascii="Times New Roman" w:hAnsi="Times New Roman" w:cs="Times New Roman"/>
          <w:sz w:val="24"/>
          <w:szCs w:val="24"/>
        </w:rPr>
        <w:br/>
      </w:r>
      <w:r w:rsidRPr="00BB3DD7">
        <w:rPr>
          <w:rFonts w:ascii="Times New Roman" w:hAnsi="Times New Roman" w:cs="Times New Roman"/>
          <w:b/>
          <w:sz w:val="24"/>
          <w:szCs w:val="24"/>
        </w:rPr>
        <w:t>W</w:t>
      </w:r>
      <w:r w:rsidRPr="00BB3DD7">
        <w:rPr>
          <w:rFonts w:ascii="Times New Roman" w:hAnsi="Times New Roman" w:cs="Times New Roman"/>
          <w:b/>
          <w:sz w:val="24"/>
          <w:szCs w:val="24"/>
          <w:vertAlign w:val="subscript"/>
        </w:rPr>
        <w:t>1-5</w:t>
      </w:r>
      <w:r w:rsidRPr="00C45BE8">
        <w:rPr>
          <w:rFonts w:ascii="Times New Roman" w:hAnsi="Times New Roman" w:cs="Times New Roman"/>
          <w:sz w:val="24"/>
          <w:szCs w:val="24"/>
          <w:vertAlign w:val="subscript"/>
        </w:rPr>
        <w:t xml:space="preserve"> </w:t>
      </w:r>
      <w:r w:rsidRPr="00C45BE8">
        <w:rPr>
          <w:rFonts w:ascii="Times New Roman" w:hAnsi="Times New Roman" w:cs="Times New Roman"/>
          <w:sz w:val="24"/>
          <w:szCs w:val="24"/>
        </w:rPr>
        <w:t>– saņemto balsu skaits attiecīgajā kategorijā;</w:t>
      </w:r>
      <w:r w:rsidRPr="00C45BE8">
        <w:rPr>
          <w:rFonts w:ascii="Times New Roman" w:hAnsi="Times New Roman" w:cs="Times New Roman"/>
          <w:sz w:val="24"/>
          <w:szCs w:val="24"/>
        </w:rPr>
        <w:br/>
      </w:r>
      <w:r w:rsidRPr="00BB3DD7">
        <w:rPr>
          <w:rFonts w:ascii="Times New Roman" w:hAnsi="Times New Roman" w:cs="Times New Roman"/>
          <w:b/>
          <w:sz w:val="24"/>
          <w:szCs w:val="24"/>
        </w:rPr>
        <w:t>M</w:t>
      </w:r>
      <w:r w:rsidRPr="00BB3DD7">
        <w:rPr>
          <w:rFonts w:ascii="Times New Roman" w:hAnsi="Times New Roman" w:cs="Times New Roman"/>
          <w:b/>
          <w:sz w:val="24"/>
          <w:szCs w:val="24"/>
          <w:vertAlign w:val="subscript"/>
        </w:rPr>
        <w:t>1-5</w:t>
      </w:r>
      <w:r w:rsidRPr="00BB3DD7">
        <w:rPr>
          <w:rFonts w:ascii="Times New Roman" w:hAnsi="Times New Roman" w:cs="Times New Roman"/>
          <w:b/>
          <w:sz w:val="24"/>
          <w:szCs w:val="24"/>
        </w:rPr>
        <w:t> </w:t>
      </w:r>
      <w:r w:rsidRPr="00C45BE8">
        <w:rPr>
          <w:rFonts w:ascii="Times New Roman" w:hAnsi="Times New Roman" w:cs="Times New Roman"/>
          <w:sz w:val="24"/>
          <w:szCs w:val="24"/>
        </w:rPr>
        <w:t>– finanšu līdzekļu apmērs attiecīgajā kategorijā.</w:t>
      </w:r>
    </w:p>
    <w:p w14:paraId="190F52EC" w14:textId="77777777" w:rsidR="007A0EC8" w:rsidRPr="00C45BE8" w:rsidRDefault="007A0EC8">
      <w:pPr>
        <w:pStyle w:val="Paraststmeklis"/>
        <w:spacing w:before="0" w:beforeAutospacing="0" w:after="0" w:afterAutospacing="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1435"/>
        <w:gridCol w:w="3520"/>
        <w:gridCol w:w="4010"/>
      </w:tblGrid>
      <w:tr w:rsidR="00812E5E" w:rsidRPr="00C45BE8" w14:paraId="3A23332F" w14:textId="77777777" w:rsidTr="00BB3DD7">
        <w:tc>
          <w:tcPr>
            <w:tcW w:w="1435" w:type="dxa"/>
            <w:hideMark/>
          </w:tcPr>
          <w:p w14:paraId="5107BB10"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b/>
                <w:bCs/>
                <w:sz w:val="24"/>
                <w:szCs w:val="24"/>
              </w:rPr>
              <w:t>Kategorija</w:t>
            </w:r>
          </w:p>
        </w:tc>
        <w:tc>
          <w:tcPr>
            <w:tcW w:w="3520" w:type="dxa"/>
            <w:hideMark/>
          </w:tcPr>
          <w:p w14:paraId="30A02D27"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b/>
                <w:bCs/>
                <w:sz w:val="24"/>
                <w:szCs w:val="24"/>
              </w:rPr>
              <w:t>Parlamenta vēlēšanās iegūto balsu procentuāls sadalījums</w:t>
            </w:r>
          </w:p>
        </w:tc>
        <w:tc>
          <w:tcPr>
            <w:tcW w:w="4010" w:type="dxa"/>
            <w:hideMark/>
          </w:tcPr>
          <w:p w14:paraId="0BF110EE"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b/>
                <w:bCs/>
                <w:sz w:val="24"/>
                <w:szCs w:val="24"/>
              </w:rPr>
              <w:t>Valsts finansējuma apmērs par parlamenta vēlēšanās saņemto balsi</w:t>
            </w:r>
          </w:p>
        </w:tc>
      </w:tr>
      <w:tr w:rsidR="00812E5E" w:rsidRPr="00C45BE8" w14:paraId="44862356" w14:textId="77777777" w:rsidTr="00BB3DD7">
        <w:tc>
          <w:tcPr>
            <w:tcW w:w="1435" w:type="dxa"/>
            <w:hideMark/>
          </w:tcPr>
          <w:p w14:paraId="736F58CE"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1.</w:t>
            </w:r>
          </w:p>
        </w:tc>
        <w:tc>
          <w:tcPr>
            <w:tcW w:w="3520" w:type="dxa"/>
            <w:hideMark/>
          </w:tcPr>
          <w:p w14:paraId="11AEC2A9" w14:textId="7BECEC37"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līdz 5</w:t>
            </w:r>
            <w:r w:rsidR="007A0EC8">
              <w:rPr>
                <w:rFonts w:ascii="Times New Roman" w:eastAsia="Times New Roman" w:hAnsi="Times New Roman" w:cs="Times New Roman"/>
                <w:sz w:val="24"/>
                <w:szCs w:val="24"/>
              </w:rPr>
              <w:t> </w:t>
            </w:r>
            <w:r w:rsidRPr="00C45BE8">
              <w:rPr>
                <w:rFonts w:ascii="Times New Roman" w:eastAsia="Times New Roman" w:hAnsi="Times New Roman" w:cs="Times New Roman"/>
                <w:sz w:val="24"/>
                <w:szCs w:val="24"/>
              </w:rPr>
              <w:t>%</w:t>
            </w:r>
          </w:p>
        </w:tc>
        <w:tc>
          <w:tcPr>
            <w:tcW w:w="4010" w:type="dxa"/>
            <w:hideMark/>
          </w:tcPr>
          <w:p w14:paraId="786E8F8E" w14:textId="17792AF2"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PLN 10</w:t>
            </w:r>
            <w:r w:rsidR="007A0EC8">
              <w:rPr>
                <w:rFonts w:ascii="Times New Roman" w:eastAsia="Times New Roman" w:hAnsi="Times New Roman" w:cs="Times New Roman"/>
                <w:sz w:val="24"/>
                <w:szCs w:val="24"/>
              </w:rPr>
              <w:t>,</w:t>
            </w:r>
            <w:r w:rsidRPr="00C45BE8">
              <w:rPr>
                <w:rFonts w:ascii="Times New Roman" w:eastAsia="Times New Roman" w:hAnsi="Times New Roman" w:cs="Times New Roman"/>
                <w:sz w:val="24"/>
                <w:szCs w:val="24"/>
              </w:rPr>
              <w:t>00 (~2,37 EUR)</w:t>
            </w:r>
          </w:p>
        </w:tc>
      </w:tr>
      <w:tr w:rsidR="00812E5E" w:rsidRPr="00C45BE8" w14:paraId="2DC2E186" w14:textId="77777777" w:rsidTr="00BB3DD7">
        <w:tc>
          <w:tcPr>
            <w:tcW w:w="1435" w:type="dxa"/>
            <w:hideMark/>
          </w:tcPr>
          <w:p w14:paraId="690671AE"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2.</w:t>
            </w:r>
          </w:p>
        </w:tc>
        <w:tc>
          <w:tcPr>
            <w:tcW w:w="3520" w:type="dxa"/>
            <w:hideMark/>
          </w:tcPr>
          <w:p w14:paraId="37441F71" w14:textId="1E714648"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no 5</w:t>
            </w:r>
            <w:r w:rsidR="007A0EC8">
              <w:rPr>
                <w:rFonts w:ascii="Times New Roman" w:eastAsia="Times New Roman" w:hAnsi="Times New Roman" w:cs="Times New Roman"/>
                <w:sz w:val="24"/>
                <w:szCs w:val="24"/>
              </w:rPr>
              <w:t xml:space="preserve"> </w:t>
            </w:r>
            <w:r w:rsidRPr="00C45BE8">
              <w:rPr>
                <w:rFonts w:ascii="Times New Roman" w:eastAsia="Times New Roman" w:hAnsi="Times New Roman" w:cs="Times New Roman"/>
                <w:sz w:val="24"/>
                <w:szCs w:val="24"/>
              </w:rPr>
              <w:t>līdz 10</w:t>
            </w:r>
            <w:r w:rsidR="007A0EC8">
              <w:rPr>
                <w:rFonts w:ascii="Times New Roman" w:eastAsia="Times New Roman" w:hAnsi="Times New Roman" w:cs="Times New Roman"/>
                <w:sz w:val="24"/>
                <w:szCs w:val="24"/>
              </w:rPr>
              <w:t> </w:t>
            </w:r>
            <w:r w:rsidRPr="00C45BE8">
              <w:rPr>
                <w:rFonts w:ascii="Times New Roman" w:eastAsia="Times New Roman" w:hAnsi="Times New Roman" w:cs="Times New Roman"/>
                <w:sz w:val="24"/>
                <w:szCs w:val="24"/>
              </w:rPr>
              <w:t>%</w:t>
            </w:r>
          </w:p>
        </w:tc>
        <w:tc>
          <w:tcPr>
            <w:tcW w:w="4010" w:type="dxa"/>
            <w:hideMark/>
          </w:tcPr>
          <w:p w14:paraId="4B76F5DC" w14:textId="7AA1ECC1"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PLN 8</w:t>
            </w:r>
            <w:r w:rsidR="007A0EC8">
              <w:rPr>
                <w:rFonts w:ascii="Times New Roman" w:eastAsia="Times New Roman" w:hAnsi="Times New Roman" w:cs="Times New Roman"/>
                <w:sz w:val="24"/>
                <w:szCs w:val="24"/>
              </w:rPr>
              <w:t>,</w:t>
            </w:r>
            <w:r w:rsidRPr="00C45BE8">
              <w:rPr>
                <w:rFonts w:ascii="Times New Roman" w:eastAsia="Times New Roman" w:hAnsi="Times New Roman" w:cs="Times New Roman"/>
                <w:sz w:val="24"/>
                <w:szCs w:val="24"/>
              </w:rPr>
              <w:t>00 (~1,89 EUR)</w:t>
            </w:r>
          </w:p>
        </w:tc>
      </w:tr>
      <w:tr w:rsidR="00812E5E" w:rsidRPr="00C45BE8" w14:paraId="7AD49096" w14:textId="77777777" w:rsidTr="00BB3DD7">
        <w:tc>
          <w:tcPr>
            <w:tcW w:w="1435" w:type="dxa"/>
            <w:hideMark/>
          </w:tcPr>
          <w:p w14:paraId="28529B09"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3.</w:t>
            </w:r>
          </w:p>
        </w:tc>
        <w:tc>
          <w:tcPr>
            <w:tcW w:w="3520" w:type="dxa"/>
            <w:hideMark/>
          </w:tcPr>
          <w:p w14:paraId="04127B72" w14:textId="17EB5D82"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no 10 līdz 20</w:t>
            </w:r>
            <w:r w:rsidR="007A0EC8">
              <w:rPr>
                <w:rFonts w:ascii="Times New Roman" w:eastAsia="Times New Roman" w:hAnsi="Times New Roman" w:cs="Times New Roman"/>
                <w:sz w:val="24"/>
                <w:szCs w:val="24"/>
              </w:rPr>
              <w:t> </w:t>
            </w:r>
            <w:r w:rsidRPr="00C45BE8">
              <w:rPr>
                <w:rFonts w:ascii="Times New Roman" w:eastAsia="Times New Roman" w:hAnsi="Times New Roman" w:cs="Times New Roman"/>
                <w:sz w:val="24"/>
                <w:szCs w:val="24"/>
              </w:rPr>
              <w:t xml:space="preserve">% </w:t>
            </w:r>
          </w:p>
        </w:tc>
        <w:tc>
          <w:tcPr>
            <w:tcW w:w="4010" w:type="dxa"/>
            <w:hideMark/>
          </w:tcPr>
          <w:p w14:paraId="5416695A" w14:textId="3B6EF8AD"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PLN 7</w:t>
            </w:r>
            <w:r w:rsidR="007A0EC8">
              <w:rPr>
                <w:rFonts w:ascii="Times New Roman" w:eastAsia="Times New Roman" w:hAnsi="Times New Roman" w:cs="Times New Roman"/>
                <w:sz w:val="24"/>
                <w:szCs w:val="24"/>
              </w:rPr>
              <w:t>,</w:t>
            </w:r>
            <w:r w:rsidRPr="00C45BE8">
              <w:rPr>
                <w:rFonts w:ascii="Times New Roman" w:eastAsia="Times New Roman" w:hAnsi="Times New Roman" w:cs="Times New Roman"/>
                <w:sz w:val="24"/>
                <w:szCs w:val="24"/>
              </w:rPr>
              <w:t>00 (~1,66 EUR)</w:t>
            </w:r>
          </w:p>
        </w:tc>
      </w:tr>
      <w:tr w:rsidR="00812E5E" w:rsidRPr="00C45BE8" w14:paraId="27F41920" w14:textId="77777777" w:rsidTr="00BB3DD7">
        <w:tc>
          <w:tcPr>
            <w:tcW w:w="1435" w:type="dxa"/>
            <w:hideMark/>
          </w:tcPr>
          <w:p w14:paraId="47BBC41A"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4.</w:t>
            </w:r>
          </w:p>
        </w:tc>
        <w:tc>
          <w:tcPr>
            <w:tcW w:w="3520" w:type="dxa"/>
            <w:hideMark/>
          </w:tcPr>
          <w:p w14:paraId="095EEBCC" w14:textId="59B44DC8"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no 20 līdz 30</w:t>
            </w:r>
            <w:r w:rsidR="007A0EC8">
              <w:rPr>
                <w:rFonts w:ascii="Times New Roman" w:eastAsia="Times New Roman" w:hAnsi="Times New Roman" w:cs="Times New Roman"/>
                <w:sz w:val="24"/>
                <w:szCs w:val="24"/>
              </w:rPr>
              <w:t> </w:t>
            </w:r>
            <w:r w:rsidRPr="00C45BE8">
              <w:rPr>
                <w:rFonts w:ascii="Times New Roman" w:eastAsia="Times New Roman" w:hAnsi="Times New Roman" w:cs="Times New Roman"/>
                <w:sz w:val="24"/>
                <w:szCs w:val="24"/>
              </w:rPr>
              <w:t>%</w:t>
            </w:r>
          </w:p>
        </w:tc>
        <w:tc>
          <w:tcPr>
            <w:tcW w:w="4010" w:type="dxa"/>
            <w:hideMark/>
          </w:tcPr>
          <w:p w14:paraId="19889620" w14:textId="7518C4C0"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PLN 4</w:t>
            </w:r>
            <w:r w:rsidR="007A0EC8">
              <w:rPr>
                <w:rFonts w:ascii="Times New Roman" w:eastAsia="Times New Roman" w:hAnsi="Times New Roman" w:cs="Times New Roman"/>
                <w:sz w:val="24"/>
                <w:szCs w:val="24"/>
              </w:rPr>
              <w:t>,</w:t>
            </w:r>
            <w:r w:rsidRPr="00C45BE8">
              <w:rPr>
                <w:rFonts w:ascii="Times New Roman" w:eastAsia="Times New Roman" w:hAnsi="Times New Roman" w:cs="Times New Roman"/>
                <w:sz w:val="24"/>
                <w:szCs w:val="24"/>
              </w:rPr>
              <w:t>00 (~0,95 EUR)</w:t>
            </w:r>
          </w:p>
        </w:tc>
      </w:tr>
      <w:tr w:rsidR="00812E5E" w:rsidRPr="00C45BE8" w14:paraId="38960AEE" w14:textId="77777777" w:rsidTr="00BB3DD7">
        <w:tc>
          <w:tcPr>
            <w:tcW w:w="1435" w:type="dxa"/>
            <w:hideMark/>
          </w:tcPr>
          <w:p w14:paraId="5A74AFBF" w14:textId="77777777" w:rsidR="00812E5E" w:rsidRPr="00C45BE8" w:rsidRDefault="00812E5E">
            <w:pPr>
              <w:jc w:val="center"/>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5.</w:t>
            </w:r>
          </w:p>
        </w:tc>
        <w:tc>
          <w:tcPr>
            <w:tcW w:w="3520" w:type="dxa"/>
            <w:hideMark/>
          </w:tcPr>
          <w:p w14:paraId="49872B65" w14:textId="1EA0CEEA"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virs 30</w:t>
            </w:r>
            <w:r w:rsidR="007A0EC8">
              <w:rPr>
                <w:rFonts w:ascii="Times New Roman" w:eastAsia="Times New Roman" w:hAnsi="Times New Roman" w:cs="Times New Roman"/>
                <w:sz w:val="24"/>
                <w:szCs w:val="24"/>
              </w:rPr>
              <w:t> </w:t>
            </w:r>
            <w:r w:rsidRPr="00C45BE8">
              <w:rPr>
                <w:rFonts w:ascii="Times New Roman" w:eastAsia="Times New Roman" w:hAnsi="Times New Roman" w:cs="Times New Roman"/>
                <w:sz w:val="24"/>
                <w:szCs w:val="24"/>
              </w:rPr>
              <w:t>%</w:t>
            </w:r>
          </w:p>
        </w:tc>
        <w:tc>
          <w:tcPr>
            <w:tcW w:w="4010" w:type="dxa"/>
            <w:hideMark/>
          </w:tcPr>
          <w:p w14:paraId="6198A8F1" w14:textId="5240E472" w:rsidR="00812E5E" w:rsidRPr="00C45BE8" w:rsidRDefault="00812E5E">
            <w:pPr>
              <w:ind w:left="720"/>
              <w:rPr>
                <w:rFonts w:ascii="Times New Roman" w:eastAsia="Times New Roman" w:hAnsi="Times New Roman" w:cs="Times New Roman"/>
                <w:sz w:val="24"/>
                <w:szCs w:val="24"/>
              </w:rPr>
            </w:pPr>
            <w:r w:rsidRPr="00C45BE8">
              <w:rPr>
                <w:rFonts w:ascii="Times New Roman" w:eastAsia="Times New Roman" w:hAnsi="Times New Roman" w:cs="Times New Roman"/>
                <w:sz w:val="24"/>
                <w:szCs w:val="24"/>
              </w:rPr>
              <w:t>PLN 1</w:t>
            </w:r>
            <w:r w:rsidR="007A0EC8">
              <w:rPr>
                <w:rFonts w:ascii="Times New Roman" w:eastAsia="Times New Roman" w:hAnsi="Times New Roman" w:cs="Times New Roman"/>
                <w:sz w:val="24"/>
                <w:szCs w:val="24"/>
              </w:rPr>
              <w:t>,</w:t>
            </w:r>
            <w:r w:rsidRPr="00C45BE8">
              <w:rPr>
                <w:rFonts w:ascii="Times New Roman" w:eastAsia="Times New Roman" w:hAnsi="Times New Roman" w:cs="Times New Roman"/>
                <w:sz w:val="24"/>
                <w:szCs w:val="24"/>
              </w:rPr>
              <w:t>50 (~0,24 EUR)</w:t>
            </w:r>
          </w:p>
        </w:tc>
      </w:tr>
    </w:tbl>
    <w:p w14:paraId="6F2E1D15" w14:textId="77777777" w:rsidR="00812E5E" w:rsidRPr="00C45BE8" w:rsidRDefault="00812E5E">
      <w:pPr>
        <w:pStyle w:val="Bezatstarpm"/>
        <w:ind w:right="-24" w:firstLine="720"/>
        <w:jc w:val="both"/>
        <w:rPr>
          <w:rFonts w:ascii="Times New Roman" w:hAnsi="Times New Roman" w:cs="Times New Roman"/>
          <w:sz w:val="24"/>
          <w:szCs w:val="24"/>
        </w:rPr>
      </w:pPr>
    </w:p>
    <w:p w14:paraId="4BF597DB" w14:textId="0DD41D7F" w:rsidR="00812E5E" w:rsidRPr="00B96CAE" w:rsidRDefault="00812E5E">
      <w:pPr>
        <w:pStyle w:val="Bezatstarpm"/>
        <w:ind w:right="-24" w:firstLine="720"/>
        <w:jc w:val="both"/>
        <w:rPr>
          <w:rFonts w:ascii="Times New Roman" w:hAnsi="Times New Roman" w:cs="Times New Roman"/>
          <w:sz w:val="24"/>
          <w:szCs w:val="24"/>
        </w:rPr>
      </w:pPr>
      <w:r w:rsidRPr="00C45BE8">
        <w:rPr>
          <w:rFonts w:ascii="Times New Roman" w:hAnsi="Times New Roman" w:cs="Times New Roman"/>
          <w:sz w:val="24"/>
          <w:szCs w:val="24"/>
        </w:rPr>
        <w:t>Šis modelis balstās uz principu, ka, palielinoties saņemto vēlētāju balsu skaitam, piešķirtais valsts finansējums nedaudz samazinās. Piemēram, ja</w:t>
      </w:r>
      <w:r w:rsidR="00B63840">
        <w:rPr>
          <w:rFonts w:ascii="Times New Roman" w:hAnsi="Times New Roman" w:cs="Times New Roman"/>
          <w:sz w:val="24"/>
          <w:szCs w:val="24"/>
        </w:rPr>
        <w:t xml:space="preserve"> politiskā</w:t>
      </w:r>
      <w:r w:rsidRPr="00C45BE8">
        <w:rPr>
          <w:rFonts w:ascii="Times New Roman" w:hAnsi="Times New Roman" w:cs="Times New Roman"/>
          <w:sz w:val="24"/>
          <w:szCs w:val="24"/>
        </w:rPr>
        <w:t xml:space="preserve"> partija vēlēšanās </w:t>
      </w:r>
      <w:r w:rsidRPr="00B96CAE">
        <w:rPr>
          <w:rFonts w:ascii="Times New Roman" w:hAnsi="Times New Roman" w:cs="Times New Roman"/>
          <w:sz w:val="24"/>
          <w:szCs w:val="24"/>
        </w:rPr>
        <w:t>iegūtu 23</w:t>
      </w:r>
      <w:r w:rsidR="007A0EC8">
        <w:rPr>
          <w:rFonts w:ascii="Times New Roman" w:hAnsi="Times New Roman" w:cs="Times New Roman"/>
          <w:sz w:val="24"/>
          <w:szCs w:val="24"/>
        </w:rPr>
        <w:t> </w:t>
      </w:r>
      <w:r w:rsidRPr="00B96CAE">
        <w:rPr>
          <w:rFonts w:ascii="Times New Roman" w:hAnsi="Times New Roman" w:cs="Times New Roman"/>
          <w:sz w:val="24"/>
          <w:szCs w:val="24"/>
        </w:rPr>
        <w:t>%, tad par katru vēlēšanu zīmi līdz 5</w:t>
      </w:r>
      <w:r w:rsidR="007A0EC8">
        <w:rPr>
          <w:rFonts w:ascii="Times New Roman" w:hAnsi="Times New Roman" w:cs="Times New Roman"/>
          <w:sz w:val="24"/>
          <w:szCs w:val="24"/>
        </w:rPr>
        <w:t> </w:t>
      </w:r>
      <w:r w:rsidRPr="00B96CAE">
        <w:rPr>
          <w:rFonts w:ascii="Times New Roman" w:hAnsi="Times New Roman" w:cs="Times New Roman"/>
          <w:sz w:val="24"/>
          <w:szCs w:val="24"/>
        </w:rPr>
        <w:t xml:space="preserve">% tā saņemtu 2,37 </w:t>
      </w:r>
      <w:r w:rsidRPr="00BB3DD7">
        <w:rPr>
          <w:rFonts w:ascii="Times New Roman" w:hAnsi="Times New Roman" w:cs="Times New Roman"/>
          <w:i/>
          <w:sz w:val="24"/>
          <w:szCs w:val="24"/>
        </w:rPr>
        <w:t>euro</w:t>
      </w:r>
      <w:r w:rsidRPr="00B96CAE">
        <w:rPr>
          <w:rFonts w:ascii="Times New Roman" w:hAnsi="Times New Roman" w:cs="Times New Roman"/>
          <w:sz w:val="24"/>
          <w:szCs w:val="24"/>
        </w:rPr>
        <w:t>, no 5 līdz 10% - 1,89</w:t>
      </w:r>
      <w:r w:rsidR="007A0EC8">
        <w:rPr>
          <w:rFonts w:ascii="Times New Roman" w:hAnsi="Times New Roman" w:cs="Times New Roman"/>
          <w:sz w:val="24"/>
          <w:szCs w:val="24"/>
        </w:rPr>
        <w:t> </w:t>
      </w:r>
      <w:r w:rsidRPr="00BB3DD7">
        <w:rPr>
          <w:rFonts w:ascii="Times New Roman" w:hAnsi="Times New Roman" w:cs="Times New Roman"/>
          <w:i/>
          <w:sz w:val="24"/>
          <w:szCs w:val="24"/>
        </w:rPr>
        <w:t>euro</w:t>
      </w:r>
      <w:r w:rsidRPr="00B96CAE">
        <w:rPr>
          <w:rFonts w:ascii="Times New Roman" w:hAnsi="Times New Roman" w:cs="Times New Roman"/>
          <w:sz w:val="24"/>
          <w:szCs w:val="24"/>
        </w:rPr>
        <w:t>, no 10 līdz 20</w:t>
      </w:r>
      <w:r w:rsidR="007A0EC8">
        <w:rPr>
          <w:rFonts w:ascii="Times New Roman" w:hAnsi="Times New Roman" w:cs="Times New Roman"/>
          <w:sz w:val="24"/>
          <w:szCs w:val="24"/>
        </w:rPr>
        <w:t> </w:t>
      </w:r>
      <w:r w:rsidRPr="00B96CAE">
        <w:rPr>
          <w:rFonts w:ascii="Times New Roman" w:hAnsi="Times New Roman" w:cs="Times New Roman"/>
          <w:sz w:val="24"/>
          <w:szCs w:val="24"/>
        </w:rPr>
        <w:t xml:space="preserve">% - 1,66 </w:t>
      </w:r>
      <w:r w:rsidRPr="00BB3DD7">
        <w:rPr>
          <w:rFonts w:ascii="Times New Roman" w:hAnsi="Times New Roman" w:cs="Times New Roman"/>
          <w:i/>
          <w:sz w:val="24"/>
          <w:szCs w:val="24"/>
        </w:rPr>
        <w:t>euro</w:t>
      </w:r>
      <w:r w:rsidRPr="00B96CAE">
        <w:rPr>
          <w:rFonts w:ascii="Times New Roman" w:hAnsi="Times New Roman" w:cs="Times New Roman"/>
          <w:sz w:val="24"/>
          <w:szCs w:val="24"/>
        </w:rPr>
        <w:t>, bet no 20</w:t>
      </w:r>
      <w:r w:rsidR="007A0EC8">
        <w:rPr>
          <w:rFonts w:ascii="Times New Roman" w:hAnsi="Times New Roman" w:cs="Times New Roman"/>
          <w:sz w:val="24"/>
          <w:szCs w:val="24"/>
        </w:rPr>
        <w:t xml:space="preserve"> </w:t>
      </w:r>
      <w:r w:rsidRPr="00B96CAE">
        <w:rPr>
          <w:rFonts w:ascii="Times New Roman" w:hAnsi="Times New Roman" w:cs="Times New Roman"/>
          <w:sz w:val="24"/>
          <w:szCs w:val="24"/>
        </w:rPr>
        <w:t>līdz 23</w:t>
      </w:r>
      <w:r w:rsidR="007A0EC8">
        <w:rPr>
          <w:rFonts w:ascii="Times New Roman" w:hAnsi="Times New Roman" w:cs="Times New Roman"/>
          <w:sz w:val="24"/>
          <w:szCs w:val="24"/>
        </w:rPr>
        <w:t> </w:t>
      </w:r>
      <w:r w:rsidRPr="00B96CAE">
        <w:rPr>
          <w:rFonts w:ascii="Times New Roman" w:hAnsi="Times New Roman" w:cs="Times New Roman"/>
          <w:sz w:val="24"/>
          <w:szCs w:val="24"/>
        </w:rPr>
        <w:t xml:space="preserve">% - 0,95 </w:t>
      </w:r>
      <w:r w:rsidRPr="00BB3DD7">
        <w:rPr>
          <w:rFonts w:ascii="Times New Roman" w:hAnsi="Times New Roman" w:cs="Times New Roman"/>
          <w:i/>
          <w:sz w:val="24"/>
          <w:szCs w:val="24"/>
        </w:rPr>
        <w:t>euro</w:t>
      </w:r>
      <w:r w:rsidRPr="00B96CAE">
        <w:rPr>
          <w:rFonts w:ascii="Times New Roman" w:hAnsi="Times New Roman" w:cs="Times New Roman"/>
          <w:sz w:val="24"/>
          <w:szCs w:val="24"/>
        </w:rPr>
        <w:t>.</w:t>
      </w:r>
    </w:p>
    <w:p w14:paraId="5D897E10" w14:textId="047AF2B7" w:rsidR="00812E5E" w:rsidRDefault="00812E5E">
      <w:pPr>
        <w:pStyle w:val="Bezatstarpm"/>
        <w:ind w:right="-24" w:firstLine="720"/>
        <w:jc w:val="both"/>
        <w:rPr>
          <w:rFonts w:ascii="Times New Roman" w:hAnsi="Times New Roman" w:cs="Times New Roman"/>
          <w:sz w:val="24"/>
          <w:szCs w:val="24"/>
        </w:rPr>
      </w:pPr>
      <w:r w:rsidRPr="00B96CAE">
        <w:rPr>
          <w:rFonts w:ascii="Times New Roman" w:hAnsi="Times New Roman" w:cs="Times New Roman"/>
          <w:sz w:val="24"/>
          <w:szCs w:val="24"/>
        </w:rPr>
        <w:t>Polijā valsts finansējums sastāda vairāk nekā 80</w:t>
      </w:r>
      <w:r w:rsidR="007A0EC8">
        <w:rPr>
          <w:rFonts w:ascii="Times New Roman" w:hAnsi="Times New Roman" w:cs="Times New Roman"/>
          <w:sz w:val="24"/>
          <w:szCs w:val="24"/>
        </w:rPr>
        <w:t> </w:t>
      </w:r>
      <w:r w:rsidRPr="00B96CAE">
        <w:rPr>
          <w:rFonts w:ascii="Times New Roman" w:hAnsi="Times New Roman" w:cs="Times New Roman"/>
          <w:sz w:val="24"/>
          <w:szCs w:val="24"/>
        </w:rPr>
        <w:t xml:space="preserve">% no </w:t>
      </w:r>
      <w:r w:rsidR="00B63840">
        <w:rPr>
          <w:rFonts w:ascii="Times New Roman" w:hAnsi="Times New Roman" w:cs="Times New Roman"/>
          <w:sz w:val="24"/>
          <w:szCs w:val="24"/>
        </w:rPr>
        <w:t xml:space="preserve">politisko </w:t>
      </w:r>
      <w:r w:rsidRPr="00B96CAE">
        <w:rPr>
          <w:rFonts w:ascii="Times New Roman" w:hAnsi="Times New Roman" w:cs="Times New Roman"/>
          <w:sz w:val="24"/>
          <w:szCs w:val="24"/>
        </w:rPr>
        <w:t>partiju ienākumiem. Finansēšanu uzrauga Valsts vēlēšanu komisija.</w:t>
      </w:r>
      <w:r w:rsidRPr="00B96CAE">
        <w:rPr>
          <w:rStyle w:val="Vresatsauce"/>
          <w:rFonts w:ascii="Times New Roman" w:hAnsi="Times New Roman" w:cs="Times New Roman"/>
          <w:sz w:val="24"/>
          <w:szCs w:val="24"/>
        </w:rPr>
        <w:footnoteReference w:id="15"/>
      </w:r>
    </w:p>
    <w:p w14:paraId="2C1CDA23" w14:textId="2A66F27A" w:rsidR="00812E5E" w:rsidRPr="00B96CAE" w:rsidRDefault="00812E5E">
      <w:pPr>
        <w:pStyle w:val="Bezatstarpm"/>
        <w:ind w:right="-24" w:firstLine="720"/>
        <w:jc w:val="both"/>
        <w:rPr>
          <w:rFonts w:ascii="Times New Roman" w:hAnsi="Times New Roman" w:cs="Times New Roman"/>
          <w:sz w:val="24"/>
          <w:szCs w:val="24"/>
        </w:rPr>
      </w:pPr>
      <w:r w:rsidRPr="00B96CAE">
        <w:rPr>
          <w:rFonts w:ascii="Times New Roman" w:hAnsi="Times New Roman" w:cs="Times New Roman"/>
          <w:sz w:val="24"/>
          <w:szCs w:val="24"/>
        </w:rPr>
        <w:t>KNAB ir sagatavojis uz Polijas modeļa principiem balstītu un Latvijas faktiskajai situācijai pielāgotu modeli (sk</w:t>
      </w:r>
      <w:r w:rsidR="00137B30">
        <w:rPr>
          <w:rFonts w:ascii="Times New Roman" w:hAnsi="Times New Roman" w:cs="Times New Roman"/>
          <w:sz w:val="24"/>
          <w:szCs w:val="24"/>
        </w:rPr>
        <w:t>at</w:t>
      </w:r>
      <w:r w:rsidRPr="00B96CAE">
        <w:rPr>
          <w:rFonts w:ascii="Times New Roman" w:hAnsi="Times New Roman" w:cs="Times New Roman"/>
          <w:sz w:val="24"/>
          <w:szCs w:val="24"/>
        </w:rPr>
        <w:t xml:space="preserve">. </w:t>
      </w:r>
      <w:r w:rsidR="00296227">
        <w:rPr>
          <w:rFonts w:ascii="Times New Roman" w:hAnsi="Times New Roman" w:cs="Times New Roman"/>
          <w:sz w:val="24"/>
          <w:szCs w:val="24"/>
        </w:rPr>
        <w:t xml:space="preserve">atzinuma pielikuma </w:t>
      </w:r>
      <w:r w:rsidR="00137B30">
        <w:rPr>
          <w:rFonts w:ascii="Times New Roman" w:hAnsi="Times New Roman" w:cs="Times New Roman"/>
          <w:sz w:val="24"/>
          <w:szCs w:val="24"/>
        </w:rPr>
        <w:t>3</w:t>
      </w:r>
      <w:r w:rsidR="00296227">
        <w:rPr>
          <w:rFonts w:ascii="Times New Roman" w:hAnsi="Times New Roman" w:cs="Times New Roman"/>
          <w:sz w:val="24"/>
          <w:szCs w:val="24"/>
        </w:rPr>
        <w:t xml:space="preserve">. un </w:t>
      </w:r>
      <w:r w:rsidR="00137B30">
        <w:rPr>
          <w:rFonts w:ascii="Times New Roman" w:hAnsi="Times New Roman" w:cs="Times New Roman"/>
          <w:sz w:val="24"/>
          <w:szCs w:val="24"/>
        </w:rPr>
        <w:t>4</w:t>
      </w:r>
      <w:r w:rsidR="00296227">
        <w:rPr>
          <w:rFonts w:ascii="Times New Roman" w:hAnsi="Times New Roman" w:cs="Times New Roman"/>
          <w:sz w:val="24"/>
          <w:szCs w:val="24"/>
        </w:rPr>
        <w:t>.</w:t>
      </w:r>
      <w:r w:rsidR="007A0EC8">
        <w:rPr>
          <w:rFonts w:ascii="Times New Roman" w:hAnsi="Times New Roman" w:cs="Times New Roman"/>
          <w:sz w:val="24"/>
          <w:szCs w:val="24"/>
        </w:rPr>
        <w:t> t</w:t>
      </w:r>
      <w:r w:rsidRPr="00B96CAE">
        <w:rPr>
          <w:rFonts w:ascii="Times New Roman" w:hAnsi="Times New Roman" w:cs="Times New Roman"/>
          <w:sz w:val="24"/>
          <w:szCs w:val="24"/>
        </w:rPr>
        <w:t>abulu).</w:t>
      </w:r>
    </w:p>
    <w:p w14:paraId="612E989C" w14:textId="5EABACF1" w:rsidR="00812E5E" w:rsidRDefault="00812E5E">
      <w:pPr>
        <w:pStyle w:val="Bezatstarpm"/>
        <w:ind w:right="-24" w:firstLine="720"/>
        <w:jc w:val="both"/>
        <w:rPr>
          <w:rFonts w:ascii="Times New Roman" w:hAnsi="Times New Roman" w:cs="Times New Roman"/>
          <w:color w:val="000000"/>
          <w:sz w:val="24"/>
          <w:szCs w:val="24"/>
        </w:rPr>
      </w:pPr>
      <w:r w:rsidRPr="00B96CAE">
        <w:rPr>
          <w:rFonts w:ascii="Times New Roman" w:hAnsi="Times New Roman" w:cs="Times New Roman"/>
          <w:sz w:val="24"/>
          <w:szCs w:val="24"/>
        </w:rPr>
        <w:t xml:space="preserve">Šis modelis paredz, ka, </w:t>
      </w:r>
      <w:proofErr w:type="gramStart"/>
      <w:r w:rsidRPr="00B96CAE">
        <w:rPr>
          <w:rFonts w:ascii="Times New Roman" w:hAnsi="Times New Roman" w:cs="Times New Roman"/>
          <w:sz w:val="24"/>
          <w:szCs w:val="24"/>
        </w:rPr>
        <w:t>ja partija Saeimas vēlēšanās ir saņēmusi</w:t>
      </w:r>
      <w:proofErr w:type="gramEnd"/>
      <w:r w:rsidRPr="00B96CAE">
        <w:rPr>
          <w:rFonts w:ascii="Times New Roman" w:hAnsi="Times New Roman" w:cs="Times New Roman"/>
          <w:sz w:val="24"/>
          <w:szCs w:val="24"/>
        </w:rPr>
        <w:t xml:space="preserve"> virs 2</w:t>
      </w:r>
      <w:r w:rsidR="007A0EC8">
        <w:rPr>
          <w:rFonts w:ascii="Times New Roman" w:hAnsi="Times New Roman" w:cs="Times New Roman"/>
          <w:sz w:val="24"/>
          <w:szCs w:val="24"/>
        </w:rPr>
        <w:t> </w:t>
      </w:r>
      <w:r w:rsidRPr="00B96CAE">
        <w:rPr>
          <w:rFonts w:ascii="Times New Roman" w:hAnsi="Times New Roman" w:cs="Times New Roman"/>
          <w:sz w:val="24"/>
          <w:szCs w:val="24"/>
        </w:rPr>
        <w:t>% balsu, bet zem 5</w:t>
      </w:r>
      <w:r w:rsidR="007A0EC8">
        <w:rPr>
          <w:rFonts w:ascii="Times New Roman" w:hAnsi="Times New Roman" w:cs="Times New Roman"/>
          <w:sz w:val="24"/>
          <w:szCs w:val="24"/>
        </w:rPr>
        <w:t> </w:t>
      </w:r>
      <w:r w:rsidRPr="00B96CAE">
        <w:rPr>
          <w:rFonts w:ascii="Times New Roman" w:hAnsi="Times New Roman" w:cs="Times New Roman"/>
          <w:sz w:val="24"/>
          <w:szCs w:val="24"/>
        </w:rPr>
        <w:t xml:space="preserve">%, tad tā katru gadu saņems 3 </w:t>
      </w:r>
      <w:r w:rsidRPr="00BB3DD7">
        <w:rPr>
          <w:rFonts w:ascii="Times New Roman" w:hAnsi="Times New Roman" w:cs="Times New Roman"/>
          <w:i/>
          <w:sz w:val="24"/>
          <w:szCs w:val="24"/>
        </w:rPr>
        <w:t>euro</w:t>
      </w:r>
      <w:r w:rsidRPr="00B96CAE">
        <w:rPr>
          <w:rFonts w:ascii="Times New Roman" w:hAnsi="Times New Roman" w:cs="Times New Roman"/>
          <w:i/>
          <w:iCs/>
          <w:sz w:val="24"/>
          <w:szCs w:val="24"/>
        </w:rPr>
        <w:t xml:space="preserve"> </w:t>
      </w:r>
      <w:r w:rsidRPr="00B96CAE">
        <w:rPr>
          <w:rFonts w:ascii="Times New Roman" w:hAnsi="Times New Roman" w:cs="Times New Roman"/>
          <w:bCs/>
          <w:sz w:val="24"/>
          <w:szCs w:val="24"/>
        </w:rPr>
        <w:t>par katru derīgu zīmi</w:t>
      </w:r>
      <w:r w:rsidRPr="00B96CAE">
        <w:rPr>
          <w:rFonts w:ascii="Times New Roman" w:hAnsi="Times New Roman" w:cs="Times New Roman"/>
          <w:sz w:val="24"/>
          <w:szCs w:val="24"/>
        </w:rPr>
        <w:t>; ja virs 5</w:t>
      </w:r>
      <w:r w:rsidR="007A0EC8">
        <w:rPr>
          <w:rFonts w:ascii="Times New Roman" w:hAnsi="Times New Roman" w:cs="Times New Roman"/>
          <w:sz w:val="24"/>
          <w:szCs w:val="24"/>
        </w:rPr>
        <w:t> </w:t>
      </w:r>
      <w:r w:rsidRPr="00B96CAE">
        <w:rPr>
          <w:rFonts w:ascii="Times New Roman" w:hAnsi="Times New Roman" w:cs="Times New Roman"/>
          <w:sz w:val="24"/>
          <w:szCs w:val="24"/>
        </w:rPr>
        <w:t>%, bet zem 10</w:t>
      </w:r>
      <w:r w:rsidR="007A0EC8">
        <w:rPr>
          <w:rFonts w:ascii="Times New Roman" w:hAnsi="Times New Roman" w:cs="Times New Roman"/>
          <w:sz w:val="24"/>
          <w:szCs w:val="24"/>
        </w:rPr>
        <w:t> </w:t>
      </w:r>
      <w:r w:rsidRPr="00B96CAE">
        <w:rPr>
          <w:rFonts w:ascii="Times New Roman" w:hAnsi="Times New Roman" w:cs="Times New Roman"/>
          <w:sz w:val="24"/>
          <w:szCs w:val="24"/>
        </w:rPr>
        <w:t xml:space="preserve">%, - 2 </w:t>
      </w:r>
      <w:r w:rsidRPr="00BB3DD7">
        <w:rPr>
          <w:rFonts w:ascii="Times New Roman" w:hAnsi="Times New Roman" w:cs="Times New Roman"/>
          <w:i/>
          <w:sz w:val="24"/>
          <w:szCs w:val="24"/>
        </w:rPr>
        <w:t>euro</w:t>
      </w:r>
      <w:r w:rsidRPr="00B96CAE">
        <w:rPr>
          <w:rFonts w:ascii="Times New Roman" w:hAnsi="Times New Roman" w:cs="Times New Roman"/>
          <w:sz w:val="24"/>
          <w:szCs w:val="24"/>
        </w:rPr>
        <w:t>; bet virs 10</w:t>
      </w:r>
      <w:r w:rsidR="007A0EC8">
        <w:rPr>
          <w:rFonts w:ascii="Times New Roman" w:hAnsi="Times New Roman" w:cs="Times New Roman"/>
          <w:sz w:val="24"/>
          <w:szCs w:val="24"/>
        </w:rPr>
        <w:t> </w:t>
      </w:r>
      <w:r w:rsidRPr="00B96CAE">
        <w:rPr>
          <w:rFonts w:ascii="Times New Roman" w:hAnsi="Times New Roman" w:cs="Times New Roman"/>
          <w:sz w:val="24"/>
          <w:szCs w:val="24"/>
        </w:rPr>
        <w:t>% - l</w:t>
      </w:r>
      <w:r w:rsidRPr="00B96CAE">
        <w:rPr>
          <w:rFonts w:ascii="Times New Roman" w:hAnsi="Times New Roman" w:cs="Times New Roman"/>
          <w:iCs/>
          <w:sz w:val="24"/>
          <w:szCs w:val="24"/>
        </w:rPr>
        <w:t xml:space="preserve"> </w:t>
      </w:r>
      <w:r w:rsidRPr="00BB3DD7">
        <w:rPr>
          <w:rFonts w:ascii="Times New Roman" w:hAnsi="Times New Roman" w:cs="Times New Roman"/>
          <w:i/>
          <w:iCs/>
          <w:sz w:val="24"/>
          <w:szCs w:val="24"/>
        </w:rPr>
        <w:t>euro</w:t>
      </w:r>
      <w:r w:rsidRPr="00B96CAE">
        <w:rPr>
          <w:rFonts w:ascii="Times New Roman" w:hAnsi="Times New Roman" w:cs="Times New Roman"/>
          <w:sz w:val="24"/>
          <w:szCs w:val="24"/>
        </w:rPr>
        <w:t>. KNAB</w:t>
      </w:r>
      <w:r>
        <w:rPr>
          <w:rFonts w:ascii="Times New Roman" w:hAnsi="Times New Roman" w:cs="Times New Roman"/>
          <w:sz w:val="24"/>
          <w:szCs w:val="24"/>
        </w:rPr>
        <w:t xml:space="preserve"> kā šī </w:t>
      </w:r>
      <w:r w:rsidR="00B63840">
        <w:rPr>
          <w:rFonts w:ascii="Times New Roman" w:hAnsi="Times New Roman" w:cs="Times New Roman"/>
          <w:sz w:val="24"/>
          <w:szCs w:val="24"/>
        </w:rPr>
        <w:t xml:space="preserve">politisko </w:t>
      </w:r>
      <w:r w:rsidRPr="00B96CAE">
        <w:rPr>
          <w:rFonts w:ascii="Times New Roman" w:hAnsi="Times New Roman" w:cs="Times New Roman"/>
          <w:sz w:val="24"/>
          <w:szCs w:val="24"/>
        </w:rPr>
        <w:t>partiju finansēšanas mode</w:t>
      </w:r>
      <w:r>
        <w:rPr>
          <w:rFonts w:ascii="Times New Roman" w:hAnsi="Times New Roman" w:cs="Times New Roman"/>
          <w:sz w:val="24"/>
          <w:szCs w:val="24"/>
        </w:rPr>
        <w:t xml:space="preserve">ļa priekšrocību (salīdzinot </w:t>
      </w:r>
      <w:r w:rsidRPr="00B96CAE">
        <w:rPr>
          <w:rFonts w:ascii="Times New Roman" w:hAnsi="Times New Roman" w:cs="Times New Roman"/>
          <w:sz w:val="24"/>
          <w:szCs w:val="24"/>
        </w:rPr>
        <w:t xml:space="preserve">ar piedāvājumu novērtēt katra vēlētāja balsi ar vienādu finansējuma apmēru, </w:t>
      </w:r>
      <w:r>
        <w:rPr>
          <w:rFonts w:ascii="Times New Roman" w:hAnsi="Times New Roman" w:cs="Times New Roman"/>
          <w:sz w:val="24"/>
          <w:szCs w:val="24"/>
        </w:rPr>
        <w:t>piemēram</w:t>
      </w:r>
      <w:r w:rsidRPr="00B96CAE">
        <w:rPr>
          <w:rFonts w:ascii="Times New Roman" w:hAnsi="Times New Roman" w:cs="Times New Roman"/>
          <w:sz w:val="24"/>
          <w:szCs w:val="24"/>
        </w:rPr>
        <w:t xml:space="preserve">, 2 </w:t>
      </w:r>
      <w:r w:rsidRPr="00BB3DD7">
        <w:rPr>
          <w:rFonts w:ascii="Times New Roman" w:hAnsi="Times New Roman" w:cs="Times New Roman"/>
          <w:i/>
          <w:sz w:val="24"/>
          <w:szCs w:val="24"/>
        </w:rPr>
        <w:t>euro</w:t>
      </w:r>
      <w:r>
        <w:rPr>
          <w:rFonts w:ascii="Times New Roman" w:hAnsi="Times New Roman" w:cs="Times New Roman"/>
          <w:sz w:val="24"/>
          <w:szCs w:val="24"/>
        </w:rPr>
        <w:t>)</w:t>
      </w:r>
      <w:r w:rsidRPr="00B96CAE">
        <w:rPr>
          <w:rFonts w:ascii="Times New Roman" w:hAnsi="Times New Roman" w:cs="Times New Roman"/>
          <w:sz w:val="24"/>
          <w:szCs w:val="24"/>
        </w:rPr>
        <w:t xml:space="preserve"> </w:t>
      </w:r>
      <w:r>
        <w:rPr>
          <w:rFonts w:ascii="Times New Roman" w:hAnsi="Times New Roman" w:cs="Times New Roman"/>
          <w:sz w:val="24"/>
          <w:szCs w:val="24"/>
        </w:rPr>
        <w:t xml:space="preserve">min, ka tas </w:t>
      </w:r>
      <w:r w:rsidRPr="00B96CAE">
        <w:rPr>
          <w:rFonts w:ascii="Times New Roman" w:hAnsi="Times New Roman" w:cs="Times New Roman"/>
          <w:sz w:val="24"/>
          <w:szCs w:val="24"/>
        </w:rPr>
        <w:t>neļaus dominējošām</w:t>
      </w:r>
      <w:r w:rsidR="006A4790">
        <w:rPr>
          <w:rFonts w:ascii="Times New Roman" w:hAnsi="Times New Roman" w:cs="Times New Roman"/>
          <w:sz w:val="24"/>
          <w:szCs w:val="24"/>
        </w:rPr>
        <w:t xml:space="preserve"> politiskajām</w:t>
      </w:r>
      <w:r w:rsidRPr="00B96CAE">
        <w:rPr>
          <w:rFonts w:ascii="Times New Roman" w:hAnsi="Times New Roman" w:cs="Times New Roman"/>
          <w:sz w:val="24"/>
          <w:szCs w:val="24"/>
        </w:rPr>
        <w:t xml:space="preserve"> partijām iegūt nesamērīgas priekšrocības un vienlaikus atbalstīs </w:t>
      </w:r>
      <w:r w:rsidR="00445B69">
        <w:rPr>
          <w:rFonts w:ascii="Times New Roman" w:hAnsi="Times New Roman" w:cs="Times New Roman"/>
          <w:sz w:val="24"/>
          <w:szCs w:val="24"/>
        </w:rPr>
        <w:t xml:space="preserve">politiskās </w:t>
      </w:r>
      <w:r w:rsidRPr="00B96CAE">
        <w:rPr>
          <w:rFonts w:ascii="Times New Roman" w:hAnsi="Times New Roman" w:cs="Times New Roman"/>
          <w:sz w:val="24"/>
          <w:szCs w:val="24"/>
        </w:rPr>
        <w:t xml:space="preserve">partijas, kuras ieguvušas mazāk balsu, lai tām būtu nedaudz lielāki ienākumi no valsts pamatbudžeta par katru vēlētāja balsi, nekā tām </w:t>
      </w:r>
      <w:r w:rsidR="00983842">
        <w:rPr>
          <w:rFonts w:ascii="Times New Roman" w:hAnsi="Times New Roman" w:cs="Times New Roman"/>
          <w:sz w:val="24"/>
          <w:szCs w:val="24"/>
        </w:rPr>
        <w:t xml:space="preserve">politiskām </w:t>
      </w:r>
      <w:r w:rsidRPr="00B96CAE">
        <w:rPr>
          <w:rFonts w:ascii="Times New Roman" w:hAnsi="Times New Roman" w:cs="Times New Roman"/>
          <w:sz w:val="24"/>
          <w:szCs w:val="24"/>
        </w:rPr>
        <w:t>partijām</w:t>
      </w:r>
      <w:r w:rsidRPr="00B96CAE">
        <w:rPr>
          <w:rFonts w:ascii="Times New Roman" w:hAnsi="Times New Roman" w:cs="Times New Roman"/>
          <w:color w:val="000000"/>
          <w:sz w:val="24"/>
          <w:szCs w:val="24"/>
        </w:rPr>
        <w:t>, kuras pārvarējušas, piemēram, 20</w:t>
      </w:r>
      <w:r w:rsidR="007A0EC8">
        <w:rPr>
          <w:rFonts w:ascii="Times New Roman" w:hAnsi="Times New Roman" w:cs="Times New Roman"/>
          <w:color w:val="000000"/>
          <w:sz w:val="24"/>
          <w:szCs w:val="24"/>
        </w:rPr>
        <w:t> </w:t>
      </w:r>
      <w:r w:rsidRPr="00B96CAE">
        <w:rPr>
          <w:rFonts w:ascii="Times New Roman" w:hAnsi="Times New Roman" w:cs="Times New Roman"/>
          <w:color w:val="000000"/>
          <w:sz w:val="24"/>
          <w:szCs w:val="24"/>
        </w:rPr>
        <w:t>% barjeru.</w:t>
      </w:r>
    </w:p>
    <w:p w14:paraId="772B154C" w14:textId="44DF72AE" w:rsidR="00812E5E" w:rsidRPr="002B3ECF" w:rsidRDefault="00812E5E">
      <w:pPr>
        <w:pStyle w:val="Bezatstarpm"/>
        <w:ind w:right="-2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Salīdzinot KNAB un darba grupas piedāvāto modeli, un, ja par pamatu ņem 2018.</w:t>
      </w:r>
      <w:r w:rsidR="007A0EC8">
        <w:rPr>
          <w:rFonts w:ascii="Times New Roman" w:hAnsi="Times New Roman" w:cs="Times New Roman"/>
          <w:color w:val="000000"/>
          <w:sz w:val="24"/>
          <w:szCs w:val="24"/>
        </w:rPr>
        <w:t> </w:t>
      </w:r>
      <w:r>
        <w:rPr>
          <w:rFonts w:ascii="Times New Roman" w:hAnsi="Times New Roman" w:cs="Times New Roman"/>
          <w:color w:val="000000"/>
          <w:sz w:val="24"/>
          <w:szCs w:val="24"/>
        </w:rPr>
        <w:t>gada Saeimas vēlēšanu rezultātus (sk</w:t>
      </w:r>
      <w:r w:rsidR="00137B30">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w:t>
      </w:r>
      <w:r w:rsidR="00296227">
        <w:rPr>
          <w:rFonts w:ascii="Times New Roman" w:hAnsi="Times New Roman" w:cs="Times New Roman"/>
          <w:sz w:val="24"/>
          <w:szCs w:val="24"/>
        </w:rPr>
        <w:t xml:space="preserve">atzinuma pielikuma </w:t>
      </w:r>
      <w:r w:rsidR="00137B30">
        <w:rPr>
          <w:rFonts w:ascii="Times New Roman" w:hAnsi="Times New Roman" w:cs="Times New Roman"/>
          <w:sz w:val="24"/>
          <w:szCs w:val="24"/>
        </w:rPr>
        <w:t>3</w:t>
      </w:r>
      <w:r w:rsidR="00296227">
        <w:rPr>
          <w:rFonts w:ascii="Times New Roman" w:hAnsi="Times New Roman" w:cs="Times New Roman"/>
          <w:sz w:val="24"/>
          <w:szCs w:val="24"/>
        </w:rPr>
        <w:t>. t</w:t>
      </w:r>
      <w:r w:rsidR="00296227" w:rsidRPr="00B96CAE">
        <w:rPr>
          <w:rFonts w:ascii="Times New Roman" w:hAnsi="Times New Roman" w:cs="Times New Roman"/>
          <w:sz w:val="24"/>
          <w:szCs w:val="24"/>
        </w:rPr>
        <w:t>abulu</w:t>
      </w:r>
      <w:r>
        <w:rPr>
          <w:rFonts w:ascii="Times New Roman" w:hAnsi="Times New Roman" w:cs="Times New Roman"/>
          <w:color w:val="000000"/>
          <w:sz w:val="24"/>
          <w:szCs w:val="24"/>
        </w:rPr>
        <w:t>), ir redzams, ka priekšrocības jeb lielākus finanšu līdzekļus no valsts budžeta katru gadu saņemtu visas politiskās partijas, kuras pārvarējušas 2</w:t>
      </w:r>
      <w:r w:rsidR="007A0E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barjeru, izņemot sociāldemokrātisko partiju </w:t>
      </w:r>
      <w:r w:rsidR="007A0EC8">
        <w:rPr>
          <w:rFonts w:ascii="Times New Roman" w:hAnsi="Times New Roman" w:cs="Times New Roman"/>
          <w:color w:val="000000"/>
          <w:sz w:val="24"/>
          <w:szCs w:val="24"/>
        </w:rPr>
        <w:t>"</w:t>
      </w:r>
      <w:r>
        <w:rPr>
          <w:rFonts w:ascii="Times New Roman" w:hAnsi="Times New Roman" w:cs="Times New Roman"/>
          <w:color w:val="000000"/>
          <w:sz w:val="24"/>
          <w:szCs w:val="24"/>
        </w:rPr>
        <w:t>Saskaņa</w:t>
      </w:r>
      <w:r w:rsidR="007A0E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B3ECF">
        <w:rPr>
          <w:rFonts w:ascii="Times New Roman" w:hAnsi="Times New Roman" w:cs="Times New Roman"/>
          <w:color w:val="000000"/>
          <w:sz w:val="24"/>
          <w:szCs w:val="24"/>
        </w:rPr>
        <w:t xml:space="preserve">Proti, </w:t>
      </w:r>
      <w:r>
        <w:rPr>
          <w:rFonts w:ascii="Times New Roman" w:hAnsi="Times New Roman" w:cs="Times New Roman"/>
          <w:color w:val="000000"/>
          <w:sz w:val="24"/>
          <w:szCs w:val="24"/>
        </w:rPr>
        <w:t>p</w:t>
      </w:r>
      <w:r w:rsidRPr="002B3ECF">
        <w:rPr>
          <w:rFonts w:ascii="Times New Roman" w:hAnsi="Times New Roman" w:cs="Times New Roman"/>
          <w:color w:val="000000"/>
          <w:sz w:val="24"/>
          <w:szCs w:val="24"/>
        </w:rPr>
        <w:t xml:space="preserve">olitiskā partija </w:t>
      </w:r>
      <w:r w:rsidR="007A0EC8">
        <w:rPr>
          <w:rFonts w:ascii="Times New Roman" w:hAnsi="Times New Roman" w:cs="Times New Roman"/>
          <w:color w:val="000000"/>
          <w:sz w:val="24"/>
          <w:szCs w:val="24"/>
        </w:rPr>
        <w:t>"</w:t>
      </w:r>
      <w:r w:rsidRPr="002B3ECF">
        <w:rPr>
          <w:rFonts w:ascii="Times New Roman" w:hAnsi="Times New Roman" w:cs="Times New Roman"/>
          <w:color w:val="000000"/>
          <w:sz w:val="24"/>
          <w:szCs w:val="24"/>
        </w:rPr>
        <w:t>KP</w:t>
      </w:r>
      <w:r w:rsidRPr="00365AA0">
        <w:rPr>
          <w:rFonts w:ascii="Times New Roman" w:hAnsi="Times New Roman" w:cs="Times New Roman"/>
          <w:color w:val="000000"/>
          <w:sz w:val="24"/>
          <w:szCs w:val="24"/>
        </w:rPr>
        <w:t>V LV</w:t>
      </w:r>
      <w:r w:rsidR="007A0EC8">
        <w:rPr>
          <w:rFonts w:ascii="Times New Roman" w:hAnsi="Times New Roman" w:cs="Times New Roman"/>
          <w:color w:val="000000"/>
          <w:sz w:val="24"/>
          <w:szCs w:val="24"/>
        </w:rPr>
        <w:t>"</w:t>
      </w:r>
      <w:r w:rsidRPr="00365AA0">
        <w:rPr>
          <w:rFonts w:ascii="Times New Roman" w:hAnsi="Times New Roman" w:cs="Times New Roman"/>
          <w:color w:val="000000"/>
          <w:sz w:val="24"/>
          <w:szCs w:val="24"/>
        </w:rPr>
        <w:t xml:space="preserve"> par </w:t>
      </w:r>
      <w:r w:rsidRPr="00365AA0">
        <w:rPr>
          <w:rFonts w:ascii="Times New Roman" w:eastAsia="Times New Roman" w:hAnsi="Times New Roman" w:cs="Times New Roman"/>
          <w:color w:val="000000"/>
          <w:sz w:val="24"/>
          <w:szCs w:val="24"/>
        </w:rPr>
        <w:t>5</w:t>
      </w:r>
      <w:r w:rsidR="007A0EC8">
        <w:rPr>
          <w:rFonts w:ascii="Times New Roman" w:eastAsia="Times New Roman" w:hAnsi="Times New Roman" w:cs="Times New Roman"/>
          <w:color w:val="000000"/>
          <w:sz w:val="24"/>
          <w:szCs w:val="24"/>
        </w:rPr>
        <w:t> </w:t>
      </w:r>
      <w:r w:rsidRPr="00365AA0">
        <w:rPr>
          <w:rFonts w:ascii="Times New Roman" w:eastAsia="Times New Roman" w:hAnsi="Times New Roman" w:cs="Times New Roman"/>
          <w:color w:val="000000"/>
          <w:sz w:val="24"/>
          <w:szCs w:val="24"/>
        </w:rPr>
        <w:t xml:space="preserve">586,00 </w:t>
      </w:r>
      <w:r w:rsidRPr="00BB3DD7">
        <w:rPr>
          <w:rFonts w:ascii="Times New Roman" w:eastAsia="Times New Roman" w:hAnsi="Times New Roman" w:cs="Times New Roman"/>
          <w:i/>
          <w:color w:val="000000"/>
          <w:sz w:val="24"/>
          <w:szCs w:val="24"/>
        </w:rPr>
        <w:t>euro</w:t>
      </w:r>
      <w:r w:rsidRPr="00365AA0">
        <w:rPr>
          <w:rFonts w:ascii="Times New Roman" w:eastAsia="Times New Roman" w:hAnsi="Times New Roman" w:cs="Times New Roman"/>
          <w:color w:val="000000"/>
          <w:sz w:val="24"/>
          <w:szCs w:val="24"/>
        </w:rPr>
        <w:t xml:space="preserve"> vairāk, Jaunā konservatīvā partija – par 11</w:t>
      </w:r>
      <w:r w:rsidR="007A0EC8">
        <w:rPr>
          <w:rFonts w:ascii="Times New Roman" w:eastAsia="Times New Roman" w:hAnsi="Times New Roman" w:cs="Times New Roman"/>
          <w:color w:val="000000"/>
          <w:sz w:val="24"/>
          <w:szCs w:val="24"/>
        </w:rPr>
        <w:t> </w:t>
      </w:r>
      <w:r w:rsidRPr="00365AA0">
        <w:rPr>
          <w:rFonts w:ascii="Times New Roman" w:eastAsia="Times New Roman" w:hAnsi="Times New Roman" w:cs="Times New Roman"/>
          <w:color w:val="000000"/>
          <w:sz w:val="24"/>
          <w:szCs w:val="24"/>
        </w:rPr>
        <w:t xml:space="preserve">156,00 </w:t>
      </w:r>
      <w:r w:rsidRPr="00BB3DD7">
        <w:rPr>
          <w:rFonts w:ascii="Times New Roman" w:eastAsia="Times New Roman" w:hAnsi="Times New Roman" w:cs="Times New Roman"/>
          <w:i/>
          <w:color w:val="000000"/>
          <w:sz w:val="24"/>
          <w:szCs w:val="24"/>
        </w:rPr>
        <w:t>euro</w:t>
      </w:r>
      <w:r w:rsidRPr="00365AA0">
        <w:rPr>
          <w:rFonts w:ascii="Times New Roman" w:eastAsia="Times New Roman" w:hAnsi="Times New Roman" w:cs="Times New Roman"/>
          <w:color w:val="000000"/>
          <w:sz w:val="24"/>
          <w:szCs w:val="24"/>
        </w:rPr>
        <w:t xml:space="preserve"> vairāk, Att</w:t>
      </w:r>
      <w:r w:rsidRPr="000E1033">
        <w:rPr>
          <w:rFonts w:ascii="Times New Roman" w:eastAsia="Times New Roman" w:hAnsi="Times New Roman" w:cs="Times New Roman"/>
          <w:color w:val="000000"/>
          <w:sz w:val="24"/>
          <w:szCs w:val="24"/>
        </w:rPr>
        <w:t>īstībai/PAR! – par 24</w:t>
      </w:r>
      <w:r w:rsidR="007A0EC8">
        <w:rPr>
          <w:rFonts w:ascii="Times New Roman" w:eastAsia="Times New Roman" w:hAnsi="Times New Roman" w:cs="Times New Roman"/>
          <w:color w:val="000000"/>
          <w:sz w:val="24"/>
          <w:szCs w:val="24"/>
        </w:rPr>
        <w:t> </w:t>
      </w:r>
      <w:r w:rsidRPr="000E1033">
        <w:rPr>
          <w:rFonts w:ascii="Times New Roman" w:eastAsia="Times New Roman" w:hAnsi="Times New Roman" w:cs="Times New Roman"/>
          <w:color w:val="000000"/>
          <w:sz w:val="24"/>
          <w:szCs w:val="24"/>
        </w:rPr>
        <w:t xml:space="preserve">165,00 </w:t>
      </w:r>
      <w:r w:rsidRPr="00BB3DD7">
        <w:rPr>
          <w:rFonts w:ascii="Times New Roman" w:eastAsia="Times New Roman" w:hAnsi="Times New Roman" w:cs="Times New Roman"/>
          <w:i/>
          <w:color w:val="000000"/>
          <w:sz w:val="24"/>
          <w:szCs w:val="24"/>
        </w:rPr>
        <w:t>euro</w:t>
      </w:r>
      <w:r w:rsidRPr="000E1033">
        <w:rPr>
          <w:rFonts w:ascii="Times New Roman" w:eastAsia="Times New Roman" w:hAnsi="Times New Roman" w:cs="Times New Roman"/>
          <w:color w:val="000000"/>
          <w:sz w:val="24"/>
          <w:szCs w:val="24"/>
        </w:rPr>
        <w:t xml:space="preserve"> vairāk, </w:t>
      </w:r>
      <w:r>
        <w:rPr>
          <w:rFonts w:ascii="Times New Roman" w:eastAsia="Times New Roman" w:hAnsi="Times New Roman" w:cs="Times New Roman"/>
          <w:color w:val="000000"/>
          <w:sz w:val="24"/>
          <w:szCs w:val="24"/>
        </w:rPr>
        <w:t>n</w:t>
      </w:r>
      <w:r w:rsidRPr="000E1033">
        <w:rPr>
          <w:rFonts w:ascii="Times New Roman" w:eastAsia="Times New Roman" w:hAnsi="Times New Roman" w:cs="Times New Roman"/>
          <w:color w:val="000000"/>
          <w:sz w:val="24"/>
          <w:szCs w:val="24"/>
        </w:rPr>
        <w:t>acionālā apvienība "Visu Latvijai!"-"Tēvzemei un Brīvībai/LNNK"</w:t>
      </w:r>
      <w:r w:rsidRPr="00DC7603">
        <w:rPr>
          <w:rFonts w:ascii="Times New Roman" w:eastAsia="Times New Roman" w:hAnsi="Times New Roman" w:cs="Times New Roman"/>
          <w:color w:val="000000"/>
          <w:sz w:val="24"/>
          <w:szCs w:val="24"/>
        </w:rPr>
        <w:t xml:space="preserve"> – par 32</w:t>
      </w:r>
      <w:r w:rsidR="007A0EC8">
        <w:rPr>
          <w:rFonts w:ascii="Times New Roman" w:eastAsia="Times New Roman" w:hAnsi="Times New Roman" w:cs="Times New Roman"/>
          <w:color w:val="000000"/>
          <w:sz w:val="24"/>
          <w:szCs w:val="24"/>
        </w:rPr>
        <w:t> </w:t>
      </w:r>
      <w:r w:rsidRPr="002B3ECF">
        <w:rPr>
          <w:rFonts w:ascii="Times New Roman" w:eastAsia="Times New Roman" w:hAnsi="Times New Roman" w:cs="Times New Roman"/>
          <w:color w:val="000000"/>
          <w:sz w:val="24"/>
          <w:szCs w:val="24"/>
        </w:rPr>
        <w:t xml:space="preserve">887,00 </w:t>
      </w:r>
      <w:r w:rsidRPr="00BB3DD7">
        <w:rPr>
          <w:rFonts w:ascii="Times New Roman" w:eastAsia="Times New Roman" w:hAnsi="Times New Roman" w:cs="Times New Roman"/>
          <w:i/>
          <w:color w:val="000000"/>
          <w:sz w:val="24"/>
          <w:szCs w:val="24"/>
        </w:rPr>
        <w:t>euro</w:t>
      </w:r>
      <w:r w:rsidRPr="002B3ECF">
        <w:rPr>
          <w:rFonts w:ascii="Times New Roman" w:eastAsia="Times New Roman" w:hAnsi="Times New Roman" w:cs="Times New Roman"/>
          <w:color w:val="000000"/>
          <w:sz w:val="24"/>
          <w:szCs w:val="24"/>
        </w:rPr>
        <w:t xml:space="preserve"> vairāk, Zaļo un Zemnieku savienība –</w:t>
      </w:r>
      <w:r w:rsidRPr="00365AA0">
        <w:rPr>
          <w:rFonts w:ascii="Times New Roman" w:eastAsia="Times New Roman" w:hAnsi="Times New Roman" w:cs="Times New Roman"/>
          <w:color w:val="000000"/>
          <w:sz w:val="24"/>
          <w:szCs w:val="24"/>
        </w:rPr>
        <w:t xml:space="preserve"> par 41</w:t>
      </w:r>
      <w:r w:rsidR="007A0EC8">
        <w:rPr>
          <w:rFonts w:ascii="Times New Roman" w:eastAsia="Times New Roman" w:hAnsi="Times New Roman" w:cs="Times New Roman"/>
          <w:color w:val="000000"/>
          <w:sz w:val="24"/>
          <w:szCs w:val="24"/>
        </w:rPr>
        <w:t> </w:t>
      </w:r>
      <w:r w:rsidRPr="002B3ECF">
        <w:rPr>
          <w:rFonts w:ascii="Times New Roman" w:eastAsia="Times New Roman" w:hAnsi="Times New Roman" w:cs="Times New Roman"/>
          <w:color w:val="000000"/>
          <w:sz w:val="24"/>
          <w:szCs w:val="24"/>
        </w:rPr>
        <w:t xml:space="preserve">950,00 </w:t>
      </w:r>
      <w:r w:rsidRPr="00BB3DD7">
        <w:rPr>
          <w:rFonts w:ascii="Times New Roman" w:eastAsia="Times New Roman" w:hAnsi="Times New Roman" w:cs="Times New Roman"/>
          <w:i/>
          <w:color w:val="000000"/>
          <w:sz w:val="24"/>
          <w:szCs w:val="24"/>
        </w:rPr>
        <w:t>euro</w:t>
      </w:r>
      <w:r w:rsidRPr="002B3ECF">
        <w:rPr>
          <w:rFonts w:ascii="Times New Roman" w:eastAsia="Times New Roman" w:hAnsi="Times New Roman" w:cs="Times New Roman"/>
          <w:color w:val="000000"/>
          <w:sz w:val="24"/>
          <w:szCs w:val="24"/>
        </w:rPr>
        <w:t xml:space="preserve"> vairāk, Jaunā VIENOTĪBA </w:t>
      </w:r>
      <w:r w:rsidRPr="00365AA0">
        <w:rPr>
          <w:rFonts w:ascii="Times New Roman" w:eastAsia="Times New Roman" w:hAnsi="Times New Roman" w:cs="Times New Roman"/>
          <w:color w:val="000000"/>
          <w:sz w:val="24"/>
          <w:szCs w:val="24"/>
        </w:rPr>
        <w:t>– par 41</w:t>
      </w:r>
      <w:r w:rsidR="007A0EC8">
        <w:rPr>
          <w:rFonts w:ascii="Times New Roman" w:eastAsia="Times New Roman" w:hAnsi="Times New Roman" w:cs="Times New Roman"/>
          <w:color w:val="000000"/>
          <w:sz w:val="24"/>
          <w:szCs w:val="24"/>
        </w:rPr>
        <w:t> </w:t>
      </w:r>
      <w:r w:rsidRPr="002B3ECF">
        <w:rPr>
          <w:rFonts w:ascii="Times New Roman" w:eastAsia="Times New Roman" w:hAnsi="Times New Roman" w:cs="Times New Roman"/>
          <w:color w:val="000000"/>
          <w:sz w:val="24"/>
          <w:szCs w:val="24"/>
        </w:rPr>
        <w:t xml:space="preserve">950,00 </w:t>
      </w:r>
      <w:r w:rsidRPr="00BB3DD7">
        <w:rPr>
          <w:rFonts w:ascii="Times New Roman" w:eastAsia="Times New Roman" w:hAnsi="Times New Roman" w:cs="Times New Roman"/>
          <w:i/>
          <w:color w:val="000000"/>
          <w:sz w:val="24"/>
          <w:szCs w:val="24"/>
        </w:rPr>
        <w:t>euro</w:t>
      </w:r>
      <w:r w:rsidRPr="002B3ECF">
        <w:rPr>
          <w:rFonts w:ascii="Times New Roman" w:eastAsia="Times New Roman" w:hAnsi="Times New Roman" w:cs="Times New Roman"/>
          <w:color w:val="000000"/>
          <w:sz w:val="24"/>
          <w:szCs w:val="24"/>
        </w:rPr>
        <w:t xml:space="preserve"> vairāk, Latvijas Reģionu Apvienība – par 35</w:t>
      </w:r>
      <w:r w:rsidR="007A0EC8">
        <w:rPr>
          <w:rFonts w:ascii="Times New Roman" w:eastAsia="Times New Roman" w:hAnsi="Times New Roman" w:cs="Times New Roman"/>
          <w:color w:val="000000"/>
          <w:sz w:val="24"/>
          <w:szCs w:val="24"/>
        </w:rPr>
        <w:t> </w:t>
      </w:r>
      <w:r w:rsidRPr="002B3ECF">
        <w:rPr>
          <w:rFonts w:ascii="Times New Roman" w:eastAsia="Times New Roman" w:hAnsi="Times New Roman" w:cs="Times New Roman"/>
          <w:color w:val="000000"/>
          <w:sz w:val="24"/>
          <w:szCs w:val="24"/>
        </w:rPr>
        <w:t xml:space="preserve">018,00 </w:t>
      </w:r>
      <w:r w:rsidRPr="00BB3DD7">
        <w:rPr>
          <w:rFonts w:ascii="Times New Roman" w:eastAsia="Times New Roman" w:hAnsi="Times New Roman" w:cs="Times New Roman"/>
          <w:i/>
          <w:color w:val="000000"/>
          <w:sz w:val="24"/>
          <w:szCs w:val="24"/>
        </w:rPr>
        <w:t>euro</w:t>
      </w:r>
      <w:r w:rsidRPr="002B3ECF">
        <w:rPr>
          <w:rFonts w:ascii="Times New Roman" w:eastAsia="Times New Roman" w:hAnsi="Times New Roman" w:cs="Times New Roman"/>
          <w:color w:val="000000"/>
          <w:sz w:val="24"/>
          <w:szCs w:val="24"/>
        </w:rPr>
        <w:t xml:space="preserve"> vairāk, "Latvijas Krievu savienība" – par 27</w:t>
      </w:r>
      <w:r w:rsidR="007A0EC8">
        <w:rPr>
          <w:rFonts w:ascii="Times New Roman" w:eastAsia="Times New Roman" w:hAnsi="Times New Roman" w:cs="Times New Roman"/>
          <w:color w:val="000000"/>
          <w:sz w:val="24"/>
          <w:szCs w:val="24"/>
        </w:rPr>
        <w:t> </w:t>
      </w:r>
      <w:r w:rsidRPr="002B3ECF">
        <w:rPr>
          <w:rFonts w:ascii="Times New Roman" w:eastAsia="Times New Roman" w:hAnsi="Times New Roman" w:cs="Times New Roman"/>
          <w:color w:val="000000"/>
          <w:sz w:val="24"/>
          <w:szCs w:val="24"/>
        </w:rPr>
        <w:t xml:space="preserve">014,00 </w:t>
      </w:r>
      <w:r w:rsidRPr="00BB3DD7">
        <w:rPr>
          <w:rFonts w:ascii="Times New Roman" w:eastAsia="Times New Roman" w:hAnsi="Times New Roman" w:cs="Times New Roman"/>
          <w:i/>
          <w:color w:val="000000"/>
          <w:sz w:val="24"/>
          <w:szCs w:val="24"/>
        </w:rPr>
        <w:t>euro</w:t>
      </w:r>
      <w:r w:rsidRPr="002B3ECF">
        <w:rPr>
          <w:rFonts w:ascii="Times New Roman" w:eastAsia="Times New Roman" w:hAnsi="Times New Roman" w:cs="Times New Roman"/>
          <w:color w:val="000000"/>
          <w:sz w:val="24"/>
          <w:szCs w:val="24"/>
        </w:rPr>
        <w:t xml:space="preserve"> vairāk, bet "PROGRESĪVIE" – par 22</w:t>
      </w:r>
      <w:r w:rsidR="007A0EC8">
        <w:rPr>
          <w:rFonts w:ascii="Times New Roman" w:eastAsia="Times New Roman" w:hAnsi="Times New Roman" w:cs="Times New Roman"/>
          <w:color w:val="000000"/>
          <w:sz w:val="24"/>
          <w:szCs w:val="24"/>
        </w:rPr>
        <w:t> </w:t>
      </w:r>
      <w:r w:rsidRPr="002B3ECF">
        <w:rPr>
          <w:rFonts w:ascii="Times New Roman" w:eastAsia="Times New Roman" w:hAnsi="Times New Roman" w:cs="Times New Roman"/>
          <w:color w:val="000000"/>
          <w:sz w:val="24"/>
          <w:szCs w:val="24"/>
        </w:rPr>
        <w:t xml:space="preserve">078,00 </w:t>
      </w:r>
      <w:r w:rsidRPr="00BB3DD7">
        <w:rPr>
          <w:rFonts w:ascii="Times New Roman" w:eastAsia="Times New Roman" w:hAnsi="Times New Roman" w:cs="Times New Roman"/>
          <w:i/>
          <w:color w:val="000000"/>
          <w:sz w:val="24"/>
          <w:szCs w:val="24"/>
        </w:rPr>
        <w:t>euro</w:t>
      </w:r>
      <w:r w:rsidRPr="002B3ECF">
        <w:rPr>
          <w:rFonts w:ascii="Times New Roman" w:eastAsia="Times New Roman" w:hAnsi="Times New Roman" w:cs="Times New Roman"/>
          <w:color w:val="000000"/>
          <w:sz w:val="24"/>
          <w:szCs w:val="24"/>
        </w:rPr>
        <w:t xml:space="preserve"> vairāk.</w:t>
      </w:r>
    </w:p>
    <w:p w14:paraId="1AE09EF7" w14:textId="027D4444" w:rsidR="00812E5E" w:rsidRDefault="00812E5E">
      <w:pPr>
        <w:pStyle w:val="Bezatstarpm"/>
        <w:ind w:right="-24" w:firstLine="720"/>
        <w:jc w:val="both"/>
        <w:rPr>
          <w:rFonts w:ascii="Times New Roman" w:hAnsi="Times New Roman" w:cs="Times New Roman"/>
          <w:color w:val="000000"/>
          <w:sz w:val="24"/>
          <w:szCs w:val="24"/>
        </w:rPr>
      </w:pPr>
      <w:r w:rsidRPr="00115741">
        <w:rPr>
          <w:rFonts w:ascii="Times New Roman" w:hAnsi="Times New Roman" w:cs="Times New Roman"/>
          <w:color w:val="000000"/>
          <w:sz w:val="24"/>
          <w:szCs w:val="24"/>
        </w:rPr>
        <w:t>Salīdzinot KNAB piedāvāto</w:t>
      </w:r>
      <w:r w:rsidRPr="000B3CD5">
        <w:rPr>
          <w:rFonts w:ascii="Times New Roman" w:hAnsi="Times New Roman" w:cs="Times New Roman"/>
          <w:color w:val="000000"/>
          <w:sz w:val="24"/>
          <w:szCs w:val="24"/>
        </w:rPr>
        <w:t xml:space="preserve"> politisko</w:t>
      </w:r>
      <w:r w:rsidRPr="004B34E9">
        <w:rPr>
          <w:rFonts w:ascii="Times New Roman" w:hAnsi="Times New Roman" w:cs="Times New Roman"/>
          <w:color w:val="000000"/>
          <w:sz w:val="24"/>
          <w:szCs w:val="24"/>
        </w:rPr>
        <w:t xml:space="preserve"> partiju finansē</w:t>
      </w:r>
      <w:r w:rsidRPr="000464DD">
        <w:rPr>
          <w:rFonts w:ascii="Times New Roman" w:hAnsi="Times New Roman" w:cs="Times New Roman"/>
          <w:color w:val="000000"/>
          <w:sz w:val="24"/>
          <w:szCs w:val="24"/>
        </w:rPr>
        <w:t>šanas modeli ar, piemēram, Igaunijas</w:t>
      </w:r>
      <w:r w:rsidRPr="00115741">
        <w:rPr>
          <w:rFonts w:ascii="Times New Roman" w:hAnsi="Times New Roman" w:cs="Times New Roman"/>
          <w:color w:val="000000"/>
          <w:sz w:val="24"/>
          <w:szCs w:val="24"/>
        </w:rPr>
        <w:t xml:space="preserve"> Republikā pastāvošo regulējumu</w:t>
      </w:r>
      <w:r w:rsidRPr="00115741">
        <w:rPr>
          <w:rStyle w:val="Vresatsauce"/>
          <w:rFonts w:ascii="Times New Roman" w:hAnsi="Times New Roman" w:cs="Times New Roman"/>
          <w:color w:val="000000"/>
          <w:sz w:val="24"/>
          <w:szCs w:val="24"/>
        </w:rPr>
        <w:footnoteReference w:id="16"/>
      </w:r>
      <w:r w:rsidRPr="00115741">
        <w:rPr>
          <w:rFonts w:ascii="Times New Roman" w:hAnsi="Times New Roman" w:cs="Times New Roman"/>
          <w:color w:val="000000"/>
          <w:sz w:val="24"/>
          <w:szCs w:val="24"/>
        </w:rPr>
        <w:t xml:space="preserve">, ir secināms, ka KNAB piedāvātais modelis saņemtā valsts finansējuma apjoma ziņā būs līdzvērtīgs Igaunijas Republikas politiskajām partijām izmaksājamajām summām un pat izdevīgāks, jo, piemēram, </w:t>
      </w:r>
      <w:r w:rsidRPr="00115741">
        <w:rPr>
          <w:rFonts w:ascii="Times New Roman" w:eastAsia="Times New Roman" w:hAnsi="Times New Roman" w:cs="Times New Roman"/>
          <w:color w:val="000000"/>
          <w:sz w:val="24"/>
          <w:szCs w:val="24"/>
        </w:rPr>
        <w:t>Latvijas Reģionu Apvienība</w:t>
      </w:r>
      <w:r w:rsidRPr="00115741">
        <w:rPr>
          <w:rFonts w:ascii="Times New Roman" w:hAnsi="Times New Roman" w:cs="Times New Roman"/>
          <w:color w:val="000000"/>
          <w:sz w:val="24"/>
          <w:szCs w:val="24"/>
        </w:rPr>
        <w:t xml:space="preserve"> Latvijā saņemtu ap 105 000 </w:t>
      </w:r>
      <w:r w:rsidRPr="00BB3DD7">
        <w:rPr>
          <w:rFonts w:ascii="Times New Roman" w:hAnsi="Times New Roman" w:cs="Times New Roman"/>
          <w:i/>
          <w:color w:val="000000"/>
          <w:sz w:val="24"/>
          <w:szCs w:val="24"/>
        </w:rPr>
        <w:t>euro</w:t>
      </w:r>
      <w:r w:rsidRPr="00115741">
        <w:rPr>
          <w:rFonts w:ascii="Times New Roman" w:hAnsi="Times New Roman" w:cs="Times New Roman"/>
          <w:color w:val="000000"/>
          <w:sz w:val="24"/>
          <w:szCs w:val="24"/>
        </w:rPr>
        <w:t xml:space="preserve"> </w:t>
      </w:r>
      <w:proofErr w:type="gramStart"/>
      <w:r w:rsidRPr="00115741">
        <w:rPr>
          <w:rFonts w:ascii="Times New Roman" w:hAnsi="Times New Roman" w:cs="Times New Roman"/>
          <w:color w:val="000000"/>
          <w:sz w:val="24"/>
          <w:szCs w:val="24"/>
        </w:rPr>
        <w:t>(</w:t>
      </w:r>
      <w:proofErr w:type="gramEnd"/>
      <w:r w:rsidRPr="00115741">
        <w:rPr>
          <w:rFonts w:ascii="Times New Roman" w:hAnsi="Times New Roman" w:cs="Times New Roman"/>
          <w:color w:val="000000"/>
          <w:sz w:val="24"/>
          <w:szCs w:val="24"/>
        </w:rPr>
        <w:t xml:space="preserve">Igaunijā 100 000 </w:t>
      </w:r>
      <w:r w:rsidRPr="00BB3DD7">
        <w:rPr>
          <w:rFonts w:ascii="Times New Roman" w:hAnsi="Times New Roman" w:cs="Times New Roman"/>
          <w:i/>
          <w:color w:val="000000"/>
          <w:sz w:val="24"/>
          <w:szCs w:val="24"/>
        </w:rPr>
        <w:t>euro</w:t>
      </w:r>
      <w:r w:rsidRPr="00115741">
        <w:rPr>
          <w:rFonts w:ascii="Times New Roman" w:hAnsi="Times New Roman" w:cs="Times New Roman"/>
          <w:color w:val="000000"/>
          <w:sz w:val="24"/>
          <w:szCs w:val="24"/>
        </w:rPr>
        <w:t xml:space="preserve">), </w:t>
      </w:r>
      <w:r w:rsidRPr="00115741">
        <w:rPr>
          <w:rFonts w:ascii="Times New Roman" w:eastAsia="Times New Roman" w:hAnsi="Times New Roman" w:cs="Times New Roman"/>
          <w:color w:val="000000"/>
          <w:sz w:val="24"/>
          <w:szCs w:val="24"/>
        </w:rPr>
        <w:t>"Latvijas Krievu savienība"</w:t>
      </w:r>
      <w:r w:rsidRPr="00115741">
        <w:rPr>
          <w:rFonts w:ascii="Times New Roman" w:hAnsi="Times New Roman" w:cs="Times New Roman"/>
          <w:color w:val="000000"/>
          <w:sz w:val="24"/>
          <w:szCs w:val="24"/>
        </w:rPr>
        <w:t xml:space="preserve"> - ap 81 000 </w:t>
      </w:r>
      <w:r w:rsidRPr="00BB3DD7">
        <w:rPr>
          <w:rFonts w:ascii="Times New Roman" w:hAnsi="Times New Roman" w:cs="Times New Roman"/>
          <w:i/>
          <w:color w:val="000000"/>
          <w:sz w:val="24"/>
          <w:szCs w:val="24"/>
        </w:rPr>
        <w:t>euro</w:t>
      </w:r>
      <w:r w:rsidRPr="00115741">
        <w:rPr>
          <w:rFonts w:ascii="Times New Roman" w:hAnsi="Times New Roman" w:cs="Times New Roman"/>
          <w:color w:val="000000"/>
          <w:sz w:val="24"/>
          <w:szCs w:val="24"/>
        </w:rPr>
        <w:t xml:space="preserve"> (Igaunijā - 60 000 </w:t>
      </w:r>
      <w:r w:rsidRPr="00BB3DD7">
        <w:rPr>
          <w:rFonts w:ascii="Times New Roman" w:hAnsi="Times New Roman" w:cs="Times New Roman"/>
          <w:i/>
          <w:color w:val="000000"/>
          <w:sz w:val="24"/>
          <w:szCs w:val="24"/>
        </w:rPr>
        <w:t>euro</w:t>
      </w:r>
      <w:r w:rsidRPr="00115741">
        <w:rPr>
          <w:rFonts w:ascii="Times New Roman" w:hAnsi="Times New Roman" w:cs="Times New Roman"/>
          <w:color w:val="000000"/>
          <w:sz w:val="24"/>
          <w:szCs w:val="24"/>
        </w:rPr>
        <w:t>),</w:t>
      </w:r>
      <w:r w:rsidRPr="00115741">
        <w:rPr>
          <w:rFonts w:ascii="Times New Roman" w:eastAsia="Times New Roman" w:hAnsi="Times New Roman" w:cs="Times New Roman"/>
          <w:color w:val="000000"/>
          <w:sz w:val="24"/>
          <w:szCs w:val="24"/>
        </w:rPr>
        <w:t xml:space="preserve"> "PROGRESĪVIE"</w:t>
      </w:r>
      <w:r w:rsidRPr="00115741">
        <w:rPr>
          <w:rFonts w:ascii="Times New Roman" w:hAnsi="Times New Roman" w:cs="Times New Roman"/>
          <w:color w:val="000000"/>
          <w:sz w:val="24"/>
          <w:szCs w:val="24"/>
        </w:rPr>
        <w:t xml:space="preserve"> - ap 66 000 </w:t>
      </w:r>
      <w:r w:rsidRPr="00BB3DD7">
        <w:rPr>
          <w:rFonts w:ascii="Times New Roman" w:hAnsi="Times New Roman" w:cs="Times New Roman"/>
          <w:i/>
          <w:color w:val="000000"/>
          <w:sz w:val="24"/>
          <w:szCs w:val="24"/>
        </w:rPr>
        <w:t>euro</w:t>
      </w:r>
      <w:r w:rsidRPr="00115741">
        <w:rPr>
          <w:rFonts w:ascii="Times New Roman" w:hAnsi="Times New Roman" w:cs="Times New Roman"/>
          <w:color w:val="000000"/>
          <w:sz w:val="24"/>
          <w:szCs w:val="24"/>
        </w:rPr>
        <w:t xml:space="preserve"> (Igaunijā - 30 000 </w:t>
      </w:r>
      <w:r w:rsidRPr="00BB3DD7">
        <w:rPr>
          <w:rFonts w:ascii="Times New Roman" w:hAnsi="Times New Roman" w:cs="Times New Roman"/>
          <w:i/>
          <w:color w:val="000000"/>
          <w:sz w:val="24"/>
          <w:szCs w:val="24"/>
        </w:rPr>
        <w:t>euro</w:t>
      </w:r>
      <w:r w:rsidRPr="00115741">
        <w:rPr>
          <w:rFonts w:ascii="Times New Roman" w:hAnsi="Times New Roman" w:cs="Times New Roman"/>
          <w:color w:val="000000"/>
          <w:sz w:val="24"/>
          <w:szCs w:val="24"/>
        </w:rPr>
        <w:t>) (sk</w:t>
      </w:r>
      <w:r w:rsidR="00137B30">
        <w:rPr>
          <w:rFonts w:ascii="Times New Roman" w:hAnsi="Times New Roman" w:cs="Times New Roman"/>
          <w:color w:val="000000"/>
          <w:sz w:val="24"/>
          <w:szCs w:val="24"/>
        </w:rPr>
        <w:t>at</w:t>
      </w:r>
      <w:r w:rsidRPr="00115741">
        <w:rPr>
          <w:rFonts w:ascii="Times New Roman" w:hAnsi="Times New Roman" w:cs="Times New Roman"/>
          <w:color w:val="000000"/>
          <w:sz w:val="24"/>
          <w:szCs w:val="24"/>
        </w:rPr>
        <w:t xml:space="preserve">. </w:t>
      </w:r>
      <w:r w:rsidR="00296227">
        <w:rPr>
          <w:rFonts w:ascii="Times New Roman" w:hAnsi="Times New Roman" w:cs="Times New Roman"/>
          <w:sz w:val="24"/>
          <w:szCs w:val="24"/>
        </w:rPr>
        <w:t xml:space="preserve">atzinuma pielikuma </w:t>
      </w:r>
      <w:r w:rsidR="00137B30">
        <w:rPr>
          <w:rFonts w:ascii="Times New Roman" w:hAnsi="Times New Roman" w:cs="Times New Roman"/>
          <w:sz w:val="24"/>
          <w:szCs w:val="24"/>
        </w:rPr>
        <w:t>3</w:t>
      </w:r>
      <w:r w:rsidR="00296227">
        <w:rPr>
          <w:rFonts w:ascii="Times New Roman" w:hAnsi="Times New Roman" w:cs="Times New Roman"/>
          <w:sz w:val="24"/>
          <w:szCs w:val="24"/>
        </w:rPr>
        <w:t>. t</w:t>
      </w:r>
      <w:r w:rsidR="00296227" w:rsidRPr="00B96CAE">
        <w:rPr>
          <w:rFonts w:ascii="Times New Roman" w:hAnsi="Times New Roman" w:cs="Times New Roman"/>
          <w:sz w:val="24"/>
          <w:szCs w:val="24"/>
        </w:rPr>
        <w:t>abulu</w:t>
      </w:r>
      <w:r w:rsidR="00296227" w:rsidRPr="00115741" w:rsidDel="0077635E">
        <w:rPr>
          <w:rFonts w:ascii="Times New Roman" w:hAnsi="Times New Roman" w:cs="Times New Roman"/>
          <w:color w:val="000000"/>
          <w:sz w:val="24"/>
          <w:szCs w:val="24"/>
        </w:rPr>
        <w:t xml:space="preserve"> </w:t>
      </w:r>
      <w:r w:rsidRPr="00115741">
        <w:rPr>
          <w:rFonts w:ascii="Times New Roman" w:hAnsi="Times New Roman" w:cs="Times New Roman"/>
          <w:color w:val="000000"/>
          <w:sz w:val="24"/>
          <w:szCs w:val="24"/>
        </w:rPr>
        <w:t>).</w:t>
      </w:r>
    </w:p>
    <w:p w14:paraId="6BA4BA4F" w14:textId="1AB08AD8" w:rsidR="000F62C1" w:rsidRDefault="000F62C1">
      <w:pPr>
        <w:spacing w:after="0" w:line="240" w:lineRule="auto"/>
        <w:ind w:firstLine="720"/>
        <w:jc w:val="both"/>
        <w:rPr>
          <w:rFonts w:ascii="Times New Roman" w:hAnsi="Times New Roman" w:cs="Times New Roman"/>
          <w:color w:val="000000"/>
          <w:sz w:val="24"/>
          <w:szCs w:val="24"/>
        </w:rPr>
      </w:pPr>
      <w:r w:rsidRPr="00017767">
        <w:rPr>
          <w:rFonts w:ascii="Times New Roman" w:hAnsi="Times New Roman" w:cs="Times New Roman"/>
          <w:sz w:val="24"/>
          <w:szCs w:val="24"/>
        </w:rPr>
        <w:t xml:space="preserve">KNAB analīze liecina, ka, ieviešot KNAB piedāvāto modeli, </w:t>
      </w:r>
      <w:r w:rsidRPr="00017767">
        <w:rPr>
          <w:rFonts w:ascii="Times New Roman" w:hAnsi="Times New Roman" w:cs="Times New Roman"/>
          <w:color w:val="000000"/>
          <w:sz w:val="24"/>
          <w:szCs w:val="24"/>
        </w:rPr>
        <w:t>saņemtais valsts finansējuma apjoms būs līdzvērtīgs Igaunijas Republikas politiskajām partijām, kuras ieguvušas parlamenta vēlēšanās no 2 līdz 5</w:t>
      </w:r>
      <w:r w:rsidR="0077635E">
        <w:rPr>
          <w:rFonts w:ascii="Times New Roman" w:hAnsi="Times New Roman" w:cs="Times New Roman"/>
          <w:color w:val="000000"/>
          <w:sz w:val="24"/>
          <w:szCs w:val="24"/>
        </w:rPr>
        <w:t> </w:t>
      </w:r>
      <w:r w:rsidRPr="00017767">
        <w:rPr>
          <w:rFonts w:ascii="Times New Roman" w:hAnsi="Times New Roman" w:cs="Times New Roman"/>
          <w:color w:val="000000"/>
          <w:sz w:val="24"/>
          <w:szCs w:val="24"/>
        </w:rPr>
        <w:t>% balsu, izmaksājamajām summām un pat vairāk. KNAB vērš uzmanību, ka tā piedāvātais modelis (tajā neieskaitot finanšu līdzekļus par katru biedru), ņemot vērā 2018.</w:t>
      </w:r>
      <w:r w:rsidR="0077635E">
        <w:rPr>
          <w:rFonts w:ascii="Times New Roman" w:hAnsi="Times New Roman" w:cs="Times New Roman"/>
          <w:color w:val="000000"/>
          <w:sz w:val="24"/>
          <w:szCs w:val="24"/>
        </w:rPr>
        <w:t> </w:t>
      </w:r>
      <w:r w:rsidRPr="00017767">
        <w:rPr>
          <w:rFonts w:ascii="Times New Roman" w:hAnsi="Times New Roman" w:cs="Times New Roman"/>
          <w:color w:val="000000"/>
          <w:sz w:val="24"/>
          <w:szCs w:val="24"/>
        </w:rPr>
        <w:t xml:space="preserve">gada Saeimas vēlēšanu rezultātus, izmaksātu valsts budžetam aptuveni 1,84 milj. </w:t>
      </w:r>
      <w:r w:rsidRPr="00BB3DD7">
        <w:rPr>
          <w:rFonts w:ascii="Times New Roman" w:hAnsi="Times New Roman" w:cs="Times New Roman"/>
          <w:i/>
          <w:color w:val="000000"/>
          <w:sz w:val="24"/>
          <w:szCs w:val="24"/>
        </w:rPr>
        <w:t>euro</w:t>
      </w:r>
      <w:r w:rsidRPr="00017767">
        <w:rPr>
          <w:rFonts w:ascii="Times New Roman" w:hAnsi="Times New Roman" w:cs="Times New Roman"/>
          <w:color w:val="000000"/>
          <w:sz w:val="24"/>
          <w:szCs w:val="24"/>
        </w:rPr>
        <w:t xml:space="preserve"> gadā, bet, ņemot vērā 2014.</w:t>
      </w:r>
      <w:r w:rsidR="0077635E">
        <w:rPr>
          <w:rFonts w:ascii="Times New Roman" w:hAnsi="Times New Roman" w:cs="Times New Roman"/>
          <w:color w:val="000000"/>
          <w:sz w:val="24"/>
          <w:szCs w:val="24"/>
        </w:rPr>
        <w:t> </w:t>
      </w:r>
      <w:r w:rsidRPr="00017767">
        <w:rPr>
          <w:rFonts w:ascii="Times New Roman" w:hAnsi="Times New Roman" w:cs="Times New Roman"/>
          <w:color w:val="000000"/>
          <w:sz w:val="24"/>
          <w:szCs w:val="24"/>
        </w:rPr>
        <w:t xml:space="preserve">gada Saeimas vēlēšanu rezultātus, – aptuveni 1,62 milj. </w:t>
      </w:r>
      <w:r w:rsidRPr="00BB3DD7">
        <w:rPr>
          <w:rFonts w:ascii="Times New Roman" w:hAnsi="Times New Roman" w:cs="Times New Roman"/>
          <w:i/>
          <w:color w:val="000000"/>
          <w:sz w:val="24"/>
          <w:szCs w:val="24"/>
        </w:rPr>
        <w:t>euro</w:t>
      </w:r>
      <w:r w:rsidRPr="00017767">
        <w:rPr>
          <w:rFonts w:ascii="Times New Roman" w:hAnsi="Times New Roman" w:cs="Times New Roman"/>
          <w:color w:val="000000"/>
          <w:sz w:val="24"/>
          <w:szCs w:val="24"/>
        </w:rPr>
        <w:t xml:space="preserve"> gadā.</w:t>
      </w:r>
    </w:p>
    <w:p w14:paraId="093927C7" w14:textId="77777777" w:rsidR="009E31EF" w:rsidRPr="00017767" w:rsidRDefault="009E31EF">
      <w:pPr>
        <w:spacing w:after="0" w:line="240" w:lineRule="auto"/>
        <w:ind w:firstLine="720"/>
        <w:jc w:val="both"/>
        <w:rPr>
          <w:rFonts w:ascii="Times New Roman" w:hAnsi="Times New Roman" w:cs="Times New Roman"/>
          <w:sz w:val="24"/>
          <w:szCs w:val="24"/>
        </w:rPr>
      </w:pPr>
    </w:p>
    <w:p w14:paraId="283E1B87" w14:textId="77777777" w:rsidR="00812E5E" w:rsidRDefault="00812E5E">
      <w:pPr>
        <w:pStyle w:val="Bezatstarpm"/>
        <w:ind w:right="-24"/>
        <w:jc w:val="both"/>
        <w:rPr>
          <w:rFonts w:ascii="Times New Roman" w:hAnsi="Times New Roman" w:cs="Times New Roman"/>
          <w:sz w:val="24"/>
          <w:szCs w:val="24"/>
        </w:rPr>
      </w:pPr>
    </w:p>
    <w:p w14:paraId="71B2D81E" w14:textId="77777777" w:rsidR="00812E5E" w:rsidRPr="00140FBA" w:rsidRDefault="00812E5E">
      <w:pPr>
        <w:pStyle w:val="Bezatstarpm"/>
        <w:ind w:right="-24"/>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140FBA">
        <w:rPr>
          <w:rFonts w:ascii="Times New Roman" w:hAnsi="Times New Roman" w:cs="Times New Roman"/>
          <w:b/>
          <w:sz w:val="24"/>
          <w:szCs w:val="24"/>
        </w:rPr>
        <w:t>Ieteikumi papildinājumiem šobrīd spēkā esošajā partiju finansēšanas modelī</w:t>
      </w:r>
    </w:p>
    <w:p w14:paraId="7519DB13" w14:textId="70B7B6FC" w:rsidR="00812E5E" w:rsidRDefault="00812E5E">
      <w:pPr>
        <w:pStyle w:val="Bezatstarpm"/>
        <w:ind w:right="-24" w:firstLine="720"/>
        <w:jc w:val="both"/>
        <w:rPr>
          <w:rFonts w:ascii="Times New Roman" w:hAnsi="Times New Roman" w:cs="Times New Roman"/>
          <w:sz w:val="24"/>
          <w:szCs w:val="24"/>
        </w:rPr>
      </w:pPr>
    </w:p>
    <w:p w14:paraId="52F3DC81" w14:textId="77777777" w:rsidR="009E31EF" w:rsidRPr="00E1187A" w:rsidRDefault="009E31EF">
      <w:pPr>
        <w:pStyle w:val="Bezatstarpm"/>
        <w:ind w:right="-24" w:firstLine="720"/>
        <w:jc w:val="both"/>
        <w:rPr>
          <w:rFonts w:ascii="Times New Roman" w:hAnsi="Times New Roman" w:cs="Times New Roman"/>
          <w:sz w:val="24"/>
          <w:szCs w:val="24"/>
        </w:rPr>
      </w:pPr>
    </w:p>
    <w:p w14:paraId="7BF6628E" w14:textId="36201E66" w:rsidR="00812E5E" w:rsidRPr="00E1187A" w:rsidRDefault="00812E5E" w:rsidP="00BB3DD7">
      <w:pPr>
        <w:pStyle w:val="Sarakstarindkopa"/>
        <w:numPr>
          <w:ilvl w:val="0"/>
          <w:numId w:val="7"/>
        </w:numPr>
        <w:spacing w:after="0" w:line="240" w:lineRule="auto"/>
        <w:ind w:left="0" w:firstLine="709"/>
        <w:jc w:val="both"/>
        <w:rPr>
          <w:rFonts w:ascii="Times New Roman" w:hAnsi="Times New Roman" w:cs="Times New Roman"/>
          <w:sz w:val="24"/>
          <w:szCs w:val="24"/>
        </w:rPr>
      </w:pPr>
      <w:r w:rsidRPr="00E1187A">
        <w:rPr>
          <w:rFonts w:ascii="Times New Roman" w:hAnsi="Times New Roman" w:cs="Times New Roman"/>
          <w:sz w:val="24"/>
          <w:szCs w:val="24"/>
        </w:rPr>
        <w:t>Iesakām piešķirt visām</w:t>
      </w:r>
      <w:r>
        <w:rPr>
          <w:rFonts w:ascii="Times New Roman" w:hAnsi="Times New Roman" w:cs="Times New Roman"/>
          <w:sz w:val="24"/>
          <w:szCs w:val="24"/>
        </w:rPr>
        <w:t xml:space="preserve"> politiskajām</w:t>
      </w:r>
      <w:r w:rsidRPr="00E1187A">
        <w:rPr>
          <w:rFonts w:ascii="Times New Roman" w:hAnsi="Times New Roman" w:cs="Times New Roman"/>
          <w:sz w:val="24"/>
          <w:szCs w:val="24"/>
        </w:rPr>
        <w:t xml:space="preserve"> partijām, kuras Saeimas vēlēšanās iegūst vismaz 2</w:t>
      </w:r>
      <w:r w:rsidR="0077635E">
        <w:rPr>
          <w:rFonts w:ascii="Times New Roman" w:hAnsi="Times New Roman" w:cs="Times New Roman"/>
          <w:sz w:val="24"/>
          <w:szCs w:val="24"/>
        </w:rPr>
        <w:t> </w:t>
      </w:r>
      <w:r w:rsidRPr="00E1187A">
        <w:rPr>
          <w:rFonts w:ascii="Times New Roman" w:hAnsi="Times New Roman" w:cs="Times New Roman"/>
          <w:sz w:val="24"/>
          <w:szCs w:val="24"/>
        </w:rPr>
        <w:t xml:space="preserve">% balsu, </w:t>
      </w:r>
      <w:r>
        <w:rPr>
          <w:rFonts w:ascii="Times New Roman" w:hAnsi="Times New Roman" w:cs="Times New Roman"/>
          <w:sz w:val="24"/>
          <w:szCs w:val="24"/>
        </w:rPr>
        <w:t xml:space="preserve">tādu valsts </w:t>
      </w:r>
      <w:r w:rsidRPr="00E1187A">
        <w:rPr>
          <w:rFonts w:ascii="Times New Roman" w:hAnsi="Times New Roman" w:cs="Times New Roman"/>
          <w:sz w:val="24"/>
          <w:szCs w:val="24"/>
        </w:rPr>
        <w:t xml:space="preserve">finansējumu, kas ļautu tām veikt </w:t>
      </w:r>
      <w:r>
        <w:rPr>
          <w:rFonts w:ascii="Times New Roman" w:hAnsi="Times New Roman" w:cs="Times New Roman"/>
          <w:sz w:val="24"/>
          <w:szCs w:val="24"/>
        </w:rPr>
        <w:t xml:space="preserve">minimālā apjomā </w:t>
      </w:r>
      <w:r w:rsidRPr="00E1187A">
        <w:rPr>
          <w:rFonts w:ascii="Times New Roman" w:hAnsi="Times New Roman" w:cs="Times New Roman"/>
          <w:sz w:val="24"/>
          <w:szCs w:val="24"/>
        </w:rPr>
        <w:t xml:space="preserve">tās funkcijas, kuras demokrātiskā sabiedrībā ir sagaidāmas no </w:t>
      </w:r>
      <w:r>
        <w:rPr>
          <w:rFonts w:ascii="Times New Roman" w:hAnsi="Times New Roman" w:cs="Times New Roman"/>
          <w:sz w:val="24"/>
          <w:szCs w:val="24"/>
        </w:rPr>
        <w:t xml:space="preserve">politiskām </w:t>
      </w:r>
      <w:r w:rsidRPr="00E1187A">
        <w:rPr>
          <w:rFonts w:ascii="Times New Roman" w:hAnsi="Times New Roman" w:cs="Times New Roman"/>
          <w:sz w:val="24"/>
          <w:szCs w:val="24"/>
        </w:rPr>
        <w:t>partijām</w:t>
      </w:r>
      <w:r>
        <w:rPr>
          <w:rFonts w:ascii="Times New Roman" w:hAnsi="Times New Roman" w:cs="Times New Roman"/>
          <w:sz w:val="24"/>
          <w:szCs w:val="24"/>
        </w:rPr>
        <w:t xml:space="preserve">, </w:t>
      </w:r>
      <w:r w:rsidRPr="00E1187A">
        <w:rPr>
          <w:rFonts w:ascii="Times New Roman" w:hAnsi="Times New Roman" w:cs="Times New Roman"/>
          <w:sz w:val="24"/>
          <w:szCs w:val="24"/>
        </w:rPr>
        <w:t xml:space="preserve">proti, veidot jaunus politiskus piedāvājumus visdažādākajās rīcībpolitikas jomās, izglītot un mobilizēt sabiedrību, piesaistīt jaunus biedrus un iesaistīt esošos biedrus </w:t>
      </w:r>
      <w:r>
        <w:rPr>
          <w:rFonts w:ascii="Times New Roman" w:hAnsi="Times New Roman" w:cs="Times New Roman"/>
          <w:sz w:val="24"/>
          <w:szCs w:val="24"/>
        </w:rPr>
        <w:t xml:space="preserve">politisko </w:t>
      </w:r>
      <w:r w:rsidRPr="00E1187A">
        <w:rPr>
          <w:rFonts w:ascii="Times New Roman" w:hAnsi="Times New Roman" w:cs="Times New Roman"/>
          <w:sz w:val="24"/>
          <w:szCs w:val="24"/>
        </w:rPr>
        <w:t>partiju darbā, kā arī sagatavot  savus biedrus darbam politiskos amatos.</w:t>
      </w:r>
    </w:p>
    <w:p w14:paraId="362FEF20" w14:textId="14A30966" w:rsidR="00812E5E" w:rsidRDefault="00812E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Provizoriskie a</w:t>
      </w:r>
      <w:r w:rsidRPr="00E1187A">
        <w:rPr>
          <w:rFonts w:ascii="Times New Roman" w:hAnsi="Times New Roman" w:cs="Times New Roman"/>
          <w:sz w:val="24"/>
          <w:szCs w:val="24"/>
        </w:rPr>
        <w:t xml:space="preserve">prēķini </w:t>
      </w:r>
      <w:r>
        <w:rPr>
          <w:rFonts w:ascii="Times New Roman" w:hAnsi="Times New Roman" w:cs="Times New Roman"/>
          <w:sz w:val="24"/>
          <w:szCs w:val="24"/>
        </w:rPr>
        <w:t xml:space="preserve">(skat. augstāk) </w:t>
      </w:r>
      <w:r w:rsidRPr="00E1187A">
        <w:rPr>
          <w:rFonts w:ascii="Times New Roman" w:hAnsi="Times New Roman" w:cs="Times New Roman"/>
          <w:sz w:val="24"/>
          <w:szCs w:val="24"/>
        </w:rPr>
        <w:t xml:space="preserve">liecina, ka nepieciešamais finansējums </w:t>
      </w:r>
      <w:r>
        <w:rPr>
          <w:rFonts w:ascii="Times New Roman" w:hAnsi="Times New Roman" w:cs="Times New Roman"/>
          <w:sz w:val="24"/>
          <w:szCs w:val="24"/>
        </w:rPr>
        <w:t>politiskās</w:t>
      </w:r>
      <w:r w:rsidRPr="00E1187A">
        <w:rPr>
          <w:rFonts w:ascii="Times New Roman" w:hAnsi="Times New Roman" w:cs="Times New Roman"/>
          <w:sz w:val="24"/>
          <w:szCs w:val="24"/>
        </w:rPr>
        <w:t xml:space="preserve"> partijas pamatfunkciju veikšan</w:t>
      </w:r>
      <w:r w:rsidR="00906B9B">
        <w:rPr>
          <w:rFonts w:ascii="Times New Roman" w:hAnsi="Times New Roman" w:cs="Times New Roman"/>
          <w:sz w:val="24"/>
          <w:szCs w:val="24"/>
        </w:rPr>
        <w:t>ai</w:t>
      </w:r>
      <w:r w:rsidRPr="00E1187A">
        <w:rPr>
          <w:rFonts w:ascii="Times New Roman" w:hAnsi="Times New Roman" w:cs="Times New Roman"/>
          <w:sz w:val="24"/>
          <w:szCs w:val="24"/>
        </w:rPr>
        <w:t xml:space="preserve"> ir </w:t>
      </w:r>
      <w:r>
        <w:rPr>
          <w:rFonts w:ascii="Times New Roman" w:hAnsi="Times New Roman" w:cs="Times New Roman"/>
          <w:sz w:val="24"/>
          <w:szCs w:val="24"/>
        </w:rPr>
        <w:t>19</w:t>
      </w:r>
      <w:r w:rsidRPr="00E1187A">
        <w:rPr>
          <w:rFonts w:ascii="Times New Roman" w:hAnsi="Times New Roman" w:cs="Times New Roman"/>
          <w:sz w:val="24"/>
          <w:szCs w:val="24"/>
        </w:rPr>
        <w:t>0</w:t>
      </w:r>
      <w:r w:rsidR="0077635E">
        <w:rPr>
          <w:rFonts w:ascii="Times New Roman" w:hAnsi="Times New Roman" w:cs="Times New Roman"/>
          <w:sz w:val="24"/>
          <w:szCs w:val="24"/>
        </w:rPr>
        <w:t> </w:t>
      </w:r>
      <w:r w:rsidRPr="00E1187A">
        <w:rPr>
          <w:rFonts w:ascii="Times New Roman" w:hAnsi="Times New Roman" w:cs="Times New Roman"/>
          <w:sz w:val="24"/>
          <w:szCs w:val="24"/>
        </w:rPr>
        <w:t xml:space="preserve">000 </w:t>
      </w:r>
      <w:r w:rsidRPr="00BB3DD7">
        <w:rPr>
          <w:rFonts w:ascii="Times New Roman" w:hAnsi="Times New Roman" w:cs="Times New Roman"/>
          <w:i/>
          <w:sz w:val="24"/>
          <w:szCs w:val="24"/>
        </w:rPr>
        <w:t>e</w:t>
      </w:r>
      <w:r w:rsidR="0077635E" w:rsidRPr="00BB3DD7">
        <w:rPr>
          <w:rFonts w:ascii="Times New Roman" w:hAnsi="Times New Roman" w:cs="Times New Roman"/>
          <w:i/>
          <w:sz w:val="24"/>
          <w:szCs w:val="24"/>
        </w:rPr>
        <w:t>u</w:t>
      </w:r>
      <w:r w:rsidRPr="00BB3DD7">
        <w:rPr>
          <w:rFonts w:ascii="Times New Roman" w:hAnsi="Times New Roman" w:cs="Times New Roman"/>
          <w:i/>
          <w:sz w:val="24"/>
          <w:szCs w:val="24"/>
        </w:rPr>
        <w:t>ro</w:t>
      </w:r>
      <w:r w:rsidRPr="00E1187A">
        <w:rPr>
          <w:rFonts w:ascii="Times New Roman" w:hAnsi="Times New Roman" w:cs="Times New Roman"/>
          <w:sz w:val="24"/>
          <w:szCs w:val="24"/>
        </w:rPr>
        <w:t xml:space="preserve">. Salīdzinājumam – Čehijā katra </w:t>
      </w:r>
      <w:r>
        <w:rPr>
          <w:rFonts w:ascii="Times New Roman" w:hAnsi="Times New Roman" w:cs="Times New Roman"/>
          <w:sz w:val="24"/>
          <w:szCs w:val="24"/>
        </w:rPr>
        <w:t xml:space="preserve">politiskā </w:t>
      </w:r>
      <w:r w:rsidRPr="00E1187A">
        <w:rPr>
          <w:rFonts w:ascii="Times New Roman" w:hAnsi="Times New Roman" w:cs="Times New Roman"/>
          <w:sz w:val="24"/>
          <w:szCs w:val="24"/>
        </w:rPr>
        <w:t>partija, kura pārvar noteiktu slieksni, saņem sākotnējo finansējumu 218</w:t>
      </w:r>
      <w:r w:rsidR="0077635E">
        <w:rPr>
          <w:rFonts w:ascii="Times New Roman" w:hAnsi="Times New Roman" w:cs="Times New Roman"/>
          <w:sz w:val="24"/>
          <w:szCs w:val="24"/>
        </w:rPr>
        <w:t> </w:t>
      </w:r>
      <w:r w:rsidRPr="00E1187A">
        <w:rPr>
          <w:rFonts w:ascii="Times New Roman" w:hAnsi="Times New Roman" w:cs="Times New Roman"/>
          <w:sz w:val="24"/>
          <w:szCs w:val="24"/>
        </w:rPr>
        <w:t>019</w:t>
      </w:r>
      <w:r w:rsidR="0077635E">
        <w:rPr>
          <w:rFonts w:ascii="Times New Roman" w:hAnsi="Times New Roman" w:cs="Times New Roman"/>
          <w:sz w:val="24"/>
          <w:szCs w:val="24"/>
        </w:rPr>
        <w:t> </w:t>
      </w:r>
      <w:r w:rsidRPr="00BB3DD7">
        <w:rPr>
          <w:rFonts w:ascii="Times New Roman" w:hAnsi="Times New Roman" w:cs="Times New Roman"/>
          <w:i/>
          <w:sz w:val="24"/>
          <w:szCs w:val="24"/>
        </w:rPr>
        <w:t>e</w:t>
      </w:r>
      <w:r w:rsidR="0077635E" w:rsidRPr="00BB3DD7">
        <w:rPr>
          <w:rFonts w:ascii="Times New Roman" w:hAnsi="Times New Roman" w:cs="Times New Roman"/>
          <w:i/>
          <w:sz w:val="24"/>
          <w:szCs w:val="24"/>
        </w:rPr>
        <w:t>u</w:t>
      </w:r>
      <w:r w:rsidRPr="00BB3DD7">
        <w:rPr>
          <w:rFonts w:ascii="Times New Roman" w:hAnsi="Times New Roman" w:cs="Times New Roman"/>
          <w:i/>
          <w:sz w:val="24"/>
          <w:szCs w:val="24"/>
        </w:rPr>
        <w:t>ro</w:t>
      </w:r>
      <w:r w:rsidRPr="00E1187A">
        <w:rPr>
          <w:rFonts w:ascii="Times New Roman" w:hAnsi="Times New Roman" w:cs="Times New Roman"/>
          <w:sz w:val="24"/>
          <w:szCs w:val="24"/>
        </w:rPr>
        <w:t xml:space="preserve"> apmērā, Zviedrijā – 532</w:t>
      </w:r>
      <w:r w:rsidR="0077635E">
        <w:rPr>
          <w:rFonts w:ascii="Times New Roman" w:hAnsi="Times New Roman" w:cs="Times New Roman"/>
          <w:sz w:val="24"/>
          <w:szCs w:val="24"/>
        </w:rPr>
        <w:t> </w:t>
      </w:r>
      <w:r w:rsidRPr="00E1187A">
        <w:rPr>
          <w:rFonts w:ascii="Times New Roman" w:hAnsi="Times New Roman" w:cs="Times New Roman"/>
          <w:sz w:val="24"/>
          <w:szCs w:val="24"/>
        </w:rPr>
        <w:t xml:space="preserve">800 </w:t>
      </w:r>
      <w:r w:rsidRPr="00BB3DD7">
        <w:rPr>
          <w:rFonts w:ascii="Times New Roman" w:hAnsi="Times New Roman" w:cs="Times New Roman"/>
          <w:i/>
          <w:sz w:val="24"/>
          <w:szCs w:val="24"/>
        </w:rPr>
        <w:t>e</w:t>
      </w:r>
      <w:r w:rsidR="0077635E" w:rsidRPr="00BB3DD7">
        <w:rPr>
          <w:rFonts w:ascii="Times New Roman" w:hAnsi="Times New Roman" w:cs="Times New Roman"/>
          <w:i/>
          <w:sz w:val="24"/>
          <w:szCs w:val="24"/>
        </w:rPr>
        <w:t>u</w:t>
      </w:r>
      <w:r w:rsidRPr="00BB3DD7">
        <w:rPr>
          <w:rFonts w:ascii="Times New Roman" w:hAnsi="Times New Roman" w:cs="Times New Roman"/>
          <w:i/>
          <w:sz w:val="24"/>
          <w:szCs w:val="24"/>
        </w:rPr>
        <w:t>ro</w:t>
      </w:r>
      <w:r w:rsidRPr="00E1187A">
        <w:rPr>
          <w:rFonts w:ascii="Times New Roman" w:hAnsi="Times New Roman" w:cs="Times New Roman"/>
          <w:sz w:val="24"/>
          <w:szCs w:val="24"/>
        </w:rPr>
        <w:t xml:space="preserve"> apmērā</w:t>
      </w:r>
      <w:r w:rsidRPr="00E1187A">
        <w:rPr>
          <w:rStyle w:val="Vresatsauce"/>
          <w:rFonts w:ascii="Times New Roman" w:hAnsi="Times New Roman" w:cs="Times New Roman"/>
          <w:sz w:val="24"/>
          <w:szCs w:val="24"/>
        </w:rPr>
        <w:footnoteReference w:id="17"/>
      </w:r>
      <w:r w:rsidRPr="00E1187A">
        <w:rPr>
          <w:rFonts w:ascii="Times New Roman" w:hAnsi="Times New Roman" w:cs="Times New Roman"/>
          <w:sz w:val="24"/>
          <w:szCs w:val="24"/>
        </w:rPr>
        <w:t xml:space="preserve">. </w:t>
      </w:r>
      <w:r>
        <w:rPr>
          <w:rFonts w:ascii="Times New Roman" w:hAnsi="Times New Roman" w:cs="Times New Roman"/>
          <w:sz w:val="24"/>
          <w:szCs w:val="24"/>
        </w:rPr>
        <w:t>Turklāt š</w:t>
      </w:r>
      <w:r w:rsidRPr="00E1187A">
        <w:rPr>
          <w:rFonts w:ascii="Times New Roman" w:hAnsi="Times New Roman" w:cs="Times New Roman"/>
          <w:sz w:val="24"/>
          <w:szCs w:val="24"/>
        </w:rPr>
        <w:t xml:space="preserve">ajās valstīs nav prasības </w:t>
      </w:r>
      <w:r>
        <w:rPr>
          <w:rFonts w:ascii="Times New Roman" w:hAnsi="Times New Roman" w:cs="Times New Roman"/>
          <w:sz w:val="24"/>
          <w:szCs w:val="24"/>
        </w:rPr>
        <w:t xml:space="preserve">politiskām </w:t>
      </w:r>
      <w:r w:rsidRPr="00E1187A">
        <w:rPr>
          <w:rFonts w:ascii="Times New Roman" w:hAnsi="Times New Roman" w:cs="Times New Roman"/>
          <w:sz w:val="24"/>
          <w:szCs w:val="24"/>
        </w:rPr>
        <w:t>partijām pulcināt vismaz 500 biedru, lai tās varētu piedalīties vēlēšanās.</w:t>
      </w:r>
    </w:p>
    <w:p w14:paraId="449548D2" w14:textId="77777777" w:rsidR="009E31EF" w:rsidRPr="00E1187A" w:rsidRDefault="009E31EF" w:rsidP="00BB3DD7">
      <w:pPr>
        <w:spacing w:after="0" w:line="240" w:lineRule="auto"/>
        <w:ind w:firstLine="709"/>
        <w:jc w:val="both"/>
        <w:rPr>
          <w:rFonts w:ascii="Times New Roman" w:hAnsi="Times New Roman" w:cs="Times New Roman"/>
          <w:sz w:val="24"/>
          <w:szCs w:val="24"/>
        </w:rPr>
      </w:pPr>
    </w:p>
    <w:p w14:paraId="67F57D1C" w14:textId="64819E55" w:rsidR="00812E5E" w:rsidRDefault="00812E5E">
      <w:pPr>
        <w:pStyle w:val="Sarakstarindkopa"/>
        <w:numPr>
          <w:ilvl w:val="0"/>
          <w:numId w:val="7"/>
        </w:numPr>
        <w:spacing w:after="0" w:line="240" w:lineRule="auto"/>
        <w:ind w:left="0" w:firstLine="709"/>
        <w:jc w:val="both"/>
        <w:rPr>
          <w:rFonts w:ascii="Times New Roman" w:hAnsi="Times New Roman" w:cs="Times New Roman"/>
          <w:sz w:val="24"/>
          <w:szCs w:val="24"/>
        </w:rPr>
      </w:pPr>
      <w:r w:rsidRPr="00E1187A">
        <w:rPr>
          <w:rFonts w:ascii="Times New Roman" w:hAnsi="Times New Roman" w:cs="Times New Roman"/>
          <w:sz w:val="24"/>
          <w:szCs w:val="24"/>
        </w:rPr>
        <w:t>Iesakām palielināt Latvijas</w:t>
      </w:r>
      <w:r w:rsidRPr="00C45643">
        <w:rPr>
          <w:rFonts w:ascii="Times New Roman" w:hAnsi="Times New Roman" w:cs="Times New Roman"/>
          <w:sz w:val="24"/>
          <w:szCs w:val="24"/>
        </w:rPr>
        <w:t xml:space="preserve"> </w:t>
      </w:r>
      <w:r>
        <w:rPr>
          <w:rFonts w:ascii="Times New Roman" w:hAnsi="Times New Roman" w:cs="Times New Roman"/>
          <w:sz w:val="24"/>
          <w:szCs w:val="24"/>
        </w:rPr>
        <w:t>politisko</w:t>
      </w:r>
      <w:r w:rsidRPr="00E1187A">
        <w:rPr>
          <w:rFonts w:ascii="Times New Roman" w:hAnsi="Times New Roman" w:cs="Times New Roman"/>
          <w:sz w:val="24"/>
          <w:szCs w:val="24"/>
        </w:rPr>
        <w:t xml:space="preserve"> partiju motivāciju būtiski palielināt savu biedru skaitu, piesaistot valsts finansējuma apmēru </w:t>
      </w:r>
      <w:r>
        <w:rPr>
          <w:rFonts w:ascii="Times New Roman" w:hAnsi="Times New Roman" w:cs="Times New Roman"/>
          <w:sz w:val="24"/>
          <w:szCs w:val="24"/>
        </w:rPr>
        <w:t>politiskās</w:t>
      </w:r>
      <w:r w:rsidRPr="00E1187A">
        <w:rPr>
          <w:rFonts w:ascii="Times New Roman" w:hAnsi="Times New Roman" w:cs="Times New Roman"/>
          <w:sz w:val="24"/>
          <w:szCs w:val="24"/>
        </w:rPr>
        <w:t xml:space="preserve"> partijas biedru skaitam. Samērīgs finansējuma apmērs būtu 10 </w:t>
      </w:r>
      <w:r w:rsidRPr="00BB3DD7">
        <w:rPr>
          <w:rFonts w:ascii="Times New Roman" w:hAnsi="Times New Roman" w:cs="Times New Roman"/>
          <w:i/>
          <w:sz w:val="24"/>
          <w:szCs w:val="24"/>
        </w:rPr>
        <w:t>e</w:t>
      </w:r>
      <w:r w:rsidR="0077635E" w:rsidRPr="00BB3DD7">
        <w:rPr>
          <w:rFonts w:ascii="Times New Roman" w:hAnsi="Times New Roman" w:cs="Times New Roman"/>
          <w:i/>
          <w:sz w:val="24"/>
          <w:szCs w:val="24"/>
        </w:rPr>
        <w:t>u</w:t>
      </w:r>
      <w:r w:rsidRPr="00BB3DD7">
        <w:rPr>
          <w:rFonts w:ascii="Times New Roman" w:hAnsi="Times New Roman" w:cs="Times New Roman"/>
          <w:i/>
          <w:sz w:val="24"/>
          <w:szCs w:val="24"/>
        </w:rPr>
        <w:t>ro</w:t>
      </w:r>
      <w:r w:rsidRPr="00E1187A">
        <w:rPr>
          <w:rFonts w:ascii="Times New Roman" w:hAnsi="Times New Roman" w:cs="Times New Roman"/>
          <w:sz w:val="24"/>
          <w:szCs w:val="24"/>
        </w:rPr>
        <w:t xml:space="preserve"> par katru </w:t>
      </w:r>
      <w:r>
        <w:rPr>
          <w:rFonts w:ascii="Times New Roman" w:hAnsi="Times New Roman" w:cs="Times New Roman"/>
          <w:sz w:val="24"/>
          <w:szCs w:val="24"/>
        </w:rPr>
        <w:t>politiskās</w:t>
      </w:r>
      <w:r w:rsidRPr="00E1187A">
        <w:rPr>
          <w:rFonts w:ascii="Times New Roman" w:hAnsi="Times New Roman" w:cs="Times New Roman"/>
          <w:sz w:val="24"/>
          <w:szCs w:val="24"/>
        </w:rPr>
        <w:t xml:space="preserve"> partijas biedru, </w:t>
      </w:r>
      <w:proofErr w:type="gramStart"/>
      <w:r w:rsidRPr="00E1187A">
        <w:rPr>
          <w:rFonts w:ascii="Times New Roman" w:hAnsi="Times New Roman" w:cs="Times New Roman"/>
          <w:sz w:val="24"/>
          <w:szCs w:val="24"/>
        </w:rPr>
        <w:t xml:space="preserve">šādā veidā orientējot </w:t>
      </w:r>
      <w:r>
        <w:rPr>
          <w:rFonts w:ascii="Times New Roman" w:hAnsi="Times New Roman" w:cs="Times New Roman"/>
          <w:sz w:val="24"/>
          <w:szCs w:val="24"/>
        </w:rPr>
        <w:t>politiskās</w:t>
      </w:r>
      <w:r w:rsidRPr="00E1187A">
        <w:rPr>
          <w:rFonts w:ascii="Times New Roman" w:hAnsi="Times New Roman" w:cs="Times New Roman"/>
          <w:sz w:val="24"/>
          <w:szCs w:val="24"/>
        </w:rPr>
        <w:t xml:space="preserve"> partijas</w:t>
      </w:r>
      <w:proofErr w:type="gramEnd"/>
      <w:r w:rsidRPr="00E1187A">
        <w:rPr>
          <w:rFonts w:ascii="Times New Roman" w:hAnsi="Times New Roman" w:cs="Times New Roman"/>
          <w:sz w:val="24"/>
          <w:szCs w:val="24"/>
        </w:rPr>
        <w:t xml:space="preserve"> </w:t>
      </w:r>
      <w:r>
        <w:rPr>
          <w:rFonts w:ascii="Times New Roman" w:hAnsi="Times New Roman" w:cs="Times New Roman"/>
          <w:sz w:val="24"/>
          <w:szCs w:val="24"/>
        </w:rPr>
        <w:t>piesaistīt</w:t>
      </w:r>
      <w:r w:rsidRPr="00E1187A">
        <w:rPr>
          <w:rFonts w:ascii="Times New Roman" w:hAnsi="Times New Roman" w:cs="Times New Roman"/>
          <w:sz w:val="24"/>
          <w:szCs w:val="24"/>
        </w:rPr>
        <w:t xml:space="preserve"> vismaz 10</w:t>
      </w:r>
      <w:r w:rsidR="0077635E">
        <w:rPr>
          <w:rFonts w:ascii="Times New Roman" w:hAnsi="Times New Roman" w:cs="Times New Roman"/>
          <w:sz w:val="24"/>
          <w:szCs w:val="24"/>
        </w:rPr>
        <w:t> </w:t>
      </w:r>
      <w:r w:rsidRPr="00E1187A">
        <w:rPr>
          <w:rFonts w:ascii="Times New Roman" w:hAnsi="Times New Roman" w:cs="Times New Roman"/>
          <w:sz w:val="24"/>
          <w:szCs w:val="24"/>
        </w:rPr>
        <w:t>000 biedru</w:t>
      </w:r>
      <w:r>
        <w:rPr>
          <w:rFonts w:ascii="Times New Roman" w:hAnsi="Times New Roman" w:cs="Times New Roman"/>
          <w:sz w:val="24"/>
          <w:szCs w:val="24"/>
        </w:rPr>
        <w:t>s.</w:t>
      </w:r>
    </w:p>
    <w:p w14:paraId="58E52604" w14:textId="77777777" w:rsidR="009E31EF" w:rsidRPr="00E1187A" w:rsidRDefault="009E31EF" w:rsidP="00BB3DD7">
      <w:pPr>
        <w:pStyle w:val="Sarakstarindkopa"/>
        <w:spacing w:after="0" w:line="240" w:lineRule="auto"/>
        <w:ind w:left="709"/>
        <w:jc w:val="both"/>
        <w:rPr>
          <w:rFonts w:ascii="Times New Roman" w:hAnsi="Times New Roman" w:cs="Times New Roman"/>
          <w:sz w:val="24"/>
          <w:szCs w:val="24"/>
        </w:rPr>
      </w:pPr>
    </w:p>
    <w:p w14:paraId="5D53F519" w14:textId="1CD3A4EE" w:rsidR="00137B30" w:rsidRDefault="00812E5E" w:rsidP="00BB3DD7">
      <w:pPr>
        <w:pStyle w:val="Sarakstarindkopa"/>
        <w:numPr>
          <w:ilvl w:val="0"/>
          <w:numId w:val="7"/>
        </w:numPr>
        <w:spacing w:after="0" w:line="240" w:lineRule="auto"/>
        <w:ind w:left="0" w:firstLine="709"/>
        <w:jc w:val="both"/>
        <w:rPr>
          <w:sz w:val="24"/>
          <w:szCs w:val="24"/>
        </w:rPr>
      </w:pPr>
      <w:r w:rsidRPr="00E1187A">
        <w:rPr>
          <w:rFonts w:ascii="Times New Roman" w:hAnsi="Times New Roman" w:cs="Times New Roman"/>
          <w:sz w:val="24"/>
          <w:szCs w:val="24"/>
        </w:rPr>
        <w:t>Iesakām</w:t>
      </w:r>
      <w:r w:rsidR="00731ED9">
        <w:rPr>
          <w:rFonts w:ascii="Times New Roman" w:hAnsi="Times New Roman" w:cs="Times New Roman"/>
          <w:sz w:val="24"/>
          <w:szCs w:val="24"/>
        </w:rPr>
        <w:t xml:space="preserve"> politiskajām </w:t>
      </w:r>
      <w:r w:rsidR="00731ED9" w:rsidRPr="00E1187A">
        <w:rPr>
          <w:rFonts w:ascii="Times New Roman" w:hAnsi="Times New Roman" w:cs="Times New Roman"/>
          <w:sz w:val="24"/>
          <w:szCs w:val="24"/>
        </w:rPr>
        <w:t>partijām</w:t>
      </w:r>
      <w:r w:rsidRPr="00E1187A">
        <w:rPr>
          <w:rFonts w:ascii="Times New Roman" w:hAnsi="Times New Roman" w:cs="Times New Roman"/>
          <w:sz w:val="24"/>
          <w:szCs w:val="24"/>
        </w:rPr>
        <w:t xml:space="preserve"> būtiski palielināt finansējuma apmēru</w:t>
      </w:r>
      <w:r w:rsidR="00731ED9">
        <w:rPr>
          <w:rFonts w:ascii="Times New Roman" w:hAnsi="Times New Roman" w:cs="Times New Roman"/>
          <w:sz w:val="24"/>
          <w:szCs w:val="24"/>
        </w:rPr>
        <w:t xml:space="preserve"> </w:t>
      </w:r>
      <w:r w:rsidR="00731ED9" w:rsidRPr="00E1187A">
        <w:rPr>
          <w:rFonts w:ascii="Times New Roman" w:hAnsi="Times New Roman" w:cs="Times New Roman"/>
          <w:sz w:val="24"/>
          <w:szCs w:val="24"/>
        </w:rPr>
        <w:t>par katru saņemto vēlētāja balsi</w:t>
      </w:r>
      <w:r w:rsidRPr="00E1187A">
        <w:rPr>
          <w:rFonts w:ascii="Times New Roman" w:hAnsi="Times New Roman" w:cs="Times New Roman"/>
          <w:sz w:val="24"/>
          <w:szCs w:val="24"/>
        </w:rPr>
        <w:t xml:space="preserve"> tā, lai kopējais valsts finansējums veidotu lielāko daļu no </w:t>
      </w:r>
      <w:r>
        <w:rPr>
          <w:rFonts w:ascii="Times New Roman" w:hAnsi="Times New Roman" w:cs="Times New Roman"/>
          <w:sz w:val="24"/>
          <w:szCs w:val="24"/>
        </w:rPr>
        <w:t xml:space="preserve">politiskās </w:t>
      </w:r>
      <w:r w:rsidRPr="00E1187A">
        <w:rPr>
          <w:rFonts w:ascii="Times New Roman" w:hAnsi="Times New Roman" w:cs="Times New Roman"/>
          <w:sz w:val="24"/>
          <w:szCs w:val="24"/>
        </w:rPr>
        <w:t>partij</w:t>
      </w:r>
      <w:r>
        <w:rPr>
          <w:rFonts w:ascii="Times New Roman" w:hAnsi="Times New Roman" w:cs="Times New Roman"/>
          <w:sz w:val="24"/>
          <w:szCs w:val="24"/>
        </w:rPr>
        <w:t xml:space="preserve">as </w:t>
      </w:r>
      <w:r w:rsidRPr="00E1187A">
        <w:rPr>
          <w:rFonts w:ascii="Times New Roman" w:hAnsi="Times New Roman" w:cs="Times New Roman"/>
          <w:sz w:val="24"/>
          <w:szCs w:val="24"/>
        </w:rPr>
        <w:t xml:space="preserve">ienākumiem arī vēlēšanu gados, </w:t>
      </w:r>
      <w:r>
        <w:rPr>
          <w:rFonts w:ascii="Times New Roman" w:hAnsi="Times New Roman" w:cs="Times New Roman"/>
          <w:sz w:val="24"/>
          <w:szCs w:val="24"/>
        </w:rPr>
        <w:t>tādējādi</w:t>
      </w:r>
      <w:r w:rsidRPr="00E1187A">
        <w:rPr>
          <w:rFonts w:ascii="Times New Roman" w:hAnsi="Times New Roman" w:cs="Times New Roman"/>
          <w:sz w:val="24"/>
          <w:szCs w:val="24"/>
        </w:rPr>
        <w:t xml:space="preserve"> mazin</w:t>
      </w:r>
      <w:r>
        <w:rPr>
          <w:rFonts w:ascii="Times New Roman" w:hAnsi="Times New Roman" w:cs="Times New Roman"/>
          <w:sz w:val="24"/>
          <w:szCs w:val="24"/>
        </w:rPr>
        <w:t xml:space="preserve">ot politisko </w:t>
      </w:r>
      <w:r w:rsidRPr="00E1187A">
        <w:rPr>
          <w:rFonts w:ascii="Times New Roman" w:hAnsi="Times New Roman" w:cs="Times New Roman"/>
          <w:sz w:val="24"/>
          <w:szCs w:val="24"/>
        </w:rPr>
        <w:t>partiju atkarību no finansētājiem.</w:t>
      </w:r>
      <w:r>
        <w:rPr>
          <w:rFonts w:ascii="Times New Roman" w:hAnsi="Times New Roman" w:cs="Times New Roman"/>
          <w:sz w:val="24"/>
          <w:szCs w:val="24"/>
        </w:rPr>
        <w:t xml:space="preserve"> Šim nolūkam Tieslietu ministrijas un PROVIDUS ieskatā piemērots finansējuma apmērs būtu tāds, kas nav mazāks par 2 </w:t>
      </w:r>
      <w:r w:rsidRPr="00BB3DD7">
        <w:rPr>
          <w:rFonts w:ascii="Times New Roman" w:hAnsi="Times New Roman" w:cs="Times New Roman"/>
          <w:i/>
          <w:sz w:val="24"/>
          <w:szCs w:val="24"/>
        </w:rPr>
        <w:t>e</w:t>
      </w:r>
      <w:r w:rsidR="0077635E" w:rsidRPr="00BB3DD7">
        <w:rPr>
          <w:rFonts w:ascii="Times New Roman" w:hAnsi="Times New Roman" w:cs="Times New Roman"/>
          <w:i/>
          <w:sz w:val="24"/>
          <w:szCs w:val="24"/>
        </w:rPr>
        <w:t>u</w:t>
      </w:r>
      <w:r w:rsidRPr="00BB3DD7">
        <w:rPr>
          <w:rFonts w:ascii="Times New Roman" w:hAnsi="Times New Roman" w:cs="Times New Roman"/>
          <w:i/>
          <w:sz w:val="24"/>
          <w:szCs w:val="24"/>
        </w:rPr>
        <w:t>ro</w:t>
      </w:r>
      <w:r>
        <w:rPr>
          <w:rFonts w:ascii="Times New Roman" w:hAnsi="Times New Roman" w:cs="Times New Roman"/>
          <w:sz w:val="24"/>
          <w:szCs w:val="24"/>
        </w:rPr>
        <w:t xml:space="preserve"> par balsi. Zemāks finansējuma apmērs nav derīgs tādēļ, ka tādā gadījumā dažām politiskām partijām valsts finansējums vēlēšanu </w:t>
      </w:r>
      <w:r w:rsidRPr="007E4C97">
        <w:rPr>
          <w:rFonts w:ascii="Times New Roman" w:hAnsi="Times New Roman" w:cs="Times New Roman"/>
          <w:sz w:val="24"/>
          <w:szCs w:val="24"/>
        </w:rPr>
        <w:t xml:space="preserve">gados </w:t>
      </w:r>
      <w:r w:rsidRPr="00B96CAE">
        <w:rPr>
          <w:rFonts w:ascii="Times New Roman" w:hAnsi="Times New Roman" w:cs="Times New Roman"/>
          <w:sz w:val="24"/>
          <w:szCs w:val="24"/>
        </w:rPr>
        <w:t>(skat.</w:t>
      </w:r>
      <w:r w:rsidR="00C853F6">
        <w:rPr>
          <w:rFonts w:ascii="Times New Roman" w:hAnsi="Times New Roman" w:cs="Times New Roman"/>
          <w:sz w:val="24"/>
          <w:szCs w:val="24"/>
        </w:rPr>
        <w:t xml:space="preserve"> </w:t>
      </w:r>
      <w:r w:rsidR="0077635E">
        <w:rPr>
          <w:rFonts w:ascii="Times New Roman" w:hAnsi="Times New Roman" w:cs="Times New Roman"/>
          <w:sz w:val="24"/>
          <w:szCs w:val="24"/>
        </w:rPr>
        <w:t>1. </w:t>
      </w:r>
      <w:r w:rsidRPr="00B96CAE">
        <w:rPr>
          <w:rFonts w:ascii="Times New Roman" w:hAnsi="Times New Roman" w:cs="Times New Roman"/>
          <w:sz w:val="24"/>
          <w:szCs w:val="24"/>
        </w:rPr>
        <w:t>grafik</w:t>
      </w:r>
      <w:r w:rsidR="0077635E">
        <w:rPr>
          <w:rFonts w:ascii="Times New Roman" w:hAnsi="Times New Roman" w:cs="Times New Roman"/>
          <w:sz w:val="24"/>
          <w:szCs w:val="24"/>
        </w:rPr>
        <w:t>u</w:t>
      </w:r>
      <w:r w:rsidRPr="00B96CAE">
        <w:rPr>
          <w:rFonts w:ascii="Times New Roman" w:hAnsi="Times New Roman" w:cs="Times New Roman"/>
          <w:sz w:val="24"/>
          <w:szCs w:val="24"/>
        </w:rPr>
        <w:t>) vai pat vidēji četru gadu posmā (skat.</w:t>
      </w:r>
      <w:r w:rsidR="0064153B">
        <w:rPr>
          <w:rFonts w:ascii="Times New Roman" w:hAnsi="Times New Roman" w:cs="Times New Roman"/>
          <w:sz w:val="24"/>
          <w:szCs w:val="24"/>
        </w:rPr>
        <w:t xml:space="preserve"> </w:t>
      </w:r>
      <w:r w:rsidR="0077635E">
        <w:rPr>
          <w:rFonts w:ascii="Times New Roman" w:hAnsi="Times New Roman" w:cs="Times New Roman"/>
          <w:sz w:val="24"/>
          <w:szCs w:val="24"/>
        </w:rPr>
        <w:t>2. </w:t>
      </w:r>
      <w:r w:rsidRPr="00B96CAE">
        <w:rPr>
          <w:rFonts w:ascii="Times New Roman" w:hAnsi="Times New Roman" w:cs="Times New Roman"/>
          <w:sz w:val="24"/>
          <w:szCs w:val="24"/>
        </w:rPr>
        <w:t>grafik</w:t>
      </w:r>
      <w:r w:rsidR="0077635E">
        <w:rPr>
          <w:rFonts w:ascii="Times New Roman" w:hAnsi="Times New Roman" w:cs="Times New Roman"/>
          <w:sz w:val="24"/>
          <w:szCs w:val="24"/>
        </w:rPr>
        <w:t>u</w:t>
      </w:r>
      <w:r w:rsidRPr="00B96CAE">
        <w:rPr>
          <w:rFonts w:ascii="Times New Roman" w:hAnsi="Times New Roman" w:cs="Times New Roman"/>
          <w:sz w:val="24"/>
          <w:szCs w:val="24"/>
        </w:rPr>
        <w:t xml:space="preserve">) </w:t>
      </w:r>
      <w:r w:rsidRPr="007E4C97">
        <w:rPr>
          <w:rFonts w:ascii="Times New Roman" w:hAnsi="Times New Roman" w:cs="Times New Roman"/>
          <w:sz w:val="24"/>
          <w:szCs w:val="24"/>
        </w:rPr>
        <w:t>veidos mazāk nekā pusi no to kopējiem ienākumiem, tādējādi saglabājot atkarību no privātā finansējuma.</w:t>
      </w:r>
    </w:p>
    <w:p w14:paraId="0BFD7827" w14:textId="69F04EDA" w:rsidR="009E31EF" w:rsidRDefault="009E31EF">
      <w:pPr>
        <w:pStyle w:val="Sarakstarindkopa"/>
        <w:spacing w:after="0" w:line="240" w:lineRule="auto"/>
        <w:jc w:val="both"/>
        <w:rPr>
          <w:sz w:val="24"/>
          <w:szCs w:val="24"/>
        </w:rPr>
      </w:pPr>
    </w:p>
    <w:p w14:paraId="430DF483" w14:textId="096A0DF9" w:rsidR="009E31EF" w:rsidRDefault="009E31EF">
      <w:pPr>
        <w:pStyle w:val="Sarakstarindkopa"/>
        <w:spacing w:after="0" w:line="240" w:lineRule="auto"/>
        <w:jc w:val="both"/>
        <w:rPr>
          <w:sz w:val="24"/>
          <w:szCs w:val="24"/>
        </w:rPr>
      </w:pPr>
    </w:p>
    <w:p w14:paraId="44A6CEC4" w14:textId="4E570FB7" w:rsidR="009E31EF" w:rsidRDefault="009E31EF">
      <w:pPr>
        <w:pStyle w:val="Sarakstarindkopa"/>
        <w:spacing w:after="0" w:line="240" w:lineRule="auto"/>
        <w:jc w:val="both"/>
        <w:rPr>
          <w:sz w:val="24"/>
          <w:szCs w:val="24"/>
        </w:rPr>
      </w:pPr>
    </w:p>
    <w:p w14:paraId="7D02C980" w14:textId="6EF93486" w:rsidR="009E31EF" w:rsidRDefault="009E31EF">
      <w:pPr>
        <w:pStyle w:val="Sarakstarindkopa"/>
        <w:spacing w:after="0" w:line="240" w:lineRule="auto"/>
        <w:jc w:val="both"/>
        <w:rPr>
          <w:sz w:val="24"/>
          <w:szCs w:val="24"/>
        </w:rPr>
      </w:pPr>
    </w:p>
    <w:p w14:paraId="6960F0CA" w14:textId="470255D1" w:rsidR="009E31EF" w:rsidRDefault="009E31EF">
      <w:pPr>
        <w:pStyle w:val="Sarakstarindkopa"/>
        <w:spacing w:after="0" w:line="240" w:lineRule="auto"/>
        <w:jc w:val="both"/>
        <w:rPr>
          <w:sz w:val="24"/>
          <w:szCs w:val="24"/>
        </w:rPr>
      </w:pPr>
    </w:p>
    <w:p w14:paraId="3FA30400" w14:textId="6BDD3C01" w:rsidR="009E31EF" w:rsidRDefault="009E31EF">
      <w:pPr>
        <w:pStyle w:val="Sarakstarindkopa"/>
        <w:spacing w:after="0" w:line="240" w:lineRule="auto"/>
        <w:jc w:val="both"/>
        <w:rPr>
          <w:sz w:val="24"/>
          <w:szCs w:val="24"/>
        </w:rPr>
      </w:pPr>
    </w:p>
    <w:p w14:paraId="2153E18F" w14:textId="2A00F3B5" w:rsidR="009E31EF" w:rsidRDefault="009E31EF">
      <w:pPr>
        <w:pStyle w:val="Sarakstarindkopa"/>
        <w:spacing w:after="0" w:line="240" w:lineRule="auto"/>
        <w:jc w:val="both"/>
        <w:rPr>
          <w:sz w:val="24"/>
          <w:szCs w:val="24"/>
        </w:rPr>
      </w:pPr>
    </w:p>
    <w:p w14:paraId="0192288C" w14:textId="77777777" w:rsidR="009E31EF" w:rsidRPr="00E71673" w:rsidRDefault="009E31EF" w:rsidP="00BB3DD7">
      <w:pPr>
        <w:pStyle w:val="Sarakstarindkopa"/>
        <w:spacing w:after="0" w:line="240" w:lineRule="auto"/>
        <w:jc w:val="both"/>
        <w:rPr>
          <w:sz w:val="24"/>
          <w:szCs w:val="24"/>
        </w:rPr>
      </w:pPr>
    </w:p>
    <w:p w14:paraId="4EA5FA7F" w14:textId="19D8356D" w:rsidR="00812E5E" w:rsidRPr="00BB3DD7" w:rsidRDefault="0077635E" w:rsidP="00BB3DD7">
      <w:pPr>
        <w:spacing w:after="0" w:line="240" w:lineRule="auto"/>
        <w:ind w:firstLine="709"/>
        <w:jc w:val="both"/>
        <w:rPr>
          <w:rFonts w:ascii="Times New Roman" w:hAnsi="Times New Roman" w:cs="Times New Roman"/>
          <w:i/>
          <w:sz w:val="24"/>
          <w:szCs w:val="24"/>
        </w:rPr>
      </w:pPr>
      <w:r w:rsidRPr="00BB3DD7">
        <w:rPr>
          <w:rFonts w:ascii="Times New Roman" w:hAnsi="Times New Roman" w:cs="Times New Roman"/>
          <w:iCs/>
          <w:sz w:val="24"/>
          <w:szCs w:val="24"/>
        </w:rPr>
        <w:t>2. g</w:t>
      </w:r>
      <w:r w:rsidR="00812E5E" w:rsidRPr="00BB3DD7">
        <w:rPr>
          <w:rFonts w:ascii="Times New Roman" w:hAnsi="Times New Roman" w:cs="Times New Roman"/>
          <w:iCs/>
          <w:sz w:val="24"/>
          <w:szCs w:val="24"/>
        </w:rPr>
        <w:t>rafiks</w:t>
      </w:r>
      <w:r w:rsidRPr="00BB3DD7">
        <w:rPr>
          <w:rFonts w:ascii="Times New Roman" w:hAnsi="Times New Roman" w:cs="Times New Roman"/>
          <w:iCs/>
          <w:sz w:val="24"/>
          <w:szCs w:val="24"/>
        </w:rPr>
        <w:t>.</w:t>
      </w:r>
      <w:r w:rsidR="00812E5E" w:rsidRPr="00BB3DD7">
        <w:rPr>
          <w:rFonts w:ascii="Times New Roman" w:hAnsi="Times New Roman" w:cs="Times New Roman"/>
          <w:iCs/>
          <w:sz w:val="24"/>
          <w:szCs w:val="24"/>
        </w:rPr>
        <w:t xml:space="preserve"> </w:t>
      </w:r>
      <w:r w:rsidRPr="00BB3DD7">
        <w:rPr>
          <w:rFonts w:ascii="Times New Roman" w:hAnsi="Times New Roman" w:cs="Times New Roman"/>
          <w:iCs/>
          <w:sz w:val="24"/>
          <w:szCs w:val="24"/>
        </w:rPr>
        <w:t>P</w:t>
      </w:r>
      <w:r w:rsidR="00812E5E" w:rsidRPr="00BB3DD7">
        <w:rPr>
          <w:rFonts w:ascii="Times New Roman" w:hAnsi="Times New Roman" w:cs="Times New Roman"/>
          <w:iCs/>
          <w:sz w:val="24"/>
          <w:szCs w:val="24"/>
        </w:rPr>
        <w:t>artiju vidējie ienākumi gadā (2014.-2017.</w:t>
      </w:r>
      <w:r w:rsidRPr="00BB3DD7">
        <w:rPr>
          <w:rFonts w:ascii="Times New Roman" w:hAnsi="Times New Roman" w:cs="Times New Roman"/>
          <w:iCs/>
          <w:sz w:val="24"/>
          <w:szCs w:val="24"/>
        </w:rPr>
        <w:t> </w:t>
      </w:r>
      <w:r w:rsidR="00812E5E" w:rsidRPr="00BB3DD7">
        <w:rPr>
          <w:rFonts w:ascii="Times New Roman" w:hAnsi="Times New Roman" w:cs="Times New Roman"/>
          <w:iCs/>
          <w:sz w:val="24"/>
          <w:szCs w:val="24"/>
        </w:rPr>
        <w:t xml:space="preserve">gads), </w:t>
      </w:r>
      <w:r w:rsidR="00812E5E" w:rsidRPr="00BB3DD7">
        <w:rPr>
          <w:rFonts w:ascii="Times New Roman" w:hAnsi="Times New Roman" w:cs="Times New Roman"/>
          <w:i/>
          <w:iCs/>
          <w:sz w:val="24"/>
          <w:szCs w:val="24"/>
        </w:rPr>
        <w:t>e</w:t>
      </w:r>
      <w:r w:rsidRPr="00BB3DD7">
        <w:rPr>
          <w:rFonts w:ascii="Times New Roman" w:hAnsi="Times New Roman" w:cs="Times New Roman"/>
          <w:i/>
          <w:iCs/>
          <w:sz w:val="24"/>
          <w:szCs w:val="24"/>
        </w:rPr>
        <w:t>u</w:t>
      </w:r>
      <w:r w:rsidR="00812E5E" w:rsidRPr="00BB3DD7">
        <w:rPr>
          <w:rFonts w:ascii="Times New Roman" w:hAnsi="Times New Roman" w:cs="Times New Roman"/>
          <w:i/>
          <w:iCs/>
          <w:sz w:val="24"/>
          <w:szCs w:val="24"/>
        </w:rPr>
        <w:t>ro</w:t>
      </w:r>
    </w:p>
    <w:p w14:paraId="5087B1BA" w14:textId="77777777" w:rsidR="00812E5E" w:rsidRDefault="00812E5E" w:rsidP="00BB3DD7">
      <w:pPr>
        <w:pStyle w:val="Sarakstarindkopa"/>
        <w:spacing w:after="0" w:line="240" w:lineRule="auto"/>
        <w:jc w:val="both"/>
      </w:pPr>
      <w:r>
        <w:rPr>
          <w:noProof/>
        </w:rPr>
        <w:drawing>
          <wp:inline distT="0" distB="0" distL="0" distR="0" wp14:anchorId="74D550A2" wp14:editId="36835B07">
            <wp:extent cx="4572000" cy="2752725"/>
            <wp:effectExtent l="0" t="0" r="0" b="0"/>
            <wp:docPr id="16091843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00BA1360" w14:textId="77777777" w:rsidR="00812E5E" w:rsidRDefault="00812E5E" w:rsidP="00BB3DD7">
      <w:pPr>
        <w:pStyle w:val="Sarakstarindkopa"/>
        <w:spacing w:after="0" w:line="240" w:lineRule="auto"/>
        <w:jc w:val="both"/>
      </w:pPr>
    </w:p>
    <w:p w14:paraId="7D860571" w14:textId="77777777" w:rsidR="00812E5E" w:rsidRPr="00B96CAE" w:rsidRDefault="00812E5E" w:rsidP="00BB3DD7">
      <w:pPr>
        <w:pStyle w:val="Sarakstarindkopa"/>
        <w:numPr>
          <w:ilvl w:val="0"/>
          <w:numId w:val="7"/>
        </w:numPr>
        <w:spacing w:after="0" w:line="240" w:lineRule="auto"/>
        <w:ind w:left="0" w:firstLine="709"/>
        <w:jc w:val="both"/>
        <w:rPr>
          <w:rFonts w:ascii="Times New Roman" w:hAnsi="Times New Roman" w:cs="Times New Roman"/>
          <w:color w:val="000000" w:themeColor="text1"/>
          <w:sz w:val="24"/>
          <w:szCs w:val="24"/>
        </w:rPr>
      </w:pPr>
      <w:r w:rsidRPr="00B96CAE">
        <w:rPr>
          <w:rFonts w:ascii="Times New Roman" w:hAnsi="Times New Roman" w:cs="Times New Roman"/>
          <w:color w:val="000000" w:themeColor="text1"/>
          <w:sz w:val="24"/>
          <w:szCs w:val="24"/>
        </w:rPr>
        <w:t>Palielinot valsts budžeta finansējumu politiskajām partijām, kompleksi jāizvērtē arī sistēmiski saistītais regulējums:</w:t>
      </w:r>
    </w:p>
    <w:p w14:paraId="198BA967" w14:textId="7240F958" w:rsidR="00812E5E" w:rsidRPr="00B96CAE" w:rsidRDefault="00812E5E" w:rsidP="00BB3DD7">
      <w:pPr>
        <w:pStyle w:val="Sarakstarindkopa"/>
        <w:numPr>
          <w:ilvl w:val="1"/>
          <w:numId w:val="7"/>
        </w:numPr>
        <w:spacing w:after="0" w:line="240" w:lineRule="auto"/>
        <w:ind w:left="0" w:firstLine="709"/>
        <w:jc w:val="both"/>
        <w:rPr>
          <w:rFonts w:ascii="Times New Roman" w:hAnsi="Times New Roman" w:cs="Times New Roman"/>
          <w:color w:val="000000" w:themeColor="text1"/>
          <w:sz w:val="24"/>
          <w:szCs w:val="24"/>
        </w:rPr>
      </w:pPr>
      <w:r w:rsidRPr="00B96CAE">
        <w:rPr>
          <w:rFonts w:ascii="Times New Roman" w:hAnsi="Times New Roman" w:cs="Times New Roman"/>
          <w:color w:val="000000" w:themeColor="text1"/>
          <w:sz w:val="24"/>
          <w:szCs w:val="24"/>
        </w:rPr>
        <w:t xml:space="preserve">jāierobežo ziedojumu un biedru naudu politiskajām partijām apmērs, </w:t>
      </w:r>
      <w:proofErr w:type="gramStart"/>
      <w:r w:rsidRPr="00B96CAE">
        <w:rPr>
          <w:rFonts w:ascii="Times New Roman" w:hAnsi="Times New Roman" w:cs="Times New Roman"/>
          <w:color w:val="000000" w:themeColor="text1"/>
          <w:sz w:val="24"/>
          <w:szCs w:val="24"/>
        </w:rPr>
        <w:t>jo pretējā gadījumā, tikai palielinot valsts budžeta finansējumu, netiks</w:t>
      </w:r>
      <w:proofErr w:type="gramEnd"/>
      <w:r w:rsidRPr="00B96CAE">
        <w:rPr>
          <w:rFonts w:ascii="Times New Roman" w:hAnsi="Times New Roman" w:cs="Times New Roman"/>
          <w:color w:val="000000" w:themeColor="text1"/>
          <w:sz w:val="24"/>
          <w:szCs w:val="24"/>
        </w:rPr>
        <w:t xml:space="preserve"> sasniegts politisko partiju finansēšanas mehānisma grozīšanas mērķis, proti, mazināt atkarību no ziedotāju ietekmes. Pēc būtības politiskā partija, izvēloties kā prioritāti saņemt valsts budžeta finansējumu, apņemas samazināt pēc apmēra lielo ziedojumu un biedru </w:t>
      </w:r>
      <w:proofErr w:type="gramStart"/>
      <w:r w:rsidRPr="00B96CAE">
        <w:rPr>
          <w:rFonts w:ascii="Times New Roman" w:hAnsi="Times New Roman" w:cs="Times New Roman"/>
          <w:color w:val="000000" w:themeColor="text1"/>
          <w:sz w:val="24"/>
          <w:szCs w:val="24"/>
        </w:rPr>
        <w:t>naudu saņemšanu</w:t>
      </w:r>
      <w:proofErr w:type="gramEnd"/>
      <w:r w:rsidRPr="00B96CAE">
        <w:rPr>
          <w:rFonts w:ascii="Times New Roman" w:hAnsi="Times New Roman" w:cs="Times New Roman"/>
          <w:color w:val="000000" w:themeColor="text1"/>
          <w:sz w:val="24"/>
          <w:szCs w:val="24"/>
        </w:rPr>
        <w:t>. Vienlaikus, iespējams, lai nodrošinātu godīgu konkurenci, jāļauj tām partijām, kuras nesaņem valsts finansējumu (jaunās partijas vai partijas, kuras nav pārvarējušas 2</w:t>
      </w:r>
      <w:r w:rsidR="0077635E">
        <w:rPr>
          <w:rFonts w:ascii="Times New Roman" w:hAnsi="Times New Roman" w:cs="Times New Roman"/>
          <w:color w:val="000000" w:themeColor="text1"/>
          <w:sz w:val="24"/>
          <w:szCs w:val="24"/>
        </w:rPr>
        <w:t> </w:t>
      </w:r>
      <w:r w:rsidRPr="00B96CAE">
        <w:rPr>
          <w:rFonts w:ascii="Times New Roman" w:hAnsi="Times New Roman" w:cs="Times New Roman"/>
          <w:color w:val="000000" w:themeColor="text1"/>
          <w:sz w:val="24"/>
          <w:szCs w:val="24"/>
        </w:rPr>
        <w:t>% slieksni Saeimas vēlēšanā</w:t>
      </w:r>
      <w:r w:rsidR="00017767">
        <w:rPr>
          <w:rFonts w:ascii="Times New Roman" w:hAnsi="Times New Roman" w:cs="Times New Roman"/>
          <w:color w:val="000000" w:themeColor="text1"/>
          <w:sz w:val="24"/>
          <w:szCs w:val="24"/>
        </w:rPr>
        <w:t>s</w:t>
      </w:r>
      <w:r w:rsidRPr="00B96CAE">
        <w:rPr>
          <w:rFonts w:ascii="Times New Roman" w:hAnsi="Times New Roman" w:cs="Times New Roman"/>
          <w:color w:val="000000" w:themeColor="text1"/>
          <w:sz w:val="24"/>
          <w:szCs w:val="24"/>
        </w:rPr>
        <w:t>) saņemt lielāka apmēra privātus ziedojumus.</w:t>
      </w:r>
    </w:p>
    <w:p w14:paraId="1DEEA245" w14:textId="77777777" w:rsidR="00812E5E" w:rsidRPr="00B96CAE" w:rsidRDefault="00812E5E" w:rsidP="00BB3DD7">
      <w:pPr>
        <w:pStyle w:val="Sarakstarindkopa"/>
        <w:numPr>
          <w:ilvl w:val="1"/>
          <w:numId w:val="7"/>
        </w:numPr>
        <w:spacing w:after="0" w:line="240" w:lineRule="auto"/>
        <w:ind w:left="0" w:firstLine="709"/>
        <w:jc w:val="both"/>
        <w:rPr>
          <w:rFonts w:ascii="Times New Roman" w:hAnsi="Times New Roman" w:cs="Times New Roman"/>
          <w:color w:val="000000" w:themeColor="text1"/>
          <w:sz w:val="24"/>
          <w:szCs w:val="24"/>
        </w:rPr>
      </w:pPr>
      <w:r w:rsidRPr="00B96CAE">
        <w:rPr>
          <w:rFonts w:ascii="Times New Roman" w:hAnsi="Times New Roman" w:cs="Times New Roman"/>
          <w:color w:val="000000" w:themeColor="text1"/>
          <w:sz w:val="24"/>
          <w:szCs w:val="24"/>
        </w:rPr>
        <w:t xml:space="preserve">darba grupas ierosināto modeli KNAB atbalsta ar papildu nosacījumu, ka tiktu kontrolēts, vai </w:t>
      </w:r>
      <w:r>
        <w:rPr>
          <w:rFonts w:ascii="Times New Roman" w:hAnsi="Times New Roman" w:cs="Times New Roman"/>
          <w:color w:val="000000" w:themeColor="text1"/>
          <w:sz w:val="24"/>
          <w:szCs w:val="24"/>
        </w:rPr>
        <w:t xml:space="preserve">politiskā </w:t>
      </w:r>
      <w:r w:rsidRPr="00B96CAE">
        <w:rPr>
          <w:rFonts w:ascii="Times New Roman" w:hAnsi="Times New Roman" w:cs="Times New Roman"/>
          <w:color w:val="000000" w:themeColor="text1"/>
          <w:sz w:val="24"/>
          <w:szCs w:val="24"/>
        </w:rPr>
        <w:t xml:space="preserve">partija saņemto valsts finansējumu ir izlietojusi tiem mērķiem, kuriem finansējums ir atvēlēts </w:t>
      </w:r>
      <w:proofErr w:type="gramStart"/>
      <w:r w:rsidRPr="00B96CAE">
        <w:rPr>
          <w:rFonts w:ascii="Times New Roman" w:hAnsi="Times New Roman" w:cs="Times New Roman"/>
          <w:color w:val="000000" w:themeColor="text1"/>
          <w:sz w:val="24"/>
          <w:szCs w:val="24"/>
        </w:rPr>
        <w:t>(</w:t>
      </w:r>
      <w:proofErr w:type="gramEnd"/>
      <w:r w:rsidRPr="00B96CAE">
        <w:rPr>
          <w:rFonts w:ascii="Times New Roman" w:hAnsi="Times New Roman" w:cs="Times New Roman"/>
          <w:color w:val="000000" w:themeColor="text1"/>
          <w:sz w:val="24"/>
          <w:szCs w:val="24"/>
        </w:rPr>
        <w:t xml:space="preserve">t.i., biroja uzturēšanas izdevumiem, darbinieku algošanai, darbam ar biedriem, pētniecībai un programmas pilnveidei, komunikācijai ar vēlētājiem tajos gados, kad nav vēlēšanu). KNAB kā risinājumu piedāvā noteikt procentuālu slieksni, ko </w:t>
      </w:r>
      <w:r>
        <w:rPr>
          <w:rFonts w:ascii="Times New Roman" w:hAnsi="Times New Roman" w:cs="Times New Roman"/>
          <w:color w:val="000000" w:themeColor="text1"/>
          <w:sz w:val="24"/>
          <w:szCs w:val="24"/>
        </w:rPr>
        <w:t>politiskā</w:t>
      </w:r>
      <w:r w:rsidRPr="00FD4E85">
        <w:rPr>
          <w:rFonts w:ascii="Times New Roman" w:hAnsi="Times New Roman" w:cs="Times New Roman"/>
          <w:color w:val="000000" w:themeColor="text1"/>
          <w:sz w:val="24"/>
          <w:szCs w:val="24"/>
        </w:rPr>
        <w:t xml:space="preserve"> </w:t>
      </w:r>
      <w:r w:rsidRPr="00B96CAE">
        <w:rPr>
          <w:rFonts w:ascii="Times New Roman" w:hAnsi="Times New Roman" w:cs="Times New Roman"/>
          <w:color w:val="000000" w:themeColor="text1"/>
          <w:sz w:val="24"/>
          <w:szCs w:val="24"/>
        </w:rPr>
        <w:t xml:space="preserve">partija var izlietot katrai no pozīcijām, jo citādi, atstājot partiju ieskatam, kurai no pozīcijām tērēt saņemtos valsts budžeta līdzekļus, pastāv risks, ka finansējums netiks izlietots paredzētajiem mērķiem un attiecīgi netiks īstenoti demokrātiskā sabiedrībā no politiskās partijas sagaidāmie pasākumi un aktivitātes, piemēram, komunikācija ar vēlētājiem starpvēlēšanu periodā. </w:t>
      </w:r>
    </w:p>
    <w:p w14:paraId="66D40057" w14:textId="77777777" w:rsidR="00812E5E" w:rsidRPr="00B96CAE" w:rsidRDefault="00812E5E" w:rsidP="00BB3DD7">
      <w:pPr>
        <w:pStyle w:val="Sarakstarindkopa"/>
        <w:numPr>
          <w:ilvl w:val="1"/>
          <w:numId w:val="7"/>
        </w:numPr>
        <w:spacing w:after="0" w:line="240" w:lineRule="auto"/>
        <w:ind w:left="0" w:firstLine="709"/>
        <w:jc w:val="both"/>
        <w:rPr>
          <w:rFonts w:ascii="Times New Roman" w:hAnsi="Times New Roman" w:cs="Times New Roman"/>
          <w:color w:val="000000" w:themeColor="text1"/>
          <w:sz w:val="24"/>
          <w:szCs w:val="24"/>
        </w:rPr>
      </w:pPr>
      <w:r w:rsidRPr="00B96CAE">
        <w:rPr>
          <w:rFonts w:ascii="Times New Roman" w:hAnsi="Times New Roman" w:cs="Times New Roman"/>
          <w:color w:val="000000" w:themeColor="text1"/>
          <w:sz w:val="24"/>
          <w:szCs w:val="24"/>
        </w:rPr>
        <w:t xml:space="preserve">KNAB ieskatā, jāpārvērtē atbildības mehānisms par neatbilstībām finansējuma izlietojumā, </w:t>
      </w:r>
      <w:proofErr w:type="gramStart"/>
      <w:r w:rsidRPr="00B96CAE">
        <w:rPr>
          <w:rFonts w:ascii="Times New Roman" w:hAnsi="Times New Roman" w:cs="Times New Roman"/>
          <w:color w:val="000000" w:themeColor="text1"/>
          <w:sz w:val="24"/>
          <w:szCs w:val="24"/>
        </w:rPr>
        <w:t>izvērtējot iespēju atbildīgajām personām noteikt administratīvo atbildību. Šobrīd politiskās partijas valsts piešķirto finansējumu</w:t>
      </w:r>
      <w:proofErr w:type="gramEnd"/>
      <w:r w:rsidRPr="00B96CAE">
        <w:rPr>
          <w:rFonts w:ascii="Times New Roman" w:hAnsi="Times New Roman" w:cs="Times New Roman"/>
          <w:color w:val="000000" w:themeColor="text1"/>
          <w:sz w:val="24"/>
          <w:szCs w:val="24"/>
        </w:rPr>
        <w:t xml:space="preserve"> var izlietot ne tikai gada ietvaros, bet arī uzkrāt un izlietot nākamajā un / vai vēlēšanu gadā, kas ir uzskatāms par labvēlīgāku tiesisko regulējumu nekā valsts iestādēm.</w:t>
      </w:r>
    </w:p>
    <w:p w14:paraId="0D06858B" w14:textId="6F2E85A3" w:rsidR="00812E5E" w:rsidRPr="00017767" w:rsidRDefault="00812E5E" w:rsidP="00BB3DD7">
      <w:pPr>
        <w:spacing w:after="0" w:line="240" w:lineRule="auto"/>
        <w:ind w:firstLine="709"/>
        <w:jc w:val="both"/>
        <w:rPr>
          <w:rFonts w:ascii="Times New Roman" w:hAnsi="Times New Roman" w:cs="Times New Roman"/>
          <w:sz w:val="24"/>
          <w:szCs w:val="24"/>
        </w:rPr>
      </w:pPr>
      <w:r w:rsidRPr="0047487A">
        <w:rPr>
          <w:rFonts w:ascii="Times New Roman" w:hAnsi="Times New Roman" w:cs="Times New Roman"/>
          <w:sz w:val="24"/>
          <w:szCs w:val="24"/>
        </w:rPr>
        <w:t xml:space="preserve">5) </w:t>
      </w:r>
      <w:r w:rsidR="0077635E">
        <w:rPr>
          <w:rFonts w:ascii="Times New Roman" w:hAnsi="Times New Roman" w:cs="Times New Roman"/>
          <w:sz w:val="24"/>
          <w:szCs w:val="24"/>
        </w:rPr>
        <w:t>5. t</w:t>
      </w:r>
      <w:r w:rsidRPr="0047487A">
        <w:rPr>
          <w:rFonts w:ascii="Times New Roman" w:hAnsi="Times New Roman" w:cs="Times New Roman"/>
          <w:sz w:val="24"/>
          <w:szCs w:val="24"/>
        </w:rPr>
        <w:t xml:space="preserve">abulā </w:t>
      </w:r>
      <w:r w:rsidRPr="006E13CF">
        <w:rPr>
          <w:rFonts w:ascii="Times New Roman" w:hAnsi="Times New Roman" w:cs="Times New Roman"/>
          <w:sz w:val="24"/>
          <w:szCs w:val="24"/>
        </w:rPr>
        <w:t>(skat.</w:t>
      </w:r>
      <w:r>
        <w:rPr>
          <w:rFonts w:ascii="Times New Roman" w:hAnsi="Times New Roman" w:cs="Times New Roman"/>
          <w:sz w:val="24"/>
          <w:szCs w:val="24"/>
        </w:rPr>
        <w:t xml:space="preserve"> </w:t>
      </w:r>
      <w:r w:rsidRPr="006E13CF">
        <w:rPr>
          <w:rFonts w:ascii="Times New Roman" w:hAnsi="Times New Roman" w:cs="Times New Roman"/>
          <w:sz w:val="24"/>
          <w:szCs w:val="24"/>
        </w:rPr>
        <w:t>zemāk)</w:t>
      </w:r>
      <w:r w:rsidRPr="0047487A">
        <w:rPr>
          <w:rFonts w:ascii="Times New Roman" w:hAnsi="Times New Roman" w:cs="Times New Roman"/>
          <w:sz w:val="24"/>
          <w:szCs w:val="24"/>
        </w:rPr>
        <w:t xml:space="preserve"> apskatāmais un darba grupas piedāvātais politisko partiju finansēšanas modelis joprojām Latvijas politiskajām partijām atvēl aptuveni uz pusi mazāk līdzekļu, nekā no valsts budžeta ir pieejams Lietuvas un Igaunijas politiskajām partijām. Rēķinot atbilstoši 2014.</w:t>
      </w:r>
      <w:r w:rsidR="0077635E">
        <w:rPr>
          <w:rFonts w:ascii="Times New Roman" w:hAnsi="Times New Roman" w:cs="Times New Roman"/>
          <w:sz w:val="24"/>
          <w:szCs w:val="24"/>
        </w:rPr>
        <w:t> </w:t>
      </w:r>
      <w:r w:rsidRPr="0047487A">
        <w:rPr>
          <w:rFonts w:ascii="Times New Roman" w:hAnsi="Times New Roman" w:cs="Times New Roman"/>
          <w:sz w:val="24"/>
          <w:szCs w:val="24"/>
        </w:rPr>
        <w:t xml:space="preserve">gada Saeimas vēlēšanu rezultātiem, šī jaunā modeļa izmaksas būtu </w:t>
      </w:r>
      <w:r w:rsidRPr="00E03D53">
        <w:rPr>
          <w:rFonts w:ascii="Times New Roman" w:hAnsi="Times New Roman" w:cs="Times New Roman"/>
          <w:sz w:val="24"/>
          <w:szCs w:val="24"/>
        </w:rPr>
        <w:t xml:space="preserve">aptuveni 3 </w:t>
      </w:r>
      <w:r>
        <w:rPr>
          <w:rFonts w:ascii="Times New Roman" w:hAnsi="Times New Roman" w:cs="Times New Roman"/>
          <w:sz w:val="24"/>
          <w:szCs w:val="24"/>
        </w:rPr>
        <w:t xml:space="preserve">– 3,5 </w:t>
      </w:r>
      <w:r w:rsidRPr="00E03D53">
        <w:rPr>
          <w:rFonts w:ascii="Times New Roman" w:hAnsi="Times New Roman" w:cs="Times New Roman"/>
          <w:sz w:val="24"/>
          <w:szCs w:val="24"/>
        </w:rPr>
        <w:t xml:space="preserve">miljoni </w:t>
      </w:r>
      <w:r w:rsidRPr="00BB3DD7">
        <w:rPr>
          <w:rFonts w:ascii="Times New Roman" w:hAnsi="Times New Roman" w:cs="Times New Roman"/>
          <w:i/>
          <w:sz w:val="24"/>
          <w:szCs w:val="24"/>
        </w:rPr>
        <w:t>e</w:t>
      </w:r>
      <w:r w:rsidR="0077635E" w:rsidRPr="00BB3DD7">
        <w:rPr>
          <w:rFonts w:ascii="Times New Roman" w:hAnsi="Times New Roman" w:cs="Times New Roman"/>
          <w:i/>
          <w:sz w:val="24"/>
          <w:szCs w:val="24"/>
        </w:rPr>
        <w:t>u</w:t>
      </w:r>
      <w:r w:rsidRPr="00BB3DD7">
        <w:rPr>
          <w:rFonts w:ascii="Times New Roman" w:hAnsi="Times New Roman" w:cs="Times New Roman"/>
          <w:i/>
          <w:sz w:val="24"/>
          <w:szCs w:val="24"/>
        </w:rPr>
        <w:t>ro</w:t>
      </w:r>
      <w:r w:rsidRPr="00E03D53">
        <w:rPr>
          <w:rFonts w:ascii="Times New Roman" w:hAnsi="Times New Roman" w:cs="Times New Roman"/>
          <w:sz w:val="24"/>
          <w:szCs w:val="24"/>
        </w:rPr>
        <w:t xml:space="preserve"> gadā</w:t>
      </w:r>
      <w:r w:rsidRPr="00B96CAE">
        <w:rPr>
          <w:rStyle w:val="Vresatsauce"/>
          <w:rFonts w:ascii="Times New Roman" w:hAnsi="Times New Roman" w:cs="Times New Roman"/>
          <w:sz w:val="24"/>
          <w:szCs w:val="24"/>
        </w:rPr>
        <w:footnoteReference w:id="18"/>
      </w:r>
      <w:r w:rsidRPr="00E03D53">
        <w:rPr>
          <w:rFonts w:ascii="Times New Roman" w:hAnsi="Times New Roman" w:cs="Times New Roman"/>
          <w:sz w:val="24"/>
          <w:szCs w:val="24"/>
        </w:rPr>
        <w:t xml:space="preserve">. </w:t>
      </w:r>
      <w:r w:rsidR="00D370D8">
        <w:rPr>
          <w:rFonts w:ascii="Times New Roman" w:hAnsi="Times New Roman" w:cs="Times New Roman"/>
          <w:sz w:val="24"/>
          <w:szCs w:val="24"/>
        </w:rPr>
        <w:t>(</w:t>
      </w:r>
      <w:r w:rsidRPr="00017767">
        <w:rPr>
          <w:rFonts w:ascii="Times New Roman" w:hAnsi="Times New Roman" w:cs="Times New Roman"/>
          <w:sz w:val="24"/>
          <w:szCs w:val="24"/>
        </w:rPr>
        <w:t xml:space="preserve">KNAB </w:t>
      </w:r>
      <w:r w:rsidR="00D370D8">
        <w:rPr>
          <w:rFonts w:ascii="Times New Roman" w:hAnsi="Times New Roman" w:cs="Times New Roman"/>
          <w:sz w:val="24"/>
          <w:szCs w:val="24"/>
        </w:rPr>
        <w:t xml:space="preserve">gan </w:t>
      </w:r>
      <w:r w:rsidRPr="00017767">
        <w:rPr>
          <w:rFonts w:ascii="Times New Roman" w:hAnsi="Times New Roman" w:cs="Times New Roman"/>
          <w:sz w:val="24"/>
          <w:szCs w:val="24"/>
        </w:rPr>
        <w:t>nepievienojas darba grupas 5.</w:t>
      </w:r>
      <w:r w:rsidR="0077635E">
        <w:rPr>
          <w:rFonts w:ascii="Times New Roman" w:hAnsi="Times New Roman" w:cs="Times New Roman"/>
          <w:sz w:val="24"/>
          <w:szCs w:val="24"/>
        </w:rPr>
        <w:t> </w:t>
      </w:r>
      <w:r w:rsidRPr="00017767">
        <w:rPr>
          <w:rFonts w:ascii="Times New Roman" w:hAnsi="Times New Roman" w:cs="Times New Roman"/>
          <w:sz w:val="24"/>
          <w:szCs w:val="24"/>
        </w:rPr>
        <w:t>punktā minētajam atskaites punktam – salīdzinājumam ar Lietuvas un Igaunijas politiskajām partijām izmaksāto kopējo valsts budžeta apmēru</w:t>
      </w:r>
      <w:proofErr w:type="gramStart"/>
      <w:r w:rsidRPr="00017767">
        <w:rPr>
          <w:rFonts w:ascii="Times New Roman" w:hAnsi="Times New Roman" w:cs="Times New Roman"/>
          <w:sz w:val="24"/>
          <w:szCs w:val="24"/>
        </w:rPr>
        <w:t xml:space="preserve"> kā piemēru, uz ko tiekties, jo atzinumā nav analizēts katrai Igaunijas un Lietuvas partijai izmaksātais valsts finansējuma apmērs gadā un politisko partiju skaits</w:t>
      </w:r>
      <w:proofErr w:type="gramEnd"/>
      <w:r w:rsidRPr="00017767">
        <w:rPr>
          <w:rFonts w:ascii="Times New Roman" w:hAnsi="Times New Roman" w:cs="Times New Roman"/>
          <w:sz w:val="24"/>
          <w:szCs w:val="24"/>
        </w:rPr>
        <w:t>, kurām finansējums ir ticis izmaksāts.</w:t>
      </w:r>
      <w:r w:rsidR="00D370D8">
        <w:rPr>
          <w:rFonts w:ascii="Times New Roman" w:hAnsi="Times New Roman" w:cs="Times New Roman"/>
          <w:sz w:val="24"/>
          <w:szCs w:val="24"/>
        </w:rPr>
        <w:t>)</w:t>
      </w:r>
    </w:p>
    <w:p w14:paraId="390993FA" w14:textId="66C99F78" w:rsidR="00812E5E" w:rsidRPr="00B96CAE" w:rsidRDefault="00812E5E">
      <w:pPr>
        <w:spacing w:after="0" w:line="240" w:lineRule="auto"/>
        <w:ind w:firstLine="720"/>
        <w:jc w:val="both"/>
        <w:rPr>
          <w:rFonts w:ascii="Times New Roman" w:hAnsi="Times New Roman" w:cs="Times New Roman"/>
          <w:sz w:val="24"/>
          <w:szCs w:val="24"/>
        </w:rPr>
      </w:pPr>
      <w:r w:rsidRPr="00B96CAE">
        <w:rPr>
          <w:rFonts w:ascii="Times New Roman" w:hAnsi="Times New Roman" w:cs="Times New Roman"/>
          <w:sz w:val="24"/>
          <w:szCs w:val="24"/>
        </w:rPr>
        <w:t>Pieņemot, ka partiju pašu ienākumi (bez valsts finansējuma) paliktu 2014.-2017.</w:t>
      </w:r>
      <w:r w:rsidR="0077635E">
        <w:rPr>
          <w:rFonts w:ascii="Times New Roman" w:hAnsi="Times New Roman" w:cs="Times New Roman"/>
          <w:sz w:val="24"/>
          <w:szCs w:val="24"/>
        </w:rPr>
        <w:t> </w:t>
      </w:r>
      <w:r w:rsidRPr="00B96CAE">
        <w:rPr>
          <w:rFonts w:ascii="Times New Roman" w:hAnsi="Times New Roman" w:cs="Times New Roman"/>
          <w:sz w:val="24"/>
          <w:szCs w:val="24"/>
        </w:rPr>
        <w:t>gada līmenī</w:t>
      </w:r>
      <w:r w:rsidRPr="00240AE5">
        <w:rPr>
          <w:rFonts w:ascii="Times New Roman" w:hAnsi="Times New Roman" w:cs="Times New Roman"/>
          <w:sz w:val="24"/>
          <w:szCs w:val="24"/>
        </w:rPr>
        <w:t xml:space="preserve">, </w:t>
      </w:r>
      <w:r w:rsidRPr="00B96CAE">
        <w:rPr>
          <w:rFonts w:ascii="Times New Roman" w:hAnsi="Times New Roman" w:cs="Times New Roman"/>
          <w:sz w:val="24"/>
          <w:szCs w:val="24"/>
        </w:rPr>
        <w:t xml:space="preserve">darba grupas piedāvātajā jaunajā modelī valsts finansējums </w:t>
      </w:r>
      <w:proofErr w:type="gramStart"/>
      <w:r w:rsidRPr="00B96CAE">
        <w:rPr>
          <w:rFonts w:ascii="Times New Roman" w:hAnsi="Times New Roman" w:cs="Times New Roman"/>
          <w:sz w:val="24"/>
          <w:szCs w:val="24"/>
        </w:rPr>
        <w:t>veidotu aptuveni 61</w:t>
      </w:r>
      <w:r w:rsidR="0077635E">
        <w:rPr>
          <w:rFonts w:ascii="Times New Roman" w:hAnsi="Times New Roman" w:cs="Times New Roman"/>
          <w:sz w:val="24"/>
          <w:szCs w:val="24"/>
        </w:rPr>
        <w:t> </w:t>
      </w:r>
      <w:r w:rsidRPr="00B96CAE">
        <w:rPr>
          <w:rFonts w:ascii="Times New Roman" w:hAnsi="Times New Roman" w:cs="Times New Roman"/>
          <w:sz w:val="24"/>
          <w:szCs w:val="24"/>
        </w:rPr>
        <w:t>% no partijām pieejamā finansējuma</w:t>
      </w:r>
      <w:proofErr w:type="gramEnd"/>
      <w:r w:rsidRPr="00B96CAE">
        <w:rPr>
          <w:rFonts w:ascii="Times New Roman" w:hAnsi="Times New Roman" w:cs="Times New Roman"/>
          <w:sz w:val="24"/>
          <w:szCs w:val="24"/>
        </w:rPr>
        <w:t>. Samazinot partijām atļauto ziedojuma limitu, būtu iespējams valsts finansējuma īpatsvaru partiju ienākumos kāpināt līdz aptuveni 70</w:t>
      </w:r>
      <w:r w:rsidR="0077635E">
        <w:rPr>
          <w:rFonts w:ascii="Times New Roman" w:hAnsi="Times New Roman" w:cs="Times New Roman"/>
          <w:sz w:val="24"/>
          <w:szCs w:val="24"/>
        </w:rPr>
        <w:t> </w:t>
      </w:r>
      <w:r w:rsidRPr="00B96CAE">
        <w:rPr>
          <w:rFonts w:ascii="Times New Roman" w:hAnsi="Times New Roman" w:cs="Times New Roman"/>
          <w:sz w:val="24"/>
          <w:szCs w:val="24"/>
        </w:rPr>
        <w:t>%.</w:t>
      </w:r>
    </w:p>
    <w:p w14:paraId="3F7EC320" w14:textId="5FF7B61A" w:rsidR="00812E5E" w:rsidRPr="00B96CAE" w:rsidDel="580DD4F8" w:rsidRDefault="00812E5E">
      <w:pPr>
        <w:spacing w:after="0" w:line="240" w:lineRule="auto"/>
        <w:ind w:firstLine="720"/>
        <w:jc w:val="both"/>
        <w:rPr>
          <w:rFonts w:ascii="Times New Roman" w:hAnsi="Times New Roman" w:cs="Times New Roman"/>
          <w:sz w:val="24"/>
          <w:szCs w:val="24"/>
        </w:rPr>
      </w:pPr>
      <w:r w:rsidRPr="00B96CAE">
        <w:rPr>
          <w:rFonts w:ascii="Times New Roman" w:hAnsi="Times New Roman" w:cs="Times New Roman"/>
          <w:b/>
          <w:bCs/>
          <w:sz w:val="24"/>
          <w:szCs w:val="24"/>
        </w:rPr>
        <w:t xml:space="preserve">Starpvēlēšanu gados </w:t>
      </w:r>
      <w:r w:rsidRPr="00B96CAE">
        <w:rPr>
          <w:rFonts w:ascii="Times New Roman" w:hAnsi="Times New Roman" w:cs="Times New Roman"/>
          <w:sz w:val="24"/>
          <w:szCs w:val="24"/>
        </w:rPr>
        <w:t>jaunais modelis nodrošinātu optimālu valsts finansējuma īpatsvaru partiju budžetos: 78-81</w:t>
      </w:r>
      <w:r w:rsidR="0077635E">
        <w:rPr>
          <w:rFonts w:ascii="Times New Roman" w:hAnsi="Times New Roman" w:cs="Times New Roman"/>
          <w:sz w:val="24"/>
          <w:szCs w:val="24"/>
        </w:rPr>
        <w:t> </w:t>
      </w:r>
      <w:r w:rsidRPr="00B96CAE">
        <w:rPr>
          <w:rFonts w:ascii="Times New Roman" w:hAnsi="Times New Roman" w:cs="Times New Roman"/>
          <w:sz w:val="24"/>
          <w:szCs w:val="24"/>
        </w:rPr>
        <w:t>% no partiju ienākumiem</w:t>
      </w:r>
      <w:r w:rsidRPr="00B96CAE">
        <w:rPr>
          <w:rStyle w:val="Vresatsauce"/>
          <w:rFonts w:ascii="Times New Roman" w:hAnsi="Times New Roman" w:cs="Times New Roman"/>
          <w:sz w:val="24"/>
          <w:szCs w:val="24"/>
        </w:rPr>
        <w:footnoteReference w:id="19"/>
      </w:r>
      <w:r w:rsidRPr="00B96CAE">
        <w:rPr>
          <w:rFonts w:ascii="Times New Roman" w:hAnsi="Times New Roman" w:cs="Times New Roman"/>
          <w:sz w:val="24"/>
          <w:szCs w:val="24"/>
        </w:rPr>
        <w:t>.</w:t>
      </w:r>
    </w:p>
    <w:p w14:paraId="7D106C47" w14:textId="77777777" w:rsidR="00812E5E" w:rsidRPr="00B96CAE" w:rsidRDefault="00812E5E">
      <w:pPr>
        <w:spacing w:after="0" w:line="240" w:lineRule="auto"/>
        <w:ind w:firstLine="720"/>
        <w:jc w:val="both"/>
        <w:rPr>
          <w:rFonts w:ascii="Times New Roman" w:hAnsi="Times New Roman" w:cs="Times New Roman"/>
          <w:sz w:val="24"/>
          <w:szCs w:val="24"/>
        </w:rPr>
      </w:pPr>
      <w:r w:rsidRPr="00B96CAE">
        <w:rPr>
          <w:rFonts w:ascii="Times New Roman" w:hAnsi="Times New Roman" w:cs="Times New Roman"/>
          <w:b/>
          <w:bCs/>
          <w:sz w:val="24"/>
          <w:szCs w:val="24"/>
        </w:rPr>
        <w:t>Vēlēšanu gados</w:t>
      </w:r>
      <w:r w:rsidRPr="00B96CAE">
        <w:rPr>
          <w:rFonts w:ascii="Times New Roman" w:hAnsi="Times New Roman" w:cs="Times New Roman"/>
          <w:sz w:val="24"/>
          <w:szCs w:val="24"/>
        </w:rPr>
        <w:t xml:space="preserve"> modelis paredz daļu no optimālā finansējuma.</w:t>
      </w:r>
    </w:p>
    <w:p w14:paraId="0A73B5F2" w14:textId="7581FBBA" w:rsidR="00812E5E" w:rsidRDefault="00812E5E" w:rsidP="00BB3DD7">
      <w:pPr>
        <w:spacing w:after="0" w:line="240" w:lineRule="auto"/>
        <w:ind w:firstLine="720"/>
        <w:jc w:val="both"/>
        <w:rPr>
          <w:rFonts w:ascii="Times New Roman" w:hAnsi="Times New Roman" w:cs="Times New Roman"/>
          <w:sz w:val="24"/>
          <w:szCs w:val="24"/>
        </w:rPr>
      </w:pPr>
      <w:r w:rsidRPr="0047487A">
        <w:rPr>
          <w:rFonts w:ascii="Times New Roman" w:hAnsi="Times New Roman" w:cs="Times New Roman"/>
          <w:sz w:val="24"/>
          <w:szCs w:val="24"/>
        </w:rPr>
        <w:t>Rēķinot atbilstoši politisko partiju tēriņiem uz 2017.</w:t>
      </w:r>
      <w:r w:rsidR="0077635E">
        <w:rPr>
          <w:rFonts w:ascii="Times New Roman" w:hAnsi="Times New Roman" w:cs="Times New Roman"/>
          <w:sz w:val="24"/>
          <w:szCs w:val="24"/>
        </w:rPr>
        <w:t> </w:t>
      </w:r>
      <w:r w:rsidRPr="0047487A">
        <w:rPr>
          <w:rFonts w:ascii="Times New Roman" w:hAnsi="Times New Roman" w:cs="Times New Roman"/>
          <w:sz w:val="24"/>
          <w:szCs w:val="24"/>
        </w:rPr>
        <w:t>gada pašvaldību vēlēšanām, šis modelis paredz, ka valsts finansējums veidotu vairāk nekā pusi ienākumu visām tabulā uzskaitītajām politiskajām partijām, bet vienlaikus ne optimālā (70-80</w:t>
      </w:r>
      <w:r w:rsidR="00137400">
        <w:rPr>
          <w:rFonts w:ascii="Times New Roman" w:hAnsi="Times New Roman" w:cs="Times New Roman"/>
          <w:sz w:val="24"/>
          <w:szCs w:val="24"/>
        </w:rPr>
        <w:t> </w:t>
      </w:r>
      <w:r w:rsidRPr="0047487A">
        <w:rPr>
          <w:rFonts w:ascii="Times New Roman" w:hAnsi="Times New Roman" w:cs="Times New Roman"/>
          <w:sz w:val="24"/>
          <w:szCs w:val="24"/>
        </w:rPr>
        <w:t xml:space="preserve">% no kopējiem ienākumiem) apmērā, proti, Vienotībai tie būtu bijuši tikai </w:t>
      </w:r>
      <w:r w:rsidRPr="007466EB">
        <w:rPr>
          <w:rFonts w:ascii="Times New Roman" w:hAnsi="Times New Roman" w:cs="Times New Roman"/>
          <w:sz w:val="24"/>
          <w:szCs w:val="24"/>
        </w:rPr>
        <w:t>a</w:t>
      </w:r>
      <w:r w:rsidRPr="00B96CAE">
        <w:rPr>
          <w:rFonts w:ascii="Times New Roman" w:hAnsi="Times New Roman" w:cs="Times New Roman"/>
          <w:sz w:val="24"/>
          <w:szCs w:val="24"/>
        </w:rPr>
        <w:t xml:space="preserve">ptuveni </w:t>
      </w:r>
      <w:r w:rsidRPr="0047487A">
        <w:rPr>
          <w:rFonts w:ascii="Times New Roman" w:hAnsi="Times New Roman" w:cs="Times New Roman"/>
          <w:sz w:val="24"/>
          <w:szCs w:val="24"/>
        </w:rPr>
        <w:t>53</w:t>
      </w:r>
      <w:r w:rsidR="00137400">
        <w:rPr>
          <w:rFonts w:ascii="Times New Roman" w:hAnsi="Times New Roman" w:cs="Times New Roman"/>
          <w:sz w:val="24"/>
          <w:szCs w:val="24"/>
        </w:rPr>
        <w:t> </w:t>
      </w:r>
      <w:r w:rsidRPr="0047487A">
        <w:rPr>
          <w:rFonts w:ascii="Times New Roman" w:hAnsi="Times New Roman" w:cs="Times New Roman"/>
          <w:sz w:val="24"/>
          <w:szCs w:val="24"/>
        </w:rPr>
        <w:t>% no tās 2017.</w:t>
      </w:r>
      <w:r w:rsidR="00137400">
        <w:rPr>
          <w:rFonts w:ascii="Times New Roman" w:hAnsi="Times New Roman" w:cs="Times New Roman"/>
          <w:sz w:val="24"/>
          <w:szCs w:val="24"/>
        </w:rPr>
        <w:t> </w:t>
      </w:r>
      <w:r w:rsidRPr="0047487A">
        <w:rPr>
          <w:rFonts w:ascii="Times New Roman" w:hAnsi="Times New Roman" w:cs="Times New Roman"/>
          <w:sz w:val="24"/>
          <w:szCs w:val="24"/>
        </w:rPr>
        <w:t>gada kopējiem ienākumiem, Saskaņai –</w:t>
      </w:r>
      <w:r>
        <w:rPr>
          <w:rFonts w:ascii="Times New Roman" w:hAnsi="Times New Roman" w:cs="Times New Roman"/>
          <w:sz w:val="24"/>
          <w:szCs w:val="24"/>
        </w:rPr>
        <w:t xml:space="preserve"> </w:t>
      </w:r>
      <w:r w:rsidRPr="0047487A">
        <w:rPr>
          <w:rFonts w:ascii="Times New Roman" w:hAnsi="Times New Roman" w:cs="Times New Roman"/>
          <w:sz w:val="24"/>
          <w:szCs w:val="24"/>
        </w:rPr>
        <w:t>60</w:t>
      </w:r>
      <w:r w:rsidR="00137400">
        <w:rPr>
          <w:rFonts w:ascii="Times New Roman" w:hAnsi="Times New Roman" w:cs="Times New Roman"/>
          <w:sz w:val="24"/>
          <w:szCs w:val="24"/>
        </w:rPr>
        <w:t> </w:t>
      </w:r>
      <w:r w:rsidRPr="0047487A">
        <w:rPr>
          <w:rFonts w:ascii="Times New Roman" w:hAnsi="Times New Roman" w:cs="Times New Roman"/>
          <w:sz w:val="24"/>
          <w:szCs w:val="24"/>
        </w:rPr>
        <w:t>%, Nacionālajai apvienībai – 63</w:t>
      </w:r>
      <w:r w:rsidR="00137400">
        <w:rPr>
          <w:rFonts w:ascii="Times New Roman" w:hAnsi="Times New Roman" w:cs="Times New Roman"/>
          <w:sz w:val="24"/>
          <w:szCs w:val="24"/>
        </w:rPr>
        <w:t> </w:t>
      </w:r>
      <w:r w:rsidRPr="0047487A">
        <w:rPr>
          <w:rFonts w:ascii="Times New Roman" w:hAnsi="Times New Roman" w:cs="Times New Roman"/>
          <w:sz w:val="24"/>
          <w:szCs w:val="24"/>
        </w:rPr>
        <w:t xml:space="preserve">%. </w:t>
      </w:r>
      <w:r w:rsidR="00137400">
        <w:rPr>
          <w:rFonts w:ascii="Times New Roman" w:hAnsi="Times New Roman" w:cs="Times New Roman"/>
          <w:sz w:val="24"/>
          <w:szCs w:val="24"/>
        </w:rPr>
        <w:t>1. grafiks</w:t>
      </w:r>
      <w:r w:rsidRPr="00B96CAE">
        <w:rPr>
          <w:rFonts w:ascii="Times New Roman" w:hAnsi="Times New Roman" w:cs="Times New Roman"/>
          <w:sz w:val="24"/>
          <w:szCs w:val="24"/>
        </w:rPr>
        <w:t xml:space="preserve"> liecina, ka, ja spriež pēc 2014.</w:t>
      </w:r>
      <w:r w:rsidR="00137400">
        <w:rPr>
          <w:rFonts w:ascii="Times New Roman" w:hAnsi="Times New Roman" w:cs="Times New Roman"/>
          <w:sz w:val="24"/>
          <w:szCs w:val="24"/>
        </w:rPr>
        <w:t> </w:t>
      </w:r>
      <w:r w:rsidRPr="00B96CAE">
        <w:rPr>
          <w:rFonts w:ascii="Times New Roman" w:hAnsi="Times New Roman" w:cs="Times New Roman"/>
          <w:sz w:val="24"/>
          <w:szCs w:val="24"/>
        </w:rPr>
        <w:t>gada kampaņas, Saeimas vēlēšanu gadā valsts finansējuma īpatsvars lielāko partiju ienākumos joprojām būtu salīdzinoši zems - ievērojami mazāks par pusi no to kopējiem ienākumiem</w:t>
      </w:r>
      <w:r w:rsidRPr="00564B63">
        <w:rPr>
          <w:rFonts w:ascii="Times New Roman" w:hAnsi="Times New Roman" w:cs="Times New Roman"/>
          <w:sz w:val="24"/>
          <w:szCs w:val="24"/>
        </w:rPr>
        <w:t>. Šis modelis sniegtu aptuveni 41</w:t>
      </w:r>
      <w:r w:rsidR="00137400">
        <w:rPr>
          <w:rFonts w:ascii="Times New Roman" w:hAnsi="Times New Roman" w:cs="Times New Roman"/>
          <w:sz w:val="24"/>
          <w:szCs w:val="24"/>
        </w:rPr>
        <w:t> </w:t>
      </w:r>
      <w:r w:rsidRPr="00564B63">
        <w:rPr>
          <w:rFonts w:ascii="Times New Roman" w:hAnsi="Times New Roman" w:cs="Times New Roman"/>
          <w:sz w:val="24"/>
          <w:szCs w:val="24"/>
        </w:rPr>
        <w:t xml:space="preserve">% no partijām Saeimas vēlēšanām </w:t>
      </w:r>
      <w:r w:rsidRPr="00C70A5C">
        <w:rPr>
          <w:rFonts w:ascii="Times New Roman" w:hAnsi="Times New Roman" w:cs="Times New Roman"/>
          <w:sz w:val="24"/>
          <w:szCs w:val="24"/>
        </w:rPr>
        <w:t>vajadzīgajiem ienākumiem</w:t>
      </w:r>
      <w:r w:rsidRPr="00564B63">
        <w:rPr>
          <w:rFonts w:ascii="Times New Roman" w:hAnsi="Times New Roman" w:cs="Times New Roman"/>
          <w:sz w:val="24"/>
          <w:szCs w:val="24"/>
        </w:rPr>
        <w:t>.</w:t>
      </w:r>
      <w:r w:rsidR="004F1A07">
        <w:rPr>
          <w:rFonts w:ascii="Times New Roman" w:hAnsi="Times New Roman" w:cs="Times New Roman"/>
          <w:sz w:val="24"/>
          <w:szCs w:val="24"/>
        </w:rPr>
        <w:t xml:space="preserve"> (</w:t>
      </w:r>
      <w:r>
        <w:rPr>
          <w:rFonts w:ascii="Times New Roman" w:hAnsi="Times New Roman" w:cs="Times New Roman"/>
          <w:sz w:val="24"/>
          <w:szCs w:val="24"/>
        </w:rPr>
        <w:t>KNAB</w:t>
      </w:r>
      <w:r w:rsidR="004F1A07">
        <w:rPr>
          <w:rFonts w:ascii="Times New Roman" w:hAnsi="Times New Roman" w:cs="Times New Roman"/>
          <w:sz w:val="24"/>
          <w:szCs w:val="24"/>
        </w:rPr>
        <w:t xml:space="preserve"> gan</w:t>
      </w:r>
      <w:r>
        <w:rPr>
          <w:rFonts w:ascii="Times New Roman" w:hAnsi="Times New Roman" w:cs="Times New Roman"/>
          <w:sz w:val="24"/>
          <w:szCs w:val="24"/>
        </w:rPr>
        <w:t xml:space="preserve"> nepievienojas darba grupas iepriekšējā teikumā izteiktajām aplēsēm</w:t>
      </w:r>
      <w:r w:rsidR="00017767">
        <w:rPr>
          <w:rFonts w:ascii="Times New Roman" w:hAnsi="Times New Roman" w:cs="Times New Roman"/>
          <w:sz w:val="24"/>
          <w:szCs w:val="24"/>
        </w:rPr>
        <w:t xml:space="preserve">, jo </w:t>
      </w:r>
      <w:r>
        <w:rPr>
          <w:rFonts w:ascii="Times New Roman" w:hAnsi="Times New Roman" w:cs="Times New Roman"/>
          <w:sz w:val="24"/>
          <w:szCs w:val="24"/>
        </w:rPr>
        <w:t>2014.</w:t>
      </w:r>
      <w:r w:rsidR="00137400">
        <w:rPr>
          <w:rFonts w:ascii="Times New Roman" w:hAnsi="Times New Roman" w:cs="Times New Roman"/>
          <w:sz w:val="24"/>
          <w:szCs w:val="24"/>
        </w:rPr>
        <w:t> </w:t>
      </w:r>
      <w:r>
        <w:rPr>
          <w:rFonts w:ascii="Times New Roman" w:hAnsi="Times New Roman" w:cs="Times New Roman"/>
          <w:sz w:val="24"/>
          <w:szCs w:val="24"/>
        </w:rPr>
        <w:t xml:space="preserve">gadā partijām finanšu resursi ir bijuši nepieciešami un attiecīgi ienākumi ir tikuši novirzīti dalībai gan Eiropas Parlamenta, gan Saeimas vēlēšanās, </w:t>
      </w:r>
      <w:r w:rsidR="00596BF6">
        <w:rPr>
          <w:rFonts w:ascii="Times New Roman" w:hAnsi="Times New Roman" w:cs="Times New Roman"/>
          <w:sz w:val="24"/>
          <w:szCs w:val="24"/>
        </w:rPr>
        <w:t xml:space="preserve">kā </w:t>
      </w:r>
      <w:r w:rsidR="00404912">
        <w:rPr>
          <w:rFonts w:ascii="Times New Roman" w:hAnsi="Times New Roman" w:cs="Times New Roman"/>
          <w:sz w:val="24"/>
          <w:szCs w:val="24"/>
        </w:rPr>
        <w:t xml:space="preserve">detalizētāk </w:t>
      </w:r>
      <w:r w:rsidR="00596BF6">
        <w:rPr>
          <w:rFonts w:ascii="Times New Roman" w:hAnsi="Times New Roman" w:cs="Times New Roman"/>
          <w:sz w:val="24"/>
          <w:szCs w:val="24"/>
        </w:rPr>
        <w:t>minēts iepriekš šajā atzinumā</w:t>
      </w:r>
      <w:r w:rsidR="004F1A07">
        <w:rPr>
          <w:rFonts w:ascii="Times New Roman" w:hAnsi="Times New Roman" w:cs="Times New Roman"/>
          <w:sz w:val="24"/>
          <w:szCs w:val="24"/>
        </w:rPr>
        <w:t>).</w:t>
      </w:r>
    </w:p>
    <w:p w14:paraId="27405D84" w14:textId="6B505848" w:rsidR="004F1A07" w:rsidRPr="00282626" w:rsidRDefault="004F1A07" w:rsidP="00BB3DD7">
      <w:pPr>
        <w:spacing w:after="0" w:line="240" w:lineRule="auto"/>
        <w:ind w:firstLine="720"/>
        <w:jc w:val="both"/>
        <w:rPr>
          <w:rFonts w:ascii="Times New Roman" w:hAnsi="Times New Roman" w:cs="Times New Roman"/>
          <w:sz w:val="24"/>
          <w:szCs w:val="24"/>
        </w:rPr>
      </w:pPr>
    </w:p>
    <w:p w14:paraId="5CFA5239" w14:textId="522716B7" w:rsidR="00812E5E" w:rsidRPr="00BB3DD7" w:rsidRDefault="00282626" w:rsidP="00BB3DD7">
      <w:pPr>
        <w:pStyle w:val="Sarakstarindkopa"/>
        <w:spacing w:after="0" w:line="240" w:lineRule="auto"/>
        <w:ind w:left="0" w:firstLine="709"/>
        <w:jc w:val="both"/>
        <w:rPr>
          <w:rStyle w:val="Izsmalcintsizclums"/>
          <w:rFonts w:ascii="Times New Roman" w:hAnsi="Times New Roman" w:cs="Times New Roman"/>
          <w:i w:val="0"/>
          <w:color w:val="auto"/>
          <w:sz w:val="24"/>
          <w:szCs w:val="24"/>
        </w:rPr>
      </w:pPr>
      <w:r w:rsidRPr="00BB3DD7">
        <w:rPr>
          <w:rStyle w:val="Izsmalcintsizclums"/>
          <w:rFonts w:ascii="Times New Roman" w:hAnsi="Times New Roman" w:cs="Times New Roman"/>
          <w:i w:val="0"/>
          <w:color w:val="auto"/>
          <w:sz w:val="24"/>
          <w:szCs w:val="24"/>
        </w:rPr>
        <w:t>5.</w:t>
      </w:r>
      <w:r w:rsidR="00137B30">
        <w:rPr>
          <w:rStyle w:val="Izsmalcintsizclums"/>
          <w:rFonts w:ascii="Times New Roman" w:hAnsi="Times New Roman" w:cs="Times New Roman"/>
          <w:i w:val="0"/>
          <w:color w:val="auto"/>
          <w:sz w:val="24"/>
          <w:szCs w:val="24"/>
        </w:rPr>
        <w:t> </w:t>
      </w:r>
      <w:r w:rsidRPr="00BB3DD7">
        <w:rPr>
          <w:rStyle w:val="Izsmalcintsizclums"/>
          <w:rFonts w:ascii="Times New Roman" w:hAnsi="Times New Roman" w:cs="Times New Roman"/>
          <w:i w:val="0"/>
          <w:color w:val="auto"/>
          <w:sz w:val="24"/>
          <w:szCs w:val="24"/>
        </w:rPr>
        <w:t>t</w:t>
      </w:r>
      <w:r w:rsidR="00812E5E" w:rsidRPr="00BB3DD7">
        <w:rPr>
          <w:rStyle w:val="Izsmalcintsizclums"/>
          <w:rFonts w:ascii="Times New Roman" w:hAnsi="Times New Roman" w:cs="Times New Roman"/>
          <w:i w:val="0"/>
          <w:color w:val="auto"/>
          <w:sz w:val="24"/>
          <w:szCs w:val="24"/>
        </w:rPr>
        <w:t>abula. Piedāvātais jaunais politisko partiju finansēšanas no valsts budžeta modelis (modelējot atbilstoši 2014.</w:t>
      </w:r>
      <w:r>
        <w:t> </w:t>
      </w:r>
      <w:r w:rsidR="00812E5E" w:rsidRPr="00BB3DD7">
        <w:rPr>
          <w:rStyle w:val="Izsmalcintsizclums"/>
          <w:rFonts w:ascii="Times New Roman" w:hAnsi="Times New Roman" w:cs="Times New Roman"/>
          <w:i w:val="0"/>
          <w:color w:val="auto"/>
          <w:sz w:val="24"/>
          <w:szCs w:val="24"/>
        </w:rPr>
        <w:t>gada Saeimas vēlēšanu rezultātiem)</w:t>
      </w:r>
    </w:p>
    <w:p w14:paraId="0A3135F8" w14:textId="77777777" w:rsidR="00812E5E" w:rsidRPr="00282626" w:rsidRDefault="00812E5E" w:rsidP="00BB3DD7">
      <w:pPr>
        <w:pStyle w:val="Sarakstarindkopa"/>
        <w:spacing w:after="0" w:line="240" w:lineRule="auto"/>
        <w:rPr>
          <w:rFonts w:ascii="Times New Roman" w:hAnsi="Times New Roman" w:cs="Times New Roman"/>
          <w:sz w:val="24"/>
          <w:szCs w:val="24"/>
        </w:rPr>
      </w:pPr>
    </w:p>
    <w:tbl>
      <w:tblPr>
        <w:tblStyle w:val="Reatabula"/>
        <w:tblW w:w="8926" w:type="dxa"/>
        <w:tblLook w:val="04A0" w:firstRow="1" w:lastRow="0" w:firstColumn="1" w:lastColumn="0" w:noHBand="0" w:noVBand="1"/>
      </w:tblPr>
      <w:tblGrid>
        <w:gridCol w:w="2263"/>
        <w:gridCol w:w="1737"/>
        <w:gridCol w:w="1807"/>
        <w:gridCol w:w="1457"/>
        <w:gridCol w:w="1662"/>
      </w:tblGrid>
      <w:tr w:rsidR="00282626" w:rsidRPr="0055078B" w14:paraId="7834A335" w14:textId="77777777" w:rsidTr="00BB3DD7">
        <w:trPr>
          <w:trHeight w:val="315"/>
        </w:trPr>
        <w:tc>
          <w:tcPr>
            <w:tcW w:w="2263" w:type="dxa"/>
            <w:noWrap/>
            <w:hideMark/>
          </w:tcPr>
          <w:p w14:paraId="1CF015BB" w14:textId="77777777" w:rsidR="00812E5E" w:rsidRPr="00BB3DD7" w:rsidRDefault="00812E5E" w:rsidP="00BB3DD7">
            <w:pPr>
              <w:jc w:val="center"/>
              <w:rPr>
                <w:rFonts w:ascii="Times New Roman" w:eastAsia="Times New Roman" w:hAnsi="Times New Roman" w:cs="Times New Roman"/>
                <w:b/>
                <w:bCs/>
                <w:lang w:eastAsia="lv-LV"/>
              </w:rPr>
            </w:pPr>
            <w:r w:rsidRPr="00BB3DD7">
              <w:rPr>
                <w:rFonts w:ascii="Times New Roman" w:eastAsia="Times New Roman" w:hAnsi="Times New Roman" w:cs="Times New Roman"/>
                <w:b/>
                <w:bCs/>
                <w:lang w:eastAsia="lv-LV"/>
              </w:rPr>
              <w:t>Partija</w:t>
            </w:r>
          </w:p>
        </w:tc>
        <w:tc>
          <w:tcPr>
            <w:tcW w:w="1737" w:type="dxa"/>
            <w:noWrap/>
            <w:hideMark/>
          </w:tcPr>
          <w:p w14:paraId="417E67F9" w14:textId="77777777" w:rsidR="00812E5E" w:rsidRPr="00BB3DD7" w:rsidRDefault="00812E5E" w:rsidP="00BB3DD7">
            <w:pPr>
              <w:jc w:val="center"/>
              <w:rPr>
                <w:rFonts w:ascii="Times New Roman" w:eastAsia="Times New Roman" w:hAnsi="Times New Roman" w:cs="Times New Roman"/>
                <w:b/>
                <w:bCs/>
                <w:lang w:eastAsia="lv-LV"/>
              </w:rPr>
            </w:pPr>
            <w:r w:rsidRPr="00BB3DD7">
              <w:rPr>
                <w:rFonts w:ascii="Times New Roman" w:eastAsia="Times New Roman" w:hAnsi="Times New Roman" w:cs="Times New Roman"/>
                <w:b/>
                <w:bCs/>
                <w:lang w:eastAsia="lv-LV"/>
              </w:rPr>
              <w:t>Finansējums partijas pamatfunkciju veikšanai</w:t>
            </w:r>
          </w:p>
        </w:tc>
        <w:tc>
          <w:tcPr>
            <w:tcW w:w="1807" w:type="dxa"/>
            <w:noWrap/>
            <w:hideMark/>
          </w:tcPr>
          <w:p w14:paraId="29678869" w14:textId="1703C4AA" w:rsidR="00812E5E" w:rsidRPr="00BB3DD7" w:rsidRDefault="00812E5E" w:rsidP="00BB3DD7">
            <w:pPr>
              <w:jc w:val="center"/>
              <w:rPr>
                <w:rFonts w:ascii="Times New Roman" w:eastAsia="Times New Roman" w:hAnsi="Times New Roman" w:cs="Times New Roman"/>
                <w:b/>
                <w:bCs/>
                <w:lang w:eastAsia="lv-LV"/>
              </w:rPr>
            </w:pPr>
            <w:r w:rsidRPr="00BB3DD7">
              <w:rPr>
                <w:rFonts w:ascii="Times New Roman" w:eastAsia="Times New Roman" w:hAnsi="Times New Roman" w:cs="Times New Roman"/>
                <w:b/>
                <w:bCs/>
                <w:lang w:eastAsia="lv-LV"/>
              </w:rPr>
              <w:t>Finansējums par katru saņemto balsi 2014.</w:t>
            </w:r>
            <w:r w:rsidR="00282626" w:rsidRPr="00BB3DD7">
              <w:rPr>
                <w:rFonts w:ascii="Times New Roman" w:eastAsia="Times New Roman" w:hAnsi="Times New Roman" w:cs="Times New Roman"/>
                <w:b/>
                <w:bCs/>
                <w:lang w:eastAsia="lv-LV"/>
              </w:rPr>
              <w:t> </w:t>
            </w:r>
            <w:r w:rsidRPr="00BB3DD7">
              <w:rPr>
                <w:rFonts w:ascii="Times New Roman" w:eastAsia="Times New Roman" w:hAnsi="Times New Roman" w:cs="Times New Roman"/>
                <w:b/>
                <w:bCs/>
                <w:lang w:eastAsia="lv-LV"/>
              </w:rPr>
              <w:t>gada Saeimas vēlēšanās</w:t>
            </w:r>
          </w:p>
        </w:tc>
        <w:tc>
          <w:tcPr>
            <w:tcW w:w="1457" w:type="dxa"/>
            <w:noWrap/>
            <w:hideMark/>
          </w:tcPr>
          <w:p w14:paraId="03E8EC87" w14:textId="22544C67" w:rsidR="00812E5E" w:rsidRPr="00BB3DD7" w:rsidRDefault="00812E5E" w:rsidP="00BB3DD7">
            <w:pPr>
              <w:jc w:val="center"/>
              <w:rPr>
                <w:rFonts w:ascii="Times New Roman" w:eastAsia="Times New Roman" w:hAnsi="Times New Roman" w:cs="Times New Roman"/>
                <w:b/>
                <w:bCs/>
                <w:lang w:eastAsia="lv-LV"/>
              </w:rPr>
            </w:pPr>
            <w:proofErr w:type="gramStart"/>
            <w:r w:rsidRPr="00BB3DD7">
              <w:rPr>
                <w:rFonts w:ascii="Times New Roman" w:eastAsia="Times New Roman" w:hAnsi="Times New Roman" w:cs="Times New Roman"/>
                <w:b/>
                <w:bCs/>
                <w:lang w:eastAsia="lv-LV"/>
              </w:rPr>
              <w:t>Papildus finansējums</w:t>
            </w:r>
            <w:proofErr w:type="gramEnd"/>
            <w:r w:rsidRPr="00BB3DD7">
              <w:rPr>
                <w:rFonts w:ascii="Times New Roman" w:eastAsia="Times New Roman" w:hAnsi="Times New Roman" w:cs="Times New Roman"/>
                <w:b/>
                <w:bCs/>
                <w:lang w:eastAsia="lv-LV"/>
              </w:rPr>
              <w:t xml:space="preserve"> par biedru skaitu (2017.</w:t>
            </w:r>
            <w:r w:rsidR="00282626" w:rsidRPr="00BB3DD7">
              <w:rPr>
                <w:rFonts w:ascii="Times New Roman" w:eastAsia="Times New Roman" w:hAnsi="Times New Roman" w:cs="Times New Roman"/>
                <w:b/>
                <w:bCs/>
                <w:lang w:eastAsia="lv-LV"/>
              </w:rPr>
              <w:t> </w:t>
            </w:r>
            <w:r w:rsidRPr="00BB3DD7">
              <w:rPr>
                <w:rFonts w:ascii="Times New Roman" w:eastAsia="Times New Roman" w:hAnsi="Times New Roman" w:cs="Times New Roman"/>
                <w:b/>
                <w:bCs/>
                <w:lang w:eastAsia="lv-LV"/>
              </w:rPr>
              <w:t>gada dati)</w:t>
            </w:r>
          </w:p>
        </w:tc>
        <w:tc>
          <w:tcPr>
            <w:tcW w:w="1662" w:type="dxa"/>
            <w:noWrap/>
            <w:hideMark/>
          </w:tcPr>
          <w:p w14:paraId="19C6BC5B" w14:textId="409F5840" w:rsidR="00812E5E" w:rsidRPr="00BB3DD7" w:rsidRDefault="00812E5E" w:rsidP="00BB3DD7">
            <w:pPr>
              <w:jc w:val="center"/>
              <w:rPr>
                <w:rFonts w:ascii="Times New Roman" w:eastAsia="Times New Roman" w:hAnsi="Times New Roman" w:cs="Times New Roman"/>
                <w:b/>
                <w:bCs/>
                <w:lang w:eastAsia="lv-LV"/>
              </w:rPr>
            </w:pPr>
            <w:r w:rsidRPr="00BB3DD7">
              <w:rPr>
                <w:rFonts w:ascii="Times New Roman" w:eastAsia="Times New Roman" w:hAnsi="Times New Roman" w:cs="Times New Roman"/>
                <w:b/>
                <w:bCs/>
                <w:lang w:eastAsia="lv-LV"/>
              </w:rPr>
              <w:t>Kopā (</w:t>
            </w:r>
            <w:r w:rsidRPr="00BB3DD7">
              <w:rPr>
                <w:rFonts w:ascii="Times New Roman" w:eastAsia="Times New Roman" w:hAnsi="Times New Roman" w:cs="Times New Roman"/>
                <w:b/>
                <w:bCs/>
                <w:i/>
                <w:lang w:eastAsia="lv-LV"/>
              </w:rPr>
              <w:t>e</w:t>
            </w:r>
            <w:r w:rsidR="00282626" w:rsidRPr="00BB3DD7">
              <w:rPr>
                <w:rFonts w:ascii="Times New Roman" w:eastAsia="Times New Roman" w:hAnsi="Times New Roman" w:cs="Times New Roman"/>
                <w:b/>
                <w:bCs/>
                <w:i/>
                <w:lang w:eastAsia="lv-LV"/>
              </w:rPr>
              <w:t>u</w:t>
            </w:r>
            <w:r w:rsidRPr="00BB3DD7">
              <w:rPr>
                <w:rFonts w:ascii="Times New Roman" w:eastAsia="Times New Roman" w:hAnsi="Times New Roman" w:cs="Times New Roman"/>
                <w:b/>
                <w:bCs/>
                <w:i/>
                <w:lang w:eastAsia="lv-LV"/>
              </w:rPr>
              <w:t>ro</w:t>
            </w:r>
            <w:r w:rsidRPr="00BB3DD7">
              <w:rPr>
                <w:rFonts w:ascii="Times New Roman" w:eastAsia="Times New Roman" w:hAnsi="Times New Roman" w:cs="Times New Roman"/>
                <w:b/>
                <w:bCs/>
                <w:lang w:eastAsia="lv-LV"/>
              </w:rPr>
              <w:t>)</w:t>
            </w:r>
          </w:p>
        </w:tc>
      </w:tr>
      <w:tr w:rsidR="00282626" w:rsidRPr="00282626" w14:paraId="248ED063" w14:textId="77777777" w:rsidTr="00BB3DD7">
        <w:trPr>
          <w:trHeight w:val="315"/>
        </w:trPr>
        <w:tc>
          <w:tcPr>
            <w:tcW w:w="2263" w:type="dxa"/>
            <w:noWrap/>
            <w:hideMark/>
          </w:tcPr>
          <w:p w14:paraId="16661248" w14:textId="77777777" w:rsidR="00812E5E" w:rsidRPr="00BB3DD7" w:rsidRDefault="00812E5E">
            <w:pPr>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Saskaņa</w:t>
            </w:r>
          </w:p>
        </w:tc>
        <w:tc>
          <w:tcPr>
            <w:tcW w:w="1737" w:type="dxa"/>
            <w:noWrap/>
            <w:hideMark/>
          </w:tcPr>
          <w:p w14:paraId="64D80887" w14:textId="7ACC7C0A"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190</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807" w:type="dxa"/>
            <w:noWrap/>
            <w:hideMark/>
          </w:tcPr>
          <w:p w14:paraId="4ECC21F9" w14:textId="5094C7AB"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419</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774</w:t>
            </w:r>
          </w:p>
        </w:tc>
        <w:tc>
          <w:tcPr>
            <w:tcW w:w="1457" w:type="dxa"/>
            <w:noWrap/>
            <w:hideMark/>
          </w:tcPr>
          <w:p w14:paraId="08401BC3" w14:textId="5378FB8D"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36</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530</w:t>
            </w:r>
          </w:p>
        </w:tc>
        <w:tc>
          <w:tcPr>
            <w:tcW w:w="1662" w:type="dxa"/>
            <w:noWrap/>
            <w:hideMark/>
          </w:tcPr>
          <w:p w14:paraId="1E75B433" w14:textId="0808CE22"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646</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304</w:t>
            </w:r>
          </w:p>
        </w:tc>
      </w:tr>
      <w:tr w:rsidR="00282626" w:rsidRPr="00282626" w14:paraId="75155E5A" w14:textId="77777777" w:rsidTr="00BB3DD7">
        <w:trPr>
          <w:trHeight w:val="315"/>
        </w:trPr>
        <w:tc>
          <w:tcPr>
            <w:tcW w:w="2263" w:type="dxa"/>
            <w:noWrap/>
            <w:hideMark/>
          </w:tcPr>
          <w:p w14:paraId="15DD20DD" w14:textId="77777777" w:rsidR="00812E5E" w:rsidRPr="00BB3DD7" w:rsidRDefault="00812E5E">
            <w:pPr>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Vienotība</w:t>
            </w:r>
          </w:p>
        </w:tc>
        <w:tc>
          <w:tcPr>
            <w:tcW w:w="1737" w:type="dxa"/>
            <w:noWrap/>
            <w:hideMark/>
          </w:tcPr>
          <w:p w14:paraId="5F4268EB" w14:textId="11BF8372"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190</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807" w:type="dxa"/>
            <w:noWrap/>
            <w:hideMark/>
          </w:tcPr>
          <w:p w14:paraId="11BFE6C6" w14:textId="76BCC6C1"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399</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070</w:t>
            </w:r>
          </w:p>
        </w:tc>
        <w:tc>
          <w:tcPr>
            <w:tcW w:w="1457" w:type="dxa"/>
            <w:noWrap/>
            <w:hideMark/>
          </w:tcPr>
          <w:p w14:paraId="0A0506E2" w14:textId="63573E97"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23</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970</w:t>
            </w:r>
          </w:p>
        </w:tc>
        <w:tc>
          <w:tcPr>
            <w:tcW w:w="1662" w:type="dxa"/>
            <w:noWrap/>
            <w:hideMark/>
          </w:tcPr>
          <w:p w14:paraId="7DE5D47B" w14:textId="54D8A5B9"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613</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040</w:t>
            </w:r>
          </w:p>
        </w:tc>
      </w:tr>
      <w:tr w:rsidR="00282626" w:rsidRPr="00282626" w14:paraId="2F04205E" w14:textId="77777777" w:rsidTr="00BB3DD7">
        <w:trPr>
          <w:trHeight w:val="315"/>
        </w:trPr>
        <w:tc>
          <w:tcPr>
            <w:tcW w:w="2263" w:type="dxa"/>
            <w:noWrap/>
            <w:hideMark/>
          </w:tcPr>
          <w:p w14:paraId="4FD1A3A5" w14:textId="77777777" w:rsidR="00812E5E" w:rsidRPr="00BB3DD7" w:rsidRDefault="00812E5E">
            <w:pPr>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ZZS</w:t>
            </w:r>
          </w:p>
        </w:tc>
        <w:tc>
          <w:tcPr>
            <w:tcW w:w="1737" w:type="dxa"/>
            <w:noWrap/>
            <w:hideMark/>
          </w:tcPr>
          <w:p w14:paraId="387FE202" w14:textId="7B2270F8"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190</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807" w:type="dxa"/>
            <w:noWrap/>
            <w:hideMark/>
          </w:tcPr>
          <w:p w14:paraId="1D0E443D" w14:textId="4321DFEF"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356</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420</w:t>
            </w:r>
          </w:p>
        </w:tc>
        <w:tc>
          <w:tcPr>
            <w:tcW w:w="1457" w:type="dxa"/>
            <w:noWrap/>
            <w:hideMark/>
          </w:tcPr>
          <w:p w14:paraId="475CA603" w14:textId="2509160D"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22</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540</w:t>
            </w:r>
          </w:p>
        </w:tc>
        <w:tc>
          <w:tcPr>
            <w:tcW w:w="1662" w:type="dxa"/>
            <w:noWrap/>
            <w:hideMark/>
          </w:tcPr>
          <w:p w14:paraId="4859905D" w14:textId="165A8CF7"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568</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960</w:t>
            </w:r>
          </w:p>
        </w:tc>
      </w:tr>
      <w:tr w:rsidR="00282626" w:rsidRPr="00282626" w14:paraId="2D7716C6" w14:textId="77777777" w:rsidTr="00BB3DD7">
        <w:trPr>
          <w:trHeight w:val="315"/>
        </w:trPr>
        <w:tc>
          <w:tcPr>
            <w:tcW w:w="2263" w:type="dxa"/>
            <w:noWrap/>
            <w:hideMark/>
          </w:tcPr>
          <w:p w14:paraId="4C5A9528" w14:textId="77777777" w:rsidR="00812E5E" w:rsidRPr="00BB3DD7" w:rsidRDefault="00812E5E">
            <w:pPr>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Nacionālā apvienība</w:t>
            </w:r>
          </w:p>
        </w:tc>
        <w:tc>
          <w:tcPr>
            <w:tcW w:w="1737" w:type="dxa"/>
            <w:noWrap/>
            <w:hideMark/>
          </w:tcPr>
          <w:p w14:paraId="4A1905A9" w14:textId="7354E203"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190</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807" w:type="dxa"/>
            <w:noWrap/>
            <w:hideMark/>
          </w:tcPr>
          <w:p w14:paraId="3CFAEDFA" w14:textId="0598BD8D"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303</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134</w:t>
            </w:r>
          </w:p>
        </w:tc>
        <w:tc>
          <w:tcPr>
            <w:tcW w:w="1457" w:type="dxa"/>
            <w:noWrap/>
            <w:hideMark/>
          </w:tcPr>
          <w:p w14:paraId="01885189" w14:textId="689FB97A"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8</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660</w:t>
            </w:r>
          </w:p>
        </w:tc>
        <w:tc>
          <w:tcPr>
            <w:tcW w:w="1662" w:type="dxa"/>
            <w:noWrap/>
            <w:hideMark/>
          </w:tcPr>
          <w:p w14:paraId="65ACB3B5" w14:textId="2ADEA2A5"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501</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794</w:t>
            </w:r>
          </w:p>
        </w:tc>
      </w:tr>
      <w:tr w:rsidR="00282626" w:rsidRPr="00282626" w14:paraId="5101C17E" w14:textId="77777777" w:rsidTr="00BB3DD7">
        <w:trPr>
          <w:trHeight w:val="315"/>
        </w:trPr>
        <w:tc>
          <w:tcPr>
            <w:tcW w:w="2263" w:type="dxa"/>
            <w:noWrap/>
            <w:hideMark/>
          </w:tcPr>
          <w:p w14:paraId="4CB17E13" w14:textId="77777777" w:rsidR="00812E5E" w:rsidRPr="00BB3DD7" w:rsidRDefault="00812E5E">
            <w:pPr>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No sirds Latvijai</w:t>
            </w:r>
          </w:p>
        </w:tc>
        <w:tc>
          <w:tcPr>
            <w:tcW w:w="1737" w:type="dxa"/>
            <w:noWrap/>
            <w:hideMark/>
          </w:tcPr>
          <w:p w14:paraId="503E7811" w14:textId="1A6F7A1D"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190</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807" w:type="dxa"/>
            <w:noWrap/>
            <w:hideMark/>
          </w:tcPr>
          <w:p w14:paraId="079103DD" w14:textId="4FAC8903"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125</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042</w:t>
            </w:r>
          </w:p>
        </w:tc>
        <w:tc>
          <w:tcPr>
            <w:tcW w:w="1457" w:type="dxa"/>
            <w:noWrap/>
            <w:hideMark/>
          </w:tcPr>
          <w:p w14:paraId="614DE709" w14:textId="529B6578"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5</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662" w:type="dxa"/>
            <w:noWrap/>
            <w:hideMark/>
          </w:tcPr>
          <w:p w14:paraId="04A5357D" w14:textId="3A124F49"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320</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042</w:t>
            </w:r>
          </w:p>
        </w:tc>
      </w:tr>
      <w:tr w:rsidR="00282626" w:rsidRPr="00282626" w14:paraId="34E109B6" w14:textId="77777777" w:rsidTr="00BB3DD7">
        <w:trPr>
          <w:trHeight w:val="315"/>
        </w:trPr>
        <w:tc>
          <w:tcPr>
            <w:tcW w:w="2263" w:type="dxa"/>
            <w:noWrap/>
            <w:hideMark/>
          </w:tcPr>
          <w:p w14:paraId="4B68EABF" w14:textId="77777777" w:rsidR="00812E5E" w:rsidRPr="00BB3DD7" w:rsidRDefault="00812E5E">
            <w:pPr>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Latvijas Reģionu Apvienība</w:t>
            </w:r>
          </w:p>
        </w:tc>
        <w:tc>
          <w:tcPr>
            <w:tcW w:w="1737" w:type="dxa"/>
            <w:noWrap/>
            <w:hideMark/>
          </w:tcPr>
          <w:p w14:paraId="1302716A" w14:textId="41AC691A"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190</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000</w:t>
            </w:r>
          </w:p>
        </w:tc>
        <w:tc>
          <w:tcPr>
            <w:tcW w:w="1807" w:type="dxa"/>
            <w:noWrap/>
            <w:hideMark/>
          </w:tcPr>
          <w:p w14:paraId="5FC5A2AF" w14:textId="29111A2C"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121</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624</w:t>
            </w:r>
          </w:p>
        </w:tc>
        <w:tc>
          <w:tcPr>
            <w:tcW w:w="1457" w:type="dxa"/>
            <w:noWrap/>
            <w:hideMark/>
          </w:tcPr>
          <w:p w14:paraId="3BFEEFBD" w14:textId="2E9098DE" w:rsidR="00812E5E" w:rsidRPr="00BB3DD7" w:rsidRDefault="00812E5E">
            <w:pPr>
              <w:jc w:val="right"/>
              <w:rPr>
                <w:rFonts w:ascii="Times New Roman" w:eastAsia="Times New Roman" w:hAnsi="Times New Roman" w:cs="Times New Roman"/>
                <w:sz w:val="24"/>
                <w:szCs w:val="24"/>
                <w:lang w:eastAsia="lv-LV"/>
              </w:rPr>
            </w:pPr>
            <w:r w:rsidRPr="00BB3DD7">
              <w:rPr>
                <w:rFonts w:ascii="Times New Roman" w:eastAsia="Times New Roman" w:hAnsi="Times New Roman" w:cs="Times New Roman"/>
                <w:sz w:val="24"/>
                <w:szCs w:val="24"/>
                <w:lang w:eastAsia="lv-LV"/>
              </w:rPr>
              <w:t>5</w:t>
            </w:r>
            <w:r w:rsidR="00282626">
              <w:rPr>
                <w:rFonts w:ascii="Times New Roman" w:eastAsia="Times New Roman" w:hAnsi="Times New Roman" w:cs="Times New Roman"/>
                <w:sz w:val="24"/>
                <w:szCs w:val="24"/>
                <w:lang w:eastAsia="lv-LV"/>
              </w:rPr>
              <w:t> </w:t>
            </w:r>
            <w:r w:rsidRPr="00BB3DD7">
              <w:rPr>
                <w:rFonts w:ascii="Times New Roman" w:eastAsia="Times New Roman" w:hAnsi="Times New Roman" w:cs="Times New Roman"/>
                <w:sz w:val="24"/>
                <w:szCs w:val="24"/>
                <w:lang w:eastAsia="lv-LV"/>
              </w:rPr>
              <w:t>660</w:t>
            </w:r>
          </w:p>
        </w:tc>
        <w:tc>
          <w:tcPr>
            <w:tcW w:w="1662" w:type="dxa"/>
            <w:noWrap/>
            <w:hideMark/>
          </w:tcPr>
          <w:p w14:paraId="3E3FE92C" w14:textId="6B7877F6"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317</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284</w:t>
            </w:r>
          </w:p>
        </w:tc>
      </w:tr>
      <w:tr w:rsidR="00282626" w:rsidRPr="00282626" w14:paraId="14C957D3" w14:textId="77777777" w:rsidTr="00BB3DD7">
        <w:trPr>
          <w:trHeight w:val="315"/>
        </w:trPr>
        <w:tc>
          <w:tcPr>
            <w:tcW w:w="2263" w:type="dxa"/>
            <w:noWrap/>
            <w:hideMark/>
          </w:tcPr>
          <w:p w14:paraId="383E64F5" w14:textId="77777777" w:rsidR="00812E5E" w:rsidRPr="00BB3DD7" w:rsidRDefault="00812E5E">
            <w:pPr>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Kopā</w:t>
            </w:r>
          </w:p>
        </w:tc>
        <w:tc>
          <w:tcPr>
            <w:tcW w:w="1737" w:type="dxa"/>
            <w:noWrap/>
            <w:hideMark/>
          </w:tcPr>
          <w:p w14:paraId="4CB3DCAD" w14:textId="1B84CC0D"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1</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140</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000</w:t>
            </w:r>
          </w:p>
        </w:tc>
        <w:tc>
          <w:tcPr>
            <w:tcW w:w="1807" w:type="dxa"/>
            <w:noWrap/>
            <w:hideMark/>
          </w:tcPr>
          <w:p w14:paraId="2B25B23D" w14:textId="174BD6B7"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1</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725</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064</w:t>
            </w:r>
          </w:p>
        </w:tc>
        <w:tc>
          <w:tcPr>
            <w:tcW w:w="1457" w:type="dxa"/>
            <w:noWrap/>
            <w:hideMark/>
          </w:tcPr>
          <w:p w14:paraId="60339C62" w14:textId="7C45422E"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102</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360</w:t>
            </w:r>
          </w:p>
        </w:tc>
        <w:tc>
          <w:tcPr>
            <w:tcW w:w="1662" w:type="dxa"/>
            <w:noWrap/>
            <w:hideMark/>
          </w:tcPr>
          <w:p w14:paraId="37034DB8" w14:textId="7BD21E21" w:rsidR="00812E5E" w:rsidRPr="00BB3DD7" w:rsidRDefault="00812E5E">
            <w:pPr>
              <w:jc w:val="right"/>
              <w:rPr>
                <w:rFonts w:ascii="Times New Roman" w:eastAsia="Times New Roman" w:hAnsi="Times New Roman" w:cs="Times New Roman"/>
                <w:b/>
                <w:bCs/>
                <w:sz w:val="24"/>
                <w:szCs w:val="24"/>
                <w:lang w:eastAsia="lv-LV"/>
              </w:rPr>
            </w:pPr>
            <w:r w:rsidRPr="00BB3DD7">
              <w:rPr>
                <w:rFonts w:ascii="Times New Roman" w:eastAsia="Times New Roman" w:hAnsi="Times New Roman" w:cs="Times New Roman"/>
                <w:b/>
                <w:bCs/>
                <w:sz w:val="24"/>
                <w:szCs w:val="24"/>
                <w:lang w:eastAsia="lv-LV"/>
              </w:rPr>
              <w:t>2</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967</w:t>
            </w:r>
            <w:r w:rsidR="00282626">
              <w:rPr>
                <w:rFonts w:ascii="Times New Roman" w:eastAsia="Times New Roman" w:hAnsi="Times New Roman" w:cs="Times New Roman"/>
                <w:b/>
                <w:bCs/>
                <w:sz w:val="24"/>
                <w:szCs w:val="24"/>
                <w:lang w:eastAsia="lv-LV"/>
              </w:rPr>
              <w:t> </w:t>
            </w:r>
            <w:r w:rsidRPr="00BB3DD7">
              <w:rPr>
                <w:rFonts w:ascii="Times New Roman" w:eastAsia="Times New Roman" w:hAnsi="Times New Roman" w:cs="Times New Roman"/>
                <w:b/>
                <w:bCs/>
                <w:sz w:val="24"/>
                <w:szCs w:val="24"/>
                <w:lang w:eastAsia="lv-LV"/>
              </w:rPr>
              <w:t>424</w:t>
            </w:r>
          </w:p>
        </w:tc>
      </w:tr>
    </w:tbl>
    <w:p w14:paraId="0B3AF42D" w14:textId="77777777" w:rsidR="00812E5E" w:rsidRDefault="00812E5E" w:rsidP="00BB3DD7">
      <w:pPr>
        <w:pStyle w:val="Sarakstarindkopa"/>
        <w:spacing w:after="0" w:line="240" w:lineRule="auto"/>
        <w:ind w:left="0"/>
        <w:rPr>
          <w:rFonts w:ascii="Times New Roman" w:hAnsi="Times New Roman" w:cs="Times New Roman"/>
          <w:sz w:val="24"/>
          <w:szCs w:val="24"/>
        </w:rPr>
      </w:pPr>
    </w:p>
    <w:p w14:paraId="6FB61080" w14:textId="46DABF8A" w:rsidR="00812E5E" w:rsidRPr="00BB3DD7" w:rsidRDefault="00282626" w:rsidP="00BB3DD7">
      <w:pPr>
        <w:pStyle w:val="Sarakstarindkopa"/>
        <w:spacing w:after="0" w:line="240" w:lineRule="auto"/>
        <w:ind w:left="0"/>
        <w:rPr>
          <w:rFonts w:ascii="Times New Roman" w:hAnsi="Times New Roman" w:cs="Times New Roman"/>
          <w:bCs/>
          <w:sz w:val="24"/>
          <w:szCs w:val="24"/>
        </w:rPr>
      </w:pPr>
      <w:r w:rsidRPr="00BB3DD7">
        <w:rPr>
          <w:rFonts w:ascii="Times New Roman" w:hAnsi="Times New Roman" w:cs="Times New Roman"/>
          <w:bCs/>
          <w:sz w:val="24"/>
          <w:szCs w:val="24"/>
        </w:rPr>
        <w:tab/>
      </w:r>
      <w:r w:rsidR="00812E5E" w:rsidRPr="00BB3DD7">
        <w:rPr>
          <w:rFonts w:ascii="Times New Roman" w:hAnsi="Times New Roman" w:cs="Times New Roman"/>
          <w:bCs/>
          <w:sz w:val="24"/>
          <w:szCs w:val="24"/>
        </w:rPr>
        <w:t>6) KNAB piedāvātais alternatīvais politisko partiju finansēšanas modelis:</w:t>
      </w:r>
    </w:p>
    <w:p w14:paraId="36A3FA82" w14:textId="77777777" w:rsidR="00812E5E" w:rsidRDefault="00812E5E" w:rsidP="00BB3DD7">
      <w:pPr>
        <w:pStyle w:val="Sarakstarindkopa"/>
        <w:spacing w:after="0" w:line="240" w:lineRule="auto"/>
        <w:ind w:left="0"/>
        <w:rPr>
          <w:rFonts w:ascii="Times New Roman" w:hAnsi="Times New Roman" w:cs="Times New Roman"/>
          <w:b/>
          <w:bCs/>
          <w:sz w:val="24"/>
          <w:szCs w:val="24"/>
        </w:rPr>
      </w:pPr>
    </w:p>
    <w:p w14:paraId="4BCE1861" w14:textId="77777777" w:rsidR="00812E5E" w:rsidRPr="00FE22A4" w:rsidRDefault="00812E5E" w:rsidP="00BB3DD7">
      <w:pPr>
        <w:pStyle w:val="Sarakstarindkopa"/>
        <w:spacing w:after="0" w:line="240" w:lineRule="auto"/>
        <w:ind w:left="0" w:firstLine="709"/>
        <w:rPr>
          <w:rFonts w:ascii="Times New Roman" w:hAnsi="Times New Roman" w:cs="Times New Roman"/>
          <w:bCs/>
          <w:sz w:val="24"/>
          <w:szCs w:val="24"/>
        </w:rPr>
      </w:pPr>
      <w:r w:rsidRPr="00FE22A4">
        <w:rPr>
          <w:rFonts w:ascii="Times New Roman" w:hAnsi="Times New Roman" w:cs="Times New Roman"/>
          <w:bCs/>
          <w:sz w:val="24"/>
          <w:szCs w:val="24"/>
        </w:rPr>
        <w:t>Sastāv no:</w:t>
      </w:r>
    </w:p>
    <w:p w14:paraId="17DD26DA" w14:textId="39E2738D" w:rsidR="001911F8" w:rsidRPr="00860C99" w:rsidRDefault="00812E5E" w:rsidP="00BB3DD7">
      <w:pPr>
        <w:pStyle w:val="Sarakstarindkopa"/>
        <w:numPr>
          <w:ilvl w:val="0"/>
          <w:numId w:val="9"/>
        </w:numPr>
        <w:spacing w:after="0" w:line="240" w:lineRule="auto"/>
        <w:ind w:left="0" w:firstLine="709"/>
        <w:jc w:val="both"/>
        <w:rPr>
          <w:rFonts w:ascii="Times New Roman" w:hAnsi="Times New Roman" w:cs="Times New Roman"/>
          <w:bCs/>
          <w:sz w:val="24"/>
          <w:szCs w:val="24"/>
        </w:rPr>
      </w:pPr>
      <w:r w:rsidRPr="00860C99">
        <w:rPr>
          <w:rFonts w:ascii="Times New Roman" w:hAnsi="Times New Roman" w:cs="Times New Roman"/>
          <w:sz w:val="24"/>
          <w:szCs w:val="24"/>
        </w:rPr>
        <w:t>uz Polijas modeļa principiem balstītu un Latvijas faktiskajai situācijai pielāgotu modeli (</w:t>
      </w:r>
      <w:r w:rsidR="00296227" w:rsidRPr="00B96CAE">
        <w:rPr>
          <w:rFonts w:ascii="Times New Roman" w:hAnsi="Times New Roman" w:cs="Times New Roman"/>
          <w:sz w:val="24"/>
          <w:szCs w:val="24"/>
        </w:rPr>
        <w:t>sk</w:t>
      </w:r>
      <w:r w:rsidR="00137B30">
        <w:rPr>
          <w:rFonts w:ascii="Times New Roman" w:hAnsi="Times New Roman" w:cs="Times New Roman"/>
          <w:sz w:val="24"/>
          <w:szCs w:val="24"/>
        </w:rPr>
        <w:t>at</w:t>
      </w:r>
      <w:r w:rsidR="00296227" w:rsidRPr="00B96CAE">
        <w:rPr>
          <w:rFonts w:ascii="Times New Roman" w:hAnsi="Times New Roman" w:cs="Times New Roman"/>
          <w:sz w:val="24"/>
          <w:szCs w:val="24"/>
        </w:rPr>
        <w:t xml:space="preserve">. </w:t>
      </w:r>
      <w:r w:rsidR="00296227">
        <w:rPr>
          <w:rFonts w:ascii="Times New Roman" w:hAnsi="Times New Roman" w:cs="Times New Roman"/>
          <w:sz w:val="24"/>
          <w:szCs w:val="24"/>
        </w:rPr>
        <w:t xml:space="preserve">atzinuma pielikuma </w:t>
      </w:r>
      <w:r w:rsidR="00137B30">
        <w:rPr>
          <w:rFonts w:ascii="Times New Roman" w:hAnsi="Times New Roman" w:cs="Times New Roman"/>
          <w:sz w:val="24"/>
          <w:szCs w:val="24"/>
        </w:rPr>
        <w:t>3</w:t>
      </w:r>
      <w:r w:rsidR="00296227">
        <w:rPr>
          <w:rFonts w:ascii="Times New Roman" w:hAnsi="Times New Roman" w:cs="Times New Roman"/>
          <w:sz w:val="24"/>
          <w:szCs w:val="24"/>
        </w:rPr>
        <w:t xml:space="preserve">. un </w:t>
      </w:r>
      <w:r w:rsidR="00137B30">
        <w:rPr>
          <w:rFonts w:ascii="Times New Roman" w:hAnsi="Times New Roman" w:cs="Times New Roman"/>
          <w:sz w:val="24"/>
          <w:szCs w:val="24"/>
        </w:rPr>
        <w:t>4</w:t>
      </w:r>
      <w:r w:rsidR="00296227">
        <w:rPr>
          <w:rFonts w:ascii="Times New Roman" w:hAnsi="Times New Roman" w:cs="Times New Roman"/>
          <w:sz w:val="24"/>
          <w:szCs w:val="24"/>
        </w:rPr>
        <w:t>. t</w:t>
      </w:r>
      <w:r w:rsidR="00296227" w:rsidRPr="00B96CAE">
        <w:rPr>
          <w:rFonts w:ascii="Times New Roman" w:hAnsi="Times New Roman" w:cs="Times New Roman"/>
          <w:sz w:val="24"/>
          <w:szCs w:val="24"/>
        </w:rPr>
        <w:t>abulu</w:t>
      </w:r>
      <w:bookmarkStart w:id="4" w:name="_GoBack"/>
      <w:bookmarkEnd w:id="4"/>
      <w:r w:rsidR="001911F8" w:rsidRPr="00860C99">
        <w:rPr>
          <w:rFonts w:ascii="Times New Roman" w:hAnsi="Times New Roman" w:cs="Times New Roman"/>
          <w:sz w:val="24"/>
          <w:szCs w:val="24"/>
        </w:rPr>
        <w:t>): politisko partiju valsts atbalsta apjomu proporcionāli samazina atbilstoši vēlēšanās saņemto balsu skaitam, proti, ja partija Saeimas vēlēšanās ir saņēmusi virs 2</w:t>
      </w:r>
      <w:r w:rsidR="00282626">
        <w:rPr>
          <w:rFonts w:ascii="Times New Roman" w:hAnsi="Times New Roman" w:cs="Times New Roman"/>
          <w:sz w:val="24"/>
          <w:szCs w:val="24"/>
        </w:rPr>
        <w:t> </w:t>
      </w:r>
      <w:r w:rsidR="001911F8" w:rsidRPr="00860C99">
        <w:rPr>
          <w:rFonts w:ascii="Times New Roman" w:hAnsi="Times New Roman" w:cs="Times New Roman"/>
          <w:sz w:val="24"/>
          <w:szCs w:val="24"/>
        </w:rPr>
        <w:t>% balsu, bet zem 5</w:t>
      </w:r>
      <w:r w:rsidR="00282626">
        <w:rPr>
          <w:rFonts w:ascii="Times New Roman" w:hAnsi="Times New Roman" w:cs="Times New Roman"/>
          <w:sz w:val="24"/>
          <w:szCs w:val="24"/>
        </w:rPr>
        <w:t> </w:t>
      </w:r>
      <w:r w:rsidR="001911F8" w:rsidRPr="00860C99">
        <w:rPr>
          <w:rFonts w:ascii="Times New Roman" w:hAnsi="Times New Roman" w:cs="Times New Roman"/>
          <w:sz w:val="24"/>
          <w:szCs w:val="24"/>
        </w:rPr>
        <w:t xml:space="preserve">%, tad tā katru gadu saņems 3 </w:t>
      </w:r>
      <w:r w:rsidR="001911F8" w:rsidRPr="00860C99">
        <w:rPr>
          <w:rFonts w:ascii="Times New Roman" w:hAnsi="Times New Roman" w:cs="Times New Roman"/>
          <w:i/>
          <w:sz w:val="24"/>
          <w:szCs w:val="24"/>
        </w:rPr>
        <w:t>euro</w:t>
      </w:r>
      <w:r w:rsidR="001911F8" w:rsidRPr="00860C99">
        <w:rPr>
          <w:rFonts w:ascii="Times New Roman" w:hAnsi="Times New Roman" w:cs="Times New Roman"/>
          <w:sz w:val="24"/>
          <w:szCs w:val="24"/>
        </w:rPr>
        <w:t xml:space="preserve"> par katru derīgu zīmi; ja virs 5</w:t>
      </w:r>
      <w:r w:rsidR="00282626">
        <w:rPr>
          <w:rFonts w:ascii="Times New Roman" w:hAnsi="Times New Roman" w:cs="Times New Roman"/>
          <w:sz w:val="24"/>
          <w:szCs w:val="24"/>
        </w:rPr>
        <w:t> </w:t>
      </w:r>
      <w:r w:rsidR="001911F8" w:rsidRPr="00860C99">
        <w:rPr>
          <w:rFonts w:ascii="Times New Roman" w:hAnsi="Times New Roman" w:cs="Times New Roman"/>
          <w:sz w:val="24"/>
          <w:szCs w:val="24"/>
        </w:rPr>
        <w:t>%, bet zem 10</w:t>
      </w:r>
      <w:r w:rsidR="00282626">
        <w:rPr>
          <w:rFonts w:ascii="Times New Roman" w:hAnsi="Times New Roman" w:cs="Times New Roman"/>
          <w:sz w:val="24"/>
          <w:szCs w:val="24"/>
        </w:rPr>
        <w:t> </w:t>
      </w:r>
      <w:r w:rsidR="001911F8" w:rsidRPr="00860C99">
        <w:rPr>
          <w:rFonts w:ascii="Times New Roman" w:hAnsi="Times New Roman" w:cs="Times New Roman"/>
          <w:sz w:val="24"/>
          <w:szCs w:val="24"/>
        </w:rPr>
        <w:t xml:space="preserve">%, - 2 </w:t>
      </w:r>
      <w:r w:rsidR="001911F8" w:rsidRPr="00860C99">
        <w:rPr>
          <w:rFonts w:ascii="Times New Roman" w:hAnsi="Times New Roman" w:cs="Times New Roman"/>
          <w:i/>
          <w:sz w:val="24"/>
          <w:szCs w:val="24"/>
        </w:rPr>
        <w:t>euro</w:t>
      </w:r>
      <w:r w:rsidR="001911F8" w:rsidRPr="00860C99">
        <w:rPr>
          <w:rFonts w:ascii="Times New Roman" w:hAnsi="Times New Roman" w:cs="Times New Roman"/>
          <w:sz w:val="24"/>
          <w:szCs w:val="24"/>
        </w:rPr>
        <w:t>; bet virs 10</w:t>
      </w:r>
      <w:r w:rsidR="00282626">
        <w:rPr>
          <w:rFonts w:ascii="Times New Roman" w:hAnsi="Times New Roman" w:cs="Times New Roman"/>
          <w:sz w:val="24"/>
          <w:szCs w:val="24"/>
        </w:rPr>
        <w:t> </w:t>
      </w:r>
      <w:r w:rsidR="001911F8" w:rsidRPr="00860C99">
        <w:rPr>
          <w:rFonts w:ascii="Times New Roman" w:hAnsi="Times New Roman" w:cs="Times New Roman"/>
          <w:sz w:val="24"/>
          <w:szCs w:val="24"/>
        </w:rPr>
        <w:t xml:space="preserve">% - 1 </w:t>
      </w:r>
      <w:r w:rsidR="001911F8" w:rsidRPr="00860C99">
        <w:rPr>
          <w:rFonts w:ascii="Times New Roman" w:hAnsi="Times New Roman" w:cs="Times New Roman"/>
          <w:i/>
          <w:sz w:val="24"/>
          <w:szCs w:val="24"/>
        </w:rPr>
        <w:t>euro</w:t>
      </w:r>
      <w:r w:rsidR="001911F8" w:rsidRPr="00860C99">
        <w:rPr>
          <w:rFonts w:ascii="Times New Roman" w:hAnsi="Times New Roman" w:cs="Times New Roman"/>
          <w:sz w:val="24"/>
          <w:szCs w:val="24"/>
        </w:rPr>
        <w:t>;</w:t>
      </w:r>
    </w:p>
    <w:p w14:paraId="22000131" w14:textId="77777777" w:rsidR="00860C99" w:rsidRPr="0014008E" w:rsidRDefault="00812E5E" w:rsidP="00BB3DD7">
      <w:pPr>
        <w:pStyle w:val="Sarakstarindkopa"/>
        <w:numPr>
          <w:ilvl w:val="0"/>
          <w:numId w:val="9"/>
        </w:numPr>
        <w:spacing w:after="0" w:line="240" w:lineRule="auto"/>
        <w:ind w:left="0" w:firstLine="709"/>
        <w:rPr>
          <w:rFonts w:ascii="Times New Roman" w:hAnsi="Times New Roman" w:cs="Times New Roman"/>
          <w:bCs/>
          <w:sz w:val="24"/>
          <w:szCs w:val="24"/>
        </w:rPr>
      </w:pPr>
      <w:r w:rsidRPr="00B96CAE">
        <w:rPr>
          <w:rFonts w:ascii="Times New Roman" w:hAnsi="Times New Roman" w:cs="Times New Roman"/>
          <w:sz w:val="24"/>
          <w:szCs w:val="24"/>
        </w:rPr>
        <w:t>papildu finansējuma par biedru skaitu</w:t>
      </w:r>
      <w:r w:rsidR="00860C99">
        <w:rPr>
          <w:rFonts w:ascii="Times New Roman" w:hAnsi="Times New Roman" w:cs="Times New Roman"/>
          <w:sz w:val="24"/>
          <w:szCs w:val="24"/>
        </w:rPr>
        <w:t xml:space="preserve"> (10 </w:t>
      </w:r>
      <w:r w:rsidR="00860C99" w:rsidRPr="00F450C6">
        <w:rPr>
          <w:rFonts w:ascii="Times New Roman" w:hAnsi="Times New Roman" w:cs="Times New Roman"/>
          <w:i/>
          <w:sz w:val="24"/>
          <w:szCs w:val="24"/>
        </w:rPr>
        <w:t>euro</w:t>
      </w:r>
      <w:r w:rsidR="00860C99">
        <w:rPr>
          <w:rFonts w:ascii="Times New Roman" w:hAnsi="Times New Roman" w:cs="Times New Roman"/>
          <w:sz w:val="24"/>
          <w:szCs w:val="24"/>
        </w:rPr>
        <w:t xml:space="preserve"> par biedru);</w:t>
      </w:r>
    </w:p>
    <w:p w14:paraId="1A4EB3A7" w14:textId="4308A614" w:rsidR="00812E5E" w:rsidRPr="00860C99" w:rsidRDefault="00860C99" w:rsidP="00BB3DD7">
      <w:pPr>
        <w:pStyle w:val="Sarakstarindkopa"/>
        <w:numPr>
          <w:ilvl w:val="0"/>
          <w:numId w:val="9"/>
        </w:numPr>
        <w:spacing w:after="0" w:line="240" w:lineRule="auto"/>
        <w:ind w:left="0" w:firstLine="709"/>
        <w:rPr>
          <w:rFonts w:ascii="Times New Roman" w:hAnsi="Times New Roman" w:cs="Times New Roman"/>
          <w:bCs/>
          <w:sz w:val="24"/>
          <w:szCs w:val="24"/>
        </w:rPr>
      </w:pPr>
      <w:r>
        <w:rPr>
          <w:rFonts w:ascii="Times New Roman" w:hAnsi="Times New Roman" w:cs="Times New Roman"/>
          <w:bCs/>
          <w:sz w:val="24"/>
          <w:szCs w:val="24"/>
        </w:rPr>
        <w:t>"s</w:t>
      </w:r>
      <w:r w:rsidRPr="0014008E">
        <w:rPr>
          <w:rFonts w:ascii="Times New Roman" w:hAnsi="Times New Roman" w:cs="Times New Roman"/>
          <w:bCs/>
          <w:sz w:val="24"/>
          <w:szCs w:val="24"/>
        </w:rPr>
        <w:t xml:space="preserve">tarta komplektu" </w:t>
      </w:r>
      <w:r>
        <w:rPr>
          <w:rFonts w:ascii="Times New Roman" w:hAnsi="Times New Roman" w:cs="Times New Roman"/>
          <w:bCs/>
          <w:sz w:val="24"/>
          <w:szCs w:val="24"/>
        </w:rPr>
        <w:t>nepiedāvā.</w:t>
      </w:r>
    </w:p>
    <w:p w14:paraId="0C983DA6" w14:textId="77777777" w:rsidR="00E71673" w:rsidRDefault="00E71673" w:rsidP="0055078B">
      <w:pPr>
        <w:spacing w:after="0" w:line="240" w:lineRule="auto"/>
        <w:ind w:firstLine="709"/>
        <w:rPr>
          <w:rStyle w:val="Izsmalcintsizclums"/>
          <w:rFonts w:ascii="Times New Roman" w:hAnsi="Times New Roman" w:cs="Times New Roman"/>
          <w:i w:val="0"/>
          <w:color w:val="auto"/>
          <w:sz w:val="24"/>
          <w:szCs w:val="24"/>
        </w:rPr>
      </w:pPr>
    </w:p>
    <w:p w14:paraId="584EDF30" w14:textId="5F89A7AB" w:rsidR="00812E5E" w:rsidRDefault="00282626" w:rsidP="0055078B">
      <w:pPr>
        <w:spacing w:after="0" w:line="240" w:lineRule="auto"/>
        <w:ind w:firstLine="709"/>
        <w:rPr>
          <w:rStyle w:val="Izsmalcintsizclums"/>
          <w:rFonts w:ascii="Times New Roman" w:hAnsi="Times New Roman" w:cs="Times New Roman"/>
          <w:i w:val="0"/>
          <w:color w:val="auto"/>
          <w:sz w:val="24"/>
          <w:szCs w:val="24"/>
        </w:rPr>
      </w:pPr>
      <w:r w:rsidRPr="00BB3DD7">
        <w:rPr>
          <w:rStyle w:val="Izsmalcintsizclums"/>
          <w:rFonts w:ascii="Times New Roman" w:hAnsi="Times New Roman" w:cs="Times New Roman"/>
          <w:i w:val="0"/>
          <w:color w:val="auto"/>
          <w:sz w:val="24"/>
          <w:szCs w:val="24"/>
        </w:rPr>
        <w:t>6. t</w:t>
      </w:r>
      <w:r w:rsidR="00812E5E" w:rsidRPr="00BB3DD7">
        <w:rPr>
          <w:rStyle w:val="Izsmalcintsizclums"/>
          <w:rFonts w:ascii="Times New Roman" w:hAnsi="Times New Roman" w:cs="Times New Roman"/>
          <w:i w:val="0"/>
          <w:color w:val="auto"/>
          <w:sz w:val="24"/>
          <w:szCs w:val="24"/>
        </w:rPr>
        <w:t xml:space="preserve">abula. KNAB </w:t>
      </w:r>
      <w:r>
        <w:rPr>
          <w:rStyle w:val="Izsmalcintsizclums"/>
          <w:rFonts w:ascii="Times New Roman" w:hAnsi="Times New Roman" w:cs="Times New Roman"/>
          <w:i w:val="0"/>
          <w:color w:val="auto"/>
          <w:sz w:val="24"/>
          <w:szCs w:val="24"/>
        </w:rPr>
        <w:t>p</w:t>
      </w:r>
      <w:r w:rsidR="00812E5E" w:rsidRPr="00BB3DD7">
        <w:rPr>
          <w:rStyle w:val="Izsmalcintsizclums"/>
          <w:rFonts w:ascii="Times New Roman" w:hAnsi="Times New Roman" w:cs="Times New Roman"/>
          <w:i w:val="0"/>
          <w:color w:val="auto"/>
          <w:sz w:val="24"/>
          <w:szCs w:val="24"/>
        </w:rPr>
        <w:t>iedāvātais politisko partiju finansēšanas no valsts budžeta modelis (modelējot atbilstoši 2018.</w:t>
      </w:r>
      <w:r>
        <w:rPr>
          <w:rStyle w:val="Izsmalcintsizclums"/>
          <w:rFonts w:ascii="Times New Roman" w:hAnsi="Times New Roman" w:cs="Times New Roman"/>
          <w:i w:val="0"/>
          <w:color w:val="auto"/>
          <w:sz w:val="24"/>
          <w:szCs w:val="24"/>
        </w:rPr>
        <w:t> </w:t>
      </w:r>
      <w:r w:rsidR="00812E5E" w:rsidRPr="00BB3DD7">
        <w:rPr>
          <w:rStyle w:val="Izsmalcintsizclums"/>
          <w:rFonts w:ascii="Times New Roman" w:hAnsi="Times New Roman" w:cs="Times New Roman"/>
          <w:i w:val="0"/>
          <w:color w:val="auto"/>
          <w:sz w:val="24"/>
          <w:szCs w:val="24"/>
        </w:rPr>
        <w:t>gada Saeimas vēlēšanu rezultātiem)</w:t>
      </w:r>
    </w:p>
    <w:p w14:paraId="1D802240" w14:textId="77777777" w:rsidR="0055078B" w:rsidRPr="00282626" w:rsidRDefault="0055078B" w:rsidP="00D819C6">
      <w:pPr>
        <w:spacing w:after="0" w:line="240" w:lineRule="auto"/>
        <w:ind w:firstLine="709"/>
        <w:rPr>
          <w:rFonts w:ascii="Times New Roman" w:hAnsi="Times New Roman" w:cs="Times New Roman"/>
          <w:bCs/>
          <w:sz w:val="24"/>
          <w:szCs w:val="24"/>
        </w:rPr>
      </w:pPr>
    </w:p>
    <w:tbl>
      <w:tblPr>
        <w:tblStyle w:val="Reatabula"/>
        <w:tblW w:w="8926" w:type="dxa"/>
        <w:tblLook w:val="04A0" w:firstRow="1" w:lastRow="0" w:firstColumn="1" w:lastColumn="0" w:noHBand="0" w:noVBand="1"/>
      </w:tblPr>
      <w:tblGrid>
        <w:gridCol w:w="2693"/>
        <w:gridCol w:w="1984"/>
        <w:gridCol w:w="1843"/>
        <w:gridCol w:w="2406"/>
      </w:tblGrid>
      <w:tr w:rsidR="00812E5E" w:rsidRPr="00EC295D" w14:paraId="0870BDBF" w14:textId="77777777" w:rsidTr="00B76966">
        <w:trPr>
          <w:trHeight w:val="315"/>
        </w:trPr>
        <w:tc>
          <w:tcPr>
            <w:tcW w:w="2693" w:type="dxa"/>
            <w:noWrap/>
            <w:hideMark/>
          </w:tcPr>
          <w:p w14:paraId="64D52640" w14:textId="77777777" w:rsidR="00812E5E" w:rsidRPr="00D819C6" w:rsidRDefault="00812E5E">
            <w:pPr>
              <w:jc w:val="center"/>
              <w:rPr>
                <w:rFonts w:ascii="Times New Roman" w:eastAsia="Times New Roman" w:hAnsi="Times New Roman" w:cs="Times New Roman"/>
                <w:b/>
                <w:bCs/>
                <w:sz w:val="24"/>
                <w:szCs w:val="24"/>
                <w:lang w:eastAsia="lv-LV"/>
              </w:rPr>
            </w:pPr>
            <w:r w:rsidRPr="00D819C6">
              <w:rPr>
                <w:rFonts w:ascii="Times New Roman" w:eastAsia="Times New Roman" w:hAnsi="Times New Roman" w:cs="Times New Roman"/>
                <w:b/>
                <w:bCs/>
                <w:sz w:val="24"/>
                <w:szCs w:val="24"/>
                <w:lang w:eastAsia="lv-LV"/>
              </w:rPr>
              <w:t>Partija</w:t>
            </w:r>
          </w:p>
        </w:tc>
        <w:tc>
          <w:tcPr>
            <w:tcW w:w="1984" w:type="dxa"/>
            <w:noWrap/>
          </w:tcPr>
          <w:p w14:paraId="60296214" w14:textId="77777777" w:rsidR="00812E5E" w:rsidRPr="00D819C6" w:rsidRDefault="00812E5E">
            <w:pPr>
              <w:jc w:val="center"/>
              <w:rPr>
                <w:rFonts w:ascii="Times New Roman" w:eastAsia="Times New Roman" w:hAnsi="Times New Roman" w:cs="Times New Roman"/>
                <w:b/>
                <w:bCs/>
                <w:sz w:val="24"/>
                <w:szCs w:val="24"/>
                <w:lang w:eastAsia="lv-LV"/>
              </w:rPr>
            </w:pPr>
            <w:r w:rsidRPr="00D819C6">
              <w:rPr>
                <w:rFonts w:ascii="Times New Roman" w:eastAsia="Times New Roman" w:hAnsi="Times New Roman" w:cs="Times New Roman"/>
                <w:b/>
                <w:bCs/>
                <w:sz w:val="24"/>
                <w:szCs w:val="24"/>
                <w:lang w:eastAsia="lv-LV"/>
              </w:rPr>
              <w:t>Finansējums par katru saņemto balsi (KNAB modelis)</w:t>
            </w:r>
          </w:p>
        </w:tc>
        <w:tc>
          <w:tcPr>
            <w:tcW w:w="1843" w:type="dxa"/>
            <w:noWrap/>
            <w:hideMark/>
          </w:tcPr>
          <w:p w14:paraId="2EA48AA2" w14:textId="04B30CE3" w:rsidR="00812E5E" w:rsidRPr="00D819C6" w:rsidRDefault="00812E5E">
            <w:pPr>
              <w:jc w:val="center"/>
              <w:rPr>
                <w:rFonts w:ascii="Times New Roman" w:eastAsia="Times New Roman" w:hAnsi="Times New Roman" w:cs="Times New Roman"/>
                <w:b/>
                <w:bCs/>
                <w:sz w:val="24"/>
                <w:szCs w:val="24"/>
                <w:lang w:eastAsia="lv-LV"/>
              </w:rPr>
            </w:pPr>
            <w:r w:rsidRPr="00D819C6">
              <w:rPr>
                <w:rFonts w:ascii="Times New Roman" w:eastAsia="Times New Roman" w:hAnsi="Times New Roman" w:cs="Times New Roman"/>
                <w:b/>
                <w:bCs/>
                <w:sz w:val="24"/>
                <w:szCs w:val="24"/>
                <w:lang w:eastAsia="lv-LV"/>
              </w:rPr>
              <w:t>Papildu finansējums par biedru skaitu (2017.</w:t>
            </w:r>
            <w:r w:rsidR="00694BD0">
              <w:rPr>
                <w:rFonts w:ascii="Times New Roman" w:eastAsia="Times New Roman" w:hAnsi="Times New Roman" w:cs="Times New Roman"/>
                <w:b/>
                <w:bCs/>
                <w:sz w:val="24"/>
                <w:szCs w:val="24"/>
                <w:lang w:eastAsia="lv-LV"/>
              </w:rPr>
              <w:t> </w:t>
            </w:r>
            <w:r w:rsidRPr="00D819C6">
              <w:rPr>
                <w:rFonts w:ascii="Times New Roman" w:eastAsia="Times New Roman" w:hAnsi="Times New Roman" w:cs="Times New Roman"/>
                <w:b/>
                <w:bCs/>
                <w:sz w:val="24"/>
                <w:szCs w:val="24"/>
                <w:lang w:eastAsia="lv-LV"/>
              </w:rPr>
              <w:t>gada dati)</w:t>
            </w:r>
          </w:p>
        </w:tc>
        <w:tc>
          <w:tcPr>
            <w:tcW w:w="2406" w:type="dxa"/>
            <w:noWrap/>
            <w:hideMark/>
          </w:tcPr>
          <w:p w14:paraId="79673BDE" w14:textId="3EF23E70" w:rsidR="00812E5E" w:rsidRPr="00BB3DD7" w:rsidRDefault="00812E5E">
            <w:pPr>
              <w:jc w:val="center"/>
              <w:rPr>
                <w:rFonts w:ascii="Times New Roman" w:eastAsia="Times New Roman" w:hAnsi="Times New Roman" w:cs="Times New Roman"/>
                <w:b/>
                <w:bCs/>
                <w:sz w:val="24"/>
                <w:szCs w:val="24"/>
                <w:lang w:eastAsia="lv-LV"/>
              </w:rPr>
            </w:pPr>
            <w:r w:rsidRPr="00D819C6">
              <w:rPr>
                <w:rFonts w:ascii="Times New Roman" w:eastAsia="Times New Roman" w:hAnsi="Times New Roman" w:cs="Times New Roman"/>
                <w:b/>
                <w:bCs/>
                <w:sz w:val="24"/>
                <w:szCs w:val="24"/>
                <w:lang w:eastAsia="lv-LV"/>
              </w:rPr>
              <w:t>Finansējums kopā pēc KNAB piedāvāta modeļa (</w:t>
            </w:r>
            <w:r w:rsidRPr="00BB3DD7">
              <w:rPr>
                <w:rFonts w:ascii="Times New Roman" w:eastAsia="Times New Roman" w:hAnsi="Times New Roman" w:cs="Times New Roman"/>
                <w:b/>
                <w:bCs/>
                <w:i/>
                <w:sz w:val="24"/>
                <w:szCs w:val="24"/>
                <w:lang w:eastAsia="lv-LV"/>
              </w:rPr>
              <w:t>euro</w:t>
            </w:r>
            <w:r w:rsidRPr="00BB3DD7">
              <w:rPr>
                <w:rFonts w:ascii="Times New Roman" w:eastAsia="Times New Roman" w:hAnsi="Times New Roman" w:cs="Times New Roman"/>
                <w:b/>
                <w:bCs/>
                <w:sz w:val="24"/>
                <w:szCs w:val="24"/>
                <w:lang w:eastAsia="lv-LV"/>
              </w:rPr>
              <w:t>)</w:t>
            </w:r>
          </w:p>
        </w:tc>
      </w:tr>
      <w:tr w:rsidR="00812E5E" w:rsidRPr="00EC295D" w14:paraId="6550C4B6" w14:textId="77777777" w:rsidTr="00B76966">
        <w:trPr>
          <w:trHeight w:val="315"/>
        </w:trPr>
        <w:tc>
          <w:tcPr>
            <w:tcW w:w="2693" w:type="dxa"/>
            <w:noWrap/>
            <w:hideMark/>
          </w:tcPr>
          <w:p w14:paraId="682BF2DE" w14:textId="77777777" w:rsidR="00812E5E" w:rsidRPr="00D819C6" w:rsidRDefault="00812E5E" w:rsidP="00BB3DD7">
            <w:pPr>
              <w:rPr>
                <w:rFonts w:ascii="Times New Roman" w:hAnsi="Times New Roman" w:cs="Times New Roman"/>
                <w:sz w:val="24"/>
                <w:szCs w:val="24"/>
              </w:rPr>
            </w:pPr>
            <w:r w:rsidRPr="00D819C6">
              <w:rPr>
                <w:rFonts w:ascii="Times New Roman" w:hAnsi="Times New Roman" w:cs="Times New Roman"/>
                <w:sz w:val="24"/>
                <w:szCs w:val="24"/>
              </w:rPr>
              <w:t>"Saskaņa" sociāldemokrātiskā partija</w:t>
            </w:r>
          </w:p>
        </w:tc>
        <w:tc>
          <w:tcPr>
            <w:tcW w:w="1984" w:type="dxa"/>
            <w:noWrap/>
            <w:hideMark/>
          </w:tcPr>
          <w:p w14:paraId="79112E79" w14:textId="77777777" w:rsidR="00812E5E" w:rsidRPr="00D819C6" w:rsidRDefault="00812E5E" w:rsidP="00BB3DD7">
            <w:pPr>
              <w:jc w:val="right"/>
              <w:rPr>
                <w:rFonts w:ascii="Times New Roman" w:eastAsia="Times New Roman" w:hAnsi="Times New Roman" w:cs="Times New Roman"/>
                <w:sz w:val="24"/>
                <w:szCs w:val="24"/>
              </w:rPr>
            </w:pPr>
            <w:r w:rsidRPr="00D819C6">
              <w:rPr>
                <w:rFonts w:ascii="Times New Roman" w:eastAsia="Times New Roman" w:hAnsi="Times New Roman" w:cs="Times New Roman"/>
                <w:sz w:val="24"/>
                <w:szCs w:val="24"/>
              </w:rPr>
              <w:t>292 967</w:t>
            </w:r>
          </w:p>
        </w:tc>
        <w:tc>
          <w:tcPr>
            <w:tcW w:w="1843" w:type="dxa"/>
            <w:noWrap/>
            <w:hideMark/>
          </w:tcPr>
          <w:p w14:paraId="2330D384" w14:textId="77777777" w:rsidR="00812E5E" w:rsidRPr="00D819C6" w:rsidRDefault="00812E5E" w:rsidP="00BB3DD7">
            <w:pPr>
              <w:jc w:val="right"/>
              <w:rPr>
                <w:rFonts w:ascii="Times New Roman" w:hAnsi="Times New Roman" w:cs="Times New Roman"/>
                <w:sz w:val="24"/>
                <w:szCs w:val="24"/>
              </w:rPr>
            </w:pPr>
            <w:r w:rsidRPr="00D819C6">
              <w:rPr>
                <w:rFonts w:ascii="Times New Roman" w:hAnsi="Times New Roman" w:cs="Times New Roman"/>
                <w:sz w:val="24"/>
                <w:szCs w:val="24"/>
              </w:rPr>
              <w:t>36 530</w:t>
            </w:r>
          </w:p>
        </w:tc>
        <w:tc>
          <w:tcPr>
            <w:tcW w:w="2406" w:type="dxa"/>
            <w:noWrap/>
            <w:hideMark/>
          </w:tcPr>
          <w:p w14:paraId="232F36A9" w14:textId="77777777" w:rsidR="00812E5E" w:rsidRPr="00D819C6" w:rsidRDefault="00812E5E" w:rsidP="00BB3DD7">
            <w:pPr>
              <w:jc w:val="right"/>
              <w:rPr>
                <w:rFonts w:ascii="Times New Roman" w:hAnsi="Times New Roman" w:cs="Times New Roman"/>
                <w:sz w:val="24"/>
                <w:szCs w:val="24"/>
              </w:rPr>
            </w:pPr>
            <w:r w:rsidRPr="00D819C6">
              <w:rPr>
                <w:rFonts w:ascii="Times New Roman" w:hAnsi="Times New Roman" w:cs="Times New Roman"/>
                <w:sz w:val="24"/>
                <w:szCs w:val="24"/>
              </w:rPr>
              <w:t>329 497</w:t>
            </w:r>
          </w:p>
        </w:tc>
      </w:tr>
      <w:tr w:rsidR="00812E5E" w:rsidRPr="00EC295D" w14:paraId="426F6EB1" w14:textId="77777777" w:rsidTr="00B76966">
        <w:trPr>
          <w:trHeight w:val="315"/>
        </w:trPr>
        <w:tc>
          <w:tcPr>
            <w:tcW w:w="2693" w:type="dxa"/>
            <w:noWrap/>
            <w:hideMark/>
          </w:tcPr>
          <w:p w14:paraId="669779B8" w14:textId="77777777" w:rsidR="00812E5E" w:rsidRPr="00BB3DD7" w:rsidRDefault="00812E5E" w:rsidP="00BB3DD7">
            <w:pPr>
              <w:rPr>
                <w:rFonts w:ascii="Times New Roman" w:hAnsi="Times New Roman" w:cs="Times New Roman"/>
                <w:sz w:val="24"/>
                <w:szCs w:val="24"/>
              </w:rPr>
            </w:pPr>
            <w:r w:rsidRPr="00BB3DD7">
              <w:rPr>
                <w:rFonts w:ascii="Times New Roman" w:hAnsi="Times New Roman" w:cs="Times New Roman"/>
                <w:sz w:val="24"/>
                <w:szCs w:val="24"/>
              </w:rPr>
              <w:t>"KPV LV" Politiskā partija</w:t>
            </w:r>
          </w:p>
        </w:tc>
        <w:tc>
          <w:tcPr>
            <w:tcW w:w="1984" w:type="dxa"/>
            <w:noWrap/>
            <w:hideMark/>
          </w:tcPr>
          <w:p w14:paraId="5C256E7E" w14:textId="0778076F" w:rsidR="00812E5E" w:rsidRPr="00B76966" w:rsidRDefault="00812E5E" w:rsidP="00BB3DD7">
            <w:pPr>
              <w:jc w:val="right"/>
              <w:rPr>
                <w:rFonts w:ascii="Times New Roman" w:eastAsia="Times New Roman" w:hAnsi="Times New Roman" w:cs="Times New Roman"/>
                <w:sz w:val="24"/>
                <w:szCs w:val="24"/>
              </w:rPr>
            </w:pPr>
            <w:r w:rsidRPr="00BB3DD7">
              <w:rPr>
                <w:rFonts w:ascii="Times New Roman" w:eastAsia="Times New Roman" w:hAnsi="Times New Roman" w:cs="Times New Roman"/>
                <w:sz w:val="24"/>
                <w:szCs w:val="24"/>
              </w:rPr>
              <w:t>246</w:t>
            </w:r>
            <w:r w:rsidR="00694BD0">
              <w:rPr>
                <w:rFonts w:ascii="Times New Roman" w:eastAsia="Times New Roman" w:hAnsi="Times New Roman" w:cs="Times New Roman"/>
                <w:sz w:val="24"/>
                <w:szCs w:val="24"/>
              </w:rPr>
              <w:t> </w:t>
            </w:r>
            <w:r w:rsidRPr="00B76966">
              <w:rPr>
                <w:rFonts w:ascii="Times New Roman" w:eastAsia="Times New Roman" w:hAnsi="Times New Roman" w:cs="Times New Roman"/>
                <w:sz w:val="24"/>
                <w:szCs w:val="24"/>
              </w:rPr>
              <w:t>114</w:t>
            </w:r>
          </w:p>
        </w:tc>
        <w:tc>
          <w:tcPr>
            <w:tcW w:w="1843" w:type="dxa"/>
            <w:noWrap/>
            <w:hideMark/>
          </w:tcPr>
          <w:p w14:paraId="230CD222" w14:textId="77777777" w:rsidR="00812E5E" w:rsidRPr="00B76966" w:rsidRDefault="00812E5E" w:rsidP="00BB3DD7">
            <w:pPr>
              <w:jc w:val="right"/>
              <w:rPr>
                <w:rFonts w:ascii="Times New Roman" w:hAnsi="Times New Roman" w:cs="Times New Roman"/>
                <w:sz w:val="24"/>
                <w:szCs w:val="24"/>
              </w:rPr>
            </w:pPr>
            <w:r w:rsidRPr="00B76966">
              <w:rPr>
                <w:rFonts w:ascii="Times New Roman" w:hAnsi="Times New Roman" w:cs="Times New Roman"/>
                <w:sz w:val="24"/>
                <w:szCs w:val="24"/>
              </w:rPr>
              <w:t>5 000</w:t>
            </w:r>
          </w:p>
        </w:tc>
        <w:tc>
          <w:tcPr>
            <w:tcW w:w="2406" w:type="dxa"/>
            <w:noWrap/>
            <w:hideMark/>
          </w:tcPr>
          <w:p w14:paraId="3DE62D94" w14:textId="6E521711" w:rsidR="00812E5E" w:rsidRPr="00B76966" w:rsidRDefault="00812E5E" w:rsidP="00BB3DD7">
            <w:pPr>
              <w:jc w:val="right"/>
              <w:rPr>
                <w:rFonts w:ascii="Times New Roman" w:hAnsi="Times New Roman" w:cs="Times New Roman"/>
                <w:sz w:val="24"/>
                <w:szCs w:val="24"/>
              </w:rPr>
            </w:pPr>
            <w:r w:rsidRPr="00B76966">
              <w:rPr>
                <w:rFonts w:ascii="Times New Roman" w:hAnsi="Times New Roman" w:cs="Times New Roman"/>
                <w:sz w:val="24"/>
                <w:szCs w:val="24"/>
              </w:rPr>
              <w:t>251</w:t>
            </w:r>
            <w:r w:rsidR="00694BD0">
              <w:rPr>
                <w:rFonts w:ascii="Times New Roman" w:hAnsi="Times New Roman" w:cs="Times New Roman"/>
                <w:sz w:val="24"/>
                <w:szCs w:val="24"/>
              </w:rPr>
              <w:t> </w:t>
            </w:r>
            <w:r w:rsidRPr="00B76966">
              <w:rPr>
                <w:rFonts w:ascii="Times New Roman" w:hAnsi="Times New Roman" w:cs="Times New Roman"/>
                <w:sz w:val="24"/>
                <w:szCs w:val="24"/>
              </w:rPr>
              <w:t>114</w:t>
            </w:r>
          </w:p>
        </w:tc>
      </w:tr>
      <w:tr w:rsidR="00812E5E" w:rsidRPr="00EC295D" w14:paraId="58DD5AFC" w14:textId="77777777" w:rsidTr="00B76966">
        <w:trPr>
          <w:trHeight w:val="315"/>
        </w:trPr>
        <w:tc>
          <w:tcPr>
            <w:tcW w:w="2693" w:type="dxa"/>
            <w:noWrap/>
          </w:tcPr>
          <w:p w14:paraId="47F653AB" w14:textId="77777777" w:rsidR="00812E5E" w:rsidRPr="00BB3DD7" w:rsidRDefault="00812E5E" w:rsidP="00B76966">
            <w:pPr>
              <w:rPr>
                <w:rFonts w:ascii="Times New Roman" w:hAnsi="Times New Roman" w:cs="Times New Roman"/>
                <w:sz w:val="24"/>
                <w:szCs w:val="24"/>
              </w:rPr>
            </w:pPr>
            <w:r w:rsidRPr="00BB3DD7">
              <w:rPr>
                <w:rFonts w:ascii="Times New Roman" w:hAnsi="Times New Roman" w:cs="Times New Roman"/>
                <w:sz w:val="24"/>
                <w:szCs w:val="24"/>
              </w:rPr>
              <w:t>Jaunā konservatīvā partija</w:t>
            </w:r>
          </w:p>
        </w:tc>
        <w:tc>
          <w:tcPr>
            <w:tcW w:w="1984" w:type="dxa"/>
            <w:noWrap/>
          </w:tcPr>
          <w:p w14:paraId="4FF49904" w14:textId="77777777" w:rsidR="00812E5E" w:rsidRPr="00BB3DD7" w:rsidRDefault="00812E5E" w:rsidP="00BB3DD7">
            <w:pPr>
              <w:jc w:val="right"/>
              <w:rPr>
                <w:rFonts w:ascii="Times New Roman" w:eastAsia="Times New Roman" w:hAnsi="Times New Roman" w:cs="Times New Roman"/>
                <w:sz w:val="24"/>
                <w:szCs w:val="24"/>
              </w:rPr>
            </w:pPr>
            <w:r w:rsidRPr="00BB3DD7">
              <w:rPr>
                <w:rFonts w:ascii="Times New Roman" w:eastAsia="Times New Roman" w:hAnsi="Times New Roman" w:cs="Times New Roman"/>
                <w:sz w:val="24"/>
                <w:szCs w:val="24"/>
              </w:rPr>
              <w:t>240 544</w:t>
            </w:r>
          </w:p>
        </w:tc>
        <w:tc>
          <w:tcPr>
            <w:tcW w:w="1843" w:type="dxa"/>
            <w:noWrap/>
          </w:tcPr>
          <w:p w14:paraId="759F1CBF" w14:textId="77777777" w:rsidR="00812E5E" w:rsidRPr="00BB3DD7" w:rsidRDefault="00812E5E" w:rsidP="00BB3DD7">
            <w:pPr>
              <w:jc w:val="right"/>
              <w:rPr>
                <w:rFonts w:ascii="Times New Roman" w:hAnsi="Times New Roman" w:cs="Times New Roman"/>
                <w:sz w:val="24"/>
                <w:szCs w:val="24"/>
              </w:rPr>
            </w:pPr>
            <w:r w:rsidRPr="00BB3DD7">
              <w:rPr>
                <w:rFonts w:ascii="Times New Roman" w:hAnsi="Times New Roman" w:cs="Times New Roman"/>
                <w:sz w:val="24"/>
                <w:szCs w:val="24"/>
              </w:rPr>
              <w:t>5 000</w:t>
            </w:r>
          </w:p>
        </w:tc>
        <w:tc>
          <w:tcPr>
            <w:tcW w:w="2406" w:type="dxa"/>
            <w:noWrap/>
          </w:tcPr>
          <w:p w14:paraId="741EB39C" w14:textId="77777777" w:rsidR="00812E5E" w:rsidRPr="00BB3DD7" w:rsidRDefault="00812E5E" w:rsidP="00BB3DD7">
            <w:pPr>
              <w:jc w:val="right"/>
              <w:rPr>
                <w:rFonts w:ascii="Times New Roman" w:hAnsi="Times New Roman" w:cs="Times New Roman"/>
                <w:sz w:val="24"/>
                <w:szCs w:val="24"/>
              </w:rPr>
            </w:pPr>
            <w:r w:rsidRPr="00BB3DD7">
              <w:rPr>
                <w:rFonts w:ascii="Times New Roman" w:hAnsi="Times New Roman" w:cs="Times New Roman"/>
                <w:sz w:val="24"/>
                <w:szCs w:val="24"/>
              </w:rPr>
              <w:t>245 544</w:t>
            </w:r>
          </w:p>
        </w:tc>
      </w:tr>
      <w:tr w:rsidR="00812E5E" w:rsidRPr="00EC295D" w14:paraId="16C982D8" w14:textId="77777777" w:rsidTr="00B76966">
        <w:trPr>
          <w:trHeight w:val="315"/>
        </w:trPr>
        <w:tc>
          <w:tcPr>
            <w:tcW w:w="2693" w:type="dxa"/>
            <w:noWrap/>
            <w:hideMark/>
          </w:tcPr>
          <w:p w14:paraId="3EF8645E" w14:textId="77777777" w:rsidR="00812E5E" w:rsidRPr="00B76966" w:rsidRDefault="00812E5E" w:rsidP="00BB3DD7">
            <w:pPr>
              <w:rPr>
                <w:rFonts w:ascii="Times New Roman" w:hAnsi="Times New Roman" w:cs="Times New Roman"/>
                <w:sz w:val="24"/>
                <w:szCs w:val="24"/>
              </w:rPr>
            </w:pPr>
            <w:r w:rsidRPr="00B76966">
              <w:rPr>
                <w:rFonts w:ascii="Times New Roman" w:hAnsi="Times New Roman" w:cs="Times New Roman"/>
                <w:sz w:val="24"/>
                <w:szCs w:val="24"/>
              </w:rPr>
              <w:t>Attīstībai/Par!</w:t>
            </w:r>
          </w:p>
        </w:tc>
        <w:tc>
          <w:tcPr>
            <w:tcW w:w="1984" w:type="dxa"/>
            <w:noWrap/>
            <w:hideMark/>
          </w:tcPr>
          <w:p w14:paraId="5A2F366D" w14:textId="77777777" w:rsidR="00812E5E" w:rsidRPr="00B76966" w:rsidRDefault="00812E5E" w:rsidP="00BB3DD7">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227 535</w:t>
            </w:r>
          </w:p>
        </w:tc>
        <w:tc>
          <w:tcPr>
            <w:tcW w:w="1843" w:type="dxa"/>
            <w:noWrap/>
            <w:hideMark/>
          </w:tcPr>
          <w:p w14:paraId="6047C9FD" w14:textId="77777777" w:rsidR="00812E5E" w:rsidRPr="00B76966" w:rsidRDefault="00812E5E" w:rsidP="00BB3DD7">
            <w:pPr>
              <w:jc w:val="right"/>
              <w:rPr>
                <w:rFonts w:ascii="Times New Roman" w:hAnsi="Times New Roman" w:cs="Times New Roman"/>
                <w:sz w:val="24"/>
                <w:szCs w:val="24"/>
              </w:rPr>
            </w:pPr>
            <w:r w:rsidRPr="00B76966">
              <w:rPr>
                <w:rFonts w:ascii="Times New Roman" w:hAnsi="Times New Roman" w:cs="Times New Roman"/>
                <w:sz w:val="24"/>
                <w:szCs w:val="24"/>
              </w:rPr>
              <w:t>5 000</w:t>
            </w:r>
          </w:p>
        </w:tc>
        <w:tc>
          <w:tcPr>
            <w:tcW w:w="2406" w:type="dxa"/>
            <w:noWrap/>
            <w:hideMark/>
          </w:tcPr>
          <w:p w14:paraId="3D1CD94F" w14:textId="77777777" w:rsidR="00812E5E" w:rsidRPr="00B76966" w:rsidRDefault="00812E5E" w:rsidP="00BB3DD7">
            <w:pPr>
              <w:jc w:val="right"/>
              <w:rPr>
                <w:rFonts w:ascii="Times New Roman" w:hAnsi="Times New Roman" w:cs="Times New Roman"/>
                <w:sz w:val="24"/>
                <w:szCs w:val="24"/>
              </w:rPr>
            </w:pPr>
            <w:r w:rsidRPr="00B76966">
              <w:rPr>
                <w:rFonts w:ascii="Times New Roman" w:hAnsi="Times New Roman" w:cs="Times New Roman"/>
                <w:sz w:val="24"/>
                <w:szCs w:val="24"/>
              </w:rPr>
              <w:t>232 535</w:t>
            </w:r>
          </w:p>
        </w:tc>
      </w:tr>
      <w:tr w:rsidR="00812E5E" w:rsidRPr="00EC295D" w14:paraId="13688522" w14:textId="77777777" w:rsidTr="00B76966">
        <w:trPr>
          <w:trHeight w:val="315"/>
        </w:trPr>
        <w:tc>
          <w:tcPr>
            <w:tcW w:w="2693" w:type="dxa"/>
            <w:noWrap/>
          </w:tcPr>
          <w:p w14:paraId="4BAD5576" w14:textId="77777777" w:rsidR="00812E5E" w:rsidRPr="00B76966" w:rsidRDefault="00812E5E" w:rsidP="00BB3DD7">
            <w:pPr>
              <w:rPr>
                <w:rFonts w:ascii="Times New Roman" w:hAnsi="Times New Roman" w:cs="Times New Roman"/>
                <w:sz w:val="24"/>
                <w:szCs w:val="24"/>
              </w:rPr>
            </w:pPr>
            <w:r w:rsidRPr="00B76966">
              <w:rPr>
                <w:rFonts w:ascii="Times New Roman" w:hAnsi="Times New Roman" w:cs="Times New Roman"/>
                <w:sz w:val="24"/>
                <w:szCs w:val="24"/>
              </w:rPr>
              <w:t>Nacionālā apvienība "Visu Latvijai!"-"Tēvzemei un Brīvībai/LNNK"</w:t>
            </w:r>
          </w:p>
        </w:tc>
        <w:tc>
          <w:tcPr>
            <w:tcW w:w="1984" w:type="dxa"/>
            <w:noWrap/>
          </w:tcPr>
          <w:p w14:paraId="53B46429" w14:textId="77777777" w:rsidR="00812E5E" w:rsidRPr="00B76966" w:rsidRDefault="00812E5E" w:rsidP="00BB3DD7">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218 813</w:t>
            </w:r>
          </w:p>
        </w:tc>
        <w:tc>
          <w:tcPr>
            <w:tcW w:w="1843" w:type="dxa"/>
            <w:noWrap/>
          </w:tcPr>
          <w:p w14:paraId="4A735FFF" w14:textId="77777777" w:rsidR="00812E5E" w:rsidRPr="00B76966" w:rsidRDefault="00812E5E" w:rsidP="00BB3DD7">
            <w:pPr>
              <w:jc w:val="right"/>
              <w:rPr>
                <w:rFonts w:ascii="Times New Roman" w:hAnsi="Times New Roman" w:cs="Times New Roman"/>
                <w:sz w:val="24"/>
                <w:szCs w:val="24"/>
              </w:rPr>
            </w:pPr>
            <w:r w:rsidRPr="00B76966">
              <w:rPr>
                <w:rFonts w:ascii="Times New Roman" w:hAnsi="Times New Roman" w:cs="Times New Roman"/>
                <w:sz w:val="24"/>
                <w:szCs w:val="24"/>
              </w:rPr>
              <w:t>8 660</w:t>
            </w:r>
          </w:p>
        </w:tc>
        <w:tc>
          <w:tcPr>
            <w:tcW w:w="2406" w:type="dxa"/>
            <w:noWrap/>
          </w:tcPr>
          <w:p w14:paraId="47369114" w14:textId="5E4BD2D9" w:rsidR="00812E5E" w:rsidRPr="00B76966" w:rsidRDefault="00812E5E" w:rsidP="00BB3DD7">
            <w:pPr>
              <w:jc w:val="right"/>
              <w:rPr>
                <w:rFonts w:ascii="Times New Roman" w:hAnsi="Times New Roman" w:cs="Times New Roman"/>
                <w:sz w:val="24"/>
                <w:szCs w:val="24"/>
              </w:rPr>
            </w:pPr>
            <w:r w:rsidRPr="00B76966">
              <w:rPr>
                <w:rFonts w:ascii="Times New Roman" w:hAnsi="Times New Roman" w:cs="Times New Roman"/>
                <w:sz w:val="24"/>
                <w:szCs w:val="24"/>
              </w:rPr>
              <w:t>227</w:t>
            </w:r>
            <w:r w:rsidR="00694BD0">
              <w:rPr>
                <w:rFonts w:ascii="Times New Roman" w:hAnsi="Times New Roman" w:cs="Times New Roman"/>
                <w:sz w:val="24"/>
                <w:szCs w:val="24"/>
              </w:rPr>
              <w:t> </w:t>
            </w:r>
            <w:r w:rsidRPr="00B76966">
              <w:rPr>
                <w:rFonts w:ascii="Times New Roman" w:hAnsi="Times New Roman" w:cs="Times New Roman"/>
                <w:sz w:val="24"/>
                <w:szCs w:val="24"/>
              </w:rPr>
              <w:t>473</w:t>
            </w:r>
          </w:p>
        </w:tc>
      </w:tr>
      <w:tr w:rsidR="00812E5E" w:rsidRPr="00EC295D" w14:paraId="6BC48A37" w14:textId="77777777" w:rsidTr="00B76966">
        <w:trPr>
          <w:trHeight w:val="315"/>
        </w:trPr>
        <w:tc>
          <w:tcPr>
            <w:tcW w:w="2693" w:type="dxa"/>
            <w:noWrap/>
            <w:hideMark/>
          </w:tcPr>
          <w:p w14:paraId="2BC82D2A" w14:textId="77777777" w:rsidR="00812E5E" w:rsidRPr="00B76966" w:rsidRDefault="00812E5E" w:rsidP="00B76966">
            <w:pPr>
              <w:rPr>
                <w:rFonts w:ascii="Times New Roman" w:hAnsi="Times New Roman" w:cs="Times New Roman"/>
                <w:sz w:val="24"/>
                <w:szCs w:val="24"/>
              </w:rPr>
            </w:pPr>
            <w:r w:rsidRPr="00B76966">
              <w:rPr>
                <w:rFonts w:ascii="Times New Roman" w:hAnsi="Times New Roman" w:cs="Times New Roman"/>
                <w:sz w:val="24"/>
                <w:szCs w:val="24"/>
              </w:rPr>
              <w:t>Zaļo un Zemnieku savienība</w:t>
            </w:r>
          </w:p>
        </w:tc>
        <w:tc>
          <w:tcPr>
            <w:tcW w:w="1984" w:type="dxa"/>
            <w:noWrap/>
            <w:hideMark/>
          </w:tcPr>
          <w:p w14:paraId="3979667F" w14:textId="7E16552D" w:rsidR="00812E5E" w:rsidRPr="00B76966" w:rsidRDefault="00812E5E" w:rsidP="00B76966">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209</w:t>
            </w:r>
            <w:r w:rsidR="00694BD0">
              <w:rPr>
                <w:rFonts w:ascii="Times New Roman" w:eastAsia="Times New Roman" w:hAnsi="Times New Roman" w:cs="Times New Roman"/>
                <w:sz w:val="24"/>
                <w:szCs w:val="24"/>
              </w:rPr>
              <w:t> </w:t>
            </w:r>
            <w:r w:rsidRPr="00B76966">
              <w:rPr>
                <w:rFonts w:ascii="Times New Roman" w:eastAsia="Times New Roman" w:hAnsi="Times New Roman" w:cs="Times New Roman"/>
                <w:sz w:val="24"/>
                <w:szCs w:val="24"/>
              </w:rPr>
              <w:t>300</w:t>
            </w:r>
          </w:p>
        </w:tc>
        <w:tc>
          <w:tcPr>
            <w:tcW w:w="1843" w:type="dxa"/>
            <w:noWrap/>
            <w:hideMark/>
          </w:tcPr>
          <w:p w14:paraId="015DDF7F"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22 540</w:t>
            </w:r>
          </w:p>
        </w:tc>
        <w:tc>
          <w:tcPr>
            <w:tcW w:w="2406" w:type="dxa"/>
            <w:noWrap/>
            <w:hideMark/>
          </w:tcPr>
          <w:p w14:paraId="0953B7F3" w14:textId="3B479636" w:rsidR="00812E5E" w:rsidRPr="00BB3DD7"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231</w:t>
            </w:r>
            <w:r w:rsidR="00694BD0">
              <w:rPr>
                <w:rFonts w:ascii="Times New Roman" w:hAnsi="Times New Roman" w:cs="Times New Roman"/>
                <w:sz w:val="24"/>
                <w:szCs w:val="24"/>
              </w:rPr>
              <w:t> </w:t>
            </w:r>
            <w:r w:rsidRPr="00BB3DD7">
              <w:rPr>
                <w:rFonts w:ascii="Times New Roman" w:hAnsi="Times New Roman" w:cs="Times New Roman"/>
                <w:sz w:val="24"/>
                <w:szCs w:val="24"/>
              </w:rPr>
              <w:t>840</w:t>
            </w:r>
          </w:p>
        </w:tc>
      </w:tr>
      <w:tr w:rsidR="00812E5E" w:rsidRPr="00EC295D" w14:paraId="22981CF7" w14:textId="77777777" w:rsidTr="00B76966">
        <w:trPr>
          <w:trHeight w:val="315"/>
        </w:trPr>
        <w:tc>
          <w:tcPr>
            <w:tcW w:w="2693" w:type="dxa"/>
            <w:noWrap/>
          </w:tcPr>
          <w:p w14:paraId="6DF75A60" w14:textId="77777777" w:rsidR="00812E5E" w:rsidRPr="00B76966" w:rsidRDefault="00812E5E" w:rsidP="00B76966">
            <w:pPr>
              <w:rPr>
                <w:rFonts w:ascii="Times New Roman" w:hAnsi="Times New Roman" w:cs="Times New Roman"/>
                <w:sz w:val="24"/>
                <w:szCs w:val="24"/>
              </w:rPr>
            </w:pPr>
            <w:r w:rsidRPr="00B76966">
              <w:rPr>
                <w:rFonts w:ascii="Times New Roman" w:hAnsi="Times New Roman" w:cs="Times New Roman"/>
                <w:sz w:val="24"/>
                <w:szCs w:val="24"/>
              </w:rPr>
              <w:t>Jaunā VIENOTĪBA</w:t>
            </w:r>
          </w:p>
        </w:tc>
        <w:tc>
          <w:tcPr>
            <w:tcW w:w="1984" w:type="dxa"/>
            <w:noWrap/>
            <w:hideMark/>
          </w:tcPr>
          <w:p w14:paraId="4552F6CE" w14:textId="77777777" w:rsidR="00812E5E" w:rsidRPr="00B76966" w:rsidRDefault="00812E5E" w:rsidP="00B76966">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155 034</w:t>
            </w:r>
          </w:p>
        </w:tc>
        <w:tc>
          <w:tcPr>
            <w:tcW w:w="1843" w:type="dxa"/>
            <w:noWrap/>
            <w:hideMark/>
          </w:tcPr>
          <w:p w14:paraId="1AD32643"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23 970</w:t>
            </w:r>
          </w:p>
        </w:tc>
        <w:tc>
          <w:tcPr>
            <w:tcW w:w="2406" w:type="dxa"/>
            <w:noWrap/>
            <w:hideMark/>
          </w:tcPr>
          <w:p w14:paraId="316FA19F"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179 004</w:t>
            </w:r>
          </w:p>
        </w:tc>
      </w:tr>
      <w:tr w:rsidR="00812E5E" w:rsidRPr="00EC295D" w14:paraId="397CEC9A" w14:textId="77777777" w:rsidTr="00B76966">
        <w:trPr>
          <w:trHeight w:val="315"/>
        </w:trPr>
        <w:tc>
          <w:tcPr>
            <w:tcW w:w="2693" w:type="dxa"/>
            <w:noWrap/>
          </w:tcPr>
          <w:p w14:paraId="409BFF28" w14:textId="77777777" w:rsidR="00812E5E" w:rsidRPr="00B76966" w:rsidRDefault="00812E5E" w:rsidP="00B76966">
            <w:pPr>
              <w:rPr>
                <w:rFonts w:ascii="Times New Roman" w:hAnsi="Times New Roman" w:cs="Times New Roman"/>
                <w:sz w:val="24"/>
                <w:szCs w:val="24"/>
              </w:rPr>
            </w:pPr>
            <w:r w:rsidRPr="00B76966">
              <w:rPr>
                <w:rFonts w:ascii="Times New Roman" w:hAnsi="Times New Roman" w:cs="Times New Roman"/>
                <w:sz w:val="24"/>
                <w:szCs w:val="24"/>
              </w:rPr>
              <w:t>Latvijas Reģionu Apvienība</w:t>
            </w:r>
          </w:p>
        </w:tc>
        <w:tc>
          <w:tcPr>
            <w:tcW w:w="1984" w:type="dxa"/>
            <w:noWrap/>
            <w:hideMark/>
          </w:tcPr>
          <w:p w14:paraId="3B9869B0" w14:textId="64A303EF" w:rsidR="00812E5E" w:rsidRPr="00B76966" w:rsidRDefault="00812E5E" w:rsidP="00B76966">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105</w:t>
            </w:r>
            <w:r w:rsidR="00694BD0">
              <w:rPr>
                <w:rFonts w:ascii="Times New Roman" w:eastAsia="Times New Roman" w:hAnsi="Times New Roman" w:cs="Times New Roman"/>
                <w:sz w:val="24"/>
                <w:szCs w:val="24"/>
              </w:rPr>
              <w:t> </w:t>
            </w:r>
            <w:r w:rsidRPr="00B76966">
              <w:rPr>
                <w:rFonts w:ascii="Times New Roman" w:eastAsia="Times New Roman" w:hAnsi="Times New Roman" w:cs="Times New Roman"/>
                <w:sz w:val="24"/>
                <w:szCs w:val="24"/>
              </w:rPr>
              <w:t>054</w:t>
            </w:r>
          </w:p>
        </w:tc>
        <w:tc>
          <w:tcPr>
            <w:tcW w:w="1843" w:type="dxa"/>
            <w:noWrap/>
            <w:hideMark/>
          </w:tcPr>
          <w:p w14:paraId="611B5BB4"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5 660</w:t>
            </w:r>
          </w:p>
        </w:tc>
        <w:tc>
          <w:tcPr>
            <w:tcW w:w="2406" w:type="dxa"/>
            <w:noWrap/>
            <w:hideMark/>
          </w:tcPr>
          <w:p w14:paraId="7199EF44"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110 714</w:t>
            </w:r>
          </w:p>
        </w:tc>
      </w:tr>
      <w:tr w:rsidR="00812E5E" w:rsidRPr="00EC295D" w14:paraId="006BAAE3" w14:textId="77777777" w:rsidTr="00B76966">
        <w:trPr>
          <w:trHeight w:val="315"/>
        </w:trPr>
        <w:tc>
          <w:tcPr>
            <w:tcW w:w="2693" w:type="dxa"/>
            <w:noWrap/>
          </w:tcPr>
          <w:p w14:paraId="088DB52D" w14:textId="77777777" w:rsidR="00812E5E" w:rsidRPr="00B76966" w:rsidRDefault="00812E5E" w:rsidP="00B76966">
            <w:pPr>
              <w:rPr>
                <w:rFonts w:ascii="Times New Roman" w:hAnsi="Times New Roman" w:cs="Times New Roman"/>
                <w:sz w:val="24"/>
                <w:szCs w:val="24"/>
              </w:rPr>
            </w:pPr>
            <w:r w:rsidRPr="00B76966">
              <w:rPr>
                <w:rFonts w:ascii="Times New Roman" w:hAnsi="Times New Roman" w:cs="Times New Roman"/>
                <w:sz w:val="24"/>
                <w:szCs w:val="24"/>
              </w:rPr>
              <w:t>Latvijas Krievu savienība</w:t>
            </w:r>
          </w:p>
        </w:tc>
        <w:tc>
          <w:tcPr>
            <w:tcW w:w="1984" w:type="dxa"/>
            <w:noWrap/>
            <w:hideMark/>
          </w:tcPr>
          <w:p w14:paraId="3F6C4209" w14:textId="77777777" w:rsidR="00812E5E" w:rsidRPr="00B76966" w:rsidRDefault="00812E5E" w:rsidP="00B76966">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81 042</w:t>
            </w:r>
          </w:p>
        </w:tc>
        <w:tc>
          <w:tcPr>
            <w:tcW w:w="1843" w:type="dxa"/>
            <w:noWrap/>
            <w:hideMark/>
          </w:tcPr>
          <w:p w14:paraId="372E2012"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5 000</w:t>
            </w:r>
          </w:p>
        </w:tc>
        <w:tc>
          <w:tcPr>
            <w:tcW w:w="2406" w:type="dxa"/>
            <w:noWrap/>
            <w:hideMark/>
          </w:tcPr>
          <w:p w14:paraId="7F913358"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86 042</w:t>
            </w:r>
          </w:p>
        </w:tc>
      </w:tr>
      <w:tr w:rsidR="00812E5E" w:rsidRPr="00EC295D" w14:paraId="14B41CBA" w14:textId="77777777" w:rsidTr="00B76966">
        <w:trPr>
          <w:trHeight w:val="315"/>
        </w:trPr>
        <w:tc>
          <w:tcPr>
            <w:tcW w:w="2693" w:type="dxa"/>
            <w:noWrap/>
          </w:tcPr>
          <w:p w14:paraId="3D8779F1" w14:textId="77777777" w:rsidR="00812E5E" w:rsidRPr="00B76966" w:rsidRDefault="00812E5E" w:rsidP="00B76966">
            <w:pPr>
              <w:rPr>
                <w:rFonts w:ascii="Times New Roman" w:hAnsi="Times New Roman" w:cs="Times New Roman"/>
                <w:sz w:val="24"/>
                <w:szCs w:val="24"/>
              </w:rPr>
            </w:pPr>
            <w:r w:rsidRPr="00B76966">
              <w:rPr>
                <w:rFonts w:ascii="Times New Roman" w:hAnsi="Times New Roman" w:cs="Times New Roman"/>
                <w:sz w:val="24"/>
                <w:szCs w:val="24"/>
              </w:rPr>
              <w:t>PROGRESĪVIE</w:t>
            </w:r>
          </w:p>
        </w:tc>
        <w:tc>
          <w:tcPr>
            <w:tcW w:w="1984" w:type="dxa"/>
            <w:noWrap/>
          </w:tcPr>
          <w:p w14:paraId="115DE43A" w14:textId="77777777" w:rsidR="00812E5E" w:rsidRPr="00B76966" w:rsidRDefault="00812E5E" w:rsidP="00B76966">
            <w:pPr>
              <w:jc w:val="right"/>
              <w:rPr>
                <w:rFonts w:ascii="Times New Roman" w:eastAsia="Times New Roman" w:hAnsi="Times New Roman" w:cs="Times New Roman"/>
                <w:sz w:val="24"/>
                <w:szCs w:val="24"/>
              </w:rPr>
            </w:pPr>
            <w:r w:rsidRPr="00B76966">
              <w:rPr>
                <w:rFonts w:ascii="Times New Roman" w:eastAsia="Times New Roman" w:hAnsi="Times New Roman" w:cs="Times New Roman"/>
                <w:sz w:val="24"/>
                <w:szCs w:val="24"/>
              </w:rPr>
              <w:t>66 234</w:t>
            </w:r>
          </w:p>
        </w:tc>
        <w:tc>
          <w:tcPr>
            <w:tcW w:w="1843" w:type="dxa"/>
            <w:noWrap/>
          </w:tcPr>
          <w:p w14:paraId="5A09438F"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5 000</w:t>
            </w:r>
          </w:p>
        </w:tc>
        <w:tc>
          <w:tcPr>
            <w:tcW w:w="2406" w:type="dxa"/>
            <w:noWrap/>
          </w:tcPr>
          <w:p w14:paraId="3071B186" w14:textId="77777777"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sz w:val="24"/>
                <w:szCs w:val="24"/>
              </w:rPr>
              <w:t>71 234</w:t>
            </w:r>
          </w:p>
        </w:tc>
      </w:tr>
      <w:tr w:rsidR="00812E5E" w:rsidRPr="00EC295D" w14:paraId="386C7AEC" w14:textId="77777777" w:rsidTr="00B76966">
        <w:trPr>
          <w:trHeight w:val="315"/>
        </w:trPr>
        <w:tc>
          <w:tcPr>
            <w:tcW w:w="2693" w:type="dxa"/>
            <w:noWrap/>
          </w:tcPr>
          <w:p w14:paraId="5CBEC424" w14:textId="77777777" w:rsidR="00812E5E" w:rsidRPr="00B76966" w:rsidRDefault="00812E5E" w:rsidP="00B76966">
            <w:pPr>
              <w:rPr>
                <w:rFonts w:ascii="Times New Roman" w:hAnsi="Times New Roman" w:cs="Times New Roman"/>
                <w:sz w:val="24"/>
                <w:szCs w:val="24"/>
              </w:rPr>
            </w:pPr>
            <w:r w:rsidRPr="00B76966">
              <w:rPr>
                <w:rFonts w:ascii="Times New Roman" w:eastAsia="Times New Roman" w:hAnsi="Times New Roman" w:cs="Times New Roman"/>
                <w:b/>
                <w:bCs/>
                <w:sz w:val="24"/>
                <w:szCs w:val="24"/>
                <w:lang w:eastAsia="lv-LV"/>
              </w:rPr>
              <w:t>Kopā</w:t>
            </w:r>
          </w:p>
        </w:tc>
        <w:tc>
          <w:tcPr>
            <w:tcW w:w="1984" w:type="dxa"/>
            <w:noWrap/>
          </w:tcPr>
          <w:p w14:paraId="1D77783D" w14:textId="77777777" w:rsidR="00812E5E" w:rsidRPr="00B76966" w:rsidRDefault="00812E5E" w:rsidP="00B76966">
            <w:pPr>
              <w:jc w:val="right"/>
              <w:rPr>
                <w:rFonts w:ascii="Times New Roman" w:eastAsia="Times New Roman" w:hAnsi="Times New Roman" w:cs="Times New Roman"/>
                <w:sz w:val="24"/>
                <w:szCs w:val="24"/>
              </w:rPr>
            </w:pPr>
            <w:r w:rsidRPr="00B76966">
              <w:rPr>
                <w:rFonts w:ascii="Times New Roman" w:eastAsia="Times New Roman" w:hAnsi="Times New Roman" w:cs="Times New Roman"/>
                <w:b/>
                <w:bCs/>
                <w:sz w:val="24"/>
                <w:szCs w:val="24"/>
                <w:lang w:eastAsia="lv-LV"/>
              </w:rPr>
              <w:t>1 842 637</w:t>
            </w:r>
          </w:p>
        </w:tc>
        <w:tc>
          <w:tcPr>
            <w:tcW w:w="1843" w:type="dxa"/>
            <w:noWrap/>
          </w:tcPr>
          <w:p w14:paraId="0B4C89DD" w14:textId="77777777" w:rsidR="00812E5E" w:rsidRPr="00B76966" w:rsidRDefault="00812E5E" w:rsidP="00B76966">
            <w:pPr>
              <w:jc w:val="right"/>
              <w:rPr>
                <w:rFonts w:ascii="Times New Roman" w:hAnsi="Times New Roman" w:cs="Times New Roman"/>
                <w:sz w:val="24"/>
                <w:szCs w:val="24"/>
              </w:rPr>
            </w:pPr>
            <w:r w:rsidRPr="00B76966">
              <w:rPr>
                <w:rFonts w:ascii="Times New Roman" w:eastAsia="Times New Roman" w:hAnsi="Times New Roman" w:cs="Times New Roman"/>
                <w:b/>
                <w:bCs/>
                <w:sz w:val="24"/>
                <w:szCs w:val="24"/>
                <w:lang w:eastAsia="lv-LV"/>
              </w:rPr>
              <w:t>122 360</w:t>
            </w:r>
          </w:p>
        </w:tc>
        <w:tc>
          <w:tcPr>
            <w:tcW w:w="2406" w:type="dxa"/>
            <w:noWrap/>
          </w:tcPr>
          <w:p w14:paraId="6F9168C0" w14:textId="1DE4A96C" w:rsidR="00812E5E" w:rsidRPr="00B76966" w:rsidRDefault="00812E5E" w:rsidP="00B76966">
            <w:pPr>
              <w:jc w:val="right"/>
              <w:rPr>
                <w:rFonts w:ascii="Times New Roman" w:hAnsi="Times New Roman" w:cs="Times New Roman"/>
                <w:sz w:val="24"/>
                <w:szCs w:val="24"/>
              </w:rPr>
            </w:pPr>
            <w:r w:rsidRPr="00B76966">
              <w:rPr>
                <w:rFonts w:ascii="Times New Roman" w:hAnsi="Times New Roman" w:cs="Times New Roman"/>
                <w:b/>
                <w:sz w:val="24"/>
                <w:szCs w:val="24"/>
              </w:rPr>
              <w:t>1</w:t>
            </w:r>
            <w:r w:rsidR="00694BD0">
              <w:rPr>
                <w:rFonts w:ascii="Times New Roman" w:hAnsi="Times New Roman" w:cs="Times New Roman"/>
                <w:b/>
                <w:sz w:val="24"/>
                <w:szCs w:val="24"/>
              </w:rPr>
              <w:t> </w:t>
            </w:r>
            <w:r w:rsidRPr="00B76966">
              <w:rPr>
                <w:rFonts w:ascii="Times New Roman" w:hAnsi="Times New Roman" w:cs="Times New Roman"/>
                <w:b/>
                <w:sz w:val="24"/>
                <w:szCs w:val="24"/>
              </w:rPr>
              <w:t>964</w:t>
            </w:r>
            <w:r w:rsidR="00694BD0">
              <w:rPr>
                <w:rFonts w:ascii="Times New Roman" w:hAnsi="Times New Roman" w:cs="Times New Roman"/>
                <w:b/>
                <w:sz w:val="24"/>
                <w:szCs w:val="24"/>
              </w:rPr>
              <w:t> </w:t>
            </w:r>
            <w:r w:rsidRPr="00B76966">
              <w:rPr>
                <w:rFonts w:ascii="Times New Roman" w:hAnsi="Times New Roman" w:cs="Times New Roman"/>
                <w:b/>
                <w:sz w:val="24"/>
                <w:szCs w:val="24"/>
              </w:rPr>
              <w:t>997</w:t>
            </w:r>
          </w:p>
        </w:tc>
      </w:tr>
    </w:tbl>
    <w:p w14:paraId="34B47C3D" w14:textId="77777777" w:rsidR="00812E5E" w:rsidRDefault="00812E5E" w:rsidP="00B76966">
      <w:pPr>
        <w:pStyle w:val="Sarakstarindkopa"/>
        <w:spacing w:after="0" w:line="240" w:lineRule="auto"/>
        <w:ind w:left="0"/>
        <w:rPr>
          <w:rFonts w:ascii="Times New Roman" w:hAnsi="Times New Roman" w:cs="Times New Roman"/>
          <w:sz w:val="24"/>
          <w:szCs w:val="24"/>
        </w:rPr>
      </w:pPr>
    </w:p>
    <w:p w14:paraId="726CFA79" w14:textId="40798C84" w:rsidR="00860C99" w:rsidRDefault="00860C99" w:rsidP="00B7696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KNAB ieskatā, šis</w:t>
      </w:r>
      <w:r w:rsidRPr="0014008E">
        <w:rPr>
          <w:rFonts w:ascii="Times New Roman" w:hAnsi="Times New Roman" w:cs="Times New Roman"/>
          <w:bCs/>
          <w:sz w:val="24"/>
          <w:szCs w:val="24"/>
        </w:rPr>
        <w:t xml:space="preserve"> </w:t>
      </w:r>
      <w:r>
        <w:rPr>
          <w:rFonts w:ascii="Times New Roman" w:hAnsi="Times New Roman" w:cs="Times New Roman"/>
          <w:bCs/>
          <w:sz w:val="24"/>
          <w:szCs w:val="24"/>
        </w:rPr>
        <w:t xml:space="preserve">modelis </w:t>
      </w:r>
      <w:r w:rsidRPr="0014008E">
        <w:rPr>
          <w:rFonts w:ascii="Times New Roman" w:hAnsi="Times New Roman" w:cs="Times New Roman"/>
          <w:bCs/>
          <w:sz w:val="24"/>
          <w:szCs w:val="24"/>
        </w:rPr>
        <w:t>nepieļaus tik krasu finansējuma palielināšanu un neļaus dominējošām partijām iegūt nesamērīgas priekšrocības</w:t>
      </w:r>
      <w:proofErr w:type="gramStart"/>
      <w:r w:rsidRPr="0014008E">
        <w:rPr>
          <w:rFonts w:ascii="Times New Roman" w:hAnsi="Times New Roman" w:cs="Times New Roman"/>
          <w:bCs/>
          <w:sz w:val="24"/>
          <w:szCs w:val="24"/>
        </w:rPr>
        <w:t xml:space="preserve"> un</w:t>
      </w:r>
      <w:proofErr w:type="gramEnd"/>
      <w:r w:rsidRPr="0014008E">
        <w:rPr>
          <w:rFonts w:ascii="Times New Roman" w:hAnsi="Times New Roman" w:cs="Times New Roman"/>
          <w:bCs/>
          <w:sz w:val="24"/>
          <w:szCs w:val="24"/>
        </w:rPr>
        <w:t xml:space="preserve"> vienlaikus atbalstīs partijas, kuras ieguvušas mazāk balsu, lai tām būtu nedaudz lielāki ienākumi no valsts pamatbudžeta par katru vēlētāja balsi, nekā tām partijām, kuras pārvarējuš</w:t>
      </w:r>
      <w:r w:rsidR="00694BD0">
        <w:rPr>
          <w:rFonts w:ascii="Times New Roman" w:hAnsi="Times New Roman" w:cs="Times New Roman"/>
          <w:bCs/>
          <w:sz w:val="24"/>
          <w:szCs w:val="24"/>
        </w:rPr>
        <w:t>a</w:t>
      </w:r>
      <w:r w:rsidRPr="0014008E">
        <w:rPr>
          <w:rFonts w:ascii="Times New Roman" w:hAnsi="Times New Roman" w:cs="Times New Roman"/>
          <w:bCs/>
          <w:sz w:val="24"/>
          <w:szCs w:val="24"/>
        </w:rPr>
        <w:t>s, piemērām, 20</w:t>
      </w:r>
      <w:r w:rsidR="00694BD0">
        <w:rPr>
          <w:rFonts w:ascii="Times New Roman" w:hAnsi="Times New Roman" w:cs="Times New Roman"/>
          <w:bCs/>
          <w:sz w:val="24"/>
          <w:szCs w:val="24"/>
        </w:rPr>
        <w:t> </w:t>
      </w:r>
      <w:r w:rsidRPr="0014008E">
        <w:rPr>
          <w:rFonts w:ascii="Times New Roman" w:hAnsi="Times New Roman" w:cs="Times New Roman"/>
          <w:bCs/>
          <w:sz w:val="24"/>
          <w:szCs w:val="24"/>
        </w:rPr>
        <w:t>% barjeru.</w:t>
      </w:r>
    </w:p>
    <w:p w14:paraId="59D1F4FB" w14:textId="77777777" w:rsidR="00860C99" w:rsidRDefault="00860C99" w:rsidP="00B76966">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KNAB piedāvātais </w:t>
      </w:r>
      <w:r w:rsidRPr="006B7B24">
        <w:rPr>
          <w:rFonts w:ascii="Times New Roman" w:hAnsi="Times New Roman" w:cs="Times New Roman"/>
          <w:bCs/>
          <w:sz w:val="24"/>
          <w:szCs w:val="24"/>
        </w:rPr>
        <w:t>modelis saņemtā valsts finansējuma apjoma ziņā būs līdzvērtīgs Igaunijas Republikas politiskajām partijām izmaksāj</w:t>
      </w:r>
      <w:r>
        <w:rPr>
          <w:rFonts w:ascii="Times New Roman" w:hAnsi="Times New Roman" w:cs="Times New Roman"/>
          <w:bCs/>
          <w:sz w:val="24"/>
          <w:szCs w:val="24"/>
        </w:rPr>
        <w:t>amajām summām un pat izdevīgāks.</w:t>
      </w:r>
    </w:p>
    <w:p w14:paraId="66B0394B" w14:textId="50AAEE44" w:rsidR="00860C99" w:rsidRPr="0014008E" w:rsidRDefault="00860C99" w:rsidP="00B76966">
      <w:pPr>
        <w:spacing w:after="0" w:line="240" w:lineRule="auto"/>
        <w:ind w:firstLine="709"/>
        <w:jc w:val="both"/>
        <w:rPr>
          <w:rFonts w:ascii="Times New Roman" w:hAnsi="Times New Roman" w:cs="Times New Roman"/>
          <w:bCs/>
          <w:sz w:val="24"/>
          <w:szCs w:val="24"/>
        </w:rPr>
      </w:pPr>
      <w:r w:rsidRPr="0014008E">
        <w:rPr>
          <w:rFonts w:ascii="Times New Roman" w:hAnsi="Times New Roman" w:cs="Times New Roman"/>
          <w:sz w:val="24"/>
          <w:szCs w:val="24"/>
        </w:rPr>
        <w:t xml:space="preserve">KNAB piedāvātā </w:t>
      </w:r>
      <w:r w:rsidRPr="0014008E">
        <w:rPr>
          <w:rFonts w:ascii="Times New Roman" w:hAnsi="Times New Roman" w:cs="Times New Roman"/>
          <w:bCs/>
          <w:sz w:val="24"/>
          <w:szCs w:val="24"/>
        </w:rPr>
        <w:t>alternatīvā politisko partiju finansē</w:t>
      </w:r>
      <w:r>
        <w:rPr>
          <w:rFonts w:ascii="Times New Roman" w:hAnsi="Times New Roman" w:cs="Times New Roman"/>
          <w:bCs/>
          <w:sz w:val="24"/>
          <w:szCs w:val="24"/>
        </w:rPr>
        <w:t>šanas modeļa izmaksas ir ap 1,9 </w:t>
      </w:r>
      <w:r w:rsidRPr="0014008E">
        <w:rPr>
          <w:rFonts w:ascii="Times New Roman" w:hAnsi="Times New Roman" w:cs="Times New Roman"/>
          <w:bCs/>
          <w:sz w:val="24"/>
          <w:szCs w:val="24"/>
        </w:rPr>
        <w:t xml:space="preserve">miljoniem </w:t>
      </w:r>
      <w:r w:rsidR="00694BD0" w:rsidRPr="00B76966">
        <w:rPr>
          <w:rFonts w:ascii="Times New Roman" w:hAnsi="Times New Roman" w:cs="Times New Roman"/>
          <w:bCs/>
          <w:i/>
          <w:sz w:val="24"/>
          <w:szCs w:val="24"/>
        </w:rPr>
        <w:t>euro</w:t>
      </w:r>
      <w:r w:rsidR="00694BD0">
        <w:rPr>
          <w:rFonts w:ascii="Times New Roman" w:hAnsi="Times New Roman" w:cs="Times New Roman"/>
          <w:bCs/>
          <w:sz w:val="24"/>
          <w:szCs w:val="24"/>
        </w:rPr>
        <w:t xml:space="preserve"> </w:t>
      </w:r>
      <w:r w:rsidRPr="0014008E">
        <w:rPr>
          <w:rFonts w:ascii="Times New Roman" w:hAnsi="Times New Roman" w:cs="Times New Roman"/>
          <w:bCs/>
          <w:sz w:val="24"/>
          <w:szCs w:val="24"/>
        </w:rPr>
        <w:t>gadā, rēķinot atbilstoši 2018.</w:t>
      </w:r>
      <w:r w:rsidR="00694BD0">
        <w:rPr>
          <w:rFonts w:ascii="Times New Roman" w:hAnsi="Times New Roman" w:cs="Times New Roman"/>
          <w:bCs/>
          <w:sz w:val="24"/>
          <w:szCs w:val="24"/>
        </w:rPr>
        <w:t> </w:t>
      </w:r>
      <w:r w:rsidRPr="0014008E">
        <w:rPr>
          <w:rFonts w:ascii="Times New Roman" w:hAnsi="Times New Roman" w:cs="Times New Roman"/>
          <w:bCs/>
          <w:sz w:val="24"/>
          <w:szCs w:val="24"/>
        </w:rPr>
        <w:t>gada Saeimas vēlēšanu rezultātiem</w:t>
      </w:r>
      <w:r w:rsidRPr="0014008E">
        <w:rPr>
          <w:rFonts w:ascii="Times New Roman" w:hAnsi="Times New Roman" w:cs="Times New Roman"/>
          <w:sz w:val="24"/>
          <w:szCs w:val="24"/>
        </w:rPr>
        <w:t>.</w:t>
      </w:r>
    </w:p>
    <w:p w14:paraId="1F17E305" w14:textId="77777777" w:rsidR="00860C99" w:rsidRPr="00B96CAE" w:rsidRDefault="00860C99" w:rsidP="00B76966">
      <w:pPr>
        <w:pStyle w:val="Sarakstarindkopa"/>
        <w:spacing w:after="0" w:line="240" w:lineRule="auto"/>
        <w:ind w:left="0"/>
        <w:rPr>
          <w:rFonts w:ascii="Times New Roman" w:hAnsi="Times New Roman" w:cs="Times New Roman"/>
          <w:b/>
          <w:bCs/>
          <w:sz w:val="24"/>
          <w:szCs w:val="24"/>
        </w:rPr>
      </w:pPr>
    </w:p>
    <w:p w14:paraId="0A2D4C1C" w14:textId="77777777" w:rsidR="00812E5E" w:rsidRPr="000D22AD" w:rsidRDefault="00812E5E" w:rsidP="00BB3DD7">
      <w:pPr>
        <w:pStyle w:val="Sarakstarindkopa"/>
        <w:spacing w:after="0" w:line="240" w:lineRule="auto"/>
        <w:ind w:left="0"/>
        <w:jc w:val="center"/>
        <w:rPr>
          <w:rFonts w:ascii="Times New Roman" w:hAnsi="Times New Roman" w:cs="Times New Roman"/>
          <w:sz w:val="24"/>
          <w:szCs w:val="24"/>
        </w:rPr>
      </w:pPr>
      <w:r w:rsidRPr="000D22AD">
        <w:rPr>
          <w:rFonts w:ascii="Times New Roman" w:hAnsi="Times New Roman" w:cs="Times New Roman"/>
          <w:b/>
          <w:bCs/>
          <w:sz w:val="24"/>
          <w:szCs w:val="24"/>
        </w:rPr>
        <w:t>IV Kopsavilkums</w:t>
      </w:r>
    </w:p>
    <w:p w14:paraId="06CD9728" w14:textId="77777777" w:rsidR="00812E5E" w:rsidRPr="000D22AD" w:rsidRDefault="00812E5E" w:rsidP="00BB3DD7">
      <w:pPr>
        <w:pStyle w:val="Sarakstarindkopa"/>
        <w:spacing w:after="0" w:line="240" w:lineRule="auto"/>
        <w:ind w:left="0"/>
        <w:rPr>
          <w:rFonts w:ascii="Times New Roman" w:hAnsi="Times New Roman" w:cs="Times New Roman"/>
          <w:sz w:val="24"/>
          <w:szCs w:val="24"/>
        </w:rPr>
      </w:pPr>
    </w:p>
    <w:p w14:paraId="182C89DD" w14:textId="68445EDC" w:rsidR="00812E5E" w:rsidRPr="000D22AD" w:rsidRDefault="00694BD0" w:rsidP="00BB3DD7">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24F89">
        <w:rPr>
          <w:rFonts w:ascii="Times New Roman" w:hAnsi="Times New Roman" w:cs="Times New Roman"/>
          <w:sz w:val="24"/>
          <w:szCs w:val="24"/>
        </w:rPr>
        <w:t xml:space="preserve">1) </w:t>
      </w:r>
      <w:r w:rsidR="00812E5E" w:rsidRPr="000D22AD">
        <w:rPr>
          <w:rFonts w:ascii="Times New Roman" w:hAnsi="Times New Roman" w:cs="Times New Roman"/>
          <w:sz w:val="24"/>
          <w:szCs w:val="24"/>
        </w:rPr>
        <w:t>Darba grupa piedāvā valsts finansējuma partijām piešķiršanas modeli (</w:t>
      </w:r>
      <w:r>
        <w:rPr>
          <w:rFonts w:ascii="Times New Roman" w:hAnsi="Times New Roman" w:cs="Times New Roman"/>
          <w:sz w:val="24"/>
          <w:szCs w:val="24"/>
        </w:rPr>
        <w:t>5. </w:t>
      </w:r>
      <w:r w:rsidR="00812E5E" w:rsidRPr="000D22AD">
        <w:rPr>
          <w:rFonts w:ascii="Times New Roman" w:hAnsi="Times New Roman" w:cs="Times New Roman"/>
          <w:sz w:val="24"/>
          <w:szCs w:val="24"/>
        </w:rPr>
        <w:t>tabula), kurš sastāvētu no trim elementiem:</w:t>
      </w:r>
    </w:p>
    <w:p w14:paraId="7FB19CD4" w14:textId="50FC8E81" w:rsidR="00812E5E" w:rsidRPr="000D22AD" w:rsidRDefault="00694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2E5E" w:rsidRPr="000D22AD">
        <w:rPr>
          <w:rFonts w:ascii="Times New Roman" w:hAnsi="Times New Roman" w:cs="Times New Roman"/>
          <w:sz w:val="24"/>
          <w:szCs w:val="24"/>
        </w:rPr>
        <w:t>(1) Finansējums pamata funkciju nodrošināšanai katrai partijai, kura pārsniegusi 2</w:t>
      </w:r>
      <w:r>
        <w:rPr>
          <w:rFonts w:ascii="Times New Roman" w:hAnsi="Times New Roman" w:cs="Times New Roman"/>
          <w:sz w:val="24"/>
          <w:szCs w:val="24"/>
        </w:rPr>
        <w:t> </w:t>
      </w:r>
      <w:r w:rsidR="00812E5E" w:rsidRPr="000D22AD">
        <w:rPr>
          <w:rFonts w:ascii="Times New Roman" w:hAnsi="Times New Roman" w:cs="Times New Roman"/>
          <w:sz w:val="24"/>
          <w:szCs w:val="24"/>
        </w:rPr>
        <w:t>% barjeru Saeimas vēlēšanās - 190</w:t>
      </w:r>
      <w:r>
        <w:rPr>
          <w:rFonts w:ascii="Times New Roman" w:hAnsi="Times New Roman" w:cs="Times New Roman"/>
          <w:sz w:val="24"/>
          <w:szCs w:val="24"/>
        </w:rPr>
        <w:t> </w:t>
      </w:r>
      <w:r w:rsidR="00812E5E" w:rsidRPr="000D22AD">
        <w:rPr>
          <w:rFonts w:ascii="Times New Roman" w:hAnsi="Times New Roman" w:cs="Times New Roman"/>
          <w:sz w:val="24"/>
          <w:szCs w:val="24"/>
        </w:rPr>
        <w:t xml:space="preserve">000 </w:t>
      </w:r>
      <w:r w:rsidR="00812E5E" w:rsidRPr="00D819C6">
        <w:rPr>
          <w:rFonts w:ascii="Times New Roman" w:hAnsi="Times New Roman" w:cs="Times New Roman"/>
          <w:i/>
          <w:sz w:val="24"/>
          <w:szCs w:val="24"/>
        </w:rPr>
        <w:t>e</w:t>
      </w:r>
      <w:r w:rsidRPr="00D819C6">
        <w:rPr>
          <w:rFonts w:ascii="Times New Roman" w:hAnsi="Times New Roman" w:cs="Times New Roman"/>
          <w:i/>
          <w:sz w:val="24"/>
          <w:szCs w:val="24"/>
        </w:rPr>
        <w:t>u</w:t>
      </w:r>
      <w:r w:rsidR="00812E5E" w:rsidRPr="00D819C6">
        <w:rPr>
          <w:rFonts w:ascii="Times New Roman" w:hAnsi="Times New Roman" w:cs="Times New Roman"/>
          <w:i/>
          <w:sz w:val="24"/>
          <w:szCs w:val="24"/>
        </w:rPr>
        <w:t>ro</w:t>
      </w:r>
      <w:r w:rsidR="00812E5E" w:rsidRPr="000D22AD">
        <w:rPr>
          <w:rFonts w:ascii="Times New Roman" w:hAnsi="Times New Roman" w:cs="Times New Roman"/>
          <w:sz w:val="24"/>
          <w:szCs w:val="24"/>
        </w:rPr>
        <w:t xml:space="preserve"> apmērā. Šāds finansējums ļautu šīm partijām minimālā apjomā veikt partiju pamatfunkcijas - pilnvērtīgi strādāt ar biedriem, kā arī veidot kvalitatīvu politisko piedāvājumu.</w:t>
      </w:r>
    </w:p>
    <w:p w14:paraId="5BDA5E09" w14:textId="77777777" w:rsidR="00812E5E" w:rsidRPr="000D22AD" w:rsidRDefault="00812E5E">
      <w:pPr>
        <w:pStyle w:val="Sarakstarindkopa"/>
        <w:spacing w:after="0" w:line="240" w:lineRule="auto"/>
        <w:ind w:left="0"/>
        <w:jc w:val="both"/>
        <w:rPr>
          <w:rFonts w:ascii="Times New Roman" w:hAnsi="Times New Roman" w:cs="Times New Roman"/>
          <w:sz w:val="24"/>
          <w:szCs w:val="24"/>
        </w:rPr>
      </w:pPr>
    </w:p>
    <w:p w14:paraId="63566432" w14:textId="521D21FF" w:rsidR="00812E5E" w:rsidRPr="000D22AD" w:rsidRDefault="00694BD0">
      <w:pPr>
        <w:pStyle w:val="Sarakstarindkopa"/>
        <w:spacing w:after="0" w:line="240" w:lineRule="auto"/>
        <w:ind w:left="0"/>
        <w:jc w:val="both"/>
        <w:rPr>
          <w:rStyle w:val="Izsmalcintsizclums"/>
          <w:color w:val="auto"/>
        </w:rPr>
      </w:pPr>
      <w:r>
        <w:rPr>
          <w:rStyle w:val="Izsmalcintsizclums"/>
          <w:rFonts w:ascii="Times New Roman" w:eastAsia="Times New Roman" w:hAnsi="Times New Roman" w:cs="Times New Roman"/>
          <w:bCs/>
          <w:i w:val="0"/>
          <w:iCs w:val="0"/>
          <w:color w:val="auto"/>
          <w:sz w:val="24"/>
          <w:szCs w:val="24"/>
        </w:rPr>
        <w:tab/>
      </w:r>
      <w:r w:rsidR="00812E5E" w:rsidRPr="000D22AD">
        <w:rPr>
          <w:rStyle w:val="Izsmalcintsizclums"/>
          <w:rFonts w:ascii="Times New Roman" w:eastAsia="Times New Roman" w:hAnsi="Times New Roman" w:cs="Times New Roman"/>
          <w:bCs/>
          <w:i w:val="0"/>
          <w:iCs w:val="0"/>
          <w:color w:val="auto"/>
          <w:sz w:val="24"/>
          <w:szCs w:val="24"/>
        </w:rPr>
        <w:t>(2)</w:t>
      </w:r>
      <w:r w:rsidR="00812E5E" w:rsidRPr="000D22AD">
        <w:rPr>
          <w:rStyle w:val="Izsmalcintsizclums"/>
          <w:rFonts w:ascii="Times New Roman" w:eastAsia="Times New Roman" w:hAnsi="Times New Roman" w:cs="Times New Roman"/>
          <w:i w:val="0"/>
          <w:iCs w:val="0"/>
          <w:color w:val="auto"/>
          <w:sz w:val="24"/>
          <w:szCs w:val="24"/>
        </w:rPr>
        <w:t xml:space="preserve"> </w:t>
      </w:r>
      <w:proofErr w:type="gramStart"/>
      <w:r w:rsidR="00812E5E" w:rsidRPr="000D22AD">
        <w:rPr>
          <w:rStyle w:val="Izsmalcintsizclums"/>
          <w:rFonts w:ascii="Times New Roman" w:eastAsia="Times New Roman" w:hAnsi="Times New Roman" w:cs="Times New Roman"/>
          <w:i w:val="0"/>
          <w:iCs w:val="0"/>
          <w:color w:val="auto"/>
          <w:sz w:val="24"/>
          <w:szCs w:val="24"/>
        </w:rPr>
        <w:t>Papildus finansējums</w:t>
      </w:r>
      <w:proofErr w:type="gramEnd"/>
      <w:r w:rsidR="00812E5E" w:rsidRPr="000D22AD">
        <w:rPr>
          <w:rStyle w:val="Izsmalcintsizclums"/>
          <w:rFonts w:ascii="Times New Roman" w:eastAsia="Times New Roman" w:hAnsi="Times New Roman" w:cs="Times New Roman"/>
          <w:i w:val="0"/>
          <w:iCs w:val="0"/>
          <w:color w:val="auto"/>
          <w:sz w:val="24"/>
          <w:szCs w:val="24"/>
        </w:rPr>
        <w:t xml:space="preserve"> partijām, kuras pārsniegušas 2</w:t>
      </w:r>
      <w:r>
        <w:rPr>
          <w:rStyle w:val="Izsmalcintsizclums"/>
          <w:rFonts w:ascii="Times New Roman" w:eastAsia="Times New Roman" w:hAnsi="Times New Roman" w:cs="Times New Roman"/>
          <w:i w:val="0"/>
          <w:iCs w:val="0"/>
          <w:color w:val="auto"/>
          <w:sz w:val="24"/>
          <w:szCs w:val="24"/>
        </w:rPr>
        <w:t> </w:t>
      </w:r>
      <w:r w:rsidR="00812E5E" w:rsidRPr="000D22AD">
        <w:rPr>
          <w:rStyle w:val="Izsmalcintsizclums"/>
          <w:rFonts w:ascii="Times New Roman" w:eastAsia="Times New Roman" w:hAnsi="Times New Roman" w:cs="Times New Roman"/>
          <w:i w:val="0"/>
          <w:iCs w:val="0"/>
          <w:color w:val="auto"/>
          <w:sz w:val="24"/>
          <w:szCs w:val="24"/>
        </w:rPr>
        <w:t xml:space="preserve">% barjeru, par katru Saeimas vēlēšanās saņemto balsi. Piedāvātā formula: ne mazāk kā 2 </w:t>
      </w:r>
      <w:r w:rsidR="00812E5E" w:rsidRPr="00D819C6">
        <w:rPr>
          <w:rStyle w:val="Izsmalcintsizclums"/>
          <w:rFonts w:ascii="Times New Roman" w:eastAsia="Times New Roman" w:hAnsi="Times New Roman" w:cs="Times New Roman"/>
          <w:iCs w:val="0"/>
          <w:color w:val="auto"/>
          <w:sz w:val="24"/>
          <w:szCs w:val="24"/>
        </w:rPr>
        <w:t>e</w:t>
      </w:r>
      <w:r w:rsidRPr="00D819C6">
        <w:rPr>
          <w:rStyle w:val="Izsmalcintsizclums"/>
          <w:rFonts w:ascii="Times New Roman" w:eastAsia="Times New Roman" w:hAnsi="Times New Roman" w:cs="Times New Roman"/>
          <w:iCs w:val="0"/>
          <w:color w:val="auto"/>
          <w:sz w:val="24"/>
          <w:szCs w:val="24"/>
        </w:rPr>
        <w:t>u</w:t>
      </w:r>
      <w:r w:rsidR="00812E5E" w:rsidRPr="00D819C6">
        <w:rPr>
          <w:rStyle w:val="Izsmalcintsizclums"/>
          <w:rFonts w:ascii="Times New Roman" w:eastAsia="Times New Roman" w:hAnsi="Times New Roman" w:cs="Times New Roman"/>
          <w:iCs w:val="0"/>
          <w:color w:val="auto"/>
          <w:sz w:val="24"/>
          <w:szCs w:val="24"/>
        </w:rPr>
        <w:t>ro</w:t>
      </w:r>
      <w:r w:rsidR="00812E5E" w:rsidRPr="000D22AD">
        <w:rPr>
          <w:rStyle w:val="Izsmalcintsizclums"/>
          <w:rFonts w:ascii="Times New Roman" w:eastAsia="Times New Roman" w:hAnsi="Times New Roman" w:cs="Times New Roman"/>
          <w:i w:val="0"/>
          <w:iCs w:val="0"/>
          <w:color w:val="auto"/>
          <w:sz w:val="24"/>
          <w:szCs w:val="24"/>
        </w:rPr>
        <w:t xml:space="preserve"> par balsi. Šāds finansējums ļautu partijām izvērst darbību reģionos, piesaistīt </w:t>
      </w:r>
      <w:proofErr w:type="gramStart"/>
      <w:r w:rsidR="00812E5E" w:rsidRPr="000D22AD">
        <w:rPr>
          <w:rStyle w:val="Izsmalcintsizclums"/>
          <w:rFonts w:ascii="Times New Roman" w:eastAsia="Times New Roman" w:hAnsi="Times New Roman" w:cs="Times New Roman"/>
          <w:i w:val="0"/>
          <w:iCs w:val="0"/>
          <w:color w:val="auto"/>
          <w:sz w:val="24"/>
          <w:szCs w:val="24"/>
        </w:rPr>
        <w:t>papildus darbiniekus</w:t>
      </w:r>
      <w:proofErr w:type="gramEnd"/>
      <w:r w:rsidR="00812E5E" w:rsidRPr="000D22AD">
        <w:rPr>
          <w:rStyle w:val="Izsmalcintsizclums"/>
          <w:rFonts w:ascii="Times New Roman" w:eastAsia="Times New Roman" w:hAnsi="Times New Roman" w:cs="Times New Roman"/>
          <w:i w:val="0"/>
          <w:iCs w:val="0"/>
          <w:color w:val="auto"/>
          <w:sz w:val="24"/>
          <w:szCs w:val="24"/>
        </w:rPr>
        <w:t>, kvalitatīvāk komunicēt ar sabiedrību, kā arī daļēji segt aģitācijas izdevumus, tādējādi samazinot partiju atkarību no privātpersonu ziedojumiem.</w:t>
      </w:r>
    </w:p>
    <w:p w14:paraId="044EC5B5" w14:textId="77777777" w:rsidR="00812E5E" w:rsidRPr="000D22AD" w:rsidRDefault="00812E5E">
      <w:pPr>
        <w:pStyle w:val="Sarakstarindkopa"/>
        <w:spacing w:after="0" w:line="240" w:lineRule="auto"/>
        <w:ind w:left="0"/>
        <w:jc w:val="both"/>
        <w:rPr>
          <w:rStyle w:val="Izsmalcintsizclums"/>
          <w:rFonts w:ascii="Times New Roman" w:eastAsia="Times New Roman" w:hAnsi="Times New Roman" w:cs="Times New Roman"/>
          <w:i w:val="0"/>
          <w:iCs w:val="0"/>
          <w:color w:val="auto"/>
          <w:sz w:val="24"/>
          <w:szCs w:val="24"/>
          <w:highlight w:val="green"/>
        </w:rPr>
      </w:pPr>
    </w:p>
    <w:p w14:paraId="5D0367AD" w14:textId="18C64658" w:rsidR="00812E5E" w:rsidRPr="000D22AD" w:rsidRDefault="00694BD0">
      <w:pPr>
        <w:spacing w:after="0" w:line="240" w:lineRule="auto"/>
        <w:jc w:val="both"/>
        <w:rPr>
          <w:rStyle w:val="Izsmalcintsizclums"/>
          <w:rFonts w:ascii="Times New Roman" w:eastAsia="Times New Roman" w:hAnsi="Times New Roman" w:cs="Times New Roman"/>
          <w:i w:val="0"/>
          <w:iCs w:val="0"/>
          <w:color w:val="auto"/>
          <w:sz w:val="24"/>
          <w:szCs w:val="24"/>
        </w:rPr>
      </w:pPr>
      <w:r>
        <w:rPr>
          <w:rStyle w:val="Izsmalcintsizclums"/>
          <w:rFonts w:ascii="Times New Roman" w:eastAsia="Times New Roman" w:hAnsi="Times New Roman" w:cs="Times New Roman"/>
          <w:i w:val="0"/>
          <w:iCs w:val="0"/>
          <w:color w:val="auto"/>
          <w:sz w:val="24"/>
          <w:szCs w:val="24"/>
        </w:rPr>
        <w:tab/>
      </w:r>
      <w:r w:rsidR="00812E5E" w:rsidRPr="000D22AD">
        <w:rPr>
          <w:rStyle w:val="Izsmalcintsizclums"/>
          <w:rFonts w:ascii="Times New Roman" w:eastAsia="Times New Roman" w:hAnsi="Times New Roman" w:cs="Times New Roman"/>
          <w:i w:val="0"/>
          <w:iCs w:val="0"/>
          <w:color w:val="auto"/>
          <w:sz w:val="24"/>
          <w:szCs w:val="24"/>
        </w:rPr>
        <w:t xml:space="preserve">(3) </w:t>
      </w:r>
      <w:proofErr w:type="gramStart"/>
      <w:r w:rsidR="00812E5E" w:rsidRPr="000D22AD">
        <w:rPr>
          <w:rStyle w:val="Izsmalcintsizclums"/>
          <w:rFonts w:ascii="Times New Roman" w:eastAsia="Times New Roman" w:hAnsi="Times New Roman" w:cs="Times New Roman"/>
          <w:i w:val="0"/>
          <w:iCs w:val="0"/>
          <w:color w:val="auto"/>
          <w:sz w:val="24"/>
          <w:szCs w:val="24"/>
        </w:rPr>
        <w:t>Papildus finansējums</w:t>
      </w:r>
      <w:proofErr w:type="gramEnd"/>
      <w:r w:rsidR="00812E5E" w:rsidRPr="000D22AD">
        <w:rPr>
          <w:rStyle w:val="Izsmalcintsizclums"/>
          <w:rFonts w:ascii="Times New Roman" w:eastAsia="Times New Roman" w:hAnsi="Times New Roman" w:cs="Times New Roman"/>
          <w:i w:val="0"/>
          <w:iCs w:val="0"/>
          <w:color w:val="auto"/>
          <w:sz w:val="24"/>
          <w:szCs w:val="24"/>
        </w:rPr>
        <w:t xml:space="preserve"> partijām par partijas darbā iesaistīto biedru skaitu. Piedāvātā formula: 10 </w:t>
      </w:r>
      <w:r w:rsidR="00812E5E" w:rsidRPr="00D819C6">
        <w:rPr>
          <w:rStyle w:val="Izsmalcintsizclums"/>
          <w:rFonts w:ascii="Times New Roman" w:eastAsia="Times New Roman" w:hAnsi="Times New Roman" w:cs="Times New Roman"/>
          <w:iCs w:val="0"/>
          <w:color w:val="auto"/>
          <w:sz w:val="24"/>
          <w:szCs w:val="24"/>
        </w:rPr>
        <w:t>e</w:t>
      </w:r>
      <w:r w:rsidRPr="00D819C6">
        <w:rPr>
          <w:rStyle w:val="Izsmalcintsizclums"/>
          <w:rFonts w:ascii="Times New Roman" w:eastAsia="Times New Roman" w:hAnsi="Times New Roman" w:cs="Times New Roman"/>
          <w:iCs w:val="0"/>
          <w:color w:val="auto"/>
          <w:sz w:val="24"/>
          <w:szCs w:val="24"/>
        </w:rPr>
        <w:t>u</w:t>
      </w:r>
      <w:r w:rsidR="00812E5E" w:rsidRPr="00D819C6">
        <w:rPr>
          <w:rStyle w:val="Izsmalcintsizclums"/>
          <w:rFonts w:ascii="Times New Roman" w:eastAsia="Times New Roman" w:hAnsi="Times New Roman" w:cs="Times New Roman"/>
          <w:iCs w:val="0"/>
          <w:color w:val="auto"/>
          <w:sz w:val="24"/>
          <w:szCs w:val="24"/>
        </w:rPr>
        <w:t>ro</w:t>
      </w:r>
      <w:r w:rsidR="00812E5E" w:rsidRPr="000D22AD">
        <w:rPr>
          <w:rStyle w:val="Izsmalcintsizclums"/>
          <w:rFonts w:ascii="Times New Roman" w:eastAsia="Times New Roman" w:hAnsi="Times New Roman" w:cs="Times New Roman"/>
          <w:i w:val="0"/>
          <w:iCs w:val="0"/>
          <w:color w:val="auto"/>
          <w:sz w:val="24"/>
          <w:szCs w:val="24"/>
        </w:rPr>
        <w:t xml:space="preserve"> par katru biedru. Šī finansējuma mērķis - mudināt partijas piesaistīt jaunus biedrus.</w:t>
      </w:r>
    </w:p>
    <w:p w14:paraId="3EF1C14E" w14:textId="77777777" w:rsidR="000D22AD" w:rsidRDefault="000D22AD">
      <w:pPr>
        <w:spacing w:after="0" w:line="240" w:lineRule="auto"/>
        <w:jc w:val="both"/>
        <w:rPr>
          <w:rStyle w:val="Izsmalcintsizclums"/>
          <w:rFonts w:ascii="Times New Roman" w:eastAsia="Times New Roman" w:hAnsi="Times New Roman" w:cs="Times New Roman"/>
          <w:i w:val="0"/>
          <w:iCs w:val="0"/>
          <w:color w:val="auto"/>
          <w:sz w:val="24"/>
          <w:szCs w:val="24"/>
        </w:rPr>
      </w:pPr>
    </w:p>
    <w:p w14:paraId="66AD3728" w14:textId="2D194ED3" w:rsidR="00812E5E" w:rsidRPr="000D22AD" w:rsidRDefault="00812E5E" w:rsidP="00D819C6">
      <w:pPr>
        <w:spacing w:after="0" w:line="240" w:lineRule="auto"/>
        <w:ind w:firstLine="709"/>
        <w:jc w:val="both"/>
        <w:rPr>
          <w:rStyle w:val="Izsmalcintsizclums"/>
          <w:rFonts w:ascii="Times New Roman" w:eastAsia="Times New Roman" w:hAnsi="Times New Roman" w:cs="Times New Roman"/>
          <w:i w:val="0"/>
          <w:iCs w:val="0"/>
          <w:color w:val="auto"/>
          <w:sz w:val="24"/>
          <w:szCs w:val="24"/>
        </w:rPr>
      </w:pPr>
      <w:r w:rsidRPr="000D22AD">
        <w:rPr>
          <w:rStyle w:val="Izsmalcintsizclums"/>
          <w:rFonts w:ascii="Times New Roman" w:eastAsia="Times New Roman" w:hAnsi="Times New Roman" w:cs="Times New Roman"/>
          <w:i w:val="0"/>
          <w:iCs w:val="0"/>
          <w:color w:val="auto"/>
          <w:sz w:val="24"/>
          <w:szCs w:val="24"/>
        </w:rPr>
        <w:t>KNAB darba grupas piedāvāto modeli atbalsta ar diviem papildu nosacījumiem:</w:t>
      </w:r>
    </w:p>
    <w:p w14:paraId="1E29D52C" w14:textId="23F82C84" w:rsidR="00812E5E" w:rsidRPr="000D22AD" w:rsidRDefault="00812E5E" w:rsidP="00D819C6">
      <w:pPr>
        <w:pStyle w:val="Sarakstarindkopa"/>
        <w:numPr>
          <w:ilvl w:val="0"/>
          <w:numId w:val="10"/>
        </w:numPr>
        <w:spacing w:after="0" w:line="240" w:lineRule="auto"/>
        <w:ind w:left="0" w:firstLine="709"/>
        <w:jc w:val="both"/>
        <w:rPr>
          <w:rFonts w:ascii="Times New Roman" w:hAnsi="Times New Roman" w:cs="Times New Roman"/>
          <w:sz w:val="24"/>
          <w:szCs w:val="24"/>
        </w:rPr>
      </w:pPr>
      <w:r w:rsidRPr="000D22AD">
        <w:rPr>
          <w:rFonts w:ascii="Times New Roman" w:hAnsi="Times New Roman" w:cs="Times New Roman"/>
          <w:sz w:val="24"/>
          <w:szCs w:val="24"/>
        </w:rPr>
        <w:t xml:space="preserve">ja tiktu kontrolēts, vai </w:t>
      </w:r>
      <w:r w:rsidR="001020C1">
        <w:rPr>
          <w:rFonts w:ascii="Times New Roman" w:hAnsi="Times New Roman" w:cs="Times New Roman"/>
          <w:sz w:val="24"/>
          <w:szCs w:val="24"/>
        </w:rPr>
        <w:t xml:space="preserve">politiskā </w:t>
      </w:r>
      <w:r w:rsidRPr="000D22AD">
        <w:rPr>
          <w:rFonts w:ascii="Times New Roman" w:hAnsi="Times New Roman" w:cs="Times New Roman"/>
          <w:sz w:val="24"/>
          <w:szCs w:val="24"/>
        </w:rPr>
        <w:t>partija saņemto valsts finansējumu ir izlietojusi tiem mērķiem, kuriem finansējums ir atvēlēts (resursu groza pozīcijām);</w:t>
      </w:r>
    </w:p>
    <w:p w14:paraId="45E3B214" w14:textId="268D6306" w:rsidR="00812E5E" w:rsidRPr="000D22AD" w:rsidRDefault="00812E5E" w:rsidP="00D819C6">
      <w:pPr>
        <w:pStyle w:val="Sarakstarindkopa"/>
        <w:numPr>
          <w:ilvl w:val="0"/>
          <w:numId w:val="10"/>
        </w:numPr>
        <w:spacing w:after="0" w:line="240" w:lineRule="auto"/>
        <w:ind w:left="0" w:firstLine="709"/>
        <w:jc w:val="both"/>
        <w:rPr>
          <w:rFonts w:ascii="Times New Roman" w:eastAsia="Times New Roman" w:hAnsi="Times New Roman" w:cs="Times New Roman"/>
          <w:sz w:val="24"/>
          <w:szCs w:val="24"/>
        </w:rPr>
      </w:pPr>
      <w:r w:rsidRPr="000D22AD">
        <w:rPr>
          <w:rFonts w:ascii="Times New Roman" w:hAnsi="Times New Roman" w:cs="Times New Roman"/>
          <w:sz w:val="24"/>
          <w:szCs w:val="24"/>
        </w:rPr>
        <w:t xml:space="preserve">ja tiktu samazināts ziedojumu limits, kuru var ziedot fiziska persona no saviem iepriekšējā gada ienākumiem un ja tiktu noteikts kopējais (maksimālais) ziedojumu apjoms, ko </w:t>
      </w:r>
      <w:r w:rsidR="0023052C">
        <w:rPr>
          <w:rFonts w:ascii="Times New Roman" w:hAnsi="Times New Roman" w:cs="Times New Roman"/>
          <w:sz w:val="24"/>
          <w:szCs w:val="24"/>
        </w:rPr>
        <w:t xml:space="preserve">politiskā </w:t>
      </w:r>
      <w:r w:rsidRPr="000D22AD">
        <w:rPr>
          <w:rFonts w:ascii="Times New Roman" w:hAnsi="Times New Roman" w:cs="Times New Roman"/>
          <w:sz w:val="24"/>
          <w:szCs w:val="24"/>
        </w:rPr>
        <w:t>partija drīkst pieņemt ziedojumos (dāvinājumos).</w:t>
      </w:r>
    </w:p>
    <w:p w14:paraId="4B3392D7" w14:textId="77777777" w:rsidR="00812E5E" w:rsidRDefault="00812E5E" w:rsidP="00D819C6">
      <w:pPr>
        <w:spacing w:after="0" w:line="240" w:lineRule="auto"/>
        <w:jc w:val="both"/>
        <w:rPr>
          <w:rStyle w:val="Izsmalcintsizclums"/>
          <w:rFonts w:ascii="Times New Roman" w:eastAsia="Times New Roman" w:hAnsi="Times New Roman" w:cs="Times New Roman"/>
          <w:i w:val="0"/>
          <w:iCs w:val="0"/>
          <w:sz w:val="24"/>
          <w:szCs w:val="24"/>
        </w:rPr>
      </w:pPr>
    </w:p>
    <w:p w14:paraId="14951953" w14:textId="412F89A9" w:rsidR="00812E5E" w:rsidRPr="00D819C6" w:rsidRDefault="00224F89" w:rsidP="00D819C6">
      <w:pPr>
        <w:spacing w:after="0" w:line="240" w:lineRule="auto"/>
        <w:ind w:firstLine="709"/>
        <w:jc w:val="both"/>
        <w:rPr>
          <w:rFonts w:ascii="Times New Roman" w:hAnsi="Times New Roman" w:cs="Times New Roman"/>
          <w:bCs/>
          <w:sz w:val="24"/>
          <w:szCs w:val="24"/>
        </w:rPr>
      </w:pPr>
      <w:r w:rsidRPr="00D819C6">
        <w:rPr>
          <w:rFonts w:ascii="Times New Roman" w:hAnsi="Times New Roman" w:cs="Times New Roman"/>
          <w:bCs/>
          <w:sz w:val="24"/>
          <w:szCs w:val="24"/>
        </w:rPr>
        <w:t xml:space="preserve">2) </w:t>
      </w:r>
      <w:r w:rsidR="00812E5E" w:rsidRPr="00D819C6">
        <w:rPr>
          <w:rFonts w:ascii="Times New Roman" w:hAnsi="Times New Roman" w:cs="Times New Roman"/>
          <w:bCs/>
          <w:sz w:val="24"/>
          <w:szCs w:val="24"/>
        </w:rPr>
        <w:t>KNAB piedāvātais alternatīvais politisko partiju finansēšanas modelis:</w:t>
      </w:r>
    </w:p>
    <w:p w14:paraId="36F9491D" w14:textId="6D9E55BC" w:rsidR="00812E5E" w:rsidRDefault="00694BD0" w:rsidP="00D819C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00812E5E" w:rsidRPr="00B96CAE">
        <w:rPr>
          <w:rFonts w:ascii="Times New Roman" w:hAnsi="Times New Roman" w:cs="Times New Roman"/>
          <w:bCs/>
          <w:sz w:val="24"/>
          <w:szCs w:val="24"/>
        </w:rPr>
        <w:t>(1)</w:t>
      </w:r>
      <w:r w:rsidR="00812E5E" w:rsidRPr="00E83DC8">
        <w:rPr>
          <w:rFonts w:ascii="Times New Roman" w:hAnsi="Times New Roman" w:cs="Times New Roman"/>
          <w:color w:val="000000"/>
          <w:sz w:val="24"/>
          <w:szCs w:val="24"/>
        </w:rPr>
        <w:t xml:space="preserve"> </w:t>
      </w:r>
      <w:r w:rsidR="00812E5E">
        <w:rPr>
          <w:rFonts w:ascii="Times New Roman" w:hAnsi="Times New Roman" w:cs="Times New Roman"/>
          <w:color w:val="000000"/>
          <w:sz w:val="24"/>
          <w:szCs w:val="24"/>
        </w:rPr>
        <w:t>P</w:t>
      </w:r>
      <w:r w:rsidR="00812E5E" w:rsidRPr="0002462B">
        <w:rPr>
          <w:rFonts w:ascii="Times New Roman" w:hAnsi="Times New Roman" w:cs="Times New Roman"/>
          <w:color w:val="000000"/>
          <w:sz w:val="24"/>
          <w:szCs w:val="24"/>
        </w:rPr>
        <w:t xml:space="preserve">aredz, ka, </w:t>
      </w:r>
      <w:proofErr w:type="gramStart"/>
      <w:r w:rsidR="00812E5E" w:rsidRPr="0002462B">
        <w:rPr>
          <w:rFonts w:ascii="Times New Roman" w:hAnsi="Times New Roman" w:cs="Times New Roman"/>
          <w:color w:val="000000"/>
          <w:sz w:val="24"/>
          <w:szCs w:val="24"/>
        </w:rPr>
        <w:t xml:space="preserve">ja </w:t>
      </w:r>
      <w:r w:rsidR="00401558">
        <w:rPr>
          <w:rFonts w:ascii="Times New Roman" w:hAnsi="Times New Roman" w:cs="Times New Roman"/>
          <w:color w:val="000000"/>
          <w:sz w:val="24"/>
          <w:szCs w:val="24"/>
        </w:rPr>
        <w:t xml:space="preserve">politiskā </w:t>
      </w:r>
      <w:r w:rsidR="00812E5E" w:rsidRPr="0002462B">
        <w:rPr>
          <w:rFonts w:ascii="Times New Roman" w:hAnsi="Times New Roman" w:cs="Times New Roman"/>
          <w:color w:val="000000"/>
          <w:sz w:val="24"/>
          <w:szCs w:val="24"/>
        </w:rPr>
        <w:t>partija</w:t>
      </w:r>
      <w:r w:rsidR="00812E5E">
        <w:rPr>
          <w:rFonts w:ascii="Times New Roman" w:hAnsi="Times New Roman" w:cs="Times New Roman"/>
          <w:color w:val="000000"/>
          <w:sz w:val="24"/>
          <w:szCs w:val="24"/>
        </w:rPr>
        <w:t xml:space="preserve"> Saeimas</w:t>
      </w:r>
      <w:r w:rsidR="00812E5E" w:rsidRPr="0002462B">
        <w:rPr>
          <w:rFonts w:ascii="Times New Roman" w:hAnsi="Times New Roman" w:cs="Times New Roman"/>
          <w:color w:val="000000"/>
          <w:sz w:val="24"/>
          <w:szCs w:val="24"/>
        </w:rPr>
        <w:t xml:space="preserve"> vēlēšanās ir saņēmusi</w:t>
      </w:r>
      <w:proofErr w:type="gramEnd"/>
      <w:r w:rsidR="00812E5E" w:rsidRPr="0002462B">
        <w:rPr>
          <w:rFonts w:ascii="Times New Roman" w:hAnsi="Times New Roman" w:cs="Times New Roman"/>
          <w:color w:val="000000"/>
          <w:sz w:val="24"/>
          <w:szCs w:val="24"/>
        </w:rPr>
        <w:t xml:space="preserve"> virs 2</w:t>
      </w:r>
      <w:r>
        <w:rPr>
          <w:rFonts w:ascii="Times New Roman" w:hAnsi="Times New Roman" w:cs="Times New Roman"/>
          <w:color w:val="000000"/>
          <w:sz w:val="24"/>
          <w:szCs w:val="24"/>
        </w:rPr>
        <w:t> </w:t>
      </w:r>
      <w:r w:rsidR="00812E5E" w:rsidRPr="0002462B">
        <w:rPr>
          <w:rFonts w:ascii="Times New Roman" w:hAnsi="Times New Roman" w:cs="Times New Roman"/>
          <w:color w:val="000000"/>
          <w:sz w:val="24"/>
          <w:szCs w:val="24"/>
        </w:rPr>
        <w:t>% balsu, bet zem 5</w:t>
      </w:r>
      <w:r>
        <w:rPr>
          <w:rFonts w:ascii="Times New Roman" w:hAnsi="Times New Roman" w:cs="Times New Roman"/>
          <w:color w:val="000000"/>
          <w:sz w:val="24"/>
          <w:szCs w:val="24"/>
        </w:rPr>
        <w:t> </w:t>
      </w:r>
      <w:r w:rsidR="00812E5E" w:rsidRPr="0002462B">
        <w:rPr>
          <w:rFonts w:ascii="Times New Roman" w:hAnsi="Times New Roman" w:cs="Times New Roman"/>
          <w:color w:val="000000"/>
          <w:sz w:val="24"/>
          <w:szCs w:val="24"/>
        </w:rPr>
        <w:t>%, tad</w:t>
      </w:r>
      <w:r w:rsidR="00812E5E">
        <w:rPr>
          <w:rFonts w:ascii="Times New Roman" w:hAnsi="Times New Roman" w:cs="Times New Roman"/>
          <w:color w:val="000000"/>
          <w:sz w:val="24"/>
          <w:szCs w:val="24"/>
        </w:rPr>
        <w:t xml:space="preserve"> tā katru gadu</w:t>
      </w:r>
      <w:r w:rsidR="00812E5E" w:rsidRPr="0002462B">
        <w:rPr>
          <w:rFonts w:ascii="Times New Roman" w:hAnsi="Times New Roman" w:cs="Times New Roman"/>
          <w:color w:val="000000"/>
          <w:sz w:val="24"/>
          <w:szCs w:val="24"/>
        </w:rPr>
        <w:t xml:space="preserve"> saņem</w:t>
      </w:r>
      <w:r w:rsidR="00812E5E">
        <w:rPr>
          <w:rFonts w:ascii="Times New Roman" w:hAnsi="Times New Roman" w:cs="Times New Roman"/>
          <w:color w:val="000000"/>
          <w:sz w:val="24"/>
          <w:szCs w:val="24"/>
        </w:rPr>
        <w:t>s</w:t>
      </w:r>
      <w:r w:rsidR="00812E5E" w:rsidRPr="0002462B">
        <w:rPr>
          <w:rFonts w:ascii="Times New Roman" w:hAnsi="Times New Roman" w:cs="Times New Roman"/>
          <w:color w:val="000000"/>
          <w:sz w:val="24"/>
          <w:szCs w:val="24"/>
        </w:rPr>
        <w:t xml:space="preserve"> 3 </w:t>
      </w:r>
      <w:r w:rsidR="00812E5E" w:rsidRPr="00D819C6">
        <w:rPr>
          <w:rFonts w:ascii="Times New Roman" w:hAnsi="Times New Roman" w:cs="Times New Roman"/>
          <w:i/>
          <w:color w:val="000000"/>
          <w:sz w:val="24"/>
          <w:szCs w:val="24"/>
        </w:rPr>
        <w:t>euro</w:t>
      </w:r>
      <w:r w:rsidR="00812E5E">
        <w:rPr>
          <w:rFonts w:ascii="Times New Roman" w:hAnsi="Times New Roman" w:cs="Times New Roman"/>
          <w:i/>
          <w:iCs/>
          <w:color w:val="000000"/>
          <w:sz w:val="24"/>
          <w:szCs w:val="24"/>
        </w:rPr>
        <w:t xml:space="preserve"> </w:t>
      </w:r>
      <w:r w:rsidR="00812E5E" w:rsidRPr="000E3124">
        <w:rPr>
          <w:rFonts w:ascii="Times New Roman" w:hAnsi="Times New Roman" w:cs="Times New Roman"/>
          <w:bCs/>
          <w:color w:val="000000"/>
          <w:sz w:val="24"/>
          <w:szCs w:val="24"/>
        </w:rPr>
        <w:t>par katru derīgu zīmi</w:t>
      </w:r>
      <w:r w:rsidR="00812E5E">
        <w:rPr>
          <w:rFonts w:ascii="Times New Roman" w:hAnsi="Times New Roman" w:cs="Times New Roman"/>
          <w:color w:val="000000"/>
          <w:sz w:val="24"/>
          <w:szCs w:val="24"/>
        </w:rPr>
        <w:t xml:space="preserve">; ja </w:t>
      </w:r>
      <w:r w:rsidR="00812E5E" w:rsidRPr="00495D5F">
        <w:rPr>
          <w:rFonts w:ascii="Times New Roman" w:hAnsi="Times New Roman" w:cs="Times New Roman"/>
          <w:color w:val="000000"/>
          <w:sz w:val="24"/>
          <w:szCs w:val="24"/>
        </w:rPr>
        <w:t>virs</w:t>
      </w:r>
      <w:r w:rsidR="00812E5E">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w:t>
      </w:r>
      <w:r w:rsidR="00812E5E">
        <w:rPr>
          <w:rFonts w:ascii="Times New Roman" w:hAnsi="Times New Roman" w:cs="Times New Roman"/>
          <w:color w:val="000000"/>
          <w:sz w:val="24"/>
          <w:szCs w:val="24"/>
        </w:rPr>
        <w:t>%, bet zem 10</w:t>
      </w:r>
      <w:r>
        <w:rPr>
          <w:rFonts w:ascii="Times New Roman" w:hAnsi="Times New Roman" w:cs="Times New Roman"/>
          <w:color w:val="000000"/>
          <w:sz w:val="24"/>
          <w:szCs w:val="24"/>
        </w:rPr>
        <w:t> </w:t>
      </w:r>
      <w:r w:rsidR="00812E5E">
        <w:rPr>
          <w:rFonts w:ascii="Times New Roman" w:hAnsi="Times New Roman" w:cs="Times New Roman"/>
          <w:color w:val="000000"/>
          <w:sz w:val="24"/>
          <w:szCs w:val="24"/>
        </w:rPr>
        <w:t xml:space="preserve">%, - 2 </w:t>
      </w:r>
      <w:r w:rsidR="00812E5E" w:rsidRPr="00D819C6">
        <w:rPr>
          <w:rFonts w:ascii="Times New Roman" w:hAnsi="Times New Roman" w:cs="Times New Roman"/>
          <w:i/>
          <w:color w:val="000000"/>
          <w:sz w:val="24"/>
          <w:szCs w:val="24"/>
        </w:rPr>
        <w:t>euro</w:t>
      </w:r>
      <w:r w:rsidR="00812E5E">
        <w:rPr>
          <w:rFonts w:ascii="Times New Roman" w:hAnsi="Times New Roman" w:cs="Times New Roman"/>
          <w:color w:val="000000"/>
          <w:sz w:val="24"/>
          <w:szCs w:val="24"/>
        </w:rPr>
        <w:t>; bet virs 10</w:t>
      </w:r>
      <w:r>
        <w:rPr>
          <w:rFonts w:ascii="Times New Roman" w:hAnsi="Times New Roman" w:cs="Times New Roman"/>
          <w:color w:val="000000"/>
          <w:sz w:val="24"/>
          <w:szCs w:val="24"/>
        </w:rPr>
        <w:t> </w:t>
      </w:r>
      <w:r w:rsidR="00812E5E">
        <w:rPr>
          <w:rFonts w:ascii="Times New Roman" w:hAnsi="Times New Roman" w:cs="Times New Roman"/>
          <w:color w:val="000000"/>
          <w:sz w:val="24"/>
          <w:szCs w:val="24"/>
        </w:rPr>
        <w:t>% - l</w:t>
      </w:r>
      <w:r w:rsidR="00812E5E">
        <w:rPr>
          <w:rFonts w:ascii="Times New Roman" w:hAnsi="Times New Roman" w:cs="Times New Roman"/>
          <w:iCs/>
          <w:color w:val="000000"/>
          <w:sz w:val="24"/>
          <w:szCs w:val="24"/>
        </w:rPr>
        <w:t xml:space="preserve"> </w:t>
      </w:r>
      <w:r w:rsidR="00812E5E" w:rsidRPr="00D819C6">
        <w:rPr>
          <w:rFonts w:ascii="Times New Roman" w:hAnsi="Times New Roman" w:cs="Times New Roman"/>
          <w:i/>
          <w:iCs/>
          <w:color w:val="000000"/>
          <w:sz w:val="24"/>
          <w:szCs w:val="24"/>
        </w:rPr>
        <w:t>euro</w:t>
      </w:r>
      <w:r w:rsidR="00812E5E" w:rsidRPr="00D819C6">
        <w:rPr>
          <w:rFonts w:ascii="Times New Roman" w:hAnsi="Times New Roman" w:cs="Times New Roman"/>
          <w:bCs/>
          <w:sz w:val="24"/>
          <w:szCs w:val="24"/>
        </w:rPr>
        <w:t xml:space="preserve">. </w:t>
      </w:r>
      <w:r w:rsidR="00812E5E" w:rsidRPr="00694BD0">
        <w:rPr>
          <w:rFonts w:ascii="Times New Roman" w:hAnsi="Times New Roman" w:cs="Times New Roman"/>
          <w:color w:val="000000" w:themeColor="text1"/>
          <w:sz w:val="24"/>
          <w:szCs w:val="24"/>
        </w:rPr>
        <w:t>Politisko</w:t>
      </w:r>
      <w:r w:rsidR="00812E5E" w:rsidRPr="00B96CAE">
        <w:rPr>
          <w:rFonts w:ascii="Times New Roman" w:hAnsi="Times New Roman" w:cs="Times New Roman"/>
          <w:color w:val="000000" w:themeColor="text1"/>
          <w:sz w:val="24"/>
          <w:szCs w:val="24"/>
        </w:rPr>
        <w:t xml:space="preserve"> partiju valsts atbalsta apjomu proporcionāli samazina atbilstoši vēlēšanās saņemto balsu skaitam (palielinoties vēlēšanās saņemto balsu skaitam, nedaudz samazinās valsts finansējuma apmērs par katru saņemto balsi).</w:t>
      </w:r>
    </w:p>
    <w:p w14:paraId="1476ADB6" w14:textId="25902A1E" w:rsidR="00812E5E" w:rsidRDefault="00694BD0" w:rsidP="00D819C6">
      <w:pPr>
        <w:spacing w:after="0" w:line="240" w:lineRule="auto"/>
        <w:jc w:val="both"/>
        <w:rPr>
          <w:rStyle w:val="Izsmalcintsizclums"/>
          <w:rFonts w:ascii="Times New Roman" w:eastAsia="Times New Roman" w:hAnsi="Times New Roman" w:cs="Times New Roman"/>
          <w:i w:val="0"/>
          <w:iCs w:val="0"/>
          <w:color w:val="auto"/>
          <w:sz w:val="24"/>
          <w:szCs w:val="24"/>
        </w:rPr>
      </w:pPr>
      <w:r>
        <w:rPr>
          <w:rStyle w:val="Izsmalcintsizclums"/>
          <w:rFonts w:ascii="Times New Roman" w:eastAsia="Times New Roman" w:hAnsi="Times New Roman" w:cs="Times New Roman"/>
          <w:i w:val="0"/>
          <w:iCs w:val="0"/>
          <w:color w:val="auto"/>
          <w:sz w:val="24"/>
          <w:szCs w:val="24"/>
        </w:rPr>
        <w:tab/>
      </w:r>
      <w:r w:rsidR="00812E5E" w:rsidRPr="00B96CAE">
        <w:rPr>
          <w:rStyle w:val="Izsmalcintsizclums"/>
          <w:rFonts w:ascii="Times New Roman" w:eastAsia="Times New Roman" w:hAnsi="Times New Roman" w:cs="Times New Roman"/>
          <w:i w:val="0"/>
          <w:iCs w:val="0"/>
          <w:color w:val="auto"/>
          <w:sz w:val="24"/>
          <w:szCs w:val="24"/>
        </w:rPr>
        <w:t xml:space="preserve">(2) Papildu finansējums partijām par partijas darbā iesaistīto biedru skaitu. Piedāvātā formula: 10 </w:t>
      </w:r>
      <w:r w:rsidR="00812E5E" w:rsidRPr="00D819C6">
        <w:rPr>
          <w:rStyle w:val="Izsmalcintsizclums"/>
          <w:rFonts w:ascii="Times New Roman" w:eastAsia="Times New Roman" w:hAnsi="Times New Roman" w:cs="Times New Roman"/>
          <w:iCs w:val="0"/>
          <w:color w:val="auto"/>
          <w:sz w:val="24"/>
          <w:szCs w:val="24"/>
        </w:rPr>
        <w:t>euro</w:t>
      </w:r>
      <w:r w:rsidR="00812E5E" w:rsidRPr="00B96CAE">
        <w:rPr>
          <w:rStyle w:val="Izsmalcintsizclums"/>
          <w:rFonts w:ascii="Times New Roman" w:eastAsia="Times New Roman" w:hAnsi="Times New Roman" w:cs="Times New Roman"/>
          <w:i w:val="0"/>
          <w:iCs w:val="0"/>
          <w:color w:val="auto"/>
          <w:sz w:val="24"/>
          <w:szCs w:val="24"/>
        </w:rPr>
        <w:t xml:space="preserve"> par katru biedru. Šī finansējuma mērķis - mudināt partijas piesaistīt jaunus biedrus.</w:t>
      </w:r>
    </w:p>
    <w:p w14:paraId="583A782C" w14:textId="26AC8F5A" w:rsidR="00025A16" w:rsidRPr="00B96CAE" w:rsidRDefault="00694BD0" w:rsidP="00D819C6">
      <w:pPr>
        <w:spacing w:after="0" w:line="240" w:lineRule="auto"/>
        <w:jc w:val="both"/>
        <w:rPr>
          <w:rStyle w:val="Izsmalcintsizclums"/>
          <w:rFonts w:ascii="Times New Roman" w:eastAsia="Times New Roman" w:hAnsi="Times New Roman" w:cs="Times New Roman"/>
          <w:i w:val="0"/>
          <w:iCs w:val="0"/>
          <w:sz w:val="24"/>
          <w:szCs w:val="24"/>
        </w:rPr>
      </w:pPr>
      <w:r>
        <w:rPr>
          <w:rStyle w:val="Izsmalcintsizclums"/>
          <w:rFonts w:ascii="Times New Roman" w:eastAsia="Times New Roman" w:hAnsi="Times New Roman" w:cs="Times New Roman"/>
          <w:i w:val="0"/>
          <w:iCs w:val="0"/>
          <w:color w:val="auto"/>
          <w:sz w:val="24"/>
          <w:szCs w:val="24"/>
        </w:rPr>
        <w:tab/>
      </w:r>
      <w:r w:rsidR="00025A16">
        <w:rPr>
          <w:rStyle w:val="Izsmalcintsizclums"/>
          <w:rFonts w:ascii="Times New Roman" w:eastAsia="Times New Roman" w:hAnsi="Times New Roman" w:cs="Times New Roman"/>
          <w:i w:val="0"/>
          <w:iCs w:val="0"/>
          <w:color w:val="auto"/>
          <w:sz w:val="24"/>
          <w:szCs w:val="24"/>
        </w:rPr>
        <w:t>(3) Jāsaglabā</w:t>
      </w:r>
      <w:r w:rsidR="00025A16" w:rsidRPr="00195165">
        <w:rPr>
          <w:rStyle w:val="Izsmalcintsizclums"/>
          <w:rFonts w:ascii="Times New Roman" w:eastAsia="Times New Roman" w:hAnsi="Times New Roman" w:cs="Times New Roman"/>
          <w:i w:val="0"/>
          <w:iCs w:val="0"/>
          <w:color w:val="auto"/>
          <w:sz w:val="24"/>
          <w:szCs w:val="24"/>
        </w:rPr>
        <w:t xml:space="preserve"> valsts finansējuma izlietošanas kategorijas</w:t>
      </w:r>
      <w:r w:rsidR="00025A16">
        <w:rPr>
          <w:rStyle w:val="Izsmalcintsizclums"/>
          <w:rFonts w:ascii="Times New Roman" w:eastAsia="Times New Roman" w:hAnsi="Times New Roman" w:cs="Times New Roman"/>
          <w:i w:val="0"/>
          <w:iCs w:val="0"/>
          <w:color w:val="auto"/>
          <w:sz w:val="24"/>
          <w:szCs w:val="24"/>
        </w:rPr>
        <w:t xml:space="preserve"> (obligātās pozīcijas) un </w:t>
      </w:r>
      <w:r w:rsidR="00025A16" w:rsidRPr="00195165">
        <w:rPr>
          <w:rStyle w:val="Izsmalcintsizclums"/>
          <w:rFonts w:ascii="Times New Roman" w:eastAsia="Times New Roman" w:hAnsi="Times New Roman" w:cs="Times New Roman"/>
          <w:i w:val="0"/>
          <w:iCs w:val="0"/>
          <w:color w:val="auto"/>
          <w:sz w:val="24"/>
          <w:szCs w:val="24"/>
        </w:rPr>
        <w:t>mehānism</w:t>
      </w:r>
      <w:r w:rsidR="00025A16">
        <w:rPr>
          <w:rStyle w:val="Izsmalcintsizclums"/>
          <w:rFonts w:ascii="Times New Roman" w:eastAsia="Times New Roman" w:hAnsi="Times New Roman" w:cs="Times New Roman"/>
          <w:i w:val="0"/>
          <w:iCs w:val="0"/>
          <w:color w:val="auto"/>
          <w:sz w:val="24"/>
          <w:szCs w:val="24"/>
        </w:rPr>
        <w:t>i</w:t>
      </w:r>
      <w:r w:rsidR="00025A16" w:rsidRPr="00195165">
        <w:rPr>
          <w:rStyle w:val="Izsmalcintsizclums"/>
          <w:rFonts w:ascii="Times New Roman" w:eastAsia="Times New Roman" w:hAnsi="Times New Roman" w:cs="Times New Roman"/>
          <w:i w:val="0"/>
          <w:iCs w:val="0"/>
          <w:color w:val="auto"/>
          <w:sz w:val="24"/>
          <w:szCs w:val="24"/>
        </w:rPr>
        <w:t xml:space="preserve"> ar kuriem iespējams sekot līdzi kā valsts budžeta finansējums tiek tērēts</w:t>
      </w:r>
      <w:proofErr w:type="gramStart"/>
      <w:r w:rsidR="00025A16" w:rsidRPr="00195165">
        <w:rPr>
          <w:rStyle w:val="Izsmalcintsizclums"/>
          <w:rFonts w:ascii="Times New Roman" w:eastAsia="Times New Roman" w:hAnsi="Times New Roman" w:cs="Times New Roman"/>
          <w:i w:val="0"/>
          <w:iCs w:val="0"/>
          <w:color w:val="auto"/>
          <w:sz w:val="24"/>
          <w:szCs w:val="24"/>
        </w:rPr>
        <w:t xml:space="preserve"> un</w:t>
      </w:r>
      <w:proofErr w:type="gramEnd"/>
      <w:r w:rsidR="00025A16" w:rsidRPr="00195165">
        <w:rPr>
          <w:rStyle w:val="Izsmalcintsizclums"/>
          <w:rFonts w:ascii="Times New Roman" w:eastAsia="Times New Roman" w:hAnsi="Times New Roman" w:cs="Times New Roman"/>
          <w:i w:val="0"/>
          <w:iCs w:val="0"/>
          <w:color w:val="auto"/>
          <w:sz w:val="24"/>
          <w:szCs w:val="24"/>
        </w:rPr>
        <w:t xml:space="preserve"> vai ar tā piešķiršanu </w:t>
      </w:r>
      <w:r w:rsidR="00025A16">
        <w:rPr>
          <w:rStyle w:val="Izsmalcintsizclums"/>
          <w:rFonts w:ascii="Times New Roman" w:eastAsia="Times New Roman" w:hAnsi="Times New Roman" w:cs="Times New Roman"/>
          <w:i w:val="0"/>
          <w:iCs w:val="0"/>
          <w:color w:val="auto"/>
          <w:sz w:val="24"/>
          <w:szCs w:val="24"/>
        </w:rPr>
        <w:t>tiek sasniegti paredzētie mērķi, jo s</w:t>
      </w:r>
      <w:r w:rsidR="00025A16" w:rsidRPr="00195165">
        <w:rPr>
          <w:rStyle w:val="Izsmalcintsizclums"/>
          <w:rFonts w:ascii="Times New Roman" w:eastAsia="Times New Roman" w:hAnsi="Times New Roman" w:cs="Times New Roman"/>
          <w:i w:val="0"/>
          <w:iCs w:val="0"/>
          <w:color w:val="auto"/>
          <w:sz w:val="24"/>
          <w:szCs w:val="24"/>
        </w:rPr>
        <w:t>abiedrībai jāgūst pārliecība, ka piešķirtais valsts budžeta finansējums tiek izlietots saprātīgi.</w:t>
      </w:r>
    </w:p>
    <w:p w14:paraId="0BF13228" w14:textId="47A337D2" w:rsidR="00630B95" w:rsidRPr="00630B95" w:rsidRDefault="00630B95" w:rsidP="00D819C6">
      <w:pPr>
        <w:spacing w:after="0" w:line="240" w:lineRule="auto"/>
        <w:ind w:firstLine="720"/>
        <w:jc w:val="both"/>
        <w:rPr>
          <w:rStyle w:val="Izsmalcintsizclums"/>
          <w:rFonts w:ascii="Times New Roman" w:hAnsi="Times New Roman" w:cs="Times New Roman"/>
          <w:i w:val="0"/>
          <w:iCs w:val="0"/>
          <w:color w:val="auto"/>
          <w:sz w:val="24"/>
          <w:szCs w:val="24"/>
        </w:rPr>
      </w:pPr>
      <w:r w:rsidRPr="00630B95">
        <w:rPr>
          <w:rStyle w:val="Izsmalcintsizclums"/>
          <w:rFonts w:ascii="Times New Roman" w:hAnsi="Times New Roman" w:cs="Times New Roman"/>
          <w:i w:val="0"/>
          <w:iCs w:val="0"/>
          <w:color w:val="auto"/>
          <w:sz w:val="24"/>
          <w:szCs w:val="24"/>
        </w:rPr>
        <w:t xml:space="preserve">Jaunā modeļa ieviešanai ik gadu KNAB būtu nepieciešams papildu valsts budžeta finansējums 1 432 051 – 2 424 478 </w:t>
      </w:r>
      <w:r w:rsidRPr="00D819C6">
        <w:rPr>
          <w:rStyle w:val="Izsmalcintsizclums"/>
          <w:rFonts w:ascii="Times New Roman" w:hAnsi="Times New Roman" w:cs="Times New Roman"/>
          <w:iCs w:val="0"/>
          <w:color w:val="auto"/>
          <w:sz w:val="24"/>
          <w:szCs w:val="24"/>
        </w:rPr>
        <w:t>euro</w:t>
      </w:r>
      <w:r w:rsidRPr="00630B95">
        <w:rPr>
          <w:rStyle w:val="Izsmalcintsizclums"/>
          <w:rFonts w:ascii="Times New Roman" w:hAnsi="Times New Roman" w:cs="Times New Roman"/>
          <w:i w:val="0"/>
          <w:iCs w:val="0"/>
          <w:color w:val="auto"/>
          <w:sz w:val="24"/>
          <w:szCs w:val="24"/>
        </w:rPr>
        <w:t xml:space="preserve"> apmērā, salīdzinot ar 2019.-2021.</w:t>
      </w:r>
      <w:r w:rsidR="00694BD0">
        <w:rPr>
          <w:rStyle w:val="Izsmalcintsizclums"/>
          <w:rFonts w:ascii="Times New Roman" w:hAnsi="Times New Roman" w:cs="Times New Roman"/>
          <w:i w:val="0"/>
          <w:iCs w:val="0"/>
          <w:color w:val="auto"/>
          <w:sz w:val="24"/>
          <w:szCs w:val="24"/>
        </w:rPr>
        <w:t> </w:t>
      </w:r>
      <w:r w:rsidRPr="00630B95">
        <w:rPr>
          <w:rStyle w:val="Izsmalcintsizclums"/>
          <w:rFonts w:ascii="Times New Roman" w:hAnsi="Times New Roman" w:cs="Times New Roman"/>
          <w:i w:val="0"/>
          <w:iCs w:val="0"/>
          <w:color w:val="auto"/>
          <w:sz w:val="24"/>
          <w:szCs w:val="24"/>
        </w:rPr>
        <w:t>gadam paredzēto finansējumu 582</w:t>
      </w:r>
      <w:r w:rsidR="00694BD0">
        <w:rPr>
          <w:rStyle w:val="Izsmalcintsizclums"/>
          <w:rFonts w:ascii="Times New Roman" w:hAnsi="Times New Roman" w:cs="Times New Roman"/>
          <w:i w:val="0"/>
          <w:iCs w:val="0"/>
          <w:color w:val="auto"/>
          <w:sz w:val="24"/>
          <w:szCs w:val="24"/>
        </w:rPr>
        <w:t> </w:t>
      </w:r>
      <w:r w:rsidRPr="00630B95">
        <w:rPr>
          <w:rStyle w:val="Izsmalcintsizclums"/>
          <w:rFonts w:ascii="Times New Roman" w:hAnsi="Times New Roman" w:cs="Times New Roman"/>
          <w:i w:val="0"/>
          <w:iCs w:val="0"/>
          <w:color w:val="auto"/>
          <w:sz w:val="24"/>
          <w:szCs w:val="24"/>
        </w:rPr>
        <w:t xml:space="preserve">946 </w:t>
      </w:r>
      <w:r w:rsidRPr="00D819C6">
        <w:rPr>
          <w:rStyle w:val="Izsmalcintsizclums"/>
          <w:rFonts w:ascii="Times New Roman" w:hAnsi="Times New Roman" w:cs="Times New Roman"/>
          <w:iCs w:val="0"/>
          <w:color w:val="auto"/>
          <w:sz w:val="24"/>
          <w:szCs w:val="24"/>
        </w:rPr>
        <w:t>euro</w:t>
      </w:r>
      <w:r w:rsidRPr="00630B95">
        <w:rPr>
          <w:rStyle w:val="Izsmalcintsizclums"/>
          <w:rFonts w:ascii="Times New Roman" w:hAnsi="Times New Roman" w:cs="Times New Roman"/>
          <w:i w:val="0"/>
          <w:iCs w:val="0"/>
          <w:color w:val="auto"/>
          <w:sz w:val="24"/>
          <w:szCs w:val="24"/>
        </w:rPr>
        <w:t xml:space="preserve"> apmērā ik gadu, tajā skaitā:</w:t>
      </w:r>
    </w:p>
    <w:p w14:paraId="3F1DD471" w14:textId="556D5438" w:rsidR="00630B95" w:rsidRPr="00630B95" w:rsidRDefault="00630B95">
      <w:pPr>
        <w:pStyle w:val="Sarakstarindkopa"/>
        <w:numPr>
          <w:ilvl w:val="0"/>
          <w:numId w:val="12"/>
        </w:numPr>
        <w:spacing w:after="0" w:line="240" w:lineRule="auto"/>
        <w:ind w:left="0" w:firstLine="720"/>
        <w:jc w:val="both"/>
        <w:rPr>
          <w:rStyle w:val="Izsmalcintsizclums"/>
          <w:rFonts w:ascii="Times New Roman" w:hAnsi="Times New Roman" w:cs="Times New Roman"/>
          <w:i w:val="0"/>
          <w:iCs w:val="0"/>
          <w:color w:val="auto"/>
          <w:sz w:val="24"/>
          <w:szCs w:val="24"/>
        </w:rPr>
      </w:pPr>
      <w:r w:rsidRPr="00630B95">
        <w:rPr>
          <w:rStyle w:val="Izsmalcintsizclums"/>
          <w:rFonts w:ascii="Times New Roman" w:hAnsi="Times New Roman" w:cs="Times New Roman"/>
          <w:i w:val="0"/>
          <w:iCs w:val="0"/>
          <w:color w:val="auto"/>
          <w:sz w:val="24"/>
          <w:szCs w:val="24"/>
        </w:rPr>
        <w:t>1 382</w:t>
      </w:r>
      <w:r w:rsidR="00694BD0">
        <w:rPr>
          <w:rStyle w:val="Izsmalcintsizclums"/>
          <w:rFonts w:ascii="Times New Roman" w:hAnsi="Times New Roman" w:cs="Times New Roman"/>
          <w:i w:val="0"/>
          <w:iCs w:val="0"/>
          <w:color w:val="auto"/>
          <w:sz w:val="24"/>
          <w:szCs w:val="24"/>
        </w:rPr>
        <w:t> </w:t>
      </w:r>
      <w:r w:rsidRPr="00630B95">
        <w:rPr>
          <w:rStyle w:val="Izsmalcintsizclums"/>
          <w:rFonts w:ascii="Times New Roman" w:hAnsi="Times New Roman" w:cs="Times New Roman"/>
          <w:i w:val="0"/>
          <w:iCs w:val="0"/>
          <w:color w:val="auto"/>
          <w:sz w:val="24"/>
          <w:szCs w:val="24"/>
        </w:rPr>
        <w:t>051 – 2 384</w:t>
      </w:r>
      <w:r w:rsidR="00694BD0">
        <w:rPr>
          <w:rStyle w:val="Izsmalcintsizclums"/>
          <w:rFonts w:ascii="Times New Roman" w:hAnsi="Times New Roman" w:cs="Times New Roman"/>
          <w:i w:val="0"/>
          <w:iCs w:val="0"/>
          <w:color w:val="auto"/>
          <w:sz w:val="24"/>
          <w:szCs w:val="24"/>
        </w:rPr>
        <w:t> </w:t>
      </w:r>
      <w:r w:rsidRPr="00630B95">
        <w:rPr>
          <w:rStyle w:val="Izsmalcintsizclums"/>
          <w:rFonts w:ascii="Times New Roman" w:hAnsi="Times New Roman" w:cs="Times New Roman"/>
          <w:i w:val="0"/>
          <w:iCs w:val="0"/>
          <w:color w:val="auto"/>
          <w:sz w:val="24"/>
          <w:szCs w:val="24"/>
        </w:rPr>
        <w:t xml:space="preserve">478 </w:t>
      </w:r>
      <w:r w:rsidRPr="00D819C6">
        <w:rPr>
          <w:rStyle w:val="Izsmalcintsizclums"/>
          <w:rFonts w:ascii="Times New Roman" w:hAnsi="Times New Roman" w:cs="Times New Roman"/>
          <w:iCs w:val="0"/>
          <w:color w:val="auto"/>
          <w:sz w:val="24"/>
          <w:szCs w:val="24"/>
        </w:rPr>
        <w:t>euro</w:t>
      </w:r>
      <w:r w:rsidRPr="00630B95">
        <w:rPr>
          <w:rStyle w:val="Izsmalcintsizclums"/>
          <w:rFonts w:ascii="Times New Roman" w:hAnsi="Times New Roman" w:cs="Times New Roman"/>
          <w:i w:val="0"/>
          <w:iCs w:val="0"/>
          <w:color w:val="auto"/>
          <w:sz w:val="24"/>
          <w:szCs w:val="24"/>
        </w:rPr>
        <w:t xml:space="preserve"> politisko partiju finansēšanai (atkarībā no izvēlētā politisko partiju finansēšanas modeļa);</w:t>
      </w:r>
    </w:p>
    <w:p w14:paraId="766BB775" w14:textId="77777777" w:rsidR="00630B95" w:rsidRPr="00630B95" w:rsidRDefault="00630B95">
      <w:pPr>
        <w:pStyle w:val="Sarakstarindkopa"/>
        <w:numPr>
          <w:ilvl w:val="0"/>
          <w:numId w:val="12"/>
        </w:numPr>
        <w:spacing w:after="0" w:line="240" w:lineRule="auto"/>
        <w:ind w:left="0" w:firstLine="720"/>
        <w:jc w:val="both"/>
        <w:rPr>
          <w:rStyle w:val="Izsmalcintsizclums"/>
          <w:rFonts w:ascii="Times New Roman" w:hAnsi="Times New Roman" w:cs="Times New Roman"/>
          <w:i w:val="0"/>
          <w:iCs w:val="0"/>
          <w:color w:val="auto"/>
          <w:sz w:val="24"/>
          <w:szCs w:val="24"/>
        </w:rPr>
      </w:pPr>
      <w:r w:rsidRPr="00630B95">
        <w:rPr>
          <w:rStyle w:val="Izsmalcintsizclums"/>
          <w:rFonts w:ascii="Times New Roman" w:hAnsi="Times New Roman" w:cs="Times New Roman"/>
          <w:i w:val="0"/>
          <w:iCs w:val="0"/>
          <w:color w:val="auto"/>
          <w:sz w:val="24"/>
          <w:szCs w:val="24"/>
        </w:rPr>
        <w:t xml:space="preserve">aptuveni 50 000 </w:t>
      </w:r>
      <w:r w:rsidRPr="00D819C6">
        <w:rPr>
          <w:rStyle w:val="Izsmalcintsizclums"/>
          <w:rFonts w:ascii="Times New Roman" w:hAnsi="Times New Roman" w:cs="Times New Roman"/>
          <w:iCs w:val="0"/>
          <w:color w:val="auto"/>
          <w:sz w:val="24"/>
          <w:szCs w:val="24"/>
        </w:rPr>
        <w:t>euro</w:t>
      </w:r>
      <w:r w:rsidRPr="00630B95">
        <w:rPr>
          <w:rStyle w:val="Izsmalcintsizclums"/>
          <w:rFonts w:ascii="Times New Roman" w:hAnsi="Times New Roman" w:cs="Times New Roman"/>
          <w:i w:val="0"/>
          <w:iCs w:val="0"/>
          <w:color w:val="auto"/>
          <w:sz w:val="24"/>
          <w:szCs w:val="24"/>
        </w:rPr>
        <w:t xml:space="preserve"> (amatalgas 2 štata vietām un darba devēja nodokļi) uzraudzības nodrošināšanai.</w:t>
      </w:r>
    </w:p>
    <w:p w14:paraId="1D69FD7D" w14:textId="77777777" w:rsidR="00630B95" w:rsidRPr="00630B95" w:rsidRDefault="00630B95" w:rsidP="00D819C6">
      <w:pPr>
        <w:spacing w:after="0" w:line="240" w:lineRule="auto"/>
        <w:jc w:val="both"/>
        <w:rPr>
          <w:rFonts w:ascii="Times New Roman" w:hAnsi="Times New Roman" w:cs="Times New Roman"/>
          <w:sz w:val="24"/>
          <w:szCs w:val="24"/>
        </w:rPr>
      </w:pPr>
    </w:p>
    <w:p w14:paraId="062E732A" w14:textId="19884833" w:rsidR="00630B95" w:rsidRPr="00630B95" w:rsidRDefault="00694BD0" w:rsidP="00D81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30B95" w:rsidRPr="00630B95">
        <w:rPr>
          <w:rFonts w:ascii="Times New Roman" w:hAnsi="Times New Roman" w:cs="Times New Roman"/>
          <w:sz w:val="24"/>
          <w:szCs w:val="24"/>
        </w:rPr>
        <w:t>Pēc atbilstošākā modeļa izvērtēšanas un izvēles, jautājums par papildu valsts budžeta līdzekļu piešķiršanu KNAB skatāms gadskārtējā valsts budžeta likumprojekta sagatavošanas procesā kopā ar visu ministriju un citu centrālo valsts iestāžu prioritāro pasākumu pieteikumiem, ievērojot valsts budžeta finansiālās iespējas.</w:t>
      </w:r>
    </w:p>
    <w:p w14:paraId="374CD040" w14:textId="77777777" w:rsidR="00296227" w:rsidRDefault="0055078B" w:rsidP="0055078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5D6F847A" w14:textId="229CB0C5" w:rsidR="00630B95" w:rsidRPr="00296227" w:rsidRDefault="00296227" w:rsidP="00E11A46">
      <w:pPr>
        <w:spacing w:after="0" w:line="240" w:lineRule="auto"/>
        <w:jc w:val="both"/>
        <w:rPr>
          <w:rFonts w:ascii="Times New Roman" w:hAnsi="Times New Roman" w:cs="Times New Roman"/>
          <w:color w:val="000000" w:themeColor="text1"/>
          <w:sz w:val="24"/>
          <w:szCs w:val="24"/>
        </w:rPr>
      </w:pPr>
      <w:r w:rsidRPr="00296227">
        <w:rPr>
          <w:rFonts w:ascii="Times New Roman" w:hAnsi="Times New Roman" w:cs="Times New Roman"/>
          <w:color w:val="000000" w:themeColor="text1"/>
          <w:sz w:val="24"/>
          <w:szCs w:val="24"/>
        </w:rPr>
        <w:tab/>
      </w:r>
      <w:r w:rsidR="0055078B" w:rsidRPr="00296227">
        <w:rPr>
          <w:rFonts w:ascii="Times New Roman" w:hAnsi="Times New Roman" w:cs="Times New Roman"/>
          <w:color w:val="000000" w:themeColor="text1"/>
          <w:sz w:val="24"/>
          <w:szCs w:val="24"/>
        </w:rPr>
        <w:t xml:space="preserve">Pielikums: </w:t>
      </w:r>
      <w:r w:rsidRPr="0040686D">
        <w:rPr>
          <w:rFonts w:ascii="Times New Roman" w:hAnsi="Times New Roman" w:cs="Times New Roman"/>
          <w:sz w:val="24"/>
          <w:szCs w:val="24"/>
        </w:rPr>
        <w:t xml:space="preserve">Saņemamā valsts finansējuma aprēķins un salīdzinājums ar piedāvājumu, ja par pamatu tiktu ņemti vērā 2014. un 2018. gada Saeimas vēlēšanu rezultāti </w:t>
      </w:r>
      <w:r w:rsidR="00137B30">
        <w:rPr>
          <w:rFonts w:ascii="Times New Roman" w:hAnsi="Times New Roman" w:cs="Times New Roman"/>
          <w:sz w:val="24"/>
          <w:szCs w:val="24"/>
        </w:rPr>
        <w:t xml:space="preserve">(3. un 4.tabula) </w:t>
      </w:r>
      <w:r w:rsidRPr="0040686D">
        <w:rPr>
          <w:rFonts w:ascii="Times New Roman" w:hAnsi="Times New Roman" w:cs="Times New Roman"/>
          <w:sz w:val="24"/>
          <w:szCs w:val="24"/>
        </w:rPr>
        <w:t>uz 2 lapām.</w:t>
      </w:r>
    </w:p>
    <w:p w14:paraId="65A3FAB1" w14:textId="77777777" w:rsidR="0055078B" w:rsidRDefault="0055078B" w:rsidP="0040686D">
      <w:pPr>
        <w:spacing w:after="0" w:line="240" w:lineRule="auto"/>
        <w:rPr>
          <w:rFonts w:ascii="Times New Roman" w:hAnsi="Times New Roman" w:cs="Times New Roman"/>
          <w:color w:val="000000" w:themeColor="text1"/>
          <w:sz w:val="24"/>
          <w:szCs w:val="24"/>
        </w:rPr>
      </w:pPr>
    </w:p>
    <w:p w14:paraId="42514D3B" w14:textId="62273A60" w:rsidR="00812E5E" w:rsidRDefault="0055078B" w:rsidP="0040686D">
      <w:pPr>
        <w:tabs>
          <w:tab w:val="left" w:pos="99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Ministru prezidents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Māris Kučinskis</w:t>
      </w:r>
    </w:p>
    <w:p w14:paraId="06598E54" w14:textId="34B5F1D3" w:rsidR="0055078B" w:rsidRDefault="0055078B" w:rsidP="0040686D">
      <w:pPr>
        <w:tabs>
          <w:tab w:val="left" w:pos="993"/>
          <w:tab w:val="left" w:pos="7797"/>
        </w:tabs>
        <w:spacing w:after="0" w:line="240" w:lineRule="auto"/>
        <w:rPr>
          <w:rFonts w:ascii="Times New Roman" w:hAnsi="Times New Roman" w:cs="Times New Roman"/>
          <w:sz w:val="24"/>
          <w:szCs w:val="24"/>
        </w:rPr>
      </w:pPr>
    </w:p>
    <w:p w14:paraId="4ECD137E" w14:textId="46DC3062" w:rsidR="0055078B" w:rsidRDefault="0055078B" w:rsidP="0040686D">
      <w:pPr>
        <w:tabs>
          <w:tab w:val="left" w:pos="993"/>
          <w:tab w:val="left" w:pos="7797"/>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430B062A" w14:textId="650E2FCB" w:rsidR="0055078B" w:rsidRPr="007874FB" w:rsidRDefault="0055078B" w:rsidP="0040686D">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Dzintars Rasnačs</w:t>
      </w:r>
    </w:p>
    <w:p w14:paraId="440CBAC2" w14:textId="7FA8E53C" w:rsidR="00812E5E" w:rsidRDefault="00812E5E">
      <w:pPr>
        <w:pStyle w:val="Bezatstarpm"/>
        <w:ind w:right="-613"/>
        <w:jc w:val="both"/>
        <w:rPr>
          <w:rFonts w:ascii="Times New Roman" w:hAnsi="Times New Roman" w:cs="Times New Roman"/>
          <w:sz w:val="20"/>
          <w:szCs w:val="20"/>
        </w:rPr>
      </w:pPr>
    </w:p>
    <w:p w14:paraId="0D6F348C" w14:textId="7E3F9B2C" w:rsidR="00736DFF" w:rsidRDefault="00736DFF">
      <w:pPr>
        <w:pStyle w:val="Bezatstarpm"/>
        <w:ind w:right="-613"/>
        <w:jc w:val="both"/>
        <w:rPr>
          <w:rFonts w:ascii="Times New Roman" w:hAnsi="Times New Roman" w:cs="Times New Roman"/>
          <w:sz w:val="20"/>
          <w:szCs w:val="20"/>
        </w:rPr>
      </w:pPr>
    </w:p>
    <w:p w14:paraId="6930EFA7" w14:textId="77777777" w:rsidR="00736DFF" w:rsidRDefault="00736DFF">
      <w:pPr>
        <w:pStyle w:val="Bezatstarpm"/>
        <w:ind w:right="-613"/>
        <w:jc w:val="both"/>
        <w:rPr>
          <w:rFonts w:ascii="Times New Roman" w:hAnsi="Times New Roman" w:cs="Times New Roman"/>
          <w:sz w:val="20"/>
          <w:szCs w:val="20"/>
        </w:rPr>
      </w:pPr>
    </w:p>
    <w:p w14:paraId="376574A7" w14:textId="77777777" w:rsidR="00812E5E" w:rsidRDefault="00812E5E">
      <w:pPr>
        <w:pStyle w:val="Bezatstarpm"/>
        <w:ind w:right="-613"/>
        <w:jc w:val="both"/>
        <w:rPr>
          <w:rFonts w:ascii="Times New Roman" w:hAnsi="Times New Roman" w:cs="Times New Roman"/>
          <w:sz w:val="20"/>
          <w:szCs w:val="20"/>
        </w:rPr>
      </w:pPr>
    </w:p>
    <w:p w14:paraId="04BA2B94" w14:textId="77777777" w:rsidR="00812E5E" w:rsidRPr="00736DFF" w:rsidRDefault="00812E5E">
      <w:pPr>
        <w:spacing w:after="0" w:line="240" w:lineRule="auto"/>
        <w:rPr>
          <w:rFonts w:ascii="Times New Roman" w:hAnsi="Times New Roman" w:cs="Times New Roman"/>
          <w:sz w:val="20"/>
          <w:szCs w:val="20"/>
        </w:rPr>
      </w:pPr>
      <w:r w:rsidRPr="00736DFF">
        <w:rPr>
          <w:rFonts w:ascii="Times New Roman" w:hAnsi="Times New Roman" w:cs="Times New Roman"/>
          <w:sz w:val="20"/>
          <w:szCs w:val="20"/>
        </w:rPr>
        <w:t>Iveta Brīnuma</w:t>
      </w:r>
    </w:p>
    <w:p w14:paraId="16043866" w14:textId="77777777" w:rsidR="0055078B" w:rsidRDefault="0055078B" w:rsidP="0055078B">
      <w:pPr>
        <w:spacing w:after="0" w:line="240" w:lineRule="auto"/>
        <w:rPr>
          <w:rFonts w:ascii="Times New Roman" w:hAnsi="Times New Roman" w:cs="Times New Roman"/>
          <w:sz w:val="20"/>
          <w:szCs w:val="20"/>
        </w:rPr>
      </w:pPr>
      <w:r>
        <w:rPr>
          <w:rFonts w:ascii="Times New Roman" w:hAnsi="Times New Roman" w:cs="Times New Roman"/>
          <w:sz w:val="20"/>
          <w:szCs w:val="20"/>
        </w:rPr>
        <w:t>Tieslietu ministrijas</w:t>
      </w:r>
    </w:p>
    <w:p w14:paraId="75269106" w14:textId="28426407" w:rsidR="00812E5E" w:rsidRPr="00736DFF" w:rsidRDefault="00812E5E">
      <w:pPr>
        <w:spacing w:after="0" w:line="240" w:lineRule="auto"/>
        <w:rPr>
          <w:rFonts w:ascii="Times New Roman" w:hAnsi="Times New Roman" w:cs="Times New Roman"/>
          <w:sz w:val="20"/>
          <w:szCs w:val="20"/>
        </w:rPr>
      </w:pPr>
      <w:r w:rsidRPr="00736DFF">
        <w:rPr>
          <w:rFonts w:ascii="Times New Roman" w:hAnsi="Times New Roman" w:cs="Times New Roman"/>
          <w:sz w:val="20"/>
          <w:szCs w:val="20"/>
        </w:rPr>
        <w:t xml:space="preserve">Valststiesību departamenta </w:t>
      </w:r>
    </w:p>
    <w:p w14:paraId="63967F39" w14:textId="77777777" w:rsidR="00812E5E" w:rsidRPr="00736DFF" w:rsidRDefault="00812E5E">
      <w:pPr>
        <w:spacing w:after="0" w:line="240" w:lineRule="auto"/>
        <w:rPr>
          <w:rFonts w:ascii="Times New Roman" w:hAnsi="Times New Roman" w:cs="Times New Roman"/>
          <w:sz w:val="20"/>
          <w:szCs w:val="20"/>
        </w:rPr>
      </w:pPr>
      <w:r w:rsidRPr="00736DFF">
        <w:rPr>
          <w:rFonts w:ascii="Times New Roman" w:hAnsi="Times New Roman" w:cs="Times New Roman"/>
          <w:sz w:val="20"/>
          <w:szCs w:val="20"/>
        </w:rPr>
        <w:t>Konstitucionālo tiesību nodaļas vadītāja</w:t>
      </w:r>
    </w:p>
    <w:p w14:paraId="626539C0" w14:textId="717D8857" w:rsidR="00F24681" w:rsidRDefault="00812E5E">
      <w:pPr>
        <w:spacing w:after="0" w:line="240" w:lineRule="auto"/>
      </w:pPr>
      <w:bookmarkStart w:id="5" w:name="OLE_LINK34"/>
      <w:bookmarkStart w:id="6" w:name="OLE_LINK35"/>
      <w:r w:rsidRPr="00736DFF">
        <w:rPr>
          <w:rFonts w:ascii="Times New Roman" w:hAnsi="Times New Roman" w:cs="Times New Roman"/>
          <w:sz w:val="20"/>
          <w:szCs w:val="20"/>
        </w:rPr>
        <w:t xml:space="preserve">67036977, </w:t>
      </w:r>
      <w:hyperlink r:id="rId11" w:history="1">
        <w:r w:rsidRPr="00736DFF">
          <w:rPr>
            <w:rStyle w:val="Hipersaite"/>
            <w:rFonts w:ascii="Times New Roman" w:hAnsi="Times New Roman" w:cs="Times New Roman"/>
            <w:sz w:val="20"/>
            <w:szCs w:val="20"/>
          </w:rPr>
          <w:t>iveta.brinuma@tm.gov.lv</w:t>
        </w:r>
      </w:hyperlink>
      <w:bookmarkEnd w:id="5"/>
      <w:bookmarkEnd w:id="6"/>
      <w:r w:rsidR="00F17D20">
        <w:rPr>
          <w:rStyle w:val="Hipersaite"/>
          <w:rFonts w:ascii="Times New Roman" w:hAnsi="Times New Roman" w:cs="Times New Roman"/>
          <w:sz w:val="20"/>
          <w:szCs w:val="20"/>
        </w:rPr>
        <w:t xml:space="preserve"> </w:t>
      </w:r>
    </w:p>
    <w:sectPr w:rsidR="00F24681" w:rsidSect="009179C3">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9D9B" w14:textId="77777777" w:rsidR="0006355F" w:rsidRDefault="0006355F" w:rsidP="00812E5E">
      <w:pPr>
        <w:spacing w:after="0" w:line="240" w:lineRule="auto"/>
      </w:pPr>
      <w:r>
        <w:separator/>
      </w:r>
    </w:p>
  </w:endnote>
  <w:endnote w:type="continuationSeparator" w:id="0">
    <w:p w14:paraId="618E6073" w14:textId="77777777" w:rsidR="0006355F" w:rsidRDefault="0006355F" w:rsidP="0081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376F" w14:textId="77777777" w:rsidR="0006355F" w:rsidRDefault="0006355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749A" w14:textId="73E70AE3" w:rsidR="0006355F" w:rsidRDefault="0006355F">
    <w:pPr>
      <w:pStyle w:val="Kjene"/>
    </w:pPr>
    <w:r w:rsidRPr="0040686D">
      <w:t xml:space="preserve"> </w:t>
    </w:r>
    <w:r w:rsidRPr="0040686D">
      <w:rPr>
        <w:rFonts w:ascii="Times New Roman" w:hAnsi="Times New Roman" w:cs="Times New Roman"/>
        <w:sz w:val="20"/>
        <w:szCs w:val="20"/>
      </w:rPr>
      <w:t>TMInf_030119_PolitPartFi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00E0" w14:textId="78408141" w:rsidR="0006355F" w:rsidRPr="004E30CE" w:rsidRDefault="0006355F" w:rsidP="00F845D2">
    <w:pPr>
      <w:pStyle w:val="Kjene"/>
      <w:rPr>
        <w:rFonts w:ascii="Times New Roman" w:hAnsi="Times New Roman" w:cs="Times New Roman"/>
        <w:sz w:val="20"/>
        <w:szCs w:val="20"/>
      </w:rPr>
    </w:pPr>
    <w:r w:rsidRPr="004E30CE">
      <w:rPr>
        <w:rFonts w:ascii="Times New Roman" w:hAnsi="Times New Roman" w:cs="Times New Roman"/>
        <w:sz w:val="20"/>
        <w:szCs w:val="20"/>
      </w:rPr>
      <w:t>TMInf_030119_PolitPartFi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4F7E" w14:textId="77777777" w:rsidR="0006355F" w:rsidRDefault="0006355F" w:rsidP="00812E5E">
      <w:pPr>
        <w:spacing w:after="0" w:line="240" w:lineRule="auto"/>
      </w:pPr>
      <w:r>
        <w:separator/>
      </w:r>
    </w:p>
  </w:footnote>
  <w:footnote w:type="continuationSeparator" w:id="0">
    <w:p w14:paraId="4D5856ED" w14:textId="77777777" w:rsidR="0006355F" w:rsidRDefault="0006355F" w:rsidP="00812E5E">
      <w:pPr>
        <w:spacing w:after="0" w:line="240" w:lineRule="auto"/>
      </w:pPr>
      <w:r>
        <w:continuationSeparator/>
      </w:r>
    </w:p>
  </w:footnote>
  <w:footnote w:id="1">
    <w:p w14:paraId="5673CF0F" w14:textId="77777777" w:rsidR="0006355F" w:rsidRDefault="0006355F" w:rsidP="00812E5E">
      <w:pPr>
        <w:pStyle w:val="Vresteksts"/>
      </w:pPr>
      <w:r>
        <w:rPr>
          <w:rStyle w:val="Vresatsauce"/>
        </w:rPr>
        <w:footnoteRef/>
      </w:r>
      <w:r>
        <w:t xml:space="preserve"> </w:t>
      </w:r>
      <w:r w:rsidRPr="00B41278">
        <w:t>https://likumi.lv/doc.php?id=186605</w:t>
      </w:r>
    </w:p>
  </w:footnote>
  <w:footnote w:id="2">
    <w:p w14:paraId="33DB58A7" w14:textId="77777777" w:rsidR="0006355F" w:rsidRDefault="0006355F" w:rsidP="00812E5E">
      <w:pPr>
        <w:pStyle w:val="Vresteksts"/>
      </w:pPr>
      <w:r>
        <w:rPr>
          <w:rStyle w:val="Vresatsauce"/>
        </w:rPr>
        <w:footnoteRef/>
      </w:r>
      <w:r>
        <w:t xml:space="preserve"> </w:t>
      </w:r>
      <w:r w:rsidRPr="00B41278">
        <w:t>https://likumi.lv/ta/id/212498-grozijumi-politisko-</w:t>
      </w:r>
      <w:proofErr w:type="gramStart"/>
      <w:r w:rsidRPr="00B41278">
        <w:t>organizaciju</w:t>
      </w:r>
      <w:proofErr w:type="gramEnd"/>
      <w:r w:rsidRPr="00B41278">
        <w:t>-partiju-finansesanas-likuma</w:t>
      </w:r>
    </w:p>
  </w:footnote>
  <w:footnote w:id="3">
    <w:p w14:paraId="00E4CF38" w14:textId="58F0E102" w:rsidR="0006355F" w:rsidRPr="004E7CE8" w:rsidRDefault="0006355F" w:rsidP="00812E5E">
      <w:pPr>
        <w:pStyle w:val="Vresteksts"/>
        <w:rPr>
          <w:rFonts w:ascii="Times New Roman" w:hAnsi="Times New Roman" w:cs="Times New Roman"/>
        </w:rPr>
      </w:pPr>
      <w:r w:rsidRPr="004E7CE8">
        <w:rPr>
          <w:rStyle w:val="Vresatsauce"/>
          <w:rFonts w:ascii="Times New Roman" w:hAnsi="Times New Roman" w:cs="Times New Roman"/>
        </w:rPr>
        <w:footnoteRef/>
      </w:r>
      <w:r w:rsidRPr="004E7CE8">
        <w:rPr>
          <w:rFonts w:ascii="Times New Roman" w:hAnsi="Times New Roman" w:cs="Times New Roman"/>
        </w:rPr>
        <w:t xml:space="preserve"> Politisko organizāciju (partiju) finansēšanas likuma </w:t>
      </w:r>
      <w:r w:rsidRPr="004E7CE8">
        <w:rPr>
          <w:rFonts w:ascii="Times New Roman" w:hAnsi="Times New Roman" w:cs="Times New Roman"/>
          <w:bCs/>
        </w:rPr>
        <w:t>7.</w:t>
      </w:r>
      <w:r w:rsidRPr="004E7CE8">
        <w:rPr>
          <w:rFonts w:ascii="Times New Roman" w:hAnsi="Times New Roman" w:cs="Times New Roman"/>
          <w:bCs/>
          <w:vertAlign w:val="superscript"/>
        </w:rPr>
        <w:t>3</w:t>
      </w:r>
      <w:r>
        <w:rPr>
          <w:rFonts w:ascii="Times New Roman" w:hAnsi="Times New Roman" w:cs="Times New Roman"/>
          <w:bCs/>
        </w:rPr>
        <w:t> </w:t>
      </w:r>
      <w:r w:rsidRPr="004E7CE8">
        <w:rPr>
          <w:rFonts w:ascii="Times New Roman" w:hAnsi="Times New Roman" w:cs="Times New Roman"/>
          <w:bCs/>
        </w:rPr>
        <w:t xml:space="preserve">pants </w:t>
      </w:r>
      <w:r>
        <w:rPr>
          <w:rFonts w:ascii="Times New Roman" w:hAnsi="Times New Roman" w:cs="Times New Roman"/>
          <w:bCs/>
        </w:rPr>
        <w:t>"</w:t>
      </w:r>
      <w:r w:rsidRPr="004E7CE8">
        <w:rPr>
          <w:rFonts w:ascii="Times New Roman" w:hAnsi="Times New Roman" w:cs="Times New Roman"/>
          <w:bCs/>
        </w:rPr>
        <w:t>Atteikums piešķirt valsts budžeta finansējumu un valsts budžeta finansējuma izmaksas pārtraukšana vai apturēšana</w:t>
      </w:r>
      <w:r>
        <w:rPr>
          <w:rFonts w:ascii="Times New Roman" w:hAnsi="Times New Roman" w:cs="Times New Roman"/>
          <w:bCs/>
        </w:rPr>
        <w:t>"</w:t>
      </w:r>
    </w:p>
  </w:footnote>
  <w:footnote w:id="4">
    <w:p w14:paraId="64EE54EF" w14:textId="77777777" w:rsidR="0006355F" w:rsidRPr="00C96E16" w:rsidRDefault="0006355F" w:rsidP="00812E5E">
      <w:pPr>
        <w:pStyle w:val="Vresteksts"/>
        <w:rPr>
          <w:rFonts w:ascii="Times New Roman" w:hAnsi="Times New Roman" w:cs="Times New Roman"/>
        </w:rPr>
      </w:pPr>
      <w:r>
        <w:rPr>
          <w:rStyle w:val="Vresatsauce"/>
        </w:rPr>
        <w:footnoteRef/>
      </w:r>
      <w:r>
        <w:t xml:space="preserve"> </w:t>
      </w:r>
      <w:r w:rsidRPr="00C96E16">
        <w:rPr>
          <w:rFonts w:ascii="Times New Roman" w:hAnsi="Times New Roman" w:cs="Times New Roman"/>
        </w:rPr>
        <w:t>Norādīti likuma grozījumiem pievienotajā anotācijā: http://titania.saeima.lv/LIVS/SaeimaLIVS.nsf/0/900CB0B7B53B5342C22576CB004DF765?OpenDocument</w:t>
      </w:r>
    </w:p>
  </w:footnote>
  <w:footnote w:id="5">
    <w:p w14:paraId="263D3A81" w14:textId="77777777" w:rsidR="0006355F" w:rsidRPr="00C96E16" w:rsidRDefault="0006355F" w:rsidP="00812E5E">
      <w:pPr>
        <w:pStyle w:val="Vresteksts"/>
        <w:rPr>
          <w:rFonts w:ascii="Times New Roman" w:hAnsi="Times New Roman" w:cs="Times New Roman"/>
        </w:rPr>
      </w:pPr>
      <w:r w:rsidRPr="00C96E16">
        <w:rPr>
          <w:rStyle w:val="Vresatsauce"/>
          <w:rFonts w:ascii="Times New Roman" w:hAnsi="Times New Roman" w:cs="Times New Roman"/>
        </w:rPr>
        <w:footnoteRef/>
      </w:r>
      <w:r w:rsidRPr="00C96E16">
        <w:rPr>
          <w:rFonts w:ascii="Times New Roman" w:hAnsi="Times New Roman" w:cs="Times New Roman"/>
        </w:rPr>
        <w:t xml:space="preserve"> https://www.president.lv/storage/items/PDF/zinojums%20pp_.pdf</w:t>
      </w:r>
    </w:p>
  </w:footnote>
  <w:footnote w:id="6">
    <w:p w14:paraId="15FA3877" w14:textId="77777777" w:rsidR="0006355F" w:rsidRDefault="0006355F" w:rsidP="00812E5E">
      <w:pPr>
        <w:pStyle w:val="Vresteksts"/>
      </w:pPr>
      <w:r w:rsidRPr="00C96E16">
        <w:rPr>
          <w:rStyle w:val="Vresatsauce"/>
          <w:rFonts w:ascii="Times New Roman" w:hAnsi="Times New Roman" w:cs="Times New Roman"/>
        </w:rPr>
        <w:footnoteRef/>
      </w:r>
      <w:r w:rsidRPr="00C96E16">
        <w:rPr>
          <w:rFonts w:ascii="Times New Roman" w:hAnsi="Times New Roman" w:cs="Times New Roman"/>
        </w:rPr>
        <w:t xml:space="preserve"> https://likumi.lv/ta/id/275394-par-korupcijas-noversanas-un-apkarosanas-pamatnostadnem-2015-2020-gadam</w:t>
      </w:r>
    </w:p>
  </w:footnote>
  <w:footnote w:id="7">
    <w:p w14:paraId="3B54D94A" w14:textId="32074229" w:rsidR="0006355F" w:rsidRPr="00C96E16" w:rsidRDefault="0006355F" w:rsidP="00812E5E">
      <w:pPr>
        <w:pStyle w:val="Vresteksts"/>
        <w:rPr>
          <w:rFonts w:ascii="Times New Roman" w:hAnsi="Times New Roman" w:cs="Times New Roman"/>
        </w:rPr>
      </w:pPr>
      <w:r w:rsidRPr="00C96E16">
        <w:rPr>
          <w:rStyle w:val="Vresatsauce"/>
          <w:rFonts w:ascii="Times New Roman" w:hAnsi="Times New Roman" w:cs="Times New Roman"/>
        </w:rPr>
        <w:footnoteRef/>
      </w:r>
      <w:r w:rsidRPr="00C96E16">
        <w:rPr>
          <w:rFonts w:ascii="Times New Roman" w:hAnsi="Times New Roman" w:cs="Times New Roman"/>
        </w:rPr>
        <w:t xml:space="preserve"> Rēķināti atbilstoši katras partijas iesniegtajiem gada pārskatiem par 2014., 2015., 2016. un 2017.</w:t>
      </w:r>
      <w:r>
        <w:rPr>
          <w:rFonts w:ascii="Times New Roman" w:hAnsi="Times New Roman" w:cs="Times New Roman"/>
        </w:rPr>
        <w:t> </w:t>
      </w:r>
      <w:r w:rsidRPr="00C96E16">
        <w:rPr>
          <w:rFonts w:ascii="Times New Roman" w:hAnsi="Times New Roman" w:cs="Times New Roman"/>
        </w:rPr>
        <w:t>gadu. Zaļo un Zemnieku savienības ienākumi aprēķināti, saskaitot kopā apvienības ienākumus ar Latvijas Zemnieku savienības un Latvijas Zaļās partijas ienākumiem.</w:t>
      </w:r>
    </w:p>
  </w:footnote>
  <w:footnote w:id="8">
    <w:p w14:paraId="35E56730" w14:textId="77777777" w:rsidR="0006355F" w:rsidRDefault="0006355F" w:rsidP="00E71673">
      <w:pPr>
        <w:spacing w:after="0" w:line="240" w:lineRule="auto"/>
        <w:jc w:val="both"/>
      </w:pPr>
      <w:r w:rsidRPr="004844D3">
        <w:rPr>
          <w:rStyle w:val="Vresatsauce"/>
          <w:sz w:val="20"/>
          <w:szCs w:val="20"/>
        </w:rPr>
        <w:footnoteRef/>
      </w:r>
      <w:r w:rsidRPr="004844D3">
        <w:rPr>
          <w:sz w:val="20"/>
          <w:szCs w:val="20"/>
        </w:rPr>
        <w:t xml:space="preserve"> </w:t>
      </w:r>
      <w:r w:rsidRPr="004844D3">
        <w:rPr>
          <w:rFonts w:ascii="Times New Roman" w:hAnsi="Times New Roman" w:cs="Times New Roman"/>
          <w:sz w:val="20"/>
          <w:szCs w:val="20"/>
        </w:rPr>
        <w:t>Piebilde aprēķinam - valsts finansējumu saņem arī politisko apvienību juridiskās formas, kas 2014.</w:t>
      </w:r>
      <w:r>
        <w:rPr>
          <w:rFonts w:ascii="Times New Roman" w:hAnsi="Times New Roman" w:cs="Times New Roman"/>
          <w:sz w:val="20"/>
          <w:szCs w:val="20"/>
        </w:rPr>
        <w:t> </w:t>
      </w:r>
      <w:r w:rsidRPr="004844D3">
        <w:rPr>
          <w:rFonts w:ascii="Times New Roman" w:hAnsi="Times New Roman" w:cs="Times New Roman"/>
          <w:sz w:val="20"/>
          <w:szCs w:val="20"/>
        </w:rPr>
        <w:t>gada Saeimas vēlēšanās atšķīrās no tām juridiskajām formām, kuras piedalījās 2011.</w:t>
      </w:r>
      <w:r>
        <w:rPr>
          <w:rFonts w:ascii="Times New Roman" w:hAnsi="Times New Roman" w:cs="Times New Roman"/>
          <w:sz w:val="20"/>
          <w:szCs w:val="20"/>
        </w:rPr>
        <w:t> </w:t>
      </w:r>
      <w:r w:rsidRPr="004844D3">
        <w:rPr>
          <w:rFonts w:ascii="Times New Roman" w:hAnsi="Times New Roman" w:cs="Times New Roman"/>
          <w:sz w:val="20"/>
          <w:szCs w:val="20"/>
        </w:rPr>
        <w:t xml:space="preserve">gada Saeimas vēlēšanās un ieguva tiesības uz valsts finansējumu </w:t>
      </w:r>
      <w:proofErr w:type="gramStart"/>
      <w:r w:rsidRPr="004844D3">
        <w:rPr>
          <w:rFonts w:ascii="Times New Roman" w:hAnsi="Times New Roman" w:cs="Times New Roman"/>
          <w:sz w:val="20"/>
          <w:szCs w:val="20"/>
        </w:rPr>
        <w:t>(</w:t>
      </w:r>
      <w:proofErr w:type="gramEnd"/>
      <w:r w:rsidRPr="004844D3">
        <w:rPr>
          <w:rFonts w:ascii="Times New Roman" w:hAnsi="Times New Roman" w:cs="Times New Roman"/>
          <w:sz w:val="20"/>
          <w:szCs w:val="20"/>
        </w:rPr>
        <w:t>piemēram, 2012.-2014.</w:t>
      </w:r>
      <w:r>
        <w:rPr>
          <w:rFonts w:ascii="Times New Roman" w:hAnsi="Times New Roman" w:cs="Times New Roman"/>
          <w:sz w:val="20"/>
          <w:szCs w:val="20"/>
        </w:rPr>
        <w:t> </w:t>
      </w:r>
      <w:r w:rsidRPr="004844D3">
        <w:rPr>
          <w:rFonts w:ascii="Times New Roman" w:hAnsi="Times New Roman" w:cs="Times New Roman"/>
          <w:sz w:val="20"/>
          <w:szCs w:val="20"/>
        </w:rPr>
        <w:t>gadā valsts finansējuma saņēmējs bija nevis partija Saskaņa, bet partiju apvienība Saskaņas Centrs).</w:t>
      </w:r>
    </w:p>
  </w:footnote>
  <w:footnote w:id="9">
    <w:p w14:paraId="5C49779F" w14:textId="5F299530" w:rsidR="0006355F" w:rsidRPr="009C09DD" w:rsidRDefault="0006355F" w:rsidP="00B81FBE">
      <w:pPr>
        <w:pStyle w:val="Vresteksts"/>
        <w:rPr>
          <w:rFonts w:ascii="Times New Roman" w:hAnsi="Times New Roman" w:cs="Times New Roman"/>
        </w:rPr>
      </w:pPr>
      <w:r w:rsidRPr="00B81FBE">
        <w:rPr>
          <w:rStyle w:val="Vresatsauce"/>
          <w:rFonts w:ascii="Times New Roman" w:hAnsi="Times New Roman" w:cs="Times New Roman"/>
        </w:rPr>
        <w:footnoteRef/>
      </w:r>
      <w:r w:rsidRPr="00B81FBE">
        <w:rPr>
          <w:rFonts w:ascii="Times New Roman" w:hAnsi="Times New Roman" w:cs="Times New Roman"/>
        </w:rPr>
        <w:t xml:space="preserve"> 2014.</w:t>
      </w:r>
      <w:r>
        <w:rPr>
          <w:rFonts w:ascii="Times New Roman" w:hAnsi="Times New Roman" w:cs="Times New Roman"/>
        </w:rPr>
        <w:t> </w:t>
      </w:r>
      <w:r w:rsidRPr="00B81FBE">
        <w:rPr>
          <w:rFonts w:ascii="Times New Roman" w:hAnsi="Times New Roman" w:cs="Times New Roman"/>
        </w:rPr>
        <w:t>gada 24.</w:t>
      </w:r>
      <w:r>
        <w:rPr>
          <w:rFonts w:ascii="Times New Roman" w:hAnsi="Times New Roman" w:cs="Times New Roman"/>
        </w:rPr>
        <w:t> </w:t>
      </w:r>
      <w:r w:rsidRPr="00B81FBE">
        <w:rPr>
          <w:rFonts w:ascii="Times New Roman" w:hAnsi="Times New Roman" w:cs="Times New Roman"/>
        </w:rPr>
        <w:t>maijā</w:t>
      </w:r>
    </w:p>
  </w:footnote>
  <w:footnote w:id="10">
    <w:p w14:paraId="390F0310" w14:textId="77777777" w:rsidR="0006355F" w:rsidRDefault="0006355F" w:rsidP="00812E5E">
      <w:pPr>
        <w:pStyle w:val="Vresteksts"/>
      </w:pPr>
      <w:r>
        <w:rPr>
          <w:rStyle w:val="Vresatsauce"/>
        </w:rPr>
        <w:footnoteRef/>
      </w:r>
      <w:r>
        <w:t xml:space="preserve"> </w:t>
      </w:r>
      <w:r w:rsidRPr="00600EB7">
        <w:t>http://www.europarl.europa.eu/RegData/etudes/STUD/2015/519217/IPOL_STU(2015)519217_EN.pdf</w:t>
      </w:r>
    </w:p>
  </w:footnote>
  <w:footnote w:id="11">
    <w:p w14:paraId="0FF54BF1" w14:textId="451769D1" w:rsidR="0006355F" w:rsidRPr="005123AB" w:rsidRDefault="0006355F" w:rsidP="00812E5E">
      <w:pPr>
        <w:pStyle w:val="Vresteksts"/>
        <w:rPr>
          <w:rFonts w:ascii="Times New Roman" w:hAnsi="Times New Roman" w:cs="Times New Roman"/>
        </w:rPr>
      </w:pPr>
      <w:r w:rsidRPr="005123AB">
        <w:rPr>
          <w:rStyle w:val="Vresatsauce"/>
          <w:rFonts w:ascii="Times New Roman" w:hAnsi="Times New Roman" w:cs="Times New Roman"/>
        </w:rPr>
        <w:footnoteRef/>
      </w:r>
      <w:r w:rsidRPr="005123AB">
        <w:rPr>
          <w:rFonts w:ascii="Times New Roman" w:hAnsi="Times New Roman" w:cs="Times New Roman"/>
        </w:rPr>
        <w:t xml:space="preserve"> Rēķināts atbilstoši vidējam atalgojumam Latvijā 2018.</w:t>
      </w:r>
      <w:r>
        <w:rPr>
          <w:rFonts w:ascii="Times New Roman" w:hAnsi="Times New Roman" w:cs="Times New Roman"/>
        </w:rPr>
        <w:t> </w:t>
      </w:r>
      <w:r w:rsidRPr="005123AB">
        <w:rPr>
          <w:rFonts w:ascii="Times New Roman" w:hAnsi="Times New Roman" w:cs="Times New Roman"/>
        </w:rPr>
        <w:t>gada sākumā, iekļaujot visas darba devēja nodokļu izmaksas</w:t>
      </w:r>
    </w:p>
  </w:footnote>
  <w:footnote w:id="12">
    <w:p w14:paraId="506F08D5" w14:textId="51807D5F" w:rsidR="0006355F" w:rsidRPr="008D3E60" w:rsidRDefault="0006355F" w:rsidP="00812E5E">
      <w:pPr>
        <w:pStyle w:val="Vresteksts"/>
        <w:rPr>
          <w:rFonts w:ascii="Times New Roman" w:hAnsi="Times New Roman" w:cs="Times New Roman"/>
        </w:rPr>
      </w:pPr>
      <w:r w:rsidRPr="008D3E60">
        <w:rPr>
          <w:rStyle w:val="Vresatsauce"/>
          <w:rFonts w:ascii="Times New Roman" w:hAnsi="Times New Roman" w:cs="Times New Roman"/>
        </w:rPr>
        <w:footnoteRef/>
      </w:r>
      <w:r w:rsidRPr="008D3E60">
        <w:rPr>
          <w:rFonts w:ascii="Times New Roman" w:hAnsi="Times New Roman" w:cs="Times New Roman"/>
        </w:rPr>
        <w:t xml:space="preserve"> Sīkāk skat. 10.-11.</w:t>
      </w:r>
      <w:r>
        <w:rPr>
          <w:rFonts w:ascii="Times New Roman" w:hAnsi="Times New Roman" w:cs="Times New Roman"/>
        </w:rPr>
        <w:t> </w:t>
      </w:r>
      <w:r w:rsidRPr="008D3E60">
        <w:rPr>
          <w:rFonts w:ascii="Times New Roman" w:hAnsi="Times New Roman" w:cs="Times New Roman"/>
        </w:rPr>
        <w:t xml:space="preserve">lpp. Kažoka, Iveta; </w:t>
      </w:r>
      <w:proofErr w:type="spellStart"/>
      <w:r w:rsidRPr="008D3E60">
        <w:rPr>
          <w:rFonts w:ascii="Times New Roman" w:hAnsi="Times New Roman" w:cs="Times New Roman"/>
        </w:rPr>
        <w:t>Valeckis</w:t>
      </w:r>
      <w:proofErr w:type="spellEnd"/>
      <w:r w:rsidRPr="008D3E60">
        <w:rPr>
          <w:rFonts w:ascii="Times New Roman" w:hAnsi="Times New Roman" w:cs="Times New Roman"/>
        </w:rPr>
        <w:t xml:space="preserve">, </w:t>
      </w:r>
      <w:proofErr w:type="spellStart"/>
      <w:r w:rsidRPr="008D3E60">
        <w:rPr>
          <w:rFonts w:ascii="Times New Roman" w:hAnsi="Times New Roman" w:cs="Times New Roman"/>
        </w:rPr>
        <w:t>Marčins</w:t>
      </w:r>
      <w:proofErr w:type="spellEnd"/>
      <w:r w:rsidRPr="008D3E60">
        <w:rPr>
          <w:rFonts w:ascii="Times New Roman" w:hAnsi="Times New Roman" w:cs="Times New Roman"/>
        </w:rPr>
        <w:t xml:space="preserve"> (2007) Maksa par demokrātiju: vai partijas jāfinansē no valsts budžeta? </w:t>
      </w:r>
      <w:hyperlink r:id="rId1" w:history="1">
        <w:r w:rsidRPr="008D3E60">
          <w:rPr>
            <w:rStyle w:val="Hipersaite"/>
            <w:rFonts w:ascii="Times New Roman" w:hAnsi="Times New Roman" w:cs="Times New Roman"/>
          </w:rPr>
          <w:t>http://providus.lv/article_files/1858/original/PartijuFinansNoValsts1(1).pdf?1337801568</w:t>
        </w:r>
      </w:hyperlink>
      <w:r w:rsidRPr="008D3E60">
        <w:rPr>
          <w:rFonts w:ascii="Times New Roman" w:hAnsi="Times New Roman" w:cs="Times New Roman"/>
        </w:rPr>
        <w:t xml:space="preserve"> </w:t>
      </w:r>
    </w:p>
  </w:footnote>
  <w:footnote w:id="13">
    <w:p w14:paraId="4EB2BAA1" w14:textId="77777777" w:rsidR="0006355F" w:rsidRDefault="0006355F" w:rsidP="00812E5E">
      <w:pPr>
        <w:pStyle w:val="Vresteksts"/>
      </w:pPr>
      <w:r w:rsidRPr="008D3E60">
        <w:rPr>
          <w:rStyle w:val="Vresatsauce"/>
          <w:rFonts w:ascii="Times New Roman" w:hAnsi="Times New Roman" w:cs="Times New Roman"/>
        </w:rPr>
        <w:footnoteRef/>
      </w:r>
      <w:r w:rsidRPr="008D3E60">
        <w:rPr>
          <w:rFonts w:ascii="Times New Roman" w:hAnsi="Times New Roman" w:cs="Times New Roman"/>
        </w:rPr>
        <w:t xml:space="preserve"> https://www.lsm.lv/raksts/zinas/latvija/latvija-partijas-daudzkart-mazak-biedru-neka-lietuva-un-igaunija.-kapec-ta.a262825/</w:t>
      </w:r>
    </w:p>
  </w:footnote>
  <w:footnote w:id="14">
    <w:p w14:paraId="39AE97DE" w14:textId="208E7137" w:rsidR="0006355F" w:rsidRPr="00BB3DD7" w:rsidRDefault="0006355F" w:rsidP="00812E5E">
      <w:pPr>
        <w:pStyle w:val="Vresteksts"/>
        <w:rPr>
          <w:rFonts w:ascii="Times New Roman" w:hAnsi="Times New Roman" w:cs="Times New Roman"/>
        </w:rPr>
      </w:pPr>
      <w:r w:rsidRPr="00C73F8D">
        <w:rPr>
          <w:rStyle w:val="Vresatsauce"/>
          <w:rFonts w:ascii="Times New Roman" w:hAnsi="Times New Roman" w:cs="Times New Roman"/>
        </w:rPr>
        <w:footnoteRef/>
      </w:r>
      <w:r w:rsidRPr="00BB3DD7">
        <w:rPr>
          <w:rFonts w:ascii="Times New Roman" w:hAnsi="Times New Roman" w:cs="Times New Roman"/>
        </w:rPr>
        <w:t xml:space="preserve"> Skat. 15.</w:t>
      </w:r>
      <w:r>
        <w:rPr>
          <w:rFonts w:ascii="Times New Roman" w:hAnsi="Times New Roman" w:cs="Times New Roman"/>
        </w:rPr>
        <w:t> </w:t>
      </w:r>
      <w:r w:rsidRPr="00BB3DD7">
        <w:rPr>
          <w:rFonts w:ascii="Times New Roman" w:hAnsi="Times New Roman" w:cs="Times New Roman"/>
        </w:rPr>
        <w:t>lpp. https://www.president.lv/storage/items/PDF/zinojums%20pp_.pdf</w:t>
      </w:r>
    </w:p>
  </w:footnote>
  <w:footnote w:id="15">
    <w:p w14:paraId="7A04F045" w14:textId="77777777" w:rsidR="0006355F" w:rsidRPr="00BB3DD7" w:rsidRDefault="0006355F" w:rsidP="00812E5E">
      <w:pPr>
        <w:pStyle w:val="Vresteksts"/>
        <w:rPr>
          <w:rFonts w:ascii="Times New Roman" w:hAnsi="Times New Roman" w:cs="Times New Roman"/>
        </w:rPr>
      </w:pPr>
      <w:r w:rsidRPr="00BB3DD7">
        <w:rPr>
          <w:rStyle w:val="Vresatsauce"/>
          <w:rFonts w:ascii="Times New Roman" w:hAnsi="Times New Roman" w:cs="Times New Roman"/>
        </w:rPr>
        <w:footnoteRef/>
      </w:r>
      <w:r w:rsidRPr="00BB3DD7">
        <w:rPr>
          <w:rFonts w:ascii="Times New Roman" w:hAnsi="Times New Roman" w:cs="Times New Roman"/>
        </w:rPr>
        <w:t xml:space="preserve"> </w:t>
      </w:r>
      <w:hyperlink r:id="rId2" w:history="1">
        <w:r w:rsidRPr="00BB3DD7">
          <w:rPr>
            <w:rStyle w:val="Hipersaite"/>
            <w:rFonts w:ascii="Times New Roman" w:hAnsi="Times New Roman" w:cs="Times New Roman"/>
            <w:color w:val="auto"/>
          </w:rPr>
          <w:t>http://www.legislationline.org/topics/country/10/topic/16</w:t>
        </w:r>
      </w:hyperlink>
    </w:p>
  </w:footnote>
  <w:footnote w:id="16">
    <w:p w14:paraId="2A8271FE" w14:textId="77777777" w:rsidR="0006355F" w:rsidRPr="000464DD" w:rsidRDefault="0006355F" w:rsidP="00812E5E">
      <w:pPr>
        <w:autoSpaceDE w:val="0"/>
        <w:autoSpaceDN w:val="0"/>
        <w:adjustRightInd w:val="0"/>
        <w:spacing w:after="0" w:line="240" w:lineRule="auto"/>
        <w:rPr>
          <w:rFonts w:ascii="Times New Roman" w:hAnsi="Times New Roman" w:cs="Times New Roman"/>
          <w:color w:val="000000"/>
          <w:sz w:val="20"/>
          <w:szCs w:val="20"/>
        </w:rPr>
      </w:pPr>
      <w:r w:rsidRPr="00DC7603">
        <w:rPr>
          <w:rStyle w:val="Vresatsauce"/>
          <w:rFonts w:ascii="Times New Roman" w:hAnsi="Times New Roman" w:cs="Times New Roman"/>
          <w:sz w:val="20"/>
          <w:szCs w:val="20"/>
        </w:rPr>
        <w:footnoteRef/>
      </w:r>
      <w:r w:rsidRPr="00DC7603">
        <w:rPr>
          <w:rFonts w:ascii="Times New Roman" w:hAnsi="Times New Roman" w:cs="Times New Roman"/>
          <w:sz w:val="20"/>
          <w:szCs w:val="20"/>
        </w:rPr>
        <w:t xml:space="preserve"> </w:t>
      </w:r>
      <w:r w:rsidRPr="000464DD">
        <w:rPr>
          <w:rFonts w:ascii="Times New Roman" w:hAnsi="Times New Roman" w:cs="Times New Roman"/>
          <w:bCs/>
          <w:color w:val="000000"/>
          <w:sz w:val="20"/>
          <w:szCs w:val="20"/>
        </w:rPr>
        <w:t xml:space="preserve">Igaunijas </w:t>
      </w:r>
      <w:r w:rsidRPr="000464DD">
        <w:rPr>
          <w:rFonts w:ascii="Times New Roman" w:hAnsi="Times New Roman" w:cs="Times New Roman"/>
          <w:color w:val="000000"/>
          <w:sz w:val="20"/>
          <w:szCs w:val="20"/>
        </w:rPr>
        <w:t>Politisko partiju likuma (</w:t>
      </w:r>
      <w:hyperlink r:id="rId3" w:history="1">
        <w:r w:rsidRPr="000464DD">
          <w:rPr>
            <w:rFonts w:ascii="Times New Roman" w:hAnsi="Times New Roman" w:cs="Times New Roman"/>
            <w:color w:val="0000FF"/>
            <w:sz w:val="20"/>
            <w:szCs w:val="20"/>
            <w:u w:val="single"/>
          </w:rPr>
          <w:t>https://www.riigiteataja.ee/en/eli/ee/513042015011/consolide/current</w:t>
        </w:r>
      </w:hyperlink>
      <w:r w:rsidRPr="000464DD">
        <w:rPr>
          <w:rFonts w:ascii="Times New Roman" w:hAnsi="Times New Roman" w:cs="Times New Roman"/>
          <w:color w:val="000000"/>
          <w:sz w:val="20"/>
          <w:szCs w:val="20"/>
        </w:rPr>
        <w:t>) 12.</w:t>
      </w:r>
      <w:r w:rsidRPr="000464DD">
        <w:rPr>
          <w:rFonts w:ascii="Times New Roman" w:hAnsi="Times New Roman" w:cs="Times New Roman"/>
          <w:color w:val="000000"/>
          <w:sz w:val="20"/>
          <w:szCs w:val="20"/>
          <w:vertAlign w:val="superscript"/>
        </w:rPr>
        <w:t>7</w:t>
      </w:r>
      <w:r w:rsidRPr="000464DD">
        <w:rPr>
          <w:rFonts w:ascii="Times New Roman" w:hAnsi="Times New Roman" w:cs="Times New Roman"/>
          <w:color w:val="000000"/>
          <w:sz w:val="20"/>
          <w:szCs w:val="20"/>
        </w:rPr>
        <w:t xml:space="preserve"> panta otrā daļa noteic, ka politiskā partija, kas piedalījās </w:t>
      </w:r>
      <w:proofErr w:type="spellStart"/>
      <w:r w:rsidRPr="000464DD">
        <w:rPr>
          <w:rFonts w:ascii="Times New Roman" w:hAnsi="Times New Roman" w:cs="Times New Roman"/>
          <w:color w:val="000000"/>
          <w:sz w:val="20"/>
          <w:szCs w:val="20"/>
        </w:rPr>
        <w:t>Riigikogu</w:t>
      </w:r>
      <w:proofErr w:type="spellEnd"/>
      <w:r w:rsidRPr="000464DD">
        <w:rPr>
          <w:rFonts w:ascii="Times New Roman" w:hAnsi="Times New Roman" w:cs="Times New Roman"/>
          <w:color w:val="000000"/>
          <w:sz w:val="20"/>
          <w:szCs w:val="20"/>
        </w:rPr>
        <w:t xml:space="preserve"> vēlēšanās, bet nepārsniedza vēlēšanu slieksni un saņēma vismaz:</w:t>
      </w:r>
    </w:p>
    <w:p w14:paraId="695BD88A" w14:textId="77777777" w:rsidR="0006355F" w:rsidRPr="000464DD" w:rsidRDefault="0006355F" w:rsidP="00812E5E">
      <w:pPr>
        <w:autoSpaceDE w:val="0"/>
        <w:autoSpaceDN w:val="0"/>
        <w:adjustRightInd w:val="0"/>
        <w:spacing w:after="0" w:line="240" w:lineRule="auto"/>
        <w:rPr>
          <w:rFonts w:ascii="Times New Roman" w:hAnsi="Times New Roman" w:cs="Times New Roman"/>
          <w:color w:val="000000"/>
          <w:sz w:val="20"/>
          <w:szCs w:val="20"/>
        </w:rPr>
      </w:pPr>
      <w:r w:rsidRPr="000464DD">
        <w:rPr>
          <w:rFonts w:ascii="Times New Roman" w:hAnsi="Times New Roman" w:cs="Times New Roman"/>
          <w:color w:val="000000"/>
          <w:sz w:val="20"/>
          <w:szCs w:val="20"/>
        </w:rPr>
        <w:t xml:space="preserve">1) </w:t>
      </w:r>
      <w:r w:rsidRPr="000464DD">
        <w:rPr>
          <w:rFonts w:ascii="Times New Roman" w:hAnsi="Times New Roman" w:cs="Times New Roman"/>
          <w:bCs/>
          <w:color w:val="000000"/>
          <w:sz w:val="20"/>
          <w:szCs w:val="20"/>
        </w:rPr>
        <w:t>2%,</w:t>
      </w:r>
      <w:r w:rsidRPr="000464DD">
        <w:rPr>
          <w:rFonts w:ascii="Times New Roman" w:hAnsi="Times New Roman" w:cs="Times New Roman"/>
          <w:color w:val="000000"/>
          <w:sz w:val="20"/>
          <w:szCs w:val="20"/>
        </w:rPr>
        <w:t xml:space="preserve"> bet mazāk nekā </w:t>
      </w:r>
      <w:r w:rsidRPr="000464DD">
        <w:rPr>
          <w:rFonts w:ascii="Times New Roman" w:hAnsi="Times New Roman" w:cs="Times New Roman"/>
          <w:bCs/>
          <w:color w:val="000000"/>
          <w:sz w:val="20"/>
          <w:szCs w:val="20"/>
        </w:rPr>
        <w:t>3%</w:t>
      </w:r>
      <w:r w:rsidRPr="000464DD">
        <w:rPr>
          <w:rFonts w:ascii="Times New Roman" w:hAnsi="Times New Roman" w:cs="Times New Roman"/>
          <w:color w:val="000000"/>
          <w:sz w:val="20"/>
          <w:szCs w:val="20"/>
        </w:rPr>
        <w:t xml:space="preserve"> balsu, no valsts budžeta saņems </w:t>
      </w:r>
      <w:r w:rsidRPr="000464DD">
        <w:rPr>
          <w:rFonts w:ascii="Times New Roman" w:hAnsi="Times New Roman" w:cs="Times New Roman"/>
          <w:bCs/>
          <w:color w:val="000000"/>
          <w:sz w:val="20"/>
          <w:szCs w:val="20"/>
        </w:rPr>
        <w:t xml:space="preserve">30 000 </w:t>
      </w:r>
      <w:r w:rsidRPr="000464DD">
        <w:rPr>
          <w:rFonts w:ascii="Times New Roman" w:hAnsi="Times New Roman" w:cs="Times New Roman"/>
          <w:bCs/>
          <w:i/>
          <w:iCs/>
          <w:color w:val="000000"/>
          <w:sz w:val="20"/>
          <w:szCs w:val="20"/>
        </w:rPr>
        <w:t>euro</w:t>
      </w:r>
      <w:r w:rsidRPr="000464DD">
        <w:rPr>
          <w:rFonts w:ascii="Times New Roman" w:hAnsi="Times New Roman" w:cs="Times New Roman"/>
          <w:color w:val="000000"/>
          <w:sz w:val="20"/>
          <w:szCs w:val="20"/>
        </w:rPr>
        <w:t xml:space="preserve"> gadā;</w:t>
      </w:r>
    </w:p>
    <w:p w14:paraId="038F19FA" w14:textId="77777777" w:rsidR="0006355F" w:rsidRPr="000464DD" w:rsidRDefault="0006355F" w:rsidP="00812E5E">
      <w:pPr>
        <w:autoSpaceDE w:val="0"/>
        <w:autoSpaceDN w:val="0"/>
        <w:adjustRightInd w:val="0"/>
        <w:spacing w:after="0" w:line="240" w:lineRule="auto"/>
        <w:rPr>
          <w:rFonts w:ascii="Times New Roman" w:hAnsi="Times New Roman" w:cs="Times New Roman"/>
          <w:color w:val="000000"/>
          <w:sz w:val="20"/>
          <w:szCs w:val="20"/>
        </w:rPr>
      </w:pPr>
      <w:r w:rsidRPr="000464DD">
        <w:rPr>
          <w:rFonts w:ascii="Times New Roman" w:hAnsi="Times New Roman" w:cs="Times New Roman"/>
          <w:color w:val="000000"/>
          <w:sz w:val="20"/>
          <w:szCs w:val="20"/>
        </w:rPr>
        <w:t xml:space="preserve">2) </w:t>
      </w:r>
      <w:r w:rsidRPr="000464DD">
        <w:rPr>
          <w:rFonts w:ascii="Times New Roman" w:hAnsi="Times New Roman" w:cs="Times New Roman"/>
          <w:bCs/>
          <w:color w:val="000000"/>
          <w:sz w:val="20"/>
          <w:szCs w:val="20"/>
        </w:rPr>
        <w:t>3%,</w:t>
      </w:r>
      <w:r w:rsidRPr="000464DD">
        <w:rPr>
          <w:rFonts w:ascii="Times New Roman" w:hAnsi="Times New Roman" w:cs="Times New Roman"/>
          <w:color w:val="000000"/>
          <w:sz w:val="20"/>
          <w:szCs w:val="20"/>
        </w:rPr>
        <w:t xml:space="preserve"> bet mazāk nekā </w:t>
      </w:r>
      <w:r w:rsidRPr="000464DD">
        <w:rPr>
          <w:rFonts w:ascii="Times New Roman" w:hAnsi="Times New Roman" w:cs="Times New Roman"/>
          <w:bCs/>
          <w:color w:val="000000"/>
          <w:sz w:val="20"/>
          <w:szCs w:val="20"/>
        </w:rPr>
        <w:t>4%</w:t>
      </w:r>
      <w:r w:rsidRPr="000464DD">
        <w:rPr>
          <w:rFonts w:ascii="Times New Roman" w:hAnsi="Times New Roman" w:cs="Times New Roman"/>
          <w:color w:val="000000"/>
          <w:sz w:val="20"/>
          <w:szCs w:val="20"/>
        </w:rPr>
        <w:t xml:space="preserve"> balsu, no valsts budžeta saņems </w:t>
      </w:r>
      <w:r w:rsidRPr="000464DD">
        <w:rPr>
          <w:rFonts w:ascii="Times New Roman" w:hAnsi="Times New Roman" w:cs="Times New Roman"/>
          <w:bCs/>
          <w:color w:val="000000"/>
          <w:sz w:val="20"/>
          <w:szCs w:val="20"/>
        </w:rPr>
        <w:t>60 000</w:t>
      </w:r>
      <w:r w:rsidRPr="000464DD">
        <w:rPr>
          <w:rFonts w:ascii="Times New Roman" w:hAnsi="Times New Roman" w:cs="Times New Roman"/>
          <w:color w:val="000000"/>
          <w:sz w:val="20"/>
          <w:szCs w:val="20"/>
        </w:rPr>
        <w:t xml:space="preserve"> </w:t>
      </w:r>
      <w:r w:rsidRPr="000464DD">
        <w:rPr>
          <w:rFonts w:ascii="Times New Roman" w:hAnsi="Times New Roman" w:cs="Times New Roman"/>
          <w:bCs/>
          <w:i/>
          <w:iCs/>
          <w:color w:val="000000"/>
          <w:sz w:val="20"/>
          <w:szCs w:val="20"/>
        </w:rPr>
        <w:t>euro</w:t>
      </w:r>
      <w:r w:rsidRPr="000464DD">
        <w:rPr>
          <w:rFonts w:ascii="Times New Roman" w:hAnsi="Times New Roman" w:cs="Times New Roman"/>
          <w:color w:val="000000"/>
          <w:sz w:val="20"/>
          <w:szCs w:val="20"/>
        </w:rPr>
        <w:t xml:space="preserve"> gadā;</w:t>
      </w:r>
    </w:p>
    <w:p w14:paraId="23E43841" w14:textId="77777777" w:rsidR="0006355F" w:rsidRPr="000464DD" w:rsidRDefault="0006355F" w:rsidP="00812E5E">
      <w:pPr>
        <w:pStyle w:val="Vresteksts"/>
        <w:rPr>
          <w:rFonts w:ascii="Times New Roman" w:hAnsi="Times New Roman" w:cs="Times New Roman"/>
        </w:rPr>
      </w:pPr>
      <w:r w:rsidRPr="000464DD">
        <w:rPr>
          <w:rFonts w:ascii="Times New Roman" w:hAnsi="Times New Roman" w:cs="Times New Roman"/>
          <w:color w:val="000000"/>
        </w:rPr>
        <w:t xml:space="preserve">3) </w:t>
      </w:r>
      <w:r w:rsidRPr="000464DD">
        <w:rPr>
          <w:rFonts w:ascii="Times New Roman" w:hAnsi="Times New Roman" w:cs="Times New Roman"/>
          <w:bCs/>
          <w:color w:val="000000"/>
        </w:rPr>
        <w:t>4%,</w:t>
      </w:r>
      <w:r w:rsidRPr="000464DD">
        <w:rPr>
          <w:rFonts w:ascii="Times New Roman" w:hAnsi="Times New Roman" w:cs="Times New Roman"/>
          <w:color w:val="000000"/>
        </w:rPr>
        <w:t xml:space="preserve"> bet mazāk nekā </w:t>
      </w:r>
      <w:r w:rsidRPr="000464DD">
        <w:rPr>
          <w:rFonts w:ascii="Times New Roman" w:hAnsi="Times New Roman" w:cs="Times New Roman"/>
          <w:bCs/>
          <w:color w:val="000000"/>
        </w:rPr>
        <w:t>5%</w:t>
      </w:r>
      <w:r w:rsidRPr="000464DD">
        <w:rPr>
          <w:rFonts w:ascii="Times New Roman" w:hAnsi="Times New Roman" w:cs="Times New Roman"/>
          <w:color w:val="000000"/>
        </w:rPr>
        <w:t xml:space="preserve"> balsu, saņems no valsts budžeta ikgadēju piešķīrumu </w:t>
      </w:r>
      <w:r w:rsidRPr="000464DD">
        <w:rPr>
          <w:rFonts w:ascii="Times New Roman" w:hAnsi="Times New Roman" w:cs="Times New Roman"/>
          <w:bCs/>
          <w:color w:val="000000"/>
        </w:rPr>
        <w:t>100 000</w:t>
      </w:r>
      <w:r w:rsidRPr="000464DD">
        <w:rPr>
          <w:rFonts w:ascii="Times New Roman" w:hAnsi="Times New Roman" w:cs="Times New Roman"/>
          <w:color w:val="000000"/>
        </w:rPr>
        <w:t xml:space="preserve"> </w:t>
      </w:r>
      <w:r w:rsidRPr="000464DD">
        <w:rPr>
          <w:rFonts w:ascii="Times New Roman" w:hAnsi="Times New Roman" w:cs="Times New Roman"/>
          <w:bCs/>
          <w:i/>
          <w:iCs/>
          <w:color w:val="000000"/>
        </w:rPr>
        <w:t>euro</w:t>
      </w:r>
      <w:r w:rsidRPr="000464DD">
        <w:rPr>
          <w:rFonts w:ascii="Times New Roman" w:hAnsi="Times New Roman" w:cs="Times New Roman"/>
          <w:color w:val="000000"/>
        </w:rPr>
        <w:t>.</w:t>
      </w:r>
    </w:p>
  </w:footnote>
  <w:footnote w:id="17">
    <w:p w14:paraId="054EE471" w14:textId="77777777" w:rsidR="0006355F" w:rsidRPr="00BB3DD7" w:rsidRDefault="0006355F" w:rsidP="00812E5E">
      <w:pPr>
        <w:pStyle w:val="Vresteksts"/>
        <w:rPr>
          <w:rFonts w:ascii="Times New Roman" w:hAnsi="Times New Roman" w:cs="Times New Roman"/>
        </w:rPr>
      </w:pPr>
      <w:r w:rsidRPr="00BB3DD7">
        <w:rPr>
          <w:rStyle w:val="Vresatsauce"/>
          <w:rFonts w:ascii="Times New Roman" w:hAnsi="Times New Roman" w:cs="Times New Roman"/>
        </w:rPr>
        <w:footnoteRef/>
      </w:r>
      <w:r w:rsidRPr="00BB3DD7">
        <w:rPr>
          <w:rFonts w:ascii="Times New Roman" w:hAnsi="Times New Roman" w:cs="Times New Roman"/>
        </w:rPr>
        <w:t xml:space="preserve"> http://www.europarl.europa.eu/RegData/etudes/STUD/2015/519217/IPOL_STU(2015)519217_EN.pdf</w:t>
      </w:r>
    </w:p>
  </w:footnote>
  <w:footnote w:id="18">
    <w:p w14:paraId="3E9E79D3" w14:textId="7DE4CD69" w:rsidR="0006355F" w:rsidRPr="004F1A07" w:rsidRDefault="0006355F" w:rsidP="004F1A07">
      <w:pPr>
        <w:pStyle w:val="Vresteksts"/>
        <w:jc w:val="both"/>
        <w:rPr>
          <w:rFonts w:ascii="Times New Roman" w:hAnsi="Times New Roman" w:cs="Times New Roman"/>
        </w:rPr>
      </w:pPr>
      <w:r w:rsidRPr="004F1A07">
        <w:rPr>
          <w:rStyle w:val="Vresatsauce"/>
          <w:rFonts w:ascii="Times New Roman" w:hAnsi="Times New Roman" w:cs="Times New Roman"/>
        </w:rPr>
        <w:footnoteRef/>
      </w:r>
      <w:r w:rsidRPr="004F1A07">
        <w:rPr>
          <w:rFonts w:ascii="Times New Roman" w:hAnsi="Times New Roman" w:cs="Times New Roman"/>
        </w:rPr>
        <w:t xml:space="preserve"> Darba grupai nav zināms vairāku 13.</w:t>
      </w:r>
      <w:r>
        <w:rPr>
          <w:rFonts w:ascii="Times New Roman" w:hAnsi="Times New Roman" w:cs="Times New Roman"/>
        </w:rPr>
        <w:t> </w:t>
      </w:r>
      <w:r w:rsidRPr="004F1A07">
        <w:rPr>
          <w:rFonts w:ascii="Times New Roman" w:hAnsi="Times New Roman" w:cs="Times New Roman"/>
        </w:rPr>
        <w:t>Saeimā ievēlēto partiju biedru skaits, tādēļ nebija iespējams precīzi modelēt nepieciešamo finansējumu atbilstoši 13.</w:t>
      </w:r>
      <w:r>
        <w:rPr>
          <w:rFonts w:ascii="Times New Roman" w:hAnsi="Times New Roman" w:cs="Times New Roman"/>
        </w:rPr>
        <w:t> </w:t>
      </w:r>
      <w:r w:rsidRPr="004F1A07">
        <w:rPr>
          <w:rFonts w:ascii="Times New Roman" w:hAnsi="Times New Roman" w:cs="Times New Roman"/>
        </w:rPr>
        <w:t>Saeimas vēlēšanu rezultātiem, taču provizoriskie aprēķini liecina, ka no valsts budžeta būtu nepieciešami aptuveni 3</w:t>
      </w:r>
      <w:r>
        <w:rPr>
          <w:rFonts w:ascii="Times New Roman" w:hAnsi="Times New Roman" w:cs="Times New Roman"/>
        </w:rPr>
        <w:t>,</w:t>
      </w:r>
      <w:r w:rsidRPr="004F1A07">
        <w:rPr>
          <w:rFonts w:ascii="Times New Roman" w:hAnsi="Times New Roman" w:cs="Times New Roman"/>
        </w:rPr>
        <w:t xml:space="preserve">7-4 miljoni </w:t>
      </w:r>
      <w:r w:rsidRPr="00BB3DD7">
        <w:rPr>
          <w:rFonts w:ascii="Times New Roman" w:hAnsi="Times New Roman" w:cs="Times New Roman"/>
          <w:i/>
        </w:rPr>
        <w:t>eur</w:t>
      </w:r>
      <w:r>
        <w:rPr>
          <w:rFonts w:ascii="Times New Roman" w:hAnsi="Times New Roman" w:cs="Times New Roman"/>
          <w:i/>
        </w:rPr>
        <w:t>o.</w:t>
      </w:r>
    </w:p>
  </w:footnote>
  <w:footnote w:id="19">
    <w:p w14:paraId="60B46506" w14:textId="4DA93772" w:rsidR="0006355F" w:rsidRDefault="0006355F" w:rsidP="004F1A07">
      <w:pPr>
        <w:pStyle w:val="Vresteksts"/>
        <w:jc w:val="both"/>
      </w:pPr>
      <w:r w:rsidRPr="004F1A07">
        <w:rPr>
          <w:rStyle w:val="Vresatsauce"/>
          <w:rFonts w:ascii="Times New Roman" w:hAnsi="Times New Roman" w:cs="Times New Roman"/>
        </w:rPr>
        <w:footnoteRef/>
      </w:r>
      <w:r w:rsidRPr="004F1A07">
        <w:rPr>
          <w:rFonts w:ascii="Times New Roman" w:hAnsi="Times New Roman" w:cs="Times New Roman"/>
        </w:rPr>
        <w:t xml:space="preserve"> Amplitūdā starp 66 līdz 98</w:t>
      </w:r>
      <w:r>
        <w:rPr>
          <w:rFonts w:ascii="Times New Roman" w:hAnsi="Times New Roman" w:cs="Times New Roman"/>
        </w:rPr>
        <w:t> </w:t>
      </w:r>
      <w:r w:rsidRPr="004F1A07">
        <w:rPr>
          <w:rFonts w:ascii="Times New Roman" w:hAnsi="Times New Roman" w:cs="Times New Roman"/>
        </w:rPr>
        <w:t>% (rēķināts atbilstoši partiju 2014.-2017.</w:t>
      </w:r>
      <w:r>
        <w:rPr>
          <w:rFonts w:ascii="Times New Roman" w:hAnsi="Times New Roman" w:cs="Times New Roman"/>
        </w:rPr>
        <w:t> </w:t>
      </w:r>
      <w:r w:rsidRPr="004F1A07">
        <w:rPr>
          <w:rFonts w:ascii="Times New Roman" w:hAnsi="Times New Roman" w:cs="Times New Roman"/>
        </w:rPr>
        <w:t>gada ienākumiem).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BEC4" w14:textId="77777777" w:rsidR="0006355F" w:rsidRDefault="000635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04295"/>
      <w:docPartObj>
        <w:docPartGallery w:val="Page Numbers (Top of Page)"/>
        <w:docPartUnique/>
      </w:docPartObj>
    </w:sdtPr>
    <w:sdtEndPr>
      <w:rPr>
        <w:rFonts w:ascii="Times New Roman" w:hAnsi="Times New Roman" w:cs="Times New Roman"/>
        <w:sz w:val="24"/>
        <w:szCs w:val="24"/>
      </w:rPr>
    </w:sdtEndPr>
    <w:sdtContent>
      <w:p w14:paraId="0271277D" w14:textId="77777777" w:rsidR="0006355F" w:rsidRPr="00BB3DD7" w:rsidRDefault="0006355F">
        <w:pPr>
          <w:pStyle w:val="Galvene"/>
          <w:jc w:val="center"/>
          <w:rPr>
            <w:rFonts w:ascii="Times New Roman" w:hAnsi="Times New Roman" w:cs="Times New Roman"/>
            <w:sz w:val="24"/>
            <w:szCs w:val="24"/>
          </w:rPr>
        </w:pPr>
        <w:r w:rsidRPr="0040686D">
          <w:rPr>
            <w:rFonts w:ascii="Times New Roman" w:hAnsi="Times New Roman" w:cs="Times New Roman"/>
            <w:sz w:val="24"/>
            <w:szCs w:val="24"/>
          </w:rPr>
          <w:fldChar w:fldCharType="begin"/>
        </w:r>
        <w:r w:rsidRPr="00BB3DD7">
          <w:rPr>
            <w:rFonts w:ascii="Times New Roman" w:hAnsi="Times New Roman" w:cs="Times New Roman"/>
            <w:sz w:val="24"/>
            <w:szCs w:val="24"/>
          </w:rPr>
          <w:instrText>PAGE   \* MERGEFORMAT</w:instrText>
        </w:r>
        <w:r w:rsidRPr="0040686D">
          <w:rPr>
            <w:rFonts w:ascii="Times New Roman" w:hAnsi="Times New Roman" w:cs="Times New Roman"/>
            <w:sz w:val="24"/>
            <w:szCs w:val="24"/>
          </w:rPr>
          <w:fldChar w:fldCharType="separate"/>
        </w:r>
        <w:r w:rsidRPr="00BB3DD7">
          <w:rPr>
            <w:rFonts w:ascii="Times New Roman" w:hAnsi="Times New Roman" w:cs="Times New Roman"/>
            <w:sz w:val="24"/>
            <w:szCs w:val="24"/>
          </w:rPr>
          <w:t>2</w:t>
        </w:r>
        <w:r w:rsidRPr="0040686D">
          <w:rPr>
            <w:rFonts w:ascii="Times New Roman" w:hAnsi="Times New Roman" w:cs="Times New Roman"/>
            <w:sz w:val="24"/>
            <w:szCs w:val="24"/>
          </w:rPr>
          <w:fldChar w:fldCharType="end"/>
        </w:r>
      </w:p>
    </w:sdtContent>
  </w:sdt>
  <w:p w14:paraId="4A048F52" w14:textId="77777777" w:rsidR="0006355F" w:rsidRDefault="0006355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E3E2" w14:textId="77777777" w:rsidR="0006355F" w:rsidRDefault="0006355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FCA"/>
    <w:multiLevelType w:val="hybridMultilevel"/>
    <w:tmpl w:val="4F583208"/>
    <w:lvl w:ilvl="0" w:tplc="E8BAC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124C89"/>
    <w:multiLevelType w:val="hybridMultilevel"/>
    <w:tmpl w:val="BC4C6206"/>
    <w:lvl w:ilvl="0" w:tplc="752811A8">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051"/>
    <w:multiLevelType w:val="multilevel"/>
    <w:tmpl w:val="ADA05F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453F5"/>
    <w:multiLevelType w:val="hybridMultilevel"/>
    <w:tmpl w:val="5AA62538"/>
    <w:lvl w:ilvl="0" w:tplc="37E6DA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3BA79F1"/>
    <w:multiLevelType w:val="hybridMultilevel"/>
    <w:tmpl w:val="9E3A8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86F16"/>
    <w:multiLevelType w:val="hybridMultilevel"/>
    <w:tmpl w:val="084EF15C"/>
    <w:lvl w:ilvl="0" w:tplc="B170C326">
      <w:start w:val="1"/>
      <w:numFmt w:val="lowerLetter"/>
      <w:lvlText w:val="%1)"/>
      <w:lvlJc w:val="left"/>
      <w:pPr>
        <w:ind w:left="720" w:hanging="360"/>
      </w:pPr>
      <w:rPr>
        <w:rFonts w:eastAsia="Times New Roman" w:hint="default"/>
        <w:color w:val="404040" w:themeColor="text1" w:themeTint="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2D381D"/>
    <w:multiLevelType w:val="hybridMultilevel"/>
    <w:tmpl w:val="7968F7BC"/>
    <w:lvl w:ilvl="0" w:tplc="8DBCE7EE">
      <w:start w:val="1"/>
      <w:numFmt w:val="decimal"/>
      <w:lvlText w:val="%1)"/>
      <w:lvlJc w:val="left"/>
      <w:pPr>
        <w:ind w:left="107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47197F"/>
    <w:multiLevelType w:val="hybridMultilevel"/>
    <w:tmpl w:val="169EF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24355E"/>
    <w:multiLevelType w:val="hybridMultilevel"/>
    <w:tmpl w:val="EC68EFF2"/>
    <w:lvl w:ilvl="0" w:tplc="AB2EAD9C">
      <w:start w:val="1"/>
      <w:numFmt w:val="decimal"/>
      <w:lvlText w:val="%1."/>
      <w:lvlJc w:val="left"/>
      <w:pPr>
        <w:ind w:left="1830" w:hanging="111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C121A6A"/>
    <w:multiLevelType w:val="hybridMultilevel"/>
    <w:tmpl w:val="172087C4"/>
    <w:lvl w:ilvl="0" w:tplc="147637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CFA57C5"/>
    <w:multiLevelType w:val="hybridMultilevel"/>
    <w:tmpl w:val="809C5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4"/>
  </w:num>
  <w:num w:numId="6">
    <w:abstractNumId w:val="10"/>
  </w:num>
  <w:num w:numId="7">
    <w:abstractNumId w:val="1"/>
  </w:num>
  <w:num w:numId="8">
    <w:abstractNumId w:val="8"/>
  </w:num>
  <w:num w:numId="9">
    <w:abstractNumId w:val="7"/>
  </w:num>
  <w:num w:numId="10">
    <w:abstractNumId w:val="5"/>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5E"/>
    <w:rsid w:val="00004BCD"/>
    <w:rsid w:val="00005ADF"/>
    <w:rsid w:val="00017767"/>
    <w:rsid w:val="00025A16"/>
    <w:rsid w:val="00051CF6"/>
    <w:rsid w:val="0005627E"/>
    <w:rsid w:val="0006355F"/>
    <w:rsid w:val="00072A0E"/>
    <w:rsid w:val="000C7C7F"/>
    <w:rsid w:val="000D22AD"/>
    <w:rsid w:val="000F62C1"/>
    <w:rsid w:val="001020C1"/>
    <w:rsid w:val="00127F5E"/>
    <w:rsid w:val="00137400"/>
    <w:rsid w:val="00137B30"/>
    <w:rsid w:val="00152A09"/>
    <w:rsid w:val="001911F8"/>
    <w:rsid w:val="001E434A"/>
    <w:rsid w:val="00213657"/>
    <w:rsid w:val="0021384A"/>
    <w:rsid w:val="00224F89"/>
    <w:rsid w:val="0023052C"/>
    <w:rsid w:val="0026494D"/>
    <w:rsid w:val="00282626"/>
    <w:rsid w:val="0028354A"/>
    <w:rsid w:val="00285778"/>
    <w:rsid w:val="00296227"/>
    <w:rsid w:val="002B3FD7"/>
    <w:rsid w:val="002D6E58"/>
    <w:rsid w:val="002E2009"/>
    <w:rsid w:val="00361157"/>
    <w:rsid w:val="00366414"/>
    <w:rsid w:val="0037691E"/>
    <w:rsid w:val="003B21DD"/>
    <w:rsid w:val="003C7AD6"/>
    <w:rsid w:val="003D4D61"/>
    <w:rsid w:val="003F3B71"/>
    <w:rsid w:val="003F6E3C"/>
    <w:rsid w:val="00401558"/>
    <w:rsid w:val="00404912"/>
    <w:rsid w:val="0040686D"/>
    <w:rsid w:val="00411307"/>
    <w:rsid w:val="004328F1"/>
    <w:rsid w:val="00445B69"/>
    <w:rsid w:val="0046654B"/>
    <w:rsid w:val="004721CE"/>
    <w:rsid w:val="0048374F"/>
    <w:rsid w:val="004844D3"/>
    <w:rsid w:val="004A4087"/>
    <w:rsid w:val="004A7A7A"/>
    <w:rsid w:val="004B0DC5"/>
    <w:rsid w:val="004D229B"/>
    <w:rsid w:val="004E30CE"/>
    <w:rsid w:val="004F1A07"/>
    <w:rsid w:val="005075C6"/>
    <w:rsid w:val="005225B5"/>
    <w:rsid w:val="00546316"/>
    <w:rsid w:val="0055078B"/>
    <w:rsid w:val="0055722E"/>
    <w:rsid w:val="00557719"/>
    <w:rsid w:val="00564B63"/>
    <w:rsid w:val="00573D3F"/>
    <w:rsid w:val="00586996"/>
    <w:rsid w:val="005870EE"/>
    <w:rsid w:val="00596BF6"/>
    <w:rsid w:val="005B73FB"/>
    <w:rsid w:val="005D66AF"/>
    <w:rsid w:val="006164DD"/>
    <w:rsid w:val="00630B95"/>
    <w:rsid w:val="0064153B"/>
    <w:rsid w:val="0067065B"/>
    <w:rsid w:val="00686D8F"/>
    <w:rsid w:val="00694BD0"/>
    <w:rsid w:val="006A4790"/>
    <w:rsid w:val="006B6074"/>
    <w:rsid w:val="006C24CC"/>
    <w:rsid w:val="006F4A07"/>
    <w:rsid w:val="00722646"/>
    <w:rsid w:val="00731ED9"/>
    <w:rsid w:val="00736DFF"/>
    <w:rsid w:val="0077635E"/>
    <w:rsid w:val="007927E4"/>
    <w:rsid w:val="007A0EC8"/>
    <w:rsid w:val="007A265D"/>
    <w:rsid w:val="007B2CAE"/>
    <w:rsid w:val="007C6AED"/>
    <w:rsid w:val="00812E5E"/>
    <w:rsid w:val="0083094F"/>
    <w:rsid w:val="00831E4F"/>
    <w:rsid w:val="008506DA"/>
    <w:rsid w:val="00860C99"/>
    <w:rsid w:val="0089098D"/>
    <w:rsid w:val="008A09E4"/>
    <w:rsid w:val="008A71A2"/>
    <w:rsid w:val="008B4B77"/>
    <w:rsid w:val="008B609D"/>
    <w:rsid w:val="008D3E60"/>
    <w:rsid w:val="008F1323"/>
    <w:rsid w:val="008F1B7D"/>
    <w:rsid w:val="009066AA"/>
    <w:rsid w:val="00906B9B"/>
    <w:rsid w:val="00914944"/>
    <w:rsid w:val="009179C3"/>
    <w:rsid w:val="009260CB"/>
    <w:rsid w:val="00983842"/>
    <w:rsid w:val="0098536C"/>
    <w:rsid w:val="00985980"/>
    <w:rsid w:val="009B1B65"/>
    <w:rsid w:val="009E31EF"/>
    <w:rsid w:val="009F32C5"/>
    <w:rsid w:val="00A011A1"/>
    <w:rsid w:val="00AB395C"/>
    <w:rsid w:val="00AC56B2"/>
    <w:rsid w:val="00AD3D87"/>
    <w:rsid w:val="00B11597"/>
    <w:rsid w:val="00B418AE"/>
    <w:rsid w:val="00B551F0"/>
    <w:rsid w:val="00B63840"/>
    <w:rsid w:val="00B76966"/>
    <w:rsid w:val="00B81FBE"/>
    <w:rsid w:val="00B85E8E"/>
    <w:rsid w:val="00BA62BE"/>
    <w:rsid w:val="00BB3914"/>
    <w:rsid w:val="00BB3DD7"/>
    <w:rsid w:val="00BE73F5"/>
    <w:rsid w:val="00BF6D78"/>
    <w:rsid w:val="00C25D1C"/>
    <w:rsid w:val="00C45BE8"/>
    <w:rsid w:val="00C5016A"/>
    <w:rsid w:val="00C52FFC"/>
    <w:rsid w:val="00C70A5C"/>
    <w:rsid w:val="00C73F8D"/>
    <w:rsid w:val="00C853F6"/>
    <w:rsid w:val="00C875D5"/>
    <w:rsid w:val="00CE7FE8"/>
    <w:rsid w:val="00CF65C8"/>
    <w:rsid w:val="00D16CEC"/>
    <w:rsid w:val="00D249D6"/>
    <w:rsid w:val="00D370D8"/>
    <w:rsid w:val="00D52020"/>
    <w:rsid w:val="00D70AAD"/>
    <w:rsid w:val="00D819C6"/>
    <w:rsid w:val="00DE19B9"/>
    <w:rsid w:val="00DF2D92"/>
    <w:rsid w:val="00DF4DE8"/>
    <w:rsid w:val="00E11A46"/>
    <w:rsid w:val="00E14774"/>
    <w:rsid w:val="00E15589"/>
    <w:rsid w:val="00E2673D"/>
    <w:rsid w:val="00E31023"/>
    <w:rsid w:val="00E674AF"/>
    <w:rsid w:val="00E71673"/>
    <w:rsid w:val="00E8270E"/>
    <w:rsid w:val="00E93B93"/>
    <w:rsid w:val="00EA6B01"/>
    <w:rsid w:val="00F0068D"/>
    <w:rsid w:val="00F0374C"/>
    <w:rsid w:val="00F17D20"/>
    <w:rsid w:val="00F24681"/>
    <w:rsid w:val="00F36BDA"/>
    <w:rsid w:val="00F47246"/>
    <w:rsid w:val="00F475C6"/>
    <w:rsid w:val="00F845D2"/>
    <w:rsid w:val="00FB071A"/>
    <w:rsid w:val="00FC6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9613"/>
  <w15:chartTrackingRefBased/>
  <w15:docId w15:val="{36E99169-FE09-442D-BFA6-93B695B5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12E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12E5E"/>
    <w:rPr>
      <w:color w:val="0000FF"/>
      <w:u w:val="single"/>
    </w:rPr>
  </w:style>
  <w:style w:type="paragraph" w:styleId="Paraststmeklis">
    <w:name w:val="Normal (Web)"/>
    <w:basedOn w:val="Parasts"/>
    <w:uiPriority w:val="99"/>
    <w:unhideWhenUsed/>
    <w:rsid w:val="00812E5E"/>
    <w:pPr>
      <w:spacing w:before="100" w:beforeAutospacing="1" w:after="100" w:afterAutospacing="1" w:line="240" w:lineRule="auto"/>
    </w:pPr>
    <w:rPr>
      <w:rFonts w:ascii="Calibri" w:hAnsi="Calibri" w:cs="Calibri"/>
      <w:lang w:eastAsia="lv-LV"/>
    </w:rPr>
  </w:style>
  <w:style w:type="paragraph" w:styleId="Bezatstarpm">
    <w:name w:val="No Spacing"/>
    <w:uiPriority w:val="1"/>
    <w:qFormat/>
    <w:rsid w:val="00812E5E"/>
    <w:pPr>
      <w:spacing w:after="0" w:line="240" w:lineRule="auto"/>
    </w:pPr>
  </w:style>
  <w:style w:type="paragraph" w:styleId="Galvene">
    <w:name w:val="header"/>
    <w:basedOn w:val="Parasts"/>
    <w:link w:val="GalveneRakstz"/>
    <w:uiPriority w:val="99"/>
    <w:unhideWhenUsed/>
    <w:rsid w:val="00812E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2E5E"/>
  </w:style>
  <w:style w:type="paragraph" w:styleId="Kjene">
    <w:name w:val="footer"/>
    <w:basedOn w:val="Parasts"/>
    <w:link w:val="KjeneRakstz"/>
    <w:uiPriority w:val="99"/>
    <w:unhideWhenUsed/>
    <w:rsid w:val="00812E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2E5E"/>
  </w:style>
  <w:style w:type="character" w:styleId="Komentraatsauce">
    <w:name w:val="annotation reference"/>
    <w:basedOn w:val="Noklusjumarindkopasfonts"/>
    <w:uiPriority w:val="99"/>
    <w:semiHidden/>
    <w:unhideWhenUsed/>
    <w:rsid w:val="00812E5E"/>
    <w:rPr>
      <w:sz w:val="16"/>
      <w:szCs w:val="16"/>
    </w:rPr>
  </w:style>
  <w:style w:type="paragraph" w:styleId="Komentrateksts">
    <w:name w:val="annotation text"/>
    <w:basedOn w:val="Parasts"/>
    <w:link w:val="KomentratekstsRakstz"/>
    <w:uiPriority w:val="99"/>
    <w:semiHidden/>
    <w:unhideWhenUsed/>
    <w:rsid w:val="00812E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2E5E"/>
    <w:rPr>
      <w:sz w:val="20"/>
      <w:szCs w:val="20"/>
    </w:rPr>
  </w:style>
  <w:style w:type="paragraph" w:styleId="Komentratma">
    <w:name w:val="annotation subject"/>
    <w:basedOn w:val="Komentrateksts"/>
    <w:next w:val="Komentrateksts"/>
    <w:link w:val="KomentratmaRakstz"/>
    <w:uiPriority w:val="99"/>
    <w:semiHidden/>
    <w:unhideWhenUsed/>
    <w:rsid w:val="00812E5E"/>
    <w:rPr>
      <w:b/>
      <w:bCs/>
    </w:rPr>
  </w:style>
  <w:style w:type="character" w:customStyle="1" w:styleId="KomentratmaRakstz">
    <w:name w:val="Komentāra tēma Rakstz."/>
    <w:basedOn w:val="KomentratekstsRakstz"/>
    <w:link w:val="Komentratma"/>
    <w:uiPriority w:val="99"/>
    <w:semiHidden/>
    <w:rsid w:val="00812E5E"/>
    <w:rPr>
      <w:b/>
      <w:bCs/>
      <w:sz w:val="20"/>
      <w:szCs w:val="20"/>
    </w:rPr>
  </w:style>
  <w:style w:type="paragraph" w:styleId="Balonteksts">
    <w:name w:val="Balloon Text"/>
    <w:basedOn w:val="Parasts"/>
    <w:link w:val="BalontekstsRakstz"/>
    <w:uiPriority w:val="99"/>
    <w:semiHidden/>
    <w:unhideWhenUsed/>
    <w:rsid w:val="00812E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2E5E"/>
    <w:rPr>
      <w:rFonts w:ascii="Segoe UI" w:hAnsi="Segoe UI" w:cs="Segoe UI"/>
      <w:sz w:val="18"/>
      <w:szCs w:val="18"/>
    </w:rPr>
  </w:style>
  <w:style w:type="paragraph" w:customStyle="1" w:styleId="tv2132">
    <w:name w:val="tv2132"/>
    <w:basedOn w:val="Parasts"/>
    <w:rsid w:val="00812E5E"/>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unhideWhenUsed/>
    <w:rsid w:val="00812E5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12E5E"/>
    <w:rPr>
      <w:sz w:val="20"/>
      <w:szCs w:val="20"/>
    </w:rPr>
  </w:style>
  <w:style w:type="character" w:styleId="Vresatsauce">
    <w:name w:val="footnote reference"/>
    <w:basedOn w:val="Noklusjumarindkopasfonts"/>
    <w:uiPriority w:val="99"/>
    <w:semiHidden/>
    <w:unhideWhenUsed/>
    <w:rsid w:val="00812E5E"/>
    <w:rPr>
      <w:vertAlign w:val="superscript"/>
    </w:rPr>
  </w:style>
  <w:style w:type="character" w:styleId="Izteiksmgs">
    <w:name w:val="Strong"/>
    <w:basedOn w:val="Noklusjumarindkopasfonts"/>
    <w:uiPriority w:val="22"/>
    <w:qFormat/>
    <w:rsid w:val="00812E5E"/>
    <w:rPr>
      <w:b/>
      <w:bCs/>
    </w:rPr>
  </w:style>
  <w:style w:type="paragraph" w:styleId="Sarakstarindkopa">
    <w:name w:val="List Paragraph"/>
    <w:basedOn w:val="Parasts"/>
    <w:uiPriority w:val="34"/>
    <w:qFormat/>
    <w:rsid w:val="00812E5E"/>
    <w:pPr>
      <w:ind w:left="720"/>
      <w:contextualSpacing/>
    </w:pPr>
  </w:style>
  <w:style w:type="table" w:styleId="Reatabula">
    <w:name w:val="Table Grid"/>
    <w:basedOn w:val="Parastatabula"/>
    <w:uiPriority w:val="39"/>
    <w:rsid w:val="0081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3-izclums1">
    <w:name w:val="Grid Table 3 Accent 1"/>
    <w:basedOn w:val="Parastatabula"/>
    <w:uiPriority w:val="48"/>
    <w:rsid w:val="00812E5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eatabula1gaia">
    <w:name w:val="Grid Table 1 Light"/>
    <w:basedOn w:val="Parastatabula"/>
    <w:uiPriority w:val="46"/>
    <w:rsid w:val="00812E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zsmalcintsizclums">
    <w:name w:val="Subtle Emphasis"/>
    <w:basedOn w:val="Noklusjumarindkopasfonts"/>
    <w:uiPriority w:val="19"/>
    <w:qFormat/>
    <w:rsid w:val="00812E5E"/>
    <w:rPr>
      <w:i/>
      <w:iCs/>
      <w:color w:val="404040" w:themeColor="text1" w:themeTint="BF"/>
    </w:rPr>
  </w:style>
  <w:style w:type="character" w:styleId="Neatrisintapieminana">
    <w:name w:val="Unresolved Mention"/>
    <w:basedOn w:val="Noklusjumarindkopasfonts"/>
    <w:uiPriority w:val="99"/>
    <w:semiHidden/>
    <w:unhideWhenUsed/>
    <w:rsid w:val="00812E5E"/>
    <w:rPr>
      <w:color w:val="605E5C"/>
      <w:shd w:val="clear" w:color="auto" w:fill="E1DFDD"/>
    </w:rPr>
  </w:style>
  <w:style w:type="paragraph" w:styleId="Prskatjums">
    <w:name w:val="Revision"/>
    <w:hidden/>
    <w:uiPriority w:val="99"/>
    <w:semiHidden/>
    <w:rsid w:val="00812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558">
      <w:bodyDiv w:val="1"/>
      <w:marLeft w:val="0"/>
      <w:marRight w:val="0"/>
      <w:marTop w:val="0"/>
      <w:marBottom w:val="0"/>
      <w:divBdr>
        <w:top w:val="none" w:sz="0" w:space="0" w:color="auto"/>
        <w:left w:val="none" w:sz="0" w:space="0" w:color="auto"/>
        <w:bottom w:val="none" w:sz="0" w:space="0" w:color="auto"/>
        <w:right w:val="none" w:sz="0" w:space="0" w:color="auto"/>
      </w:divBdr>
    </w:div>
    <w:div w:id="945818721">
      <w:bodyDiv w:val="1"/>
      <w:marLeft w:val="0"/>
      <w:marRight w:val="0"/>
      <w:marTop w:val="0"/>
      <w:marBottom w:val="0"/>
      <w:divBdr>
        <w:top w:val="none" w:sz="0" w:space="0" w:color="auto"/>
        <w:left w:val="none" w:sz="0" w:space="0" w:color="auto"/>
        <w:bottom w:val="none" w:sz="0" w:space="0" w:color="auto"/>
        <w:right w:val="none" w:sz="0" w:space="0" w:color="auto"/>
      </w:divBdr>
    </w:div>
    <w:div w:id="11921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inum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6189-politisko-organizaciju-partiju-finansesan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ee/513042015011/consolide/current" TargetMode="External"/><Relationship Id="rId2" Type="http://schemas.openxmlformats.org/officeDocument/2006/relationships/hyperlink" Target="http://www.legislationline.org/topics/country/10/topic/16" TargetMode="External"/><Relationship Id="rId1" Type="http://schemas.openxmlformats.org/officeDocument/2006/relationships/hyperlink" Target="http://providus.lv/article_files/1858/original/PartijuFinansNoValsts1(1).pdf?133780156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3D26-261D-463C-8EE4-ED9F66FC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32145</Words>
  <Characters>18323</Characters>
  <Application>Microsoft Office Word</Application>
  <DocSecurity>0</DocSecurity>
  <Lines>152</Lines>
  <Paragraphs>100</Paragraphs>
  <ScaleCrop>false</ScaleCrop>
  <HeadingPairs>
    <vt:vector size="2" baseType="variant">
      <vt:variant>
        <vt:lpstr>Nosaukums</vt:lpstr>
      </vt:variant>
      <vt:variant>
        <vt:i4>1</vt:i4>
      </vt:variant>
    </vt:vector>
  </HeadingPairs>
  <TitlesOfParts>
    <vt:vector size="1" baseType="lpstr">
      <vt:lpstr>Atzinums "Valsts budžeta finansējuma iespējamais palielinājums politiskajām organizācijām”</vt:lpstr>
    </vt:vector>
  </TitlesOfParts>
  <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"Valsts budžeta finansējuma iespējamais palielinājums politiskajām organizācijām”</dc:title>
  <dc:subject>atzinums</dc:subject>
  <dc:creator>Iveta Brīnuma</dc:creator>
  <cp:keywords/>
  <dc:description>67036977, iveta.brinuma@tm.gov.lv</dc:description>
  <cp:lastModifiedBy>Iveta Brīnuma</cp:lastModifiedBy>
  <cp:revision>13</cp:revision>
  <cp:lastPrinted>2019-01-02T14:28:00Z</cp:lastPrinted>
  <dcterms:created xsi:type="dcterms:W3CDTF">2019-01-02T12:34:00Z</dcterms:created>
  <dcterms:modified xsi:type="dcterms:W3CDTF">2019-01-02T14:30:00Z</dcterms:modified>
</cp:coreProperties>
</file>