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E1010" w14:textId="77777777" w:rsidR="00434A6F" w:rsidRPr="00563F0E" w:rsidRDefault="00434A6F" w:rsidP="00563F0E">
      <w:pPr>
        <w:jc w:val="right"/>
        <w:rPr>
          <w:sz w:val="28"/>
          <w:szCs w:val="28"/>
        </w:rPr>
      </w:pPr>
      <w:r w:rsidRPr="00563F0E">
        <w:rPr>
          <w:sz w:val="28"/>
          <w:szCs w:val="28"/>
        </w:rPr>
        <w:t>Pielikums</w:t>
      </w:r>
    </w:p>
    <w:p w14:paraId="7CF4A880" w14:textId="77777777" w:rsidR="00563F0E" w:rsidRPr="00563F0E" w:rsidRDefault="00563F0E" w:rsidP="00563F0E">
      <w:pPr>
        <w:ind w:right="-1" w:firstLine="360"/>
        <w:jc w:val="right"/>
        <w:rPr>
          <w:sz w:val="28"/>
          <w:szCs w:val="28"/>
        </w:rPr>
      </w:pPr>
      <w:r w:rsidRPr="00563F0E">
        <w:rPr>
          <w:sz w:val="28"/>
          <w:szCs w:val="28"/>
        </w:rPr>
        <w:t xml:space="preserve">Ministru kabineta </w:t>
      </w:r>
    </w:p>
    <w:p w14:paraId="50F136A0" w14:textId="7F7A0579" w:rsidR="00563F0E" w:rsidRPr="00563F0E" w:rsidRDefault="00563F0E" w:rsidP="00563F0E">
      <w:pPr>
        <w:ind w:right="-1" w:firstLine="360"/>
        <w:jc w:val="right"/>
        <w:rPr>
          <w:sz w:val="28"/>
          <w:szCs w:val="28"/>
        </w:rPr>
      </w:pPr>
      <w:r w:rsidRPr="00563F0E">
        <w:rPr>
          <w:sz w:val="28"/>
          <w:szCs w:val="28"/>
        </w:rPr>
        <w:t xml:space="preserve">2019. gada </w:t>
      </w:r>
      <w:r w:rsidR="00B00DC3">
        <w:rPr>
          <w:sz w:val="28"/>
          <w:szCs w:val="28"/>
        </w:rPr>
        <w:t>13. februār</w:t>
      </w:r>
      <w:r w:rsidR="00B00DC3">
        <w:rPr>
          <w:sz w:val="28"/>
          <w:szCs w:val="28"/>
        </w:rPr>
        <w:t>a</w:t>
      </w:r>
    </w:p>
    <w:p w14:paraId="50C98957" w14:textId="1EE42E48" w:rsidR="00563F0E" w:rsidRPr="00563F0E" w:rsidRDefault="00563F0E" w:rsidP="00563F0E">
      <w:pPr>
        <w:ind w:right="-1" w:firstLine="360"/>
        <w:jc w:val="right"/>
        <w:rPr>
          <w:sz w:val="28"/>
          <w:szCs w:val="28"/>
        </w:rPr>
      </w:pPr>
      <w:r w:rsidRPr="00563F0E">
        <w:rPr>
          <w:sz w:val="28"/>
          <w:szCs w:val="28"/>
        </w:rPr>
        <w:t>rīkojumam Nr. </w:t>
      </w:r>
      <w:r w:rsidR="00B00DC3">
        <w:rPr>
          <w:sz w:val="28"/>
          <w:szCs w:val="28"/>
        </w:rPr>
        <w:t>52</w:t>
      </w:r>
      <w:bookmarkStart w:id="0" w:name="_GoBack"/>
      <w:bookmarkEnd w:id="0"/>
    </w:p>
    <w:p w14:paraId="041886A8" w14:textId="77777777" w:rsidR="00530555" w:rsidRPr="00563F0E" w:rsidRDefault="00530555" w:rsidP="00563F0E">
      <w:pPr>
        <w:jc w:val="center"/>
        <w:rPr>
          <w:b/>
          <w:sz w:val="28"/>
          <w:szCs w:val="28"/>
        </w:rPr>
      </w:pPr>
    </w:p>
    <w:p w14:paraId="79AEF09C" w14:textId="77777777" w:rsidR="0020119B" w:rsidRDefault="00683510" w:rsidP="00563F0E">
      <w:pPr>
        <w:jc w:val="center"/>
        <w:rPr>
          <w:b/>
          <w:iCs/>
          <w:sz w:val="28"/>
          <w:szCs w:val="28"/>
        </w:rPr>
      </w:pPr>
      <w:r w:rsidRPr="00563F0E">
        <w:rPr>
          <w:b/>
          <w:sz w:val="28"/>
          <w:szCs w:val="28"/>
        </w:rPr>
        <w:t>Sludinājuma teksts</w:t>
      </w:r>
      <w:r w:rsidRPr="00563F0E">
        <w:rPr>
          <w:b/>
          <w:iCs/>
          <w:sz w:val="28"/>
          <w:szCs w:val="28"/>
        </w:rPr>
        <w:t xml:space="preserve"> </w:t>
      </w:r>
      <w:r w:rsidR="0020119B" w:rsidRPr="00563F0E">
        <w:rPr>
          <w:b/>
          <w:iCs/>
          <w:sz w:val="28"/>
          <w:szCs w:val="28"/>
        </w:rPr>
        <w:t xml:space="preserve">konkursam </w:t>
      </w:r>
      <w:r w:rsidR="0020119B">
        <w:rPr>
          <w:b/>
          <w:iCs/>
          <w:sz w:val="28"/>
          <w:szCs w:val="28"/>
        </w:rPr>
        <w:t xml:space="preserve">par </w:t>
      </w:r>
      <w:r w:rsidRPr="00563F0E">
        <w:rPr>
          <w:b/>
          <w:iCs/>
          <w:sz w:val="28"/>
          <w:szCs w:val="28"/>
        </w:rPr>
        <w:t xml:space="preserve">Eiropas Prokuratūras </w:t>
      </w:r>
    </w:p>
    <w:p w14:paraId="55171274" w14:textId="475176F3" w:rsidR="002805D7" w:rsidRPr="00563F0E" w:rsidRDefault="00683510" w:rsidP="00563F0E">
      <w:pPr>
        <w:jc w:val="center"/>
        <w:rPr>
          <w:b/>
          <w:sz w:val="28"/>
          <w:szCs w:val="28"/>
        </w:rPr>
      </w:pPr>
      <w:r w:rsidRPr="00563F0E">
        <w:rPr>
          <w:b/>
          <w:iCs/>
          <w:sz w:val="28"/>
          <w:szCs w:val="28"/>
        </w:rPr>
        <w:t xml:space="preserve">Eiropas prokurora amata </w:t>
      </w:r>
      <w:r w:rsidR="0020119B">
        <w:rPr>
          <w:b/>
          <w:iCs/>
          <w:sz w:val="28"/>
          <w:szCs w:val="28"/>
        </w:rPr>
        <w:t>pretendentu atlasi</w:t>
      </w:r>
    </w:p>
    <w:p w14:paraId="712BC18E" w14:textId="77777777" w:rsidR="00BE353A" w:rsidRPr="00563F0E" w:rsidRDefault="00BE353A" w:rsidP="00563F0E">
      <w:pPr>
        <w:jc w:val="both"/>
        <w:rPr>
          <w:sz w:val="28"/>
          <w:szCs w:val="28"/>
        </w:rPr>
      </w:pPr>
    </w:p>
    <w:p w14:paraId="36AD677D" w14:textId="797B7750" w:rsidR="001B0275" w:rsidRPr="00563F0E" w:rsidRDefault="00E9357D" w:rsidP="00563F0E">
      <w:pPr>
        <w:ind w:firstLine="709"/>
        <w:jc w:val="both"/>
        <w:rPr>
          <w:sz w:val="28"/>
          <w:szCs w:val="28"/>
        </w:rPr>
      </w:pPr>
      <w:r w:rsidRPr="00563F0E">
        <w:rPr>
          <w:sz w:val="28"/>
          <w:szCs w:val="28"/>
        </w:rPr>
        <w:t>Ministru kabinets izsludina atklātu konkursu Eiropas Prokuratūras Eiropas prokurora amat</w:t>
      </w:r>
      <w:r w:rsidR="0020119B">
        <w:rPr>
          <w:sz w:val="28"/>
          <w:szCs w:val="28"/>
        </w:rPr>
        <w:t>a pretendentu atlas</w:t>
      </w:r>
      <w:r w:rsidR="008B69CF">
        <w:rPr>
          <w:sz w:val="28"/>
          <w:szCs w:val="28"/>
        </w:rPr>
        <w:t>e</w:t>
      </w:r>
      <w:r w:rsidR="0020119B">
        <w:rPr>
          <w:sz w:val="28"/>
          <w:szCs w:val="28"/>
        </w:rPr>
        <w:t>i</w:t>
      </w:r>
      <w:r w:rsidRPr="00563F0E">
        <w:rPr>
          <w:sz w:val="28"/>
          <w:szCs w:val="28"/>
        </w:rPr>
        <w:t xml:space="preserve">. </w:t>
      </w:r>
      <w:r w:rsidR="003B35F5" w:rsidRPr="00563F0E">
        <w:rPr>
          <w:sz w:val="28"/>
          <w:szCs w:val="28"/>
        </w:rPr>
        <w:t>Konkurss tiek izsludināts</w:t>
      </w:r>
      <w:r w:rsidR="008E35E9" w:rsidRPr="00563F0E">
        <w:rPr>
          <w:sz w:val="28"/>
          <w:szCs w:val="28"/>
        </w:rPr>
        <w:t>,</w:t>
      </w:r>
      <w:r w:rsidR="003B35F5" w:rsidRPr="00563F0E">
        <w:rPr>
          <w:sz w:val="28"/>
          <w:szCs w:val="28"/>
        </w:rPr>
        <w:t xml:space="preserve"> pamatojoties uz </w:t>
      </w:r>
      <w:bookmarkStart w:id="1" w:name="_Hlk529541112"/>
      <w:bookmarkStart w:id="2" w:name="_Hlk529457443"/>
      <w:r w:rsidR="00137B17" w:rsidRPr="00563F0E">
        <w:rPr>
          <w:sz w:val="28"/>
          <w:szCs w:val="28"/>
        </w:rPr>
        <w:t xml:space="preserve">Padomes </w:t>
      </w:r>
      <w:r w:rsidR="007753D6" w:rsidRPr="00563F0E">
        <w:rPr>
          <w:sz w:val="28"/>
          <w:szCs w:val="28"/>
        </w:rPr>
        <w:t xml:space="preserve">2017. gada 12. oktobra </w:t>
      </w:r>
      <w:r w:rsidR="00B52C52" w:rsidRPr="00563F0E">
        <w:rPr>
          <w:sz w:val="28"/>
          <w:szCs w:val="28"/>
        </w:rPr>
        <w:t xml:space="preserve">Regulas </w:t>
      </w:r>
      <w:r w:rsidR="00137B17" w:rsidRPr="00563F0E">
        <w:rPr>
          <w:sz w:val="28"/>
          <w:szCs w:val="28"/>
        </w:rPr>
        <w:t>(ES) 2017/1939, ar ko īsteno ciešāku sadarbību Eiropas prokuratūras (EPPO) izveidei</w:t>
      </w:r>
      <w:r w:rsidR="002200DD" w:rsidRPr="00563F0E">
        <w:rPr>
          <w:sz w:val="28"/>
          <w:szCs w:val="28"/>
        </w:rPr>
        <w:t xml:space="preserve"> (turpmāk – </w:t>
      </w:r>
      <w:r w:rsidR="008B69CF">
        <w:rPr>
          <w:sz w:val="28"/>
          <w:szCs w:val="28"/>
        </w:rPr>
        <w:t>r</w:t>
      </w:r>
      <w:r w:rsidR="002200DD" w:rsidRPr="00563F0E">
        <w:rPr>
          <w:sz w:val="28"/>
          <w:szCs w:val="28"/>
        </w:rPr>
        <w:t>egula)</w:t>
      </w:r>
      <w:bookmarkEnd w:id="1"/>
      <w:r w:rsidR="00E80F82">
        <w:rPr>
          <w:sz w:val="28"/>
          <w:szCs w:val="28"/>
        </w:rPr>
        <w:t>,</w:t>
      </w:r>
      <w:r w:rsidR="00137B17" w:rsidRPr="00563F0E">
        <w:rPr>
          <w:sz w:val="28"/>
          <w:szCs w:val="28"/>
        </w:rPr>
        <w:t xml:space="preserve"> </w:t>
      </w:r>
      <w:r w:rsidR="000C74AC" w:rsidRPr="00563F0E">
        <w:rPr>
          <w:sz w:val="28"/>
          <w:szCs w:val="28"/>
        </w:rPr>
        <w:t>16.</w:t>
      </w:r>
      <w:r w:rsidR="008A59AB" w:rsidRPr="00563F0E">
        <w:rPr>
          <w:sz w:val="28"/>
          <w:szCs w:val="28"/>
        </w:rPr>
        <w:t> </w:t>
      </w:r>
      <w:r w:rsidR="000C74AC" w:rsidRPr="00563F0E">
        <w:rPr>
          <w:sz w:val="28"/>
          <w:szCs w:val="28"/>
        </w:rPr>
        <w:t>pant</w:t>
      </w:r>
      <w:bookmarkEnd w:id="2"/>
      <w:r w:rsidR="00E80F82">
        <w:rPr>
          <w:sz w:val="28"/>
          <w:szCs w:val="28"/>
        </w:rPr>
        <w:t>u, kurā</w:t>
      </w:r>
      <w:r w:rsidR="000C74AC" w:rsidRPr="00563F0E">
        <w:rPr>
          <w:sz w:val="28"/>
          <w:szCs w:val="28"/>
        </w:rPr>
        <w:t xml:space="preserve"> </w:t>
      </w:r>
      <w:r w:rsidR="00802399" w:rsidRPr="00563F0E">
        <w:rPr>
          <w:sz w:val="28"/>
          <w:szCs w:val="28"/>
        </w:rPr>
        <w:t>notei</w:t>
      </w:r>
      <w:r w:rsidR="00E80F82">
        <w:rPr>
          <w:sz w:val="28"/>
          <w:szCs w:val="28"/>
        </w:rPr>
        <w:t>kts</w:t>
      </w:r>
      <w:r w:rsidR="000C74AC" w:rsidRPr="00563F0E">
        <w:rPr>
          <w:sz w:val="28"/>
          <w:szCs w:val="28"/>
        </w:rPr>
        <w:t>, ka katra dalībvalsts izvirza trīs kandidātus Eiropas prokurora amatam</w:t>
      </w:r>
      <w:r w:rsidR="00246495" w:rsidRPr="00563F0E">
        <w:rPr>
          <w:sz w:val="28"/>
          <w:szCs w:val="28"/>
        </w:rPr>
        <w:t xml:space="preserve">. </w:t>
      </w:r>
      <w:r w:rsidR="000C74AC" w:rsidRPr="00563F0E">
        <w:rPr>
          <w:sz w:val="28"/>
          <w:szCs w:val="28"/>
        </w:rPr>
        <w:t>Eiropas Komisija</w:t>
      </w:r>
      <w:r w:rsidR="001B0275" w:rsidRPr="00563F0E">
        <w:rPr>
          <w:sz w:val="28"/>
          <w:szCs w:val="28"/>
        </w:rPr>
        <w:t xml:space="preserve"> 2018.</w:t>
      </w:r>
      <w:r w:rsidR="008A59AB" w:rsidRPr="00563F0E">
        <w:rPr>
          <w:sz w:val="28"/>
          <w:szCs w:val="28"/>
        </w:rPr>
        <w:t> </w:t>
      </w:r>
      <w:r w:rsidR="001B0275" w:rsidRPr="00563F0E">
        <w:rPr>
          <w:sz w:val="28"/>
          <w:szCs w:val="28"/>
        </w:rPr>
        <w:t xml:space="preserve">gada </w:t>
      </w:r>
      <w:r w:rsidR="00BE1488" w:rsidRPr="00563F0E">
        <w:rPr>
          <w:sz w:val="28"/>
          <w:szCs w:val="28"/>
        </w:rPr>
        <w:t>6.</w:t>
      </w:r>
      <w:r w:rsidR="008A59AB" w:rsidRPr="00563F0E">
        <w:rPr>
          <w:sz w:val="28"/>
          <w:szCs w:val="28"/>
        </w:rPr>
        <w:t> </w:t>
      </w:r>
      <w:r w:rsidR="00BE1488" w:rsidRPr="00563F0E">
        <w:rPr>
          <w:sz w:val="28"/>
          <w:szCs w:val="28"/>
        </w:rPr>
        <w:t>decembra</w:t>
      </w:r>
      <w:r w:rsidR="000C74AC" w:rsidRPr="00563F0E">
        <w:rPr>
          <w:sz w:val="28"/>
          <w:szCs w:val="28"/>
        </w:rPr>
        <w:t xml:space="preserve"> </w:t>
      </w:r>
      <w:r w:rsidR="001B0275" w:rsidRPr="00563F0E">
        <w:rPr>
          <w:sz w:val="28"/>
          <w:szCs w:val="28"/>
        </w:rPr>
        <w:t xml:space="preserve">vēstulē lūdz dalībvalstis laicīgi uzsākt pretendentu atlasi, </w:t>
      </w:r>
      <w:r w:rsidR="00BE1488" w:rsidRPr="00563F0E">
        <w:rPr>
          <w:sz w:val="28"/>
          <w:szCs w:val="28"/>
        </w:rPr>
        <w:t>lai</w:t>
      </w:r>
      <w:r w:rsidR="001B0275" w:rsidRPr="00563F0E">
        <w:rPr>
          <w:sz w:val="28"/>
          <w:szCs w:val="28"/>
        </w:rPr>
        <w:t xml:space="preserve"> līdz 201</w:t>
      </w:r>
      <w:r w:rsidR="000C74AC" w:rsidRPr="00563F0E">
        <w:rPr>
          <w:sz w:val="28"/>
          <w:szCs w:val="28"/>
        </w:rPr>
        <w:t>9</w:t>
      </w:r>
      <w:r w:rsidR="001B0275" w:rsidRPr="00563F0E">
        <w:rPr>
          <w:sz w:val="28"/>
          <w:szCs w:val="28"/>
        </w:rPr>
        <w:t>.</w:t>
      </w:r>
      <w:r w:rsidR="008A59AB" w:rsidRPr="00563F0E">
        <w:rPr>
          <w:sz w:val="28"/>
          <w:szCs w:val="28"/>
        </w:rPr>
        <w:t> </w:t>
      </w:r>
      <w:r w:rsidR="001B0275" w:rsidRPr="00563F0E">
        <w:rPr>
          <w:sz w:val="28"/>
          <w:szCs w:val="28"/>
        </w:rPr>
        <w:t xml:space="preserve">gada </w:t>
      </w:r>
      <w:r w:rsidR="00BE1488" w:rsidRPr="00563F0E">
        <w:rPr>
          <w:sz w:val="28"/>
          <w:szCs w:val="28"/>
        </w:rPr>
        <w:t>marta beigām</w:t>
      </w:r>
      <w:r w:rsidR="001B0275" w:rsidRPr="00563F0E">
        <w:rPr>
          <w:sz w:val="28"/>
          <w:szCs w:val="28"/>
        </w:rPr>
        <w:t xml:space="preserve"> </w:t>
      </w:r>
      <w:r w:rsidR="00CF474F" w:rsidRPr="00563F0E">
        <w:rPr>
          <w:sz w:val="28"/>
          <w:szCs w:val="28"/>
        </w:rPr>
        <w:t>izvirzītu trīs kandidātus</w:t>
      </w:r>
      <w:r w:rsidR="001B0275" w:rsidRPr="00563F0E">
        <w:rPr>
          <w:sz w:val="28"/>
          <w:szCs w:val="28"/>
        </w:rPr>
        <w:t xml:space="preserve">. </w:t>
      </w:r>
    </w:p>
    <w:p w14:paraId="3567E67A" w14:textId="77777777" w:rsidR="008A59AB" w:rsidRPr="00563F0E" w:rsidRDefault="008A59AB" w:rsidP="00563F0E">
      <w:pPr>
        <w:ind w:firstLine="709"/>
        <w:jc w:val="both"/>
        <w:rPr>
          <w:sz w:val="28"/>
          <w:szCs w:val="28"/>
        </w:rPr>
      </w:pPr>
      <w:bookmarkStart w:id="3" w:name="_Hlk529540983"/>
    </w:p>
    <w:p w14:paraId="6E019568" w14:textId="3E4717DF" w:rsidR="004F5F46" w:rsidRPr="00563F0E" w:rsidRDefault="00E80F82" w:rsidP="00563F0E">
      <w:pPr>
        <w:ind w:firstLine="709"/>
        <w:jc w:val="both"/>
        <w:rPr>
          <w:sz w:val="28"/>
          <w:szCs w:val="28"/>
        </w:rPr>
      </w:pPr>
      <w:r w:rsidRPr="00563F0E">
        <w:rPr>
          <w:sz w:val="28"/>
          <w:szCs w:val="28"/>
        </w:rPr>
        <w:t xml:space="preserve">Eiropas prokurora amatam </w:t>
      </w:r>
      <w:r>
        <w:rPr>
          <w:sz w:val="28"/>
          <w:szCs w:val="28"/>
        </w:rPr>
        <w:t>izvirza tādus p</w:t>
      </w:r>
      <w:r w:rsidR="002805D7" w:rsidRPr="00563F0E">
        <w:rPr>
          <w:sz w:val="28"/>
          <w:szCs w:val="28"/>
        </w:rPr>
        <w:t>retendent</w:t>
      </w:r>
      <w:r>
        <w:rPr>
          <w:sz w:val="28"/>
          <w:szCs w:val="28"/>
        </w:rPr>
        <w:t>us, kuri</w:t>
      </w:r>
      <w:r w:rsidR="002805D7" w:rsidRPr="00563F0E">
        <w:rPr>
          <w:sz w:val="28"/>
          <w:szCs w:val="28"/>
        </w:rPr>
        <w:t xml:space="preserve"> atbilst </w:t>
      </w:r>
      <w:r w:rsidR="008B69CF">
        <w:rPr>
          <w:sz w:val="28"/>
          <w:szCs w:val="28"/>
        </w:rPr>
        <w:t>r</w:t>
      </w:r>
      <w:r w:rsidR="000C74AC" w:rsidRPr="00563F0E">
        <w:rPr>
          <w:sz w:val="28"/>
          <w:szCs w:val="28"/>
        </w:rPr>
        <w:t>egulas 16.</w:t>
      </w:r>
      <w:r w:rsidR="008A59AB" w:rsidRPr="00563F0E">
        <w:rPr>
          <w:sz w:val="28"/>
          <w:szCs w:val="28"/>
        </w:rPr>
        <w:t> </w:t>
      </w:r>
      <w:r w:rsidR="000C74AC" w:rsidRPr="00563F0E">
        <w:rPr>
          <w:sz w:val="28"/>
          <w:szCs w:val="28"/>
        </w:rPr>
        <w:t>pant</w:t>
      </w:r>
      <w:r w:rsidR="004F11B0" w:rsidRPr="00563F0E">
        <w:rPr>
          <w:sz w:val="28"/>
          <w:szCs w:val="28"/>
        </w:rPr>
        <w:t>a 1.</w:t>
      </w:r>
      <w:r w:rsidR="008A59AB" w:rsidRPr="00563F0E">
        <w:rPr>
          <w:sz w:val="28"/>
          <w:szCs w:val="28"/>
        </w:rPr>
        <w:t> </w:t>
      </w:r>
      <w:r w:rsidR="004F11B0" w:rsidRPr="00563F0E">
        <w:rPr>
          <w:sz w:val="28"/>
          <w:szCs w:val="28"/>
        </w:rPr>
        <w:t>punktā</w:t>
      </w:r>
      <w:r w:rsidR="002805D7" w:rsidRPr="00563F0E">
        <w:rPr>
          <w:sz w:val="28"/>
          <w:szCs w:val="28"/>
        </w:rPr>
        <w:t xml:space="preserve"> noteiktajām obligātajām </w:t>
      </w:r>
      <w:r w:rsidR="000C74AC" w:rsidRPr="00563F0E">
        <w:rPr>
          <w:sz w:val="28"/>
          <w:szCs w:val="28"/>
        </w:rPr>
        <w:t>Eiropas prokuroram</w:t>
      </w:r>
      <w:r w:rsidR="002805D7" w:rsidRPr="00563F0E">
        <w:rPr>
          <w:sz w:val="28"/>
          <w:szCs w:val="28"/>
        </w:rPr>
        <w:t xml:space="preserve"> izvirzītajām prasībām</w:t>
      </w:r>
      <w:r w:rsidR="000C74AC" w:rsidRPr="00563F0E">
        <w:rPr>
          <w:sz w:val="28"/>
          <w:szCs w:val="28"/>
        </w:rPr>
        <w:t xml:space="preserve">: </w:t>
      </w:r>
    </w:p>
    <w:p w14:paraId="4DCDB4BC" w14:textId="2EDD6D34" w:rsidR="000C74AC" w:rsidRPr="00563F0E" w:rsidRDefault="00B83E8D" w:rsidP="00563F0E">
      <w:pPr>
        <w:pStyle w:val="ListParagraph"/>
        <w:ind w:left="0" w:firstLine="709"/>
        <w:jc w:val="both"/>
        <w:rPr>
          <w:sz w:val="28"/>
          <w:szCs w:val="28"/>
        </w:rPr>
      </w:pPr>
      <w:bookmarkStart w:id="4" w:name="_Hlk529541495"/>
      <w:bookmarkEnd w:id="3"/>
      <w:r w:rsidRPr="00563F0E">
        <w:rPr>
          <w:sz w:val="28"/>
          <w:szCs w:val="28"/>
        </w:rPr>
        <w:t>1) </w:t>
      </w:r>
      <w:r w:rsidR="00877A04">
        <w:rPr>
          <w:sz w:val="28"/>
          <w:szCs w:val="28"/>
        </w:rPr>
        <w:t>kuri</w:t>
      </w:r>
      <w:r w:rsidR="00877A04" w:rsidRPr="00563F0E">
        <w:rPr>
          <w:sz w:val="28"/>
          <w:szCs w:val="28"/>
        </w:rPr>
        <w:t xml:space="preserve"> </w:t>
      </w:r>
      <w:r w:rsidR="00E80F82">
        <w:rPr>
          <w:sz w:val="28"/>
          <w:szCs w:val="28"/>
        </w:rPr>
        <w:t xml:space="preserve">ir </w:t>
      </w:r>
      <w:r w:rsidR="000C74AC" w:rsidRPr="00563F0E">
        <w:rPr>
          <w:sz w:val="28"/>
          <w:szCs w:val="28"/>
        </w:rPr>
        <w:t>Latvijas Republikas Prokuratūras</w:t>
      </w:r>
      <w:r w:rsidR="004F5F46" w:rsidRPr="00563F0E">
        <w:rPr>
          <w:sz w:val="28"/>
          <w:szCs w:val="28"/>
        </w:rPr>
        <w:t xml:space="preserve"> prokuror</w:t>
      </w:r>
      <w:r w:rsidR="00877A04">
        <w:rPr>
          <w:sz w:val="28"/>
          <w:szCs w:val="28"/>
        </w:rPr>
        <w:t>i</w:t>
      </w:r>
      <w:r w:rsidR="000C74AC" w:rsidRPr="00563F0E">
        <w:rPr>
          <w:sz w:val="28"/>
          <w:szCs w:val="28"/>
        </w:rPr>
        <w:t xml:space="preserve"> vai Latvijas Republikas tiesne</w:t>
      </w:r>
      <w:r w:rsidR="00877A04">
        <w:rPr>
          <w:sz w:val="28"/>
          <w:szCs w:val="28"/>
        </w:rPr>
        <w:t>ši</w:t>
      </w:r>
      <w:r w:rsidR="000C74AC" w:rsidRPr="00563F0E">
        <w:rPr>
          <w:sz w:val="28"/>
          <w:szCs w:val="28"/>
        </w:rPr>
        <w:t>;</w:t>
      </w:r>
    </w:p>
    <w:p w14:paraId="679B772C" w14:textId="44C3CD4B" w:rsidR="000C74AC" w:rsidRPr="00563F0E" w:rsidRDefault="00B83E8D" w:rsidP="00563F0E">
      <w:pPr>
        <w:pStyle w:val="ListParagraph"/>
        <w:ind w:left="0" w:firstLine="709"/>
        <w:jc w:val="both"/>
        <w:rPr>
          <w:sz w:val="28"/>
          <w:szCs w:val="28"/>
        </w:rPr>
      </w:pPr>
      <w:r w:rsidRPr="00563F0E">
        <w:rPr>
          <w:sz w:val="28"/>
          <w:szCs w:val="28"/>
        </w:rPr>
        <w:t>2) </w:t>
      </w:r>
      <w:r w:rsidR="00877A04">
        <w:rPr>
          <w:sz w:val="28"/>
          <w:szCs w:val="28"/>
        </w:rPr>
        <w:t xml:space="preserve">kuru </w:t>
      </w:r>
      <w:r w:rsidR="00877A04" w:rsidRPr="00563F0E">
        <w:rPr>
          <w:sz w:val="28"/>
          <w:szCs w:val="28"/>
        </w:rPr>
        <w:t>neatkarīb</w:t>
      </w:r>
      <w:r w:rsidR="00877A04">
        <w:rPr>
          <w:sz w:val="28"/>
          <w:szCs w:val="28"/>
        </w:rPr>
        <w:t xml:space="preserve">a </w:t>
      </w:r>
      <w:r w:rsidR="00E80F82">
        <w:rPr>
          <w:sz w:val="28"/>
          <w:szCs w:val="28"/>
        </w:rPr>
        <w:t xml:space="preserve">ir </w:t>
      </w:r>
      <w:r w:rsidR="000C74AC" w:rsidRPr="00563F0E">
        <w:rPr>
          <w:sz w:val="28"/>
          <w:szCs w:val="28"/>
        </w:rPr>
        <w:t>neapšaubām</w:t>
      </w:r>
      <w:r w:rsidR="00877A04">
        <w:rPr>
          <w:sz w:val="28"/>
          <w:szCs w:val="28"/>
        </w:rPr>
        <w:t>a</w:t>
      </w:r>
      <w:r w:rsidR="000C74AC" w:rsidRPr="00563F0E">
        <w:rPr>
          <w:sz w:val="28"/>
          <w:szCs w:val="28"/>
        </w:rPr>
        <w:t>;</w:t>
      </w:r>
    </w:p>
    <w:p w14:paraId="5237BBE2" w14:textId="0A953282" w:rsidR="000C74AC" w:rsidRPr="00563F0E" w:rsidRDefault="00B83E8D" w:rsidP="00563F0E">
      <w:pPr>
        <w:pStyle w:val="ListParagraph"/>
        <w:ind w:left="0" w:firstLine="709"/>
        <w:jc w:val="both"/>
        <w:rPr>
          <w:sz w:val="28"/>
          <w:szCs w:val="28"/>
        </w:rPr>
      </w:pPr>
      <w:r w:rsidRPr="00563F0E">
        <w:rPr>
          <w:sz w:val="28"/>
          <w:szCs w:val="28"/>
        </w:rPr>
        <w:t>3) </w:t>
      </w:r>
      <w:r w:rsidR="00877A04">
        <w:rPr>
          <w:sz w:val="28"/>
          <w:szCs w:val="28"/>
        </w:rPr>
        <w:t>kuriem</w:t>
      </w:r>
      <w:r w:rsidR="00877A04" w:rsidRPr="00563F0E">
        <w:rPr>
          <w:sz w:val="28"/>
          <w:szCs w:val="28"/>
        </w:rPr>
        <w:t xml:space="preserve"> </w:t>
      </w:r>
      <w:r w:rsidR="00877A04">
        <w:rPr>
          <w:sz w:val="28"/>
          <w:szCs w:val="28"/>
        </w:rPr>
        <w:t xml:space="preserve">ir </w:t>
      </w:r>
      <w:r w:rsidR="00292C55" w:rsidRPr="00563F0E">
        <w:rPr>
          <w:sz w:val="28"/>
          <w:szCs w:val="28"/>
        </w:rPr>
        <w:t>vismaz</w:t>
      </w:r>
      <w:r w:rsidR="000C74AC" w:rsidRPr="00563F0E">
        <w:rPr>
          <w:sz w:val="28"/>
          <w:szCs w:val="28"/>
        </w:rPr>
        <w:t xml:space="preserve"> piecu gadu darba pieredz</w:t>
      </w:r>
      <w:r w:rsidR="00877A04">
        <w:rPr>
          <w:sz w:val="28"/>
          <w:szCs w:val="28"/>
        </w:rPr>
        <w:t>e</w:t>
      </w:r>
      <w:r w:rsidR="000C74AC" w:rsidRPr="00563F0E">
        <w:rPr>
          <w:sz w:val="28"/>
          <w:szCs w:val="28"/>
        </w:rPr>
        <w:t xml:space="preserve"> prokurora vai tiesneša amatā;</w:t>
      </w:r>
    </w:p>
    <w:p w14:paraId="3F2FB254" w14:textId="58E6EC43" w:rsidR="004F5F46" w:rsidRPr="00563F0E" w:rsidRDefault="00B83E8D" w:rsidP="00563F0E">
      <w:pPr>
        <w:pStyle w:val="ListParagraph"/>
        <w:ind w:left="0" w:firstLine="709"/>
        <w:jc w:val="both"/>
        <w:rPr>
          <w:sz w:val="28"/>
          <w:szCs w:val="28"/>
        </w:rPr>
      </w:pPr>
      <w:r w:rsidRPr="00563F0E">
        <w:rPr>
          <w:sz w:val="28"/>
          <w:szCs w:val="28"/>
        </w:rPr>
        <w:t>4) </w:t>
      </w:r>
      <w:r w:rsidR="00877A04">
        <w:rPr>
          <w:sz w:val="28"/>
          <w:szCs w:val="28"/>
        </w:rPr>
        <w:t>kuriem</w:t>
      </w:r>
      <w:r w:rsidR="00877A04" w:rsidRPr="00563F0E">
        <w:rPr>
          <w:sz w:val="28"/>
          <w:szCs w:val="28"/>
        </w:rPr>
        <w:t xml:space="preserve"> </w:t>
      </w:r>
      <w:r w:rsidR="00877A04">
        <w:rPr>
          <w:sz w:val="28"/>
          <w:szCs w:val="28"/>
        </w:rPr>
        <w:t xml:space="preserve">ir </w:t>
      </w:r>
      <w:r w:rsidR="00E51547" w:rsidRPr="00563F0E">
        <w:rPr>
          <w:sz w:val="28"/>
          <w:szCs w:val="28"/>
        </w:rPr>
        <w:t>praktisk</w:t>
      </w:r>
      <w:r w:rsidR="00877A04">
        <w:rPr>
          <w:sz w:val="28"/>
          <w:szCs w:val="28"/>
        </w:rPr>
        <w:t>a</w:t>
      </w:r>
      <w:r w:rsidR="00E51547" w:rsidRPr="00563F0E">
        <w:rPr>
          <w:sz w:val="28"/>
          <w:szCs w:val="28"/>
        </w:rPr>
        <w:t xml:space="preserve"> </w:t>
      </w:r>
      <w:r w:rsidR="000C74AC" w:rsidRPr="00563F0E">
        <w:rPr>
          <w:sz w:val="28"/>
          <w:szCs w:val="28"/>
        </w:rPr>
        <w:t>pieredz</w:t>
      </w:r>
      <w:r w:rsidR="00877A04">
        <w:rPr>
          <w:sz w:val="28"/>
          <w:szCs w:val="28"/>
        </w:rPr>
        <w:t>e</w:t>
      </w:r>
      <w:r w:rsidR="000C74AC" w:rsidRPr="00563F0E">
        <w:rPr>
          <w:sz w:val="28"/>
          <w:szCs w:val="28"/>
        </w:rPr>
        <w:t xml:space="preserve"> </w:t>
      </w:r>
      <w:r w:rsidR="004F5F46" w:rsidRPr="00563F0E">
        <w:rPr>
          <w:sz w:val="28"/>
          <w:szCs w:val="28"/>
        </w:rPr>
        <w:t>Latvijas Republikas</w:t>
      </w:r>
      <w:r w:rsidR="00E51547" w:rsidRPr="00563F0E">
        <w:rPr>
          <w:sz w:val="28"/>
          <w:szCs w:val="28"/>
        </w:rPr>
        <w:t xml:space="preserve"> tiesību sistēmā, finanšu noziedzīgo nodarījumu izmeklēšanā vai kriminālvajāšanā, kā arī pieredz</w:t>
      </w:r>
      <w:r w:rsidR="00877A04">
        <w:rPr>
          <w:sz w:val="28"/>
          <w:szCs w:val="28"/>
        </w:rPr>
        <w:t>e</w:t>
      </w:r>
      <w:r w:rsidR="00292C55" w:rsidRPr="00563F0E">
        <w:rPr>
          <w:sz w:val="28"/>
          <w:szCs w:val="28"/>
        </w:rPr>
        <w:t xml:space="preserve"> tiesu iestāžu</w:t>
      </w:r>
      <w:r w:rsidR="00E51547" w:rsidRPr="00563F0E">
        <w:rPr>
          <w:sz w:val="28"/>
          <w:szCs w:val="28"/>
        </w:rPr>
        <w:t xml:space="preserve"> starptautiskajā sadarbībā krimināllietās</w:t>
      </w:r>
      <w:r w:rsidR="004F5F46" w:rsidRPr="00563F0E">
        <w:rPr>
          <w:sz w:val="28"/>
          <w:szCs w:val="28"/>
        </w:rPr>
        <w:t>;</w:t>
      </w:r>
    </w:p>
    <w:p w14:paraId="23D92991" w14:textId="351A1483" w:rsidR="00803A09" w:rsidRPr="00563F0E" w:rsidRDefault="00B83E8D" w:rsidP="00563F0E">
      <w:pPr>
        <w:pStyle w:val="ListParagraph"/>
        <w:ind w:left="0" w:firstLine="709"/>
        <w:jc w:val="both"/>
        <w:rPr>
          <w:sz w:val="28"/>
          <w:szCs w:val="28"/>
        </w:rPr>
      </w:pPr>
      <w:r w:rsidRPr="00563F0E">
        <w:rPr>
          <w:sz w:val="28"/>
          <w:szCs w:val="28"/>
        </w:rPr>
        <w:t>5) </w:t>
      </w:r>
      <w:r w:rsidR="00877A04">
        <w:rPr>
          <w:sz w:val="28"/>
          <w:szCs w:val="28"/>
        </w:rPr>
        <w:t>kuriem</w:t>
      </w:r>
      <w:r w:rsidR="00877A04" w:rsidRPr="00563F0E">
        <w:rPr>
          <w:sz w:val="28"/>
          <w:szCs w:val="28"/>
        </w:rPr>
        <w:t xml:space="preserve"> </w:t>
      </w:r>
      <w:r w:rsidR="00877A04">
        <w:rPr>
          <w:sz w:val="28"/>
          <w:szCs w:val="28"/>
        </w:rPr>
        <w:t xml:space="preserve">ir </w:t>
      </w:r>
      <w:r w:rsidR="00CF474F" w:rsidRPr="00563F0E">
        <w:rPr>
          <w:sz w:val="28"/>
          <w:szCs w:val="28"/>
        </w:rPr>
        <w:t>lab</w:t>
      </w:r>
      <w:r w:rsidR="00877A04">
        <w:rPr>
          <w:sz w:val="28"/>
          <w:szCs w:val="28"/>
        </w:rPr>
        <w:t>as</w:t>
      </w:r>
      <w:r w:rsidR="00292C55" w:rsidRPr="00563F0E">
        <w:rPr>
          <w:sz w:val="28"/>
          <w:szCs w:val="28"/>
        </w:rPr>
        <w:t xml:space="preserve"> angļu, vācu vai franču valodas zināšan</w:t>
      </w:r>
      <w:r w:rsidR="00877A04">
        <w:rPr>
          <w:sz w:val="28"/>
          <w:szCs w:val="28"/>
        </w:rPr>
        <w:t>as</w:t>
      </w:r>
      <w:r w:rsidR="00CF474F" w:rsidRPr="00563F0E">
        <w:rPr>
          <w:sz w:val="28"/>
          <w:szCs w:val="28"/>
        </w:rPr>
        <w:t>;</w:t>
      </w:r>
    </w:p>
    <w:p w14:paraId="5D1C6C7A" w14:textId="65D9BEC5" w:rsidR="00E51547" w:rsidRPr="00563F0E" w:rsidRDefault="00B83E8D" w:rsidP="00563F0E">
      <w:pPr>
        <w:pStyle w:val="ListParagraph"/>
        <w:ind w:left="0" w:firstLine="709"/>
        <w:jc w:val="both"/>
        <w:rPr>
          <w:sz w:val="28"/>
          <w:szCs w:val="28"/>
        </w:rPr>
      </w:pPr>
      <w:r w:rsidRPr="00563F0E">
        <w:rPr>
          <w:sz w:val="28"/>
          <w:szCs w:val="28"/>
        </w:rPr>
        <w:t>6) </w:t>
      </w:r>
      <w:r w:rsidR="00877A04">
        <w:rPr>
          <w:sz w:val="28"/>
          <w:szCs w:val="28"/>
        </w:rPr>
        <w:t>kuri nav</w:t>
      </w:r>
      <w:r w:rsidR="00CF474F" w:rsidRPr="00563F0E">
        <w:rPr>
          <w:sz w:val="28"/>
          <w:szCs w:val="28"/>
        </w:rPr>
        <w:t xml:space="preserve"> vecāk</w:t>
      </w:r>
      <w:r w:rsidR="00877A04">
        <w:rPr>
          <w:sz w:val="28"/>
          <w:szCs w:val="28"/>
        </w:rPr>
        <w:t>i</w:t>
      </w:r>
      <w:r w:rsidR="00CF474F" w:rsidRPr="00563F0E">
        <w:rPr>
          <w:sz w:val="28"/>
          <w:szCs w:val="28"/>
        </w:rPr>
        <w:t xml:space="preserve"> par 60 gadiem, turklāt spē</w:t>
      </w:r>
      <w:r w:rsidR="00877A04">
        <w:rPr>
          <w:sz w:val="28"/>
          <w:szCs w:val="28"/>
        </w:rPr>
        <w:t>s</w:t>
      </w:r>
      <w:r w:rsidR="00CF474F" w:rsidRPr="00563F0E">
        <w:rPr>
          <w:sz w:val="28"/>
          <w:szCs w:val="28"/>
        </w:rPr>
        <w:t xml:space="preserve"> pabeigt </w:t>
      </w:r>
      <w:r w:rsidR="00877A04">
        <w:rPr>
          <w:sz w:val="28"/>
          <w:szCs w:val="28"/>
        </w:rPr>
        <w:t>sešu</w:t>
      </w:r>
      <w:r w:rsidR="00CF474F" w:rsidRPr="00563F0E">
        <w:rPr>
          <w:sz w:val="28"/>
          <w:szCs w:val="28"/>
        </w:rPr>
        <w:t xml:space="preserve"> gadu pilnvaru termiņu Eiropas prokurora amatā ne vēlāk kā tajā mēnesī, kurā sasniegs 66 gadu vecumu</w:t>
      </w:r>
      <w:r w:rsidR="003B019D" w:rsidRPr="00563F0E">
        <w:rPr>
          <w:sz w:val="28"/>
          <w:szCs w:val="28"/>
        </w:rPr>
        <w:t>.</w:t>
      </w:r>
    </w:p>
    <w:p w14:paraId="4083A709" w14:textId="77777777" w:rsidR="0016761A" w:rsidRPr="00563F0E" w:rsidRDefault="0016761A" w:rsidP="00563F0E">
      <w:pPr>
        <w:ind w:firstLine="709"/>
        <w:jc w:val="both"/>
        <w:rPr>
          <w:sz w:val="28"/>
          <w:szCs w:val="28"/>
        </w:rPr>
      </w:pPr>
      <w:bookmarkStart w:id="5" w:name="_Hlk529541596"/>
      <w:bookmarkEnd w:id="4"/>
    </w:p>
    <w:p w14:paraId="4086708A" w14:textId="1ECD8561" w:rsidR="00E51547" w:rsidRPr="00563F0E" w:rsidRDefault="00E51547" w:rsidP="00563F0E">
      <w:pPr>
        <w:ind w:firstLine="709"/>
        <w:jc w:val="both"/>
        <w:rPr>
          <w:sz w:val="28"/>
          <w:szCs w:val="28"/>
        </w:rPr>
      </w:pPr>
      <w:r w:rsidRPr="00563F0E">
        <w:rPr>
          <w:sz w:val="28"/>
          <w:szCs w:val="28"/>
        </w:rPr>
        <w:t>Par priekšrocību tik</w:t>
      </w:r>
      <w:r w:rsidR="00292C55" w:rsidRPr="00563F0E">
        <w:rPr>
          <w:sz w:val="28"/>
          <w:szCs w:val="28"/>
        </w:rPr>
        <w:t>s uzskatīts</w:t>
      </w:r>
      <w:r w:rsidR="00791A12" w:rsidRPr="00563F0E">
        <w:rPr>
          <w:sz w:val="28"/>
          <w:szCs w:val="28"/>
        </w:rPr>
        <w:t>,</w:t>
      </w:r>
      <w:r w:rsidR="00292C55" w:rsidRPr="00563F0E">
        <w:rPr>
          <w:sz w:val="28"/>
          <w:szCs w:val="28"/>
        </w:rPr>
        <w:t xml:space="preserve"> ja </w:t>
      </w:r>
      <w:r w:rsidR="0085422E">
        <w:rPr>
          <w:sz w:val="28"/>
          <w:szCs w:val="28"/>
        </w:rPr>
        <w:t>pretendentam</w:t>
      </w:r>
      <w:r w:rsidR="002209F0" w:rsidRPr="00563F0E">
        <w:rPr>
          <w:sz w:val="28"/>
          <w:szCs w:val="28"/>
        </w:rPr>
        <w:t xml:space="preserve"> ir</w:t>
      </w:r>
      <w:r w:rsidRPr="00563F0E">
        <w:rPr>
          <w:sz w:val="28"/>
          <w:szCs w:val="28"/>
        </w:rPr>
        <w:t>:</w:t>
      </w:r>
    </w:p>
    <w:p w14:paraId="009837E7" w14:textId="77777777" w:rsidR="00292C55" w:rsidRPr="00563F0E" w:rsidRDefault="008A59AB" w:rsidP="00563F0E">
      <w:pPr>
        <w:pStyle w:val="ListParagraph"/>
        <w:ind w:left="0" w:firstLine="709"/>
        <w:jc w:val="both"/>
        <w:rPr>
          <w:sz w:val="28"/>
          <w:szCs w:val="28"/>
        </w:rPr>
      </w:pPr>
      <w:r w:rsidRPr="00563F0E">
        <w:rPr>
          <w:sz w:val="28"/>
          <w:szCs w:val="28"/>
        </w:rPr>
        <w:t>1) </w:t>
      </w:r>
      <w:r w:rsidR="00292C55" w:rsidRPr="00563F0E">
        <w:rPr>
          <w:sz w:val="28"/>
          <w:szCs w:val="28"/>
        </w:rPr>
        <w:t xml:space="preserve">pieredze vadošā amatā un spēja </w:t>
      </w:r>
      <w:r w:rsidR="00A64869" w:rsidRPr="00563F0E">
        <w:rPr>
          <w:sz w:val="28"/>
          <w:szCs w:val="28"/>
        </w:rPr>
        <w:t>koordinēt</w:t>
      </w:r>
      <w:r w:rsidR="00292C55" w:rsidRPr="00563F0E">
        <w:rPr>
          <w:sz w:val="28"/>
          <w:szCs w:val="28"/>
        </w:rPr>
        <w:t xml:space="preserve"> citu personu darbu;</w:t>
      </w:r>
    </w:p>
    <w:p w14:paraId="6AA53D42" w14:textId="77777777" w:rsidR="00292C55" w:rsidRPr="00563F0E" w:rsidRDefault="008A59AB" w:rsidP="00563F0E">
      <w:pPr>
        <w:pStyle w:val="ListParagraph"/>
        <w:ind w:left="0" w:firstLine="709"/>
        <w:jc w:val="both"/>
        <w:rPr>
          <w:sz w:val="28"/>
          <w:szCs w:val="28"/>
        </w:rPr>
      </w:pPr>
      <w:r w:rsidRPr="00563F0E">
        <w:rPr>
          <w:sz w:val="28"/>
          <w:szCs w:val="28"/>
        </w:rPr>
        <w:t>2) </w:t>
      </w:r>
      <w:r w:rsidR="00A64869" w:rsidRPr="00563F0E">
        <w:rPr>
          <w:sz w:val="28"/>
          <w:szCs w:val="28"/>
        </w:rPr>
        <w:t>pieredze</w:t>
      </w:r>
      <w:r w:rsidR="00803A09" w:rsidRPr="00563F0E">
        <w:rPr>
          <w:sz w:val="28"/>
          <w:szCs w:val="28"/>
        </w:rPr>
        <w:t xml:space="preserve"> </w:t>
      </w:r>
      <w:r w:rsidR="002209F0" w:rsidRPr="00563F0E">
        <w:rPr>
          <w:sz w:val="28"/>
          <w:szCs w:val="28"/>
        </w:rPr>
        <w:t>finanšu un kukuļošanas noziedzīgu nodarījumu izmeklēšanā vai kriminālvajāšanā, tai skaitā noziedzīgos nodarījumos, kas skar Eiropas Savienības finanšu intereses;</w:t>
      </w:r>
    </w:p>
    <w:p w14:paraId="602BEA7D" w14:textId="77777777" w:rsidR="002209F0" w:rsidRPr="00563F0E" w:rsidRDefault="008A59AB" w:rsidP="00563F0E">
      <w:pPr>
        <w:pStyle w:val="ListParagraph"/>
        <w:ind w:left="0" w:firstLine="709"/>
        <w:jc w:val="both"/>
        <w:rPr>
          <w:sz w:val="28"/>
          <w:szCs w:val="28"/>
        </w:rPr>
      </w:pPr>
      <w:r w:rsidRPr="00563F0E">
        <w:rPr>
          <w:sz w:val="28"/>
          <w:szCs w:val="28"/>
        </w:rPr>
        <w:t>3) </w:t>
      </w:r>
      <w:r w:rsidR="002209F0" w:rsidRPr="00563F0E">
        <w:rPr>
          <w:sz w:val="28"/>
          <w:szCs w:val="28"/>
        </w:rPr>
        <w:t xml:space="preserve">pieredze </w:t>
      </w:r>
      <w:r w:rsidR="00A64869" w:rsidRPr="00563F0E">
        <w:rPr>
          <w:sz w:val="28"/>
          <w:szCs w:val="28"/>
        </w:rPr>
        <w:t>pārrobežu</w:t>
      </w:r>
      <w:r w:rsidR="002209F0" w:rsidRPr="00563F0E">
        <w:rPr>
          <w:sz w:val="28"/>
          <w:szCs w:val="28"/>
        </w:rPr>
        <w:t xml:space="preserve"> noziedzīgu nodarījumu izmeklēšanā vai kriminālvajāšanā;</w:t>
      </w:r>
    </w:p>
    <w:p w14:paraId="0FCF96BA" w14:textId="77777777" w:rsidR="002209F0" w:rsidRPr="00563F0E" w:rsidRDefault="008A59AB" w:rsidP="00563F0E">
      <w:pPr>
        <w:pStyle w:val="ListParagraph"/>
        <w:ind w:left="0" w:firstLine="709"/>
        <w:jc w:val="both"/>
        <w:rPr>
          <w:sz w:val="28"/>
          <w:szCs w:val="28"/>
        </w:rPr>
      </w:pPr>
      <w:r w:rsidRPr="00563F0E">
        <w:rPr>
          <w:sz w:val="28"/>
          <w:szCs w:val="28"/>
        </w:rPr>
        <w:t>4) </w:t>
      </w:r>
      <w:r w:rsidR="002209F0" w:rsidRPr="00563F0E">
        <w:rPr>
          <w:sz w:val="28"/>
          <w:szCs w:val="28"/>
        </w:rPr>
        <w:t>spēja strādāt multikulturālā vidē un saskarties ar tiesību sistēmām, kuras atšķiras no Latvijas Republikas tiesību sistēmas;</w:t>
      </w:r>
    </w:p>
    <w:p w14:paraId="29D624D4" w14:textId="77777777" w:rsidR="002209F0" w:rsidRPr="00563F0E" w:rsidRDefault="008A59AB" w:rsidP="00563F0E">
      <w:pPr>
        <w:pStyle w:val="ListParagraph"/>
        <w:ind w:left="0" w:firstLine="709"/>
        <w:jc w:val="both"/>
        <w:rPr>
          <w:sz w:val="28"/>
          <w:szCs w:val="28"/>
        </w:rPr>
      </w:pPr>
      <w:r w:rsidRPr="00563F0E">
        <w:rPr>
          <w:sz w:val="28"/>
          <w:szCs w:val="28"/>
        </w:rPr>
        <w:t>5) </w:t>
      </w:r>
      <w:r w:rsidR="002209F0" w:rsidRPr="00563F0E">
        <w:rPr>
          <w:sz w:val="28"/>
          <w:szCs w:val="28"/>
        </w:rPr>
        <w:t>prasme strādāt komandā, komunicēt un vest sarunas;</w:t>
      </w:r>
    </w:p>
    <w:p w14:paraId="174FA8E4" w14:textId="77777777" w:rsidR="002209F0" w:rsidRPr="00563F0E" w:rsidRDefault="008A59AB" w:rsidP="00563F0E">
      <w:pPr>
        <w:pStyle w:val="ListParagraph"/>
        <w:ind w:left="0" w:firstLine="709"/>
        <w:jc w:val="both"/>
        <w:rPr>
          <w:sz w:val="28"/>
          <w:szCs w:val="28"/>
        </w:rPr>
      </w:pPr>
      <w:r w:rsidRPr="00563F0E">
        <w:rPr>
          <w:sz w:val="28"/>
          <w:szCs w:val="28"/>
        </w:rPr>
        <w:t>6) </w:t>
      </w:r>
      <w:r w:rsidR="00A64869" w:rsidRPr="00563F0E">
        <w:rPr>
          <w:sz w:val="28"/>
          <w:szCs w:val="28"/>
        </w:rPr>
        <w:t>prasme</w:t>
      </w:r>
      <w:r w:rsidR="002209F0" w:rsidRPr="00563F0E">
        <w:rPr>
          <w:sz w:val="28"/>
          <w:szCs w:val="28"/>
        </w:rPr>
        <w:t xml:space="preserve"> formulēt savu viedokli un pat</w:t>
      </w:r>
      <w:r w:rsidR="00802399" w:rsidRPr="00563F0E">
        <w:rPr>
          <w:sz w:val="28"/>
          <w:szCs w:val="28"/>
        </w:rPr>
        <w:t>st</w:t>
      </w:r>
      <w:r w:rsidR="002209F0" w:rsidRPr="00563F0E">
        <w:rPr>
          <w:sz w:val="28"/>
          <w:szCs w:val="28"/>
        </w:rPr>
        <w:t>āvīgi pieņemt lēmumus;</w:t>
      </w:r>
    </w:p>
    <w:p w14:paraId="660EFE6E" w14:textId="77777777" w:rsidR="002209F0" w:rsidRPr="00563F0E" w:rsidRDefault="008A59AB" w:rsidP="00563F0E">
      <w:pPr>
        <w:pStyle w:val="ListParagraph"/>
        <w:ind w:left="0" w:firstLine="709"/>
        <w:jc w:val="both"/>
        <w:rPr>
          <w:sz w:val="28"/>
          <w:szCs w:val="28"/>
        </w:rPr>
      </w:pPr>
      <w:r w:rsidRPr="00563F0E">
        <w:rPr>
          <w:sz w:val="28"/>
          <w:szCs w:val="28"/>
        </w:rPr>
        <w:lastRenderedPageBreak/>
        <w:t>7) </w:t>
      </w:r>
      <w:r w:rsidR="002209F0" w:rsidRPr="00563F0E">
        <w:rPr>
          <w:sz w:val="28"/>
          <w:szCs w:val="28"/>
        </w:rPr>
        <w:t xml:space="preserve">labas zināšanas Eiropas Savienības institucionālajā un </w:t>
      </w:r>
      <w:r w:rsidR="00A64869" w:rsidRPr="00563F0E">
        <w:rPr>
          <w:sz w:val="28"/>
          <w:szCs w:val="28"/>
        </w:rPr>
        <w:t>tiesiskajā</w:t>
      </w:r>
      <w:r w:rsidR="002209F0" w:rsidRPr="00563F0E">
        <w:rPr>
          <w:sz w:val="28"/>
          <w:szCs w:val="28"/>
        </w:rPr>
        <w:t xml:space="preserve"> uzbūvē;</w:t>
      </w:r>
    </w:p>
    <w:p w14:paraId="6843A65D" w14:textId="432DFCBF" w:rsidR="0015087E" w:rsidRPr="00563F0E" w:rsidRDefault="008A59AB" w:rsidP="00563F0E">
      <w:pPr>
        <w:pStyle w:val="ListParagraph"/>
        <w:ind w:left="0" w:firstLine="709"/>
        <w:jc w:val="both"/>
        <w:rPr>
          <w:sz w:val="28"/>
          <w:szCs w:val="28"/>
        </w:rPr>
      </w:pPr>
      <w:r w:rsidRPr="00563F0E">
        <w:rPr>
          <w:sz w:val="28"/>
          <w:szCs w:val="28"/>
        </w:rPr>
        <w:t>8) </w:t>
      </w:r>
      <w:r w:rsidR="00CF474F" w:rsidRPr="00563F0E">
        <w:rPr>
          <w:sz w:val="28"/>
          <w:szCs w:val="28"/>
        </w:rPr>
        <w:t xml:space="preserve">labas </w:t>
      </w:r>
      <w:r w:rsidR="000C5A6A" w:rsidRPr="00563F0E">
        <w:rPr>
          <w:sz w:val="28"/>
          <w:szCs w:val="28"/>
        </w:rPr>
        <w:t>vismaz div</w:t>
      </w:r>
      <w:r w:rsidR="000C5A6A">
        <w:rPr>
          <w:sz w:val="28"/>
          <w:szCs w:val="28"/>
        </w:rPr>
        <w:t>u svešvalodu</w:t>
      </w:r>
      <w:r w:rsidR="000C5A6A" w:rsidRPr="00563F0E">
        <w:rPr>
          <w:sz w:val="28"/>
          <w:szCs w:val="28"/>
        </w:rPr>
        <w:t xml:space="preserve"> </w:t>
      </w:r>
      <w:r w:rsidR="00CF474F" w:rsidRPr="00563F0E">
        <w:rPr>
          <w:sz w:val="28"/>
          <w:szCs w:val="28"/>
        </w:rPr>
        <w:t xml:space="preserve">zināšanas </w:t>
      </w:r>
      <w:r w:rsidR="000C5A6A">
        <w:rPr>
          <w:sz w:val="28"/>
          <w:szCs w:val="28"/>
        </w:rPr>
        <w:t>(</w:t>
      </w:r>
      <w:r w:rsidR="000C5A6A" w:rsidRPr="00563F0E">
        <w:rPr>
          <w:sz w:val="28"/>
          <w:szCs w:val="28"/>
        </w:rPr>
        <w:t>no obligāt</w:t>
      </w:r>
      <w:r w:rsidR="000C5A6A">
        <w:rPr>
          <w:sz w:val="28"/>
          <w:szCs w:val="28"/>
        </w:rPr>
        <w:t>o</w:t>
      </w:r>
      <w:r w:rsidR="000C5A6A" w:rsidRPr="00563F0E">
        <w:rPr>
          <w:sz w:val="28"/>
          <w:szCs w:val="28"/>
        </w:rPr>
        <w:t xml:space="preserve"> Eiropas prokuroram izvirzīt</w:t>
      </w:r>
      <w:r w:rsidR="000C5A6A">
        <w:rPr>
          <w:sz w:val="28"/>
          <w:szCs w:val="28"/>
        </w:rPr>
        <w:t>o</w:t>
      </w:r>
      <w:r w:rsidR="000C5A6A" w:rsidRPr="00563F0E">
        <w:rPr>
          <w:sz w:val="28"/>
          <w:szCs w:val="28"/>
        </w:rPr>
        <w:t xml:space="preserve"> prasīb</w:t>
      </w:r>
      <w:r w:rsidR="000C5A6A">
        <w:rPr>
          <w:sz w:val="28"/>
          <w:szCs w:val="28"/>
        </w:rPr>
        <w:t>u</w:t>
      </w:r>
      <w:r w:rsidR="000C5A6A" w:rsidRPr="00563F0E">
        <w:rPr>
          <w:sz w:val="28"/>
          <w:szCs w:val="28"/>
        </w:rPr>
        <w:t xml:space="preserve"> </w:t>
      </w:r>
      <w:r w:rsidR="00CF474F" w:rsidRPr="00563F0E">
        <w:rPr>
          <w:sz w:val="28"/>
          <w:szCs w:val="28"/>
        </w:rPr>
        <w:t>5.</w:t>
      </w:r>
      <w:r w:rsidR="007753D6" w:rsidRPr="00563F0E">
        <w:rPr>
          <w:sz w:val="28"/>
          <w:szCs w:val="28"/>
        </w:rPr>
        <w:t> </w:t>
      </w:r>
      <w:r w:rsidR="00CF474F" w:rsidRPr="00563F0E">
        <w:rPr>
          <w:sz w:val="28"/>
          <w:szCs w:val="28"/>
        </w:rPr>
        <w:t>punktā minētajām valodām</w:t>
      </w:r>
      <w:r w:rsidR="000C5A6A">
        <w:rPr>
          <w:sz w:val="28"/>
          <w:szCs w:val="28"/>
        </w:rPr>
        <w:t>)</w:t>
      </w:r>
      <w:r w:rsidR="002209F0" w:rsidRPr="00563F0E">
        <w:rPr>
          <w:sz w:val="28"/>
          <w:szCs w:val="28"/>
        </w:rPr>
        <w:t>.</w:t>
      </w:r>
      <w:bookmarkEnd w:id="5"/>
    </w:p>
    <w:p w14:paraId="065226EA" w14:textId="77777777" w:rsidR="0015087E" w:rsidRPr="00563F0E" w:rsidRDefault="0015087E" w:rsidP="00563F0E">
      <w:pPr>
        <w:ind w:firstLine="709"/>
        <w:jc w:val="both"/>
        <w:rPr>
          <w:sz w:val="28"/>
          <w:szCs w:val="28"/>
        </w:rPr>
      </w:pPr>
    </w:p>
    <w:p w14:paraId="18AB8C6B" w14:textId="6345B0BB" w:rsidR="0015087E" w:rsidRPr="00563F0E" w:rsidRDefault="0015087E" w:rsidP="00563F0E">
      <w:pPr>
        <w:ind w:firstLine="709"/>
        <w:jc w:val="both"/>
        <w:rPr>
          <w:sz w:val="28"/>
          <w:szCs w:val="28"/>
        </w:rPr>
      </w:pPr>
      <w:r w:rsidRPr="00563F0E">
        <w:rPr>
          <w:sz w:val="28"/>
          <w:szCs w:val="28"/>
        </w:rPr>
        <w:t>Eiropas Prokuratūras Eiropas prokurora amata pretendentu atlases komisijas izvirzītajiem tr</w:t>
      </w:r>
      <w:r w:rsidR="000C5A6A">
        <w:rPr>
          <w:sz w:val="28"/>
          <w:szCs w:val="28"/>
        </w:rPr>
        <w:t>im</w:t>
      </w:r>
      <w:r w:rsidRPr="00563F0E">
        <w:rPr>
          <w:sz w:val="28"/>
          <w:szCs w:val="28"/>
        </w:rPr>
        <w:t xml:space="preserve"> atbilstošākajiem kandidātiem būs nepieciešam</w:t>
      </w:r>
      <w:r w:rsidR="000C5A6A">
        <w:rPr>
          <w:sz w:val="28"/>
          <w:szCs w:val="28"/>
        </w:rPr>
        <w:t>a</w:t>
      </w:r>
      <w:r w:rsidRPr="00563F0E">
        <w:rPr>
          <w:sz w:val="28"/>
          <w:szCs w:val="28"/>
        </w:rPr>
        <w:t xml:space="preserve"> </w:t>
      </w:r>
      <w:r w:rsidR="00EC6658" w:rsidRPr="00563F0E">
        <w:rPr>
          <w:sz w:val="28"/>
          <w:szCs w:val="28"/>
        </w:rPr>
        <w:t>atļauj</w:t>
      </w:r>
      <w:r w:rsidR="000C5A6A">
        <w:rPr>
          <w:sz w:val="28"/>
          <w:szCs w:val="28"/>
        </w:rPr>
        <w:t>a</w:t>
      </w:r>
      <w:r w:rsidR="00EC6658" w:rsidRPr="00563F0E">
        <w:rPr>
          <w:sz w:val="28"/>
          <w:szCs w:val="28"/>
        </w:rPr>
        <w:t xml:space="preserve"> piekļūt Eiropas Savienības klasificētai informācijai</w:t>
      </w:r>
      <w:r w:rsidR="000C5A6A">
        <w:rPr>
          <w:sz w:val="28"/>
          <w:szCs w:val="28"/>
        </w:rPr>
        <w:t xml:space="preserve"> atbilstoši</w:t>
      </w:r>
      <w:r w:rsidR="00EC6658" w:rsidRPr="00563F0E">
        <w:rPr>
          <w:sz w:val="28"/>
          <w:szCs w:val="28"/>
        </w:rPr>
        <w:t xml:space="preserve"> </w:t>
      </w:r>
      <w:r w:rsidR="000C5A6A" w:rsidRPr="00563F0E">
        <w:rPr>
          <w:sz w:val="28"/>
          <w:szCs w:val="28"/>
        </w:rPr>
        <w:t>līmen</w:t>
      </w:r>
      <w:r w:rsidR="000C5A6A">
        <w:rPr>
          <w:sz w:val="28"/>
          <w:szCs w:val="28"/>
        </w:rPr>
        <w:t>im</w:t>
      </w:r>
      <w:r w:rsidR="000C5A6A" w:rsidRPr="00563F0E">
        <w:rPr>
          <w:sz w:val="28"/>
          <w:szCs w:val="28"/>
        </w:rPr>
        <w:t xml:space="preserve"> </w:t>
      </w:r>
      <w:r w:rsidR="00E56BEE" w:rsidRPr="00964C5D">
        <w:rPr>
          <w:sz w:val="28"/>
          <w:szCs w:val="28"/>
        </w:rPr>
        <w:t>"</w:t>
      </w:r>
      <w:r w:rsidR="00EC6658" w:rsidRPr="00563F0E">
        <w:rPr>
          <w:sz w:val="28"/>
          <w:szCs w:val="28"/>
        </w:rPr>
        <w:t>ES slepeni</w:t>
      </w:r>
      <w:r w:rsidR="00E56BEE" w:rsidRPr="00964C5D">
        <w:rPr>
          <w:sz w:val="28"/>
          <w:szCs w:val="28"/>
        </w:rPr>
        <w:t>"</w:t>
      </w:r>
      <w:r w:rsidR="00EC6658" w:rsidRPr="00563F0E">
        <w:rPr>
          <w:sz w:val="28"/>
          <w:szCs w:val="28"/>
        </w:rPr>
        <w:t xml:space="preserve"> (</w:t>
      </w:r>
      <w:r w:rsidR="00EC6658" w:rsidRPr="00563F0E">
        <w:rPr>
          <w:i/>
          <w:sz w:val="28"/>
          <w:szCs w:val="28"/>
        </w:rPr>
        <w:t xml:space="preserve">EU </w:t>
      </w:r>
      <w:proofErr w:type="spellStart"/>
      <w:r w:rsidR="00EC6658" w:rsidRPr="00563F0E">
        <w:rPr>
          <w:i/>
          <w:sz w:val="28"/>
          <w:szCs w:val="28"/>
        </w:rPr>
        <w:t>Secret</w:t>
      </w:r>
      <w:proofErr w:type="spellEnd"/>
      <w:r w:rsidR="00EC6658" w:rsidRPr="00563F0E">
        <w:rPr>
          <w:sz w:val="28"/>
          <w:szCs w:val="28"/>
        </w:rPr>
        <w:t>).</w:t>
      </w:r>
    </w:p>
    <w:p w14:paraId="08369B33" w14:textId="77777777" w:rsidR="0015087E" w:rsidRPr="00563F0E" w:rsidRDefault="0015087E" w:rsidP="00563F0E">
      <w:pPr>
        <w:ind w:firstLine="709"/>
        <w:jc w:val="both"/>
        <w:rPr>
          <w:sz w:val="28"/>
          <w:szCs w:val="28"/>
        </w:rPr>
      </w:pPr>
    </w:p>
    <w:p w14:paraId="6827A774" w14:textId="5F82981B" w:rsidR="00C16A74" w:rsidRPr="00563F0E" w:rsidRDefault="00E56BEE" w:rsidP="00563F0E">
      <w:pPr>
        <w:ind w:firstLine="709"/>
        <w:jc w:val="both"/>
        <w:rPr>
          <w:sz w:val="28"/>
          <w:szCs w:val="28"/>
        </w:rPr>
      </w:pPr>
      <w:r w:rsidRPr="00E56BEE">
        <w:rPr>
          <w:sz w:val="28"/>
          <w:szCs w:val="28"/>
          <w:shd w:val="clear" w:color="auto" w:fill="FFFFFF"/>
        </w:rPr>
        <w:t xml:space="preserve">Pēc </w:t>
      </w:r>
      <w:r w:rsidR="0015087E" w:rsidRPr="00E56BEE">
        <w:rPr>
          <w:sz w:val="28"/>
          <w:szCs w:val="28"/>
        </w:rPr>
        <w:t xml:space="preserve">Tieslietu </w:t>
      </w:r>
      <w:r w:rsidR="0015087E" w:rsidRPr="00563F0E">
        <w:rPr>
          <w:sz w:val="28"/>
          <w:szCs w:val="28"/>
        </w:rPr>
        <w:t>ministrija</w:t>
      </w:r>
      <w:r>
        <w:rPr>
          <w:sz w:val="28"/>
          <w:szCs w:val="28"/>
        </w:rPr>
        <w:t>s</w:t>
      </w:r>
      <w:r w:rsidR="001B0275" w:rsidRPr="00563F0E">
        <w:rPr>
          <w:sz w:val="28"/>
          <w:szCs w:val="28"/>
        </w:rPr>
        <w:t xml:space="preserve"> </w:t>
      </w:r>
      <w:r w:rsidRPr="00563F0E">
        <w:rPr>
          <w:sz w:val="28"/>
          <w:szCs w:val="28"/>
        </w:rPr>
        <w:t>priekšlikum</w:t>
      </w:r>
      <w:r>
        <w:rPr>
          <w:sz w:val="28"/>
          <w:szCs w:val="28"/>
        </w:rPr>
        <w:t>a</w:t>
      </w:r>
      <w:r w:rsidRPr="00563F0E">
        <w:rPr>
          <w:sz w:val="28"/>
          <w:szCs w:val="28"/>
        </w:rPr>
        <w:t xml:space="preserve"> </w:t>
      </w:r>
      <w:r w:rsidR="001B0275" w:rsidRPr="00563F0E">
        <w:rPr>
          <w:sz w:val="28"/>
          <w:szCs w:val="28"/>
        </w:rPr>
        <w:t>iesnieg</w:t>
      </w:r>
      <w:r>
        <w:rPr>
          <w:sz w:val="28"/>
          <w:szCs w:val="28"/>
        </w:rPr>
        <w:t>šanas</w:t>
      </w:r>
      <w:r w:rsidR="001B0275" w:rsidRPr="00563F0E">
        <w:rPr>
          <w:sz w:val="28"/>
          <w:szCs w:val="28"/>
        </w:rPr>
        <w:t xml:space="preserve"> </w:t>
      </w:r>
      <w:r w:rsidRPr="00563F0E">
        <w:rPr>
          <w:sz w:val="28"/>
          <w:szCs w:val="28"/>
        </w:rPr>
        <w:t>Ministru kabinet</w:t>
      </w:r>
      <w:r>
        <w:rPr>
          <w:sz w:val="28"/>
          <w:szCs w:val="28"/>
        </w:rPr>
        <w:t>ā</w:t>
      </w:r>
      <w:r w:rsidRPr="00563F0E">
        <w:rPr>
          <w:sz w:val="28"/>
          <w:szCs w:val="28"/>
        </w:rPr>
        <w:t xml:space="preserve"> </w:t>
      </w:r>
      <w:r w:rsidR="001B0275" w:rsidRPr="00563F0E">
        <w:rPr>
          <w:sz w:val="28"/>
          <w:szCs w:val="28"/>
        </w:rPr>
        <w:t xml:space="preserve">par </w:t>
      </w:r>
      <w:r w:rsidR="0015087E" w:rsidRPr="00563F0E">
        <w:rPr>
          <w:sz w:val="28"/>
          <w:szCs w:val="28"/>
        </w:rPr>
        <w:t>Eiropas Prokuratūras Eiropas prokurora amata pretendentu atlases komisijas izvirzītajiem</w:t>
      </w:r>
      <w:r w:rsidR="001B0275" w:rsidRPr="00563F0E">
        <w:rPr>
          <w:sz w:val="28"/>
          <w:szCs w:val="28"/>
        </w:rPr>
        <w:t xml:space="preserve"> kandidātiem un </w:t>
      </w:r>
      <w:r w:rsidR="006C03AE" w:rsidRPr="00563F0E">
        <w:rPr>
          <w:sz w:val="28"/>
          <w:szCs w:val="28"/>
        </w:rPr>
        <w:t>šo pretendentu apstiprinā</w:t>
      </w:r>
      <w:r w:rsidR="006C03AE">
        <w:rPr>
          <w:sz w:val="28"/>
          <w:szCs w:val="28"/>
        </w:rPr>
        <w:t>šanas</w:t>
      </w:r>
      <w:r w:rsidR="006C03AE" w:rsidRPr="00563F0E">
        <w:rPr>
          <w:sz w:val="28"/>
          <w:szCs w:val="28"/>
        </w:rPr>
        <w:t xml:space="preserve"> </w:t>
      </w:r>
      <w:r w:rsidR="001B0275" w:rsidRPr="00563F0E">
        <w:rPr>
          <w:sz w:val="28"/>
          <w:szCs w:val="28"/>
        </w:rPr>
        <w:t>Ministru kabinet</w:t>
      </w:r>
      <w:r w:rsidR="006C03AE">
        <w:rPr>
          <w:sz w:val="28"/>
          <w:szCs w:val="28"/>
        </w:rPr>
        <w:t>ā</w:t>
      </w:r>
      <w:r w:rsidR="001B0275" w:rsidRPr="00563F0E">
        <w:rPr>
          <w:sz w:val="28"/>
          <w:szCs w:val="28"/>
        </w:rPr>
        <w:t xml:space="preserve"> </w:t>
      </w:r>
      <w:r w:rsidR="006C03AE" w:rsidRPr="006C03AE">
        <w:rPr>
          <w:sz w:val="28"/>
          <w:szCs w:val="28"/>
          <w:shd w:val="clear" w:color="auto" w:fill="FFFFFF"/>
        </w:rPr>
        <w:t>saraksts ar trim atbilstošākajiem pretendentiem</w:t>
      </w:r>
      <w:r w:rsidR="006C03AE" w:rsidRPr="006C03A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82BAA" w:rsidRPr="00563F0E">
        <w:rPr>
          <w:sz w:val="28"/>
          <w:szCs w:val="28"/>
        </w:rPr>
        <w:t>tiks</w:t>
      </w:r>
      <w:r w:rsidR="00BD6E33" w:rsidRPr="00563F0E">
        <w:rPr>
          <w:sz w:val="28"/>
          <w:szCs w:val="28"/>
        </w:rPr>
        <w:t xml:space="preserve"> nosūtī</w:t>
      </w:r>
      <w:r w:rsidR="00182BAA" w:rsidRPr="00563F0E">
        <w:rPr>
          <w:sz w:val="28"/>
          <w:szCs w:val="28"/>
        </w:rPr>
        <w:t>ts</w:t>
      </w:r>
      <w:r w:rsidR="00BD6E33" w:rsidRPr="00563F0E">
        <w:rPr>
          <w:sz w:val="28"/>
          <w:szCs w:val="28"/>
        </w:rPr>
        <w:t xml:space="preserve"> </w:t>
      </w:r>
      <w:r w:rsidR="008B69CF">
        <w:rPr>
          <w:sz w:val="28"/>
          <w:szCs w:val="28"/>
        </w:rPr>
        <w:t>r</w:t>
      </w:r>
      <w:r w:rsidR="00182BAA" w:rsidRPr="00563F0E">
        <w:rPr>
          <w:sz w:val="28"/>
          <w:szCs w:val="28"/>
        </w:rPr>
        <w:t>egulas 14.</w:t>
      </w:r>
      <w:r w:rsidR="00B83E8D" w:rsidRPr="00563F0E">
        <w:rPr>
          <w:sz w:val="28"/>
          <w:szCs w:val="28"/>
        </w:rPr>
        <w:t> </w:t>
      </w:r>
      <w:r w:rsidR="00182BAA" w:rsidRPr="00563F0E">
        <w:rPr>
          <w:sz w:val="28"/>
          <w:szCs w:val="28"/>
        </w:rPr>
        <w:t>pant</w:t>
      </w:r>
      <w:r w:rsidR="006C03AE">
        <w:rPr>
          <w:sz w:val="28"/>
          <w:szCs w:val="28"/>
        </w:rPr>
        <w:t>ā minētajai</w:t>
      </w:r>
      <w:r w:rsidR="00182BAA" w:rsidRPr="00563F0E">
        <w:rPr>
          <w:sz w:val="28"/>
          <w:szCs w:val="28"/>
        </w:rPr>
        <w:t xml:space="preserve"> atlases komitejai</w:t>
      </w:r>
      <w:r w:rsidR="00BD6E33" w:rsidRPr="00563F0E">
        <w:rPr>
          <w:sz w:val="28"/>
          <w:szCs w:val="28"/>
        </w:rPr>
        <w:t xml:space="preserve">. </w:t>
      </w:r>
    </w:p>
    <w:p w14:paraId="03D49AAA" w14:textId="198F771C" w:rsidR="006A5E8F" w:rsidRPr="00563F0E" w:rsidRDefault="006A5E8F" w:rsidP="00563F0E">
      <w:pPr>
        <w:ind w:firstLine="709"/>
        <w:jc w:val="both"/>
        <w:rPr>
          <w:sz w:val="28"/>
          <w:szCs w:val="28"/>
        </w:rPr>
      </w:pPr>
    </w:p>
    <w:p w14:paraId="31EC9B17" w14:textId="09E509C7" w:rsidR="0096289C" w:rsidRPr="00563F0E" w:rsidRDefault="00AA1126" w:rsidP="00563F0E">
      <w:pPr>
        <w:ind w:firstLine="709"/>
        <w:jc w:val="both"/>
        <w:rPr>
          <w:sz w:val="28"/>
          <w:szCs w:val="28"/>
        </w:rPr>
      </w:pPr>
      <w:r w:rsidRPr="00563F0E">
        <w:rPr>
          <w:sz w:val="28"/>
          <w:szCs w:val="28"/>
        </w:rPr>
        <w:t xml:space="preserve">Kandidātu izvērtēšanai </w:t>
      </w:r>
      <w:r w:rsidR="00095317" w:rsidRPr="00563F0E">
        <w:rPr>
          <w:sz w:val="28"/>
          <w:szCs w:val="28"/>
        </w:rPr>
        <w:t>s</w:t>
      </w:r>
      <w:r w:rsidRPr="00563F0E">
        <w:rPr>
          <w:sz w:val="28"/>
          <w:szCs w:val="28"/>
        </w:rPr>
        <w:t xml:space="preserve">askaņā ar </w:t>
      </w:r>
      <w:r w:rsidR="008B69CF">
        <w:rPr>
          <w:sz w:val="28"/>
          <w:szCs w:val="28"/>
        </w:rPr>
        <w:t>r</w:t>
      </w:r>
      <w:r w:rsidR="006F5F44" w:rsidRPr="00563F0E">
        <w:rPr>
          <w:sz w:val="28"/>
          <w:szCs w:val="28"/>
        </w:rPr>
        <w:t>egulas 14.</w:t>
      </w:r>
      <w:r w:rsidR="008A59AB" w:rsidRPr="00563F0E">
        <w:rPr>
          <w:sz w:val="28"/>
          <w:szCs w:val="28"/>
        </w:rPr>
        <w:t> </w:t>
      </w:r>
      <w:r w:rsidR="006F5F44" w:rsidRPr="00563F0E">
        <w:rPr>
          <w:sz w:val="28"/>
          <w:szCs w:val="28"/>
        </w:rPr>
        <w:t xml:space="preserve">panta </w:t>
      </w:r>
      <w:r w:rsidR="00182BAA" w:rsidRPr="00563F0E">
        <w:rPr>
          <w:sz w:val="28"/>
          <w:szCs w:val="28"/>
        </w:rPr>
        <w:t>3.</w:t>
      </w:r>
      <w:r w:rsidR="00C16A74" w:rsidRPr="00563F0E">
        <w:rPr>
          <w:sz w:val="28"/>
          <w:szCs w:val="28"/>
        </w:rPr>
        <w:t> </w:t>
      </w:r>
      <w:r w:rsidR="00182BAA" w:rsidRPr="00563F0E">
        <w:rPr>
          <w:sz w:val="28"/>
          <w:szCs w:val="28"/>
        </w:rPr>
        <w:t>punktu</w:t>
      </w:r>
      <w:r w:rsidR="006F5F44" w:rsidRPr="00563F0E">
        <w:rPr>
          <w:sz w:val="28"/>
          <w:szCs w:val="28"/>
        </w:rPr>
        <w:t xml:space="preserve"> tiek izveidota atlases komiteja 12 personu sastāvā, kuras izvēlētas no Eiropas Savienības Tiesas un Revīzijas palātas bijušo locekļu, bijušo </w:t>
      </w:r>
      <w:proofErr w:type="spellStart"/>
      <w:r w:rsidR="00CA3A1D" w:rsidRPr="00563F0E">
        <w:rPr>
          <w:sz w:val="28"/>
          <w:szCs w:val="28"/>
        </w:rPr>
        <w:t>Eirojusta</w:t>
      </w:r>
      <w:proofErr w:type="spellEnd"/>
      <w:r w:rsidR="00CA3A1D" w:rsidRPr="00563F0E">
        <w:rPr>
          <w:i/>
          <w:sz w:val="28"/>
          <w:szCs w:val="28"/>
        </w:rPr>
        <w:t xml:space="preserve"> </w:t>
      </w:r>
      <w:r w:rsidR="006F5F44" w:rsidRPr="00563F0E">
        <w:rPr>
          <w:sz w:val="28"/>
          <w:szCs w:val="28"/>
        </w:rPr>
        <w:t xml:space="preserve">valstu locekļu, valstu augstāko tiesu locekļu, augsta līmeņa prokuroru un vispāratzītu kompetentu juristu vidus, savukārt vienu no izvēlētajām personām ierosina Eiropas Parlaments. </w:t>
      </w:r>
      <w:r w:rsidR="00095317" w:rsidRPr="00563F0E">
        <w:rPr>
          <w:sz w:val="28"/>
          <w:szCs w:val="28"/>
        </w:rPr>
        <w:t xml:space="preserve">Kā noteikts </w:t>
      </w:r>
      <w:r w:rsidR="008B69CF">
        <w:rPr>
          <w:sz w:val="28"/>
          <w:szCs w:val="28"/>
        </w:rPr>
        <w:t>r</w:t>
      </w:r>
      <w:r w:rsidR="00095317" w:rsidRPr="00563F0E">
        <w:rPr>
          <w:sz w:val="28"/>
          <w:szCs w:val="28"/>
        </w:rPr>
        <w:t>egulas 16.</w:t>
      </w:r>
      <w:r w:rsidR="008A59AB" w:rsidRPr="00563F0E">
        <w:rPr>
          <w:sz w:val="28"/>
          <w:szCs w:val="28"/>
        </w:rPr>
        <w:t> </w:t>
      </w:r>
      <w:r w:rsidR="00095317" w:rsidRPr="00563F0E">
        <w:rPr>
          <w:sz w:val="28"/>
          <w:szCs w:val="28"/>
        </w:rPr>
        <w:t xml:space="preserve">panta </w:t>
      </w:r>
      <w:r w:rsidR="005B5C61" w:rsidRPr="00563F0E">
        <w:rPr>
          <w:sz w:val="28"/>
          <w:szCs w:val="28"/>
        </w:rPr>
        <w:t>2.</w:t>
      </w:r>
      <w:r w:rsidR="008A59AB" w:rsidRPr="00563F0E">
        <w:rPr>
          <w:sz w:val="28"/>
          <w:szCs w:val="28"/>
        </w:rPr>
        <w:t> </w:t>
      </w:r>
      <w:r w:rsidR="00CA3A1D" w:rsidRPr="00563F0E">
        <w:rPr>
          <w:sz w:val="28"/>
          <w:szCs w:val="28"/>
        </w:rPr>
        <w:t>punktā</w:t>
      </w:r>
      <w:r w:rsidR="005B5C61" w:rsidRPr="00563F0E">
        <w:rPr>
          <w:sz w:val="28"/>
          <w:szCs w:val="28"/>
        </w:rPr>
        <w:t>, pēc atlases komitejas atzinuma saņemšanas Eiropas Savienības Padome izraugās un ieceļ vienu no kandidātiem par attiecīgās dalībvalsts Eiropas prokuroru.</w:t>
      </w:r>
    </w:p>
    <w:p w14:paraId="5D069799" w14:textId="77777777" w:rsidR="00A53943" w:rsidRPr="00563F0E" w:rsidRDefault="00A53943" w:rsidP="00563F0E">
      <w:pPr>
        <w:ind w:firstLine="709"/>
        <w:jc w:val="both"/>
        <w:rPr>
          <w:sz w:val="28"/>
          <w:szCs w:val="28"/>
        </w:rPr>
      </w:pPr>
    </w:p>
    <w:p w14:paraId="60F2A50B" w14:textId="7197FD1B" w:rsidR="002805D7" w:rsidRPr="00563F0E" w:rsidRDefault="002805D7" w:rsidP="00563F0E">
      <w:pPr>
        <w:ind w:firstLine="709"/>
        <w:jc w:val="both"/>
        <w:rPr>
          <w:sz w:val="28"/>
          <w:szCs w:val="28"/>
        </w:rPr>
      </w:pPr>
      <w:r w:rsidRPr="00563F0E">
        <w:rPr>
          <w:sz w:val="28"/>
          <w:szCs w:val="28"/>
        </w:rPr>
        <w:t>Pieteikuma dokumentus</w:t>
      </w:r>
      <w:r w:rsidR="006C03AE">
        <w:rPr>
          <w:sz w:val="28"/>
          <w:szCs w:val="28"/>
        </w:rPr>
        <w:t xml:space="preserve"> –</w:t>
      </w:r>
      <w:r w:rsidR="00013747" w:rsidRPr="00563F0E">
        <w:rPr>
          <w:sz w:val="28"/>
          <w:szCs w:val="28"/>
        </w:rPr>
        <w:t xml:space="preserve"> </w:t>
      </w:r>
      <w:r w:rsidRPr="00563F0E">
        <w:rPr>
          <w:sz w:val="28"/>
          <w:szCs w:val="28"/>
        </w:rPr>
        <w:t>motivētu pieteikumu</w:t>
      </w:r>
      <w:r w:rsidR="0096289C" w:rsidRPr="00563F0E">
        <w:rPr>
          <w:sz w:val="28"/>
          <w:szCs w:val="28"/>
        </w:rPr>
        <w:t xml:space="preserve"> latviešu un angļu</w:t>
      </w:r>
      <w:r w:rsidR="002209F0" w:rsidRPr="00563F0E">
        <w:rPr>
          <w:sz w:val="28"/>
          <w:szCs w:val="28"/>
        </w:rPr>
        <w:t>, vācu vai franču</w:t>
      </w:r>
      <w:r w:rsidR="0096289C" w:rsidRPr="00563F0E">
        <w:rPr>
          <w:sz w:val="28"/>
          <w:szCs w:val="28"/>
        </w:rPr>
        <w:t xml:space="preserve"> valodā</w:t>
      </w:r>
      <w:r w:rsidR="00282BED" w:rsidRPr="00563F0E">
        <w:rPr>
          <w:sz w:val="28"/>
          <w:szCs w:val="28"/>
        </w:rPr>
        <w:t xml:space="preserve">, </w:t>
      </w:r>
      <w:bookmarkStart w:id="6" w:name="_Hlk533752430"/>
      <w:r w:rsidR="00282BED" w:rsidRPr="00563F0E">
        <w:rPr>
          <w:sz w:val="28"/>
          <w:szCs w:val="28"/>
        </w:rPr>
        <w:t xml:space="preserve">kurā </w:t>
      </w:r>
      <w:r w:rsidR="00282BED" w:rsidRPr="00563F0E">
        <w:rPr>
          <w:rFonts w:eastAsia="Calibri"/>
          <w:sz w:val="28"/>
          <w:szCs w:val="28"/>
          <w:lang w:eastAsia="en-US"/>
        </w:rPr>
        <w:t>norādītas arī ziņas, kas apliecina pieredzi finanšu noziedzīgo nodarījumu izmeklēšanā vai kriminālvajāšanā, kā arī pieredzi tiesu iestāžu starptautiskajā sadarbībā krimināllietās</w:t>
      </w:r>
      <w:bookmarkEnd w:id="6"/>
      <w:r w:rsidRPr="00563F0E">
        <w:rPr>
          <w:sz w:val="28"/>
          <w:szCs w:val="28"/>
        </w:rPr>
        <w:t xml:space="preserve">, </w:t>
      </w:r>
      <w:proofErr w:type="spellStart"/>
      <w:r w:rsidR="007753D6" w:rsidRPr="00563F0E">
        <w:rPr>
          <w:sz w:val="28"/>
          <w:szCs w:val="28"/>
        </w:rPr>
        <w:t>dzīvesgaitas</w:t>
      </w:r>
      <w:proofErr w:type="spellEnd"/>
      <w:r w:rsidR="007753D6" w:rsidRPr="00563F0E">
        <w:rPr>
          <w:sz w:val="28"/>
          <w:szCs w:val="28"/>
        </w:rPr>
        <w:t xml:space="preserve"> aprakstu (</w:t>
      </w:r>
      <w:r w:rsidRPr="00563F0E">
        <w:rPr>
          <w:sz w:val="28"/>
          <w:szCs w:val="28"/>
        </w:rPr>
        <w:t>CV</w:t>
      </w:r>
      <w:r w:rsidR="007753D6" w:rsidRPr="00563F0E">
        <w:rPr>
          <w:sz w:val="28"/>
          <w:szCs w:val="28"/>
        </w:rPr>
        <w:t>)</w:t>
      </w:r>
      <w:r w:rsidR="00683C18" w:rsidRPr="00563F0E">
        <w:rPr>
          <w:sz w:val="28"/>
          <w:szCs w:val="28"/>
        </w:rPr>
        <w:t xml:space="preserve"> </w:t>
      </w:r>
      <w:r w:rsidR="00566D39" w:rsidRPr="00563F0E">
        <w:rPr>
          <w:sz w:val="28"/>
          <w:szCs w:val="28"/>
        </w:rPr>
        <w:t>latviešu</w:t>
      </w:r>
      <w:r w:rsidR="00015C4D">
        <w:rPr>
          <w:sz w:val="28"/>
          <w:szCs w:val="28"/>
        </w:rPr>
        <w:t xml:space="preserve"> </w:t>
      </w:r>
      <w:r w:rsidR="00015C4D">
        <w:rPr>
          <w:sz w:val="28"/>
          <w:szCs w:val="28"/>
        </w:rPr>
        <w:br/>
      </w:r>
      <w:r w:rsidR="0096289C" w:rsidRPr="00563F0E">
        <w:rPr>
          <w:sz w:val="28"/>
          <w:szCs w:val="28"/>
        </w:rPr>
        <w:t>un</w:t>
      </w:r>
      <w:r w:rsidR="00530555" w:rsidRPr="00563F0E">
        <w:rPr>
          <w:sz w:val="28"/>
          <w:szCs w:val="28"/>
        </w:rPr>
        <w:t xml:space="preserve"> angļu</w:t>
      </w:r>
      <w:r w:rsidR="002209F0" w:rsidRPr="00563F0E">
        <w:rPr>
          <w:sz w:val="28"/>
          <w:szCs w:val="28"/>
        </w:rPr>
        <w:t>, vācu vai franču</w:t>
      </w:r>
      <w:r w:rsidR="00530555" w:rsidRPr="00563F0E">
        <w:rPr>
          <w:sz w:val="28"/>
          <w:szCs w:val="28"/>
        </w:rPr>
        <w:t xml:space="preserve"> </w:t>
      </w:r>
      <w:r w:rsidR="0096289C" w:rsidRPr="00563F0E">
        <w:rPr>
          <w:sz w:val="28"/>
          <w:szCs w:val="28"/>
        </w:rPr>
        <w:t>valodā</w:t>
      </w:r>
      <w:r w:rsidR="004F1B3B" w:rsidRPr="00563F0E">
        <w:rPr>
          <w:sz w:val="28"/>
          <w:szCs w:val="28"/>
        </w:rPr>
        <w:t xml:space="preserve"> </w:t>
      </w:r>
      <w:hyperlink w:history="1">
        <w:r w:rsidR="004F1B3B" w:rsidRPr="00563F0E">
          <w:rPr>
            <w:rFonts w:eastAsia="Calibri"/>
            <w:i/>
            <w:sz w:val="28"/>
            <w:szCs w:val="28"/>
            <w:lang w:eastAsia="en-US"/>
          </w:rPr>
          <w:t>Europass</w:t>
        </w:r>
        <w:r w:rsidR="004F1B3B" w:rsidRPr="00563F0E">
          <w:rPr>
            <w:rFonts w:eastAsia="Calibri"/>
            <w:sz w:val="28"/>
            <w:szCs w:val="28"/>
            <w:lang w:eastAsia="en-US"/>
          </w:rPr>
          <w:t xml:space="preserve"> </w:t>
        </w:r>
        <w:r w:rsidR="004F1B3B" w:rsidRPr="006C03AE">
          <w:rPr>
            <w:rFonts w:eastAsia="Calibri"/>
            <w:i/>
            <w:sz w:val="28"/>
            <w:szCs w:val="28"/>
            <w:lang w:eastAsia="en-US"/>
          </w:rPr>
          <w:t>CV</w:t>
        </w:r>
        <w:r w:rsidR="004F1B3B" w:rsidRPr="00563F0E">
          <w:rPr>
            <w:rFonts w:eastAsia="Calibri"/>
            <w:sz w:val="28"/>
            <w:szCs w:val="28"/>
            <w:lang w:eastAsia="en-US"/>
          </w:rPr>
          <w:t xml:space="preserve"> </w:t>
        </w:r>
      </w:hyperlink>
      <w:r w:rsidR="004F1B3B" w:rsidRPr="00563F0E">
        <w:rPr>
          <w:rFonts w:eastAsia="Calibri"/>
          <w:sz w:val="28"/>
          <w:szCs w:val="28"/>
          <w:lang w:eastAsia="en-US"/>
        </w:rPr>
        <w:t>formā</w:t>
      </w:r>
      <w:r w:rsidR="004F1B3B" w:rsidRPr="00563F0E">
        <w:rPr>
          <w:sz w:val="28"/>
          <w:szCs w:val="28"/>
        </w:rPr>
        <w:t xml:space="preserve"> (</w:t>
      </w:r>
      <w:r w:rsidR="004F1B3B" w:rsidRPr="006C03AE">
        <w:rPr>
          <w:rFonts w:eastAsia="Calibri"/>
          <w:sz w:val="28"/>
          <w:szCs w:val="28"/>
          <w:lang w:eastAsia="en-US"/>
        </w:rPr>
        <w:t>http://www.europass.lv/sakums</w:t>
      </w:r>
      <w:r w:rsidR="004F1B3B" w:rsidRPr="00563F0E">
        <w:rPr>
          <w:sz w:val="28"/>
          <w:szCs w:val="28"/>
        </w:rPr>
        <w:t>)</w:t>
      </w:r>
      <w:r w:rsidRPr="00563F0E">
        <w:rPr>
          <w:sz w:val="28"/>
          <w:szCs w:val="28"/>
        </w:rPr>
        <w:t xml:space="preserve">, </w:t>
      </w:r>
      <w:bookmarkStart w:id="7" w:name="_Hlk533752479"/>
      <w:r w:rsidR="004C11A7" w:rsidRPr="00563F0E">
        <w:rPr>
          <w:rFonts w:eastAsia="Calibri"/>
          <w:sz w:val="28"/>
          <w:szCs w:val="28"/>
          <w:lang w:eastAsia="en-US"/>
        </w:rPr>
        <w:t>Ģenerālprokuratūras vai Tiesu administrācijas iz</w:t>
      </w:r>
      <w:r w:rsidR="00460862">
        <w:rPr>
          <w:rFonts w:eastAsia="Calibri"/>
          <w:sz w:val="28"/>
          <w:szCs w:val="28"/>
          <w:lang w:eastAsia="en-US"/>
        </w:rPr>
        <w:t>sniegtu</w:t>
      </w:r>
      <w:r w:rsidR="004C11A7" w:rsidRPr="00563F0E">
        <w:rPr>
          <w:rFonts w:eastAsia="Calibri"/>
          <w:sz w:val="28"/>
          <w:szCs w:val="28"/>
          <w:lang w:eastAsia="en-US"/>
        </w:rPr>
        <w:t xml:space="preserve"> izziņ</w:t>
      </w:r>
      <w:r w:rsidR="00C41114" w:rsidRPr="00563F0E">
        <w:rPr>
          <w:rFonts w:eastAsia="Calibri"/>
          <w:sz w:val="28"/>
          <w:szCs w:val="28"/>
          <w:lang w:eastAsia="en-US"/>
        </w:rPr>
        <w:t>u</w:t>
      </w:r>
      <w:r w:rsidR="004C11A7" w:rsidRPr="00563F0E">
        <w:rPr>
          <w:rFonts w:eastAsia="Calibri"/>
          <w:sz w:val="28"/>
          <w:szCs w:val="28"/>
          <w:lang w:eastAsia="en-US"/>
        </w:rPr>
        <w:t xml:space="preserve"> par darba stāžu un ieņemtajiem amatiem</w:t>
      </w:r>
      <w:bookmarkEnd w:id="7"/>
      <w:r w:rsidR="004F1B3B" w:rsidRPr="00563F0E">
        <w:rPr>
          <w:sz w:val="28"/>
          <w:szCs w:val="28"/>
        </w:rPr>
        <w:t xml:space="preserve"> </w:t>
      </w:r>
      <w:r w:rsidRPr="00563F0E">
        <w:rPr>
          <w:sz w:val="28"/>
          <w:szCs w:val="28"/>
        </w:rPr>
        <w:t>un citus dokumentus, kurus pretendents uzskata par nepieciešamu pievienot</w:t>
      </w:r>
      <w:r w:rsidR="00013747" w:rsidRPr="00563F0E">
        <w:rPr>
          <w:sz w:val="28"/>
          <w:szCs w:val="28"/>
        </w:rPr>
        <w:t>,</w:t>
      </w:r>
      <w:r w:rsidR="00460862">
        <w:rPr>
          <w:sz w:val="28"/>
          <w:szCs w:val="28"/>
        </w:rPr>
        <w:t xml:space="preserve"> –</w:t>
      </w:r>
      <w:r w:rsidR="00B52C52">
        <w:rPr>
          <w:sz w:val="28"/>
          <w:szCs w:val="28"/>
        </w:rPr>
        <w:t xml:space="preserve"> </w:t>
      </w:r>
      <w:r w:rsidR="00013747" w:rsidRPr="00563F0E">
        <w:rPr>
          <w:sz w:val="28"/>
          <w:szCs w:val="28"/>
        </w:rPr>
        <w:t>iesniedz</w:t>
      </w:r>
      <w:r w:rsidR="00155592" w:rsidRPr="00563F0E">
        <w:rPr>
          <w:sz w:val="28"/>
          <w:szCs w:val="28"/>
        </w:rPr>
        <w:t xml:space="preserve"> Tieslietu ministrijas </w:t>
      </w:r>
      <w:r w:rsidR="007046FA" w:rsidRPr="00563F0E">
        <w:rPr>
          <w:sz w:val="28"/>
          <w:szCs w:val="28"/>
        </w:rPr>
        <w:t>kancelejā</w:t>
      </w:r>
      <w:r w:rsidR="00155592" w:rsidRPr="00563F0E">
        <w:rPr>
          <w:sz w:val="28"/>
          <w:szCs w:val="28"/>
        </w:rPr>
        <w:t xml:space="preserve"> (Brīvības bulvārī 36, Rīgā, LV-1536) vai </w:t>
      </w:r>
      <w:r w:rsidR="00460862" w:rsidRPr="00563F0E">
        <w:rPr>
          <w:sz w:val="28"/>
          <w:szCs w:val="28"/>
        </w:rPr>
        <w:t>nosūt</w:t>
      </w:r>
      <w:r w:rsidR="00460862">
        <w:rPr>
          <w:sz w:val="28"/>
          <w:szCs w:val="28"/>
        </w:rPr>
        <w:t>a</w:t>
      </w:r>
      <w:r w:rsidR="00460862" w:rsidRPr="00563F0E">
        <w:rPr>
          <w:sz w:val="28"/>
          <w:szCs w:val="28"/>
        </w:rPr>
        <w:t xml:space="preserve"> </w:t>
      </w:r>
      <w:r w:rsidR="00155592" w:rsidRPr="00563F0E">
        <w:rPr>
          <w:sz w:val="28"/>
          <w:szCs w:val="28"/>
        </w:rPr>
        <w:t xml:space="preserve">elektroniski uz e-pastu </w:t>
      </w:r>
      <w:r w:rsidR="00460862">
        <w:rPr>
          <w:sz w:val="28"/>
          <w:szCs w:val="28"/>
        </w:rPr>
        <w:t>(</w:t>
      </w:r>
      <w:proofErr w:type="spellStart"/>
      <w:r w:rsidR="00C7350D" w:rsidRPr="006C03AE">
        <w:rPr>
          <w:sz w:val="28"/>
          <w:szCs w:val="28"/>
        </w:rPr>
        <w:t>TM.kanceleja@tm.gov.lv</w:t>
      </w:r>
      <w:proofErr w:type="spellEnd"/>
      <w:r w:rsidR="00460862">
        <w:rPr>
          <w:sz w:val="28"/>
          <w:szCs w:val="28"/>
        </w:rPr>
        <w:t>)</w:t>
      </w:r>
      <w:r w:rsidR="006A5E8F" w:rsidRPr="00563F0E">
        <w:rPr>
          <w:sz w:val="28"/>
          <w:szCs w:val="28"/>
        </w:rPr>
        <w:t xml:space="preserve"> 14</w:t>
      </w:r>
      <w:r w:rsidR="002D4277" w:rsidRPr="00563F0E">
        <w:rPr>
          <w:sz w:val="28"/>
          <w:szCs w:val="28"/>
        </w:rPr>
        <w:t xml:space="preserve"> kalendār</w:t>
      </w:r>
      <w:r w:rsidR="00460862">
        <w:rPr>
          <w:sz w:val="28"/>
          <w:szCs w:val="28"/>
        </w:rPr>
        <w:t>a</w:t>
      </w:r>
      <w:r w:rsidR="006A5E8F" w:rsidRPr="00563F0E">
        <w:rPr>
          <w:sz w:val="28"/>
          <w:szCs w:val="28"/>
        </w:rPr>
        <w:t xml:space="preserve"> dien</w:t>
      </w:r>
      <w:r w:rsidR="00460862">
        <w:rPr>
          <w:sz w:val="28"/>
          <w:szCs w:val="28"/>
        </w:rPr>
        <w:t>u laikā</w:t>
      </w:r>
      <w:r w:rsidR="006A5E8F" w:rsidRPr="00563F0E">
        <w:rPr>
          <w:sz w:val="28"/>
          <w:szCs w:val="28"/>
        </w:rPr>
        <w:t xml:space="preserve"> no sludinājuma publicēšan</w:t>
      </w:r>
      <w:r w:rsidR="004F094C" w:rsidRPr="00563F0E">
        <w:rPr>
          <w:sz w:val="28"/>
          <w:szCs w:val="28"/>
        </w:rPr>
        <w:t>as</w:t>
      </w:r>
      <w:r w:rsidR="006A5E8F" w:rsidRPr="00563F0E">
        <w:rPr>
          <w:sz w:val="28"/>
          <w:szCs w:val="28"/>
        </w:rPr>
        <w:t xml:space="preserve"> oficiālajā izdevumā "Latvijas Vēstnesis"</w:t>
      </w:r>
      <w:r w:rsidR="00C2736F" w:rsidRPr="00563F0E">
        <w:rPr>
          <w:sz w:val="28"/>
          <w:szCs w:val="28"/>
        </w:rPr>
        <w:t>.</w:t>
      </w:r>
      <w:r w:rsidR="002B603F" w:rsidRPr="00563F0E">
        <w:rPr>
          <w:sz w:val="28"/>
          <w:szCs w:val="28"/>
        </w:rPr>
        <w:t xml:space="preserve"> </w:t>
      </w:r>
      <w:r w:rsidR="00C7350D" w:rsidRPr="00563F0E">
        <w:rPr>
          <w:sz w:val="28"/>
          <w:szCs w:val="28"/>
        </w:rPr>
        <w:t>T</w:t>
      </w:r>
      <w:r w:rsidRPr="00563F0E">
        <w:rPr>
          <w:sz w:val="28"/>
          <w:szCs w:val="28"/>
        </w:rPr>
        <w:t xml:space="preserve">ālrunis uzziņām </w:t>
      </w:r>
      <w:r w:rsidR="00155592" w:rsidRPr="00563F0E">
        <w:rPr>
          <w:sz w:val="28"/>
          <w:szCs w:val="28"/>
        </w:rPr>
        <w:t>6</w:t>
      </w:r>
      <w:r w:rsidRPr="00563F0E">
        <w:rPr>
          <w:sz w:val="28"/>
          <w:szCs w:val="28"/>
        </w:rPr>
        <w:t>7036</w:t>
      </w:r>
      <w:r w:rsidR="00182BAA" w:rsidRPr="00563F0E">
        <w:rPr>
          <w:sz w:val="28"/>
          <w:szCs w:val="28"/>
        </w:rPr>
        <w:t>9</w:t>
      </w:r>
      <w:r w:rsidR="004F1B3B" w:rsidRPr="00563F0E">
        <w:rPr>
          <w:sz w:val="28"/>
          <w:szCs w:val="28"/>
        </w:rPr>
        <w:t>70</w:t>
      </w:r>
      <w:r w:rsidR="00E9357D" w:rsidRPr="00563F0E">
        <w:rPr>
          <w:sz w:val="28"/>
          <w:szCs w:val="28"/>
        </w:rPr>
        <w:t>; 67036731</w:t>
      </w:r>
      <w:r w:rsidR="00850E6D" w:rsidRPr="00563F0E">
        <w:rPr>
          <w:sz w:val="28"/>
          <w:szCs w:val="28"/>
        </w:rPr>
        <w:t>.</w:t>
      </w:r>
    </w:p>
    <w:p w14:paraId="006AB0DF" w14:textId="77777777" w:rsidR="00563F0E" w:rsidRDefault="00563F0E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8101AC7" w14:textId="77777777" w:rsidR="00563F0E" w:rsidRDefault="00563F0E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CE00DE0" w14:textId="77777777" w:rsidR="00563F0E" w:rsidRDefault="00563F0E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A811796" w14:textId="77777777" w:rsidR="00563F0E" w:rsidRDefault="00563F0E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prezidenta biedrs,</w:t>
      </w:r>
    </w:p>
    <w:p w14:paraId="4572C97B" w14:textId="55F98CEC" w:rsidR="00563F0E" w:rsidRDefault="00563F0E" w:rsidP="00563F0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tieslietu ministrs</w:t>
      </w:r>
      <w:r>
        <w:rPr>
          <w:sz w:val="28"/>
          <w:szCs w:val="28"/>
        </w:rPr>
        <w:tab/>
      </w:r>
      <w:r w:rsidRPr="00C6135A">
        <w:rPr>
          <w:sz w:val="28"/>
          <w:szCs w:val="28"/>
        </w:rPr>
        <w:t>J</w:t>
      </w:r>
      <w:r>
        <w:rPr>
          <w:sz w:val="28"/>
          <w:szCs w:val="28"/>
        </w:rPr>
        <w:t>. </w:t>
      </w:r>
      <w:proofErr w:type="spellStart"/>
      <w:r w:rsidRPr="00C6135A">
        <w:rPr>
          <w:sz w:val="28"/>
          <w:szCs w:val="28"/>
        </w:rPr>
        <w:t>Bordāns</w:t>
      </w:r>
      <w:proofErr w:type="spellEnd"/>
    </w:p>
    <w:sectPr w:rsidR="00563F0E" w:rsidSect="00683510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D3313" w14:textId="77777777" w:rsidR="00171450" w:rsidRDefault="00171450" w:rsidP="00E627E0">
      <w:r>
        <w:separator/>
      </w:r>
    </w:p>
  </w:endnote>
  <w:endnote w:type="continuationSeparator" w:id="0">
    <w:p w14:paraId="60846015" w14:textId="77777777" w:rsidR="00171450" w:rsidRDefault="00171450" w:rsidP="00E6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FCB57" w14:textId="2824AD48" w:rsidR="00803A09" w:rsidRPr="00563F0E" w:rsidRDefault="00563F0E" w:rsidP="00BE4EF2">
    <w:pPr>
      <w:pStyle w:val="Footer"/>
      <w:jc w:val="both"/>
      <w:rPr>
        <w:sz w:val="16"/>
        <w:szCs w:val="16"/>
      </w:rPr>
    </w:pPr>
    <w:r w:rsidRPr="00563F0E">
      <w:rPr>
        <w:sz w:val="16"/>
        <w:szCs w:val="16"/>
      </w:rPr>
      <w:t>R0148_9p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BB386" w14:textId="3055B920" w:rsidR="008A59AB" w:rsidRPr="0020119B" w:rsidRDefault="0020119B" w:rsidP="0020119B">
    <w:pPr>
      <w:pStyle w:val="Footer"/>
      <w:jc w:val="both"/>
    </w:pPr>
    <w:r w:rsidRPr="00563F0E">
      <w:rPr>
        <w:sz w:val="16"/>
        <w:szCs w:val="16"/>
      </w:rPr>
      <w:t>R0148_9p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E625D" w14:textId="77777777" w:rsidR="00171450" w:rsidRDefault="00171450" w:rsidP="00E627E0">
      <w:r>
        <w:separator/>
      </w:r>
    </w:p>
  </w:footnote>
  <w:footnote w:type="continuationSeparator" w:id="0">
    <w:p w14:paraId="6187904E" w14:textId="77777777" w:rsidR="00171450" w:rsidRDefault="00171450" w:rsidP="00E62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0263372"/>
      <w:docPartObj>
        <w:docPartGallery w:val="Page Numbers (Top of Page)"/>
        <w:docPartUnique/>
      </w:docPartObj>
    </w:sdtPr>
    <w:sdtEndPr/>
    <w:sdtContent>
      <w:p w14:paraId="7460DBB3" w14:textId="53610F82" w:rsidR="008A59AB" w:rsidRDefault="008A59A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F0E">
          <w:rPr>
            <w:noProof/>
          </w:rPr>
          <w:t>2</w:t>
        </w:r>
        <w:r>
          <w:fldChar w:fldCharType="end"/>
        </w:r>
      </w:p>
    </w:sdtContent>
  </w:sdt>
  <w:p w14:paraId="42D95EB5" w14:textId="77777777" w:rsidR="008A59AB" w:rsidRDefault="008A59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E30DB"/>
    <w:multiLevelType w:val="hybridMultilevel"/>
    <w:tmpl w:val="A1968B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23923"/>
    <w:multiLevelType w:val="hybridMultilevel"/>
    <w:tmpl w:val="726E53C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B2859"/>
    <w:multiLevelType w:val="hybridMultilevel"/>
    <w:tmpl w:val="1534EADE"/>
    <w:lvl w:ilvl="0" w:tplc="27AEBF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F3B39"/>
    <w:multiLevelType w:val="hybridMultilevel"/>
    <w:tmpl w:val="3534993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47A61"/>
    <w:multiLevelType w:val="hybridMultilevel"/>
    <w:tmpl w:val="17C8D1B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A3D24"/>
    <w:multiLevelType w:val="hybridMultilevel"/>
    <w:tmpl w:val="786C291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220B4"/>
    <w:multiLevelType w:val="hybridMultilevel"/>
    <w:tmpl w:val="B9FC99D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855F8"/>
    <w:multiLevelType w:val="hybridMultilevel"/>
    <w:tmpl w:val="CAF842C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D7"/>
    <w:rsid w:val="00013747"/>
    <w:rsid w:val="00015C4D"/>
    <w:rsid w:val="00095317"/>
    <w:rsid w:val="000C5A6A"/>
    <w:rsid w:val="000C6E6C"/>
    <w:rsid w:val="000C74AC"/>
    <w:rsid w:val="000E237A"/>
    <w:rsid w:val="00111B26"/>
    <w:rsid w:val="00137B17"/>
    <w:rsid w:val="0015087E"/>
    <w:rsid w:val="00155592"/>
    <w:rsid w:val="00160BCA"/>
    <w:rsid w:val="0016761A"/>
    <w:rsid w:val="00171450"/>
    <w:rsid w:val="00182BAA"/>
    <w:rsid w:val="001B0275"/>
    <w:rsid w:val="0020119B"/>
    <w:rsid w:val="00217C35"/>
    <w:rsid w:val="002200DD"/>
    <w:rsid w:val="002209F0"/>
    <w:rsid w:val="00237DBA"/>
    <w:rsid w:val="00246495"/>
    <w:rsid w:val="00261A98"/>
    <w:rsid w:val="002805D7"/>
    <w:rsid w:val="00282BED"/>
    <w:rsid w:val="00292C55"/>
    <w:rsid w:val="002B603F"/>
    <w:rsid w:val="002D4277"/>
    <w:rsid w:val="003756CC"/>
    <w:rsid w:val="003B019D"/>
    <w:rsid w:val="003B35F5"/>
    <w:rsid w:val="003B426F"/>
    <w:rsid w:val="003E678F"/>
    <w:rsid w:val="0042331F"/>
    <w:rsid w:val="00434A6F"/>
    <w:rsid w:val="00460862"/>
    <w:rsid w:val="004C11A7"/>
    <w:rsid w:val="004F094C"/>
    <w:rsid w:val="004F11B0"/>
    <w:rsid w:val="004F1B3B"/>
    <w:rsid w:val="004F5F46"/>
    <w:rsid w:val="00530555"/>
    <w:rsid w:val="00563F0E"/>
    <w:rsid w:val="00566D39"/>
    <w:rsid w:val="005B5C61"/>
    <w:rsid w:val="005F710C"/>
    <w:rsid w:val="00623052"/>
    <w:rsid w:val="00654FF7"/>
    <w:rsid w:val="00683510"/>
    <w:rsid w:val="00683C18"/>
    <w:rsid w:val="006A5E8F"/>
    <w:rsid w:val="006C03AE"/>
    <w:rsid w:val="006D19FD"/>
    <w:rsid w:val="006F5F44"/>
    <w:rsid w:val="00701314"/>
    <w:rsid w:val="00703326"/>
    <w:rsid w:val="007046FA"/>
    <w:rsid w:val="007753D6"/>
    <w:rsid w:val="00791A12"/>
    <w:rsid w:val="007D30CC"/>
    <w:rsid w:val="007F1A17"/>
    <w:rsid w:val="00802399"/>
    <w:rsid w:val="00803A09"/>
    <w:rsid w:val="00850E6D"/>
    <w:rsid w:val="0085422E"/>
    <w:rsid w:val="00877A04"/>
    <w:rsid w:val="008958F1"/>
    <w:rsid w:val="008A59AB"/>
    <w:rsid w:val="008B69CF"/>
    <w:rsid w:val="008E35E9"/>
    <w:rsid w:val="00900069"/>
    <w:rsid w:val="00907EB6"/>
    <w:rsid w:val="0096289C"/>
    <w:rsid w:val="009A0089"/>
    <w:rsid w:val="009E1E7C"/>
    <w:rsid w:val="00A13C14"/>
    <w:rsid w:val="00A32A62"/>
    <w:rsid w:val="00A53943"/>
    <w:rsid w:val="00A54299"/>
    <w:rsid w:val="00A64869"/>
    <w:rsid w:val="00A7699F"/>
    <w:rsid w:val="00AA1126"/>
    <w:rsid w:val="00B00DC3"/>
    <w:rsid w:val="00B52C52"/>
    <w:rsid w:val="00B839B9"/>
    <w:rsid w:val="00B83E8D"/>
    <w:rsid w:val="00BD6E33"/>
    <w:rsid w:val="00BE1488"/>
    <w:rsid w:val="00BE353A"/>
    <w:rsid w:val="00BE4EF2"/>
    <w:rsid w:val="00C16A74"/>
    <w:rsid w:val="00C21E1D"/>
    <w:rsid w:val="00C2736F"/>
    <w:rsid w:val="00C41114"/>
    <w:rsid w:val="00C621C6"/>
    <w:rsid w:val="00C7350D"/>
    <w:rsid w:val="00CA3A1D"/>
    <w:rsid w:val="00CF474F"/>
    <w:rsid w:val="00D7081C"/>
    <w:rsid w:val="00D87E05"/>
    <w:rsid w:val="00DB7C42"/>
    <w:rsid w:val="00DE2141"/>
    <w:rsid w:val="00E008E5"/>
    <w:rsid w:val="00E33C36"/>
    <w:rsid w:val="00E342DA"/>
    <w:rsid w:val="00E51547"/>
    <w:rsid w:val="00E56BEE"/>
    <w:rsid w:val="00E627E0"/>
    <w:rsid w:val="00E80F82"/>
    <w:rsid w:val="00E9357D"/>
    <w:rsid w:val="00EC6658"/>
    <w:rsid w:val="00F9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7EDFCBD"/>
  <w15:docId w15:val="{998863D2-8699-4676-B69C-F94142EA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8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9C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13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7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74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74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7046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27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7E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627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7E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2">
    <w:name w:val="normal2"/>
    <w:basedOn w:val="Normal"/>
    <w:rsid w:val="004F5F46"/>
    <w:pPr>
      <w:spacing w:before="120" w:line="312" w:lineRule="atLeast"/>
      <w:jc w:val="both"/>
    </w:p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7F1A1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A59AB"/>
    <w:rPr>
      <w:color w:val="605E5C"/>
      <w:shd w:val="clear" w:color="auto" w:fill="E1DFDD"/>
    </w:rPr>
  </w:style>
  <w:style w:type="paragraph" w:customStyle="1" w:styleId="naisf">
    <w:name w:val="naisf"/>
    <w:basedOn w:val="Normal"/>
    <w:rsid w:val="00563F0E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292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5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0346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4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6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4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48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28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51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227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87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7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56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67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47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077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3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122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3E3F9-F0AF-491D-B058-B6FB13FB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2815</Words>
  <Characters>1606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Sludinājuma teksts Eiropas Prokuratūras Eiropas prokurora amata konkursam</vt:lpstr>
      <vt:lpstr>Sludinājuma teksts Eiropas Prokuratūras Eiropas prokurora amata konkursam</vt:lpstr>
    </vt:vector>
  </TitlesOfParts>
  <Company>Tieslietu ministrija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Sludinājuma teksts Eiropas Prokuratūras Eiropas prokurora amata konkursam</dc:title>
  <dc:subject>Rīkojuma projekta pielikums</dc:subject>
  <dc:creator>Zane Ozola</dc:creator>
  <dc:description>67036970, Zane.Ozola@tm.gov.lv</dc:description>
  <cp:lastModifiedBy>Leontine Babkina</cp:lastModifiedBy>
  <cp:revision>13</cp:revision>
  <cp:lastPrinted>2019-01-31T14:23:00Z</cp:lastPrinted>
  <dcterms:created xsi:type="dcterms:W3CDTF">2019-01-23T09:52:00Z</dcterms:created>
  <dcterms:modified xsi:type="dcterms:W3CDTF">2019-02-13T12:22:00Z</dcterms:modified>
</cp:coreProperties>
</file>