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E58ED" w:rsidR="00B41718" w:rsidP="00B41718" w:rsidRDefault="00B41718" w14:paraId="2A549F72" w14:textId="771E30B8">
      <w:pPr>
        <w:jc w:val="center"/>
        <w:outlineLvl w:val="0"/>
        <w:rPr>
          <w:b/>
          <w:bCs/>
          <w:sz w:val="26"/>
          <w:szCs w:val="26"/>
          <w:lang w:eastAsia="x-none"/>
        </w:rPr>
      </w:pPr>
      <w:bookmarkStart w:name="OLE_LINK1" w:id="0"/>
      <w:bookmarkStart w:name="OLE_LINK2" w:id="1"/>
      <w:r w:rsidRPr="00CE58ED">
        <w:rPr>
          <w:b/>
          <w:bCs/>
          <w:sz w:val="26"/>
          <w:szCs w:val="26"/>
          <w:lang w:eastAsia="x-none"/>
        </w:rPr>
        <w:t>Informatīvais ziņojums</w:t>
      </w:r>
    </w:p>
    <w:p w:rsidRPr="00CE58ED" w:rsidR="00B41718" w:rsidP="00B41718" w:rsidRDefault="00B41718" w14:paraId="0B759868" w14:textId="31030520">
      <w:pPr>
        <w:jc w:val="center"/>
        <w:rPr>
          <w:sz w:val="26"/>
          <w:szCs w:val="26"/>
          <w:lang w:eastAsia="x-none"/>
        </w:rPr>
      </w:pPr>
      <w:r w:rsidRPr="00CE58ED">
        <w:rPr>
          <w:b/>
          <w:bCs/>
          <w:sz w:val="26"/>
          <w:szCs w:val="26"/>
          <w:lang w:eastAsia="lv-LV"/>
        </w:rPr>
        <w:t>"</w:t>
      </w:r>
      <w:r w:rsidRPr="00CE58ED">
        <w:rPr>
          <w:b/>
          <w:bCs/>
          <w:sz w:val="26"/>
          <w:szCs w:val="26"/>
          <w:lang w:eastAsia="x-none"/>
        </w:rPr>
        <w:t>Par 201</w:t>
      </w:r>
      <w:r w:rsidRPr="00CE58ED" w:rsidR="0042150C">
        <w:rPr>
          <w:b/>
          <w:bCs/>
          <w:sz w:val="26"/>
          <w:szCs w:val="26"/>
          <w:lang w:eastAsia="x-none"/>
        </w:rPr>
        <w:t>9</w:t>
      </w:r>
      <w:r w:rsidRPr="00CE58ED">
        <w:rPr>
          <w:b/>
          <w:bCs/>
          <w:sz w:val="26"/>
          <w:szCs w:val="26"/>
          <w:lang w:eastAsia="x-none"/>
        </w:rPr>
        <w:t xml:space="preserve">. gada </w:t>
      </w:r>
      <w:r w:rsidRPr="00CE58ED" w:rsidR="0042150C">
        <w:rPr>
          <w:b/>
          <w:bCs/>
          <w:sz w:val="26"/>
          <w:szCs w:val="26"/>
          <w:lang w:eastAsia="x-none"/>
        </w:rPr>
        <w:t>7.-8.</w:t>
      </w:r>
      <w:r w:rsidR="00C672AE">
        <w:rPr>
          <w:b/>
          <w:bCs/>
          <w:sz w:val="26"/>
          <w:szCs w:val="26"/>
          <w:lang w:eastAsia="x-none"/>
        </w:rPr>
        <w:t> </w:t>
      </w:r>
      <w:r w:rsidRPr="00CE58ED" w:rsidR="0042150C">
        <w:rPr>
          <w:b/>
          <w:bCs/>
          <w:sz w:val="26"/>
          <w:szCs w:val="26"/>
          <w:lang w:eastAsia="x-none"/>
        </w:rPr>
        <w:t>februāra</w:t>
      </w:r>
      <w:r w:rsidRPr="00CE58ED">
        <w:rPr>
          <w:b/>
          <w:bCs/>
          <w:sz w:val="26"/>
          <w:szCs w:val="26"/>
          <w:lang w:eastAsia="x-none"/>
        </w:rPr>
        <w:t xml:space="preserve"> neformālajā Eiropas Savienības Tieslietu un iekšlietu ministru padomē izskatāmajiem Tieslietu ministrijas kompetencē esošajiem jautājumiem</w:t>
      </w:r>
      <w:r w:rsidRPr="00CE58ED">
        <w:rPr>
          <w:b/>
          <w:bCs/>
          <w:sz w:val="26"/>
          <w:szCs w:val="26"/>
          <w:lang w:eastAsia="lv-LV"/>
        </w:rPr>
        <w:t>"</w:t>
      </w:r>
    </w:p>
    <w:bookmarkEnd w:id="0"/>
    <w:bookmarkEnd w:id="1"/>
    <w:p w:rsidRPr="00CE58ED" w:rsidR="00B41718" w:rsidP="00B41718" w:rsidRDefault="00B41718" w14:paraId="396485E7" w14:textId="77777777">
      <w:pPr>
        <w:autoSpaceDE w:val="0"/>
        <w:autoSpaceDN w:val="0"/>
        <w:adjustRightInd w:val="0"/>
        <w:rPr>
          <w:sz w:val="26"/>
          <w:szCs w:val="26"/>
        </w:rPr>
      </w:pPr>
    </w:p>
    <w:p w:rsidRPr="00CE58ED" w:rsidR="00B41718" w:rsidP="0011584E" w:rsidRDefault="00B41718" w14:paraId="73F44B4D" w14:textId="158DC010">
      <w:pPr>
        <w:autoSpaceDE w:val="0"/>
        <w:autoSpaceDN w:val="0"/>
        <w:adjustRightInd w:val="0"/>
        <w:ind w:firstLine="608"/>
        <w:jc w:val="both"/>
        <w:rPr>
          <w:rFonts w:eastAsia="Calibri"/>
          <w:color w:val="000000" w:themeColor="text1"/>
          <w:sz w:val="26"/>
          <w:szCs w:val="26"/>
        </w:rPr>
      </w:pPr>
      <w:r w:rsidRPr="00CE58ED">
        <w:rPr>
          <w:rFonts w:eastAsia="Calibri"/>
          <w:color w:val="000000"/>
          <w:sz w:val="26"/>
          <w:szCs w:val="26"/>
        </w:rPr>
        <w:t>201</w:t>
      </w:r>
      <w:r w:rsidRPr="00CE58ED" w:rsidR="0042150C">
        <w:rPr>
          <w:rFonts w:eastAsia="Calibri"/>
          <w:color w:val="000000"/>
          <w:sz w:val="26"/>
          <w:szCs w:val="26"/>
        </w:rPr>
        <w:t>9</w:t>
      </w:r>
      <w:r w:rsidRPr="00CE58ED">
        <w:rPr>
          <w:rFonts w:eastAsia="Calibri"/>
          <w:color w:val="000000"/>
          <w:sz w:val="26"/>
          <w:szCs w:val="26"/>
        </w:rPr>
        <w:t>.</w:t>
      </w:r>
      <w:r w:rsidRPr="00CE58ED" w:rsidR="008B036A">
        <w:rPr>
          <w:rFonts w:eastAsia="Calibri"/>
          <w:color w:val="000000"/>
          <w:sz w:val="26"/>
          <w:szCs w:val="26"/>
        </w:rPr>
        <w:t> </w:t>
      </w:r>
      <w:r w:rsidRPr="00CE58ED">
        <w:rPr>
          <w:rFonts w:eastAsia="Calibri"/>
          <w:color w:val="000000"/>
          <w:sz w:val="26"/>
          <w:szCs w:val="26"/>
        </w:rPr>
        <w:t xml:space="preserve">gada </w:t>
      </w:r>
      <w:r w:rsidRPr="00CE58ED" w:rsidR="0042150C">
        <w:rPr>
          <w:rFonts w:eastAsia="Calibri"/>
          <w:color w:val="000000"/>
          <w:sz w:val="26"/>
          <w:szCs w:val="26"/>
        </w:rPr>
        <w:t>7.-8.</w:t>
      </w:r>
      <w:r w:rsidR="00C672AE">
        <w:rPr>
          <w:rFonts w:eastAsia="Calibri"/>
          <w:color w:val="000000"/>
          <w:sz w:val="26"/>
          <w:szCs w:val="26"/>
        </w:rPr>
        <w:t> </w:t>
      </w:r>
      <w:r w:rsidRPr="00CE58ED" w:rsidR="0042150C">
        <w:rPr>
          <w:rFonts w:eastAsia="Calibri"/>
          <w:color w:val="000000"/>
          <w:sz w:val="26"/>
          <w:szCs w:val="26"/>
        </w:rPr>
        <w:t>februārī</w:t>
      </w:r>
      <w:r w:rsidRPr="00CE58ED">
        <w:rPr>
          <w:rFonts w:eastAsia="Calibri"/>
          <w:color w:val="000000"/>
          <w:sz w:val="26"/>
          <w:szCs w:val="26"/>
        </w:rPr>
        <w:t xml:space="preserve"> </w:t>
      </w:r>
      <w:r w:rsidRPr="00CE58ED" w:rsidR="0042150C">
        <w:rPr>
          <w:rFonts w:eastAsia="Calibri"/>
          <w:color w:val="000000"/>
          <w:sz w:val="26"/>
          <w:szCs w:val="26"/>
        </w:rPr>
        <w:t>Bukarestē, Rumānijā</w:t>
      </w:r>
      <w:r w:rsidRPr="00CE58ED" w:rsidR="007E40C2">
        <w:rPr>
          <w:rFonts w:eastAsia="Calibri"/>
          <w:color w:val="000000"/>
          <w:sz w:val="26"/>
          <w:szCs w:val="26"/>
        </w:rPr>
        <w:t xml:space="preserve"> </w:t>
      </w:r>
      <w:r w:rsidRPr="00CE58ED">
        <w:rPr>
          <w:rFonts w:eastAsia="Calibri"/>
          <w:color w:val="000000"/>
          <w:sz w:val="26"/>
          <w:szCs w:val="26"/>
        </w:rPr>
        <w:t xml:space="preserve">notiks neformālā Eiropas Savienības (turpmāk – ES) Tieslietu un iekšlietu ministru padomes sanāksme. Sanāksmes </w:t>
      </w:r>
      <w:r w:rsidRPr="00CE58ED">
        <w:rPr>
          <w:rFonts w:eastAsia="Calibri"/>
          <w:color w:val="000000" w:themeColor="text1"/>
          <w:sz w:val="26"/>
          <w:szCs w:val="26"/>
        </w:rPr>
        <w:t>tieslietu sadaļā ministri ir aicināti diskutēt par šādiem darba kārtības jautājumiem:</w:t>
      </w:r>
    </w:p>
    <w:p w:rsidRPr="00F003C7" w:rsidR="00F003C7" w:rsidP="00F003C7" w:rsidRDefault="00F003C7" w14:paraId="554DEB59" w14:textId="77777777">
      <w:pPr>
        <w:autoSpaceDE w:val="0"/>
        <w:autoSpaceDN w:val="0"/>
        <w:adjustRightInd w:val="0"/>
        <w:rPr>
          <w:rFonts w:eastAsia="Calibri"/>
          <w:b/>
          <w:color w:val="000000"/>
          <w:lang w:eastAsia="lv-LV"/>
        </w:rPr>
      </w:pPr>
      <w:bookmarkStart w:name="_Hlk504118800" w:id="2"/>
    </w:p>
    <w:p w:rsidRPr="00CE58ED" w:rsidR="00506BBC" w:rsidP="0082618C" w:rsidRDefault="00CE58ED" w14:paraId="2340E3E0" w14:textId="03DE2C28">
      <w:pPr>
        <w:pStyle w:val="Sarakstarindkopa"/>
        <w:numPr>
          <w:ilvl w:val="0"/>
          <w:numId w:val="24"/>
        </w:numPr>
        <w:jc w:val="both"/>
        <w:rPr>
          <w:b/>
          <w:sz w:val="26"/>
          <w:szCs w:val="26"/>
        </w:rPr>
      </w:pPr>
      <w:r w:rsidRPr="00CE58ED">
        <w:rPr>
          <w:rFonts w:eastAsia="Calibri"/>
          <w:b/>
          <w:color w:val="000000"/>
          <w:sz w:val="26"/>
          <w:szCs w:val="26"/>
          <w:lang w:eastAsia="lv-LV"/>
        </w:rPr>
        <w:t>Veidi</w:t>
      </w:r>
      <w:r w:rsidR="00925941">
        <w:rPr>
          <w:rFonts w:eastAsia="Calibri"/>
          <w:b/>
          <w:color w:val="000000"/>
          <w:sz w:val="26"/>
          <w:szCs w:val="26"/>
          <w:lang w:eastAsia="lv-LV"/>
        </w:rPr>
        <w:t>,</w:t>
      </w:r>
      <w:r w:rsidRPr="00CE58ED">
        <w:rPr>
          <w:rFonts w:eastAsia="Calibri"/>
          <w:b/>
          <w:color w:val="000000"/>
          <w:sz w:val="26"/>
          <w:szCs w:val="26"/>
          <w:lang w:eastAsia="lv-LV"/>
        </w:rPr>
        <w:t xml:space="preserve"> kādos uzlabot nākotnes tiesisko sadarbību civillietās un komerclietās</w:t>
      </w:r>
    </w:p>
    <w:p w:rsidRPr="00CE58ED" w:rsidR="00BA63CB" w:rsidP="00BA63CB" w:rsidRDefault="00BA63CB" w14:paraId="6FC920C0" w14:textId="6A413E8E">
      <w:pPr>
        <w:pStyle w:val="Sarakstarindkopa"/>
        <w:ind w:left="0" w:firstLine="720"/>
        <w:jc w:val="both"/>
        <w:rPr>
          <w:sz w:val="26"/>
          <w:szCs w:val="26"/>
        </w:rPr>
      </w:pPr>
      <w:r w:rsidRPr="00CE58ED">
        <w:rPr>
          <w:sz w:val="26"/>
          <w:szCs w:val="26"/>
        </w:rPr>
        <w:t>2019.</w:t>
      </w:r>
      <w:r w:rsidR="00C672AE">
        <w:rPr>
          <w:sz w:val="26"/>
          <w:szCs w:val="26"/>
        </w:rPr>
        <w:t> </w:t>
      </w:r>
      <w:r w:rsidRPr="00CE58ED">
        <w:rPr>
          <w:sz w:val="26"/>
          <w:szCs w:val="26"/>
        </w:rPr>
        <w:t>gadā</w:t>
      </w:r>
      <w:r>
        <w:rPr>
          <w:sz w:val="26"/>
          <w:szCs w:val="26"/>
        </w:rPr>
        <w:t xml:space="preserve"> būs</w:t>
      </w:r>
      <w:r w:rsidRPr="00CE58ED">
        <w:rPr>
          <w:sz w:val="26"/>
          <w:szCs w:val="26"/>
        </w:rPr>
        <w:t xml:space="preserve"> divdesmitā gadadiena kopš Amsterdamas līguma stāšanās spēkā un Tamperes programmas pieņemšanas. Amsterdamas līgums </w:t>
      </w:r>
      <w:r>
        <w:rPr>
          <w:sz w:val="26"/>
          <w:szCs w:val="26"/>
        </w:rPr>
        <w:t>ir pamats</w:t>
      </w:r>
      <w:r w:rsidRPr="00CE58ED">
        <w:rPr>
          <w:sz w:val="26"/>
          <w:szCs w:val="26"/>
        </w:rPr>
        <w:t xml:space="preserve"> tiesu iestāžu sadarbīb</w:t>
      </w:r>
      <w:r>
        <w:rPr>
          <w:sz w:val="26"/>
          <w:szCs w:val="26"/>
        </w:rPr>
        <w:t>ai</w:t>
      </w:r>
      <w:r w:rsidRPr="00CE58ED">
        <w:rPr>
          <w:sz w:val="26"/>
          <w:szCs w:val="26"/>
        </w:rPr>
        <w:t xml:space="preserve"> civillietās E</w:t>
      </w:r>
      <w:r>
        <w:rPr>
          <w:sz w:val="26"/>
          <w:szCs w:val="26"/>
        </w:rPr>
        <w:t>S</w:t>
      </w:r>
      <w:r w:rsidRPr="00CE58ED">
        <w:rPr>
          <w:sz w:val="26"/>
          <w:szCs w:val="26"/>
        </w:rPr>
        <w:t xml:space="preserve">. Savstarpēja uzticēšanās starp dalībvalstu tiesu sistēmām un tiesu lēmumu savstarpēja atzīšana ir principi, uz kuriem balstās ES tiesu iestāžu sadarbība civillietās un komerclietās. Laika gaitā ir izstrādāts plašs </w:t>
      </w:r>
      <w:r>
        <w:rPr>
          <w:sz w:val="26"/>
          <w:szCs w:val="26"/>
        </w:rPr>
        <w:t xml:space="preserve">ES </w:t>
      </w:r>
      <w:proofErr w:type="spellStart"/>
      <w:r w:rsidRPr="00CE58ED">
        <w:rPr>
          <w:i/>
          <w:sz w:val="26"/>
          <w:szCs w:val="26"/>
        </w:rPr>
        <w:t>acquis</w:t>
      </w:r>
      <w:proofErr w:type="spellEnd"/>
      <w:r w:rsidRPr="00CE58ED">
        <w:rPr>
          <w:sz w:val="26"/>
          <w:szCs w:val="26"/>
        </w:rPr>
        <w:t>, sākot ar Tamperes programmu (1999</w:t>
      </w:r>
      <w:r>
        <w:rPr>
          <w:sz w:val="26"/>
          <w:szCs w:val="26"/>
        </w:rPr>
        <w:t>.</w:t>
      </w:r>
      <w:r w:rsidR="00C672AE">
        <w:rPr>
          <w:sz w:val="26"/>
          <w:szCs w:val="26"/>
        </w:rPr>
        <w:t> </w:t>
      </w:r>
      <w:r>
        <w:rPr>
          <w:sz w:val="26"/>
          <w:szCs w:val="26"/>
        </w:rPr>
        <w:t>gads</w:t>
      </w:r>
      <w:r w:rsidRPr="00CE58ED">
        <w:rPr>
          <w:sz w:val="26"/>
          <w:szCs w:val="26"/>
        </w:rPr>
        <w:t>), Hāg</w:t>
      </w:r>
      <w:r>
        <w:rPr>
          <w:sz w:val="26"/>
          <w:szCs w:val="26"/>
        </w:rPr>
        <w:t>as programmu</w:t>
      </w:r>
      <w:r w:rsidRPr="00CE58ED">
        <w:rPr>
          <w:sz w:val="26"/>
          <w:szCs w:val="26"/>
        </w:rPr>
        <w:t xml:space="preserve"> (2004</w:t>
      </w:r>
      <w:r>
        <w:rPr>
          <w:sz w:val="26"/>
          <w:szCs w:val="26"/>
        </w:rPr>
        <w:t>.</w:t>
      </w:r>
      <w:r w:rsidR="00C672AE">
        <w:rPr>
          <w:sz w:val="26"/>
          <w:szCs w:val="26"/>
        </w:rPr>
        <w:t> </w:t>
      </w:r>
      <w:r>
        <w:rPr>
          <w:sz w:val="26"/>
          <w:szCs w:val="26"/>
        </w:rPr>
        <w:t>gads</w:t>
      </w:r>
      <w:r w:rsidRPr="00CE58ED">
        <w:rPr>
          <w:sz w:val="26"/>
          <w:szCs w:val="26"/>
        </w:rPr>
        <w:t>), Stokholm</w:t>
      </w:r>
      <w:r>
        <w:rPr>
          <w:sz w:val="26"/>
          <w:szCs w:val="26"/>
        </w:rPr>
        <w:t>as programmu</w:t>
      </w:r>
      <w:r w:rsidRPr="00CE58ED">
        <w:rPr>
          <w:sz w:val="26"/>
          <w:szCs w:val="26"/>
        </w:rPr>
        <w:t xml:space="preserve"> (2009</w:t>
      </w:r>
      <w:r>
        <w:rPr>
          <w:sz w:val="26"/>
          <w:szCs w:val="26"/>
        </w:rPr>
        <w:t>.</w:t>
      </w:r>
      <w:r w:rsidR="00C672AE">
        <w:rPr>
          <w:sz w:val="26"/>
          <w:szCs w:val="26"/>
        </w:rPr>
        <w:t> </w:t>
      </w:r>
      <w:r>
        <w:rPr>
          <w:sz w:val="26"/>
          <w:szCs w:val="26"/>
        </w:rPr>
        <w:t>gads</w:t>
      </w:r>
      <w:r w:rsidRPr="00CE58ED">
        <w:rPr>
          <w:sz w:val="26"/>
          <w:szCs w:val="26"/>
        </w:rPr>
        <w:t xml:space="preserve">) un </w:t>
      </w:r>
      <w:r>
        <w:rPr>
          <w:sz w:val="26"/>
          <w:szCs w:val="26"/>
        </w:rPr>
        <w:t>tā saukto Pēc</w:t>
      </w:r>
      <w:r w:rsidRPr="00CE58ED">
        <w:rPr>
          <w:sz w:val="26"/>
          <w:szCs w:val="26"/>
        </w:rPr>
        <w:t>-Stokholm</w:t>
      </w:r>
      <w:r>
        <w:rPr>
          <w:sz w:val="26"/>
          <w:szCs w:val="26"/>
        </w:rPr>
        <w:t>as programmu</w:t>
      </w:r>
      <w:r w:rsidRPr="00CE58ED">
        <w:rPr>
          <w:sz w:val="26"/>
          <w:szCs w:val="26"/>
        </w:rPr>
        <w:t xml:space="preserve"> (2014</w:t>
      </w:r>
      <w:r>
        <w:rPr>
          <w:sz w:val="26"/>
          <w:szCs w:val="26"/>
        </w:rPr>
        <w:t>.</w:t>
      </w:r>
      <w:r w:rsidR="00C672AE">
        <w:rPr>
          <w:sz w:val="26"/>
          <w:szCs w:val="26"/>
        </w:rPr>
        <w:t> </w:t>
      </w:r>
      <w:r>
        <w:rPr>
          <w:sz w:val="26"/>
          <w:szCs w:val="26"/>
        </w:rPr>
        <w:t>gads</w:t>
      </w:r>
      <w:r w:rsidRPr="00CE58ED">
        <w:rPr>
          <w:sz w:val="26"/>
          <w:szCs w:val="26"/>
        </w:rPr>
        <w:t>).</w:t>
      </w:r>
    </w:p>
    <w:p w:rsidR="00BA63CB" w:rsidP="00BA63CB" w:rsidRDefault="00BA63CB" w14:paraId="11FA4C7B" w14:textId="6739DABE">
      <w:pPr>
        <w:pStyle w:val="Sarakstarindkopa"/>
        <w:ind w:left="0" w:firstLine="720"/>
        <w:jc w:val="both"/>
        <w:rPr>
          <w:sz w:val="26"/>
          <w:szCs w:val="26"/>
        </w:rPr>
      </w:pPr>
      <w:r w:rsidRPr="00CE58ED">
        <w:rPr>
          <w:sz w:val="26"/>
          <w:szCs w:val="26"/>
        </w:rPr>
        <w:t>ES tiesību akti tiesu iestāžu sadarbības jomā civillietās un komerclietās ietver šādus jautājumus: jurisdikcija</w:t>
      </w:r>
      <w:r>
        <w:rPr>
          <w:sz w:val="26"/>
          <w:szCs w:val="26"/>
        </w:rPr>
        <w:t>,</w:t>
      </w:r>
      <w:r w:rsidRPr="00CE58ED">
        <w:rPr>
          <w:sz w:val="26"/>
          <w:szCs w:val="26"/>
        </w:rPr>
        <w:t xml:space="preserve"> spriedumu atzīšana un izpilde civillietās un komerclietās; tiesību akti, kas piemērojami līgumiskām un </w:t>
      </w:r>
      <w:proofErr w:type="spellStart"/>
      <w:r w:rsidRPr="00CE58ED">
        <w:rPr>
          <w:sz w:val="26"/>
          <w:szCs w:val="26"/>
        </w:rPr>
        <w:t>ārpuslīgumiskām</w:t>
      </w:r>
      <w:proofErr w:type="spellEnd"/>
      <w:r w:rsidRPr="00CE58ED">
        <w:rPr>
          <w:sz w:val="26"/>
          <w:szCs w:val="26"/>
        </w:rPr>
        <w:t xml:space="preserve"> saistībā</w:t>
      </w:r>
      <w:r w:rsidR="00C672AE">
        <w:rPr>
          <w:sz w:val="26"/>
          <w:szCs w:val="26"/>
        </w:rPr>
        <w:t>m</w:t>
      </w:r>
      <w:r w:rsidRPr="00CE58ED">
        <w:rPr>
          <w:sz w:val="26"/>
          <w:szCs w:val="26"/>
        </w:rPr>
        <w:t>; īpaš</w:t>
      </w:r>
      <w:r>
        <w:rPr>
          <w:sz w:val="26"/>
          <w:szCs w:val="26"/>
        </w:rPr>
        <w:t>ā</w:t>
      </w:r>
      <w:r w:rsidRPr="00CE58ED">
        <w:rPr>
          <w:sz w:val="26"/>
          <w:szCs w:val="26"/>
        </w:rPr>
        <w:t>s procedūras, piemēram, Eiropas maksājuma rīkojuma procedūra, Eiropas procedūr</w:t>
      </w:r>
      <w:r w:rsidR="00C672AE">
        <w:rPr>
          <w:sz w:val="26"/>
          <w:szCs w:val="26"/>
        </w:rPr>
        <w:t>a</w:t>
      </w:r>
      <w:r w:rsidRPr="00CE58ED">
        <w:rPr>
          <w:sz w:val="26"/>
          <w:szCs w:val="26"/>
        </w:rPr>
        <w:t xml:space="preserve"> maza apmēra prasībām, Eiropas kontu saglabāšanas rīkojuma procedūra un Eiropas izpildes rīkojums neapstrīdētiem prasījumiem; dokumentu izsniegšana; pierādījumu iegūšana; maksātnespējas procedūras; ģimenes tiesības (jurisdikcija un spriedumu atzīšana un izpilde laulības lietās un lietās par vecāku atbildību, laulības šķiršanai un laulāto atšķiršanai, uzturēšanas pienākumi, laulāto mantiskās attiecības, reģistrētu partnerattiecību mantiskās sekas); mantošana; aizsardzības pasākumu atzīšana civillietās; publisku dokumentu izplatīšana; juridiskā palīdzība; </w:t>
      </w:r>
      <w:r>
        <w:rPr>
          <w:sz w:val="26"/>
          <w:szCs w:val="26"/>
        </w:rPr>
        <w:t>mediācija</w:t>
      </w:r>
      <w:r w:rsidRPr="00CE58ED">
        <w:rPr>
          <w:sz w:val="26"/>
          <w:szCs w:val="26"/>
        </w:rPr>
        <w:t>.</w:t>
      </w:r>
    </w:p>
    <w:p w:rsidRPr="00CD4892" w:rsidR="00BA63CB" w:rsidP="00321FD3" w:rsidRDefault="00BA63CB" w14:paraId="4A54BF5C" w14:textId="31898A09">
      <w:pPr>
        <w:pStyle w:val="Sarakstarindkopa"/>
        <w:ind w:left="0" w:firstLine="709"/>
        <w:jc w:val="both"/>
        <w:rPr>
          <w:sz w:val="26"/>
          <w:szCs w:val="26"/>
        </w:rPr>
      </w:pPr>
      <w:r>
        <w:rPr>
          <w:sz w:val="26"/>
          <w:szCs w:val="26"/>
        </w:rPr>
        <w:t>L</w:t>
      </w:r>
      <w:r w:rsidRPr="00CD4892">
        <w:rPr>
          <w:sz w:val="26"/>
          <w:szCs w:val="26"/>
        </w:rPr>
        <w:t xml:space="preserve">ai atvieglotu </w:t>
      </w:r>
      <w:proofErr w:type="spellStart"/>
      <w:r w:rsidRPr="000B65C5">
        <w:rPr>
          <w:i/>
          <w:sz w:val="26"/>
          <w:szCs w:val="26"/>
        </w:rPr>
        <w:t>acquis</w:t>
      </w:r>
      <w:proofErr w:type="spellEnd"/>
      <w:r w:rsidRPr="000B65C5">
        <w:rPr>
          <w:i/>
          <w:sz w:val="26"/>
          <w:szCs w:val="26"/>
        </w:rPr>
        <w:t xml:space="preserve"> </w:t>
      </w:r>
      <w:r w:rsidRPr="00CD4892">
        <w:rPr>
          <w:sz w:val="26"/>
          <w:szCs w:val="26"/>
        </w:rPr>
        <w:t>piemērošanu un darbību praksē</w:t>
      </w:r>
      <w:r>
        <w:rPr>
          <w:sz w:val="26"/>
          <w:szCs w:val="26"/>
        </w:rPr>
        <w:t xml:space="preserve">, ir izveidots </w:t>
      </w:r>
      <w:r w:rsidRPr="00CD4892">
        <w:rPr>
          <w:sz w:val="26"/>
          <w:szCs w:val="26"/>
        </w:rPr>
        <w:t>Eiropas Tiesiskās sadarbības tīkl</w:t>
      </w:r>
      <w:r>
        <w:rPr>
          <w:sz w:val="26"/>
          <w:szCs w:val="26"/>
        </w:rPr>
        <w:t>s</w:t>
      </w:r>
      <w:r w:rsidRPr="00CD4892">
        <w:rPr>
          <w:sz w:val="26"/>
          <w:szCs w:val="26"/>
        </w:rPr>
        <w:t xml:space="preserve"> civillietās un komerclietās</w:t>
      </w:r>
      <w:r>
        <w:rPr>
          <w:sz w:val="26"/>
          <w:szCs w:val="26"/>
        </w:rPr>
        <w:t xml:space="preserve">, kas sniedz būtisku </w:t>
      </w:r>
      <w:r w:rsidRPr="00CD4892">
        <w:rPr>
          <w:sz w:val="26"/>
          <w:szCs w:val="26"/>
        </w:rPr>
        <w:t>praktisk</w:t>
      </w:r>
      <w:r>
        <w:rPr>
          <w:sz w:val="26"/>
          <w:szCs w:val="26"/>
        </w:rPr>
        <w:t xml:space="preserve">u atbalstu ES </w:t>
      </w:r>
      <w:r w:rsidRPr="00CD4892">
        <w:rPr>
          <w:sz w:val="26"/>
          <w:szCs w:val="26"/>
        </w:rPr>
        <w:t>tiesu iestāžu sadarbībā, kā arī tiesu iestāžu un praktiķu apmācībā</w:t>
      </w:r>
      <w:r>
        <w:rPr>
          <w:sz w:val="26"/>
          <w:szCs w:val="26"/>
        </w:rPr>
        <w:t>.</w:t>
      </w:r>
      <w:r w:rsidRPr="00CD4892">
        <w:rPr>
          <w:sz w:val="26"/>
          <w:szCs w:val="26"/>
        </w:rPr>
        <w:t xml:space="preserve"> </w:t>
      </w:r>
      <w:r>
        <w:rPr>
          <w:sz w:val="26"/>
          <w:szCs w:val="26"/>
        </w:rPr>
        <w:t>Savukārt, E</w:t>
      </w:r>
      <w:r w:rsidRPr="00CD4892">
        <w:rPr>
          <w:sz w:val="26"/>
          <w:szCs w:val="26"/>
        </w:rPr>
        <w:t xml:space="preserve">-tiesiskuma portāls </w:t>
      </w:r>
      <w:r>
        <w:rPr>
          <w:sz w:val="26"/>
          <w:szCs w:val="26"/>
        </w:rPr>
        <w:t>ir nozīmīgs instruments, lai</w:t>
      </w:r>
      <w:r w:rsidRPr="00CD4892">
        <w:rPr>
          <w:sz w:val="26"/>
          <w:szCs w:val="26"/>
        </w:rPr>
        <w:t xml:space="preserve"> </w:t>
      </w:r>
      <w:r>
        <w:rPr>
          <w:sz w:val="26"/>
          <w:szCs w:val="26"/>
        </w:rPr>
        <w:t xml:space="preserve">informētu </w:t>
      </w:r>
      <w:r w:rsidRPr="00CD4892">
        <w:rPr>
          <w:sz w:val="26"/>
          <w:szCs w:val="26"/>
        </w:rPr>
        <w:t>iedzīvotāju</w:t>
      </w:r>
      <w:r>
        <w:rPr>
          <w:sz w:val="26"/>
          <w:szCs w:val="26"/>
        </w:rPr>
        <w:t>s</w:t>
      </w:r>
      <w:r w:rsidRPr="00CD4892">
        <w:rPr>
          <w:sz w:val="26"/>
          <w:szCs w:val="26"/>
        </w:rPr>
        <w:t xml:space="preserve"> </w:t>
      </w:r>
      <w:r>
        <w:rPr>
          <w:sz w:val="26"/>
          <w:szCs w:val="26"/>
        </w:rPr>
        <w:t>par</w:t>
      </w:r>
      <w:r w:rsidRPr="00CD4892">
        <w:rPr>
          <w:sz w:val="26"/>
          <w:szCs w:val="26"/>
        </w:rPr>
        <w:t xml:space="preserve"> jomā </w:t>
      </w:r>
      <w:r>
        <w:rPr>
          <w:sz w:val="26"/>
          <w:szCs w:val="26"/>
        </w:rPr>
        <w:t>paveikto un ES iedzīvotāju iespējām.</w:t>
      </w:r>
    </w:p>
    <w:p w:rsidRPr="00CD4892" w:rsidR="00BA63CB" w:rsidP="00BA63CB" w:rsidRDefault="00BA63CB" w14:paraId="303DFA80" w14:textId="04813B0A">
      <w:pPr>
        <w:pStyle w:val="Sarakstarindkopa"/>
        <w:ind w:left="0" w:firstLine="720"/>
        <w:jc w:val="both"/>
        <w:rPr>
          <w:sz w:val="26"/>
          <w:szCs w:val="26"/>
        </w:rPr>
      </w:pPr>
      <w:r>
        <w:rPr>
          <w:sz w:val="26"/>
          <w:szCs w:val="26"/>
        </w:rPr>
        <w:t xml:space="preserve">Tiesību akti iet roku rokā arī ar </w:t>
      </w:r>
      <w:r w:rsidRPr="00CD4892">
        <w:rPr>
          <w:sz w:val="26"/>
          <w:szCs w:val="26"/>
        </w:rPr>
        <w:t>ES finansējum</w:t>
      </w:r>
      <w:r>
        <w:rPr>
          <w:sz w:val="26"/>
          <w:szCs w:val="26"/>
        </w:rPr>
        <w:t>u</w:t>
      </w:r>
      <w:r w:rsidRPr="00CD4892">
        <w:rPr>
          <w:sz w:val="26"/>
          <w:szCs w:val="26"/>
        </w:rPr>
        <w:t>, kas paredzēts dotācijām tiesu iestāžu sadarbības uzlabošanai saskaņā ar Ties</w:t>
      </w:r>
      <w:r>
        <w:rPr>
          <w:sz w:val="26"/>
          <w:szCs w:val="26"/>
        </w:rPr>
        <w:t>iskuma</w:t>
      </w:r>
      <w:r w:rsidRPr="00CD4892">
        <w:rPr>
          <w:sz w:val="26"/>
          <w:szCs w:val="26"/>
        </w:rPr>
        <w:t xml:space="preserve"> programmu</w:t>
      </w:r>
      <w:r>
        <w:rPr>
          <w:sz w:val="26"/>
          <w:szCs w:val="26"/>
        </w:rPr>
        <w:t>. Tāpat finansējuma jautājumi tiesu iestāžu sadarbības uzlabošanai tiek apskatīti arī ES Daudzgadu budžeta pakotnē</w:t>
      </w:r>
      <w:r w:rsidRPr="00CD4892">
        <w:rPr>
          <w:sz w:val="26"/>
          <w:szCs w:val="26"/>
        </w:rPr>
        <w:t>.</w:t>
      </w:r>
    </w:p>
    <w:p w:rsidR="00BA63CB" w:rsidP="00BA63CB" w:rsidRDefault="00BA63CB" w14:paraId="54BFBE51" w14:textId="01A67774">
      <w:pPr>
        <w:pStyle w:val="Sarakstarindkopa"/>
        <w:ind w:left="0" w:firstLine="720"/>
        <w:jc w:val="both"/>
        <w:rPr>
          <w:sz w:val="26"/>
          <w:szCs w:val="26"/>
        </w:rPr>
      </w:pPr>
      <w:r>
        <w:rPr>
          <w:sz w:val="26"/>
          <w:szCs w:val="26"/>
        </w:rPr>
        <w:t>Šobrīd ES līmenī notiek darbs pie vairākiem ES likumdošana</w:t>
      </w:r>
      <w:r w:rsidRPr="00CD4892">
        <w:rPr>
          <w:sz w:val="26"/>
          <w:szCs w:val="26"/>
        </w:rPr>
        <w:t>s priekšlikum</w:t>
      </w:r>
      <w:r>
        <w:rPr>
          <w:sz w:val="26"/>
          <w:szCs w:val="26"/>
        </w:rPr>
        <w:t>iem</w:t>
      </w:r>
      <w:r>
        <w:rPr>
          <w:rStyle w:val="Vresatsauce"/>
          <w:sz w:val="26"/>
          <w:szCs w:val="26"/>
        </w:rPr>
        <w:footnoteReference w:id="1"/>
      </w:r>
      <w:r>
        <w:rPr>
          <w:sz w:val="26"/>
          <w:szCs w:val="26"/>
        </w:rPr>
        <w:t>.</w:t>
      </w:r>
    </w:p>
    <w:p w:rsidR="00BA63CB" w:rsidP="00BA63CB" w:rsidRDefault="00BA63CB" w14:paraId="5AF4FDA5" w14:textId="4C89E3FE">
      <w:pPr>
        <w:pStyle w:val="Sarakstarindkopa"/>
        <w:ind w:left="0" w:firstLine="720"/>
        <w:jc w:val="both"/>
        <w:rPr>
          <w:sz w:val="26"/>
          <w:szCs w:val="26"/>
        </w:rPr>
      </w:pPr>
      <w:r>
        <w:rPr>
          <w:sz w:val="26"/>
          <w:szCs w:val="26"/>
        </w:rPr>
        <w:t>Rumānijas prezidentūra, ievērojot to, ka esošās Eiropas Komisijas pilnvaru termiņš beigsies 2019.</w:t>
      </w:r>
      <w:r w:rsidR="00C672AE">
        <w:rPr>
          <w:sz w:val="26"/>
          <w:szCs w:val="26"/>
        </w:rPr>
        <w:t> </w:t>
      </w:r>
      <w:r>
        <w:rPr>
          <w:sz w:val="26"/>
          <w:szCs w:val="26"/>
        </w:rPr>
        <w:t>gada oktobrī, uzskata, ka ir īstais laiks ES līmenī vienoties par turpmākajām civiltiesiskās sadarbības prioritātēm, iesakot:</w:t>
      </w:r>
    </w:p>
    <w:p w:rsidR="00BA63CB" w:rsidP="00BA63CB" w:rsidRDefault="00BA63CB" w14:paraId="03B38314" w14:textId="77777777">
      <w:pPr>
        <w:pStyle w:val="Sarakstarindkopa"/>
        <w:numPr>
          <w:ilvl w:val="0"/>
          <w:numId w:val="28"/>
        </w:numPr>
        <w:ind w:left="0" w:firstLine="709"/>
        <w:jc w:val="both"/>
        <w:rPr>
          <w:sz w:val="26"/>
          <w:szCs w:val="26"/>
        </w:rPr>
      </w:pPr>
      <w:r>
        <w:rPr>
          <w:sz w:val="26"/>
          <w:szCs w:val="26"/>
        </w:rPr>
        <w:t xml:space="preserve">uz iedzīvotājiem vērstu likumdošanu, </w:t>
      </w:r>
      <w:r w:rsidRPr="000B65C5">
        <w:rPr>
          <w:sz w:val="26"/>
          <w:szCs w:val="26"/>
        </w:rPr>
        <w:t xml:space="preserve">lai </w:t>
      </w:r>
      <w:r>
        <w:rPr>
          <w:sz w:val="26"/>
          <w:szCs w:val="26"/>
        </w:rPr>
        <w:t xml:space="preserve">tiesisko sadarbību civillietās padarītu </w:t>
      </w:r>
      <w:r w:rsidRPr="000B65C5">
        <w:rPr>
          <w:sz w:val="26"/>
          <w:szCs w:val="26"/>
        </w:rPr>
        <w:t xml:space="preserve">ES pilsoņiem un uzņēmumiem </w:t>
      </w:r>
      <w:r>
        <w:rPr>
          <w:sz w:val="26"/>
          <w:szCs w:val="26"/>
        </w:rPr>
        <w:t>vēl</w:t>
      </w:r>
      <w:r w:rsidRPr="000B65C5">
        <w:rPr>
          <w:sz w:val="26"/>
          <w:szCs w:val="26"/>
        </w:rPr>
        <w:t xml:space="preserve"> ātrāku un lētāku;</w:t>
      </w:r>
    </w:p>
    <w:p w:rsidR="00BA63CB" w:rsidP="00BA63CB" w:rsidRDefault="00BA63CB" w14:paraId="18B84B78" w14:textId="7F6219E7">
      <w:pPr>
        <w:pStyle w:val="Sarakstarindkopa"/>
        <w:numPr>
          <w:ilvl w:val="0"/>
          <w:numId w:val="28"/>
        </w:numPr>
        <w:ind w:left="0" w:firstLine="709"/>
        <w:jc w:val="both"/>
        <w:rPr>
          <w:sz w:val="26"/>
          <w:szCs w:val="26"/>
        </w:rPr>
      </w:pPr>
      <w:r>
        <w:rPr>
          <w:sz w:val="26"/>
          <w:szCs w:val="26"/>
        </w:rPr>
        <w:lastRenderedPageBreak/>
        <w:t>t</w:t>
      </w:r>
      <w:r w:rsidRPr="00540AA2">
        <w:rPr>
          <w:sz w:val="26"/>
          <w:szCs w:val="26"/>
        </w:rPr>
        <w:t>iesu pieejamības veicināšan</w:t>
      </w:r>
      <w:r w:rsidR="00321FD3">
        <w:rPr>
          <w:sz w:val="26"/>
          <w:szCs w:val="26"/>
        </w:rPr>
        <w:t>u</w:t>
      </w:r>
      <w:r w:rsidRPr="00540AA2">
        <w:rPr>
          <w:sz w:val="26"/>
          <w:szCs w:val="26"/>
        </w:rPr>
        <w:t>;</w:t>
      </w:r>
    </w:p>
    <w:p w:rsidR="00BA63CB" w:rsidP="00BA63CB" w:rsidRDefault="00BA63CB" w14:paraId="7133ECB8" w14:textId="4AD6792B">
      <w:pPr>
        <w:pStyle w:val="Sarakstarindkopa"/>
        <w:numPr>
          <w:ilvl w:val="0"/>
          <w:numId w:val="28"/>
        </w:numPr>
        <w:ind w:left="0" w:firstLine="709"/>
        <w:jc w:val="both"/>
        <w:rPr>
          <w:sz w:val="26"/>
          <w:szCs w:val="26"/>
        </w:rPr>
      </w:pPr>
      <w:r w:rsidRPr="00540AA2">
        <w:rPr>
          <w:sz w:val="26"/>
          <w:szCs w:val="26"/>
        </w:rPr>
        <w:t>cie</w:t>
      </w:r>
      <w:r w:rsidR="00321FD3">
        <w:rPr>
          <w:sz w:val="26"/>
          <w:szCs w:val="26"/>
        </w:rPr>
        <w:t>ņu</w:t>
      </w:r>
      <w:r w:rsidRPr="00540AA2">
        <w:rPr>
          <w:sz w:val="26"/>
          <w:szCs w:val="26"/>
        </w:rPr>
        <w:t xml:space="preserve"> pret kopējām vērtībām, pamattiesībām</w:t>
      </w:r>
      <w:r>
        <w:rPr>
          <w:sz w:val="26"/>
          <w:szCs w:val="26"/>
        </w:rPr>
        <w:t>,</w:t>
      </w:r>
      <w:r w:rsidRPr="00540AA2">
        <w:rPr>
          <w:sz w:val="26"/>
          <w:szCs w:val="26"/>
        </w:rPr>
        <w:t xml:space="preserve"> brīvībām un tiesiskumu;</w:t>
      </w:r>
    </w:p>
    <w:p w:rsidR="00BA63CB" w:rsidP="00BA63CB" w:rsidRDefault="00BA63CB" w14:paraId="700D3C89" w14:textId="5A877C31">
      <w:pPr>
        <w:pStyle w:val="Sarakstarindkopa"/>
        <w:numPr>
          <w:ilvl w:val="0"/>
          <w:numId w:val="28"/>
        </w:numPr>
        <w:ind w:left="0" w:firstLine="709"/>
        <w:jc w:val="both"/>
        <w:rPr>
          <w:sz w:val="26"/>
          <w:szCs w:val="26"/>
        </w:rPr>
      </w:pPr>
      <w:r w:rsidRPr="00540AA2">
        <w:rPr>
          <w:sz w:val="26"/>
          <w:szCs w:val="26"/>
        </w:rPr>
        <w:t>dalībvalstu atšķirīgo tradīciju un tiesību sistēmu ievērošan</w:t>
      </w:r>
      <w:r w:rsidR="00321FD3">
        <w:rPr>
          <w:sz w:val="26"/>
          <w:szCs w:val="26"/>
        </w:rPr>
        <w:t>u</w:t>
      </w:r>
      <w:r w:rsidRPr="00540AA2">
        <w:rPr>
          <w:sz w:val="26"/>
          <w:szCs w:val="26"/>
        </w:rPr>
        <w:t>;</w:t>
      </w:r>
    </w:p>
    <w:p w:rsidR="00BA63CB" w:rsidP="00BA63CB" w:rsidRDefault="00BA63CB" w14:paraId="46D850FA" w14:textId="77777777">
      <w:pPr>
        <w:pStyle w:val="Sarakstarindkopa"/>
        <w:numPr>
          <w:ilvl w:val="0"/>
          <w:numId w:val="28"/>
        </w:numPr>
        <w:ind w:left="0" w:firstLine="709"/>
        <w:jc w:val="both"/>
        <w:rPr>
          <w:sz w:val="26"/>
          <w:szCs w:val="26"/>
        </w:rPr>
      </w:pPr>
      <w:r>
        <w:rPr>
          <w:sz w:val="26"/>
          <w:szCs w:val="26"/>
        </w:rPr>
        <w:t>p</w:t>
      </w:r>
      <w:r w:rsidRPr="00540AA2">
        <w:rPr>
          <w:sz w:val="26"/>
          <w:szCs w:val="26"/>
        </w:rPr>
        <w:t xml:space="preserve">astiprināt savstarpēju uzticēšanos </w:t>
      </w:r>
      <w:r>
        <w:rPr>
          <w:sz w:val="26"/>
          <w:szCs w:val="26"/>
        </w:rPr>
        <w:t>starp ES dalībvalstu</w:t>
      </w:r>
      <w:r w:rsidRPr="00540AA2">
        <w:rPr>
          <w:sz w:val="26"/>
          <w:szCs w:val="26"/>
        </w:rPr>
        <w:t xml:space="preserve"> ties</w:t>
      </w:r>
      <w:r>
        <w:rPr>
          <w:sz w:val="26"/>
          <w:szCs w:val="26"/>
        </w:rPr>
        <w:t>ību</w:t>
      </w:r>
      <w:r w:rsidRPr="00540AA2">
        <w:rPr>
          <w:sz w:val="26"/>
          <w:szCs w:val="26"/>
        </w:rPr>
        <w:t xml:space="preserve"> sistēmām;</w:t>
      </w:r>
    </w:p>
    <w:p w:rsidR="00BA63CB" w:rsidP="00BA63CB" w:rsidRDefault="00BA63CB" w14:paraId="73A74E60" w14:textId="103CA42D">
      <w:pPr>
        <w:pStyle w:val="Sarakstarindkopa"/>
        <w:numPr>
          <w:ilvl w:val="0"/>
          <w:numId w:val="28"/>
        </w:numPr>
        <w:ind w:left="0" w:firstLine="709"/>
        <w:jc w:val="both"/>
        <w:rPr>
          <w:sz w:val="26"/>
          <w:szCs w:val="26"/>
        </w:rPr>
      </w:pPr>
      <w:r>
        <w:rPr>
          <w:sz w:val="26"/>
          <w:szCs w:val="26"/>
        </w:rPr>
        <w:t>sadarbības</w:t>
      </w:r>
      <w:r w:rsidRPr="00540AA2">
        <w:rPr>
          <w:sz w:val="26"/>
          <w:szCs w:val="26"/>
        </w:rPr>
        <w:t xml:space="preserve"> tīklu veidošan</w:t>
      </w:r>
      <w:r w:rsidR="00321FD3">
        <w:rPr>
          <w:sz w:val="26"/>
          <w:szCs w:val="26"/>
        </w:rPr>
        <w:t>u</w:t>
      </w:r>
      <w:r w:rsidRPr="00540AA2">
        <w:rPr>
          <w:sz w:val="26"/>
          <w:szCs w:val="26"/>
        </w:rPr>
        <w:t xml:space="preserve"> un stiprināšan</w:t>
      </w:r>
      <w:r w:rsidR="00321FD3">
        <w:rPr>
          <w:sz w:val="26"/>
          <w:szCs w:val="26"/>
        </w:rPr>
        <w:t>u</w:t>
      </w:r>
      <w:r w:rsidRPr="00540AA2">
        <w:rPr>
          <w:sz w:val="26"/>
          <w:szCs w:val="26"/>
        </w:rPr>
        <w:t>;</w:t>
      </w:r>
    </w:p>
    <w:p w:rsidR="00BA63CB" w:rsidP="00BA63CB" w:rsidRDefault="00BA63CB" w14:paraId="7476A49E" w14:textId="2CD88048">
      <w:pPr>
        <w:pStyle w:val="Sarakstarindkopa"/>
        <w:numPr>
          <w:ilvl w:val="0"/>
          <w:numId w:val="28"/>
        </w:numPr>
        <w:ind w:left="0" w:firstLine="709"/>
        <w:jc w:val="both"/>
        <w:rPr>
          <w:sz w:val="26"/>
          <w:szCs w:val="26"/>
        </w:rPr>
      </w:pPr>
      <w:r w:rsidRPr="00540AA2">
        <w:rPr>
          <w:sz w:val="26"/>
          <w:szCs w:val="26"/>
        </w:rPr>
        <w:t>modernizācij</w:t>
      </w:r>
      <w:r w:rsidR="00321FD3">
        <w:rPr>
          <w:sz w:val="26"/>
          <w:szCs w:val="26"/>
        </w:rPr>
        <w:t>u</w:t>
      </w:r>
      <w:r w:rsidRPr="00540AA2">
        <w:rPr>
          <w:sz w:val="26"/>
          <w:szCs w:val="26"/>
        </w:rPr>
        <w:t xml:space="preserve"> un digitalizācij</w:t>
      </w:r>
      <w:r w:rsidR="00321FD3">
        <w:rPr>
          <w:sz w:val="26"/>
          <w:szCs w:val="26"/>
        </w:rPr>
        <w:t>u</w:t>
      </w:r>
      <w:r w:rsidRPr="00540AA2">
        <w:rPr>
          <w:sz w:val="26"/>
          <w:szCs w:val="26"/>
        </w:rPr>
        <w:t>;</w:t>
      </w:r>
    </w:p>
    <w:p w:rsidR="00BA63CB" w:rsidP="00BA63CB" w:rsidRDefault="00BA63CB" w14:paraId="06964966" w14:textId="7CC0759F">
      <w:pPr>
        <w:pStyle w:val="Sarakstarindkopa"/>
        <w:numPr>
          <w:ilvl w:val="0"/>
          <w:numId w:val="28"/>
        </w:numPr>
        <w:ind w:left="0" w:firstLine="709"/>
        <w:jc w:val="both"/>
        <w:rPr>
          <w:sz w:val="26"/>
          <w:szCs w:val="26"/>
        </w:rPr>
      </w:pPr>
      <w:r w:rsidRPr="00540AA2">
        <w:rPr>
          <w:sz w:val="26"/>
          <w:szCs w:val="26"/>
        </w:rPr>
        <w:t>ES saderīgas pieejas veicināšan</w:t>
      </w:r>
      <w:r w:rsidR="00321FD3">
        <w:rPr>
          <w:sz w:val="26"/>
          <w:szCs w:val="26"/>
        </w:rPr>
        <w:t>u</w:t>
      </w:r>
      <w:r w:rsidRPr="00540AA2">
        <w:rPr>
          <w:sz w:val="26"/>
          <w:szCs w:val="26"/>
        </w:rPr>
        <w:t xml:space="preserve"> globālā kontekstā.</w:t>
      </w:r>
    </w:p>
    <w:p w:rsidRPr="00540AA2" w:rsidR="00BA63CB" w:rsidP="00BA63CB" w:rsidRDefault="00BA63CB" w14:paraId="4E8A753E" w14:textId="77777777">
      <w:pPr>
        <w:pStyle w:val="Sarakstarindkopa"/>
        <w:ind w:left="709"/>
        <w:jc w:val="both"/>
        <w:rPr>
          <w:sz w:val="26"/>
          <w:szCs w:val="26"/>
        </w:rPr>
      </w:pPr>
    </w:p>
    <w:p w:rsidR="00BA63CB" w:rsidP="00BA63CB" w:rsidRDefault="00BA63CB" w14:paraId="30C0A54A" w14:textId="77777777">
      <w:pPr>
        <w:pStyle w:val="Sarakstarindkopa"/>
        <w:ind w:left="0" w:firstLine="720"/>
        <w:jc w:val="both"/>
        <w:rPr>
          <w:sz w:val="26"/>
          <w:szCs w:val="26"/>
        </w:rPr>
      </w:pPr>
      <w:r w:rsidRPr="000B65C5">
        <w:rPr>
          <w:sz w:val="26"/>
          <w:szCs w:val="26"/>
        </w:rPr>
        <w:t>Rumānijas prezidentūra</w:t>
      </w:r>
      <w:r>
        <w:rPr>
          <w:sz w:val="26"/>
          <w:szCs w:val="26"/>
        </w:rPr>
        <w:t xml:space="preserve"> aicina ministrus diskutēt par </w:t>
      </w:r>
      <w:r w:rsidRPr="000B65C5">
        <w:rPr>
          <w:sz w:val="26"/>
          <w:szCs w:val="26"/>
        </w:rPr>
        <w:t xml:space="preserve">divu veidu </w:t>
      </w:r>
      <w:r>
        <w:rPr>
          <w:sz w:val="26"/>
          <w:szCs w:val="26"/>
        </w:rPr>
        <w:t xml:space="preserve">iespējamajām </w:t>
      </w:r>
      <w:r w:rsidRPr="000B65C5">
        <w:rPr>
          <w:sz w:val="26"/>
          <w:szCs w:val="26"/>
        </w:rPr>
        <w:t>pieej</w:t>
      </w:r>
      <w:r>
        <w:rPr>
          <w:sz w:val="26"/>
          <w:szCs w:val="26"/>
        </w:rPr>
        <w:t>ām:</w:t>
      </w:r>
    </w:p>
    <w:p w:rsidR="00BA63CB" w:rsidP="00BA63CB" w:rsidRDefault="00BA63CB" w14:paraId="6991D296" w14:textId="77777777">
      <w:pPr>
        <w:pStyle w:val="Sarakstarindkopa"/>
        <w:numPr>
          <w:ilvl w:val="0"/>
          <w:numId w:val="29"/>
        </w:numPr>
        <w:jc w:val="both"/>
        <w:rPr>
          <w:sz w:val="26"/>
          <w:szCs w:val="26"/>
        </w:rPr>
      </w:pPr>
      <w:r>
        <w:rPr>
          <w:sz w:val="26"/>
          <w:szCs w:val="26"/>
        </w:rPr>
        <w:t>stiprināt un pilnveidot esošos ES instrumentus;</w:t>
      </w:r>
    </w:p>
    <w:p w:rsidR="00BA63CB" w:rsidP="00BA63CB" w:rsidRDefault="00BA63CB" w14:paraId="1A48A201" w14:textId="3B5E7FDF">
      <w:pPr>
        <w:pStyle w:val="Sarakstarindkopa"/>
        <w:numPr>
          <w:ilvl w:val="0"/>
          <w:numId w:val="29"/>
        </w:numPr>
        <w:jc w:val="both"/>
        <w:rPr>
          <w:sz w:val="26"/>
          <w:szCs w:val="26"/>
        </w:rPr>
      </w:pPr>
      <w:r>
        <w:rPr>
          <w:sz w:val="26"/>
          <w:szCs w:val="26"/>
        </w:rPr>
        <w:t xml:space="preserve">vērtēt jaunu ES līmeņa leģislatīvu rīcības nepieciešamību. Diskutēt par esošo tiesību aktu uzlabošanu vai konsolidēšanu, uzlabojot tiesību aktu kvalitāti. Vai ir identificējamas jomas, kurās nākotnē būtu nepieciešams ES līmeņa regulējums? </w:t>
      </w:r>
    </w:p>
    <w:p w:rsidR="00BA63CB" w:rsidP="00BA63CB" w:rsidRDefault="00BA63CB" w14:paraId="6F7BCE36" w14:textId="77777777">
      <w:pPr>
        <w:jc w:val="both"/>
        <w:rPr>
          <w:sz w:val="26"/>
          <w:szCs w:val="26"/>
        </w:rPr>
      </w:pPr>
    </w:p>
    <w:p w:rsidR="00E330CA" w:rsidP="00A602F3" w:rsidRDefault="00BA63CB" w14:paraId="68B693AC" w14:textId="2122064D">
      <w:pPr>
        <w:ind w:firstLine="709"/>
        <w:jc w:val="both"/>
        <w:rPr>
          <w:sz w:val="26"/>
          <w:szCs w:val="26"/>
        </w:rPr>
      </w:pPr>
      <w:r w:rsidRPr="00E330CA">
        <w:rPr>
          <w:b/>
          <w:sz w:val="26"/>
          <w:szCs w:val="26"/>
        </w:rPr>
        <w:t>Latvija</w:t>
      </w:r>
      <w:r>
        <w:rPr>
          <w:sz w:val="26"/>
          <w:szCs w:val="26"/>
        </w:rPr>
        <w:t xml:space="preserve"> uzskata, ka jāsaglabā Pēc</w:t>
      </w:r>
      <w:r w:rsidRPr="00CE58ED">
        <w:rPr>
          <w:sz w:val="26"/>
          <w:szCs w:val="26"/>
        </w:rPr>
        <w:t>-Stokholm</w:t>
      </w:r>
      <w:r>
        <w:rPr>
          <w:sz w:val="26"/>
          <w:szCs w:val="26"/>
        </w:rPr>
        <w:t xml:space="preserve">as programmas pieeja, proti, jākoncentrējas uz praktisku esošo ES </w:t>
      </w:r>
      <w:proofErr w:type="spellStart"/>
      <w:r w:rsidRPr="00E330CA">
        <w:rPr>
          <w:i/>
          <w:sz w:val="26"/>
          <w:szCs w:val="26"/>
        </w:rPr>
        <w:t>acquis</w:t>
      </w:r>
      <w:proofErr w:type="spellEnd"/>
      <w:r w:rsidRPr="00E330CA">
        <w:rPr>
          <w:i/>
          <w:sz w:val="26"/>
          <w:szCs w:val="26"/>
        </w:rPr>
        <w:t xml:space="preserve"> </w:t>
      </w:r>
      <w:r>
        <w:rPr>
          <w:sz w:val="26"/>
          <w:szCs w:val="26"/>
        </w:rPr>
        <w:t>piemērošanu, mazā</w:t>
      </w:r>
      <w:r w:rsidR="00A602F3">
        <w:rPr>
          <w:sz w:val="26"/>
          <w:szCs w:val="26"/>
        </w:rPr>
        <w:t>k</w:t>
      </w:r>
      <w:r>
        <w:rPr>
          <w:sz w:val="26"/>
          <w:szCs w:val="26"/>
        </w:rPr>
        <w:t xml:space="preserve"> uz jaunu likumdošanas iniciatīvu izstrādi. Jauns</w:t>
      </w:r>
      <w:r w:rsidRPr="00E330CA">
        <w:rPr>
          <w:i/>
          <w:sz w:val="26"/>
          <w:szCs w:val="26"/>
        </w:rPr>
        <w:t xml:space="preserve"> </w:t>
      </w:r>
      <w:proofErr w:type="spellStart"/>
      <w:r w:rsidRPr="00E330CA">
        <w:rPr>
          <w:i/>
          <w:sz w:val="26"/>
          <w:szCs w:val="26"/>
        </w:rPr>
        <w:t>acquis</w:t>
      </w:r>
      <w:proofErr w:type="spellEnd"/>
      <w:r>
        <w:rPr>
          <w:sz w:val="26"/>
          <w:szCs w:val="26"/>
        </w:rPr>
        <w:t xml:space="preserve"> ir izstrādājams tikai tajos jautājumos, kuros ir akūta nepieciešamība pēc tiem.</w:t>
      </w:r>
    </w:p>
    <w:p w:rsidRPr="00CE58ED" w:rsidR="00CE58ED" w:rsidP="00CE58ED" w:rsidRDefault="00CE58ED" w14:paraId="69C2BF1C" w14:textId="77777777">
      <w:pPr>
        <w:pStyle w:val="Sarakstarindkopa"/>
        <w:jc w:val="both"/>
        <w:rPr>
          <w:b/>
          <w:sz w:val="26"/>
          <w:szCs w:val="26"/>
        </w:rPr>
      </w:pPr>
    </w:p>
    <w:p w:rsidRPr="00CE58ED" w:rsidR="001B0884" w:rsidP="001B0884" w:rsidRDefault="001B0884" w14:paraId="2440D5D8" w14:textId="7E6D5902">
      <w:pPr>
        <w:pStyle w:val="Sarakstarindkopa"/>
        <w:numPr>
          <w:ilvl w:val="0"/>
          <w:numId w:val="24"/>
        </w:numPr>
        <w:jc w:val="both"/>
        <w:rPr>
          <w:b/>
          <w:sz w:val="26"/>
          <w:szCs w:val="26"/>
        </w:rPr>
      </w:pPr>
      <w:r w:rsidRPr="00CE58ED">
        <w:rPr>
          <w:b/>
          <w:sz w:val="26"/>
          <w:szCs w:val="26"/>
        </w:rPr>
        <w:t xml:space="preserve">Nākotnes tiesiskā sadarbība krimināltiesību jautājumos </w:t>
      </w:r>
      <w:r w:rsidR="00C672AE">
        <w:rPr>
          <w:b/>
          <w:sz w:val="26"/>
          <w:szCs w:val="26"/>
        </w:rPr>
        <w:t>ES</w:t>
      </w:r>
    </w:p>
    <w:bookmarkEnd w:id="2"/>
    <w:p w:rsidRPr="002D699A" w:rsidR="002D699A" w:rsidP="002D699A" w:rsidRDefault="002D699A" w14:paraId="332472D1" w14:textId="78A1ABAB">
      <w:pPr>
        <w:ind w:right="84" w:firstLine="851"/>
        <w:jc w:val="both"/>
        <w:rPr>
          <w:rFonts w:eastAsia="Calibri"/>
          <w:sz w:val="26"/>
          <w:szCs w:val="26"/>
        </w:rPr>
      </w:pPr>
      <w:r>
        <w:rPr>
          <w:rFonts w:eastAsia="Calibri"/>
          <w:sz w:val="26"/>
          <w:szCs w:val="26"/>
        </w:rPr>
        <w:t>ES t</w:t>
      </w:r>
      <w:r w:rsidRPr="002D699A">
        <w:rPr>
          <w:rFonts w:eastAsia="Calibri"/>
          <w:sz w:val="26"/>
          <w:szCs w:val="26"/>
        </w:rPr>
        <w:t>iesu iestāžu sadarbība krimināllietās ir ievērojami attīstījusies kopš Tamperes Eiropadomes (1999</w:t>
      </w:r>
      <w:r>
        <w:rPr>
          <w:rFonts w:eastAsia="Calibri"/>
          <w:sz w:val="26"/>
          <w:szCs w:val="26"/>
        </w:rPr>
        <w:t>.</w:t>
      </w:r>
      <w:r w:rsidR="00C672AE">
        <w:rPr>
          <w:rFonts w:eastAsia="Calibri"/>
          <w:sz w:val="26"/>
          <w:szCs w:val="26"/>
        </w:rPr>
        <w:t> </w:t>
      </w:r>
      <w:r>
        <w:rPr>
          <w:rFonts w:eastAsia="Calibri"/>
          <w:sz w:val="26"/>
          <w:szCs w:val="26"/>
        </w:rPr>
        <w:t>gads</w:t>
      </w:r>
      <w:r w:rsidRPr="002D699A">
        <w:rPr>
          <w:rFonts w:eastAsia="Calibri"/>
          <w:sz w:val="26"/>
          <w:szCs w:val="26"/>
        </w:rPr>
        <w:t xml:space="preserve">) nolēmuma, ka savstarpējai atzīšanai jākļūst par </w:t>
      </w:r>
      <w:r>
        <w:rPr>
          <w:rFonts w:eastAsia="Calibri"/>
          <w:sz w:val="26"/>
          <w:szCs w:val="26"/>
        </w:rPr>
        <w:t xml:space="preserve">krimināltiesiskās </w:t>
      </w:r>
      <w:r w:rsidRPr="002D699A">
        <w:rPr>
          <w:rFonts w:eastAsia="Calibri"/>
          <w:sz w:val="26"/>
          <w:szCs w:val="26"/>
        </w:rPr>
        <w:t>sadarbības stūrakmeni.</w:t>
      </w:r>
    </w:p>
    <w:p w:rsidRPr="002D699A" w:rsidR="002D699A" w:rsidP="002D699A" w:rsidRDefault="002D699A" w14:paraId="18559BFD" w14:textId="77777777">
      <w:pPr>
        <w:ind w:right="84" w:firstLine="851"/>
        <w:jc w:val="both"/>
        <w:rPr>
          <w:rFonts w:eastAsia="Calibri"/>
          <w:sz w:val="26"/>
          <w:szCs w:val="26"/>
        </w:rPr>
      </w:pPr>
      <w:r w:rsidRPr="002D699A">
        <w:rPr>
          <w:rFonts w:eastAsia="Calibri"/>
          <w:sz w:val="26"/>
          <w:szCs w:val="26"/>
        </w:rPr>
        <w:t>Mūsdienās ES ir visaptverošs tiesiskais regulējums tiesu iestāžu sadarbībai krimināllietās, kas balstās uz kopīgām vērtībām attiecībā uz tiesiskumu un pamattiesībām. Instrumenti, kuru pamatā ir savstarpējas atzīšanas princips, ir šīs sistēmas pamatā.</w:t>
      </w:r>
    </w:p>
    <w:p w:rsidRPr="002D699A" w:rsidR="002D699A" w:rsidP="002D699A" w:rsidRDefault="002D699A" w14:paraId="274DE725" w14:textId="5A746BE2">
      <w:pPr>
        <w:ind w:right="84" w:firstLine="851"/>
        <w:jc w:val="both"/>
        <w:rPr>
          <w:rFonts w:eastAsia="Calibri"/>
          <w:sz w:val="26"/>
          <w:szCs w:val="26"/>
        </w:rPr>
      </w:pPr>
      <w:r w:rsidRPr="002D699A">
        <w:rPr>
          <w:rFonts w:eastAsia="Calibri"/>
          <w:sz w:val="26"/>
          <w:szCs w:val="26"/>
        </w:rPr>
        <w:t>Padomes pamatlēmums (2002.</w:t>
      </w:r>
      <w:r w:rsidR="00C672AE">
        <w:rPr>
          <w:rFonts w:eastAsia="Calibri"/>
          <w:sz w:val="26"/>
          <w:szCs w:val="26"/>
        </w:rPr>
        <w:t> </w:t>
      </w:r>
      <w:r w:rsidRPr="002D699A">
        <w:rPr>
          <w:rFonts w:eastAsia="Calibri"/>
          <w:sz w:val="26"/>
          <w:szCs w:val="26"/>
        </w:rPr>
        <w:t>gada 13.</w:t>
      </w:r>
      <w:r w:rsidR="00C672AE">
        <w:rPr>
          <w:rFonts w:eastAsia="Calibri"/>
          <w:sz w:val="26"/>
          <w:szCs w:val="26"/>
        </w:rPr>
        <w:t> </w:t>
      </w:r>
      <w:r w:rsidRPr="002D699A">
        <w:rPr>
          <w:rFonts w:eastAsia="Calibri"/>
          <w:sz w:val="26"/>
          <w:szCs w:val="26"/>
        </w:rPr>
        <w:t xml:space="preserve">jūnijs) par Eiropas apcietināšanas orderi un par nodošanas procedūrām starp dalībvalstīm joprojām ir viens no efektīvākajiem juridiskajiem instrumentiem šajā jomā. </w:t>
      </w:r>
      <w:r>
        <w:rPr>
          <w:rFonts w:eastAsia="Calibri"/>
          <w:sz w:val="26"/>
          <w:szCs w:val="26"/>
        </w:rPr>
        <w:t>Daudzi</w:t>
      </w:r>
      <w:r w:rsidRPr="002D699A">
        <w:rPr>
          <w:rFonts w:eastAsia="Calibri"/>
          <w:sz w:val="26"/>
          <w:szCs w:val="26"/>
        </w:rPr>
        <w:t xml:space="preserve"> </w:t>
      </w:r>
      <w:r>
        <w:rPr>
          <w:rFonts w:eastAsia="Calibri"/>
          <w:sz w:val="26"/>
          <w:szCs w:val="26"/>
        </w:rPr>
        <w:t>ES</w:t>
      </w:r>
      <w:r w:rsidRPr="002D699A">
        <w:rPr>
          <w:rFonts w:eastAsia="Calibri"/>
          <w:sz w:val="26"/>
          <w:szCs w:val="26"/>
        </w:rPr>
        <w:t xml:space="preserve"> instrumenti tiek izmantoti salīdzinoši bieži (piemēram, Pamatlēmums 2008/909/TI par brīvības atņemšanas sodiem), un daži tos izmanto diezgan reti (piemēram, Pamatlēmums 2009/829/TI par uzraudzības pasākumiem).</w:t>
      </w:r>
    </w:p>
    <w:p w:rsidRPr="00925941" w:rsidR="002D699A" w:rsidP="00925941" w:rsidRDefault="00925941" w14:paraId="46F61C90" w14:textId="36EF86F7">
      <w:pPr>
        <w:ind w:right="84" w:firstLine="851"/>
        <w:jc w:val="both"/>
        <w:rPr>
          <w:rFonts w:eastAsia="Calibri"/>
          <w:sz w:val="26"/>
          <w:szCs w:val="26"/>
        </w:rPr>
      </w:pPr>
      <w:r w:rsidRPr="00925941">
        <w:rPr>
          <w:rFonts w:eastAsia="Calibri"/>
          <w:sz w:val="26"/>
          <w:szCs w:val="26"/>
        </w:rPr>
        <w:t xml:space="preserve">Eiropas Parlamenta un Padomes </w:t>
      </w:r>
      <w:r w:rsidRPr="00925941" w:rsidR="00C672AE">
        <w:rPr>
          <w:rFonts w:eastAsia="Calibri"/>
          <w:sz w:val="26"/>
          <w:szCs w:val="26"/>
        </w:rPr>
        <w:t>2014.</w:t>
      </w:r>
      <w:r w:rsidR="00C672AE">
        <w:rPr>
          <w:rFonts w:eastAsia="Calibri"/>
          <w:sz w:val="26"/>
          <w:szCs w:val="26"/>
        </w:rPr>
        <w:t> </w:t>
      </w:r>
      <w:r w:rsidRPr="00925941" w:rsidR="00C672AE">
        <w:rPr>
          <w:rFonts w:eastAsia="Calibri"/>
          <w:sz w:val="26"/>
          <w:szCs w:val="26"/>
        </w:rPr>
        <w:t>gada 3. aprī</w:t>
      </w:r>
      <w:r w:rsidR="00C672AE">
        <w:rPr>
          <w:rFonts w:eastAsia="Calibri"/>
          <w:sz w:val="26"/>
          <w:szCs w:val="26"/>
        </w:rPr>
        <w:t>ļa</w:t>
      </w:r>
      <w:r w:rsidRPr="00925941" w:rsidR="00C672AE">
        <w:rPr>
          <w:rFonts w:eastAsia="Calibri"/>
          <w:sz w:val="26"/>
          <w:szCs w:val="26"/>
        </w:rPr>
        <w:t xml:space="preserve"> </w:t>
      </w:r>
      <w:r w:rsidRPr="00925941">
        <w:rPr>
          <w:rFonts w:eastAsia="Calibri"/>
          <w:sz w:val="26"/>
          <w:szCs w:val="26"/>
        </w:rPr>
        <w:t xml:space="preserve">Direktīva 2014/41/ES par Eiropas izmeklēšanas rīkojumu krimināllietās </w:t>
      </w:r>
      <w:r w:rsidRPr="002D699A" w:rsidR="002D699A">
        <w:rPr>
          <w:rFonts w:eastAsia="Calibri"/>
          <w:sz w:val="26"/>
          <w:szCs w:val="26"/>
        </w:rPr>
        <w:t xml:space="preserve">aizstāj parasto </w:t>
      </w:r>
      <w:r>
        <w:rPr>
          <w:rFonts w:eastAsia="Calibri"/>
          <w:sz w:val="26"/>
          <w:szCs w:val="26"/>
        </w:rPr>
        <w:t>tiesisko sadarbību</w:t>
      </w:r>
      <w:r w:rsidRPr="002D699A" w:rsidR="002D699A">
        <w:rPr>
          <w:rFonts w:eastAsia="Calibri"/>
          <w:sz w:val="26"/>
          <w:szCs w:val="26"/>
        </w:rPr>
        <w:t xml:space="preserve"> ar sadarbības mehānismu, kas pamatojas uz savstarpēju atzīšanu, jo īpaši attiecībā uz pierādījumu iegūšanu. </w:t>
      </w:r>
      <w:r>
        <w:rPr>
          <w:rFonts w:eastAsia="Calibri"/>
          <w:sz w:val="26"/>
          <w:szCs w:val="26"/>
        </w:rPr>
        <w:t>E</w:t>
      </w:r>
      <w:r w:rsidRPr="00925941">
        <w:rPr>
          <w:rFonts w:eastAsia="Calibri"/>
          <w:sz w:val="26"/>
          <w:szCs w:val="26"/>
        </w:rPr>
        <w:t xml:space="preserve">iropas </w:t>
      </w:r>
      <w:r>
        <w:rPr>
          <w:rFonts w:eastAsia="Calibri"/>
          <w:sz w:val="26"/>
          <w:szCs w:val="26"/>
        </w:rPr>
        <w:t>P</w:t>
      </w:r>
      <w:r w:rsidRPr="00925941">
        <w:rPr>
          <w:rFonts w:eastAsia="Calibri"/>
          <w:sz w:val="26"/>
          <w:szCs w:val="26"/>
        </w:rPr>
        <w:t xml:space="preserve">arlamenta un </w:t>
      </w:r>
      <w:r>
        <w:rPr>
          <w:rFonts w:eastAsia="Calibri"/>
          <w:sz w:val="26"/>
          <w:szCs w:val="26"/>
        </w:rPr>
        <w:t>P</w:t>
      </w:r>
      <w:r w:rsidRPr="00925941">
        <w:rPr>
          <w:rFonts w:eastAsia="Calibri"/>
          <w:sz w:val="26"/>
          <w:szCs w:val="26"/>
        </w:rPr>
        <w:t xml:space="preserve">adomes </w:t>
      </w:r>
      <w:r w:rsidRPr="00925941" w:rsidR="00C672AE">
        <w:rPr>
          <w:rFonts w:eastAsia="Calibri"/>
          <w:sz w:val="26"/>
          <w:szCs w:val="26"/>
        </w:rPr>
        <w:t>2018.</w:t>
      </w:r>
      <w:r w:rsidR="00C672AE">
        <w:rPr>
          <w:rFonts w:eastAsia="Calibri"/>
          <w:sz w:val="26"/>
          <w:szCs w:val="26"/>
        </w:rPr>
        <w:t> </w:t>
      </w:r>
      <w:r w:rsidRPr="00925941" w:rsidR="00C672AE">
        <w:rPr>
          <w:rFonts w:eastAsia="Calibri"/>
          <w:sz w:val="26"/>
          <w:szCs w:val="26"/>
        </w:rPr>
        <w:t>gada 14.</w:t>
      </w:r>
      <w:r w:rsidR="00C672AE">
        <w:rPr>
          <w:rFonts w:eastAsia="Calibri"/>
          <w:sz w:val="26"/>
          <w:szCs w:val="26"/>
        </w:rPr>
        <w:t> </w:t>
      </w:r>
      <w:r w:rsidRPr="00925941" w:rsidR="00C672AE">
        <w:rPr>
          <w:rFonts w:eastAsia="Calibri"/>
          <w:sz w:val="26"/>
          <w:szCs w:val="26"/>
        </w:rPr>
        <w:t>novembr</w:t>
      </w:r>
      <w:r w:rsidR="00C672AE">
        <w:rPr>
          <w:rFonts w:eastAsia="Calibri"/>
          <w:sz w:val="26"/>
          <w:szCs w:val="26"/>
        </w:rPr>
        <w:t>a</w:t>
      </w:r>
      <w:r w:rsidRPr="00925941" w:rsidR="00C672AE">
        <w:rPr>
          <w:rFonts w:eastAsia="Calibri"/>
          <w:sz w:val="26"/>
          <w:szCs w:val="26"/>
        </w:rPr>
        <w:t xml:space="preserve"> </w:t>
      </w:r>
      <w:r w:rsidRPr="00925941">
        <w:rPr>
          <w:rFonts w:eastAsia="Calibri"/>
          <w:sz w:val="26"/>
          <w:szCs w:val="26"/>
        </w:rPr>
        <w:t>regula (</w:t>
      </w:r>
      <w:r>
        <w:rPr>
          <w:rFonts w:eastAsia="Calibri"/>
          <w:sz w:val="26"/>
          <w:szCs w:val="26"/>
        </w:rPr>
        <w:t>ES</w:t>
      </w:r>
      <w:r w:rsidRPr="00925941">
        <w:rPr>
          <w:rFonts w:eastAsia="Calibri"/>
          <w:sz w:val="26"/>
          <w:szCs w:val="26"/>
        </w:rPr>
        <w:t>) 2018/1805</w:t>
      </w:r>
      <w:r>
        <w:rPr>
          <w:rFonts w:eastAsia="Calibri"/>
          <w:sz w:val="26"/>
          <w:szCs w:val="26"/>
        </w:rPr>
        <w:t xml:space="preserve"> </w:t>
      </w:r>
      <w:r w:rsidRPr="00925941">
        <w:rPr>
          <w:rFonts w:eastAsia="Calibri"/>
          <w:sz w:val="26"/>
          <w:szCs w:val="26"/>
        </w:rPr>
        <w:t xml:space="preserve">par iesaldēšanas rīkojumu un konfiskācijas rīkojumu savstarpējo </w:t>
      </w:r>
      <w:bookmarkStart w:name="_GoBack" w:id="3"/>
      <w:bookmarkEnd w:id="3"/>
      <w:r w:rsidRPr="00925941">
        <w:rPr>
          <w:rFonts w:eastAsia="Calibri"/>
          <w:sz w:val="26"/>
          <w:szCs w:val="26"/>
        </w:rPr>
        <w:t>atzīšanu</w:t>
      </w:r>
      <w:r w:rsidRPr="002D699A" w:rsidR="002D699A">
        <w:rPr>
          <w:rFonts w:eastAsia="Calibri"/>
          <w:sz w:val="26"/>
          <w:szCs w:val="26"/>
        </w:rPr>
        <w:t xml:space="preserve"> un jaunais priekšlikums</w:t>
      </w:r>
      <w:r>
        <w:rPr>
          <w:rFonts w:eastAsia="Calibri"/>
          <w:sz w:val="26"/>
          <w:szCs w:val="26"/>
        </w:rPr>
        <w:t xml:space="preserve"> E</w:t>
      </w:r>
      <w:r w:rsidRPr="00925941">
        <w:rPr>
          <w:rFonts w:eastAsia="Calibri"/>
          <w:sz w:val="26"/>
          <w:szCs w:val="26"/>
        </w:rPr>
        <w:t xml:space="preserve">iropas </w:t>
      </w:r>
      <w:r>
        <w:rPr>
          <w:rFonts w:eastAsia="Calibri"/>
          <w:sz w:val="26"/>
          <w:szCs w:val="26"/>
        </w:rPr>
        <w:t>P</w:t>
      </w:r>
      <w:r w:rsidRPr="00925941">
        <w:rPr>
          <w:rFonts w:eastAsia="Calibri"/>
          <w:sz w:val="26"/>
          <w:szCs w:val="26"/>
        </w:rPr>
        <w:t xml:space="preserve">arlamenta un </w:t>
      </w:r>
      <w:r>
        <w:rPr>
          <w:rFonts w:eastAsia="Calibri"/>
          <w:sz w:val="26"/>
          <w:szCs w:val="26"/>
        </w:rPr>
        <w:t>P</w:t>
      </w:r>
      <w:r w:rsidRPr="00925941">
        <w:rPr>
          <w:rFonts w:eastAsia="Calibri"/>
          <w:sz w:val="26"/>
          <w:szCs w:val="26"/>
        </w:rPr>
        <w:t>adomes</w:t>
      </w:r>
      <w:r w:rsidRPr="002D699A" w:rsidR="002D699A">
        <w:rPr>
          <w:rFonts w:eastAsia="Calibri"/>
          <w:sz w:val="26"/>
          <w:szCs w:val="26"/>
        </w:rPr>
        <w:t xml:space="preserve"> regulai par </w:t>
      </w:r>
      <w:r w:rsidRPr="00925941">
        <w:rPr>
          <w:rFonts w:eastAsia="Calibri"/>
          <w:sz w:val="26"/>
          <w:szCs w:val="26"/>
        </w:rPr>
        <w:t>sadarbību starp valstu iestādēm, kas atbild par tiesību aktu izpildi patērētāju tiesību aizsardzības jom</w:t>
      </w:r>
      <w:r>
        <w:rPr>
          <w:rFonts w:eastAsia="Calibri"/>
          <w:sz w:val="26"/>
          <w:szCs w:val="26"/>
        </w:rPr>
        <w:t>ā</w:t>
      </w:r>
      <w:r w:rsidR="006A1F3A">
        <w:rPr>
          <w:rFonts w:eastAsia="Calibri"/>
          <w:sz w:val="26"/>
          <w:szCs w:val="26"/>
        </w:rPr>
        <w:t>,</w:t>
      </w:r>
      <w:r w:rsidRPr="00925941">
        <w:rPr>
          <w:rFonts w:eastAsia="Calibri"/>
          <w:sz w:val="26"/>
          <w:szCs w:val="26"/>
        </w:rPr>
        <w:t xml:space="preserve"> </w:t>
      </w:r>
      <w:r w:rsidRPr="002D699A" w:rsidR="002D699A">
        <w:rPr>
          <w:rFonts w:eastAsia="Calibri"/>
          <w:sz w:val="26"/>
          <w:szCs w:val="26"/>
        </w:rPr>
        <w:t>vēl vairāk papildinās ES savstarpējās atzīšanas instrumentus tiesu iestāžu sadarbībai krimināllietās</w:t>
      </w:r>
      <w:r w:rsidR="002D699A">
        <w:rPr>
          <w:rFonts w:eastAsia="Calibri"/>
          <w:sz w:val="26"/>
          <w:szCs w:val="26"/>
        </w:rPr>
        <w:t>.</w:t>
      </w:r>
    </w:p>
    <w:p w:rsidRPr="00C669CF" w:rsidR="00C669CF" w:rsidP="00C669CF" w:rsidRDefault="00C669CF" w14:paraId="01EA6707" w14:textId="1E198846">
      <w:pPr>
        <w:widowControl w:val="0"/>
        <w:ind w:firstLine="851"/>
        <w:jc w:val="both"/>
        <w:rPr>
          <w:rFonts w:eastAsia="Calibri"/>
          <w:sz w:val="26"/>
          <w:szCs w:val="26"/>
        </w:rPr>
      </w:pPr>
      <w:r w:rsidRPr="00C669CF">
        <w:rPr>
          <w:rFonts w:eastAsia="Calibri"/>
          <w:b/>
          <w:sz w:val="26"/>
          <w:szCs w:val="26"/>
        </w:rPr>
        <w:t xml:space="preserve">Latvija </w:t>
      </w:r>
      <w:r w:rsidRPr="00C669CF">
        <w:rPr>
          <w:rFonts w:eastAsia="Calibri"/>
          <w:sz w:val="26"/>
          <w:szCs w:val="26"/>
        </w:rPr>
        <w:t xml:space="preserve">pozitīvi vērtē Rumānijas </w:t>
      </w:r>
      <w:r w:rsidR="006A1F3A">
        <w:rPr>
          <w:rFonts w:eastAsia="Calibri"/>
          <w:sz w:val="26"/>
          <w:szCs w:val="26"/>
        </w:rPr>
        <w:t>p</w:t>
      </w:r>
      <w:r w:rsidRPr="00C669CF">
        <w:rPr>
          <w:rFonts w:eastAsia="Calibri"/>
          <w:sz w:val="26"/>
          <w:szCs w:val="26"/>
        </w:rPr>
        <w:t xml:space="preserve">rezidentūras turpinājumu apspriest Austrijas prezidentūras laikā uzsākto diskusiju par tiesiskās sadarbības krimināllietās nākotni. Trešā pīlāra un Lisabonas pastāvēšanas laikā ir pieņemti un tiek piemēroti vairāki </w:t>
      </w:r>
      <w:r w:rsidRPr="00C669CF">
        <w:rPr>
          <w:rFonts w:eastAsia="Calibri"/>
          <w:sz w:val="26"/>
          <w:szCs w:val="26"/>
        </w:rPr>
        <w:lastRenderedPageBreak/>
        <w:t xml:space="preserve">instrumenti no Eiropas apcietināšanas ordera līdz Eiropas izmeklēšanas orderim. Šajā leģislatīvajā posmā ir labs laiks izvērtēt mūsu nākotnes prioritātes. </w:t>
      </w:r>
    </w:p>
    <w:p w:rsidRPr="00C669CF" w:rsidR="00C669CF" w:rsidP="00C669CF" w:rsidRDefault="00C669CF" w14:paraId="187F3104" w14:textId="548DB766">
      <w:pPr>
        <w:widowControl w:val="0"/>
        <w:ind w:firstLine="851"/>
        <w:jc w:val="both"/>
        <w:rPr>
          <w:rFonts w:eastAsia="Calibri"/>
          <w:sz w:val="26"/>
          <w:szCs w:val="26"/>
        </w:rPr>
      </w:pPr>
      <w:r w:rsidRPr="00C669CF">
        <w:rPr>
          <w:rFonts w:eastAsia="Calibri"/>
          <w:b/>
          <w:sz w:val="26"/>
          <w:szCs w:val="26"/>
        </w:rPr>
        <w:t>Latvija</w:t>
      </w:r>
      <w:r w:rsidRPr="00C669CF">
        <w:rPr>
          <w:rFonts w:eastAsia="Calibri"/>
          <w:sz w:val="26"/>
          <w:szCs w:val="26"/>
        </w:rPr>
        <w:t xml:space="preserve"> uzskata, ka </w:t>
      </w:r>
      <w:r>
        <w:rPr>
          <w:rFonts w:eastAsia="Calibri"/>
          <w:sz w:val="26"/>
          <w:szCs w:val="26"/>
        </w:rPr>
        <w:t>ES</w:t>
      </w:r>
      <w:r w:rsidRPr="00C669CF">
        <w:rPr>
          <w:rFonts w:eastAsia="Calibri"/>
          <w:sz w:val="26"/>
          <w:szCs w:val="26"/>
        </w:rPr>
        <w:t xml:space="preserve"> ir nepieciešams koncentrēties uz esošo tiesiskās sadarbības instrumentu piemērošanas veicināšanu</w:t>
      </w:r>
      <w:r w:rsidRPr="00A602F3">
        <w:rPr>
          <w:rFonts w:eastAsia="Calibri"/>
          <w:b/>
          <w:sz w:val="26"/>
          <w:szCs w:val="26"/>
        </w:rPr>
        <w:t>. Latvijas</w:t>
      </w:r>
      <w:r w:rsidRPr="00C669CF">
        <w:rPr>
          <w:rFonts w:eastAsia="Calibri"/>
          <w:sz w:val="26"/>
          <w:szCs w:val="26"/>
        </w:rPr>
        <w:t xml:space="preserve"> ieskatā pirms vērtēt, vai nepieciešami vēl kādi tiesību akti, jāļauj jau pieņemtajiem tiesiskās sadarbības instrumentiem pilnvērtīgi sākt darboties, nepieciešamības gadījumā</w:t>
      </w:r>
      <w:r>
        <w:rPr>
          <w:rFonts w:eastAsia="Calibri"/>
          <w:sz w:val="26"/>
          <w:szCs w:val="26"/>
        </w:rPr>
        <w:t>,</w:t>
      </w:r>
      <w:r w:rsidRPr="00C669CF">
        <w:rPr>
          <w:rFonts w:eastAsia="Calibri"/>
          <w:sz w:val="26"/>
          <w:szCs w:val="26"/>
        </w:rPr>
        <w:t xml:space="preserve"> veicinot iesaistīto iestāžu izpratni par to piemērošanu</w:t>
      </w:r>
      <w:r w:rsidR="00A602F3">
        <w:rPr>
          <w:rFonts w:eastAsia="Calibri"/>
          <w:sz w:val="26"/>
          <w:szCs w:val="26"/>
        </w:rPr>
        <w:t xml:space="preserve">. </w:t>
      </w:r>
      <w:r w:rsidRPr="00A602F3" w:rsidR="00A602F3">
        <w:rPr>
          <w:rFonts w:eastAsia="Calibri"/>
          <w:b/>
          <w:sz w:val="26"/>
          <w:szCs w:val="26"/>
        </w:rPr>
        <w:t>Latvijas</w:t>
      </w:r>
      <w:r w:rsidR="00A602F3">
        <w:rPr>
          <w:rFonts w:eastAsia="Calibri"/>
          <w:sz w:val="26"/>
          <w:szCs w:val="26"/>
        </w:rPr>
        <w:t xml:space="preserve"> ieskatā, piemēram, </w:t>
      </w:r>
      <w:r w:rsidRPr="00A602F3" w:rsidR="00A602F3">
        <w:rPr>
          <w:rFonts w:eastAsia="Calibri"/>
          <w:sz w:val="26"/>
          <w:szCs w:val="26"/>
        </w:rPr>
        <w:t>Eiropas izmeklēšanas rīkojums sevi nav attaisnojis pilnā apmērā, jo neietver sevī iesaldēšanas rīkojumu</w:t>
      </w:r>
      <w:r w:rsidRPr="00C669CF">
        <w:rPr>
          <w:rFonts w:eastAsia="Calibri"/>
          <w:sz w:val="26"/>
          <w:szCs w:val="26"/>
        </w:rPr>
        <w:t>. Papildus ir jāatzīmē, ka 9.</w:t>
      </w:r>
      <w:r w:rsidR="006A1F3A">
        <w:rPr>
          <w:rFonts w:eastAsia="Calibri"/>
          <w:sz w:val="26"/>
          <w:szCs w:val="26"/>
        </w:rPr>
        <w:t> </w:t>
      </w:r>
      <w:r w:rsidRPr="00C669CF">
        <w:rPr>
          <w:rFonts w:eastAsia="Calibri"/>
          <w:sz w:val="26"/>
          <w:szCs w:val="26"/>
        </w:rPr>
        <w:t xml:space="preserve">savstarpējās novērtēšanas raunds varētu palīdzēt šajā izvērtējumā. </w:t>
      </w:r>
      <w:r>
        <w:rPr>
          <w:rFonts w:eastAsia="Calibri"/>
          <w:sz w:val="26"/>
          <w:szCs w:val="26"/>
        </w:rPr>
        <w:t>Uzskatām, ka</w:t>
      </w:r>
      <w:r w:rsidRPr="00C669CF">
        <w:rPr>
          <w:rFonts w:eastAsia="Calibri"/>
          <w:sz w:val="26"/>
          <w:szCs w:val="26"/>
        </w:rPr>
        <w:t xml:space="preserve"> novērtējumam jābūt efektīvam, koncentrētam un tam ir jāsniedz pievienotā vērtība praktiķiem.  </w:t>
      </w:r>
    </w:p>
    <w:p w:rsidR="00C669CF" w:rsidP="00C669CF" w:rsidRDefault="00C669CF" w14:paraId="61EB084C" w14:textId="52D68CE9">
      <w:pPr>
        <w:widowControl w:val="0"/>
        <w:ind w:firstLine="851"/>
        <w:jc w:val="both"/>
        <w:rPr>
          <w:rFonts w:eastAsia="Calibri"/>
          <w:b/>
          <w:sz w:val="26"/>
          <w:szCs w:val="26"/>
        </w:rPr>
      </w:pPr>
      <w:r w:rsidRPr="00C669CF">
        <w:rPr>
          <w:rFonts w:eastAsia="Calibri"/>
          <w:sz w:val="26"/>
          <w:szCs w:val="26"/>
        </w:rPr>
        <w:t>Vienlaikus</w:t>
      </w:r>
      <w:r>
        <w:rPr>
          <w:rFonts w:eastAsia="Calibri"/>
          <w:sz w:val="26"/>
          <w:szCs w:val="26"/>
        </w:rPr>
        <w:t>,</w:t>
      </w:r>
      <w:r w:rsidRPr="00C669CF">
        <w:rPr>
          <w:rFonts w:eastAsia="Calibri"/>
          <w:sz w:val="26"/>
          <w:szCs w:val="26"/>
        </w:rPr>
        <w:t xml:space="preserve"> pirms nosprauž jaunās jomas tiesību aktu piemērošanai, ir jāveic ļoti padziļināt</w:t>
      </w:r>
      <w:r>
        <w:rPr>
          <w:rFonts w:eastAsia="Calibri"/>
          <w:sz w:val="26"/>
          <w:szCs w:val="26"/>
        </w:rPr>
        <w:t>a esošā</w:t>
      </w:r>
      <w:r w:rsidRPr="00C669CF">
        <w:rPr>
          <w:rFonts w:eastAsia="Calibri"/>
          <w:sz w:val="26"/>
          <w:szCs w:val="26"/>
        </w:rPr>
        <w:t xml:space="preserve"> </w:t>
      </w:r>
      <w:proofErr w:type="spellStart"/>
      <w:r w:rsidRPr="00C669CF">
        <w:rPr>
          <w:rFonts w:eastAsia="Calibri"/>
          <w:i/>
          <w:sz w:val="26"/>
          <w:szCs w:val="26"/>
        </w:rPr>
        <w:t>acquis</w:t>
      </w:r>
      <w:proofErr w:type="spellEnd"/>
      <w:r>
        <w:rPr>
          <w:rFonts w:eastAsia="Calibri"/>
          <w:sz w:val="26"/>
          <w:szCs w:val="26"/>
        </w:rPr>
        <w:t xml:space="preserve"> </w:t>
      </w:r>
      <w:r w:rsidRPr="00C669CF">
        <w:rPr>
          <w:rFonts w:eastAsia="Calibri"/>
          <w:sz w:val="26"/>
          <w:szCs w:val="26"/>
        </w:rPr>
        <w:t>analīz</w:t>
      </w:r>
      <w:r>
        <w:rPr>
          <w:rFonts w:eastAsia="Calibri"/>
          <w:sz w:val="26"/>
          <w:szCs w:val="26"/>
        </w:rPr>
        <w:t>e</w:t>
      </w:r>
      <w:r w:rsidRPr="00C669CF">
        <w:rPr>
          <w:rFonts w:eastAsia="Calibri"/>
          <w:sz w:val="26"/>
          <w:szCs w:val="26"/>
        </w:rPr>
        <w:t xml:space="preserve">. Līdz ar to </w:t>
      </w:r>
      <w:r w:rsidRPr="00C669CF">
        <w:rPr>
          <w:rFonts w:eastAsia="Calibri"/>
          <w:b/>
          <w:sz w:val="26"/>
          <w:szCs w:val="26"/>
        </w:rPr>
        <w:t>Latvija</w:t>
      </w:r>
      <w:r w:rsidRPr="00C669CF">
        <w:rPr>
          <w:rFonts w:eastAsia="Calibri"/>
          <w:sz w:val="26"/>
          <w:szCs w:val="26"/>
        </w:rPr>
        <w:t xml:space="preserve"> šobrīd neredz nepieciešamību kāda specifiskā jaunā tiesību akta izstrādei.</w:t>
      </w:r>
      <w:r w:rsidRPr="00C669CF">
        <w:rPr>
          <w:rFonts w:eastAsia="Calibri"/>
          <w:b/>
          <w:sz w:val="26"/>
          <w:szCs w:val="26"/>
        </w:rPr>
        <w:t xml:space="preserve"> </w:t>
      </w:r>
    </w:p>
    <w:p w:rsidRPr="00CE58ED" w:rsidR="001B0884" w:rsidP="00C669CF" w:rsidRDefault="001B0884" w14:paraId="7EFFD0A8" w14:textId="41F1FAA8">
      <w:pPr>
        <w:widowControl w:val="0"/>
        <w:ind w:firstLine="851"/>
        <w:jc w:val="both"/>
        <w:rPr>
          <w:rFonts w:eastAsia="Calibri"/>
          <w:sz w:val="26"/>
          <w:szCs w:val="26"/>
        </w:rPr>
      </w:pPr>
      <w:r w:rsidRPr="00CE58ED">
        <w:rPr>
          <w:rFonts w:eastAsia="Calibri"/>
          <w:sz w:val="26"/>
          <w:szCs w:val="26"/>
        </w:rPr>
        <w:t xml:space="preserve">Attiecībā par Eiropas Savienības Tiesas praksi lietās, kas skar tiesiskās sadarbības instrumentus, </w:t>
      </w:r>
      <w:r w:rsidRPr="00C669CF">
        <w:rPr>
          <w:rFonts w:eastAsia="Calibri"/>
          <w:b/>
          <w:sz w:val="26"/>
          <w:szCs w:val="26"/>
        </w:rPr>
        <w:t>Latvija</w:t>
      </w:r>
      <w:r w:rsidRPr="00CE58ED">
        <w:rPr>
          <w:rFonts w:eastAsia="Calibri"/>
          <w:sz w:val="26"/>
          <w:szCs w:val="26"/>
        </w:rPr>
        <w:t xml:space="preserve"> var norādīt, ka dalībvalstīm ir saistoši Eiropas Savienības Tiesas spriedumi un dalībvalstis tos ņem vērā, lai pilnveidotu savu regulējumu, piemēram, dalībvalstis ir ņēmušas vērā termina "tiesu iestāde" (</w:t>
      </w:r>
      <w:proofErr w:type="spellStart"/>
      <w:r w:rsidRPr="00CE58ED">
        <w:rPr>
          <w:rFonts w:eastAsia="Calibri"/>
          <w:i/>
          <w:iCs/>
          <w:sz w:val="26"/>
          <w:szCs w:val="26"/>
        </w:rPr>
        <w:t>judicial</w:t>
      </w:r>
      <w:proofErr w:type="spellEnd"/>
      <w:r w:rsidRPr="00CE58ED">
        <w:rPr>
          <w:rFonts w:eastAsia="Calibri"/>
          <w:i/>
          <w:iCs/>
          <w:sz w:val="26"/>
          <w:szCs w:val="26"/>
        </w:rPr>
        <w:t xml:space="preserve"> </w:t>
      </w:r>
      <w:proofErr w:type="spellStart"/>
      <w:r w:rsidRPr="00CE58ED">
        <w:rPr>
          <w:rFonts w:eastAsia="Calibri"/>
          <w:i/>
          <w:iCs/>
          <w:sz w:val="26"/>
          <w:szCs w:val="26"/>
        </w:rPr>
        <w:t>authority</w:t>
      </w:r>
      <w:proofErr w:type="spellEnd"/>
      <w:r w:rsidRPr="00CE58ED">
        <w:rPr>
          <w:rFonts w:eastAsia="Calibri"/>
          <w:sz w:val="26"/>
          <w:szCs w:val="26"/>
        </w:rPr>
        <w:t>) definīciju, kas norādīta Eiropas Savienības Tiesas spriedumā C-452/16 PPU. Sarežģītāku praktisku jautājumu risināšanai iespējams veidot vadlīnijas vai rokasgrāmatas (piemēram, par Eiropas apcietināšanas rīkojumu Eiropas Komisija sadarbībā ar citām iesaistītajām institūcijām ir izdevusi rokasgrāmatu)</w:t>
      </w:r>
      <w:r w:rsidR="00A602F3">
        <w:rPr>
          <w:rFonts w:eastAsia="Calibri"/>
          <w:sz w:val="26"/>
          <w:szCs w:val="26"/>
        </w:rPr>
        <w:t>, bet vienlaikus jānorāda, ka Eiropas Savienības Tiesas nolēmumu prakse ir diezgan mainī</w:t>
      </w:r>
      <w:r w:rsidR="006A1F3A">
        <w:rPr>
          <w:rFonts w:eastAsia="Calibri"/>
          <w:sz w:val="26"/>
          <w:szCs w:val="26"/>
        </w:rPr>
        <w:t>g</w:t>
      </w:r>
      <w:r w:rsidR="00A602F3">
        <w:rPr>
          <w:rFonts w:eastAsia="Calibri"/>
          <w:sz w:val="26"/>
          <w:szCs w:val="26"/>
        </w:rPr>
        <w:t>a, līdz ar to praktiķiem rada problēmas ar nolēmumos interpretēto ES tiesību normu praktisko piemērošanu</w:t>
      </w:r>
      <w:r w:rsidRPr="00CE58ED">
        <w:rPr>
          <w:rFonts w:eastAsia="Calibri"/>
          <w:sz w:val="26"/>
          <w:szCs w:val="26"/>
        </w:rPr>
        <w:t>.</w:t>
      </w:r>
    </w:p>
    <w:p w:rsidRPr="00CE58ED" w:rsidR="001B0884" w:rsidP="001B0884" w:rsidRDefault="001B0884" w14:paraId="36F4AA0E" w14:textId="40E4B5DF">
      <w:pPr>
        <w:widowControl w:val="0"/>
        <w:ind w:firstLine="851"/>
        <w:jc w:val="both"/>
        <w:rPr>
          <w:rFonts w:eastAsia="Calibri"/>
          <w:sz w:val="26"/>
          <w:szCs w:val="26"/>
        </w:rPr>
      </w:pPr>
      <w:r w:rsidRPr="00CE58ED">
        <w:rPr>
          <w:rFonts w:eastAsia="Calibri"/>
          <w:sz w:val="26"/>
          <w:szCs w:val="26"/>
        </w:rPr>
        <w:t xml:space="preserve">Attiecībā par digitalizāciju, ņemot vērā, ka liela daļa jauno tiesiskās sadarbības instrumentu veicina elektronisko saziņu starp kompetentajām iestādēm, </w:t>
      </w:r>
      <w:r w:rsidRPr="00A602F3">
        <w:rPr>
          <w:rFonts w:eastAsia="Calibri"/>
          <w:b/>
          <w:sz w:val="26"/>
          <w:szCs w:val="26"/>
        </w:rPr>
        <w:t xml:space="preserve">Latvija </w:t>
      </w:r>
      <w:r w:rsidRPr="00CE58ED">
        <w:rPr>
          <w:rFonts w:eastAsia="Calibri"/>
          <w:sz w:val="26"/>
          <w:szCs w:val="26"/>
        </w:rPr>
        <w:t xml:space="preserve">uzskata, ka </w:t>
      </w:r>
      <w:r w:rsidR="00A602F3">
        <w:rPr>
          <w:rFonts w:eastAsia="Calibri"/>
          <w:sz w:val="26"/>
          <w:szCs w:val="26"/>
        </w:rPr>
        <w:t>p</w:t>
      </w:r>
      <w:r w:rsidRPr="00A602F3" w:rsidR="00A602F3">
        <w:rPr>
          <w:rFonts w:eastAsia="Calibri"/>
          <w:sz w:val="26"/>
          <w:szCs w:val="26"/>
        </w:rPr>
        <w:t>ar šo t</w:t>
      </w:r>
      <w:r w:rsidR="00A602F3">
        <w:rPr>
          <w:rFonts w:eastAsia="Calibri"/>
          <w:sz w:val="26"/>
          <w:szCs w:val="26"/>
        </w:rPr>
        <w:t>ēmu šobrīd</w:t>
      </w:r>
      <w:r w:rsidRPr="00A602F3" w:rsidR="00A602F3">
        <w:rPr>
          <w:rFonts w:eastAsia="Calibri"/>
          <w:sz w:val="26"/>
          <w:szCs w:val="26"/>
        </w:rPr>
        <w:t xml:space="preserve"> ir pāragri spriest, jo nav izveidota kopēja platforma Eiropas izmeklēšanas rīkojumiem un to izpildes laikā iegūtiem pierādījumiem. Pārējās </w:t>
      </w:r>
      <w:r w:rsidR="00A602F3">
        <w:rPr>
          <w:rFonts w:eastAsia="Calibri"/>
          <w:sz w:val="26"/>
          <w:szCs w:val="26"/>
        </w:rPr>
        <w:t>lietu pārvaldības</w:t>
      </w:r>
      <w:r w:rsidRPr="00A602F3" w:rsidR="00A602F3">
        <w:rPr>
          <w:rFonts w:eastAsia="Calibri"/>
          <w:sz w:val="26"/>
          <w:szCs w:val="26"/>
        </w:rPr>
        <w:t xml:space="preserve"> sistēmas ir drīzāk datu bāzes, nevis sistēmas, tāpēc to savstarpējā savietošana nerisina digitalizācijas problemātiku plašākā redzējumā</w:t>
      </w:r>
      <w:r w:rsidR="00A602F3">
        <w:rPr>
          <w:rFonts w:eastAsia="Calibri"/>
          <w:sz w:val="26"/>
          <w:szCs w:val="26"/>
        </w:rPr>
        <w:t>. N</w:t>
      </w:r>
      <w:r w:rsidRPr="00CE58ED">
        <w:rPr>
          <w:rFonts w:eastAsia="Calibri"/>
          <w:sz w:val="26"/>
          <w:szCs w:val="26"/>
        </w:rPr>
        <w:t xml:space="preserve">ākotnē būtu lietderīgi veidot </w:t>
      </w:r>
      <w:r w:rsidR="00C669CF">
        <w:rPr>
          <w:rFonts w:eastAsia="Calibri"/>
          <w:sz w:val="26"/>
          <w:szCs w:val="26"/>
        </w:rPr>
        <w:t>ES</w:t>
      </w:r>
      <w:r w:rsidRPr="00CE58ED">
        <w:rPr>
          <w:rFonts w:eastAsia="Calibri"/>
          <w:sz w:val="26"/>
          <w:szCs w:val="26"/>
        </w:rPr>
        <w:t xml:space="preserve"> līmeņa drošus elektroniskās saziņas kanālus apmaiņai ar informāciju starp kompetentajām iestādēm.</w:t>
      </w:r>
    </w:p>
    <w:p w:rsidRPr="00CE58ED" w:rsidR="00085B83" w:rsidP="00085B83" w:rsidRDefault="00085B83" w14:paraId="6DAE9432" w14:textId="77777777">
      <w:pPr>
        <w:rPr>
          <w:b/>
          <w:sz w:val="26"/>
          <w:szCs w:val="26"/>
        </w:rPr>
      </w:pPr>
    </w:p>
    <w:p w:rsidRPr="00CE58ED" w:rsidR="001F7840" w:rsidP="00496417" w:rsidRDefault="001F7840" w14:paraId="661EA6D2" w14:textId="77777777">
      <w:pPr>
        <w:jc w:val="center"/>
        <w:rPr>
          <w:b/>
          <w:sz w:val="26"/>
          <w:szCs w:val="26"/>
        </w:rPr>
      </w:pPr>
      <w:r w:rsidRPr="00CE58ED">
        <w:rPr>
          <w:b/>
          <w:sz w:val="26"/>
          <w:szCs w:val="26"/>
        </w:rPr>
        <w:t>Delegācija</w:t>
      </w:r>
    </w:p>
    <w:p w:rsidRPr="00CE58ED" w:rsidR="008965D2" w:rsidP="008965D2" w:rsidRDefault="008965D2" w14:paraId="40F2BDE0" w14:textId="77777777">
      <w:pPr>
        <w:jc w:val="both"/>
        <w:rPr>
          <w:sz w:val="26"/>
          <w:szCs w:val="26"/>
        </w:rPr>
      </w:pPr>
    </w:p>
    <w:p w:rsidRPr="00CE58ED" w:rsidR="008965D2" w:rsidP="00B41718" w:rsidRDefault="008965D2" w14:paraId="3B6B1051" w14:textId="27FE924C">
      <w:pPr>
        <w:ind w:left="2880" w:hanging="2880"/>
        <w:jc w:val="both"/>
        <w:rPr>
          <w:sz w:val="26"/>
          <w:szCs w:val="26"/>
        </w:rPr>
      </w:pPr>
      <w:r w:rsidRPr="00CE58ED">
        <w:rPr>
          <w:sz w:val="26"/>
          <w:szCs w:val="26"/>
        </w:rPr>
        <w:t>Delegācijas vadītājs:</w:t>
      </w:r>
      <w:r w:rsidRPr="00CE58ED">
        <w:rPr>
          <w:sz w:val="26"/>
          <w:szCs w:val="26"/>
        </w:rPr>
        <w:tab/>
      </w:r>
      <w:r w:rsidRPr="00CE58ED" w:rsidR="00021415">
        <w:rPr>
          <w:b/>
          <w:bCs/>
          <w:sz w:val="26"/>
          <w:szCs w:val="26"/>
        </w:rPr>
        <w:t xml:space="preserve">Jānis </w:t>
      </w:r>
      <w:proofErr w:type="spellStart"/>
      <w:r w:rsidRPr="00CE58ED" w:rsidR="00021415">
        <w:rPr>
          <w:b/>
          <w:bCs/>
          <w:sz w:val="26"/>
          <w:szCs w:val="26"/>
        </w:rPr>
        <w:t>Bordāns</w:t>
      </w:r>
      <w:proofErr w:type="spellEnd"/>
      <w:r w:rsidRPr="00CE58ED" w:rsidR="00B41718">
        <w:rPr>
          <w:b/>
          <w:bCs/>
          <w:sz w:val="26"/>
          <w:szCs w:val="26"/>
        </w:rPr>
        <w:t xml:space="preserve">, </w:t>
      </w:r>
      <w:r w:rsidRPr="00CE58ED" w:rsidR="00796991">
        <w:rPr>
          <w:bCs/>
          <w:sz w:val="26"/>
          <w:szCs w:val="26"/>
        </w:rPr>
        <w:t>t</w:t>
      </w:r>
      <w:r w:rsidRPr="00CE58ED" w:rsidR="00B41718">
        <w:rPr>
          <w:bCs/>
          <w:sz w:val="26"/>
          <w:szCs w:val="26"/>
        </w:rPr>
        <w:t>ieslietu ministr</w:t>
      </w:r>
      <w:r w:rsidRPr="00CE58ED" w:rsidR="0074776A">
        <w:rPr>
          <w:bCs/>
          <w:sz w:val="26"/>
          <w:szCs w:val="26"/>
        </w:rPr>
        <w:t>s</w:t>
      </w:r>
      <w:r w:rsidRPr="00CE58ED" w:rsidR="00C04AD4">
        <w:rPr>
          <w:sz w:val="26"/>
          <w:szCs w:val="26"/>
        </w:rPr>
        <w:t>.</w:t>
      </w:r>
    </w:p>
    <w:p w:rsidRPr="00CE58ED" w:rsidR="00502936" w:rsidP="008965D2" w:rsidRDefault="00502936" w14:paraId="155DDA61" w14:textId="77777777">
      <w:pPr>
        <w:ind w:left="2880" w:hanging="2880"/>
        <w:jc w:val="both"/>
        <w:rPr>
          <w:sz w:val="26"/>
          <w:szCs w:val="26"/>
        </w:rPr>
      </w:pPr>
    </w:p>
    <w:p w:rsidRPr="00CE58ED" w:rsidR="002A2653" w:rsidP="00333913" w:rsidRDefault="00D5557A" w14:paraId="4C8F84BE" w14:textId="2A06BC76">
      <w:pPr>
        <w:ind w:left="2835" w:hanging="2835"/>
        <w:jc w:val="both"/>
        <w:rPr>
          <w:b/>
          <w:sz w:val="26"/>
          <w:szCs w:val="26"/>
        </w:rPr>
      </w:pPr>
      <w:r w:rsidRPr="00CE58ED">
        <w:rPr>
          <w:sz w:val="26"/>
          <w:szCs w:val="26"/>
        </w:rPr>
        <w:t>Delegācijas dalībnieki:</w:t>
      </w:r>
      <w:r w:rsidRPr="00CE58ED">
        <w:rPr>
          <w:sz w:val="26"/>
          <w:szCs w:val="26"/>
        </w:rPr>
        <w:tab/>
      </w:r>
      <w:r w:rsidRPr="00CE58ED" w:rsidR="00021415">
        <w:rPr>
          <w:b/>
          <w:sz w:val="26"/>
          <w:szCs w:val="26"/>
        </w:rPr>
        <w:t>Kristīne Pommere</w:t>
      </w:r>
      <w:r w:rsidRPr="00CE58ED" w:rsidR="00B41718">
        <w:rPr>
          <w:b/>
          <w:sz w:val="26"/>
          <w:szCs w:val="26"/>
        </w:rPr>
        <w:t>,</w:t>
      </w:r>
      <w:r w:rsidRPr="00CE58ED" w:rsidR="002E075E">
        <w:rPr>
          <w:b/>
          <w:sz w:val="26"/>
          <w:szCs w:val="26"/>
        </w:rPr>
        <w:t xml:space="preserve"> </w:t>
      </w:r>
      <w:r w:rsidRPr="00CE58ED" w:rsidR="00122D77">
        <w:rPr>
          <w:sz w:val="26"/>
          <w:szCs w:val="26"/>
        </w:rPr>
        <w:t>v</w:t>
      </w:r>
      <w:r w:rsidRPr="00CE58ED" w:rsidR="009158D4">
        <w:rPr>
          <w:sz w:val="26"/>
          <w:szCs w:val="26"/>
        </w:rPr>
        <w:t xml:space="preserve">alsts sekretāra vietniece </w:t>
      </w:r>
      <w:r w:rsidRPr="00CE58ED" w:rsidR="00021415">
        <w:rPr>
          <w:sz w:val="26"/>
          <w:szCs w:val="26"/>
        </w:rPr>
        <w:t>ārvalstu sadarbības un stratēģijas jautājumos</w:t>
      </w:r>
      <w:r w:rsidRPr="00CE58ED" w:rsidR="00333913">
        <w:rPr>
          <w:sz w:val="26"/>
          <w:szCs w:val="26"/>
        </w:rPr>
        <w:t>;</w:t>
      </w:r>
    </w:p>
    <w:p w:rsidRPr="00CE58ED" w:rsidR="0074776A" w:rsidP="00333913" w:rsidRDefault="0077300B" w14:paraId="6D7BD1E4" w14:textId="47DE6AC3">
      <w:pPr>
        <w:ind w:left="2835" w:hanging="4"/>
        <w:jc w:val="both"/>
        <w:rPr>
          <w:sz w:val="26"/>
          <w:szCs w:val="26"/>
        </w:rPr>
      </w:pPr>
      <w:r w:rsidRPr="00CE58ED">
        <w:rPr>
          <w:b/>
          <w:sz w:val="26"/>
          <w:szCs w:val="26"/>
        </w:rPr>
        <w:t>Anda Smiltēna</w:t>
      </w:r>
      <w:r w:rsidRPr="00CE58ED" w:rsidR="00B41718">
        <w:rPr>
          <w:b/>
          <w:sz w:val="26"/>
          <w:szCs w:val="26"/>
        </w:rPr>
        <w:t>,</w:t>
      </w:r>
      <w:r w:rsidRPr="00CE58ED">
        <w:rPr>
          <w:b/>
          <w:sz w:val="26"/>
          <w:szCs w:val="26"/>
        </w:rPr>
        <w:t xml:space="preserve"> </w:t>
      </w:r>
      <w:r w:rsidRPr="00CE58ED" w:rsidR="00D5557A">
        <w:rPr>
          <w:sz w:val="26"/>
          <w:szCs w:val="26"/>
        </w:rPr>
        <w:t>tieslietu nozares padomniece</w:t>
      </w:r>
      <w:r w:rsidR="00282968">
        <w:rPr>
          <w:sz w:val="26"/>
          <w:szCs w:val="26"/>
        </w:rPr>
        <w:t>;</w:t>
      </w:r>
    </w:p>
    <w:p w:rsidRPr="00CE58ED" w:rsidR="008965D2" w:rsidP="00333913" w:rsidRDefault="0074776A" w14:paraId="38E44E22" w14:textId="771F8124">
      <w:pPr>
        <w:ind w:left="2835" w:hanging="4"/>
        <w:jc w:val="both"/>
        <w:rPr>
          <w:b/>
          <w:sz w:val="26"/>
          <w:szCs w:val="26"/>
        </w:rPr>
      </w:pPr>
      <w:r w:rsidRPr="00CE58ED">
        <w:rPr>
          <w:b/>
          <w:sz w:val="26"/>
          <w:szCs w:val="26"/>
        </w:rPr>
        <w:t xml:space="preserve">Inga Melnace, </w:t>
      </w:r>
      <w:r w:rsidRPr="00CE58ED">
        <w:rPr>
          <w:sz w:val="26"/>
          <w:szCs w:val="26"/>
        </w:rPr>
        <w:t>tieslietu nozares padomniece</w:t>
      </w:r>
      <w:r w:rsidRPr="00CE58ED" w:rsidR="00D5557A">
        <w:rPr>
          <w:sz w:val="26"/>
          <w:szCs w:val="26"/>
        </w:rPr>
        <w:t>.</w:t>
      </w:r>
    </w:p>
    <w:p w:rsidRPr="00CE58ED" w:rsidR="00E530AC" w:rsidP="008965D2" w:rsidRDefault="00E530AC" w14:paraId="01F278CB" w14:textId="77777777">
      <w:pPr>
        <w:jc w:val="both"/>
        <w:rPr>
          <w:sz w:val="26"/>
          <w:szCs w:val="26"/>
        </w:rPr>
      </w:pPr>
    </w:p>
    <w:p w:rsidRPr="00CE58ED" w:rsidR="008965D2" w:rsidP="008965D2" w:rsidRDefault="008965D2" w14:paraId="4E10A996" w14:textId="40A3EC07">
      <w:pPr>
        <w:jc w:val="both"/>
        <w:rPr>
          <w:sz w:val="26"/>
          <w:szCs w:val="26"/>
        </w:rPr>
      </w:pPr>
      <w:r w:rsidRPr="00CE58ED">
        <w:rPr>
          <w:sz w:val="26"/>
          <w:szCs w:val="26"/>
        </w:rPr>
        <w:t>Tieslietu ministrs</w:t>
      </w:r>
      <w:r w:rsidRPr="00CE58ED">
        <w:rPr>
          <w:sz w:val="26"/>
          <w:szCs w:val="26"/>
        </w:rPr>
        <w:tab/>
      </w:r>
      <w:r w:rsidRPr="00CE58ED">
        <w:rPr>
          <w:sz w:val="26"/>
          <w:szCs w:val="26"/>
        </w:rPr>
        <w:tab/>
      </w:r>
      <w:r w:rsidRPr="00CE58ED">
        <w:rPr>
          <w:sz w:val="26"/>
          <w:szCs w:val="26"/>
        </w:rPr>
        <w:tab/>
      </w:r>
      <w:r w:rsidRPr="00CE58ED">
        <w:rPr>
          <w:sz w:val="26"/>
          <w:szCs w:val="26"/>
        </w:rPr>
        <w:tab/>
      </w:r>
      <w:r w:rsidRPr="00CE58ED">
        <w:rPr>
          <w:sz w:val="26"/>
          <w:szCs w:val="26"/>
        </w:rPr>
        <w:tab/>
      </w:r>
      <w:r w:rsidRPr="00CE58ED">
        <w:rPr>
          <w:sz w:val="26"/>
          <w:szCs w:val="26"/>
        </w:rPr>
        <w:tab/>
      </w:r>
      <w:r w:rsidRPr="00CE58ED">
        <w:rPr>
          <w:sz w:val="26"/>
          <w:szCs w:val="26"/>
        </w:rPr>
        <w:tab/>
      </w:r>
      <w:r w:rsidRPr="00CE58ED">
        <w:rPr>
          <w:sz w:val="26"/>
          <w:szCs w:val="26"/>
        </w:rPr>
        <w:tab/>
      </w:r>
      <w:r w:rsidRPr="00CE58ED" w:rsidR="00FB3FA4">
        <w:rPr>
          <w:sz w:val="26"/>
          <w:szCs w:val="26"/>
        </w:rPr>
        <w:t>Jānis Bordāns</w:t>
      </w:r>
      <w:r w:rsidRPr="00CE58ED">
        <w:rPr>
          <w:sz w:val="26"/>
          <w:szCs w:val="26"/>
        </w:rPr>
        <w:t xml:space="preserve"> </w:t>
      </w:r>
    </w:p>
    <w:p w:rsidRPr="00CE58ED" w:rsidR="008965D2" w:rsidP="008965D2" w:rsidRDefault="008965D2" w14:paraId="7046AEEA" w14:textId="77777777">
      <w:pPr>
        <w:jc w:val="both"/>
        <w:rPr>
          <w:sz w:val="26"/>
          <w:szCs w:val="26"/>
        </w:rPr>
      </w:pPr>
    </w:p>
    <w:p w:rsidRPr="00CE58ED" w:rsidR="00E55682" w:rsidP="00496417" w:rsidRDefault="00E55682" w14:paraId="0AC9CEB2" w14:textId="7B0B2EF2">
      <w:pPr>
        <w:jc w:val="both"/>
        <w:rPr>
          <w:sz w:val="26"/>
          <w:szCs w:val="26"/>
        </w:rPr>
      </w:pPr>
    </w:p>
    <w:p w:rsidRPr="00CE58ED" w:rsidR="005E0465" w:rsidP="00496417" w:rsidRDefault="00021415" w14:paraId="46D1CB42" w14:textId="7CC349EB">
      <w:pPr>
        <w:jc w:val="both"/>
        <w:rPr>
          <w:sz w:val="20"/>
          <w:szCs w:val="26"/>
        </w:rPr>
      </w:pPr>
      <w:r w:rsidRPr="00CE58ED">
        <w:rPr>
          <w:sz w:val="20"/>
          <w:szCs w:val="26"/>
        </w:rPr>
        <w:t>Grantiņa</w:t>
      </w:r>
      <w:r w:rsidRPr="00CE58ED" w:rsidR="0074776A">
        <w:rPr>
          <w:sz w:val="20"/>
          <w:szCs w:val="26"/>
        </w:rPr>
        <w:t xml:space="preserve"> </w:t>
      </w:r>
      <w:r w:rsidRPr="00CE58ED" w:rsidR="003773D6">
        <w:rPr>
          <w:sz w:val="20"/>
          <w:szCs w:val="26"/>
        </w:rPr>
        <w:t>67036</w:t>
      </w:r>
      <w:r w:rsidRPr="00CE58ED" w:rsidR="001C5198">
        <w:rPr>
          <w:sz w:val="20"/>
          <w:szCs w:val="26"/>
        </w:rPr>
        <w:t>91</w:t>
      </w:r>
      <w:r w:rsidRPr="00CE58ED">
        <w:rPr>
          <w:sz w:val="20"/>
          <w:szCs w:val="26"/>
        </w:rPr>
        <w:t>4</w:t>
      </w:r>
    </w:p>
    <w:p w:rsidRPr="00CE58ED" w:rsidR="001C5198" w:rsidP="00496417" w:rsidRDefault="00021415" w14:paraId="796F723F" w14:textId="24196074">
      <w:pPr>
        <w:jc w:val="both"/>
        <w:rPr>
          <w:sz w:val="20"/>
          <w:szCs w:val="26"/>
          <w:lang w:eastAsia="x-none"/>
        </w:rPr>
      </w:pPr>
      <w:r w:rsidRPr="00CE58ED">
        <w:rPr>
          <w:sz w:val="20"/>
          <w:szCs w:val="26"/>
        </w:rPr>
        <w:t>Ieva.Grantina</w:t>
      </w:r>
      <w:r w:rsidRPr="00CE58ED" w:rsidR="002A4209">
        <w:rPr>
          <w:sz w:val="20"/>
          <w:szCs w:val="26"/>
        </w:rPr>
        <w:t>@tm.gov.lv</w:t>
      </w:r>
    </w:p>
    <w:sectPr w:rsidRPr="00CE58ED" w:rsidR="001C5198" w:rsidSect="00E12F75">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39920" w14:textId="77777777" w:rsidR="008F19A9" w:rsidRDefault="008F19A9" w:rsidP="00C5761C">
      <w:r>
        <w:separator/>
      </w:r>
    </w:p>
  </w:endnote>
  <w:endnote w:type="continuationSeparator" w:id="0">
    <w:p w14:paraId="67293862" w14:textId="77777777" w:rsidR="008F19A9" w:rsidRDefault="008F19A9" w:rsidP="00C5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BA"/>
    <w:family w:val="swiss"/>
    <w:pitch w:val="variable"/>
    <w:sig w:usb0="E0002AFF" w:usb1="C0007843"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002D3" w14:textId="77777777" w:rsidR="00E75379" w:rsidRDefault="00E75379" w:rsidP="00131415">
    <w:pPr>
      <w:pStyle w:val="Kjene"/>
      <w:rPr>
        <w:iCs/>
        <w:sz w:val="20"/>
        <w:szCs w:val="20"/>
      </w:rPr>
    </w:pPr>
  </w:p>
  <w:p w14:paraId="0D26228F" w14:textId="290C8365" w:rsidR="00D37C6E" w:rsidRPr="000B32DA" w:rsidRDefault="00476E86" w:rsidP="00131415">
    <w:pPr>
      <w:pStyle w:val="Kjene"/>
      <w:rPr>
        <w:lang w:val="lv-LV"/>
      </w:rPr>
    </w:pPr>
    <w:proofErr w:type="spellStart"/>
    <w:r w:rsidRPr="00925941">
      <w:rPr>
        <w:iCs/>
        <w:sz w:val="20"/>
        <w:szCs w:val="20"/>
      </w:rPr>
      <w:t>TM</w:t>
    </w:r>
    <w:r w:rsidR="004E6680" w:rsidRPr="00925941">
      <w:rPr>
        <w:iCs/>
        <w:sz w:val="20"/>
        <w:szCs w:val="20"/>
        <w:lang w:val="lv-LV"/>
      </w:rPr>
      <w:t>z</w:t>
    </w:r>
    <w:proofErr w:type="spellEnd"/>
    <w:r w:rsidRPr="00925941">
      <w:rPr>
        <w:iCs/>
        <w:sz w:val="20"/>
        <w:szCs w:val="20"/>
      </w:rPr>
      <w:t>in_</w:t>
    </w:r>
    <w:r w:rsidR="00CD52D6">
      <w:rPr>
        <w:iCs/>
        <w:sz w:val="20"/>
        <w:szCs w:val="20"/>
        <w:lang w:val="lv-LV"/>
      </w:rPr>
      <w:t>0102</w:t>
    </w:r>
    <w:r w:rsidR="00C04AD4" w:rsidRPr="00925941">
      <w:rPr>
        <w:iCs/>
        <w:sz w:val="20"/>
        <w:szCs w:val="20"/>
        <w:lang w:val="lv-LV"/>
      </w:rPr>
      <w:t>1</w:t>
    </w:r>
    <w:r w:rsidR="00021415" w:rsidRPr="00925941">
      <w:rPr>
        <w:iCs/>
        <w:sz w:val="20"/>
        <w:szCs w:val="20"/>
        <w:lang w:val="lv-LV"/>
      </w:rPr>
      <w:t>9</w:t>
    </w:r>
    <w:r w:rsidRPr="00925941">
      <w:rPr>
        <w:iCs/>
        <w:sz w:val="20"/>
        <w:szCs w:val="20"/>
      </w:rPr>
      <w:t>_JHAC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374E2" w14:textId="77777777" w:rsidR="00E75379" w:rsidRDefault="00E75379" w:rsidP="00B86A01">
    <w:pPr>
      <w:pStyle w:val="Nosaukums"/>
      <w:jc w:val="both"/>
      <w:outlineLvl w:val="0"/>
      <w:rPr>
        <w:iCs/>
        <w:sz w:val="20"/>
        <w:szCs w:val="20"/>
      </w:rPr>
    </w:pPr>
  </w:p>
  <w:p w14:paraId="73F3030D" w14:textId="2CC76FE8" w:rsidR="00D37C6E" w:rsidRPr="00282B62" w:rsidRDefault="00DA5D5A" w:rsidP="00B86A01">
    <w:pPr>
      <w:pStyle w:val="Nosaukums"/>
      <w:jc w:val="both"/>
      <w:outlineLvl w:val="0"/>
      <w:rPr>
        <w:iCs/>
        <w:sz w:val="20"/>
        <w:szCs w:val="20"/>
        <w:lang w:val="lv-LV"/>
      </w:rPr>
    </w:pPr>
    <w:proofErr w:type="spellStart"/>
    <w:r w:rsidRPr="00925941">
      <w:rPr>
        <w:iCs/>
        <w:sz w:val="20"/>
        <w:szCs w:val="20"/>
      </w:rPr>
      <w:t>TM</w:t>
    </w:r>
    <w:r w:rsidR="004E6680" w:rsidRPr="00925941">
      <w:rPr>
        <w:iCs/>
        <w:sz w:val="20"/>
        <w:szCs w:val="20"/>
        <w:lang w:val="lv-LV"/>
      </w:rPr>
      <w:t>z</w:t>
    </w:r>
    <w:proofErr w:type="spellEnd"/>
    <w:r w:rsidRPr="00925941">
      <w:rPr>
        <w:iCs/>
        <w:sz w:val="20"/>
        <w:szCs w:val="20"/>
      </w:rPr>
      <w:t>in_</w:t>
    </w:r>
    <w:r w:rsidR="00CD52D6">
      <w:rPr>
        <w:iCs/>
        <w:sz w:val="20"/>
        <w:szCs w:val="20"/>
        <w:lang w:val="lv-LV"/>
      </w:rPr>
      <w:t>0102</w:t>
    </w:r>
    <w:r w:rsidR="003F6015" w:rsidRPr="00925941">
      <w:rPr>
        <w:iCs/>
        <w:sz w:val="20"/>
        <w:szCs w:val="20"/>
        <w:lang w:val="lv-LV"/>
      </w:rPr>
      <w:t>1</w:t>
    </w:r>
    <w:r w:rsidR="00021415" w:rsidRPr="00925941">
      <w:rPr>
        <w:iCs/>
        <w:sz w:val="20"/>
        <w:szCs w:val="20"/>
        <w:lang w:val="lv-LV"/>
      </w:rPr>
      <w:t>9</w:t>
    </w:r>
    <w:r w:rsidRPr="00925941">
      <w:rPr>
        <w:iCs/>
        <w:sz w:val="20"/>
        <w:szCs w:val="20"/>
      </w:rPr>
      <w:t>_JHAC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F7205" w14:textId="77777777" w:rsidR="008F19A9" w:rsidRDefault="008F19A9" w:rsidP="00C5761C">
      <w:r>
        <w:separator/>
      </w:r>
    </w:p>
  </w:footnote>
  <w:footnote w:type="continuationSeparator" w:id="0">
    <w:p w14:paraId="48658BC3" w14:textId="77777777" w:rsidR="008F19A9" w:rsidRDefault="008F19A9" w:rsidP="00C5761C">
      <w:r>
        <w:continuationSeparator/>
      </w:r>
    </w:p>
  </w:footnote>
  <w:footnote w:id="1">
    <w:p w14:paraId="32F51559" w14:textId="77777777" w:rsidR="00BA63CB" w:rsidRPr="00BA63CB" w:rsidRDefault="00BA63CB" w:rsidP="00BA63CB">
      <w:pPr>
        <w:pStyle w:val="Vresteksts"/>
        <w:jc w:val="both"/>
        <w:rPr>
          <w:lang w:val="lv-LV"/>
        </w:rPr>
      </w:pPr>
      <w:r>
        <w:rPr>
          <w:rStyle w:val="Vresatsauce"/>
        </w:rPr>
        <w:footnoteRef/>
      </w:r>
      <w:r>
        <w:t xml:space="preserve"> </w:t>
      </w:r>
      <w:r w:rsidRPr="005802F0">
        <w:t xml:space="preserve">Pārstrukturēšanas un maksātnespējas direktīva, Digitālā satura direktīva, Preču pārdošanas direktīva, Briseles </w:t>
      </w:r>
      <w:proofErr w:type="spellStart"/>
      <w:r w:rsidRPr="005802F0">
        <w:t>IIa</w:t>
      </w:r>
      <w:proofErr w:type="spellEnd"/>
      <w:r w:rsidRPr="005802F0">
        <w:t xml:space="preserve"> pārstrādātā redakcija, Regula par tiesību aktiem, kas piemērojami prasījumu cesijas sekām attiecībā uz </w:t>
      </w:r>
      <w:proofErr w:type="spellStart"/>
      <w:r w:rsidRPr="005802F0">
        <w:t>trešām</w:t>
      </w:r>
      <w:proofErr w:type="spellEnd"/>
      <w:r w:rsidRPr="005802F0">
        <w:t xml:space="preserve"> personām, kā arī tiek pārskatītas Dokumentu izsniegšanas un Pierādījumu iegūšanas regulas.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C6E" w:rsidRDefault="00D37C6E" w14:paraId="668DF755" w14:textId="15C25FD7">
    <w:pPr>
      <w:pStyle w:val="Galvene"/>
      <w:jc w:val="center"/>
    </w:pPr>
    <w:r>
      <w:fldChar w:fldCharType="begin"/>
    </w:r>
    <w:r>
      <w:instrText xml:space="preserve"> PAGE   \* MERGEFORMAT </w:instrText>
    </w:r>
    <w:r>
      <w:fldChar w:fldCharType="separate"/>
    </w:r>
    <w:r w:rsidR="00EF043A">
      <w:rPr>
        <w:noProof/>
      </w:rPr>
      <w:t>2</w:t>
    </w:r>
    <w:r>
      <w:fldChar w:fldCharType="end"/>
    </w:r>
  </w:p>
  <w:p w:rsidR="00D37C6E" w:rsidRDefault="00D37C6E" w14:paraId="6F56534A"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3C66"/>
    <w:multiLevelType w:val="hybridMultilevel"/>
    <w:tmpl w:val="9E1C35C8"/>
    <w:lvl w:ilvl="0" w:tplc="8EBC327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A0B7D73"/>
    <w:multiLevelType w:val="hybridMultilevel"/>
    <w:tmpl w:val="32CC32C0"/>
    <w:lvl w:ilvl="0" w:tplc="FA006098">
      <w:start w:val="1"/>
      <w:numFmt w:val="decimal"/>
      <w:lvlText w:val="%1."/>
      <w:lvlJc w:val="left"/>
      <w:pPr>
        <w:ind w:left="643" w:hanging="360"/>
      </w:pPr>
      <w:rPr>
        <w:rFonts w:hint="default"/>
        <w:b/>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 w15:restartNumberingAfterBreak="0">
    <w:nsid w:val="0B30597A"/>
    <w:multiLevelType w:val="hybridMultilevel"/>
    <w:tmpl w:val="E196E082"/>
    <w:lvl w:ilvl="0" w:tplc="FEEAF8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CF542F0"/>
    <w:multiLevelType w:val="hybridMultilevel"/>
    <w:tmpl w:val="80BAE7EE"/>
    <w:lvl w:ilvl="0" w:tplc="211C99B8">
      <w:start w:val="1"/>
      <w:numFmt w:val="decimal"/>
      <w:lvlText w:val="%1."/>
      <w:lvlJc w:val="left"/>
      <w:pPr>
        <w:ind w:left="644"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0F381D0D"/>
    <w:multiLevelType w:val="hybridMultilevel"/>
    <w:tmpl w:val="527CB672"/>
    <w:lvl w:ilvl="0" w:tplc="52E0BC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11C04F8"/>
    <w:multiLevelType w:val="hybridMultilevel"/>
    <w:tmpl w:val="3F9CD76E"/>
    <w:lvl w:ilvl="0" w:tplc="9272C19E">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6" w15:restartNumberingAfterBreak="0">
    <w:nsid w:val="2373320D"/>
    <w:multiLevelType w:val="hybridMultilevel"/>
    <w:tmpl w:val="C0866C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2E6479"/>
    <w:multiLevelType w:val="hybridMultilevel"/>
    <w:tmpl w:val="3042DE74"/>
    <w:lvl w:ilvl="0" w:tplc="AA587574">
      <w:start w:val="1"/>
      <w:numFmt w:val="decimal"/>
      <w:lvlText w:val="%1."/>
      <w:lvlJc w:val="left"/>
      <w:pPr>
        <w:ind w:left="643" w:hanging="360"/>
      </w:pPr>
      <w:rPr>
        <w:rFonts w:hint="default"/>
        <w:color w:val="0D0D0D"/>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8" w15:restartNumberingAfterBreak="0">
    <w:nsid w:val="2A9C4C33"/>
    <w:multiLevelType w:val="hybridMultilevel"/>
    <w:tmpl w:val="EC9A6A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E4277F"/>
    <w:multiLevelType w:val="hybridMultilevel"/>
    <w:tmpl w:val="CC845F64"/>
    <w:lvl w:ilvl="0" w:tplc="A9A2348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3BC76A8"/>
    <w:multiLevelType w:val="hybridMultilevel"/>
    <w:tmpl w:val="73F06076"/>
    <w:lvl w:ilvl="0" w:tplc="930EE734">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1" w15:restartNumberingAfterBreak="0">
    <w:nsid w:val="3AEB0832"/>
    <w:multiLevelType w:val="hybridMultilevel"/>
    <w:tmpl w:val="177C40EE"/>
    <w:lvl w:ilvl="0" w:tplc="04260005">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2" w15:restartNumberingAfterBreak="0">
    <w:nsid w:val="3D3E409F"/>
    <w:multiLevelType w:val="hybridMultilevel"/>
    <w:tmpl w:val="DA220AD2"/>
    <w:lvl w:ilvl="0" w:tplc="8D14E2F0">
      <w:start w:val="1"/>
      <w:numFmt w:val="decimal"/>
      <w:lvlText w:val="%1."/>
      <w:lvlJc w:val="left"/>
      <w:pPr>
        <w:ind w:left="1069" w:hanging="360"/>
      </w:pPr>
      <w:rPr>
        <w:rFonts w:cs="Times New Roman" w:hint="default"/>
        <w:b/>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3" w15:restartNumberingAfterBreak="0">
    <w:nsid w:val="3D9E113F"/>
    <w:multiLevelType w:val="hybridMultilevel"/>
    <w:tmpl w:val="3DC074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9E52AD"/>
    <w:multiLevelType w:val="hybridMultilevel"/>
    <w:tmpl w:val="61EE4306"/>
    <w:lvl w:ilvl="0" w:tplc="AA587574">
      <w:start w:val="1"/>
      <w:numFmt w:val="decimal"/>
      <w:lvlText w:val="%1."/>
      <w:lvlJc w:val="left"/>
      <w:pPr>
        <w:ind w:left="643" w:hanging="360"/>
      </w:pPr>
      <w:rPr>
        <w:rFonts w:hint="default"/>
        <w:color w:val="0D0D0D"/>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5" w15:restartNumberingAfterBreak="0">
    <w:nsid w:val="4274138A"/>
    <w:multiLevelType w:val="hybridMultilevel"/>
    <w:tmpl w:val="0BFAD54C"/>
    <w:lvl w:ilvl="0" w:tplc="5FD0121A">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483F0C"/>
    <w:multiLevelType w:val="hybridMultilevel"/>
    <w:tmpl w:val="9F10BEB4"/>
    <w:lvl w:ilvl="0" w:tplc="48EE2466">
      <w:start w:val="2"/>
      <w:numFmt w:val="decimal"/>
      <w:lvlText w:val="%1."/>
      <w:lvlJc w:val="left"/>
      <w:pPr>
        <w:ind w:left="643" w:hanging="360"/>
      </w:pPr>
      <w:rPr>
        <w:rFonts w:hint="default"/>
        <w:b/>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7" w15:restartNumberingAfterBreak="0">
    <w:nsid w:val="4C4547DE"/>
    <w:multiLevelType w:val="hybridMultilevel"/>
    <w:tmpl w:val="9AAA03D0"/>
    <w:lvl w:ilvl="0" w:tplc="2E4CA056">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4593082"/>
    <w:multiLevelType w:val="singleLevel"/>
    <w:tmpl w:val="EDE069AC"/>
    <w:name w:val="List Bullet 3"/>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15:restartNumberingAfterBreak="0">
    <w:nsid w:val="599C756B"/>
    <w:multiLevelType w:val="hybridMultilevel"/>
    <w:tmpl w:val="E87C8F3C"/>
    <w:lvl w:ilvl="0" w:tplc="6C16239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FAB6390"/>
    <w:multiLevelType w:val="hybridMultilevel"/>
    <w:tmpl w:val="696EF888"/>
    <w:lvl w:ilvl="0" w:tplc="2D86C89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659F3F10"/>
    <w:multiLevelType w:val="hybridMultilevel"/>
    <w:tmpl w:val="C7FA5762"/>
    <w:lvl w:ilvl="0" w:tplc="04F0D63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15:restartNumberingAfterBreak="0">
    <w:nsid w:val="66451EF2"/>
    <w:multiLevelType w:val="hybridMultilevel"/>
    <w:tmpl w:val="FF3AFDA0"/>
    <w:lvl w:ilvl="0" w:tplc="6A3050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3" w15:restartNumberingAfterBreak="0">
    <w:nsid w:val="67BE43FD"/>
    <w:multiLevelType w:val="hybridMultilevel"/>
    <w:tmpl w:val="267E05B4"/>
    <w:lvl w:ilvl="0" w:tplc="3B9AEA32">
      <w:start w:val="1"/>
      <w:numFmt w:val="decimal"/>
      <w:lvlText w:val="%1."/>
      <w:lvlJc w:val="left"/>
      <w:pPr>
        <w:ind w:left="643" w:hanging="360"/>
      </w:pPr>
      <w:rPr>
        <w:rFonts w:hint="default"/>
        <w:b w:val="0"/>
        <w:color w:val="0D0D0D"/>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4" w15:restartNumberingAfterBreak="0">
    <w:nsid w:val="692452CF"/>
    <w:multiLevelType w:val="hybridMultilevel"/>
    <w:tmpl w:val="F1863D6A"/>
    <w:lvl w:ilvl="0" w:tplc="34B4406C">
      <w:start w:val="1"/>
      <w:numFmt w:val="decimal"/>
      <w:lvlText w:val="%1."/>
      <w:lvlJc w:val="left"/>
      <w:pPr>
        <w:ind w:left="968" w:hanging="360"/>
      </w:pPr>
      <w:rPr>
        <w:rFonts w:eastAsia="Times New Roman" w:hint="default"/>
        <w:b/>
        <w:color w:val="auto"/>
      </w:rPr>
    </w:lvl>
    <w:lvl w:ilvl="1" w:tplc="04260019" w:tentative="1">
      <w:start w:val="1"/>
      <w:numFmt w:val="lowerLetter"/>
      <w:lvlText w:val="%2."/>
      <w:lvlJc w:val="left"/>
      <w:pPr>
        <w:ind w:left="1688" w:hanging="360"/>
      </w:pPr>
    </w:lvl>
    <w:lvl w:ilvl="2" w:tplc="0426001B" w:tentative="1">
      <w:start w:val="1"/>
      <w:numFmt w:val="lowerRoman"/>
      <w:lvlText w:val="%3."/>
      <w:lvlJc w:val="right"/>
      <w:pPr>
        <w:ind w:left="2408" w:hanging="180"/>
      </w:pPr>
    </w:lvl>
    <w:lvl w:ilvl="3" w:tplc="0426000F" w:tentative="1">
      <w:start w:val="1"/>
      <w:numFmt w:val="decimal"/>
      <w:lvlText w:val="%4."/>
      <w:lvlJc w:val="left"/>
      <w:pPr>
        <w:ind w:left="3128" w:hanging="360"/>
      </w:pPr>
    </w:lvl>
    <w:lvl w:ilvl="4" w:tplc="04260019" w:tentative="1">
      <w:start w:val="1"/>
      <w:numFmt w:val="lowerLetter"/>
      <w:lvlText w:val="%5."/>
      <w:lvlJc w:val="left"/>
      <w:pPr>
        <w:ind w:left="3848" w:hanging="360"/>
      </w:pPr>
    </w:lvl>
    <w:lvl w:ilvl="5" w:tplc="0426001B" w:tentative="1">
      <w:start w:val="1"/>
      <w:numFmt w:val="lowerRoman"/>
      <w:lvlText w:val="%6."/>
      <w:lvlJc w:val="right"/>
      <w:pPr>
        <w:ind w:left="4568" w:hanging="180"/>
      </w:pPr>
    </w:lvl>
    <w:lvl w:ilvl="6" w:tplc="0426000F" w:tentative="1">
      <w:start w:val="1"/>
      <w:numFmt w:val="decimal"/>
      <w:lvlText w:val="%7."/>
      <w:lvlJc w:val="left"/>
      <w:pPr>
        <w:ind w:left="5288" w:hanging="360"/>
      </w:pPr>
    </w:lvl>
    <w:lvl w:ilvl="7" w:tplc="04260019" w:tentative="1">
      <w:start w:val="1"/>
      <w:numFmt w:val="lowerLetter"/>
      <w:lvlText w:val="%8."/>
      <w:lvlJc w:val="left"/>
      <w:pPr>
        <w:ind w:left="6008" w:hanging="360"/>
      </w:pPr>
    </w:lvl>
    <w:lvl w:ilvl="8" w:tplc="0426001B" w:tentative="1">
      <w:start w:val="1"/>
      <w:numFmt w:val="lowerRoman"/>
      <w:lvlText w:val="%9."/>
      <w:lvlJc w:val="right"/>
      <w:pPr>
        <w:ind w:left="6728" w:hanging="180"/>
      </w:pPr>
    </w:lvl>
  </w:abstractNum>
  <w:abstractNum w:abstractNumId="25" w15:restartNumberingAfterBreak="0">
    <w:nsid w:val="719115D0"/>
    <w:multiLevelType w:val="hybridMultilevel"/>
    <w:tmpl w:val="167AC80E"/>
    <w:lvl w:ilvl="0" w:tplc="6B588948">
      <w:start w:val="1"/>
      <w:numFmt w:val="decimal"/>
      <w:lvlText w:val="%1)"/>
      <w:lvlJc w:val="left"/>
      <w:pPr>
        <w:ind w:left="417" w:hanging="360"/>
      </w:pPr>
      <w:rPr>
        <w:rFonts w:hint="default"/>
        <w:b w:val="0"/>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6" w15:restartNumberingAfterBreak="0">
    <w:nsid w:val="782D2228"/>
    <w:multiLevelType w:val="hybridMultilevel"/>
    <w:tmpl w:val="7F0EBD60"/>
    <w:lvl w:ilvl="0" w:tplc="20D26A5A">
      <w:start w:val="1"/>
      <w:numFmt w:val="lowerLetter"/>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8"/>
  </w:num>
  <w:num w:numId="2">
    <w:abstractNumId w:val="19"/>
  </w:num>
  <w:num w:numId="3">
    <w:abstractNumId w:val="12"/>
  </w:num>
  <w:num w:numId="4">
    <w:abstractNumId w:val="10"/>
  </w:num>
  <w:num w:numId="5">
    <w:abstractNumId w:val="6"/>
  </w:num>
  <w:num w:numId="6">
    <w:abstractNumId w:val="22"/>
  </w:num>
  <w:num w:numId="7">
    <w:abstractNumId w:val="25"/>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2"/>
  </w:num>
  <w:num w:numId="11">
    <w:abstractNumId w:val="26"/>
  </w:num>
  <w:num w:numId="12">
    <w:abstractNumId w:val="23"/>
  </w:num>
  <w:num w:numId="13">
    <w:abstractNumId w:val="7"/>
  </w:num>
  <w:num w:numId="14">
    <w:abstractNumId w:val="16"/>
  </w:num>
  <w:num w:numId="15">
    <w:abstractNumId w:val="14"/>
  </w:num>
  <w:num w:numId="16">
    <w:abstractNumId w:val="1"/>
  </w:num>
  <w:num w:numId="17">
    <w:abstractNumId w:val="13"/>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4"/>
  </w:num>
  <w:num w:numId="22">
    <w:abstractNumId w:val="2"/>
  </w:num>
  <w:num w:numId="23">
    <w:abstractNumId w:val="8"/>
  </w:num>
  <w:num w:numId="24">
    <w:abstractNumId w:val="15"/>
  </w:num>
  <w:num w:numId="25">
    <w:abstractNumId w:val="20"/>
  </w:num>
  <w:num w:numId="26">
    <w:abstractNumId w:val="5"/>
  </w:num>
  <w:num w:numId="27">
    <w:abstractNumId w:val="0"/>
  </w:num>
  <w:num w:numId="28">
    <w:abstractNumId w:val="11"/>
  </w:num>
  <w:num w:numId="2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61C"/>
    <w:rsid w:val="0000068E"/>
    <w:rsid w:val="00001C4B"/>
    <w:rsid w:val="00002CAF"/>
    <w:rsid w:val="00004A5B"/>
    <w:rsid w:val="00007818"/>
    <w:rsid w:val="00010695"/>
    <w:rsid w:val="00010754"/>
    <w:rsid w:val="000131FF"/>
    <w:rsid w:val="0001381E"/>
    <w:rsid w:val="00015758"/>
    <w:rsid w:val="00015B5F"/>
    <w:rsid w:val="00015DF6"/>
    <w:rsid w:val="00017DED"/>
    <w:rsid w:val="00020926"/>
    <w:rsid w:val="00021415"/>
    <w:rsid w:val="00023877"/>
    <w:rsid w:val="00023F8C"/>
    <w:rsid w:val="00024EB2"/>
    <w:rsid w:val="0002649F"/>
    <w:rsid w:val="0002745D"/>
    <w:rsid w:val="00031902"/>
    <w:rsid w:val="00032518"/>
    <w:rsid w:val="0003328F"/>
    <w:rsid w:val="00033DB3"/>
    <w:rsid w:val="000344F8"/>
    <w:rsid w:val="0003452F"/>
    <w:rsid w:val="00035EEB"/>
    <w:rsid w:val="00037134"/>
    <w:rsid w:val="00037138"/>
    <w:rsid w:val="00037A29"/>
    <w:rsid w:val="00040A43"/>
    <w:rsid w:val="000413E5"/>
    <w:rsid w:val="0004174C"/>
    <w:rsid w:val="00042A84"/>
    <w:rsid w:val="00046D03"/>
    <w:rsid w:val="00047470"/>
    <w:rsid w:val="000500DC"/>
    <w:rsid w:val="000509EC"/>
    <w:rsid w:val="00054B84"/>
    <w:rsid w:val="00055757"/>
    <w:rsid w:val="000569E7"/>
    <w:rsid w:val="00057DDC"/>
    <w:rsid w:val="000600A3"/>
    <w:rsid w:val="00061267"/>
    <w:rsid w:val="00062861"/>
    <w:rsid w:val="0006290B"/>
    <w:rsid w:val="0006361B"/>
    <w:rsid w:val="00065FC0"/>
    <w:rsid w:val="00066431"/>
    <w:rsid w:val="00066F49"/>
    <w:rsid w:val="0006782A"/>
    <w:rsid w:val="0007032D"/>
    <w:rsid w:val="00070AE3"/>
    <w:rsid w:val="00070C36"/>
    <w:rsid w:val="0007232A"/>
    <w:rsid w:val="000726B6"/>
    <w:rsid w:val="0007321B"/>
    <w:rsid w:val="000738E5"/>
    <w:rsid w:val="00074716"/>
    <w:rsid w:val="000753E3"/>
    <w:rsid w:val="00075D5B"/>
    <w:rsid w:val="00076CA5"/>
    <w:rsid w:val="0007736B"/>
    <w:rsid w:val="00077F51"/>
    <w:rsid w:val="00080A94"/>
    <w:rsid w:val="000857A8"/>
    <w:rsid w:val="0008583F"/>
    <w:rsid w:val="00085B83"/>
    <w:rsid w:val="000860BF"/>
    <w:rsid w:val="00086800"/>
    <w:rsid w:val="00086F78"/>
    <w:rsid w:val="000870E8"/>
    <w:rsid w:val="0008736B"/>
    <w:rsid w:val="00087450"/>
    <w:rsid w:val="00087709"/>
    <w:rsid w:val="00090634"/>
    <w:rsid w:val="000908F5"/>
    <w:rsid w:val="00090990"/>
    <w:rsid w:val="00090E9D"/>
    <w:rsid w:val="00092D19"/>
    <w:rsid w:val="00093B78"/>
    <w:rsid w:val="00094E08"/>
    <w:rsid w:val="00095A2E"/>
    <w:rsid w:val="00096118"/>
    <w:rsid w:val="00096EB4"/>
    <w:rsid w:val="000A005B"/>
    <w:rsid w:val="000A0E80"/>
    <w:rsid w:val="000A33E1"/>
    <w:rsid w:val="000A3D45"/>
    <w:rsid w:val="000A685A"/>
    <w:rsid w:val="000A6BD4"/>
    <w:rsid w:val="000A7B2C"/>
    <w:rsid w:val="000A7E3C"/>
    <w:rsid w:val="000B0B17"/>
    <w:rsid w:val="000B0F89"/>
    <w:rsid w:val="000B2F8E"/>
    <w:rsid w:val="000B32DA"/>
    <w:rsid w:val="000B3AED"/>
    <w:rsid w:val="000B4DCB"/>
    <w:rsid w:val="000B5E76"/>
    <w:rsid w:val="000B6220"/>
    <w:rsid w:val="000B65C5"/>
    <w:rsid w:val="000B7A4B"/>
    <w:rsid w:val="000C0DD9"/>
    <w:rsid w:val="000C1439"/>
    <w:rsid w:val="000C1BEC"/>
    <w:rsid w:val="000C2029"/>
    <w:rsid w:val="000D0A7C"/>
    <w:rsid w:val="000D109A"/>
    <w:rsid w:val="000D229C"/>
    <w:rsid w:val="000D22A9"/>
    <w:rsid w:val="000D2C40"/>
    <w:rsid w:val="000D34E6"/>
    <w:rsid w:val="000D4742"/>
    <w:rsid w:val="000D48A7"/>
    <w:rsid w:val="000D79EF"/>
    <w:rsid w:val="000E04B8"/>
    <w:rsid w:val="000E06A3"/>
    <w:rsid w:val="000E1C12"/>
    <w:rsid w:val="000E1D49"/>
    <w:rsid w:val="000E3223"/>
    <w:rsid w:val="000E33C0"/>
    <w:rsid w:val="000E34EC"/>
    <w:rsid w:val="000E7F92"/>
    <w:rsid w:val="000F0629"/>
    <w:rsid w:val="000F0752"/>
    <w:rsid w:val="000F0C3F"/>
    <w:rsid w:val="000F0ECB"/>
    <w:rsid w:val="000F0FF0"/>
    <w:rsid w:val="000F155E"/>
    <w:rsid w:val="000F34EC"/>
    <w:rsid w:val="000F40B2"/>
    <w:rsid w:val="000F4E5D"/>
    <w:rsid w:val="000F5926"/>
    <w:rsid w:val="000F65A8"/>
    <w:rsid w:val="000F68FD"/>
    <w:rsid w:val="000F6DDC"/>
    <w:rsid w:val="000F720A"/>
    <w:rsid w:val="000F7233"/>
    <w:rsid w:val="000F7359"/>
    <w:rsid w:val="000F7686"/>
    <w:rsid w:val="000F7AD6"/>
    <w:rsid w:val="0010078F"/>
    <w:rsid w:val="00100B90"/>
    <w:rsid w:val="00100BF2"/>
    <w:rsid w:val="00100D62"/>
    <w:rsid w:val="00101216"/>
    <w:rsid w:val="0010325F"/>
    <w:rsid w:val="00103663"/>
    <w:rsid w:val="00105647"/>
    <w:rsid w:val="00105870"/>
    <w:rsid w:val="001076BE"/>
    <w:rsid w:val="00107CB7"/>
    <w:rsid w:val="00110EB7"/>
    <w:rsid w:val="00111C92"/>
    <w:rsid w:val="00112CFA"/>
    <w:rsid w:val="0011584E"/>
    <w:rsid w:val="00115F9E"/>
    <w:rsid w:val="00116E75"/>
    <w:rsid w:val="001203FD"/>
    <w:rsid w:val="00122519"/>
    <w:rsid w:val="00122D77"/>
    <w:rsid w:val="001232F9"/>
    <w:rsid w:val="001233D3"/>
    <w:rsid w:val="0012409E"/>
    <w:rsid w:val="00124EE1"/>
    <w:rsid w:val="0012608C"/>
    <w:rsid w:val="001268A2"/>
    <w:rsid w:val="00126F81"/>
    <w:rsid w:val="00130941"/>
    <w:rsid w:val="00131415"/>
    <w:rsid w:val="001324CF"/>
    <w:rsid w:val="0013295E"/>
    <w:rsid w:val="00133292"/>
    <w:rsid w:val="00135D35"/>
    <w:rsid w:val="00136229"/>
    <w:rsid w:val="001362BF"/>
    <w:rsid w:val="001413E4"/>
    <w:rsid w:val="0014146D"/>
    <w:rsid w:val="00142D09"/>
    <w:rsid w:val="00142F54"/>
    <w:rsid w:val="00144B19"/>
    <w:rsid w:val="0014646A"/>
    <w:rsid w:val="00151020"/>
    <w:rsid w:val="0015182E"/>
    <w:rsid w:val="001539D3"/>
    <w:rsid w:val="00153D85"/>
    <w:rsid w:val="001544C0"/>
    <w:rsid w:val="00154CE9"/>
    <w:rsid w:val="00155390"/>
    <w:rsid w:val="00155686"/>
    <w:rsid w:val="00156B08"/>
    <w:rsid w:val="00160C5D"/>
    <w:rsid w:val="001621F1"/>
    <w:rsid w:val="00162ECA"/>
    <w:rsid w:val="00163142"/>
    <w:rsid w:val="001652E8"/>
    <w:rsid w:val="001655F2"/>
    <w:rsid w:val="0016702E"/>
    <w:rsid w:val="00167210"/>
    <w:rsid w:val="00167E09"/>
    <w:rsid w:val="001707D8"/>
    <w:rsid w:val="00170968"/>
    <w:rsid w:val="00170C91"/>
    <w:rsid w:val="00172F32"/>
    <w:rsid w:val="001745D5"/>
    <w:rsid w:val="0017734A"/>
    <w:rsid w:val="00181EF3"/>
    <w:rsid w:val="00182376"/>
    <w:rsid w:val="00183081"/>
    <w:rsid w:val="00183A67"/>
    <w:rsid w:val="00184517"/>
    <w:rsid w:val="00185CBB"/>
    <w:rsid w:val="00186DCC"/>
    <w:rsid w:val="00186FD8"/>
    <w:rsid w:val="001906A5"/>
    <w:rsid w:val="00190AC1"/>
    <w:rsid w:val="00190F2F"/>
    <w:rsid w:val="00191603"/>
    <w:rsid w:val="00191A1B"/>
    <w:rsid w:val="00194358"/>
    <w:rsid w:val="001A06B1"/>
    <w:rsid w:val="001A1AB7"/>
    <w:rsid w:val="001A63E5"/>
    <w:rsid w:val="001A7084"/>
    <w:rsid w:val="001A7B71"/>
    <w:rsid w:val="001B045A"/>
    <w:rsid w:val="001B0884"/>
    <w:rsid w:val="001B17B8"/>
    <w:rsid w:val="001B2A77"/>
    <w:rsid w:val="001B2B80"/>
    <w:rsid w:val="001B397C"/>
    <w:rsid w:val="001B3D5E"/>
    <w:rsid w:val="001B445E"/>
    <w:rsid w:val="001B457F"/>
    <w:rsid w:val="001B6019"/>
    <w:rsid w:val="001B7260"/>
    <w:rsid w:val="001C000C"/>
    <w:rsid w:val="001C0EBD"/>
    <w:rsid w:val="001C124C"/>
    <w:rsid w:val="001C2921"/>
    <w:rsid w:val="001C331C"/>
    <w:rsid w:val="001C37DB"/>
    <w:rsid w:val="001C4714"/>
    <w:rsid w:val="001C5198"/>
    <w:rsid w:val="001C662A"/>
    <w:rsid w:val="001C7887"/>
    <w:rsid w:val="001D3306"/>
    <w:rsid w:val="001D3363"/>
    <w:rsid w:val="001D357E"/>
    <w:rsid w:val="001D75A6"/>
    <w:rsid w:val="001E1461"/>
    <w:rsid w:val="001E2422"/>
    <w:rsid w:val="001E253E"/>
    <w:rsid w:val="001E4E71"/>
    <w:rsid w:val="001E5C40"/>
    <w:rsid w:val="001E6302"/>
    <w:rsid w:val="001E6A3E"/>
    <w:rsid w:val="001E6AB7"/>
    <w:rsid w:val="001E7D82"/>
    <w:rsid w:val="001F0DB3"/>
    <w:rsid w:val="001F1F47"/>
    <w:rsid w:val="001F203E"/>
    <w:rsid w:val="001F2D6C"/>
    <w:rsid w:val="001F34C5"/>
    <w:rsid w:val="001F43F7"/>
    <w:rsid w:val="001F58EC"/>
    <w:rsid w:val="001F7840"/>
    <w:rsid w:val="00204CE9"/>
    <w:rsid w:val="00206DBE"/>
    <w:rsid w:val="00207092"/>
    <w:rsid w:val="00207FE8"/>
    <w:rsid w:val="00212D33"/>
    <w:rsid w:val="0021536C"/>
    <w:rsid w:val="002169FB"/>
    <w:rsid w:val="00216ADA"/>
    <w:rsid w:val="00216F95"/>
    <w:rsid w:val="00217443"/>
    <w:rsid w:val="002176B8"/>
    <w:rsid w:val="002176CD"/>
    <w:rsid w:val="002179EE"/>
    <w:rsid w:val="00223CF2"/>
    <w:rsid w:val="00226557"/>
    <w:rsid w:val="002267D8"/>
    <w:rsid w:val="002276AB"/>
    <w:rsid w:val="002276DE"/>
    <w:rsid w:val="00230832"/>
    <w:rsid w:val="00230D7A"/>
    <w:rsid w:val="00231C0B"/>
    <w:rsid w:val="002345CA"/>
    <w:rsid w:val="00235221"/>
    <w:rsid w:val="0023668B"/>
    <w:rsid w:val="0023693C"/>
    <w:rsid w:val="002377BB"/>
    <w:rsid w:val="0024111B"/>
    <w:rsid w:val="00241232"/>
    <w:rsid w:val="0024363B"/>
    <w:rsid w:val="002474AE"/>
    <w:rsid w:val="00247BB3"/>
    <w:rsid w:val="002505F3"/>
    <w:rsid w:val="00250BE0"/>
    <w:rsid w:val="002514F4"/>
    <w:rsid w:val="00251C96"/>
    <w:rsid w:val="002535B8"/>
    <w:rsid w:val="002539E1"/>
    <w:rsid w:val="00255E6C"/>
    <w:rsid w:val="0025625C"/>
    <w:rsid w:val="00257F13"/>
    <w:rsid w:val="00260380"/>
    <w:rsid w:val="0026162E"/>
    <w:rsid w:val="002648F2"/>
    <w:rsid w:val="002652A4"/>
    <w:rsid w:val="00265941"/>
    <w:rsid w:val="002662C6"/>
    <w:rsid w:val="00267FD9"/>
    <w:rsid w:val="0027077D"/>
    <w:rsid w:val="00270B6A"/>
    <w:rsid w:val="00270BED"/>
    <w:rsid w:val="00270E68"/>
    <w:rsid w:val="00276B45"/>
    <w:rsid w:val="0027781B"/>
    <w:rsid w:val="00277E3B"/>
    <w:rsid w:val="00280662"/>
    <w:rsid w:val="002818DD"/>
    <w:rsid w:val="00282034"/>
    <w:rsid w:val="00282968"/>
    <w:rsid w:val="00282B62"/>
    <w:rsid w:val="00285271"/>
    <w:rsid w:val="00286B66"/>
    <w:rsid w:val="002945BB"/>
    <w:rsid w:val="0029470C"/>
    <w:rsid w:val="0029753D"/>
    <w:rsid w:val="002A0F66"/>
    <w:rsid w:val="002A1439"/>
    <w:rsid w:val="002A2101"/>
    <w:rsid w:val="002A2445"/>
    <w:rsid w:val="002A2653"/>
    <w:rsid w:val="002A2FFC"/>
    <w:rsid w:val="002A4209"/>
    <w:rsid w:val="002A5909"/>
    <w:rsid w:val="002A6067"/>
    <w:rsid w:val="002A6453"/>
    <w:rsid w:val="002A6703"/>
    <w:rsid w:val="002A6F93"/>
    <w:rsid w:val="002A77C5"/>
    <w:rsid w:val="002B0C3B"/>
    <w:rsid w:val="002B0DAA"/>
    <w:rsid w:val="002B102F"/>
    <w:rsid w:val="002B1E59"/>
    <w:rsid w:val="002B551D"/>
    <w:rsid w:val="002B5FFA"/>
    <w:rsid w:val="002B61C7"/>
    <w:rsid w:val="002B6F59"/>
    <w:rsid w:val="002C0CEE"/>
    <w:rsid w:val="002C38D8"/>
    <w:rsid w:val="002C3EE8"/>
    <w:rsid w:val="002C404B"/>
    <w:rsid w:val="002C4680"/>
    <w:rsid w:val="002C4993"/>
    <w:rsid w:val="002C553E"/>
    <w:rsid w:val="002C5916"/>
    <w:rsid w:val="002C6A17"/>
    <w:rsid w:val="002C7434"/>
    <w:rsid w:val="002C7984"/>
    <w:rsid w:val="002D699A"/>
    <w:rsid w:val="002D6BF9"/>
    <w:rsid w:val="002D6C7A"/>
    <w:rsid w:val="002D7330"/>
    <w:rsid w:val="002D7F66"/>
    <w:rsid w:val="002E0116"/>
    <w:rsid w:val="002E075E"/>
    <w:rsid w:val="002E14C7"/>
    <w:rsid w:val="002E34D7"/>
    <w:rsid w:val="002E4A2E"/>
    <w:rsid w:val="002E4C5A"/>
    <w:rsid w:val="002E5C6B"/>
    <w:rsid w:val="002E60A7"/>
    <w:rsid w:val="002F1A1F"/>
    <w:rsid w:val="002F2AC7"/>
    <w:rsid w:val="002F5B13"/>
    <w:rsid w:val="002F5B2C"/>
    <w:rsid w:val="002F6573"/>
    <w:rsid w:val="002F7947"/>
    <w:rsid w:val="00300563"/>
    <w:rsid w:val="003007E3"/>
    <w:rsid w:val="00300D1D"/>
    <w:rsid w:val="00301C3C"/>
    <w:rsid w:val="00304324"/>
    <w:rsid w:val="0030741C"/>
    <w:rsid w:val="0030789C"/>
    <w:rsid w:val="00307ACC"/>
    <w:rsid w:val="0031025C"/>
    <w:rsid w:val="00311555"/>
    <w:rsid w:val="0031208A"/>
    <w:rsid w:val="003124C9"/>
    <w:rsid w:val="00312DFE"/>
    <w:rsid w:val="0031325E"/>
    <w:rsid w:val="00313C56"/>
    <w:rsid w:val="003159C7"/>
    <w:rsid w:val="00316112"/>
    <w:rsid w:val="00316230"/>
    <w:rsid w:val="003216DC"/>
    <w:rsid w:val="00321FD3"/>
    <w:rsid w:val="003249F2"/>
    <w:rsid w:val="00324C57"/>
    <w:rsid w:val="0032595D"/>
    <w:rsid w:val="00326336"/>
    <w:rsid w:val="003264F1"/>
    <w:rsid w:val="003269EA"/>
    <w:rsid w:val="003279E5"/>
    <w:rsid w:val="00331019"/>
    <w:rsid w:val="00331379"/>
    <w:rsid w:val="0033232B"/>
    <w:rsid w:val="00332624"/>
    <w:rsid w:val="00332A9A"/>
    <w:rsid w:val="00332CD4"/>
    <w:rsid w:val="00333913"/>
    <w:rsid w:val="00335187"/>
    <w:rsid w:val="00336345"/>
    <w:rsid w:val="00337053"/>
    <w:rsid w:val="00337DA4"/>
    <w:rsid w:val="00340528"/>
    <w:rsid w:val="003406D2"/>
    <w:rsid w:val="003412BE"/>
    <w:rsid w:val="00342405"/>
    <w:rsid w:val="00343E08"/>
    <w:rsid w:val="00343E16"/>
    <w:rsid w:val="00344388"/>
    <w:rsid w:val="00345CE8"/>
    <w:rsid w:val="00346E43"/>
    <w:rsid w:val="00350C0A"/>
    <w:rsid w:val="00350DA5"/>
    <w:rsid w:val="00352ED8"/>
    <w:rsid w:val="00354413"/>
    <w:rsid w:val="0035499F"/>
    <w:rsid w:val="00354DD4"/>
    <w:rsid w:val="0035628A"/>
    <w:rsid w:val="00357AE0"/>
    <w:rsid w:val="00357C94"/>
    <w:rsid w:val="003604AE"/>
    <w:rsid w:val="00360A21"/>
    <w:rsid w:val="00360FA8"/>
    <w:rsid w:val="00364855"/>
    <w:rsid w:val="00365656"/>
    <w:rsid w:val="0036639F"/>
    <w:rsid w:val="00370B23"/>
    <w:rsid w:val="0037195D"/>
    <w:rsid w:val="003726DA"/>
    <w:rsid w:val="00373E31"/>
    <w:rsid w:val="003744DB"/>
    <w:rsid w:val="00374642"/>
    <w:rsid w:val="00374830"/>
    <w:rsid w:val="00375E48"/>
    <w:rsid w:val="00377093"/>
    <w:rsid w:val="003773D6"/>
    <w:rsid w:val="0038015B"/>
    <w:rsid w:val="003818F7"/>
    <w:rsid w:val="00382045"/>
    <w:rsid w:val="00382449"/>
    <w:rsid w:val="00383515"/>
    <w:rsid w:val="0038351B"/>
    <w:rsid w:val="003839B5"/>
    <w:rsid w:val="00385B1F"/>
    <w:rsid w:val="00385BD3"/>
    <w:rsid w:val="00386311"/>
    <w:rsid w:val="00386641"/>
    <w:rsid w:val="00386E94"/>
    <w:rsid w:val="00387E2D"/>
    <w:rsid w:val="00390DCC"/>
    <w:rsid w:val="00392523"/>
    <w:rsid w:val="00392FD1"/>
    <w:rsid w:val="0039356D"/>
    <w:rsid w:val="0039403B"/>
    <w:rsid w:val="00394135"/>
    <w:rsid w:val="00395347"/>
    <w:rsid w:val="00397586"/>
    <w:rsid w:val="0039799C"/>
    <w:rsid w:val="00397BF6"/>
    <w:rsid w:val="003A1B1D"/>
    <w:rsid w:val="003A503B"/>
    <w:rsid w:val="003B23E5"/>
    <w:rsid w:val="003B4059"/>
    <w:rsid w:val="003B7FEA"/>
    <w:rsid w:val="003C1A39"/>
    <w:rsid w:val="003C30E4"/>
    <w:rsid w:val="003C3933"/>
    <w:rsid w:val="003C3D19"/>
    <w:rsid w:val="003C56BB"/>
    <w:rsid w:val="003C625F"/>
    <w:rsid w:val="003C731A"/>
    <w:rsid w:val="003D08F5"/>
    <w:rsid w:val="003D09AC"/>
    <w:rsid w:val="003D14F1"/>
    <w:rsid w:val="003D2596"/>
    <w:rsid w:val="003D4B5F"/>
    <w:rsid w:val="003D4F6C"/>
    <w:rsid w:val="003D4F9F"/>
    <w:rsid w:val="003D5E5D"/>
    <w:rsid w:val="003E1B98"/>
    <w:rsid w:val="003E34F6"/>
    <w:rsid w:val="003E43A2"/>
    <w:rsid w:val="003E5FC0"/>
    <w:rsid w:val="003E6375"/>
    <w:rsid w:val="003E7142"/>
    <w:rsid w:val="003F026C"/>
    <w:rsid w:val="003F1B47"/>
    <w:rsid w:val="003F3879"/>
    <w:rsid w:val="003F3DB9"/>
    <w:rsid w:val="003F3E53"/>
    <w:rsid w:val="003F561C"/>
    <w:rsid w:val="003F571E"/>
    <w:rsid w:val="003F5E3A"/>
    <w:rsid w:val="003F5FBF"/>
    <w:rsid w:val="003F6015"/>
    <w:rsid w:val="003F6C59"/>
    <w:rsid w:val="0040051A"/>
    <w:rsid w:val="00402354"/>
    <w:rsid w:val="0040279C"/>
    <w:rsid w:val="0040364A"/>
    <w:rsid w:val="00405329"/>
    <w:rsid w:val="00405ACE"/>
    <w:rsid w:val="004064BE"/>
    <w:rsid w:val="00406820"/>
    <w:rsid w:val="00406C0B"/>
    <w:rsid w:val="004129CB"/>
    <w:rsid w:val="00413890"/>
    <w:rsid w:val="004147EB"/>
    <w:rsid w:val="00417BE7"/>
    <w:rsid w:val="0042105E"/>
    <w:rsid w:val="0042150C"/>
    <w:rsid w:val="0042350A"/>
    <w:rsid w:val="00425E85"/>
    <w:rsid w:val="00426671"/>
    <w:rsid w:val="00427592"/>
    <w:rsid w:val="00430101"/>
    <w:rsid w:val="00430228"/>
    <w:rsid w:val="004304E8"/>
    <w:rsid w:val="00432147"/>
    <w:rsid w:val="004321DD"/>
    <w:rsid w:val="00434F41"/>
    <w:rsid w:val="00435573"/>
    <w:rsid w:val="004370D2"/>
    <w:rsid w:val="004371DE"/>
    <w:rsid w:val="00437B0F"/>
    <w:rsid w:val="0044036B"/>
    <w:rsid w:val="00442743"/>
    <w:rsid w:val="00443CF9"/>
    <w:rsid w:val="00443E30"/>
    <w:rsid w:val="00444C22"/>
    <w:rsid w:val="00445083"/>
    <w:rsid w:val="0044518E"/>
    <w:rsid w:val="00445452"/>
    <w:rsid w:val="00445ACA"/>
    <w:rsid w:val="0044753B"/>
    <w:rsid w:val="00447628"/>
    <w:rsid w:val="00447EEA"/>
    <w:rsid w:val="004500AC"/>
    <w:rsid w:val="00451464"/>
    <w:rsid w:val="00451A95"/>
    <w:rsid w:val="00453075"/>
    <w:rsid w:val="004535EB"/>
    <w:rsid w:val="00453D92"/>
    <w:rsid w:val="004540EF"/>
    <w:rsid w:val="00457449"/>
    <w:rsid w:val="00457848"/>
    <w:rsid w:val="00457876"/>
    <w:rsid w:val="00463B0C"/>
    <w:rsid w:val="00464731"/>
    <w:rsid w:val="0046568F"/>
    <w:rsid w:val="00466988"/>
    <w:rsid w:val="00467286"/>
    <w:rsid w:val="0046795E"/>
    <w:rsid w:val="00467EF8"/>
    <w:rsid w:val="004712F9"/>
    <w:rsid w:val="004731B0"/>
    <w:rsid w:val="00475012"/>
    <w:rsid w:val="0047506B"/>
    <w:rsid w:val="0047519F"/>
    <w:rsid w:val="00476E86"/>
    <w:rsid w:val="004779E1"/>
    <w:rsid w:val="00480E9E"/>
    <w:rsid w:val="004833DB"/>
    <w:rsid w:val="00485266"/>
    <w:rsid w:val="004867BE"/>
    <w:rsid w:val="00486A22"/>
    <w:rsid w:val="00486F33"/>
    <w:rsid w:val="00487054"/>
    <w:rsid w:val="004872E0"/>
    <w:rsid w:val="00490743"/>
    <w:rsid w:val="0049098D"/>
    <w:rsid w:val="00495343"/>
    <w:rsid w:val="004954F8"/>
    <w:rsid w:val="00495EB9"/>
    <w:rsid w:val="00495F01"/>
    <w:rsid w:val="0049621E"/>
    <w:rsid w:val="00496417"/>
    <w:rsid w:val="0049680F"/>
    <w:rsid w:val="00496F89"/>
    <w:rsid w:val="00497CA1"/>
    <w:rsid w:val="004A07D3"/>
    <w:rsid w:val="004A07D9"/>
    <w:rsid w:val="004A0F5E"/>
    <w:rsid w:val="004A179A"/>
    <w:rsid w:val="004A226A"/>
    <w:rsid w:val="004A4349"/>
    <w:rsid w:val="004A6158"/>
    <w:rsid w:val="004A67E3"/>
    <w:rsid w:val="004A6BA9"/>
    <w:rsid w:val="004A7432"/>
    <w:rsid w:val="004A7C38"/>
    <w:rsid w:val="004B0DF0"/>
    <w:rsid w:val="004B1677"/>
    <w:rsid w:val="004B1C39"/>
    <w:rsid w:val="004B1ED2"/>
    <w:rsid w:val="004B2883"/>
    <w:rsid w:val="004B3EE3"/>
    <w:rsid w:val="004B422E"/>
    <w:rsid w:val="004B6687"/>
    <w:rsid w:val="004B759D"/>
    <w:rsid w:val="004B7860"/>
    <w:rsid w:val="004C14D0"/>
    <w:rsid w:val="004C1969"/>
    <w:rsid w:val="004C2ADE"/>
    <w:rsid w:val="004C5938"/>
    <w:rsid w:val="004C7B20"/>
    <w:rsid w:val="004D0178"/>
    <w:rsid w:val="004D06A1"/>
    <w:rsid w:val="004D0811"/>
    <w:rsid w:val="004D1760"/>
    <w:rsid w:val="004D1B4E"/>
    <w:rsid w:val="004D20E6"/>
    <w:rsid w:val="004D5032"/>
    <w:rsid w:val="004D589A"/>
    <w:rsid w:val="004D61B5"/>
    <w:rsid w:val="004D7625"/>
    <w:rsid w:val="004D7B83"/>
    <w:rsid w:val="004E0331"/>
    <w:rsid w:val="004E07D1"/>
    <w:rsid w:val="004E1F81"/>
    <w:rsid w:val="004E2C28"/>
    <w:rsid w:val="004E56F4"/>
    <w:rsid w:val="004E593F"/>
    <w:rsid w:val="004E5CD1"/>
    <w:rsid w:val="004E62D1"/>
    <w:rsid w:val="004E6680"/>
    <w:rsid w:val="004E6FEA"/>
    <w:rsid w:val="004E7D48"/>
    <w:rsid w:val="004F0229"/>
    <w:rsid w:val="004F10B8"/>
    <w:rsid w:val="004F2445"/>
    <w:rsid w:val="004F351A"/>
    <w:rsid w:val="004F392C"/>
    <w:rsid w:val="004F4FAE"/>
    <w:rsid w:val="004F6254"/>
    <w:rsid w:val="004F6C21"/>
    <w:rsid w:val="004F7843"/>
    <w:rsid w:val="004F7C60"/>
    <w:rsid w:val="00500FD4"/>
    <w:rsid w:val="00501711"/>
    <w:rsid w:val="005025D4"/>
    <w:rsid w:val="00502936"/>
    <w:rsid w:val="005045AE"/>
    <w:rsid w:val="00504A20"/>
    <w:rsid w:val="00504DD1"/>
    <w:rsid w:val="00506577"/>
    <w:rsid w:val="005065C3"/>
    <w:rsid w:val="00506BBC"/>
    <w:rsid w:val="00506E64"/>
    <w:rsid w:val="00507182"/>
    <w:rsid w:val="00510326"/>
    <w:rsid w:val="00510F28"/>
    <w:rsid w:val="00510FB8"/>
    <w:rsid w:val="00511B9B"/>
    <w:rsid w:val="00511C81"/>
    <w:rsid w:val="00513BDF"/>
    <w:rsid w:val="00514594"/>
    <w:rsid w:val="00514F91"/>
    <w:rsid w:val="00517333"/>
    <w:rsid w:val="00517E48"/>
    <w:rsid w:val="005202C2"/>
    <w:rsid w:val="00520F38"/>
    <w:rsid w:val="00522512"/>
    <w:rsid w:val="00523BB9"/>
    <w:rsid w:val="00524BDE"/>
    <w:rsid w:val="00527889"/>
    <w:rsid w:val="00527A1D"/>
    <w:rsid w:val="00527F16"/>
    <w:rsid w:val="00531A6B"/>
    <w:rsid w:val="0053330B"/>
    <w:rsid w:val="00533DAA"/>
    <w:rsid w:val="00534542"/>
    <w:rsid w:val="00534B4C"/>
    <w:rsid w:val="0053603D"/>
    <w:rsid w:val="005365C0"/>
    <w:rsid w:val="00536B84"/>
    <w:rsid w:val="005377D2"/>
    <w:rsid w:val="0054060B"/>
    <w:rsid w:val="00540AA2"/>
    <w:rsid w:val="00540F0C"/>
    <w:rsid w:val="00542127"/>
    <w:rsid w:val="00542FC0"/>
    <w:rsid w:val="0054379A"/>
    <w:rsid w:val="00545FFB"/>
    <w:rsid w:val="00547BC5"/>
    <w:rsid w:val="0055086A"/>
    <w:rsid w:val="00550D1D"/>
    <w:rsid w:val="00552E2E"/>
    <w:rsid w:val="0055461D"/>
    <w:rsid w:val="00554808"/>
    <w:rsid w:val="00556820"/>
    <w:rsid w:val="005577EB"/>
    <w:rsid w:val="0056165D"/>
    <w:rsid w:val="00561863"/>
    <w:rsid w:val="00562212"/>
    <w:rsid w:val="0056289E"/>
    <w:rsid w:val="00563457"/>
    <w:rsid w:val="00564DDD"/>
    <w:rsid w:val="005657F5"/>
    <w:rsid w:val="00565B76"/>
    <w:rsid w:val="0056642E"/>
    <w:rsid w:val="00566AF7"/>
    <w:rsid w:val="005711C8"/>
    <w:rsid w:val="00571AED"/>
    <w:rsid w:val="005722DE"/>
    <w:rsid w:val="00572F92"/>
    <w:rsid w:val="00574C9B"/>
    <w:rsid w:val="0057547E"/>
    <w:rsid w:val="005766BD"/>
    <w:rsid w:val="00581C3F"/>
    <w:rsid w:val="00582E9D"/>
    <w:rsid w:val="00584D74"/>
    <w:rsid w:val="005867E5"/>
    <w:rsid w:val="00586A40"/>
    <w:rsid w:val="00586CF6"/>
    <w:rsid w:val="00586F51"/>
    <w:rsid w:val="00587754"/>
    <w:rsid w:val="00587DAA"/>
    <w:rsid w:val="0059109F"/>
    <w:rsid w:val="0059209D"/>
    <w:rsid w:val="00592233"/>
    <w:rsid w:val="00592D7C"/>
    <w:rsid w:val="00593281"/>
    <w:rsid w:val="00593D50"/>
    <w:rsid w:val="00593E77"/>
    <w:rsid w:val="005940C4"/>
    <w:rsid w:val="00594249"/>
    <w:rsid w:val="00594269"/>
    <w:rsid w:val="0059455E"/>
    <w:rsid w:val="00594F8B"/>
    <w:rsid w:val="0059537F"/>
    <w:rsid w:val="00596562"/>
    <w:rsid w:val="005972D8"/>
    <w:rsid w:val="00597479"/>
    <w:rsid w:val="005979E7"/>
    <w:rsid w:val="005A0266"/>
    <w:rsid w:val="005A08C2"/>
    <w:rsid w:val="005A13EE"/>
    <w:rsid w:val="005A2D76"/>
    <w:rsid w:val="005A5636"/>
    <w:rsid w:val="005A6461"/>
    <w:rsid w:val="005A7FD6"/>
    <w:rsid w:val="005B02D9"/>
    <w:rsid w:val="005B1A09"/>
    <w:rsid w:val="005B37E2"/>
    <w:rsid w:val="005B3F1B"/>
    <w:rsid w:val="005B48F7"/>
    <w:rsid w:val="005B4945"/>
    <w:rsid w:val="005B5E6B"/>
    <w:rsid w:val="005B6FC6"/>
    <w:rsid w:val="005B7861"/>
    <w:rsid w:val="005C1910"/>
    <w:rsid w:val="005C213B"/>
    <w:rsid w:val="005C21AC"/>
    <w:rsid w:val="005C2869"/>
    <w:rsid w:val="005C39C5"/>
    <w:rsid w:val="005C4544"/>
    <w:rsid w:val="005C4E94"/>
    <w:rsid w:val="005D24D6"/>
    <w:rsid w:val="005D2B7D"/>
    <w:rsid w:val="005D420C"/>
    <w:rsid w:val="005D5AF2"/>
    <w:rsid w:val="005D634A"/>
    <w:rsid w:val="005D6983"/>
    <w:rsid w:val="005D6ABA"/>
    <w:rsid w:val="005D71F5"/>
    <w:rsid w:val="005D7A40"/>
    <w:rsid w:val="005E0465"/>
    <w:rsid w:val="005E25F4"/>
    <w:rsid w:val="005E3A3C"/>
    <w:rsid w:val="005E5D27"/>
    <w:rsid w:val="005E5D82"/>
    <w:rsid w:val="005E6FA7"/>
    <w:rsid w:val="005F0E5F"/>
    <w:rsid w:val="005F3E95"/>
    <w:rsid w:val="005F428D"/>
    <w:rsid w:val="005F43D0"/>
    <w:rsid w:val="005F5580"/>
    <w:rsid w:val="005F65D8"/>
    <w:rsid w:val="005F6B6D"/>
    <w:rsid w:val="005F6F58"/>
    <w:rsid w:val="005F780A"/>
    <w:rsid w:val="005F7FF1"/>
    <w:rsid w:val="00600452"/>
    <w:rsid w:val="00601DF7"/>
    <w:rsid w:val="00602B64"/>
    <w:rsid w:val="00602FCD"/>
    <w:rsid w:val="0060309F"/>
    <w:rsid w:val="00603C57"/>
    <w:rsid w:val="006053AE"/>
    <w:rsid w:val="0060598B"/>
    <w:rsid w:val="006100E0"/>
    <w:rsid w:val="00612040"/>
    <w:rsid w:val="00612DDD"/>
    <w:rsid w:val="006132BA"/>
    <w:rsid w:val="006157E3"/>
    <w:rsid w:val="00615CF1"/>
    <w:rsid w:val="006179A1"/>
    <w:rsid w:val="00620308"/>
    <w:rsid w:val="00620B17"/>
    <w:rsid w:val="006225A3"/>
    <w:rsid w:val="00623159"/>
    <w:rsid w:val="00625177"/>
    <w:rsid w:val="00625769"/>
    <w:rsid w:val="00626728"/>
    <w:rsid w:val="006269B5"/>
    <w:rsid w:val="00627956"/>
    <w:rsid w:val="00627ABA"/>
    <w:rsid w:val="00627B50"/>
    <w:rsid w:val="00627B75"/>
    <w:rsid w:val="00632127"/>
    <w:rsid w:val="0063231B"/>
    <w:rsid w:val="0063316E"/>
    <w:rsid w:val="006338D7"/>
    <w:rsid w:val="00634B32"/>
    <w:rsid w:val="00634C98"/>
    <w:rsid w:val="00634D8C"/>
    <w:rsid w:val="00635C24"/>
    <w:rsid w:val="00636729"/>
    <w:rsid w:val="006416A1"/>
    <w:rsid w:val="0064325C"/>
    <w:rsid w:val="00644938"/>
    <w:rsid w:val="00645A01"/>
    <w:rsid w:val="00645E42"/>
    <w:rsid w:val="00646760"/>
    <w:rsid w:val="00646E29"/>
    <w:rsid w:val="006474C8"/>
    <w:rsid w:val="0064767C"/>
    <w:rsid w:val="006525F9"/>
    <w:rsid w:val="006529C9"/>
    <w:rsid w:val="006534CB"/>
    <w:rsid w:val="006558FB"/>
    <w:rsid w:val="00656857"/>
    <w:rsid w:val="00657174"/>
    <w:rsid w:val="00660BFB"/>
    <w:rsid w:val="00660CF1"/>
    <w:rsid w:val="0066197E"/>
    <w:rsid w:val="00661D6D"/>
    <w:rsid w:val="006626CA"/>
    <w:rsid w:val="00662F57"/>
    <w:rsid w:val="006635F5"/>
    <w:rsid w:val="00665847"/>
    <w:rsid w:val="0066699A"/>
    <w:rsid w:val="006705A3"/>
    <w:rsid w:val="00670E6C"/>
    <w:rsid w:val="00671A46"/>
    <w:rsid w:val="0067237D"/>
    <w:rsid w:val="00672686"/>
    <w:rsid w:val="00672CD9"/>
    <w:rsid w:val="00672D8A"/>
    <w:rsid w:val="00673708"/>
    <w:rsid w:val="00673C48"/>
    <w:rsid w:val="0067450C"/>
    <w:rsid w:val="00674872"/>
    <w:rsid w:val="006751BE"/>
    <w:rsid w:val="00675A07"/>
    <w:rsid w:val="00675E7F"/>
    <w:rsid w:val="00675F7B"/>
    <w:rsid w:val="00676D85"/>
    <w:rsid w:val="00681F0F"/>
    <w:rsid w:val="00682CFD"/>
    <w:rsid w:val="00682D01"/>
    <w:rsid w:val="00684D39"/>
    <w:rsid w:val="00685B8B"/>
    <w:rsid w:val="00687A7B"/>
    <w:rsid w:val="006904E3"/>
    <w:rsid w:val="00690D00"/>
    <w:rsid w:val="00690D80"/>
    <w:rsid w:val="00694398"/>
    <w:rsid w:val="006948FE"/>
    <w:rsid w:val="00697A2B"/>
    <w:rsid w:val="006A05ED"/>
    <w:rsid w:val="006A0AD7"/>
    <w:rsid w:val="006A1F3A"/>
    <w:rsid w:val="006A36FB"/>
    <w:rsid w:val="006A3CFB"/>
    <w:rsid w:val="006A486B"/>
    <w:rsid w:val="006A5B85"/>
    <w:rsid w:val="006A6575"/>
    <w:rsid w:val="006A6C25"/>
    <w:rsid w:val="006A6DF7"/>
    <w:rsid w:val="006B020D"/>
    <w:rsid w:val="006B037B"/>
    <w:rsid w:val="006B0D26"/>
    <w:rsid w:val="006B1689"/>
    <w:rsid w:val="006B17FF"/>
    <w:rsid w:val="006B195C"/>
    <w:rsid w:val="006B1E08"/>
    <w:rsid w:val="006B65CE"/>
    <w:rsid w:val="006B6FA7"/>
    <w:rsid w:val="006C0502"/>
    <w:rsid w:val="006C0CB9"/>
    <w:rsid w:val="006C1C25"/>
    <w:rsid w:val="006C207B"/>
    <w:rsid w:val="006C21F7"/>
    <w:rsid w:val="006C22EB"/>
    <w:rsid w:val="006C2A1E"/>
    <w:rsid w:val="006C2C7C"/>
    <w:rsid w:val="006C5B52"/>
    <w:rsid w:val="006C6734"/>
    <w:rsid w:val="006C6B51"/>
    <w:rsid w:val="006C6D41"/>
    <w:rsid w:val="006D1D02"/>
    <w:rsid w:val="006D1E8F"/>
    <w:rsid w:val="006D2003"/>
    <w:rsid w:val="006D5910"/>
    <w:rsid w:val="006E02BA"/>
    <w:rsid w:val="006E20F1"/>
    <w:rsid w:val="006E271D"/>
    <w:rsid w:val="006E29A1"/>
    <w:rsid w:val="006E3544"/>
    <w:rsid w:val="006E529C"/>
    <w:rsid w:val="006E687A"/>
    <w:rsid w:val="006F26C5"/>
    <w:rsid w:val="006F357B"/>
    <w:rsid w:val="006F414D"/>
    <w:rsid w:val="006F4A18"/>
    <w:rsid w:val="006F4F74"/>
    <w:rsid w:val="006F6E14"/>
    <w:rsid w:val="006F741C"/>
    <w:rsid w:val="006F7A50"/>
    <w:rsid w:val="007021B3"/>
    <w:rsid w:val="00702589"/>
    <w:rsid w:val="007025E8"/>
    <w:rsid w:val="00703043"/>
    <w:rsid w:val="00703C34"/>
    <w:rsid w:val="00703C8E"/>
    <w:rsid w:val="0070578F"/>
    <w:rsid w:val="00705931"/>
    <w:rsid w:val="0070677F"/>
    <w:rsid w:val="00707983"/>
    <w:rsid w:val="00710AE8"/>
    <w:rsid w:val="0071176A"/>
    <w:rsid w:val="00712369"/>
    <w:rsid w:val="00712CE7"/>
    <w:rsid w:val="00713169"/>
    <w:rsid w:val="0071681E"/>
    <w:rsid w:val="00716BA4"/>
    <w:rsid w:val="00717A3B"/>
    <w:rsid w:val="00724F18"/>
    <w:rsid w:val="00725BFB"/>
    <w:rsid w:val="0072608D"/>
    <w:rsid w:val="00726D38"/>
    <w:rsid w:val="0073041E"/>
    <w:rsid w:val="00730D05"/>
    <w:rsid w:val="00733537"/>
    <w:rsid w:val="00734356"/>
    <w:rsid w:val="00734D18"/>
    <w:rsid w:val="00734EB8"/>
    <w:rsid w:val="00736B12"/>
    <w:rsid w:val="0073701B"/>
    <w:rsid w:val="0073749D"/>
    <w:rsid w:val="00740A5F"/>
    <w:rsid w:val="00740AF5"/>
    <w:rsid w:val="0074375C"/>
    <w:rsid w:val="007437FD"/>
    <w:rsid w:val="007438BE"/>
    <w:rsid w:val="007442F5"/>
    <w:rsid w:val="00744472"/>
    <w:rsid w:val="00745B20"/>
    <w:rsid w:val="00745BCC"/>
    <w:rsid w:val="0074661B"/>
    <w:rsid w:val="00746F49"/>
    <w:rsid w:val="00747351"/>
    <w:rsid w:val="0074776A"/>
    <w:rsid w:val="00747BAC"/>
    <w:rsid w:val="0075002A"/>
    <w:rsid w:val="007526C5"/>
    <w:rsid w:val="00752FD3"/>
    <w:rsid w:val="007566BC"/>
    <w:rsid w:val="00756F2D"/>
    <w:rsid w:val="00757661"/>
    <w:rsid w:val="00760674"/>
    <w:rsid w:val="007606E9"/>
    <w:rsid w:val="007608A5"/>
    <w:rsid w:val="00760A2B"/>
    <w:rsid w:val="0076127D"/>
    <w:rsid w:val="00761E0F"/>
    <w:rsid w:val="007627D6"/>
    <w:rsid w:val="00762820"/>
    <w:rsid w:val="007656E4"/>
    <w:rsid w:val="00766784"/>
    <w:rsid w:val="0076715D"/>
    <w:rsid w:val="007672D8"/>
    <w:rsid w:val="00767F8C"/>
    <w:rsid w:val="0077092B"/>
    <w:rsid w:val="00770FF7"/>
    <w:rsid w:val="0077300B"/>
    <w:rsid w:val="007730E4"/>
    <w:rsid w:val="00773151"/>
    <w:rsid w:val="00774309"/>
    <w:rsid w:val="00775576"/>
    <w:rsid w:val="0077704F"/>
    <w:rsid w:val="00777F7B"/>
    <w:rsid w:val="0078159C"/>
    <w:rsid w:val="0078278F"/>
    <w:rsid w:val="00782965"/>
    <w:rsid w:val="00783184"/>
    <w:rsid w:val="00785D4A"/>
    <w:rsid w:val="007865E3"/>
    <w:rsid w:val="00791099"/>
    <w:rsid w:val="00791AEC"/>
    <w:rsid w:val="007926AE"/>
    <w:rsid w:val="00792E6C"/>
    <w:rsid w:val="00793D5C"/>
    <w:rsid w:val="00794127"/>
    <w:rsid w:val="0079486D"/>
    <w:rsid w:val="00794875"/>
    <w:rsid w:val="007949B8"/>
    <w:rsid w:val="00795A46"/>
    <w:rsid w:val="00796038"/>
    <w:rsid w:val="00796991"/>
    <w:rsid w:val="00797D75"/>
    <w:rsid w:val="007A107E"/>
    <w:rsid w:val="007A1BC1"/>
    <w:rsid w:val="007A421D"/>
    <w:rsid w:val="007A7FB2"/>
    <w:rsid w:val="007B0C62"/>
    <w:rsid w:val="007B112E"/>
    <w:rsid w:val="007B1D9A"/>
    <w:rsid w:val="007B2679"/>
    <w:rsid w:val="007B2B33"/>
    <w:rsid w:val="007B4386"/>
    <w:rsid w:val="007B5629"/>
    <w:rsid w:val="007B5D2C"/>
    <w:rsid w:val="007B6C2F"/>
    <w:rsid w:val="007C03BA"/>
    <w:rsid w:val="007C088F"/>
    <w:rsid w:val="007C2A78"/>
    <w:rsid w:val="007C4802"/>
    <w:rsid w:val="007C5907"/>
    <w:rsid w:val="007C72EA"/>
    <w:rsid w:val="007D04EA"/>
    <w:rsid w:val="007D0801"/>
    <w:rsid w:val="007D515A"/>
    <w:rsid w:val="007D532C"/>
    <w:rsid w:val="007D54C3"/>
    <w:rsid w:val="007D60C6"/>
    <w:rsid w:val="007D6AB9"/>
    <w:rsid w:val="007D778C"/>
    <w:rsid w:val="007E0078"/>
    <w:rsid w:val="007E11CE"/>
    <w:rsid w:val="007E1586"/>
    <w:rsid w:val="007E17A3"/>
    <w:rsid w:val="007E2F4F"/>
    <w:rsid w:val="007E3E2B"/>
    <w:rsid w:val="007E40C2"/>
    <w:rsid w:val="007E47F8"/>
    <w:rsid w:val="007E4838"/>
    <w:rsid w:val="007E5A53"/>
    <w:rsid w:val="007E6A15"/>
    <w:rsid w:val="007E6E69"/>
    <w:rsid w:val="007E6F58"/>
    <w:rsid w:val="007F01C7"/>
    <w:rsid w:val="007F04D2"/>
    <w:rsid w:val="007F0BB0"/>
    <w:rsid w:val="007F12E9"/>
    <w:rsid w:val="007F2617"/>
    <w:rsid w:val="007F2C8B"/>
    <w:rsid w:val="007F448F"/>
    <w:rsid w:val="007F4A9C"/>
    <w:rsid w:val="007F5246"/>
    <w:rsid w:val="007F56BF"/>
    <w:rsid w:val="007F63BF"/>
    <w:rsid w:val="007F77DA"/>
    <w:rsid w:val="008021D4"/>
    <w:rsid w:val="00802768"/>
    <w:rsid w:val="00802DDF"/>
    <w:rsid w:val="00803F16"/>
    <w:rsid w:val="0080554D"/>
    <w:rsid w:val="00805933"/>
    <w:rsid w:val="008106D8"/>
    <w:rsid w:val="0081215E"/>
    <w:rsid w:val="0081259A"/>
    <w:rsid w:val="00813194"/>
    <w:rsid w:val="00814388"/>
    <w:rsid w:val="00814F04"/>
    <w:rsid w:val="0081658A"/>
    <w:rsid w:val="00816A81"/>
    <w:rsid w:val="00817878"/>
    <w:rsid w:val="00817997"/>
    <w:rsid w:val="00817A70"/>
    <w:rsid w:val="00817C2F"/>
    <w:rsid w:val="00821534"/>
    <w:rsid w:val="008233ED"/>
    <w:rsid w:val="00823508"/>
    <w:rsid w:val="0082363A"/>
    <w:rsid w:val="008238A5"/>
    <w:rsid w:val="00823A85"/>
    <w:rsid w:val="00824DF3"/>
    <w:rsid w:val="00825839"/>
    <w:rsid w:val="008259B6"/>
    <w:rsid w:val="008259B9"/>
    <w:rsid w:val="00825B44"/>
    <w:rsid w:val="00826B12"/>
    <w:rsid w:val="0082724D"/>
    <w:rsid w:val="00832C49"/>
    <w:rsid w:val="00834FE6"/>
    <w:rsid w:val="00835A77"/>
    <w:rsid w:val="00835F85"/>
    <w:rsid w:val="0083670F"/>
    <w:rsid w:val="00836792"/>
    <w:rsid w:val="008370AD"/>
    <w:rsid w:val="00841511"/>
    <w:rsid w:val="0084272A"/>
    <w:rsid w:val="008436BE"/>
    <w:rsid w:val="00845EE3"/>
    <w:rsid w:val="00846424"/>
    <w:rsid w:val="00847570"/>
    <w:rsid w:val="008479F4"/>
    <w:rsid w:val="00856B42"/>
    <w:rsid w:val="008570B1"/>
    <w:rsid w:val="00857A8B"/>
    <w:rsid w:val="00860D8C"/>
    <w:rsid w:val="00861026"/>
    <w:rsid w:val="00863B94"/>
    <w:rsid w:val="008641EF"/>
    <w:rsid w:val="00865EAD"/>
    <w:rsid w:val="008677A6"/>
    <w:rsid w:val="0087009E"/>
    <w:rsid w:val="00870144"/>
    <w:rsid w:val="00871B08"/>
    <w:rsid w:val="0087206C"/>
    <w:rsid w:val="008722CB"/>
    <w:rsid w:val="008738CB"/>
    <w:rsid w:val="00873903"/>
    <w:rsid w:val="0087393D"/>
    <w:rsid w:val="008749EC"/>
    <w:rsid w:val="0087635F"/>
    <w:rsid w:val="0087641E"/>
    <w:rsid w:val="008768E7"/>
    <w:rsid w:val="00876EDC"/>
    <w:rsid w:val="00876FCD"/>
    <w:rsid w:val="0088049B"/>
    <w:rsid w:val="00881B70"/>
    <w:rsid w:val="008822B0"/>
    <w:rsid w:val="00882F20"/>
    <w:rsid w:val="00884827"/>
    <w:rsid w:val="008848DC"/>
    <w:rsid w:val="008851C2"/>
    <w:rsid w:val="008858BF"/>
    <w:rsid w:val="00887F47"/>
    <w:rsid w:val="00891220"/>
    <w:rsid w:val="00892352"/>
    <w:rsid w:val="00892BF5"/>
    <w:rsid w:val="00892C3B"/>
    <w:rsid w:val="0089312E"/>
    <w:rsid w:val="00894012"/>
    <w:rsid w:val="008962F0"/>
    <w:rsid w:val="008965D2"/>
    <w:rsid w:val="00897214"/>
    <w:rsid w:val="008A12EB"/>
    <w:rsid w:val="008A3DD2"/>
    <w:rsid w:val="008A4194"/>
    <w:rsid w:val="008A5C0B"/>
    <w:rsid w:val="008A70B0"/>
    <w:rsid w:val="008B0058"/>
    <w:rsid w:val="008B00BB"/>
    <w:rsid w:val="008B036A"/>
    <w:rsid w:val="008B29D9"/>
    <w:rsid w:val="008B332E"/>
    <w:rsid w:val="008B385B"/>
    <w:rsid w:val="008B51CB"/>
    <w:rsid w:val="008B5BB8"/>
    <w:rsid w:val="008B5F21"/>
    <w:rsid w:val="008C0873"/>
    <w:rsid w:val="008C0F2A"/>
    <w:rsid w:val="008C1D0E"/>
    <w:rsid w:val="008C2B38"/>
    <w:rsid w:val="008C2DC3"/>
    <w:rsid w:val="008C6F92"/>
    <w:rsid w:val="008D16C7"/>
    <w:rsid w:val="008D1C56"/>
    <w:rsid w:val="008D1FD9"/>
    <w:rsid w:val="008D227F"/>
    <w:rsid w:val="008D2A19"/>
    <w:rsid w:val="008D42E0"/>
    <w:rsid w:val="008D6092"/>
    <w:rsid w:val="008D673D"/>
    <w:rsid w:val="008D71F7"/>
    <w:rsid w:val="008D73C1"/>
    <w:rsid w:val="008E0803"/>
    <w:rsid w:val="008E191A"/>
    <w:rsid w:val="008E210F"/>
    <w:rsid w:val="008E232D"/>
    <w:rsid w:val="008E2E70"/>
    <w:rsid w:val="008E41B1"/>
    <w:rsid w:val="008E5DC6"/>
    <w:rsid w:val="008E61EB"/>
    <w:rsid w:val="008E6B3B"/>
    <w:rsid w:val="008E6B8D"/>
    <w:rsid w:val="008E7615"/>
    <w:rsid w:val="008F014F"/>
    <w:rsid w:val="008F083B"/>
    <w:rsid w:val="008F1061"/>
    <w:rsid w:val="008F19A9"/>
    <w:rsid w:val="008F2ADA"/>
    <w:rsid w:val="008F2DE5"/>
    <w:rsid w:val="008F307F"/>
    <w:rsid w:val="008F3EA6"/>
    <w:rsid w:val="008F5226"/>
    <w:rsid w:val="008F55FE"/>
    <w:rsid w:val="008F759B"/>
    <w:rsid w:val="008F77F6"/>
    <w:rsid w:val="008F7F0E"/>
    <w:rsid w:val="00900A1F"/>
    <w:rsid w:val="0090107B"/>
    <w:rsid w:val="00901396"/>
    <w:rsid w:val="00901C88"/>
    <w:rsid w:val="00901D2E"/>
    <w:rsid w:val="009022A0"/>
    <w:rsid w:val="00905A4D"/>
    <w:rsid w:val="00905CFE"/>
    <w:rsid w:val="00906514"/>
    <w:rsid w:val="00907BE9"/>
    <w:rsid w:val="009114FC"/>
    <w:rsid w:val="00911792"/>
    <w:rsid w:val="00912043"/>
    <w:rsid w:val="0091339D"/>
    <w:rsid w:val="009148C4"/>
    <w:rsid w:val="00914DB9"/>
    <w:rsid w:val="009158D4"/>
    <w:rsid w:val="00920F61"/>
    <w:rsid w:val="00922ED3"/>
    <w:rsid w:val="00922FB6"/>
    <w:rsid w:val="0092334F"/>
    <w:rsid w:val="00924A07"/>
    <w:rsid w:val="0092573E"/>
    <w:rsid w:val="00925941"/>
    <w:rsid w:val="009270AB"/>
    <w:rsid w:val="00927799"/>
    <w:rsid w:val="00931815"/>
    <w:rsid w:val="00932222"/>
    <w:rsid w:val="00932AAA"/>
    <w:rsid w:val="009340FC"/>
    <w:rsid w:val="009341C4"/>
    <w:rsid w:val="00934F41"/>
    <w:rsid w:val="00935280"/>
    <w:rsid w:val="0093593D"/>
    <w:rsid w:val="009367E9"/>
    <w:rsid w:val="00937430"/>
    <w:rsid w:val="00937717"/>
    <w:rsid w:val="00937B02"/>
    <w:rsid w:val="0094004A"/>
    <w:rsid w:val="0094086D"/>
    <w:rsid w:val="00941062"/>
    <w:rsid w:val="009412DF"/>
    <w:rsid w:val="00941F7B"/>
    <w:rsid w:val="009423BF"/>
    <w:rsid w:val="00944867"/>
    <w:rsid w:val="009449B2"/>
    <w:rsid w:val="00945B1C"/>
    <w:rsid w:val="009467D6"/>
    <w:rsid w:val="009471D6"/>
    <w:rsid w:val="00947E65"/>
    <w:rsid w:val="00947F93"/>
    <w:rsid w:val="00952422"/>
    <w:rsid w:val="009548E3"/>
    <w:rsid w:val="00955950"/>
    <w:rsid w:val="00956538"/>
    <w:rsid w:val="009574AF"/>
    <w:rsid w:val="00961FC9"/>
    <w:rsid w:val="009629A9"/>
    <w:rsid w:val="009659B6"/>
    <w:rsid w:val="00965F0C"/>
    <w:rsid w:val="00967D3F"/>
    <w:rsid w:val="0097124B"/>
    <w:rsid w:val="00973DF4"/>
    <w:rsid w:val="00974DC6"/>
    <w:rsid w:val="00975F60"/>
    <w:rsid w:val="00977D90"/>
    <w:rsid w:val="00980B5D"/>
    <w:rsid w:val="00981816"/>
    <w:rsid w:val="009827A6"/>
    <w:rsid w:val="009833B9"/>
    <w:rsid w:val="00985357"/>
    <w:rsid w:val="00987C6A"/>
    <w:rsid w:val="00990014"/>
    <w:rsid w:val="00990403"/>
    <w:rsid w:val="009961D4"/>
    <w:rsid w:val="009969D6"/>
    <w:rsid w:val="009974D7"/>
    <w:rsid w:val="009A03C4"/>
    <w:rsid w:val="009A0755"/>
    <w:rsid w:val="009A0E70"/>
    <w:rsid w:val="009A1F32"/>
    <w:rsid w:val="009A2805"/>
    <w:rsid w:val="009A2CAA"/>
    <w:rsid w:val="009A307B"/>
    <w:rsid w:val="009A341E"/>
    <w:rsid w:val="009A36DD"/>
    <w:rsid w:val="009A3C88"/>
    <w:rsid w:val="009A4E8D"/>
    <w:rsid w:val="009A52CB"/>
    <w:rsid w:val="009B01AA"/>
    <w:rsid w:val="009B0372"/>
    <w:rsid w:val="009B09A4"/>
    <w:rsid w:val="009B2FCB"/>
    <w:rsid w:val="009B36AA"/>
    <w:rsid w:val="009B3B8B"/>
    <w:rsid w:val="009B4447"/>
    <w:rsid w:val="009B4DFC"/>
    <w:rsid w:val="009B5896"/>
    <w:rsid w:val="009B65FE"/>
    <w:rsid w:val="009C0059"/>
    <w:rsid w:val="009C1AA0"/>
    <w:rsid w:val="009C3110"/>
    <w:rsid w:val="009C3693"/>
    <w:rsid w:val="009C4034"/>
    <w:rsid w:val="009C4210"/>
    <w:rsid w:val="009C56BE"/>
    <w:rsid w:val="009C59F7"/>
    <w:rsid w:val="009C7045"/>
    <w:rsid w:val="009D18E0"/>
    <w:rsid w:val="009D1F4B"/>
    <w:rsid w:val="009D4658"/>
    <w:rsid w:val="009D4DFE"/>
    <w:rsid w:val="009D7220"/>
    <w:rsid w:val="009E1A8F"/>
    <w:rsid w:val="009E338E"/>
    <w:rsid w:val="009E41AA"/>
    <w:rsid w:val="009E47CC"/>
    <w:rsid w:val="009E49BF"/>
    <w:rsid w:val="009E541A"/>
    <w:rsid w:val="009F09FB"/>
    <w:rsid w:val="009F1679"/>
    <w:rsid w:val="009F20FB"/>
    <w:rsid w:val="009F257B"/>
    <w:rsid w:val="009F367A"/>
    <w:rsid w:val="009F4F28"/>
    <w:rsid w:val="009F789F"/>
    <w:rsid w:val="00A049FA"/>
    <w:rsid w:val="00A068E5"/>
    <w:rsid w:val="00A0727F"/>
    <w:rsid w:val="00A10991"/>
    <w:rsid w:val="00A11628"/>
    <w:rsid w:val="00A117B7"/>
    <w:rsid w:val="00A121EA"/>
    <w:rsid w:val="00A1335B"/>
    <w:rsid w:val="00A149C8"/>
    <w:rsid w:val="00A1529F"/>
    <w:rsid w:val="00A15DD3"/>
    <w:rsid w:val="00A16110"/>
    <w:rsid w:val="00A2002D"/>
    <w:rsid w:val="00A20379"/>
    <w:rsid w:val="00A207EB"/>
    <w:rsid w:val="00A210AD"/>
    <w:rsid w:val="00A213B6"/>
    <w:rsid w:val="00A21438"/>
    <w:rsid w:val="00A21629"/>
    <w:rsid w:val="00A229BC"/>
    <w:rsid w:val="00A22EEA"/>
    <w:rsid w:val="00A22F21"/>
    <w:rsid w:val="00A26C4D"/>
    <w:rsid w:val="00A27282"/>
    <w:rsid w:val="00A272DC"/>
    <w:rsid w:val="00A2789B"/>
    <w:rsid w:val="00A27E67"/>
    <w:rsid w:val="00A3077E"/>
    <w:rsid w:val="00A30F01"/>
    <w:rsid w:val="00A32099"/>
    <w:rsid w:val="00A32BDC"/>
    <w:rsid w:val="00A353AD"/>
    <w:rsid w:val="00A35887"/>
    <w:rsid w:val="00A360A4"/>
    <w:rsid w:val="00A366EE"/>
    <w:rsid w:val="00A36C86"/>
    <w:rsid w:val="00A36C99"/>
    <w:rsid w:val="00A40563"/>
    <w:rsid w:val="00A4073D"/>
    <w:rsid w:val="00A416D3"/>
    <w:rsid w:val="00A44029"/>
    <w:rsid w:val="00A44089"/>
    <w:rsid w:val="00A46104"/>
    <w:rsid w:val="00A4611F"/>
    <w:rsid w:val="00A47A32"/>
    <w:rsid w:val="00A47E68"/>
    <w:rsid w:val="00A50698"/>
    <w:rsid w:val="00A510AB"/>
    <w:rsid w:val="00A512F9"/>
    <w:rsid w:val="00A51B83"/>
    <w:rsid w:val="00A532D4"/>
    <w:rsid w:val="00A53EB0"/>
    <w:rsid w:val="00A54B58"/>
    <w:rsid w:val="00A55772"/>
    <w:rsid w:val="00A55B2A"/>
    <w:rsid w:val="00A602F3"/>
    <w:rsid w:val="00A60B75"/>
    <w:rsid w:val="00A61AD0"/>
    <w:rsid w:val="00A621E3"/>
    <w:rsid w:val="00A64363"/>
    <w:rsid w:val="00A65079"/>
    <w:rsid w:val="00A665BE"/>
    <w:rsid w:val="00A7036B"/>
    <w:rsid w:val="00A721FD"/>
    <w:rsid w:val="00A72ABA"/>
    <w:rsid w:val="00A730B8"/>
    <w:rsid w:val="00A75C3E"/>
    <w:rsid w:val="00A77E69"/>
    <w:rsid w:val="00A77ECE"/>
    <w:rsid w:val="00A803BF"/>
    <w:rsid w:val="00A828FC"/>
    <w:rsid w:val="00A83F30"/>
    <w:rsid w:val="00A841C2"/>
    <w:rsid w:val="00A8568B"/>
    <w:rsid w:val="00A87DA7"/>
    <w:rsid w:val="00A9020E"/>
    <w:rsid w:val="00A9033A"/>
    <w:rsid w:val="00A9043B"/>
    <w:rsid w:val="00A90646"/>
    <w:rsid w:val="00A90785"/>
    <w:rsid w:val="00A93E91"/>
    <w:rsid w:val="00A953FE"/>
    <w:rsid w:val="00A97A1D"/>
    <w:rsid w:val="00AA0198"/>
    <w:rsid w:val="00AA1D7E"/>
    <w:rsid w:val="00AA2537"/>
    <w:rsid w:val="00AA2C8D"/>
    <w:rsid w:val="00AA45A3"/>
    <w:rsid w:val="00AB0844"/>
    <w:rsid w:val="00AB424C"/>
    <w:rsid w:val="00AB6186"/>
    <w:rsid w:val="00AB7F3A"/>
    <w:rsid w:val="00AC0215"/>
    <w:rsid w:val="00AC03EA"/>
    <w:rsid w:val="00AC19E5"/>
    <w:rsid w:val="00AC1CE3"/>
    <w:rsid w:val="00AC4983"/>
    <w:rsid w:val="00AC5177"/>
    <w:rsid w:val="00AC5292"/>
    <w:rsid w:val="00AC52FE"/>
    <w:rsid w:val="00AC6131"/>
    <w:rsid w:val="00AC62CC"/>
    <w:rsid w:val="00AC788B"/>
    <w:rsid w:val="00AC78BA"/>
    <w:rsid w:val="00AC7A4A"/>
    <w:rsid w:val="00AD02B2"/>
    <w:rsid w:val="00AD11E6"/>
    <w:rsid w:val="00AD1DD1"/>
    <w:rsid w:val="00AD6667"/>
    <w:rsid w:val="00AD6BD3"/>
    <w:rsid w:val="00AD6C7A"/>
    <w:rsid w:val="00AE01C6"/>
    <w:rsid w:val="00AE57AC"/>
    <w:rsid w:val="00AE6C7F"/>
    <w:rsid w:val="00AE77E0"/>
    <w:rsid w:val="00AF1B61"/>
    <w:rsid w:val="00AF24B2"/>
    <w:rsid w:val="00AF3729"/>
    <w:rsid w:val="00AF3A86"/>
    <w:rsid w:val="00AF46C0"/>
    <w:rsid w:val="00AF52F0"/>
    <w:rsid w:val="00AF5B14"/>
    <w:rsid w:val="00AF60D4"/>
    <w:rsid w:val="00AF6934"/>
    <w:rsid w:val="00AF7AAE"/>
    <w:rsid w:val="00AF7B2A"/>
    <w:rsid w:val="00B00335"/>
    <w:rsid w:val="00B006A8"/>
    <w:rsid w:val="00B00981"/>
    <w:rsid w:val="00B02848"/>
    <w:rsid w:val="00B055B8"/>
    <w:rsid w:val="00B05EFB"/>
    <w:rsid w:val="00B067CE"/>
    <w:rsid w:val="00B07962"/>
    <w:rsid w:val="00B079F7"/>
    <w:rsid w:val="00B12965"/>
    <w:rsid w:val="00B12BDC"/>
    <w:rsid w:val="00B15A83"/>
    <w:rsid w:val="00B16E66"/>
    <w:rsid w:val="00B22C75"/>
    <w:rsid w:val="00B234F8"/>
    <w:rsid w:val="00B25533"/>
    <w:rsid w:val="00B26ED2"/>
    <w:rsid w:val="00B26F58"/>
    <w:rsid w:val="00B27253"/>
    <w:rsid w:val="00B272F6"/>
    <w:rsid w:val="00B27674"/>
    <w:rsid w:val="00B30B84"/>
    <w:rsid w:val="00B30C08"/>
    <w:rsid w:val="00B32F57"/>
    <w:rsid w:val="00B36777"/>
    <w:rsid w:val="00B36E32"/>
    <w:rsid w:val="00B36F5D"/>
    <w:rsid w:val="00B372DD"/>
    <w:rsid w:val="00B37699"/>
    <w:rsid w:val="00B379E2"/>
    <w:rsid w:val="00B40518"/>
    <w:rsid w:val="00B40753"/>
    <w:rsid w:val="00B4111B"/>
    <w:rsid w:val="00B41718"/>
    <w:rsid w:val="00B41B6F"/>
    <w:rsid w:val="00B43E71"/>
    <w:rsid w:val="00B4408E"/>
    <w:rsid w:val="00B46274"/>
    <w:rsid w:val="00B462BE"/>
    <w:rsid w:val="00B4661E"/>
    <w:rsid w:val="00B56DA7"/>
    <w:rsid w:val="00B57021"/>
    <w:rsid w:val="00B573F8"/>
    <w:rsid w:val="00B57476"/>
    <w:rsid w:val="00B57D2B"/>
    <w:rsid w:val="00B63504"/>
    <w:rsid w:val="00B64B05"/>
    <w:rsid w:val="00B6647B"/>
    <w:rsid w:val="00B672EC"/>
    <w:rsid w:val="00B70558"/>
    <w:rsid w:val="00B71605"/>
    <w:rsid w:val="00B72512"/>
    <w:rsid w:val="00B741E0"/>
    <w:rsid w:val="00B760AC"/>
    <w:rsid w:val="00B76C27"/>
    <w:rsid w:val="00B77D83"/>
    <w:rsid w:val="00B80BC4"/>
    <w:rsid w:val="00B81C1C"/>
    <w:rsid w:val="00B82263"/>
    <w:rsid w:val="00B823F4"/>
    <w:rsid w:val="00B82656"/>
    <w:rsid w:val="00B83E1E"/>
    <w:rsid w:val="00B850BF"/>
    <w:rsid w:val="00B85453"/>
    <w:rsid w:val="00B86A01"/>
    <w:rsid w:val="00B86F06"/>
    <w:rsid w:val="00B927F5"/>
    <w:rsid w:val="00B929AC"/>
    <w:rsid w:val="00B92E22"/>
    <w:rsid w:val="00B93F16"/>
    <w:rsid w:val="00B93F5B"/>
    <w:rsid w:val="00B944D8"/>
    <w:rsid w:val="00B94FFD"/>
    <w:rsid w:val="00B95516"/>
    <w:rsid w:val="00B96A25"/>
    <w:rsid w:val="00BA1681"/>
    <w:rsid w:val="00BA2270"/>
    <w:rsid w:val="00BA2873"/>
    <w:rsid w:val="00BA2B05"/>
    <w:rsid w:val="00BA5678"/>
    <w:rsid w:val="00BA6248"/>
    <w:rsid w:val="00BA63CB"/>
    <w:rsid w:val="00BA691A"/>
    <w:rsid w:val="00BA6A09"/>
    <w:rsid w:val="00BA6BFF"/>
    <w:rsid w:val="00BB188B"/>
    <w:rsid w:val="00BB222E"/>
    <w:rsid w:val="00BB327B"/>
    <w:rsid w:val="00BB3A29"/>
    <w:rsid w:val="00BB43D6"/>
    <w:rsid w:val="00BB4597"/>
    <w:rsid w:val="00BB508D"/>
    <w:rsid w:val="00BB5A7E"/>
    <w:rsid w:val="00BB67F8"/>
    <w:rsid w:val="00BB68B0"/>
    <w:rsid w:val="00BB6AD9"/>
    <w:rsid w:val="00BB72E2"/>
    <w:rsid w:val="00BC0240"/>
    <w:rsid w:val="00BC0979"/>
    <w:rsid w:val="00BC393B"/>
    <w:rsid w:val="00BC4AAC"/>
    <w:rsid w:val="00BC4AEE"/>
    <w:rsid w:val="00BC72FD"/>
    <w:rsid w:val="00BD0DF1"/>
    <w:rsid w:val="00BD1C1E"/>
    <w:rsid w:val="00BD1C35"/>
    <w:rsid w:val="00BD2218"/>
    <w:rsid w:val="00BD2D08"/>
    <w:rsid w:val="00BD3891"/>
    <w:rsid w:val="00BD3ED9"/>
    <w:rsid w:val="00BD56F8"/>
    <w:rsid w:val="00BD62E0"/>
    <w:rsid w:val="00BD7412"/>
    <w:rsid w:val="00BD7566"/>
    <w:rsid w:val="00BD7823"/>
    <w:rsid w:val="00BD7E35"/>
    <w:rsid w:val="00BE0252"/>
    <w:rsid w:val="00BE059C"/>
    <w:rsid w:val="00BE0D89"/>
    <w:rsid w:val="00BE1832"/>
    <w:rsid w:val="00BE1C33"/>
    <w:rsid w:val="00BE1D34"/>
    <w:rsid w:val="00BE3ADA"/>
    <w:rsid w:val="00BE479E"/>
    <w:rsid w:val="00BE6077"/>
    <w:rsid w:val="00BE71C2"/>
    <w:rsid w:val="00BF057F"/>
    <w:rsid w:val="00BF1D59"/>
    <w:rsid w:val="00BF1E04"/>
    <w:rsid w:val="00BF1EB6"/>
    <w:rsid w:val="00BF1FAC"/>
    <w:rsid w:val="00BF282F"/>
    <w:rsid w:val="00BF322F"/>
    <w:rsid w:val="00BF4643"/>
    <w:rsid w:val="00BF5AB3"/>
    <w:rsid w:val="00BF6E52"/>
    <w:rsid w:val="00BF7ED5"/>
    <w:rsid w:val="00C0061B"/>
    <w:rsid w:val="00C00DC4"/>
    <w:rsid w:val="00C01389"/>
    <w:rsid w:val="00C01A92"/>
    <w:rsid w:val="00C04600"/>
    <w:rsid w:val="00C04AD4"/>
    <w:rsid w:val="00C05C0A"/>
    <w:rsid w:val="00C05E95"/>
    <w:rsid w:val="00C062CE"/>
    <w:rsid w:val="00C0738A"/>
    <w:rsid w:val="00C07F35"/>
    <w:rsid w:val="00C07F52"/>
    <w:rsid w:val="00C112B0"/>
    <w:rsid w:val="00C12029"/>
    <w:rsid w:val="00C1249F"/>
    <w:rsid w:val="00C12D7D"/>
    <w:rsid w:val="00C12F77"/>
    <w:rsid w:val="00C13174"/>
    <w:rsid w:val="00C133A0"/>
    <w:rsid w:val="00C13483"/>
    <w:rsid w:val="00C1374C"/>
    <w:rsid w:val="00C148FE"/>
    <w:rsid w:val="00C171D6"/>
    <w:rsid w:val="00C17233"/>
    <w:rsid w:val="00C221BA"/>
    <w:rsid w:val="00C227CD"/>
    <w:rsid w:val="00C22BB4"/>
    <w:rsid w:val="00C2308C"/>
    <w:rsid w:val="00C24725"/>
    <w:rsid w:val="00C254BE"/>
    <w:rsid w:val="00C26845"/>
    <w:rsid w:val="00C26ED6"/>
    <w:rsid w:val="00C273E0"/>
    <w:rsid w:val="00C303D3"/>
    <w:rsid w:val="00C3209D"/>
    <w:rsid w:val="00C32D53"/>
    <w:rsid w:val="00C34E69"/>
    <w:rsid w:val="00C353F8"/>
    <w:rsid w:val="00C35CEE"/>
    <w:rsid w:val="00C37374"/>
    <w:rsid w:val="00C40379"/>
    <w:rsid w:val="00C414CB"/>
    <w:rsid w:val="00C43D05"/>
    <w:rsid w:val="00C46524"/>
    <w:rsid w:val="00C472BC"/>
    <w:rsid w:val="00C47EC0"/>
    <w:rsid w:val="00C50381"/>
    <w:rsid w:val="00C51660"/>
    <w:rsid w:val="00C51744"/>
    <w:rsid w:val="00C5272C"/>
    <w:rsid w:val="00C529B9"/>
    <w:rsid w:val="00C53153"/>
    <w:rsid w:val="00C53EBB"/>
    <w:rsid w:val="00C5563A"/>
    <w:rsid w:val="00C571A9"/>
    <w:rsid w:val="00C5761C"/>
    <w:rsid w:val="00C6090A"/>
    <w:rsid w:val="00C615A0"/>
    <w:rsid w:val="00C62F10"/>
    <w:rsid w:val="00C6470A"/>
    <w:rsid w:val="00C65F3A"/>
    <w:rsid w:val="00C66473"/>
    <w:rsid w:val="00C669CF"/>
    <w:rsid w:val="00C672AE"/>
    <w:rsid w:val="00C700E6"/>
    <w:rsid w:val="00C705D8"/>
    <w:rsid w:val="00C70A29"/>
    <w:rsid w:val="00C71490"/>
    <w:rsid w:val="00C7364C"/>
    <w:rsid w:val="00C736B4"/>
    <w:rsid w:val="00C73B37"/>
    <w:rsid w:val="00C770AC"/>
    <w:rsid w:val="00C77439"/>
    <w:rsid w:val="00C8021F"/>
    <w:rsid w:val="00C80C4E"/>
    <w:rsid w:val="00C8167E"/>
    <w:rsid w:val="00C816A0"/>
    <w:rsid w:val="00C8290A"/>
    <w:rsid w:val="00C83010"/>
    <w:rsid w:val="00C84414"/>
    <w:rsid w:val="00C85E1F"/>
    <w:rsid w:val="00C86232"/>
    <w:rsid w:val="00C86772"/>
    <w:rsid w:val="00C86E7B"/>
    <w:rsid w:val="00C914D7"/>
    <w:rsid w:val="00C91B9C"/>
    <w:rsid w:val="00C91E4B"/>
    <w:rsid w:val="00C94897"/>
    <w:rsid w:val="00C95444"/>
    <w:rsid w:val="00C960F2"/>
    <w:rsid w:val="00C96517"/>
    <w:rsid w:val="00C9671C"/>
    <w:rsid w:val="00C96BCB"/>
    <w:rsid w:val="00C96E14"/>
    <w:rsid w:val="00C96F1B"/>
    <w:rsid w:val="00C96FD8"/>
    <w:rsid w:val="00C97D42"/>
    <w:rsid w:val="00CA0917"/>
    <w:rsid w:val="00CA592C"/>
    <w:rsid w:val="00CA604A"/>
    <w:rsid w:val="00CA6AEF"/>
    <w:rsid w:val="00CA7613"/>
    <w:rsid w:val="00CB1372"/>
    <w:rsid w:val="00CB1A2C"/>
    <w:rsid w:val="00CB3882"/>
    <w:rsid w:val="00CB627A"/>
    <w:rsid w:val="00CB75A9"/>
    <w:rsid w:val="00CB75C8"/>
    <w:rsid w:val="00CB7A8C"/>
    <w:rsid w:val="00CC091C"/>
    <w:rsid w:val="00CC1142"/>
    <w:rsid w:val="00CC1294"/>
    <w:rsid w:val="00CC256E"/>
    <w:rsid w:val="00CC3990"/>
    <w:rsid w:val="00CC45AC"/>
    <w:rsid w:val="00CC5DF9"/>
    <w:rsid w:val="00CD0689"/>
    <w:rsid w:val="00CD1C83"/>
    <w:rsid w:val="00CD2951"/>
    <w:rsid w:val="00CD4289"/>
    <w:rsid w:val="00CD4892"/>
    <w:rsid w:val="00CD4D86"/>
    <w:rsid w:val="00CD5043"/>
    <w:rsid w:val="00CD52D6"/>
    <w:rsid w:val="00CD60CF"/>
    <w:rsid w:val="00CD78C0"/>
    <w:rsid w:val="00CE3DAF"/>
    <w:rsid w:val="00CE3E5C"/>
    <w:rsid w:val="00CE58ED"/>
    <w:rsid w:val="00CE68DB"/>
    <w:rsid w:val="00CF09AF"/>
    <w:rsid w:val="00CF25A5"/>
    <w:rsid w:val="00CF3144"/>
    <w:rsid w:val="00CF3E3B"/>
    <w:rsid w:val="00CF4376"/>
    <w:rsid w:val="00CF4B30"/>
    <w:rsid w:val="00CF6357"/>
    <w:rsid w:val="00CF6530"/>
    <w:rsid w:val="00CF6744"/>
    <w:rsid w:val="00D01E6A"/>
    <w:rsid w:val="00D02B81"/>
    <w:rsid w:val="00D0417F"/>
    <w:rsid w:val="00D04E42"/>
    <w:rsid w:val="00D0541F"/>
    <w:rsid w:val="00D0595F"/>
    <w:rsid w:val="00D06E7B"/>
    <w:rsid w:val="00D11B33"/>
    <w:rsid w:val="00D1200F"/>
    <w:rsid w:val="00D13EB8"/>
    <w:rsid w:val="00D156D2"/>
    <w:rsid w:val="00D16673"/>
    <w:rsid w:val="00D20A0A"/>
    <w:rsid w:val="00D21316"/>
    <w:rsid w:val="00D2330B"/>
    <w:rsid w:val="00D233EC"/>
    <w:rsid w:val="00D25571"/>
    <w:rsid w:val="00D26581"/>
    <w:rsid w:val="00D27855"/>
    <w:rsid w:val="00D27A2C"/>
    <w:rsid w:val="00D3173B"/>
    <w:rsid w:val="00D32336"/>
    <w:rsid w:val="00D347F4"/>
    <w:rsid w:val="00D34DE3"/>
    <w:rsid w:val="00D352FA"/>
    <w:rsid w:val="00D35F0A"/>
    <w:rsid w:val="00D36CCC"/>
    <w:rsid w:val="00D36D21"/>
    <w:rsid w:val="00D37C6E"/>
    <w:rsid w:val="00D409E3"/>
    <w:rsid w:val="00D4111B"/>
    <w:rsid w:val="00D42336"/>
    <w:rsid w:val="00D44D51"/>
    <w:rsid w:val="00D44E35"/>
    <w:rsid w:val="00D450CB"/>
    <w:rsid w:val="00D45836"/>
    <w:rsid w:val="00D45F91"/>
    <w:rsid w:val="00D4731E"/>
    <w:rsid w:val="00D47455"/>
    <w:rsid w:val="00D5557A"/>
    <w:rsid w:val="00D55ABE"/>
    <w:rsid w:val="00D564F2"/>
    <w:rsid w:val="00D56DF5"/>
    <w:rsid w:val="00D56ECD"/>
    <w:rsid w:val="00D6000E"/>
    <w:rsid w:val="00D600E0"/>
    <w:rsid w:val="00D629D7"/>
    <w:rsid w:val="00D63791"/>
    <w:rsid w:val="00D63FA2"/>
    <w:rsid w:val="00D65102"/>
    <w:rsid w:val="00D6557C"/>
    <w:rsid w:val="00D660AC"/>
    <w:rsid w:val="00D668DA"/>
    <w:rsid w:val="00D66E62"/>
    <w:rsid w:val="00D67EF3"/>
    <w:rsid w:val="00D70D8D"/>
    <w:rsid w:val="00D71213"/>
    <w:rsid w:val="00D715D6"/>
    <w:rsid w:val="00D7201F"/>
    <w:rsid w:val="00D73D7D"/>
    <w:rsid w:val="00D74799"/>
    <w:rsid w:val="00D74836"/>
    <w:rsid w:val="00D748CA"/>
    <w:rsid w:val="00D758C8"/>
    <w:rsid w:val="00D75A70"/>
    <w:rsid w:val="00D770EE"/>
    <w:rsid w:val="00D77EDF"/>
    <w:rsid w:val="00D8343D"/>
    <w:rsid w:val="00D843C5"/>
    <w:rsid w:val="00D84885"/>
    <w:rsid w:val="00D85BFD"/>
    <w:rsid w:val="00D86190"/>
    <w:rsid w:val="00D868CC"/>
    <w:rsid w:val="00D87E88"/>
    <w:rsid w:val="00D92304"/>
    <w:rsid w:val="00D9514F"/>
    <w:rsid w:val="00D96099"/>
    <w:rsid w:val="00D97E81"/>
    <w:rsid w:val="00DA1807"/>
    <w:rsid w:val="00DA23DB"/>
    <w:rsid w:val="00DA2926"/>
    <w:rsid w:val="00DA330D"/>
    <w:rsid w:val="00DA4292"/>
    <w:rsid w:val="00DA5888"/>
    <w:rsid w:val="00DA5D5A"/>
    <w:rsid w:val="00DA60A3"/>
    <w:rsid w:val="00DA757E"/>
    <w:rsid w:val="00DB01C6"/>
    <w:rsid w:val="00DB2492"/>
    <w:rsid w:val="00DB320C"/>
    <w:rsid w:val="00DB3259"/>
    <w:rsid w:val="00DB351E"/>
    <w:rsid w:val="00DB3932"/>
    <w:rsid w:val="00DB3E07"/>
    <w:rsid w:val="00DB4287"/>
    <w:rsid w:val="00DB46C9"/>
    <w:rsid w:val="00DB7248"/>
    <w:rsid w:val="00DC133E"/>
    <w:rsid w:val="00DC13A2"/>
    <w:rsid w:val="00DC198E"/>
    <w:rsid w:val="00DC19AA"/>
    <w:rsid w:val="00DC1AF5"/>
    <w:rsid w:val="00DC1B66"/>
    <w:rsid w:val="00DC20AA"/>
    <w:rsid w:val="00DC2C4D"/>
    <w:rsid w:val="00DC337E"/>
    <w:rsid w:val="00DC3391"/>
    <w:rsid w:val="00DC6B7B"/>
    <w:rsid w:val="00DC70D3"/>
    <w:rsid w:val="00DC7E50"/>
    <w:rsid w:val="00DD0247"/>
    <w:rsid w:val="00DD2055"/>
    <w:rsid w:val="00DD5F1F"/>
    <w:rsid w:val="00DE19E3"/>
    <w:rsid w:val="00DE30CD"/>
    <w:rsid w:val="00DE4661"/>
    <w:rsid w:val="00DE61AD"/>
    <w:rsid w:val="00DE6BFC"/>
    <w:rsid w:val="00DE6DE2"/>
    <w:rsid w:val="00DF036E"/>
    <w:rsid w:val="00DF05A1"/>
    <w:rsid w:val="00DF13A3"/>
    <w:rsid w:val="00DF3D47"/>
    <w:rsid w:val="00DF490B"/>
    <w:rsid w:val="00DF4CB6"/>
    <w:rsid w:val="00DF5C90"/>
    <w:rsid w:val="00DF5E99"/>
    <w:rsid w:val="00DF5EE8"/>
    <w:rsid w:val="00DF5FCA"/>
    <w:rsid w:val="00DF6AD9"/>
    <w:rsid w:val="00DF7CD3"/>
    <w:rsid w:val="00E00259"/>
    <w:rsid w:val="00E01A43"/>
    <w:rsid w:val="00E01C27"/>
    <w:rsid w:val="00E01EF3"/>
    <w:rsid w:val="00E04027"/>
    <w:rsid w:val="00E106BC"/>
    <w:rsid w:val="00E119E1"/>
    <w:rsid w:val="00E12F75"/>
    <w:rsid w:val="00E12FBF"/>
    <w:rsid w:val="00E1322A"/>
    <w:rsid w:val="00E132CE"/>
    <w:rsid w:val="00E1368C"/>
    <w:rsid w:val="00E162A5"/>
    <w:rsid w:val="00E16BAA"/>
    <w:rsid w:val="00E20413"/>
    <w:rsid w:val="00E21DFD"/>
    <w:rsid w:val="00E23AEB"/>
    <w:rsid w:val="00E23E2C"/>
    <w:rsid w:val="00E25BE1"/>
    <w:rsid w:val="00E27519"/>
    <w:rsid w:val="00E313DA"/>
    <w:rsid w:val="00E31753"/>
    <w:rsid w:val="00E31A20"/>
    <w:rsid w:val="00E326DD"/>
    <w:rsid w:val="00E330CA"/>
    <w:rsid w:val="00E353BF"/>
    <w:rsid w:val="00E355A1"/>
    <w:rsid w:val="00E36847"/>
    <w:rsid w:val="00E36E72"/>
    <w:rsid w:val="00E37B1F"/>
    <w:rsid w:val="00E404D9"/>
    <w:rsid w:val="00E407FF"/>
    <w:rsid w:val="00E414D5"/>
    <w:rsid w:val="00E41FC2"/>
    <w:rsid w:val="00E43060"/>
    <w:rsid w:val="00E439CF"/>
    <w:rsid w:val="00E44837"/>
    <w:rsid w:val="00E453C1"/>
    <w:rsid w:val="00E4619C"/>
    <w:rsid w:val="00E4659A"/>
    <w:rsid w:val="00E46FB9"/>
    <w:rsid w:val="00E47FFC"/>
    <w:rsid w:val="00E506FA"/>
    <w:rsid w:val="00E50C46"/>
    <w:rsid w:val="00E520EF"/>
    <w:rsid w:val="00E5228E"/>
    <w:rsid w:val="00E530AC"/>
    <w:rsid w:val="00E5452C"/>
    <w:rsid w:val="00E550C3"/>
    <w:rsid w:val="00E55356"/>
    <w:rsid w:val="00E553EF"/>
    <w:rsid w:val="00E55682"/>
    <w:rsid w:val="00E57C6A"/>
    <w:rsid w:val="00E61B66"/>
    <w:rsid w:val="00E6234F"/>
    <w:rsid w:val="00E63E14"/>
    <w:rsid w:val="00E642D6"/>
    <w:rsid w:val="00E657AB"/>
    <w:rsid w:val="00E66DC0"/>
    <w:rsid w:val="00E7027D"/>
    <w:rsid w:val="00E70391"/>
    <w:rsid w:val="00E72AEB"/>
    <w:rsid w:val="00E7324B"/>
    <w:rsid w:val="00E75379"/>
    <w:rsid w:val="00E80765"/>
    <w:rsid w:val="00E81265"/>
    <w:rsid w:val="00E84B7E"/>
    <w:rsid w:val="00E851C4"/>
    <w:rsid w:val="00E8551D"/>
    <w:rsid w:val="00E87D90"/>
    <w:rsid w:val="00E92700"/>
    <w:rsid w:val="00E92A73"/>
    <w:rsid w:val="00E94F99"/>
    <w:rsid w:val="00E9538E"/>
    <w:rsid w:val="00E96610"/>
    <w:rsid w:val="00E96C25"/>
    <w:rsid w:val="00E97620"/>
    <w:rsid w:val="00EA026F"/>
    <w:rsid w:val="00EA139F"/>
    <w:rsid w:val="00EA14DB"/>
    <w:rsid w:val="00EA2265"/>
    <w:rsid w:val="00EA2AFC"/>
    <w:rsid w:val="00EA34AB"/>
    <w:rsid w:val="00EA5495"/>
    <w:rsid w:val="00EA6579"/>
    <w:rsid w:val="00EA7331"/>
    <w:rsid w:val="00EA77AF"/>
    <w:rsid w:val="00EA7A2A"/>
    <w:rsid w:val="00EB036E"/>
    <w:rsid w:val="00EB0650"/>
    <w:rsid w:val="00EB0D67"/>
    <w:rsid w:val="00EB3137"/>
    <w:rsid w:val="00EB3FFE"/>
    <w:rsid w:val="00EB455C"/>
    <w:rsid w:val="00EB5057"/>
    <w:rsid w:val="00EB5763"/>
    <w:rsid w:val="00EB6293"/>
    <w:rsid w:val="00EB6A07"/>
    <w:rsid w:val="00EB6CCD"/>
    <w:rsid w:val="00EC1DF6"/>
    <w:rsid w:val="00EC2053"/>
    <w:rsid w:val="00EC2CE0"/>
    <w:rsid w:val="00EC4E28"/>
    <w:rsid w:val="00EC51C6"/>
    <w:rsid w:val="00EC5392"/>
    <w:rsid w:val="00EC7B81"/>
    <w:rsid w:val="00ED0997"/>
    <w:rsid w:val="00ED2C9E"/>
    <w:rsid w:val="00ED43A9"/>
    <w:rsid w:val="00ED5769"/>
    <w:rsid w:val="00ED57AE"/>
    <w:rsid w:val="00ED5E00"/>
    <w:rsid w:val="00ED7ECB"/>
    <w:rsid w:val="00EE40B5"/>
    <w:rsid w:val="00EE4321"/>
    <w:rsid w:val="00EE4812"/>
    <w:rsid w:val="00EE4CF1"/>
    <w:rsid w:val="00EE5588"/>
    <w:rsid w:val="00EE637E"/>
    <w:rsid w:val="00EE6FF0"/>
    <w:rsid w:val="00EF043A"/>
    <w:rsid w:val="00EF3203"/>
    <w:rsid w:val="00EF32C1"/>
    <w:rsid w:val="00EF3526"/>
    <w:rsid w:val="00EF5956"/>
    <w:rsid w:val="00EF6034"/>
    <w:rsid w:val="00F003C7"/>
    <w:rsid w:val="00F0187B"/>
    <w:rsid w:val="00F03B66"/>
    <w:rsid w:val="00F03DEC"/>
    <w:rsid w:val="00F072DD"/>
    <w:rsid w:val="00F07AD3"/>
    <w:rsid w:val="00F12060"/>
    <w:rsid w:val="00F13495"/>
    <w:rsid w:val="00F13F4B"/>
    <w:rsid w:val="00F16942"/>
    <w:rsid w:val="00F16C90"/>
    <w:rsid w:val="00F16DC9"/>
    <w:rsid w:val="00F16E62"/>
    <w:rsid w:val="00F21D39"/>
    <w:rsid w:val="00F228ED"/>
    <w:rsid w:val="00F260BF"/>
    <w:rsid w:val="00F279FB"/>
    <w:rsid w:val="00F31C83"/>
    <w:rsid w:val="00F31CBA"/>
    <w:rsid w:val="00F32071"/>
    <w:rsid w:val="00F32BA1"/>
    <w:rsid w:val="00F34ED9"/>
    <w:rsid w:val="00F3753F"/>
    <w:rsid w:val="00F379E2"/>
    <w:rsid w:val="00F37B47"/>
    <w:rsid w:val="00F40023"/>
    <w:rsid w:val="00F40164"/>
    <w:rsid w:val="00F432FD"/>
    <w:rsid w:val="00F43479"/>
    <w:rsid w:val="00F44161"/>
    <w:rsid w:val="00F446C6"/>
    <w:rsid w:val="00F4581A"/>
    <w:rsid w:val="00F47B9D"/>
    <w:rsid w:val="00F52513"/>
    <w:rsid w:val="00F533D5"/>
    <w:rsid w:val="00F539E6"/>
    <w:rsid w:val="00F54094"/>
    <w:rsid w:val="00F5475D"/>
    <w:rsid w:val="00F54BC7"/>
    <w:rsid w:val="00F56CE7"/>
    <w:rsid w:val="00F60867"/>
    <w:rsid w:val="00F61525"/>
    <w:rsid w:val="00F633F8"/>
    <w:rsid w:val="00F64DF6"/>
    <w:rsid w:val="00F65FC6"/>
    <w:rsid w:val="00F664BC"/>
    <w:rsid w:val="00F67258"/>
    <w:rsid w:val="00F67C6D"/>
    <w:rsid w:val="00F67DF5"/>
    <w:rsid w:val="00F721F2"/>
    <w:rsid w:val="00F72CC4"/>
    <w:rsid w:val="00F734CB"/>
    <w:rsid w:val="00F738C4"/>
    <w:rsid w:val="00F748AE"/>
    <w:rsid w:val="00F75142"/>
    <w:rsid w:val="00F751FB"/>
    <w:rsid w:val="00F76478"/>
    <w:rsid w:val="00F76760"/>
    <w:rsid w:val="00F77F04"/>
    <w:rsid w:val="00F84C72"/>
    <w:rsid w:val="00F8561D"/>
    <w:rsid w:val="00F85909"/>
    <w:rsid w:val="00F85A2E"/>
    <w:rsid w:val="00F85AF2"/>
    <w:rsid w:val="00F8670C"/>
    <w:rsid w:val="00F90AB5"/>
    <w:rsid w:val="00F91AED"/>
    <w:rsid w:val="00F92625"/>
    <w:rsid w:val="00F92D03"/>
    <w:rsid w:val="00F93F3F"/>
    <w:rsid w:val="00F97271"/>
    <w:rsid w:val="00F97916"/>
    <w:rsid w:val="00FA0589"/>
    <w:rsid w:val="00FA0C5D"/>
    <w:rsid w:val="00FA2900"/>
    <w:rsid w:val="00FA2BE3"/>
    <w:rsid w:val="00FA2DEC"/>
    <w:rsid w:val="00FA4478"/>
    <w:rsid w:val="00FA48D0"/>
    <w:rsid w:val="00FA61C1"/>
    <w:rsid w:val="00FB02BB"/>
    <w:rsid w:val="00FB0CAC"/>
    <w:rsid w:val="00FB0DF1"/>
    <w:rsid w:val="00FB16F5"/>
    <w:rsid w:val="00FB2132"/>
    <w:rsid w:val="00FB28C5"/>
    <w:rsid w:val="00FB29DA"/>
    <w:rsid w:val="00FB376B"/>
    <w:rsid w:val="00FB3AF3"/>
    <w:rsid w:val="00FB3FA4"/>
    <w:rsid w:val="00FB4A2B"/>
    <w:rsid w:val="00FB50F8"/>
    <w:rsid w:val="00FB5CF8"/>
    <w:rsid w:val="00FB63C3"/>
    <w:rsid w:val="00FC03B7"/>
    <w:rsid w:val="00FC19EE"/>
    <w:rsid w:val="00FC3801"/>
    <w:rsid w:val="00FC48AB"/>
    <w:rsid w:val="00FC6019"/>
    <w:rsid w:val="00FC6307"/>
    <w:rsid w:val="00FC7669"/>
    <w:rsid w:val="00FD3821"/>
    <w:rsid w:val="00FD472D"/>
    <w:rsid w:val="00FD5153"/>
    <w:rsid w:val="00FD5E1B"/>
    <w:rsid w:val="00FD6014"/>
    <w:rsid w:val="00FD7888"/>
    <w:rsid w:val="00FE01ED"/>
    <w:rsid w:val="00FE1BC0"/>
    <w:rsid w:val="00FE21B4"/>
    <w:rsid w:val="00FE306E"/>
    <w:rsid w:val="00FE311A"/>
    <w:rsid w:val="00FE31C6"/>
    <w:rsid w:val="00FE376F"/>
    <w:rsid w:val="00FE3FDE"/>
    <w:rsid w:val="00FE6047"/>
    <w:rsid w:val="00FE6090"/>
    <w:rsid w:val="00FE6A71"/>
    <w:rsid w:val="00FE6ED5"/>
    <w:rsid w:val="00FE71B3"/>
    <w:rsid w:val="00FE7EE6"/>
    <w:rsid w:val="00FF1177"/>
    <w:rsid w:val="00FF14B8"/>
    <w:rsid w:val="00FF2650"/>
    <w:rsid w:val="00FF30B9"/>
    <w:rsid w:val="00FF38A2"/>
    <w:rsid w:val="00FF44C6"/>
    <w:rsid w:val="00FF5925"/>
    <w:rsid w:val="00FF6F1D"/>
    <w:rsid w:val="00FF7F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84326B3"/>
  <w15:docId w15:val="{C7ADA364-10DB-427F-A2A6-C04245BC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5761C"/>
    <w:rPr>
      <w:rFonts w:ascii="Times New Roman" w:eastAsia="Times New Roman" w:hAnsi="Times New Roman"/>
      <w:sz w:val="24"/>
      <w:szCs w:val="24"/>
      <w:lang w:eastAsia="en-US"/>
    </w:rPr>
  </w:style>
  <w:style w:type="paragraph" w:styleId="Virsraksts1">
    <w:name w:val="heading 1"/>
    <w:basedOn w:val="Parasts"/>
    <w:next w:val="Parasts"/>
    <w:link w:val="Virsraksts1Rakstz"/>
    <w:uiPriority w:val="99"/>
    <w:qFormat/>
    <w:rsid w:val="00C5761C"/>
    <w:pPr>
      <w:keepNext/>
      <w:jc w:val="both"/>
      <w:outlineLvl w:val="0"/>
    </w:pPr>
    <w:rPr>
      <w:i/>
      <w:iCs/>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rsid w:val="00C5761C"/>
    <w:rPr>
      <w:rFonts w:ascii="Times New Roman" w:eastAsia="Times New Roman" w:hAnsi="Times New Roman" w:cs="Times New Roman"/>
      <w:i/>
      <w:iCs/>
      <w:sz w:val="28"/>
      <w:szCs w:val="28"/>
    </w:rPr>
  </w:style>
  <w:style w:type="paragraph" w:styleId="Pamattekstsaratkpi">
    <w:name w:val="Body Text Indent"/>
    <w:basedOn w:val="Parasts"/>
    <w:link w:val="PamattekstsaratkpiRakstz"/>
    <w:uiPriority w:val="99"/>
    <w:rsid w:val="00C5761C"/>
    <w:pPr>
      <w:ind w:firstLine="720"/>
      <w:jc w:val="both"/>
    </w:pPr>
    <w:rPr>
      <w:b/>
      <w:bCs/>
      <w:sz w:val="28"/>
      <w:szCs w:val="28"/>
      <w:lang w:val="x-none" w:eastAsia="x-none"/>
    </w:rPr>
  </w:style>
  <w:style w:type="character" w:customStyle="1" w:styleId="PamattekstsaratkpiRakstz">
    <w:name w:val="Pamatteksts ar atkāpi Rakstz."/>
    <w:link w:val="Pamattekstsaratkpi"/>
    <w:uiPriority w:val="99"/>
    <w:rsid w:val="00C5761C"/>
    <w:rPr>
      <w:rFonts w:ascii="Times New Roman" w:eastAsia="Times New Roman" w:hAnsi="Times New Roman" w:cs="Times New Roman"/>
      <w:b/>
      <w:bCs/>
      <w:sz w:val="28"/>
      <w:szCs w:val="28"/>
    </w:rPr>
  </w:style>
  <w:style w:type="paragraph" w:styleId="Nosaukums">
    <w:name w:val="Title"/>
    <w:basedOn w:val="Parasts"/>
    <w:link w:val="NosaukumsRakstz"/>
    <w:uiPriority w:val="99"/>
    <w:qFormat/>
    <w:rsid w:val="00C5761C"/>
    <w:pPr>
      <w:jc w:val="center"/>
    </w:pPr>
    <w:rPr>
      <w:sz w:val="28"/>
      <w:szCs w:val="28"/>
      <w:lang w:val="x-none" w:eastAsia="x-none"/>
    </w:rPr>
  </w:style>
  <w:style w:type="character" w:customStyle="1" w:styleId="NosaukumsRakstz">
    <w:name w:val="Nosaukums Rakstz."/>
    <w:link w:val="Nosaukums"/>
    <w:uiPriority w:val="99"/>
    <w:rsid w:val="00C5761C"/>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C5761C"/>
    <w:pPr>
      <w:tabs>
        <w:tab w:val="center" w:pos="4153"/>
        <w:tab w:val="right" w:pos="8306"/>
      </w:tabs>
    </w:pPr>
    <w:rPr>
      <w:lang w:val="x-none" w:eastAsia="x-none"/>
    </w:rPr>
  </w:style>
  <w:style w:type="character" w:customStyle="1" w:styleId="GalveneRakstz">
    <w:name w:val="Galvene Rakstz."/>
    <w:link w:val="Galvene"/>
    <w:uiPriority w:val="99"/>
    <w:rsid w:val="00C5761C"/>
    <w:rPr>
      <w:rFonts w:ascii="Times New Roman" w:eastAsia="Times New Roman" w:hAnsi="Times New Roman" w:cs="Times New Roman"/>
      <w:sz w:val="24"/>
      <w:szCs w:val="24"/>
    </w:rPr>
  </w:style>
  <w:style w:type="paragraph" w:styleId="Kjene">
    <w:name w:val="footer"/>
    <w:basedOn w:val="Parasts"/>
    <w:link w:val="KjeneRakstz"/>
    <w:unhideWhenUsed/>
    <w:rsid w:val="00C5761C"/>
    <w:pPr>
      <w:tabs>
        <w:tab w:val="center" w:pos="4153"/>
        <w:tab w:val="right" w:pos="8306"/>
      </w:tabs>
    </w:pPr>
    <w:rPr>
      <w:lang w:val="x-none" w:eastAsia="x-none"/>
    </w:rPr>
  </w:style>
  <w:style w:type="character" w:customStyle="1" w:styleId="KjeneRakstz">
    <w:name w:val="Kājene Rakstz."/>
    <w:link w:val="Kjene"/>
    <w:rsid w:val="00C5761C"/>
    <w:rPr>
      <w:rFonts w:ascii="Times New Roman" w:eastAsia="Times New Roman" w:hAnsi="Times New Roman" w:cs="Times New Roman"/>
      <w:sz w:val="24"/>
      <w:szCs w:val="24"/>
    </w:rPr>
  </w:style>
  <w:style w:type="paragraph" w:styleId="Sarakstarindkopa">
    <w:name w:val="List Paragraph"/>
    <w:aliases w:val="2,Numbered Para 1,Dot pt,No Spacing1,List Paragraph Char Char Char,Indicator Text,Bullet 1,Bullet Points,MAIN CONTENT,IFCL - List Paragraph,List Paragraph12,OBC Bullet,F5 List Paragraph,Colorful List - Accent 11,Strip"/>
    <w:basedOn w:val="Parasts"/>
    <w:link w:val="SarakstarindkopaRakstz"/>
    <w:uiPriority w:val="34"/>
    <w:qFormat/>
    <w:rsid w:val="00C5761C"/>
    <w:pPr>
      <w:ind w:left="720"/>
      <w:contextualSpacing/>
    </w:pPr>
  </w:style>
  <w:style w:type="paragraph" w:styleId="Pamatteksts">
    <w:name w:val="Body Text"/>
    <w:basedOn w:val="Parasts"/>
    <w:link w:val="PamattekstsRakstz"/>
    <w:unhideWhenUsed/>
    <w:rsid w:val="00337053"/>
    <w:pPr>
      <w:spacing w:after="120"/>
    </w:pPr>
    <w:rPr>
      <w:lang w:val="x-none" w:eastAsia="x-none"/>
    </w:rPr>
  </w:style>
  <w:style w:type="character" w:customStyle="1" w:styleId="PamattekstsRakstz">
    <w:name w:val="Pamatteksts Rakstz."/>
    <w:link w:val="Pamatteksts"/>
    <w:rsid w:val="00337053"/>
    <w:rPr>
      <w:rFonts w:ascii="Times New Roman" w:eastAsia="Times New Roman" w:hAnsi="Times New Roman" w:cs="Times New Roman"/>
      <w:sz w:val="24"/>
      <w:szCs w:val="24"/>
    </w:rPr>
  </w:style>
  <w:style w:type="paragraph" w:styleId="Bezatstarpm">
    <w:name w:val="No Spacing"/>
    <w:uiPriority w:val="1"/>
    <w:qFormat/>
    <w:rsid w:val="00B36F5D"/>
    <w:pPr>
      <w:suppressAutoHyphens/>
    </w:pPr>
    <w:rPr>
      <w:rFonts w:ascii="Times New Roman" w:eastAsia="Times New Roman" w:hAnsi="Times New Roman"/>
      <w:sz w:val="24"/>
      <w:szCs w:val="24"/>
      <w:lang w:eastAsia="ar-SA"/>
    </w:rPr>
  </w:style>
  <w:style w:type="paragraph" w:styleId="Vresteksts">
    <w:name w:val="footnote text"/>
    <w:aliases w:val=" Char,Fußnote"/>
    <w:basedOn w:val="Parasts"/>
    <w:link w:val="VrestekstsRakstz"/>
    <w:uiPriority w:val="99"/>
    <w:rsid w:val="00B27253"/>
    <w:rPr>
      <w:sz w:val="20"/>
      <w:szCs w:val="20"/>
      <w:lang w:val="x-none"/>
    </w:rPr>
  </w:style>
  <w:style w:type="character" w:customStyle="1" w:styleId="VrestekstsRakstz">
    <w:name w:val="Vēres teksts Rakstz."/>
    <w:aliases w:val=" Char Rakstz.,Fußnote Rakstz."/>
    <w:link w:val="Vresteksts"/>
    <w:uiPriority w:val="99"/>
    <w:rsid w:val="00B27253"/>
    <w:rPr>
      <w:rFonts w:ascii="Times New Roman" w:eastAsia="Times New Roman" w:hAnsi="Times New Roman"/>
      <w:lang w:eastAsia="en-US"/>
    </w:rPr>
  </w:style>
  <w:style w:type="character" w:styleId="Vresatsauce">
    <w:name w:val="footnote reference"/>
    <w:aliases w:val="SUPERS,Footnote reference number,Footnote symbol,note TESI,-E Fußnotenzeichen,number,BVI fnr,Footnote,Footnote Reference Superscript,(Footnote Reference),EN Footnote Reference,Voetnootverwijzing,Times 10 Point,Exposant 3 Point,Ref"/>
    <w:uiPriority w:val="99"/>
    <w:qFormat/>
    <w:rsid w:val="00B27253"/>
    <w:rPr>
      <w:vertAlign w:val="superscript"/>
    </w:rPr>
  </w:style>
  <w:style w:type="paragraph" w:styleId="Vienkrsteksts">
    <w:name w:val="Plain Text"/>
    <w:basedOn w:val="Parasts"/>
    <w:link w:val="VienkrstekstsRakstz"/>
    <w:uiPriority w:val="99"/>
    <w:unhideWhenUsed/>
    <w:rsid w:val="00B27253"/>
    <w:rPr>
      <w:rFonts w:ascii="Consolas" w:eastAsia="Calibri" w:hAnsi="Consolas"/>
      <w:sz w:val="21"/>
      <w:szCs w:val="21"/>
      <w:lang w:val="x-none" w:eastAsia="x-none"/>
    </w:rPr>
  </w:style>
  <w:style w:type="character" w:customStyle="1" w:styleId="VienkrstekstsRakstz">
    <w:name w:val="Vienkāršs teksts Rakstz."/>
    <w:link w:val="Vienkrsteksts"/>
    <w:uiPriority w:val="99"/>
    <w:rsid w:val="00B27253"/>
    <w:rPr>
      <w:rFonts w:ascii="Consolas" w:hAnsi="Consolas"/>
      <w:sz w:val="21"/>
      <w:szCs w:val="21"/>
    </w:rPr>
  </w:style>
  <w:style w:type="paragraph" w:customStyle="1" w:styleId="Emission">
    <w:name w:val="Emission"/>
    <w:basedOn w:val="Parasts"/>
    <w:next w:val="Parasts"/>
    <w:rsid w:val="00B27253"/>
    <w:pPr>
      <w:ind w:left="5103"/>
    </w:pPr>
    <w:rPr>
      <w:snapToGrid w:val="0"/>
      <w:lang w:val="en-GB" w:eastAsia="en-GB"/>
    </w:rPr>
  </w:style>
  <w:style w:type="character" w:styleId="Hipersaite">
    <w:name w:val="Hyperlink"/>
    <w:uiPriority w:val="99"/>
    <w:unhideWhenUsed/>
    <w:rsid w:val="00015758"/>
    <w:rPr>
      <w:color w:val="0000FF"/>
      <w:u w:val="single"/>
    </w:rPr>
  </w:style>
  <w:style w:type="paragraph" w:styleId="Balonteksts">
    <w:name w:val="Balloon Text"/>
    <w:basedOn w:val="Parasts"/>
    <w:link w:val="BalontekstsRakstz"/>
    <w:uiPriority w:val="99"/>
    <w:semiHidden/>
    <w:unhideWhenUsed/>
    <w:rsid w:val="00167E09"/>
    <w:rPr>
      <w:rFonts w:ascii="Tahoma" w:hAnsi="Tahoma"/>
      <w:sz w:val="16"/>
      <w:szCs w:val="16"/>
      <w:lang w:val="x-none"/>
    </w:rPr>
  </w:style>
  <w:style w:type="character" w:customStyle="1" w:styleId="BalontekstsRakstz">
    <w:name w:val="Balonteksts Rakstz."/>
    <w:link w:val="Balonteksts"/>
    <w:uiPriority w:val="99"/>
    <w:semiHidden/>
    <w:rsid w:val="00167E09"/>
    <w:rPr>
      <w:rFonts w:ascii="Tahoma" w:eastAsia="Times New Roman" w:hAnsi="Tahoma" w:cs="Tahoma"/>
      <w:sz w:val="16"/>
      <w:szCs w:val="16"/>
      <w:lang w:eastAsia="en-US"/>
    </w:rPr>
  </w:style>
  <w:style w:type="character" w:styleId="Komentraatsauce">
    <w:name w:val="annotation reference"/>
    <w:uiPriority w:val="99"/>
    <w:semiHidden/>
    <w:unhideWhenUsed/>
    <w:rsid w:val="00167E09"/>
    <w:rPr>
      <w:sz w:val="16"/>
      <w:szCs w:val="16"/>
    </w:rPr>
  </w:style>
  <w:style w:type="paragraph" w:styleId="Komentrateksts">
    <w:name w:val="annotation text"/>
    <w:basedOn w:val="Parasts"/>
    <w:link w:val="KomentratekstsRakstz"/>
    <w:uiPriority w:val="99"/>
    <w:unhideWhenUsed/>
    <w:rsid w:val="00167E09"/>
    <w:rPr>
      <w:sz w:val="20"/>
      <w:szCs w:val="20"/>
      <w:lang w:val="x-none"/>
    </w:rPr>
  </w:style>
  <w:style w:type="character" w:customStyle="1" w:styleId="KomentratekstsRakstz">
    <w:name w:val="Komentāra teksts Rakstz."/>
    <w:link w:val="Komentrateksts"/>
    <w:uiPriority w:val="99"/>
    <w:rsid w:val="00167E09"/>
    <w:rPr>
      <w:rFonts w:ascii="Times New Roman" w:eastAsia="Times New Roman" w:hAnsi="Times New Roman"/>
      <w:lang w:eastAsia="en-US"/>
    </w:rPr>
  </w:style>
  <w:style w:type="paragraph" w:styleId="Komentratma">
    <w:name w:val="annotation subject"/>
    <w:basedOn w:val="Komentrateksts"/>
    <w:next w:val="Komentrateksts"/>
    <w:link w:val="KomentratmaRakstz"/>
    <w:uiPriority w:val="99"/>
    <w:semiHidden/>
    <w:unhideWhenUsed/>
    <w:rsid w:val="00167E09"/>
    <w:rPr>
      <w:b/>
      <w:bCs/>
    </w:rPr>
  </w:style>
  <w:style w:type="character" w:customStyle="1" w:styleId="KomentratmaRakstz">
    <w:name w:val="Komentāra tēma Rakstz."/>
    <w:link w:val="Komentratma"/>
    <w:uiPriority w:val="99"/>
    <w:semiHidden/>
    <w:rsid w:val="00167E09"/>
    <w:rPr>
      <w:rFonts w:ascii="Times New Roman" w:eastAsia="Times New Roman" w:hAnsi="Times New Roman"/>
      <w:b/>
      <w:bCs/>
      <w:lang w:eastAsia="en-US"/>
    </w:rPr>
  </w:style>
  <w:style w:type="paragraph" w:customStyle="1" w:styleId="EntEmet">
    <w:name w:val="EntEmet"/>
    <w:basedOn w:val="Parasts"/>
    <w:rsid w:val="00687A7B"/>
    <w:pPr>
      <w:widowControl w:val="0"/>
      <w:tabs>
        <w:tab w:val="left" w:pos="284"/>
        <w:tab w:val="left" w:pos="567"/>
        <w:tab w:val="left" w:pos="851"/>
        <w:tab w:val="left" w:pos="1134"/>
        <w:tab w:val="left" w:pos="1418"/>
      </w:tabs>
      <w:spacing w:before="40"/>
    </w:pPr>
    <w:rPr>
      <w:lang w:val="en-GB" w:eastAsia="fr-BE"/>
    </w:rPr>
  </w:style>
  <w:style w:type="paragraph" w:customStyle="1" w:styleId="Text1">
    <w:name w:val="Text 1"/>
    <w:basedOn w:val="Parasts"/>
    <w:rsid w:val="00377093"/>
    <w:pPr>
      <w:spacing w:before="120" w:after="120"/>
      <w:ind w:left="850"/>
      <w:jc w:val="both"/>
    </w:pPr>
    <w:rPr>
      <w:lang w:eastAsia="en-GB"/>
    </w:rPr>
  </w:style>
  <w:style w:type="character" w:customStyle="1" w:styleId="hps">
    <w:name w:val="hps"/>
    <w:basedOn w:val="Noklusjumarindkopasfonts"/>
    <w:rsid w:val="00C12F77"/>
  </w:style>
  <w:style w:type="paragraph" w:customStyle="1" w:styleId="pj">
    <w:name w:val="p.j."/>
    <w:basedOn w:val="Parasts"/>
    <w:next w:val="Parasts"/>
    <w:rsid w:val="00C12F77"/>
    <w:pPr>
      <w:spacing w:before="1200" w:after="120"/>
      <w:ind w:left="1440" w:hanging="1440"/>
    </w:pPr>
    <w:rPr>
      <w:szCs w:val="20"/>
    </w:rPr>
  </w:style>
  <w:style w:type="character" w:styleId="Izteiksmgs">
    <w:name w:val="Strong"/>
    <w:uiPriority w:val="22"/>
    <w:qFormat/>
    <w:rsid w:val="00C12F77"/>
    <w:rPr>
      <w:b/>
      <w:bCs/>
    </w:rPr>
  </w:style>
  <w:style w:type="paragraph" w:customStyle="1" w:styleId="Bullet0">
    <w:name w:val="Bullet 0"/>
    <w:basedOn w:val="Parasts"/>
    <w:rsid w:val="00C12F77"/>
    <w:pPr>
      <w:numPr>
        <w:numId w:val="1"/>
      </w:numPr>
      <w:spacing w:before="120" w:after="120"/>
      <w:jc w:val="both"/>
    </w:pPr>
    <w:rPr>
      <w:snapToGrid w:val="0"/>
      <w:lang w:eastAsia="en-GB"/>
    </w:rPr>
  </w:style>
  <w:style w:type="paragraph" w:customStyle="1" w:styleId="Default">
    <w:name w:val="Default"/>
    <w:rsid w:val="0038351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38351B"/>
    <w:rPr>
      <w:rFonts w:cs="Times New Roman"/>
      <w:color w:val="auto"/>
    </w:rPr>
  </w:style>
  <w:style w:type="paragraph" w:customStyle="1" w:styleId="CM3">
    <w:name w:val="CM3"/>
    <w:basedOn w:val="Default"/>
    <w:next w:val="Default"/>
    <w:uiPriority w:val="99"/>
    <w:rsid w:val="0038351B"/>
    <w:rPr>
      <w:rFonts w:cs="Times New Roman"/>
      <w:color w:val="auto"/>
    </w:rPr>
  </w:style>
  <w:style w:type="paragraph" w:customStyle="1" w:styleId="naiskr">
    <w:name w:val="naiskr"/>
    <w:basedOn w:val="Parasts"/>
    <w:rsid w:val="00154CE9"/>
    <w:pPr>
      <w:suppressAutoHyphens/>
      <w:spacing w:before="280" w:after="280"/>
    </w:pPr>
    <w:rPr>
      <w:lang w:eastAsia="ar-SA"/>
    </w:rPr>
  </w:style>
  <w:style w:type="paragraph" w:styleId="Paraststmeklis">
    <w:name w:val="Normal (Web)"/>
    <w:basedOn w:val="Parasts"/>
    <w:uiPriority w:val="99"/>
    <w:unhideWhenUsed/>
    <w:rsid w:val="00336345"/>
    <w:pPr>
      <w:spacing w:before="100" w:beforeAutospacing="1" w:after="100" w:afterAutospacing="1"/>
    </w:pPr>
    <w:rPr>
      <w:lang w:eastAsia="lv-LV"/>
    </w:rPr>
  </w:style>
  <w:style w:type="character" w:customStyle="1" w:styleId="st">
    <w:name w:val="st"/>
    <w:rsid w:val="00336345"/>
  </w:style>
  <w:style w:type="character" w:styleId="Izclums">
    <w:name w:val="Emphasis"/>
    <w:uiPriority w:val="20"/>
    <w:qFormat/>
    <w:rsid w:val="00490743"/>
    <w:rPr>
      <w:b/>
      <w:bCs/>
      <w:i w:val="0"/>
      <w:iCs w:val="0"/>
    </w:rPr>
  </w:style>
  <w:style w:type="character" w:customStyle="1" w:styleId="darbamChar">
    <w:name w:val="darbam Char"/>
    <w:link w:val="darbam"/>
    <w:locked/>
    <w:rsid w:val="004D5032"/>
    <w:rPr>
      <w:color w:val="000000"/>
      <w:sz w:val="24"/>
      <w:szCs w:val="24"/>
      <w:lang w:eastAsia="en-US"/>
    </w:rPr>
  </w:style>
  <w:style w:type="paragraph" w:customStyle="1" w:styleId="darbam">
    <w:name w:val="darbam"/>
    <w:basedOn w:val="Bezatstarpm"/>
    <w:link w:val="darbamChar"/>
    <w:qFormat/>
    <w:rsid w:val="004D5032"/>
    <w:pPr>
      <w:suppressAutoHyphens w:val="0"/>
      <w:spacing w:before="120"/>
      <w:ind w:firstLine="567"/>
      <w:jc w:val="both"/>
    </w:pPr>
    <w:rPr>
      <w:rFonts w:ascii="Calibri" w:eastAsia="Calibri" w:hAnsi="Calibri"/>
      <w:color w:val="000000"/>
      <w:lang w:eastAsia="en-US"/>
    </w:rPr>
  </w:style>
  <w:style w:type="paragraph" w:customStyle="1" w:styleId="astandard3320titre">
    <w:name w:val="a_standard__33__20_titre"/>
    <w:basedOn w:val="Parasts"/>
    <w:rsid w:val="00B4111B"/>
    <w:pPr>
      <w:spacing w:before="240" w:after="60"/>
      <w:jc w:val="center"/>
    </w:pPr>
    <w:rPr>
      <w:rFonts w:ascii="Arial" w:hAnsi="Arial" w:cs="Arial"/>
      <w:b/>
      <w:bCs/>
      <w:sz w:val="32"/>
      <w:szCs w:val="32"/>
      <w:lang w:eastAsia="lv-LV"/>
    </w:rPr>
  </w:style>
  <w:style w:type="paragraph" w:customStyle="1" w:styleId="astandard3520normal">
    <w:name w:val="a_standard__35__20_normal"/>
    <w:basedOn w:val="Parasts"/>
    <w:rsid w:val="00B4111B"/>
    <w:pPr>
      <w:spacing w:after="120"/>
      <w:ind w:right="57"/>
      <w:jc w:val="both"/>
    </w:pPr>
    <w:rPr>
      <w:lang w:eastAsia="lv-LV"/>
    </w:rPr>
  </w:style>
  <w:style w:type="paragraph" w:customStyle="1" w:styleId="astandardp1">
    <w:name w:val="a_standard_p1"/>
    <w:basedOn w:val="Parasts"/>
    <w:rsid w:val="00B4111B"/>
    <w:pPr>
      <w:spacing w:after="120"/>
      <w:ind w:right="57"/>
      <w:jc w:val="both"/>
    </w:pPr>
    <w:rPr>
      <w:lang w:eastAsia="lv-LV"/>
    </w:rPr>
  </w:style>
  <w:style w:type="paragraph" w:customStyle="1" w:styleId="atiret201p29">
    <w:name w:val="a_tiret_20_1_p29"/>
    <w:basedOn w:val="Parasts"/>
    <w:rsid w:val="00B4111B"/>
    <w:pPr>
      <w:spacing w:after="40"/>
      <w:ind w:right="57"/>
      <w:jc w:val="both"/>
    </w:pPr>
    <w:rPr>
      <w:lang w:eastAsia="lv-LV"/>
    </w:rPr>
  </w:style>
  <w:style w:type="character" w:customStyle="1" w:styleId="at11">
    <w:name w:val="a__t11"/>
    <w:rsid w:val="00B4111B"/>
    <w:rPr>
      <w:i/>
      <w:iCs/>
    </w:rPr>
  </w:style>
  <w:style w:type="character" w:customStyle="1" w:styleId="at21">
    <w:name w:val="a__t21"/>
    <w:rsid w:val="00B4111B"/>
    <w:rPr>
      <w:u w:val="single"/>
    </w:rPr>
  </w:style>
  <w:style w:type="character" w:customStyle="1" w:styleId="at31">
    <w:name w:val="a__t31"/>
    <w:rsid w:val="00B4111B"/>
    <w:rPr>
      <w:b/>
      <w:bCs/>
    </w:rPr>
  </w:style>
  <w:style w:type="paragraph" w:customStyle="1" w:styleId="Vidjsreis21">
    <w:name w:val="Vidējs režģis 21"/>
    <w:qFormat/>
    <w:rsid w:val="008A12EB"/>
    <w:pPr>
      <w:suppressAutoHyphens/>
      <w:spacing w:line="100" w:lineRule="atLeast"/>
    </w:pPr>
    <w:rPr>
      <w:rFonts w:eastAsia="Arial Unicode MS" w:cs="Calibri"/>
      <w:kern w:val="1"/>
      <w:sz w:val="22"/>
      <w:szCs w:val="22"/>
      <w:lang w:eastAsia="ar-SA"/>
    </w:rPr>
  </w:style>
  <w:style w:type="paragraph" w:customStyle="1" w:styleId="Standard">
    <w:name w:val="Standard"/>
    <w:rsid w:val="00716BA4"/>
    <w:pPr>
      <w:widowControl w:val="0"/>
      <w:suppressAutoHyphens/>
      <w:autoSpaceDN w:val="0"/>
    </w:pPr>
    <w:rPr>
      <w:rFonts w:ascii="Times New Roman" w:eastAsia="Arial Unicode MS" w:hAnsi="Times New Roman" w:cs="Arial Unicode MS"/>
      <w:kern w:val="3"/>
      <w:sz w:val="24"/>
      <w:szCs w:val="24"/>
      <w:lang w:eastAsia="zh-CN" w:bidi="hi-IN"/>
    </w:rPr>
  </w:style>
  <w:style w:type="paragraph" w:customStyle="1" w:styleId="Body1">
    <w:name w:val="Body 1"/>
    <w:rsid w:val="003E5FC0"/>
    <w:rPr>
      <w:rFonts w:ascii="Helvetica" w:eastAsia="ヒラギノ角ゴ Pro W3" w:hAnsi="Helvetica"/>
      <w:color w:val="000000"/>
      <w:sz w:val="24"/>
      <w:lang w:val="en-US"/>
    </w:rPr>
  </w:style>
  <w:style w:type="paragraph" w:customStyle="1" w:styleId="ListParagraph1">
    <w:name w:val="List Paragraph1"/>
    <w:basedOn w:val="Parasts"/>
    <w:rsid w:val="008965D2"/>
    <w:pPr>
      <w:suppressAutoHyphens/>
      <w:ind w:left="720"/>
    </w:pPr>
    <w:rPr>
      <w:lang w:eastAsia="ar-SA"/>
    </w:rPr>
  </w:style>
  <w:style w:type="character" w:customStyle="1" w:styleId="SarakstarindkopaRakstz">
    <w:name w:val="Saraksta rindkopa Rakstz."/>
    <w:aliases w:val="2 Rakstz.,Numbered Para 1 Rakstz.,Dot pt Rakstz.,No Spacing1 Rakstz.,List Paragraph Char Char Char Rakstz.,Indicator Text Rakstz.,Bullet 1 Rakstz.,Bullet Points Rakstz.,MAIN CONTENT Rakstz.,IFCL - List Paragraph Rakstz."/>
    <w:link w:val="Sarakstarindkopa"/>
    <w:uiPriority w:val="34"/>
    <w:qFormat/>
    <w:locked/>
    <w:rsid w:val="00451A95"/>
    <w:rPr>
      <w:rFonts w:ascii="Times New Roman" w:eastAsia="Times New Roman" w:hAnsi="Times New Roman"/>
      <w:sz w:val="24"/>
      <w:szCs w:val="24"/>
      <w:lang w:eastAsia="en-US"/>
    </w:rPr>
  </w:style>
  <w:style w:type="paragraph" w:customStyle="1" w:styleId="mt-translation">
    <w:name w:val="mt-translation"/>
    <w:basedOn w:val="Parasts"/>
    <w:rsid w:val="00EC51C6"/>
    <w:pPr>
      <w:spacing w:before="100" w:beforeAutospacing="1" w:after="100" w:afterAutospacing="1"/>
    </w:pPr>
    <w:rPr>
      <w:color w:val="000000"/>
      <w:lang w:eastAsia="lv-LV"/>
    </w:rPr>
  </w:style>
  <w:style w:type="character" w:customStyle="1" w:styleId="sentence">
    <w:name w:val="sentence"/>
    <w:rsid w:val="00EC51C6"/>
  </w:style>
  <w:style w:type="character" w:customStyle="1" w:styleId="phrase">
    <w:name w:val="phrase"/>
    <w:rsid w:val="00EC51C6"/>
  </w:style>
  <w:style w:type="character" w:customStyle="1" w:styleId="word">
    <w:name w:val="word"/>
    <w:rsid w:val="00EC51C6"/>
  </w:style>
  <w:style w:type="paragraph" w:styleId="Pamatteksts2">
    <w:name w:val="Body Text 2"/>
    <w:basedOn w:val="Parasts"/>
    <w:link w:val="Pamatteksts2Rakstz"/>
    <w:uiPriority w:val="99"/>
    <w:semiHidden/>
    <w:unhideWhenUsed/>
    <w:rsid w:val="002C7434"/>
    <w:pPr>
      <w:spacing w:after="120" w:line="480" w:lineRule="auto"/>
    </w:pPr>
  </w:style>
  <w:style w:type="character" w:customStyle="1" w:styleId="Pamatteksts2Rakstz">
    <w:name w:val="Pamatteksts 2 Rakstz."/>
    <w:link w:val="Pamatteksts2"/>
    <w:uiPriority w:val="99"/>
    <w:semiHidden/>
    <w:rsid w:val="002C7434"/>
    <w:rPr>
      <w:rFonts w:ascii="Times New Roman" w:eastAsia="Times New Roman" w:hAnsi="Times New Roman"/>
      <w:sz w:val="24"/>
      <w:szCs w:val="24"/>
      <w:lang w:eastAsia="en-US"/>
    </w:rPr>
  </w:style>
  <w:style w:type="paragraph" w:styleId="Prskatjums">
    <w:name w:val="Revision"/>
    <w:hidden/>
    <w:uiPriority w:val="99"/>
    <w:semiHidden/>
    <w:rsid w:val="009158D4"/>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805">
      <w:bodyDiv w:val="1"/>
      <w:marLeft w:val="0"/>
      <w:marRight w:val="0"/>
      <w:marTop w:val="0"/>
      <w:marBottom w:val="0"/>
      <w:divBdr>
        <w:top w:val="none" w:sz="0" w:space="0" w:color="auto"/>
        <w:left w:val="none" w:sz="0" w:space="0" w:color="auto"/>
        <w:bottom w:val="none" w:sz="0" w:space="0" w:color="auto"/>
        <w:right w:val="none" w:sz="0" w:space="0" w:color="auto"/>
      </w:divBdr>
    </w:div>
    <w:div w:id="38868207">
      <w:bodyDiv w:val="1"/>
      <w:marLeft w:val="0"/>
      <w:marRight w:val="0"/>
      <w:marTop w:val="0"/>
      <w:marBottom w:val="0"/>
      <w:divBdr>
        <w:top w:val="none" w:sz="0" w:space="0" w:color="auto"/>
        <w:left w:val="none" w:sz="0" w:space="0" w:color="auto"/>
        <w:bottom w:val="none" w:sz="0" w:space="0" w:color="auto"/>
        <w:right w:val="none" w:sz="0" w:space="0" w:color="auto"/>
      </w:divBdr>
    </w:div>
    <w:div w:id="50887511">
      <w:bodyDiv w:val="1"/>
      <w:marLeft w:val="0"/>
      <w:marRight w:val="0"/>
      <w:marTop w:val="0"/>
      <w:marBottom w:val="0"/>
      <w:divBdr>
        <w:top w:val="none" w:sz="0" w:space="0" w:color="auto"/>
        <w:left w:val="none" w:sz="0" w:space="0" w:color="auto"/>
        <w:bottom w:val="none" w:sz="0" w:space="0" w:color="auto"/>
        <w:right w:val="none" w:sz="0" w:space="0" w:color="auto"/>
      </w:divBdr>
    </w:div>
    <w:div w:id="56902511">
      <w:bodyDiv w:val="1"/>
      <w:marLeft w:val="0"/>
      <w:marRight w:val="0"/>
      <w:marTop w:val="0"/>
      <w:marBottom w:val="0"/>
      <w:divBdr>
        <w:top w:val="none" w:sz="0" w:space="0" w:color="auto"/>
        <w:left w:val="none" w:sz="0" w:space="0" w:color="auto"/>
        <w:bottom w:val="none" w:sz="0" w:space="0" w:color="auto"/>
        <w:right w:val="none" w:sz="0" w:space="0" w:color="auto"/>
      </w:divBdr>
    </w:div>
    <w:div w:id="103622452">
      <w:bodyDiv w:val="1"/>
      <w:marLeft w:val="0"/>
      <w:marRight w:val="0"/>
      <w:marTop w:val="0"/>
      <w:marBottom w:val="0"/>
      <w:divBdr>
        <w:top w:val="none" w:sz="0" w:space="0" w:color="auto"/>
        <w:left w:val="none" w:sz="0" w:space="0" w:color="auto"/>
        <w:bottom w:val="none" w:sz="0" w:space="0" w:color="auto"/>
        <w:right w:val="none" w:sz="0" w:space="0" w:color="auto"/>
      </w:divBdr>
    </w:div>
    <w:div w:id="120534871">
      <w:bodyDiv w:val="1"/>
      <w:marLeft w:val="0"/>
      <w:marRight w:val="0"/>
      <w:marTop w:val="0"/>
      <w:marBottom w:val="0"/>
      <w:divBdr>
        <w:top w:val="none" w:sz="0" w:space="0" w:color="auto"/>
        <w:left w:val="none" w:sz="0" w:space="0" w:color="auto"/>
        <w:bottom w:val="none" w:sz="0" w:space="0" w:color="auto"/>
        <w:right w:val="none" w:sz="0" w:space="0" w:color="auto"/>
      </w:divBdr>
    </w:div>
    <w:div w:id="129517409">
      <w:bodyDiv w:val="1"/>
      <w:marLeft w:val="0"/>
      <w:marRight w:val="0"/>
      <w:marTop w:val="0"/>
      <w:marBottom w:val="0"/>
      <w:divBdr>
        <w:top w:val="none" w:sz="0" w:space="0" w:color="auto"/>
        <w:left w:val="none" w:sz="0" w:space="0" w:color="auto"/>
        <w:bottom w:val="none" w:sz="0" w:space="0" w:color="auto"/>
        <w:right w:val="none" w:sz="0" w:space="0" w:color="auto"/>
      </w:divBdr>
    </w:div>
    <w:div w:id="158279910">
      <w:bodyDiv w:val="1"/>
      <w:marLeft w:val="0"/>
      <w:marRight w:val="0"/>
      <w:marTop w:val="0"/>
      <w:marBottom w:val="0"/>
      <w:divBdr>
        <w:top w:val="none" w:sz="0" w:space="0" w:color="auto"/>
        <w:left w:val="none" w:sz="0" w:space="0" w:color="auto"/>
        <w:bottom w:val="none" w:sz="0" w:space="0" w:color="auto"/>
        <w:right w:val="none" w:sz="0" w:space="0" w:color="auto"/>
      </w:divBdr>
    </w:div>
    <w:div w:id="195503496">
      <w:bodyDiv w:val="1"/>
      <w:marLeft w:val="0"/>
      <w:marRight w:val="0"/>
      <w:marTop w:val="0"/>
      <w:marBottom w:val="0"/>
      <w:divBdr>
        <w:top w:val="none" w:sz="0" w:space="0" w:color="auto"/>
        <w:left w:val="none" w:sz="0" w:space="0" w:color="auto"/>
        <w:bottom w:val="none" w:sz="0" w:space="0" w:color="auto"/>
        <w:right w:val="none" w:sz="0" w:space="0" w:color="auto"/>
      </w:divBdr>
    </w:div>
    <w:div w:id="197086420">
      <w:bodyDiv w:val="1"/>
      <w:marLeft w:val="0"/>
      <w:marRight w:val="0"/>
      <w:marTop w:val="0"/>
      <w:marBottom w:val="0"/>
      <w:divBdr>
        <w:top w:val="none" w:sz="0" w:space="0" w:color="auto"/>
        <w:left w:val="none" w:sz="0" w:space="0" w:color="auto"/>
        <w:bottom w:val="none" w:sz="0" w:space="0" w:color="auto"/>
        <w:right w:val="none" w:sz="0" w:space="0" w:color="auto"/>
      </w:divBdr>
    </w:div>
    <w:div w:id="211618183">
      <w:bodyDiv w:val="1"/>
      <w:marLeft w:val="0"/>
      <w:marRight w:val="0"/>
      <w:marTop w:val="0"/>
      <w:marBottom w:val="0"/>
      <w:divBdr>
        <w:top w:val="none" w:sz="0" w:space="0" w:color="auto"/>
        <w:left w:val="none" w:sz="0" w:space="0" w:color="auto"/>
        <w:bottom w:val="none" w:sz="0" w:space="0" w:color="auto"/>
        <w:right w:val="none" w:sz="0" w:space="0" w:color="auto"/>
      </w:divBdr>
    </w:div>
    <w:div w:id="279461045">
      <w:bodyDiv w:val="1"/>
      <w:marLeft w:val="0"/>
      <w:marRight w:val="0"/>
      <w:marTop w:val="0"/>
      <w:marBottom w:val="0"/>
      <w:divBdr>
        <w:top w:val="none" w:sz="0" w:space="0" w:color="auto"/>
        <w:left w:val="none" w:sz="0" w:space="0" w:color="auto"/>
        <w:bottom w:val="none" w:sz="0" w:space="0" w:color="auto"/>
        <w:right w:val="none" w:sz="0" w:space="0" w:color="auto"/>
      </w:divBdr>
    </w:div>
    <w:div w:id="333532766">
      <w:bodyDiv w:val="1"/>
      <w:marLeft w:val="0"/>
      <w:marRight w:val="0"/>
      <w:marTop w:val="0"/>
      <w:marBottom w:val="0"/>
      <w:divBdr>
        <w:top w:val="none" w:sz="0" w:space="0" w:color="auto"/>
        <w:left w:val="none" w:sz="0" w:space="0" w:color="auto"/>
        <w:bottom w:val="none" w:sz="0" w:space="0" w:color="auto"/>
        <w:right w:val="none" w:sz="0" w:space="0" w:color="auto"/>
      </w:divBdr>
    </w:div>
    <w:div w:id="337077623">
      <w:bodyDiv w:val="1"/>
      <w:marLeft w:val="0"/>
      <w:marRight w:val="0"/>
      <w:marTop w:val="0"/>
      <w:marBottom w:val="0"/>
      <w:divBdr>
        <w:top w:val="none" w:sz="0" w:space="0" w:color="auto"/>
        <w:left w:val="none" w:sz="0" w:space="0" w:color="auto"/>
        <w:bottom w:val="none" w:sz="0" w:space="0" w:color="auto"/>
        <w:right w:val="none" w:sz="0" w:space="0" w:color="auto"/>
      </w:divBdr>
    </w:div>
    <w:div w:id="351299045">
      <w:bodyDiv w:val="1"/>
      <w:marLeft w:val="0"/>
      <w:marRight w:val="0"/>
      <w:marTop w:val="0"/>
      <w:marBottom w:val="0"/>
      <w:divBdr>
        <w:top w:val="none" w:sz="0" w:space="0" w:color="auto"/>
        <w:left w:val="none" w:sz="0" w:space="0" w:color="auto"/>
        <w:bottom w:val="none" w:sz="0" w:space="0" w:color="auto"/>
        <w:right w:val="none" w:sz="0" w:space="0" w:color="auto"/>
      </w:divBdr>
    </w:div>
    <w:div w:id="353001333">
      <w:bodyDiv w:val="1"/>
      <w:marLeft w:val="0"/>
      <w:marRight w:val="0"/>
      <w:marTop w:val="0"/>
      <w:marBottom w:val="0"/>
      <w:divBdr>
        <w:top w:val="none" w:sz="0" w:space="0" w:color="auto"/>
        <w:left w:val="none" w:sz="0" w:space="0" w:color="auto"/>
        <w:bottom w:val="none" w:sz="0" w:space="0" w:color="auto"/>
        <w:right w:val="none" w:sz="0" w:space="0" w:color="auto"/>
      </w:divBdr>
    </w:div>
    <w:div w:id="357858449">
      <w:bodyDiv w:val="1"/>
      <w:marLeft w:val="0"/>
      <w:marRight w:val="0"/>
      <w:marTop w:val="0"/>
      <w:marBottom w:val="0"/>
      <w:divBdr>
        <w:top w:val="none" w:sz="0" w:space="0" w:color="auto"/>
        <w:left w:val="none" w:sz="0" w:space="0" w:color="auto"/>
        <w:bottom w:val="none" w:sz="0" w:space="0" w:color="auto"/>
        <w:right w:val="none" w:sz="0" w:space="0" w:color="auto"/>
      </w:divBdr>
    </w:div>
    <w:div w:id="359673972">
      <w:bodyDiv w:val="1"/>
      <w:marLeft w:val="0"/>
      <w:marRight w:val="0"/>
      <w:marTop w:val="0"/>
      <w:marBottom w:val="0"/>
      <w:divBdr>
        <w:top w:val="none" w:sz="0" w:space="0" w:color="auto"/>
        <w:left w:val="none" w:sz="0" w:space="0" w:color="auto"/>
        <w:bottom w:val="none" w:sz="0" w:space="0" w:color="auto"/>
        <w:right w:val="none" w:sz="0" w:space="0" w:color="auto"/>
      </w:divBdr>
    </w:div>
    <w:div w:id="393743066">
      <w:bodyDiv w:val="1"/>
      <w:marLeft w:val="0"/>
      <w:marRight w:val="0"/>
      <w:marTop w:val="0"/>
      <w:marBottom w:val="0"/>
      <w:divBdr>
        <w:top w:val="none" w:sz="0" w:space="0" w:color="auto"/>
        <w:left w:val="none" w:sz="0" w:space="0" w:color="auto"/>
        <w:bottom w:val="none" w:sz="0" w:space="0" w:color="auto"/>
        <w:right w:val="none" w:sz="0" w:space="0" w:color="auto"/>
      </w:divBdr>
    </w:div>
    <w:div w:id="458259272">
      <w:bodyDiv w:val="1"/>
      <w:marLeft w:val="0"/>
      <w:marRight w:val="0"/>
      <w:marTop w:val="0"/>
      <w:marBottom w:val="0"/>
      <w:divBdr>
        <w:top w:val="none" w:sz="0" w:space="0" w:color="auto"/>
        <w:left w:val="none" w:sz="0" w:space="0" w:color="auto"/>
        <w:bottom w:val="none" w:sz="0" w:space="0" w:color="auto"/>
        <w:right w:val="none" w:sz="0" w:space="0" w:color="auto"/>
      </w:divBdr>
    </w:div>
    <w:div w:id="529296594">
      <w:bodyDiv w:val="1"/>
      <w:marLeft w:val="0"/>
      <w:marRight w:val="0"/>
      <w:marTop w:val="0"/>
      <w:marBottom w:val="0"/>
      <w:divBdr>
        <w:top w:val="none" w:sz="0" w:space="0" w:color="auto"/>
        <w:left w:val="none" w:sz="0" w:space="0" w:color="auto"/>
        <w:bottom w:val="none" w:sz="0" w:space="0" w:color="auto"/>
        <w:right w:val="none" w:sz="0" w:space="0" w:color="auto"/>
      </w:divBdr>
    </w:div>
    <w:div w:id="628826946">
      <w:bodyDiv w:val="1"/>
      <w:marLeft w:val="0"/>
      <w:marRight w:val="0"/>
      <w:marTop w:val="0"/>
      <w:marBottom w:val="0"/>
      <w:divBdr>
        <w:top w:val="none" w:sz="0" w:space="0" w:color="auto"/>
        <w:left w:val="none" w:sz="0" w:space="0" w:color="auto"/>
        <w:bottom w:val="none" w:sz="0" w:space="0" w:color="auto"/>
        <w:right w:val="none" w:sz="0" w:space="0" w:color="auto"/>
      </w:divBdr>
    </w:div>
    <w:div w:id="660087241">
      <w:bodyDiv w:val="1"/>
      <w:marLeft w:val="0"/>
      <w:marRight w:val="0"/>
      <w:marTop w:val="0"/>
      <w:marBottom w:val="0"/>
      <w:divBdr>
        <w:top w:val="none" w:sz="0" w:space="0" w:color="auto"/>
        <w:left w:val="none" w:sz="0" w:space="0" w:color="auto"/>
        <w:bottom w:val="none" w:sz="0" w:space="0" w:color="auto"/>
        <w:right w:val="none" w:sz="0" w:space="0" w:color="auto"/>
      </w:divBdr>
    </w:div>
    <w:div w:id="702947210">
      <w:bodyDiv w:val="1"/>
      <w:marLeft w:val="0"/>
      <w:marRight w:val="0"/>
      <w:marTop w:val="0"/>
      <w:marBottom w:val="0"/>
      <w:divBdr>
        <w:top w:val="none" w:sz="0" w:space="0" w:color="auto"/>
        <w:left w:val="none" w:sz="0" w:space="0" w:color="auto"/>
        <w:bottom w:val="none" w:sz="0" w:space="0" w:color="auto"/>
        <w:right w:val="none" w:sz="0" w:space="0" w:color="auto"/>
      </w:divBdr>
    </w:div>
    <w:div w:id="707217618">
      <w:bodyDiv w:val="1"/>
      <w:marLeft w:val="0"/>
      <w:marRight w:val="0"/>
      <w:marTop w:val="0"/>
      <w:marBottom w:val="0"/>
      <w:divBdr>
        <w:top w:val="none" w:sz="0" w:space="0" w:color="auto"/>
        <w:left w:val="none" w:sz="0" w:space="0" w:color="auto"/>
        <w:bottom w:val="none" w:sz="0" w:space="0" w:color="auto"/>
        <w:right w:val="none" w:sz="0" w:space="0" w:color="auto"/>
      </w:divBdr>
    </w:div>
    <w:div w:id="737896310">
      <w:bodyDiv w:val="1"/>
      <w:marLeft w:val="0"/>
      <w:marRight w:val="0"/>
      <w:marTop w:val="0"/>
      <w:marBottom w:val="0"/>
      <w:divBdr>
        <w:top w:val="none" w:sz="0" w:space="0" w:color="auto"/>
        <w:left w:val="none" w:sz="0" w:space="0" w:color="auto"/>
        <w:bottom w:val="none" w:sz="0" w:space="0" w:color="auto"/>
        <w:right w:val="none" w:sz="0" w:space="0" w:color="auto"/>
      </w:divBdr>
      <w:divsChild>
        <w:div w:id="2000032453">
          <w:marLeft w:val="0"/>
          <w:marRight w:val="0"/>
          <w:marTop w:val="0"/>
          <w:marBottom w:val="0"/>
          <w:divBdr>
            <w:top w:val="none" w:sz="0" w:space="0" w:color="auto"/>
            <w:left w:val="none" w:sz="0" w:space="0" w:color="auto"/>
            <w:bottom w:val="none" w:sz="0" w:space="0" w:color="auto"/>
            <w:right w:val="none" w:sz="0" w:space="0" w:color="auto"/>
          </w:divBdr>
          <w:divsChild>
            <w:div w:id="777991198">
              <w:marLeft w:val="0"/>
              <w:marRight w:val="0"/>
              <w:marTop w:val="0"/>
              <w:marBottom w:val="0"/>
              <w:divBdr>
                <w:top w:val="none" w:sz="0" w:space="0" w:color="auto"/>
                <w:left w:val="none" w:sz="0" w:space="0" w:color="auto"/>
                <w:bottom w:val="none" w:sz="0" w:space="0" w:color="auto"/>
                <w:right w:val="none" w:sz="0" w:space="0" w:color="auto"/>
              </w:divBdr>
              <w:divsChild>
                <w:div w:id="1907186272">
                  <w:marLeft w:val="0"/>
                  <w:marRight w:val="0"/>
                  <w:marTop w:val="0"/>
                  <w:marBottom w:val="0"/>
                  <w:divBdr>
                    <w:top w:val="none" w:sz="0" w:space="0" w:color="auto"/>
                    <w:left w:val="none" w:sz="0" w:space="0" w:color="auto"/>
                    <w:bottom w:val="none" w:sz="0" w:space="0" w:color="auto"/>
                    <w:right w:val="none" w:sz="0" w:space="0" w:color="auto"/>
                  </w:divBdr>
                  <w:divsChild>
                    <w:div w:id="698624219">
                      <w:marLeft w:val="0"/>
                      <w:marRight w:val="0"/>
                      <w:marTop w:val="0"/>
                      <w:marBottom w:val="0"/>
                      <w:divBdr>
                        <w:top w:val="none" w:sz="0" w:space="0" w:color="auto"/>
                        <w:left w:val="none" w:sz="0" w:space="0" w:color="auto"/>
                        <w:bottom w:val="none" w:sz="0" w:space="0" w:color="auto"/>
                        <w:right w:val="none" w:sz="0" w:space="0" w:color="auto"/>
                      </w:divBdr>
                      <w:divsChild>
                        <w:div w:id="634213022">
                          <w:marLeft w:val="0"/>
                          <w:marRight w:val="0"/>
                          <w:marTop w:val="0"/>
                          <w:marBottom w:val="0"/>
                          <w:divBdr>
                            <w:top w:val="none" w:sz="0" w:space="0" w:color="auto"/>
                            <w:left w:val="none" w:sz="0" w:space="0" w:color="auto"/>
                            <w:bottom w:val="none" w:sz="0" w:space="0" w:color="auto"/>
                            <w:right w:val="none" w:sz="0" w:space="0" w:color="auto"/>
                          </w:divBdr>
                          <w:divsChild>
                            <w:div w:id="206571905">
                              <w:marLeft w:val="0"/>
                              <w:marRight w:val="0"/>
                              <w:marTop w:val="0"/>
                              <w:marBottom w:val="0"/>
                              <w:divBdr>
                                <w:top w:val="none" w:sz="0" w:space="0" w:color="auto"/>
                                <w:left w:val="none" w:sz="0" w:space="0" w:color="auto"/>
                                <w:bottom w:val="none" w:sz="0" w:space="0" w:color="auto"/>
                                <w:right w:val="none" w:sz="0" w:space="0" w:color="auto"/>
                              </w:divBdr>
                              <w:divsChild>
                                <w:div w:id="1306739957">
                                  <w:marLeft w:val="0"/>
                                  <w:marRight w:val="0"/>
                                  <w:marTop w:val="0"/>
                                  <w:marBottom w:val="0"/>
                                  <w:divBdr>
                                    <w:top w:val="none" w:sz="0" w:space="0" w:color="auto"/>
                                    <w:left w:val="none" w:sz="0" w:space="0" w:color="auto"/>
                                    <w:bottom w:val="none" w:sz="0" w:space="0" w:color="auto"/>
                                    <w:right w:val="none" w:sz="0" w:space="0" w:color="auto"/>
                                  </w:divBdr>
                                  <w:divsChild>
                                    <w:div w:id="721178458">
                                      <w:marLeft w:val="0"/>
                                      <w:marRight w:val="0"/>
                                      <w:marTop w:val="0"/>
                                      <w:marBottom w:val="0"/>
                                      <w:divBdr>
                                        <w:top w:val="none" w:sz="0" w:space="0" w:color="auto"/>
                                        <w:left w:val="none" w:sz="0" w:space="0" w:color="auto"/>
                                        <w:bottom w:val="none" w:sz="0" w:space="0" w:color="auto"/>
                                        <w:right w:val="none" w:sz="0" w:space="0" w:color="auto"/>
                                      </w:divBdr>
                                      <w:divsChild>
                                        <w:div w:id="1922983460">
                                          <w:marLeft w:val="0"/>
                                          <w:marRight w:val="0"/>
                                          <w:marTop w:val="0"/>
                                          <w:marBottom w:val="0"/>
                                          <w:divBdr>
                                            <w:top w:val="none" w:sz="0" w:space="0" w:color="auto"/>
                                            <w:left w:val="none" w:sz="0" w:space="0" w:color="auto"/>
                                            <w:bottom w:val="none" w:sz="0" w:space="0" w:color="auto"/>
                                            <w:right w:val="none" w:sz="0" w:space="0" w:color="auto"/>
                                          </w:divBdr>
                                          <w:divsChild>
                                            <w:div w:id="11558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9759526">
      <w:bodyDiv w:val="1"/>
      <w:marLeft w:val="0"/>
      <w:marRight w:val="0"/>
      <w:marTop w:val="0"/>
      <w:marBottom w:val="0"/>
      <w:divBdr>
        <w:top w:val="none" w:sz="0" w:space="0" w:color="auto"/>
        <w:left w:val="none" w:sz="0" w:space="0" w:color="auto"/>
        <w:bottom w:val="none" w:sz="0" w:space="0" w:color="auto"/>
        <w:right w:val="none" w:sz="0" w:space="0" w:color="auto"/>
      </w:divBdr>
    </w:div>
    <w:div w:id="772020068">
      <w:bodyDiv w:val="1"/>
      <w:marLeft w:val="0"/>
      <w:marRight w:val="0"/>
      <w:marTop w:val="0"/>
      <w:marBottom w:val="0"/>
      <w:divBdr>
        <w:top w:val="none" w:sz="0" w:space="0" w:color="auto"/>
        <w:left w:val="none" w:sz="0" w:space="0" w:color="auto"/>
        <w:bottom w:val="none" w:sz="0" w:space="0" w:color="auto"/>
        <w:right w:val="none" w:sz="0" w:space="0" w:color="auto"/>
      </w:divBdr>
    </w:div>
    <w:div w:id="810444619">
      <w:bodyDiv w:val="1"/>
      <w:marLeft w:val="0"/>
      <w:marRight w:val="0"/>
      <w:marTop w:val="0"/>
      <w:marBottom w:val="0"/>
      <w:divBdr>
        <w:top w:val="none" w:sz="0" w:space="0" w:color="auto"/>
        <w:left w:val="none" w:sz="0" w:space="0" w:color="auto"/>
        <w:bottom w:val="none" w:sz="0" w:space="0" w:color="auto"/>
        <w:right w:val="none" w:sz="0" w:space="0" w:color="auto"/>
      </w:divBdr>
      <w:divsChild>
        <w:div w:id="2057848401">
          <w:marLeft w:val="0"/>
          <w:marRight w:val="0"/>
          <w:marTop w:val="0"/>
          <w:marBottom w:val="0"/>
          <w:divBdr>
            <w:top w:val="none" w:sz="0" w:space="0" w:color="auto"/>
            <w:left w:val="none" w:sz="0" w:space="0" w:color="auto"/>
            <w:bottom w:val="none" w:sz="0" w:space="0" w:color="auto"/>
            <w:right w:val="none" w:sz="0" w:space="0" w:color="auto"/>
          </w:divBdr>
          <w:divsChild>
            <w:div w:id="171188913">
              <w:marLeft w:val="0"/>
              <w:marRight w:val="0"/>
              <w:marTop w:val="0"/>
              <w:marBottom w:val="0"/>
              <w:divBdr>
                <w:top w:val="none" w:sz="0" w:space="0" w:color="auto"/>
                <w:left w:val="none" w:sz="0" w:space="0" w:color="auto"/>
                <w:bottom w:val="none" w:sz="0" w:space="0" w:color="auto"/>
                <w:right w:val="none" w:sz="0" w:space="0" w:color="auto"/>
              </w:divBdr>
              <w:divsChild>
                <w:div w:id="1037001805">
                  <w:marLeft w:val="0"/>
                  <w:marRight w:val="0"/>
                  <w:marTop w:val="0"/>
                  <w:marBottom w:val="0"/>
                  <w:divBdr>
                    <w:top w:val="none" w:sz="0" w:space="0" w:color="auto"/>
                    <w:left w:val="none" w:sz="0" w:space="0" w:color="auto"/>
                    <w:bottom w:val="none" w:sz="0" w:space="0" w:color="auto"/>
                    <w:right w:val="none" w:sz="0" w:space="0" w:color="auto"/>
                  </w:divBdr>
                  <w:divsChild>
                    <w:div w:id="1647858232">
                      <w:marLeft w:val="0"/>
                      <w:marRight w:val="0"/>
                      <w:marTop w:val="0"/>
                      <w:marBottom w:val="0"/>
                      <w:divBdr>
                        <w:top w:val="none" w:sz="0" w:space="0" w:color="auto"/>
                        <w:left w:val="none" w:sz="0" w:space="0" w:color="auto"/>
                        <w:bottom w:val="none" w:sz="0" w:space="0" w:color="auto"/>
                        <w:right w:val="none" w:sz="0" w:space="0" w:color="auto"/>
                      </w:divBdr>
                      <w:divsChild>
                        <w:div w:id="246306548">
                          <w:marLeft w:val="0"/>
                          <w:marRight w:val="0"/>
                          <w:marTop w:val="0"/>
                          <w:marBottom w:val="0"/>
                          <w:divBdr>
                            <w:top w:val="none" w:sz="0" w:space="0" w:color="auto"/>
                            <w:left w:val="none" w:sz="0" w:space="0" w:color="auto"/>
                            <w:bottom w:val="none" w:sz="0" w:space="0" w:color="auto"/>
                            <w:right w:val="none" w:sz="0" w:space="0" w:color="auto"/>
                          </w:divBdr>
                          <w:divsChild>
                            <w:div w:id="67698905">
                              <w:marLeft w:val="0"/>
                              <w:marRight w:val="0"/>
                              <w:marTop w:val="0"/>
                              <w:marBottom w:val="0"/>
                              <w:divBdr>
                                <w:top w:val="none" w:sz="0" w:space="0" w:color="auto"/>
                                <w:left w:val="none" w:sz="0" w:space="0" w:color="auto"/>
                                <w:bottom w:val="none" w:sz="0" w:space="0" w:color="auto"/>
                                <w:right w:val="none" w:sz="0" w:space="0" w:color="auto"/>
                              </w:divBdr>
                              <w:divsChild>
                                <w:div w:id="1915504435">
                                  <w:marLeft w:val="0"/>
                                  <w:marRight w:val="0"/>
                                  <w:marTop w:val="0"/>
                                  <w:marBottom w:val="0"/>
                                  <w:divBdr>
                                    <w:top w:val="none" w:sz="0" w:space="0" w:color="auto"/>
                                    <w:left w:val="none" w:sz="0" w:space="0" w:color="auto"/>
                                    <w:bottom w:val="none" w:sz="0" w:space="0" w:color="auto"/>
                                    <w:right w:val="none" w:sz="0" w:space="0" w:color="auto"/>
                                  </w:divBdr>
                                  <w:divsChild>
                                    <w:div w:id="772744931">
                                      <w:marLeft w:val="60"/>
                                      <w:marRight w:val="0"/>
                                      <w:marTop w:val="0"/>
                                      <w:marBottom w:val="0"/>
                                      <w:divBdr>
                                        <w:top w:val="none" w:sz="0" w:space="0" w:color="auto"/>
                                        <w:left w:val="none" w:sz="0" w:space="0" w:color="auto"/>
                                        <w:bottom w:val="none" w:sz="0" w:space="0" w:color="auto"/>
                                        <w:right w:val="none" w:sz="0" w:space="0" w:color="auto"/>
                                      </w:divBdr>
                                      <w:divsChild>
                                        <w:div w:id="615795361">
                                          <w:marLeft w:val="0"/>
                                          <w:marRight w:val="0"/>
                                          <w:marTop w:val="0"/>
                                          <w:marBottom w:val="0"/>
                                          <w:divBdr>
                                            <w:top w:val="none" w:sz="0" w:space="0" w:color="auto"/>
                                            <w:left w:val="none" w:sz="0" w:space="0" w:color="auto"/>
                                            <w:bottom w:val="none" w:sz="0" w:space="0" w:color="auto"/>
                                            <w:right w:val="none" w:sz="0" w:space="0" w:color="auto"/>
                                          </w:divBdr>
                                          <w:divsChild>
                                            <w:div w:id="934558965">
                                              <w:marLeft w:val="0"/>
                                              <w:marRight w:val="0"/>
                                              <w:marTop w:val="0"/>
                                              <w:marBottom w:val="120"/>
                                              <w:divBdr>
                                                <w:top w:val="single" w:sz="6" w:space="0" w:color="F5F5F5"/>
                                                <w:left w:val="single" w:sz="6" w:space="0" w:color="F5F5F5"/>
                                                <w:bottom w:val="single" w:sz="6" w:space="0" w:color="F5F5F5"/>
                                                <w:right w:val="single" w:sz="6" w:space="0" w:color="F5F5F5"/>
                                              </w:divBdr>
                                              <w:divsChild>
                                                <w:div w:id="668942972">
                                                  <w:marLeft w:val="0"/>
                                                  <w:marRight w:val="0"/>
                                                  <w:marTop w:val="0"/>
                                                  <w:marBottom w:val="0"/>
                                                  <w:divBdr>
                                                    <w:top w:val="none" w:sz="0" w:space="0" w:color="auto"/>
                                                    <w:left w:val="none" w:sz="0" w:space="0" w:color="auto"/>
                                                    <w:bottom w:val="none" w:sz="0" w:space="0" w:color="auto"/>
                                                    <w:right w:val="none" w:sz="0" w:space="0" w:color="auto"/>
                                                  </w:divBdr>
                                                  <w:divsChild>
                                                    <w:div w:id="5825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8499973">
      <w:bodyDiv w:val="1"/>
      <w:marLeft w:val="0"/>
      <w:marRight w:val="0"/>
      <w:marTop w:val="0"/>
      <w:marBottom w:val="0"/>
      <w:divBdr>
        <w:top w:val="none" w:sz="0" w:space="0" w:color="auto"/>
        <w:left w:val="none" w:sz="0" w:space="0" w:color="auto"/>
        <w:bottom w:val="none" w:sz="0" w:space="0" w:color="auto"/>
        <w:right w:val="none" w:sz="0" w:space="0" w:color="auto"/>
      </w:divBdr>
    </w:div>
    <w:div w:id="863638193">
      <w:bodyDiv w:val="1"/>
      <w:marLeft w:val="0"/>
      <w:marRight w:val="0"/>
      <w:marTop w:val="0"/>
      <w:marBottom w:val="0"/>
      <w:divBdr>
        <w:top w:val="none" w:sz="0" w:space="0" w:color="auto"/>
        <w:left w:val="none" w:sz="0" w:space="0" w:color="auto"/>
        <w:bottom w:val="none" w:sz="0" w:space="0" w:color="auto"/>
        <w:right w:val="none" w:sz="0" w:space="0" w:color="auto"/>
      </w:divBdr>
      <w:divsChild>
        <w:div w:id="1607348639">
          <w:marLeft w:val="0"/>
          <w:marRight w:val="0"/>
          <w:marTop w:val="0"/>
          <w:marBottom w:val="0"/>
          <w:divBdr>
            <w:top w:val="none" w:sz="0" w:space="0" w:color="auto"/>
            <w:left w:val="none" w:sz="0" w:space="0" w:color="auto"/>
            <w:bottom w:val="none" w:sz="0" w:space="0" w:color="auto"/>
            <w:right w:val="none" w:sz="0" w:space="0" w:color="auto"/>
          </w:divBdr>
          <w:divsChild>
            <w:div w:id="281111225">
              <w:marLeft w:val="0"/>
              <w:marRight w:val="0"/>
              <w:marTop w:val="0"/>
              <w:marBottom w:val="0"/>
              <w:divBdr>
                <w:top w:val="none" w:sz="0" w:space="0" w:color="auto"/>
                <w:left w:val="none" w:sz="0" w:space="0" w:color="auto"/>
                <w:bottom w:val="none" w:sz="0" w:space="0" w:color="auto"/>
                <w:right w:val="none" w:sz="0" w:space="0" w:color="auto"/>
              </w:divBdr>
              <w:divsChild>
                <w:div w:id="371468281">
                  <w:marLeft w:val="0"/>
                  <w:marRight w:val="0"/>
                  <w:marTop w:val="0"/>
                  <w:marBottom w:val="0"/>
                  <w:divBdr>
                    <w:top w:val="none" w:sz="0" w:space="0" w:color="auto"/>
                    <w:left w:val="none" w:sz="0" w:space="0" w:color="auto"/>
                    <w:bottom w:val="none" w:sz="0" w:space="0" w:color="auto"/>
                    <w:right w:val="none" w:sz="0" w:space="0" w:color="auto"/>
                  </w:divBdr>
                  <w:divsChild>
                    <w:div w:id="477721565">
                      <w:marLeft w:val="0"/>
                      <w:marRight w:val="0"/>
                      <w:marTop w:val="0"/>
                      <w:marBottom w:val="0"/>
                      <w:divBdr>
                        <w:top w:val="none" w:sz="0" w:space="0" w:color="auto"/>
                        <w:left w:val="none" w:sz="0" w:space="0" w:color="auto"/>
                        <w:bottom w:val="none" w:sz="0" w:space="0" w:color="auto"/>
                        <w:right w:val="none" w:sz="0" w:space="0" w:color="auto"/>
                      </w:divBdr>
                      <w:divsChild>
                        <w:div w:id="1914925198">
                          <w:marLeft w:val="0"/>
                          <w:marRight w:val="0"/>
                          <w:marTop w:val="0"/>
                          <w:marBottom w:val="0"/>
                          <w:divBdr>
                            <w:top w:val="none" w:sz="0" w:space="0" w:color="auto"/>
                            <w:left w:val="none" w:sz="0" w:space="0" w:color="auto"/>
                            <w:bottom w:val="none" w:sz="0" w:space="0" w:color="auto"/>
                            <w:right w:val="none" w:sz="0" w:space="0" w:color="auto"/>
                          </w:divBdr>
                          <w:divsChild>
                            <w:div w:id="1374499479">
                              <w:marLeft w:val="0"/>
                              <w:marRight w:val="0"/>
                              <w:marTop w:val="0"/>
                              <w:marBottom w:val="0"/>
                              <w:divBdr>
                                <w:top w:val="none" w:sz="0" w:space="0" w:color="auto"/>
                                <w:left w:val="none" w:sz="0" w:space="0" w:color="auto"/>
                                <w:bottom w:val="none" w:sz="0" w:space="0" w:color="auto"/>
                                <w:right w:val="none" w:sz="0" w:space="0" w:color="auto"/>
                              </w:divBdr>
                              <w:divsChild>
                                <w:div w:id="910316362">
                                  <w:marLeft w:val="0"/>
                                  <w:marRight w:val="0"/>
                                  <w:marTop w:val="0"/>
                                  <w:marBottom w:val="0"/>
                                  <w:divBdr>
                                    <w:top w:val="none" w:sz="0" w:space="0" w:color="auto"/>
                                    <w:left w:val="none" w:sz="0" w:space="0" w:color="auto"/>
                                    <w:bottom w:val="none" w:sz="0" w:space="0" w:color="auto"/>
                                    <w:right w:val="none" w:sz="0" w:space="0" w:color="auto"/>
                                  </w:divBdr>
                                  <w:divsChild>
                                    <w:div w:id="757287058">
                                      <w:marLeft w:val="60"/>
                                      <w:marRight w:val="0"/>
                                      <w:marTop w:val="0"/>
                                      <w:marBottom w:val="0"/>
                                      <w:divBdr>
                                        <w:top w:val="none" w:sz="0" w:space="0" w:color="auto"/>
                                        <w:left w:val="none" w:sz="0" w:space="0" w:color="auto"/>
                                        <w:bottom w:val="none" w:sz="0" w:space="0" w:color="auto"/>
                                        <w:right w:val="none" w:sz="0" w:space="0" w:color="auto"/>
                                      </w:divBdr>
                                      <w:divsChild>
                                        <w:div w:id="1510755611">
                                          <w:marLeft w:val="0"/>
                                          <w:marRight w:val="0"/>
                                          <w:marTop w:val="0"/>
                                          <w:marBottom w:val="0"/>
                                          <w:divBdr>
                                            <w:top w:val="none" w:sz="0" w:space="0" w:color="auto"/>
                                            <w:left w:val="none" w:sz="0" w:space="0" w:color="auto"/>
                                            <w:bottom w:val="none" w:sz="0" w:space="0" w:color="auto"/>
                                            <w:right w:val="none" w:sz="0" w:space="0" w:color="auto"/>
                                          </w:divBdr>
                                          <w:divsChild>
                                            <w:div w:id="1522469567">
                                              <w:marLeft w:val="0"/>
                                              <w:marRight w:val="0"/>
                                              <w:marTop w:val="0"/>
                                              <w:marBottom w:val="120"/>
                                              <w:divBdr>
                                                <w:top w:val="single" w:sz="6" w:space="0" w:color="F5F5F5"/>
                                                <w:left w:val="single" w:sz="6" w:space="0" w:color="F5F5F5"/>
                                                <w:bottom w:val="single" w:sz="6" w:space="0" w:color="F5F5F5"/>
                                                <w:right w:val="single" w:sz="6" w:space="0" w:color="F5F5F5"/>
                                              </w:divBdr>
                                              <w:divsChild>
                                                <w:div w:id="776562774">
                                                  <w:marLeft w:val="0"/>
                                                  <w:marRight w:val="0"/>
                                                  <w:marTop w:val="0"/>
                                                  <w:marBottom w:val="0"/>
                                                  <w:divBdr>
                                                    <w:top w:val="none" w:sz="0" w:space="0" w:color="auto"/>
                                                    <w:left w:val="none" w:sz="0" w:space="0" w:color="auto"/>
                                                    <w:bottom w:val="none" w:sz="0" w:space="0" w:color="auto"/>
                                                    <w:right w:val="none" w:sz="0" w:space="0" w:color="auto"/>
                                                  </w:divBdr>
                                                  <w:divsChild>
                                                    <w:div w:id="20850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161880">
      <w:bodyDiv w:val="1"/>
      <w:marLeft w:val="0"/>
      <w:marRight w:val="0"/>
      <w:marTop w:val="0"/>
      <w:marBottom w:val="0"/>
      <w:divBdr>
        <w:top w:val="none" w:sz="0" w:space="0" w:color="auto"/>
        <w:left w:val="none" w:sz="0" w:space="0" w:color="auto"/>
        <w:bottom w:val="none" w:sz="0" w:space="0" w:color="auto"/>
        <w:right w:val="none" w:sz="0" w:space="0" w:color="auto"/>
      </w:divBdr>
    </w:div>
    <w:div w:id="937101293">
      <w:bodyDiv w:val="1"/>
      <w:marLeft w:val="0"/>
      <w:marRight w:val="0"/>
      <w:marTop w:val="0"/>
      <w:marBottom w:val="0"/>
      <w:divBdr>
        <w:top w:val="none" w:sz="0" w:space="0" w:color="auto"/>
        <w:left w:val="none" w:sz="0" w:space="0" w:color="auto"/>
        <w:bottom w:val="none" w:sz="0" w:space="0" w:color="auto"/>
        <w:right w:val="none" w:sz="0" w:space="0" w:color="auto"/>
      </w:divBdr>
    </w:div>
    <w:div w:id="940991096">
      <w:bodyDiv w:val="1"/>
      <w:marLeft w:val="0"/>
      <w:marRight w:val="0"/>
      <w:marTop w:val="0"/>
      <w:marBottom w:val="0"/>
      <w:divBdr>
        <w:top w:val="none" w:sz="0" w:space="0" w:color="auto"/>
        <w:left w:val="none" w:sz="0" w:space="0" w:color="auto"/>
        <w:bottom w:val="none" w:sz="0" w:space="0" w:color="auto"/>
        <w:right w:val="none" w:sz="0" w:space="0" w:color="auto"/>
      </w:divBdr>
    </w:div>
    <w:div w:id="957373080">
      <w:bodyDiv w:val="1"/>
      <w:marLeft w:val="0"/>
      <w:marRight w:val="0"/>
      <w:marTop w:val="0"/>
      <w:marBottom w:val="0"/>
      <w:divBdr>
        <w:top w:val="none" w:sz="0" w:space="0" w:color="auto"/>
        <w:left w:val="none" w:sz="0" w:space="0" w:color="auto"/>
        <w:bottom w:val="none" w:sz="0" w:space="0" w:color="auto"/>
        <w:right w:val="none" w:sz="0" w:space="0" w:color="auto"/>
      </w:divBdr>
    </w:div>
    <w:div w:id="958874008">
      <w:bodyDiv w:val="1"/>
      <w:marLeft w:val="0"/>
      <w:marRight w:val="0"/>
      <w:marTop w:val="0"/>
      <w:marBottom w:val="0"/>
      <w:divBdr>
        <w:top w:val="none" w:sz="0" w:space="0" w:color="auto"/>
        <w:left w:val="none" w:sz="0" w:space="0" w:color="auto"/>
        <w:bottom w:val="none" w:sz="0" w:space="0" w:color="auto"/>
        <w:right w:val="none" w:sz="0" w:space="0" w:color="auto"/>
      </w:divBdr>
    </w:div>
    <w:div w:id="980160166">
      <w:bodyDiv w:val="1"/>
      <w:marLeft w:val="0"/>
      <w:marRight w:val="0"/>
      <w:marTop w:val="0"/>
      <w:marBottom w:val="0"/>
      <w:divBdr>
        <w:top w:val="none" w:sz="0" w:space="0" w:color="auto"/>
        <w:left w:val="none" w:sz="0" w:space="0" w:color="auto"/>
        <w:bottom w:val="none" w:sz="0" w:space="0" w:color="auto"/>
        <w:right w:val="none" w:sz="0" w:space="0" w:color="auto"/>
      </w:divBdr>
    </w:div>
    <w:div w:id="1035695354">
      <w:bodyDiv w:val="1"/>
      <w:marLeft w:val="0"/>
      <w:marRight w:val="0"/>
      <w:marTop w:val="0"/>
      <w:marBottom w:val="0"/>
      <w:divBdr>
        <w:top w:val="none" w:sz="0" w:space="0" w:color="auto"/>
        <w:left w:val="none" w:sz="0" w:space="0" w:color="auto"/>
        <w:bottom w:val="none" w:sz="0" w:space="0" w:color="auto"/>
        <w:right w:val="none" w:sz="0" w:space="0" w:color="auto"/>
      </w:divBdr>
    </w:div>
    <w:div w:id="1105537976">
      <w:bodyDiv w:val="1"/>
      <w:marLeft w:val="0"/>
      <w:marRight w:val="0"/>
      <w:marTop w:val="0"/>
      <w:marBottom w:val="0"/>
      <w:divBdr>
        <w:top w:val="none" w:sz="0" w:space="0" w:color="auto"/>
        <w:left w:val="none" w:sz="0" w:space="0" w:color="auto"/>
        <w:bottom w:val="none" w:sz="0" w:space="0" w:color="auto"/>
        <w:right w:val="none" w:sz="0" w:space="0" w:color="auto"/>
      </w:divBdr>
    </w:div>
    <w:div w:id="1118715370">
      <w:bodyDiv w:val="1"/>
      <w:marLeft w:val="0"/>
      <w:marRight w:val="0"/>
      <w:marTop w:val="0"/>
      <w:marBottom w:val="0"/>
      <w:divBdr>
        <w:top w:val="none" w:sz="0" w:space="0" w:color="auto"/>
        <w:left w:val="none" w:sz="0" w:space="0" w:color="auto"/>
        <w:bottom w:val="none" w:sz="0" w:space="0" w:color="auto"/>
        <w:right w:val="none" w:sz="0" w:space="0" w:color="auto"/>
      </w:divBdr>
    </w:div>
    <w:div w:id="1119833897">
      <w:bodyDiv w:val="1"/>
      <w:marLeft w:val="0"/>
      <w:marRight w:val="0"/>
      <w:marTop w:val="0"/>
      <w:marBottom w:val="0"/>
      <w:divBdr>
        <w:top w:val="none" w:sz="0" w:space="0" w:color="auto"/>
        <w:left w:val="none" w:sz="0" w:space="0" w:color="auto"/>
        <w:bottom w:val="none" w:sz="0" w:space="0" w:color="auto"/>
        <w:right w:val="none" w:sz="0" w:space="0" w:color="auto"/>
      </w:divBdr>
    </w:div>
    <w:div w:id="1123765724">
      <w:bodyDiv w:val="1"/>
      <w:marLeft w:val="0"/>
      <w:marRight w:val="0"/>
      <w:marTop w:val="0"/>
      <w:marBottom w:val="0"/>
      <w:divBdr>
        <w:top w:val="none" w:sz="0" w:space="0" w:color="auto"/>
        <w:left w:val="none" w:sz="0" w:space="0" w:color="auto"/>
        <w:bottom w:val="none" w:sz="0" w:space="0" w:color="auto"/>
        <w:right w:val="none" w:sz="0" w:space="0" w:color="auto"/>
      </w:divBdr>
    </w:div>
    <w:div w:id="1167096685">
      <w:bodyDiv w:val="1"/>
      <w:marLeft w:val="0"/>
      <w:marRight w:val="0"/>
      <w:marTop w:val="0"/>
      <w:marBottom w:val="0"/>
      <w:divBdr>
        <w:top w:val="none" w:sz="0" w:space="0" w:color="auto"/>
        <w:left w:val="none" w:sz="0" w:space="0" w:color="auto"/>
        <w:bottom w:val="none" w:sz="0" w:space="0" w:color="auto"/>
        <w:right w:val="none" w:sz="0" w:space="0" w:color="auto"/>
      </w:divBdr>
    </w:div>
    <w:div w:id="1226797584">
      <w:bodyDiv w:val="1"/>
      <w:marLeft w:val="0"/>
      <w:marRight w:val="0"/>
      <w:marTop w:val="0"/>
      <w:marBottom w:val="0"/>
      <w:divBdr>
        <w:top w:val="none" w:sz="0" w:space="0" w:color="auto"/>
        <w:left w:val="none" w:sz="0" w:space="0" w:color="auto"/>
        <w:bottom w:val="none" w:sz="0" w:space="0" w:color="auto"/>
        <w:right w:val="none" w:sz="0" w:space="0" w:color="auto"/>
      </w:divBdr>
    </w:div>
    <w:div w:id="1232077418">
      <w:bodyDiv w:val="1"/>
      <w:marLeft w:val="0"/>
      <w:marRight w:val="0"/>
      <w:marTop w:val="0"/>
      <w:marBottom w:val="0"/>
      <w:divBdr>
        <w:top w:val="none" w:sz="0" w:space="0" w:color="auto"/>
        <w:left w:val="none" w:sz="0" w:space="0" w:color="auto"/>
        <w:bottom w:val="none" w:sz="0" w:space="0" w:color="auto"/>
        <w:right w:val="none" w:sz="0" w:space="0" w:color="auto"/>
      </w:divBdr>
    </w:div>
    <w:div w:id="1237865640">
      <w:bodyDiv w:val="1"/>
      <w:marLeft w:val="0"/>
      <w:marRight w:val="0"/>
      <w:marTop w:val="0"/>
      <w:marBottom w:val="0"/>
      <w:divBdr>
        <w:top w:val="none" w:sz="0" w:space="0" w:color="auto"/>
        <w:left w:val="none" w:sz="0" w:space="0" w:color="auto"/>
        <w:bottom w:val="none" w:sz="0" w:space="0" w:color="auto"/>
        <w:right w:val="none" w:sz="0" w:space="0" w:color="auto"/>
      </w:divBdr>
    </w:div>
    <w:div w:id="1258098304">
      <w:bodyDiv w:val="1"/>
      <w:marLeft w:val="0"/>
      <w:marRight w:val="0"/>
      <w:marTop w:val="0"/>
      <w:marBottom w:val="0"/>
      <w:divBdr>
        <w:top w:val="none" w:sz="0" w:space="0" w:color="auto"/>
        <w:left w:val="none" w:sz="0" w:space="0" w:color="auto"/>
        <w:bottom w:val="none" w:sz="0" w:space="0" w:color="auto"/>
        <w:right w:val="none" w:sz="0" w:space="0" w:color="auto"/>
      </w:divBdr>
    </w:div>
    <w:div w:id="1306081607">
      <w:bodyDiv w:val="1"/>
      <w:marLeft w:val="0"/>
      <w:marRight w:val="0"/>
      <w:marTop w:val="0"/>
      <w:marBottom w:val="0"/>
      <w:divBdr>
        <w:top w:val="none" w:sz="0" w:space="0" w:color="auto"/>
        <w:left w:val="none" w:sz="0" w:space="0" w:color="auto"/>
        <w:bottom w:val="none" w:sz="0" w:space="0" w:color="auto"/>
        <w:right w:val="none" w:sz="0" w:space="0" w:color="auto"/>
      </w:divBdr>
    </w:div>
    <w:div w:id="1306816161">
      <w:bodyDiv w:val="1"/>
      <w:marLeft w:val="0"/>
      <w:marRight w:val="0"/>
      <w:marTop w:val="0"/>
      <w:marBottom w:val="0"/>
      <w:divBdr>
        <w:top w:val="none" w:sz="0" w:space="0" w:color="auto"/>
        <w:left w:val="none" w:sz="0" w:space="0" w:color="auto"/>
        <w:bottom w:val="none" w:sz="0" w:space="0" w:color="auto"/>
        <w:right w:val="none" w:sz="0" w:space="0" w:color="auto"/>
      </w:divBdr>
    </w:div>
    <w:div w:id="1353219787">
      <w:bodyDiv w:val="1"/>
      <w:marLeft w:val="0"/>
      <w:marRight w:val="0"/>
      <w:marTop w:val="0"/>
      <w:marBottom w:val="0"/>
      <w:divBdr>
        <w:top w:val="none" w:sz="0" w:space="0" w:color="auto"/>
        <w:left w:val="none" w:sz="0" w:space="0" w:color="auto"/>
        <w:bottom w:val="none" w:sz="0" w:space="0" w:color="auto"/>
        <w:right w:val="none" w:sz="0" w:space="0" w:color="auto"/>
      </w:divBdr>
      <w:divsChild>
        <w:div w:id="1957448741">
          <w:marLeft w:val="0"/>
          <w:marRight w:val="0"/>
          <w:marTop w:val="0"/>
          <w:marBottom w:val="0"/>
          <w:divBdr>
            <w:top w:val="none" w:sz="0" w:space="0" w:color="auto"/>
            <w:left w:val="none" w:sz="0" w:space="0" w:color="auto"/>
            <w:bottom w:val="none" w:sz="0" w:space="0" w:color="auto"/>
            <w:right w:val="none" w:sz="0" w:space="0" w:color="auto"/>
          </w:divBdr>
          <w:divsChild>
            <w:div w:id="1906796774">
              <w:marLeft w:val="0"/>
              <w:marRight w:val="0"/>
              <w:marTop w:val="0"/>
              <w:marBottom w:val="0"/>
              <w:divBdr>
                <w:top w:val="none" w:sz="0" w:space="0" w:color="auto"/>
                <w:left w:val="none" w:sz="0" w:space="0" w:color="auto"/>
                <w:bottom w:val="none" w:sz="0" w:space="0" w:color="auto"/>
                <w:right w:val="none" w:sz="0" w:space="0" w:color="auto"/>
              </w:divBdr>
              <w:divsChild>
                <w:div w:id="1168324004">
                  <w:marLeft w:val="0"/>
                  <w:marRight w:val="0"/>
                  <w:marTop w:val="0"/>
                  <w:marBottom w:val="0"/>
                  <w:divBdr>
                    <w:top w:val="none" w:sz="0" w:space="0" w:color="auto"/>
                    <w:left w:val="none" w:sz="0" w:space="0" w:color="auto"/>
                    <w:bottom w:val="none" w:sz="0" w:space="0" w:color="auto"/>
                    <w:right w:val="none" w:sz="0" w:space="0" w:color="auto"/>
                  </w:divBdr>
                  <w:divsChild>
                    <w:div w:id="822090866">
                      <w:marLeft w:val="0"/>
                      <w:marRight w:val="0"/>
                      <w:marTop w:val="0"/>
                      <w:marBottom w:val="0"/>
                      <w:divBdr>
                        <w:top w:val="none" w:sz="0" w:space="0" w:color="auto"/>
                        <w:left w:val="none" w:sz="0" w:space="0" w:color="auto"/>
                        <w:bottom w:val="none" w:sz="0" w:space="0" w:color="auto"/>
                        <w:right w:val="none" w:sz="0" w:space="0" w:color="auto"/>
                      </w:divBdr>
                      <w:divsChild>
                        <w:div w:id="1676109519">
                          <w:marLeft w:val="0"/>
                          <w:marRight w:val="0"/>
                          <w:marTop w:val="0"/>
                          <w:marBottom w:val="0"/>
                          <w:divBdr>
                            <w:top w:val="none" w:sz="0" w:space="0" w:color="auto"/>
                            <w:left w:val="none" w:sz="0" w:space="0" w:color="auto"/>
                            <w:bottom w:val="none" w:sz="0" w:space="0" w:color="auto"/>
                            <w:right w:val="none" w:sz="0" w:space="0" w:color="auto"/>
                          </w:divBdr>
                          <w:divsChild>
                            <w:div w:id="479538165">
                              <w:marLeft w:val="0"/>
                              <w:marRight w:val="0"/>
                              <w:marTop w:val="0"/>
                              <w:marBottom w:val="0"/>
                              <w:divBdr>
                                <w:top w:val="none" w:sz="0" w:space="0" w:color="auto"/>
                                <w:left w:val="none" w:sz="0" w:space="0" w:color="auto"/>
                                <w:bottom w:val="none" w:sz="0" w:space="0" w:color="auto"/>
                                <w:right w:val="none" w:sz="0" w:space="0" w:color="auto"/>
                              </w:divBdr>
                              <w:divsChild>
                                <w:div w:id="750932298">
                                  <w:marLeft w:val="0"/>
                                  <w:marRight w:val="0"/>
                                  <w:marTop w:val="0"/>
                                  <w:marBottom w:val="0"/>
                                  <w:divBdr>
                                    <w:top w:val="none" w:sz="0" w:space="0" w:color="auto"/>
                                    <w:left w:val="none" w:sz="0" w:space="0" w:color="auto"/>
                                    <w:bottom w:val="none" w:sz="0" w:space="0" w:color="auto"/>
                                    <w:right w:val="none" w:sz="0" w:space="0" w:color="auto"/>
                                  </w:divBdr>
                                  <w:divsChild>
                                    <w:div w:id="2139951363">
                                      <w:marLeft w:val="0"/>
                                      <w:marRight w:val="0"/>
                                      <w:marTop w:val="0"/>
                                      <w:marBottom w:val="0"/>
                                      <w:divBdr>
                                        <w:top w:val="none" w:sz="0" w:space="0" w:color="auto"/>
                                        <w:left w:val="none" w:sz="0" w:space="0" w:color="auto"/>
                                        <w:bottom w:val="none" w:sz="0" w:space="0" w:color="auto"/>
                                        <w:right w:val="none" w:sz="0" w:space="0" w:color="auto"/>
                                      </w:divBdr>
                                      <w:divsChild>
                                        <w:div w:id="856504737">
                                          <w:marLeft w:val="0"/>
                                          <w:marRight w:val="0"/>
                                          <w:marTop w:val="0"/>
                                          <w:marBottom w:val="0"/>
                                          <w:divBdr>
                                            <w:top w:val="none" w:sz="0" w:space="0" w:color="auto"/>
                                            <w:left w:val="none" w:sz="0" w:space="0" w:color="auto"/>
                                            <w:bottom w:val="none" w:sz="0" w:space="0" w:color="auto"/>
                                            <w:right w:val="none" w:sz="0" w:space="0" w:color="auto"/>
                                          </w:divBdr>
                                          <w:divsChild>
                                            <w:div w:id="152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359692">
      <w:bodyDiv w:val="1"/>
      <w:marLeft w:val="0"/>
      <w:marRight w:val="0"/>
      <w:marTop w:val="0"/>
      <w:marBottom w:val="0"/>
      <w:divBdr>
        <w:top w:val="none" w:sz="0" w:space="0" w:color="auto"/>
        <w:left w:val="none" w:sz="0" w:space="0" w:color="auto"/>
        <w:bottom w:val="none" w:sz="0" w:space="0" w:color="auto"/>
        <w:right w:val="none" w:sz="0" w:space="0" w:color="auto"/>
      </w:divBdr>
    </w:div>
    <w:div w:id="1499418300">
      <w:bodyDiv w:val="1"/>
      <w:marLeft w:val="0"/>
      <w:marRight w:val="0"/>
      <w:marTop w:val="0"/>
      <w:marBottom w:val="0"/>
      <w:divBdr>
        <w:top w:val="none" w:sz="0" w:space="0" w:color="auto"/>
        <w:left w:val="none" w:sz="0" w:space="0" w:color="auto"/>
        <w:bottom w:val="none" w:sz="0" w:space="0" w:color="auto"/>
        <w:right w:val="none" w:sz="0" w:space="0" w:color="auto"/>
      </w:divBdr>
    </w:div>
    <w:div w:id="1545750662">
      <w:bodyDiv w:val="1"/>
      <w:marLeft w:val="0"/>
      <w:marRight w:val="0"/>
      <w:marTop w:val="0"/>
      <w:marBottom w:val="0"/>
      <w:divBdr>
        <w:top w:val="none" w:sz="0" w:space="0" w:color="auto"/>
        <w:left w:val="none" w:sz="0" w:space="0" w:color="auto"/>
        <w:bottom w:val="none" w:sz="0" w:space="0" w:color="auto"/>
        <w:right w:val="none" w:sz="0" w:space="0" w:color="auto"/>
      </w:divBdr>
    </w:div>
    <w:div w:id="1560938121">
      <w:bodyDiv w:val="1"/>
      <w:marLeft w:val="0"/>
      <w:marRight w:val="0"/>
      <w:marTop w:val="0"/>
      <w:marBottom w:val="0"/>
      <w:divBdr>
        <w:top w:val="none" w:sz="0" w:space="0" w:color="auto"/>
        <w:left w:val="none" w:sz="0" w:space="0" w:color="auto"/>
        <w:bottom w:val="none" w:sz="0" w:space="0" w:color="auto"/>
        <w:right w:val="none" w:sz="0" w:space="0" w:color="auto"/>
      </w:divBdr>
      <w:divsChild>
        <w:div w:id="1264722301">
          <w:marLeft w:val="0"/>
          <w:marRight w:val="0"/>
          <w:marTop w:val="0"/>
          <w:marBottom w:val="0"/>
          <w:divBdr>
            <w:top w:val="none" w:sz="0" w:space="0" w:color="auto"/>
            <w:left w:val="none" w:sz="0" w:space="0" w:color="auto"/>
            <w:bottom w:val="none" w:sz="0" w:space="0" w:color="auto"/>
            <w:right w:val="none" w:sz="0" w:space="0" w:color="auto"/>
          </w:divBdr>
          <w:divsChild>
            <w:div w:id="1680503888">
              <w:marLeft w:val="0"/>
              <w:marRight w:val="0"/>
              <w:marTop w:val="0"/>
              <w:marBottom w:val="0"/>
              <w:divBdr>
                <w:top w:val="none" w:sz="0" w:space="0" w:color="auto"/>
                <w:left w:val="none" w:sz="0" w:space="0" w:color="auto"/>
                <w:bottom w:val="none" w:sz="0" w:space="0" w:color="auto"/>
                <w:right w:val="none" w:sz="0" w:space="0" w:color="auto"/>
              </w:divBdr>
              <w:divsChild>
                <w:div w:id="784155298">
                  <w:marLeft w:val="0"/>
                  <w:marRight w:val="0"/>
                  <w:marTop w:val="0"/>
                  <w:marBottom w:val="0"/>
                  <w:divBdr>
                    <w:top w:val="none" w:sz="0" w:space="0" w:color="auto"/>
                    <w:left w:val="none" w:sz="0" w:space="0" w:color="auto"/>
                    <w:bottom w:val="none" w:sz="0" w:space="0" w:color="auto"/>
                    <w:right w:val="none" w:sz="0" w:space="0" w:color="auto"/>
                  </w:divBdr>
                  <w:divsChild>
                    <w:div w:id="1451128241">
                      <w:marLeft w:val="0"/>
                      <w:marRight w:val="0"/>
                      <w:marTop w:val="0"/>
                      <w:marBottom w:val="0"/>
                      <w:divBdr>
                        <w:top w:val="none" w:sz="0" w:space="0" w:color="auto"/>
                        <w:left w:val="none" w:sz="0" w:space="0" w:color="auto"/>
                        <w:bottom w:val="none" w:sz="0" w:space="0" w:color="auto"/>
                        <w:right w:val="none" w:sz="0" w:space="0" w:color="auto"/>
                      </w:divBdr>
                      <w:divsChild>
                        <w:div w:id="1638872023">
                          <w:marLeft w:val="83"/>
                          <w:marRight w:val="0"/>
                          <w:marTop w:val="0"/>
                          <w:marBottom w:val="0"/>
                          <w:divBdr>
                            <w:top w:val="single" w:sz="6" w:space="0" w:color="EBEBEB"/>
                            <w:left w:val="single" w:sz="6" w:space="0" w:color="EBEBEB"/>
                            <w:bottom w:val="single" w:sz="6" w:space="0" w:color="EBEBEB"/>
                            <w:right w:val="single" w:sz="6" w:space="0" w:color="EBEBEB"/>
                          </w:divBdr>
                          <w:divsChild>
                            <w:div w:id="8039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880282">
      <w:bodyDiv w:val="1"/>
      <w:marLeft w:val="0"/>
      <w:marRight w:val="0"/>
      <w:marTop w:val="0"/>
      <w:marBottom w:val="0"/>
      <w:divBdr>
        <w:top w:val="none" w:sz="0" w:space="0" w:color="auto"/>
        <w:left w:val="none" w:sz="0" w:space="0" w:color="auto"/>
        <w:bottom w:val="none" w:sz="0" w:space="0" w:color="auto"/>
        <w:right w:val="none" w:sz="0" w:space="0" w:color="auto"/>
      </w:divBdr>
    </w:div>
    <w:div w:id="1583760557">
      <w:bodyDiv w:val="1"/>
      <w:marLeft w:val="0"/>
      <w:marRight w:val="0"/>
      <w:marTop w:val="0"/>
      <w:marBottom w:val="0"/>
      <w:divBdr>
        <w:top w:val="none" w:sz="0" w:space="0" w:color="auto"/>
        <w:left w:val="none" w:sz="0" w:space="0" w:color="auto"/>
        <w:bottom w:val="none" w:sz="0" w:space="0" w:color="auto"/>
        <w:right w:val="none" w:sz="0" w:space="0" w:color="auto"/>
      </w:divBdr>
      <w:divsChild>
        <w:div w:id="1082869193">
          <w:marLeft w:val="0"/>
          <w:marRight w:val="0"/>
          <w:marTop w:val="0"/>
          <w:marBottom w:val="0"/>
          <w:divBdr>
            <w:top w:val="none" w:sz="0" w:space="0" w:color="auto"/>
            <w:left w:val="none" w:sz="0" w:space="0" w:color="auto"/>
            <w:bottom w:val="none" w:sz="0" w:space="0" w:color="auto"/>
            <w:right w:val="none" w:sz="0" w:space="0" w:color="auto"/>
          </w:divBdr>
          <w:divsChild>
            <w:div w:id="1430201058">
              <w:marLeft w:val="0"/>
              <w:marRight w:val="0"/>
              <w:marTop w:val="0"/>
              <w:marBottom w:val="0"/>
              <w:divBdr>
                <w:top w:val="none" w:sz="0" w:space="0" w:color="auto"/>
                <w:left w:val="none" w:sz="0" w:space="0" w:color="auto"/>
                <w:bottom w:val="none" w:sz="0" w:space="0" w:color="auto"/>
                <w:right w:val="none" w:sz="0" w:space="0" w:color="auto"/>
              </w:divBdr>
              <w:divsChild>
                <w:div w:id="1764302492">
                  <w:marLeft w:val="0"/>
                  <w:marRight w:val="0"/>
                  <w:marTop w:val="0"/>
                  <w:marBottom w:val="0"/>
                  <w:divBdr>
                    <w:top w:val="none" w:sz="0" w:space="0" w:color="auto"/>
                    <w:left w:val="none" w:sz="0" w:space="0" w:color="auto"/>
                    <w:bottom w:val="none" w:sz="0" w:space="0" w:color="auto"/>
                    <w:right w:val="none" w:sz="0" w:space="0" w:color="auto"/>
                  </w:divBdr>
                  <w:divsChild>
                    <w:div w:id="1807627671">
                      <w:marLeft w:val="0"/>
                      <w:marRight w:val="0"/>
                      <w:marTop w:val="0"/>
                      <w:marBottom w:val="0"/>
                      <w:divBdr>
                        <w:top w:val="none" w:sz="0" w:space="0" w:color="auto"/>
                        <w:left w:val="none" w:sz="0" w:space="0" w:color="auto"/>
                        <w:bottom w:val="none" w:sz="0" w:space="0" w:color="auto"/>
                        <w:right w:val="none" w:sz="0" w:space="0" w:color="auto"/>
                      </w:divBdr>
                      <w:divsChild>
                        <w:div w:id="99179219">
                          <w:marLeft w:val="0"/>
                          <w:marRight w:val="0"/>
                          <w:marTop w:val="0"/>
                          <w:marBottom w:val="0"/>
                          <w:divBdr>
                            <w:top w:val="none" w:sz="0" w:space="0" w:color="auto"/>
                            <w:left w:val="none" w:sz="0" w:space="0" w:color="auto"/>
                            <w:bottom w:val="none" w:sz="0" w:space="0" w:color="auto"/>
                            <w:right w:val="none" w:sz="0" w:space="0" w:color="auto"/>
                          </w:divBdr>
                          <w:divsChild>
                            <w:div w:id="1262449866">
                              <w:marLeft w:val="0"/>
                              <w:marRight w:val="0"/>
                              <w:marTop w:val="0"/>
                              <w:marBottom w:val="0"/>
                              <w:divBdr>
                                <w:top w:val="none" w:sz="0" w:space="0" w:color="auto"/>
                                <w:left w:val="none" w:sz="0" w:space="0" w:color="auto"/>
                                <w:bottom w:val="none" w:sz="0" w:space="0" w:color="auto"/>
                                <w:right w:val="none" w:sz="0" w:space="0" w:color="auto"/>
                              </w:divBdr>
                              <w:divsChild>
                                <w:div w:id="514155522">
                                  <w:marLeft w:val="0"/>
                                  <w:marRight w:val="0"/>
                                  <w:marTop w:val="0"/>
                                  <w:marBottom w:val="0"/>
                                  <w:divBdr>
                                    <w:top w:val="none" w:sz="0" w:space="0" w:color="auto"/>
                                    <w:left w:val="none" w:sz="0" w:space="0" w:color="auto"/>
                                    <w:bottom w:val="none" w:sz="0" w:space="0" w:color="auto"/>
                                    <w:right w:val="none" w:sz="0" w:space="0" w:color="auto"/>
                                  </w:divBdr>
                                  <w:divsChild>
                                    <w:div w:id="503205434">
                                      <w:marLeft w:val="60"/>
                                      <w:marRight w:val="0"/>
                                      <w:marTop w:val="0"/>
                                      <w:marBottom w:val="0"/>
                                      <w:divBdr>
                                        <w:top w:val="none" w:sz="0" w:space="0" w:color="auto"/>
                                        <w:left w:val="none" w:sz="0" w:space="0" w:color="auto"/>
                                        <w:bottom w:val="none" w:sz="0" w:space="0" w:color="auto"/>
                                        <w:right w:val="none" w:sz="0" w:space="0" w:color="auto"/>
                                      </w:divBdr>
                                      <w:divsChild>
                                        <w:div w:id="91364908">
                                          <w:marLeft w:val="0"/>
                                          <w:marRight w:val="0"/>
                                          <w:marTop w:val="0"/>
                                          <w:marBottom w:val="0"/>
                                          <w:divBdr>
                                            <w:top w:val="none" w:sz="0" w:space="0" w:color="auto"/>
                                            <w:left w:val="none" w:sz="0" w:space="0" w:color="auto"/>
                                            <w:bottom w:val="none" w:sz="0" w:space="0" w:color="auto"/>
                                            <w:right w:val="none" w:sz="0" w:space="0" w:color="auto"/>
                                          </w:divBdr>
                                          <w:divsChild>
                                            <w:div w:id="966080025">
                                              <w:marLeft w:val="0"/>
                                              <w:marRight w:val="0"/>
                                              <w:marTop w:val="0"/>
                                              <w:marBottom w:val="120"/>
                                              <w:divBdr>
                                                <w:top w:val="single" w:sz="6" w:space="0" w:color="F5F5F5"/>
                                                <w:left w:val="single" w:sz="6" w:space="0" w:color="F5F5F5"/>
                                                <w:bottom w:val="single" w:sz="6" w:space="0" w:color="F5F5F5"/>
                                                <w:right w:val="single" w:sz="6" w:space="0" w:color="F5F5F5"/>
                                              </w:divBdr>
                                              <w:divsChild>
                                                <w:div w:id="1352292236">
                                                  <w:marLeft w:val="0"/>
                                                  <w:marRight w:val="0"/>
                                                  <w:marTop w:val="0"/>
                                                  <w:marBottom w:val="0"/>
                                                  <w:divBdr>
                                                    <w:top w:val="none" w:sz="0" w:space="0" w:color="auto"/>
                                                    <w:left w:val="none" w:sz="0" w:space="0" w:color="auto"/>
                                                    <w:bottom w:val="none" w:sz="0" w:space="0" w:color="auto"/>
                                                    <w:right w:val="none" w:sz="0" w:space="0" w:color="auto"/>
                                                  </w:divBdr>
                                                  <w:divsChild>
                                                    <w:div w:id="4193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5339127">
      <w:bodyDiv w:val="1"/>
      <w:marLeft w:val="0"/>
      <w:marRight w:val="0"/>
      <w:marTop w:val="0"/>
      <w:marBottom w:val="0"/>
      <w:divBdr>
        <w:top w:val="none" w:sz="0" w:space="0" w:color="auto"/>
        <w:left w:val="none" w:sz="0" w:space="0" w:color="auto"/>
        <w:bottom w:val="none" w:sz="0" w:space="0" w:color="auto"/>
        <w:right w:val="none" w:sz="0" w:space="0" w:color="auto"/>
      </w:divBdr>
    </w:div>
    <w:div w:id="1614171344">
      <w:bodyDiv w:val="1"/>
      <w:marLeft w:val="0"/>
      <w:marRight w:val="0"/>
      <w:marTop w:val="0"/>
      <w:marBottom w:val="0"/>
      <w:divBdr>
        <w:top w:val="none" w:sz="0" w:space="0" w:color="auto"/>
        <w:left w:val="none" w:sz="0" w:space="0" w:color="auto"/>
        <w:bottom w:val="none" w:sz="0" w:space="0" w:color="auto"/>
        <w:right w:val="none" w:sz="0" w:space="0" w:color="auto"/>
      </w:divBdr>
    </w:div>
    <w:div w:id="1707488192">
      <w:bodyDiv w:val="1"/>
      <w:marLeft w:val="0"/>
      <w:marRight w:val="0"/>
      <w:marTop w:val="0"/>
      <w:marBottom w:val="0"/>
      <w:divBdr>
        <w:top w:val="none" w:sz="0" w:space="0" w:color="auto"/>
        <w:left w:val="none" w:sz="0" w:space="0" w:color="auto"/>
        <w:bottom w:val="none" w:sz="0" w:space="0" w:color="auto"/>
        <w:right w:val="none" w:sz="0" w:space="0" w:color="auto"/>
      </w:divBdr>
    </w:div>
    <w:div w:id="1720084712">
      <w:bodyDiv w:val="1"/>
      <w:marLeft w:val="0"/>
      <w:marRight w:val="0"/>
      <w:marTop w:val="0"/>
      <w:marBottom w:val="0"/>
      <w:divBdr>
        <w:top w:val="none" w:sz="0" w:space="0" w:color="auto"/>
        <w:left w:val="none" w:sz="0" w:space="0" w:color="auto"/>
        <w:bottom w:val="none" w:sz="0" w:space="0" w:color="auto"/>
        <w:right w:val="none" w:sz="0" w:space="0" w:color="auto"/>
      </w:divBdr>
    </w:div>
    <w:div w:id="1743605553">
      <w:bodyDiv w:val="1"/>
      <w:marLeft w:val="0"/>
      <w:marRight w:val="0"/>
      <w:marTop w:val="0"/>
      <w:marBottom w:val="0"/>
      <w:divBdr>
        <w:top w:val="none" w:sz="0" w:space="0" w:color="auto"/>
        <w:left w:val="none" w:sz="0" w:space="0" w:color="auto"/>
        <w:bottom w:val="none" w:sz="0" w:space="0" w:color="auto"/>
        <w:right w:val="none" w:sz="0" w:space="0" w:color="auto"/>
      </w:divBdr>
    </w:div>
    <w:div w:id="1746419206">
      <w:bodyDiv w:val="1"/>
      <w:marLeft w:val="0"/>
      <w:marRight w:val="0"/>
      <w:marTop w:val="0"/>
      <w:marBottom w:val="0"/>
      <w:divBdr>
        <w:top w:val="none" w:sz="0" w:space="0" w:color="auto"/>
        <w:left w:val="none" w:sz="0" w:space="0" w:color="auto"/>
        <w:bottom w:val="none" w:sz="0" w:space="0" w:color="auto"/>
        <w:right w:val="none" w:sz="0" w:space="0" w:color="auto"/>
      </w:divBdr>
      <w:divsChild>
        <w:div w:id="1762725321">
          <w:marLeft w:val="0"/>
          <w:marRight w:val="0"/>
          <w:marTop w:val="0"/>
          <w:marBottom w:val="0"/>
          <w:divBdr>
            <w:top w:val="none" w:sz="0" w:space="0" w:color="auto"/>
            <w:left w:val="none" w:sz="0" w:space="0" w:color="auto"/>
            <w:bottom w:val="none" w:sz="0" w:space="0" w:color="auto"/>
            <w:right w:val="none" w:sz="0" w:space="0" w:color="auto"/>
          </w:divBdr>
          <w:divsChild>
            <w:div w:id="427967832">
              <w:marLeft w:val="0"/>
              <w:marRight w:val="0"/>
              <w:marTop w:val="0"/>
              <w:marBottom w:val="0"/>
              <w:divBdr>
                <w:top w:val="none" w:sz="0" w:space="0" w:color="auto"/>
                <w:left w:val="none" w:sz="0" w:space="0" w:color="auto"/>
                <w:bottom w:val="none" w:sz="0" w:space="0" w:color="auto"/>
                <w:right w:val="none" w:sz="0" w:space="0" w:color="auto"/>
              </w:divBdr>
              <w:divsChild>
                <w:div w:id="637339943">
                  <w:marLeft w:val="0"/>
                  <w:marRight w:val="0"/>
                  <w:marTop w:val="0"/>
                  <w:marBottom w:val="0"/>
                  <w:divBdr>
                    <w:top w:val="none" w:sz="0" w:space="0" w:color="auto"/>
                    <w:left w:val="none" w:sz="0" w:space="0" w:color="auto"/>
                    <w:bottom w:val="none" w:sz="0" w:space="0" w:color="auto"/>
                    <w:right w:val="none" w:sz="0" w:space="0" w:color="auto"/>
                  </w:divBdr>
                  <w:divsChild>
                    <w:div w:id="415592767">
                      <w:marLeft w:val="0"/>
                      <w:marRight w:val="0"/>
                      <w:marTop w:val="0"/>
                      <w:marBottom w:val="0"/>
                      <w:divBdr>
                        <w:top w:val="none" w:sz="0" w:space="0" w:color="auto"/>
                        <w:left w:val="none" w:sz="0" w:space="0" w:color="auto"/>
                        <w:bottom w:val="none" w:sz="0" w:space="0" w:color="auto"/>
                        <w:right w:val="none" w:sz="0" w:space="0" w:color="auto"/>
                      </w:divBdr>
                      <w:divsChild>
                        <w:div w:id="1841188880">
                          <w:marLeft w:val="0"/>
                          <w:marRight w:val="0"/>
                          <w:marTop w:val="0"/>
                          <w:marBottom w:val="0"/>
                          <w:divBdr>
                            <w:top w:val="none" w:sz="0" w:space="0" w:color="auto"/>
                            <w:left w:val="none" w:sz="0" w:space="0" w:color="auto"/>
                            <w:bottom w:val="none" w:sz="0" w:space="0" w:color="auto"/>
                            <w:right w:val="none" w:sz="0" w:space="0" w:color="auto"/>
                          </w:divBdr>
                          <w:divsChild>
                            <w:div w:id="2060476599">
                              <w:marLeft w:val="0"/>
                              <w:marRight w:val="0"/>
                              <w:marTop w:val="0"/>
                              <w:marBottom w:val="0"/>
                              <w:divBdr>
                                <w:top w:val="none" w:sz="0" w:space="0" w:color="auto"/>
                                <w:left w:val="none" w:sz="0" w:space="0" w:color="auto"/>
                                <w:bottom w:val="none" w:sz="0" w:space="0" w:color="auto"/>
                                <w:right w:val="none" w:sz="0" w:space="0" w:color="auto"/>
                              </w:divBdr>
                              <w:divsChild>
                                <w:div w:id="145127896">
                                  <w:marLeft w:val="0"/>
                                  <w:marRight w:val="0"/>
                                  <w:marTop w:val="0"/>
                                  <w:marBottom w:val="0"/>
                                  <w:divBdr>
                                    <w:top w:val="none" w:sz="0" w:space="0" w:color="auto"/>
                                    <w:left w:val="none" w:sz="0" w:space="0" w:color="auto"/>
                                    <w:bottom w:val="none" w:sz="0" w:space="0" w:color="auto"/>
                                    <w:right w:val="none" w:sz="0" w:space="0" w:color="auto"/>
                                  </w:divBdr>
                                  <w:divsChild>
                                    <w:div w:id="1665276193">
                                      <w:marLeft w:val="0"/>
                                      <w:marRight w:val="0"/>
                                      <w:marTop w:val="0"/>
                                      <w:marBottom w:val="0"/>
                                      <w:divBdr>
                                        <w:top w:val="none" w:sz="0" w:space="0" w:color="auto"/>
                                        <w:left w:val="none" w:sz="0" w:space="0" w:color="auto"/>
                                        <w:bottom w:val="none" w:sz="0" w:space="0" w:color="auto"/>
                                        <w:right w:val="none" w:sz="0" w:space="0" w:color="auto"/>
                                      </w:divBdr>
                                      <w:divsChild>
                                        <w:div w:id="984820475">
                                          <w:marLeft w:val="0"/>
                                          <w:marRight w:val="0"/>
                                          <w:marTop w:val="0"/>
                                          <w:marBottom w:val="0"/>
                                          <w:divBdr>
                                            <w:top w:val="none" w:sz="0" w:space="0" w:color="auto"/>
                                            <w:left w:val="none" w:sz="0" w:space="0" w:color="auto"/>
                                            <w:bottom w:val="none" w:sz="0" w:space="0" w:color="auto"/>
                                            <w:right w:val="none" w:sz="0" w:space="0" w:color="auto"/>
                                          </w:divBdr>
                                          <w:divsChild>
                                            <w:div w:id="6291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2144532">
      <w:bodyDiv w:val="1"/>
      <w:marLeft w:val="0"/>
      <w:marRight w:val="0"/>
      <w:marTop w:val="0"/>
      <w:marBottom w:val="0"/>
      <w:divBdr>
        <w:top w:val="none" w:sz="0" w:space="0" w:color="auto"/>
        <w:left w:val="none" w:sz="0" w:space="0" w:color="auto"/>
        <w:bottom w:val="none" w:sz="0" w:space="0" w:color="auto"/>
        <w:right w:val="none" w:sz="0" w:space="0" w:color="auto"/>
      </w:divBdr>
    </w:div>
    <w:div w:id="1798990055">
      <w:bodyDiv w:val="1"/>
      <w:marLeft w:val="0"/>
      <w:marRight w:val="0"/>
      <w:marTop w:val="0"/>
      <w:marBottom w:val="0"/>
      <w:divBdr>
        <w:top w:val="none" w:sz="0" w:space="0" w:color="auto"/>
        <w:left w:val="none" w:sz="0" w:space="0" w:color="auto"/>
        <w:bottom w:val="none" w:sz="0" w:space="0" w:color="auto"/>
        <w:right w:val="none" w:sz="0" w:space="0" w:color="auto"/>
      </w:divBdr>
    </w:div>
    <w:div w:id="1835296436">
      <w:bodyDiv w:val="1"/>
      <w:marLeft w:val="0"/>
      <w:marRight w:val="0"/>
      <w:marTop w:val="0"/>
      <w:marBottom w:val="0"/>
      <w:divBdr>
        <w:top w:val="none" w:sz="0" w:space="0" w:color="auto"/>
        <w:left w:val="none" w:sz="0" w:space="0" w:color="auto"/>
        <w:bottom w:val="none" w:sz="0" w:space="0" w:color="auto"/>
        <w:right w:val="none" w:sz="0" w:space="0" w:color="auto"/>
      </w:divBdr>
    </w:div>
    <w:div w:id="1865901607">
      <w:bodyDiv w:val="1"/>
      <w:marLeft w:val="0"/>
      <w:marRight w:val="0"/>
      <w:marTop w:val="0"/>
      <w:marBottom w:val="0"/>
      <w:divBdr>
        <w:top w:val="none" w:sz="0" w:space="0" w:color="auto"/>
        <w:left w:val="none" w:sz="0" w:space="0" w:color="auto"/>
        <w:bottom w:val="none" w:sz="0" w:space="0" w:color="auto"/>
        <w:right w:val="none" w:sz="0" w:space="0" w:color="auto"/>
      </w:divBdr>
    </w:div>
    <w:div w:id="1892957583">
      <w:bodyDiv w:val="1"/>
      <w:marLeft w:val="0"/>
      <w:marRight w:val="0"/>
      <w:marTop w:val="0"/>
      <w:marBottom w:val="0"/>
      <w:divBdr>
        <w:top w:val="none" w:sz="0" w:space="0" w:color="auto"/>
        <w:left w:val="none" w:sz="0" w:space="0" w:color="auto"/>
        <w:bottom w:val="none" w:sz="0" w:space="0" w:color="auto"/>
        <w:right w:val="none" w:sz="0" w:space="0" w:color="auto"/>
      </w:divBdr>
    </w:div>
    <w:div w:id="1941981864">
      <w:bodyDiv w:val="1"/>
      <w:marLeft w:val="0"/>
      <w:marRight w:val="0"/>
      <w:marTop w:val="0"/>
      <w:marBottom w:val="0"/>
      <w:divBdr>
        <w:top w:val="none" w:sz="0" w:space="0" w:color="auto"/>
        <w:left w:val="none" w:sz="0" w:space="0" w:color="auto"/>
        <w:bottom w:val="none" w:sz="0" w:space="0" w:color="auto"/>
        <w:right w:val="none" w:sz="0" w:space="0" w:color="auto"/>
      </w:divBdr>
    </w:div>
    <w:div w:id="1954750067">
      <w:bodyDiv w:val="1"/>
      <w:marLeft w:val="0"/>
      <w:marRight w:val="0"/>
      <w:marTop w:val="0"/>
      <w:marBottom w:val="0"/>
      <w:divBdr>
        <w:top w:val="none" w:sz="0" w:space="0" w:color="auto"/>
        <w:left w:val="none" w:sz="0" w:space="0" w:color="auto"/>
        <w:bottom w:val="none" w:sz="0" w:space="0" w:color="auto"/>
        <w:right w:val="none" w:sz="0" w:space="0" w:color="auto"/>
      </w:divBdr>
    </w:div>
    <w:div w:id="1965577513">
      <w:bodyDiv w:val="1"/>
      <w:marLeft w:val="0"/>
      <w:marRight w:val="0"/>
      <w:marTop w:val="0"/>
      <w:marBottom w:val="0"/>
      <w:divBdr>
        <w:top w:val="none" w:sz="0" w:space="0" w:color="auto"/>
        <w:left w:val="none" w:sz="0" w:space="0" w:color="auto"/>
        <w:bottom w:val="none" w:sz="0" w:space="0" w:color="auto"/>
        <w:right w:val="none" w:sz="0" w:space="0" w:color="auto"/>
      </w:divBdr>
    </w:div>
    <w:div w:id="1976065580">
      <w:bodyDiv w:val="1"/>
      <w:marLeft w:val="0"/>
      <w:marRight w:val="0"/>
      <w:marTop w:val="0"/>
      <w:marBottom w:val="0"/>
      <w:divBdr>
        <w:top w:val="none" w:sz="0" w:space="0" w:color="auto"/>
        <w:left w:val="none" w:sz="0" w:space="0" w:color="auto"/>
        <w:bottom w:val="none" w:sz="0" w:space="0" w:color="auto"/>
        <w:right w:val="none" w:sz="0" w:space="0" w:color="auto"/>
      </w:divBdr>
    </w:div>
    <w:div w:id="1982227197">
      <w:bodyDiv w:val="1"/>
      <w:marLeft w:val="0"/>
      <w:marRight w:val="0"/>
      <w:marTop w:val="0"/>
      <w:marBottom w:val="0"/>
      <w:divBdr>
        <w:top w:val="none" w:sz="0" w:space="0" w:color="auto"/>
        <w:left w:val="none" w:sz="0" w:space="0" w:color="auto"/>
        <w:bottom w:val="none" w:sz="0" w:space="0" w:color="auto"/>
        <w:right w:val="none" w:sz="0" w:space="0" w:color="auto"/>
      </w:divBdr>
    </w:div>
    <w:div w:id="2051492030">
      <w:bodyDiv w:val="1"/>
      <w:marLeft w:val="0"/>
      <w:marRight w:val="0"/>
      <w:marTop w:val="0"/>
      <w:marBottom w:val="0"/>
      <w:divBdr>
        <w:top w:val="none" w:sz="0" w:space="0" w:color="auto"/>
        <w:left w:val="none" w:sz="0" w:space="0" w:color="auto"/>
        <w:bottom w:val="none" w:sz="0" w:space="0" w:color="auto"/>
        <w:right w:val="none" w:sz="0" w:space="0" w:color="auto"/>
      </w:divBdr>
    </w:div>
    <w:div w:id="2098014387">
      <w:bodyDiv w:val="1"/>
      <w:marLeft w:val="0"/>
      <w:marRight w:val="0"/>
      <w:marTop w:val="0"/>
      <w:marBottom w:val="0"/>
      <w:divBdr>
        <w:top w:val="none" w:sz="0" w:space="0" w:color="auto"/>
        <w:left w:val="none" w:sz="0" w:space="0" w:color="auto"/>
        <w:bottom w:val="none" w:sz="0" w:space="0" w:color="auto"/>
        <w:right w:val="none" w:sz="0" w:space="0" w:color="auto"/>
      </w:divBdr>
    </w:div>
    <w:div w:id="2109041557">
      <w:bodyDiv w:val="1"/>
      <w:marLeft w:val="0"/>
      <w:marRight w:val="0"/>
      <w:marTop w:val="0"/>
      <w:marBottom w:val="0"/>
      <w:divBdr>
        <w:top w:val="none" w:sz="0" w:space="0" w:color="auto"/>
        <w:left w:val="none" w:sz="0" w:space="0" w:color="auto"/>
        <w:bottom w:val="none" w:sz="0" w:space="0" w:color="auto"/>
        <w:right w:val="none" w:sz="0" w:space="0" w:color="auto"/>
      </w:divBdr>
    </w:div>
    <w:div w:id="213451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93607-60CE-4032-A83C-BAE8A21A3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5593</Words>
  <Characters>3189</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2019. gada 7.-8. februāra neformālajā Eiropas Savienības Tieslietu un iekšlietu ministru padomē izskatāmajiem Tieslietu ministrijas kompetencē esošajiem jautājumiem"</vt:lpstr>
      <vt:lpstr>Informatīvais ziņojums "Par 2018. gada 25.-26. janvāra neformālajā Eiropas Savienības Tieslietu un iekšlietu ministru padomē izskatāmajiem Tieslietu ministrijas kompetencē esošajiem jautājumiem"</vt:lpstr>
    </vt:vector>
  </TitlesOfParts>
  <Company>Tieslietu ministrija</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2019. gada 7.-8. februāra neformālajā Eiropas Savienības Tieslietu un iekšlietu ministru padomē izskatāmajiem Tieslietu ministrijas kompetencē esošajiem jautājumiem"</dc:title>
  <dc:subject>Informatīvais ziņojums</dc:subject>
  <dc:creator>Ieva Grantiņa</dc:creator>
  <dc:description>67036914, Ieva.Grantina@tm.gov.lv_x000d_
</dc:description>
  <cp:lastModifiedBy>Lelde Stepanova</cp:lastModifiedBy>
  <cp:revision>3</cp:revision>
  <cp:lastPrinted>2018-07-05T11:25:00Z</cp:lastPrinted>
  <dcterms:created xsi:type="dcterms:W3CDTF">2019-01-31T14:51:00Z</dcterms:created>
  <dcterms:modified xsi:type="dcterms:W3CDTF">2019-02-01T06:46:00Z</dcterms:modified>
</cp:coreProperties>
</file>