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6E567F" w:rsidRPr="004434A4" w:rsidTr="00D448C5">
        <w:tc>
          <w:tcPr>
            <w:tcW w:w="4244" w:type="dxa"/>
          </w:tcPr>
          <w:p w:rsidR="006E567F" w:rsidRPr="004434A4" w:rsidRDefault="00D6121F" w:rsidP="0019289A">
            <w:pPr>
              <w:tabs>
                <w:tab w:val="left" w:pos="34"/>
                <w:tab w:val="left" w:pos="5760"/>
              </w:tabs>
              <w:spacing w:after="0"/>
              <w:ind w:firstLine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2019</w:t>
            </w:r>
            <w:r w:rsidR="0019289A">
              <w:rPr>
                <w:sz w:val="28"/>
                <w:szCs w:val="28"/>
              </w:rPr>
              <w:t>.</w:t>
            </w:r>
            <w:r w:rsidR="006E567F" w:rsidRPr="004434A4">
              <w:rPr>
                <w:sz w:val="28"/>
                <w:szCs w:val="28"/>
              </w:rPr>
              <w:t>gada</w:t>
            </w:r>
            <w:proofErr w:type="gramEnd"/>
            <w:r w:rsidR="0019289A">
              <w:rPr>
                <w:sz w:val="28"/>
                <w:szCs w:val="28"/>
              </w:rPr>
              <w:t xml:space="preserve">       .februārī</w:t>
            </w:r>
          </w:p>
          <w:p w:rsidR="006E567F" w:rsidRPr="004434A4" w:rsidRDefault="006E567F" w:rsidP="00F7436B">
            <w:pPr>
              <w:tabs>
                <w:tab w:val="left" w:pos="142"/>
                <w:tab w:val="left" w:pos="5760"/>
              </w:tabs>
              <w:spacing w:after="0"/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>Rīgā</w:t>
            </w:r>
          </w:p>
        </w:tc>
        <w:tc>
          <w:tcPr>
            <w:tcW w:w="4244" w:type="dxa"/>
          </w:tcPr>
          <w:p w:rsidR="0019289A" w:rsidRDefault="0019289A" w:rsidP="0019289A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567F" w:rsidRPr="004434A4">
              <w:rPr>
                <w:sz w:val="28"/>
                <w:szCs w:val="28"/>
              </w:rPr>
              <w:t xml:space="preserve">Noteikumi Nr. </w:t>
            </w:r>
          </w:p>
          <w:p w:rsidR="006E567F" w:rsidRPr="004434A4" w:rsidRDefault="006E567F" w:rsidP="0019289A">
            <w:pPr>
              <w:spacing w:after="0"/>
              <w:jc w:val="right"/>
              <w:rPr>
                <w:sz w:val="28"/>
                <w:szCs w:val="28"/>
              </w:rPr>
            </w:pPr>
            <w:r w:rsidRPr="004434A4">
              <w:rPr>
                <w:sz w:val="28"/>
                <w:szCs w:val="28"/>
              </w:rPr>
              <w:t>(prot. Nr.</w:t>
            </w:r>
            <w:proofErr w:type="gramStart"/>
            <w:r w:rsidRPr="004434A4">
              <w:rPr>
                <w:sz w:val="28"/>
                <w:szCs w:val="28"/>
              </w:rPr>
              <w:t xml:space="preserve">   </w:t>
            </w:r>
            <w:r w:rsidR="0019289A">
              <w:rPr>
                <w:sz w:val="28"/>
                <w:szCs w:val="28"/>
              </w:rPr>
              <w:t xml:space="preserve"> </w:t>
            </w:r>
            <w:r w:rsidRPr="004434A4">
              <w:rPr>
                <w:sz w:val="28"/>
                <w:szCs w:val="28"/>
              </w:rPr>
              <w:t>.</w:t>
            </w:r>
            <w:proofErr w:type="gramEnd"/>
            <w:r w:rsidRPr="004434A4">
              <w:rPr>
                <w:sz w:val="28"/>
                <w:szCs w:val="28"/>
              </w:rPr>
              <w:t>§)</w:t>
            </w:r>
          </w:p>
        </w:tc>
      </w:tr>
    </w:tbl>
    <w:p w:rsidR="006E567F" w:rsidRPr="004434A4" w:rsidRDefault="006E567F" w:rsidP="001928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67F" w:rsidRPr="004434A4" w:rsidRDefault="006E567F" w:rsidP="006E567F">
      <w:pPr>
        <w:tabs>
          <w:tab w:val="left" w:pos="142"/>
        </w:tabs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Ministru kabineta 2010. gada 2. februā</w:t>
      </w:r>
      <w:r w:rsidRPr="004434A4">
        <w:rPr>
          <w:rFonts w:ascii="Times New Roman" w:hAnsi="Times New Roman" w:cs="Times New Roman"/>
          <w:b/>
          <w:sz w:val="28"/>
          <w:szCs w:val="28"/>
        </w:rPr>
        <w:t>ra noteikumos Nr. </w:t>
      </w:r>
      <w:r>
        <w:rPr>
          <w:rFonts w:ascii="Times New Roman" w:hAnsi="Times New Roman" w:cs="Times New Roman"/>
          <w:b/>
          <w:sz w:val="28"/>
          <w:szCs w:val="28"/>
        </w:rPr>
        <w:t>104 “Pārtikas uzņēmumu atzīšanas un reģistrācijas kārtība</w:t>
      </w:r>
      <w:r w:rsidRPr="004434A4">
        <w:rPr>
          <w:rFonts w:ascii="Times New Roman" w:hAnsi="Times New Roman" w:cs="Times New Roman"/>
          <w:b/>
          <w:sz w:val="28"/>
          <w:szCs w:val="28"/>
        </w:rPr>
        <w:t>”</w:t>
      </w:r>
    </w:p>
    <w:p w:rsidR="006E567F" w:rsidRPr="004434A4" w:rsidRDefault="006E567F" w:rsidP="006E567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567F" w:rsidRPr="00BB6D08" w:rsidRDefault="006E567F" w:rsidP="006E567F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D08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:rsidR="006E567F" w:rsidRDefault="006E567F" w:rsidP="006E567F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Pārtikas aprites uzraudzības</w:t>
      </w:r>
      <w:r w:rsidRPr="00BB6D08">
        <w:rPr>
          <w:rFonts w:ascii="Times New Roman" w:hAnsi="Times New Roman" w:cs="Times New Roman"/>
          <w:sz w:val="28"/>
          <w:szCs w:val="28"/>
        </w:rPr>
        <w:t xml:space="preserve"> likuma</w:t>
      </w:r>
      <w:r w:rsidR="00C94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6D08">
        <w:rPr>
          <w:rFonts w:ascii="Times New Roman" w:hAnsi="Times New Roman" w:cs="Times New Roman"/>
          <w:sz w:val="28"/>
          <w:szCs w:val="28"/>
        </w:rPr>
        <w:t xml:space="preserve">. panta </w:t>
      </w:r>
      <w:r>
        <w:rPr>
          <w:rFonts w:ascii="Times New Roman" w:hAnsi="Times New Roman" w:cs="Times New Roman"/>
          <w:sz w:val="28"/>
          <w:szCs w:val="28"/>
        </w:rPr>
        <w:t xml:space="preserve">ceturto daļu un </w:t>
      </w:r>
    </w:p>
    <w:p w:rsidR="006E567F" w:rsidRPr="0065254F" w:rsidRDefault="006E567F" w:rsidP="0065254F">
      <w:pPr>
        <w:tabs>
          <w:tab w:val="left" w:pos="142"/>
        </w:tabs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Brīvas pakalpojumu sniegšanas likuma 15. panta piekto daļu</w:t>
      </w:r>
    </w:p>
    <w:p w:rsidR="00446F04" w:rsidRDefault="006E567F" w:rsidP="00446F04">
      <w:pPr>
        <w:pStyle w:val="naisf"/>
        <w:tabs>
          <w:tab w:val="left" w:pos="1134"/>
        </w:tabs>
        <w:ind w:firstLine="709"/>
        <w:rPr>
          <w:sz w:val="28"/>
          <w:szCs w:val="28"/>
          <w:lang w:val="lv-LV"/>
        </w:rPr>
      </w:pPr>
      <w:r w:rsidRPr="00CD25C4">
        <w:rPr>
          <w:sz w:val="28"/>
          <w:szCs w:val="28"/>
          <w:lang w:val="lv-LV"/>
        </w:rPr>
        <w:t xml:space="preserve">Izdarīt </w:t>
      </w:r>
      <w:r>
        <w:rPr>
          <w:sz w:val="28"/>
          <w:szCs w:val="28"/>
          <w:lang w:val="lv-LV"/>
        </w:rPr>
        <w:t>Ministru kabineta 2010.</w:t>
      </w:r>
      <w:r w:rsidR="00565F6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gada 2.</w:t>
      </w:r>
      <w:r w:rsidR="00565F6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februā</w:t>
      </w:r>
      <w:r w:rsidRPr="004434A4">
        <w:rPr>
          <w:sz w:val="28"/>
          <w:szCs w:val="28"/>
          <w:lang w:val="lv-LV"/>
        </w:rPr>
        <w:t>ra noteikumos Nr.</w:t>
      </w:r>
      <w:r w:rsidR="00565F68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104 “Pārtikas uzņēmumu atzīšanas un reģistrācijas kārtība</w:t>
      </w:r>
      <w:r w:rsidRPr="004434A4">
        <w:rPr>
          <w:sz w:val="28"/>
          <w:szCs w:val="28"/>
          <w:lang w:val="lv-LV"/>
        </w:rPr>
        <w:t xml:space="preserve">” </w:t>
      </w:r>
      <w:r>
        <w:rPr>
          <w:sz w:val="28"/>
          <w:szCs w:val="28"/>
          <w:lang w:val="lv-LV"/>
        </w:rPr>
        <w:t xml:space="preserve">(Latvijas Vēstnesis, </w:t>
      </w:r>
      <w:r w:rsidR="00892B79">
        <w:rPr>
          <w:sz w:val="28"/>
          <w:szCs w:val="28"/>
          <w:lang w:val="lv-LV"/>
        </w:rPr>
        <w:t>2010, 27.</w:t>
      </w:r>
      <w:r w:rsidR="00565F68">
        <w:rPr>
          <w:sz w:val="28"/>
          <w:szCs w:val="28"/>
          <w:lang w:val="lv-LV"/>
        </w:rPr>
        <w:t> </w:t>
      </w:r>
      <w:r w:rsidR="00892B79">
        <w:rPr>
          <w:sz w:val="28"/>
          <w:szCs w:val="28"/>
          <w:lang w:val="lv-LV"/>
        </w:rPr>
        <w:t xml:space="preserve">nr., </w:t>
      </w:r>
      <w:r w:rsidRPr="007B293D">
        <w:rPr>
          <w:sz w:val="28"/>
          <w:szCs w:val="28"/>
          <w:lang w:val="lv-LV"/>
        </w:rPr>
        <w:t>2013, 98. nr., 2016, 29.</w:t>
      </w:r>
      <w:r w:rsidR="00565F68">
        <w:rPr>
          <w:sz w:val="28"/>
          <w:szCs w:val="28"/>
          <w:lang w:val="lv-LV"/>
        </w:rPr>
        <w:t> </w:t>
      </w:r>
      <w:r w:rsidRPr="007B293D">
        <w:rPr>
          <w:sz w:val="28"/>
          <w:szCs w:val="28"/>
          <w:lang w:val="lv-LV"/>
        </w:rPr>
        <w:t>nr.) šādus grozījumus:</w:t>
      </w:r>
      <w:r w:rsidR="00446F04" w:rsidRPr="00446F04">
        <w:rPr>
          <w:sz w:val="28"/>
          <w:szCs w:val="28"/>
          <w:lang w:val="lv-LV"/>
        </w:rPr>
        <w:t xml:space="preserve"> </w:t>
      </w:r>
    </w:p>
    <w:p w:rsidR="00150827" w:rsidRDefault="0065254F" w:rsidP="00F7436B">
      <w:pPr>
        <w:pStyle w:val="Sarakstarindkopa"/>
        <w:spacing w:after="0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567F">
        <w:rPr>
          <w:rFonts w:ascii="Times New Roman" w:hAnsi="Times New Roman"/>
          <w:sz w:val="28"/>
          <w:szCs w:val="28"/>
        </w:rPr>
        <w:t>. </w:t>
      </w:r>
      <w:r w:rsidR="00150827">
        <w:rPr>
          <w:rFonts w:ascii="Times New Roman" w:hAnsi="Times New Roman"/>
          <w:sz w:val="28"/>
          <w:szCs w:val="28"/>
        </w:rPr>
        <w:t xml:space="preserve">Papildināt </w:t>
      </w:r>
      <w:r w:rsidR="00565F68">
        <w:rPr>
          <w:rFonts w:ascii="Times New Roman" w:hAnsi="Times New Roman"/>
          <w:sz w:val="28"/>
          <w:szCs w:val="28"/>
        </w:rPr>
        <w:t>I nodaļu</w:t>
      </w:r>
      <w:r w:rsidR="00150827">
        <w:rPr>
          <w:rFonts w:ascii="Times New Roman" w:hAnsi="Times New Roman"/>
          <w:sz w:val="28"/>
          <w:szCs w:val="28"/>
        </w:rPr>
        <w:t xml:space="preserve"> ar 2.</w:t>
      </w:r>
      <w:r w:rsidR="00150827" w:rsidRPr="00150827">
        <w:rPr>
          <w:rFonts w:ascii="Times New Roman" w:hAnsi="Times New Roman"/>
          <w:sz w:val="28"/>
          <w:szCs w:val="28"/>
          <w:vertAlign w:val="superscript"/>
        </w:rPr>
        <w:t>3</w:t>
      </w:r>
      <w:r w:rsidR="000532DB">
        <w:rPr>
          <w:rFonts w:ascii="Times New Roman" w:hAnsi="Times New Roman"/>
          <w:sz w:val="28"/>
          <w:szCs w:val="28"/>
        </w:rPr>
        <w:t xml:space="preserve"> </w:t>
      </w:r>
      <w:r w:rsidR="00915E65">
        <w:rPr>
          <w:rFonts w:ascii="Times New Roman" w:hAnsi="Times New Roman"/>
          <w:sz w:val="28"/>
          <w:szCs w:val="28"/>
        </w:rPr>
        <w:t>,</w:t>
      </w:r>
      <w:r w:rsidR="00736543">
        <w:rPr>
          <w:rFonts w:ascii="Times New Roman" w:hAnsi="Times New Roman"/>
          <w:sz w:val="28"/>
          <w:szCs w:val="28"/>
        </w:rPr>
        <w:t xml:space="preserve"> 2.</w:t>
      </w:r>
      <w:r w:rsidR="00736543" w:rsidRPr="0093412B">
        <w:rPr>
          <w:rFonts w:ascii="Times New Roman" w:hAnsi="Times New Roman"/>
          <w:sz w:val="28"/>
          <w:szCs w:val="28"/>
          <w:vertAlign w:val="superscript"/>
        </w:rPr>
        <w:t>4</w:t>
      </w:r>
      <w:r w:rsidR="00736543">
        <w:rPr>
          <w:rFonts w:ascii="Times New Roman" w:hAnsi="Times New Roman"/>
          <w:sz w:val="28"/>
          <w:szCs w:val="28"/>
        </w:rPr>
        <w:t xml:space="preserve"> </w:t>
      </w:r>
      <w:r w:rsidR="00915E65">
        <w:rPr>
          <w:rFonts w:ascii="Times New Roman" w:hAnsi="Times New Roman"/>
          <w:sz w:val="28"/>
          <w:szCs w:val="28"/>
        </w:rPr>
        <w:t>un 2.</w:t>
      </w:r>
      <w:r w:rsidR="00915E65" w:rsidRPr="00915E65">
        <w:rPr>
          <w:rFonts w:ascii="Times New Roman" w:hAnsi="Times New Roman"/>
          <w:sz w:val="28"/>
          <w:szCs w:val="28"/>
          <w:vertAlign w:val="superscript"/>
        </w:rPr>
        <w:t>5</w:t>
      </w:r>
      <w:r w:rsidR="00915E65">
        <w:rPr>
          <w:rFonts w:ascii="Times New Roman" w:hAnsi="Times New Roman"/>
          <w:sz w:val="28"/>
          <w:szCs w:val="28"/>
        </w:rPr>
        <w:t xml:space="preserve"> </w:t>
      </w:r>
      <w:r w:rsidR="00150827">
        <w:rPr>
          <w:rFonts w:ascii="Times New Roman" w:hAnsi="Times New Roman"/>
          <w:sz w:val="28"/>
          <w:szCs w:val="28"/>
        </w:rPr>
        <w:t>punktu</w:t>
      </w:r>
      <w:r w:rsidR="00EF641C">
        <w:rPr>
          <w:rFonts w:ascii="Times New Roman" w:hAnsi="Times New Roman"/>
          <w:sz w:val="28"/>
          <w:szCs w:val="28"/>
        </w:rPr>
        <w:t xml:space="preserve"> šādā redakcijā</w:t>
      </w:r>
      <w:r w:rsidR="00150827">
        <w:rPr>
          <w:rFonts w:ascii="Times New Roman" w:hAnsi="Times New Roman"/>
          <w:sz w:val="28"/>
          <w:szCs w:val="28"/>
        </w:rPr>
        <w:t>:</w:t>
      </w:r>
    </w:p>
    <w:p w:rsidR="00736543" w:rsidRDefault="00736543" w:rsidP="00F7436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r w:rsidRPr="009B4425">
        <w:rPr>
          <w:sz w:val="28"/>
          <w:szCs w:val="28"/>
          <w:lang w:val="lv-LV"/>
        </w:rPr>
        <w:t>“2.</w:t>
      </w:r>
      <w:r w:rsidRPr="009B4425">
        <w:rPr>
          <w:sz w:val="28"/>
          <w:szCs w:val="28"/>
          <w:vertAlign w:val="superscript"/>
          <w:lang w:val="lv-LV"/>
        </w:rPr>
        <w:t>3</w:t>
      </w:r>
      <w:r w:rsidRPr="009B4425">
        <w:rPr>
          <w:sz w:val="28"/>
          <w:szCs w:val="28"/>
          <w:lang w:val="lv-LV"/>
        </w:rPr>
        <w:t xml:space="preserve"> </w:t>
      </w:r>
      <w:r w:rsidRPr="00E8014B">
        <w:rPr>
          <w:sz w:val="28"/>
          <w:szCs w:val="28"/>
          <w:lang w:val="lv-LV"/>
        </w:rPr>
        <w:t xml:space="preserve">Valsts zemes dienests šajos noteikumos minēto funkciju veikšanai </w:t>
      </w:r>
      <w:r w:rsidR="000A0CCE" w:rsidRPr="00F7436B">
        <w:rPr>
          <w:sz w:val="28"/>
          <w:szCs w:val="28"/>
          <w:lang w:val="lv-LV"/>
        </w:rPr>
        <w:t xml:space="preserve">Pārtikas un veterinārajam dienestam </w:t>
      </w:r>
      <w:r w:rsidR="000A0CCE">
        <w:rPr>
          <w:sz w:val="28"/>
          <w:szCs w:val="28"/>
          <w:lang w:val="lv-LV"/>
        </w:rPr>
        <w:t xml:space="preserve">(turpmāk </w:t>
      </w:r>
      <w:r w:rsidR="00E0259C">
        <w:rPr>
          <w:sz w:val="28"/>
          <w:szCs w:val="28"/>
          <w:lang w:val="lv-LV"/>
        </w:rPr>
        <w:t>–</w:t>
      </w:r>
      <w:r w:rsidR="000A0CCE">
        <w:rPr>
          <w:sz w:val="28"/>
          <w:szCs w:val="28"/>
          <w:lang w:val="lv-LV"/>
        </w:rPr>
        <w:t xml:space="preserve"> dienests) </w:t>
      </w:r>
      <w:r w:rsidRPr="00E8014B">
        <w:rPr>
          <w:sz w:val="28"/>
          <w:szCs w:val="28"/>
          <w:lang w:val="lv-LV"/>
        </w:rPr>
        <w:t>tiešsaistes datu pārraides režīmā sniedz Nekustamā īpašuma valsts kadastra informācijas sistēmas datus, kas strukturēti informācijas blokos.</w:t>
      </w:r>
    </w:p>
    <w:p w:rsidR="009B4425" w:rsidRDefault="00F7436B" w:rsidP="00F7436B">
      <w:pPr>
        <w:pStyle w:val="naisf"/>
        <w:tabs>
          <w:tab w:val="left" w:pos="1134"/>
        </w:tabs>
        <w:spacing w:before="0" w:beforeAutospacing="0" w:after="0" w:afterAutospacing="0"/>
        <w:ind w:firstLine="709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2</w:t>
      </w:r>
      <w:r w:rsidR="009B4425" w:rsidRPr="009B4425">
        <w:rPr>
          <w:bCs/>
          <w:sz w:val="28"/>
          <w:szCs w:val="28"/>
          <w:lang w:val="lv-LV"/>
        </w:rPr>
        <w:t>.</w:t>
      </w:r>
      <w:r>
        <w:rPr>
          <w:bCs/>
          <w:sz w:val="28"/>
          <w:szCs w:val="28"/>
          <w:vertAlign w:val="superscript"/>
          <w:lang w:val="lv-LV"/>
        </w:rPr>
        <w:t>4</w:t>
      </w:r>
      <w:r w:rsidR="009B4425" w:rsidRPr="009B4425">
        <w:rPr>
          <w:bCs/>
          <w:sz w:val="28"/>
          <w:szCs w:val="28"/>
          <w:lang w:val="lv-LV"/>
        </w:rPr>
        <w:t xml:space="preserve"> </w:t>
      </w:r>
      <w:r w:rsidR="009B4425">
        <w:rPr>
          <w:bCs/>
          <w:sz w:val="28"/>
          <w:szCs w:val="28"/>
          <w:lang w:val="lv-LV"/>
        </w:rPr>
        <w:t>Tiesu administrācija</w:t>
      </w:r>
      <w:r w:rsidR="009B4425" w:rsidRPr="009B4425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r w:rsidR="009B4425" w:rsidRPr="009B4425">
        <w:rPr>
          <w:bCs/>
          <w:sz w:val="28"/>
          <w:szCs w:val="28"/>
          <w:lang w:val="lv-LV"/>
        </w:rPr>
        <w:t>šajos noteikumos minēto funkciju veikšanai dienestam</w:t>
      </w:r>
      <w:r w:rsidR="009B4425" w:rsidRPr="009B4425">
        <w:rPr>
          <w:rFonts w:asciiTheme="minorHAnsi" w:eastAsiaTheme="minorHAnsi" w:hAnsiTheme="minorHAnsi" w:cstheme="minorBidi"/>
          <w:sz w:val="28"/>
          <w:szCs w:val="28"/>
          <w:lang w:val="lv-LV"/>
        </w:rPr>
        <w:t xml:space="preserve"> </w:t>
      </w:r>
      <w:r w:rsidR="009B4425" w:rsidRPr="009B4425">
        <w:rPr>
          <w:bCs/>
          <w:sz w:val="28"/>
          <w:szCs w:val="28"/>
          <w:lang w:val="lv-LV"/>
        </w:rPr>
        <w:t>tiešsaistes datu pārraides režīmā sniedz</w:t>
      </w:r>
      <w:r w:rsidR="009B4425" w:rsidRPr="009B4425">
        <w:rPr>
          <w:rFonts w:asciiTheme="minorHAnsi" w:eastAsiaTheme="minorHAnsi" w:hAnsiTheme="minorHAnsi" w:cstheme="minorBidi"/>
          <w:bCs/>
          <w:sz w:val="28"/>
          <w:szCs w:val="28"/>
          <w:lang w:val="lv-LV"/>
        </w:rPr>
        <w:t xml:space="preserve"> </w:t>
      </w:r>
      <w:r w:rsidR="009B4425" w:rsidRPr="009B4425">
        <w:rPr>
          <w:bCs/>
          <w:sz w:val="28"/>
          <w:szCs w:val="28"/>
          <w:lang w:val="lv-LV"/>
        </w:rPr>
        <w:t xml:space="preserve">informāciju no zemesgrāmatas datorizēti </w:t>
      </w:r>
      <w:r w:rsidR="009B4425">
        <w:rPr>
          <w:bCs/>
          <w:sz w:val="28"/>
          <w:szCs w:val="28"/>
          <w:lang w:val="lv-LV"/>
        </w:rPr>
        <w:t>uzturētā nostiprinājuma žurnāla un</w:t>
      </w:r>
      <w:r w:rsidR="009B4425" w:rsidRPr="009B4425">
        <w:rPr>
          <w:bCs/>
          <w:sz w:val="28"/>
          <w:szCs w:val="28"/>
          <w:lang w:val="lv-LV"/>
        </w:rPr>
        <w:t xml:space="preserve"> personas rādītāja</w:t>
      </w:r>
      <w:r>
        <w:rPr>
          <w:bCs/>
          <w:sz w:val="28"/>
          <w:szCs w:val="28"/>
          <w:lang w:val="lv-LV"/>
        </w:rPr>
        <w:t>.</w:t>
      </w:r>
    </w:p>
    <w:p w:rsidR="0040089D" w:rsidRDefault="00150827" w:rsidP="00F7436B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7436B">
        <w:rPr>
          <w:rFonts w:ascii="Times New Roman" w:hAnsi="Times New Roman"/>
          <w:sz w:val="28"/>
          <w:szCs w:val="28"/>
          <w:vertAlign w:val="superscript"/>
        </w:rPr>
        <w:t>5</w:t>
      </w:r>
      <w:r w:rsidR="00C50DB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57968">
        <w:rPr>
          <w:rFonts w:ascii="Times New Roman" w:hAnsi="Times New Roman"/>
          <w:sz w:val="28"/>
          <w:szCs w:val="28"/>
        </w:rPr>
        <w:t>Dienests apstrādā personas datus</w:t>
      </w:r>
      <w:r w:rsidRPr="00150827">
        <w:rPr>
          <w:rFonts w:ascii="Times New Roman" w:hAnsi="Times New Roman"/>
          <w:sz w:val="28"/>
          <w:szCs w:val="28"/>
        </w:rPr>
        <w:t xml:space="preserve"> (vārdu, uzvārdu, personas kodu, adresi, tālruņa numuru, </w:t>
      </w:r>
      <w:r w:rsidR="00632754">
        <w:rPr>
          <w:rFonts w:ascii="Times New Roman" w:hAnsi="Times New Roman"/>
          <w:sz w:val="28"/>
          <w:szCs w:val="28"/>
        </w:rPr>
        <w:t>elektroniskā</w:t>
      </w:r>
      <w:r w:rsidRPr="00150827">
        <w:rPr>
          <w:rFonts w:ascii="Times New Roman" w:hAnsi="Times New Roman"/>
          <w:sz w:val="28"/>
          <w:szCs w:val="28"/>
        </w:rPr>
        <w:t xml:space="preserve"> pasta adresi), lai </w:t>
      </w:r>
      <w:r w:rsidR="00DF70A1">
        <w:rPr>
          <w:rFonts w:ascii="Times New Roman" w:hAnsi="Times New Roman"/>
          <w:sz w:val="28"/>
          <w:szCs w:val="28"/>
        </w:rPr>
        <w:t xml:space="preserve">atzītu vai </w:t>
      </w:r>
      <w:r w:rsidRPr="00150827">
        <w:rPr>
          <w:rFonts w:ascii="Times New Roman" w:hAnsi="Times New Roman"/>
          <w:sz w:val="28"/>
          <w:szCs w:val="28"/>
        </w:rPr>
        <w:t xml:space="preserve">reģistrētu </w:t>
      </w:r>
      <w:r w:rsidR="006E6AE1">
        <w:rPr>
          <w:rFonts w:ascii="Times New Roman" w:hAnsi="Times New Roman"/>
          <w:sz w:val="28"/>
          <w:szCs w:val="28"/>
        </w:rPr>
        <w:t>pārtikas uzņēmumu</w:t>
      </w:r>
      <w:r w:rsidR="00390840">
        <w:rPr>
          <w:rFonts w:ascii="Times New Roman" w:hAnsi="Times New Roman"/>
          <w:sz w:val="28"/>
          <w:szCs w:val="28"/>
        </w:rPr>
        <w:t xml:space="preserve">, </w:t>
      </w:r>
      <w:r w:rsidR="00DF70A1">
        <w:rPr>
          <w:rFonts w:ascii="Times New Roman" w:hAnsi="Times New Roman"/>
          <w:sz w:val="28"/>
          <w:szCs w:val="28"/>
        </w:rPr>
        <w:t>izsniegtu atzīšanas vai reģistrācijas apliecību</w:t>
      </w:r>
      <w:r w:rsidR="002264EE">
        <w:rPr>
          <w:rFonts w:ascii="Times New Roman" w:hAnsi="Times New Roman"/>
          <w:sz w:val="28"/>
          <w:szCs w:val="28"/>
        </w:rPr>
        <w:t xml:space="preserve">, </w:t>
      </w:r>
      <w:r w:rsidR="00E0259C">
        <w:rPr>
          <w:rFonts w:ascii="Times New Roman" w:hAnsi="Times New Roman"/>
          <w:sz w:val="28"/>
          <w:szCs w:val="28"/>
        </w:rPr>
        <w:t xml:space="preserve">kā arī </w:t>
      </w:r>
      <w:r w:rsidR="002264EE">
        <w:rPr>
          <w:rFonts w:ascii="Times New Roman" w:hAnsi="Times New Roman"/>
          <w:sz w:val="28"/>
          <w:szCs w:val="28"/>
        </w:rPr>
        <w:t xml:space="preserve">izdarītu izmaiņas </w:t>
      </w:r>
      <w:r w:rsidR="006E630F">
        <w:rPr>
          <w:rFonts w:ascii="Times New Roman" w:hAnsi="Times New Roman"/>
          <w:sz w:val="28"/>
          <w:szCs w:val="28"/>
        </w:rPr>
        <w:t xml:space="preserve">uzraudzības objektu </w:t>
      </w:r>
      <w:r w:rsidR="002264EE">
        <w:rPr>
          <w:rFonts w:ascii="Times New Roman" w:hAnsi="Times New Roman"/>
          <w:sz w:val="28"/>
          <w:szCs w:val="28"/>
        </w:rPr>
        <w:t>reģistrā</w:t>
      </w:r>
      <w:r w:rsidR="00DF70A1">
        <w:rPr>
          <w:rFonts w:ascii="Times New Roman" w:hAnsi="Times New Roman"/>
          <w:sz w:val="28"/>
          <w:szCs w:val="28"/>
        </w:rPr>
        <w:t xml:space="preserve"> un sazinātos ar pārtikas uzņēmumu</w:t>
      </w:r>
      <w:r w:rsidRPr="001508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B3E">
        <w:rPr>
          <w:rFonts w:ascii="Times New Roman" w:hAnsi="Times New Roman"/>
          <w:iCs/>
          <w:sz w:val="28"/>
          <w:szCs w:val="28"/>
        </w:rPr>
        <w:t>P</w:t>
      </w:r>
      <w:r w:rsidR="00B40457" w:rsidRPr="00B40457">
        <w:rPr>
          <w:rFonts w:ascii="Times New Roman" w:hAnsi="Times New Roman"/>
          <w:iCs/>
          <w:sz w:val="28"/>
          <w:szCs w:val="28"/>
        </w:rPr>
        <w:t>e</w:t>
      </w:r>
      <w:r w:rsidR="00B40457">
        <w:rPr>
          <w:rFonts w:ascii="Times New Roman" w:hAnsi="Times New Roman"/>
          <w:iCs/>
          <w:sz w:val="28"/>
          <w:szCs w:val="28"/>
        </w:rPr>
        <w:t xml:space="preserve">rsonas datus </w:t>
      </w:r>
      <w:r w:rsidR="00B40457" w:rsidRPr="00B40457">
        <w:rPr>
          <w:rFonts w:ascii="Times New Roman" w:hAnsi="Times New Roman"/>
          <w:iCs/>
          <w:sz w:val="28"/>
          <w:szCs w:val="28"/>
        </w:rPr>
        <w:t>uzglabā</w:t>
      </w:r>
      <w:r w:rsidR="00FF4ADF">
        <w:rPr>
          <w:rFonts w:ascii="Times New Roman" w:hAnsi="Times New Roman"/>
          <w:iCs/>
          <w:sz w:val="28"/>
          <w:szCs w:val="28"/>
        </w:rPr>
        <w:t xml:space="preserve"> piecus gadus pēc uzņēmuma </w:t>
      </w:r>
      <w:r w:rsidR="0092388B">
        <w:rPr>
          <w:rFonts w:ascii="Times New Roman" w:hAnsi="Times New Roman"/>
          <w:iCs/>
          <w:sz w:val="28"/>
          <w:szCs w:val="28"/>
        </w:rPr>
        <w:t>svītrošanas no uzraudzības objektu reģistra</w:t>
      </w:r>
      <w:r w:rsidR="00FF4ADF">
        <w:rPr>
          <w:rFonts w:ascii="Times New Roman" w:hAnsi="Times New Roman"/>
          <w:iCs/>
          <w:sz w:val="28"/>
          <w:szCs w:val="28"/>
        </w:rPr>
        <w:t>.</w:t>
      </w:r>
      <w:r w:rsidR="00736543">
        <w:rPr>
          <w:rFonts w:ascii="Times New Roman" w:hAnsi="Times New Roman"/>
          <w:iCs/>
          <w:sz w:val="28"/>
          <w:szCs w:val="28"/>
        </w:rPr>
        <w:t>”</w:t>
      </w:r>
    </w:p>
    <w:p w:rsidR="006E567F" w:rsidRDefault="006E567F" w:rsidP="006E567F">
      <w:pPr>
        <w:spacing w:after="0" w:line="293" w:lineRule="atLeast"/>
        <w:ind w:left="720"/>
        <w:rPr>
          <w:rFonts w:ascii="Times New Roman" w:hAnsi="Times New Roman"/>
          <w:sz w:val="28"/>
          <w:szCs w:val="28"/>
        </w:rPr>
      </w:pPr>
    </w:p>
    <w:p w:rsidR="00ED5537" w:rsidRDefault="00ED5537" w:rsidP="00ED5537">
      <w:pPr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25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65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Aizstāt 4.</w:t>
      </w:r>
      <w:r w:rsidR="00565F6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punktā vārdus “Pārtikas un veterinārā dienesta (turpmāk – dienests)</w:t>
      </w:r>
      <w:r w:rsidR="00BC5786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ar vārdu “dienesta”.</w:t>
      </w:r>
    </w:p>
    <w:p w:rsidR="008243A3" w:rsidRDefault="008243A3" w:rsidP="00ED5537">
      <w:pPr>
        <w:spacing w:after="0"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1324" w:rsidRDefault="0065254F" w:rsidP="008243A3">
      <w:pPr>
        <w:spacing w:after="0" w:line="29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43A3">
        <w:rPr>
          <w:rFonts w:ascii="Times New Roman" w:hAnsi="Times New Roman"/>
          <w:sz w:val="28"/>
          <w:szCs w:val="28"/>
        </w:rPr>
        <w:t xml:space="preserve">. </w:t>
      </w:r>
      <w:r w:rsidR="00AB1324">
        <w:rPr>
          <w:rFonts w:ascii="Times New Roman" w:hAnsi="Times New Roman"/>
          <w:sz w:val="28"/>
          <w:szCs w:val="28"/>
        </w:rPr>
        <w:t>Izteikt</w:t>
      </w:r>
      <w:r w:rsidR="008640D3">
        <w:rPr>
          <w:rFonts w:ascii="Times New Roman" w:hAnsi="Times New Roman"/>
          <w:sz w:val="28"/>
          <w:szCs w:val="28"/>
        </w:rPr>
        <w:t xml:space="preserve"> 4.</w:t>
      </w:r>
      <w:r w:rsidR="008640D3" w:rsidRPr="008640D3">
        <w:rPr>
          <w:rFonts w:ascii="Times New Roman" w:hAnsi="Times New Roman"/>
          <w:sz w:val="28"/>
          <w:szCs w:val="28"/>
          <w:vertAlign w:val="superscript"/>
        </w:rPr>
        <w:t>1</w:t>
      </w:r>
      <w:r w:rsidR="0083018E">
        <w:rPr>
          <w:rFonts w:ascii="Times New Roman" w:hAnsi="Times New Roman"/>
          <w:sz w:val="28"/>
          <w:szCs w:val="28"/>
        </w:rPr>
        <w:t> </w:t>
      </w:r>
      <w:r w:rsidR="008640D3">
        <w:rPr>
          <w:rFonts w:ascii="Times New Roman" w:hAnsi="Times New Roman"/>
          <w:sz w:val="28"/>
          <w:szCs w:val="28"/>
        </w:rPr>
        <w:t>punkt</w:t>
      </w:r>
      <w:r w:rsidR="00AB1324">
        <w:rPr>
          <w:rFonts w:ascii="Times New Roman" w:hAnsi="Times New Roman"/>
          <w:sz w:val="28"/>
          <w:szCs w:val="28"/>
        </w:rPr>
        <w:t>u šādā redakcijā:</w:t>
      </w:r>
    </w:p>
    <w:p w:rsidR="00AB1324" w:rsidRDefault="00AB1324" w:rsidP="008243A3">
      <w:pPr>
        <w:spacing w:after="0" w:line="293" w:lineRule="atLeast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="003D2250" w:rsidRPr="003D2250">
        <w:rPr>
          <w:rFonts w:ascii="Times New Roman" w:hAnsi="Times New Roman"/>
          <w:bCs/>
          <w:sz w:val="28"/>
          <w:szCs w:val="28"/>
        </w:rPr>
        <w:t>4.</w:t>
      </w:r>
      <w:r w:rsidR="003D2250" w:rsidRPr="00D342B8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="003D2250" w:rsidRPr="003D2250">
        <w:rPr>
          <w:rFonts w:ascii="Times New Roman" w:hAnsi="Times New Roman"/>
          <w:bCs/>
          <w:sz w:val="28"/>
          <w:szCs w:val="28"/>
        </w:rPr>
        <w:t xml:space="preserve"> Pārtikas uzņēmums šo noteikumu 4.</w:t>
      </w:r>
      <w:r>
        <w:rPr>
          <w:rFonts w:ascii="Times New Roman" w:hAnsi="Times New Roman"/>
          <w:bCs/>
          <w:sz w:val="28"/>
          <w:szCs w:val="28"/>
        </w:rPr>
        <w:t> </w:t>
      </w:r>
      <w:r w:rsidR="003D2250" w:rsidRPr="003D2250">
        <w:rPr>
          <w:rFonts w:ascii="Times New Roman" w:hAnsi="Times New Roman"/>
          <w:bCs/>
          <w:sz w:val="28"/>
          <w:szCs w:val="28"/>
        </w:rPr>
        <w:t>punktā minētajam iesniegumam pievieno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D2250" w:rsidRPr="003D2250">
        <w:rPr>
          <w:rFonts w:ascii="Times New Roman" w:hAnsi="Times New Roman"/>
          <w:bCs/>
          <w:sz w:val="28"/>
          <w:szCs w:val="28"/>
        </w:rPr>
        <w:t>dokumenta kopiju, kas apliecina tā tiesības darboties attiecīgajā</w:t>
      </w:r>
      <w:r w:rsidR="00027F90">
        <w:rPr>
          <w:rFonts w:ascii="Times New Roman" w:hAnsi="Times New Roman"/>
          <w:bCs/>
          <w:sz w:val="28"/>
          <w:szCs w:val="28"/>
        </w:rPr>
        <w:t xml:space="preserve"> ēk</w:t>
      </w:r>
      <w:r w:rsidR="00107466">
        <w:rPr>
          <w:rFonts w:ascii="Times New Roman" w:hAnsi="Times New Roman"/>
          <w:bCs/>
          <w:sz w:val="28"/>
          <w:szCs w:val="28"/>
        </w:rPr>
        <w:t xml:space="preserve">ā vai </w:t>
      </w:r>
      <w:r w:rsidR="00027F90">
        <w:rPr>
          <w:rFonts w:ascii="Times New Roman" w:hAnsi="Times New Roman"/>
          <w:bCs/>
          <w:sz w:val="28"/>
          <w:szCs w:val="28"/>
        </w:rPr>
        <w:t>telp</w:t>
      </w:r>
      <w:r w:rsidR="00107466">
        <w:rPr>
          <w:rFonts w:ascii="Times New Roman" w:hAnsi="Times New Roman"/>
          <w:bCs/>
          <w:sz w:val="28"/>
          <w:szCs w:val="28"/>
        </w:rPr>
        <w:t>u grupā</w:t>
      </w:r>
      <w:r w:rsidR="00476DFF">
        <w:rPr>
          <w:rFonts w:ascii="Times New Roman" w:hAnsi="Times New Roman"/>
          <w:bCs/>
          <w:sz w:val="28"/>
          <w:szCs w:val="28"/>
        </w:rPr>
        <w:t>,</w:t>
      </w:r>
      <w:r w:rsidR="00476DFF" w:rsidRPr="00476DFF">
        <w:rPr>
          <w:rFonts w:ascii="Times New Roman" w:hAnsi="Times New Roman"/>
          <w:sz w:val="28"/>
          <w:szCs w:val="28"/>
        </w:rPr>
        <w:t xml:space="preserve"> </w:t>
      </w:r>
      <w:r w:rsidR="00476DFF" w:rsidRPr="00476DFF">
        <w:rPr>
          <w:rFonts w:ascii="Times New Roman" w:hAnsi="Times New Roman"/>
          <w:bCs/>
          <w:sz w:val="28"/>
          <w:szCs w:val="28"/>
        </w:rPr>
        <w:t>ja attiecīg</w:t>
      </w:r>
      <w:r w:rsidR="00E0259C">
        <w:rPr>
          <w:rFonts w:ascii="Times New Roman" w:hAnsi="Times New Roman"/>
          <w:bCs/>
          <w:sz w:val="28"/>
          <w:szCs w:val="28"/>
        </w:rPr>
        <w:t>ās</w:t>
      </w:r>
      <w:r w:rsidR="00476DFF" w:rsidRPr="00476DFF">
        <w:rPr>
          <w:rFonts w:ascii="Times New Roman" w:hAnsi="Times New Roman"/>
          <w:bCs/>
          <w:sz w:val="28"/>
          <w:szCs w:val="28"/>
        </w:rPr>
        <w:t xml:space="preserve"> </w:t>
      </w:r>
      <w:r w:rsidR="00027F90">
        <w:rPr>
          <w:rFonts w:ascii="Times New Roman" w:hAnsi="Times New Roman"/>
          <w:bCs/>
          <w:sz w:val="28"/>
          <w:szCs w:val="28"/>
        </w:rPr>
        <w:t>ēk</w:t>
      </w:r>
      <w:r w:rsidR="00E0259C">
        <w:rPr>
          <w:rFonts w:ascii="Times New Roman" w:hAnsi="Times New Roman"/>
          <w:bCs/>
          <w:sz w:val="28"/>
          <w:szCs w:val="28"/>
        </w:rPr>
        <w:t>as</w:t>
      </w:r>
      <w:r w:rsidR="00476DFF" w:rsidRPr="00476DFF">
        <w:rPr>
          <w:rFonts w:ascii="Times New Roman" w:hAnsi="Times New Roman"/>
          <w:bCs/>
          <w:sz w:val="28"/>
          <w:szCs w:val="28"/>
        </w:rPr>
        <w:t xml:space="preserve"> (telp</w:t>
      </w:r>
      <w:r w:rsidR="00027F90">
        <w:rPr>
          <w:rFonts w:ascii="Times New Roman" w:hAnsi="Times New Roman"/>
          <w:bCs/>
          <w:sz w:val="28"/>
          <w:szCs w:val="28"/>
        </w:rPr>
        <w:t>u</w:t>
      </w:r>
      <w:r w:rsidR="00107466">
        <w:rPr>
          <w:rFonts w:ascii="Times New Roman" w:hAnsi="Times New Roman"/>
          <w:bCs/>
          <w:sz w:val="28"/>
          <w:szCs w:val="28"/>
        </w:rPr>
        <w:t xml:space="preserve"> grup</w:t>
      </w:r>
      <w:r w:rsidR="00E0259C">
        <w:rPr>
          <w:rFonts w:ascii="Times New Roman" w:hAnsi="Times New Roman"/>
          <w:bCs/>
          <w:sz w:val="28"/>
          <w:szCs w:val="28"/>
        </w:rPr>
        <w:t>as</w:t>
      </w:r>
      <w:r w:rsidR="00476DFF" w:rsidRPr="00476DFF">
        <w:rPr>
          <w:rFonts w:ascii="Times New Roman" w:hAnsi="Times New Roman"/>
          <w:bCs/>
          <w:sz w:val="28"/>
          <w:szCs w:val="28"/>
        </w:rPr>
        <w:t xml:space="preserve">) </w:t>
      </w:r>
      <w:r w:rsidR="00E0259C" w:rsidRPr="00476DFF">
        <w:rPr>
          <w:rFonts w:ascii="Times New Roman" w:hAnsi="Times New Roman"/>
          <w:bCs/>
          <w:sz w:val="28"/>
          <w:szCs w:val="28"/>
        </w:rPr>
        <w:t xml:space="preserve">īpašuma tiesības </w:t>
      </w:r>
      <w:r w:rsidR="00476DFF" w:rsidRPr="00476DFF">
        <w:rPr>
          <w:rFonts w:ascii="Times New Roman" w:hAnsi="Times New Roman"/>
          <w:bCs/>
          <w:sz w:val="28"/>
          <w:szCs w:val="28"/>
        </w:rPr>
        <w:t xml:space="preserve">nav nostiprinātas </w:t>
      </w:r>
      <w:r w:rsidR="00E0259C">
        <w:rPr>
          <w:rFonts w:ascii="Times New Roman" w:hAnsi="Times New Roman"/>
          <w:bCs/>
          <w:sz w:val="28"/>
          <w:szCs w:val="28"/>
        </w:rPr>
        <w:t>z</w:t>
      </w:r>
      <w:r w:rsidR="00476DFF" w:rsidRPr="00476DFF">
        <w:rPr>
          <w:rFonts w:ascii="Times New Roman" w:hAnsi="Times New Roman"/>
          <w:bCs/>
          <w:sz w:val="28"/>
          <w:szCs w:val="28"/>
        </w:rPr>
        <w:t>emesgrāmatā</w:t>
      </w:r>
      <w:r>
        <w:rPr>
          <w:rFonts w:ascii="Times New Roman" w:hAnsi="Times New Roman"/>
          <w:bCs/>
          <w:sz w:val="28"/>
          <w:szCs w:val="28"/>
        </w:rPr>
        <w:t xml:space="preserve">, kā arī </w:t>
      </w:r>
      <w:r w:rsidR="003D2250" w:rsidRPr="003D2250">
        <w:rPr>
          <w:rFonts w:ascii="Times New Roman" w:hAnsi="Times New Roman"/>
          <w:bCs/>
          <w:sz w:val="28"/>
          <w:szCs w:val="28"/>
        </w:rPr>
        <w:t>plāna kopiju teritorijai un telpām, kurās darbosies uzņēmums. Ja nepieciešams, dienests pieprasa uzrādīt dokumentus (</w:t>
      </w:r>
      <w:r w:rsidR="00027F90">
        <w:rPr>
          <w:rFonts w:ascii="Times New Roman" w:hAnsi="Times New Roman"/>
          <w:bCs/>
          <w:sz w:val="28"/>
          <w:szCs w:val="28"/>
        </w:rPr>
        <w:t>piemēram,</w:t>
      </w:r>
      <w:r w:rsidR="003D2250" w:rsidRPr="003D2250">
        <w:rPr>
          <w:rFonts w:ascii="Times New Roman" w:hAnsi="Times New Roman"/>
          <w:bCs/>
          <w:sz w:val="28"/>
          <w:szCs w:val="28"/>
        </w:rPr>
        <w:t xml:space="preserve"> līgumu), kas apliecina tiesības izmantot tehnisko a</w:t>
      </w:r>
      <w:r>
        <w:rPr>
          <w:rFonts w:ascii="Times New Roman" w:hAnsi="Times New Roman"/>
          <w:bCs/>
          <w:sz w:val="28"/>
          <w:szCs w:val="28"/>
        </w:rPr>
        <w:t>prīkojumu un ražošanas iekārtas.</w:t>
      </w:r>
      <w:r w:rsidR="00616E69">
        <w:rPr>
          <w:rFonts w:ascii="Times New Roman" w:hAnsi="Times New Roman"/>
          <w:bCs/>
          <w:sz w:val="28"/>
          <w:szCs w:val="28"/>
        </w:rPr>
        <w:t>”</w:t>
      </w:r>
    </w:p>
    <w:p w:rsidR="00817B23" w:rsidRDefault="00817B23" w:rsidP="008243A3">
      <w:pPr>
        <w:spacing w:after="0" w:line="293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AB1324" w:rsidRPr="00AB1324" w:rsidRDefault="00616E69" w:rsidP="00AB1324">
      <w:pPr>
        <w:spacing w:after="0" w:line="29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B1324" w:rsidRPr="00AB1324">
        <w:rPr>
          <w:rFonts w:ascii="Times New Roman" w:hAnsi="Times New Roman"/>
          <w:sz w:val="28"/>
          <w:szCs w:val="28"/>
        </w:rPr>
        <w:t>. Izteikt 24.</w:t>
      </w:r>
      <w:r w:rsidR="00AB1324" w:rsidRPr="00AB1324">
        <w:rPr>
          <w:rFonts w:ascii="Times New Roman" w:hAnsi="Times New Roman"/>
          <w:sz w:val="28"/>
          <w:szCs w:val="28"/>
          <w:vertAlign w:val="superscript"/>
        </w:rPr>
        <w:t>1</w:t>
      </w:r>
      <w:r w:rsidR="00AB1324" w:rsidRPr="00AB1324">
        <w:rPr>
          <w:rFonts w:ascii="Times New Roman" w:hAnsi="Times New Roman"/>
          <w:sz w:val="28"/>
          <w:szCs w:val="28"/>
        </w:rPr>
        <w:t> punktu šādā redakcijā:</w:t>
      </w:r>
    </w:p>
    <w:p w:rsidR="00AB1324" w:rsidRPr="00AB1324" w:rsidRDefault="00AB1324" w:rsidP="00AB1324">
      <w:pPr>
        <w:spacing w:after="0" w:line="293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AB1324">
        <w:rPr>
          <w:rFonts w:ascii="Times New Roman" w:hAnsi="Times New Roman"/>
          <w:sz w:val="28"/>
          <w:szCs w:val="28"/>
        </w:rPr>
        <w:t>“</w:t>
      </w:r>
      <w:r w:rsidR="00616E69">
        <w:rPr>
          <w:rFonts w:ascii="Times New Roman" w:hAnsi="Times New Roman"/>
          <w:sz w:val="28"/>
          <w:szCs w:val="28"/>
        </w:rPr>
        <w:t>2</w:t>
      </w:r>
      <w:r w:rsidRPr="00AB1324">
        <w:rPr>
          <w:rFonts w:ascii="Times New Roman" w:hAnsi="Times New Roman"/>
          <w:bCs/>
          <w:sz w:val="28"/>
          <w:szCs w:val="28"/>
        </w:rPr>
        <w:t>4.</w:t>
      </w:r>
      <w:r w:rsidRPr="00AB1324">
        <w:rPr>
          <w:rFonts w:ascii="Times New Roman" w:hAnsi="Times New Roman"/>
          <w:bCs/>
          <w:sz w:val="28"/>
          <w:szCs w:val="28"/>
          <w:vertAlign w:val="superscript"/>
        </w:rPr>
        <w:t>1</w:t>
      </w:r>
      <w:r w:rsidRPr="00AB1324">
        <w:rPr>
          <w:rFonts w:ascii="Times New Roman" w:hAnsi="Times New Roman"/>
          <w:bCs/>
          <w:sz w:val="28"/>
          <w:szCs w:val="28"/>
        </w:rPr>
        <w:t xml:space="preserve"> Pārtikas uzņēmums šo noteikumu </w:t>
      </w:r>
      <w:r w:rsidR="00616E69">
        <w:rPr>
          <w:rFonts w:ascii="Times New Roman" w:hAnsi="Times New Roman"/>
          <w:bCs/>
          <w:sz w:val="28"/>
          <w:szCs w:val="28"/>
        </w:rPr>
        <w:t>2</w:t>
      </w:r>
      <w:r w:rsidRPr="00AB1324">
        <w:rPr>
          <w:rFonts w:ascii="Times New Roman" w:hAnsi="Times New Roman"/>
          <w:bCs/>
          <w:sz w:val="28"/>
          <w:szCs w:val="28"/>
        </w:rPr>
        <w:t>4. punktā minētajam iesniegumam pievieno dokumenta kopiju, kas apliecina tā tiesības darboties attiecīgajā</w:t>
      </w:r>
      <w:r w:rsidR="00027F90">
        <w:rPr>
          <w:rFonts w:ascii="Times New Roman" w:hAnsi="Times New Roman"/>
          <w:bCs/>
          <w:sz w:val="28"/>
          <w:szCs w:val="28"/>
        </w:rPr>
        <w:t xml:space="preserve"> ēkā vai telp</w:t>
      </w:r>
      <w:r w:rsidR="00107466">
        <w:rPr>
          <w:rFonts w:ascii="Times New Roman" w:hAnsi="Times New Roman"/>
          <w:bCs/>
          <w:sz w:val="28"/>
          <w:szCs w:val="28"/>
        </w:rPr>
        <w:t>u grupā</w:t>
      </w:r>
      <w:r w:rsidRPr="00AB1324">
        <w:rPr>
          <w:rFonts w:ascii="Times New Roman" w:hAnsi="Times New Roman"/>
          <w:bCs/>
          <w:sz w:val="28"/>
          <w:szCs w:val="28"/>
        </w:rPr>
        <w:t>,</w:t>
      </w:r>
      <w:r w:rsidRPr="00AB1324">
        <w:rPr>
          <w:rFonts w:ascii="Times New Roman" w:hAnsi="Times New Roman"/>
          <w:sz w:val="28"/>
          <w:szCs w:val="28"/>
        </w:rPr>
        <w:t xml:space="preserve"> </w:t>
      </w:r>
      <w:r w:rsidRPr="00AB1324">
        <w:rPr>
          <w:rFonts w:ascii="Times New Roman" w:hAnsi="Times New Roman"/>
          <w:bCs/>
          <w:sz w:val="28"/>
          <w:szCs w:val="28"/>
        </w:rPr>
        <w:t xml:space="preserve">ja </w:t>
      </w:r>
      <w:r w:rsidR="00E0259C" w:rsidRPr="00476DFF">
        <w:rPr>
          <w:rFonts w:ascii="Times New Roman" w:hAnsi="Times New Roman"/>
          <w:bCs/>
          <w:sz w:val="28"/>
          <w:szCs w:val="28"/>
        </w:rPr>
        <w:t>attiecīg</w:t>
      </w:r>
      <w:r w:rsidR="00E0259C">
        <w:rPr>
          <w:rFonts w:ascii="Times New Roman" w:hAnsi="Times New Roman"/>
          <w:bCs/>
          <w:sz w:val="28"/>
          <w:szCs w:val="28"/>
        </w:rPr>
        <w:t>ās</w:t>
      </w:r>
      <w:r w:rsidR="00E0259C" w:rsidRPr="00476DFF">
        <w:rPr>
          <w:rFonts w:ascii="Times New Roman" w:hAnsi="Times New Roman"/>
          <w:bCs/>
          <w:sz w:val="28"/>
          <w:szCs w:val="28"/>
        </w:rPr>
        <w:t xml:space="preserve"> </w:t>
      </w:r>
      <w:r w:rsidR="00E0259C">
        <w:rPr>
          <w:rFonts w:ascii="Times New Roman" w:hAnsi="Times New Roman"/>
          <w:bCs/>
          <w:sz w:val="28"/>
          <w:szCs w:val="28"/>
        </w:rPr>
        <w:t>ēkas</w:t>
      </w:r>
      <w:r w:rsidR="00E0259C" w:rsidRPr="00476DFF">
        <w:rPr>
          <w:rFonts w:ascii="Times New Roman" w:hAnsi="Times New Roman"/>
          <w:bCs/>
          <w:sz w:val="28"/>
          <w:szCs w:val="28"/>
        </w:rPr>
        <w:t xml:space="preserve"> (telp</w:t>
      </w:r>
      <w:r w:rsidR="00E0259C">
        <w:rPr>
          <w:rFonts w:ascii="Times New Roman" w:hAnsi="Times New Roman"/>
          <w:bCs/>
          <w:sz w:val="28"/>
          <w:szCs w:val="28"/>
        </w:rPr>
        <w:t>u grupas</w:t>
      </w:r>
      <w:r w:rsidR="00E0259C" w:rsidRPr="00476DFF">
        <w:rPr>
          <w:rFonts w:ascii="Times New Roman" w:hAnsi="Times New Roman"/>
          <w:bCs/>
          <w:sz w:val="28"/>
          <w:szCs w:val="28"/>
        </w:rPr>
        <w:t xml:space="preserve">) </w:t>
      </w:r>
      <w:r w:rsidRPr="00AB1324">
        <w:rPr>
          <w:rFonts w:ascii="Times New Roman" w:hAnsi="Times New Roman"/>
          <w:bCs/>
          <w:sz w:val="28"/>
          <w:szCs w:val="28"/>
        </w:rPr>
        <w:t xml:space="preserve">īpašuma tiesības nav nostiprinātas </w:t>
      </w:r>
      <w:r w:rsidR="00E0259C">
        <w:rPr>
          <w:rFonts w:ascii="Times New Roman" w:hAnsi="Times New Roman"/>
          <w:bCs/>
          <w:sz w:val="28"/>
          <w:szCs w:val="28"/>
        </w:rPr>
        <w:lastRenderedPageBreak/>
        <w:t>z</w:t>
      </w:r>
      <w:r w:rsidRPr="00AB1324">
        <w:rPr>
          <w:rFonts w:ascii="Times New Roman" w:hAnsi="Times New Roman"/>
          <w:bCs/>
          <w:sz w:val="28"/>
          <w:szCs w:val="28"/>
        </w:rPr>
        <w:t xml:space="preserve">emesgrāmatā, kā arī </w:t>
      </w:r>
      <w:r w:rsidR="00E0259C">
        <w:rPr>
          <w:rFonts w:ascii="Times New Roman" w:hAnsi="Times New Roman"/>
          <w:bCs/>
          <w:sz w:val="28"/>
          <w:szCs w:val="28"/>
        </w:rPr>
        <w:t xml:space="preserve">kadastrālās uzmērīšanas lietas kopiju </w:t>
      </w:r>
      <w:r w:rsidR="007A364A">
        <w:rPr>
          <w:rFonts w:ascii="Times New Roman" w:hAnsi="Times New Roman"/>
          <w:bCs/>
          <w:sz w:val="28"/>
          <w:szCs w:val="28"/>
        </w:rPr>
        <w:t>ēka</w:t>
      </w:r>
      <w:r w:rsidR="00E0259C">
        <w:rPr>
          <w:rFonts w:ascii="Times New Roman" w:hAnsi="Times New Roman"/>
          <w:bCs/>
          <w:sz w:val="28"/>
          <w:szCs w:val="28"/>
        </w:rPr>
        <w:t>i</w:t>
      </w:r>
      <w:r w:rsidR="00C14713">
        <w:rPr>
          <w:rFonts w:ascii="Times New Roman" w:hAnsi="Times New Roman"/>
          <w:bCs/>
          <w:sz w:val="28"/>
          <w:szCs w:val="28"/>
        </w:rPr>
        <w:t xml:space="preserve"> vai telpu grupa</w:t>
      </w:r>
      <w:r w:rsidR="00E0259C">
        <w:rPr>
          <w:rFonts w:ascii="Times New Roman" w:hAnsi="Times New Roman"/>
          <w:bCs/>
          <w:sz w:val="28"/>
          <w:szCs w:val="28"/>
        </w:rPr>
        <w:t>i</w:t>
      </w:r>
      <w:r w:rsidRPr="00AB1324">
        <w:rPr>
          <w:rFonts w:ascii="Times New Roman" w:hAnsi="Times New Roman"/>
          <w:bCs/>
          <w:sz w:val="28"/>
          <w:szCs w:val="28"/>
        </w:rPr>
        <w:t>, kurā darbosies uzņēmums. Ja nepieciešams, dienests pieprasa uzrādīt dokumentus (</w:t>
      </w:r>
      <w:r w:rsidR="007A364A">
        <w:rPr>
          <w:rFonts w:ascii="Times New Roman" w:hAnsi="Times New Roman"/>
          <w:bCs/>
          <w:sz w:val="28"/>
          <w:szCs w:val="28"/>
        </w:rPr>
        <w:t>piemēram,</w:t>
      </w:r>
      <w:r w:rsidRPr="00AB1324">
        <w:rPr>
          <w:rFonts w:ascii="Times New Roman" w:hAnsi="Times New Roman"/>
          <w:bCs/>
          <w:sz w:val="28"/>
          <w:szCs w:val="28"/>
        </w:rPr>
        <w:t xml:space="preserve"> līgumu), kas apliecina tiesības izmantot tehnisko aprīkojumu un ražošanas iekārtas.</w:t>
      </w:r>
      <w:r w:rsidR="00616E69">
        <w:rPr>
          <w:rFonts w:ascii="Times New Roman" w:hAnsi="Times New Roman"/>
          <w:bCs/>
          <w:sz w:val="28"/>
          <w:szCs w:val="28"/>
        </w:rPr>
        <w:t>”</w:t>
      </w:r>
    </w:p>
    <w:p w:rsidR="006A0CA0" w:rsidRPr="001F2649" w:rsidRDefault="006A0CA0" w:rsidP="00D14404">
      <w:pPr>
        <w:spacing w:after="0" w:line="293" w:lineRule="atLeast"/>
        <w:rPr>
          <w:rFonts w:ascii="Times New Roman" w:hAnsi="Times New Roman"/>
          <w:sz w:val="28"/>
          <w:szCs w:val="28"/>
        </w:rPr>
      </w:pPr>
      <w:bookmarkStart w:id="0" w:name="p-581124"/>
      <w:bookmarkStart w:id="1" w:name="p5"/>
      <w:bookmarkStart w:id="2" w:name="p-328384"/>
      <w:bookmarkStart w:id="3" w:name="p6"/>
      <w:bookmarkStart w:id="4" w:name="p-328385"/>
      <w:bookmarkStart w:id="5" w:name="p7"/>
      <w:bookmarkStart w:id="6" w:name="p-328386"/>
      <w:bookmarkStart w:id="7" w:name="p8"/>
      <w:bookmarkStart w:id="8" w:name="p-328387"/>
      <w:bookmarkStart w:id="9" w:name="p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AF1EB8" w:rsidRDefault="00550A96" w:rsidP="006E567F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67F" w:rsidRPr="001F2649">
        <w:rPr>
          <w:rFonts w:ascii="Times New Roman" w:hAnsi="Times New Roman"/>
          <w:sz w:val="28"/>
          <w:szCs w:val="28"/>
        </w:rPr>
        <w:t>. </w:t>
      </w:r>
      <w:r w:rsidR="00AF1EB8" w:rsidRPr="001F2649">
        <w:rPr>
          <w:rFonts w:ascii="Times New Roman" w:hAnsi="Times New Roman"/>
          <w:sz w:val="28"/>
          <w:szCs w:val="28"/>
        </w:rPr>
        <w:t>Izteikt 1. pielikuma 1.</w:t>
      </w:r>
      <w:r w:rsidR="0040118C" w:rsidRPr="001F2649">
        <w:rPr>
          <w:rFonts w:ascii="Times New Roman" w:hAnsi="Times New Roman"/>
          <w:sz w:val="28"/>
          <w:szCs w:val="28"/>
        </w:rPr>
        <w:t> </w:t>
      </w:r>
      <w:r w:rsidR="00C50DBE">
        <w:rPr>
          <w:rFonts w:ascii="Times New Roman" w:hAnsi="Times New Roman"/>
          <w:sz w:val="28"/>
          <w:szCs w:val="28"/>
        </w:rPr>
        <w:t>punktu šādā redakcijā:</w:t>
      </w:r>
    </w:p>
    <w:p w:rsidR="0065254F" w:rsidRDefault="0065254F" w:rsidP="006E567F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</w:p>
    <w:tbl>
      <w:tblPr>
        <w:tblStyle w:val="Reatabul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4774"/>
        <w:gridCol w:w="2732"/>
      </w:tblGrid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Pr="00D342B8">
              <w:rPr>
                <w:sz w:val="28"/>
                <w:szCs w:val="28"/>
              </w:rPr>
              <w:t>1.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Informācija par iesniedzēju: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1.1.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nosaukums vai vārds un uzvārds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1.2. 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reģistrācijas numurs, personas kods vai personas identifikācijas numurs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1.3.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juridiskā vai deklarētās dzīvesvietas adrese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1.4.</w:t>
            </w:r>
          </w:p>
        </w:tc>
        <w:tc>
          <w:tcPr>
            <w:tcW w:w="4774" w:type="dxa"/>
          </w:tcPr>
          <w:p w:rsidR="0065254F" w:rsidRDefault="0065254F" w:rsidP="0065254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pārtikas uzņēmuma faktiskā adrese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1.5.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ēkas</w:t>
            </w:r>
            <w:r w:rsidRPr="00D34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vai telpu grupas</w:t>
            </w:r>
            <w:r w:rsidRPr="00D342B8">
              <w:rPr>
                <w:sz w:val="28"/>
                <w:szCs w:val="28"/>
              </w:rPr>
              <w:t xml:space="preserve"> kadastra apzīmējums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1.6.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1F2649">
              <w:rPr>
                <w:sz w:val="28"/>
              </w:rPr>
              <w:t>oficiālā elektroniskā adrese (</w:t>
            </w:r>
            <w:r w:rsidRPr="001F2649">
              <w:rPr>
                <w:sz w:val="28"/>
                <w:szCs w:val="28"/>
              </w:rPr>
              <w:t>ja personai ir aktivizēts oficiālās elektroniskās adreses konts)</w:t>
            </w:r>
            <w:r w:rsidRPr="001F2649">
              <w:rPr>
                <w:sz w:val="28"/>
              </w:rPr>
              <w:t xml:space="preserve"> vai elektroniskā pasta adrese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1.7.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tālruņa numurs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1.8.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kontaktpersonas vārds un uzvārds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1.9.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 xml:space="preserve">kontaktpersonas </w:t>
            </w:r>
            <w:r w:rsidRPr="001F2649">
              <w:rPr>
                <w:sz w:val="28"/>
              </w:rPr>
              <w:t>oficiālā elektroniskā adrese (</w:t>
            </w:r>
            <w:r w:rsidRPr="001F2649">
              <w:rPr>
                <w:sz w:val="28"/>
                <w:szCs w:val="28"/>
              </w:rPr>
              <w:t>ja personai ir aktivizēts oficiālās elektroniskās adreses konts)</w:t>
            </w:r>
            <w:r w:rsidRPr="001F2649">
              <w:rPr>
                <w:sz w:val="28"/>
              </w:rPr>
              <w:t xml:space="preserve"> vai elektroniskā pasta adrese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  <w:tr w:rsidR="0065254F" w:rsidTr="0065254F">
        <w:tc>
          <w:tcPr>
            <w:tcW w:w="846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1.10.</w:t>
            </w:r>
          </w:p>
        </w:tc>
        <w:tc>
          <w:tcPr>
            <w:tcW w:w="4774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  <w:r w:rsidRPr="00D342B8">
              <w:rPr>
                <w:sz w:val="28"/>
                <w:szCs w:val="28"/>
              </w:rPr>
              <w:t>kontaktpersonas tālruņa numurs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2732" w:type="dxa"/>
          </w:tcPr>
          <w:p w:rsidR="0065254F" w:rsidRDefault="0065254F" w:rsidP="006E567F">
            <w:pPr>
              <w:spacing w:after="0" w:line="293" w:lineRule="atLeast"/>
              <w:rPr>
                <w:sz w:val="28"/>
                <w:szCs w:val="28"/>
              </w:rPr>
            </w:pPr>
          </w:p>
        </w:tc>
      </w:tr>
    </w:tbl>
    <w:p w:rsidR="00AF1EB8" w:rsidRDefault="00AF1EB8" w:rsidP="00E94BF2">
      <w:pPr>
        <w:spacing w:after="0" w:line="293" w:lineRule="atLeast"/>
        <w:rPr>
          <w:rFonts w:ascii="Times New Roman" w:hAnsi="Times New Roman"/>
          <w:sz w:val="28"/>
          <w:szCs w:val="28"/>
        </w:rPr>
      </w:pPr>
    </w:p>
    <w:p w:rsidR="006E567F" w:rsidRDefault="00F7436B" w:rsidP="006E567F">
      <w:pPr>
        <w:spacing w:after="0" w:line="293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0118C">
        <w:rPr>
          <w:rFonts w:ascii="Times New Roman" w:hAnsi="Times New Roman"/>
          <w:sz w:val="28"/>
          <w:szCs w:val="28"/>
        </w:rPr>
        <w:t xml:space="preserve">. </w:t>
      </w:r>
      <w:r w:rsidR="006E567F">
        <w:rPr>
          <w:rFonts w:ascii="Times New Roman" w:hAnsi="Times New Roman"/>
          <w:sz w:val="28"/>
          <w:szCs w:val="28"/>
        </w:rPr>
        <w:t xml:space="preserve">Papildināt </w:t>
      </w:r>
      <w:r w:rsidR="00892B79">
        <w:rPr>
          <w:rFonts w:ascii="Times New Roman" w:hAnsi="Times New Roman"/>
          <w:sz w:val="28"/>
          <w:szCs w:val="28"/>
        </w:rPr>
        <w:t>1. pielikumu aiz 8. punkta ar tekstu šādā redakcijā</w:t>
      </w:r>
      <w:r w:rsidR="006E567F" w:rsidRPr="001A64A1">
        <w:rPr>
          <w:rFonts w:ascii="Times New Roman" w:hAnsi="Times New Roman"/>
          <w:sz w:val="28"/>
          <w:szCs w:val="28"/>
        </w:rPr>
        <w:t xml:space="preserve">: </w:t>
      </w:r>
    </w:p>
    <w:p w:rsidR="006E567F" w:rsidRPr="0089370A" w:rsidRDefault="0089370A" w:rsidP="00AB41D0">
      <w:pPr>
        <w:tabs>
          <w:tab w:val="left" w:pos="142"/>
        </w:tabs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“</w:t>
      </w:r>
      <w:r w:rsidR="00AB41D0">
        <w:rPr>
          <w:rFonts w:ascii="Times New Roman" w:hAnsi="Times New Roman"/>
          <w:iCs/>
          <w:sz w:val="28"/>
          <w:szCs w:val="28"/>
        </w:rPr>
        <w:t>P</w:t>
      </w:r>
      <w:r w:rsidRPr="0089370A">
        <w:rPr>
          <w:rFonts w:ascii="Times New Roman" w:hAnsi="Times New Roman"/>
          <w:iCs/>
          <w:sz w:val="28"/>
          <w:szCs w:val="28"/>
        </w:rPr>
        <w:t>ersonas datu apstrād</w:t>
      </w:r>
      <w:r w:rsidR="00AB41D0">
        <w:rPr>
          <w:rFonts w:ascii="Times New Roman" w:hAnsi="Times New Roman"/>
          <w:iCs/>
          <w:sz w:val="28"/>
          <w:szCs w:val="28"/>
        </w:rPr>
        <w:t>e</w:t>
      </w:r>
      <w:r w:rsidRPr="0089370A">
        <w:rPr>
          <w:rFonts w:ascii="Times New Roman" w:hAnsi="Times New Roman"/>
          <w:iCs/>
          <w:sz w:val="28"/>
          <w:szCs w:val="28"/>
        </w:rPr>
        <w:t xml:space="preserve"> </w:t>
      </w:r>
      <w:r w:rsidR="00AB41D0">
        <w:rPr>
          <w:rFonts w:ascii="Times New Roman" w:hAnsi="Times New Roman"/>
          <w:iCs/>
          <w:sz w:val="28"/>
          <w:szCs w:val="28"/>
        </w:rPr>
        <w:t>notiek saskaņā ar</w:t>
      </w:r>
      <w:r w:rsidRPr="0089370A">
        <w:rPr>
          <w:rFonts w:ascii="Times New Roman" w:hAnsi="Times New Roman"/>
          <w:iCs/>
          <w:sz w:val="28"/>
          <w:szCs w:val="28"/>
        </w:rPr>
        <w:t xml:space="preserve"> </w:t>
      </w:r>
      <w:r w:rsidR="0043116F">
        <w:rPr>
          <w:rFonts w:ascii="Times New Roman" w:hAnsi="Times New Roman"/>
          <w:iCs/>
          <w:sz w:val="28"/>
          <w:szCs w:val="28"/>
        </w:rPr>
        <w:t>Ministru kabineta 2010. </w:t>
      </w:r>
      <w:r w:rsidR="0043116F" w:rsidRPr="00AB41D0">
        <w:rPr>
          <w:rFonts w:ascii="Times New Roman" w:hAnsi="Times New Roman"/>
          <w:iCs/>
          <w:sz w:val="28"/>
          <w:szCs w:val="28"/>
        </w:rPr>
        <w:t xml:space="preserve">gada </w:t>
      </w:r>
      <w:r w:rsidR="0043116F" w:rsidRPr="00AB41D0">
        <w:rPr>
          <w:rFonts w:ascii="Times New Roman" w:hAnsi="Times New Roman" w:cs="Times New Roman"/>
          <w:sz w:val="28"/>
          <w:szCs w:val="28"/>
        </w:rPr>
        <w:t>2.</w:t>
      </w:r>
      <w:r w:rsidR="0043116F">
        <w:rPr>
          <w:rFonts w:ascii="Times New Roman" w:hAnsi="Times New Roman" w:cs="Times New Roman"/>
          <w:sz w:val="28"/>
          <w:szCs w:val="28"/>
        </w:rPr>
        <w:t> </w:t>
      </w:r>
      <w:r w:rsidR="0043116F" w:rsidRPr="00AB41D0">
        <w:rPr>
          <w:rFonts w:ascii="Times New Roman" w:hAnsi="Times New Roman" w:cs="Times New Roman"/>
          <w:sz w:val="28"/>
          <w:szCs w:val="28"/>
        </w:rPr>
        <w:t xml:space="preserve">februāra </w:t>
      </w:r>
      <w:r w:rsidR="002B7E41" w:rsidRPr="00AB41D0">
        <w:rPr>
          <w:rFonts w:ascii="Times New Roman" w:hAnsi="Times New Roman"/>
          <w:iCs/>
          <w:sz w:val="28"/>
          <w:szCs w:val="28"/>
        </w:rPr>
        <w:t>noteikumu</w:t>
      </w:r>
      <w:r w:rsidR="00892B79" w:rsidRPr="00AB41D0">
        <w:rPr>
          <w:rFonts w:ascii="Times New Roman" w:hAnsi="Times New Roman"/>
          <w:sz w:val="28"/>
          <w:szCs w:val="28"/>
        </w:rPr>
        <w:t xml:space="preserve"> </w:t>
      </w:r>
      <w:r w:rsidR="0043116F">
        <w:rPr>
          <w:rFonts w:ascii="Times New Roman" w:hAnsi="Times New Roman" w:cs="Times New Roman"/>
          <w:sz w:val="28"/>
          <w:szCs w:val="28"/>
        </w:rPr>
        <w:t>Nr. </w:t>
      </w:r>
      <w:r w:rsidR="00AB41D0" w:rsidRPr="00AB41D0">
        <w:rPr>
          <w:rFonts w:ascii="Times New Roman" w:hAnsi="Times New Roman" w:cs="Times New Roman"/>
          <w:sz w:val="28"/>
          <w:szCs w:val="28"/>
        </w:rPr>
        <w:t>104 “Pārtikas uzņēmumu atzīšanas un reģistrācijas kārtība”</w:t>
      </w:r>
      <w:r w:rsidR="00AB41D0">
        <w:rPr>
          <w:rFonts w:ascii="Times New Roman" w:hAnsi="Times New Roman" w:cs="Times New Roman"/>
          <w:sz w:val="28"/>
          <w:szCs w:val="28"/>
        </w:rPr>
        <w:t xml:space="preserve"> </w:t>
      </w:r>
      <w:r w:rsidR="00892B79" w:rsidRPr="0089370A">
        <w:rPr>
          <w:rFonts w:ascii="Times New Roman" w:hAnsi="Times New Roman"/>
          <w:sz w:val="28"/>
          <w:szCs w:val="28"/>
        </w:rPr>
        <w:t>2.</w:t>
      </w:r>
      <w:r w:rsidR="00892B79" w:rsidRPr="0089370A">
        <w:rPr>
          <w:rFonts w:ascii="Times New Roman" w:hAnsi="Times New Roman"/>
          <w:sz w:val="28"/>
          <w:szCs w:val="28"/>
          <w:vertAlign w:val="superscript"/>
        </w:rPr>
        <w:t>3</w:t>
      </w:r>
      <w:r w:rsidR="0032255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punkt</w:t>
      </w:r>
      <w:r w:rsidR="00AB41D0">
        <w:rPr>
          <w:rFonts w:ascii="Times New Roman" w:hAnsi="Times New Roman"/>
          <w:sz w:val="28"/>
          <w:szCs w:val="28"/>
        </w:rPr>
        <w:t>u</w:t>
      </w:r>
      <w:r w:rsidR="006E567F" w:rsidRPr="0089370A">
        <w:rPr>
          <w:rFonts w:ascii="Times New Roman" w:hAnsi="Times New Roman"/>
          <w:sz w:val="28"/>
          <w:szCs w:val="28"/>
        </w:rPr>
        <w:t>.”</w:t>
      </w:r>
    </w:p>
    <w:p w:rsidR="00AA0994" w:rsidRDefault="00AA0994" w:rsidP="006E567F">
      <w:pPr>
        <w:spacing w:after="0" w:line="293" w:lineRule="atLeast"/>
        <w:ind w:left="720"/>
        <w:rPr>
          <w:rFonts w:ascii="Times New Roman" w:hAnsi="Times New Roman"/>
          <w:sz w:val="28"/>
          <w:szCs w:val="28"/>
        </w:rPr>
      </w:pPr>
    </w:p>
    <w:p w:rsidR="006E567F" w:rsidRPr="001A64A1" w:rsidRDefault="00F7436B" w:rsidP="00AA0994">
      <w:pPr>
        <w:spacing w:after="0" w:line="293" w:lineRule="atLeast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567F">
        <w:rPr>
          <w:rFonts w:ascii="Times New Roman" w:hAnsi="Times New Roman"/>
          <w:sz w:val="28"/>
          <w:szCs w:val="28"/>
        </w:rPr>
        <w:t>. </w:t>
      </w:r>
      <w:r w:rsidR="006E567F" w:rsidRPr="001A64A1">
        <w:rPr>
          <w:rFonts w:ascii="Times New Roman" w:hAnsi="Times New Roman"/>
          <w:sz w:val="28"/>
          <w:szCs w:val="28"/>
        </w:rPr>
        <w:t xml:space="preserve">Papildināt </w:t>
      </w:r>
      <w:r w:rsidR="00AA0994">
        <w:rPr>
          <w:rFonts w:ascii="Times New Roman" w:hAnsi="Times New Roman"/>
          <w:sz w:val="28"/>
          <w:szCs w:val="28"/>
        </w:rPr>
        <w:t>2.</w:t>
      </w:r>
      <w:r w:rsidR="0080215C">
        <w:rPr>
          <w:rFonts w:ascii="Times New Roman" w:hAnsi="Times New Roman"/>
          <w:sz w:val="28"/>
          <w:szCs w:val="28"/>
        </w:rPr>
        <w:t> </w:t>
      </w:r>
      <w:r w:rsidR="00AA0994">
        <w:rPr>
          <w:rFonts w:ascii="Times New Roman" w:hAnsi="Times New Roman"/>
          <w:sz w:val="28"/>
          <w:szCs w:val="28"/>
        </w:rPr>
        <w:t>pielikumu aiz 5</w:t>
      </w:r>
      <w:r w:rsidR="00AA0994" w:rsidRPr="00AA0994">
        <w:rPr>
          <w:rFonts w:ascii="Times New Roman" w:hAnsi="Times New Roman"/>
          <w:sz w:val="28"/>
          <w:szCs w:val="28"/>
        </w:rPr>
        <w:t>.</w:t>
      </w:r>
      <w:r w:rsidR="0080215C">
        <w:rPr>
          <w:rFonts w:ascii="Times New Roman" w:hAnsi="Times New Roman"/>
          <w:sz w:val="28"/>
          <w:szCs w:val="28"/>
        </w:rPr>
        <w:t> </w:t>
      </w:r>
      <w:r w:rsidR="00AA0994" w:rsidRPr="00AA0994">
        <w:rPr>
          <w:rFonts w:ascii="Times New Roman" w:hAnsi="Times New Roman"/>
          <w:sz w:val="28"/>
          <w:szCs w:val="28"/>
        </w:rPr>
        <w:t>punkta ar tekstu šādā redakcijā</w:t>
      </w:r>
      <w:r w:rsidR="006E567F" w:rsidRPr="001A64A1">
        <w:rPr>
          <w:rFonts w:ascii="Times New Roman" w:hAnsi="Times New Roman"/>
          <w:sz w:val="28"/>
          <w:szCs w:val="28"/>
        </w:rPr>
        <w:t xml:space="preserve">: </w:t>
      </w:r>
    </w:p>
    <w:p w:rsidR="0089370A" w:rsidRPr="0089370A" w:rsidRDefault="0089370A" w:rsidP="0089370A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89370A">
        <w:rPr>
          <w:rFonts w:ascii="Times New Roman" w:hAnsi="Times New Roman"/>
          <w:iCs/>
          <w:sz w:val="28"/>
          <w:szCs w:val="28"/>
        </w:rPr>
        <w:t>“</w:t>
      </w:r>
      <w:r w:rsidR="0043116F">
        <w:rPr>
          <w:rFonts w:ascii="Times New Roman" w:hAnsi="Times New Roman"/>
          <w:iCs/>
          <w:sz w:val="28"/>
          <w:szCs w:val="28"/>
        </w:rPr>
        <w:t>P</w:t>
      </w:r>
      <w:r w:rsidRPr="0089370A">
        <w:rPr>
          <w:rFonts w:ascii="Times New Roman" w:hAnsi="Times New Roman"/>
          <w:iCs/>
          <w:sz w:val="28"/>
          <w:szCs w:val="28"/>
        </w:rPr>
        <w:t>ersonas datu apstrād</w:t>
      </w:r>
      <w:r w:rsidR="0043116F">
        <w:rPr>
          <w:rFonts w:ascii="Times New Roman" w:hAnsi="Times New Roman"/>
          <w:iCs/>
          <w:sz w:val="28"/>
          <w:szCs w:val="28"/>
        </w:rPr>
        <w:t>e notiek saskaņā ar</w:t>
      </w:r>
      <w:r w:rsidR="002B7E41">
        <w:rPr>
          <w:rFonts w:ascii="Times New Roman" w:hAnsi="Times New Roman"/>
          <w:iCs/>
          <w:sz w:val="28"/>
          <w:szCs w:val="28"/>
        </w:rPr>
        <w:t xml:space="preserve"> </w:t>
      </w:r>
      <w:r w:rsidR="0043116F">
        <w:rPr>
          <w:rFonts w:ascii="Times New Roman" w:hAnsi="Times New Roman"/>
          <w:iCs/>
          <w:sz w:val="28"/>
          <w:szCs w:val="28"/>
        </w:rPr>
        <w:t>Ministru kabineta 2010. </w:t>
      </w:r>
      <w:r w:rsidR="0043116F" w:rsidRPr="00AB41D0">
        <w:rPr>
          <w:rFonts w:ascii="Times New Roman" w:hAnsi="Times New Roman"/>
          <w:iCs/>
          <w:sz w:val="28"/>
          <w:szCs w:val="28"/>
        </w:rPr>
        <w:t xml:space="preserve">gada </w:t>
      </w:r>
      <w:r w:rsidR="0043116F" w:rsidRPr="00AB41D0">
        <w:rPr>
          <w:rFonts w:ascii="Times New Roman" w:hAnsi="Times New Roman" w:cs="Times New Roman"/>
          <w:sz w:val="28"/>
          <w:szCs w:val="28"/>
        </w:rPr>
        <w:t>2.</w:t>
      </w:r>
      <w:r w:rsidR="0043116F">
        <w:rPr>
          <w:rFonts w:ascii="Times New Roman" w:hAnsi="Times New Roman" w:cs="Times New Roman"/>
          <w:sz w:val="28"/>
          <w:szCs w:val="28"/>
        </w:rPr>
        <w:t> </w:t>
      </w:r>
      <w:r w:rsidR="0043116F" w:rsidRPr="00AB41D0">
        <w:rPr>
          <w:rFonts w:ascii="Times New Roman" w:hAnsi="Times New Roman" w:cs="Times New Roman"/>
          <w:sz w:val="28"/>
          <w:szCs w:val="28"/>
        </w:rPr>
        <w:t>februāra</w:t>
      </w:r>
      <w:r w:rsidR="0043116F">
        <w:rPr>
          <w:rFonts w:ascii="Times New Roman" w:hAnsi="Times New Roman"/>
          <w:iCs/>
          <w:sz w:val="28"/>
          <w:szCs w:val="28"/>
        </w:rPr>
        <w:t xml:space="preserve"> </w:t>
      </w:r>
      <w:r w:rsidR="002B7E41">
        <w:rPr>
          <w:rFonts w:ascii="Times New Roman" w:hAnsi="Times New Roman"/>
          <w:iCs/>
          <w:sz w:val="28"/>
          <w:szCs w:val="28"/>
        </w:rPr>
        <w:t>noteikumu</w:t>
      </w:r>
      <w:r w:rsidRPr="0089370A">
        <w:rPr>
          <w:rFonts w:ascii="Times New Roman" w:hAnsi="Times New Roman"/>
          <w:iCs/>
          <w:sz w:val="28"/>
          <w:szCs w:val="28"/>
        </w:rPr>
        <w:t xml:space="preserve"> </w:t>
      </w:r>
      <w:r w:rsidR="0043116F">
        <w:rPr>
          <w:rFonts w:ascii="Times New Roman" w:hAnsi="Times New Roman"/>
          <w:iCs/>
          <w:sz w:val="28"/>
          <w:szCs w:val="28"/>
        </w:rPr>
        <w:t xml:space="preserve">Nr. 104 </w:t>
      </w:r>
      <w:r w:rsidR="0043116F" w:rsidRPr="00AB41D0">
        <w:rPr>
          <w:rFonts w:ascii="Times New Roman" w:hAnsi="Times New Roman" w:cs="Times New Roman"/>
          <w:sz w:val="28"/>
          <w:szCs w:val="28"/>
        </w:rPr>
        <w:t>“Pārtikas uzņēmumu atzīšanas un reģistrācijas kārtība”</w:t>
      </w:r>
      <w:r w:rsidR="0043116F">
        <w:rPr>
          <w:rFonts w:ascii="Times New Roman" w:hAnsi="Times New Roman" w:cs="Times New Roman"/>
          <w:sz w:val="28"/>
          <w:szCs w:val="28"/>
        </w:rPr>
        <w:t xml:space="preserve"> </w:t>
      </w:r>
      <w:r w:rsidRPr="0089370A">
        <w:rPr>
          <w:rFonts w:ascii="Times New Roman" w:hAnsi="Times New Roman"/>
          <w:iCs/>
          <w:sz w:val="28"/>
          <w:szCs w:val="28"/>
        </w:rPr>
        <w:t>2.</w:t>
      </w:r>
      <w:r w:rsidRPr="0089370A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="00322557">
        <w:rPr>
          <w:rFonts w:ascii="Times New Roman" w:hAnsi="Times New Roman"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punkt</w:t>
      </w:r>
      <w:r w:rsidR="0043116F">
        <w:rPr>
          <w:rFonts w:ascii="Times New Roman" w:hAnsi="Times New Roman"/>
          <w:iCs/>
          <w:sz w:val="28"/>
          <w:szCs w:val="28"/>
        </w:rPr>
        <w:t>u</w:t>
      </w:r>
      <w:r w:rsidRPr="0089370A">
        <w:rPr>
          <w:rFonts w:ascii="Times New Roman" w:hAnsi="Times New Roman"/>
          <w:iCs/>
          <w:sz w:val="28"/>
          <w:szCs w:val="28"/>
        </w:rPr>
        <w:t>.”</w:t>
      </w:r>
    </w:p>
    <w:p w:rsidR="006E567F" w:rsidRDefault="006E567F" w:rsidP="006E567F">
      <w:pPr>
        <w:pStyle w:val="Sarakstarindkopa"/>
        <w:spacing w:after="0" w:line="293" w:lineRule="atLeast"/>
        <w:ind w:left="0"/>
        <w:rPr>
          <w:rFonts w:ascii="Times New Roman" w:hAnsi="Times New Roman"/>
          <w:sz w:val="28"/>
          <w:szCs w:val="28"/>
        </w:rPr>
      </w:pPr>
    </w:p>
    <w:p w:rsidR="006E567F" w:rsidRDefault="0019289A" w:rsidP="00616E69">
      <w:pPr>
        <w:pStyle w:val="Sarakstarindkopa"/>
        <w:spacing w:after="0" w:line="293" w:lineRule="atLeast"/>
        <w:ind w:left="142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6E69" w:rsidRPr="00616E69">
        <w:rPr>
          <w:rFonts w:ascii="Times New Roman" w:hAnsi="Times New Roman"/>
          <w:sz w:val="28"/>
          <w:szCs w:val="28"/>
        </w:rPr>
        <w:t>Ministru prezidents</w:t>
      </w:r>
      <w:r w:rsidR="00616E69" w:rsidRPr="00616E69">
        <w:rPr>
          <w:rFonts w:ascii="Times New Roman" w:hAnsi="Times New Roman"/>
          <w:sz w:val="28"/>
          <w:szCs w:val="28"/>
        </w:rPr>
        <w:tab/>
      </w:r>
      <w:r w:rsidR="00616E69" w:rsidRPr="00616E69">
        <w:rPr>
          <w:rFonts w:ascii="Times New Roman" w:hAnsi="Times New Roman"/>
          <w:sz w:val="28"/>
          <w:szCs w:val="28"/>
        </w:rPr>
        <w:tab/>
      </w:r>
      <w:r w:rsidR="00DA265D">
        <w:rPr>
          <w:rFonts w:ascii="Times New Roman" w:hAnsi="Times New Roman"/>
          <w:sz w:val="28"/>
          <w:szCs w:val="28"/>
        </w:rPr>
        <w:tab/>
      </w:r>
      <w:r w:rsidR="00DA265D">
        <w:rPr>
          <w:rFonts w:ascii="Times New Roman" w:hAnsi="Times New Roman"/>
          <w:sz w:val="28"/>
          <w:szCs w:val="28"/>
        </w:rPr>
        <w:tab/>
      </w:r>
      <w:r w:rsidR="00DA265D">
        <w:rPr>
          <w:rFonts w:ascii="Times New Roman" w:hAnsi="Times New Roman"/>
          <w:sz w:val="28"/>
          <w:szCs w:val="28"/>
        </w:rPr>
        <w:tab/>
      </w:r>
      <w:bookmarkStart w:id="10" w:name="_GoBack"/>
      <w:bookmarkEnd w:id="10"/>
      <w:r w:rsidR="00DE6D1F">
        <w:rPr>
          <w:rFonts w:ascii="Times New Roman" w:hAnsi="Times New Roman"/>
          <w:sz w:val="28"/>
          <w:szCs w:val="28"/>
        </w:rPr>
        <w:t xml:space="preserve">Arturs </w:t>
      </w:r>
      <w:r w:rsidR="001A7CA4">
        <w:rPr>
          <w:rFonts w:ascii="Times New Roman" w:hAnsi="Times New Roman"/>
          <w:sz w:val="28"/>
          <w:szCs w:val="28"/>
        </w:rPr>
        <w:t>Krišjānis Kariņš</w:t>
      </w:r>
    </w:p>
    <w:p w:rsidR="00E0259C" w:rsidRDefault="00E0259C" w:rsidP="00616E69">
      <w:pPr>
        <w:pStyle w:val="Sarakstarindkopa"/>
        <w:spacing w:after="0" w:line="293" w:lineRule="atLeast"/>
        <w:ind w:left="142"/>
        <w:contextualSpacing w:val="0"/>
        <w:rPr>
          <w:rFonts w:ascii="Times New Roman" w:hAnsi="Times New Roman"/>
          <w:sz w:val="28"/>
          <w:szCs w:val="28"/>
        </w:rPr>
      </w:pPr>
    </w:p>
    <w:p w:rsidR="00E0259C" w:rsidRDefault="00E0259C" w:rsidP="00616E69">
      <w:pPr>
        <w:pStyle w:val="Sarakstarindkopa"/>
        <w:spacing w:after="0" w:line="293" w:lineRule="atLeast"/>
        <w:ind w:left="142"/>
        <w:contextualSpacing w:val="0"/>
        <w:rPr>
          <w:rFonts w:ascii="Times New Roman" w:hAnsi="Times New Roman"/>
          <w:sz w:val="28"/>
          <w:szCs w:val="28"/>
        </w:rPr>
      </w:pPr>
    </w:p>
    <w:p w:rsidR="006E567F" w:rsidRPr="00347B25" w:rsidRDefault="0019289A" w:rsidP="0019289A">
      <w:pPr>
        <w:pStyle w:val="naisf"/>
        <w:spacing w:before="0" w:beforeAutospacing="0" w:after="0" w:afterAutospacing="0"/>
        <w:ind w:left="142"/>
      </w:pPr>
      <w:r>
        <w:rPr>
          <w:sz w:val="28"/>
          <w:szCs w:val="28"/>
          <w:lang w:val="lv-LV"/>
        </w:rPr>
        <w:tab/>
      </w:r>
      <w:r w:rsidR="0080215C">
        <w:rPr>
          <w:sz w:val="28"/>
          <w:szCs w:val="28"/>
          <w:lang w:val="lv-LV"/>
        </w:rPr>
        <w:t>Zemkopības m</w:t>
      </w:r>
      <w:r w:rsidR="002B7E41">
        <w:rPr>
          <w:sz w:val="28"/>
          <w:szCs w:val="28"/>
          <w:lang w:val="lv-LV"/>
        </w:rPr>
        <w:t>inistrs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1A7CA4">
        <w:rPr>
          <w:sz w:val="28"/>
          <w:szCs w:val="28"/>
        </w:rPr>
        <w:t xml:space="preserve">Kaspars </w:t>
      </w:r>
      <w:proofErr w:type="spellStart"/>
      <w:r w:rsidR="001A7CA4">
        <w:rPr>
          <w:sz w:val="28"/>
          <w:szCs w:val="28"/>
        </w:rPr>
        <w:t>Gerhards</w:t>
      </w:r>
      <w:proofErr w:type="spellEnd"/>
      <w:r w:rsidR="006E567F" w:rsidRPr="001A64A1">
        <w:rPr>
          <w:sz w:val="28"/>
          <w:szCs w:val="28"/>
          <w:lang w:val="lv-LV"/>
        </w:rPr>
        <w:t xml:space="preserve"> </w:t>
      </w:r>
    </w:p>
    <w:sectPr w:rsidR="006E567F" w:rsidRPr="00347B25" w:rsidSect="0019289A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F5" w:rsidRDefault="002A29F5" w:rsidP="00AA0994">
      <w:pPr>
        <w:spacing w:after="0"/>
      </w:pPr>
      <w:r>
        <w:separator/>
      </w:r>
    </w:p>
  </w:endnote>
  <w:endnote w:type="continuationSeparator" w:id="0">
    <w:p w:rsidR="002A29F5" w:rsidRDefault="002A29F5" w:rsidP="00AA0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C7" w:rsidRPr="00EE4A9F" w:rsidRDefault="00EE4A9F" w:rsidP="00EE4A9F">
    <w:pPr>
      <w:pStyle w:val="Kjene"/>
      <w:rPr>
        <w:sz w:val="20"/>
        <w:szCs w:val="20"/>
      </w:rPr>
    </w:pPr>
    <w:r w:rsidRPr="00EE4A9F">
      <w:rPr>
        <w:rFonts w:ascii="Times New Roman" w:hAnsi="Times New Roman" w:cs="Times New Roman"/>
        <w:sz w:val="20"/>
        <w:szCs w:val="20"/>
        <w:lang w:val="en-US"/>
      </w:rPr>
      <w:t>ZMnot_290119_uznemumu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45" w:rsidRPr="00EE4A9F" w:rsidRDefault="00EE4A9F" w:rsidP="00EE4A9F">
    <w:pPr>
      <w:pStyle w:val="Kjene"/>
      <w:rPr>
        <w:sz w:val="20"/>
        <w:szCs w:val="20"/>
      </w:rPr>
    </w:pPr>
    <w:r w:rsidRPr="00EE4A9F">
      <w:rPr>
        <w:rFonts w:ascii="Times New Roman" w:hAnsi="Times New Roman" w:cs="Times New Roman"/>
        <w:sz w:val="20"/>
        <w:szCs w:val="20"/>
        <w:lang w:val="en-US"/>
      </w:rPr>
      <w:t>ZMnot_290119_uznemumu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F5" w:rsidRDefault="002A29F5" w:rsidP="00AA0994">
      <w:pPr>
        <w:spacing w:after="0"/>
      </w:pPr>
      <w:r>
        <w:separator/>
      </w:r>
    </w:p>
  </w:footnote>
  <w:footnote w:type="continuationSeparator" w:id="0">
    <w:p w:rsidR="002A29F5" w:rsidRDefault="002A29F5" w:rsidP="00AA09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636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0D60" w:rsidRDefault="00CD08AD">
        <w:pPr>
          <w:pStyle w:val="Galve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6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2C7" w:rsidRPr="00BF07A3" w:rsidRDefault="00DA265D" w:rsidP="00BF07A3">
    <w:pPr>
      <w:pStyle w:val="Galvene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2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F"/>
    <w:rsid w:val="00012468"/>
    <w:rsid w:val="00027F90"/>
    <w:rsid w:val="000532DB"/>
    <w:rsid w:val="00072A37"/>
    <w:rsid w:val="000A0CCE"/>
    <w:rsid w:val="000A1642"/>
    <w:rsid w:val="000B2074"/>
    <w:rsid w:val="000C4EEF"/>
    <w:rsid w:val="000E5D57"/>
    <w:rsid w:val="00107466"/>
    <w:rsid w:val="00131964"/>
    <w:rsid w:val="00150827"/>
    <w:rsid w:val="00186BD8"/>
    <w:rsid w:val="0019289A"/>
    <w:rsid w:val="001A7CA4"/>
    <w:rsid w:val="001D1893"/>
    <w:rsid w:val="001E78B3"/>
    <w:rsid w:val="001F2649"/>
    <w:rsid w:val="00224EC3"/>
    <w:rsid w:val="002264EE"/>
    <w:rsid w:val="00274EF0"/>
    <w:rsid w:val="002A29F5"/>
    <w:rsid w:val="002B2B3E"/>
    <w:rsid w:val="002B7E41"/>
    <w:rsid w:val="002E009D"/>
    <w:rsid w:val="002E1801"/>
    <w:rsid w:val="002F60BF"/>
    <w:rsid w:val="00303A34"/>
    <w:rsid w:val="00322557"/>
    <w:rsid w:val="00371D2D"/>
    <w:rsid w:val="003849E3"/>
    <w:rsid w:val="00390840"/>
    <w:rsid w:val="003A7450"/>
    <w:rsid w:val="003C51A9"/>
    <w:rsid w:val="003D2250"/>
    <w:rsid w:val="0040089D"/>
    <w:rsid w:val="0040118C"/>
    <w:rsid w:val="00404094"/>
    <w:rsid w:val="00406DDB"/>
    <w:rsid w:val="004100CD"/>
    <w:rsid w:val="0043116F"/>
    <w:rsid w:val="00446F04"/>
    <w:rsid w:val="00464063"/>
    <w:rsid w:val="00474BD4"/>
    <w:rsid w:val="00476DFF"/>
    <w:rsid w:val="004A6A9E"/>
    <w:rsid w:val="005074B0"/>
    <w:rsid w:val="0050797C"/>
    <w:rsid w:val="00525D25"/>
    <w:rsid w:val="00550A96"/>
    <w:rsid w:val="00557B01"/>
    <w:rsid w:val="00565F68"/>
    <w:rsid w:val="00594648"/>
    <w:rsid w:val="005A17B8"/>
    <w:rsid w:val="005C5BF6"/>
    <w:rsid w:val="006111C5"/>
    <w:rsid w:val="00616E69"/>
    <w:rsid w:val="00632754"/>
    <w:rsid w:val="006446EC"/>
    <w:rsid w:val="0065254F"/>
    <w:rsid w:val="0066416E"/>
    <w:rsid w:val="00665346"/>
    <w:rsid w:val="00681E3C"/>
    <w:rsid w:val="00692887"/>
    <w:rsid w:val="0069368B"/>
    <w:rsid w:val="006A0CA0"/>
    <w:rsid w:val="006B44CD"/>
    <w:rsid w:val="006B61F4"/>
    <w:rsid w:val="006C25C9"/>
    <w:rsid w:val="006E567F"/>
    <w:rsid w:val="006E630F"/>
    <w:rsid w:val="006E6AE1"/>
    <w:rsid w:val="00733EE1"/>
    <w:rsid w:val="00736543"/>
    <w:rsid w:val="00744B61"/>
    <w:rsid w:val="00764161"/>
    <w:rsid w:val="007768EA"/>
    <w:rsid w:val="007A364A"/>
    <w:rsid w:val="007C4829"/>
    <w:rsid w:val="0080215C"/>
    <w:rsid w:val="00817B23"/>
    <w:rsid w:val="00821B55"/>
    <w:rsid w:val="008243A3"/>
    <w:rsid w:val="00824A50"/>
    <w:rsid w:val="0083018E"/>
    <w:rsid w:val="00840CE0"/>
    <w:rsid w:val="00856D2D"/>
    <w:rsid w:val="008640D3"/>
    <w:rsid w:val="00892B79"/>
    <w:rsid w:val="0089370A"/>
    <w:rsid w:val="008C079E"/>
    <w:rsid w:val="008E45FC"/>
    <w:rsid w:val="008F2FF6"/>
    <w:rsid w:val="008F65B1"/>
    <w:rsid w:val="00915E65"/>
    <w:rsid w:val="0092072D"/>
    <w:rsid w:val="0092388B"/>
    <w:rsid w:val="00927AB2"/>
    <w:rsid w:val="0093412B"/>
    <w:rsid w:val="00941E40"/>
    <w:rsid w:val="009822AB"/>
    <w:rsid w:val="009A1FD0"/>
    <w:rsid w:val="009B4425"/>
    <w:rsid w:val="009D3605"/>
    <w:rsid w:val="009D7984"/>
    <w:rsid w:val="009F0B53"/>
    <w:rsid w:val="00A07FA6"/>
    <w:rsid w:val="00A11724"/>
    <w:rsid w:val="00A75970"/>
    <w:rsid w:val="00A82263"/>
    <w:rsid w:val="00AA0994"/>
    <w:rsid w:val="00AB1324"/>
    <w:rsid w:val="00AB1CCC"/>
    <w:rsid w:val="00AB41D0"/>
    <w:rsid w:val="00AF1EB8"/>
    <w:rsid w:val="00B24473"/>
    <w:rsid w:val="00B40457"/>
    <w:rsid w:val="00B455FE"/>
    <w:rsid w:val="00B74B28"/>
    <w:rsid w:val="00B77D4C"/>
    <w:rsid w:val="00B9558E"/>
    <w:rsid w:val="00BB42AB"/>
    <w:rsid w:val="00BB6198"/>
    <w:rsid w:val="00BC0173"/>
    <w:rsid w:val="00BC5786"/>
    <w:rsid w:val="00BC71D2"/>
    <w:rsid w:val="00BE06B1"/>
    <w:rsid w:val="00C14713"/>
    <w:rsid w:val="00C16C52"/>
    <w:rsid w:val="00C33C9D"/>
    <w:rsid w:val="00C43B0B"/>
    <w:rsid w:val="00C50DBE"/>
    <w:rsid w:val="00C54001"/>
    <w:rsid w:val="00C650C0"/>
    <w:rsid w:val="00C73A86"/>
    <w:rsid w:val="00C76D82"/>
    <w:rsid w:val="00C947FF"/>
    <w:rsid w:val="00CD08AD"/>
    <w:rsid w:val="00CF1CEB"/>
    <w:rsid w:val="00CF3C54"/>
    <w:rsid w:val="00D00484"/>
    <w:rsid w:val="00D06B29"/>
    <w:rsid w:val="00D14404"/>
    <w:rsid w:val="00D16F11"/>
    <w:rsid w:val="00D342B8"/>
    <w:rsid w:val="00D505AC"/>
    <w:rsid w:val="00D6121F"/>
    <w:rsid w:val="00D836D4"/>
    <w:rsid w:val="00D95648"/>
    <w:rsid w:val="00DA265D"/>
    <w:rsid w:val="00DC349C"/>
    <w:rsid w:val="00DE6D1F"/>
    <w:rsid w:val="00DF5A90"/>
    <w:rsid w:val="00DF70A1"/>
    <w:rsid w:val="00E0259C"/>
    <w:rsid w:val="00E57968"/>
    <w:rsid w:val="00E70A3A"/>
    <w:rsid w:val="00E87A47"/>
    <w:rsid w:val="00E94BF2"/>
    <w:rsid w:val="00ED5537"/>
    <w:rsid w:val="00EE4A9F"/>
    <w:rsid w:val="00EF615B"/>
    <w:rsid w:val="00EF641C"/>
    <w:rsid w:val="00F32072"/>
    <w:rsid w:val="00F7436B"/>
    <w:rsid w:val="00FA61F1"/>
    <w:rsid w:val="00FC0D3C"/>
    <w:rsid w:val="00FD5FBC"/>
    <w:rsid w:val="00FF0EE2"/>
    <w:rsid w:val="00FF2826"/>
    <w:rsid w:val="00FF348E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5B2644-BD4E-411C-B122-B49FDAF4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567F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qFormat/>
    <w:rsid w:val="006E567F"/>
    <w:pPr>
      <w:keepNext/>
      <w:widowControl w:val="0"/>
      <w:adjustRightInd w:val="0"/>
      <w:spacing w:before="120" w:line="360" w:lineRule="atLeast"/>
      <w:ind w:left="1134" w:right="1134"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E567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6E567F"/>
    <w:pPr>
      <w:widowControl w:val="0"/>
      <w:tabs>
        <w:tab w:val="center" w:pos="4153"/>
        <w:tab w:val="right" w:pos="8306"/>
      </w:tabs>
      <w:adjustRightInd w:val="0"/>
      <w:spacing w:before="120" w:line="360" w:lineRule="atLeast"/>
      <w:ind w:left="1134" w:right="1134" w:firstLine="72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6E56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Parasts"/>
    <w:rsid w:val="006E567F"/>
    <w:pPr>
      <w:spacing w:before="100" w:beforeAutospacing="1" w:after="100" w:afterAutospacing="1"/>
    </w:pPr>
    <w:rPr>
      <w:rFonts w:ascii="Times New Roman" w:eastAsia="Arial Unicode MS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6E567F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E567F"/>
  </w:style>
  <w:style w:type="paragraph" w:styleId="Sarakstarindkopa">
    <w:name w:val="List Paragraph"/>
    <w:basedOn w:val="Parasts"/>
    <w:uiPriority w:val="34"/>
    <w:qFormat/>
    <w:rsid w:val="006E567F"/>
    <w:pPr>
      <w:ind w:left="720"/>
      <w:contextualSpacing/>
    </w:pPr>
  </w:style>
  <w:style w:type="table" w:styleId="Reatabula">
    <w:name w:val="Table Grid"/>
    <w:basedOn w:val="Parastatabula"/>
    <w:uiPriority w:val="39"/>
    <w:rsid w:val="006E56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02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215C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525D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25D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25D2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5D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5D25"/>
    <w:rPr>
      <w:b/>
      <w:bCs/>
      <w:sz w:val="20"/>
      <w:szCs w:val="20"/>
    </w:rPr>
  </w:style>
  <w:style w:type="paragraph" w:customStyle="1" w:styleId="tv2132">
    <w:name w:val="tv2132"/>
    <w:basedOn w:val="Parasts"/>
    <w:rsid w:val="00A82263"/>
    <w:pPr>
      <w:spacing w:after="0" w:line="360" w:lineRule="auto"/>
      <w:ind w:firstLine="300"/>
      <w:jc w:val="lef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A82263"/>
    <w:pPr>
      <w:spacing w:before="45" w:after="0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1F2649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446F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4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5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34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05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A952-DC42-4F4A-A239-64035203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Evija Uļjanova</dc:creator>
  <cp:keywords/>
  <dc:description>Uļjanova 67027305_x000d_
Evija.Uljanova@zm.gov.lv</dc:description>
  <cp:lastModifiedBy>Kristiāna Sebre</cp:lastModifiedBy>
  <cp:revision>11</cp:revision>
  <cp:lastPrinted>2019-01-18T07:06:00Z</cp:lastPrinted>
  <dcterms:created xsi:type="dcterms:W3CDTF">2019-01-18T09:00:00Z</dcterms:created>
  <dcterms:modified xsi:type="dcterms:W3CDTF">2019-01-29T11:38:00Z</dcterms:modified>
</cp:coreProperties>
</file>