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9A70" w14:textId="6254AAC8" w:rsidR="0029247F" w:rsidRDefault="0029247F" w:rsidP="004A4F36">
      <w:pPr>
        <w:pStyle w:val="H4"/>
        <w:spacing w:after="0"/>
        <w:jc w:val="both"/>
        <w:rPr>
          <w:b w:val="0"/>
          <w:szCs w:val="28"/>
        </w:rPr>
      </w:pPr>
    </w:p>
    <w:p w14:paraId="6528B8AF" w14:textId="77777777" w:rsidR="00DF0BB0" w:rsidRPr="004A4F36" w:rsidRDefault="00DF0BB0" w:rsidP="004A4F36">
      <w:pPr>
        <w:pStyle w:val="H4"/>
        <w:spacing w:after="0"/>
        <w:jc w:val="both"/>
        <w:rPr>
          <w:b w:val="0"/>
          <w:szCs w:val="28"/>
        </w:rPr>
      </w:pPr>
    </w:p>
    <w:p w14:paraId="2E600F57" w14:textId="77777777" w:rsidR="004A4F36" w:rsidRPr="004A4F36" w:rsidRDefault="004A4F36" w:rsidP="004A4F36">
      <w:pPr>
        <w:pStyle w:val="H4"/>
        <w:spacing w:after="0"/>
        <w:jc w:val="both"/>
        <w:rPr>
          <w:b w:val="0"/>
          <w:szCs w:val="28"/>
        </w:rPr>
      </w:pPr>
    </w:p>
    <w:p w14:paraId="14825272" w14:textId="237F6150" w:rsidR="004A4F36" w:rsidRPr="004A4F36" w:rsidRDefault="004A4F36" w:rsidP="004A4F36">
      <w:pPr>
        <w:tabs>
          <w:tab w:val="left" w:pos="6663"/>
        </w:tabs>
        <w:rPr>
          <w:sz w:val="28"/>
          <w:szCs w:val="28"/>
        </w:rPr>
      </w:pPr>
      <w:r w:rsidRPr="004A4F36">
        <w:rPr>
          <w:sz w:val="28"/>
          <w:szCs w:val="28"/>
        </w:rPr>
        <w:t xml:space="preserve">2019. gada </w:t>
      </w:r>
      <w:r w:rsidR="00711DE2">
        <w:rPr>
          <w:sz w:val="28"/>
          <w:szCs w:val="28"/>
        </w:rPr>
        <w:t>26. februārī</w:t>
      </w:r>
      <w:r w:rsidRPr="004A4F36">
        <w:rPr>
          <w:sz w:val="28"/>
          <w:szCs w:val="28"/>
        </w:rPr>
        <w:tab/>
        <w:t>Rīkojums Nr.</w:t>
      </w:r>
      <w:r w:rsidR="00711DE2">
        <w:rPr>
          <w:sz w:val="28"/>
          <w:szCs w:val="28"/>
        </w:rPr>
        <w:t> 86</w:t>
      </w:r>
    </w:p>
    <w:p w14:paraId="66A1985C" w14:textId="658B57D4" w:rsidR="004A4F36" w:rsidRPr="004A4F36" w:rsidRDefault="004A4F36" w:rsidP="004A4F36">
      <w:pPr>
        <w:tabs>
          <w:tab w:val="left" w:pos="6663"/>
        </w:tabs>
        <w:rPr>
          <w:sz w:val="28"/>
          <w:szCs w:val="28"/>
        </w:rPr>
      </w:pPr>
      <w:r w:rsidRPr="004A4F36">
        <w:rPr>
          <w:sz w:val="28"/>
          <w:szCs w:val="28"/>
        </w:rPr>
        <w:t>Rīgā</w:t>
      </w:r>
      <w:r w:rsidRPr="004A4F36">
        <w:rPr>
          <w:sz w:val="28"/>
          <w:szCs w:val="28"/>
        </w:rPr>
        <w:tab/>
        <w:t>(prot. Nr. </w:t>
      </w:r>
      <w:r w:rsidR="00711DE2">
        <w:rPr>
          <w:sz w:val="28"/>
          <w:szCs w:val="28"/>
        </w:rPr>
        <w:t>10</w:t>
      </w:r>
      <w:r w:rsidRPr="004A4F36">
        <w:rPr>
          <w:sz w:val="28"/>
          <w:szCs w:val="28"/>
        </w:rPr>
        <w:t> </w:t>
      </w:r>
      <w:r w:rsidR="00711DE2">
        <w:rPr>
          <w:sz w:val="28"/>
          <w:szCs w:val="28"/>
        </w:rPr>
        <w:t>41</w:t>
      </w:r>
      <w:bookmarkStart w:id="0" w:name="_GoBack"/>
      <w:bookmarkEnd w:id="0"/>
      <w:r w:rsidRPr="004A4F36">
        <w:rPr>
          <w:sz w:val="28"/>
          <w:szCs w:val="28"/>
        </w:rPr>
        <w:t>. §)</w:t>
      </w:r>
    </w:p>
    <w:p w14:paraId="29D09A75" w14:textId="77777777" w:rsidR="00616C8C" w:rsidRPr="004A4F36" w:rsidRDefault="00616C8C" w:rsidP="004A4F36">
      <w:pPr>
        <w:jc w:val="both"/>
        <w:rPr>
          <w:sz w:val="28"/>
          <w:szCs w:val="28"/>
        </w:rPr>
      </w:pPr>
    </w:p>
    <w:p w14:paraId="29D09A76" w14:textId="77777777" w:rsidR="00353B59" w:rsidRPr="004A4F36" w:rsidRDefault="00353B59" w:rsidP="004A4F36">
      <w:pPr>
        <w:jc w:val="center"/>
        <w:rPr>
          <w:b/>
          <w:sz w:val="28"/>
          <w:szCs w:val="28"/>
          <w:lang w:eastAsia="en-US"/>
        </w:rPr>
      </w:pPr>
      <w:r w:rsidRPr="004A4F36">
        <w:rPr>
          <w:b/>
          <w:sz w:val="28"/>
          <w:szCs w:val="28"/>
          <w:lang w:eastAsia="en-US"/>
        </w:rPr>
        <w:t xml:space="preserve">Par </w:t>
      </w:r>
      <w:r w:rsidRPr="004A4F36">
        <w:rPr>
          <w:b/>
          <w:bCs/>
          <w:sz w:val="28"/>
          <w:szCs w:val="28"/>
          <w:lang w:eastAsia="en-US"/>
        </w:rPr>
        <w:t xml:space="preserve">atļauju </w:t>
      </w:r>
      <w:r w:rsidR="00F40E83" w:rsidRPr="004A4F36">
        <w:rPr>
          <w:b/>
          <w:bCs/>
          <w:sz w:val="28"/>
          <w:szCs w:val="28"/>
          <w:lang w:eastAsia="en-US"/>
        </w:rPr>
        <w:t>Rūdolfam Neretam</w:t>
      </w:r>
      <w:r w:rsidRPr="004A4F36">
        <w:rPr>
          <w:b/>
          <w:bCs/>
          <w:sz w:val="28"/>
          <w:szCs w:val="28"/>
          <w:lang w:eastAsia="en-US"/>
        </w:rPr>
        <w:t xml:space="preserve"> savienot amatus</w:t>
      </w:r>
    </w:p>
    <w:p w14:paraId="29D09A77" w14:textId="77777777" w:rsidR="00353B59" w:rsidRPr="004A4F36" w:rsidRDefault="00353B59" w:rsidP="004A4F36">
      <w:pPr>
        <w:ind w:firstLine="709"/>
        <w:rPr>
          <w:sz w:val="28"/>
          <w:szCs w:val="28"/>
          <w:lang w:eastAsia="en-US"/>
        </w:rPr>
      </w:pPr>
    </w:p>
    <w:p w14:paraId="29D09A7B" w14:textId="3842D9C3" w:rsidR="00353B59" w:rsidRPr="004A4F36" w:rsidRDefault="00353B59" w:rsidP="004A4F36">
      <w:pPr>
        <w:ind w:firstLine="709"/>
        <w:jc w:val="both"/>
        <w:rPr>
          <w:sz w:val="28"/>
          <w:szCs w:val="28"/>
        </w:rPr>
      </w:pPr>
      <w:r w:rsidRPr="004A4F36">
        <w:rPr>
          <w:sz w:val="28"/>
          <w:szCs w:val="28"/>
        </w:rPr>
        <w:t>1. Ministru kabinets (Rīgā, Brīvības bulvārī 36, LV-</w:t>
      </w:r>
      <w:r w:rsidR="00EC3852" w:rsidRPr="004A4F36">
        <w:rPr>
          <w:sz w:val="28"/>
          <w:szCs w:val="28"/>
        </w:rPr>
        <w:t>1520</w:t>
      </w:r>
      <w:r w:rsidRPr="004A4F36">
        <w:rPr>
          <w:sz w:val="28"/>
          <w:szCs w:val="28"/>
        </w:rPr>
        <w:t xml:space="preserve">), izskatot </w:t>
      </w:r>
      <w:r w:rsidR="00F40E83" w:rsidRPr="004A4F36">
        <w:rPr>
          <w:sz w:val="28"/>
          <w:szCs w:val="28"/>
        </w:rPr>
        <w:t>Rūdolfa Nereta</w:t>
      </w:r>
      <w:r w:rsidRPr="004A4F36">
        <w:rPr>
          <w:sz w:val="28"/>
          <w:szCs w:val="28"/>
        </w:rPr>
        <w:t xml:space="preserve"> lūgumu atļaut savienot </w:t>
      </w:r>
      <w:r w:rsidRPr="004A4F36">
        <w:rPr>
          <w:iCs/>
          <w:sz w:val="28"/>
          <w:szCs w:val="28"/>
        </w:rPr>
        <w:t>Ventspils ostas valdes locekļa amatu ar</w:t>
      </w:r>
      <w:r w:rsidR="007C68BA">
        <w:rPr>
          <w:iCs/>
          <w:sz w:val="28"/>
          <w:szCs w:val="28"/>
        </w:rPr>
        <w:t xml:space="preserve"> </w:t>
      </w:r>
      <w:bookmarkStart w:id="1" w:name="_Hlk828576"/>
      <w:bookmarkStart w:id="2" w:name="_Hlk828959"/>
      <w:r w:rsidRPr="004A4F36">
        <w:rPr>
          <w:iCs/>
          <w:sz w:val="28"/>
          <w:szCs w:val="28"/>
        </w:rPr>
        <w:t xml:space="preserve">valdes locekļa amatu </w:t>
      </w:r>
      <w:r w:rsidR="00F40E83" w:rsidRPr="004A4F36">
        <w:rPr>
          <w:iCs/>
          <w:sz w:val="28"/>
          <w:szCs w:val="28"/>
        </w:rPr>
        <w:t>sabiedrībā ar ierobežotu atbildību</w:t>
      </w:r>
      <w:r w:rsidRPr="004A4F36">
        <w:rPr>
          <w:iCs/>
          <w:sz w:val="28"/>
          <w:szCs w:val="28"/>
        </w:rPr>
        <w:t xml:space="preserve"> </w:t>
      </w:r>
      <w:r w:rsidR="004A4F36" w:rsidRPr="004A4F36">
        <w:rPr>
          <w:iCs/>
          <w:sz w:val="28"/>
          <w:szCs w:val="28"/>
        </w:rPr>
        <w:t>"</w:t>
      </w:r>
      <w:r w:rsidR="00F40E83" w:rsidRPr="004A4F36">
        <w:rPr>
          <w:iCs/>
          <w:sz w:val="28"/>
          <w:szCs w:val="28"/>
        </w:rPr>
        <w:t xml:space="preserve">BSA </w:t>
      </w:r>
      <w:proofErr w:type="spellStart"/>
      <w:r w:rsidR="00F40E83" w:rsidRPr="004A4F36">
        <w:rPr>
          <w:iCs/>
          <w:sz w:val="28"/>
          <w:szCs w:val="28"/>
        </w:rPr>
        <w:t>Football</w:t>
      </w:r>
      <w:proofErr w:type="spellEnd"/>
      <w:r w:rsidR="004A4F36" w:rsidRPr="004A4F36">
        <w:rPr>
          <w:iCs/>
          <w:sz w:val="28"/>
          <w:szCs w:val="28"/>
        </w:rPr>
        <w:t>"</w:t>
      </w:r>
      <w:bookmarkEnd w:id="1"/>
      <w:r w:rsidR="007C68BA">
        <w:rPr>
          <w:iCs/>
          <w:sz w:val="28"/>
          <w:szCs w:val="28"/>
        </w:rPr>
        <w:t xml:space="preserve"> un</w:t>
      </w:r>
      <w:r w:rsidR="00FE0A57" w:rsidRPr="004A4F36">
        <w:rPr>
          <w:iCs/>
          <w:sz w:val="28"/>
          <w:szCs w:val="28"/>
        </w:rPr>
        <w:t xml:space="preserve"> </w:t>
      </w:r>
      <w:bookmarkStart w:id="3" w:name="_Hlk828648"/>
      <w:r w:rsidR="00F40E83" w:rsidRPr="004A4F36">
        <w:rPr>
          <w:iCs/>
          <w:sz w:val="28"/>
          <w:szCs w:val="28"/>
        </w:rPr>
        <w:t xml:space="preserve">valdes locekļa amatu sabiedrībā ar ierobežotu atbildību </w:t>
      </w:r>
      <w:r w:rsidR="004A4F36" w:rsidRPr="004A4F36">
        <w:rPr>
          <w:iCs/>
          <w:sz w:val="28"/>
          <w:szCs w:val="28"/>
        </w:rPr>
        <w:t>"</w:t>
      </w:r>
      <w:r w:rsidR="00F40E83" w:rsidRPr="004A4F36">
        <w:rPr>
          <w:iCs/>
          <w:sz w:val="28"/>
          <w:szCs w:val="28"/>
        </w:rPr>
        <w:t xml:space="preserve">BSA </w:t>
      </w:r>
      <w:proofErr w:type="spellStart"/>
      <w:r w:rsidR="00F40E83" w:rsidRPr="004A4F36">
        <w:rPr>
          <w:iCs/>
          <w:sz w:val="28"/>
          <w:szCs w:val="28"/>
        </w:rPr>
        <w:t>Management</w:t>
      </w:r>
      <w:proofErr w:type="spellEnd"/>
      <w:r w:rsidR="004A4F36" w:rsidRPr="004A4F36">
        <w:rPr>
          <w:iCs/>
          <w:sz w:val="28"/>
          <w:szCs w:val="28"/>
        </w:rPr>
        <w:t>"</w:t>
      </w:r>
      <w:r w:rsidR="00F40E83" w:rsidRPr="004A4F36">
        <w:rPr>
          <w:iCs/>
          <w:sz w:val="28"/>
          <w:szCs w:val="28"/>
        </w:rPr>
        <w:t>,</w:t>
      </w:r>
      <w:bookmarkEnd w:id="2"/>
      <w:bookmarkEnd w:id="3"/>
      <w:r w:rsidR="007C68BA">
        <w:rPr>
          <w:iCs/>
          <w:sz w:val="28"/>
          <w:szCs w:val="28"/>
        </w:rPr>
        <w:t xml:space="preserve"> </w:t>
      </w:r>
      <w:r w:rsidRPr="004A4F36">
        <w:rPr>
          <w:sz w:val="28"/>
          <w:szCs w:val="28"/>
        </w:rPr>
        <w:t>konstatēja:</w:t>
      </w:r>
    </w:p>
    <w:p w14:paraId="29D09A7C" w14:textId="4483BF98" w:rsidR="00353B59" w:rsidRPr="004A4F36" w:rsidRDefault="007C68BA" w:rsidP="004A4F36">
      <w:pPr>
        <w:ind w:firstLine="709"/>
        <w:jc w:val="both"/>
        <w:rPr>
          <w:sz w:val="28"/>
          <w:szCs w:val="28"/>
        </w:rPr>
      </w:pPr>
      <w:r>
        <w:rPr>
          <w:sz w:val="28"/>
          <w:szCs w:val="28"/>
        </w:rPr>
        <w:t>1.1</w:t>
      </w:r>
      <w:r w:rsidR="00353B59" w:rsidRPr="004A4F36">
        <w:rPr>
          <w:sz w:val="28"/>
          <w:szCs w:val="28"/>
        </w:rPr>
        <w:t>. </w:t>
      </w:r>
      <w:r w:rsidR="008F3367">
        <w:rPr>
          <w:sz w:val="28"/>
          <w:szCs w:val="28"/>
        </w:rPr>
        <w:t>s</w:t>
      </w:r>
      <w:r w:rsidR="00353B59" w:rsidRPr="004A4F36">
        <w:rPr>
          <w:sz w:val="28"/>
          <w:szCs w:val="28"/>
        </w:rPr>
        <w:t xml:space="preserve">askaņā ar likuma </w:t>
      </w:r>
      <w:r w:rsidR="004A4F36" w:rsidRPr="004A4F36">
        <w:rPr>
          <w:sz w:val="28"/>
          <w:szCs w:val="28"/>
        </w:rPr>
        <w:t>"</w:t>
      </w:r>
      <w:r w:rsidR="00353B59" w:rsidRPr="004A4F36">
        <w:rPr>
          <w:sz w:val="28"/>
          <w:szCs w:val="28"/>
        </w:rPr>
        <w:t>Par interešu konflikta novēršanu valsts amatpersonu darbībā</w:t>
      </w:r>
      <w:r w:rsidR="004A4F36" w:rsidRPr="004A4F36">
        <w:rPr>
          <w:sz w:val="28"/>
          <w:szCs w:val="28"/>
        </w:rPr>
        <w:t>"</w:t>
      </w:r>
      <w:r w:rsidR="00353B59" w:rsidRPr="004A4F36">
        <w:rPr>
          <w:sz w:val="28"/>
          <w:szCs w:val="28"/>
        </w:rPr>
        <w:t xml:space="preserve"> (turpmāk – likums) 4. panta 2.</w:t>
      </w:r>
      <w:r w:rsidR="00353B59" w:rsidRPr="004A4F36">
        <w:rPr>
          <w:sz w:val="28"/>
          <w:szCs w:val="28"/>
          <w:vertAlign w:val="superscript"/>
        </w:rPr>
        <w:t>3</w:t>
      </w:r>
      <w:r w:rsidR="00353B59" w:rsidRPr="004A4F36">
        <w:rPr>
          <w:sz w:val="28"/>
          <w:szCs w:val="28"/>
        </w:rPr>
        <w:t> daļu par valsts amatpersonām ir uzskatāmas arī personas, kuras ieņem ostas valdes locekļa amatu. Saskaņā ar likuma 7. panta piekto daļu likuma 4. panta 2.</w:t>
      </w:r>
      <w:r w:rsidR="00353B59" w:rsidRPr="004A4F36">
        <w:rPr>
          <w:sz w:val="28"/>
          <w:szCs w:val="28"/>
          <w:vertAlign w:val="superscript"/>
        </w:rPr>
        <w:t>3</w:t>
      </w:r>
      <w:r w:rsidR="00353B59" w:rsidRPr="004A4F36">
        <w:rPr>
          <w:sz w:val="28"/>
          <w:szCs w:val="28"/>
        </w:rPr>
        <w:t> daļā minētā amatpersona papildus likuma 6.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amatā</w:t>
      </w:r>
      <w:r w:rsidR="008F3367">
        <w:rPr>
          <w:sz w:val="28"/>
          <w:szCs w:val="28"/>
        </w:rPr>
        <w:t>;</w:t>
      </w:r>
    </w:p>
    <w:p w14:paraId="29D09A7D" w14:textId="12658A46" w:rsidR="00353B59" w:rsidRPr="004A4F36" w:rsidRDefault="007C68BA" w:rsidP="004A4F36">
      <w:pPr>
        <w:ind w:firstLine="709"/>
        <w:jc w:val="both"/>
        <w:rPr>
          <w:sz w:val="28"/>
          <w:szCs w:val="28"/>
        </w:rPr>
      </w:pPr>
      <w:r>
        <w:rPr>
          <w:sz w:val="28"/>
          <w:szCs w:val="28"/>
        </w:rPr>
        <w:t>1.2</w:t>
      </w:r>
      <w:r w:rsidR="00353B59" w:rsidRPr="004A4F36">
        <w:rPr>
          <w:sz w:val="28"/>
          <w:szCs w:val="28"/>
        </w:rPr>
        <w:t>. </w:t>
      </w:r>
      <w:r w:rsidR="008F3367">
        <w:rPr>
          <w:sz w:val="28"/>
          <w:szCs w:val="28"/>
        </w:rPr>
        <w:t>s</w:t>
      </w:r>
      <w:r w:rsidR="00353B59" w:rsidRPr="004A4F36">
        <w:rPr>
          <w:sz w:val="28"/>
          <w:szCs w:val="28"/>
        </w:rPr>
        <w:t>askaņā ar likuma 8.</w:t>
      </w:r>
      <w:r w:rsidR="00353B59" w:rsidRPr="004A4F36">
        <w:rPr>
          <w:sz w:val="28"/>
          <w:szCs w:val="28"/>
          <w:vertAlign w:val="superscript"/>
        </w:rPr>
        <w:t>1</w:t>
      </w:r>
      <w:r w:rsidR="00353B59" w:rsidRPr="004A4F36">
        <w:rPr>
          <w:sz w:val="28"/>
          <w:szCs w:val="28"/>
        </w:rPr>
        <w:t xml:space="preserve"> panta </w:t>
      </w:r>
      <w:r w:rsidR="000D2208" w:rsidRPr="004A4F36">
        <w:rPr>
          <w:sz w:val="28"/>
          <w:szCs w:val="28"/>
        </w:rPr>
        <w:t>pirmo</w:t>
      </w:r>
      <w:r w:rsidR="00353B59" w:rsidRPr="004A4F36">
        <w:rPr>
          <w:sz w:val="28"/>
          <w:szCs w:val="28"/>
        </w:rPr>
        <w:t xml:space="preserve"> daļu </w:t>
      </w:r>
      <w:r w:rsidR="00544F0F" w:rsidRPr="004A4F36">
        <w:rPr>
          <w:sz w:val="28"/>
          <w:szCs w:val="28"/>
        </w:rPr>
        <w:t>p</w:t>
      </w:r>
      <w:r w:rsidR="00544F0F" w:rsidRPr="004A4F36">
        <w:rPr>
          <w:sz w:val="28"/>
          <w:szCs w:val="28"/>
          <w:shd w:val="clear" w:color="auto" w:fill="FFFFFF"/>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w:t>
      </w:r>
      <w:r w:rsidR="008F3367">
        <w:rPr>
          <w:sz w:val="28"/>
          <w:szCs w:val="28"/>
          <w:shd w:val="clear" w:color="auto" w:fill="FFFFFF"/>
        </w:rPr>
        <w:t>;</w:t>
      </w:r>
    </w:p>
    <w:p w14:paraId="29D09A7E" w14:textId="4A6ED824" w:rsidR="00353B59" w:rsidRDefault="007C68BA" w:rsidP="004A4F36">
      <w:pPr>
        <w:ind w:firstLine="709"/>
        <w:jc w:val="both"/>
        <w:rPr>
          <w:sz w:val="28"/>
          <w:szCs w:val="28"/>
        </w:rPr>
      </w:pPr>
      <w:r>
        <w:rPr>
          <w:sz w:val="28"/>
          <w:szCs w:val="28"/>
        </w:rPr>
        <w:t>1.3</w:t>
      </w:r>
      <w:r w:rsidR="00353B59" w:rsidRPr="004A4F36">
        <w:rPr>
          <w:sz w:val="28"/>
          <w:szCs w:val="28"/>
        </w:rPr>
        <w:t>. </w:t>
      </w:r>
      <w:r w:rsidR="008F3367">
        <w:rPr>
          <w:sz w:val="28"/>
          <w:szCs w:val="28"/>
        </w:rPr>
        <w:t>s</w:t>
      </w:r>
      <w:r w:rsidR="007C08A3" w:rsidRPr="004A4F36">
        <w:rPr>
          <w:sz w:val="28"/>
          <w:szCs w:val="28"/>
        </w:rPr>
        <w:t>askaņā ar Likuma par ostām 8</w:t>
      </w:r>
      <w:r w:rsidR="004A4F36" w:rsidRPr="004A4F36">
        <w:rPr>
          <w:sz w:val="28"/>
          <w:szCs w:val="28"/>
        </w:rPr>
        <w:t>.</w:t>
      </w:r>
      <w:r w:rsidR="00DF0BB0">
        <w:rPr>
          <w:sz w:val="28"/>
          <w:szCs w:val="28"/>
        </w:rPr>
        <w:t> </w:t>
      </w:r>
      <w:r w:rsidR="004A4F36" w:rsidRPr="004A4F36">
        <w:rPr>
          <w:sz w:val="28"/>
          <w:szCs w:val="28"/>
        </w:rPr>
        <w:t>p</w:t>
      </w:r>
      <w:r w:rsidR="007C08A3" w:rsidRPr="004A4F36">
        <w:rPr>
          <w:sz w:val="28"/>
          <w:szCs w:val="28"/>
        </w:rPr>
        <w:t>anta trešo daļu Ventspils ostas valdē ir astoņi valdes locekļi: četri attiecīgās pašvaldības pārstāvji, kurus amatā ieceļ un no amata atbrīvo ar attiecīgās pilsētas domes lēmumu, un četri ministru (ekonomikas ministra, finanšu ministra, satiksmes ministra un vides aizsardzības un reģionālās attīstības ministra) izvirzīti pārstāvji, kurus amatā ieceļ un no amata atbrīvo Ministru kabinets</w:t>
      </w:r>
      <w:r w:rsidR="008F3367">
        <w:rPr>
          <w:sz w:val="28"/>
          <w:szCs w:val="28"/>
        </w:rPr>
        <w:t>;</w:t>
      </w:r>
    </w:p>
    <w:p w14:paraId="29D09A7F" w14:textId="49C77A28" w:rsidR="00353B59" w:rsidRPr="004A4F36" w:rsidRDefault="007C68BA" w:rsidP="004A4F36">
      <w:pPr>
        <w:ind w:firstLine="709"/>
        <w:jc w:val="both"/>
        <w:rPr>
          <w:sz w:val="28"/>
          <w:szCs w:val="28"/>
        </w:rPr>
      </w:pPr>
      <w:r>
        <w:rPr>
          <w:sz w:val="28"/>
          <w:szCs w:val="28"/>
        </w:rPr>
        <w:t>1.4.</w:t>
      </w:r>
      <w:r w:rsidR="00353B59" w:rsidRPr="004A4F36">
        <w:rPr>
          <w:sz w:val="28"/>
          <w:szCs w:val="28"/>
        </w:rPr>
        <w:t> </w:t>
      </w:r>
      <w:r w:rsidR="008F3367">
        <w:rPr>
          <w:sz w:val="28"/>
          <w:szCs w:val="28"/>
        </w:rPr>
        <w:t>ņ</w:t>
      </w:r>
      <w:r w:rsidR="00483E8B" w:rsidRPr="004A4F36">
        <w:rPr>
          <w:sz w:val="28"/>
          <w:szCs w:val="28"/>
        </w:rPr>
        <w:t>emot vērā š</w:t>
      </w:r>
      <w:r w:rsidR="00DF0BB0">
        <w:rPr>
          <w:sz w:val="28"/>
          <w:szCs w:val="28"/>
        </w:rPr>
        <w:t>ā</w:t>
      </w:r>
      <w:r w:rsidR="00483E8B" w:rsidRPr="004A4F36">
        <w:rPr>
          <w:sz w:val="28"/>
          <w:szCs w:val="28"/>
        </w:rPr>
        <w:t xml:space="preserve"> rīkojuma </w:t>
      </w:r>
      <w:r>
        <w:rPr>
          <w:sz w:val="28"/>
          <w:szCs w:val="28"/>
        </w:rPr>
        <w:t>1.3</w:t>
      </w:r>
      <w:r w:rsidR="004A4F36" w:rsidRPr="004A4F36">
        <w:rPr>
          <w:sz w:val="28"/>
          <w:szCs w:val="28"/>
        </w:rPr>
        <w:t>.</w:t>
      </w:r>
      <w:r w:rsidR="00DF0BB0">
        <w:rPr>
          <w:sz w:val="28"/>
          <w:szCs w:val="28"/>
        </w:rPr>
        <w:t> </w:t>
      </w:r>
      <w:r w:rsidR="006019EE">
        <w:rPr>
          <w:sz w:val="28"/>
          <w:szCs w:val="28"/>
        </w:rPr>
        <w:t>apakš</w:t>
      </w:r>
      <w:r w:rsidR="004A4F36" w:rsidRPr="004A4F36">
        <w:rPr>
          <w:sz w:val="28"/>
          <w:szCs w:val="28"/>
        </w:rPr>
        <w:t>p</w:t>
      </w:r>
      <w:r w:rsidR="00483E8B" w:rsidRPr="004A4F36">
        <w:rPr>
          <w:sz w:val="28"/>
          <w:szCs w:val="28"/>
        </w:rPr>
        <w:t>unkt</w:t>
      </w:r>
      <w:r w:rsidR="00EB0CB5">
        <w:rPr>
          <w:sz w:val="28"/>
          <w:szCs w:val="28"/>
        </w:rPr>
        <w:t>u</w:t>
      </w:r>
      <w:r w:rsidR="00483E8B" w:rsidRPr="004A4F36">
        <w:rPr>
          <w:sz w:val="28"/>
          <w:szCs w:val="28"/>
        </w:rPr>
        <w:t>, Ministru kabinets ir institūcija, kas saskaņā ar likuma 7</w:t>
      </w:r>
      <w:r w:rsidR="004A4F36" w:rsidRPr="004A4F36">
        <w:rPr>
          <w:sz w:val="28"/>
          <w:szCs w:val="28"/>
        </w:rPr>
        <w:t>.</w:t>
      </w:r>
      <w:r w:rsidR="00DF0BB0">
        <w:rPr>
          <w:sz w:val="28"/>
          <w:szCs w:val="28"/>
        </w:rPr>
        <w:t> </w:t>
      </w:r>
      <w:r w:rsidR="004A4F36" w:rsidRPr="004A4F36">
        <w:rPr>
          <w:sz w:val="28"/>
          <w:szCs w:val="28"/>
        </w:rPr>
        <w:t>p</w:t>
      </w:r>
      <w:r w:rsidR="00483E8B" w:rsidRPr="004A4F36">
        <w:rPr>
          <w:sz w:val="28"/>
          <w:szCs w:val="28"/>
        </w:rPr>
        <w:t>anta piekto</w:t>
      </w:r>
      <w:r w:rsidR="00483E8B" w:rsidRPr="004A4F36">
        <w:rPr>
          <w:sz w:val="28"/>
          <w:szCs w:val="28"/>
          <w:vertAlign w:val="superscript"/>
        </w:rPr>
        <w:t xml:space="preserve"> </w:t>
      </w:r>
      <w:r w:rsidR="00483E8B" w:rsidRPr="004A4F36">
        <w:rPr>
          <w:sz w:val="28"/>
          <w:szCs w:val="28"/>
        </w:rPr>
        <w:t>daļu ir kompetenta izsniegt atļauju Ventspils brīvostas valdes locekļa amatu savienot ar citu amatu</w:t>
      </w:r>
      <w:r w:rsidR="008F3367">
        <w:rPr>
          <w:sz w:val="28"/>
          <w:szCs w:val="28"/>
        </w:rPr>
        <w:t>;</w:t>
      </w:r>
    </w:p>
    <w:p w14:paraId="29D09A80" w14:textId="13AE13A9" w:rsidR="00651A38" w:rsidRPr="004A4F36" w:rsidRDefault="007C68BA" w:rsidP="004A4F36">
      <w:pPr>
        <w:ind w:firstLine="709"/>
        <w:jc w:val="both"/>
        <w:rPr>
          <w:sz w:val="28"/>
          <w:szCs w:val="28"/>
        </w:rPr>
      </w:pPr>
      <w:r>
        <w:rPr>
          <w:sz w:val="28"/>
          <w:szCs w:val="28"/>
        </w:rPr>
        <w:t>1.5</w:t>
      </w:r>
      <w:r w:rsidR="00353B59" w:rsidRPr="004A4F36">
        <w:rPr>
          <w:sz w:val="28"/>
          <w:szCs w:val="28"/>
        </w:rPr>
        <w:t>. </w:t>
      </w:r>
      <w:r w:rsidR="00651A38" w:rsidRPr="004A4F36">
        <w:rPr>
          <w:sz w:val="28"/>
          <w:szCs w:val="28"/>
        </w:rPr>
        <w:t>Ventspils brīvostas likuma</w:t>
      </w:r>
      <w:r w:rsidR="00DF0BB0">
        <w:rPr>
          <w:sz w:val="28"/>
          <w:szCs w:val="28"/>
        </w:rPr>
        <w:t xml:space="preserve"> </w:t>
      </w:r>
      <w:r w:rsidR="00651A38" w:rsidRPr="004A4F36">
        <w:rPr>
          <w:sz w:val="28"/>
          <w:szCs w:val="28"/>
        </w:rPr>
        <w:t>5</w:t>
      </w:r>
      <w:r w:rsidR="004A4F36" w:rsidRPr="004A4F36">
        <w:rPr>
          <w:sz w:val="28"/>
          <w:szCs w:val="28"/>
        </w:rPr>
        <w:t>.</w:t>
      </w:r>
      <w:r w:rsidR="00DF0BB0">
        <w:rPr>
          <w:sz w:val="28"/>
          <w:szCs w:val="28"/>
        </w:rPr>
        <w:t> </w:t>
      </w:r>
      <w:r w:rsidR="004A4F36" w:rsidRPr="004A4F36">
        <w:rPr>
          <w:sz w:val="28"/>
          <w:szCs w:val="28"/>
        </w:rPr>
        <w:t>p</w:t>
      </w:r>
      <w:r w:rsidR="00651A38" w:rsidRPr="004A4F36">
        <w:rPr>
          <w:sz w:val="28"/>
          <w:szCs w:val="28"/>
        </w:rPr>
        <w:t>anta</w:t>
      </w:r>
      <w:r w:rsidR="00DF0BB0">
        <w:rPr>
          <w:sz w:val="28"/>
          <w:szCs w:val="28"/>
        </w:rPr>
        <w:t xml:space="preserve"> </w:t>
      </w:r>
      <w:r w:rsidR="00651A38" w:rsidRPr="004A4F36">
        <w:rPr>
          <w:sz w:val="28"/>
          <w:szCs w:val="28"/>
        </w:rPr>
        <w:t>pirmajā daļā ir noteikts, ka brīvostas pārvaldīšanu veic brīvostas pārvalde, kuras statuss noteikts</w:t>
      </w:r>
      <w:r w:rsidR="00DF0BB0">
        <w:rPr>
          <w:sz w:val="28"/>
          <w:szCs w:val="28"/>
        </w:rPr>
        <w:t xml:space="preserve"> </w:t>
      </w:r>
      <w:r w:rsidR="00651A38" w:rsidRPr="004A4F36">
        <w:rPr>
          <w:sz w:val="28"/>
          <w:szCs w:val="28"/>
        </w:rPr>
        <w:t>Likumā par ostām. Brīvostas pārvaldes kompetenci nosaka šis likums,</w:t>
      </w:r>
      <w:r w:rsidR="00DF0BB0">
        <w:rPr>
          <w:sz w:val="28"/>
          <w:szCs w:val="28"/>
        </w:rPr>
        <w:t xml:space="preserve"> </w:t>
      </w:r>
      <w:r w:rsidR="00651A38" w:rsidRPr="004A4F36">
        <w:rPr>
          <w:sz w:val="28"/>
          <w:szCs w:val="28"/>
        </w:rPr>
        <w:t>Likums par ostām,</w:t>
      </w:r>
      <w:r w:rsidR="00DF0BB0">
        <w:rPr>
          <w:sz w:val="28"/>
          <w:szCs w:val="28"/>
        </w:rPr>
        <w:t xml:space="preserve"> </w:t>
      </w:r>
      <w:r w:rsidR="00651A38" w:rsidRPr="004A4F36">
        <w:rPr>
          <w:sz w:val="28"/>
          <w:szCs w:val="28"/>
        </w:rPr>
        <w:lastRenderedPageBreak/>
        <w:t>Ventspils brīvostas pārvaldes nolikums</w:t>
      </w:r>
      <w:r w:rsidR="00DF0BB0">
        <w:rPr>
          <w:sz w:val="28"/>
          <w:szCs w:val="28"/>
        </w:rPr>
        <w:t xml:space="preserve"> </w:t>
      </w:r>
      <w:r w:rsidR="00651A38" w:rsidRPr="004A4F36">
        <w:rPr>
          <w:sz w:val="28"/>
          <w:szCs w:val="28"/>
        </w:rPr>
        <w:t>un Ventspils brīvostas noteikumi, kas reglamentē brīvostas iekšējo režīmu. No</w:t>
      </w:r>
      <w:r w:rsidR="00DF0BB0">
        <w:rPr>
          <w:sz w:val="28"/>
          <w:szCs w:val="28"/>
        </w:rPr>
        <w:t xml:space="preserve"> </w:t>
      </w:r>
      <w:r w:rsidR="00651A38" w:rsidRPr="004A4F36">
        <w:rPr>
          <w:sz w:val="28"/>
          <w:szCs w:val="28"/>
        </w:rPr>
        <w:t>Ventspils brīvostas likuma</w:t>
      </w:r>
      <w:r w:rsidR="00DF0BB0">
        <w:rPr>
          <w:sz w:val="28"/>
          <w:szCs w:val="28"/>
        </w:rPr>
        <w:t xml:space="preserve"> </w:t>
      </w:r>
      <w:r w:rsidR="00651A38" w:rsidRPr="004A4F36">
        <w:rPr>
          <w:sz w:val="28"/>
          <w:szCs w:val="28"/>
        </w:rPr>
        <w:t>2.</w:t>
      </w:r>
      <w:r w:rsidR="00DF0BB0">
        <w:rPr>
          <w:sz w:val="28"/>
          <w:szCs w:val="28"/>
        </w:rPr>
        <w:t> </w:t>
      </w:r>
      <w:r w:rsidR="00651A38" w:rsidRPr="004A4F36">
        <w:rPr>
          <w:sz w:val="28"/>
          <w:szCs w:val="28"/>
        </w:rPr>
        <w:t>pantā</w:t>
      </w:r>
      <w:r w:rsidR="00DF0BB0">
        <w:rPr>
          <w:sz w:val="28"/>
          <w:szCs w:val="28"/>
        </w:rPr>
        <w:t xml:space="preserve"> </w:t>
      </w:r>
      <w:r w:rsidR="00651A38" w:rsidRPr="004A4F36">
        <w:rPr>
          <w:sz w:val="28"/>
          <w:szCs w:val="28"/>
        </w:rPr>
        <w:t>noteiktā izriet, ka Ventspils brīvosta ir izveidota, lai veicinātu Latvijas līdzdalību starptautiskajā tirdzniecībā, investīciju piesaisti, ražošanas un pakalpojumu attīstību, kā arī jaunu darba vietu radīšanu.</w:t>
      </w:r>
      <w:r w:rsidR="00DF0BB0">
        <w:rPr>
          <w:sz w:val="28"/>
          <w:szCs w:val="28"/>
        </w:rPr>
        <w:t xml:space="preserve"> </w:t>
      </w:r>
      <w:r w:rsidR="00651A38" w:rsidRPr="004A4F36">
        <w:rPr>
          <w:sz w:val="28"/>
          <w:szCs w:val="28"/>
        </w:rPr>
        <w:t>Ventspils brīvostas likuma</w:t>
      </w:r>
      <w:r w:rsidR="00DF0BB0">
        <w:rPr>
          <w:sz w:val="28"/>
          <w:szCs w:val="28"/>
        </w:rPr>
        <w:t xml:space="preserve"> </w:t>
      </w:r>
      <w:r w:rsidR="00651A38" w:rsidRPr="004A4F36">
        <w:rPr>
          <w:sz w:val="28"/>
          <w:szCs w:val="28"/>
        </w:rPr>
        <w:t>6</w:t>
      </w:r>
      <w:r w:rsidR="004A4F36" w:rsidRPr="004A4F36">
        <w:rPr>
          <w:sz w:val="28"/>
          <w:szCs w:val="28"/>
        </w:rPr>
        <w:t>.</w:t>
      </w:r>
      <w:r w:rsidR="00DF0BB0">
        <w:rPr>
          <w:sz w:val="28"/>
          <w:szCs w:val="28"/>
        </w:rPr>
        <w:t> </w:t>
      </w:r>
      <w:r w:rsidR="004A4F36" w:rsidRPr="004A4F36">
        <w:rPr>
          <w:sz w:val="28"/>
          <w:szCs w:val="28"/>
        </w:rPr>
        <w:t>p</w:t>
      </w:r>
      <w:r w:rsidR="00651A38" w:rsidRPr="004A4F36">
        <w:rPr>
          <w:sz w:val="28"/>
          <w:szCs w:val="28"/>
        </w:rPr>
        <w:t>anta</w:t>
      </w:r>
      <w:r w:rsidR="00DF0BB0">
        <w:rPr>
          <w:sz w:val="28"/>
          <w:szCs w:val="28"/>
        </w:rPr>
        <w:t xml:space="preserve"> </w:t>
      </w:r>
      <w:r w:rsidR="00651A38" w:rsidRPr="004A4F36">
        <w:rPr>
          <w:sz w:val="28"/>
          <w:szCs w:val="28"/>
        </w:rPr>
        <w:t>pirmā daļa nosaka, ka brīvostas pārvaldes augstākā lēmējinstitūcija ir brīvostas valde, kuras locekļus amatā ieceļ un no amata atbrīvo</w:t>
      </w:r>
      <w:r w:rsidR="00DF0BB0">
        <w:rPr>
          <w:sz w:val="28"/>
          <w:szCs w:val="28"/>
        </w:rPr>
        <w:t xml:space="preserve"> </w:t>
      </w:r>
      <w:r w:rsidR="00651A38" w:rsidRPr="004A4F36">
        <w:rPr>
          <w:sz w:val="28"/>
          <w:szCs w:val="28"/>
        </w:rPr>
        <w:t>Likuma par ostām</w:t>
      </w:r>
      <w:r w:rsidR="00DF0BB0">
        <w:rPr>
          <w:sz w:val="28"/>
          <w:szCs w:val="28"/>
        </w:rPr>
        <w:t xml:space="preserve"> </w:t>
      </w:r>
      <w:r w:rsidR="00651A38" w:rsidRPr="004A4F36">
        <w:rPr>
          <w:sz w:val="28"/>
          <w:szCs w:val="28"/>
        </w:rPr>
        <w:t>8</w:t>
      </w:r>
      <w:r w:rsidR="004A4F36" w:rsidRPr="004A4F36">
        <w:rPr>
          <w:sz w:val="28"/>
          <w:szCs w:val="28"/>
        </w:rPr>
        <w:t>.</w:t>
      </w:r>
      <w:r w:rsidR="00DF0BB0">
        <w:rPr>
          <w:sz w:val="28"/>
          <w:szCs w:val="28"/>
        </w:rPr>
        <w:t> </w:t>
      </w:r>
      <w:r w:rsidR="004A4F36" w:rsidRPr="004A4F36">
        <w:rPr>
          <w:sz w:val="28"/>
          <w:szCs w:val="28"/>
        </w:rPr>
        <w:t>p</w:t>
      </w:r>
      <w:r w:rsidR="00651A38" w:rsidRPr="004A4F36">
        <w:rPr>
          <w:sz w:val="28"/>
          <w:szCs w:val="28"/>
        </w:rPr>
        <w:t>antā</w:t>
      </w:r>
      <w:r w:rsidR="00DF0BB0">
        <w:rPr>
          <w:sz w:val="28"/>
          <w:szCs w:val="28"/>
        </w:rPr>
        <w:t xml:space="preserve"> </w:t>
      </w:r>
      <w:r w:rsidR="00651A38" w:rsidRPr="004A4F36">
        <w:rPr>
          <w:sz w:val="28"/>
          <w:szCs w:val="28"/>
        </w:rPr>
        <w:t>noteiktajā kārtībā. Saskaņā ar Ministru kabineta 2012.</w:t>
      </w:r>
      <w:r w:rsidR="00DF0BB0">
        <w:rPr>
          <w:sz w:val="28"/>
          <w:szCs w:val="28"/>
        </w:rPr>
        <w:t> </w:t>
      </w:r>
      <w:r w:rsidR="00651A38" w:rsidRPr="004A4F36">
        <w:rPr>
          <w:sz w:val="28"/>
          <w:szCs w:val="28"/>
        </w:rPr>
        <w:t>gada 29.</w:t>
      </w:r>
      <w:r w:rsidR="00DF0BB0">
        <w:rPr>
          <w:sz w:val="28"/>
          <w:szCs w:val="28"/>
        </w:rPr>
        <w:t> </w:t>
      </w:r>
      <w:r w:rsidR="00651A38" w:rsidRPr="004A4F36">
        <w:rPr>
          <w:sz w:val="28"/>
          <w:szCs w:val="28"/>
        </w:rPr>
        <w:t>maija noteikumu Nr.</w:t>
      </w:r>
      <w:r w:rsidR="00DF0BB0">
        <w:rPr>
          <w:sz w:val="28"/>
          <w:szCs w:val="28"/>
        </w:rPr>
        <w:t> </w:t>
      </w:r>
      <w:r w:rsidR="00651A38" w:rsidRPr="004A4F36">
        <w:rPr>
          <w:sz w:val="28"/>
          <w:szCs w:val="28"/>
        </w:rPr>
        <w:t xml:space="preserve">379 </w:t>
      </w:r>
      <w:r w:rsidR="004A4F36" w:rsidRPr="004A4F36">
        <w:rPr>
          <w:sz w:val="28"/>
          <w:szCs w:val="28"/>
        </w:rPr>
        <w:t>"</w:t>
      </w:r>
      <w:r w:rsidR="00651A38" w:rsidRPr="004A4F36">
        <w:rPr>
          <w:sz w:val="28"/>
          <w:szCs w:val="28"/>
        </w:rPr>
        <w:t>Ventspils brīvostas pārvaldes nolikums</w:t>
      </w:r>
      <w:r w:rsidR="004A4F36" w:rsidRPr="004A4F36">
        <w:rPr>
          <w:sz w:val="28"/>
          <w:szCs w:val="28"/>
        </w:rPr>
        <w:t>"</w:t>
      </w:r>
      <w:r w:rsidR="00335D29" w:rsidRPr="004A4F36">
        <w:rPr>
          <w:sz w:val="28"/>
          <w:szCs w:val="28"/>
        </w:rPr>
        <w:t xml:space="preserve"> </w:t>
      </w:r>
      <w:r w:rsidR="00651A38" w:rsidRPr="004A4F36">
        <w:rPr>
          <w:sz w:val="28"/>
          <w:szCs w:val="28"/>
        </w:rPr>
        <w:t>33</w:t>
      </w:r>
      <w:r w:rsidR="004A4F36" w:rsidRPr="004A4F36">
        <w:rPr>
          <w:sz w:val="28"/>
          <w:szCs w:val="28"/>
        </w:rPr>
        <w:t>.</w:t>
      </w:r>
      <w:r w:rsidR="00DF0BB0">
        <w:rPr>
          <w:sz w:val="28"/>
          <w:szCs w:val="28"/>
        </w:rPr>
        <w:t> </w:t>
      </w:r>
      <w:r w:rsidR="004A4F36" w:rsidRPr="004A4F36">
        <w:rPr>
          <w:sz w:val="28"/>
          <w:szCs w:val="28"/>
        </w:rPr>
        <w:t>p</w:t>
      </w:r>
      <w:r w:rsidR="00651A38" w:rsidRPr="004A4F36">
        <w:rPr>
          <w:sz w:val="28"/>
          <w:szCs w:val="28"/>
        </w:rPr>
        <w:t>unktu</w:t>
      </w:r>
      <w:r w:rsidR="00DF0BB0">
        <w:rPr>
          <w:sz w:val="28"/>
          <w:szCs w:val="28"/>
        </w:rPr>
        <w:t xml:space="preserve"> </w:t>
      </w:r>
      <w:r w:rsidR="00651A38" w:rsidRPr="004A4F36">
        <w:rPr>
          <w:sz w:val="28"/>
          <w:szCs w:val="28"/>
        </w:rPr>
        <w:t>Ventspils brīvostas valdei ir šāda</w:t>
      </w:r>
      <w:r w:rsidR="009D6703">
        <w:rPr>
          <w:sz w:val="28"/>
          <w:szCs w:val="28"/>
        </w:rPr>
        <w:t>s</w:t>
      </w:r>
      <w:r w:rsidR="00651A38" w:rsidRPr="004A4F36">
        <w:rPr>
          <w:sz w:val="28"/>
          <w:szCs w:val="28"/>
        </w:rPr>
        <w:t xml:space="preserve"> kompetence</w:t>
      </w:r>
      <w:r w:rsidR="009D6703">
        <w:rPr>
          <w:sz w:val="28"/>
          <w:szCs w:val="28"/>
        </w:rPr>
        <w:t>s</w:t>
      </w:r>
      <w:r w:rsidR="00651A38" w:rsidRPr="004A4F36">
        <w:rPr>
          <w:sz w:val="28"/>
          <w:szCs w:val="28"/>
        </w:rPr>
        <w:t>:</w:t>
      </w:r>
    </w:p>
    <w:p w14:paraId="29D09A81" w14:textId="030C1208" w:rsidR="00651A38" w:rsidRPr="004A4F36" w:rsidRDefault="007C68BA" w:rsidP="004A4F36">
      <w:pPr>
        <w:ind w:firstLine="709"/>
        <w:jc w:val="both"/>
        <w:rPr>
          <w:sz w:val="28"/>
          <w:szCs w:val="28"/>
        </w:rPr>
      </w:pPr>
      <w:r>
        <w:rPr>
          <w:sz w:val="28"/>
          <w:szCs w:val="28"/>
        </w:rPr>
        <w:t>1.5</w:t>
      </w:r>
      <w:r w:rsidR="00651A38" w:rsidRPr="004A4F36">
        <w:rPr>
          <w:sz w:val="28"/>
          <w:szCs w:val="28"/>
        </w:rPr>
        <w:t>.1. izskatīt un pieņemt lēmumu par brīvostas noteikumu projektu;</w:t>
      </w:r>
    </w:p>
    <w:p w14:paraId="29D09A82" w14:textId="11B46F1F" w:rsidR="00651A38" w:rsidRPr="004A4F36" w:rsidRDefault="007C68BA" w:rsidP="004A4F36">
      <w:pPr>
        <w:ind w:firstLine="709"/>
        <w:jc w:val="both"/>
        <w:rPr>
          <w:sz w:val="28"/>
          <w:szCs w:val="28"/>
        </w:rPr>
      </w:pPr>
      <w:r>
        <w:rPr>
          <w:sz w:val="28"/>
          <w:szCs w:val="28"/>
        </w:rPr>
        <w:t>1.5</w:t>
      </w:r>
      <w:r w:rsidR="00651A38" w:rsidRPr="004A4F36">
        <w:rPr>
          <w:sz w:val="28"/>
          <w:szCs w:val="28"/>
        </w:rPr>
        <w:t>.2. izskatīt un pieņemt lēmumu par brīvostas robežu projektu;</w:t>
      </w:r>
    </w:p>
    <w:p w14:paraId="29D09A83" w14:textId="58D6AE2E" w:rsidR="00651A38" w:rsidRPr="004A4F36" w:rsidRDefault="007C68BA" w:rsidP="004A4F36">
      <w:pPr>
        <w:ind w:firstLine="709"/>
        <w:jc w:val="both"/>
        <w:rPr>
          <w:sz w:val="28"/>
          <w:szCs w:val="28"/>
        </w:rPr>
      </w:pPr>
      <w:r>
        <w:rPr>
          <w:sz w:val="28"/>
          <w:szCs w:val="28"/>
        </w:rPr>
        <w:t>1.5</w:t>
      </w:r>
      <w:r w:rsidR="00651A38" w:rsidRPr="004A4F36">
        <w:rPr>
          <w:sz w:val="28"/>
          <w:szCs w:val="28"/>
        </w:rPr>
        <w:t>.3. apstiprināt ostas attīstības programmu;</w:t>
      </w:r>
    </w:p>
    <w:p w14:paraId="29D09A84" w14:textId="6CC81E47" w:rsidR="00651A38" w:rsidRPr="004A4F36" w:rsidRDefault="007C68BA" w:rsidP="004A4F36">
      <w:pPr>
        <w:ind w:firstLine="709"/>
        <w:jc w:val="both"/>
        <w:rPr>
          <w:sz w:val="28"/>
          <w:szCs w:val="28"/>
        </w:rPr>
      </w:pPr>
      <w:r>
        <w:rPr>
          <w:sz w:val="28"/>
          <w:szCs w:val="28"/>
        </w:rPr>
        <w:t>1.5</w:t>
      </w:r>
      <w:r w:rsidR="00651A38" w:rsidRPr="004A4F36">
        <w:rPr>
          <w:sz w:val="28"/>
          <w:szCs w:val="28"/>
        </w:rPr>
        <w:t>.4. apstiprināt ostas mārketinga stratēģiju trim gadiem;</w:t>
      </w:r>
    </w:p>
    <w:p w14:paraId="29D09A85" w14:textId="1BBFDD25" w:rsidR="00651A38" w:rsidRPr="004A4F36" w:rsidRDefault="007C68BA" w:rsidP="004A4F36">
      <w:pPr>
        <w:ind w:firstLine="709"/>
        <w:jc w:val="both"/>
        <w:rPr>
          <w:sz w:val="28"/>
          <w:szCs w:val="28"/>
        </w:rPr>
      </w:pPr>
      <w:r>
        <w:rPr>
          <w:sz w:val="28"/>
          <w:szCs w:val="28"/>
        </w:rPr>
        <w:t>1.5</w:t>
      </w:r>
      <w:r w:rsidR="00651A38" w:rsidRPr="004A4F36">
        <w:rPr>
          <w:sz w:val="28"/>
          <w:szCs w:val="28"/>
        </w:rPr>
        <w:t>.5. apstiprināt brīvostas pārvaldes budžetu katram finansiālajam gadam;</w:t>
      </w:r>
    </w:p>
    <w:p w14:paraId="29D09A86" w14:textId="7E18D44F" w:rsidR="00651A38" w:rsidRPr="004A4F36" w:rsidRDefault="007C68BA" w:rsidP="004A4F36">
      <w:pPr>
        <w:ind w:firstLine="709"/>
        <w:jc w:val="both"/>
        <w:rPr>
          <w:sz w:val="28"/>
          <w:szCs w:val="28"/>
        </w:rPr>
      </w:pPr>
      <w:r>
        <w:rPr>
          <w:sz w:val="28"/>
          <w:szCs w:val="28"/>
        </w:rPr>
        <w:t>1.5</w:t>
      </w:r>
      <w:r w:rsidR="00651A38" w:rsidRPr="004A4F36">
        <w:rPr>
          <w:sz w:val="28"/>
          <w:szCs w:val="28"/>
        </w:rPr>
        <w:t>.6.</w:t>
      </w:r>
      <w:r w:rsidR="009D6703">
        <w:rPr>
          <w:sz w:val="28"/>
          <w:szCs w:val="28"/>
        </w:rPr>
        <w:t> </w:t>
      </w:r>
      <w:r w:rsidR="00651A38" w:rsidRPr="004A4F36">
        <w:rPr>
          <w:sz w:val="28"/>
          <w:szCs w:val="28"/>
        </w:rPr>
        <w:t>izdarīt izmaiņas kārtējā gada budžetā, apstiprināt un precizēt turpmāko gadu investīciju programmu;</w:t>
      </w:r>
    </w:p>
    <w:p w14:paraId="29D09A87" w14:textId="13D5C034" w:rsidR="00651A38" w:rsidRPr="004A4F36" w:rsidRDefault="006019EE" w:rsidP="004A4F36">
      <w:pPr>
        <w:ind w:firstLine="709"/>
        <w:jc w:val="both"/>
        <w:rPr>
          <w:sz w:val="28"/>
          <w:szCs w:val="28"/>
        </w:rPr>
      </w:pPr>
      <w:r>
        <w:rPr>
          <w:sz w:val="28"/>
          <w:szCs w:val="28"/>
        </w:rPr>
        <w:t>1.5</w:t>
      </w:r>
      <w:r w:rsidR="00651A38" w:rsidRPr="004A4F36">
        <w:rPr>
          <w:sz w:val="28"/>
          <w:szCs w:val="28"/>
        </w:rPr>
        <w:t>.7.</w:t>
      </w:r>
      <w:r w:rsidR="009D6703">
        <w:rPr>
          <w:sz w:val="28"/>
          <w:szCs w:val="28"/>
        </w:rPr>
        <w:t> </w:t>
      </w:r>
      <w:r w:rsidR="00651A38" w:rsidRPr="004A4F36">
        <w:rPr>
          <w:sz w:val="28"/>
          <w:szCs w:val="28"/>
        </w:rPr>
        <w:t>apstiprināt brīvostas pārvaldes finanšu līdzekļu izlietojuma tāmes projektu nākamajam kalendāra gadam un turpmākajiem pieciem gadiem un izdarīt grozījumus tajā;</w:t>
      </w:r>
    </w:p>
    <w:p w14:paraId="29D09A88" w14:textId="2A5E70A3" w:rsidR="00651A38" w:rsidRPr="004A4F36" w:rsidRDefault="006019EE" w:rsidP="004A4F36">
      <w:pPr>
        <w:ind w:firstLine="709"/>
        <w:jc w:val="both"/>
        <w:rPr>
          <w:sz w:val="28"/>
          <w:szCs w:val="28"/>
        </w:rPr>
      </w:pPr>
      <w:r>
        <w:rPr>
          <w:sz w:val="28"/>
          <w:szCs w:val="28"/>
        </w:rPr>
        <w:t>1.5</w:t>
      </w:r>
      <w:r w:rsidR="00651A38" w:rsidRPr="004A4F36">
        <w:rPr>
          <w:sz w:val="28"/>
          <w:szCs w:val="28"/>
        </w:rPr>
        <w:t>.8.</w:t>
      </w:r>
      <w:r w:rsidR="009D6703">
        <w:rPr>
          <w:sz w:val="28"/>
          <w:szCs w:val="28"/>
        </w:rPr>
        <w:t> </w:t>
      </w:r>
      <w:r w:rsidR="00651A38" w:rsidRPr="004A4F36">
        <w:rPr>
          <w:sz w:val="28"/>
          <w:szCs w:val="28"/>
        </w:rPr>
        <w:t>izlemt jautājumus par zemes un būvju nodošanu nomā, kā arī noteikt zemes un būvju nomas maksas apmēru;</w:t>
      </w:r>
    </w:p>
    <w:p w14:paraId="29D09A89" w14:textId="6C41C57F" w:rsidR="00651A38" w:rsidRPr="004A4F36" w:rsidRDefault="006019EE" w:rsidP="004A4F36">
      <w:pPr>
        <w:ind w:firstLine="709"/>
        <w:jc w:val="both"/>
        <w:rPr>
          <w:sz w:val="28"/>
          <w:szCs w:val="28"/>
        </w:rPr>
      </w:pPr>
      <w:r>
        <w:rPr>
          <w:sz w:val="28"/>
          <w:szCs w:val="28"/>
        </w:rPr>
        <w:t>1.5</w:t>
      </w:r>
      <w:r w:rsidR="00651A38" w:rsidRPr="004A4F36">
        <w:rPr>
          <w:sz w:val="28"/>
          <w:szCs w:val="28"/>
        </w:rPr>
        <w:t>.9.</w:t>
      </w:r>
      <w:r w:rsidR="009D6703">
        <w:rPr>
          <w:sz w:val="28"/>
          <w:szCs w:val="28"/>
        </w:rPr>
        <w:t> </w:t>
      </w:r>
      <w:r w:rsidR="00651A38" w:rsidRPr="004A4F36">
        <w:rPr>
          <w:sz w:val="28"/>
          <w:szCs w:val="28"/>
        </w:rPr>
        <w:t>izskatīt komersantu iesniegumus par to darbību brīvostā;</w:t>
      </w:r>
    </w:p>
    <w:p w14:paraId="29D09A8A" w14:textId="0015641A" w:rsidR="00651A38" w:rsidRPr="004A4F36" w:rsidRDefault="006019EE" w:rsidP="004A4F36">
      <w:pPr>
        <w:ind w:firstLine="709"/>
        <w:jc w:val="both"/>
        <w:rPr>
          <w:sz w:val="28"/>
          <w:szCs w:val="28"/>
        </w:rPr>
      </w:pPr>
      <w:r>
        <w:rPr>
          <w:sz w:val="28"/>
          <w:szCs w:val="28"/>
        </w:rPr>
        <w:t>1.5</w:t>
      </w:r>
      <w:r w:rsidR="00651A38" w:rsidRPr="004A4F36">
        <w:rPr>
          <w:sz w:val="28"/>
          <w:szCs w:val="28"/>
        </w:rPr>
        <w:t>.10.</w:t>
      </w:r>
      <w:r w:rsidR="009D6703">
        <w:rPr>
          <w:sz w:val="28"/>
          <w:szCs w:val="28"/>
        </w:rPr>
        <w:t> </w:t>
      </w:r>
      <w:r w:rsidR="00651A38" w:rsidRPr="004A4F36">
        <w:rPr>
          <w:sz w:val="28"/>
          <w:szCs w:val="28"/>
        </w:rPr>
        <w:t xml:space="preserve">pieņemt lēmumus par atļauju uzsākt paredzēto darbību ostas teritorijā atbilstoši likumam </w:t>
      </w:r>
      <w:r w:rsidR="004A4F36" w:rsidRPr="004A4F36">
        <w:rPr>
          <w:sz w:val="28"/>
          <w:szCs w:val="28"/>
        </w:rPr>
        <w:t>"</w:t>
      </w:r>
      <w:r w:rsidR="00651A38" w:rsidRPr="004A4F36">
        <w:rPr>
          <w:sz w:val="28"/>
          <w:szCs w:val="28"/>
        </w:rPr>
        <w:t>Par ietekmes uz vidi novērtējumu</w:t>
      </w:r>
      <w:r w:rsidR="004A4F36" w:rsidRPr="004A4F36">
        <w:rPr>
          <w:sz w:val="28"/>
          <w:szCs w:val="28"/>
        </w:rPr>
        <w:t>"</w:t>
      </w:r>
      <w:r w:rsidR="00651A38" w:rsidRPr="004A4F36">
        <w:rPr>
          <w:sz w:val="28"/>
          <w:szCs w:val="28"/>
        </w:rPr>
        <w:t>;</w:t>
      </w:r>
    </w:p>
    <w:p w14:paraId="29D09A8B" w14:textId="4CC68280" w:rsidR="00651A38" w:rsidRPr="004A4F36" w:rsidRDefault="006019EE" w:rsidP="004A4F36">
      <w:pPr>
        <w:ind w:firstLine="709"/>
        <w:jc w:val="both"/>
        <w:rPr>
          <w:sz w:val="28"/>
          <w:szCs w:val="28"/>
        </w:rPr>
      </w:pPr>
      <w:r>
        <w:rPr>
          <w:sz w:val="28"/>
          <w:szCs w:val="28"/>
        </w:rPr>
        <w:t>1.5</w:t>
      </w:r>
      <w:r w:rsidR="00651A38" w:rsidRPr="004A4F36">
        <w:rPr>
          <w:sz w:val="28"/>
          <w:szCs w:val="28"/>
        </w:rPr>
        <w:t>.11.</w:t>
      </w:r>
      <w:r w:rsidR="009D6703">
        <w:rPr>
          <w:sz w:val="28"/>
          <w:szCs w:val="28"/>
        </w:rPr>
        <w:t> </w:t>
      </w:r>
      <w:r w:rsidR="00651A38" w:rsidRPr="004A4F36">
        <w:rPr>
          <w:sz w:val="28"/>
          <w:szCs w:val="28"/>
        </w:rPr>
        <w:t>izsniegt atļaujas licencētas komercdarbības veikšanai brīvostā;</w:t>
      </w:r>
    </w:p>
    <w:p w14:paraId="29D09A8C" w14:textId="36AD307C" w:rsidR="00651A38" w:rsidRPr="004A4F36" w:rsidRDefault="006019EE" w:rsidP="004A4F36">
      <w:pPr>
        <w:ind w:firstLine="709"/>
        <w:jc w:val="both"/>
        <w:rPr>
          <w:sz w:val="28"/>
          <w:szCs w:val="28"/>
        </w:rPr>
      </w:pPr>
      <w:r>
        <w:rPr>
          <w:sz w:val="28"/>
          <w:szCs w:val="28"/>
        </w:rPr>
        <w:t>1.5</w:t>
      </w:r>
      <w:r w:rsidR="00651A38" w:rsidRPr="004A4F36">
        <w:rPr>
          <w:sz w:val="28"/>
          <w:szCs w:val="28"/>
        </w:rPr>
        <w:t>.12.</w:t>
      </w:r>
      <w:r w:rsidR="009D6703">
        <w:rPr>
          <w:sz w:val="28"/>
          <w:szCs w:val="28"/>
        </w:rPr>
        <w:t> </w:t>
      </w:r>
      <w:r w:rsidR="00651A38" w:rsidRPr="004A4F36">
        <w:rPr>
          <w:sz w:val="28"/>
          <w:szCs w:val="28"/>
        </w:rPr>
        <w:t>izsniegt atļaujas par tiesībām piemērot tiešo nodokļu atvieglojumus;</w:t>
      </w:r>
    </w:p>
    <w:p w14:paraId="29D09A8D" w14:textId="6CDB5784" w:rsidR="00651A38" w:rsidRPr="004A4F36" w:rsidRDefault="006019EE" w:rsidP="004A4F36">
      <w:pPr>
        <w:ind w:firstLine="709"/>
        <w:jc w:val="both"/>
        <w:rPr>
          <w:sz w:val="28"/>
          <w:szCs w:val="28"/>
        </w:rPr>
      </w:pPr>
      <w:r>
        <w:rPr>
          <w:sz w:val="28"/>
          <w:szCs w:val="28"/>
        </w:rPr>
        <w:t>1.5</w:t>
      </w:r>
      <w:r w:rsidR="00651A38" w:rsidRPr="004A4F36">
        <w:rPr>
          <w:sz w:val="28"/>
          <w:szCs w:val="28"/>
        </w:rPr>
        <w:t>.13.</w:t>
      </w:r>
      <w:r w:rsidR="009D6703">
        <w:rPr>
          <w:sz w:val="28"/>
          <w:szCs w:val="28"/>
        </w:rPr>
        <w:t> </w:t>
      </w:r>
      <w:r w:rsidR="00651A38" w:rsidRPr="004A4F36">
        <w:rPr>
          <w:sz w:val="28"/>
          <w:szCs w:val="28"/>
        </w:rPr>
        <w:t>lemt par līgumu slēgšanu, arī tādu, kuru summa pārsniedz 75</w:t>
      </w:r>
      <w:r w:rsidR="009D6703">
        <w:rPr>
          <w:sz w:val="28"/>
          <w:szCs w:val="28"/>
        </w:rPr>
        <w:t> </w:t>
      </w:r>
      <w:r w:rsidR="00651A38" w:rsidRPr="004A4F36">
        <w:rPr>
          <w:sz w:val="28"/>
          <w:szCs w:val="28"/>
        </w:rPr>
        <w:t>000 </w:t>
      </w:r>
      <w:proofErr w:type="spellStart"/>
      <w:r w:rsidR="00651A38" w:rsidRPr="004A4F36">
        <w:rPr>
          <w:i/>
          <w:iCs/>
          <w:sz w:val="28"/>
          <w:szCs w:val="28"/>
        </w:rPr>
        <w:t>euro</w:t>
      </w:r>
      <w:proofErr w:type="spellEnd"/>
      <w:r w:rsidR="009D6703">
        <w:rPr>
          <w:sz w:val="28"/>
          <w:szCs w:val="28"/>
        </w:rPr>
        <w:t xml:space="preserve"> </w:t>
      </w:r>
      <w:r w:rsidR="00651A38" w:rsidRPr="004A4F36">
        <w:rPr>
          <w:sz w:val="28"/>
          <w:szCs w:val="28"/>
        </w:rPr>
        <w:t>vai darbības laiks pārsniedz piecus gadus;</w:t>
      </w:r>
    </w:p>
    <w:p w14:paraId="29D09A8E" w14:textId="1DD5B2BC" w:rsidR="00651A38" w:rsidRPr="004A4F36" w:rsidRDefault="006019EE" w:rsidP="004A4F36">
      <w:pPr>
        <w:ind w:firstLine="709"/>
        <w:jc w:val="both"/>
        <w:rPr>
          <w:sz w:val="28"/>
          <w:szCs w:val="28"/>
        </w:rPr>
      </w:pPr>
      <w:r>
        <w:rPr>
          <w:sz w:val="28"/>
          <w:szCs w:val="28"/>
        </w:rPr>
        <w:t>1.5</w:t>
      </w:r>
      <w:r w:rsidR="00651A38" w:rsidRPr="004A4F36">
        <w:rPr>
          <w:sz w:val="28"/>
          <w:szCs w:val="28"/>
        </w:rPr>
        <w:t>.14.</w:t>
      </w:r>
      <w:r w:rsidR="009D6703">
        <w:rPr>
          <w:sz w:val="28"/>
          <w:szCs w:val="28"/>
        </w:rPr>
        <w:t> </w:t>
      </w:r>
      <w:r w:rsidR="00651A38" w:rsidRPr="004A4F36">
        <w:rPr>
          <w:sz w:val="28"/>
          <w:szCs w:val="28"/>
        </w:rPr>
        <w:t>iepazīties ar informāciju par pārvaldnieka rīcību un darījumiem viņa kompetencē esošajos jautājumos, kas izriet no</w:t>
      </w:r>
      <w:r w:rsidR="009D6703">
        <w:rPr>
          <w:sz w:val="28"/>
          <w:szCs w:val="28"/>
        </w:rPr>
        <w:t xml:space="preserve"> </w:t>
      </w:r>
      <w:r w:rsidR="00651A38" w:rsidRPr="004A4F36">
        <w:rPr>
          <w:sz w:val="28"/>
          <w:szCs w:val="28"/>
        </w:rPr>
        <w:t>Ventspils brīvostas pārvaldes nolikuma</w:t>
      </w:r>
      <w:r w:rsidR="009D6703">
        <w:rPr>
          <w:sz w:val="28"/>
          <w:szCs w:val="28"/>
        </w:rPr>
        <w:t xml:space="preserve"> </w:t>
      </w:r>
      <w:r w:rsidR="00651A38" w:rsidRPr="004A4F36">
        <w:rPr>
          <w:sz w:val="28"/>
          <w:szCs w:val="28"/>
        </w:rPr>
        <w:t>33.13.</w:t>
      </w:r>
      <w:r w:rsidR="009D6703">
        <w:rPr>
          <w:sz w:val="28"/>
          <w:szCs w:val="28"/>
        </w:rPr>
        <w:t> </w:t>
      </w:r>
      <w:r w:rsidR="00651A38" w:rsidRPr="004A4F36">
        <w:rPr>
          <w:sz w:val="28"/>
          <w:szCs w:val="28"/>
        </w:rPr>
        <w:t>apakšpunktā minēto līgumu slēgšanas;</w:t>
      </w:r>
    </w:p>
    <w:p w14:paraId="29D09A8F" w14:textId="30420D7D" w:rsidR="00651A38" w:rsidRPr="004A4F36" w:rsidRDefault="006019EE" w:rsidP="004A4F36">
      <w:pPr>
        <w:ind w:firstLine="709"/>
        <w:jc w:val="both"/>
        <w:rPr>
          <w:sz w:val="28"/>
          <w:szCs w:val="28"/>
        </w:rPr>
      </w:pPr>
      <w:r>
        <w:rPr>
          <w:sz w:val="28"/>
          <w:szCs w:val="28"/>
        </w:rPr>
        <w:t>1.5</w:t>
      </w:r>
      <w:r w:rsidR="00651A38" w:rsidRPr="004A4F36">
        <w:rPr>
          <w:sz w:val="28"/>
          <w:szCs w:val="28"/>
        </w:rPr>
        <w:t>.15.</w:t>
      </w:r>
      <w:r w:rsidR="009D6703">
        <w:rPr>
          <w:sz w:val="28"/>
          <w:szCs w:val="28"/>
        </w:rPr>
        <w:t> </w:t>
      </w:r>
      <w:r w:rsidR="00651A38" w:rsidRPr="004A4F36">
        <w:rPr>
          <w:sz w:val="28"/>
          <w:szCs w:val="28"/>
        </w:rPr>
        <w:t>apstiprināt brīvostas pārvaldes struktūru un amatu sarakstu;</w:t>
      </w:r>
    </w:p>
    <w:p w14:paraId="29D09A90" w14:textId="77F3FAAD" w:rsidR="00651A38" w:rsidRPr="004A4F36" w:rsidRDefault="006019EE" w:rsidP="004A4F36">
      <w:pPr>
        <w:ind w:firstLine="709"/>
        <w:jc w:val="both"/>
        <w:rPr>
          <w:sz w:val="28"/>
          <w:szCs w:val="28"/>
        </w:rPr>
      </w:pPr>
      <w:r>
        <w:rPr>
          <w:sz w:val="28"/>
          <w:szCs w:val="28"/>
        </w:rPr>
        <w:t>1.5</w:t>
      </w:r>
      <w:r w:rsidR="00651A38" w:rsidRPr="004A4F36">
        <w:rPr>
          <w:sz w:val="28"/>
          <w:szCs w:val="28"/>
        </w:rPr>
        <w:t>.16.</w:t>
      </w:r>
      <w:r w:rsidR="009D6703">
        <w:rPr>
          <w:sz w:val="28"/>
          <w:szCs w:val="28"/>
        </w:rPr>
        <w:t> </w:t>
      </w:r>
      <w:r w:rsidR="00651A38" w:rsidRPr="004A4F36">
        <w:rPr>
          <w:sz w:val="28"/>
          <w:szCs w:val="28"/>
        </w:rPr>
        <w:t>iesniegt Latvijas Ostu, tranzīta un loģistikas padomei priekšlikumus par valsts investīciju piesaistīšanu brīvostai;</w:t>
      </w:r>
    </w:p>
    <w:p w14:paraId="29D09A91" w14:textId="2C741AB1" w:rsidR="00651A38" w:rsidRPr="004A4F36" w:rsidRDefault="006019EE" w:rsidP="004A4F36">
      <w:pPr>
        <w:ind w:firstLine="709"/>
        <w:jc w:val="both"/>
        <w:rPr>
          <w:sz w:val="28"/>
          <w:szCs w:val="28"/>
        </w:rPr>
      </w:pPr>
      <w:r>
        <w:rPr>
          <w:sz w:val="28"/>
          <w:szCs w:val="28"/>
        </w:rPr>
        <w:t>1.5</w:t>
      </w:r>
      <w:r w:rsidR="00651A38" w:rsidRPr="004A4F36">
        <w:rPr>
          <w:sz w:val="28"/>
          <w:szCs w:val="28"/>
        </w:rPr>
        <w:t>.17.</w:t>
      </w:r>
      <w:r w:rsidR="009D6703">
        <w:rPr>
          <w:sz w:val="28"/>
          <w:szCs w:val="28"/>
        </w:rPr>
        <w:t> </w:t>
      </w:r>
      <w:r w:rsidR="00651A38" w:rsidRPr="004A4F36">
        <w:rPr>
          <w:sz w:val="28"/>
          <w:szCs w:val="28"/>
        </w:rPr>
        <w:t>sagatavot un iesniegt Latvijas Ostu, tranzīta un loģistikas padomei priekšlikumus par nekustamā īpašuma atsavināšanu sabiedrības vajadzībām;</w:t>
      </w:r>
    </w:p>
    <w:p w14:paraId="29D09A92" w14:textId="44033C45" w:rsidR="00651A38" w:rsidRPr="004A4F36" w:rsidRDefault="006019EE" w:rsidP="004A4F36">
      <w:pPr>
        <w:ind w:firstLine="709"/>
        <w:jc w:val="both"/>
        <w:rPr>
          <w:sz w:val="28"/>
          <w:szCs w:val="28"/>
        </w:rPr>
      </w:pPr>
      <w:r>
        <w:rPr>
          <w:sz w:val="28"/>
          <w:szCs w:val="28"/>
        </w:rPr>
        <w:t>1.5</w:t>
      </w:r>
      <w:r w:rsidR="00651A38" w:rsidRPr="004A4F36">
        <w:rPr>
          <w:sz w:val="28"/>
          <w:szCs w:val="28"/>
        </w:rPr>
        <w:t>.18.</w:t>
      </w:r>
      <w:r w:rsidR="009D6703">
        <w:rPr>
          <w:sz w:val="28"/>
          <w:szCs w:val="28"/>
        </w:rPr>
        <w:t> </w:t>
      </w:r>
      <w:r w:rsidR="00651A38" w:rsidRPr="004A4F36">
        <w:rPr>
          <w:sz w:val="28"/>
          <w:szCs w:val="28"/>
        </w:rPr>
        <w:t>pieņemt lēmumus ar ieteikuma raksturu par brīvostas pārvaldes valdījumā esošā nekustamā īpašuma atsavināšanu, nekustamā īpašuma iegūšanu valsts vai pašvaldības īpašumā, kā arī komunikāciju un citu objektu izbūvi brīvostā, kas var ietekmēt ostas darbību;</w:t>
      </w:r>
    </w:p>
    <w:p w14:paraId="29D09A93" w14:textId="133ECFB7" w:rsidR="00651A38" w:rsidRPr="004A4F36" w:rsidRDefault="006019EE" w:rsidP="004A4F36">
      <w:pPr>
        <w:ind w:firstLine="709"/>
        <w:jc w:val="both"/>
        <w:rPr>
          <w:sz w:val="28"/>
          <w:szCs w:val="28"/>
        </w:rPr>
      </w:pPr>
      <w:r>
        <w:rPr>
          <w:sz w:val="28"/>
          <w:szCs w:val="28"/>
        </w:rPr>
        <w:t>1.5</w:t>
      </w:r>
      <w:r w:rsidR="00651A38" w:rsidRPr="004A4F36">
        <w:rPr>
          <w:sz w:val="28"/>
          <w:szCs w:val="28"/>
        </w:rPr>
        <w:t>.19.</w:t>
      </w:r>
      <w:r w:rsidR="009D6703">
        <w:rPr>
          <w:sz w:val="28"/>
          <w:szCs w:val="28"/>
        </w:rPr>
        <w:t> </w:t>
      </w:r>
      <w:r w:rsidR="00651A38" w:rsidRPr="004A4F36">
        <w:rPr>
          <w:sz w:val="28"/>
          <w:szCs w:val="28"/>
        </w:rPr>
        <w:t>pieņemt lēmumus par nekustamā īpašuma iegūšanu brīvostas pārvaldes īpašumā un brīvostas pārvaldei piederošā nekustamā īpašuma atsavināšanu;</w:t>
      </w:r>
    </w:p>
    <w:p w14:paraId="29D09A94" w14:textId="4236E4BE" w:rsidR="00651A38" w:rsidRPr="004A4F36" w:rsidRDefault="006019EE" w:rsidP="004A4F36">
      <w:pPr>
        <w:ind w:firstLine="709"/>
        <w:jc w:val="both"/>
        <w:rPr>
          <w:sz w:val="28"/>
          <w:szCs w:val="28"/>
        </w:rPr>
      </w:pPr>
      <w:r>
        <w:rPr>
          <w:sz w:val="28"/>
          <w:szCs w:val="28"/>
        </w:rPr>
        <w:lastRenderedPageBreak/>
        <w:t>1.5</w:t>
      </w:r>
      <w:r w:rsidR="00651A38" w:rsidRPr="004A4F36">
        <w:rPr>
          <w:sz w:val="28"/>
          <w:szCs w:val="28"/>
        </w:rPr>
        <w:t>.20.</w:t>
      </w:r>
      <w:r w:rsidR="009D6703">
        <w:rPr>
          <w:sz w:val="28"/>
          <w:szCs w:val="28"/>
        </w:rPr>
        <w:t> </w:t>
      </w:r>
      <w:r w:rsidR="00651A38" w:rsidRPr="004A4F36">
        <w:rPr>
          <w:sz w:val="28"/>
          <w:szCs w:val="28"/>
        </w:rPr>
        <w:t>izīrēt vai iznomāt brīvostas pārvaldes labā nodibinātos servitūtus uz citām juridiskām un fiziskām personām piederošo nekustamo īpašumu;</w:t>
      </w:r>
    </w:p>
    <w:p w14:paraId="29D09A95" w14:textId="194B08BB" w:rsidR="00651A38" w:rsidRPr="004A4F36" w:rsidRDefault="006019EE" w:rsidP="004A4F36">
      <w:pPr>
        <w:ind w:firstLine="709"/>
        <w:jc w:val="both"/>
        <w:rPr>
          <w:sz w:val="28"/>
          <w:szCs w:val="28"/>
        </w:rPr>
      </w:pPr>
      <w:r>
        <w:rPr>
          <w:sz w:val="28"/>
          <w:szCs w:val="28"/>
        </w:rPr>
        <w:t>1.5</w:t>
      </w:r>
      <w:r w:rsidR="00651A38" w:rsidRPr="004A4F36">
        <w:rPr>
          <w:sz w:val="28"/>
          <w:szCs w:val="28"/>
        </w:rPr>
        <w:t>.21.</w:t>
      </w:r>
      <w:r w:rsidR="009D6703">
        <w:rPr>
          <w:sz w:val="28"/>
          <w:szCs w:val="28"/>
        </w:rPr>
        <w:t> </w:t>
      </w:r>
      <w:r w:rsidR="00651A38" w:rsidRPr="004A4F36">
        <w:rPr>
          <w:sz w:val="28"/>
          <w:szCs w:val="28"/>
        </w:rPr>
        <w:t>atcelt brīvostas pārvaldnieka rīkojumus;</w:t>
      </w:r>
    </w:p>
    <w:p w14:paraId="29D09A96" w14:textId="1B187523" w:rsidR="00651A38" w:rsidRPr="004A4F36" w:rsidRDefault="006019EE" w:rsidP="004A4F36">
      <w:pPr>
        <w:ind w:firstLine="709"/>
        <w:jc w:val="both"/>
        <w:rPr>
          <w:sz w:val="28"/>
          <w:szCs w:val="28"/>
        </w:rPr>
      </w:pPr>
      <w:r>
        <w:rPr>
          <w:sz w:val="28"/>
          <w:szCs w:val="28"/>
        </w:rPr>
        <w:t>1.5</w:t>
      </w:r>
      <w:r w:rsidR="00651A38" w:rsidRPr="004A4F36">
        <w:rPr>
          <w:sz w:val="28"/>
          <w:szCs w:val="28"/>
        </w:rPr>
        <w:t>.22.</w:t>
      </w:r>
      <w:r w:rsidR="009D6703">
        <w:rPr>
          <w:sz w:val="28"/>
          <w:szCs w:val="28"/>
        </w:rPr>
        <w:t> </w:t>
      </w:r>
      <w:r w:rsidR="00651A38" w:rsidRPr="004A4F36">
        <w:rPr>
          <w:sz w:val="28"/>
          <w:szCs w:val="28"/>
        </w:rPr>
        <w:t>iesniegt Satiksmes ministrijā priekšlikumus par nepieciešamajiem grozījumiem</w:t>
      </w:r>
      <w:r w:rsidR="009D6703">
        <w:rPr>
          <w:sz w:val="28"/>
          <w:szCs w:val="28"/>
        </w:rPr>
        <w:t xml:space="preserve"> </w:t>
      </w:r>
      <w:r w:rsidR="00651A38" w:rsidRPr="004A4F36">
        <w:rPr>
          <w:sz w:val="28"/>
          <w:szCs w:val="28"/>
        </w:rPr>
        <w:t>Ventspils brīvostas pārvaldes nolikumā;</w:t>
      </w:r>
    </w:p>
    <w:p w14:paraId="29D09A97" w14:textId="5302AB89" w:rsidR="00651A38" w:rsidRPr="004A4F36" w:rsidRDefault="006019EE" w:rsidP="004A4F36">
      <w:pPr>
        <w:ind w:firstLine="709"/>
        <w:jc w:val="both"/>
        <w:rPr>
          <w:sz w:val="28"/>
          <w:szCs w:val="28"/>
        </w:rPr>
      </w:pPr>
      <w:r>
        <w:rPr>
          <w:sz w:val="28"/>
          <w:szCs w:val="28"/>
        </w:rPr>
        <w:t>1.5</w:t>
      </w:r>
      <w:r w:rsidR="00651A38" w:rsidRPr="004A4F36">
        <w:rPr>
          <w:sz w:val="28"/>
          <w:szCs w:val="28"/>
        </w:rPr>
        <w:t>.23.</w:t>
      </w:r>
      <w:r w:rsidR="009D6703">
        <w:rPr>
          <w:sz w:val="28"/>
          <w:szCs w:val="28"/>
        </w:rPr>
        <w:t> </w:t>
      </w:r>
      <w:r w:rsidR="00651A38" w:rsidRPr="004A4F36">
        <w:rPr>
          <w:sz w:val="28"/>
          <w:szCs w:val="28"/>
        </w:rPr>
        <w:t>apstiprināt brīvostas pārvaldes emblēmu, citu atribūtiku un veidlapu paraugus;</w:t>
      </w:r>
    </w:p>
    <w:p w14:paraId="29D09A98" w14:textId="0781C935" w:rsidR="00651A38" w:rsidRPr="004A4F36" w:rsidRDefault="006019EE" w:rsidP="004A4F36">
      <w:pPr>
        <w:ind w:firstLine="709"/>
        <w:jc w:val="both"/>
        <w:rPr>
          <w:sz w:val="28"/>
          <w:szCs w:val="28"/>
        </w:rPr>
      </w:pPr>
      <w:r>
        <w:rPr>
          <w:sz w:val="28"/>
          <w:szCs w:val="28"/>
        </w:rPr>
        <w:t>1.5</w:t>
      </w:r>
      <w:r w:rsidR="00651A38" w:rsidRPr="004A4F36">
        <w:rPr>
          <w:sz w:val="28"/>
          <w:szCs w:val="28"/>
        </w:rPr>
        <w:t>.24.</w:t>
      </w:r>
      <w:r w:rsidR="009D6703">
        <w:rPr>
          <w:sz w:val="28"/>
          <w:szCs w:val="28"/>
        </w:rPr>
        <w:t> </w:t>
      </w:r>
      <w:r w:rsidR="00651A38" w:rsidRPr="004A4F36">
        <w:rPr>
          <w:sz w:val="28"/>
          <w:szCs w:val="28"/>
        </w:rPr>
        <w:t>izlemt citus ar brīvostas darbību saistītus jautājumus</w:t>
      </w:r>
      <w:r w:rsidR="008F3367">
        <w:rPr>
          <w:sz w:val="28"/>
          <w:szCs w:val="28"/>
        </w:rPr>
        <w:t>;</w:t>
      </w:r>
    </w:p>
    <w:p w14:paraId="29D09A99" w14:textId="65D38E9B" w:rsidR="00353B59" w:rsidRPr="004A4F36" w:rsidRDefault="006019EE" w:rsidP="004A4F36">
      <w:pPr>
        <w:ind w:firstLine="709"/>
        <w:jc w:val="both"/>
        <w:rPr>
          <w:sz w:val="28"/>
          <w:szCs w:val="28"/>
          <w:lang w:eastAsia="en-US"/>
        </w:rPr>
      </w:pPr>
      <w:r>
        <w:rPr>
          <w:sz w:val="28"/>
          <w:szCs w:val="28"/>
          <w:lang w:eastAsia="en-US"/>
        </w:rPr>
        <w:t>1.6</w:t>
      </w:r>
      <w:r w:rsidR="00353B59" w:rsidRPr="004A4F36">
        <w:rPr>
          <w:sz w:val="28"/>
          <w:szCs w:val="28"/>
          <w:lang w:eastAsia="en-US"/>
        </w:rPr>
        <w:t xml:space="preserve">. </w:t>
      </w:r>
      <w:r w:rsidR="00995B6E" w:rsidRPr="004A4F36">
        <w:rPr>
          <w:sz w:val="28"/>
          <w:szCs w:val="28"/>
          <w:lang w:eastAsia="en-US"/>
        </w:rPr>
        <w:t>R</w:t>
      </w:r>
      <w:r w:rsidR="009D6703">
        <w:rPr>
          <w:sz w:val="28"/>
          <w:szCs w:val="28"/>
          <w:lang w:eastAsia="en-US"/>
        </w:rPr>
        <w:t>. </w:t>
      </w:r>
      <w:r w:rsidR="00995B6E" w:rsidRPr="004A4F36">
        <w:rPr>
          <w:sz w:val="28"/>
          <w:szCs w:val="28"/>
          <w:lang w:eastAsia="en-US"/>
        </w:rPr>
        <w:t xml:space="preserve">Nerets </w:t>
      </w:r>
      <w:r w:rsidR="00353B59" w:rsidRPr="004A4F36">
        <w:rPr>
          <w:sz w:val="28"/>
          <w:szCs w:val="28"/>
          <w:lang w:eastAsia="en-US"/>
        </w:rPr>
        <w:t>pilda</w:t>
      </w:r>
      <w:r w:rsidR="00352501" w:rsidRPr="004A4F36">
        <w:rPr>
          <w:sz w:val="28"/>
          <w:szCs w:val="28"/>
          <w:lang w:eastAsia="en-US"/>
        </w:rPr>
        <w:t>:</w:t>
      </w:r>
    </w:p>
    <w:p w14:paraId="29D09A9A" w14:textId="7BC19E1F" w:rsidR="00352501" w:rsidRPr="004A4F36" w:rsidRDefault="006019EE" w:rsidP="004A4F36">
      <w:pPr>
        <w:ind w:firstLine="709"/>
        <w:jc w:val="both"/>
        <w:rPr>
          <w:sz w:val="28"/>
          <w:szCs w:val="28"/>
          <w:lang w:eastAsia="en-US"/>
        </w:rPr>
      </w:pPr>
      <w:r>
        <w:rPr>
          <w:sz w:val="28"/>
          <w:szCs w:val="28"/>
          <w:lang w:eastAsia="en-US"/>
        </w:rPr>
        <w:t>1.6</w:t>
      </w:r>
      <w:r w:rsidR="00352501" w:rsidRPr="004A4F36">
        <w:rPr>
          <w:sz w:val="28"/>
          <w:szCs w:val="28"/>
          <w:lang w:eastAsia="en-US"/>
        </w:rPr>
        <w:t>.1.</w:t>
      </w:r>
      <w:r w:rsidR="007B6E3D">
        <w:rPr>
          <w:iCs/>
          <w:sz w:val="28"/>
          <w:szCs w:val="28"/>
        </w:rPr>
        <w:t> </w:t>
      </w:r>
      <w:r w:rsidR="00761A5E" w:rsidRPr="004A4F36">
        <w:rPr>
          <w:iCs/>
          <w:sz w:val="28"/>
          <w:szCs w:val="28"/>
          <w:lang w:eastAsia="en-US"/>
        </w:rPr>
        <w:t xml:space="preserve">valdes locekļa amata pienākumus sabiedrībā ar ierobežotu atbildību </w:t>
      </w:r>
      <w:r w:rsidR="004A4F36" w:rsidRPr="004A4F36">
        <w:rPr>
          <w:iCs/>
          <w:sz w:val="28"/>
          <w:szCs w:val="28"/>
          <w:lang w:eastAsia="en-US"/>
        </w:rPr>
        <w:t>"</w:t>
      </w:r>
      <w:r w:rsidR="00761A5E" w:rsidRPr="004A4F36">
        <w:rPr>
          <w:iCs/>
          <w:sz w:val="28"/>
          <w:szCs w:val="28"/>
          <w:lang w:eastAsia="en-US"/>
        </w:rPr>
        <w:t xml:space="preserve">BSA </w:t>
      </w:r>
      <w:proofErr w:type="spellStart"/>
      <w:r w:rsidR="00761A5E" w:rsidRPr="004A4F36">
        <w:rPr>
          <w:iCs/>
          <w:sz w:val="28"/>
          <w:szCs w:val="28"/>
          <w:lang w:eastAsia="en-US"/>
        </w:rPr>
        <w:t>Football</w:t>
      </w:r>
      <w:proofErr w:type="spellEnd"/>
      <w:r w:rsidR="004A4F36" w:rsidRPr="004A4F36">
        <w:rPr>
          <w:iCs/>
          <w:sz w:val="28"/>
          <w:szCs w:val="28"/>
          <w:lang w:eastAsia="en-US"/>
        </w:rPr>
        <w:t>"</w:t>
      </w:r>
      <w:r w:rsidR="00551580" w:rsidRPr="004A4F36">
        <w:rPr>
          <w:iCs/>
          <w:sz w:val="28"/>
          <w:szCs w:val="28"/>
          <w:lang w:eastAsia="en-US"/>
        </w:rPr>
        <w:t xml:space="preserve">, </w:t>
      </w:r>
      <w:proofErr w:type="gramStart"/>
      <w:r w:rsidR="00551580" w:rsidRPr="004A4F36">
        <w:rPr>
          <w:iCs/>
          <w:sz w:val="28"/>
          <w:szCs w:val="28"/>
          <w:lang w:eastAsia="en-US"/>
        </w:rPr>
        <w:t>kuras</w:t>
      </w:r>
      <w:r w:rsidR="00551580" w:rsidRPr="004A4F36">
        <w:rPr>
          <w:rFonts w:eastAsia="Calibri"/>
          <w:sz w:val="28"/>
          <w:szCs w:val="28"/>
          <w:lang w:eastAsia="en-US"/>
        </w:rPr>
        <w:t xml:space="preserve"> </w:t>
      </w:r>
      <w:r w:rsidR="00551580" w:rsidRPr="004A4F36">
        <w:rPr>
          <w:iCs/>
          <w:sz w:val="28"/>
          <w:szCs w:val="28"/>
          <w:lang w:eastAsia="en-US"/>
        </w:rPr>
        <w:t xml:space="preserve">darbības veids ir </w:t>
      </w:r>
      <w:r w:rsidR="003A118F" w:rsidRPr="004A4F36">
        <w:rPr>
          <w:iCs/>
          <w:sz w:val="28"/>
          <w:szCs w:val="28"/>
          <w:lang w:eastAsia="en-US"/>
        </w:rPr>
        <w:t>citur</w:t>
      </w:r>
      <w:proofErr w:type="gramEnd"/>
      <w:r w:rsidR="003A118F" w:rsidRPr="004A4F36">
        <w:rPr>
          <w:iCs/>
          <w:sz w:val="28"/>
          <w:szCs w:val="28"/>
          <w:lang w:eastAsia="en-US"/>
        </w:rPr>
        <w:t xml:space="preserve"> neklasificēti profesionālie, zinātniskie un tehniskie pakalpojumi</w:t>
      </w:r>
      <w:r w:rsidR="00551580" w:rsidRPr="004A4F36">
        <w:rPr>
          <w:iCs/>
          <w:sz w:val="28"/>
          <w:szCs w:val="28"/>
          <w:lang w:eastAsia="en-US"/>
        </w:rPr>
        <w:t>. R</w:t>
      </w:r>
      <w:r w:rsidR="009D6703">
        <w:rPr>
          <w:iCs/>
          <w:sz w:val="28"/>
          <w:szCs w:val="28"/>
          <w:lang w:eastAsia="en-US"/>
        </w:rPr>
        <w:t>. </w:t>
      </w:r>
      <w:r w:rsidR="00551580" w:rsidRPr="004A4F36">
        <w:rPr>
          <w:iCs/>
          <w:sz w:val="28"/>
          <w:szCs w:val="28"/>
          <w:lang w:eastAsia="en-US"/>
        </w:rPr>
        <w:t>Nerets kā valdes loceklis vada un organizē sabiedrīb</w:t>
      </w:r>
      <w:r w:rsidR="00C00EC1" w:rsidRPr="004A4F36">
        <w:rPr>
          <w:iCs/>
          <w:sz w:val="28"/>
          <w:szCs w:val="28"/>
          <w:lang w:eastAsia="en-US"/>
        </w:rPr>
        <w:t>as</w:t>
      </w:r>
      <w:r w:rsidR="00551580" w:rsidRPr="004A4F36">
        <w:rPr>
          <w:iCs/>
          <w:sz w:val="28"/>
          <w:szCs w:val="28"/>
          <w:lang w:eastAsia="en-US"/>
        </w:rPr>
        <w:t xml:space="preserve"> ar ierobežotu atbildību </w:t>
      </w:r>
      <w:r w:rsidR="004A4F36" w:rsidRPr="004A4F36">
        <w:rPr>
          <w:iCs/>
          <w:sz w:val="28"/>
          <w:szCs w:val="28"/>
          <w:lang w:eastAsia="en-US"/>
        </w:rPr>
        <w:t>"</w:t>
      </w:r>
      <w:r w:rsidR="00551580" w:rsidRPr="004A4F36">
        <w:rPr>
          <w:iCs/>
          <w:sz w:val="28"/>
          <w:szCs w:val="28"/>
          <w:lang w:eastAsia="en-US"/>
        </w:rPr>
        <w:t xml:space="preserve">BSA </w:t>
      </w:r>
      <w:proofErr w:type="spellStart"/>
      <w:r w:rsidR="00551580" w:rsidRPr="004A4F36">
        <w:rPr>
          <w:iCs/>
          <w:sz w:val="28"/>
          <w:szCs w:val="28"/>
          <w:lang w:eastAsia="en-US"/>
        </w:rPr>
        <w:t>Football</w:t>
      </w:r>
      <w:proofErr w:type="spellEnd"/>
      <w:r w:rsidR="004A4F36" w:rsidRPr="004A4F36">
        <w:rPr>
          <w:iCs/>
          <w:sz w:val="28"/>
          <w:szCs w:val="28"/>
          <w:lang w:eastAsia="en-US"/>
        </w:rPr>
        <w:t>"</w:t>
      </w:r>
      <w:r w:rsidR="00551580" w:rsidRPr="004A4F36">
        <w:rPr>
          <w:iCs/>
          <w:sz w:val="28"/>
          <w:szCs w:val="28"/>
          <w:lang w:eastAsia="en-US"/>
        </w:rPr>
        <w:t xml:space="preserve"> darbu;</w:t>
      </w:r>
    </w:p>
    <w:p w14:paraId="29D09A9B" w14:textId="7E288951" w:rsidR="00353B59" w:rsidRPr="004A4F36" w:rsidRDefault="006019EE" w:rsidP="004A4F36">
      <w:pPr>
        <w:ind w:firstLine="709"/>
        <w:jc w:val="both"/>
        <w:rPr>
          <w:iCs/>
          <w:sz w:val="28"/>
          <w:szCs w:val="28"/>
          <w:lang w:eastAsia="en-US"/>
        </w:rPr>
      </w:pPr>
      <w:r>
        <w:rPr>
          <w:sz w:val="28"/>
          <w:szCs w:val="28"/>
          <w:lang w:eastAsia="en-US"/>
        </w:rPr>
        <w:t>1.6</w:t>
      </w:r>
      <w:r w:rsidR="00352501" w:rsidRPr="004A4F36">
        <w:rPr>
          <w:sz w:val="28"/>
          <w:szCs w:val="28"/>
          <w:lang w:eastAsia="en-US"/>
        </w:rPr>
        <w:t>.2.</w:t>
      </w:r>
      <w:r w:rsidR="009D6703">
        <w:rPr>
          <w:iCs/>
          <w:sz w:val="28"/>
          <w:szCs w:val="28"/>
        </w:rPr>
        <w:t> </w:t>
      </w:r>
      <w:r w:rsidR="00761A5E" w:rsidRPr="004A4F36">
        <w:rPr>
          <w:iCs/>
          <w:sz w:val="28"/>
          <w:szCs w:val="28"/>
          <w:lang w:eastAsia="en-US"/>
        </w:rPr>
        <w:t xml:space="preserve">valdes locekļa amata pienākumus sabiedrībā ar ierobežotu atbildību </w:t>
      </w:r>
      <w:r w:rsidR="004A4F36" w:rsidRPr="004A4F36">
        <w:rPr>
          <w:iCs/>
          <w:sz w:val="28"/>
          <w:szCs w:val="28"/>
          <w:lang w:eastAsia="en-US"/>
        </w:rPr>
        <w:t>"</w:t>
      </w:r>
      <w:r w:rsidR="00761A5E" w:rsidRPr="004A4F36">
        <w:rPr>
          <w:iCs/>
          <w:sz w:val="28"/>
          <w:szCs w:val="28"/>
          <w:lang w:eastAsia="en-US"/>
        </w:rPr>
        <w:t xml:space="preserve">BSA </w:t>
      </w:r>
      <w:proofErr w:type="spellStart"/>
      <w:r w:rsidR="00761A5E" w:rsidRPr="004A4F36">
        <w:rPr>
          <w:iCs/>
          <w:sz w:val="28"/>
          <w:szCs w:val="28"/>
          <w:lang w:eastAsia="en-US"/>
        </w:rPr>
        <w:t>Management</w:t>
      </w:r>
      <w:proofErr w:type="spellEnd"/>
      <w:r w:rsidR="004A4F36" w:rsidRPr="004A4F36">
        <w:rPr>
          <w:iCs/>
          <w:sz w:val="28"/>
          <w:szCs w:val="28"/>
          <w:lang w:eastAsia="en-US"/>
        </w:rPr>
        <w:t>"</w:t>
      </w:r>
      <w:r w:rsidR="00551580" w:rsidRPr="004A4F36">
        <w:rPr>
          <w:iCs/>
          <w:sz w:val="28"/>
          <w:szCs w:val="28"/>
          <w:lang w:eastAsia="en-US"/>
        </w:rPr>
        <w:t xml:space="preserve">, kuras darbības veids ir </w:t>
      </w:r>
      <w:r w:rsidR="00C00EC1" w:rsidRPr="004A4F36">
        <w:rPr>
          <w:iCs/>
          <w:sz w:val="28"/>
          <w:szCs w:val="28"/>
          <w:lang w:eastAsia="en-US"/>
        </w:rPr>
        <w:t>pārējo cilvēkresursu vadība</w:t>
      </w:r>
      <w:r w:rsidR="00551580" w:rsidRPr="004A4F36">
        <w:rPr>
          <w:iCs/>
          <w:sz w:val="28"/>
          <w:szCs w:val="28"/>
          <w:lang w:eastAsia="en-US"/>
        </w:rPr>
        <w:t xml:space="preserve">. </w:t>
      </w:r>
      <w:r w:rsidR="00C00EC1" w:rsidRPr="004A4F36">
        <w:rPr>
          <w:iCs/>
          <w:sz w:val="28"/>
          <w:szCs w:val="28"/>
          <w:lang w:eastAsia="en-US"/>
        </w:rPr>
        <w:t xml:space="preserve">Sabiedrība ar ierobežotu atbildību </w:t>
      </w:r>
      <w:r w:rsidR="004A4F36" w:rsidRPr="004A4F36">
        <w:rPr>
          <w:iCs/>
          <w:sz w:val="28"/>
          <w:szCs w:val="28"/>
          <w:lang w:eastAsia="en-US"/>
        </w:rPr>
        <w:t>"</w:t>
      </w:r>
      <w:r w:rsidR="00C00EC1" w:rsidRPr="004A4F36">
        <w:rPr>
          <w:iCs/>
          <w:sz w:val="28"/>
          <w:szCs w:val="28"/>
          <w:lang w:eastAsia="en-US"/>
        </w:rPr>
        <w:t xml:space="preserve">BSA </w:t>
      </w:r>
      <w:proofErr w:type="spellStart"/>
      <w:r w:rsidR="00C00EC1" w:rsidRPr="004A4F36">
        <w:rPr>
          <w:iCs/>
          <w:sz w:val="28"/>
          <w:szCs w:val="28"/>
          <w:lang w:eastAsia="en-US"/>
        </w:rPr>
        <w:t>Management</w:t>
      </w:r>
      <w:proofErr w:type="spellEnd"/>
      <w:r w:rsidR="004A4F36" w:rsidRPr="004A4F36">
        <w:rPr>
          <w:iCs/>
          <w:sz w:val="28"/>
          <w:szCs w:val="28"/>
          <w:lang w:eastAsia="en-US"/>
        </w:rPr>
        <w:t>"</w:t>
      </w:r>
      <w:r w:rsidR="00C00EC1" w:rsidRPr="004A4F36">
        <w:rPr>
          <w:iCs/>
          <w:sz w:val="28"/>
          <w:szCs w:val="28"/>
          <w:lang w:eastAsia="en-US"/>
        </w:rPr>
        <w:t xml:space="preserve"> saskaņā ar statūtiem ir sporta klubs, kurā uz dažādu līgumu pamata apvienojušās fiziskās un juridiskās personas, lai īstenotu savas intereses basketbolā, futbolā un hokejā un veicinātu šo sporta veidu attīstību. </w:t>
      </w:r>
      <w:r w:rsidR="00551580" w:rsidRPr="004A4F36">
        <w:rPr>
          <w:iCs/>
          <w:sz w:val="28"/>
          <w:szCs w:val="28"/>
          <w:lang w:eastAsia="en-US"/>
        </w:rPr>
        <w:t>R</w:t>
      </w:r>
      <w:r w:rsidR="009D6703">
        <w:rPr>
          <w:iCs/>
          <w:sz w:val="28"/>
          <w:szCs w:val="28"/>
          <w:lang w:eastAsia="en-US"/>
        </w:rPr>
        <w:t>. </w:t>
      </w:r>
      <w:r w:rsidR="00551580" w:rsidRPr="004A4F36">
        <w:rPr>
          <w:iCs/>
          <w:sz w:val="28"/>
          <w:szCs w:val="28"/>
          <w:lang w:eastAsia="en-US"/>
        </w:rPr>
        <w:t>Nerets kā valdes loceklis vada</w:t>
      </w:r>
      <w:proofErr w:type="gramStart"/>
      <w:r w:rsidR="00551580" w:rsidRPr="004A4F36">
        <w:rPr>
          <w:iCs/>
          <w:sz w:val="28"/>
          <w:szCs w:val="28"/>
          <w:lang w:eastAsia="en-US"/>
        </w:rPr>
        <w:t xml:space="preserve"> un</w:t>
      </w:r>
      <w:proofErr w:type="gramEnd"/>
      <w:r w:rsidR="00551580" w:rsidRPr="004A4F36">
        <w:rPr>
          <w:iCs/>
          <w:sz w:val="28"/>
          <w:szCs w:val="28"/>
          <w:lang w:eastAsia="en-US"/>
        </w:rPr>
        <w:t xml:space="preserve"> organizē sabiedrīb</w:t>
      </w:r>
      <w:r w:rsidR="00C00EC1" w:rsidRPr="004A4F36">
        <w:rPr>
          <w:iCs/>
          <w:sz w:val="28"/>
          <w:szCs w:val="28"/>
          <w:lang w:eastAsia="en-US"/>
        </w:rPr>
        <w:t>as</w:t>
      </w:r>
      <w:r w:rsidR="00551580" w:rsidRPr="004A4F36">
        <w:rPr>
          <w:iCs/>
          <w:sz w:val="28"/>
          <w:szCs w:val="28"/>
          <w:lang w:eastAsia="en-US"/>
        </w:rPr>
        <w:t xml:space="preserve"> ar ierobežotu atbildību </w:t>
      </w:r>
      <w:r w:rsidR="004A4F36" w:rsidRPr="004A4F36">
        <w:rPr>
          <w:iCs/>
          <w:sz w:val="28"/>
          <w:szCs w:val="28"/>
          <w:lang w:eastAsia="en-US"/>
        </w:rPr>
        <w:t>"</w:t>
      </w:r>
      <w:r w:rsidR="00551580" w:rsidRPr="004A4F36">
        <w:rPr>
          <w:iCs/>
          <w:sz w:val="28"/>
          <w:szCs w:val="28"/>
          <w:lang w:eastAsia="en-US"/>
        </w:rPr>
        <w:t xml:space="preserve">BSA </w:t>
      </w:r>
      <w:proofErr w:type="spellStart"/>
      <w:r w:rsidR="00551580" w:rsidRPr="004A4F36">
        <w:rPr>
          <w:iCs/>
          <w:sz w:val="28"/>
          <w:szCs w:val="28"/>
          <w:lang w:eastAsia="en-US"/>
        </w:rPr>
        <w:t>Management</w:t>
      </w:r>
      <w:proofErr w:type="spellEnd"/>
      <w:r w:rsidR="004A4F36" w:rsidRPr="004A4F36">
        <w:rPr>
          <w:iCs/>
          <w:sz w:val="28"/>
          <w:szCs w:val="28"/>
          <w:lang w:eastAsia="en-US"/>
        </w:rPr>
        <w:t>"</w:t>
      </w:r>
      <w:r w:rsidR="00551580" w:rsidRPr="004A4F36">
        <w:rPr>
          <w:iCs/>
          <w:sz w:val="28"/>
          <w:szCs w:val="28"/>
          <w:lang w:eastAsia="en-US"/>
        </w:rPr>
        <w:t xml:space="preserve"> darbu.</w:t>
      </w:r>
    </w:p>
    <w:p w14:paraId="302380EA" w14:textId="77777777" w:rsidR="004A4F36" w:rsidRDefault="004A4F36" w:rsidP="004A4F36">
      <w:pPr>
        <w:ind w:firstLine="709"/>
        <w:jc w:val="both"/>
        <w:rPr>
          <w:sz w:val="28"/>
          <w:szCs w:val="28"/>
        </w:rPr>
      </w:pPr>
    </w:p>
    <w:p w14:paraId="29D09A9C" w14:textId="12272136" w:rsidR="00353B59" w:rsidRPr="004A4F36" w:rsidRDefault="007C68BA" w:rsidP="004A4F36">
      <w:pPr>
        <w:ind w:firstLine="709"/>
        <w:jc w:val="both"/>
        <w:rPr>
          <w:sz w:val="28"/>
          <w:szCs w:val="28"/>
        </w:rPr>
      </w:pPr>
      <w:r>
        <w:rPr>
          <w:sz w:val="28"/>
          <w:szCs w:val="28"/>
        </w:rPr>
        <w:t>2</w:t>
      </w:r>
      <w:r w:rsidR="00353B59" w:rsidRPr="004A4F36">
        <w:rPr>
          <w:sz w:val="28"/>
          <w:szCs w:val="28"/>
        </w:rPr>
        <w:t>. </w:t>
      </w:r>
      <w:r w:rsidR="002C14DC" w:rsidRPr="004A4F36">
        <w:rPr>
          <w:sz w:val="28"/>
          <w:szCs w:val="28"/>
        </w:rPr>
        <w:t>Izvērtējot Likuma par ostām 7</w:t>
      </w:r>
      <w:r w:rsidR="004A4F36" w:rsidRPr="004A4F36">
        <w:rPr>
          <w:sz w:val="28"/>
          <w:szCs w:val="28"/>
        </w:rPr>
        <w:t>.</w:t>
      </w:r>
      <w:r w:rsidR="009D6703">
        <w:rPr>
          <w:sz w:val="28"/>
          <w:szCs w:val="28"/>
        </w:rPr>
        <w:t> </w:t>
      </w:r>
      <w:r w:rsidR="004A4F36" w:rsidRPr="004A4F36">
        <w:rPr>
          <w:sz w:val="28"/>
          <w:szCs w:val="28"/>
        </w:rPr>
        <w:t>p</w:t>
      </w:r>
      <w:r w:rsidR="002C14DC" w:rsidRPr="004A4F36">
        <w:rPr>
          <w:sz w:val="28"/>
          <w:szCs w:val="28"/>
        </w:rPr>
        <w:t>antā, Ventspils brīvostas likuma 2</w:t>
      </w:r>
      <w:r w:rsidR="004A4F36" w:rsidRPr="004A4F36">
        <w:rPr>
          <w:sz w:val="28"/>
          <w:szCs w:val="28"/>
        </w:rPr>
        <w:t>.</w:t>
      </w:r>
      <w:r w:rsidR="009D6703">
        <w:rPr>
          <w:sz w:val="28"/>
          <w:szCs w:val="28"/>
        </w:rPr>
        <w:t> </w:t>
      </w:r>
      <w:r w:rsidR="004A4F36" w:rsidRPr="004A4F36">
        <w:rPr>
          <w:sz w:val="28"/>
          <w:szCs w:val="28"/>
        </w:rPr>
        <w:t>p</w:t>
      </w:r>
      <w:r w:rsidR="002C14DC" w:rsidRPr="004A4F36">
        <w:rPr>
          <w:sz w:val="28"/>
          <w:szCs w:val="28"/>
        </w:rPr>
        <w:t>antā un Ministru kabineta 2012</w:t>
      </w:r>
      <w:r w:rsidR="004A4F36" w:rsidRPr="004A4F36">
        <w:rPr>
          <w:sz w:val="28"/>
          <w:szCs w:val="28"/>
        </w:rPr>
        <w:t>.</w:t>
      </w:r>
      <w:r w:rsidR="009D6703">
        <w:rPr>
          <w:sz w:val="28"/>
          <w:szCs w:val="28"/>
        </w:rPr>
        <w:t> </w:t>
      </w:r>
      <w:r w:rsidR="004A4F36" w:rsidRPr="004A4F36">
        <w:rPr>
          <w:sz w:val="28"/>
          <w:szCs w:val="28"/>
        </w:rPr>
        <w:t>g</w:t>
      </w:r>
      <w:r w:rsidR="002C14DC" w:rsidRPr="004A4F36">
        <w:rPr>
          <w:sz w:val="28"/>
          <w:szCs w:val="28"/>
        </w:rPr>
        <w:t>ada 29</w:t>
      </w:r>
      <w:r w:rsidR="004A4F36" w:rsidRPr="004A4F36">
        <w:rPr>
          <w:sz w:val="28"/>
          <w:szCs w:val="28"/>
        </w:rPr>
        <w:t>.</w:t>
      </w:r>
      <w:r w:rsidR="009D6703">
        <w:rPr>
          <w:sz w:val="28"/>
          <w:szCs w:val="28"/>
        </w:rPr>
        <w:t> </w:t>
      </w:r>
      <w:r w:rsidR="004A4F36" w:rsidRPr="004A4F36">
        <w:rPr>
          <w:sz w:val="28"/>
          <w:szCs w:val="28"/>
        </w:rPr>
        <w:t>m</w:t>
      </w:r>
      <w:r w:rsidR="002C14DC" w:rsidRPr="004A4F36">
        <w:rPr>
          <w:sz w:val="28"/>
          <w:szCs w:val="28"/>
        </w:rPr>
        <w:t>aija noteikumu Nr.</w:t>
      </w:r>
      <w:r w:rsidR="009D6703">
        <w:rPr>
          <w:sz w:val="28"/>
          <w:szCs w:val="28"/>
        </w:rPr>
        <w:t> </w:t>
      </w:r>
      <w:r w:rsidR="002C14DC" w:rsidRPr="004A4F36">
        <w:rPr>
          <w:sz w:val="28"/>
          <w:szCs w:val="28"/>
        </w:rPr>
        <w:t xml:space="preserve">379 </w:t>
      </w:r>
      <w:r w:rsidR="004A4F36" w:rsidRPr="004A4F36">
        <w:rPr>
          <w:sz w:val="28"/>
          <w:szCs w:val="28"/>
        </w:rPr>
        <w:t>"</w:t>
      </w:r>
      <w:r w:rsidR="002C14DC" w:rsidRPr="004A4F36">
        <w:rPr>
          <w:sz w:val="28"/>
          <w:szCs w:val="28"/>
        </w:rPr>
        <w:t>Ventspils brīvostas pārvaldes nolikums</w:t>
      </w:r>
      <w:r w:rsidR="004A4F36" w:rsidRPr="004A4F36">
        <w:rPr>
          <w:sz w:val="28"/>
          <w:szCs w:val="28"/>
        </w:rPr>
        <w:t>"</w:t>
      </w:r>
      <w:r w:rsidR="002C14DC" w:rsidRPr="004A4F36">
        <w:rPr>
          <w:sz w:val="28"/>
          <w:szCs w:val="28"/>
        </w:rPr>
        <w:t xml:space="preserve"> 33</w:t>
      </w:r>
      <w:r w:rsidR="004A4F36" w:rsidRPr="004A4F36">
        <w:rPr>
          <w:sz w:val="28"/>
          <w:szCs w:val="28"/>
        </w:rPr>
        <w:t>.</w:t>
      </w:r>
      <w:r w:rsidR="009D6703">
        <w:rPr>
          <w:sz w:val="28"/>
          <w:szCs w:val="28"/>
        </w:rPr>
        <w:t> </w:t>
      </w:r>
      <w:r w:rsidR="004A4F36" w:rsidRPr="004A4F36">
        <w:rPr>
          <w:sz w:val="28"/>
          <w:szCs w:val="28"/>
        </w:rPr>
        <w:t>p</w:t>
      </w:r>
      <w:r w:rsidR="002C14DC" w:rsidRPr="004A4F36">
        <w:rPr>
          <w:sz w:val="28"/>
          <w:szCs w:val="28"/>
        </w:rPr>
        <w:t xml:space="preserve">unktā noteiktās Ventspils brīvostas valdes funkcijas kopsakarā ar </w:t>
      </w:r>
      <w:r w:rsidR="00B76C8F" w:rsidRPr="004A4F36">
        <w:rPr>
          <w:sz w:val="28"/>
          <w:szCs w:val="28"/>
        </w:rPr>
        <w:t>R</w:t>
      </w:r>
      <w:r w:rsidR="009D6703">
        <w:rPr>
          <w:sz w:val="28"/>
          <w:szCs w:val="28"/>
        </w:rPr>
        <w:t>. </w:t>
      </w:r>
      <w:r w:rsidR="00B76C8F" w:rsidRPr="004A4F36">
        <w:rPr>
          <w:sz w:val="28"/>
          <w:szCs w:val="28"/>
        </w:rPr>
        <w:t>Nereta</w:t>
      </w:r>
      <w:r w:rsidR="002C14DC" w:rsidRPr="004A4F36">
        <w:rPr>
          <w:sz w:val="28"/>
          <w:szCs w:val="28"/>
        </w:rPr>
        <w:t xml:space="preserve"> amata pienākumiem, secināms, ka Ventspils brīvostas valdes locekļa amata savienošana ar </w:t>
      </w:r>
      <w:r w:rsidR="0021106B" w:rsidRPr="004A4F36">
        <w:rPr>
          <w:iCs/>
          <w:sz w:val="28"/>
          <w:szCs w:val="28"/>
        </w:rPr>
        <w:t xml:space="preserve">valdes locekļa amatu sabiedrībā ar ierobežotu atbildību </w:t>
      </w:r>
      <w:r w:rsidR="004A4F36" w:rsidRPr="004A4F36">
        <w:rPr>
          <w:iCs/>
          <w:sz w:val="28"/>
          <w:szCs w:val="28"/>
        </w:rPr>
        <w:t>"</w:t>
      </w:r>
      <w:r w:rsidR="0021106B" w:rsidRPr="004A4F36">
        <w:rPr>
          <w:iCs/>
          <w:sz w:val="28"/>
          <w:szCs w:val="28"/>
        </w:rPr>
        <w:t xml:space="preserve">BSA </w:t>
      </w:r>
      <w:proofErr w:type="spellStart"/>
      <w:r w:rsidR="0021106B" w:rsidRPr="004A4F36">
        <w:rPr>
          <w:iCs/>
          <w:sz w:val="28"/>
          <w:szCs w:val="28"/>
        </w:rPr>
        <w:t>Football</w:t>
      </w:r>
      <w:proofErr w:type="spellEnd"/>
      <w:r w:rsidR="004A4F36" w:rsidRPr="004A4F36">
        <w:rPr>
          <w:iCs/>
          <w:sz w:val="28"/>
          <w:szCs w:val="28"/>
        </w:rPr>
        <w:t>"</w:t>
      </w:r>
      <w:r w:rsidR="0021106B" w:rsidRPr="004A4F36">
        <w:rPr>
          <w:iCs/>
          <w:sz w:val="28"/>
          <w:szCs w:val="28"/>
        </w:rPr>
        <w:t xml:space="preserve"> un</w:t>
      </w:r>
      <w:r w:rsidR="002C14DC" w:rsidRPr="004A4F36">
        <w:rPr>
          <w:sz w:val="28"/>
          <w:szCs w:val="28"/>
        </w:rPr>
        <w:t xml:space="preserve"> </w:t>
      </w:r>
      <w:r w:rsidR="0021106B" w:rsidRPr="004A4F36">
        <w:rPr>
          <w:iCs/>
          <w:sz w:val="28"/>
          <w:szCs w:val="28"/>
        </w:rPr>
        <w:t xml:space="preserve">valdes locekļa amatu sabiedrībā ar ierobežotu atbildību </w:t>
      </w:r>
      <w:r w:rsidR="004A4F36" w:rsidRPr="004A4F36">
        <w:rPr>
          <w:iCs/>
          <w:sz w:val="28"/>
          <w:szCs w:val="28"/>
        </w:rPr>
        <w:t>"</w:t>
      </w:r>
      <w:r w:rsidR="0021106B" w:rsidRPr="004A4F36">
        <w:rPr>
          <w:iCs/>
          <w:sz w:val="28"/>
          <w:szCs w:val="28"/>
        </w:rPr>
        <w:t xml:space="preserve">BSA </w:t>
      </w:r>
      <w:proofErr w:type="spellStart"/>
      <w:r w:rsidR="0021106B" w:rsidRPr="004A4F36">
        <w:rPr>
          <w:iCs/>
          <w:sz w:val="28"/>
          <w:szCs w:val="28"/>
        </w:rPr>
        <w:t>Management</w:t>
      </w:r>
      <w:proofErr w:type="spellEnd"/>
      <w:r w:rsidR="004A4F36" w:rsidRPr="004A4F36">
        <w:rPr>
          <w:iCs/>
          <w:sz w:val="28"/>
          <w:szCs w:val="28"/>
        </w:rPr>
        <w:t>"</w:t>
      </w:r>
      <w:r w:rsidR="002C14DC" w:rsidRPr="004A4F36">
        <w:rPr>
          <w:sz w:val="28"/>
          <w:szCs w:val="28"/>
        </w:rPr>
        <w:t xml:space="preserve"> interešu konfliktu nerada</w:t>
      </w:r>
      <w:r w:rsidR="00353B59" w:rsidRPr="004A4F36">
        <w:rPr>
          <w:sz w:val="28"/>
          <w:szCs w:val="28"/>
        </w:rPr>
        <w:t xml:space="preserve">, kā arī nav pretrunā ar valsts amatpersonai saistošām ētikas normām un nekaitēs valsts amatpersonas tiešo pienākumu pildīšanai. Netiks ierosināti un pieņemti lēmumi vai veiktas citas darbības, kas varētu skart </w:t>
      </w:r>
      <w:r w:rsidR="00995B6E" w:rsidRPr="004A4F36">
        <w:rPr>
          <w:sz w:val="28"/>
          <w:szCs w:val="28"/>
        </w:rPr>
        <w:t>R</w:t>
      </w:r>
      <w:r w:rsidR="00E03EE6">
        <w:rPr>
          <w:sz w:val="28"/>
          <w:szCs w:val="28"/>
        </w:rPr>
        <w:t>. </w:t>
      </w:r>
      <w:r w:rsidR="00995B6E" w:rsidRPr="004A4F36">
        <w:rPr>
          <w:sz w:val="28"/>
          <w:szCs w:val="28"/>
        </w:rPr>
        <w:t xml:space="preserve">Nereta </w:t>
      </w:r>
      <w:r w:rsidR="00353B59" w:rsidRPr="004A4F36">
        <w:rPr>
          <w:sz w:val="28"/>
          <w:szCs w:val="28"/>
        </w:rPr>
        <w:t>kā valsts amatpersonas personiskās un mantiskās intereses.</w:t>
      </w:r>
    </w:p>
    <w:p w14:paraId="425C9E60" w14:textId="77777777" w:rsidR="004A4F36" w:rsidRDefault="004A4F36" w:rsidP="004A4F36">
      <w:pPr>
        <w:ind w:firstLine="709"/>
        <w:jc w:val="both"/>
        <w:rPr>
          <w:sz w:val="28"/>
          <w:szCs w:val="28"/>
        </w:rPr>
      </w:pPr>
    </w:p>
    <w:p w14:paraId="29D09A9F" w14:textId="048A1C35" w:rsidR="00353B59" w:rsidRPr="004A4F36" w:rsidRDefault="007C68BA" w:rsidP="004A4F36">
      <w:pPr>
        <w:ind w:firstLine="709"/>
        <w:jc w:val="both"/>
        <w:rPr>
          <w:iCs/>
          <w:sz w:val="28"/>
          <w:szCs w:val="28"/>
        </w:rPr>
      </w:pPr>
      <w:r>
        <w:rPr>
          <w:sz w:val="28"/>
          <w:szCs w:val="28"/>
        </w:rPr>
        <w:t>3</w:t>
      </w:r>
      <w:r w:rsidR="00353B59" w:rsidRPr="004A4F36">
        <w:rPr>
          <w:sz w:val="28"/>
          <w:szCs w:val="28"/>
        </w:rPr>
        <w:t>. Ņemot vērā minētos apsvērumus un likuma 8.</w:t>
      </w:r>
      <w:r w:rsidR="00353B59" w:rsidRPr="004A4F36">
        <w:rPr>
          <w:sz w:val="28"/>
          <w:szCs w:val="28"/>
          <w:vertAlign w:val="superscript"/>
        </w:rPr>
        <w:t>1</w:t>
      </w:r>
      <w:r w:rsidR="00353B59" w:rsidRPr="004A4F36">
        <w:rPr>
          <w:sz w:val="28"/>
          <w:szCs w:val="28"/>
        </w:rPr>
        <w:t xml:space="preserve"> panta piekto daļu, atļaut </w:t>
      </w:r>
      <w:r w:rsidR="00995B6E" w:rsidRPr="004A4F36">
        <w:rPr>
          <w:sz w:val="28"/>
          <w:szCs w:val="28"/>
        </w:rPr>
        <w:t>R</w:t>
      </w:r>
      <w:r w:rsidR="00E03EE6">
        <w:rPr>
          <w:sz w:val="28"/>
          <w:szCs w:val="28"/>
        </w:rPr>
        <w:t>. </w:t>
      </w:r>
      <w:r w:rsidR="00995B6E" w:rsidRPr="004A4F36">
        <w:rPr>
          <w:sz w:val="28"/>
          <w:szCs w:val="28"/>
        </w:rPr>
        <w:t xml:space="preserve">Neretam </w:t>
      </w:r>
      <w:r w:rsidR="00353B59" w:rsidRPr="004A4F36">
        <w:rPr>
          <w:sz w:val="28"/>
          <w:szCs w:val="28"/>
        </w:rPr>
        <w:t xml:space="preserve">savienot </w:t>
      </w:r>
      <w:r w:rsidR="00B80F58" w:rsidRPr="004A4F36">
        <w:rPr>
          <w:sz w:val="28"/>
          <w:szCs w:val="28"/>
        </w:rPr>
        <w:t>Ventspils ostas</w:t>
      </w:r>
      <w:r w:rsidR="00353B59" w:rsidRPr="004A4F36">
        <w:rPr>
          <w:sz w:val="28"/>
          <w:szCs w:val="28"/>
        </w:rPr>
        <w:t xml:space="preserve"> valdes locekļa amatu ar</w:t>
      </w:r>
      <w:r w:rsidR="00B80F58" w:rsidRPr="004A4F36">
        <w:rPr>
          <w:iCs/>
          <w:sz w:val="28"/>
          <w:szCs w:val="28"/>
        </w:rPr>
        <w:t xml:space="preserve"> </w:t>
      </w:r>
      <w:r w:rsidR="000019A4" w:rsidRPr="004A4F36">
        <w:rPr>
          <w:iCs/>
          <w:sz w:val="28"/>
          <w:szCs w:val="28"/>
        </w:rPr>
        <w:t xml:space="preserve">valdes locekļa amatu sabiedrībā ar ierobežotu atbildību </w:t>
      </w:r>
      <w:r w:rsidR="004A4F36" w:rsidRPr="004A4F36">
        <w:rPr>
          <w:iCs/>
          <w:sz w:val="28"/>
          <w:szCs w:val="28"/>
        </w:rPr>
        <w:t>"</w:t>
      </w:r>
      <w:r w:rsidR="000019A4" w:rsidRPr="004A4F36">
        <w:rPr>
          <w:iCs/>
          <w:sz w:val="28"/>
          <w:szCs w:val="28"/>
        </w:rPr>
        <w:t xml:space="preserve">BSA </w:t>
      </w:r>
      <w:proofErr w:type="spellStart"/>
      <w:r w:rsidR="000019A4" w:rsidRPr="004A4F36">
        <w:rPr>
          <w:iCs/>
          <w:sz w:val="28"/>
          <w:szCs w:val="28"/>
        </w:rPr>
        <w:t>Football</w:t>
      </w:r>
      <w:proofErr w:type="spellEnd"/>
      <w:r w:rsidR="004A4F36" w:rsidRPr="004A4F36">
        <w:rPr>
          <w:iCs/>
          <w:sz w:val="28"/>
          <w:szCs w:val="28"/>
        </w:rPr>
        <w:t>"</w:t>
      </w:r>
      <w:r w:rsidR="00E03EE6">
        <w:rPr>
          <w:iCs/>
          <w:sz w:val="28"/>
          <w:szCs w:val="28"/>
        </w:rPr>
        <w:t xml:space="preserve"> un </w:t>
      </w:r>
      <w:r w:rsidR="000019A4" w:rsidRPr="004A4F36">
        <w:rPr>
          <w:iCs/>
          <w:sz w:val="28"/>
          <w:szCs w:val="28"/>
        </w:rPr>
        <w:t xml:space="preserve">valdes locekļa amatu sabiedrībā ar ierobežotu atbildību </w:t>
      </w:r>
      <w:r w:rsidR="004A4F36" w:rsidRPr="004A4F36">
        <w:rPr>
          <w:iCs/>
          <w:sz w:val="28"/>
          <w:szCs w:val="28"/>
        </w:rPr>
        <w:t>"</w:t>
      </w:r>
      <w:r w:rsidR="000019A4" w:rsidRPr="004A4F36">
        <w:rPr>
          <w:iCs/>
          <w:sz w:val="28"/>
          <w:szCs w:val="28"/>
        </w:rPr>
        <w:t xml:space="preserve">BSA </w:t>
      </w:r>
      <w:proofErr w:type="spellStart"/>
      <w:r w:rsidR="000019A4" w:rsidRPr="004A4F36">
        <w:rPr>
          <w:iCs/>
          <w:sz w:val="28"/>
          <w:szCs w:val="28"/>
        </w:rPr>
        <w:t>Management</w:t>
      </w:r>
      <w:proofErr w:type="spellEnd"/>
      <w:r w:rsidR="004A4F36" w:rsidRPr="004A4F36">
        <w:rPr>
          <w:iCs/>
          <w:sz w:val="28"/>
          <w:szCs w:val="28"/>
        </w:rPr>
        <w:t>"</w:t>
      </w:r>
      <w:r w:rsidR="00353B59" w:rsidRPr="004A4F36">
        <w:rPr>
          <w:sz w:val="28"/>
          <w:szCs w:val="28"/>
        </w:rPr>
        <w:t>.</w:t>
      </w:r>
    </w:p>
    <w:p w14:paraId="3219DCAC" w14:textId="77777777" w:rsidR="004A4F36" w:rsidRDefault="004A4F36" w:rsidP="004A4F36">
      <w:pPr>
        <w:ind w:firstLine="709"/>
        <w:jc w:val="both"/>
        <w:rPr>
          <w:sz w:val="28"/>
          <w:szCs w:val="28"/>
        </w:rPr>
      </w:pPr>
    </w:p>
    <w:p w14:paraId="29D09AA0" w14:textId="6A6D2786" w:rsidR="00353B59" w:rsidRPr="004A4F36" w:rsidRDefault="007C68BA" w:rsidP="004A4F36">
      <w:pPr>
        <w:ind w:firstLine="709"/>
        <w:jc w:val="both"/>
        <w:rPr>
          <w:sz w:val="28"/>
          <w:szCs w:val="28"/>
        </w:rPr>
      </w:pPr>
      <w:r>
        <w:rPr>
          <w:sz w:val="28"/>
          <w:szCs w:val="28"/>
        </w:rPr>
        <w:t>4</w:t>
      </w:r>
      <w:r w:rsidR="00353B59" w:rsidRPr="004A4F36">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amatus, </w:t>
      </w:r>
      <w:r w:rsidR="00995B6E" w:rsidRPr="004A4F36">
        <w:rPr>
          <w:sz w:val="28"/>
          <w:szCs w:val="28"/>
        </w:rPr>
        <w:t>R</w:t>
      </w:r>
      <w:r w:rsidR="00E03EE6">
        <w:rPr>
          <w:sz w:val="28"/>
          <w:szCs w:val="28"/>
        </w:rPr>
        <w:t>. </w:t>
      </w:r>
      <w:r w:rsidR="00995B6E" w:rsidRPr="004A4F36">
        <w:rPr>
          <w:sz w:val="28"/>
          <w:szCs w:val="28"/>
        </w:rPr>
        <w:t xml:space="preserve">Neretam </w:t>
      </w:r>
      <w:r w:rsidR="00353B59" w:rsidRPr="004A4F36">
        <w:rPr>
          <w:sz w:val="28"/>
          <w:szCs w:val="28"/>
        </w:rPr>
        <w:t xml:space="preserve">ir pienākums jebkurā brīdī izvērtēt interešu konflikta iespējamību un rīcības atbilstību amatpersonas ētikas normām, ja, pildot </w:t>
      </w:r>
      <w:r w:rsidR="005A20CB" w:rsidRPr="004A4F36">
        <w:rPr>
          <w:sz w:val="28"/>
          <w:szCs w:val="28"/>
        </w:rPr>
        <w:t xml:space="preserve">Ventspils </w:t>
      </w:r>
      <w:r w:rsidR="005A20CB" w:rsidRPr="004A4F36">
        <w:rPr>
          <w:sz w:val="28"/>
          <w:szCs w:val="28"/>
        </w:rPr>
        <w:lastRenderedPageBreak/>
        <w:t>ostas</w:t>
      </w:r>
      <w:r w:rsidR="00353B59" w:rsidRPr="004A4F36">
        <w:rPr>
          <w:sz w:val="28"/>
          <w:szCs w:val="28"/>
        </w:rPr>
        <w:t xml:space="preserve"> valdes locekļa amatu vai pārējos minētos amatus, pastāv iespēja, ka </w:t>
      </w:r>
      <w:r w:rsidR="00995B6E" w:rsidRPr="004A4F36">
        <w:rPr>
          <w:sz w:val="28"/>
          <w:szCs w:val="28"/>
        </w:rPr>
        <w:t>R</w:t>
      </w:r>
      <w:r w:rsidR="00E03EE6">
        <w:rPr>
          <w:sz w:val="28"/>
          <w:szCs w:val="28"/>
        </w:rPr>
        <w:t>. </w:t>
      </w:r>
      <w:r w:rsidR="00995B6E" w:rsidRPr="004A4F36">
        <w:rPr>
          <w:sz w:val="28"/>
          <w:szCs w:val="28"/>
        </w:rPr>
        <w:t xml:space="preserve">Nerets </w:t>
      </w:r>
      <w:r w:rsidR="00353B59" w:rsidRPr="004A4F36">
        <w:rPr>
          <w:sz w:val="28"/>
          <w:szCs w:val="28"/>
        </w:rPr>
        <w:t>var nonākt interešu konflikta situācijā.</w:t>
      </w:r>
      <w:r w:rsidR="0021603F" w:rsidRPr="004A4F36">
        <w:rPr>
          <w:sz w:val="28"/>
          <w:szCs w:val="28"/>
        </w:rPr>
        <w:t xml:space="preserve"> </w:t>
      </w:r>
    </w:p>
    <w:p w14:paraId="20821435" w14:textId="77777777" w:rsidR="004A4F36" w:rsidRDefault="004A4F36" w:rsidP="004A4F36">
      <w:pPr>
        <w:ind w:firstLine="709"/>
        <w:jc w:val="both"/>
        <w:rPr>
          <w:sz w:val="28"/>
          <w:szCs w:val="28"/>
        </w:rPr>
      </w:pPr>
    </w:p>
    <w:p w14:paraId="29D09AA1" w14:textId="23B5D98C" w:rsidR="00353B59" w:rsidRPr="004A4F36" w:rsidRDefault="007C68BA" w:rsidP="004A4F36">
      <w:pPr>
        <w:ind w:firstLine="709"/>
        <w:jc w:val="both"/>
        <w:rPr>
          <w:sz w:val="28"/>
          <w:szCs w:val="28"/>
        </w:rPr>
      </w:pPr>
      <w:r>
        <w:rPr>
          <w:sz w:val="28"/>
          <w:szCs w:val="28"/>
        </w:rPr>
        <w:t>5</w:t>
      </w:r>
      <w:r w:rsidR="0021603F" w:rsidRPr="004A4F36">
        <w:rPr>
          <w:sz w:val="28"/>
          <w:szCs w:val="28"/>
        </w:rPr>
        <w:t>.</w:t>
      </w:r>
      <w:r w:rsidR="00E03EE6">
        <w:rPr>
          <w:sz w:val="28"/>
          <w:szCs w:val="28"/>
        </w:rPr>
        <w:t> </w:t>
      </w:r>
      <w:r w:rsidR="00353B59" w:rsidRPr="004A4F36">
        <w:rPr>
          <w:sz w:val="28"/>
          <w:szCs w:val="28"/>
          <w:lang w:eastAsia="en-US"/>
        </w:rPr>
        <w:t>Šo rīkojumu saskaņā ar Administratīvā procesa likuma 76. panta otro daļu un 188. panta otro daļu, kā arī Administratīvā procesa likuma 189. panta pirmo daļu var pārsūdzēt Administratīv</w:t>
      </w:r>
      <w:r w:rsidR="00EC3852" w:rsidRPr="004A4F36">
        <w:rPr>
          <w:sz w:val="28"/>
          <w:szCs w:val="28"/>
          <w:lang w:eastAsia="en-US"/>
        </w:rPr>
        <w:t>ajā</w:t>
      </w:r>
      <w:r w:rsidR="00353B59" w:rsidRPr="004A4F36">
        <w:rPr>
          <w:sz w:val="28"/>
          <w:szCs w:val="28"/>
          <w:lang w:eastAsia="en-US"/>
        </w:rPr>
        <w:t xml:space="preserve"> rajona ties</w:t>
      </w:r>
      <w:r w:rsidR="00EC3852" w:rsidRPr="004A4F36">
        <w:rPr>
          <w:sz w:val="28"/>
          <w:szCs w:val="28"/>
          <w:lang w:eastAsia="en-US"/>
        </w:rPr>
        <w:t>ā</w:t>
      </w:r>
      <w:r w:rsidR="00353B59" w:rsidRPr="004A4F36">
        <w:rPr>
          <w:sz w:val="28"/>
          <w:szCs w:val="28"/>
          <w:lang w:eastAsia="en-US"/>
        </w:rPr>
        <w:t xml:space="preserve"> mēneša laikā no šā rīkojuma spēkā stāšanās dienas.</w:t>
      </w:r>
    </w:p>
    <w:p w14:paraId="6D90D6C0" w14:textId="77777777" w:rsidR="004A4F36" w:rsidRPr="004A4F36" w:rsidRDefault="004A4F36" w:rsidP="004A4F36">
      <w:pPr>
        <w:pStyle w:val="ListParagraph"/>
        <w:ind w:left="0"/>
        <w:jc w:val="both"/>
        <w:rPr>
          <w:sz w:val="28"/>
          <w:szCs w:val="28"/>
        </w:rPr>
      </w:pPr>
    </w:p>
    <w:p w14:paraId="688B85E6" w14:textId="77777777" w:rsidR="004A4F36" w:rsidRPr="004A4F36" w:rsidRDefault="004A4F36" w:rsidP="004A4F36">
      <w:pPr>
        <w:jc w:val="both"/>
        <w:rPr>
          <w:sz w:val="28"/>
          <w:szCs w:val="28"/>
          <w:lang w:eastAsia="en-US"/>
        </w:rPr>
      </w:pPr>
    </w:p>
    <w:p w14:paraId="4B9CB606" w14:textId="77777777" w:rsidR="004A4F36" w:rsidRPr="004A4F36" w:rsidRDefault="004A4F36" w:rsidP="004A4F36">
      <w:pPr>
        <w:contextualSpacing/>
        <w:jc w:val="both"/>
        <w:rPr>
          <w:sz w:val="28"/>
          <w:szCs w:val="28"/>
        </w:rPr>
      </w:pPr>
    </w:p>
    <w:p w14:paraId="55FFEC7B" w14:textId="2BF30692" w:rsidR="004A4F36" w:rsidRPr="004A4F36" w:rsidRDefault="004A4F36" w:rsidP="00E03EE6">
      <w:pPr>
        <w:pStyle w:val="naisf"/>
        <w:tabs>
          <w:tab w:val="left" w:pos="6804"/>
          <w:tab w:val="right" w:pos="8820"/>
        </w:tabs>
        <w:spacing w:before="0" w:after="0"/>
        <w:ind w:firstLine="709"/>
        <w:rPr>
          <w:sz w:val="28"/>
          <w:szCs w:val="28"/>
        </w:rPr>
      </w:pPr>
      <w:r w:rsidRPr="004A4F36">
        <w:rPr>
          <w:sz w:val="28"/>
          <w:szCs w:val="28"/>
        </w:rPr>
        <w:t>Ministru prezidents</w:t>
      </w:r>
      <w:r w:rsidRPr="004A4F36">
        <w:rPr>
          <w:sz w:val="28"/>
          <w:szCs w:val="28"/>
        </w:rPr>
        <w:tab/>
        <w:t>A. K. Kariņš</w:t>
      </w:r>
    </w:p>
    <w:p w14:paraId="561FFE87" w14:textId="77777777" w:rsidR="004A4F36" w:rsidRPr="004A4F36" w:rsidRDefault="004A4F36" w:rsidP="00E03EE6">
      <w:pPr>
        <w:pStyle w:val="naisf"/>
        <w:tabs>
          <w:tab w:val="left" w:pos="6237"/>
          <w:tab w:val="left" w:pos="6804"/>
          <w:tab w:val="right" w:pos="8820"/>
        </w:tabs>
        <w:spacing w:before="0" w:after="0"/>
        <w:ind w:firstLine="709"/>
        <w:rPr>
          <w:sz w:val="28"/>
          <w:szCs w:val="28"/>
        </w:rPr>
      </w:pPr>
    </w:p>
    <w:p w14:paraId="247464B3" w14:textId="77777777" w:rsidR="004A4F36" w:rsidRPr="004A4F36" w:rsidRDefault="004A4F36" w:rsidP="00E03EE6">
      <w:pPr>
        <w:pStyle w:val="naisf"/>
        <w:tabs>
          <w:tab w:val="left" w:pos="6237"/>
          <w:tab w:val="left" w:pos="6804"/>
          <w:tab w:val="right" w:pos="8820"/>
        </w:tabs>
        <w:spacing w:before="0" w:after="0"/>
        <w:ind w:firstLine="709"/>
        <w:rPr>
          <w:sz w:val="28"/>
          <w:szCs w:val="28"/>
        </w:rPr>
      </w:pPr>
    </w:p>
    <w:p w14:paraId="2047F0D5" w14:textId="77777777" w:rsidR="004A4F36" w:rsidRPr="004A4F36" w:rsidRDefault="004A4F36" w:rsidP="00E03EE6">
      <w:pPr>
        <w:pStyle w:val="naisf"/>
        <w:tabs>
          <w:tab w:val="left" w:pos="6237"/>
          <w:tab w:val="left" w:pos="6804"/>
          <w:tab w:val="right" w:pos="8820"/>
        </w:tabs>
        <w:spacing w:before="0" w:after="0"/>
        <w:ind w:firstLine="709"/>
        <w:rPr>
          <w:sz w:val="28"/>
          <w:szCs w:val="28"/>
        </w:rPr>
      </w:pPr>
    </w:p>
    <w:p w14:paraId="02EEF200" w14:textId="026A77FB" w:rsidR="004A4F36" w:rsidRPr="004A4F36" w:rsidRDefault="004A4F36" w:rsidP="00E03EE6">
      <w:pPr>
        <w:pStyle w:val="naisf"/>
        <w:tabs>
          <w:tab w:val="left" w:pos="6804"/>
          <w:tab w:val="right" w:pos="8820"/>
        </w:tabs>
        <w:spacing w:before="0" w:after="0"/>
        <w:ind w:firstLine="709"/>
        <w:rPr>
          <w:sz w:val="28"/>
          <w:szCs w:val="28"/>
        </w:rPr>
      </w:pPr>
      <w:r w:rsidRPr="004A4F36">
        <w:rPr>
          <w:sz w:val="28"/>
          <w:szCs w:val="28"/>
        </w:rPr>
        <w:t>Ekonomikas ministrs</w:t>
      </w:r>
      <w:r w:rsidRPr="004A4F36">
        <w:rPr>
          <w:sz w:val="28"/>
          <w:szCs w:val="28"/>
        </w:rPr>
        <w:tab/>
        <w:t>R. </w:t>
      </w:r>
      <w:proofErr w:type="spellStart"/>
      <w:r w:rsidRPr="004A4F36">
        <w:rPr>
          <w:sz w:val="28"/>
          <w:szCs w:val="28"/>
        </w:rPr>
        <w:t>Nemiro</w:t>
      </w:r>
      <w:proofErr w:type="spellEnd"/>
    </w:p>
    <w:sectPr w:rsidR="004A4F36" w:rsidRPr="004A4F36" w:rsidSect="004A4F36">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9AB8" w14:textId="77777777" w:rsidR="00B637D6" w:rsidRDefault="00B637D6" w:rsidP="00C04C48">
      <w:r>
        <w:separator/>
      </w:r>
    </w:p>
  </w:endnote>
  <w:endnote w:type="continuationSeparator" w:id="0">
    <w:p w14:paraId="29D09AB9" w14:textId="77777777" w:rsidR="00B637D6" w:rsidRDefault="00B637D6" w:rsidP="00C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104E" w14:textId="77777777" w:rsidR="004A4F36" w:rsidRPr="004A4F36" w:rsidRDefault="004A4F36" w:rsidP="004A4F36">
    <w:pPr>
      <w:pStyle w:val="Footer"/>
      <w:rPr>
        <w:sz w:val="16"/>
        <w:szCs w:val="16"/>
      </w:rPr>
    </w:pPr>
    <w:r>
      <w:rPr>
        <w:sz w:val="16"/>
        <w:szCs w:val="16"/>
      </w:rPr>
      <w:t>R0305_9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9699" w14:textId="6031F6D9" w:rsidR="004A4F36" w:rsidRPr="004A4F36" w:rsidRDefault="004A4F36">
    <w:pPr>
      <w:pStyle w:val="Footer"/>
      <w:rPr>
        <w:sz w:val="16"/>
        <w:szCs w:val="16"/>
      </w:rPr>
    </w:pPr>
    <w:r>
      <w:rPr>
        <w:sz w:val="16"/>
        <w:szCs w:val="16"/>
      </w:rPr>
      <w:t>R0305_9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9AB6" w14:textId="77777777" w:rsidR="00B637D6" w:rsidRDefault="00B637D6" w:rsidP="00C04C48">
      <w:r>
        <w:separator/>
      </w:r>
    </w:p>
  </w:footnote>
  <w:footnote w:type="continuationSeparator" w:id="0">
    <w:p w14:paraId="29D09AB7" w14:textId="77777777" w:rsidR="00B637D6" w:rsidRDefault="00B637D6" w:rsidP="00C0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9ABA"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09ABB" w14:textId="77777777" w:rsidR="0029247F" w:rsidRDefault="0029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9ABC" w14:textId="0421EB1B"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CB5">
      <w:rPr>
        <w:rStyle w:val="PageNumber"/>
        <w:noProof/>
      </w:rPr>
      <w:t>4</w:t>
    </w:r>
    <w:r>
      <w:rPr>
        <w:rStyle w:val="PageNumber"/>
      </w:rPr>
      <w:fldChar w:fldCharType="end"/>
    </w:r>
  </w:p>
  <w:p w14:paraId="29D09ABD" w14:textId="77777777" w:rsidR="0029247F" w:rsidRDefault="0029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9ABF" w14:textId="4FB82DF3" w:rsidR="00255A9B" w:rsidRDefault="00255A9B" w:rsidP="003213F5">
    <w:pPr>
      <w:widowControl w:val="0"/>
      <w:tabs>
        <w:tab w:val="center" w:pos="4153"/>
        <w:tab w:val="right" w:pos="8306"/>
      </w:tabs>
      <w:spacing w:before="60" w:after="60" w:line="360" w:lineRule="auto"/>
      <w:rPr>
        <w:lang w:val="en-AU" w:eastAsia="en-US"/>
      </w:rPr>
    </w:pPr>
  </w:p>
  <w:p w14:paraId="668BAEED" w14:textId="79FDBECD" w:rsidR="004A4F36" w:rsidRPr="00A142D0" w:rsidRDefault="004A4F36" w:rsidP="00501350">
    <w:pPr>
      <w:pStyle w:val="Header"/>
    </w:pPr>
    <w:r>
      <w:rPr>
        <w:noProof/>
      </w:rPr>
      <w:drawing>
        <wp:inline distT="0" distB="0" distL="0" distR="0" wp14:anchorId="3D75AD71" wp14:editId="1648980C">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EE"/>
    <w:rsid w:val="000019A4"/>
    <w:rsid w:val="000338F0"/>
    <w:rsid w:val="000552C2"/>
    <w:rsid w:val="00065024"/>
    <w:rsid w:val="00074BFE"/>
    <w:rsid w:val="000A6DAC"/>
    <w:rsid w:val="000D2208"/>
    <w:rsid w:val="000D5979"/>
    <w:rsid w:val="001048D4"/>
    <w:rsid w:val="00112CC1"/>
    <w:rsid w:val="00120139"/>
    <w:rsid w:val="001309D1"/>
    <w:rsid w:val="00135711"/>
    <w:rsid w:val="00155B80"/>
    <w:rsid w:val="001767F8"/>
    <w:rsid w:val="00185372"/>
    <w:rsid w:val="001D7C45"/>
    <w:rsid w:val="0021106B"/>
    <w:rsid w:val="0021603F"/>
    <w:rsid w:val="00255A9B"/>
    <w:rsid w:val="002628AA"/>
    <w:rsid w:val="002662C3"/>
    <w:rsid w:val="002665A4"/>
    <w:rsid w:val="00271855"/>
    <w:rsid w:val="0029247F"/>
    <w:rsid w:val="002B20F0"/>
    <w:rsid w:val="002C14DC"/>
    <w:rsid w:val="002C7F68"/>
    <w:rsid w:val="002D0E57"/>
    <w:rsid w:val="002E2D09"/>
    <w:rsid w:val="003213F5"/>
    <w:rsid w:val="00335D29"/>
    <w:rsid w:val="00351E24"/>
    <w:rsid w:val="003520DD"/>
    <w:rsid w:val="00352501"/>
    <w:rsid w:val="00353B59"/>
    <w:rsid w:val="00367F95"/>
    <w:rsid w:val="003836AB"/>
    <w:rsid w:val="003A118F"/>
    <w:rsid w:val="003A520C"/>
    <w:rsid w:val="003C3A4C"/>
    <w:rsid w:val="003D745D"/>
    <w:rsid w:val="003F353B"/>
    <w:rsid w:val="00400905"/>
    <w:rsid w:val="00411E36"/>
    <w:rsid w:val="0046672B"/>
    <w:rsid w:val="00474DDA"/>
    <w:rsid w:val="0047674D"/>
    <w:rsid w:val="00483E8B"/>
    <w:rsid w:val="004A4F36"/>
    <w:rsid w:val="004C638C"/>
    <w:rsid w:val="004E18F1"/>
    <w:rsid w:val="00544F0F"/>
    <w:rsid w:val="00551580"/>
    <w:rsid w:val="00573022"/>
    <w:rsid w:val="005A20CB"/>
    <w:rsid w:val="005A4CD8"/>
    <w:rsid w:val="005E6364"/>
    <w:rsid w:val="006019EE"/>
    <w:rsid w:val="00604BFB"/>
    <w:rsid w:val="00616C8C"/>
    <w:rsid w:val="006272E7"/>
    <w:rsid w:val="00651A38"/>
    <w:rsid w:val="00655EC6"/>
    <w:rsid w:val="006869EE"/>
    <w:rsid w:val="0069730E"/>
    <w:rsid w:val="006B63FD"/>
    <w:rsid w:val="00711DE2"/>
    <w:rsid w:val="00712420"/>
    <w:rsid w:val="00761A5E"/>
    <w:rsid w:val="00765A65"/>
    <w:rsid w:val="007B6E3D"/>
    <w:rsid w:val="007C08A3"/>
    <w:rsid w:val="007C3D10"/>
    <w:rsid w:val="007C68BA"/>
    <w:rsid w:val="007F6BAA"/>
    <w:rsid w:val="007F7F20"/>
    <w:rsid w:val="008048CD"/>
    <w:rsid w:val="00826B42"/>
    <w:rsid w:val="00841957"/>
    <w:rsid w:val="008772BA"/>
    <w:rsid w:val="00886C20"/>
    <w:rsid w:val="008C5BFA"/>
    <w:rsid w:val="008E55D8"/>
    <w:rsid w:val="008F3367"/>
    <w:rsid w:val="00900945"/>
    <w:rsid w:val="009228E2"/>
    <w:rsid w:val="00940689"/>
    <w:rsid w:val="00995B6E"/>
    <w:rsid w:val="009B57B4"/>
    <w:rsid w:val="009D6703"/>
    <w:rsid w:val="00A21E3A"/>
    <w:rsid w:val="00A559A1"/>
    <w:rsid w:val="00A638EA"/>
    <w:rsid w:val="00AD70A3"/>
    <w:rsid w:val="00B42567"/>
    <w:rsid w:val="00B637D6"/>
    <w:rsid w:val="00B76C8F"/>
    <w:rsid w:val="00B80F58"/>
    <w:rsid w:val="00B84078"/>
    <w:rsid w:val="00B95FC2"/>
    <w:rsid w:val="00BB08E6"/>
    <w:rsid w:val="00BC098F"/>
    <w:rsid w:val="00C00EC1"/>
    <w:rsid w:val="00C034D1"/>
    <w:rsid w:val="00C04C48"/>
    <w:rsid w:val="00C11235"/>
    <w:rsid w:val="00C450A1"/>
    <w:rsid w:val="00C67EB1"/>
    <w:rsid w:val="00CC6193"/>
    <w:rsid w:val="00D11824"/>
    <w:rsid w:val="00D17102"/>
    <w:rsid w:val="00D4290B"/>
    <w:rsid w:val="00D62547"/>
    <w:rsid w:val="00DF0BB0"/>
    <w:rsid w:val="00E03EE6"/>
    <w:rsid w:val="00E60C16"/>
    <w:rsid w:val="00E81944"/>
    <w:rsid w:val="00EA12B0"/>
    <w:rsid w:val="00EA4A3A"/>
    <w:rsid w:val="00EB0CB5"/>
    <w:rsid w:val="00EC3852"/>
    <w:rsid w:val="00F40E83"/>
    <w:rsid w:val="00F6283A"/>
    <w:rsid w:val="00F65D8E"/>
    <w:rsid w:val="00F81B55"/>
    <w:rsid w:val="00FE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09A6F"/>
  <w15:docId w15:val="{5ABB06E7-E797-4D92-8293-DC6211D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9EE"/>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6869EE"/>
    <w:pPr>
      <w:spacing w:before="100" w:beforeAutospacing="1" w:after="100" w:afterAutospacing="1"/>
    </w:pPr>
  </w:style>
  <w:style w:type="paragraph" w:styleId="Header">
    <w:name w:val="header"/>
    <w:basedOn w:val="Normal"/>
    <w:link w:val="HeaderChar"/>
    <w:uiPriority w:val="99"/>
    <w:rsid w:val="006869EE"/>
    <w:pPr>
      <w:tabs>
        <w:tab w:val="center" w:pos="4153"/>
        <w:tab w:val="right" w:pos="8306"/>
      </w:tabs>
    </w:pPr>
  </w:style>
  <w:style w:type="character" w:customStyle="1" w:styleId="HeaderChar">
    <w:name w:val="Header Char"/>
    <w:link w:val="Header"/>
    <w:uiPriority w:val="99"/>
    <w:locked/>
    <w:rsid w:val="006869EE"/>
    <w:rPr>
      <w:rFonts w:ascii="Times New Roman" w:hAnsi="Times New Roman" w:cs="Times New Roman"/>
      <w:lang w:val="lv-LV" w:eastAsia="lv-LV"/>
    </w:rPr>
  </w:style>
  <w:style w:type="character" w:styleId="PageNumber">
    <w:name w:val="page number"/>
    <w:uiPriority w:val="99"/>
    <w:rsid w:val="006869EE"/>
    <w:rPr>
      <w:rFonts w:cs="Times New Roman"/>
    </w:rPr>
  </w:style>
  <w:style w:type="character" w:styleId="Hyperlink">
    <w:name w:val="Hyperlink"/>
    <w:uiPriority w:val="99"/>
    <w:rsid w:val="006869EE"/>
    <w:rPr>
      <w:rFonts w:cs="Times New Roman"/>
      <w:color w:val="0000FF"/>
      <w:u w:val="single"/>
    </w:rPr>
  </w:style>
  <w:style w:type="paragraph" w:styleId="Footer">
    <w:name w:val="footer"/>
    <w:basedOn w:val="Normal"/>
    <w:link w:val="FooterChar"/>
    <w:uiPriority w:val="99"/>
    <w:rsid w:val="006869EE"/>
    <w:pPr>
      <w:tabs>
        <w:tab w:val="center" w:pos="4153"/>
        <w:tab w:val="right" w:pos="8306"/>
      </w:tabs>
    </w:pPr>
  </w:style>
  <w:style w:type="character" w:customStyle="1" w:styleId="FooterChar">
    <w:name w:val="Footer Char"/>
    <w:link w:val="Footer"/>
    <w:uiPriority w:val="99"/>
    <w:locked/>
    <w:rsid w:val="006869EE"/>
    <w:rPr>
      <w:rFonts w:ascii="Times New Roman" w:hAnsi="Times New Roman" w:cs="Times New Roman"/>
      <w:lang w:val="lv-LV" w:eastAsia="lv-LV"/>
    </w:rPr>
  </w:style>
  <w:style w:type="paragraph" w:customStyle="1" w:styleId="CharChar1RakstzCharCharRakstzCharCharRakstzRakstzCharCharRakstzRakstz">
    <w:name w:val="Char Char1 Rakstz. Char Char Rakstz. Char Char Rakstz. Rakstz. Char Char Rakstz. Rakstz."/>
    <w:basedOn w:val="Normal"/>
    <w:uiPriority w:val="99"/>
    <w:rsid w:val="006869EE"/>
    <w:pPr>
      <w:spacing w:after="160" w:line="240" w:lineRule="exact"/>
    </w:pPr>
    <w:rPr>
      <w:rFonts w:ascii="Tahoma" w:hAnsi="Tahoma"/>
      <w:sz w:val="20"/>
      <w:szCs w:val="20"/>
      <w:lang w:val="en-US" w:eastAsia="en-US"/>
    </w:rPr>
  </w:style>
  <w:style w:type="paragraph" w:customStyle="1" w:styleId="H4">
    <w:name w:val="H4"/>
    <w:uiPriority w:val="99"/>
    <w:rsid w:val="006869EE"/>
    <w:pPr>
      <w:spacing w:after="120"/>
      <w:jc w:val="center"/>
      <w:outlineLvl w:val="3"/>
    </w:pPr>
    <w:rPr>
      <w:rFonts w:ascii="Times New Roman" w:hAnsi="Times New Roman"/>
      <w:b/>
      <w:sz w:val="28"/>
      <w:lang w:val="lv-LV" w:eastAsia="zh-CN"/>
    </w:rPr>
  </w:style>
  <w:style w:type="paragraph" w:customStyle="1" w:styleId="naisf">
    <w:name w:val="naisf"/>
    <w:basedOn w:val="Normal"/>
    <w:rsid w:val="00826B42"/>
    <w:pPr>
      <w:spacing w:before="150" w:after="50"/>
      <w:ind w:firstLine="250"/>
      <w:jc w:val="both"/>
    </w:pPr>
  </w:style>
  <w:style w:type="paragraph" w:customStyle="1" w:styleId="naislab">
    <w:name w:val="naislab"/>
    <w:basedOn w:val="Normal"/>
    <w:uiPriority w:val="99"/>
    <w:rsid w:val="00826B42"/>
    <w:pPr>
      <w:spacing w:before="50" w:after="50"/>
      <w:jc w:val="right"/>
    </w:pPr>
  </w:style>
  <w:style w:type="paragraph" w:styleId="BalloonText">
    <w:name w:val="Balloon Text"/>
    <w:basedOn w:val="Normal"/>
    <w:link w:val="BalloonTextChar"/>
    <w:uiPriority w:val="99"/>
    <w:semiHidden/>
    <w:unhideWhenUsed/>
    <w:rsid w:val="0080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CD"/>
    <w:rPr>
      <w:rFonts w:ascii="Segoe UI" w:hAnsi="Segoe UI" w:cs="Segoe UI"/>
      <w:sz w:val="18"/>
      <w:szCs w:val="18"/>
      <w:lang w:val="lv-LV" w:eastAsia="lv-LV"/>
    </w:rPr>
  </w:style>
  <w:style w:type="paragraph" w:styleId="ListParagraph">
    <w:name w:val="List Paragraph"/>
    <w:basedOn w:val="Normal"/>
    <w:uiPriority w:val="34"/>
    <w:qFormat/>
    <w:rsid w:val="00AD70A3"/>
    <w:pPr>
      <w:ind w:left="720"/>
      <w:contextualSpacing/>
    </w:pPr>
  </w:style>
  <w:style w:type="paragraph" w:styleId="NormalWeb">
    <w:name w:val="Normal (Web)"/>
    <w:basedOn w:val="Normal"/>
    <w:uiPriority w:val="99"/>
    <w:semiHidden/>
    <w:unhideWhenUsed/>
    <w:rsid w:val="00651A38"/>
  </w:style>
  <w:style w:type="character" w:styleId="UnresolvedMention">
    <w:name w:val="Unresolved Mention"/>
    <w:basedOn w:val="DefaultParagraphFont"/>
    <w:uiPriority w:val="99"/>
    <w:semiHidden/>
    <w:unhideWhenUsed/>
    <w:rsid w:val="00651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24108">
      <w:bodyDiv w:val="1"/>
      <w:marLeft w:val="0"/>
      <w:marRight w:val="0"/>
      <w:marTop w:val="0"/>
      <w:marBottom w:val="0"/>
      <w:divBdr>
        <w:top w:val="none" w:sz="0" w:space="0" w:color="auto"/>
        <w:left w:val="none" w:sz="0" w:space="0" w:color="auto"/>
        <w:bottom w:val="none" w:sz="0" w:space="0" w:color="auto"/>
        <w:right w:val="none" w:sz="0" w:space="0" w:color="auto"/>
      </w:divBdr>
    </w:div>
    <w:div w:id="1054305796">
      <w:bodyDiv w:val="1"/>
      <w:marLeft w:val="0"/>
      <w:marRight w:val="0"/>
      <w:marTop w:val="0"/>
      <w:marBottom w:val="0"/>
      <w:divBdr>
        <w:top w:val="none" w:sz="0" w:space="0" w:color="auto"/>
        <w:left w:val="none" w:sz="0" w:space="0" w:color="auto"/>
        <w:bottom w:val="none" w:sz="0" w:space="0" w:color="auto"/>
        <w:right w:val="none" w:sz="0" w:space="0" w:color="auto"/>
      </w:divBdr>
    </w:div>
    <w:div w:id="1180852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8C72-DF47-4108-9E90-5A0B8921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1106</Words>
  <Characters>7310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rīkojuma projekts</dc:subject>
  <dc:creator>Marina Podvinska</dc:creator>
  <cp:lastModifiedBy>Leontine Babkina</cp:lastModifiedBy>
  <cp:revision>11</cp:revision>
  <cp:lastPrinted>2019-02-18T11:32:00Z</cp:lastPrinted>
  <dcterms:created xsi:type="dcterms:W3CDTF">2019-02-12T21:26:00Z</dcterms:created>
  <dcterms:modified xsi:type="dcterms:W3CDTF">2019-02-27T08:29:00Z</dcterms:modified>
</cp:coreProperties>
</file>