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57" w:rsidRPr="005F1359" w:rsidRDefault="00DF6057" w:rsidP="00DF6057">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b"/>
      <w:bookmarkEnd w:id="0"/>
      <w:r w:rsidRPr="005F1359">
        <w:rPr>
          <w:rFonts w:ascii="Times New Roman" w:eastAsia="Times New Roman" w:hAnsi="Times New Roman" w:cs="Times New Roman"/>
          <w:b/>
          <w:bCs/>
          <w:sz w:val="28"/>
          <w:szCs w:val="24"/>
          <w:lang w:eastAsia="lv-LV"/>
        </w:rPr>
        <w:t>Likumprojekta “Par valsts budžetu 2019.gadam” sākotnējās ietekmes novērtējuma ziņojums (anotācija)</w:t>
      </w:r>
    </w:p>
    <w:p w:rsidR="00E5323B" w:rsidRPr="005F135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6369"/>
      </w:tblGrid>
      <w:tr w:rsidR="00B82074" w:rsidRPr="00B8207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6A3FF9">
            <w:pPr>
              <w:spacing w:after="0" w:line="240" w:lineRule="auto"/>
              <w:jc w:val="center"/>
              <w:rPr>
                <w:rFonts w:ascii="Times New Roman" w:eastAsia="Times New Roman" w:hAnsi="Times New Roman" w:cs="Times New Roman"/>
                <w:b/>
                <w:bCs/>
                <w:iCs/>
                <w:sz w:val="24"/>
                <w:szCs w:val="24"/>
                <w:lang w:eastAsia="lv-LV"/>
              </w:rPr>
            </w:pPr>
            <w:r w:rsidRPr="00B82074">
              <w:rPr>
                <w:rFonts w:ascii="Times New Roman" w:eastAsia="Times New Roman" w:hAnsi="Times New Roman" w:cs="Times New Roman"/>
                <w:b/>
                <w:bCs/>
                <w:iCs/>
                <w:sz w:val="24"/>
                <w:szCs w:val="24"/>
                <w:lang w:eastAsia="lv-LV"/>
              </w:rPr>
              <w:t>Tiesību akta projekta anotācijas kopsavilkums</w:t>
            </w:r>
          </w:p>
        </w:tc>
      </w:tr>
      <w:tr w:rsidR="00B82074" w:rsidRPr="00B82074" w:rsidTr="006431B1">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Mērķis, risinājums un projekta spēkā stāšanās laiks (500 zīmes bez atstarpēm)</w:t>
            </w:r>
          </w:p>
        </w:tc>
        <w:tc>
          <w:tcPr>
            <w:tcW w:w="3492" w:type="pct"/>
            <w:tcBorders>
              <w:top w:val="outset" w:sz="6" w:space="0" w:color="auto"/>
              <w:left w:val="outset" w:sz="6" w:space="0" w:color="auto"/>
              <w:bottom w:val="outset" w:sz="6" w:space="0" w:color="auto"/>
              <w:right w:val="outset" w:sz="6" w:space="0" w:color="auto"/>
            </w:tcBorders>
            <w:hideMark/>
          </w:tcPr>
          <w:p w:rsidR="00142DD4" w:rsidRPr="00B82074" w:rsidRDefault="00142DD4" w:rsidP="00142DD4">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Saskaņā ar Likumā par budžetu un finanšu vadību noteikto budžets ir līdzeklis valsts politikas realizācijai ar finansiālām metodēm. Tas ir valdības finansiālās darbības un vadības pamatā. Budžeta mērķis ir noteikt un pamatot, kādi līdzekļi nepieciešami valdībai, citām valsts institūcijām un pašvaldībām to valsts pienākumu izpildei, kuru finansēšana noteikta ar likumdošanas aktiem, nodrošinot, lai tajā laika posmā, kuram šie līdzekļi paredzēti, izdevumus segtu atbilstoši ieņēmumi.</w:t>
            </w:r>
          </w:p>
          <w:p w:rsidR="00142DD4" w:rsidRPr="00B82074" w:rsidRDefault="00142DD4" w:rsidP="00142DD4">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Valsts budžeta līdzekļus var piešķirt vai saņemt vienīgi ar gadskārtējā valsts budžeta likumā paredzētu apropriāciju. Valsts budžeta izdevumi sastāv no apropriācijām, kas noteiktas konkrētām valsts vajadzībām saskaņā ar gadskārtējo valsts budžeta likumu.</w:t>
            </w:r>
          </w:p>
          <w:p w:rsidR="00142DD4" w:rsidRPr="00B82074" w:rsidRDefault="00276CF5" w:rsidP="00142DD4">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hAnsi="Times New Roman" w:cs="Times New Roman"/>
                <w:sz w:val="24"/>
                <w:szCs w:val="24"/>
              </w:rPr>
              <w:t>Likums stājas spēkā nākamajā dienā pēc tā izsludināšanas, un šā likuma darbība attiecināma uz visu saimniecisko gadu.</w:t>
            </w:r>
          </w:p>
        </w:tc>
      </w:tr>
    </w:tbl>
    <w:p w:rsidR="00E5323B" w:rsidRPr="005F1359"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B82074" w:rsidRPr="00B8207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6A3FF9">
            <w:pPr>
              <w:spacing w:after="0" w:line="240" w:lineRule="auto"/>
              <w:jc w:val="center"/>
              <w:rPr>
                <w:rFonts w:ascii="Times New Roman" w:eastAsia="Times New Roman" w:hAnsi="Times New Roman" w:cs="Times New Roman"/>
                <w:b/>
                <w:bCs/>
                <w:iCs/>
                <w:sz w:val="24"/>
                <w:szCs w:val="24"/>
                <w:lang w:eastAsia="lv-LV"/>
              </w:rPr>
            </w:pPr>
            <w:r w:rsidRPr="00B82074">
              <w:rPr>
                <w:rFonts w:ascii="Times New Roman" w:eastAsia="Times New Roman" w:hAnsi="Times New Roman" w:cs="Times New Roman"/>
                <w:b/>
                <w:bCs/>
                <w:iCs/>
                <w:sz w:val="24"/>
                <w:szCs w:val="24"/>
                <w:lang w:eastAsia="lv-LV"/>
              </w:rPr>
              <w:t>I. Tiesību akta projekta izstrādes nepieciešamība</w:t>
            </w:r>
          </w:p>
        </w:tc>
      </w:tr>
      <w:tr w:rsidR="00B82074" w:rsidRPr="00B82074" w:rsidTr="00643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rsidR="00E5323B" w:rsidRPr="00B82074" w:rsidRDefault="004109A3" w:rsidP="00142DD4">
            <w:pPr>
              <w:spacing w:after="0" w:line="240" w:lineRule="auto"/>
              <w:ind w:firstLine="539"/>
              <w:jc w:val="both"/>
              <w:rPr>
                <w:rFonts w:ascii="Times New Roman" w:eastAsia="Times New Roman" w:hAnsi="Times New Roman" w:cs="Times New Roman"/>
                <w:iCs/>
                <w:sz w:val="24"/>
                <w:szCs w:val="24"/>
                <w:highlight w:val="yellow"/>
                <w:lang w:eastAsia="lv-LV"/>
              </w:rPr>
            </w:pPr>
            <w:r w:rsidRPr="00B82074">
              <w:rPr>
                <w:rFonts w:ascii="Times New Roman" w:hAnsi="Times New Roman" w:cs="Times New Roman"/>
                <w:sz w:val="24"/>
                <w:szCs w:val="24"/>
              </w:rPr>
              <w:t>Saskaņā ar Likuma par budžetu un finanšu vadību 21.panta trešo daļu Saeimas vēlēšanu gadā gadskārtējā valsts budžeta likuma (budžeta likumprojektu paketes) projekts iesniedzams Saeimai ne vēlāk kā četrus mēnešus pēc tam, kad jaunievēlētā Saeima izteikusi Ministru kabinetam savu uzticību.</w:t>
            </w:r>
          </w:p>
        </w:tc>
      </w:tr>
      <w:tr w:rsidR="00B82074" w:rsidRPr="00B82074" w:rsidTr="00643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492" w:type="pct"/>
            <w:tcBorders>
              <w:top w:val="outset" w:sz="6" w:space="0" w:color="auto"/>
              <w:left w:val="outset" w:sz="6" w:space="0" w:color="auto"/>
              <w:bottom w:val="outset" w:sz="6" w:space="0" w:color="auto"/>
              <w:right w:val="outset" w:sz="6" w:space="0" w:color="auto"/>
            </w:tcBorders>
          </w:tcPr>
          <w:p w:rsidR="00075408" w:rsidRPr="00B82074" w:rsidRDefault="00E600EC"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Saistībā ar 2018.gada 6.oktobrī notikušajām Saeimas vēlēšanām līdz 2018.gada beigām vēl nebija izveidots Ministru kabinets un netika pieņemts gadskārtējais valsts budžeta likums. </w:t>
            </w:r>
          </w:p>
          <w:p w:rsidR="00075408" w:rsidRPr="00B82074" w:rsidRDefault="00075408" w:rsidP="00075408">
            <w:pPr>
              <w:spacing w:after="0" w:line="240" w:lineRule="auto"/>
              <w:ind w:firstLine="539"/>
              <w:jc w:val="both"/>
              <w:rPr>
                <w:rFonts w:ascii="Times New Roman" w:hAnsi="Times New Roman" w:cs="Times New Roman"/>
                <w:sz w:val="24"/>
                <w:szCs w:val="24"/>
              </w:rPr>
            </w:pPr>
            <w:r w:rsidRPr="00B82074">
              <w:rPr>
                <w:rFonts w:ascii="Times New Roman" w:hAnsi="Times New Roman" w:cs="Times New Roman"/>
                <w:sz w:val="24"/>
                <w:szCs w:val="24"/>
              </w:rPr>
              <w:t>Saskaņā ar Likuma par budžetu un finanšu vadību 15.pantā noteikto, ja, sākoties saimnieciskajam gadam, nav stājies spēkā gadskārtējais valsts budžeta likums, finanšu ministrs apstiprina valsts darbībai nepieciešamos valsts budžeta izdevumus, aizdevumu un aizņēmumu limitus. Pilnvarojumi, kas piešķirti saskaņā ar šo pantu, izbeidzas, stājoties spēkā gadskārtējam valsts budžeta likumam, un visi izdevumi no saimnieciskā gada sākuma tiek reģistrēti saskaņā ar jauno gadskārtējo valsts budžeta likumu.</w:t>
            </w:r>
          </w:p>
          <w:p w:rsidR="00FE6791" w:rsidRPr="00B82074" w:rsidRDefault="00075408"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L</w:t>
            </w:r>
            <w:r w:rsidR="00E600EC" w:rsidRPr="00B82074">
              <w:rPr>
                <w:rFonts w:ascii="Times New Roman" w:eastAsia="Times New Roman" w:hAnsi="Times New Roman" w:cs="Times New Roman"/>
                <w:sz w:val="24"/>
                <w:szCs w:val="24"/>
                <w:lang w:eastAsia="lv-LV"/>
              </w:rPr>
              <w:t xml:space="preserve">ai 2019.gadā tiktu nodrošināti valsts darbībai nepieciešamie valsts budžeta izdevumi, nodrošinot īstenojamo funkciju un sniedzamo pakalpojumu nepārtrauktību, </w:t>
            </w:r>
            <w:r w:rsidR="00FE6791" w:rsidRPr="00B82074">
              <w:rPr>
                <w:rFonts w:ascii="Times New Roman" w:eastAsia="Times New Roman" w:hAnsi="Times New Roman" w:cs="Times New Roman"/>
                <w:sz w:val="24"/>
                <w:szCs w:val="24"/>
                <w:lang w:eastAsia="lv-LV"/>
              </w:rPr>
              <w:t xml:space="preserve">2018.gada 18.decembrī tika izdots Finanšu ministrijas rīkojums Nr.488 „Par valsts pagaidu budžetu 2019.gadam” saskaņā ar </w:t>
            </w:r>
            <w:r w:rsidR="0027557D" w:rsidRPr="00B82074">
              <w:rPr>
                <w:rFonts w:ascii="Times New Roman" w:eastAsia="Times New Roman" w:hAnsi="Times New Roman" w:cs="Times New Roman"/>
                <w:sz w:val="24"/>
                <w:szCs w:val="24"/>
                <w:lang w:eastAsia="lv-LV"/>
              </w:rPr>
              <w:t xml:space="preserve">2018.gada 6.decembrī </w:t>
            </w:r>
            <w:r w:rsidR="00E600EC" w:rsidRPr="00B82074">
              <w:rPr>
                <w:rFonts w:ascii="Times New Roman" w:eastAsia="Times New Roman" w:hAnsi="Times New Roman" w:cs="Times New Roman"/>
                <w:sz w:val="24"/>
                <w:szCs w:val="24"/>
                <w:lang w:eastAsia="lv-LV"/>
              </w:rPr>
              <w:t xml:space="preserve">pieņemtajiem grozījumiem Likuma par budžetu un finanšu vadību 15.panta deleģējumā </w:t>
            </w:r>
            <w:r w:rsidR="00FE6791" w:rsidRPr="00B82074">
              <w:rPr>
                <w:rFonts w:ascii="Times New Roman" w:eastAsia="Times New Roman" w:hAnsi="Times New Roman" w:cs="Times New Roman"/>
                <w:sz w:val="24"/>
                <w:szCs w:val="24"/>
                <w:lang w:eastAsia="lv-LV"/>
              </w:rPr>
              <w:t>un Finanšu ministrijas 2018.gada 13.decembra rīkojumu Nr.472 „Par Pamatprincipiem valsts pagaidu budžeta 2019.gadam sagatavošanai un izpildei”.</w:t>
            </w:r>
          </w:p>
          <w:p w:rsidR="00142DD4" w:rsidRPr="00B82074" w:rsidRDefault="00CF4B42" w:rsidP="00142DD4">
            <w:pPr>
              <w:spacing w:after="0" w:line="240" w:lineRule="auto"/>
              <w:ind w:firstLine="539"/>
              <w:jc w:val="both"/>
              <w:rPr>
                <w:rFonts w:ascii="Times New Roman" w:hAnsi="Times New Roman" w:cs="Times New Roman"/>
                <w:sz w:val="24"/>
                <w:szCs w:val="24"/>
              </w:rPr>
            </w:pPr>
            <w:r w:rsidRPr="00B82074">
              <w:rPr>
                <w:rFonts w:ascii="Times New Roman" w:hAnsi="Times New Roman" w:cs="Times New Roman"/>
                <w:sz w:val="24"/>
                <w:szCs w:val="24"/>
              </w:rPr>
              <w:lastRenderedPageBreak/>
              <w:t>P</w:t>
            </w:r>
            <w:r w:rsidR="00142DD4" w:rsidRPr="00B82074">
              <w:rPr>
                <w:rFonts w:ascii="Times New Roman" w:hAnsi="Times New Roman" w:cs="Times New Roman"/>
                <w:sz w:val="24"/>
                <w:szCs w:val="24"/>
              </w:rPr>
              <w:t xml:space="preserve">agaidu budžets ir tehniskais budžets, kas paredz izpildīt līdzšinējo politiku, nemainot to. Pagaidu budžets neparedz politikas izmaiņas, jaunas iniciatīvas un jaunus risinājumus. </w:t>
            </w:r>
          </w:p>
          <w:p w:rsidR="008B29C3" w:rsidRPr="00B82074" w:rsidRDefault="008B29C3" w:rsidP="008B29C3">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Likumprojekts “Par valsts budžetu 2019.gadam” jāpieņem </w:t>
            </w:r>
            <w:r w:rsidR="00DE37B2" w:rsidRPr="00B82074">
              <w:rPr>
                <w:rFonts w:ascii="Times New Roman" w:eastAsia="Times New Roman" w:hAnsi="Times New Roman" w:cs="Times New Roman"/>
                <w:sz w:val="24"/>
                <w:szCs w:val="24"/>
                <w:lang w:eastAsia="lv-LV"/>
              </w:rPr>
              <w:t>iespējami ātrāk</w:t>
            </w:r>
            <w:r w:rsidRPr="00B82074">
              <w:rPr>
                <w:rFonts w:ascii="Times New Roman" w:eastAsia="Times New Roman" w:hAnsi="Times New Roman" w:cs="Times New Roman"/>
                <w:sz w:val="24"/>
                <w:szCs w:val="24"/>
                <w:lang w:eastAsia="lv-LV"/>
              </w:rPr>
              <w:t>, lai nodrošinātu ministrijām un citām centrālajām valsts iestādēm saimnieciskā gada pieejamā finansējuma apjomu, jo tās valsts budžeta līdzekļus var piešķirt vai saņemt tikai ar gadskārtējā valsts budžeta likumā paredzētu apropriāciju.</w:t>
            </w:r>
          </w:p>
          <w:p w:rsidR="0078019B" w:rsidRPr="00B82074" w:rsidRDefault="0078019B"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Likumprojekta “Par valsts budžetu 201</w:t>
            </w:r>
            <w:r w:rsidR="007B0477"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.gadam” sagatavošana tika veikta atbilstoši Ministru kabineta 201</w:t>
            </w:r>
            <w:r w:rsidR="007B0477" w:rsidRPr="00B82074">
              <w:rPr>
                <w:rFonts w:ascii="Times New Roman" w:eastAsia="Times New Roman" w:hAnsi="Times New Roman" w:cs="Times New Roman"/>
                <w:sz w:val="24"/>
                <w:szCs w:val="24"/>
                <w:lang w:eastAsia="lv-LV"/>
              </w:rPr>
              <w:t>8</w:t>
            </w:r>
            <w:r w:rsidRPr="00B82074">
              <w:rPr>
                <w:rFonts w:ascii="Times New Roman" w:eastAsia="Times New Roman" w:hAnsi="Times New Roman" w:cs="Times New Roman"/>
                <w:sz w:val="24"/>
                <w:szCs w:val="24"/>
                <w:lang w:eastAsia="lv-LV"/>
              </w:rPr>
              <w:t xml:space="preserve">.gada </w:t>
            </w:r>
            <w:r w:rsidR="007B0477" w:rsidRPr="00B82074">
              <w:rPr>
                <w:rFonts w:ascii="Times New Roman" w:eastAsia="Times New Roman" w:hAnsi="Times New Roman" w:cs="Times New Roman"/>
                <w:sz w:val="24"/>
                <w:szCs w:val="24"/>
                <w:lang w:eastAsia="lv-LV"/>
              </w:rPr>
              <w:t>12</w:t>
            </w:r>
            <w:r w:rsidR="00730AB8" w:rsidRPr="00B82074">
              <w:rPr>
                <w:rFonts w:ascii="Times New Roman" w:eastAsia="Times New Roman" w:hAnsi="Times New Roman" w:cs="Times New Roman"/>
                <w:sz w:val="24"/>
                <w:szCs w:val="24"/>
                <w:lang w:eastAsia="lv-LV"/>
              </w:rPr>
              <w:t>.marta rīkojumā</w:t>
            </w:r>
            <w:r w:rsidRPr="00B82074">
              <w:rPr>
                <w:rFonts w:ascii="Times New Roman" w:eastAsia="Times New Roman" w:hAnsi="Times New Roman" w:cs="Times New Roman"/>
                <w:sz w:val="24"/>
                <w:szCs w:val="24"/>
                <w:lang w:eastAsia="lv-LV"/>
              </w:rPr>
              <w:t xml:space="preserve"> Nr.1</w:t>
            </w:r>
            <w:r w:rsidR="007B0477" w:rsidRPr="00B82074">
              <w:rPr>
                <w:rFonts w:ascii="Times New Roman" w:eastAsia="Times New Roman" w:hAnsi="Times New Roman" w:cs="Times New Roman"/>
                <w:sz w:val="24"/>
                <w:szCs w:val="24"/>
                <w:lang w:eastAsia="lv-LV"/>
              </w:rPr>
              <w:t>0</w:t>
            </w:r>
            <w:r w:rsidRPr="00B82074">
              <w:rPr>
                <w:rFonts w:ascii="Times New Roman" w:eastAsia="Times New Roman" w:hAnsi="Times New Roman" w:cs="Times New Roman"/>
                <w:sz w:val="24"/>
                <w:szCs w:val="24"/>
                <w:lang w:eastAsia="lv-LV"/>
              </w:rPr>
              <w:t>1 “Par likumprojekta “Par valsts budžetu 201</w:t>
            </w:r>
            <w:r w:rsidR="007B0477"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.gadam” sagatavošanas grafiku” apstiprinātajam grafikam, saskaņā ar kuru likump</w:t>
            </w:r>
            <w:r w:rsidR="00730AB8" w:rsidRPr="00B82074">
              <w:rPr>
                <w:rFonts w:ascii="Times New Roman" w:eastAsia="Times New Roman" w:hAnsi="Times New Roman" w:cs="Times New Roman"/>
                <w:sz w:val="24"/>
                <w:szCs w:val="24"/>
                <w:lang w:eastAsia="lv-LV"/>
              </w:rPr>
              <w:t>rojekts “Par valsts budžetu 2019</w:t>
            </w:r>
            <w:r w:rsidRPr="00B82074">
              <w:rPr>
                <w:rFonts w:ascii="Times New Roman" w:eastAsia="Times New Roman" w:hAnsi="Times New Roman" w:cs="Times New Roman"/>
                <w:sz w:val="24"/>
                <w:szCs w:val="24"/>
                <w:lang w:eastAsia="lv-LV"/>
              </w:rPr>
              <w:t>.gadam”, pavadošie likumprojekti (budžeta likumprojektu paketes) un paskaidrojumi Ministru kabinetā tiek izskatīti 201</w:t>
            </w:r>
            <w:r w:rsidR="00730AB8" w:rsidRPr="00B82074">
              <w:rPr>
                <w:rFonts w:ascii="Times New Roman" w:eastAsia="Times New Roman" w:hAnsi="Times New Roman" w:cs="Times New Roman"/>
                <w:sz w:val="24"/>
                <w:szCs w:val="24"/>
                <w:lang w:eastAsia="lv-LV"/>
              </w:rPr>
              <w:t>9.gada 5</w:t>
            </w:r>
            <w:r w:rsidRPr="00B82074">
              <w:rPr>
                <w:rFonts w:ascii="Times New Roman" w:eastAsia="Times New Roman" w:hAnsi="Times New Roman" w:cs="Times New Roman"/>
                <w:sz w:val="24"/>
                <w:szCs w:val="24"/>
                <w:lang w:eastAsia="lv-LV"/>
              </w:rPr>
              <w:t>.</w:t>
            </w:r>
            <w:r w:rsidR="00730AB8" w:rsidRPr="00B82074">
              <w:rPr>
                <w:rFonts w:ascii="Times New Roman" w:eastAsia="Times New Roman" w:hAnsi="Times New Roman" w:cs="Times New Roman"/>
                <w:sz w:val="24"/>
                <w:szCs w:val="24"/>
                <w:lang w:eastAsia="lv-LV"/>
              </w:rPr>
              <w:t>martā, savukārt Saeimā iesniegti 2019</w:t>
            </w:r>
            <w:r w:rsidRPr="00B82074">
              <w:rPr>
                <w:rFonts w:ascii="Times New Roman" w:eastAsia="Times New Roman" w:hAnsi="Times New Roman" w:cs="Times New Roman"/>
                <w:sz w:val="24"/>
                <w:szCs w:val="24"/>
                <w:lang w:eastAsia="lv-LV"/>
              </w:rPr>
              <w:t xml:space="preserve">.gada </w:t>
            </w:r>
            <w:r w:rsidR="00730AB8" w:rsidRPr="00B82074">
              <w:rPr>
                <w:rFonts w:ascii="Times New Roman" w:eastAsia="Times New Roman" w:hAnsi="Times New Roman" w:cs="Times New Roman"/>
                <w:sz w:val="24"/>
                <w:szCs w:val="24"/>
                <w:lang w:eastAsia="lv-LV"/>
              </w:rPr>
              <w:t>8</w:t>
            </w:r>
            <w:r w:rsidRPr="00B82074">
              <w:rPr>
                <w:rFonts w:ascii="Times New Roman" w:eastAsia="Times New Roman" w:hAnsi="Times New Roman" w:cs="Times New Roman"/>
                <w:sz w:val="24"/>
                <w:szCs w:val="24"/>
                <w:lang w:eastAsia="lv-LV"/>
              </w:rPr>
              <w:t>.</w:t>
            </w:r>
            <w:r w:rsidR="00730AB8" w:rsidRPr="00B82074">
              <w:rPr>
                <w:rFonts w:ascii="Times New Roman" w:eastAsia="Times New Roman" w:hAnsi="Times New Roman" w:cs="Times New Roman"/>
                <w:sz w:val="24"/>
                <w:szCs w:val="24"/>
                <w:lang w:eastAsia="lv-LV"/>
              </w:rPr>
              <w:t>martā</w:t>
            </w:r>
            <w:r w:rsidRPr="00B82074">
              <w:rPr>
                <w:rFonts w:ascii="Times New Roman" w:eastAsia="Times New Roman" w:hAnsi="Times New Roman" w:cs="Times New Roman"/>
                <w:sz w:val="24"/>
                <w:szCs w:val="24"/>
                <w:lang w:eastAsia="lv-LV"/>
              </w:rPr>
              <w:t>.</w:t>
            </w:r>
          </w:p>
          <w:p w:rsidR="00EB3552" w:rsidRPr="00B82074" w:rsidRDefault="00B377C9" w:rsidP="00EB3552">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bCs/>
                <w:sz w:val="24"/>
                <w:szCs w:val="24"/>
                <w:lang w:eastAsia="lv-LV"/>
              </w:rPr>
              <w:t>2019.gada 7.februārī tika pieņemts grozījums</w:t>
            </w:r>
            <w:r w:rsidRPr="00B82074">
              <w:rPr>
                <w:rFonts w:ascii="Times New Roman" w:eastAsia="Times New Roman" w:hAnsi="Times New Roman" w:cs="Times New Roman"/>
                <w:sz w:val="24"/>
                <w:szCs w:val="24"/>
                <w:lang w:eastAsia="lv-LV"/>
              </w:rPr>
              <w:t xml:space="preserve"> Likumā par budžetu un finanšu vadību</w:t>
            </w:r>
            <w:r w:rsidRPr="00B82074">
              <w:rPr>
                <w:rFonts w:ascii="Times New Roman" w:eastAsia="Times New Roman" w:hAnsi="Times New Roman" w:cs="Times New Roman"/>
                <w:bCs/>
                <w:sz w:val="24"/>
                <w:szCs w:val="24"/>
                <w:lang w:eastAsia="lv-LV"/>
              </w:rPr>
              <w:t xml:space="preserve">, kas </w:t>
            </w:r>
            <w:r w:rsidR="00595499" w:rsidRPr="00B82074">
              <w:rPr>
                <w:rFonts w:ascii="Times New Roman" w:eastAsia="Times New Roman" w:hAnsi="Times New Roman" w:cs="Times New Roman"/>
                <w:bCs/>
                <w:sz w:val="24"/>
                <w:szCs w:val="24"/>
                <w:lang w:eastAsia="lv-LV"/>
              </w:rPr>
              <w:t>paredz</w:t>
            </w:r>
            <w:r w:rsidRPr="00B82074">
              <w:rPr>
                <w:rFonts w:ascii="Times New Roman" w:eastAsia="Times New Roman" w:hAnsi="Times New Roman" w:cs="Times New Roman"/>
                <w:bCs/>
                <w:sz w:val="24"/>
                <w:szCs w:val="24"/>
                <w:lang w:eastAsia="lv-LV"/>
              </w:rPr>
              <w:t xml:space="preserve">, ka 2019.gadā vidēja termiņa budžeta ietvara likuma projekts tiek sagatavots tikai 2020., 2021. un 2022. gadam un Ministru kabinets to iesniedz Saeimai vienlaikus ar likumprojektu par valsts budžetu 2020. gadam. </w:t>
            </w:r>
            <w:r w:rsidR="00EB3552" w:rsidRPr="00B82074">
              <w:rPr>
                <w:rFonts w:ascii="Times New Roman" w:eastAsia="Times New Roman" w:hAnsi="Times New Roman" w:cs="Times New Roman"/>
                <w:sz w:val="24"/>
                <w:szCs w:val="24"/>
                <w:lang w:eastAsia="lv-LV"/>
              </w:rPr>
              <w:t>Līdz šim, atbilstoši Likuma par budžetu un finanšu vadību Pārejas noteikumu 67.punktam,</w:t>
            </w:r>
            <w:r w:rsidRPr="00B82074">
              <w:rPr>
                <w:rFonts w:ascii="Times New Roman" w:eastAsia="Times New Roman" w:hAnsi="Times New Roman" w:cs="Times New Roman"/>
                <w:sz w:val="24"/>
                <w:szCs w:val="24"/>
                <w:lang w:eastAsia="lv-LV"/>
              </w:rPr>
              <w:t xml:space="preserve"> Ministru kabinetam būtu jāi</w:t>
            </w:r>
            <w:r w:rsidR="00EB3552" w:rsidRPr="00B82074">
              <w:rPr>
                <w:rFonts w:ascii="Times New Roman" w:eastAsia="Times New Roman" w:hAnsi="Times New Roman" w:cs="Times New Roman"/>
                <w:sz w:val="24"/>
                <w:szCs w:val="24"/>
                <w:lang w:eastAsia="lv-LV"/>
              </w:rPr>
              <w:t>esniedz Saeim</w:t>
            </w:r>
            <w:r w:rsidR="005440F1" w:rsidRPr="00B82074">
              <w:rPr>
                <w:rFonts w:ascii="Times New Roman" w:eastAsia="Times New Roman" w:hAnsi="Times New Roman" w:cs="Times New Roman"/>
                <w:sz w:val="24"/>
                <w:szCs w:val="24"/>
                <w:lang w:eastAsia="lv-LV"/>
              </w:rPr>
              <w:t>ai</w:t>
            </w:r>
            <w:r w:rsidR="00EB3552" w:rsidRPr="00B82074">
              <w:rPr>
                <w:rFonts w:ascii="Times New Roman" w:eastAsia="Times New Roman" w:hAnsi="Times New Roman" w:cs="Times New Roman"/>
                <w:sz w:val="24"/>
                <w:szCs w:val="24"/>
                <w:lang w:eastAsia="lv-LV"/>
              </w:rPr>
              <w:t xml:space="preserve"> likumprojekt</w:t>
            </w:r>
            <w:r w:rsidRPr="00B82074">
              <w:rPr>
                <w:rFonts w:ascii="Times New Roman" w:eastAsia="Times New Roman" w:hAnsi="Times New Roman" w:cs="Times New Roman"/>
                <w:sz w:val="24"/>
                <w:szCs w:val="24"/>
                <w:lang w:eastAsia="lv-LV"/>
              </w:rPr>
              <w:t>s</w:t>
            </w:r>
            <w:r w:rsidR="00EB3552" w:rsidRPr="00B82074">
              <w:rPr>
                <w:rFonts w:ascii="Times New Roman" w:eastAsia="Times New Roman" w:hAnsi="Times New Roman" w:cs="Times New Roman"/>
                <w:sz w:val="24"/>
                <w:szCs w:val="24"/>
                <w:lang w:eastAsia="lv-LV"/>
              </w:rPr>
              <w:t xml:space="preserve"> “Par vidēja termiņa budžeta ietvaru 201</w:t>
            </w:r>
            <w:r w:rsidRPr="00B82074">
              <w:rPr>
                <w:rFonts w:ascii="Times New Roman" w:eastAsia="Times New Roman" w:hAnsi="Times New Roman" w:cs="Times New Roman"/>
                <w:sz w:val="24"/>
                <w:szCs w:val="24"/>
                <w:lang w:eastAsia="lv-LV"/>
              </w:rPr>
              <w:t>9</w:t>
            </w:r>
            <w:r w:rsidR="00EB3552" w:rsidRPr="00B82074">
              <w:rPr>
                <w:rFonts w:ascii="Times New Roman" w:eastAsia="Times New Roman" w:hAnsi="Times New Roman" w:cs="Times New Roman"/>
                <w:sz w:val="24"/>
                <w:szCs w:val="24"/>
                <w:lang w:eastAsia="lv-LV"/>
              </w:rPr>
              <w:t>., 20</w:t>
            </w:r>
            <w:r w:rsidRPr="00B82074">
              <w:rPr>
                <w:rFonts w:ascii="Times New Roman" w:eastAsia="Times New Roman" w:hAnsi="Times New Roman" w:cs="Times New Roman"/>
                <w:sz w:val="24"/>
                <w:szCs w:val="24"/>
                <w:lang w:eastAsia="lv-LV"/>
              </w:rPr>
              <w:t>20</w:t>
            </w:r>
            <w:r w:rsidR="00EB3552" w:rsidRPr="00B82074">
              <w:rPr>
                <w:rFonts w:ascii="Times New Roman" w:eastAsia="Times New Roman" w:hAnsi="Times New Roman" w:cs="Times New Roman"/>
                <w:sz w:val="24"/>
                <w:szCs w:val="24"/>
                <w:lang w:eastAsia="lv-LV"/>
              </w:rPr>
              <w:t>. un 202</w:t>
            </w:r>
            <w:r w:rsidRPr="00B82074">
              <w:rPr>
                <w:rFonts w:ascii="Times New Roman" w:eastAsia="Times New Roman" w:hAnsi="Times New Roman" w:cs="Times New Roman"/>
                <w:sz w:val="24"/>
                <w:szCs w:val="24"/>
                <w:lang w:eastAsia="lv-LV"/>
              </w:rPr>
              <w:t>1</w:t>
            </w:r>
            <w:r w:rsidR="00EB3552" w:rsidRPr="00B82074">
              <w:rPr>
                <w:rFonts w:ascii="Times New Roman" w:eastAsia="Times New Roman" w:hAnsi="Times New Roman" w:cs="Times New Roman"/>
                <w:sz w:val="24"/>
                <w:szCs w:val="24"/>
                <w:lang w:eastAsia="lv-LV"/>
              </w:rPr>
              <w:t>.gadam” kopā ar likumprojektu “Par valsts budžetu 201</w:t>
            </w:r>
            <w:r w:rsidRPr="00B82074">
              <w:rPr>
                <w:rFonts w:ascii="Times New Roman" w:eastAsia="Times New Roman" w:hAnsi="Times New Roman" w:cs="Times New Roman"/>
                <w:sz w:val="24"/>
                <w:szCs w:val="24"/>
                <w:lang w:eastAsia="lv-LV"/>
              </w:rPr>
              <w:t>9</w:t>
            </w:r>
            <w:r w:rsidR="00EB3552" w:rsidRPr="00B82074">
              <w:rPr>
                <w:rFonts w:ascii="Times New Roman" w:eastAsia="Times New Roman" w:hAnsi="Times New Roman" w:cs="Times New Roman"/>
                <w:sz w:val="24"/>
                <w:szCs w:val="24"/>
                <w:lang w:eastAsia="lv-LV"/>
              </w:rPr>
              <w:t>.gadam” (budžeta likumprojektu paketē).</w:t>
            </w:r>
            <w:r w:rsidR="008B29C3" w:rsidRPr="00B82074">
              <w:rPr>
                <w:rFonts w:ascii="Times New Roman" w:eastAsia="Times New Roman" w:hAnsi="Times New Roman" w:cs="Times New Roman"/>
                <w:sz w:val="24"/>
                <w:szCs w:val="24"/>
                <w:lang w:eastAsia="lv-LV"/>
              </w:rPr>
              <w:t xml:space="preserve"> </w:t>
            </w:r>
            <w:r w:rsidRPr="00B82074">
              <w:rPr>
                <w:rFonts w:ascii="Times New Roman" w:eastAsia="Times New Roman" w:hAnsi="Times New Roman" w:cs="Times New Roman"/>
                <w:sz w:val="24"/>
                <w:szCs w:val="24"/>
                <w:lang w:eastAsia="lv-LV"/>
              </w:rPr>
              <w:t>Savukārt, 2019.</w:t>
            </w:r>
            <w:r w:rsidR="00EB3552" w:rsidRPr="00B82074">
              <w:rPr>
                <w:rFonts w:ascii="Times New Roman" w:eastAsia="Times New Roman" w:hAnsi="Times New Roman" w:cs="Times New Roman"/>
                <w:sz w:val="24"/>
                <w:szCs w:val="24"/>
                <w:lang w:eastAsia="lv-LV"/>
              </w:rPr>
              <w:t xml:space="preserve">gada rudenī </w:t>
            </w:r>
            <w:r w:rsidR="008B29C3" w:rsidRPr="00B82074">
              <w:rPr>
                <w:rFonts w:ascii="Times New Roman" w:eastAsia="Times New Roman" w:hAnsi="Times New Roman" w:cs="Times New Roman"/>
                <w:sz w:val="24"/>
                <w:szCs w:val="24"/>
                <w:lang w:eastAsia="lv-LV"/>
              </w:rPr>
              <w:t>būtu</w:t>
            </w:r>
            <w:r w:rsidR="00EB3552" w:rsidRPr="00B82074">
              <w:rPr>
                <w:rFonts w:ascii="Times New Roman" w:eastAsia="Times New Roman" w:hAnsi="Times New Roman" w:cs="Times New Roman"/>
                <w:sz w:val="24"/>
                <w:szCs w:val="24"/>
                <w:lang w:eastAsia="lv-LV"/>
              </w:rPr>
              <w:t xml:space="preserve"> jāiesniedz jau nākamais vidējā termiņa budžeta ietvara likums 2020.-2022.gadam. Bez tam, līdz aprīļa vidum iesniegšanai Eiropas Komisijā valdībai ir jāizstrādā Latvijas Stabilitātes programma. Visi šie trīs augšminētie vidēja termiņa budžeta plānošanas dokumenti balstītos uz dažādām valsts makroekonomiskām attīstības prognozēm. </w:t>
            </w:r>
            <w:r w:rsidR="008B29C3" w:rsidRPr="00B82074">
              <w:rPr>
                <w:rFonts w:ascii="Times New Roman" w:eastAsia="Times New Roman" w:hAnsi="Times New Roman" w:cs="Times New Roman"/>
                <w:sz w:val="24"/>
                <w:szCs w:val="24"/>
                <w:lang w:eastAsia="lv-LV"/>
              </w:rPr>
              <w:t>Ievērojot iepriekš minēto,</w:t>
            </w:r>
            <w:r w:rsidR="00EB3552" w:rsidRPr="00B82074">
              <w:rPr>
                <w:rFonts w:ascii="Times New Roman" w:eastAsia="Times New Roman" w:hAnsi="Times New Roman" w:cs="Times New Roman"/>
                <w:sz w:val="24"/>
                <w:szCs w:val="24"/>
                <w:lang w:eastAsia="lv-LV"/>
              </w:rPr>
              <w:t xml:space="preserve"> šobrīd izstrādāt un Saeimā apstiprināt vidēja termiņa budžeta ietvaru 2019.-2021.gadam </w:t>
            </w:r>
            <w:r w:rsidR="008B29C3" w:rsidRPr="00B82074">
              <w:rPr>
                <w:rFonts w:ascii="Times New Roman" w:eastAsia="Times New Roman" w:hAnsi="Times New Roman" w:cs="Times New Roman"/>
                <w:sz w:val="24"/>
                <w:szCs w:val="24"/>
                <w:lang w:eastAsia="lv-LV"/>
              </w:rPr>
              <w:t>būtu</w:t>
            </w:r>
            <w:r w:rsidR="00EB3552" w:rsidRPr="00B82074">
              <w:rPr>
                <w:rFonts w:ascii="Times New Roman" w:eastAsia="Times New Roman" w:hAnsi="Times New Roman" w:cs="Times New Roman"/>
                <w:sz w:val="24"/>
                <w:szCs w:val="24"/>
                <w:lang w:eastAsia="lv-LV"/>
              </w:rPr>
              <w:t xml:space="preserve"> nelietderīgi. </w:t>
            </w:r>
            <w:r w:rsidR="008B29C3" w:rsidRPr="00B82074">
              <w:rPr>
                <w:rFonts w:ascii="Times New Roman" w:eastAsia="Times New Roman" w:hAnsi="Times New Roman" w:cs="Times New Roman"/>
                <w:sz w:val="24"/>
                <w:szCs w:val="24"/>
                <w:lang w:eastAsia="lv-LV"/>
              </w:rPr>
              <w:t>Turklāt š</w:t>
            </w:r>
            <w:r w:rsidR="00EB3552" w:rsidRPr="00B82074">
              <w:rPr>
                <w:rFonts w:ascii="Times New Roman" w:eastAsia="Times New Roman" w:hAnsi="Times New Roman" w:cs="Times New Roman"/>
                <w:sz w:val="24"/>
                <w:szCs w:val="24"/>
                <w:lang w:eastAsia="lv-LV"/>
              </w:rPr>
              <w:t xml:space="preserve">obrīd ir spēkā likums “Par vidēja termiņa budžeta ietvaru 2018., 2019. un 2020.gadam”, kas bija par pamatu valsts pagaidu budžeta </w:t>
            </w:r>
            <w:r w:rsidR="0055435F" w:rsidRPr="00B82074">
              <w:rPr>
                <w:rFonts w:ascii="Times New Roman" w:eastAsia="Times New Roman" w:hAnsi="Times New Roman" w:cs="Times New Roman"/>
                <w:sz w:val="24"/>
                <w:szCs w:val="24"/>
                <w:lang w:eastAsia="lv-LV"/>
              </w:rPr>
              <w:t xml:space="preserve">2019.gadam </w:t>
            </w:r>
            <w:r w:rsidR="00EB3552" w:rsidRPr="00B82074">
              <w:rPr>
                <w:rFonts w:ascii="Times New Roman" w:eastAsia="Times New Roman" w:hAnsi="Times New Roman" w:cs="Times New Roman"/>
                <w:sz w:val="24"/>
                <w:szCs w:val="24"/>
                <w:lang w:eastAsia="lv-LV"/>
              </w:rPr>
              <w:t xml:space="preserve">sagatavošanai un </w:t>
            </w:r>
            <w:r w:rsidR="008B29C3" w:rsidRPr="00B82074">
              <w:rPr>
                <w:rFonts w:ascii="Times New Roman" w:eastAsia="Times New Roman" w:hAnsi="Times New Roman" w:cs="Times New Roman"/>
                <w:sz w:val="24"/>
                <w:szCs w:val="24"/>
                <w:lang w:eastAsia="lv-LV"/>
              </w:rPr>
              <w:t>ir</w:t>
            </w:r>
            <w:r w:rsidR="00EB3552" w:rsidRPr="00B82074">
              <w:rPr>
                <w:rFonts w:ascii="Times New Roman" w:eastAsia="Times New Roman" w:hAnsi="Times New Roman" w:cs="Times New Roman"/>
                <w:sz w:val="24"/>
                <w:szCs w:val="24"/>
                <w:lang w:eastAsia="lv-LV"/>
              </w:rPr>
              <w:t xml:space="preserve"> arī par pamatu likumprojekta “Par valsts budžetu 2019.gadam” sagatavošanai. </w:t>
            </w:r>
          </w:p>
          <w:p w:rsidR="0078019B" w:rsidRPr="00B82074" w:rsidRDefault="0055435F"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Atbilstoši Likuma par budžetu un finanšu vadību regulējumam, lai efektīvāk un ekonomiskāk īstenotu valsts politiku, kā arī regulāri optimizētu budžeta izdevumus un izvērtētu to atbilstību attīstības plānošanas dokumentos noteiktajām prioritātēm un mērķiem, Ministru kabinets nodrošina pastāvīgu un sistemātisku valsts budžeta izdevumu pārskatīšanu.</w:t>
            </w:r>
            <w:r w:rsidR="007E221E" w:rsidRPr="00B82074">
              <w:rPr>
                <w:rFonts w:ascii="Times New Roman" w:eastAsia="Times New Roman" w:hAnsi="Times New Roman" w:cs="Times New Roman"/>
                <w:sz w:val="24"/>
                <w:szCs w:val="24"/>
                <w:lang w:eastAsia="lv-LV"/>
              </w:rPr>
              <w:t xml:space="preserve"> </w:t>
            </w:r>
            <w:r w:rsidR="0078019B" w:rsidRPr="00B82074">
              <w:rPr>
                <w:rFonts w:ascii="Times New Roman" w:eastAsia="Times New Roman" w:hAnsi="Times New Roman" w:cs="Times New Roman"/>
                <w:sz w:val="24"/>
                <w:szCs w:val="24"/>
                <w:lang w:eastAsia="lv-LV"/>
              </w:rPr>
              <w:t>Tādējādi Ministru kabinets pieņem lēmumu par valsts budžeta izdevumu pārskatīšanas tvērumu, savukārt finanšu ministrs iesniedz Ministru kabinetam valsts budžeta izdevumu pārskatīšanas rezultātus un priekšlikumus par šo rezultātu izmantošanu vidēja termiņa budžeta ietvara likuma projekta un gadskārtējā valsts budžeta likuma projekta izstrādes procesā.</w:t>
            </w:r>
          </w:p>
          <w:p w:rsidR="0078019B" w:rsidRPr="00B82074" w:rsidRDefault="0078019B"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lastRenderedPageBreak/>
              <w:t>Ar Ministru kabineta 201</w:t>
            </w:r>
            <w:r w:rsidR="00772F49" w:rsidRPr="00B82074">
              <w:rPr>
                <w:rFonts w:ascii="Times New Roman" w:eastAsia="Times New Roman" w:hAnsi="Times New Roman" w:cs="Times New Roman"/>
                <w:sz w:val="24"/>
                <w:szCs w:val="24"/>
                <w:lang w:eastAsia="lv-LV"/>
              </w:rPr>
              <w:t>8</w:t>
            </w:r>
            <w:r w:rsidRPr="00B82074">
              <w:rPr>
                <w:rFonts w:ascii="Times New Roman" w:eastAsia="Times New Roman" w:hAnsi="Times New Roman" w:cs="Times New Roman"/>
                <w:sz w:val="24"/>
                <w:szCs w:val="24"/>
                <w:lang w:eastAsia="lv-LV"/>
              </w:rPr>
              <w:t xml:space="preserve">.gada </w:t>
            </w:r>
            <w:r w:rsidR="00772F49" w:rsidRPr="00B82074">
              <w:rPr>
                <w:rFonts w:ascii="Times New Roman" w:eastAsia="Times New Roman" w:hAnsi="Times New Roman" w:cs="Times New Roman"/>
                <w:sz w:val="24"/>
                <w:szCs w:val="24"/>
                <w:lang w:eastAsia="lv-LV"/>
              </w:rPr>
              <w:t>12</w:t>
            </w:r>
            <w:r w:rsidRPr="00B82074">
              <w:rPr>
                <w:rFonts w:ascii="Times New Roman" w:eastAsia="Times New Roman" w:hAnsi="Times New Roman" w:cs="Times New Roman"/>
                <w:sz w:val="24"/>
                <w:szCs w:val="24"/>
                <w:lang w:eastAsia="lv-LV"/>
              </w:rPr>
              <w:t>.marta rīkojumu Nr.1</w:t>
            </w:r>
            <w:r w:rsidR="00772F49" w:rsidRPr="00B82074">
              <w:rPr>
                <w:rFonts w:ascii="Times New Roman" w:eastAsia="Times New Roman" w:hAnsi="Times New Roman" w:cs="Times New Roman"/>
                <w:sz w:val="24"/>
                <w:szCs w:val="24"/>
                <w:lang w:eastAsia="lv-LV"/>
              </w:rPr>
              <w:t>0</w:t>
            </w:r>
            <w:r w:rsidRPr="00B82074">
              <w:rPr>
                <w:rFonts w:ascii="Times New Roman" w:eastAsia="Times New Roman" w:hAnsi="Times New Roman" w:cs="Times New Roman"/>
                <w:sz w:val="24"/>
                <w:szCs w:val="24"/>
                <w:lang w:eastAsia="lv-LV"/>
              </w:rPr>
              <w:t xml:space="preserve">1 “Par likumprojekta </w:t>
            </w:r>
            <w:r w:rsidR="00772F49" w:rsidRPr="00B82074">
              <w:rPr>
                <w:rFonts w:ascii="Times New Roman" w:eastAsia="Times New Roman" w:hAnsi="Times New Roman" w:cs="Times New Roman"/>
                <w:sz w:val="24"/>
                <w:szCs w:val="24"/>
                <w:lang w:eastAsia="lv-LV"/>
              </w:rPr>
              <w:t>“Par valsts budžetu 2019</w:t>
            </w:r>
            <w:r w:rsidRPr="00B82074">
              <w:rPr>
                <w:rFonts w:ascii="Times New Roman" w:eastAsia="Times New Roman" w:hAnsi="Times New Roman" w:cs="Times New Roman"/>
                <w:sz w:val="24"/>
                <w:szCs w:val="24"/>
                <w:lang w:eastAsia="lv-LV"/>
              </w:rPr>
              <w:t>.gadam” sagatavošanas grafiku” tika apstiprināts izdevumu pārskatīšanas tvērums, izstrādājot likumprojektu “Par valsts budžetu 201</w:t>
            </w:r>
            <w:r w:rsidR="00772F49"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.gadam” un likumprojektu “Par vidēja termiņa budžeta ietvaru 201</w:t>
            </w:r>
            <w:r w:rsidR="00772F49"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 20</w:t>
            </w:r>
            <w:r w:rsidR="00772F49" w:rsidRPr="00B82074">
              <w:rPr>
                <w:rFonts w:ascii="Times New Roman" w:eastAsia="Times New Roman" w:hAnsi="Times New Roman" w:cs="Times New Roman"/>
                <w:sz w:val="24"/>
                <w:szCs w:val="24"/>
                <w:lang w:eastAsia="lv-LV"/>
              </w:rPr>
              <w:t>20</w:t>
            </w:r>
            <w:r w:rsidRPr="00B82074">
              <w:rPr>
                <w:rFonts w:ascii="Times New Roman" w:eastAsia="Times New Roman" w:hAnsi="Times New Roman" w:cs="Times New Roman"/>
                <w:sz w:val="24"/>
                <w:szCs w:val="24"/>
                <w:lang w:eastAsia="lv-LV"/>
              </w:rPr>
              <w:t>. un 202</w:t>
            </w:r>
            <w:r w:rsidR="00772F49" w:rsidRPr="00B82074">
              <w:rPr>
                <w:rFonts w:ascii="Times New Roman" w:eastAsia="Times New Roman" w:hAnsi="Times New Roman" w:cs="Times New Roman"/>
                <w:sz w:val="24"/>
                <w:szCs w:val="24"/>
                <w:lang w:eastAsia="lv-LV"/>
              </w:rPr>
              <w:t>1</w:t>
            </w:r>
            <w:r w:rsidRPr="00B82074">
              <w:rPr>
                <w:rFonts w:ascii="Times New Roman" w:eastAsia="Times New Roman" w:hAnsi="Times New Roman" w:cs="Times New Roman"/>
                <w:sz w:val="24"/>
                <w:szCs w:val="24"/>
                <w:lang w:eastAsia="lv-LV"/>
              </w:rPr>
              <w:t xml:space="preserve">.gadam”. Izdevumu pārskatīšanas procesā tika iesaistītas visas ministrijas, Valsts kanceleja, </w:t>
            </w:r>
            <w:proofErr w:type="spellStart"/>
            <w:r w:rsidRPr="00B82074">
              <w:rPr>
                <w:rFonts w:ascii="Times New Roman" w:eastAsia="Times New Roman" w:hAnsi="Times New Roman" w:cs="Times New Roman"/>
                <w:sz w:val="24"/>
                <w:szCs w:val="24"/>
                <w:lang w:eastAsia="lv-LV"/>
              </w:rPr>
              <w:t>Pārresoru</w:t>
            </w:r>
            <w:proofErr w:type="spellEnd"/>
            <w:r w:rsidRPr="00B82074">
              <w:rPr>
                <w:rFonts w:ascii="Times New Roman" w:eastAsia="Times New Roman" w:hAnsi="Times New Roman" w:cs="Times New Roman"/>
                <w:sz w:val="24"/>
                <w:szCs w:val="24"/>
                <w:lang w:eastAsia="lv-LV"/>
              </w:rPr>
              <w:t xml:space="preserve"> koordinācijas centrs, Latvijas Banka un </w:t>
            </w:r>
            <w:r w:rsidR="000B5033" w:rsidRPr="00B82074">
              <w:rPr>
                <w:rFonts w:ascii="Times New Roman" w:eastAsia="Times New Roman" w:hAnsi="Times New Roman" w:cs="Times New Roman"/>
                <w:sz w:val="24"/>
                <w:szCs w:val="24"/>
                <w:lang w:eastAsia="lv-LV"/>
              </w:rPr>
              <w:t>Valsts kontrole</w:t>
            </w:r>
            <w:r w:rsidRPr="00B82074">
              <w:rPr>
                <w:rFonts w:ascii="Times New Roman" w:eastAsia="Times New Roman" w:hAnsi="Times New Roman" w:cs="Times New Roman"/>
                <w:sz w:val="24"/>
                <w:szCs w:val="24"/>
                <w:lang w:eastAsia="lv-LV"/>
              </w:rPr>
              <w:t>. Izdevumu pārskatīšanas rezultāti tika apkopoti informatīvajā ziņojumā “Par valsts budžeta izdevumu pārskatīšanas 201</w:t>
            </w:r>
            <w:r w:rsidR="00772F49"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 20</w:t>
            </w:r>
            <w:r w:rsidR="00772F49" w:rsidRPr="00B82074">
              <w:rPr>
                <w:rFonts w:ascii="Times New Roman" w:eastAsia="Times New Roman" w:hAnsi="Times New Roman" w:cs="Times New Roman"/>
                <w:sz w:val="24"/>
                <w:szCs w:val="24"/>
                <w:lang w:eastAsia="lv-LV"/>
              </w:rPr>
              <w:t>20</w:t>
            </w:r>
            <w:r w:rsidRPr="00B82074">
              <w:rPr>
                <w:rFonts w:ascii="Times New Roman" w:eastAsia="Times New Roman" w:hAnsi="Times New Roman" w:cs="Times New Roman"/>
                <w:sz w:val="24"/>
                <w:szCs w:val="24"/>
                <w:lang w:eastAsia="lv-LV"/>
              </w:rPr>
              <w:t>. un 202</w:t>
            </w:r>
            <w:r w:rsidR="00772F49" w:rsidRPr="00B82074">
              <w:rPr>
                <w:rFonts w:ascii="Times New Roman" w:eastAsia="Times New Roman" w:hAnsi="Times New Roman" w:cs="Times New Roman"/>
                <w:sz w:val="24"/>
                <w:szCs w:val="24"/>
                <w:lang w:eastAsia="lv-LV"/>
              </w:rPr>
              <w:t>1</w:t>
            </w:r>
            <w:r w:rsidRPr="00B82074">
              <w:rPr>
                <w:rFonts w:ascii="Times New Roman" w:eastAsia="Times New Roman" w:hAnsi="Times New Roman" w:cs="Times New Roman"/>
                <w:sz w:val="24"/>
                <w:szCs w:val="24"/>
                <w:lang w:eastAsia="lv-LV"/>
              </w:rPr>
              <w:t>.gadam rezultātiem un priekšlikumi par šo rezultātu izmantošanu likumprojekta “Par vidēja termiņa budžeta 201</w:t>
            </w:r>
            <w:r w:rsidR="00772F49"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 20</w:t>
            </w:r>
            <w:r w:rsidR="00772F49" w:rsidRPr="00B82074">
              <w:rPr>
                <w:rFonts w:ascii="Times New Roman" w:eastAsia="Times New Roman" w:hAnsi="Times New Roman" w:cs="Times New Roman"/>
                <w:sz w:val="24"/>
                <w:szCs w:val="24"/>
                <w:lang w:eastAsia="lv-LV"/>
              </w:rPr>
              <w:t>20</w:t>
            </w:r>
            <w:r w:rsidRPr="00B82074">
              <w:rPr>
                <w:rFonts w:ascii="Times New Roman" w:eastAsia="Times New Roman" w:hAnsi="Times New Roman" w:cs="Times New Roman"/>
                <w:sz w:val="24"/>
                <w:szCs w:val="24"/>
                <w:lang w:eastAsia="lv-LV"/>
              </w:rPr>
              <w:t>. un 202</w:t>
            </w:r>
            <w:r w:rsidR="00772F49" w:rsidRPr="00B82074">
              <w:rPr>
                <w:rFonts w:ascii="Times New Roman" w:eastAsia="Times New Roman" w:hAnsi="Times New Roman" w:cs="Times New Roman"/>
                <w:sz w:val="24"/>
                <w:szCs w:val="24"/>
                <w:lang w:eastAsia="lv-LV"/>
              </w:rPr>
              <w:t>1</w:t>
            </w:r>
            <w:r w:rsidRPr="00B82074">
              <w:rPr>
                <w:rFonts w:ascii="Times New Roman" w:eastAsia="Times New Roman" w:hAnsi="Times New Roman" w:cs="Times New Roman"/>
                <w:sz w:val="24"/>
                <w:szCs w:val="24"/>
                <w:lang w:eastAsia="lv-LV"/>
              </w:rPr>
              <w:t>.gadam” un likump</w:t>
            </w:r>
            <w:r w:rsidR="00772F49" w:rsidRPr="00B82074">
              <w:rPr>
                <w:rFonts w:ascii="Times New Roman" w:eastAsia="Times New Roman" w:hAnsi="Times New Roman" w:cs="Times New Roman"/>
                <w:sz w:val="24"/>
                <w:szCs w:val="24"/>
                <w:lang w:eastAsia="lv-LV"/>
              </w:rPr>
              <w:t>rojekta “Par valsts budžetu 2019</w:t>
            </w:r>
            <w:r w:rsidRPr="00B82074">
              <w:rPr>
                <w:rFonts w:ascii="Times New Roman" w:eastAsia="Times New Roman" w:hAnsi="Times New Roman" w:cs="Times New Roman"/>
                <w:sz w:val="24"/>
                <w:szCs w:val="24"/>
                <w:lang w:eastAsia="lv-LV"/>
              </w:rPr>
              <w:t>.gadam” izstrādes procesā”, kas tika skatīts 201</w:t>
            </w:r>
            <w:r w:rsidR="00547A84"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 xml:space="preserve">.gada </w:t>
            </w:r>
            <w:r w:rsidR="00547A84" w:rsidRPr="00B82074">
              <w:rPr>
                <w:rFonts w:ascii="Times New Roman" w:eastAsia="Times New Roman" w:hAnsi="Times New Roman" w:cs="Times New Roman"/>
                <w:sz w:val="24"/>
                <w:szCs w:val="24"/>
                <w:lang w:eastAsia="lv-LV"/>
              </w:rPr>
              <w:t>5</w:t>
            </w:r>
            <w:r w:rsidRPr="00B82074">
              <w:rPr>
                <w:rFonts w:ascii="Times New Roman" w:eastAsia="Times New Roman" w:hAnsi="Times New Roman" w:cs="Times New Roman"/>
                <w:sz w:val="24"/>
                <w:szCs w:val="24"/>
                <w:lang w:eastAsia="lv-LV"/>
              </w:rPr>
              <w:t>.</w:t>
            </w:r>
            <w:r w:rsidR="00547A84" w:rsidRPr="00B82074">
              <w:rPr>
                <w:rFonts w:ascii="Times New Roman" w:eastAsia="Times New Roman" w:hAnsi="Times New Roman" w:cs="Times New Roman"/>
                <w:sz w:val="24"/>
                <w:szCs w:val="24"/>
                <w:lang w:eastAsia="lv-LV"/>
              </w:rPr>
              <w:t>februār</w:t>
            </w:r>
            <w:r w:rsidRPr="00B82074">
              <w:rPr>
                <w:rFonts w:ascii="Times New Roman" w:eastAsia="Times New Roman" w:hAnsi="Times New Roman" w:cs="Times New Roman"/>
                <w:sz w:val="24"/>
                <w:szCs w:val="24"/>
                <w:lang w:eastAsia="lv-LV"/>
              </w:rPr>
              <w:t>a Ministru kabineta sēdē (prot. Nr.</w:t>
            </w:r>
            <w:r w:rsidR="00547A84" w:rsidRPr="00B82074">
              <w:rPr>
                <w:rFonts w:ascii="Times New Roman" w:eastAsia="Times New Roman" w:hAnsi="Times New Roman" w:cs="Times New Roman"/>
                <w:sz w:val="24"/>
                <w:szCs w:val="24"/>
                <w:lang w:eastAsia="lv-LV"/>
              </w:rPr>
              <w:t>5</w:t>
            </w:r>
            <w:r w:rsidRPr="00B82074">
              <w:rPr>
                <w:rFonts w:ascii="Times New Roman" w:eastAsia="Times New Roman" w:hAnsi="Times New Roman" w:cs="Times New Roman"/>
                <w:sz w:val="24"/>
                <w:szCs w:val="24"/>
                <w:lang w:eastAsia="lv-LV"/>
              </w:rPr>
              <w:t xml:space="preserve">, </w:t>
            </w:r>
            <w:r w:rsidR="00547A84" w:rsidRPr="00B82074">
              <w:rPr>
                <w:rFonts w:ascii="Times New Roman" w:eastAsia="Times New Roman" w:hAnsi="Times New Roman" w:cs="Times New Roman"/>
                <w:sz w:val="24"/>
                <w:szCs w:val="24"/>
                <w:lang w:eastAsia="lv-LV"/>
              </w:rPr>
              <w:t>33</w:t>
            </w:r>
            <w:r w:rsidRPr="00B82074">
              <w:rPr>
                <w:rFonts w:ascii="Times New Roman" w:eastAsia="Times New Roman" w:hAnsi="Times New Roman" w:cs="Times New Roman"/>
                <w:sz w:val="24"/>
                <w:szCs w:val="24"/>
                <w:lang w:eastAsia="lv-LV"/>
              </w:rPr>
              <w:t>.§).</w:t>
            </w:r>
          </w:p>
          <w:p w:rsidR="0078019B" w:rsidRPr="00B82074" w:rsidRDefault="0078019B"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Lai nodrošinātu gadskārtējā valsts budžeta </w:t>
            </w:r>
            <w:r w:rsidR="00DE37B2" w:rsidRPr="00B82074">
              <w:rPr>
                <w:rFonts w:ascii="Times New Roman" w:eastAsia="Times New Roman" w:hAnsi="Times New Roman" w:cs="Times New Roman"/>
                <w:sz w:val="24"/>
                <w:szCs w:val="24"/>
                <w:lang w:eastAsia="lv-LV"/>
              </w:rPr>
              <w:t>likumprojekta</w:t>
            </w:r>
            <w:r w:rsidRPr="00B82074">
              <w:rPr>
                <w:rFonts w:ascii="Times New Roman" w:eastAsia="Times New Roman" w:hAnsi="Times New Roman" w:cs="Times New Roman"/>
                <w:sz w:val="24"/>
                <w:szCs w:val="24"/>
                <w:lang w:eastAsia="lv-LV"/>
              </w:rPr>
              <w:t xml:space="preserve"> sagatavošanu:</w:t>
            </w:r>
          </w:p>
          <w:p w:rsidR="0078019B" w:rsidRPr="00B82074" w:rsidRDefault="0078019B"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1. Ministru kabinetā 201</w:t>
            </w:r>
            <w:r w:rsidR="009E3DFC" w:rsidRPr="00B82074">
              <w:rPr>
                <w:rFonts w:ascii="Times New Roman" w:eastAsia="Times New Roman" w:hAnsi="Times New Roman" w:cs="Times New Roman"/>
                <w:sz w:val="24"/>
                <w:szCs w:val="24"/>
                <w:lang w:eastAsia="lv-LV"/>
              </w:rPr>
              <w:t>8</w:t>
            </w:r>
            <w:r w:rsidRPr="00B82074">
              <w:rPr>
                <w:rFonts w:ascii="Times New Roman" w:eastAsia="Times New Roman" w:hAnsi="Times New Roman" w:cs="Times New Roman"/>
                <w:sz w:val="24"/>
                <w:szCs w:val="24"/>
                <w:lang w:eastAsia="lv-LV"/>
              </w:rPr>
              <w:t xml:space="preserve">.gada </w:t>
            </w:r>
            <w:r w:rsidR="009E3DFC" w:rsidRPr="00B82074">
              <w:rPr>
                <w:rFonts w:ascii="Times New Roman" w:eastAsia="Times New Roman" w:hAnsi="Times New Roman" w:cs="Times New Roman"/>
                <w:sz w:val="24"/>
                <w:szCs w:val="24"/>
                <w:lang w:eastAsia="lv-LV"/>
              </w:rPr>
              <w:t>10</w:t>
            </w:r>
            <w:r w:rsidRPr="00B82074">
              <w:rPr>
                <w:rFonts w:ascii="Times New Roman" w:eastAsia="Times New Roman" w:hAnsi="Times New Roman" w:cs="Times New Roman"/>
                <w:sz w:val="24"/>
                <w:szCs w:val="24"/>
                <w:lang w:eastAsia="lv-LV"/>
              </w:rPr>
              <w:t>.</w:t>
            </w:r>
            <w:r w:rsidR="009E3DFC" w:rsidRPr="00B82074">
              <w:rPr>
                <w:rFonts w:ascii="Times New Roman" w:eastAsia="Times New Roman" w:hAnsi="Times New Roman" w:cs="Times New Roman"/>
                <w:sz w:val="24"/>
                <w:szCs w:val="24"/>
                <w:lang w:eastAsia="lv-LV"/>
              </w:rPr>
              <w:t>aprīlī</w:t>
            </w:r>
            <w:r w:rsidRPr="00B82074">
              <w:rPr>
                <w:rFonts w:ascii="Times New Roman" w:eastAsia="Times New Roman" w:hAnsi="Times New Roman" w:cs="Times New Roman"/>
                <w:sz w:val="24"/>
                <w:szCs w:val="24"/>
                <w:lang w:eastAsia="lv-LV"/>
              </w:rPr>
              <w:t xml:space="preserve"> tika apstiprināti ministriju un citu centrālo valsts iestāžu valsts budžeta bāzes izdevumi 201</w:t>
            </w:r>
            <w:r w:rsidR="005A5C57"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noBreakHyphen/>
              <w:t>202</w:t>
            </w:r>
            <w:r w:rsidR="005A5C57" w:rsidRPr="00B82074">
              <w:rPr>
                <w:rFonts w:ascii="Times New Roman" w:eastAsia="Times New Roman" w:hAnsi="Times New Roman" w:cs="Times New Roman"/>
                <w:sz w:val="24"/>
                <w:szCs w:val="24"/>
                <w:lang w:eastAsia="lv-LV"/>
              </w:rPr>
              <w:t>1</w:t>
            </w:r>
            <w:r w:rsidRPr="00B82074">
              <w:rPr>
                <w:rFonts w:ascii="Times New Roman" w:eastAsia="Times New Roman" w:hAnsi="Times New Roman" w:cs="Times New Roman"/>
                <w:sz w:val="24"/>
                <w:szCs w:val="24"/>
                <w:lang w:eastAsia="lv-LV"/>
              </w:rPr>
              <w:t>.gadam (protokols Nr.1</w:t>
            </w:r>
            <w:r w:rsidR="009E3DFC" w:rsidRPr="00B82074">
              <w:rPr>
                <w:rFonts w:ascii="Times New Roman" w:eastAsia="Times New Roman" w:hAnsi="Times New Roman" w:cs="Times New Roman"/>
                <w:sz w:val="24"/>
                <w:szCs w:val="24"/>
                <w:lang w:eastAsia="lv-LV"/>
              </w:rPr>
              <w:t>9</w:t>
            </w:r>
            <w:r w:rsidR="005A5C57" w:rsidRPr="00B82074">
              <w:rPr>
                <w:rFonts w:ascii="Times New Roman" w:eastAsia="Times New Roman" w:hAnsi="Times New Roman" w:cs="Times New Roman"/>
                <w:sz w:val="24"/>
                <w:szCs w:val="24"/>
                <w:lang w:eastAsia="lv-LV"/>
              </w:rPr>
              <w:t xml:space="preserve"> 36</w:t>
            </w:r>
            <w:r w:rsidRPr="00B82074">
              <w:rPr>
                <w:rFonts w:ascii="Times New Roman" w:eastAsia="Times New Roman" w:hAnsi="Times New Roman" w:cs="Times New Roman"/>
                <w:sz w:val="24"/>
                <w:szCs w:val="24"/>
                <w:lang w:eastAsia="lv-LV"/>
              </w:rPr>
              <w:t>.§), kas vēlāk tika precizēti atbilstoši Ministru kabineta pieņemtajiem lēmumiem par atbalstītajiem papildu pieprasījumiem, kā arī ministriju iesniegtajiem tehniskajiem precizējumiem.</w:t>
            </w:r>
          </w:p>
          <w:p w:rsidR="0078019B" w:rsidRPr="00B82074" w:rsidRDefault="005440F1"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2. Ministru kabinetā 2019</w:t>
            </w:r>
            <w:r w:rsidR="0078019B" w:rsidRPr="00B82074">
              <w:rPr>
                <w:rFonts w:ascii="Times New Roman" w:eastAsia="Times New Roman" w:hAnsi="Times New Roman" w:cs="Times New Roman"/>
                <w:sz w:val="24"/>
                <w:szCs w:val="24"/>
                <w:lang w:eastAsia="lv-LV"/>
              </w:rPr>
              <w:t xml:space="preserve">.gada </w:t>
            </w:r>
            <w:r w:rsidRPr="00B82074">
              <w:rPr>
                <w:rFonts w:ascii="Times New Roman" w:eastAsia="Times New Roman" w:hAnsi="Times New Roman" w:cs="Times New Roman"/>
                <w:sz w:val="24"/>
                <w:szCs w:val="24"/>
                <w:lang w:eastAsia="lv-LV"/>
              </w:rPr>
              <w:t>5</w:t>
            </w:r>
            <w:r w:rsidR="0078019B"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februārī</w:t>
            </w:r>
            <w:r w:rsidR="0078019B" w:rsidRPr="00B82074">
              <w:rPr>
                <w:rFonts w:ascii="Times New Roman" w:eastAsia="Times New Roman" w:hAnsi="Times New Roman" w:cs="Times New Roman"/>
                <w:sz w:val="24"/>
                <w:szCs w:val="24"/>
                <w:lang w:eastAsia="lv-LV"/>
              </w:rPr>
              <w:t xml:space="preserve"> tika izskatīts informatīvais ziņojums “Par makroekonomisko rādītāju, ieņēmumu un vispārējās valdības budžeta bilances prognozēm 201</w:t>
            </w:r>
            <w:r w:rsidRPr="00B82074">
              <w:rPr>
                <w:rFonts w:ascii="Times New Roman" w:eastAsia="Times New Roman" w:hAnsi="Times New Roman" w:cs="Times New Roman"/>
                <w:sz w:val="24"/>
                <w:szCs w:val="24"/>
                <w:lang w:eastAsia="lv-LV"/>
              </w:rPr>
              <w:t>9</w:t>
            </w:r>
            <w:r w:rsidR="0078019B" w:rsidRPr="00B82074">
              <w:rPr>
                <w:rFonts w:ascii="Times New Roman" w:eastAsia="Times New Roman" w:hAnsi="Times New Roman" w:cs="Times New Roman"/>
                <w:sz w:val="24"/>
                <w:szCs w:val="24"/>
                <w:lang w:eastAsia="lv-LV"/>
              </w:rPr>
              <w:t>.-20</w:t>
            </w:r>
            <w:r w:rsidRPr="00B82074">
              <w:rPr>
                <w:rFonts w:ascii="Times New Roman" w:eastAsia="Times New Roman" w:hAnsi="Times New Roman" w:cs="Times New Roman"/>
                <w:sz w:val="24"/>
                <w:szCs w:val="24"/>
                <w:lang w:eastAsia="lv-LV"/>
              </w:rPr>
              <w:t>21</w:t>
            </w:r>
            <w:r w:rsidR="0078019B" w:rsidRPr="00B82074">
              <w:rPr>
                <w:rFonts w:ascii="Times New Roman" w:eastAsia="Times New Roman" w:hAnsi="Times New Roman" w:cs="Times New Roman"/>
                <w:sz w:val="24"/>
                <w:szCs w:val="24"/>
                <w:lang w:eastAsia="lv-LV"/>
              </w:rPr>
              <w:t>.gadā” (protokols Nr.</w:t>
            </w:r>
            <w:r w:rsidRPr="00B82074">
              <w:rPr>
                <w:rFonts w:ascii="Times New Roman" w:eastAsia="Times New Roman" w:hAnsi="Times New Roman" w:cs="Times New Roman"/>
                <w:sz w:val="24"/>
                <w:szCs w:val="24"/>
                <w:lang w:eastAsia="lv-LV"/>
              </w:rPr>
              <w:t>5</w:t>
            </w:r>
            <w:r w:rsidR="0078019B" w:rsidRPr="00B82074">
              <w:rPr>
                <w:rFonts w:ascii="Times New Roman" w:eastAsia="Times New Roman" w:hAnsi="Times New Roman" w:cs="Times New Roman"/>
                <w:sz w:val="24"/>
                <w:szCs w:val="24"/>
                <w:lang w:eastAsia="lv-LV"/>
              </w:rPr>
              <w:t xml:space="preserve"> </w:t>
            </w:r>
            <w:r w:rsidRPr="00B82074">
              <w:rPr>
                <w:rFonts w:ascii="Times New Roman" w:eastAsia="Times New Roman" w:hAnsi="Times New Roman" w:cs="Times New Roman"/>
                <w:sz w:val="24"/>
                <w:szCs w:val="24"/>
                <w:lang w:eastAsia="lv-LV"/>
              </w:rPr>
              <w:t>30</w:t>
            </w:r>
            <w:r w:rsidR="0078019B" w:rsidRPr="00B82074">
              <w:rPr>
                <w:rFonts w:ascii="Times New Roman" w:eastAsia="Times New Roman" w:hAnsi="Times New Roman" w:cs="Times New Roman"/>
                <w:sz w:val="24"/>
                <w:szCs w:val="24"/>
                <w:lang w:eastAsia="lv-LV"/>
              </w:rPr>
              <w:t>.§), kurā noteikts indikatīvais fiskālās telpas apjoms vispārējās valdības budžetā 201</w:t>
            </w:r>
            <w:r w:rsidRPr="00B82074">
              <w:rPr>
                <w:rFonts w:ascii="Times New Roman" w:eastAsia="Times New Roman" w:hAnsi="Times New Roman" w:cs="Times New Roman"/>
                <w:sz w:val="24"/>
                <w:szCs w:val="24"/>
                <w:lang w:eastAsia="lv-LV"/>
              </w:rPr>
              <w:t>9</w:t>
            </w:r>
            <w:r w:rsidR="0078019B" w:rsidRPr="00B82074">
              <w:rPr>
                <w:rFonts w:ascii="Times New Roman" w:eastAsia="Times New Roman" w:hAnsi="Times New Roman" w:cs="Times New Roman"/>
                <w:sz w:val="24"/>
                <w:szCs w:val="24"/>
                <w:lang w:eastAsia="lv-LV"/>
              </w:rPr>
              <w:t xml:space="preserve">.gadā </w:t>
            </w:r>
            <w:r w:rsidR="00934ECC" w:rsidRPr="00B82074">
              <w:rPr>
                <w:rFonts w:ascii="Times New Roman" w:eastAsia="Times New Roman" w:hAnsi="Times New Roman" w:cs="Times New Roman"/>
                <w:sz w:val="24"/>
                <w:szCs w:val="24"/>
                <w:lang w:eastAsia="lv-LV"/>
              </w:rPr>
              <w:t>-34,0</w:t>
            </w:r>
            <w:r w:rsidR="0078019B" w:rsidRPr="00B82074">
              <w:rPr>
                <w:rFonts w:ascii="Times New Roman" w:eastAsia="Times New Roman" w:hAnsi="Times New Roman" w:cs="Times New Roman"/>
                <w:sz w:val="24"/>
                <w:szCs w:val="24"/>
                <w:lang w:eastAsia="lv-LV"/>
              </w:rPr>
              <w:t xml:space="preserve"> milj. </w:t>
            </w:r>
            <w:r w:rsidR="0078019B" w:rsidRPr="00B82074">
              <w:rPr>
                <w:rFonts w:ascii="Times New Roman" w:eastAsia="Times New Roman" w:hAnsi="Times New Roman" w:cs="Times New Roman"/>
                <w:i/>
                <w:sz w:val="24"/>
                <w:szCs w:val="24"/>
                <w:lang w:eastAsia="lv-LV"/>
              </w:rPr>
              <w:t>euro</w:t>
            </w:r>
            <w:r w:rsidR="0078019B" w:rsidRPr="00B82074">
              <w:rPr>
                <w:rFonts w:ascii="Times New Roman" w:eastAsia="Times New Roman" w:hAnsi="Times New Roman" w:cs="Times New Roman"/>
                <w:sz w:val="24"/>
                <w:szCs w:val="24"/>
                <w:lang w:eastAsia="lv-LV"/>
              </w:rPr>
              <w:t xml:space="preserve"> apmērā, 20</w:t>
            </w:r>
            <w:r w:rsidR="00934ECC" w:rsidRPr="00B82074">
              <w:rPr>
                <w:rFonts w:ascii="Times New Roman" w:eastAsia="Times New Roman" w:hAnsi="Times New Roman" w:cs="Times New Roman"/>
                <w:sz w:val="24"/>
                <w:szCs w:val="24"/>
                <w:lang w:eastAsia="lv-LV"/>
              </w:rPr>
              <w:t>20</w:t>
            </w:r>
            <w:r w:rsidR="0078019B" w:rsidRPr="00B82074">
              <w:rPr>
                <w:rFonts w:ascii="Times New Roman" w:eastAsia="Times New Roman" w:hAnsi="Times New Roman" w:cs="Times New Roman"/>
                <w:sz w:val="24"/>
                <w:szCs w:val="24"/>
                <w:lang w:eastAsia="lv-LV"/>
              </w:rPr>
              <w:t>.gadā -</w:t>
            </w:r>
            <w:r w:rsidR="00934ECC" w:rsidRPr="00B82074">
              <w:rPr>
                <w:rFonts w:ascii="Times New Roman" w:eastAsia="Times New Roman" w:hAnsi="Times New Roman" w:cs="Times New Roman"/>
                <w:sz w:val="24"/>
                <w:szCs w:val="24"/>
                <w:lang w:eastAsia="lv-LV"/>
              </w:rPr>
              <w:t>64</w:t>
            </w:r>
            <w:r w:rsidR="0078019B" w:rsidRPr="00B82074">
              <w:rPr>
                <w:rFonts w:ascii="Times New Roman" w:eastAsia="Times New Roman" w:hAnsi="Times New Roman" w:cs="Times New Roman"/>
                <w:sz w:val="24"/>
                <w:szCs w:val="24"/>
                <w:lang w:eastAsia="lv-LV"/>
              </w:rPr>
              <w:t>,</w:t>
            </w:r>
            <w:r w:rsidR="00934ECC" w:rsidRPr="00B82074">
              <w:rPr>
                <w:rFonts w:ascii="Times New Roman" w:eastAsia="Times New Roman" w:hAnsi="Times New Roman" w:cs="Times New Roman"/>
                <w:sz w:val="24"/>
                <w:szCs w:val="24"/>
                <w:lang w:eastAsia="lv-LV"/>
              </w:rPr>
              <w:t>5</w:t>
            </w:r>
            <w:r w:rsidR="0078019B" w:rsidRPr="00B82074">
              <w:rPr>
                <w:rFonts w:ascii="Times New Roman" w:eastAsia="Times New Roman" w:hAnsi="Times New Roman" w:cs="Times New Roman"/>
                <w:sz w:val="24"/>
                <w:szCs w:val="24"/>
                <w:lang w:eastAsia="lv-LV"/>
              </w:rPr>
              <w:t xml:space="preserve"> milj. </w:t>
            </w:r>
            <w:r w:rsidR="0078019B" w:rsidRPr="00B82074">
              <w:rPr>
                <w:rFonts w:ascii="Times New Roman" w:eastAsia="Times New Roman" w:hAnsi="Times New Roman" w:cs="Times New Roman"/>
                <w:i/>
                <w:sz w:val="24"/>
                <w:szCs w:val="24"/>
                <w:lang w:eastAsia="lv-LV"/>
              </w:rPr>
              <w:t>euro</w:t>
            </w:r>
            <w:r w:rsidR="0078019B" w:rsidRPr="00B82074">
              <w:rPr>
                <w:rFonts w:ascii="Times New Roman" w:eastAsia="Times New Roman" w:hAnsi="Times New Roman" w:cs="Times New Roman"/>
                <w:sz w:val="24"/>
                <w:szCs w:val="24"/>
                <w:lang w:eastAsia="lv-LV"/>
              </w:rPr>
              <w:t xml:space="preserve"> apmērā un 202</w:t>
            </w:r>
            <w:r w:rsidR="00934ECC" w:rsidRPr="00B82074">
              <w:rPr>
                <w:rFonts w:ascii="Times New Roman" w:eastAsia="Times New Roman" w:hAnsi="Times New Roman" w:cs="Times New Roman"/>
                <w:sz w:val="24"/>
                <w:szCs w:val="24"/>
                <w:lang w:eastAsia="lv-LV"/>
              </w:rPr>
              <w:t>1</w:t>
            </w:r>
            <w:r w:rsidR="0078019B" w:rsidRPr="00B82074">
              <w:rPr>
                <w:rFonts w:ascii="Times New Roman" w:eastAsia="Times New Roman" w:hAnsi="Times New Roman" w:cs="Times New Roman"/>
                <w:sz w:val="24"/>
                <w:szCs w:val="24"/>
                <w:lang w:eastAsia="lv-LV"/>
              </w:rPr>
              <w:t xml:space="preserve">.gadā </w:t>
            </w:r>
            <w:r w:rsidR="00934ECC" w:rsidRPr="00B82074">
              <w:rPr>
                <w:rFonts w:ascii="Times New Roman" w:eastAsia="Times New Roman" w:hAnsi="Times New Roman" w:cs="Times New Roman"/>
                <w:sz w:val="24"/>
                <w:szCs w:val="24"/>
                <w:lang w:eastAsia="lv-LV"/>
              </w:rPr>
              <w:t>-8,5</w:t>
            </w:r>
            <w:r w:rsidR="0078019B" w:rsidRPr="00B82074">
              <w:rPr>
                <w:rFonts w:ascii="Times New Roman" w:eastAsia="Times New Roman" w:hAnsi="Times New Roman" w:cs="Times New Roman"/>
                <w:sz w:val="24"/>
                <w:szCs w:val="24"/>
                <w:lang w:eastAsia="lv-LV"/>
              </w:rPr>
              <w:t xml:space="preserve"> milj. </w:t>
            </w:r>
            <w:r w:rsidR="0078019B" w:rsidRPr="00B82074">
              <w:rPr>
                <w:rFonts w:ascii="Times New Roman" w:eastAsia="Times New Roman" w:hAnsi="Times New Roman" w:cs="Times New Roman"/>
                <w:i/>
                <w:sz w:val="24"/>
                <w:szCs w:val="24"/>
                <w:lang w:eastAsia="lv-LV"/>
              </w:rPr>
              <w:t>euro</w:t>
            </w:r>
            <w:r w:rsidR="0078019B" w:rsidRPr="00B82074">
              <w:rPr>
                <w:rFonts w:ascii="Times New Roman" w:eastAsia="Times New Roman" w:hAnsi="Times New Roman" w:cs="Times New Roman"/>
                <w:sz w:val="24"/>
                <w:szCs w:val="24"/>
                <w:lang w:eastAsia="lv-LV"/>
              </w:rPr>
              <w:t xml:space="preserve"> apmērā.</w:t>
            </w:r>
          </w:p>
          <w:p w:rsidR="00804CC0" w:rsidRPr="00B82074" w:rsidRDefault="0078019B"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3. </w:t>
            </w:r>
            <w:r w:rsidR="00804CC0" w:rsidRPr="00B82074">
              <w:rPr>
                <w:rFonts w:ascii="Times New Roman" w:eastAsia="Times New Roman" w:hAnsi="Times New Roman" w:cs="Times New Roman"/>
                <w:sz w:val="24"/>
                <w:szCs w:val="24"/>
                <w:lang w:eastAsia="lv-LV"/>
              </w:rPr>
              <w:t>Ministru kabinetā 2019.gada 5.februārī tika izskatīts informatīvais ziņojums “Par neatkarīgo institūciju prioritārajiem pasākumiem 2019., 2020. un 2021.gadam” (protokols Nr.5 32.§).</w:t>
            </w:r>
          </w:p>
          <w:p w:rsidR="0078019B" w:rsidRPr="00B82074" w:rsidRDefault="00804CC0"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4. </w:t>
            </w:r>
            <w:r w:rsidR="0078019B" w:rsidRPr="00B82074">
              <w:rPr>
                <w:rFonts w:ascii="Times New Roman" w:eastAsia="Times New Roman" w:hAnsi="Times New Roman" w:cs="Times New Roman"/>
                <w:sz w:val="24"/>
                <w:szCs w:val="24"/>
                <w:lang w:eastAsia="lv-LV"/>
              </w:rPr>
              <w:t>Ministru kabinetā 201</w:t>
            </w:r>
            <w:r w:rsidR="00AC41C3" w:rsidRPr="00B82074">
              <w:rPr>
                <w:rFonts w:ascii="Times New Roman" w:eastAsia="Times New Roman" w:hAnsi="Times New Roman" w:cs="Times New Roman"/>
                <w:sz w:val="24"/>
                <w:szCs w:val="24"/>
                <w:lang w:eastAsia="lv-LV"/>
              </w:rPr>
              <w:t>9</w:t>
            </w:r>
            <w:r w:rsidR="0078019B" w:rsidRPr="00B82074">
              <w:rPr>
                <w:rFonts w:ascii="Times New Roman" w:eastAsia="Times New Roman" w:hAnsi="Times New Roman" w:cs="Times New Roman"/>
                <w:sz w:val="24"/>
                <w:szCs w:val="24"/>
                <w:lang w:eastAsia="lv-LV"/>
              </w:rPr>
              <w:t xml:space="preserve">.gada </w:t>
            </w:r>
            <w:r w:rsidR="00B24970" w:rsidRPr="00B82074">
              <w:rPr>
                <w:rFonts w:ascii="Times New Roman" w:eastAsia="Times New Roman" w:hAnsi="Times New Roman" w:cs="Times New Roman"/>
                <w:sz w:val="24"/>
                <w:szCs w:val="24"/>
                <w:lang w:eastAsia="lv-LV"/>
              </w:rPr>
              <w:t>8</w:t>
            </w:r>
            <w:r w:rsidR="0078019B" w:rsidRPr="00B82074">
              <w:rPr>
                <w:rFonts w:ascii="Times New Roman" w:eastAsia="Times New Roman" w:hAnsi="Times New Roman" w:cs="Times New Roman"/>
                <w:sz w:val="24"/>
                <w:szCs w:val="24"/>
                <w:lang w:eastAsia="lv-LV"/>
              </w:rPr>
              <w:t>.</w:t>
            </w:r>
            <w:r w:rsidR="00B24970" w:rsidRPr="00B82074">
              <w:rPr>
                <w:rFonts w:ascii="Times New Roman" w:eastAsia="Times New Roman" w:hAnsi="Times New Roman" w:cs="Times New Roman"/>
                <w:sz w:val="24"/>
                <w:szCs w:val="24"/>
                <w:lang w:eastAsia="lv-LV"/>
              </w:rPr>
              <w:t>februārī</w:t>
            </w:r>
            <w:r w:rsidR="0078019B" w:rsidRPr="00B82074">
              <w:rPr>
                <w:rFonts w:ascii="Times New Roman" w:eastAsia="Times New Roman" w:hAnsi="Times New Roman" w:cs="Times New Roman"/>
                <w:sz w:val="24"/>
                <w:szCs w:val="24"/>
                <w:lang w:eastAsia="lv-LV"/>
              </w:rPr>
              <w:t xml:space="preserve"> tika izskatīts informatīvais ziņojums </w:t>
            </w:r>
            <w:r w:rsidR="00B24970" w:rsidRPr="00B82074">
              <w:rPr>
                <w:rFonts w:ascii="Times New Roman" w:eastAsia="Times New Roman" w:hAnsi="Times New Roman" w:cs="Times New Roman"/>
                <w:sz w:val="24"/>
                <w:szCs w:val="24"/>
                <w:lang w:eastAsia="lv-LV"/>
              </w:rPr>
              <w:t>“Par fiskālo telpu palielinošiem pasākumiem un izdevumiem prioritārajiem pasākumiem valsts budžetam 2019.gadam”</w:t>
            </w:r>
            <w:r w:rsidR="0078019B" w:rsidRPr="00B82074">
              <w:rPr>
                <w:rFonts w:ascii="Times New Roman" w:eastAsia="Times New Roman" w:hAnsi="Times New Roman" w:cs="Times New Roman"/>
                <w:sz w:val="24"/>
                <w:szCs w:val="24"/>
                <w:lang w:eastAsia="lv-LV"/>
              </w:rPr>
              <w:t xml:space="preserve"> (protokols Nr.</w:t>
            </w:r>
            <w:r w:rsidR="00B24970" w:rsidRPr="00B82074">
              <w:rPr>
                <w:rFonts w:ascii="Times New Roman" w:eastAsia="Times New Roman" w:hAnsi="Times New Roman" w:cs="Times New Roman"/>
                <w:sz w:val="24"/>
                <w:szCs w:val="24"/>
                <w:lang w:eastAsia="lv-LV"/>
              </w:rPr>
              <w:t>6</w:t>
            </w:r>
            <w:r w:rsidR="0078019B" w:rsidRPr="00B82074">
              <w:rPr>
                <w:rFonts w:ascii="Times New Roman" w:eastAsia="Times New Roman" w:hAnsi="Times New Roman" w:cs="Times New Roman"/>
                <w:sz w:val="24"/>
                <w:szCs w:val="24"/>
                <w:lang w:eastAsia="lv-LV"/>
              </w:rPr>
              <w:t xml:space="preserve"> </w:t>
            </w:r>
            <w:r w:rsidR="00B24970" w:rsidRPr="00B82074">
              <w:rPr>
                <w:rFonts w:ascii="Times New Roman" w:eastAsia="Times New Roman" w:hAnsi="Times New Roman" w:cs="Times New Roman"/>
                <w:sz w:val="24"/>
                <w:szCs w:val="24"/>
                <w:lang w:eastAsia="lv-LV"/>
              </w:rPr>
              <w:t>1</w:t>
            </w:r>
            <w:r w:rsidR="0078019B" w:rsidRPr="00B82074">
              <w:rPr>
                <w:rFonts w:ascii="Times New Roman" w:eastAsia="Times New Roman" w:hAnsi="Times New Roman" w:cs="Times New Roman"/>
                <w:sz w:val="24"/>
                <w:szCs w:val="24"/>
                <w:lang w:eastAsia="lv-LV"/>
              </w:rPr>
              <w:t>.§).</w:t>
            </w:r>
          </w:p>
          <w:p w:rsidR="00A436B5" w:rsidRPr="00B82074" w:rsidRDefault="00A436B5" w:rsidP="00025445">
            <w:pPr>
              <w:spacing w:after="0" w:line="240" w:lineRule="auto"/>
              <w:ind w:firstLine="539"/>
              <w:jc w:val="both"/>
              <w:rPr>
                <w:rFonts w:ascii="Times New Roman" w:eastAsia="Times New Roman" w:hAnsi="Times New Roman" w:cs="Times New Roman"/>
                <w:sz w:val="10"/>
                <w:szCs w:val="10"/>
                <w:lang w:eastAsia="lv-LV"/>
              </w:rPr>
            </w:pPr>
          </w:p>
          <w:p w:rsidR="00E5323B" w:rsidRPr="00B82074" w:rsidRDefault="0078019B" w:rsidP="000E1B25">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sz w:val="24"/>
                <w:szCs w:val="24"/>
                <w:lang w:eastAsia="lv-LV"/>
              </w:rPr>
              <w:t xml:space="preserve">Atbilstoši Eiropas Savienības ikgadējam ekonomikas politikas koordinēšanas ciklam jeb “Eiropas semestrim” Latvijai kā </w:t>
            </w:r>
            <w:proofErr w:type="spellStart"/>
            <w:r w:rsidRPr="00B82074">
              <w:rPr>
                <w:rFonts w:ascii="Times New Roman" w:eastAsia="Times New Roman" w:hAnsi="Times New Roman" w:cs="Times New Roman"/>
                <w:sz w:val="24"/>
                <w:szCs w:val="24"/>
                <w:lang w:eastAsia="lv-LV"/>
              </w:rPr>
              <w:t>eirozonas</w:t>
            </w:r>
            <w:proofErr w:type="spellEnd"/>
            <w:r w:rsidRPr="00B82074">
              <w:rPr>
                <w:rFonts w:ascii="Times New Roman" w:eastAsia="Times New Roman" w:hAnsi="Times New Roman" w:cs="Times New Roman"/>
                <w:sz w:val="24"/>
                <w:szCs w:val="24"/>
                <w:lang w:eastAsia="lv-LV"/>
              </w:rPr>
              <w:t xml:space="preserve"> dalībvalstij papildu Latvijas Stabilitātes programmai, kas tiek gatavota pavasarī, katru gadu līdz 15.oktobrim ir jāsagatavo un jāiesniedz Eiropas Komisijai un </w:t>
            </w:r>
            <w:proofErr w:type="spellStart"/>
            <w:r w:rsidRPr="00B82074">
              <w:rPr>
                <w:rFonts w:ascii="Times New Roman" w:eastAsia="Times New Roman" w:hAnsi="Times New Roman" w:cs="Times New Roman"/>
                <w:sz w:val="24"/>
                <w:szCs w:val="24"/>
                <w:lang w:eastAsia="lv-LV"/>
              </w:rPr>
              <w:t>Eirogrupai</w:t>
            </w:r>
            <w:proofErr w:type="spellEnd"/>
            <w:r w:rsidRPr="00B82074">
              <w:rPr>
                <w:rFonts w:ascii="Times New Roman" w:eastAsia="Times New Roman" w:hAnsi="Times New Roman" w:cs="Times New Roman"/>
                <w:sz w:val="24"/>
                <w:szCs w:val="24"/>
                <w:lang w:eastAsia="lv-LV"/>
              </w:rPr>
              <w:t xml:space="preserve"> Latvijas Vispārējās valdības budžeta plāna projekts nākamajam budžeta gadam, kurā tiek norādītas galvenās nākamā gada budžeta rādītāju prognozes – ieņēmumi, izdevumi, deficīts un valsts parāds, ietverot valsts budžetu, pašvaldību budžetu, no valsts budžeta daļēji finansēto atvasināto publisko personu budžetu un vispārējā valdības sektorā ieskaitītās komercsabiedrības. Minētā plāna mērķis ir sniegt Eiropas </w:t>
            </w:r>
            <w:r w:rsidRPr="00B82074">
              <w:rPr>
                <w:rFonts w:ascii="Times New Roman" w:eastAsia="Times New Roman" w:hAnsi="Times New Roman" w:cs="Times New Roman"/>
                <w:sz w:val="24"/>
                <w:szCs w:val="24"/>
                <w:lang w:eastAsia="lv-LV"/>
              </w:rPr>
              <w:lastRenderedPageBreak/>
              <w:t>Komisijai informāciju, kas ļautu tai novērtēt plānotā budžeta atbilstību Eiropas Savienības tiesību normām fiskālās disciplīnas jomā. Ja Eiropas Komisija konstatē, ka budžeta plāns būtiski pārkāpj Eiropas Savienības fiskālās disciplīnas noteikumus, tā var noraidīt budžeta plānu un pieprasīt dalībvalstij veikt izmaiņas un iesniegt to atkārtoti. Tāpat Eiropas Komisija savā atzinumā var sniegt rekomendācijas plāna uzlabošanai. Procedūra paredz, ka nacionālie parlamenti ņem vērā Eiropas Komisijas atzinumu, pieņemot galīgajā lasījumā valsts budžetu. Atbilstoši likumprojekta “Par valsts budžetu 201</w:t>
            </w:r>
            <w:r w:rsidR="00517698"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.gadam” sagatavošanas grafikam Latvijas Vispārējās valdības budžeta plāna projekts 201</w:t>
            </w:r>
            <w:r w:rsidR="00517698"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.gadam Ministru kabinetā tik</w:t>
            </w:r>
            <w:r w:rsidR="002B1DBF" w:rsidRPr="00B82074">
              <w:rPr>
                <w:rFonts w:ascii="Times New Roman" w:eastAsia="Times New Roman" w:hAnsi="Times New Roman" w:cs="Times New Roman"/>
                <w:sz w:val="24"/>
                <w:szCs w:val="24"/>
                <w:lang w:eastAsia="lv-LV"/>
              </w:rPr>
              <w:t>a</w:t>
            </w:r>
            <w:r w:rsidRPr="00B82074">
              <w:rPr>
                <w:rFonts w:ascii="Times New Roman" w:eastAsia="Times New Roman" w:hAnsi="Times New Roman" w:cs="Times New Roman"/>
                <w:sz w:val="24"/>
                <w:szCs w:val="24"/>
                <w:lang w:eastAsia="lv-LV"/>
              </w:rPr>
              <w:t xml:space="preserve"> izskatīts </w:t>
            </w:r>
            <w:r w:rsidR="002B1DBF" w:rsidRPr="00B82074">
              <w:rPr>
                <w:rFonts w:ascii="Times New Roman" w:eastAsia="Times New Roman" w:hAnsi="Times New Roman" w:cs="Times New Roman"/>
                <w:sz w:val="24"/>
                <w:szCs w:val="24"/>
                <w:lang w:eastAsia="lv-LV"/>
              </w:rPr>
              <w:t>2018.gada</w:t>
            </w:r>
            <w:r w:rsidRPr="00B82074">
              <w:rPr>
                <w:rFonts w:ascii="Times New Roman" w:eastAsia="Times New Roman" w:hAnsi="Times New Roman" w:cs="Times New Roman"/>
                <w:sz w:val="24"/>
                <w:szCs w:val="24"/>
                <w:lang w:eastAsia="lv-LV"/>
              </w:rPr>
              <w:t xml:space="preserve"> 1</w:t>
            </w:r>
            <w:r w:rsidR="002B1DBF" w:rsidRPr="00B82074">
              <w:rPr>
                <w:rFonts w:ascii="Times New Roman" w:eastAsia="Times New Roman" w:hAnsi="Times New Roman" w:cs="Times New Roman"/>
                <w:sz w:val="24"/>
                <w:szCs w:val="24"/>
                <w:lang w:eastAsia="lv-LV"/>
              </w:rPr>
              <w:t>5</w:t>
            </w:r>
            <w:r w:rsidRPr="00B82074">
              <w:rPr>
                <w:rFonts w:ascii="Times New Roman" w:eastAsia="Times New Roman" w:hAnsi="Times New Roman" w:cs="Times New Roman"/>
                <w:sz w:val="24"/>
                <w:szCs w:val="24"/>
                <w:lang w:eastAsia="lv-LV"/>
              </w:rPr>
              <w:t>.oktobrī</w:t>
            </w:r>
            <w:r w:rsidR="002B1DBF" w:rsidRPr="00B82074">
              <w:rPr>
                <w:rFonts w:ascii="Times New Roman" w:eastAsia="Times New Roman" w:hAnsi="Times New Roman" w:cs="Times New Roman"/>
                <w:sz w:val="24"/>
                <w:szCs w:val="24"/>
                <w:lang w:eastAsia="lv-LV"/>
              </w:rPr>
              <w:t xml:space="preserve"> (protokols Nr.47 1.§) </w:t>
            </w:r>
            <w:r w:rsidR="00AB3ACC" w:rsidRPr="00B82074">
              <w:rPr>
                <w:rFonts w:ascii="Times New Roman" w:eastAsia="Times New Roman" w:hAnsi="Times New Roman" w:cs="Times New Roman"/>
                <w:sz w:val="24"/>
                <w:szCs w:val="24"/>
                <w:lang w:eastAsia="lv-LV"/>
              </w:rPr>
              <w:t xml:space="preserve">un iesniegts Eiropas Komisijai un </w:t>
            </w:r>
            <w:proofErr w:type="spellStart"/>
            <w:r w:rsidR="00AB3ACC" w:rsidRPr="00B82074">
              <w:rPr>
                <w:rFonts w:ascii="Times New Roman" w:eastAsia="Times New Roman" w:hAnsi="Times New Roman" w:cs="Times New Roman"/>
                <w:sz w:val="24"/>
                <w:szCs w:val="24"/>
                <w:lang w:eastAsia="lv-LV"/>
              </w:rPr>
              <w:t>Eirogrupai</w:t>
            </w:r>
            <w:proofErr w:type="spellEnd"/>
            <w:r w:rsidR="00AB3ACC" w:rsidRPr="00B82074">
              <w:rPr>
                <w:rFonts w:ascii="Times New Roman" w:eastAsia="Times New Roman" w:hAnsi="Times New Roman" w:cs="Times New Roman"/>
                <w:sz w:val="24"/>
                <w:szCs w:val="24"/>
                <w:lang w:eastAsia="lv-LV"/>
              </w:rPr>
              <w:t xml:space="preserve">, kā arī atkārtoti tika izskatīts Ministru kabinetā </w:t>
            </w:r>
            <w:r w:rsidR="00345626" w:rsidRPr="00B82074">
              <w:rPr>
                <w:rFonts w:ascii="Times New Roman" w:eastAsia="Times New Roman" w:hAnsi="Times New Roman" w:cs="Times New Roman"/>
                <w:sz w:val="24"/>
                <w:szCs w:val="24"/>
                <w:lang w:eastAsia="lv-LV"/>
              </w:rPr>
              <w:t>2019.gada 19</w:t>
            </w:r>
            <w:r w:rsidR="00AB3ACC" w:rsidRPr="00B82074">
              <w:rPr>
                <w:rFonts w:ascii="Times New Roman" w:eastAsia="Times New Roman" w:hAnsi="Times New Roman" w:cs="Times New Roman"/>
                <w:sz w:val="24"/>
                <w:szCs w:val="24"/>
                <w:lang w:eastAsia="lv-LV"/>
              </w:rPr>
              <w:t>.februārī (protokols Nr.9 37.§)</w:t>
            </w:r>
            <w:r w:rsidR="000E1B25" w:rsidRPr="00B82074">
              <w:rPr>
                <w:rFonts w:ascii="Times New Roman" w:eastAsia="Times New Roman" w:hAnsi="Times New Roman" w:cs="Times New Roman"/>
                <w:sz w:val="24"/>
                <w:szCs w:val="24"/>
                <w:lang w:eastAsia="lv-LV"/>
              </w:rPr>
              <w:t xml:space="preserve"> un </w:t>
            </w:r>
            <w:r w:rsidR="00AB3ACC" w:rsidRPr="00B82074">
              <w:rPr>
                <w:rFonts w:ascii="Times New Roman" w:eastAsia="Times New Roman" w:hAnsi="Times New Roman" w:cs="Times New Roman"/>
                <w:sz w:val="24"/>
                <w:szCs w:val="24"/>
                <w:lang w:eastAsia="lv-LV"/>
              </w:rPr>
              <w:t xml:space="preserve">atkārtoti </w:t>
            </w:r>
            <w:r w:rsidR="00345626" w:rsidRPr="00B82074">
              <w:rPr>
                <w:rFonts w:ascii="Times New Roman" w:eastAsia="Times New Roman" w:hAnsi="Times New Roman" w:cs="Times New Roman"/>
                <w:sz w:val="24"/>
                <w:szCs w:val="24"/>
                <w:lang w:eastAsia="lv-LV"/>
              </w:rPr>
              <w:t xml:space="preserve">iesniegts </w:t>
            </w:r>
            <w:r w:rsidRPr="00B82074">
              <w:rPr>
                <w:rFonts w:ascii="Times New Roman" w:eastAsia="Times New Roman" w:hAnsi="Times New Roman" w:cs="Times New Roman"/>
                <w:sz w:val="24"/>
                <w:szCs w:val="24"/>
                <w:lang w:eastAsia="lv-LV"/>
              </w:rPr>
              <w:t>Eiropas Komisija</w:t>
            </w:r>
            <w:r w:rsidR="00345626" w:rsidRPr="00B82074">
              <w:rPr>
                <w:rFonts w:ascii="Times New Roman" w:eastAsia="Times New Roman" w:hAnsi="Times New Roman" w:cs="Times New Roman"/>
                <w:sz w:val="24"/>
                <w:szCs w:val="24"/>
                <w:lang w:eastAsia="lv-LV"/>
              </w:rPr>
              <w:t>i</w:t>
            </w:r>
            <w:r w:rsidRPr="00B82074">
              <w:rPr>
                <w:rFonts w:ascii="Times New Roman" w:eastAsia="Times New Roman" w:hAnsi="Times New Roman" w:cs="Times New Roman"/>
                <w:sz w:val="24"/>
                <w:szCs w:val="24"/>
                <w:lang w:eastAsia="lv-LV"/>
              </w:rPr>
              <w:t xml:space="preserve"> un </w:t>
            </w:r>
            <w:proofErr w:type="spellStart"/>
            <w:r w:rsidRPr="00B82074">
              <w:rPr>
                <w:rFonts w:ascii="Times New Roman" w:eastAsia="Times New Roman" w:hAnsi="Times New Roman" w:cs="Times New Roman"/>
                <w:sz w:val="24"/>
                <w:szCs w:val="24"/>
                <w:lang w:eastAsia="lv-LV"/>
              </w:rPr>
              <w:t>Eirogrupai</w:t>
            </w:r>
            <w:proofErr w:type="spellEnd"/>
            <w:r w:rsidRPr="00B82074">
              <w:rPr>
                <w:rFonts w:ascii="Times New Roman" w:eastAsia="Times New Roman" w:hAnsi="Times New Roman" w:cs="Times New Roman"/>
                <w:sz w:val="24"/>
                <w:szCs w:val="24"/>
                <w:lang w:eastAsia="lv-LV"/>
              </w:rPr>
              <w:t>.</w:t>
            </w:r>
          </w:p>
        </w:tc>
      </w:tr>
      <w:tr w:rsidR="00B82074" w:rsidRPr="00B82074" w:rsidTr="00643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lastRenderedPageBreak/>
              <w:t>3.</w:t>
            </w:r>
          </w:p>
        </w:tc>
        <w:tc>
          <w:tcPr>
            <w:tcW w:w="1146"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rsidR="0078019B" w:rsidRPr="00B82074" w:rsidRDefault="0078019B"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Likumprojekta “Par valsts budžetu 201</w:t>
            </w:r>
            <w:r w:rsidR="009C3CA6"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.gadam” izstrādē iesaistītas visas ministrijas un citas centrālās valsts iestādes, sagatavojot savus budžeta pieprasījumus un paskaidrojumus.</w:t>
            </w:r>
          </w:p>
          <w:p w:rsidR="0078019B" w:rsidRPr="00B82074" w:rsidRDefault="0078019B"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Lai nodrošinātu Likumā par budžetu un finanšu vadību Ministru kabinetam doto uzdevumu izpildi attiecībā uz neatkarīgo institūciju viedokļa uzklausīšanu, kā arī šā viedokļa un Ministru kabineta lēmuma pamatojuma iekļaušanu Ministru kabineta sēdes </w:t>
            </w:r>
            <w:proofErr w:type="spellStart"/>
            <w:r w:rsidRPr="00B82074">
              <w:rPr>
                <w:rFonts w:ascii="Times New Roman" w:eastAsia="Times New Roman" w:hAnsi="Times New Roman" w:cs="Times New Roman"/>
                <w:sz w:val="24"/>
                <w:szCs w:val="24"/>
                <w:lang w:eastAsia="lv-LV"/>
              </w:rPr>
              <w:t>protokollēmumā</w:t>
            </w:r>
            <w:proofErr w:type="spellEnd"/>
            <w:r w:rsidRPr="00B82074">
              <w:rPr>
                <w:rFonts w:ascii="Times New Roman" w:eastAsia="Times New Roman" w:hAnsi="Times New Roman" w:cs="Times New Roman"/>
                <w:sz w:val="24"/>
                <w:szCs w:val="24"/>
                <w:lang w:eastAsia="lv-LV"/>
              </w:rPr>
              <w:t xml:space="preserve">, lemjot par attiecīgo iestāžu budžeta projektiem, neatkarīgo institūciju pārstāvji tika uzaicināti piedalīties visās Ministru kabineta sēdēs, kurās tika izskatīti jautājumi saistībā ar </w:t>
            </w:r>
            <w:r w:rsidRPr="00B82074">
              <w:rPr>
                <w:rFonts w:ascii="Times New Roman" w:eastAsia="Times New Roman" w:hAnsi="Times New Roman" w:cs="Times New Roman"/>
                <w:bCs/>
                <w:sz w:val="24"/>
                <w:szCs w:val="24"/>
                <w:lang w:eastAsia="lv-LV"/>
              </w:rPr>
              <w:t>likump</w:t>
            </w:r>
            <w:r w:rsidR="00406C81" w:rsidRPr="00B82074">
              <w:rPr>
                <w:rFonts w:ascii="Times New Roman" w:eastAsia="Times New Roman" w:hAnsi="Times New Roman" w:cs="Times New Roman"/>
                <w:bCs/>
                <w:sz w:val="24"/>
                <w:szCs w:val="24"/>
                <w:lang w:eastAsia="lv-LV"/>
              </w:rPr>
              <w:t>rojekta “Par valsts budžetu 2019</w:t>
            </w:r>
            <w:r w:rsidRPr="00B82074">
              <w:rPr>
                <w:rFonts w:ascii="Times New Roman" w:eastAsia="Times New Roman" w:hAnsi="Times New Roman" w:cs="Times New Roman"/>
                <w:bCs/>
                <w:sz w:val="24"/>
                <w:szCs w:val="24"/>
                <w:lang w:eastAsia="lv-LV"/>
              </w:rPr>
              <w:t>.gadam” sagatavošanu.</w:t>
            </w:r>
            <w:bookmarkStart w:id="1" w:name="IntPNpant16.2"/>
            <w:r w:rsidRPr="00B82074">
              <w:rPr>
                <w:rFonts w:ascii="Times New Roman" w:eastAsia="Times New Roman" w:hAnsi="Times New Roman" w:cs="Times New Roman"/>
                <w:bCs/>
                <w:sz w:val="24"/>
                <w:szCs w:val="24"/>
                <w:lang w:eastAsia="lv-LV"/>
              </w:rPr>
              <w:t xml:space="preserve"> Līdz ar to </w:t>
            </w:r>
            <w:r w:rsidRPr="00B82074">
              <w:rPr>
                <w:rFonts w:ascii="Times New Roman" w:eastAsia="Times New Roman" w:hAnsi="Times New Roman" w:cs="Times New Roman"/>
                <w:sz w:val="24"/>
                <w:szCs w:val="24"/>
                <w:lang w:eastAsia="lv-LV"/>
              </w:rPr>
              <w:t xml:space="preserve">Valsts prezidenta kancelejas, Augstākās tiesas, Satversmes tiesas, Tieslietu padomes, Valsts kontroles, Nacionālās elektronisko plašsaziņas līdzekļu padomes, </w:t>
            </w:r>
            <w:proofErr w:type="spellStart"/>
            <w:r w:rsidRPr="00B82074">
              <w:rPr>
                <w:rFonts w:ascii="Times New Roman" w:eastAsia="Times New Roman" w:hAnsi="Times New Roman" w:cs="Times New Roman"/>
                <w:sz w:val="24"/>
                <w:szCs w:val="24"/>
                <w:lang w:eastAsia="lv-LV"/>
              </w:rPr>
              <w:t>Tiesībsarga</w:t>
            </w:r>
            <w:proofErr w:type="spellEnd"/>
            <w:r w:rsidRPr="00B82074">
              <w:rPr>
                <w:rFonts w:ascii="Times New Roman" w:eastAsia="Times New Roman" w:hAnsi="Times New Roman" w:cs="Times New Roman"/>
                <w:sz w:val="24"/>
                <w:szCs w:val="24"/>
                <w:lang w:eastAsia="lv-LV"/>
              </w:rPr>
              <w:t xml:space="preserve"> biroja, Sabiedrisko pakalpojumu regulēšanas komisijas un Ģenerālprokuratūras pārstāvjiem bija dota iespēja Ministru kabineta sēdē paust savu viedokli par </w:t>
            </w:r>
            <w:r w:rsidRPr="00B82074">
              <w:rPr>
                <w:rFonts w:ascii="Times New Roman" w:eastAsia="Times New Roman" w:hAnsi="Times New Roman" w:cs="Times New Roman"/>
                <w:bCs/>
                <w:sz w:val="24"/>
                <w:szCs w:val="24"/>
                <w:lang w:eastAsia="lv-LV"/>
              </w:rPr>
              <w:t>likumprojekta “Par valsts budžetu 201</w:t>
            </w:r>
            <w:r w:rsidR="00406C81" w:rsidRPr="00B82074">
              <w:rPr>
                <w:rFonts w:ascii="Times New Roman" w:eastAsia="Times New Roman" w:hAnsi="Times New Roman" w:cs="Times New Roman"/>
                <w:bCs/>
                <w:sz w:val="24"/>
                <w:szCs w:val="24"/>
                <w:lang w:eastAsia="lv-LV"/>
              </w:rPr>
              <w:t>9</w:t>
            </w:r>
            <w:r w:rsidRPr="00B82074">
              <w:rPr>
                <w:rFonts w:ascii="Times New Roman" w:eastAsia="Times New Roman" w:hAnsi="Times New Roman" w:cs="Times New Roman"/>
                <w:bCs/>
                <w:sz w:val="24"/>
                <w:szCs w:val="24"/>
                <w:lang w:eastAsia="lv-LV"/>
              </w:rPr>
              <w:t>.gadam” sagatavošanu</w:t>
            </w:r>
            <w:r w:rsidRPr="00B82074">
              <w:rPr>
                <w:rFonts w:ascii="Times New Roman" w:eastAsia="Times New Roman" w:hAnsi="Times New Roman" w:cs="Times New Roman"/>
                <w:sz w:val="24"/>
                <w:szCs w:val="24"/>
                <w:lang w:eastAsia="lv-LV"/>
              </w:rPr>
              <w:t>.</w:t>
            </w:r>
            <w:bookmarkEnd w:id="1"/>
          </w:p>
          <w:p w:rsidR="0078019B" w:rsidRPr="00B82074" w:rsidRDefault="0078019B" w:rsidP="0078019B">
            <w:pPr>
              <w:spacing w:after="0" w:line="240" w:lineRule="auto"/>
              <w:ind w:firstLine="53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Ministru kabinets 201</w:t>
            </w:r>
            <w:r w:rsidR="009801E3"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 xml:space="preserve">.gada </w:t>
            </w:r>
            <w:r w:rsidR="009801E3" w:rsidRPr="00B82074">
              <w:rPr>
                <w:rFonts w:ascii="Times New Roman" w:eastAsia="Times New Roman" w:hAnsi="Times New Roman" w:cs="Times New Roman"/>
                <w:sz w:val="24"/>
                <w:szCs w:val="24"/>
                <w:lang w:eastAsia="lv-LV"/>
              </w:rPr>
              <w:t>5</w:t>
            </w:r>
            <w:r w:rsidRPr="00B82074">
              <w:rPr>
                <w:rFonts w:ascii="Times New Roman" w:eastAsia="Times New Roman" w:hAnsi="Times New Roman" w:cs="Times New Roman"/>
                <w:sz w:val="24"/>
                <w:szCs w:val="24"/>
                <w:lang w:eastAsia="lv-LV"/>
              </w:rPr>
              <w:t>.</w:t>
            </w:r>
            <w:r w:rsidR="009801E3" w:rsidRPr="00B82074">
              <w:rPr>
                <w:rFonts w:ascii="Times New Roman" w:eastAsia="Times New Roman" w:hAnsi="Times New Roman" w:cs="Times New Roman"/>
                <w:sz w:val="24"/>
                <w:szCs w:val="24"/>
                <w:lang w:eastAsia="lv-LV"/>
              </w:rPr>
              <w:t>februār</w:t>
            </w:r>
            <w:r w:rsidR="00D74AF9" w:rsidRPr="00B82074">
              <w:rPr>
                <w:rFonts w:ascii="Times New Roman" w:eastAsia="Times New Roman" w:hAnsi="Times New Roman" w:cs="Times New Roman"/>
                <w:sz w:val="24"/>
                <w:szCs w:val="24"/>
                <w:lang w:eastAsia="lv-LV"/>
              </w:rPr>
              <w:t>a</w:t>
            </w:r>
            <w:r w:rsidRPr="00B82074">
              <w:rPr>
                <w:rFonts w:ascii="Times New Roman" w:eastAsia="Times New Roman" w:hAnsi="Times New Roman" w:cs="Times New Roman"/>
                <w:sz w:val="24"/>
                <w:szCs w:val="24"/>
                <w:lang w:eastAsia="lv-LV"/>
              </w:rPr>
              <w:t xml:space="preserve"> sēdē (protokols Nr.</w:t>
            </w:r>
            <w:r w:rsidR="009801E3" w:rsidRPr="00B82074">
              <w:rPr>
                <w:rFonts w:ascii="Times New Roman" w:eastAsia="Times New Roman" w:hAnsi="Times New Roman" w:cs="Times New Roman"/>
                <w:sz w:val="24"/>
                <w:szCs w:val="24"/>
                <w:lang w:eastAsia="lv-LV"/>
              </w:rPr>
              <w:t>5 32</w:t>
            </w:r>
            <w:r w:rsidRPr="00B82074">
              <w:rPr>
                <w:rFonts w:ascii="Times New Roman" w:eastAsia="Times New Roman" w:hAnsi="Times New Roman" w:cs="Times New Roman"/>
                <w:sz w:val="24"/>
                <w:szCs w:val="24"/>
                <w:lang w:eastAsia="lv-LV"/>
              </w:rPr>
              <w:t>.§)</w:t>
            </w:r>
            <w:r w:rsidR="009801E3" w:rsidRPr="00B82074">
              <w:rPr>
                <w:rFonts w:ascii="Times New Roman" w:eastAsia="Times New Roman" w:hAnsi="Times New Roman" w:cs="Times New Roman"/>
                <w:sz w:val="24"/>
                <w:szCs w:val="24"/>
                <w:lang w:eastAsia="lv-LV"/>
              </w:rPr>
              <w:t xml:space="preserve"> un </w:t>
            </w:r>
            <w:r w:rsidRPr="00B82074">
              <w:rPr>
                <w:rFonts w:ascii="Times New Roman" w:eastAsia="Times New Roman" w:hAnsi="Times New Roman" w:cs="Times New Roman"/>
                <w:sz w:val="24"/>
                <w:szCs w:val="24"/>
                <w:lang w:eastAsia="lv-LV"/>
              </w:rPr>
              <w:t>201</w:t>
            </w:r>
            <w:r w:rsidR="009801E3"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 xml:space="preserve">.gada </w:t>
            </w:r>
            <w:r w:rsidR="009801E3" w:rsidRPr="00B82074">
              <w:rPr>
                <w:rFonts w:ascii="Times New Roman" w:eastAsia="Times New Roman" w:hAnsi="Times New Roman" w:cs="Times New Roman"/>
                <w:sz w:val="24"/>
                <w:szCs w:val="24"/>
                <w:lang w:eastAsia="lv-LV"/>
              </w:rPr>
              <w:t>8</w:t>
            </w:r>
            <w:r w:rsidRPr="00B82074">
              <w:rPr>
                <w:rFonts w:ascii="Times New Roman" w:eastAsia="Times New Roman" w:hAnsi="Times New Roman" w:cs="Times New Roman"/>
                <w:sz w:val="24"/>
                <w:szCs w:val="24"/>
                <w:lang w:eastAsia="lv-LV"/>
              </w:rPr>
              <w:t>.</w:t>
            </w:r>
            <w:r w:rsidR="009801E3" w:rsidRPr="00B82074">
              <w:rPr>
                <w:rFonts w:ascii="Times New Roman" w:eastAsia="Times New Roman" w:hAnsi="Times New Roman" w:cs="Times New Roman"/>
                <w:sz w:val="24"/>
                <w:szCs w:val="24"/>
                <w:lang w:eastAsia="lv-LV"/>
              </w:rPr>
              <w:t>februā</w:t>
            </w:r>
            <w:r w:rsidRPr="00B82074">
              <w:rPr>
                <w:rFonts w:ascii="Times New Roman" w:eastAsia="Times New Roman" w:hAnsi="Times New Roman" w:cs="Times New Roman"/>
                <w:sz w:val="24"/>
                <w:szCs w:val="24"/>
                <w:lang w:eastAsia="lv-LV"/>
              </w:rPr>
              <w:t>ra sēdē (protokols Nr.</w:t>
            </w:r>
            <w:r w:rsidR="009801E3" w:rsidRPr="00B82074">
              <w:rPr>
                <w:rFonts w:ascii="Times New Roman" w:eastAsia="Times New Roman" w:hAnsi="Times New Roman" w:cs="Times New Roman"/>
                <w:sz w:val="24"/>
                <w:szCs w:val="24"/>
                <w:lang w:eastAsia="lv-LV"/>
              </w:rPr>
              <w:t>6</w:t>
            </w:r>
            <w:r w:rsidRPr="00B82074">
              <w:rPr>
                <w:rFonts w:ascii="Times New Roman" w:eastAsia="Times New Roman" w:hAnsi="Times New Roman" w:cs="Times New Roman"/>
                <w:sz w:val="24"/>
                <w:szCs w:val="24"/>
                <w:lang w:eastAsia="lv-LV"/>
              </w:rPr>
              <w:t xml:space="preserve"> </w:t>
            </w:r>
            <w:r w:rsidR="009801E3" w:rsidRPr="00B82074">
              <w:rPr>
                <w:rFonts w:ascii="Times New Roman" w:eastAsia="Times New Roman" w:hAnsi="Times New Roman" w:cs="Times New Roman"/>
                <w:sz w:val="24"/>
                <w:szCs w:val="24"/>
                <w:lang w:eastAsia="lv-LV"/>
              </w:rPr>
              <w:t>1</w:t>
            </w:r>
            <w:r w:rsidRPr="00B82074">
              <w:rPr>
                <w:rFonts w:ascii="Times New Roman" w:eastAsia="Times New Roman" w:hAnsi="Times New Roman" w:cs="Times New Roman"/>
                <w:sz w:val="24"/>
                <w:szCs w:val="24"/>
                <w:lang w:eastAsia="lv-LV"/>
              </w:rPr>
              <w:t>.§) neatkarīgo institūciju prioritāro pasākumu īstenošanai atbalstīja finansējuma piešķiršanu</w:t>
            </w:r>
            <w:r w:rsidR="00263D41" w:rsidRPr="00B82074">
              <w:rPr>
                <w:rFonts w:ascii="Times New Roman" w:eastAsia="Times New Roman" w:hAnsi="Times New Roman" w:cs="Times New Roman"/>
                <w:sz w:val="24"/>
                <w:szCs w:val="24"/>
                <w:lang w:eastAsia="lv-LV"/>
              </w:rPr>
              <w:t xml:space="preserve"> 2019.gadam</w:t>
            </w:r>
            <w:r w:rsidRPr="00B82074">
              <w:rPr>
                <w:rFonts w:ascii="Times New Roman" w:eastAsia="Times New Roman" w:hAnsi="Times New Roman" w:cs="Times New Roman"/>
                <w:sz w:val="24"/>
                <w:szCs w:val="24"/>
                <w:lang w:eastAsia="lv-LV"/>
              </w:rPr>
              <w:t>:</w:t>
            </w:r>
          </w:p>
          <w:p w:rsidR="00263D41" w:rsidRPr="00B82074" w:rsidRDefault="0078019B" w:rsidP="0078019B">
            <w:pPr>
              <w:numPr>
                <w:ilvl w:val="0"/>
                <w:numId w:val="1"/>
              </w:numPr>
              <w:spacing w:after="0" w:line="240" w:lineRule="auto"/>
              <w:jc w:val="both"/>
              <w:rPr>
                <w:rFonts w:ascii="Times New Roman" w:eastAsia="Times New Roman" w:hAnsi="Times New Roman" w:cs="Times New Roman"/>
                <w:sz w:val="24"/>
                <w:szCs w:val="24"/>
                <w:lang w:eastAsia="lv-LV"/>
              </w:rPr>
            </w:pPr>
            <w:proofErr w:type="spellStart"/>
            <w:r w:rsidRPr="00B82074">
              <w:rPr>
                <w:rFonts w:ascii="Times New Roman" w:eastAsia="Times New Roman" w:hAnsi="Times New Roman" w:cs="Times New Roman"/>
                <w:sz w:val="24"/>
                <w:szCs w:val="24"/>
                <w:lang w:eastAsia="lv-LV"/>
              </w:rPr>
              <w:t>Tiesībsarga</w:t>
            </w:r>
            <w:proofErr w:type="spellEnd"/>
            <w:r w:rsidRPr="00B82074">
              <w:rPr>
                <w:rFonts w:ascii="Times New Roman" w:eastAsia="Times New Roman" w:hAnsi="Times New Roman" w:cs="Times New Roman"/>
                <w:sz w:val="24"/>
                <w:szCs w:val="24"/>
                <w:lang w:eastAsia="lv-LV"/>
              </w:rPr>
              <w:t xml:space="preserve"> birojam</w:t>
            </w:r>
            <w:r w:rsidR="00263D41" w:rsidRPr="00B82074">
              <w:rPr>
                <w:rFonts w:ascii="Times New Roman" w:eastAsia="Times New Roman" w:hAnsi="Times New Roman" w:cs="Times New Roman"/>
                <w:sz w:val="24"/>
                <w:szCs w:val="24"/>
                <w:lang w:eastAsia="lv-LV"/>
              </w:rPr>
              <w:t>:</w:t>
            </w:r>
          </w:p>
          <w:p w:rsidR="00263D41" w:rsidRPr="00B82074" w:rsidRDefault="00263D41" w:rsidP="00263D41">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Fizisko personu datu aizsardzība 9 003 </w:t>
            </w:r>
            <w:r w:rsidRPr="00B82074">
              <w:rPr>
                <w:rFonts w:ascii="Times New Roman" w:eastAsia="Times New Roman" w:hAnsi="Times New Roman" w:cs="Times New Roman"/>
                <w:i/>
                <w:sz w:val="24"/>
                <w:szCs w:val="24"/>
                <w:lang w:eastAsia="lv-LV"/>
              </w:rPr>
              <w:t>euro;</w:t>
            </w:r>
          </w:p>
          <w:p w:rsidR="00263D41" w:rsidRPr="00B82074" w:rsidRDefault="00263D41" w:rsidP="00263D41">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Vides pieejamības risinājum</w:t>
            </w:r>
            <w:r w:rsidR="009815A9" w:rsidRPr="00B82074">
              <w:rPr>
                <w:rFonts w:ascii="Times New Roman" w:eastAsia="Times New Roman" w:hAnsi="Times New Roman" w:cs="Times New Roman"/>
                <w:sz w:val="24"/>
                <w:szCs w:val="24"/>
                <w:lang w:eastAsia="lv-LV"/>
              </w:rPr>
              <w:t>s</w:t>
            </w:r>
            <w:r w:rsidRPr="00B82074">
              <w:rPr>
                <w:rFonts w:ascii="Times New Roman" w:eastAsia="Times New Roman" w:hAnsi="Times New Roman" w:cs="Times New Roman"/>
                <w:sz w:val="24"/>
                <w:szCs w:val="24"/>
                <w:lang w:eastAsia="lv-LV"/>
              </w:rPr>
              <w:t xml:space="preserve"> 28 100 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w:t>
            </w:r>
          </w:p>
          <w:p w:rsidR="00263D41" w:rsidRPr="009763F8" w:rsidRDefault="0078019B" w:rsidP="00BB5095">
            <w:pPr>
              <w:numPr>
                <w:ilvl w:val="0"/>
                <w:numId w:val="1"/>
              </w:numPr>
              <w:spacing w:after="0" w:line="240" w:lineRule="auto"/>
              <w:jc w:val="both"/>
              <w:rPr>
                <w:rFonts w:ascii="Times New Roman" w:eastAsia="Times New Roman" w:hAnsi="Times New Roman" w:cs="Times New Roman"/>
                <w:sz w:val="24"/>
                <w:szCs w:val="24"/>
                <w:lang w:eastAsia="lv-LV"/>
              </w:rPr>
            </w:pPr>
            <w:r w:rsidRPr="009763F8">
              <w:rPr>
                <w:rFonts w:ascii="Times New Roman" w:eastAsia="Times New Roman" w:hAnsi="Times New Roman" w:cs="Times New Roman"/>
                <w:sz w:val="24"/>
                <w:szCs w:val="24"/>
                <w:lang w:eastAsia="lv-LV"/>
              </w:rPr>
              <w:t xml:space="preserve">Valsts kontrolei </w:t>
            </w:r>
            <w:r w:rsidR="009763F8" w:rsidRPr="009763F8">
              <w:rPr>
                <w:rFonts w:ascii="Times New Roman" w:eastAsia="Times New Roman" w:hAnsi="Times New Roman" w:cs="Times New Roman"/>
                <w:sz w:val="24"/>
                <w:szCs w:val="24"/>
                <w:lang w:eastAsia="lv-LV"/>
              </w:rPr>
              <w:t xml:space="preserve">– </w:t>
            </w:r>
            <w:r w:rsidR="00900579" w:rsidRPr="009763F8">
              <w:rPr>
                <w:rFonts w:ascii="Times New Roman" w:eastAsia="Times New Roman" w:hAnsi="Times New Roman" w:cs="Times New Roman"/>
                <w:sz w:val="24"/>
                <w:szCs w:val="24"/>
                <w:lang w:eastAsia="lv-LV"/>
              </w:rPr>
              <w:t>V</w:t>
            </w:r>
            <w:r w:rsidR="00263D41" w:rsidRPr="009763F8">
              <w:rPr>
                <w:rFonts w:ascii="Times New Roman" w:eastAsia="Times New Roman" w:hAnsi="Times New Roman" w:cs="Times New Roman"/>
                <w:sz w:val="24"/>
                <w:szCs w:val="24"/>
                <w:lang w:eastAsia="lv-LV"/>
              </w:rPr>
              <w:t>alsts kontroles kapacitātes stiprināšana publiskā sektora revīziju attīstībai 329 928 </w:t>
            </w:r>
            <w:r w:rsidR="00263D41" w:rsidRPr="009763F8">
              <w:rPr>
                <w:rFonts w:ascii="Times New Roman" w:eastAsia="Times New Roman" w:hAnsi="Times New Roman" w:cs="Times New Roman"/>
                <w:i/>
                <w:sz w:val="24"/>
                <w:szCs w:val="24"/>
                <w:lang w:eastAsia="lv-LV"/>
              </w:rPr>
              <w:t>euro</w:t>
            </w:r>
            <w:r w:rsidR="00263D41" w:rsidRPr="009763F8">
              <w:rPr>
                <w:rFonts w:ascii="Times New Roman" w:eastAsia="Times New Roman" w:hAnsi="Times New Roman" w:cs="Times New Roman"/>
                <w:sz w:val="24"/>
                <w:szCs w:val="24"/>
                <w:lang w:eastAsia="lv-LV"/>
              </w:rPr>
              <w:t>;</w:t>
            </w:r>
          </w:p>
          <w:p w:rsidR="0078019B" w:rsidRPr="00B82074" w:rsidRDefault="0078019B" w:rsidP="0078019B">
            <w:pPr>
              <w:numPr>
                <w:ilvl w:val="0"/>
                <w:numId w:val="1"/>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Satversmes tiesai:</w:t>
            </w:r>
          </w:p>
          <w:p w:rsidR="0078019B" w:rsidRPr="00B82074" w:rsidRDefault="00014E05" w:rsidP="00014E05">
            <w:pPr>
              <w:numPr>
                <w:ilvl w:val="0"/>
                <w:numId w:val="2"/>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Telpu remontdarbi un aprīkojuma iegāde 265 504 </w:t>
            </w:r>
            <w:r w:rsidRPr="00B82074">
              <w:rPr>
                <w:rFonts w:ascii="Times New Roman" w:eastAsia="Times New Roman" w:hAnsi="Times New Roman" w:cs="Times New Roman"/>
                <w:i/>
                <w:sz w:val="24"/>
                <w:szCs w:val="24"/>
                <w:lang w:eastAsia="lv-LV"/>
              </w:rPr>
              <w:t>euro</w:t>
            </w:r>
            <w:r w:rsidR="0078019B" w:rsidRPr="00B82074">
              <w:rPr>
                <w:rFonts w:ascii="Times New Roman" w:eastAsia="Times New Roman" w:hAnsi="Times New Roman" w:cs="Times New Roman"/>
                <w:sz w:val="24"/>
                <w:szCs w:val="24"/>
                <w:lang w:eastAsia="lv-LV"/>
              </w:rPr>
              <w:t>;</w:t>
            </w:r>
          </w:p>
          <w:p w:rsidR="00014E05" w:rsidRPr="00B82074" w:rsidRDefault="00014E05" w:rsidP="00014E05">
            <w:pPr>
              <w:numPr>
                <w:ilvl w:val="0"/>
                <w:numId w:val="2"/>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Satversmes tiesas darbības nodrošināšanai nepieciešamo pakalpojumu sadārdzinājum</w:t>
            </w:r>
            <w:r w:rsidR="0041721A" w:rsidRPr="00B82074">
              <w:rPr>
                <w:rFonts w:ascii="Times New Roman" w:eastAsia="Times New Roman" w:hAnsi="Times New Roman" w:cs="Times New Roman"/>
                <w:sz w:val="24"/>
                <w:szCs w:val="24"/>
                <w:lang w:eastAsia="lv-LV"/>
              </w:rPr>
              <w:t>s</w:t>
            </w:r>
            <w:r w:rsidRPr="00B82074">
              <w:rPr>
                <w:rFonts w:ascii="Times New Roman" w:eastAsia="Times New Roman" w:hAnsi="Times New Roman" w:cs="Times New Roman"/>
                <w:sz w:val="24"/>
                <w:szCs w:val="24"/>
                <w:lang w:eastAsia="lv-LV"/>
              </w:rPr>
              <w:t xml:space="preserve"> 56 737 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w:t>
            </w:r>
          </w:p>
          <w:p w:rsidR="00014E05" w:rsidRPr="00B82074" w:rsidRDefault="00014E05" w:rsidP="00014E05">
            <w:pPr>
              <w:numPr>
                <w:ilvl w:val="0"/>
                <w:numId w:val="2"/>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lastRenderedPageBreak/>
              <w:t>Satversmes tiesas administratīvā bloka stiprināšana 29 016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w:t>
            </w:r>
          </w:p>
          <w:p w:rsidR="0078019B" w:rsidRPr="00B82074" w:rsidRDefault="0078019B" w:rsidP="0078019B">
            <w:pPr>
              <w:numPr>
                <w:ilvl w:val="0"/>
                <w:numId w:val="1"/>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Prokuratūrai:</w:t>
            </w:r>
          </w:p>
          <w:p w:rsidR="00CD15AA" w:rsidRPr="00B82074" w:rsidRDefault="00CD15AA" w:rsidP="00CD15AA">
            <w:pPr>
              <w:numPr>
                <w:ilvl w:val="0"/>
                <w:numId w:val="4"/>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Prokuratūras informācijas tehnoloģiju infrastruktūras uzturēšana un nepieciešamā drošības līmeņa nodrošināšana 202 399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w:t>
            </w:r>
          </w:p>
          <w:p w:rsidR="00CD15AA" w:rsidRPr="00B82074" w:rsidRDefault="00CD15AA" w:rsidP="00CD15AA">
            <w:pPr>
              <w:numPr>
                <w:ilvl w:val="0"/>
                <w:numId w:val="4"/>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Materiāltehniska</w:t>
            </w:r>
            <w:r w:rsidR="00C65B8E" w:rsidRPr="00B82074">
              <w:rPr>
                <w:rFonts w:ascii="Times New Roman" w:eastAsia="Times New Roman" w:hAnsi="Times New Roman" w:cs="Times New Roman"/>
                <w:sz w:val="24"/>
                <w:szCs w:val="24"/>
                <w:lang w:eastAsia="lv-LV"/>
              </w:rPr>
              <w:t>is</w:t>
            </w:r>
            <w:r w:rsidRPr="00B82074">
              <w:rPr>
                <w:rFonts w:ascii="Times New Roman" w:eastAsia="Times New Roman" w:hAnsi="Times New Roman" w:cs="Times New Roman"/>
                <w:sz w:val="24"/>
                <w:szCs w:val="24"/>
                <w:lang w:eastAsia="lv-LV"/>
              </w:rPr>
              <w:t xml:space="preserve"> nodrošinājum</w:t>
            </w:r>
            <w:r w:rsidR="00C65B8E" w:rsidRPr="00B82074">
              <w:rPr>
                <w:rFonts w:ascii="Times New Roman" w:eastAsia="Times New Roman" w:hAnsi="Times New Roman" w:cs="Times New Roman"/>
                <w:sz w:val="24"/>
                <w:szCs w:val="24"/>
                <w:lang w:eastAsia="lv-LV"/>
              </w:rPr>
              <w:t>s</w:t>
            </w:r>
            <w:r w:rsidRPr="00B82074">
              <w:rPr>
                <w:rFonts w:ascii="Times New Roman" w:eastAsia="Times New Roman" w:hAnsi="Times New Roman" w:cs="Times New Roman"/>
                <w:sz w:val="24"/>
                <w:szCs w:val="24"/>
                <w:lang w:eastAsia="lv-LV"/>
              </w:rPr>
              <w:t xml:space="preserve"> Prokuratūrai noteikto funkciju izpildei 32 026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w:t>
            </w:r>
          </w:p>
          <w:p w:rsidR="00CD15AA" w:rsidRPr="00B82074" w:rsidRDefault="00FB388A" w:rsidP="00FB388A">
            <w:pPr>
              <w:numPr>
                <w:ilvl w:val="0"/>
                <w:numId w:val="4"/>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Prokuratūras drošības sistēmu un to tehnisko risinājumu atjaunošana Nacionālās drošības koncepcijā izvirzīto Latvijas prioritāšu īstenošanas veicināšanai un normatīvo aktu prasību drošības jautājumos ievērošanai 51 109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w:t>
            </w:r>
          </w:p>
          <w:p w:rsidR="0078019B" w:rsidRPr="00B82074" w:rsidRDefault="0078019B" w:rsidP="0078019B">
            <w:pPr>
              <w:numPr>
                <w:ilvl w:val="0"/>
                <w:numId w:val="1"/>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Nacionālajai elektronisko plašsaziņas līdzekļu padomei:</w:t>
            </w:r>
          </w:p>
          <w:p w:rsidR="00FB388A" w:rsidRPr="00B82074" w:rsidRDefault="00FB388A" w:rsidP="00FB388A">
            <w:pPr>
              <w:numPr>
                <w:ilvl w:val="0"/>
                <w:numId w:val="5"/>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Programmu izlaides kompleksa (PIK) nomaiņa, nodrošinot LTV apraidi HD formātā 10 000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w:t>
            </w:r>
          </w:p>
          <w:p w:rsidR="00FB388A" w:rsidRPr="00B82074" w:rsidRDefault="00FB388A" w:rsidP="00FB388A">
            <w:pPr>
              <w:numPr>
                <w:ilvl w:val="0"/>
                <w:numId w:val="5"/>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Latvijas Radio drošības pasākumu īstenošana un apsardzes nodrošināšana 147 000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w:t>
            </w:r>
          </w:p>
          <w:p w:rsidR="00FB388A" w:rsidRPr="00B82074" w:rsidRDefault="00FB388A" w:rsidP="00FB388A">
            <w:pPr>
              <w:numPr>
                <w:ilvl w:val="0"/>
                <w:numId w:val="5"/>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Satura veidošana un programmu attīstība komerciālajos elektroniskajos plašsaziņas līdzekļos 200 000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w:t>
            </w:r>
          </w:p>
          <w:p w:rsidR="00FB388A" w:rsidRPr="00B82074" w:rsidRDefault="00FB388A" w:rsidP="00FB388A">
            <w:pPr>
              <w:numPr>
                <w:ilvl w:val="0"/>
                <w:numId w:val="5"/>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Finansējum</w:t>
            </w:r>
            <w:r w:rsidR="0082316E" w:rsidRPr="00B82074">
              <w:rPr>
                <w:rFonts w:ascii="Times New Roman" w:eastAsia="Times New Roman" w:hAnsi="Times New Roman" w:cs="Times New Roman"/>
                <w:sz w:val="24"/>
                <w:szCs w:val="24"/>
                <w:lang w:eastAsia="lv-LV"/>
              </w:rPr>
              <w:t>s</w:t>
            </w:r>
            <w:r w:rsidRPr="00B82074">
              <w:rPr>
                <w:rFonts w:ascii="Times New Roman" w:eastAsia="Times New Roman" w:hAnsi="Times New Roman" w:cs="Times New Roman"/>
                <w:sz w:val="24"/>
                <w:szCs w:val="24"/>
                <w:lang w:eastAsia="lv-LV"/>
              </w:rPr>
              <w:t xml:space="preserve"> informatīvajā ziņojumā “Aktuālie informatīvās telpas drošības pasākumi” iekļauto pasākumu īstenošanai (t.sk. </w:t>
            </w:r>
            <w:proofErr w:type="spellStart"/>
            <w:r w:rsidRPr="00B82074">
              <w:rPr>
                <w:rFonts w:ascii="Times New Roman" w:eastAsia="Times New Roman" w:hAnsi="Times New Roman" w:cs="Times New Roman"/>
                <w:sz w:val="24"/>
                <w:szCs w:val="24"/>
                <w:lang w:eastAsia="lv-LV"/>
              </w:rPr>
              <w:t>Mākoņtehnoloģiju</w:t>
            </w:r>
            <w:proofErr w:type="spellEnd"/>
            <w:r w:rsidRPr="00B82074">
              <w:rPr>
                <w:rFonts w:ascii="Times New Roman" w:eastAsia="Times New Roman" w:hAnsi="Times New Roman" w:cs="Times New Roman"/>
                <w:sz w:val="24"/>
                <w:szCs w:val="24"/>
                <w:lang w:eastAsia="lv-LV"/>
              </w:rPr>
              <w:t xml:space="preserve"> pakalpojums) 25 000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w:t>
            </w:r>
          </w:p>
          <w:p w:rsidR="00FB388A" w:rsidRPr="00B82074" w:rsidRDefault="00C47A31" w:rsidP="00FB388A">
            <w:pPr>
              <w:numPr>
                <w:ilvl w:val="0"/>
                <w:numId w:val="5"/>
              </w:numPr>
              <w:spacing w:after="0" w:line="240" w:lineRule="auto"/>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Nacionālās identitātes, pilsoniskās sabiedrības un integrācijas politikas īste</w:t>
            </w:r>
            <w:r w:rsidR="00B73B95" w:rsidRPr="00B82074">
              <w:rPr>
                <w:rFonts w:ascii="Times New Roman" w:eastAsia="Times New Roman" w:hAnsi="Times New Roman" w:cs="Times New Roman"/>
                <w:sz w:val="24"/>
                <w:szCs w:val="24"/>
                <w:lang w:eastAsia="lv-LV"/>
              </w:rPr>
              <w:t>nošanas plāna 2019.-2020.</w:t>
            </w:r>
            <w:r w:rsidRPr="00B82074">
              <w:rPr>
                <w:rFonts w:ascii="Times New Roman" w:eastAsia="Times New Roman" w:hAnsi="Times New Roman" w:cs="Times New Roman"/>
                <w:sz w:val="24"/>
                <w:szCs w:val="24"/>
                <w:lang w:eastAsia="lv-LV"/>
              </w:rPr>
              <w:t>gadam nodrošināšana</w:t>
            </w:r>
            <w:r w:rsidRPr="00B82074">
              <w:rPr>
                <w:rFonts w:ascii="Times New Roman" w:eastAsia="Times New Roman" w:hAnsi="Times New Roman" w:cs="Times New Roman"/>
                <w:b/>
                <w:sz w:val="24"/>
                <w:szCs w:val="24"/>
                <w:lang w:eastAsia="lv-LV"/>
              </w:rPr>
              <w:t xml:space="preserve"> </w:t>
            </w:r>
            <w:r w:rsidR="00FB388A" w:rsidRPr="00B82074">
              <w:rPr>
                <w:rFonts w:ascii="Times New Roman" w:eastAsia="Times New Roman" w:hAnsi="Times New Roman" w:cs="Times New Roman"/>
                <w:sz w:val="24"/>
                <w:szCs w:val="24"/>
                <w:lang w:eastAsia="lv-LV"/>
              </w:rPr>
              <w:t>(t.sk. atbalsts LTV un LR sabiedrības saliedēšanas un nacionālās identitātes stiprināšanai, kā arī atbalsts Latgales reģionālajiem un vietējiem komerciālajiem elektroniskajiem plašsaziņas līdzekļiem) 383 196 </w:t>
            </w:r>
            <w:r w:rsidR="00FB388A" w:rsidRPr="00B82074">
              <w:rPr>
                <w:rFonts w:ascii="Times New Roman" w:eastAsia="Times New Roman" w:hAnsi="Times New Roman" w:cs="Times New Roman"/>
                <w:i/>
                <w:sz w:val="24"/>
                <w:szCs w:val="24"/>
                <w:lang w:eastAsia="lv-LV"/>
              </w:rPr>
              <w:t>euro</w:t>
            </w:r>
            <w:r w:rsidR="00FB388A" w:rsidRPr="00B82074">
              <w:rPr>
                <w:rFonts w:ascii="Times New Roman" w:eastAsia="Times New Roman" w:hAnsi="Times New Roman" w:cs="Times New Roman"/>
                <w:sz w:val="24"/>
                <w:szCs w:val="24"/>
                <w:lang w:eastAsia="lv-LV"/>
              </w:rPr>
              <w:t>;</w:t>
            </w:r>
          </w:p>
          <w:p w:rsidR="00E5323B" w:rsidRPr="00BB6C88" w:rsidRDefault="005404E6" w:rsidP="00BB6C88">
            <w:pPr>
              <w:numPr>
                <w:ilvl w:val="0"/>
                <w:numId w:val="5"/>
              </w:numPr>
              <w:spacing w:after="80" w:line="240" w:lineRule="auto"/>
              <w:ind w:left="1587" w:hanging="357"/>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sz w:val="24"/>
                <w:szCs w:val="24"/>
                <w:lang w:eastAsia="lv-LV"/>
              </w:rPr>
              <w:t>Diasporas likuma normu īstenošanai 38 000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w:t>
            </w:r>
          </w:p>
          <w:p w:rsidR="00BB6C88" w:rsidRPr="00B82074" w:rsidRDefault="00BB6C88" w:rsidP="00BB6C88">
            <w:pPr>
              <w:spacing w:after="0" w:line="240" w:lineRule="auto"/>
              <w:ind w:firstLine="539"/>
              <w:jc w:val="both"/>
              <w:rPr>
                <w:rFonts w:ascii="Times New Roman" w:eastAsia="Times New Roman" w:hAnsi="Times New Roman" w:cs="Times New Roman"/>
                <w:iCs/>
                <w:sz w:val="24"/>
                <w:szCs w:val="24"/>
                <w:lang w:eastAsia="lv-LV"/>
              </w:rPr>
            </w:pPr>
            <w:r w:rsidRPr="00BB6C88">
              <w:rPr>
                <w:rFonts w:ascii="Times New Roman" w:eastAsia="Times New Roman" w:hAnsi="Times New Roman" w:cs="Times New Roman"/>
                <w:iCs/>
                <w:sz w:val="24"/>
                <w:szCs w:val="24"/>
                <w:lang w:eastAsia="lv-LV"/>
              </w:rPr>
              <w:t>Tieslietu padome ar 2019.gada 25.februāra lēmumu Nr.4 ir atbalstījusi Tieslietu ministrijas sagatavoto apgabaltiesu un rajonu (pilsētu) tiesu, kā arī Augstākās tiesas budžeta pieprasījumu 2019.gadam, vienlaikus budžeta pieprasījumus daļā par atlīdzību atzīstot par nepietiekamiem, lai īstenotu 2019.-2021.gadam pieteikto prioritāro pasākumu tiesu darbinieku atalgojuma palielināšanai, kas radīs būtisku negatīvu ietekmi uz tiesu darbinieku atalgojuma konkurētspēju un neveicinās tiesu darba efektivitāti.</w:t>
            </w:r>
          </w:p>
        </w:tc>
      </w:tr>
      <w:tr w:rsidR="00B82074" w:rsidRPr="00B82074" w:rsidTr="006431B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lastRenderedPageBreak/>
              <w:t>4.</w:t>
            </w:r>
          </w:p>
        </w:tc>
        <w:tc>
          <w:tcPr>
            <w:tcW w:w="1146"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rsidR="0064676C" w:rsidRPr="00B82074" w:rsidRDefault="0064676C" w:rsidP="0064676C">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Likumprojekts “Par valsts budžetu 2019.gadam” sagatavots, balstoties uz Finanšu ministrijas 2018.gada septembrī izstrādātajām vidēja termiņa makroekonomisko rādītāju </w:t>
            </w:r>
            <w:r w:rsidRPr="00B82074">
              <w:rPr>
                <w:rFonts w:ascii="Times New Roman" w:eastAsia="Times New Roman" w:hAnsi="Times New Roman" w:cs="Times New Roman"/>
                <w:iCs/>
                <w:sz w:val="24"/>
                <w:szCs w:val="24"/>
                <w:lang w:eastAsia="lv-LV"/>
              </w:rPr>
              <w:lastRenderedPageBreak/>
              <w:t>prognozēm. Makroekonomisko rādītāju prognozes izstrādātas, ņemot vērā 2018.gada pirmās puses iekšzemes kopprodukta datus un līdz 2018.gada septembrim pieejamo īstermiņa makroekonomisko informāciju. Izstrādājot makroekonomisko rādītāju prognozes, Finanšu ministrija ir konsultējusies ar Starptautiskā Valūtas fonda un Eiropas Komisijas (EK) ekspertiem. Izstrādātās makroekonomisko rādītāju prognozes ir saskaņotas ar Latvijas Banku un Ekonomikas ministriju, parakstot vienošanās protokolu. Prognozes 2018.-2021.gadam ir arī apstiprinājusi Fiskālās disciplīnas padome. Salīdzinājumā ar Latvijas Stabilitātes programmas 2018.–2021.gadam prognozēm, kas tika izstrādātas 2018.gada februārī, Latvijas iekšzemes kopprodukta (IKP) pieaugums 2018.gadā ir bijis par 0,8 procentpunktiem straujāks, bet izaugsmes prognoze 2019.gadam samazināta par 0,4 procentpunktiem līdz 3,0%.</w:t>
            </w:r>
          </w:p>
          <w:p w:rsidR="0064676C" w:rsidRPr="00B82074" w:rsidRDefault="0064676C" w:rsidP="0064676C">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Makroekonomiskās attīstības scenārijs balstās uz EK 2018.gada vasaras prognozēm par Latvijas tirdzniecības partnervalstu ekonomisko attīstību. Kopumā situācija ārējā vidē saglabājas Latvijas ekonomikas izaugsmei labvēlīga, un atbilstoši EK scenārijam, Eiropas Savienības valstu IKP kopā 2018.gadā pieaugs par 2,1% un 2019.gadā par 2,0%, nedaudz palēninoties no 2017.gadā sasniegtajiem 2,4%. Septiņās Latvijas galvenajās ārējās tirdzniecības partnervalstīs – Lietuvā, Igaunijā, Krievijā, Vācijā, Zviedrijā, Apvienotajā Karalistē un Polijā – ekonomikas izaugsme kopumā saglabāsies straujāka nekā vidēji ES, 2018.gadā veidojot 2,7% un 2019.gadā 2,3%. Pasaules pieprasījuma dinamikai un ekonomikas izaugsmei ir labvēlīgas arī salīdzinoši stabilās izejvielu cenas un zemās procentu likmes. Savās prognozēs Finanšu ministrija pieņēma, ka 2018.gadā vidējā naftas cena būs 73,9 dolāri par </w:t>
            </w:r>
            <w:proofErr w:type="spellStart"/>
            <w:r w:rsidRPr="00B82074">
              <w:rPr>
                <w:rFonts w:ascii="Times New Roman" w:eastAsia="Times New Roman" w:hAnsi="Times New Roman" w:cs="Times New Roman"/>
                <w:iCs/>
                <w:sz w:val="24"/>
                <w:szCs w:val="24"/>
                <w:lang w:eastAsia="lv-LV"/>
              </w:rPr>
              <w:t>Brent</w:t>
            </w:r>
            <w:proofErr w:type="spellEnd"/>
            <w:r w:rsidRPr="00B82074">
              <w:rPr>
                <w:rFonts w:ascii="Times New Roman" w:eastAsia="Times New Roman" w:hAnsi="Times New Roman" w:cs="Times New Roman"/>
                <w:iCs/>
                <w:sz w:val="24"/>
                <w:szCs w:val="24"/>
                <w:lang w:eastAsia="lv-LV"/>
              </w:rPr>
              <w:t xml:space="preserve"> jēlnaftas barelu un 2019.gadā – 76,5 dolāri par barelu, savukārt EUR/USD kurss 2018. un 2019.gadā būs attiecīgi 1,19 un 1,16. Procentu likmes joprojām tiek prognozētas stabilas un zemas, īstermiņa likmēm saglabājoties negatīvām -0,3% un  -0,2% attiecīgi 2018.gadā un 2019.gadā.</w:t>
            </w:r>
          </w:p>
          <w:p w:rsidR="0064676C" w:rsidRPr="00B82074" w:rsidRDefault="0064676C" w:rsidP="0064676C">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Salīdzinājumā ar Stabilitātes programmu 2018. – 2021.gadam inflācijas prognoze 2019.-2020.gadam tika palielināta par 0,1 procentpunktu attiecīgi līdz 2,5% un 2,2%. Tiek prognozēts, ka inflācija 2019.gadā saglabāsies iepriekšējā gada līmenī un patēriņa cenas vidēji palielināsies par 2,5%. Cenu kāpums būs sabalansēts starp pārtikas produktu, komunālo pakalpojumu, kā arī citu, ar mājokļa uzturēšanu nesaistīto pakalpojumu cenu pieaugumu. Tiek pieņemts, ka vidējā energoresursu cena pasaules biržās būs 2018.gada līmenī, līdz ar to paaugstinošā ietekme uz degvielas cenām būs neitrāla vai minimāli pozitīva. Taču, ņemot vērā tarifu aprēķināšanas metodoloģiju, gāzes un siltumenerģijas cenas turpinās palielināties, neskatoties uz to, ka energoresursu cenu kāpums nav sagaidāms. Papildus tam, prognozējot inflāciju, tiek ņemta vērā plānotā akcīzes nodokļa likmju palielināšana </w:t>
            </w:r>
            <w:r w:rsidRPr="00B82074">
              <w:rPr>
                <w:rFonts w:ascii="Times New Roman" w:eastAsia="Times New Roman" w:hAnsi="Times New Roman" w:cs="Times New Roman"/>
                <w:iCs/>
                <w:sz w:val="24"/>
                <w:szCs w:val="24"/>
                <w:lang w:eastAsia="lv-LV"/>
              </w:rPr>
              <w:lastRenderedPageBreak/>
              <w:t>alkoholiskajiem dzērieniem un cigaretēm 2019.gadā attiecīgi martā un jūlijā.</w:t>
            </w:r>
          </w:p>
          <w:p w:rsidR="0064676C" w:rsidRPr="00B82074" w:rsidRDefault="0064676C" w:rsidP="0064676C">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Līdz ar straujāku ekonomikas izaugsmi nedaudz straujāks būs arī bezdarba līmeņa kritums. 2019.gadā vidējais bezdarba līmenis prognozēts 7,4% apmērā, kas ir par 0,3 procentpunktiem zemāk, nekā iepriekšējās prognozēs. Attiecīgi tautsaimniecībā nodarbināto iedzīvotāju skaits augs straujāk, 2019.gadā palielinoties par 0,1%. Mēneša vidējā bruto darba samaksa 2019.gadā augs par 6%, sasniedzot 1 063 </w:t>
            </w:r>
            <w:r w:rsidRPr="00B82074">
              <w:rPr>
                <w:rFonts w:ascii="Times New Roman" w:eastAsia="Times New Roman" w:hAnsi="Times New Roman" w:cs="Times New Roman"/>
                <w:i/>
                <w:iCs/>
                <w:sz w:val="24"/>
                <w:szCs w:val="24"/>
                <w:lang w:eastAsia="lv-LV"/>
              </w:rPr>
              <w:t>euro</w:t>
            </w:r>
            <w:r w:rsidRPr="00B82074">
              <w:rPr>
                <w:rFonts w:ascii="Times New Roman" w:eastAsia="Times New Roman" w:hAnsi="Times New Roman" w:cs="Times New Roman"/>
                <w:iCs/>
                <w:sz w:val="24"/>
                <w:szCs w:val="24"/>
                <w:lang w:eastAsia="lv-LV"/>
              </w:rPr>
              <w:t>.</w:t>
            </w:r>
          </w:p>
          <w:p w:rsidR="0064676C" w:rsidRPr="00B82074" w:rsidRDefault="0064676C" w:rsidP="0064676C">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Latvijas ekonomikas cikliskā attīstība lielā mērā ir saistīta arī ar mūsu tirdzniecības partneru, galvenokārt ES, ekonomiskā cikla dinamiku. Sagaidāms, ka Latvijas ekonomika 2018.gadā būs sasniegusi attīstības cikla virsotni un pēc tam izaugsmes tempi kļūs lēnāki. Pēc </w:t>
            </w:r>
            <w:r w:rsidR="00594342" w:rsidRPr="00B82074">
              <w:rPr>
                <w:rFonts w:ascii="Times New Roman" w:eastAsia="Times New Roman" w:hAnsi="Times New Roman" w:cs="Times New Roman"/>
                <w:iCs/>
                <w:sz w:val="24"/>
                <w:szCs w:val="24"/>
                <w:lang w:eastAsia="lv-LV"/>
              </w:rPr>
              <w:t xml:space="preserve">Finanšu ministrijas </w:t>
            </w:r>
            <w:r w:rsidRPr="00B82074">
              <w:rPr>
                <w:rFonts w:ascii="Times New Roman" w:eastAsia="Times New Roman" w:hAnsi="Times New Roman" w:cs="Times New Roman"/>
                <w:iCs/>
                <w:sz w:val="24"/>
                <w:szCs w:val="24"/>
                <w:lang w:eastAsia="lv-LV"/>
              </w:rPr>
              <w:t xml:space="preserve">aprēķiniem, pozitīvās izlaižu starpības maksimums 1,3% tiks sasniegts 2018.gadā un nākamajos gados izlaižu starpība samazināsies aptuveni par 0,3 procentpunktiem un noslēgsies </w:t>
            </w:r>
            <w:proofErr w:type="spellStart"/>
            <w:r w:rsidRPr="00B82074">
              <w:rPr>
                <w:rFonts w:ascii="Times New Roman" w:eastAsia="Times New Roman" w:hAnsi="Times New Roman" w:cs="Times New Roman"/>
                <w:iCs/>
                <w:sz w:val="24"/>
                <w:szCs w:val="24"/>
                <w:lang w:eastAsia="lv-LV"/>
              </w:rPr>
              <w:t>pēcprognožu</w:t>
            </w:r>
            <w:proofErr w:type="spellEnd"/>
            <w:r w:rsidRPr="00B82074">
              <w:rPr>
                <w:rFonts w:ascii="Times New Roman" w:eastAsia="Times New Roman" w:hAnsi="Times New Roman" w:cs="Times New Roman"/>
                <w:iCs/>
                <w:sz w:val="24"/>
                <w:szCs w:val="24"/>
                <w:lang w:eastAsia="lv-LV"/>
              </w:rPr>
              <w:t xml:space="preserve"> periodā, ekonomikas izaugsmei vairs nepārsniedzot potenciālo līmeni.</w:t>
            </w:r>
          </w:p>
          <w:p w:rsidR="0064676C" w:rsidRPr="00B82074" w:rsidRDefault="0064676C" w:rsidP="0064676C">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Makroekonomiskās attīstības vidējā termiņa scenārija pamatā ir konservatīvi pieņēmumi par ekonomisko attīstību vidējā periodā, ņemot vērā, ka ekonomikas attīstības cikls pašlaik ir augstākajā punktā. Makroekonomiskās attīstības scenārija augšup un lejupvērstie riski kopumā ir sabalansēti. Finanšu ministrija, izstrādājot savas makroekonomisko rādītāju prognozes vidējam termiņam, ir identificējusi un izvērtējusi vairākus iekšējās un ārējās vides riskus, kuriem īstenojoties, ekonomikas izaugsme Latvijā var izrādīties straujāka vai lēnāka nekā paredzēts bāzes scenārijā. Galvenie negatīvie riski Latvijai pašlaik ir saistīti ar augošajām protekcionisma tendencēm pasaulē, kas jau sākušas ierobežot globālās ekonomikas attīstību. Starp pasaulē aktuālākajiem vispārējiem riskiem var pieminēt arī augošās kredītu izmaksas, ASV pakāpeniski paaugstinot bāzes procentu likmes, kas īpaši nelabvēlīgi var skart attīstības valstis ar augstiem parādu līmeņiem ASV dolāros, kas, piemēram, jau izpaudās finanšu krīzē Turcijā, un augsto svārstīgumu pasaules finanšu tirgos. No iekšējiem riskiem jāmin ilgstoši zemais investīciju līmenis Latvijā, īpaši apstrādes rūpniecībā, kas ierobežo kopējās produktivitātes pieaugumu un ekonomikas potenciālo izaugsmi, kā arī iedzīvotāju skaita samazināšanās, kas ierobežo darbaspēka resursus un kopā ar investīciju trūkumu veicina produktivitātes pieaugumam neatbilstošu darba samaksas kāpumu.</w:t>
            </w:r>
          </w:p>
          <w:p w:rsidR="00AB3ACC" w:rsidRPr="00B82074" w:rsidRDefault="0064676C" w:rsidP="00060EAD">
            <w:pPr>
              <w:spacing w:after="8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Pozitīvie riski pašlaik vairāk attiecas uz vidējo termiņu. Starp ārējiem pozitīvajiem riskiem ir straujāka, nekā prognozēts, ekonomiskās situācijas uzlabošanās ES un Latvijas tirdzniecības partnervalstīs. Iekšējie pozitīvie riski ir saistīti ar investīciju straujāku attīstību Latvijā, balstoties uz uzņēmumu pašu resursiem un uzņēmējdarbības kreditēšanas atveseļošanos, kā arī ar labvēlīgāku, nekā prognozēts, uzņēmumu ienākuma nodokļa atbrīvojuma </w:t>
            </w:r>
            <w:proofErr w:type="spellStart"/>
            <w:r w:rsidRPr="00B82074">
              <w:rPr>
                <w:rFonts w:ascii="Times New Roman" w:eastAsia="Times New Roman" w:hAnsi="Times New Roman" w:cs="Times New Roman"/>
                <w:iCs/>
                <w:sz w:val="24"/>
                <w:szCs w:val="24"/>
                <w:lang w:eastAsia="lv-LV"/>
              </w:rPr>
              <w:t>reinvestētajai</w:t>
            </w:r>
            <w:proofErr w:type="spellEnd"/>
            <w:r w:rsidRPr="00B82074">
              <w:rPr>
                <w:rFonts w:ascii="Times New Roman" w:eastAsia="Times New Roman" w:hAnsi="Times New Roman" w:cs="Times New Roman"/>
                <w:iCs/>
                <w:sz w:val="24"/>
                <w:szCs w:val="24"/>
                <w:lang w:eastAsia="lv-LV"/>
              </w:rPr>
              <w:t xml:space="preserve"> peļņai ietekmi uz investīciju dinamiku.</w:t>
            </w:r>
          </w:p>
        </w:tc>
      </w:tr>
    </w:tbl>
    <w:p w:rsidR="00E5323B" w:rsidRPr="005F1359"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2"/>
        <w:gridCol w:w="2134"/>
        <w:gridCol w:w="6369"/>
      </w:tblGrid>
      <w:tr w:rsidR="00B82074" w:rsidRPr="00B82074" w:rsidTr="001C4F2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6A3FF9">
            <w:pPr>
              <w:spacing w:after="0" w:line="240" w:lineRule="auto"/>
              <w:jc w:val="center"/>
              <w:rPr>
                <w:rFonts w:ascii="Times New Roman" w:eastAsia="Times New Roman" w:hAnsi="Times New Roman" w:cs="Times New Roman"/>
                <w:b/>
                <w:bCs/>
                <w:iCs/>
                <w:sz w:val="24"/>
                <w:szCs w:val="24"/>
                <w:lang w:eastAsia="lv-LV"/>
              </w:rPr>
            </w:pPr>
            <w:r w:rsidRPr="00B8207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82074" w:rsidRPr="00B82074"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1.</w:t>
            </w:r>
          </w:p>
        </w:tc>
        <w:tc>
          <w:tcPr>
            <w:tcW w:w="210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Sabiedrības </w:t>
            </w:r>
            <w:proofErr w:type="spellStart"/>
            <w:r w:rsidRPr="00B82074">
              <w:rPr>
                <w:rFonts w:ascii="Times New Roman" w:eastAsia="Times New Roman" w:hAnsi="Times New Roman" w:cs="Times New Roman"/>
                <w:iCs/>
                <w:sz w:val="24"/>
                <w:szCs w:val="24"/>
                <w:lang w:eastAsia="lv-LV"/>
              </w:rPr>
              <w:t>mērķgrupas</w:t>
            </w:r>
            <w:proofErr w:type="spellEnd"/>
            <w:r w:rsidRPr="00B82074">
              <w:rPr>
                <w:rFonts w:ascii="Times New Roman" w:eastAsia="Times New Roman" w:hAnsi="Times New Roman" w:cs="Times New Roman"/>
                <w:iCs/>
                <w:sz w:val="24"/>
                <w:szCs w:val="24"/>
                <w:lang w:eastAsia="lv-LV"/>
              </w:rPr>
              <w:t>, kuras tiesiskais regulējums ietekmē vai varētu ietekmēt</w:t>
            </w:r>
          </w:p>
        </w:tc>
        <w:tc>
          <w:tcPr>
            <w:tcW w:w="6324" w:type="dxa"/>
            <w:tcBorders>
              <w:top w:val="outset" w:sz="6" w:space="0" w:color="auto"/>
              <w:left w:val="outset" w:sz="6" w:space="0" w:color="auto"/>
              <w:bottom w:val="outset" w:sz="6" w:space="0" w:color="auto"/>
              <w:right w:val="outset" w:sz="6" w:space="0" w:color="auto"/>
            </w:tcBorders>
            <w:hideMark/>
          </w:tcPr>
          <w:p w:rsidR="00E5323B" w:rsidRPr="00B82074" w:rsidRDefault="00F67964" w:rsidP="00364257">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Tieši vai pastarpināti var ietekmēt lielāko daļu sabiedrības.</w:t>
            </w:r>
          </w:p>
        </w:tc>
      </w:tr>
      <w:tr w:rsidR="00B82074" w:rsidRPr="00B82074"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w:t>
            </w:r>
          </w:p>
        </w:tc>
        <w:tc>
          <w:tcPr>
            <w:tcW w:w="210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Tiesiskā regulējuma ietekme uz tautsaimniecību un administratīvo slogu</w:t>
            </w:r>
          </w:p>
        </w:tc>
        <w:tc>
          <w:tcPr>
            <w:tcW w:w="6324" w:type="dxa"/>
            <w:tcBorders>
              <w:top w:val="outset" w:sz="6" w:space="0" w:color="auto"/>
              <w:left w:val="outset" w:sz="6" w:space="0" w:color="auto"/>
              <w:bottom w:val="outset" w:sz="6" w:space="0" w:color="auto"/>
              <w:right w:val="outset" w:sz="6" w:space="0" w:color="auto"/>
            </w:tcBorders>
            <w:hideMark/>
          </w:tcPr>
          <w:p w:rsidR="00F67964" w:rsidRPr="00B82074" w:rsidRDefault="00F67964" w:rsidP="00F67964">
            <w:pPr>
              <w:spacing w:after="0" w:line="240" w:lineRule="auto"/>
              <w:ind w:left="28" w:right="28" w:firstLine="425"/>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Likumprojekts nodrošina valsts fiskālās politikas īstenošanu un valsts budžeta izdevumus. </w:t>
            </w:r>
          </w:p>
          <w:p w:rsidR="00F67964" w:rsidRPr="00B82074" w:rsidRDefault="00F67964" w:rsidP="00F67964">
            <w:pPr>
              <w:spacing w:after="0" w:line="240" w:lineRule="auto"/>
              <w:ind w:left="28" w:right="28" w:firstLine="425"/>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b/>
                <w:sz w:val="24"/>
                <w:szCs w:val="24"/>
                <w:lang w:eastAsia="lv-LV"/>
              </w:rPr>
              <w:t>201</w:t>
            </w:r>
            <w:r w:rsidR="001C1A8E" w:rsidRPr="00B82074">
              <w:rPr>
                <w:rFonts w:ascii="Times New Roman" w:eastAsia="Times New Roman" w:hAnsi="Times New Roman" w:cs="Times New Roman"/>
                <w:b/>
                <w:sz w:val="24"/>
                <w:szCs w:val="24"/>
                <w:lang w:eastAsia="lv-LV"/>
              </w:rPr>
              <w:t>9</w:t>
            </w:r>
            <w:r w:rsidRPr="00B82074">
              <w:rPr>
                <w:rFonts w:ascii="Times New Roman" w:eastAsia="Times New Roman" w:hAnsi="Times New Roman" w:cs="Times New Roman"/>
                <w:b/>
                <w:sz w:val="24"/>
                <w:szCs w:val="24"/>
                <w:lang w:eastAsia="lv-LV"/>
              </w:rPr>
              <w:t xml:space="preserve">.gadā valsts konsolidētā budžeta </w:t>
            </w:r>
            <w:r w:rsidRPr="00B82074">
              <w:rPr>
                <w:rFonts w:ascii="Times New Roman" w:eastAsia="Times New Roman" w:hAnsi="Times New Roman" w:cs="Times New Roman"/>
                <w:sz w:val="24"/>
                <w:szCs w:val="24"/>
                <w:lang w:eastAsia="lv-LV"/>
              </w:rPr>
              <w:t xml:space="preserve">(valsts pamatbudžeta un valsts speciālā budžeta summa, izslēdzot no ieņēmumu un izdevumu daļas savstarpējos </w:t>
            </w:r>
            <w:proofErr w:type="spellStart"/>
            <w:r w:rsidRPr="00B82074">
              <w:rPr>
                <w:rFonts w:ascii="Times New Roman" w:eastAsia="Times New Roman" w:hAnsi="Times New Roman" w:cs="Times New Roman"/>
                <w:sz w:val="24"/>
                <w:szCs w:val="24"/>
                <w:lang w:eastAsia="lv-LV"/>
              </w:rPr>
              <w:t>pārskaitījumus</w:t>
            </w:r>
            <w:proofErr w:type="spellEnd"/>
            <w:r w:rsidRPr="00B82074">
              <w:rPr>
                <w:rFonts w:ascii="Times New Roman" w:eastAsia="Times New Roman" w:hAnsi="Times New Roman" w:cs="Times New Roman"/>
                <w:sz w:val="24"/>
                <w:szCs w:val="24"/>
                <w:lang w:eastAsia="lv-LV"/>
              </w:rPr>
              <w:t xml:space="preserve"> starp šiem budžetiem) </w:t>
            </w:r>
            <w:r w:rsidRPr="00B82074">
              <w:rPr>
                <w:rFonts w:ascii="Times New Roman" w:eastAsia="Times New Roman" w:hAnsi="Times New Roman" w:cs="Times New Roman"/>
                <w:b/>
                <w:bCs/>
                <w:sz w:val="24"/>
                <w:szCs w:val="24"/>
                <w:lang w:eastAsia="lv-LV"/>
              </w:rPr>
              <w:t>ieņēmumi</w:t>
            </w:r>
            <w:r w:rsidRPr="00B82074">
              <w:rPr>
                <w:rFonts w:ascii="Times New Roman" w:eastAsia="Times New Roman" w:hAnsi="Times New Roman" w:cs="Times New Roman"/>
                <w:sz w:val="24"/>
                <w:szCs w:val="24"/>
                <w:lang w:eastAsia="lv-LV"/>
              </w:rPr>
              <w:t xml:space="preserve"> prognozēti </w:t>
            </w:r>
            <w:r w:rsidR="001C1A8E" w:rsidRPr="00B82074">
              <w:rPr>
                <w:rFonts w:ascii="Times New Roman" w:eastAsia="Times New Roman" w:hAnsi="Times New Roman" w:cs="Times New Roman"/>
                <w:b/>
                <w:sz w:val="24"/>
                <w:szCs w:val="24"/>
                <w:lang w:eastAsia="lv-LV"/>
              </w:rPr>
              <w:t>9</w:t>
            </w:r>
            <w:r w:rsidRPr="00B82074">
              <w:rPr>
                <w:rFonts w:ascii="Times New Roman" w:eastAsia="Times New Roman" w:hAnsi="Times New Roman" w:cs="Times New Roman"/>
                <w:b/>
                <w:bCs/>
                <w:sz w:val="24"/>
                <w:szCs w:val="24"/>
                <w:lang w:eastAsia="lv-LV"/>
              </w:rPr>
              <w:t> </w:t>
            </w:r>
            <w:r w:rsidR="001C1A8E" w:rsidRPr="00B82074">
              <w:rPr>
                <w:rFonts w:ascii="Times New Roman" w:eastAsia="Times New Roman" w:hAnsi="Times New Roman" w:cs="Times New Roman"/>
                <w:b/>
                <w:bCs/>
                <w:sz w:val="24"/>
                <w:szCs w:val="24"/>
                <w:lang w:eastAsia="lv-LV"/>
              </w:rPr>
              <w:t>169</w:t>
            </w:r>
            <w:r w:rsidRPr="00B82074">
              <w:rPr>
                <w:rFonts w:ascii="Times New Roman" w:eastAsia="Times New Roman" w:hAnsi="Times New Roman" w:cs="Times New Roman"/>
                <w:b/>
                <w:bCs/>
                <w:sz w:val="24"/>
                <w:szCs w:val="24"/>
                <w:lang w:eastAsia="lv-LV"/>
              </w:rPr>
              <w:t>,</w:t>
            </w:r>
            <w:r w:rsidR="001C1A8E" w:rsidRPr="00B82074">
              <w:rPr>
                <w:rFonts w:ascii="Times New Roman" w:eastAsia="Times New Roman" w:hAnsi="Times New Roman" w:cs="Times New Roman"/>
                <w:b/>
                <w:bCs/>
                <w:sz w:val="24"/>
                <w:szCs w:val="24"/>
                <w:lang w:eastAsia="lv-LV"/>
              </w:rPr>
              <w:t>9</w:t>
            </w:r>
            <w:r w:rsidRPr="00B82074">
              <w:rPr>
                <w:rFonts w:ascii="Times New Roman" w:eastAsia="Times New Roman" w:hAnsi="Times New Roman" w:cs="Times New Roman"/>
                <w:b/>
                <w:bCs/>
                <w:sz w:val="24"/>
                <w:szCs w:val="24"/>
                <w:lang w:eastAsia="lv-LV"/>
              </w:rPr>
              <w:t xml:space="preserve"> milj. </w:t>
            </w:r>
            <w:r w:rsidRPr="00B82074">
              <w:rPr>
                <w:rFonts w:ascii="Times New Roman" w:eastAsia="Times New Roman" w:hAnsi="Times New Roman" w:cs="Times New Roman"/>
                <w:b/>
                <w:bCs/>
                <w:i/>
                <w:sz w:val="24"/>
                <w:szCs w:val="24"/>
                <w:lang w:eastAsia="lv-LV"/>
              </w:rPr>
              <w:t>euro</w:t>
            </w:r>
            <w:r w:rsidRPr="00B82074">
              <w:rPr>
                <w:rFonts w:ascii="Times New Roman" w:eastAsia="Times New Roman" w:hAnsi="Times New Roman" w:cs="Times New Roman"/>
                <w:sz w:val="24"/>
                <w:szCs w:val="24"/>
                <w:lang w:eastAsia="lv-LV"/>
              </w:rPr>
              <w:t xml:space="preserve">, bet </w:t>
            </w:r>
            <w:r w:rsidRPr="00B82074">
              <w:rPr>
                <w:rFonts w:ascii="Times New Roman" w:eastAsia="Times New Roman" w:hAnsi="Times New Roman" w:cs="Times New Roman"/>
                <w:b/>
                <w:bCs/>
                <w:sz w:val="24"/>
                <w:szCs w:val="24"/>
                <w:lang w:eastAsia="lv-LV"/>
              </w:rPr>
              <w:t xml:space="preserve">izdevumi – </w:t>
            </w:r>
            <w:r w:rsidR="001C1A8E" w:rsidRPr="00B82074">
              <w:rPr>
                <w:rFonts w:ascii="Times New Roman" w:eastAsia="Times New Roman" w:hAnsi="Times New Roman" w:cs="Times New Roman"/>
                <w:b/>
                <w:bCs/>
                <w:sz w:val="24"/>
                <w:szCs w:val="24"/>
                <w:lang w:eastAsia="lv-LV"/>
              </w:rPr>
              <w:t>9</w:t>
            </w:r>
            <w:r w:rsidRPr="00B82074">
              <w:rPr>
                <w:rFonts w:ascii="Times New Roman" w:eastAsia="Times New Roman" w:hAnsi="Times New Roman" w:cs="Times New Roman"/>
                <w:b/>
                <w:bCs/>
                <w:sz w:val="24"/>
                <w:szCs w:val="24"/>
                <w:lang w:eastAsia="lv-LV"/>
              </w:rPr>
              <w:t> </w:t>
            </w:r>
            <w:r w:rsidR="001C1A8E" w:rsidRPr="00B82074">
              <w:rPr>
                <w:rFonts w:ascii="Times New Roman" w:eastAsia="Times New Roman" w:hAnsi="Times New Roman" w:cs="Times New Roman"/>
                <w:b/>
                <w:bCs/>
                <w:sz w:val="24"/>
                <w:szCs w:val="24"/>
                <w:lang w:eastAsia="lv-LV"/>
              </w:rPr>
              <w:t>384</w:t>
            </w:r>
            <w:r w:rsidRPr="00B82074">
              <w:rPr>
                <w:rFonts w:ascii="Times New Roman" w:eastAsia="Times New Roman" w:hAnsi="Times New Roman" w:cs="Times New Roman"/>
                <w:b/>
                <w:bCs/>
                <w:sz w:val="24"/>
                <w:szCs w:val="24"/>
                <w:lang w:eastAsia="lv-LV"/>
              </w:rPr>
              <w:t>,</w:t>
            </w:r>
            <w:r w:rsidR="001C1A8E" w:rsidRPr="00B82074">
              <w:rPr>
                <w:rFonts w:ascii="Times New Roman" w:eastAsia="Times New Roman" w:hAnsi="Times New Roman" w:cs="Times New Roman"/>
                <w:b/>
                <w:bCs/>
                <w:sz w:val="24"/>
                <w:szCs w:val="24"/>
                <w:lang w:eastAsia="lv-LV"/>
              </w:rPr>
              <w:t>4</w:t>
            </w:r>
            <w:r w:rsidRPr="00B82074">
              <w:rPr>
                <w:rFonts w:ascii="Times New Roman" w:eastAsia="Times New Roman" w:hAnsi="Times New Roman" w:cs="Times New Roman"/>
                <w:b/>
                <w:bCs/>
                <w:sz w:val="24"/>
                <w:szCs w:val="24"/>
                <w:lang w:eastAsia="lv-LV"/>
              </w:rPr>
              <w:t xml:space="preserve"> milj. </w:t>
            </w:r>
            <w:r w:rsidRPr="00B82074">
              <w:rPr>
                <w:rFonts w:ascii="Times New Roman" w:eastAsia="Times New Roman" w:hAnsi="Times New Roman" w:cs="Times New Roman"/>
                <w:b/>
                <w:bCs/>
                <w:i/>
                <w:sz w:val="24"/>
                <w:szCs w:val="24"/>
                <w:lang w:eastAsia="lv-LV"/>
              </w:rPr>
              <w:t>euro</w:t>
            </w:r>
            <w:r w:rsidRPr="00B82074">
              <w:rPr>
                <w:rFonts w:ascii="Times New Roman" w:eastAsia="Times New Roman" w:hAnsi="Times New Roman" w:cs="Times New Roman"/>
                <w:sz w:val="24"/>
                <w:szCs w:val="24"/>
                <w:lang w:eastAsia="lv-LV"/>
              </w:rPr>
              <w:t xml:space="preserve">. </w:t>
            </w:r>
          </w:p>
          <w:p w:rsidR="00F67964" w:rsidRPr="00B82074" w:rsidRDefault="00F67964" w:rsidP="00F67964">
            <w:pPr>
              <w:spacing w:after="0" w:line="240" w:lineRule="auto"/>
              <w:ind w:left="28" w:right="28" w:firstLine="425"/>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Salīdzinājumā ar 201</w:t>
            </w:r>
            <w:r w:rsidR="001C1A8E" w:rsidRPr="00B82074">
              <w:rPr>
                <w:rFonts w:ascii="Times New Roman" w:eastAsia="Times New Roman" w:hAnsi="Times New Roman" w:cs="Times New Roman"/>
                <w:sz w:val="24"/>
                <w:szCs w:val="24"/>
                <w:lang w:eastAsia="lv-LV"/>
              </w:rPr>
              <w:t>8</w:t>
            </w:r>
            <w:r w:rsidRPr="00B82074">
              <w:rPr>
                <w:rFonts w:ascii="Times New Roman" w:eastAsia="Times New Roman" w:hAnsi="Times New Roman" w:cs="Times New Roman"/>
                <w:sz w:val="24"/>
                <w:szCs w:val="24"/>
                <w:lang w:eastAsia="lv-LV"/>
              </w:rPr>
              <w:t xml:space="preserve">.gada plānu likumprojektā paredzēts ieņēmumu palielinājums </w:t>
            </w:r>
            <w:r w:rsidR="001C1A8E" w:rsidRPr="00B82074">
              <w:rPr>
                <w:rFonts w:ascii="Times New Roman" w:eastAsia="Times New Roman" w:hAnsi="Times New Roman" w:cs="Times New Roman"/>
                <w:sz w:val="24"/>
                <w:szCs w:val="24"/>
                <w:lang w:eastAsia="lv-LV"/>
              </w:rPr>
              <w:t>416</w:t>
            </w:r>
            <w:r w:rsidRPr="00B82074">
              <w:rPr>
                <w:rFonts w:ascii="Times New Roman" w:eastAsia="Times New Roman" w:hAnsi="Times New Roman" w:cs="Times New Roman"/>
                <w:sz w:val="24"/>
                <w:szCs w:val="24"/>
                <w:lang w:eastAsia="lv-LV"/>
              </w:rPr>
              <w:t>,</w:t>
            </w:r>
            <w:r w:rsidR="001C1A8E" w:rsidRPr="00B82074">
              <w:rPr>
                <w:rFonts w:ascii="Times New Roman" w:eastAsia="Times New Roman" w:hAnsi="Times New Roman" w:cs="Times New Roman"/>
                <w:sz w:val="24"/>
                <w:szCs w:val="24"/>
                <w:lang w:eastAsia="lv-LV"/>
              </w:rPr>
              <w:t>8</w:t>
            </w:r>
            <w:r w:rsidRPr="00B82074">
              <w:rPr>
                <w:rFonts w:ascii="Times New Roman" w:eastAsia="Times New Roman" w:hAnsi="Times New Roman" w:cs="Times New Roman"/>
                <w:sz w:val="24"/>
                <w:szCs w:val="24"/>
                <w:lang w:eastAsia="lv-LV"/>
              </w:rPr>
              <w:t xml:space="preserve"> milj.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apmērā un izdevumu palielinājums </w:t>
            </w:r>
            <w:r w:rsidR="001C1A8E" w:rsidRPr="00B82074">
              <w:rPr>
                <w:rFonts w:ascii="Times New Roman" w:eastAsia="Times New Roman" w:hAnsi="Times New Roman" w:cs="Times New Roman"/>
                <w:sz w:val="24"/>
                <w:szCs w:val="24"/>
                <w:lang w:eastAsia="lv-LV"/>
              </w:rPr>
              <w:t>430</w:t>
            </w:r>
            <w:r w:rsidRPr="00B82074">
              <w:rPr>
                <w:rFonts w:ascii="Times New Roman" w:eastAsia="Times New Roman" w:hAnsi="Times New Roman" w:cs="Times New Roman"/>
                <w:sz w:val="24"/>
                <w:szCs w:val="24"/>
                <w:lang w:eastAsia="lv-LV"/>
              </w:rPr>
              <w:t>,</w:t>
            </w:r>
            <w:r w:rsidR="001C1A8E" w:rsidRPr="00B82074">
              <w:rPr>
                <w:rFonts w:ascii="Times New Roman" w:eastAsia="Times New Roman" w:hAnsi="Times New Roman" w:cs="Times New Roman"/>
                <w:sz w:val="24"/>
                <w:szCs w:val="24"/>
                <w:lang w:eastAsia="lv-LV"/>
              </w:rPr>
              <w:t>2</w:t>
            </w:r>
            <w:r w:rsidRPr="00B82074">
              <w:rPr>
                <w:rFonts w:ascii="Times New Roman" w:eastAsia="Times New Roman" w:hAnsi="Times New Roman" w:cs="Times New Roman"/>
                <w:sz w:val="24"/>
                <w:szCs w:val="24"/>
                <w:lang w:eastAsia="lv-LV"/>
              </w:rPr>
              <w:t xml:space="preserve"> milj.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apmērā.</w:t>
            </w:r>
          </w:p>
          <w:p w:rsidR="00F67964" w:rsidRPr="00B82074" w:rsidRDefault="00F67964" w:rsidP="00F67964">
            <w:pPr>
              <w:spacing w:after="0" w:line="240" w:lineRule="auto"/>
              <w:ind w:left="28" w:right="28" w:firstLine="425"/>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Valsts pamatbudžeta ieņēmumi 201</w:t>
            </w:r>
            <w:r w:rsidR="006467CD"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.gadā prognozēti 6 </w:t>
            </w:r>
            <w:r w:rsidR="006467CD" w:rsidRPr="00B82074">
              <w:rPr>
                <w:rFonts w:ascii="Times New Roman" w:eastAsia="Times New Roman" w:hAnsi="Times New Roman" w:cs="Times New Roman"/>
                <w:sz w:val="24"/>
                <w:szCs w:val="24"/>
                <w:lang w:eastAsia="lv-LV"/>
              </w:rPr>
              <w:t>379</w:t>
            </w:r>
            <w:r w:rsidRPr="00B82074">
              <w:rPr>
                <w:rFonts w:ascii="Times New Roman" w:eastAsia="Times New Roman" w:hAnsi="Times New Roman" w:cs="Times New Roman"/>
                <w:sz w:val="24"/>
                <w:szCs w:val="24"/>
                <w:lang w:eastAsia="lv-LV"/>
              </w:rPr>
              <w:t xml:space="preserve">,5 milj.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un izdevumi plānoti 6 </w:t>
            </w:r>
            <w:r w:rsidR="006467CD" w:rsidRPr="00B82074">
              <w:rPr>
                <w:rFonts w:ascii="Times New Roman" w:eastAsia="Times New Roman" w:hAnsi="Times New Roman" w:cs="Times New Roman"/>
                <w:sz w:val="24"/>
                <w:szCs w:val="24"/>
                <w:lang w:eastAsia="lv-LV"/>
              </w:rPr>
              <w:t>817</w:t>
            </w:r>
            <w:r w:rsidRPr="00B82074">
              <w:rPr>
                <w:rFonts w:ascii="Times New Roman" w:eastAsia="Times New Roman" w:hAnsi="Times New Roman" w:cs="Times New Roman"/>
                <w:sz w:val="24"/>
                <w:szCs w:val="24"/>
                <w:lang w:eastAsia="lv-LV"/>
              </w:rPr>
              <w:t>,</w:t>
            </w:r>
            <w:r w:rsidR="006467CD" w:rsidRPr="00B82074">
              <w:rPr>
                <w:rFonts w:ascii="Times New Roman" w:eastAsia="Times New Roman" w:hAnsi="Times New Roman" w:cs="Times New Roman"/>
                <w:sz w:val="24"/>
                <w:szCs w:val="24"/>
                <w:lang w:eastAsia="lv-LV"/>
              </w:rPr>
              <w:t>8</w:t>
            </w:r>
            <w:r w:rsidRPr="00B82074">
              <w:rPr>
                <w:rFonts w:ascii="Times New Roman" w:eastAsia="Times New Roman" w:hAnsi="Times New Roman" w:cs="Times New Roman"/>
                <w:sz w:val="24"/>
                <w:szCs w:val="24"/>
                <w:lang w:eastAsia="lv-LV"/>
              </w:rPr>
              <w:t xml:space="preserve"> milj.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apmērā. Valsts pamatbudžeta izdevumu palielinājums, salīdzinot ar 201</w:t>
            </w:r>
            <w:r w:rsidR="006467CD" w:rsidRPr="00B82074">
              <w:rPr>
                <w:rFonts w:ascii="Times New Roman" w:eastAsia="Times New Roman" w:hAnsi="Times New Roman" w:cs="Times New Roman"/>
                <w:sz w:val="24"/>
                <w:szCs w:val="24"/>
                <w:lang w:eastAsia="lv-LV"/>
              </w:rPr>
              <w:t>8</w:t>
            </w:r>
            <w:r w:rsidRPr="00B82074">
              <w:rPr>
                <w:rFonts w:ascii="Times New Roman" w:eastAsia="Times New Roman" w:hAnsi="Times New Roman" w:cs="Times New Roman"/>
                <w:sz w:val="24"/>
                <w:szCs w:val="24"/>
                <w:lang w:eastAsia="lv-LV"/>
              </w:rPr>
              <w:t xml:space="preserve">.gada plānu ir </w:t>
            </w:r>
            <w:r w:rsidR="006467CD" w:rsidRPr="00B82074">
              <w:rPr>
                <w:rFonts w:ascii="Times New Roman" w:eastAsia="Times New Roman" w:hAnsi="Times New Roman" w:cs="Times New Roman"/>
                <w:sz w:val="24"/>
                <w:szCs w:val="24"/>
                <w:lang w:eastAsia="lv-LV"/>
              </w:rPr>
              <w:t>328</w:t>
            </w:r>
            <w:r w:rsidRPr="00B82074">
              <w:rPr>
                <w:rFonts w:ascii="Times New Roman" w:eastAsia="Times New Roman" w:hAnsi="Times New Roman" w:cs="Times New Roman"/>
                <w:sz w:val="24"/>
                <w:szCs w:val="24"/>
                <w:lang w:eastAsia="lv-LV"/>
              </w:rPr>
              <w:t xml:space="preserve">,4 milj.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jeb </w:t>
            </w:r>
            <w:r w:rsidR="006467CD" w:rsidRPr="00B82074">
              <w:rPr>
                <w:rFonts w:ascii="Times New Roman" w:eastAsia="Times New Roman" w:hAnsi="Times New Roman" w:cs="Times New Roman"/>
                <w:sz w:val="24"/>
                <w:szCs w:val="24"/>
                <w:lang w:eastAsia="lv-LV"/>
              </w:rPr>
              <w:t>5</w:t>
            </w:r>
            <w:r w:rsidRPr="00B82074">
              <w:rPr>
                <w:rFonts w:ascii="Times New Roman" w:eastAsia="Times New Roman" w:hAnsi="Times New Roman" w:cs="Times New Roman"/>
                <w:sz w:val="24"/>
                <w:szCs w:val="24"/>
                <w:lang w:eastAsia="lv-LV"/>
              </w:rPr>
              <w:t>,</w:t>
            </w:r>
            <w:r w:rsidR="006467CD" w:rsidRPr="00B82074">
              <w:rPr>
                <w:rFonts w:ascii="Times New Roman" w:eastAsia="Times New Roman" w:hAnsi="Times New Roman" w:cs="Times New Roman"/>
                <w:sz w:val="24"/>
                <w:szCs w:val="24"/>
                <w:lang w:eastAsia="lv-LV"/>
              </w:rPr>
              <w:t>1</w:t>
            </w:r>
            <w:r w:rsidRPr="00B82074">
              <w:rPr>
                <w:rFonts w:ascii="Times New Roman" w:eastAsia="Times New Roman" w:hAnsi="Times New Roman" w:cs="Times New Roman"/>
                <w:sz w:val="24"/>
                <w:szCs w:val="24"/>
                <w:lang w:eastAsia="lv-LV"/>
              </w:rPr>
              <w:t xml:space="preserve">%. Izdevumu palielinājums </w:t>
            </w:r>
            <w:r w:rsidR="006467CD" w:rsidRPr="00B82074">
              <w:rPr>
                <w:rFonts w:ascii="Times New Roman" w:eastAsia="Times New Roman" w:hAnsi="Times New Roman" w:cs="Times New Roman"/>
                <w:sz w:val="24"/>
                <w:szCs w:val="24"/>
                <w:lang w:eastAsia="lv-LV"/>
              </w:rPr>
              <w:t>213</w:t>
            </w:r>
            <w:r w:rsidRPr="00B82074">
              <w:rPr>
                <w:rFonts w:ascii="Times New Roman" w:eastAsia="Times New Roman" w:hAnsi="Times New Roman" w:cs="Times New Roman"/>
                <w:sz w:val="24"/>
                <w:szCs w:val="24"/>
                <w:lang w:eastAsia="lv-LV"/>
              </w:rPr>
              <w:t>,</w:t>
            </w:r>
            <w:r w:rsidR="006467CD" w:rsidRPr="00B82074">
              <w:rPr>
                <w:rFonts w:ascii="Times New Roman" w:eastAsia="Times New Roman" w:hAnsi="Times New Roman" w:cs="Times New Roman"/>
                <w:sz w:val="24"/>
                <w:szCs w:val="24"/>
                <w:lang w:eastAsia="lv-LV"/>
              </w:rPr>
              <w:t>0</w:t>
            </w:r>
            <w:r w:rsidRPr="00B82074">
              <w:rPr>
                <w:rFonts w:ascii="Times New Roman" w:eastAsia="Times New Roman" w:hAnsi="Times New Roman" w:cs="Times New Roman"/>
                <w:sz w:val="24"/>
                <w:szCs w:val="24"/>
                <w:lang w:eastAsia="lv-LV"/>
              </w:rPr>
              <w:t xml:space="preserve"> milj.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apmērā paredzēts izdevumiem valsts pamatfunkciju finansēšanai, tajā skaitā </w:t>
            </w:r>
            <w:r w:rsidR="00CE7186" w:rsidRPr="00B82074">
              <w:rPr>
                <w:rFonts w:ascii="Times New Roman" w:eastAsia="Times New Roman" w:hAnsi="Times New Roman" w:cs="Times New Roman"/>
                <w:sz w:val="24"/>
                <w:szCs w:val="24"/>
                <w:lang w:eastAsia="lv-LV"/>
              </w:rPr>
              <w:t>127</w:t>
            </w:r>
            <w:r w:rsidRPr="00B82074">
              <w:rPr>
                <w:rFonts w:ascii="Times New Roman" w:eastAsia="Times New Roman" w:hAnsi="Times New Roman" w:cs="Times New Roman"/>
                <w:sz w:val="24"/>
                <w:szCs w:val="24"/>
                <w:lang w:eastAsia="lv-LV"/>
              </w:rPr>
              <w:t>,</w:t>
            </w:r>
            <w:r w:rsidR="00CE7186" w:rsidRPr="00B82074">
              <w:rPr>
                <w:rFonts w:ascii="Times New Roman" w:eastAsia="Times New Roman" w:hAnsi="Times New Roman" w:cs="Times New Roman"/>
                <w:sz w:val="24"/>
                <w:szCs w:val="24"/>
                <w:lang w:eastAsia="lv-LV"/>
              </w:rPr>
              <w:t>6</w:t>
            </w:r>
            <w:r w:rsidRPr="00B82074">
              <w:rPr>
                <w:rFonts w:ascii="Times New Roman" w:eastAsia="Times New Roman" w:hAnsi="Times New Roman" w:cs="Times New Roman"/>
                <w:sz w:val="24"/>
                <w:szCs w:val="24"/>
                <w:lang w:eastAsia="lv-LV"/>
              </w:rPr>
              <w:t xml:space="preserve"> milj. </w:t>
            </w:r>
            <w:r w:rsidRPr="00B82074">
              <w:rPr>
                <w:rFonts w:ascii="Times New Roman" w:eastAsia="Times New Roman" w:hAnsi="Times New Roman" w:cs="Times New Roman"/>
                <w:i/>
                <w:sz w:val="24"/>
                <w:szCs w:val="24"/>
                <w:lang w:eastAsia="lv-LV"/>
              </w:rPr>
              <w:t>euro</w:t>
            </w:r>
            <w:r w:rsidR="00CE7186" w:rsidRPr="00B82074">
              <w:rPr>
                <w:rFonts w:ascii="Times New Roman" w:eastAsia="Times New Roman" w:hAnsi="Times New Roman" w:cs="Times New Roman"/>
                <w:sz w:val="24"/>
                <w:szCs w:val="24"/>
                <w:lang w:eastAsia="lv-LV"/>
              </w:rPr>
              <w:t xml:space="preserve"> uzturēšanas izdevumiem un 85</w:t>
            </w:r>
            <w:r w:rsidRPr="00B82074">
              <w:rPr>
                <w:rFonts w:ascii="Times New Roman" w:eastAsia="Times New Roman" w:hAnsi="Times New Roman" w:cs="Times New Roman"/>
                <w:sz w:val="24"/>
                <w:szCs w:val="24"/>
                <w:lang w:eastAsia="lv-LV"/>
              </w:rPr>
              <w:t>,</w:t>
            </w:r>
            <w:r w:rsidR="00CE7186" w:rsidRPr="00B82074">
              <w:rPr>
                <w:rFonts w:ascii="Times New Roman" w:eastAsia="Times New Roman" w:hAnsi="Times New Roman" w:cs="Times New Roman"/>
                <w:sz w:val="24"/>
                <w:szCs w:val="24"/>
                <w:lang w:eastAsia="lv-LV"/>
              </w:rPr>
              <w:t>4</w:t>
            </w:r>
            <w:r w:rsidRPr="00B82074">
              <w:rPr>
                <w:rFonts w:ascii="Times New Roman" w:eastAsia="Times New Roman" w:hAnsi="Times New Roman" w:cs="Times New Roman"/>
                <w:sz w:val="24"/>
                <w:szCs w:val="24"/>
                <w:lang w:eastAsia="lv-LV"/>
              </w:rPr>
              <w:t xml:space="preserve"> milj.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kapitālajiem izdevumiem. Savukārt ES politiku instrumentu un pārējās ārvalstu finanšu palīdzības līdzfinansēto projektu un pasākumu īst</w:t>
            </w:r>
            <w:r w:rsidR="00CE7186" w:rsidRPr="00B82074">
              <w:rPr>
                <w:rFonts w:ascii="Times New Roman" w:eastAsia="Times New Roman" w:hAnsi="Times New Roman" w:cs="Times New Roman"/>
                <w:sz w:val="24"/>
                <w:szCs w:val="24"/>
                <w:lang w:eastAsia="lv-LV"/>
              </w:rPr>
              <w:t>enošanai paredzēts finansējuma paliel</w:t>
            </w:r>
            <w:r w:rsidRPr="00B82074">
              <w:rPr>
                <w:rFonts w:ascii="Times New Roman" w:eastAsia="Times New Roman" w:hAnsi="Times New Roman" w:cs="Times New Roman"/>
                <w:sz w:val="24"/>
                <w:szCs w:val="24"/>
                <w:lang w:eastAsia="lv-LV"/>
              </w:rPr>
              <w:t xml:space="preserve">inājums </w:t>
            </w:r>
            <w:r w:rsidR="00CE7186" w:rsidRPr="00B82074">
              <w:rPr>
                <w:rFonts w:ascii="Times New Roman" w:eastAsia="Times New Roman" w:hAnsi="Times New Roman" w:cs="Times New Roman"/>
                <w:sz w:val="24"/>
                <w:szCs w:val="24"/>
                <w:lang w:eastAsia="lv-LV"/>
              </w:rPr>
              <w:t>115</w:t>
            </w:r>
            <w:r w:rsidRPr="00B82074">
              <w:rPr>
                <w:rFonts w:ascii="Times New Roman" w:eastAsia="Times New Roman" w:hAnsi="Times New Roman" w:cs="Times New Roman"/>
                <w:sz w:val="24"/>
                <w:szCs w:val="24"/>
                <w:lang w:eastAsia="lv-LV"/>
              </w:rPr>
              <w:t xml:space="preserve">,4 milj.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apmērā.</w:t>
            </w:r>
          </w:p>
          <w:p w:rsidR="00F67964" w:rsidRPr="00B82074" w:rsidRDefault="00F67964" w:rsidP="00F67964">
            <w:pPr>
              <w:spacing w:after="0" w:line="240" w:lineRule="auto"/>
              <w:ind w:left="28" w:right="28" w:firstLine="425"/>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Valsts speciālā sociālās apdrošināšanas budžeta ieņēmumi un izdevumi prognozēti attiecīgi 2 </w:t>
            </w:r>
            <w:r w:rsidR="00D1353B" w:rsidRPr="00B82074">
              <w:rPr>
                <w:rFonts w:ascii="Times New Roman" w:eastAsia="Times New Roman" w:hAnsi="Times New Roman" w:cs="Times New Roman"/>
                <w:sz w:val="24"/>
                <w:szCs w:val="24"/>
                <w:lang w:eastAsia="lv-LV"/>
              </w:rPr>
              <w:t>989</w:t>
            </w:r>
            <w:r w:rsidRPr="00B82074">
              <w:rPr>
                <w:rFonts w:ascii="Times New Roman" w:eastAsia="Times New Roman" w:hAnsi="Times New Roman" w:cs="Times New Roman"/>
                <w:sz w:val="24"/>
                <w:szCs w:val="24"/>
                <w:lang w:eastAsia="lv-LV"/>
              </w:rPr>
              <w:t>,</w:t>
            </w:r>
            <w:r w:rsidR="00D1353B" w:rsidRPr="00B82074">
              <w:rPr>
                <w:rFonts w:ascii="Times New Roman" w:eastAsia="Times New Roman" w:hAnsi="Times New Roman" w:cs="Times New Roman"/>
                <w:sz w:val="24"/>
                <w:szCs w:val="24"/>
                <w:lang w:eastAsia="lv-LV"/>
              </w:rPr>
              <w:t>5</w:t>
            </w:r>
            <w:r w:rsidRPr="00B82074">
              <w:rPr>
                <w:rFonts w:ascii="Times New Roman" w:eastAsia="Times New Roman" w:hAnsi="Times New Roman" w:cs="Times New Roman"/>
                <w:sz w:val="24"/>
                <w:szCs w:val="24"/>
                <w:lang w:eastAsia="lv-LV"/>
              </w:rPr>
              <w:t xml:space="preserve"> milj.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un 2 </w:t>
            </w:r>
            <w:r w:rsidR="00D1353B" w:rsidRPr="00B82074">
              <w:rPr>
                <w:rFonts w:ascii="Times New Roman" w:eastAsia="Times New Roman" w:hAnsi="Times New Roman" w:cs="Times New Roman"/>
                <w:sz w:val="24"/>
                <w:szCs w:val="24"/>
                <w:lang w:eastAsia="lv-LV"/>
              </w:rPr>
              <w:t>765</w:t>
            </w:r>
            <w:r w:rsidRPr="00B82074">
              <w:rPr>
                <w:rFonts w:ascii="Times New Roman" w:eastAsia="Times New Roman" w:hAnsi="Times New Roman" w:cs="Times New Roman"/>
                <w:sz w:val="24"/>
                <w:szCs w:val="24"/>
                <w:lang w:eastAsia="lv-LV"/>
              </w:rPr>
              <w:t>,</w:t>
            </w:r>
            <w:r w:rsidR="00D1353B" w:rsidRPr="00B82074">
              <w:rPr>
                <w:rFonts w:ascii="Times New Roman" w:eastAsia="Times New Roman" w:hAnsi="Times New Roman" w:cs="Times New Roman"/>
                <w:sz w:val="24"/>
                <w:szCs w:val="24"/>
                <w:lang w:eastAsia="lv-LV"/>
              </w:rPr>
              <w:t>7</w:t>
            </w:r>
            <w:r w:rsidRPr="00B82074">
              <w:rPr>
                <w:rFonts w:ascii="Times New Roman" w:eastAsia="Times New Roman" w:hAnsi="Times New Roman" w:cs="Times New Roman"/>
                <w:sz w:val="24"/>
                <w:szCs w:val="24"/>
                <w:lang w:eastAsia="lv-LV"/>
              </w:rPr>
              <w:t xml:space="preserve"> milj.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apmērā. Valsts speciālā budžeta </w:t>
            </w:r>
            <w:r w:rsidR="00D1353B" w:rsidRPr="00B82074">
              <w:rPr>
                <w:rFonts w:ascii="Times New Roman" w:eastAsia="Times New Roman" w:hAnsi="Times New Roman" w:cs="Times New Roman"/>
                <w:sz w:val="24"/>
                <w:szCs w:val="24"/>
                <w:lang w:eastAsia="lv-LV"/>
              </w:rPr>
              <w:t>izdevumu palielinājums pret 2018</w:t>
            </w:r>
            <w:r w:rsidRPr="00B82074">
              <w:rPr>
                <w:rFonts w:ascii="Times New Roman" w:eastAsia="Times New Roman" w:hAnsi="Times New Roman" w:cs="Times New Roman"/>
                <w:sz w:val="24"/>
                <w:szCs w:val="24"/>
                <w:lang w:eastAsia="lv-LV"/>
              </w:rPr>
              <w:t xml:space="preserve">.gada plānu ir </w:t>
            </w:r>
            <w:r w:rsidR="00D1353B" w:rsidRPr="00B82074">
              <w:rPr>
                <w:rFonts w:ascii="Times New Roman" w:eastAsia="Times New Roman" w:hAnsi="Times New Roman" w:cs="Times New Roman"/>
                <w:sz w:val="24"/>
                <w:szCs w:val="24"/>
                <w:lang w:eastAsia="lv-LV"/>
              </w:rPr>
              <w:t>114</w:t>
            </w:r>
            <w:r w:rsidRPr="00B82074">
              <w:rPr>
                <w:rFonts w:ascii="Times New Roman" w:eastAsia="Times New Roman" w:hAnsi="Times New Roman" w:cs="Times New Roman"/>
                <w:sz w:val="24"/>
                <w:szCs w:val="24"/>
                <w:lang w:eastAsia="lv-LV"/>
              </w:rPr>
              <w:t>,</w:t>
            </w:r>
            <w:r w:rsidR="00D1353B" w:rsidRPr="00B82074">
              <w:rPr>
                <w:rFonts w:ascii="Times New Roman" w:eastAsia="Times New Roman" w:hAnsi="Times New Roman" w:cs="Times New Roman"/>
                <w:sz w:val="24"/>
                <w:szCs w:val="24"/>
                <w:lang w:eastAsia="lv-LV"/>
              </w:rPr>
              <w:t>5</w:t>
            </w:r>
            <w:r w:rsidRPr="00B82074">
              <w:rPr>
                <w:rFonts w:ascii="Times New Roman" w:eastAsia="Times New Roman" w:hAnsi="Times New Roman" w:cs="Times New Roman"/>
                <w:sz w:val="24"/>
                <w:szCs w:val="24"/>
                <w:lang w:eastAsia="lv-LV"/>
              </w:rPr>
              <w:t xml:space="preserve"> milj. </w:t>
            </w:r>
            <w:r w:rsidRPr="00B82074">
              <w:rPr>
                <w:rFonts w:ascii="Times New Roman" w:eastAsia="Times New Roman" w:hAnsi="Times New Roman" w:cs="Times New Roman"/>
                <w:i/>
                <w:sz w:val="24"/>
                <w:szCs w:val="24"/>
                <w:lang w:eastAsia="lv-LV"/>
              </w:rPr>
              <w:t>euro</w:t>
            </w:r>
            <w:r w:rsidR="00D1353B" w:rsidRPr="00B82074">
              <w:rPr>
                <w:rFonts w:ascii="Times New Roman" w:eastAsia="Times New Roman" w:hAnsi="Times New Roman" w:cs="Times New Roman"/>
                <w:sz w:val="24"/>
                <w:szCs w:val="24"/>
                <w:lang w:eastAsia="lv-LV"/>
              </w:rPr>
              <w:t xml:space="preserve"> jeb 4</w:t>
            </w:r>
            <w:r w:rsidRPr="00B82074">
              <w:rPr>
                <w:rFonts w:ascii="Times New Roman" w:eastAsia="Times New Roman" w:hAnsi="Times New Roman" w:cs="Times New Roman"/>
                <w:sz w:val="24"/>
                <w:szCs w:val="24"/>
                <w:lang w:eastAsia="lv-LV"/>
              </w:rPr>
              <w:t>,</w:t>
            </w:r>
            <w:r w:rsidR="00D1353B" w:rsidRPr="00B82074">
              <w:rPr>
                <w:rFonts w:ascii="Times New Roman" w:eastAsia="Times New Roman" w:hAnsi="Times New Roman" w:cs="Times New Roman"/>
                <w:sz w:val="24"/>
                <w:szCs w:val="24"/>
                <w:lang w:eastAsia="lv-LV"/>
              </w:rPr>
              <w:t>3</w:t>
            </w:r>
            <w:r w:rsidRPr="00B82074">
              <w:rPr>
                <w:rFonts w:ascii="Times New Roman" w:eastAsia="Times New Roman" w:hAnsi="Times New Roman" w:cs="Times New Roman"/>
                <w:sz w:val="24"/>
                <w:szCs w:val="24"/>
                <w:lang w:eastAsia="lv-LV"/>
              </w:rPr>
              <w:t xml:space="preserve">%. </w:t>
            </w:r>
          </w:p>
          <w:p w:rsidR="00F67964" w:rsidRPr="00B82074" w:rsidRDefault="00F67964" w:rsidP="00F67964">
            <w:pPr>
              <w:spacing w:before="120" w:after="0" w:line="240" w:lineRule="auto"/>
              <w:ind w:left="28" w:right="28" w:firstLine="680"/>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
                <w:sz w:val="24"/>
                <w:szCs w:val="24"/>
                <w:lang w:eastAsia="lv-LV"/>
              </w:rPr>
              <w:t>201</w:t>
            </w:r>
            <w:r w:rsidR="009801F2" w:rsidRPr="00B82074">
              <w:rPr>
                <w:rFonts w:ascii="Times New Roman" w:eastAsia="Times New Roman" w:hAnsi="Times New Roman" w:cs="Times New Roman"/>
                <w:b/>
                <w:sz w:val="24"/>
                <w:szCs w:val="24"/>
                <w:lang w:eastAsia="lv-LV"/>
              </w:rPr>
              <w:t>9</w:t>
            </w:r>
            <w:r w:rsidRPr="00B82074">
              <w:rPr>
                <w:rFonts w:ascii="Times New Roman" w:eastAsia="Times New Roman" w:hAnsi="Times New Roman" w:cs="Times New Roman"/>
                <w:b/>
                <w:sz w:val="24"/>
                <w:szCs w:val="24"/>
                <w:lang w:eastAsia="lv-LV"/>
              </w:rPr>
              <w:t xml:space="preserve">.gadam valsts budžetā prioritārajiem pasākumiem atbalstīts finansējums </w:t>
            </w:r>
            <w:r w:rsidR="009801F2" w:rsidRPr="00B82074">
              <w:rPr>
                <w:rFonts w:ascii="Times New Roman" w:eastAsia="Times New Roman" w:hAnsi="Times New Roman" w:cs="Times New Roman"/>
                <w:b/>
                <w:sz w:val="24"/>
                <w:szCs w:val="24"/>
                <w:lang w:eastAsia="lv-LV"/>
              </w:rPr>
              <w:t>28</w:t>
            </w:r>
            <w:r w:rsidRPr="00B82074">
              <w:rPr>
                <w:rFonts w:ascii="Times New Roman" w:eastAsia="Times New Roman" w:hAnsi="Times New Roman" w:cs="Times New Roman"/>
                <w:b/>
                <w:sz w:val="24"/>
                <w:szCs w:val="24"/>
                <w:lang w:eastAsia="lv-LV"/>
              </w:rPr>
              <w:t> </w:t>
            </w:r>
            <w:r w:rsidR="009801F2" w:rsidRPr="00B82074">
              <w:rPr>
                <w:rFonts w:ascii="Times New Roman" w:eastAsia="Times New Roman" w:hAnsi="Times New Roman" w:cs="Times New Roman"/>
                <w:b/>
                <w:sz w:val="24"/>
                <w:szCs w:val="24"/>
                <w:lang w:eastAsia="lv-LV"/>
              </w:rPr>
              <w:t>796</w:t>
            </w:r>
            <w:r w:rsidRPr="00B82074">
              <w:rPr>
                <w:rFonts w:ascii="Times New Roman" w:eastAsia="Times New Roman" w:hAnsi="Times New Roman" w:cs="Times New Roman"/>
                <w:b/>
                <w:sz w:val="24"/>
                <w:szCs w:val="24"/>
                <w:lang w:eastAsia="lv-LV"/>
              </w:rPr>
              <w:t xml:space="preserve"> </w:t>
            </w:r>
            <w:r w:rsidR="009801F2" w:rsidRPr="00B82074">
              <w:rPr>
                <w:rFonts w:ascii="Times New Roman" w:eastAsia="Times New Roman" w:hAnsi="Times New Roman" w:cs="Times New Roman"/>
                <w:b/>
                <w:sz w:val="24"/>
                <w:szCs w:val="24"/>
                <w:lang w:eastAsia="lv-LV"/>
              </w:rPr>
              <w:t>810</w:t>
            </w:r>
            <w:r w:rsidRPr="00B82074">
              <w:rPr>
                <w:rFonts w:ascii="Times New Roman" w:eastAsia="Times New Roman" w:hAnsi="Times New Roman" w:cs="Times New Roman"/>
                <w:b/>
                <w:sz w:val="24"/>
                <w:szCs w:val="24"/>
                <w:lang w:eastAsia="lv-LV"/>
              </w:rPr>
              <w:t xml:space="preserve"> </w:t>
            </w:r>
            <w:r w:rsidRPr="00B82074">
              <w:rPr>
                <w:rFonts w:ascii="Times New Roman" w:eastAsia="Times New Roman" w:hAnsi="Times New Roman" w:cs="Times New Roman"/>
                <w:b/>
                <w:i/>
                <w:sz w:val="24"/>
                <w:szCs w:val="24"/>
                <w:lang w:eastAsia="lv-LV"/>
              </w:rPr>
              <w:t>euro</w:t>
            </w:r>
            <w:r w:rsidRPr="00B82074">
              <w:rPr>
                <w:rFonts w:ascii="Times New Roman" w:eastAsia="Times New Roman" w:hAnsi="Times New Roman" w:cs="Times New Roman"/>
                <w:bCs/>
                <w:sz w:val="24"/>
                <w:szCs w:val="24"/>
                <w:lang w:eastAsia="lv-LV"/>
              </w:rPr>
              <w:t>.</w:t>
            </w:r>
          </w:p>
          <w:p w:rsidR="00F67964" w:rsidRPr="00B82074" w:rsidRDefault="00F67964" w:rsidP="00F67964">
            <w:pPr>
              <w:spacing w:after="0" w:line="240" w:lineRule="auto"/>
              <w:ind w:firstLine="772"/>
              <w:jc w:val="both"/>
              <w:rPr>
                <w:rFonts w:ascii="Times New Roman" w:eastAsia="Times New Roman" w:hAnsi="Times New Roman" w:cs="Times New Roman"/>
                <w:sz w:val="24"/>
                <w:szCs w:val="24"/>
                <w:lang w:eastAsia="lv-LV"/>
              </w:rPr>
            </w:pPr>
            <w:proofErr w:type="spellStart"/>
            <w:r w:rsidRPr="00B82074">
              <w:rPr>
                <w:rFonts w:ascii="Times New Roman" w:eastAsia="Times New Roman" w:hAnsi="Times New Roman" w:cs="Times New Roman"/>
                <w:b/>
                <w:bCs/>
                <w:sz w:val="24"/>
                <w:szCs w:val="24"/>
                <w:u w:val="single"/>
                <w:lang w:eastAsia="lv-LV"/>
              </w:rPr>
              <w:t>Tiesībsarga</w:t>
            </w:r>
            <w:proofErr w:type="spellEnd"/>
            <w:r w:rsidRPr="00B82074">
              <w:rPr>
                <w:rFonts w:ascii="Times New Roman" w:eastAsia="Times New Roman" w:hAnsi="Times New Roman" w:cs="Times New Roman"/>
                <w:b/>
                <w:bCs/>
                <w:sz w:val="24"/>
                <w:szCs w:val="24"/>
                <w:u w:val="single"/>
                <w:lang w:eastAsia="lv-LV"/>
              </w:rPr>
              <w:t xml:space="preserve"> birojam</w:t>
            </w:r>
            <w:r w:rsidRPr="00B82074">
              <w:rPr>
                <w:rFonts w:ascii="Times New Roman" w:eastAsia="Times New Roman" w:hAnsi="Times New Roman" w:cs="Times New Roman"/>
                <w:b/>
                <w:bCs/>
                <w:sz w:val="24"/>
                <w:szCs w:val="24"/>
                <w:lang w:eastAsia="lv-LV"/>
              </w:rPr>
              <w:t xml:space="preserve"> </w:t>
            </w:r>
            <w:r w:rsidR="004032FA" w:rsidRPr="00B82074">
              <w:rPr>
                <w:rFonts w:ascii="Times New Roman" w:eastAsia="Times New Roman" w:hAnsi="Times New Roman" w:cs="Times New Roman"/>
                <w:b/>
                <w:bCs/>
                <w:sz w:val="24"/>
                <w:szCs w:val="24"/>
                <w:lang w:eastAsia="lv-LV"/>
              </w:rPr>
              <w:t>37 103</w:t>
            </w:r>
            <w:r w:rsidRPr="00B82074">
              <w:rPr>
                <w:rFonts w:ascii="Times New Roman" w:eastAsia="Times New Roman" w:hAnsi="Times New Roman" w:cs="Times New Roman"/>
                <w:b/>
                <w:bCs/>
                <w:sz w:val="24"/>
                <w:szCs w:val="24"/>
                <w:lang w:eastAsia="lv-LV"/>
              </w:rPr>
              <w:t xml:space="preserve"> </w:t>
            </w:r>
            <w:r w:rsidRPr="00B82074">
              <w:rPr>
                <w:rFonts w:ascii="Times New Roman" w:eastAsia="Times New Roman" w:hAnsi="Times New Roman" w:cs="Times New Roman"/>
                <w:b/>
                <w:bCs/>
                <w:i/>
                <w:sz w:val="24"/>
                <w:szCs w:val="24"/>
                <w:lang w:eastAsia="lv-LV"/>
              </w:rPr>
              <w:t>euro</w:t>
            </w:r>
            <w:r w:rsidRPr="00B82074">
              <w:rPr>
                <w:rFonts w:ascii="Times New Roman" w:eastAsia="Times New Roman" w:hAnsi="Times New Roman" w:cs="Times New Roman"/>
                <w:b/>
                <w:bCs/>
                <w:sz w:val="24"/>
                <w:szCs w:val="24"/>
                <w:lang w:eastAsia="lv-LV"/>
              </w:rPr>
              <w:t xml:space="preserve"> apmērā</w:t>
            </w:r>
            <w:r w:rsidR="004032FA" w:rsidRPr="00B82074">
              <w:rPr>
                <w:rFonts w:ascii="Times New Roman" w:eastAsia="Times New Roman" w:hAnsi="Times New Roman" w:cs="Times New Roman"/>
                <w:bCs/>
                <w:sz w:val="24"/>
                <w:szCs w:val="24"/>
                <w:lang w:eastAsia="lv-LV"/>
              </w:rPr>
              <w:t>,</w:t>
            </w:r>
            <w:r w:rsidRPr="00B82074">
              <w:rPr>
                <w:rFonts w:ascii="Times New Roman" w:eastAsia="Times New Roman" w:hAnsi="Times New Roman" w:cs="Times New Roman"/>
                <w:bCs/>
                <w:sz w:val="24"/>
                <w:szCs w:val="24"/>
                <w:lang w:eastAsia="lv-LV"/>
              </w:rPr>
              <w:t xml:space="preserve"> </w:t>
            </w:r>
            <w:r w:rsidR="004032FA" w:rsidRPr="00B82074">
              <w:rPr>
                <w:rFonts w:ascii="Times New Roman" w:eastAsia="Times New Roman" w:hAnsi="Times New Roman" w:cs="Times New Roman"/>
                <w:sz w:val="24"/>
                <w:szCs w:val="24"/>
                <w:lang w:eastAsia="lv-LV"/>
              </w:rPr>
              <w:t>tai skaitā:</w:t>
            </w:r>
          </w:p>
          <w:p w:rsidR="004032FA" w:rsidRPr="00B82074" w:rsidRDefault="004032FA" w:rsidP="00F67964">
            <w:pPr>
              <w:spacing w:after="0" w:line="240" w:lineRule="auto"/>
              <w:ind w:firstLine="77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9 003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 Fizisko personu datu aizsardzība;</w:t>
            </w:r>
          </w:p>
          <w:p w:rsidR="004032FA" w:rsidRPr="00B82074" w:rsidRDefault="004032FA" w:rsidP="00F67964">
            <w:pPr>
              <w:spacing w:after="0" w:line="240" w:lineRule="auto"/>
              <w:ind w:firstLine="77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28 100 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 Vides pieejamības risinājum</w:t>
            </w:r>
            <w:r w:rsidR="002937AC" w:rsidRPr="00B82074">
              <w:rPr>
                <w:rFonts w:ascii="Times New Roman" w:eastAsia="Times New Roman" w:hAnsi="Times New Roman" w:cs="Times New Roman"/>
                <w:sz w:val="24"/>
                <w:szCs w:val="24"/>
                <w:lang w:eastAsia="lv-LV"/>
              </w:rPr>
              <w:t>s</w:t>
            </w:r>
            <w:r w:rsidRPr="00B82074">
              <w:rPr>
                <w:rFonts w:ascii="Times New Roman" w:eastAsia="Times New Roman" w:hAnsi="Times New Roman" w:cs="Times New Roman"/>
                <w:sz w:val="24"/>
                <w:szCs w:val="24"/>
                <w:lang w:eastAsia="lv-LV"/>
              </w:rPr>
              <w:t>.</w:t>
            </w:r>
          </w:p>
          <w:p w:rsidR="00C27CF1" w:rsidRPr="00B82074" w:rsidRDefault="00C27CF1" w:rsidP="00F67964">
            <w:pPr>
              <w:spacing w:after="0" w:line="240" w:lineRule="auto"/>
              <w:ind w:firstLine="77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
                <w:bCs/>
                <w:sz w:val="24"/>
                <w:szCs w:val="24"/>
                <w:u w:val="single"/>
                <w:lang w:eastAsia="lv-LV"/>
              </w:rPr>
              <w:t>Sabiedrības integrācijas fondam</w:t>
            </w:r>
            <w:r w:rsidRPr="00B82074">
              <w:rPr>
                <w:rFonts w:ascii="Times New Roman" w:eastAsia="Times New Roman" w:hAnsi="Times New Roman" w:cs="Times New Roman"/>
                <w:b/>
                <w:bCs/>
                <w:sz w:val="24"/>
                <w:szCs w:val="24"/>
                <w:lang w:eastAsia="lv-LV"/>
              </w:rPr>
              <w:t xml:space="preserve"> </w:t>
            </w:r>
            <w:r w:rsidR="00A631A1">
              <w:rPr>
                <w:rFonts w:ascii="Times New Roman" w:eastAsia="Times New Roman" w:hAnsi="Times New Roman" w:cs="Times New Roman"/>
                <w:b/>
                <w:bCs/>
                <w:sz w:val="24"/>
                <w:szCs w:val="24"/>
                <w:lang w:eastAsia="lv-LV"/>
              </w:rPr>
              <w:t>411</w:t>
            </w:r>
            <w:r w:rsidRPr="00B82074">
              <w:rPr>
                <w:rFonts w:ascii="Times New Roman" w:eastAsia="Times New Roman" w:hAnsi="Times New Roman" w:cs="Times New Roman"/>
                <w:b/>
                <w:bCs/>
                <w:sz w:val="24"/>
                <w:szCs w:val="24"/>
                <w:lang w:eastAsia="lv-LV"/>
              </w:rPr>
              <w:t> </w:t>
            </w:r>
            <w:r w:rsidR="00A631A1">
              <w:rPr>
                <w:rFonts w:ascii="Times New Roman" w:eastAsia="Times New Roman" w:hAnsi="Times New Roman" w:cs="Times New Roman"/>
                <w:b/>
                <w:bCs/>
                <w:sz w:val="24"/>
                <w:szCs w:val="24"/>
                <w:lang w:eastAsia="lv-LV"/>
              </w:rPr>
              <w:t>149</w:t>
            </w:r>
            <w:r w:rsidRPr="00B82074">
              <w:rPr>
                <w:rFonts w:ascii="Times New Roman" w:eastAsia="Times New Roman" w:hAnsi="Times New Roman" w:cs="Times New Roman"/>
                <w:b/>
                <w:bCs/>
                <w:sz w:val="24"/>
                <w:szCs w:val="24"/>
                <w:lang w:eastAsia="lv-LV"/>
              </w:rPr>
              <w:t xml:space="preserve"> </w:t>
            </w:r>
            <w:r w:rsidRPr="00B82074">
              <w:rPr>
                <w:rFonts w:ascii="Times New Roman" w:eastAsia="Times New Roman" w:hAnsi="Times New Roman" w:cs="Times New Roman"/>
                <w:b/>
                <w:bCs/>
                <w:i/>
                <w:sz w:val="24"/>
                <w:szCs w:val="24"/>
                <w:lang w:eastAsia="lv-LV"/>
              </w:rPr>
              <w:t>euro</w:t>
            </w:r>
            <w:r w:rsidRPr="00B82074">
              <w:rPr>
                <w:rFonts w:ascii="Times New Roman" w:eastAsia="Times New Roman" w:hAnsi="Times New Roman" w:cs="Times New Roman"/>
                <w:b/>
                <w:bCs/>
                <w:sz w:val="24"/>
                <w:szCs w:val="24"/>
                <w:lang w:eastAsia="lv-LV"/>
              </w:rPr>
              <w:t xml:space="preserve"> apmērā</w:t>
            </w:r>
            <w:r w:rsidRPr="00B82074">
              <w:rPr>
                <w:rFonts w:ascii="Times New Roman" w:eastAsia="Times New Roman" w:hAnsi="Times New Roman" w:cs="Times New Roman"/>
                <w:bCs/>
                <w:sz w:val="24"/>
                <w:szCs w:val="24"/>
                <w:lang w:eastAsia="lv-LV"/>
              </w:rPr>
              <w:t>,</w:t>
            </w:r>
            <w:r w:rsidR="00E97569" w:rsidRPr="00B82074">
              <w:rPr>
                <w:rFonts w:ascii="Times New Roman" w:eastAsia="Times New Roman" w:hAnsi="Times New Roman" w:cs="Times New Roman"/>
                <w:bCs/>
                <w:sz w:val="24"/>
                <w:szCs w:val="24"/>
                <w:lang w:eastAsia="lv-LV"/>
              </w:rPr>
              <w:t xml:space="preserve"> tai skaitā:</w:t>
            </w:r>
          </w:p>
          <w:p w:rsidR="00E97569" w:rsidRPr="00B82074" w:rsidRDefault="00A631A1" w:rsidP="00F67964">
            <w:pPr>
              <w:spacing w:after="0" w:line="240" w:lineRule="auto"/>
              <w:ind w:firstLine="77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E97569" w:rsidRPr="00B82074">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149</w:t>
            </w:r>
            <w:r w:rsidR="00E97569" w:rsidRPr="00B82074">
              <w:rPr>
                <w:rFonts w:ascii="Times New Roman" w:eastAsia="Times New Roman" w:hAnsi="Times New Roman" w:cs="Times New Roman"/>
                <w:sz w:val="24"/>
                <w:szCs w:val="24"/>
                <w:lang w:eastAsia="lv-LV"/>
              </w:rPr>
              <w:t xml:space="preserve"> </w:t>
            </w:r>
            <w:r w:rsidR="00E97569" w:rsidRPr="00B82074">
              <w:rPr>
                <w:rFonts w:ascii="Times New Roman" w:eastAsia="Times New Roman" w:hAnsi="Times New Roman" w:cs="Times New Roman"/>
                <w:i/>
                <w:sz w:val="24"/>
                <w:szCs w:val="24"/>
                <w:lang w:eastAsia="lv-LV"/>
              </w:rPr>
              <w:t>euro</w:t>
            </w:r>
            <w:r w:rsidR="00E97569" w:rsidRPr="00B82074">
              <w:rPr>
                <w:rFonts w:ascii="Times New Roman" w:eastAsia="Times New Roman" w:hAnsi="Times New Roman" w:cs="Times New Roman"/>
                <w:sz w:val="24"/>
                <w:szCs w:val="24"/>
                <w:lang w:eastAsia="lv-LV"/>
              </w:rPr>
              <w:t xml:space="preserve"> – Diasporas likuma normu īstenošanai;</w:t>
            </w:r>
          </w:p>
          <w:p w:rsidR="00E97569" w:rsidRPr="00B82074" w:rsidRDefault="00E97569" w:rsidP="00E97569">
            <w:pPr>
              <w:spacing w:after="0" w:line="240" w:lineRule="auto"/>
              <w:ind w:firstLine="77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377 000 </w:t>
            </w:r>
            <w:r w:rsidRPr="00B82074">
              <w:rPr>
                <w:rFonts w:ascii="Times New Roman" w:eastAsia="Times New Roman" w:hAnsi="Times New Roman" w:cs="Times New Roman"/>
                <w:i/>
                <w:sz w:val="24"/>
                <w:szCs w:val="24"/>
                <w:lang w:eastAsia="lv-LV"/>
              </w:rPr>
              <w:t xml:space="preserve">euro </w:t>
            </w:r>
            <w:r w:rsidRPr="00B82074">
              <w:rPr>
                <w:rFonts w:ascii="Times New Roman" w:eastAsia="Times New Roman" w:hAnsi="Times New Roman" w:cs="Times New Roman"/>
                <w:sz w:val="24"/>
                <w:szCs w:val="24"/>
                <w:lang w:eastAsia="lv-LV"/>
              </w:rPr>
              <w:t>– Atbalst</w:t>
            </w:r>
            <w:r w:rsidR="004858D9" w:rsidRPr="00B82074">
              <w:rPr>
                <w:rFonts w:ascii="Times New Roman" w:eastAsia="Times New Roman" w:hAnsi="Times New Roman" w:cs="Times New Roman"/>
                <w:sz w:val="24"/>
                <w:szCs w:val="24"/>
                <w:lang w:eastAsia="lv-LV"/>
              </w:rPr>
              <w:t xml:space="preserve">s </w:t>
            </w:r>
            <w:r w:rsidRPr="00B82074">
              <w:rPr>
                <w:rFonts w:ascii="Times New Roman" w:eastAsia="Times New Roman" w:hAnsi="Times New Roman" w:cs="Times New Roman"/>
                <w:sz w:val="24"/>
                <w:szCs w:val="24"/>
                <w:lang w:eastAsia="lv-LV"/>
              </w:rPr>
              <w:t>NVO.</w:t>
            </w:r>
          </w:p>
          <w:p w:rsidR="00F67964" w:rsidRPr="00B82074" w:rsidRDefault="00F67964" w:rsidP="00F67964">
            <w:pPr>
              <w:spacing w:after="0" w:line="240" w:lineRule="auto"/>
              <w:ind w:firstLine="823"/>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
                <w:sz w:val="24"/>
                <w:szCs w:val="24"/>
                <w:u w:val="single"/>
                <w:lang w:eastAsia="lv-LV"/>
              </w:rPr>
              <w:t>Ārlietu ministrijai</w:t>
            </w:r>
            <w:r w:rsidRPr="00B82074">
              <w:rPr>
                <w:rFonts w:ascii="Times New Roman" w:eastAsia="Times New Roman" w:hAnsi="Times New Roman" w:cs="Times New Roman"/>
                <w:sz w:val="24"/>
                <w:szCs w:val="24"/>
                <w:lang w:eastAsia="lv-LV"/>
              </w:rPr>
              <w:t xml:space="preserve"> </w:t>
            </w:r>
            <w:r w:rsidR="004032FA" w:rsidRPr="00B82074">
              <w:rPr>
                <w:rFonts w:ascii="Times New Roman" w:eastAsia="Times New Roman" w:hAnsi="Times New Roman" w:cs="Times New Roman"/>
                <w:b/>
                <w:sz w:val="24"/>
                <w:szCs w:val="24"/>
                <w:lang w:eastAsia="lv-LV"/>
              </w:rPr>
              <w:t>1 3</w:t>
            </w:r>
            <w:r w:rsidR="005D1230" w:rsidRPr="00B82074">
              <w:rPr>
                <w:rFonts w:ascii="Times New Roman" w:eastAsia="Times New Roman" w:hAnsi="Times New Roman" w:cs="Times New Roman"/>
                <w:b/>
                <w:sz w:val="24"/>
                <w:szCs w:val="24"/>
                <w:lang w:eastAsia="lv-LV"/>
              </w:rPr>
              <w:t>55</w:t>
            </w:r>
            <w:r w:rsidR="004032FA" w:rsidRPr="00B82074">
              <w:rPr>
                <w:rFonts w:ascii="Times New Roman" w:eastAsia="Times New Roman" w:hAnsi="Times New Roman" w:cs="Times New Roman"/>
                <w:b/>
                <w:sz w:val="24"/>
                <w:szCs w:val="24"/>
                <w:lang w:eastAsia="lv-LV"/>
              </w:rPr>
              <w:t> </w:t>
            </w:r>
            <w:r w:rsidR="005D1230" w:rsidRPr="00B82074">
              <w:rPr>
                <w:rFonts w:ascii="Times New Roman" w:eastAsia="Times New Roman" w:hAnsi="Times New Roman" w:cs="Times New Roman"/>
                <w:b/>
                <w:sz w:val="24"/>
                <w:szCs w:val="24"/>
                <w:lang w:eastAsia="lv-LV"/>
              </w:rPr>
              <w:t>227</w:t>
            </w:r>
            <w:r w:rsidRPr="00B82074">
              <w:rPr>
                <w:rFonts w:ascii="Times New Roman" w:eastAsia="Times New Roman" w:hAnsi="Times New Roman" w:cs="Times New Roman"/>
                <w:b/>
                <w:bCs/>
                <w:sz w:val="24"/>
                <w:szCs w:val="24"/>
                <w:lang w:eastAsia="lv-LV"/>
              </w:rPr>
              <w:t xml:space="preserve"> </w:t>
            </w:r>
            <w:r w:rsidRPr="00B82074">
              <w:rPr>
                <w:rFonts w:ascii="Times New Roman" w:eastAsia="Times New Roman" w:hAnsi="Times New Roman" w:cs="Times New Roman"/>
                <w:b/>
                <w:i/>
                <w:sz w:val="24"/>
                <w:szCs w:val="24"/>
                <w:lang w:eastAsia="lv-LV"/>
              </w:rPr>
              <w:t>euro</w:t>
            </w:r>
            <w:r w:rsidRPr="00B82074">
              <w:rPr>
                <w:rFonts w:ascii="Times New Roman" w:eastAsia="Times New Roman" w:hAnsi="Times New Roman" w:cs="Times New Roman"/>
                <w:b/>
                <w:bCs/>
                <w:iCs/>
                <w:sz w:val="24"/>
                <w:szCs w:val="24"/>
                <w:lang w:eastAsia="lv-LV"/>
              </w:rPr>
              <w:t xml:space="preserve"> apmērā</w:t>
            </w:r>
            <w:r w:rsidRPr="00B82074">
              <w:rPr>
                <w:rFonts w:ascii="Times New Roman" w:eastAsia="Times New Roman" w:hAnsi="Times New Roman" w:cs="Times New Roman"/>
                <w:bCs/>
                <w:iCs/>
                <w:sz w:val="24"/>
                <w:szCs w:val="24"/>
                <w:lang w:eastAsia="lv-LV"/>
              </w:rPr>
              <w:t>,</w:t>
            </w:r>
            <w:r w:rsidRPr="00B82074">
              <w:rPr>
                <w:rFonts w:ascii="Times New Roman" w:eastAsia="Times New Roman" w:hAnsi="Times New Roman" w:cs="Times New Roman"/>
                <w:b/>
                <w:bCs/>
                <w:iCs/>
                <w:sz w:val="24"/>
                <w:szCs w:val="24"/>
                <w:lang w:eastAsia="lv-LV"/>
              </w:rPr>
              <w:t xml:space="preserve"> </w:t>
            </w:r>
            <w:r w:rsidRPr="00B82074">
              <w:rPr>
                <w:rFonts w:ascii="Times New Roman" w:eastAsia="Times New Roman" w:hAnsi="Times New Roman" w:cs="Times New Roman"/>
                <w:bCs/>
                <w:sz w:val="24"/>
                <w:szCs w:val="24"/>
                <w:lang w:eastAsia="lv-LV"/>
              </w:rPr>
              <w:t>tai skaitā:</w:t>
            </w:r>
          </w:p>
          <w:p w:rsidR="00F67964" w:rsidRPr="00B82074" w:rsidRDefault="004032FA" w:rsidP="00F67964">
            <w:pPr>
              <w:spacing w:after="0" w:line="240" w:lineRule="auto"/>
              <w:ind w:firstLine="823"/>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bCs/>
                <w:sz w:val="24"/>
                <w:szCs w:val="24"/>
                <w:lang w:eastAsia="lv-LV"/>
              </w:rPr>
              <w:t>110 500</w:t>
            </w:r>
            <w:r w:rsidRPr="00B82074">
              <w:rPr>
                <w:rFonts w:ascii="Times New Roman" w:eastAsia="Times New Roman" w:hAnsi="Times New Roman" w:cs="Times New Roman"/>
                <w:bCs/>
                <w:i/>
                <w:sz w:val="24"/>
                <w:szCs w:val="24"/>
                <w:lang w:eastAsia="lv-LV"/>
              </w:rPr>
              <w:t>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 xml:space="preserve"> Latvijas prezidentūrai BJVP (no 2018.g. vidus - 2019.g. vidum) un BMP (2019.gadā)</w:t>
            </w:r>
            <w:r w:rsidR="00F67964" w:rsidRPr="00B82074">
              <w:rPr>
                <w:rFonts w:ascii="Times New Roman" w:eastAsia="Times New Roman" w:hAnsi="Times New Roman" w:cs="Times New Roman"/>
                <w:sz w:val="24"/>
                <w:szCs w:val="24"/>
                <w:lang w:eastAsia="lv-LV"/>
              </w:rPr>
              <w:t>;</w:t>
            </w:r>
          </w:p>
          <w:p w:rsidR="00F67964" w:rsidRPr="00B82074" w:rsidRDefault="004032FA" w:rsidP="00F67964">
            <w:pPr>
              <w:spacing w:after="0" w:line="240" w:lineRule="auto"/>
              <w:ind w:firstLine="823"/>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139 50</w:t>
            </w:r>
            <w:r w:rsidR="00F67964" w:rsidRPr="00B82074">
              <w:rPr>
                <w:rFonts w:ascii="Times New Roman" w:eastAsia="Times New Roman" w:hAnsi="Times New Roman" w:cs="Times New Roman"/>
                <w:bCs/>
                <w:sz w:val="24"/>
                <w:szCs w:val="24"/>
                <w:lang w:eastAsia="lv-LV"/>
              </w:rPr>
              <w:t>0</w:t>
            </w:r>
            <w:r w:rsidRPr="00B82074">
              <w:rPr>
                <w:rFonts w:ascii="Times New Roman" w:eastAsia="Times New Roman" w:hAnsi="Times New Roman" w:cs="Times New Roman"/>
                <w:bCs/>
                <w:sz w:val="24"/>
                <w:szCs w:val="24"/>
                <w:lang w:eastAsia="lv-LV"/>
              </w:rPr>
              <w:t>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 xml:space="preserve"> Pakalpojumu pieejamības ārvalstu pilsoņiem – vīzu pieteicējiem vēstniecībā Indijā</w:t>
            </w:r>
            <w:r w:rsidR="00542640">
              <w:rPr>
                <w:rFonts w:ascii="Times New Roman" w:eastAsia="Times New Roman" w:hAnsi="Times New Roman" w:cs="Times New Roman"/>
                <w:sz w:val="24"/>
                <w:szCs w:val="24"/>
                <w:lang w:eastAsia="lv-LV"/>
              </w:rPr>
              <w:t xml:space="preserve"> nodrošināšana</w:t>
            </w:r>
            <w:r w:rsidR="00F67964" w:rsidRPr="00B82074">
              <w:rPr>
                <w:rFonts w:ascii="Times New Roman" w:eastAsia="Times New Roman" w:hAnsi="Times New Roman" w:cs="Times New Roman"/>
                <w:bCs/>
                <w:sz w:val="24"/>
                <w:szCs w:val="24"/>
                <w:lang w:eastAsia="lv-LV"/>
              </w:rPr>
              <w:t>;</w:t>
            </w:r>
            <w:bookmarkStart w:id="2" w:name="_GoBack"/>
            <w:bookmarkEnd w:id="2"/>
          </w:p>
          <w:p w:rsidR="00F67964" w:rsidRPr="00B82074" w:rsidRDefault="004032FA" w:rsidP="00F67964">
            <w:pPr>
              <w:spacing w:after="0" w:line="240" w:lineRule="auto"/>
              <w:ind w:firstLine="823"/>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lastRenderedPageBreak/>
              <w:t>250 000 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 xml:space="preserve"> Latvijas diplomātiskā un konsulārā dienesta stiprināšana Latvijas drošības un ekonomisko </w:t>
            </w:r>
            <w:proofErr w:type="spellStart"/>
            <w:r w:rsidRPr="00B82074">
              <w:rPr>
                <w:rFonts w:ascii="Times New Roman" w:eastAsia="Times New Roman" w:hAnsi="Times New Roman" w:cs="Times New Roman"/>
                <w:sz w:val="24"/>
                <w:szCs w:val="24"/>
                <w:lang w:eastAsia="lv-LV"/>
              </w:rPr>
              <w:t>pamatinterešu</w:t>
            </w:r>
            <w:proofErr w:type="spellEnd"/>
            <w:r w:rsidRPr="00B82074">
              <w:rPr>
                <w:rFonts w:ascii="Times New Roman" w:eastAsia="Times New Roman" w:hAnsi="Times New Roman" w:cs="Times New Roman"/>
                <w:sz w:val="24"/>
                <w:szCs w:val="24"/>
                <w:lang w:eastAsia="lv-LV"/>
              </w:rPr>
              <w:t xml:space="preserve"> aizstāvībai</w:t>
            </w:r>
            <w:r w:rsidR="00F67964" w:rsidRPr="00B82074">
              <w:rPr>
                <w:rFonts w:ascii="Times New Roman" w:eastAsia="Times New Roman" w:hAnsi="Times New Roman" w:cs="Times New Roman"/>
                <w:bCs/>
                <w:sz w:val="24"/>
                <w:szCs w:val="24"/>
                <w:lang w:eastAsia="lv-LV"/>
              </w:rPr>
              <w:t>;</w:t>
            </w:r>
          </w:p>
          <w:p w:rsidR="00F67964" w:rsidRPr="00B82074" w:rsidRDefault="004032FA" w:rsidP="00F67964">
            <w:pPr>
              <w:spacing w:after="0" w:line="240" w:lineRule="auto"/>
              <w:ind w:firstLine="823"/>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254 0</w:t>
            </w:r>
            <w:r w:rsidR="00F67964" w:rsidRPr="00B82074">
              <w:rPr>
                <w:rFonts w:ascii="Times New Roman" w:eastAsia="Times New Roman" w:hAnsi="Times New Roman" w:cs="Times New Roman"/>
                <w:bCs/>
                <w:sz w:val="24"/>
                <w:szCs w:val="24"/>
                <w:lang w:eastAsia="lv-LV"/>
              </w:rPr>
              <w:t>00</w:t>
            </w:r>
            <w:r w:rsidRPr="00B82074">
              <w:rPr>
                <w:rFonts w:ascii="Times New Roman" w:eastAsia="Times New Roman" w:hAnsi="Times New Roman" w:cs="Times New Roman"/>
                <w:bCs/>
                <w:sz w:val="24"/>
                <w:szCs w:val="24"/>
                <w:lang w:eastAsia="lv-LV"/>
              </w:rPr>
              <w:t>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 xml:space="preserve"> Informācijas un komunikāciju tehnoloģiju funkcionalitātes nodrošināšana pieaugošo </w:t>
            </w:r>
            <w:proofErr w:type="spellStart"/>
            <w:r w:rsidRPr="00B82074">
              <w:rPr>
                <w:rFonts w:ascii="Times New Roman" w:eastAsia="Times New Roman" w:hAnsi="Times New Roman" w:cs="Times New Roman"/>
                <w:sz w:val="24"/>
                <w:szCs w:val="24"/>
                <w:lang w:eastAsia="lv-LV"/>
              </w:rPr>
              <w:t>kiberdraudu</w:t>
            </w:r>
            <w:proofErr w:type="spellEnd"/>
            <w:r w:rsidRPr="00B82074">
              <w:rPr>
                <w:rFonts w:ascii="Times New Roman" w:eastAsia="Times New Roman" w:hAnsi="Times New Roman" w:cs="Times New Roman"/>
                <w:sz w:val="24"/>
                <w:szCs w:val="24"/>
                <w:lang w:eastAsia="lv-LV"/>
              </w:rPr>
              <w:t xml:space="preserve"> apstākļos un konsulāro pakalpojumu sniegšanai</w:t>
            </w:r>
            <w:r w:rsidR="00F67964" w:rsidRPr="00B82074">
              <w:rPr>
                <w:rFonts w:ascii="Times New Roman" w:eastAsia="Times New Roman" w:hAnsi="Times New Roman" w:cs="Times New Roman"/>
                <w:bCs/>
                <w:sz w:val="24"/>
                <w:szCs w:val="24"/>
                <w:lang w:eastAsia="lv-LV"/>
              </w:rPr>
              <w:t>;</w:t>
            </w:r>
          </w:p>
          <w:p w:rsidR="001D7D2D" w:rsidRPr="00B82074" w:rsidRDefault="00F67964" w:rsidP="00F67964">
            <w:pPr>
              <w:spacing w:after="0" w:line="240" w:lineRule="auto"/>
              <w:ind w:firstLine="823"/>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bCs/>
                <w:sz w:val="24"/>
                <w:szCs w:val="24"/>
                <w:lang w:eastAsia="lv-LV"/>
              </w:rPr>
              <w:t>5</w:t>
            </w:r>
            <w:r w:rsidR="004032FA" w:rsidRPr="00B82074">
              <w:rPr>
                <w:rFonts w:ascii="Times New Roman" w:eastAsia="Times New Roman" w:hAnsi="Times New Roman" w:cs="Times New Roman"/>
                <w:bCs/>
                <w:sz w:val="24"/>
                <w:szCs w:val="24"/>
                <w:lang w:eastAsia="lv-LV"/>
              </w:rPr>
              <w:t>07</w:t>
            </w:r>
            <w:r w:rsidR="001D7D2D" w:rsidRPr="00B82074">
              <w:rPr>
                <w:rFonts w:ascii="Times New Roman" w:eastAsia="Times New Roman" w:hAnsi="Times New Roman" w:cs="Times New Roman"/>
                <w:bCs/>
                <w:sz w:val="24"/>
                <w:szCs w:val="24"/>
                <w:lang w:eastAsia="lv-LV"/>
              </w:rPr>
              <w:t> </w:t>
            </w:r>
            <w:r w:rsidR="004032FA" w:rsidRPr="00B82074">
              <w:rPr>
                <w:rFonts w:ascii="Times New Roman" w:eastAsia="Times New Roman" w:hAnsi="Times New Roman" w:cs="Times New Roman"/>
                <w:bCs/>
                <w:sz w:val="24"/>
                <w:szCs w:val="24"/>
                <w:lang w:eastAsia="lv-LV"/>
              </w:rPr>
              <w:t>92</w:t>
            </w:r>
            <w:r w:rsidRPr="00B82074">
              <w:rPr>
                <w:rFonts w:ascii="Times New Roman" w:eastAsia="Times New Roman" w:hAnsi="Times New Roman" w:cs="Times New Roman"/>
                <w:bCs/>
                <w:sz w:val="24"/>
                <w:szCs w:val="24"/>
                <w:lang w:eastAsia="lv-LV"/>
              </w:rPr>
              <w:t>0</w:t>
            </w:r>
            <w:r w:rsidR="001D7D2D" w:rsidRPr="00B82074">
              <w:rPr>
                <w:rFonts w:ascii="Times New Roman" w:eastAsia="Times New Roman" w:hAnsi="Times New Roman" w:cs="Times New Roman"/>
                <w:bCs/>
                <w:sz w:val="24"/>
                <w:szCs w:val="24"/>
                <w:lang w:eastAsia="lv-LV"/>
              </w:rPr>
              <w:t> </w:t>
            </w:r>
            <w:r w:rsidRPr="00B82074">
              <w:rPr>
                <w:rFonts w:ascii="Times New Roman" w:eastAsia="Times New Roman" w:hAnsi="Times New Roman" w:cs="Times New Roman"/>
                <w:bCs/>
                <w:i/>
                <w:sz w:val="24"/>
                <w:szCs w:val="24"/>
                <w:lang w:eastAsia="lv-LV"/>
              </w:rPr>
              <w:t>euro</w:t>
            </w:r>
            <w:r w:rsidRPr="00B82074">
              <w:rPr>
                <w:rFonts w:ascii="Times New Roman" w:eastAsia="Times New Roman" w:hAnsi="Times New Roman" w:cs="Times New Roman"/>
                <w:bCs/>
                <w:sz w:val="24"/>
                <w:szCs w:val="24"/>
                <w:lang w:eastAsia="lv-LV"/>
              </w:rPr>
              <w:t xml:space="preserve"> </w:t>
            </w:r>
            <w:r w:rsidRPr="00B82074">
              <w:rPr>
                <w:rFonts w:ascii="Times New Roman" w:eastAsia="Times New Roman" w:hAnsi="Times New Roman" w:cs="Times New Roman"/>
                <w:sz w:val="24"/>
                <w:szCs w:val="24"/>
                <w:lang w:eastAsia="lv-LV"/>
              </w:rPr>
              <w:t>–</w:t>
            </w:r>
            <w:r w:rsidR="001D7D2D" w:rsidRPr="00B82074">
              <w:rPr>
                <w:rFonts w:ascii="Times New Roman" w:eastAsia="Times New Roman" w:hAnsi="Times New Roman" w:cs="Times New Roman"/>
                <w:sz w:val="24"/>
                <w:szCs w:val="24"/>
                <w:lang w:eastAsia="lv-LV"/>
              </w:rPr>
              <w:t xml:space="preserve"> Neatliekam</w:t>
            </w:r>
            <w:r w:rsidR="00E97334" w:rsidRPr="00B82074">
              <w:rPr>
                <w:rFonts w:ascii="Times New Roman" w:eastAsia="Times New Roman" w:hAnsi="Times New Roman" w:cs="Times New Roman"/>
                <w:sz w:val="24"/>
                <w:szCs w:val="24"/>
                <w:lang w:eastAsia="lv-LV"/>
              </w:rPr>
              <w:t>i</w:t>
            </w:r>
            <w:r w:rsidR="001D7D2D" w:rsidRPr="00B82074">
              <w:rPr>
                <w:rFonts w:ascii="Times New Roman" w:eastAsia="Times New Roman" w:hAnsi="Times New Roman" w:cs="Times New Roman"/>
                <w:sz w:val="24"/>
                <w:szCs w:val="24"/>
                <w:lang w:eastAsia="lv-LV"/>
              </w:rPr>
              <w:t xml:space="preserve"> pasākum</w:t>
            </w:r>
            <w:r w:rsidR="00E97334" w:rsidRPr="00B82074">
              <w:rPr>
                <w:rFonts w:ascii="Times New Roman" w:eastAsia="Times New Roman" w:hAnsi="Times New Roman" w:cs="Times New Roman"/>
                <w:sz w:val="24"/>
                <w:szCs w:val="24"/>
                <w:lang w:eastAsia="lv-LV"/>
              </w:rPr>
              <w:t>i</w:t>
            </w:r>
            <w:r w:rsidR="001D7D2D" w:rsidRPr="00B82074">
              <w:rPr>
                <w:rFonts w:ascii="Times New Roman" w:eastAsia="Times New Roman" w:hAnsi="Times New Roman" w:cs="Times New Roman"/>
                <w:sz w:val="24"/>
                <w:szCs w:val="24"/>
                <w:lang w:eastAsia="lv-LV"/>
              </w:rPr>
              <w:t xml:space="preserve"> Latvijas Republikas diplomātisko un konsulāro pārstāvniecību telpu, drošības sistēmu un materiāltehniskajam nodrošinājumam krīzes situāciju novēršanai;</w:t>
            </w:r>
          </w:p>
          <w:p w:rsidR="001D7D2D" w:rsidRPr="00B82074" w:rsidRDefault="001D7D2D" w:rsidP="00F67964">
            <w:pPr>
              <w:spacing w:after="0" w:line="240" w:lineRule="auto"/>
              <w:ind w:firstLine="70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bCs/>
                <w:sz w:val="24"/>
                <w:szCs w:val="24"/>
                <w:lang w:eastAsia="lv-LV"/>
              </w:rPr>
              <w:t>50 000 </w:t>
            </w:r>
            <w:r w:rsidRPr="00B82074">
              <w:rPr>
                <w:rFonts w:ascii="Times New Roman" w:eastAsia="Times New Roman" w:hAnsi="Times New Roman" w:cs="Times New Roman"/>
                <w:bCs/>
                <w:i/>
                <w:sz w:val="24"/>
                <w:szCs w:val="24"/>
                <w:lang w:eastAsia="lv-LV"/>
              </w:rPr>
              <w:t>euro</w:t>
            </w:r>
            <w:r w:rsidRPr="00B82074">
              <w:rPr>
                <w:rFonts w:ascii="Times New Roman" w:eastAsia="Times New Roman" w:hAnsi="Times New Roman" w:cs="Times New Roman"/>
                <w:bCs/>
                <w:sz w:val="24"/>
                <w:szCs w:val="24"/>
                <w:lang w:eastAsia="lv-LV"/>
              </w:rPr>
              <w:t xml:space="preserve"> </w:t>
            </w:r>
            <w:r w:rsidRPr="00B82074">
              <w:rPr>
                <w:rFonts w:ascii="Times New Roman" w:eastAsia="Times New Roman" w:hAnsi="Times New Roman" w:cs="Times New Roman"/>
                <w:sz w:val="24"/>
                <w:szCs w:val="24"/>
                <w:lang w:eastAsia="lv-LV"/>
              </w:rPr>
              <w:t>– Baltijas Mediju izcilības centra darbības nodrošināšanai;</w:t>
            </w:r>
          </w:p>
          <w:p w:rsidR="001D7D2D" w:rsidRPr="00B82074" w:rsidRDefault="001D7D2D" w:rsidP="00F67964">
            <w:pPr>
              <w:spacing w:after="0" w:line="240" w:lineRule="auto"/>
              <w:ind w:firstLine="709"/>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bCs/>
                <w:sz w:val="24"/>
                <w:szCs w:val="24"/>
                <w:lang w:eastAsia="lv-LV"/>
              </w:rPr>
              <w:t>43 307 </w:t>
            </w:r>
            <w:r w:rsidRPr="00B82074">
              <w:rPr>
                <w:rFonts w:ascii="Times New Roman" w:eastAsia="Times New Roman" w:hAnsi="Times New Roman" w:cs="Times New Roman"/>
                <w:bCs/>
                <w:i/>
                <w:sz w:val="24"/>
                <w:szCs w:val="24"/>
                <w:lang w:eastAsia="lv-LV"/>
              </w:rPr>
              <w:t>euro</w:t>
            </w:r>
            <w:r w:rsidRPr="00B82074">
              <w:rPr>
                <w:rFonts w:ascii="Times New Roman" w:eastAsia="Times New Roman" w:hAnsi="Times New Roman" w:cs="Times New Roman"/>
                <w:bCs/>
                <w:sz w:val="24"/>
                <w:szCs w:val="24"/>
                <w:lang w:eastAsia="lv-LV"/>
              </w:rPr>
              <w:t xml:space="preserve"> </w:t>
            </w:r>
            <w:r w:rsidRPr="00B82074">
              <w:rPr>
                <w:rFonts w:ascii="Times New Roman" w:eastAsia="Times New Roman" w:hAnsi="Times New Roman" w:cs="Times New Roman"/>
                <w:sz w:val="24"/>
                <w:szCs w:val="24"/>
                <w:lang w:eastAsia="lv-LV"/>
              </w:rPr>
              <w:t>–</w:t>
            </w:r>
            <w:r w:rsidR="005F16EE" w:rsidRPr="00B82074">
              <w:rPr>
                <w:rFonts w:ascii="Times New Roman" w:eastAsia="Times New Roman" w:hAnsi="Times New Roman" w:cs="Times New Roman"/>
                <w:sz w:val="24"/>
                <w:szCs w:val="24"/>
                <w:lang w:eastAsia="lv-LV"/>
              </w:rPr>
              <w:t xml:space="preserve"> </w:t>
            </w:r>
            <w:r w:rsidRPr="00B82074">
              <w:rPr>
                <w:rFonts w:ascii="Times New Roman" w:eastAsia="Times New Roman" w:hAnsi="Times New Roman" w:cs="Times New Roman"/>
                <w:sz w:val="24"/>
                <w:szCs w:val="24"/>
                <w:lang w:eastAsia="lv-LV"/>
              </w:rPr>
              <w:t>Diasporas likuma normu īstenošanai.</w:t>
            </w:r>
          </w:p>
          <w:p w:rsidR="008B2AFC" w:rsidRPr="00B82074" w:rsidRDefault="00F67964" w:rsidP="00F67964">
            <w:pPr>
              <w:spacing w:after="0" w:line="240" w:lineRule="auto"/>
              <w:ind w:firstLine="68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b/>
                <w:bCs/>
                <w:sz w:val="24"/>
                <w:szCs w:val="24"/>
                <w:u w:val="single"/>
                <w:lang w:eastAsia="lv-LV"/>
              </w:rPr>
              <w:t>Ekonomikas ministrijai</w:t>
            </w:r>
            <w:r w:rsidRPr="00B82074">
              <w:rPr>
                <w:rFonts w:ascii="Times New Roman" w:eastAsia="Times New Roman" w:hAnsi="Times New Roman" w:cs="Times New Roman"/>
                <w:b/>
                <w:bCs/>
                <w:sz w:val="24"/>
                <w:szCs w:val="24"/>
                <w:lang w:eastAsia="lv-LV"/>
              </w:rPr>
              <w:t xml:space="preserve"> </w:t>
            </w:r>
            <w:r w:rsidR="008B2AFC" w:rsidRPr="00B82074">
              <w:rPr>
                <w:rFonts w:ascii="Times New Roman" w:eastAsia="Times New Roman" w:hAnsi="Times New Roman" w:cs="Times New Roman"/>
                <w:b/>
                <w:bCs/>
                <w:sz w:val="24"/>
                <w:szCs w:val="24"/>
                <w:lang w:eastAsia="lv-LV"/>
              </w:rPr>
              <w:t>266 725 </w:t>
            </w:r>
            <w:r w:rsidRPr="00B82074">
              <w:rPr>
                <w:rFonts w:ascii="Times New Roman" w:eastAsia="Times New Roman" w:hAnsi="Times New Roman" w:cs="Times New Roman"/>
                <w:b/>
                <w:bCs/>
                <w:i/>
                <w:sz w:val="24"/>
                <w:szCs w:val="24"/>
              </w:rPr>
              <w:t>euro</w:t>
            </w:r>
            <w:r w:rsidRPr="00B82074">
              <w:rPr>
                <w:rFonts w:ascii="Times New Roman" w:eastAsia="Calibri" w:hAnsi="Times New Roman" w:cs="Times New Roman"/>
                <w:b/>
                <w:bCs/>
                <w:iCs/>
                <w:sz w:val="24"/>
                <w:szCs w:val="24"/>
              </w:rPr>
              <w:t xml:space="preserve"> apmērā</w:t>
            </w:r>
            <w:r w:rsidR="008B2AFC" w:rsidRPr="00B82074">
              <w:rPr>
                <w:rFonts w:ascii="Times New Roman" w:eastAsia="Calibri" w:hAnsi="Times New Roman" w:cs="Times New Roman"/>
                <w:b/>
                <w:bCs/>
                <w:iCs/>
                <w:sz w:val="24"/>
                <w:szCs w:val="24"/>
              </w:rPr>
              <w:t xml:space="preserve"> </w:t>
            </w:r>
            <w:r w:rsidR="008B2AFC" w:rsidRPr="00B82074">
              <w:rPr>
                <w:rFonts w:ascii="Times New Roman" w:eastAsia="Times New Roman" w:hAnsi="Times New Roman" w:cs="Times New Roman"/>
                <w:sz w:val="24"/>
                <w:szCs w:val="24"/>
                <w:lang w:eastAsia="lv-LV"/>
              </w:rPr>
              <w:t>Diasporas likuma normu īstenošanai.</w:t>
            </w:r>
          </w:p>
          <w:p w:rsidR="008B2AFC" w:rsidRPr="00B82074" w:rsidRDefault="00F67964" w:rsidP="00F67964">
            <w:pPr>
              <w:spacing w:after="0" w:line="240" w:lineRule="auto"/>
              <w:ind w:firstLine="709"/>
              <w:jc w:val="both"/>
              <w:rPr>
                <w:rFonts w:ascii="Times New Roman" w:eastAsia="Times New Roman" w:hAnsi="Times New Roman" w:cs="Times New Roman"/>
                <w:bCs/>
                <w:iCs/>
                <w:sz w:val="24"/>
                <w:szCs w:val="24"/>
                <w:lang w:eastAsia="lv-LV"/>
              </w:rPr>
            </w:pPr>
            <w:r w:rsidRPr="00B82074">
              <w:rPr>
                <w:rFonts w:ascii="Times New Roman" w:eastAsia="Times New Roman" w:hAnsi="Times New Roman" w:cs="Times New Roman"/>
                <w:b/>
                <w:sz w:val="24"/>
                <w:szCs w:val="24"/>
                <w:u w:val="single"/>
                <w:lang w:eastAsia="lv-LV"/>
              </w:rPr>
              <w:t>Finanšu ministrijai</w:t>
            </w:r>
            <w:r w:rsidRPr="00B82074">
              <w:rPr>
                <w:rFonts w:ascii="Times New Roman" w:eastAsia="Times New Roman" w:hAnsi="Times New Roman" w:cs="Times New Roman"/>
                <w:b/>
                <w:sz w:val="24"/>
                <w:szCs w:val="24"/>
                <w:lang w:eastAsia="lv-LV"/>
              </w:rPr>
              <w:t xml:space="preserve"> </w:t>
            </w:r>
            <w:r w:rsidR="008B2AFC" w:rsidRPr="00B82074">
              <w:rPr>
                <w:rFonts w:ascii="Times New Roman" w:eastAsia="Times New Roman" w:hAnsi="Times New Roman" w:cs="Times New Roman"/>
                <w:b/>
                <w:sz w:val="24"/>
                <w:szCs w:val="24"/>
                <w:lang w:eastAsia="lv-LV"/>
              </w:rPr>
              <w:t>2 774 547 </w:t>
            </w:r>
            <w:r w:rsidRPr="00B82074">
              <w:rPr>
                <w:rFonts w:ascii="Times New Roman" w:eastAsia="Times New Roman" w:hAnsi="Times New Roman" w:cs="Times New Roman"/>
                <w:b/>
                <w:i/>
                <w:sz w:val="24"/>
                <w:szCs w:val="24"/>
                <w:lang w:eastAsia="lv-LV"/>
              </w:rPr>
              <w:t>euro</w:t>
            </w:r>
            <w:r w:rsidRPr="00B82074">
              <w:rPr>
                <w:rFonts w:ascii="Times New Roman" w:eastAsia="Times New Roman" w:hAnsi="Times New Roman" w:cs="Times New Roman"/>
                <w:b/>
                <w:bCs/>
                <w:iCs/>
                <w:sz w:val="24"/>
                <w:szCs w:val="24"/>
                <w:lang w:eastAsia="lv-LV"/>
              </w:rPr>
              <w:t xml:space="preserve"> apmērā</w:t>
            </w:r>
            <w:r w:rsidR="008B2AFC" w:rsidRPr="00B82074">
              <w:rPr>
                <w:rFonts w:ascii="Times New Roman" w:eastAsia="Times New Roman" w:hAnsi="Times New Roman" w:cs="Times New Roman"/>
                <w:b/>
                <w:bCs/>
                <w:iCs/>
                <w:sz w:val="24"/>
                <w:szCs w:val="24"/>
                <w:lang w:eastAsia="lv-LV"/>
              </w:rPr>
              <w:t xml:space="preserve"> </w:t>
            </w:r>
            <w:r w:rsidR="009763F8">
              <w:rPr>
                <w:rFonts w:ascii="Times New Roman" w:eastAsia="Times New Roman" w:hAnsi="Times New Roman" w:cs="Times New Roman"/>
                <w:b/>
                <w:bCs/>
                <w:iCs/>
                <w:sz w:val="24"/>
                <w:szCs w:val="24"/>
                <w:lang w:eastAsia="lv-LV"/>
              </w:rPr>
              <w:t xml:space="preserve">- </w:t>
            </w:r>
            <w:r w:rsidR="008B2AFC" w:rsidRPr="00B82074">
              <w:rPr>
                <w:rFonts w:ascii="Times New Roman" w:eastAsia="Times New Roman" w:hAnsi="Times New Roman" w:cs="Times New Roman"/>
                <w:bCs/>
                <w:iCs/>
                <w:sz w:val="24"/>
                <w:szCs w:val="24"/>
                <w:lang w:eastAsia="lv-LV"/>
              </w:rPr>
              <w:t>Pasākumu plāna noziedzīgi iegūtu līdzekļu legalizācijas un terorisma finansēšanas novēršanai laika periodam līdz 2019.gada 31.decembrim īstenošana.</w:t>
            </w:r>
          </w:p>
          <w:p w:rsidR="00F67964" w:rsidRPr="00B82074" w:rsidRDefault="00F67964" w:rsidP="00F67964">
            <w:pPr>
              <w:spacing w:after="0" w:line="240" w:lineRule="auto"/>
              <w:ind w:firstLine="709"/>
              <w:jc w:val="both"/>
              <w:rPr>
                <w:rFonts w:ascii="Times New Roman" w:eastAsia="Times New Roman" w:hAnsi="Times New Roman" w:cs="Times New Roman"/>
                <w:bCs/>
                <w:sz w:val="24"/>
                <w:szCs w:val="24"/>
              </w:rPr>
            </w:pPr>
            <w:proofErr w:type="spellStart"/>
            <w:r w:rsidRPr="00B82074">
              <w:rPr>
                <w:rFonts w:ascii="Times New Roman" w:eastAsia="Times New Roman" w:hAnsi="Times New Roman" w:cs="Times New Roman"/>
                <w:b/>
                <w:bCs/>
                <w:sz w:val="24"/>
                <w:szCs w:val="24"/>
                <w:u w:val="single"/>
                <w:lang w:eastAsia="lv-LV"/>
              </w:rPr>
              <w:t>Iekšlietu</w:t>
            </w:r>
            <w:proofErr w:type="spellEnd"/>
            <w:r w:rsidRPr="00B82074">
              <w:rPr>
                <w:rFonts w:ascii="Times New Roman" w:eastAsia="Times New Roman" w:hAnsi="Times New Roman" w:cs="Times New Roman"/>
                <w:b/>
                <w:bCs/>
                <w:sz w:val="24"/>
                <w:szCs w:val="24"/>
                <w:u w:val="single"/>
                <w:lang w:eastAsia="lv-LV"/>
              </w:rPr>
              <w:t xml:space="preserve"> ministrijai</w:t>
            </w:r>
            <w:r w:rsidRPr="00B82074">
              <w:rPr>
                <w:rFonts w:ascii="Times New Roman" w:eastAsia="Times New Roman" w:hAnsi="Times New Roman" w:cs="Times New Roman"/>
                <w:b/>
                <w:bCs/>
                <w:sz w:val="24"/>
                <w:szCs w:val="24"/>
                <w:lang w:eastAsia="lv-LV"/>
              </w:rPr>
              <w:t xml:space="preserve"> </w:t>
            </w:r>
            <w:r w:rsidR="00212E73" w:rsidRPr="00B82074">
              <w:rPr>
                <w:rFonts w:ascii="Times New Roman" w:eastAsia="Times New Roman" w:hAnsi="Times New Roman" w:cs="Times New Roman"/>
                <w:b/>
                <w:bCs/>
                <w:sz w:val="24"/>
                <w:szCs w:val="24"/>
                <w:lang w:eastAsia="lv-LV"/>
              </w:rPr>
              <w:t>4 232</w:t>
            </w:r>
            <w:r w:rsidR="005024F7" w:rsidRPr="00B82074">
              <w:rPr>
                <w:rFonts w:ascii="Times New Roman" w:eastAsia="Times New Roman" w:hAnsi="Times New Roman" w:cs="Times New Roman"/>
                <w:b/>
                <w:bCs/>
                <w:sz w:val="24"/>
                <w:szCs w:val="24"/>
                <w:lang w:eastAsia="lv-LV"/>
              </w:rPr>
              <w:t> </w:t>
            </w:r>
            <w:r w:rsidR="00212E73" w:rsidRPr="00B82074">
              <w:rPr>
                <w:rFonts w:ascii="Times New Roman" w:eastAsia="Times New Roman" w:hAnsi="Times New Roman" w:cs="Times New Roman"/>
                <w:b/>
                <w:bCs/>
                <w:sz w:val="24"/>
                <w:szCs w:val="24"/>
                <w:lang w:eastAsia="lv-LV"/>
              </w:rPr>
              <w:t>97</w:t>
            </w:r>
            <w:r w:rsidR="005024F7" w:rsidRPr="00B82074">
              <w:rPr>
                <w:rFonts w:ascii="Times New Roman" w:eastAsia="Times New Roman" w:hAnsi="Times New Roman" w:cs="Times New Roman"/>
                <w:b/>
                <w:bCs/>
                <w:sz w:val="24"/>
                <w:szCs w:val="24"/>
                <w:lang w:eastAsia="lv-LV"/>
              </w:rPr>
              <w:t>8</w:t>
            </w:r>
            <w:r w:rsidRPr="00B82074">
              <w:rPr>
                <w:rFonts w:ascii="Times New Roman" w:eastAsia="Times New Roman" w:hAnsi="Times New Roman" w:cs="Times New Roman"/>
                <w:b/>
                <w:bCs/>
                <w:sz w:val="24"/>
                <w:szCs w:val="24"/>
              </w:rPr>
              <w:t> </w:t>
            </w:r>
            <w:r w:rsidRPr="00B82074">
              <w:rPr>
                <w:rFonts w:ascii="Times New Roman" w:eastAsia="Times New Roman" w:hAnsi="Times New Roman" w:cs="Times New Roman"/>
                <w:b/>
                <w:bCs/>
                <w:i/>
                <w:sz w:val="24"/>
                <w:szCs w:val="24"/>
              </w:rPr>
              <w:t>euro</w:t>
            </w:r>
            <w:r w:rsidRPr="00B82074">
              <w:rPr>
                <w:rFonts w:ascii="Times New Roman" w:eastAsia="Times New Roman" w:hAnsi="Times New Roman" w:cs="Times New Roman"/>
                <w:b/>
                <w:bCs/>
                <w:iCs/>
                <w:sz w:val="24"/>
                <w:szCs w:val="24"/>
              </w:rPr>
              <w:t xml:space="preserve"> apmērā</w:t>
            </w:r>
            <w:r w:rsidRPr="00B82074">
              <w:rPr>
                <w:rFonts w:ascii="Times New Roman" w:eastAsia="Times New Roman" w:hAnsi="Times New Roman" w:cs="Times New Roman"/>
                <w:bCs/>
                <w:iCs/>
                <w:sz w:val="24"/>
                <w:szCs w:val="24"/>
              </w:rPr>
              <w:t>,</w:t>
            </w:r>
            <w:r w:rsidRPr="00B82074">
              <w:rPr>
                <w:rFonts w:ascii="Times New Roman" w:eastAsia="Times New Roman" w:hAnsi="Times New Roman" w:cs="Times New Roman"/>
                <w:b/>
                <w:bCs/>
                <w:iCs/>
                <w:sz w:val="24"/>
                <w:szCs w:val="24"/>
              </w:rPr>
              <w:t xml:space="preserve"> </w:t>
            </w:r>
            <w:r w:rsidRPr="00B82074">
              <w:rPr>
                <w:rFonts w:ascii="Times New Roman" w:eastAsia="Times New Roman" w:hAnsi="Times New Roman" w:cs="Times New Roman"/>
                <w:bCs/>
                <w:sz w:val="24"/>
                <w:szCs w:val="24"/>
              </w:rPr>
              <w:t>tai skaitā:</w:t>
            </w:r>
          </w:p>
          <w:p w:rsidR="00F67964" w:rsidRPr="00B82074" w:rsidRDefault="005024F7" w:rsidP="00F67964">
            <w:pPr>
              <w:spacing w:after="0" w:line="240" w:lineRule="auto"/>
              <w:ind w:firstLine="680"/>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72 936</w:t>
            </w:r>
            <w:r w:rsidR="00F67964" w:rsidRPr="00B82074">
              <w:rPr>
                <w:rFonts w:ascii="Times New Roman" w:eastAsia="Times New Roman" w:hAnsi="Times New Roman" w:cs="Times New Roman"/>
                <w:b/>
                <w:bCs/>
                <w:i/>
                <w:sz w:val="24"/>
                <w:szCs w:val="24"/>
                <w:lang w:eastAsia="lv-LV"/>
              </w:rPr>
              <w:t>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 xml:space="preserve"> 1991.gada barikāžu dalībnieka statusu apliecinošu apliecību </w:t>
            </w:r>
            <w:r w:rsidR="00FF1DCF" w:rsidRPr="00B82074">
              <w:rPr>
                <w:rFonts w:ascii="Times New Roman" w:eastAsia="Times New Roman" w:hAnsi="Times New Roman" w:cs="Times New Roman"/>
                <w:sz w:val="24"/>
                <w:szCs w:val="24"/>
                <w:lang w:eastAsia="lv-LV"/>
              </w:rPr>
              <w:t>izsniegšana</w:t>
            </w:r>
            <w:r w:rsidRPr="00B82074">
              <w:rPr>
                <w:rFonts w:ascii="Times New Roman" w:eastAsia="Times New Roman" w:hAnsi="Times New Roman" w:cs="Times New Roman"/>
                <w:sz w:val="24"/>
                <w:szCs w:val="24"/>
                <w:lang w:eastAsia="lv-LV"/>
              </w:rPr>
              <w:t xml:space="preserve"> un </w:t>
            </w:r>
            <w:r w:rsidR="00FF1DCF" w:rsidRPr="00B82074">
              <w:rPr>
                <w:rFonts w:ascii="Times New Roman" w:eastAsia="Times New Roman" w:hAnsi="Times New Roman" w:cs="Times New Roman"/>
                <w:sz w:val="24"/>
                <w:szCs w:val="24"/>
                <w:lang w:eastAsia="lv-LV"/>
              </w:rPr>
              <w:t>reģistrācija</w:t>
            </w:r>
            <w:r w:rsidR="00F67964" w:rsidRPr="00B82074">
              <w:rPr>
                <w:rFonts w:ascii="Times New Roman" w:eastAsia="Times New Roman" w:hAnsi="Times New Roman" w:cs="Times New Roman"/>
                <w:bCs/>
                <w:sz w:val="24"/>
                <w:szCs w:val="24"/>
                <w:lang w:eastAsia="lv-LV"/>
              </w:rPr>
              <w:t>;</w:t>
            </w:r>
          </w:p>
          <w:p w:rsidR="00F67964" w:rsidRPr="00B82074" w:rsidRDefault="005024F7" w:rsidP="00F67964">
            <w:pPr>
              <w:spacing w:after="0" w:line="240" w:lineRule="auto"/>
              <w:ind w:firstLine="680"/>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bCs/>
                <w:sz w:val="24"/>
                <w:szCs w:val="24"/>
                <w:lang w:eastAsia="lv-LV"/>
              </w:rPr>
              <w:t>289 832</w:t>
            </w:r>
            <w:r w:rsidRPr="00B82074">
              <w:rPr>
                <w:rFonts w:ascii="Times New Roman" w:eastAsia="Times New Roman" w:hAnsi="Times New Roman" w:cs="Times New Roman"/>
                <w:bCs/>
                <w:i/>
                <w:sz w:val="24"/>
                <w:szCs w:val="24"/>
                <w:lang w:eastAsia="lv-LV"/>
              </w:rPr>
              <w:t>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 xml:space="preserve"> Valsts drošības dienesta darbības prioritāro jomu stiprināšana</w:t>
            </w:r>
            <w:r w:rsidR="00F67964" w:rsidRPr="00B82074">
              <w:rPr>
                <w:rFonts w:ascii="Times New Roman" w:eastAsia="Times New Roman" w:hAnsi="Times New Roman" w:cs="Times New Roman"/>
                <w:sz w:val="24"/>
                <w:szCs w:val="24"/>
                <w:lang w:eastAsia="lv-LV"/>
              </w:rPr>
              <w:t>;</w:t>
            </w:r>
          </w:p>
          <w:p w:rsidR="005024F7" w:rsidRPr="00B82074" w:rsidRDefault="005024F7" w:rsidP="00F67964">
            <w:pPr>
              <w:spacing w:after="0" w:line="240" w:lineRule="auto"/>
              <w:ind w:firstLine="680"/>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bCs/>
                <w:sz w:val="24"/>
                <w:szCs w:val="24"/>
                <w:lang w:eastAsia="lv-LV"/>
              </w:rPr>
              <w:t>3 787 154</w:t>
            </w:r>
            <w:r w:rsidRPr="00B82074">
              <w:rPr>
                <w:rFonts w:ascii="Times New Roman" w:eastAsia="Times New Roman" w:hAnsi="Times New Roman" w:cs="Times New Roman"/>
                <w:bCs/>
                <w:i/>
                <w:sz w:val="24"/>
                <w:szCs w:val="24"/>
                <w:lang w:eastAsia="lv-LV"/>
              </w:rPr>
              <w:t> euro</w:t>
            </w:r>
            <w:r w:rsidRPr="00B82074">
              <w:rPr>
                <w:rFonts w:ascii="Times New Roman" w:eastAsia="Times New Roman" w:hAnsi="Times New Roman" w:cs="Times New Roman"/>
                <w:bCs/>
                <w:sz w:val="24"/>
                <w:szCs w:val="24"/>
                <w:lang w:eastAsia="lv-LV"/>
              </w:rPr>
              <w:t xml:space="preserve"> </w:t>
            </w:r>
            <w:r w:rsidRPr="00B82074">
              <w:rPr>
                <w:rFonts w:ascii="Times New Roman" w:eastAsia="Times New Roman" w:hAnsi="Times New Roman" w:cs="Times New Roman"/>
                <w:sz w:val="24"/>
                <w:szCs w:val="24"/>
                <w:lang w:eastAsia="lv-LV"/>
              </w:rPr>
              <w:t>– Pasākumu plāna noziedzīgi iegūtu līdzekļu legalizācijas un terorisma finansēšanas novēršanai laika periodam līdz 2019.gada 31.decembrim īstenošana;</w:t>
            </w:r>
          </w:p>
          <w:p w:rsidR="005024F7" w:rsidRPr="00B82074" w:rsidRDefault="005024F7" w:rsidP="00F67964">
            <w:pPr>
              <w:spacing w:after="0" w:line="240" w:lineRule="auto"/>
              <w:ind w:firstLine="680"/>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83 056</w:t>
            </w:r>
            <w:r w:rsidRPr="00B82074">
              <w:rPr>
                <w:rFonts w:ascii="Times New Roman" w:eastAsia="Times New Roman" w:hAnsi="Times New Roman" w:cs="Times New Roman"/>
                <w:bCs/>
                <w:i/>
                <w:sz w:val="24"/>
                <w:szCs w:val="24"/>
                <w:lang w:eastAsia="lv-LV"/>
              </w:rPr>
              <w:t xml:space="preserve"> euro – </w:t>
            </w:r>
            <w:r w:rsidRPr="00B82074">
              <w:rPr>
                <w:rFonts w:ascii="Times New Roman" w:eastAsia="Times New Roman" w:hAnsi="Times New Roman" w:cs="Times New Roman"/>
                <w:sz w:val="24"/>
                <w:szCs w:val="24"/>
                <w:lang w:eastAsia="lv-LV"/>
              </w:rPr>
              <w:t xml:space="preserve">Diasporas </w:t>
            </w:r>
            <w:r w:rsidR="00700058">
              <w:rPr>
                <w:rFonts w:ascii="Times New Roman" w:eastAsia="Times New Roman" w:hAnsi="Times New Roman" w:cs="Times New Roman"/>
                <w:sz w:val="24"/>
                <w:szCs w:val="24"/>
                <w:lang w:eastAsia="lv-LV"/>
              </w:rPr>
              <w:t>atbalsta nodrošināšana</w:t>
            </w:r>
            <w:r w:rsidRPr="00B82074">
              <w:rPr>
                <w:rFonts w:ascii="Times New Roman" w:eastAsia="Times New Roman" w:hAnsi="Times New Roman" w:cs="Times New Roman"/>
                <w:sz w:val="24"/>
                <w:szCs w:val="24"/>
                <w:lang w:eastAsia="lv-LV"/>
              </w:rPr>
              <w:t>.</w:t>
            </w:r>
          </w:p>
          <w:p w:rsidR="00F67964" w:rsidRPr="00B82074" w:rsidRDefault="00F67964" w:rsidP="00F67964">
            <w:pPr>
              <w:spacing w:after="0" w:line="240" w:lineRule="auto"/>
              <w:ind w:firstLine="709"/>
              <w:jc w:val="both"/>
              <w:rPr>
                <w:rFonts w:ascii="Times New Roman" w:eastAsia="Times New Roman" w:hAnsi="Times New Roman" w:cs="Times New Roman"/>
                <w:bCs/>
                <w:sz w:val="24"/>
                <w:szCs w:val="24"/>
              </w:rPr>
            </w:pPr>
            <w:r w:rsidRPr="00B82074">
              <w:rPr>
                <w:rFonts w:ascii="Times New Roman" w:eastAsia="Times New Roman" w:hAnsi="Times New Roman" w:cs="Times New Roman"/>
                <w:b/>
                <w:bCs/>
                <w:sz w:val="24"/>
                <w:szCs w:val="24"/>
                <w:u w:val="single"/>
                <w:lang w:eastAsia="lv-LV"/>
              </w:rPr>
              <w:t>Izglītības un zinātnes ministrijai</w:t>
            </w:r>
            <w:r w:rsidRPr="00B82074">
              <w:rPr>
                <w:rFonts w:ascii="Times New Roman" w:eastAsia="Times New Roman" w:hAnsi="Times New Roman" w:cs="Times New Roman"/>
                <w:b/>
                <w:bCs/>
                <w:sz w:val="24"/>
                <w:szCs w:val="24"/>
                <w:lang w:eastAsia="lv-LV"/>
              </w:rPr>
              <w:t xml:space="preserve"> </w:t>
            </w:r>
            <w:r w:rsidR="0080001F" w:rsidRPr="00B82074">
              <w:rPr>
                <w:rFonts w:ascii="Times New Roman" w:eastAsia="Times New Roman" w:hAnsi="Times New Roman" w:cs="Times New Roman"/>
                <w:b/>
                <w:bCs/>
                <w:sz w:val="24"/>
                <w:szCs w:val="24"/>
                <w:lang w:eastAsia="lv-LV"/>
              </w:rPr>
              <w:t>2 135 401 </w:t>
            </w:r>
            <w:r w:rsidRPr="00B82074">
              <w:rPr>
                <w:rFonts w:ascii="Times New Roman" w:eastAsia="Times New Roman" w:hAnsi="Times New Roman" w:cs="Times New Roman"/>
                <w:b/>
                <w:bCs/>
                <w:i/>
                <w:sz w:val="24"/>
                <w:szCs w:val="24"/>
              </w:rPr>
              <w:t>euro</w:t>
            </w:r>
            <w:r w:rsidRPr="00B82074">
              <w:rPr>
                <w:rFonts w:ascii="Times New Roman" w:eastAsia="Calibri" w:hAnsi="Times New Roman" w:cs="Times New Roman"/>
                <w:b/>
                <w:bCs/>
                <w:iCs/>
                <w:sz w:val="24"/>
                <w:szCs w:val="24"/>
              </w:rPr>
              <w:t xml:space="preserve"> apmērā</w:t>
            </w:r>
            <w:r w:rsidRPr="00B82074">
              <w:rPr>
                <w:rFonts w:ascii="Times New Roman" w:eastAsia="Times New Roman" w:hAnsi="Times New Roman" w:cs="Times New Roman"/>
                <w:bCs/>
                <w:iCs/>
                <w:sz w:val="24"/>
                <w:szCs w:val="24"/>
              </w:rPr>
              <w:t>,</w:t>
            </w:r>
            <w:r w:rsidRPr="00B82074">
              <w:rPr>
                <w:rFonts w:ascii="Times New Roman" w:eastAsia="Times New Roman" w:hAnsi="Times New Roman" w:cs="Times New Roman"/>
                <w:b/>
                <w:bCs/>
                <w:iCs/>
                <w:sz w:val="24"/>
                <w:szCs w:val="24"/>
              </w:rPr>
              <w:t xml:space="preserve"> </w:t>
            </w:r>
            <w:r w:rsidRPr="00B82074">
              <w:rPr>
                <w:rFonts w:ascii="Times New Roman" w:eastAsia="Times New Roman" w:hAnsi="Times New Roman" w:cs="Times New Roman"/>
                <w:bCs/>
                <w:sz w:val="24"/>
                <w:szCs w:val="24"/>
              </w:rPr>
              <w:t>tai skaitā:</w:t>
            </w:r>
          </w:p>
          <w:p w:rsidR="00F67964" w:rsidRPr="00B82074" w:rsidRDefault="00212E73" w:rsidP="00F67964">
            <w:pPr>
              <w:spacing w:after="0" w:line="240" w:lineRule="auto"/>
              <w:ind w:firstLine="68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185 168</w:t>
            </w:r>
            <w:r w:rsidR="00F67964" w:rsidRPr="00B82074">
              <w:rPr>
                <w:rFonts w:ascii="Times New Roman" w:eastAsia="Times New Roman" w:hAnsi="Times New Roman" w:cs="Times New Roman"/>
                <w:b/>
                <w:bCs/>
                <w:i/>
                <w:sz w:val="24"/>
                <w:szCs w:val="24"/>
                <w:lang w:eastAsia="lv-LV"/>
              </w:rPr>
              <w:t>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 xml:space="preserve"> Nodrošināt atbalsta mehānismu jaunatnes organizācijām un paredzēt papildus valsts budžeta finansējumu to darbības nodrošināšanai</w:t>
            </w:r>
            <w:r w:rsidR="00F67964" w:rsidRPr="00B82074">
              <w:rPr>
                <w:rFonts w:ascii="Times New Roman" w:eastAsia="Times New Roman" w:hAnsi="Times New Roman" w:cs="Times New Roman"/>
                <w:bCs/>
                <w:sz w:val="24"/>
                <w:szCs w:val="24"/>
                <w:lang w:eastAsia="lv-LV"/>
              </w:rPr>
              <w:t>;</w:t>
            </w:r>
          </w:p>
          <w:p w:rsidR="00F67964" w:rsidRPr="00B82074" w:rsidRDefault="0080001F" w:rsidP="00F67964">
            <w:pPr>
              <w:spacing w:after="0" w:line="240" w:lineRule="auto"/>
              <w:ind w:firstLine="682"/>
              <w:jc w:val="both"/>
              <w:rPr>
                <w:rFonts w:ascii="Times New Roman" w:eastAsia="Times New Roman" w:hAnsi="Times New Roman" w:cs="Times New Roman"/>
                <w:bCs/>
                <w:sz w:val="24"/>
                <w:szCs w:val="24"/>
              </w:rPr>
            </w:pPr>
            <w:r w:rsidRPr="00B82074">
              <w:rPr>
                <w:rFonts w:ascii="Times New Roman" w:eastAsia="Times New Roman" w:hAnsi="Times New Roman" w:cs="Times New Roman"/>
                <w:bCs/>
                <w:sz w:val="24"/>
                <w:szCs w:val="24"/>
                <w:lang w:eastAsia="lv-LV"/>
              </w:rPr>
              <w:t>4</w:t>
            </w:r>
            <w:r w:rsidR="00212E73" w:rsidRPr="00B82074">
              <w:rPr>
                <w:rFonts w:ascii="Times New Roman" w:eastAsia="Times New Roman" w:hAnsi="Times New Roman" w:cs="Times New Roman"/>
                <w:bCs/>
                <w:sz w:val="24"/>
                <w:szCs w:val="24"/>
                <w:lang w:eastAsia="lv-LV"/>
              </w:rPr>
              <w:t>00</w:t>
            </w:r>
            <w:r w:rsidR="00F67964" w:rsidRPr="00B82074">
              <w:rPr>
                <w:rFonts w:ascii="Times New Roman" w:eastAsia="Times New Roman" w:hAnsi="Times New Roman" w:cs="Times New Roman"/>
                <w:bCs/>
                <w:sz w:val="24"/>
                <w:szCs w:val="24"/>
                <w:lang w:eastAsia="lv-LV"/>
              </w:rPr>
              <w:t> </w:t>
            </w:r>
            <w:r w:rsidR="00212E73" w:rsidRPr="00B82074">
              <w:rPr>
                <w:rFonts w:ascii="Times New Roman" w:eastAsia="Times New Roman" w:hAnsi="Times New Roman" w:cs="Times New Roman"/>
                <w:bCs/>
                <w:sz w:val="24"/>
                <w:szCs w:val="24"/>
                <w:lang w:eastAsia="lv-LV"/>
              </w:rPr>
              <w:t>00</w:t>
            </w:r>
            <w:r w:rsidR="00F67964" w:rsidRPr="00B82074">
              <w:rPr>
                <w:rFonts w:ascii="Times New Roman" w:eastAsia="Times New Roman" w:hAnsi="Times New Roman" w:cs="Times New Roman"/>
                <w:bCs/>
                <w:sz w:val="24"/>
                <w:szCs w:val="24"/>
                <w:lang w:eastAsia="lv-LV"/>
              </w:rPr>
              <w:t xml:space="preserve">0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212E73" w:rsidRPr="00B82074">
              <w:rPr>
                <w:rFonts w:ascii="Times New Roman" w:eastAsia="Times New Roman" w:hAnsi="Times New Roman" w:cs="Times New Roman"/>
                <w:bCs/>
                <w:sz w:val="24"/>
                <w:szCs w:val="24"/>
                <w:lang w:eastAsia="lv-LV"/>
              </w:rPr>
              <w:t xml:space="preserve"> Papildus finansējum</w:t>
            </w:r>
            <w:r w:rsidR="000E3FB3" w:rsidRPr="00B82074">
              <w:rPr>
                <w:rFonts w:ascii="Times New Roman" w:eastAsia="Times New Roman" w:hAnsi="Times New Roman" w:cs="Times New Roman"/>
                <w:bCs/>
                <w:sz w:val="24"/>
                <w:szCs w:val="24"/>
                <w:lang w:eastAsia="lv-LV"/>
              </w:rPr>
              <w:t>s</w:t>
            </w:r>
            <w:r w:rsidR="00212E73" w:rsidRPr="00B82074">
              <w:rPr>
                <w:rFonts w:ascii="Times New Roman" w:eastAsia="Times New Roman" w:hAnsi="Times New Roman" w:cs="Times New Roman"/>
                <w:bCs/>
                <w:sz w:val="24"/>
                <w:szCs w:val="24"/>
                <w:lang w:eastAsia="lv-LV"/>
              </w:rPr>
              <w:t xml:space="preserve"> individuālo sporta veidu olimpisko un </w:t>
            </w:r>
            <w:proofErr w:type="spellStart"/>
            <w:r w:rsidR="00212E73" w:rsidRPr="00B82074">
              <w:rPr>
                <w:rFonts w:ascii="Times New Roman" w:eastAsia="Times New Roman" w:hAnsi="Times New Roman" w:cs="Times New Roman"/>
                <w:bCs/>
                <w:sz w:val="24"/>
                <w:szCs w:val="24"/>
                <w:lang w:eastAsia="lv-LV"/>
              </w:rPr>
              <w:t>paralimpisko</w:t>
            </w:r>
            <w:proofErr w:type="spellEnd"/>
            <w:r w:rsidR="00212E73" w:rsidRPr="00B82074">
              <w:rPr>
                <w:rFonts w:ascii="Times New Roman" w:eastAsia="Times New Roman" w:hAnsi="Times New Roman" w:cs="Times New Roman"/>
                <w:bCs/>
                <w:sz w:val="24"/>
                <w:szCs w:val="24"/>
                <w:lang w:eastAsia="lv-LV"/>
              </w:rPr>
              <w:t xml:space="preserve"> sportistu sagatavošanai (</w:t>
            </w:r>
            <w:r w:rsidR="005B7459">
              <w:rPr>
                <w:rFonts w:ascii="Times New Roman" w:eastAsia="Times New Roman" w:hAnsi="Times New Roman" w:cs="Times New Roman"/>
                <w:bCs/>
                <w:sz w:val="24"/>
                <w:szCs w:val="24"/>
                <w:lang w:eastAsia="lv-LV"/>
              </w:rPr>
              <w:t>g</w:t>
            </w:r>
            <w:r w:rsidR="00212E73" w:rsidRPr="00B82074">
              <w:rPr>
                <w:rFonts w:ascii="Times New Roman" w:eastAsia="Times New Roman" w:hAnsi="Times New Roman" w:cs="Times New Roman"/>
                <w:bCs/>
                <w:sz w:val="24"/>
                <w:szCs w:val="24"/>
                <w:lang w:eastAsia="lv-LV"/>
              </w:rPr>
              <w:t xml:space="preserve">atavošanās programma 2020.gada Vasaras Olimpiskajām un </w:t>
            </w:r>
            <w:proofErr w:type="spellStart"/>
            <w:r w:rsidR="00212E73" w:rsidRPr="00B82074">
              <w:rPr>
                <w:rFonts w:ascii="Times New Roman" w:eastAsia="Times New Roman" w:hAnsi="Times New Roman" w:cs="Times New Roman"/>
                <w:bCs/>
                <w:sz w:val="24"/>
                <w:szCs w:val="24"/>
                <w:lang w:eastAsia="lv-LV"/>
              </w:rPr>
              <w:t>Paralimpiskajām</w:t>
            </w:r>
            <w:proofErr w:type="spellEnd"/>
            <w:r w:rsidR="00212E73" w:rsidRPr="00B82074">
              <w:rPr>
                <w:rFonts w:ascii="Times New Roman" w:eastAsia="Times New Roman" w:hAnsi="Times New Roman" w:cs="Times New Roman"/>
                <w:bCs/>
                <w:sz w:val="24"/>
                <w:szCs w:val="24"/>
                <w:lang w:eastAsia="lv-LV"/>
              </w:rPr>
              <w:t xml:space="preserve"> spēlēm Tokijā)</w:t>
            </w:r>
            <w:r w:rsidR="00F67964" w:rsidRPr="00B82074">
              <w:rPr>
                <w:rFonts w:ascii="Times New Roman" w:eastAsia="Times New Roman" w:hAnsi="Times New Roman" w:cs="Times New Roman"/>
                <w:bCs/>
                <w:sz w:val="24"/>
                <w:szCs w:val="24"/>
              </w:rPr>
              <w:t>;</w:t>
            </w:r>
          </w:p>
          <w:p w:rsidR="00F67964" w:rsidRPr="00B82074" w:rsidRDefault="00F67964" w:rsidP="00F67964">
            <w:pPr>
              <w:spacing w:after="0" w:line="240" w:lineRule="auto"/>
              <w:ind w:firstLine="682"/>
              <w:jc w:val="both"/>
              <w:rPr>
                <w:rFonts w:ascii="Times New Roman" w:eastAsia="Times New Roman" w:hAnsi="Times New Roman" w:cs="Times New Roman"/>
                <w:bCs/>
                <w:sz w:val="24"/>
                <w:szCs w:val="24"/>
              </w:rPr>
            </w:pPr>
            <w:r w:rsidRPr="00B82074">
              <w:rPr>
                <w:rFonts w:ascii="Times New Roman" w:eastAsia="Times New Roman" w:hAnsi="Times New Roman" w:cs="Times New Roman"/>
                <w:bCs/>
                <w:sz w:val="24"/>
                <w:szCs w:val="24"/>
              </w:rPr>
              <w:t>3</w:t>
            </w:r>
            <w:r w:rsidR="0080001F" w:rsidRPr="00B82074">
              <w:rPr>
                <w:rFonts w:ascii="Times New Roman" w:eastAsia="Times New Roman" w:hAnsi="Times New Roman" w:cs="Times New Roman"/>
                <w:bCs/>
                <w:sz w:val="24"/>
                <w:szCs w:val="24"/>
              </w:rPr>
              <w:t>52 983 </w:t>
            </w:r>
            <w:r w:rsidRPr="00B82074">
              <w:rPr>
                <w:rFonts w:ascii="Times New Roman" w:eastAsia="Times New Roman" w:hAnsi="Times New Roman" w:cs="Times New Roman"/>
                <w:bCs/>
                <w:i/>
                <w:sz w:val="24"/>
                <w:szCs w:val="24"/>
                <w:lang w:eastAsia="lv-LV"/>
              </w:rPr>
              <w:t>euro</w:t>
            </w:r>
            <w:r w:rsidRPr="00B82074">
              <w:rPr>
                <w:rFonts w:ascii="Times New Roman" w:eastAsia="Times New Roman" w:hAnsi="Times New Roman" w:cs="Times New Roman"/>
                <w:bCs/>
                <w:sz w:val="24"/>
                <w:szCs w:val="24"/>
                <w:lang w:eastAsia="lv-LV"/>
              </w:rPr>
              <w:t xml:space="preserve"> –</w:t>
            </w:r>
            <w:r w:rsidR="0080001F" w:rsidRPr="00B82074">
              <w:rPr>
                <w:rFonts w:ascii="Times New Roman" w:eastAsia="Times New Roman" w:hAnsi="Times New Roman" w:cs="Times New Roman"/>
                <w:bCs/>
                <w:sz w:val="24"/>
                <w:szCs w:val="24"/>
                <w:lang w:eastAsia="lv-LV"/>
              </w:rPr>
              <w:t xml:space="preserve"> Zinātnes bāzes finansējuma palielināšana, nodrošinot zinātnisko institūciju darbības starptautisko novērtējumu</w:t>
            </w:r>
            <w:r w:rsidRPr="00B82074">
              <w:rPr>
                <w:rFonts w:ascii="Times New Roman" w:eastAsia="Times New Roman" w:hAnsi="Times New Roman" w:cs="Times New Roman"/>
                <w:bCs/>
                <w:sz w:val="24"/>
                <w:szCs w:val="24"/>
              </w:rPr>
              <w:t>;</w:t>
            </w:r>
          </w:p>
          <w:p w:rsidR="00F67964" w:rsidRPr="00B82074" w:rsidRDefault="00F67964" w:rsidP="00F67964">
            <w:pPr>
              <w:spacing w:after="0" w:line="240" w:lineRule="auto"/>
              <w:ind w:firstLine="682"/>
              <w:jc w:val="both"/>
              <w:rPr>
                <w:rFonts w:ascii="Times New Roman" w:eastAsia="Times New Roman" w:hAnsi="Times New Roman" w:cs="Times New Roman"/>
                <w:bCs/>
                <w:sz w:val="24"/>
                <w:szCs w:val="24"/>
              </w:rPr>
            </w:pPr>
            <w:r w:rsidRPr="00B82074">
              <w:rPr>
                <w:rFonts w:ascii="Times New Roman" w:eastAsia="Times New Roman" w:hAnsi="Times New Roman" w:cs="Times New Roman"/>
                <w:bCs/>
                <w:sz w:val="24"/>
                <w:szCs w:val="24"/>
              </w:rPr>
              <w:t>1</w:t>
            </w:r>
            <w:r w:rsidR="0080001F" w:rsidRPr="00B82074">
              <w:rPr>
                <w:rFonts w:ascii="Times New Roman" w:eastAsia="Times New Roman" w:hAnsi="Times New Roman" w:cs="Times New Roman"/>
                <w:bCs/>
                <w:sz w:val="24"/>
                <w:szCs w:val="24"/>
              </w:rPr>
              <w:t> 197 25</w:t>
            </w:r>
            <w:r w:rsidRPr="00B82074">
              <w:rPr>
                <w:rFonts w:ascii="Times New Roman" w:eastAsia="Times New Roman" w:hAnsi="Times New Roman" w:cs="Times New Roman"/>
                <w:bCs/>
                <w:sz w:val="24"/>
                <w:szCs w:val="24"/>
              </w:rPr>
              <w:t>0</w:t>
            </w:r>
            <w:r w:rsidR="0080001F" w:rsidRPr="00B82074">
              <w:rPr>
                <w:rFonts w:ascii="Times New Roman" w:eastAsia="Times New Roman" w:hAnsi="Times New Roman" w:cs="Times New Roman"/>
                <w:bCs/>
                <w:i/>
                <w:sz w:val="24"/>
                <w:szCs w:val="24"/>
                <w:lang w:eastAsia="lv-LV"/>
              </w:rPr>
              <w:t> </w:t>
            </w:r>
            <w:r w:rsidRPr="00B82074">
              <w:rPr>
                <w:rFonts w:ascii="Times New Roman" w:eastAsia="Times New Roman" w:hAnsi="Times New Roman" w:cs="Times New Roman"/>
                <w:bCs/>
                <w:i/>
                <w:sz w:val="24"/>
                <w:szCs w:val="24"/>
                <w:lang w:eastAsia="lv-LV"/>
              </w:rPr>
              <w:t>euro</w:t>
            </w:r>
            <w:r w:rsidRPr="00B82074">
              <w:rPr>
                <w:rFonts w:ascii="Times New Roman" w:eastAsia="Times New Roman" w:hAnsi="Times New Roman" w:cs="Times New Roman"/>
                <w:bCs/>
                <w:sz w:val="24"/>
                <w:szCs w:val="24"/>
                <w:lang w:eastAsia="lv-LV"/>
              </w:rPr>
              <w:t xml:space="preserve"> – </w:t>
            </w:r>
            <w:r w:rsidR="0080001F" w:rsidRPr="00B82074">
              <w:rPr>
                <w:rFonts w:ascii="Times New Roman" w:eastAsia="Times New Roman" w:hAnsi="Times New Roman" w:cs="Times New Roman"/>
                <w:bCs/>
                <w:sz w:val="24"/>
                <w:szCs w:val="24"/>
                <w:lang w:eastAsia="lv-LV"/>
              </w:rPr>
              <w:t>Diasporas likuma normu īstenošanai.</w:t>
            </w:r>
          </w:p>
          <w:p w:rsidR="00F67964" w:rsidRPr="00B82074" w:rsidRDefault="00F67964" w:rsidP="00417F32">
            <w:pPr>
              <w:spacing w:after="0" w:line="240" w:lineRule="auto"/>
              <w:ind w:firstLine="709"/>
              <w:jc w:val="both"/>
              <w:rPr>
                <w:rFonts w:ascii="Times New Roman" w:eastAsia="Times New Roman" w:hAnsi="Times New Roman" w:cs="Times New Roman"/>
                <w:bCs/>
                <w:sz w:val="24"/>
                <w:szCs w:val="24"/>
              </w:rPr>
            </w:pPr>
            <w:r w:rsidRPr="00B82074">
              <w:rPr>
                <w:rFonts w:ascii="Times New Roman" w:eastAsia="Times New Roman" w:hAnsi="Times New Roman" w:cs="Times New Roman"/>
                <w:b/>
                <w:bCs/>
                <w:sz w:val="24"/>
                <w:szCs w:val="24"/>
                <w:u w:val="single"/>
                <w:lang w:eastAsia="lv-LV"/>
              </w:rPr>
              <w:t>Zemkopības ministrijai</w:t>
            </w:r>
            <w:r w:rsidRPr="00B82074">
              <w:rPr>
                <w:rFonts w:ascii="Times New Roman" w:eastAsia="Times New Roman" w:hAnsi="Times New Roman" w:cs="Times New Roman"/>
                <w:b/>
                <w:bCs/>
                <w:sz w:val="24"/>
                <w:szCs w:val="24"/>
                <w:lang w:eastAsia="lv-LV"/>
              </w:rPr>
              <w:t xml:space="preserve"> </w:t>
            </w:r>
            <w:r w:rsidR="00417F32" w:rsidRPr="00B82074">
              <w:rPr>
                <w:rFonts w:ascii="Times New Roman" w:eastAsia="Times New Roman" w:hAnsi="Times New Roman" w:cs="Times New Roman"/>
                <w:b/>
                <w:bCs/>
                <w:sz w:val="24"/>
                <w:szCs w:val="24"/>
                <w:lang w:eastAsia="lv-LV"/>
              </w:rPr>
              <w:t>207 723 </w:t>
            </w:r>
            <w:r w:rsidRPr="00B82074">
              <w:rPr>
                <w:rFonts w:ascii="Times New Roman" w:eastAsia="Times New Roman" w:hAnsi="Times New Roman" w:cs="Times New Roman"/>
                <w:b/>
                <w:bCs/>
                <w:i/>
                <w:sz w:val="24"/>
                <w:szCs w:val="24"/>
              </w:rPr>
              <w:t>euro</w:t>
            </w:r>
            <w:r w:rsidRPr="00B82074">
              <w:rPr>
                <w:rFonts w:ascii="Times New Roman" w:eastAsia="Calibri" w:hAnsi="Times New Roman" w:cs="Times New Roman"/>
                <w:b/>
                <w:bCs/>
                <w:iCs/>
                <w:sz w:val="24"/>
                <w:szCs w:val="24"/>
              </w:rPr>
              <w:t xml:space="preserve"> apmērā</w:t>
            </w:r>
            <w:r w:rsidR="00417F32" w:rsidRPr="00B82074">
              <w:rPr>
                <w:rFonts w:ascii="Times New Roman" w:eastAsia="Calibri" w:hAnsi="Times New Roman" w:cs="Times New Roman"/>
                <w:b/>
                <w:bCs/>
                <w:iCs/>
                <w:sz w:val="24"/>
                <w:szCs w:val="24"/>
              </w:rPr>
              <w:t xml:space="preserve"> </w:t>
            </w:r>
            <w:r w:rsidR="009763F8">
              <w:rPr>
                <w:rFonts w:ascii="Times New Roman" w:eastAsia="Calibri" w:hAnsi="Times New Roman" w:cs="Times New Roman"/>
                <w:b/>
                <w:bCs/>
                <w:iCs/>
                <w:sz w:val="24"/>
                <w:szCs w:val="24"/>
              </w:rPr>
              <w:t xml:space="preserve">– </w:t>
            </w:r>
            <w:r w:rsidR="00417F32" w:rsidRPr="00B82074">
              <w:rPr>
                <w:rFonts w:ascii="Times New Roman" w:eastAsia="Calibri" w:hAnsi="Times New Roman" w:cs="Times New Roman"/>
                <w:bCs/>
                <w:iCs/>
                <w:sz w:val="24"/>
                <w:szCs w:val="24"/>
              </w:rPr>
              <w:t xml:space="preserve">Publisko ūdenstilpju </w:t>
            </w:r>
            <w:proofErr w:type="spellStart"/>
            <w:r w:rsidR="00417F32" w:rsidRPr="00B82074">
              <w:rPr>
                <w:rFonts w:ascii="Times New Roman" w:eastAsia="Calibri" w:hAnsi="Times New Roman" w:cs="Times New Roman"/>
                <w:bCs/>
                <w:iCs/>
                <w:sz w:val="24"/>
                <w:szCs w:val="24"/>
              </w:rPr>
              <w:t>ihtiofaunas</w:t>
            </w:r>
            <w:proofErr w:type="spellEnd"/>
            <w:r w:rsidR="00417F32" w:rsidRPr="00B82074">
              <w:rPr>
                <w:rFonts w:ascii="Times New Roman" w:eastAsia="Calibri" w:hAnsi="Times New Roman" w:cs="Times New Roman"/>
                <w:bCs/>
                <w:iCs/>
                <w:sz w:val="24"/>
                <w:szCs w:val="24"/>
              </w:rPr>
              <w:t xml:space="preserve"> struktūras pilnveidošana, resursu papildināšanas un zivju resursu aizsardzības pasākumi, ko veic valsts iestādes vai pašvaldības, kuru kompetencē ir zivju resursu aizsardzība.</w:t>
            </w:r>
          </w:p>
          <w:p w:rsidR="00F67964" w:rsidRPr="00B82074" w:rsidRDefault="00F67964" w:rsidP="00F67964">
            <w:pPr>
              <w:spacing w:after="0" w:line="240" w:lineRule="auto"/>
              <w:ind w:firstLine="68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b/>
                <w:bCs/>
                <w:sz w:val="24"/>
                <w:szCs w:val="24"/>
                <w:u w:val="single"/>
                <w:lang w:eastAsia="lv-LV"/>
              </w:rPr>
              <w:t>Labklājības ministrijai</w:t>
            </w:r>
            <w:r w:rsidRPr="00B82074">
              <w:rPr>
                <w:rFonts w:ascii="Times New Roman" w:eastAsia="Times New Roman" w:hAnsi="Times New Roman" w:cs="Times New Roman"/>
                <w:b/>
                <w:bCs/>
                <w:sz w:val="24"/>
                <w:szCs w:val="24"/>
                <w:lang w:eastAsia="lv-LV"/>
              </w:rPr>
              <w:t xml:space="preserve"> </w:t>
            </w:r>
            <w:r w:rsidR="00EB0C01" w:rsidRPr="00B82074">
              <w:rPr>
                <w:rFonts w:ascii="Times New Roman" w:eastAsia="Times New Roman" w:hAnsi="Times New Roman" w:cs="Times New Roman"/>
                <w:b/>
                <w:bCs/>
                <w:sz w:val="24"/>
                <w:szCs w:val="24"/>
                <w:lang w:eastAsia="lv-LV"/>
              </w:rPr>
              <w:t>8 598 013 </w:t>
            </w:r>
            <w:r w:rsidRPr="00B82074">
              <w:rPr>
                <w:rFonts w:ascii="Times New Roman" w:eastAsia="Times New Roman" w:hAnsi="Times New Roman" w:cs="Times New Roman"/>
                <w:b/>
                <w:bCs/>
                <w:i/>
                <w:iCs/>
                <w:sz w:val="24"/>
                <w:szCs w:val="24"/>
                <w:lang w:eastAsia="lv-LV"/>
              </w:rPr>
              <w:t>euro</w:t>
            </w:r>
            <w:r w:rsidRPr="00B82074">
              <w:rPr>
                <w:rFonts w:ascii="Times New Roman" w:eastAsia="Times New Roman" w:hAnsi="Times New Roman" w:cs="Times New Roman"/>
                <w:b/>
                <w:bCs/>
                <w:sz w:val="24"/>
                <w:szCs w:val="24"/>
                <w:lang w:eastAsia="lv-LV"/>
              </w:rPr>
              <w:t xml:space="preserve"> apmērā</w:t>
            </w:r>
            <w:r w:rsidRPr="00B82074">
              <w:rPr>
                <w:rFonts w:ascii="Times New Roman" w:eastAsia="Times New Roman" w:hAnsi="Times New Roman" w:cs="Times New Roman"/>
                <w:bCs/>
                <w:sz w:val="24"/>
                <w:szCs w:val="24"/>
                <w:lang w:eastAsia="lv-LV"/>
              </w:rPr>
              <w:t>,</w:t>
            </w:r>
            <w:r w:rsidRPr="00B82074">
              <w:rPr>
                <w:rFonts w:ascii="Times New Roman" w:eastAsia="Times New Roman" w:hAnsi="Times New Roman" w:cs="Times New Roman"/>
                <w:b/>
                <w:bCs/>
                <w:sz w:val="24"/>
                <w:szCs w:val="24"/>
                <w:lang w:eastAsia="lv-LV"/>
              </w:rPr>
              <w:t xml:space="preserve"> </w:t>
            </w:r>
            <w:r w:rsidRPr="00B82074">
              <w:rPr>
                <w:rFonts w:ascii="Times New Roman" w:eastAsia="Times New Roman" w:hAnsi="Times New Roman" w:cs="Times New Roman"/>
                <w:sz w:val="24"/>
                <w:szCs w:val="24"/>
                <w:lang w:eastAsia="lv-LV"/>
              </w:rPr>
              <w:t>tai skaitā:</w:t>
            </w:r>
          </w:p>
          <w:p w:rsidR="00F67964" w:rsidRPr="00B82074" w:rsidRDefault="00EB0C01" w:rsidP="00F67964">
            <w:pPr>
              <w:spacing w:after="0" w:line="240" w:lineRule="auto"/>
              <w:ind w:firstLine="68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4 812 988</w:t>
            </w:r>
            <w:r w:rsidR="00F67964" w:rsidRPr="00B82074">
              <w:rPr>
                <w:rFonts w:ascii="Times New Roman" w:eastAsia="Times New Roman" w:hAnsi="Times New Roman" w:cs="Times New Roman"/>
                <w:b/>
                <w:bCs/>
                <w:i/>
                <w:sz w:val="24"/>
                <w:szCs w:val="24"/>
                <w:lang w:eastAsia="lv-LV"/>
              </w:rPr>
              <w:t>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 xml:space="preserve"> Ilgstošās sociālās aprūpes pakalpojuma kvalitātes uzlabošana</w:t>
            </w:r>
            <w:r w:rsidR="00F67964" w:rsidRPr="00B82074">
              <w:rPr>
                <w:rFonts w:ascii="Times New Roman" w:eastAsia="Times New Roman" w:hAnsi="Times New Roman" w:cs="Times New Roman"/>
                <w:bCs/>
                <w:sz w:val="24"/>
                <w:szCs w:val="24"/>
                <w:lang w:eastAsia="lv-LV"/>
              </w:rPr>
              <w:t>;</w:t>
            </w:r>
          </w:p>
          <w:p w:rsidR="00F67964" w:rsidRPr="00B82074" w:rsidRDefault="00F67964" w:rsidP="00F67964">
            <w:pPr>
              <w:spacing w:after="0" w:line="240" w:lineRule="auto"/>
              <w:ind w:firstLine="68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iCs/>
                <w:sz w:val="24"/>
                <w:szCs w:val="24"/>
                <w:lang w:eastAsia="lv-LV"/>
              </w:rPr>
              <w:t>9</w:t>
            </w:r>
            <w:r w:rsidR="00EB0C01" w:rsidRPr="00B82074">
              <w:rPr>
                <w:rFonts w:ascii="Times New Roman" w:eastAsia="Times New Roman" w:hAnsi="Times New Roman" w:cs="Times New Roman"/>
                <w:iCs/>
                <w:sz w:val="24"/>
                <w:szCs w:val="24"/>
                <w:lang w:eastAsia="lv-LV"/>
              </w:rPr>
              <w:t>2</w:t>
            </w:r>
            <w:r w:rsidRPr="00B82074">
              <w:rPr>
                <w:rFonts w:ascii="Times New Roman" w:eastAsia="Times New Roman" w:hAnsi="Times New Roman" w:cs="Times New Roman"/>
                <w:iCs/>
                <w:sz w:val="24"/>
                <w:szCs w:val="24"/>
                <w:lang w:eastAsia="lv-LV"/>
              </w:rPr>
              <w:t>7 22</w:t>
            </w:r>
            <w:r w:rsidR="00D0432F" w:rsidRPr="00B82074">
              <w:rPr>
                <w:rFonts w:ascii="Times New Roman" w:eastAsia="Times New Roman" w:hAnsi="Times New Roman" w:cs="Times New Roman"/>
                <w:iCs/>
                <w:sz w:val="24"/>
                <w:szCs w:val="24"/>
                <w:lang w:eastAsia="lv-LV"/>
              </w:rPr>
              <w:t>5</w:t>
            </w:r>
            <w:r w:rsidRPr="00B82074">
              <w:rPr>
                <w:rFonts w:ascii="Times New Roman" w:eastAsia="Times New Roman" w:hAnsi="Times New Roman" w:cs="Times New Roman"/>
                <w:iCs/>
                <w:sz w:val="24"/>
                <w:szCs w:val="24"/>
                <w:lang w:eastAsia="lv-LV"/>
              </w:rPr>
              <w:t xml:space="preserve"> </w:t>
            </w:r>
            <w:r w:rsidRPr="00B82074">
              <w:rPr>
                <w:rFonts w:ascii="Times New Roman" w:eastAsia="Times New Roman" w:hAnsi="Times New Roman" w:cs="Times New Roman"/>
                <w:i/>
                <w:iCs/>
                <w:sz w:val="24"/>
                <w:szCs w:val="24"/>
                <w:lang w:eastAsia="lv-LV"/>
              </w:rPr>
              <w:t>euro</w:t>
            </w:r>
            <w:r w:rsidRPr="00B82074">
              <w:rPr>
                <w:rFonts w:ascii="Times New Roman" w:eastAsia="Times New Roman" w:hAnsi="Times New Roman" w:cs="Times New Roman"/>
                <w:sz w:val="24"/>
                <w:szCs w:val="24"/>
                <w:lang w:eastAsia="lv-LV"/>
              </w:rPr>
              <w:t xml:space="preserve"> – </w:t>
            </w:r>
            <w:r w:rsidR="00D0432F" w:rsidRPr="00B82074">
              <w:rPr>
                <w:rFonts w:ascii="Times New Roman" w:eastAsia="Times New Roman" w:hAnsi="Times New Roman" w:cs="Times New Roman"/>
                <w:sz w:val="24"/>
                <w:szCs w:val="24"/>
                <w:lang w:eastAsia="lv-LV"/>
              </w:rPr>
              <w:t>Adopcijas atbalsta pilnveidošana</w:t>
            </w:r>
            <w:r w:rsidRPr="00B82074">
              <w:rPr>
                <w:rFonts w:ascii="Times New Roman" w:eastAsia="Times New Roman" w:hAnsi="Times New Roman" w:cs="Times New Roman"/>
                <w:sz w:val="24"/>
                <w:szCs w:val="24"/>
                <w:lang w:eastAsia="lv-LV"/>
              </w:rPr>
              <w:t>;</w:t>
            </w:r>
          </w:p>
          <w:p w:rsidR="00F67964" w:rsidRPr="00B82074" w:rsidRDefault="00D0432F" w:rsidP="00F67964">
            <w:pPr>
              <w:spacing w:after="0" w:line="240" w:lineRule="auto"/>
              <w:ind w:firstLine="68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lastRenderedPageBreak/>
              <w:t>165 </w:t>
            </w:r>
            <w:r w:rsidR="00F67964" w:rsidRPr="00B82074">
              <w:rPr>
                <w:rFonts w:ascii="Times New Roman" w:eastAsia="Times New Roman" w:hAnsi="Times New Roman" w:cs="Times New Roman"/>
                <w:sz w:val="24"/>
                <w:szCs w:val="24"/>
                <w:lang w:eastAsia="lv-LV"/>
              </w:rPr>
              <w:t>000</w:t>
            </w:r>
            <w:r w:rsidR="00F67964" w:rsidRPr="00B82074">
              <w:rPr>
                <w:rFonts w:ascii="Times New Roman" w:eastAsia="Times New Roman" w:hAnsi="Times New Roman" w:cs="Times New Roman"/>
                <w:i/>
                <w:iCs/>
                <w:sz w:val="24"/>
                <w:szCs w:val="24"/>
                <w:lang w:eastAsia="lv-LV"/>
              </w:rPr>
              <w:t> euro</w:t>
            </w:r>
            <w:r w:rsidR="00F67964" w:rsidRPr="00B82074">
              <w:rPr>
                <w:rFonts w:ascii="Times New Roman" w:eastAsia="Times New Roman" w:hAnsi="Times New Roman" w:cs="Times New Roman"/>
                <w:sz w:val="24"/>
                <w:szCs w:val="24"/>
                <w:lang w:eastAsia="lv-LV"/>
              </w:rPr>
              <w:t xml:space="preserve"> –</w:t>
            </w:r>
            <w:r w:rsidRPr="00B82074">
              <w:rPr>
                <w:rFonts w:ascii="Times New Roman" w:eastAsia="Times New Roman" w:hAnsi="Times New Roman" w:cs="Times New Roman"/>
                <w:sz w:val="24"/>
                <w:szCs w:val="24"/>
                <w:lang w:eastAsia="lv-LV"/>
              </w:rPr>
              <w:t xml:space="preserve"> Atbalst</w:t>
            </w:r>
            <w:r w:rsidR="007D2FDE" w:rsidRPr="00B82074">
              <w:rPr>
                <w:rFonts w:ascii="Times New Roman" w:eastAsia="Times New Roman" w:hAnsi="Times New Roman" w:cs="Times New Roman"/>
                <w:sz w:val="24"/>
                <w:szCs w:val="24"/>
                <w:lang w:eastAsia="lv-LV"/>
              </w:rPr>
              <w:t>s</w:t>
            </w:r>
            <w:r w:rsidRPr="00B82074">
              <w:rPr>
                <w:rFonts w:ascii="Times New Roman" w:eastAsia="Times New Roman" w:hAnsi="Times New Roman" w:cs="Times New Roman"/>
                <w:sz w:val="24"/>
                <w:szCs w:val="24"/>
                <w:lang w:eastAsia="lv-LV"/>
              </w:rPr>
              <w:t xml:space="preserve"> nevalstiskajām organizācijām</w:t>
            </w:r>
            <w:r w:rsidR="00F67964" w:rsidRPr="00B82074">
              <w:rPr>
                <w:rFonts w:ascii="Times New Roman" w:eastAsia="Times New Roman" w:hAnsi="Times New Roman" w:cs="Times New Roman"/>
                <w:sz w:val="24"/>
                <w:szCs w:val="24"/>
                <w:lang w:eastAsia="lv-LV"/>
              </w:rPr>
              <w:t>;</w:t>
            </w:r>
          </w:p>
          <w:p w:rsidR="00D0432F" w:rsidRPr="00B82074" w:rsidRDefault="00F67964" w:rsidP="00D0432F">
            <w:pPr>
              <w:spacing w:after="0" w:line="240" w:lineRule="auto"/>
              <w:ind w:firstLine="68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2</w:t>
            </w:r>
            <w:r w:rsidR="00D0432F" w:rsidRPr="00B82074">
              <w:rPr>
                <w:rFonts w:ascii="Times New Roman" w:eastAsia="Times New Roman" w:hAnsi="Times New Roman" w:cs="Times New Roman"/>
                <w:sz w:val="24"/>
                <w:szCs w:val="24"/>
                <w:lang w:eastAsia="lv-LV"/>
              </w:rPr>
              <w:t> </w:t>
            </w:r>
            <w:r w:rsidRPr="00B82074">
              <w:rPr>
                <w:rFonts w:ascii="Times New Roman" w:eastAsia="Times New Roman" w:hAnsi="Times New Roman" w:cs="Times New Roman"/>
                <w:sz w:val="24"/>
                <w:szCs w:val="24"/>
                <w:lang w:eastAsia="lv-LV"/>
              </w:rPr>
              <w:t>6</w:t>
            </w:r>
            <w:r w:rsidR="00D0432F"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2</w:t>
            </w:r>
            <w:r w:rsidR="00D0432F" w:rsidRPr="00B82074">
              <w:rPr>
                <w:rFonts w:ascii="Times New Roman" w:eastAsia="Times New Roman" w:hAnsi="Times New Roman" w:cs="Times New Roman"/>
                <w:sz w:val="24"/>
                <w:szCs w:val="24"/>
                <w:lang w:eastAsia="lv-LV"/>
              </w:rPr>
              <w:t> 8</w:t>
            </w:r>
            <w:r w:rsidRPr="00B82074">
              <w:rPr>
                <w:rFonts w:ascii="Times New Roman" w:eastAsia="Times New Roman" w:hAnsi="Times New Roman" w:cs="Times New Roman"/>
                <w:sz w:val="24"/>
                <w:szCs w:val="24"/>
                <w:lang w:eastAsia="lv-LV"/>
              </w:rPr>
              <w:t>00</w:t>
            </w:r>
            <w:r w:rsidR="00D0432F" w:rsidRPr="00B82074">
              <w:rPr>
                <w:rFonts w:ascii="Times New Roman" w:eastAsia="Times New Roman" w:hAnsi="Times New Roman" w:cs="Times New Roman"/>
                <w:sz w:val="24"/>
                <w:szCs w:val="24"/>
                <w:lang w:eastAsia="lv-LV"/>
              </w:rPr>
              <w:t> </w:t>
            </w:r>
            <w:r w:rsidRPr="00B82074">
              <w:rPr>
                <w:rFonts w:ascii="Times New Roman" w:eastAsia="Times New Roman" w:hAnsi="Times New Roman" w:cs="Times New Roman"/>
                <w:i/>
                <w:iCs/>
                <w:sz w:val="24"/>
                <w:szCs w:val="24"/>
                <w:lang w:eastAsia="lv-LV"/>
              </w:rPr>
              <w:t>euro</w:t>
            </w:r>
            <w:r w:rsidRPr="00B82074">
              <w:rPr>
                <w:rFonts w:ascii="Times New Roman" w:eastAsia="Times New Roman" w:hAnsi="Times New Roman" w:cs="Times New Roman"/>
                <w:sz w:val="24"/>
                <w:szCs w:val="24"/>
                <w:lang w:eastAsia="lv-LV"/>
              </w:rPr>
              <w:t xml:space="preserve"> –</w:t>
            </w:r>
            <w:r w:rsidR="00D0432F" w:rsidRPr="00B82074">
              <w:rPr>
                <w:rFonts w:ascii="Times New Roman" w:eastAsia="Times New Roman" w:hAnsi="Times New Roman" w:cs="Times New Roman"/>
                <w:sz w:val="24"/>
                <w:szCs w:val="24"/>
                <w:lang w:eastAsia="lv-LV"/>
              </w:rPr>
              <w:t xml:space="preserve"> Īpašas kopšanas pabalsta bērniem un pieaugušajiem ar invaliditāti kopš bērnības pilnveidošana.</w:t>
            </w:r>
          </w:p>
          <w:p w:rsidR="00F67964" w:rsidRPr="00B82074" w:rsidRDefault="00F67964" w:rsidP="00F67964">
            <w:pPr>
              <w:spacing w:after="0" w:line="240" w:lineRule="auto"/>
              <w:ind w:firstLine="709"/>
              <w:jc w:val="both"/>
              <w:rPr>
                <w:rFonts w:ascii="Times New Roman" w:eastAsia="Calibri" w:hAnsi="Times New Roman" w:cs="Times New Roman"/>
                <w:bCs/>
                <w:sz w:val="24"/>
                <w:szCs w:val="24"/>
              </w:rPr>
            </w:pPr>
            <w:r w:rsidRPr="00B82074">
              <w:rPr>
                <w:rFonts w:ascii="Times New Roman" w:eastAsia="Times New Roman" w:hAnsi="Times New Roman" w:cs="Times New Roman"/>
                <w:b/>
                <w:bCs/>
                <w:sz w:val="24"/>
                <w:szCs w:val="24"/>
                <w:u w:val="single"/>
                <w:lang w:eastAsia="lv-LV"/>
              </w:rPr>
              <w:t>Tieslietu ministrijai</w:t>
            </w:r>
            <w:r w:rsidR="00D77966" w:rsidRPr="00B82074">
              <w:rPr>
                <w:rFonts w:ascii="Times New Roman" w:eastAsia="Times New Roman" w:hAnsi="Times New Roman" w:cs="Times New Roman"/>
                <w:b/>
                <w:bCs/>
                <w:sz w:val="24"/>
                <w:szCs w:val="24"/>
                <w:u w:val="single"/>
                <w:lang w:eastAsia="lv-LV"/>
              </w:rPr>
              <w:t xml:space="preserve"> </w:t>
            </w:r>
            <w:r w:rsidR="00D77966" w:rsidRPr="00B82074">
              <w:rPr>
                <w:rFonts w:ascii="Times New Roman" w:eastAsia="Times New Roman" w:hAnsi="Times New Roman" w:cs="Times New Roman"/>
                <w:b/>
                <w:bCs/>
                <w:sz w:val="24"/>
                <w:szCs w:val="24"/>
                <w:lang w:eastAsia="lv-LV"/>
              </w:rPr>
              <w:t>1</w:t>
            </w:r>
            <w:r w:rsidR="00D77966" w:rsidRPr="00B82074">
              <w:rPr>
                <w:rFonts w:ascii="Times New Roman" w:eastAsia="Times New Roman" w:hAnsi="Times New Roman" w:cs="Times New Roman"/>
                <w:b/>
                <w:bCs/>
                <w:sz w:val="24"/>
                <w:szCs w:val="24"/>
              </w:rPr>
              <w:t> </w:t>
            </w:r>
            <w:r w:rsidR="00D17173" w:rsidRPr="00B82074">
              <w:rPr>
                <w:rFonts w:ascii="Times New Roman" w:eastAsia="Times New Roman" w:hAnsi="Times New Roman" w:cs="Times New Roman"/>
                <w:b/>
                <w:bCs/>
                <w:sz w:val="24"/>
                <w:szCs w:val="24"/>
              </w:rPr>
              <w:t>108</w:t>
            </w:r>
            <w:r w:rsidR="00D77966" w:rsidRPr="00B82074">
              <w:rPr>
                <w:rFonts w:ascii="Times New Roman" w:eastAsia="Times New Roman" w:hAnsi="Times New Roman" w:cs="Times New Roman"/>
                <w:b/>
                <w:bCs/>
                <w:sz w:val="24"/>
                <w:szCs w:val="24"/>
              </w:rPr>
              <w:t> </w:t>
            </w:r>
            <w:r w:rsidR="00D17173" w:rsidRPr="00B82074">
              <w:rPr>
                <w:rFonts w:ascii="Times New Roman" w:eastAsia="Times New Roman" w:hAnsi="Times New Roman" w:cs="Times New Roman"/>
                <w:b/>
                <w:bCs/>
                <w:sz w:val="24"/>
                <w:szCs w:val="24"/>
              </w:rPr>
              <w:t>343</w:t>
            </w:r>
            <w:r w:rsidR="00D77966" w:rsidRPr="00B82074">
              <w:rPr>
                <w:rFonts w:ascii="Times New Roman" w:eastAsia="Times New Roman" w:hAnsi="Times New Roman" w:cs="Times New Roman"/>
                <w:b/>
                <w:bCs/>
                <w:sz w:val="24"/>
                <w:szCs w:val="24"/>
              </w:rPr>
              <w:t> </w:t>
            </w:r>
            <w:r w:rsidRPr="00B82074">
              <w:rPr>
                <w:rFonts w:ascii="Times New Roman" w:eastAsia="Times New Roman" w:hAnsi="Times New Roman" w:cs="Times New Roman"/>
                <w:b/>
                <w:bCs/>
                <w:i/>
                <w:sz w:val="24"/>
                <w:szCs w:val="24"/>
              </w:rPr>
              <w:t>euro</w:t>
            </w:r>
            <w:r w:rsidRPr="00B82074">
              <w:rPr>
                <w:rFonts w:ascii="Times New Roman" w:eastAsia="Calibri" w:hAnsi="Times New Roman" w:cs="Times New Roman"/>
                <w:b/>
                <w:bCs/>
                <w:iCs/>
                <w:sz w:val="24"/>
                <w:szCs w:val="24"/>
              </w:rPr>
              <w:t xml:space="preserve"> apmērā</w:t>
            </w:r>
            <w:r w:rsidRPr="00B82074">
              <w:rPr>
                <w:rFonts w:ascii="Times New Roman" w:eastAsia="Calibri" w:hAnsi="Times New Roman" w:cs="Times New Roman"/>
                <w:bCs/>
                <w:iCs/>
                <w:sz w:val="24"/>
                <w:szCs w:val="24"/>
              </w:rPr>
              <w:t>,</w:t>
            </w:r>
            <w:r w:rsidRPr="00B82074">
              <w:rPr>
                <w:rFonts w:ascii="Times New Roman" w:eastAsia="Calibri" w:hAnsi="Times New Roman" w:cs="Times New Roman"/>
                <w:b/>
                <w:bCs/>
                <w:iCs/>
                <w:sz w:val="24"/>
                <w:szCs w:val="24"/>
              </w:rPr>
              <w:t xml:space="preserve"> </w:t>
            </w:r>
            <w:r w:rsidRPr="00B82074">
              <w:rPr>
                <w:rFonts w:ascii="Times New Roman" w:eastAsia="Calibri" w:hAnsi="Times New Roman" w:cs="Times New Roman"/>
                <w:bCs/>
                <w:sz w:val="24"/>
                <w:szCs w:val="24"/>
              </w:rPr>
              <w:t>tai skaitā:</w:t>
            </w:r>
          </w:p>
          <w:p w:rsidR="009D09C5" w:rsidRPr="00B82074" w:rsidRDefault="009D09C5" w:rsidP="00F67964">
            <w:pPr>
              <w:spacing w:after="0" w:line="240" w:lineRule="auto"/>
              <w:ind w:firstLine="68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bCs/>
                <w:sz w:val="24"/>
                <w:szCs w:val="24"/>
                <w:lang w:eastAsia="lv-LV"/>
              </w:rPr>
              <w:t>500 000</w:t>
            </w:r>
            <w:r w:rsidRPr="00B82074">
              <w:rPr>
                <w:rFonts w:ascii="Times New Roman" w:eastAsia="Times New Roman" w:hAnsi="Times New Roman" w:cs="Times New Roman"/>
                <w:b/>
                <w:bCs/>
                <w:i/>
                <w:sz w:val="24"/>
                <w:szCs w:val="24"/>
                <w:lang w:eastAsia="lv-LV"/>
              </w:rPr>
              <w:t> </w:t>
            </w:r>
            <w:r w:rsidRPr="00B82074">
              <w:rPr>
                <w:rFonts w:ascii="Times New Roman" w:eastAsia="Times New Roman" w:hAnsi="Times New Roman" w:cs="Times New Roman"/>
                <w:bCs/>
                <w:i/>
                <w:sz w:val="24"/>
                <w:szCs w:val="24"/>
                <w:lang w:eastAsia="lv-LV"/>
              </w:rPr>
              <w:t>euro</w:t>
            </w:r>
            <w:r w:rsidRPr="00B82074">
              <w:rPr>
                <w:rFonts w:ascii="Times New Roman" w:eastAsia="Times New Roman" w:hAnsi="Times New Roman" w:cs="Times New Roman"/>
                <w:bCs/>
                <w:sz w:val="24"/>
                <w:szCs w:val="24"/>
                <w:lang w:eastAsia="lv-LV"/>
              </w:rPr>
              <w:t xml:space="preserve"> </w:t>
            </w:r>
            <w:r w:rsidRPr="00B82074">
              <w:rPr>
                <w:rFonts w:ascii="Times New Roman" w:eastAsia="Times New Roman" w:hAnsi="Times New Roman" w:cs="Times New Roman"/>
                <w:sz w:val="24"/>
                <w:szCs w:val="24"/>
                <w:lang w:eastAsia="lv-LV"/>
              </w:rPr>
              <w:t xml:space="preserve">– Justīcijas institūciju funkciju un procesu </w:t>
            </w:r>
            <w:proofErr w:type="spellStart"/>
            <w:r w:rsidRPr="00B82074">
              <w:rPr>
                <w:rFonts w:ascii="Times New Roman" w:eastAsia="Times New Roman" w:hAnsi="Times New Roman" w:cs="Times New Roman"/>
                <w:sz w:val="24"/>
                <w:szCs w:val="24"/>
                <w:lang w:eastAsia="lv-LV"/>
              </w:rPr>
              <w:t>izvērtējum</w:t>
            </w:r>
            <w:r w:rsidR="003D73EE">
              <w:rPr>
                <w:rFonts w:ascii="Times New Roman" w:eastAsia="Times New Roman" w:hAnsi="Times New Roman" w:cs="Times New Roman"/>
                <w:sz w:val="24"/>
                <w:szCs w:val="24"/>
                <w:lang w:eastAsia="lv-LV"/>
              </w:rPr>
              <w:t>s</w:t>
            </w:r>
            <w:proofErr w:type="spellEnd"/>
            <w:r w:rsidRPr="00B82074">
              <w:rPr>
                <w:rFonts w:ascii="Times New Roman" w:eastAsia="Times New Roman" w:hAnsi="Times New Roman" w:cs="Times New Roman"/>
                <w:sz w:val="24"/>
                <w:szCs w:val="24"/>
                <w:lang w:eastAsia="lv-LV"/>
              </w:rPr>
              <w:t>, t.sk. izmeklēšanas institūta reformēšanas iespēju izpēte</w:t>
            </w:r>
            <w:r w:rsidR="00D17173" w:rsidRPr="00B82074">
              <w:rPr>
                <w:rFonts w:ascii="Times New Roman" w:eastAsia="Times New Roman" w:hAnsi="Times New Roman" w:cs="Times New Roman"/>
                <w:sz w:val="24"/>
                <w:szCs w:val="24"/>
                <w:lang w:eastAsia="lv-LV"/>
              </w:rPr>
              <w:t>;</w:t>
            </w:r>
          </w:p>
          <w:p w:rsidR="00D17173" w:rsidRPr="00B82074" w:rsidRDefault="00D17173" w:rsidP="00D17173">
            <w:pPr>
              <w:spacing w:after="0" w:line="240" w:lineRule="auto"/>
              <w:ind w:firstLine="68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608 343 </w:t>
            </w:r>
            <w:r w:rsidRPr="00B82074">
              <w:rPr>
                <w:rFonts w:ascii="Times New Roman" w:eastAsia="Times New Roman" w:hAnsi="Times New Roman" w:cs="Times New Roman"/>
                <w:i/>
                <w:iCs/>
                <w:sz w:val="24"/>
                <w:szCs w:val="24"/>
                <w:lang w:eastAsia="lv-LV"/>
              </w:rPr>
              <w:t>euro</w:t>
            </w:r>
            <w:r w:rsidRPr="00B82074">
              <w:rPr>
                <w:rFonts w:ascii="Times New Roman" w:eastAsia="Times New Roman" w:hAnsi="Times New Roman" w:cs="Times New Roman"/>
                <w:sz w:val="24"/>
                <w:szCs w:val="24"/>
                <w:lang w:eastAsia="lv-LV"/>
              </w:rPr>
              <w:t xml:space="preserve"> – Pasākumu plāna noziedzīgi iegūtu līdzekļu legalizācijas un terorisma finansēšanas novēršanai laika periodam līdz 2019.gada 31.decembrim īstenošana. </w:t>
            </w:r>
          </w:p>
          <w:p w:rsidR="00D17173" w:rsidRPr="00B82074" w:rsidRDefault="00D17173" w:rsidP="00F67964">
            <w:pPr>
              <w:spacing w:after="0" w:line="240" w:lineRule="auto"/>
              <w:ind w:firstLine="682"/>
              <w:jc w:val="both"/>
              <w:rPr>
                <w:rFonts w:ascii="Times New Roman" w:eastAsia="Times New Roman" w:hAnsi="Times New Roman" w:cs="Times New Roman"/>
                <w:sz w:val="24"/>
                <w:szCs w:val="24"/>
                <w:lang w:eastAsia="lv-LV"/>
              </w:rPr>
            </w:pPr>
          </w:p>
          <w:p w:rsidR="00F67964" w:rsidRPr="00B82074" w:rsidRDefault="00D17173" w:rsidP="00F67964">
            <w:pPr>
              <w:spacing w:after="0" w:line="240" w:lineRule="auto"/>
              <w:ind w:firstLine="68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
                <w:bCs/>
                <w:sz w:val="24"/>
                <w:szCs w:val="24"/>
                <w:u w:val="single"/>
                <w:lang w:eastAsia="lv-LV"/>
              </w:rPr>
              <w:t>Tieslietu ministrijai</w:t>
            </w:r>
            <w:r w:rsidRPr="00B82074">
              <w:rPr>
                <w:rFonts w:ascii="Times New Roman" w:eastAsia="Times New Roman" w:hAnsi="Times New Roman" w:cs="Times New Roman"/>
                <w:b/>
                <w:bCs/>
                <w:sz w:val="24"/>
                <w:szCs w:val="24"/>
                <w:lang w:eastAsia="lv-LV"/>
              </w:rPr>
              <w:t xml:space="preserve"> (</w:t>
            </w:r>
            <w:r w:rsidRPr="00B82074">
              <w:rPr>
                <w:rFonts w:ascii="Times New Roman" w:eastAsia="Times New Roman" w:hAnsi="Times New Roman" w:cs="Times New Roman"/>
                <w:b/>
                <w:sz w:val="24"/>
                <w:szCs w:val="24"/>
                <w:lang w:eastAsia="lv-LV"/>
              </w:rPr>
              <w:t>Satversmes aizsardzības birojam)</w:t>
            </w:r>
            <w:r w:rsidRPr="00B82074">
              <w:rPr>
                <w:rFonts w:ascii="Times New Roman" w:eastAsia="Times New Roman" w:hAnsi="Times New Roman" w:cs="Times New Roman"/>
                <w:sz w:val="24"/>
                <w:szCs w:val="24"/>
                <w:lang w:eastAsia="lv-LV"/>
              </w:rPr>
              <w:t xml:space="preserve"> </w:t>
            </w:r>
            <w:r w:rsidRPr="00B82074">
              <w:rPr>
                <w:rFonts w:ascii="Times New Roman" w:eastAsia="Times New Roman" w:hAnsi="Times New Roman" w:cs="Times New Roman"/>
                <w:b/>
                <w:bCs/>
                <w:sz w:val="24"/>
                <w:szCs w:val="24"/>
                <w:lang w:eastAsia="lv-LV"/>
              </w:rPr>
              <w:t>1</w:t>
            </w:r>
            <w:r w:rsidRPr="00B82074">
              <w:rPr>
                <w:rFonts w:ascii="Times New Roman" w:eastAsia="Times New Roman" w:hAnsi="Times New Roman" w:cs="Times New Roman"/>
                <w:b/>
                <w:bCs/>
                <w:sz w:val="24"/>
                <w:szCs w:val="24"/>
              </w:rPr>
              <w:t> 024 159 </w:t>
            </w:r>
            <w:r w:rsidRPr="00B82074">
              <w:rPr>
                <w:rFonts w:ascii="Times New Roman" w:eastAsia="Times New Roman" w:hAnsi="Times New Roman" w:cs="Times New Roman"/>
                <w:b/>
                <w:bCs/>
                <w:i/>
                <w:sz w:val="24"/>
                <w:szCs w:val="24"/>
              </w:rPr>
              <w:t>euro</w:t>
            </w:r>
            <w:r w:rsidRPr="00B82074">
              <w:rPr>
                <w:rFonts w:ascii="Times New Roman" w:eastAsia="Calibri" w:hAnsi="Times New Roman" w:cs="Times New Roman"/>
                <w:b/>
                <w:bCs/>
                <w:iCs/>
                <w:sz w:val="24"/>
                <w:szCs w:val="24"/>
              </w:rPr>
              <w:t xml:space="preserve"> apmērā </w:t>
            </w:r>
            <w:r w:rsidR="009763F8">
              <w:rPr>
                <w:rFonts w:ascii="Times New Roman" w:eastAsia="Calibri" w:hAnsi="Times New Roman" w:cs="Times New Roman"/>
                <w:b/>
                <w:bCs/>
                <w:iCs/>
                <w:sz w:val="24"/>
                <w:szCs w:val="24"/>
              </w:rPr>
              <w:t xml:space="preserve">– </w:t>
            </w:r>
            <w:r w:rsidR="00D77966" w:rsidRPr="00B82074">
              <w:rPr>
                <w:rFonts w:ascii="Times New Roman" w:eastAsia="Times New Roman" w:hAnsi="Times New Roman" w:cs="Times New Roman"/>
                <w:sz w:val="24"/>
                <w:szCs w:val="24"/>
                <w:lang w:eastAsia="lv-LV"/>
              </w:rPr>
              <w:t>Satversmes aizsardzības biroja darbības nodrošināšana (klasificēta informācija)</w:t>
            </w:r>
            <w:r w:rsidRPr="00B82074">
              <w:rPr>
                <w:rFonts w:ascii="Times New Roman" w:eastAsia="Times New Roman" w:hAnsi="Times New Roman" w:cs="Times New Roman"/>
                <w:sz w:val="24"/>
                <w:szCs w:val="24"/>
                <w:lang w:eastAsia="lv-LV"/>
              </w:rPr>
              <w:t>.</w:t>
            </w:r>
          </w:p>
          <w:p w:rsidR="00F67964" w:rsidRPr="00B82074" w:rsidRDefault="00F67964" w:rsidP="00F67964">
            <w:pPr>
              <w:spacing w:after="0" w:line="240" w:lineRule="auto"/>
              <w:ind w:firstLine="709"/>
              <w:jc w:val="both"/>
              <w:rPr>
                <w:rFonts w:ascii="Times New Roman" w:eastAsia="Times New Roman" w:hAnsi="Times New Roman" w:cs="Times New Roman"/>
                <w:b/>
                <w:bCs/>
                <w:iCs/>
                <w:sz w:val="24"/>
                <w:szCs w:val="24"/>
              </w:rPr>
            </w:pPr>
            <w:r w:rsidRPr="00B82074">
              <w:rPr>
                <w:rFonts w:ascii="Times New Roman" w:eastAsia="Times New Roman" w:hAnsi="Times New Roman" w:cs="Times New Roman"/>
                <w:b/>
                <w:bCs/>
                <w:sz w:val="24"/>
                <w:szCs w:val="24"/>
                <w:u w:val="single"/>
                <w:lang w:eastAsia="lv-LV"/>
              </w:rPr>
              <w:t>Vides aizsardzības un reģionālās attīstības ministrijai</w:t>
            </w:r>
            <w:r w:rsidRPr="00B82074">
              <w:rPr>
                <w:rFonts w:ascii="Times New Roman" w:eastAsia="Times New Roman" w:hAnsi="Times New Roman" w:cs="Times New Roman"/>
                <w:b/>
                <w:bCs/>
                <w:sz w:val="24"/>
                <w:szCs w:val="24"/>
                <w:lang w:eastAsia="lv-LV"/>
              </w:rPr>
              <w:t xml:space="preserve"> </w:t>
            </w:r>
            <w:r w:rsidR="00186442" w:rsidRPr="00B82074">
              <w:rPr>
                <w:rFonts w:ascii="Times New Roman" w:eastAsia="Times New Roman" w:hAnsi="Times New Roman" w:cs="Times New Roman"/>
                <w:b/>
                <w:bCs/>
                <w:sz w:val="24"/>
                <w:szCs w:val="24"/>
                <w:lang w:eastAsia="lv-LV"/>
              </w:rPr>
              <w:t>1 0</w:t>
            </w:r>
            <w:r w:rsidR="009942E3">
              <w:rPr>
                <w:rFonts w:ascii="Times New Roman" w:eastAsia="Times New Roman" w:hAnsi="Times New Roman" w:cs="Times New Roman"/>
                <w:b/>
                <w:bCs/>
                <w:sz w:val="24"/>
                <w:szCs w:val="24"/>
                <w:lang w:eastAsia="lv-LV"/>
              </w:rPr>
              <w:t>4</w:t>
            </w:r>
            <w:r w:rsidR="00186442" w:rsidRPr="00B82074">
              <w:rPr>
                <w:rFonts w:ascii="Times New Roman" w:eastAsia="Times New Roman" w:hAnsi="Times New Roman" w:cs="Times New Roman"/>
                <w:b/>
                <w:bCs/>
                <w:sz w:val="24"/>
                <w:szCs w:val="24"/>
                <w:lang w:eastAsia="lv-LV"/>
              </w:rPr>
              <w:t>4 389</w:t>
            </w:r>
            <w:r w:rsidR="001A0361" w:rsidRPr="00B82074">
              <w:rPr>
                <w:rFonts w:ascii="Times New Roman" w:eastAsia="Times New Roman" w:hAnsi="Times New Roman" w:cs="Times New Roman"/>
                <w:b/>
                <w:bCs/>
                <w:sz w:val="24"/>
                <w:szCs w:val="24"/>
                <w:lang w:eastAsia="lv-LV"/>
              </w:rPr>
              <w:t> </w:t>
            </w:r>
            <w:r w:rsidRPr="00B82074">
              <w:rPr>
                <w:rFonts w:ascii="Times New Roman" w:eastAsia="Times New Roman" w:hAnsi="Times New Roman" w:cs="Times New Roman"/>
                <w:b/>
                <w:bCs/>
                <w:i/>
                <w:sz w:val="24"/>
                <w:szCs w:val="24"/>
              </w:rPr>
              <w:t>euro</w:t>
            </w:r>
            <w:r w:rsidRPr="00B82074">
              <w:rPr>
                <w:rFonts w:ascii="Times New Roman" w:eastAsia="Calibri" w:hAnsi="Times New Roman" w:cs="Times New Roman"/>
                <w:b/>
                <w:bCs/>
                <w:iCs/>
                <w:sz w:val="24"/>
                <w:szCs w:val="24"/>
              </w:rPr>
              <w:t xml:space="preserve"> apmērā</w:t>
            </w:r>
            <w:r w:rsidRPr="00B82074">
              <w:rPr>
                <w:rFonts w:ascii="Times New Roman" w:eastAsia="Calibri" w:hAnsi="Times New Roman" w:cs="Times New Roman"/>
                <w:bCs/>
                <w:iCs/>
                <w:sz w:val="24"/>
                <w:szCs w:val="24"/>
              </w:rPr>
              <w:t>,</w:t>
            </w:r>
            <w:r w:rsidRPr="00B82074">
              <w:rPr>
                <w:rFonts w:ascii="Times New Roman" w:eastAsia="Calibri" w:hAnsi="Times New Roman" w:cs="Times New Roman"/>
                <w:b/>
                <w:bCs/>
                <w:iCs/>
                <w:sz w:val="24"/>
                <w:szCs w:val="24"/>
              </w:rPr>
              <w:t xml:space="preserve"> </w:t>
            </w:r>
            <w:r w:rsidRPr="00B82074">
              <w:rPr>
                <w:rFonts w:ascii="Times New Roman" w:eastAsia="Calibri" w:hAnsi="Times New Roman" w:cs="Times New Roman"/>
                <w:bCs/>
                <w:sz w:val="24"/>
                <w:szCs w:val="24"/>
              </w:rPr>
              <w:t>tai skaitā:</w:t>
            </w:r>
            <w:r w:rsidRPr="00B82074">
              <w:rPr>
                <w:rFonts w:ascii="Times New Roman" w:eastAsia="Times New Roman" w:hAnsi="Times New Roman" w:cs="Times New Roman"/>
                <w:b/>
                <w:bCs/>
                <w:iCs/>
                <w:sz w:val="24"/>
                <w:szCs w:val="24"/>
              </w:rPr>
              <w:t xml:space="preserve"> </w:t>
            </w:r>
          </w:p>
          <w:p w:rsidR="00F67964" w:rsidRPr="00B82074" w:rsidRDefault="00F67964" w:rsidP="00F67964">
            <w:pPr>
              <w:spacing w:after="0" w:line="240" w:lineRule="auto"/>
              <w:ind w:firstLine="68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500</w:t>
            </w:r>
            <w:r w:rsidR="001A0361" w:rsidRPr="00B82074">
              <w:rPr>
                <w:rFonts w:ascii="Times New Roman" w:eastAsia="Times New Roman" w:hAnsi="Times New Roman" w:cs="Times New Roman"/>
                <w:bCs/>
                <w:sz w:val="24"/>
                <w:szCs w:val="24"/>
                <w:lang w:eastAsia="lv-LV"/>
              </w:rPr>
              <w:t> </w:t>
            </w:r>
            <w:r w:rsidRPr="00B82074">
              <w:rPr>
                <w:rFonts w:ascii="Times New Roman" w:eastAsia="Times New Roman" w:hAnsi="Times New Roman" w:cs="Times New Roman"/>
                <w:bCs/>
                <w:sz w:val="24"/>
                <w:szCs w:val="24"/>
                <w:lang w:eastAsia="lv-LV"/>
              </w:rPr>
              <w:t>000</w:t>
            </w:r>
            <w:r w:rsidRPr="00B82074">
              <w:rPr>
                <w:rFonts w:ascii="Times New Roman" w:eastAsia="Times New Roman" w:hAnsi="Times New Roman" w:cs="Times New Roman"/>
                <w:b/>
                <w:bCs/>
                <w:i/>
                <w:sz w:val="24"/>
                <w:szCs w:val="24"/>
                <w:lang w:eastAsia="lv-LV"/>
              </w:rPr>
              <w:t> </w:t>
            </w:r>
            <w:r w:rsidRPr="00B82074">
              <w:rPr>
                <w:rFonts w:ascii="Times New Roman" w:eastAsia="Times New Roman" w:hAnsi="Times New Roman" w:cs="Times New Roman"/>
                <w:bCs/>
                <w:i/>
                <w:sz w:val="24"/>
                <w:szCs w:val="24"/>
                <w:lang w:eastAsia="lv-LV"/>
              </w:rPr>
              <w:t>euro</w:t>
            </w:r>
            <w:r w:rsidRPr="00B82074">
              <w:rPr>
                <w:rFonts w:ascii="Times New Roman" w:eastAsia="Times New Roman" w:hAnsi="Times New Roman" w:cs="Times New Roman"/>
                <w:bCs/>
                <w:sz w:val="24"/>
                <w:szCs w:val="24"/>
                <w:lang w:eastAsia="lv-LV"/>
              </w:rPr>
              <w:t xml:space="preserve"> </w:t>
            </w:r>
            <w:r w:rsidRPr="00B82074">
              <w:rPr>
                <w:rFonts w:ascii="Times New Roman" w:eastAsia="Times New Roman" w:hAnsi="Times New Roman" w:cs="Times New Roman"/>
                <w:sz w:val="24"/>
                <w:szCs w:val="24"/>
                <w:lang w:eastAsia="lv-LV"/>
              </w:rPr>
              <w:t>–</w:t>
            </w:r>
            <w:r w:rsidR="001A0361" w:rsidRPr="00B82074">
              <w:rPr>
                <w:rFonts w:ascii="Times New Roman" w:eastAsia="Times New Roman" w:hAnsi="Times New Roman" w:cs="Times New Roman"/>
                <w:sz w:val="24"/>
                <w:szCs w:val="24"/>
                <w:lang w:eastAsia="lv-LV"/>
              </w:rPr>
              <w:t xml:space="preserve"> Administratīvi teritoriālās reformas  īstenošanai</w:t>
            </w:r>
            <w:r w:rsidRPr="00B82074">
              <w:rPr>
                <w:rFonts w:ascii="Times New Roman" w:eastAsia="Times New Roman" w:hAnsi="Times New Roman" w:cs="Times New Roman"/>
                <w:bCs/>
                <w:sz w:val="24"/>
                <w:szCs w:val="24"/>
                <w:lang w:eastAsia="lv-LV"/>
              </w:rPr>
              <w:t>;</w:t>
            </w:r>
          </w:p>
          <w:p w:rsidR="00F67964" w:rsidRPr="00B82074" w:rsidRDefault="001A0361" w:rsidP="001A0361">
            <w:pPr>
              <w:spacing w:after="0" w:line="240" w:lineRule="auto"/>
              <w:ind w:firstLine="68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40 </w:t>
            </w:r>
            <w:r w:rsidR="00F67964" w:rsidRPr="00B82074">
              <w:rPr>
                <w:rFonts w:ascii="Times New Roman" w:eastAsia="Times New Roman" w:hAnsi="Times New Roman" w:cs="Times New Roman"/>
                <w:sz w:val="24"/>
                <w:szCs w:val="24"/>
                <w:lang w:eastAsia="lv-LV"/>
              </w:rPr>
              <w:t>000</w:t>
            </w:r>
            <w:r w:rsidR="00F67964" w:rsidRPr="00B82074">
              <w:rPr>
                <w:rFonts w:ascii="Times New Roman" w:eastAsia="Times New Roman" w:hAnsi="Times New Roman" w:cs="Times New Roman"/>
                <w:i/>
                <w:iCs/>
                <w:sz w:val="24"/>
                <w:szCs w:val="24"/>
                <w:lang w:eastAsia="lv-LV"/>
              </w:rPr>
              <w:t xml:space="preserve"> euro</w:t>
            </w:r>
            <w:r w:rsidR="00F67964" w:rsidRPr="00B82074">
              <w:rPr>
                <w:rFonts w:ascii="Times New Roman" w:eastAsia="Times New Roman" w:hAnsi="Times New Roman" w:cs="Times New Roman"/>
                <w:sz w:val="24"/>
                <w:szCs w:val="24"/>
                <w:lang w:eastAsia="lv-LV"/>
              </w:rPr>
              <w:t xml:space="preserve"> – </w:t>
            </w:r>
            <w:r w:rsidRPr="00B82074">
              <w:rPr>
                <w:rFonts w:ascii="Times New Roman" w:eastAsia="Times New Roman" w:hAnsi="Times New Roman" w:cs="Times New Roman"/>
                <w:sz w:val="24"/>
                <w:szCs w:val="24"/>
                <w:lang w:eastAsia="lv-LV"/>
              </w:rPr>
              <w:t>Aktivitāte “Lielā talka”;</w:t>
            </w:r>
          </w:p>
          <w:p w:rsidR="001A0361" w:rsidRPr="00B82074" w:rsidRDefault="001A0361" w:rsidP="001A0361">
            <w:pPr>
              <w:spacing w:after="0" w:line="240" w:lineRule="auto"/>
              <w:ind w:firstLine="68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5</w:t>
            </w:r>
            <w:r w:rsidR="009942E3">
              <w:rPr>
                <w:rFonts w:ascii="Times New Roman" w:eastAsia="Times New Roman" w:hAnsi="Times New Roman" w:cs="Times New Roman"/>
                <w:sz w:val="24"/>
                <w:szCs w:val="24"/>
                <w:lang w:eastAsia="lv-LV"/>
              </w:rPr>
              <w:t>0</w:t>
            </w:r>
            <w:r w:rsidRPr="00B82074">
              <w:rPr>
                <w:rFonts w:ascii="Times New Roman" w:eastAsia="Times New Roman" w:hAnsi="Times New Roman" w:cs="Times New Roman"/>
                <w:sz w:val="24"/>
                <w:szCs w:val="24"/>
                <w:lang w:eastAsia="lv-LV"/>
              </w:rPr>
              <w:t>4 389</w:t>
            </w:r>
            <w:r w:rsidRPr="00B82074">
              <w:rPr>
                <w:rFonts w:ascii="Times New Roman" w:eastAsia="Times New Roman" w:hAnsi="Times New Roman" w:cs="Times New Roman"/>
                <w:i/>
                <w:iCs/>
                <w:sz w:val="24"/>
                <w:szCs w:val="24"/>
                <w:lang w:eastAsia="lv-LV"/>
              </w:rPr>
              <w:t xml:space="preserve"> euro</w:t>
            </w:r>
            <w:r w:rsidR="00D17173" w:rsidRPr="00B82074">
              <w:rPr>
                <w:rFonts w:ascii="Times New Roman" w:eastAsia="Times New Roman" w:hAnsi="Times New Roman" w:cs="Times New Roman"/>
                <w:i/>
                <w:iCs/>
                <w:sz w:val="24"/>
                <w:szCs w:val="24"/>
                <w:lang w:eastAsia="lv-LV"/>
              </w:rPr>
              <w:t xml:space="preserve"> </w:t>
            </w:r>
            <w:r w:rsidRPr="00B82074">
              <w:rPr>
                <w:rFonts w:ascii="Times New Roman" w:eastAsia="Times New Roman" w:hAnsi="Times New Roman" w:cs="Times New Roman"/>
                <w:sz w:val="24"/>
                <w:szCs w:val="24"/>
                <w:lang w:eastAsia="lv-LV"/>
              </w:rPr>
              <w:t>– Diasporas likuma normu īstenošanai.</w:t>
            </w:r>
          </w:p>
          <w:p w:rsidR="00F67964" w:rsidRPr="00B82074" w:rsidRDefault="00F67964" w:rsidP="00F67964">
            <w:pPr>
              <w:spacing w:after="0" w:line="240" w:lineRule="auto"/>
              <w:ind w:firstLine="68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
                <w:bCs/>
                <w:sz w:val="24"/>
                <w:szCs w:val="24"/>
                <w:u w:val="single"/>
                <w:lang w:eastAsia="lv-LV"/>
              </w:rPr>
              <w:t>Kultūras ministrijai</w:t>
            </w:r>
            <w:r w:rsidRPr="00B82074">
              <w:rPr>
                <w:rFonts w:ascii="Times New Roman" w:eastAsia="Times New Roman" w:hAnsi="Times New Roman" w:cs="Times New Roman"/>
                <w:b/>
                <w:bCs/>
                <w:sz w:val="24"/>
                <w:szCs w:val="24"/>
                <w:lang w:eastAsia="lv-LV"/>
              </w:rPr>
              <w:t xml:space="preserve"> </w:t>
            </w:r>
            <w:r w:rsidR="002E5754">
              <w:rPr>
                <w:rFonts w:ascii="Times New Roman" w:eastAsia="Times New Roman" w:hAnsi="Times New Roman" w:cs="Times New Roman"/>
                <w:b/>
                <w:bCs/>
                <w:sz w:val="24"/>
                <w:szCs w:val="24"/>
                <w:lang w:eastAsia="lv-LV"/>
              </w:rPr>
              <w:t>83</w:t>
            </w:r>
            <w:r w:rsidR="00A631A1">
              <w:rPr>
                <w:rFonts w:ascii="Times New Roman" w:eastAsia="Times New Roman" w:hAnsi="Times New Roman" w:cs="Times New Roman"/>
                <w:b/>
                <w:bCs/>
                <w:sz w:val="24"/>
                <w:szCs w:val="24"/>
                <w:lang w:eastAsia="lv-LV"/>
              </w:rPr>
              <w:t>1 138</w:t>
            </w:r>
            <w:r w:rsidR="00D53A46" w:rsidRPr="00B82074">
              <w:rPr>
                <w:rFonts w:ascii="Times New Roman" w:eastAsia="Times New Roman" w:hAnsi="Times New Roman" w:cs="Times New Roman"/>
                <w:b/>
                <w:bCs/>
                <w:sz w:val="24"/>
                <w:szCs w:val="24"/>
                <w:lang w:eastAsia="lv-LV"/>
              </w:rPr>
              <w:t> </w:t>
            </w:r>
            <w:r w:rsidRPr="00B82074">
              <w:rPr>
                <w:rFonts w:ascii="Times New Roman" w:eastAsia="Times New Roman" w:hAnsi="Times New Roman" w:cs="Times New Roman"/>
                <w:b/>
                <w:i/>
                <w:sz w:val="24"/>
                <w:szCs w:val="24"/>
                <w:lang w:eastAsia="lv-LV"/>
              </w:rPr>
              <w:t>euro</w:t>
            </w:r>
            <w:r w:rsidRPr="00B82074">
              <w:rPr>
                <w:rFonts w:ascii="Times New Roman" w:eastAsia="Times New Roman" w:hAnsi="Times New Roman" w:cs="Times New Roman"/>
                <w:b/>
                <w:iCs/>
                <w:sz w:val="24"/>
                <w:szCs w:val="24"/>
                <w:lang w:eastAsia="lv-LV"/>
              </w:rPr>
              <w:t xml:space="preserve"> apmērā</w:t>
            </w:r>
            <w:r w:rsidRPr="00B82074">
              <w:rPr>
                <w:rFonts w:ascii="Times New Roman" w:eastAsia="Times New Roman" w:hAnsi="Times New Roman" w:cs="Times New Roman"/>
                <w:bCs/>
                <w:iCs/>
                <w:sz w:val="24"/>
                <w:szCs w:val="24"/>
                <w:lang w:eastAsia="lv-LV"/>
              </w:rPr>
              <w:t xml:space="preserve">, </w:t>
            </w:r>
            <w:r w:rsidRPr="00B82074">
              <w:rPr>
                <w:rFonts w:ascii="Times New Roman" w:eastAsia="Times New Roman" w:hAnsi="Times New Roman" w:cs="Times New Roman"/>
                <w:bCs/>
                <w:sz w:val="24"/>
                <w:szCs w:val="24"/>
                <w:lang w:eastAsia="lv-LV"/>
              </w:rPr>
              <w:t>tai skaitā:</w:t>
            </w:r>
          </w:p>
          <w:p w:rsidR="00F67964" w:rsidRPr="00B82074" w:rsidRDefault="005B7402" w:rsidP="00F67964">
            <w:pPr>
              <w:spacing w:after="0" w:line="240" w:lineRule="auto"/>
              <w:ind w:firstLine="68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168 077</w:t>
            </w:r>
            <w:r w:rsidR="00F67964" w:rsidRPr="00B82074">
              <w:rPr>
                <w:rFonts w:ascii="Times New Roman" w:eastAsia="Times New Roman" w:hAnsi="Times New Roman" w:cs="Times New Roman"/>
                <w:b/>
                <w:bCs/>
                <w:i/>
                <w:sz w:val="24"/>
                <w:szCs w:val="24"/>
                <w:lang w:eastAsia="lv-LV"/>
              </w:rPr>
              <w:t>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 xml:space="preserve"> LPSR VDK dokumentu publicēšanai, lai veicinātu sabiedrības spējas atpazīt Latvijas okupācijas periodā valdījušā totalitārisma režīma sekas un tās pārvarētu, nosodītu noziegumus pret cilvēci, veicinātu demokrātiskas valsts un sabiedrības attīstību</w:t>
            </w:r>
            <w:r w:rsidR="00F67964" w:rsidRPr="00B82074">
              <w:rPr>
                <w:rFonts w:ascii="Times New Roman" w:eastAsia="Times New Roman" w:hAnsi="Times New Roman" w:cs="Times New Roman"/>
                <w:bCs/>
                <w:sz w:val="24"/>
                <w:szCs w:val="24"/>
                <w:lang w:eastAsia="lv-LV"/>
              </w:rPr>
              <w:t>;</w:t>
            </w:r>
          </w:p>
          <w:p w:rsidR="00F67964" w:rsidRPr="00B82074" w:rsidRDefault="005B7402" w:rsidP="00F67964">
            <w:pPr>
              <w:spacing w:after="0" w:line="240" w:lineRule="auto"/>
              <w:ind w:firstLine="682"/>
              <w:jc w:val="both"/>
              <w:rPr>
                <w:rFonts w:ascii="Times New Roman" w:eastAsia="Times New Roman" w:hAnsi="Times New Roman" w:cs="Times New Roman"/>
                <w:lang w:eastAsia="lv-LV"/>
              </w:rPr>
            </w:pPr>
            <w:r w:rsidRPr="00B82074">
              <w:rPr>
                <w:rFonts w:ascii="Times New Roman" w:eastAsia="Times New Roman" w:hAnsi="Times New Roman" w:cs="Times New Roman"/>
                <w:bCs/>
                <w:sz w:val="24"/>
                <w:szCs w:val="24"/>
                <w:lang w:eastAsia="lv-LV"/>
              </w:rPr>
              <w:t>68 640 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 xml:space="preserve"> Pasākumu plāna noziedzīgi iegūtu līdzekļu legalizācijas un terorisma finansēšanas novēršanai laika periodam līdz 2019.gada 31.decembrim īstenošana</w:t>
            </w:r>
            <w:r w:rsidR="00F67964" w:rsidRPr="00B82074">
              <w:rPr>
                <w:rFonts w:ascii="Times New Roman" w:eastAsia="Times New Roman" w:hAnsi="Times New Roman" w:cs="Times New Roman"/>
                <w:bCs/>
                <w:sz w:val="24"/>
                <w:szCs w:val="24"/>
                <w:lang w:eastAsia="lv-LV"/>
              </w:rPr>
              <w:t>;</w:t>
            </w:r>
          </w:p>
          <w:p w:rsidR="00F67964" w:rsidRPr="00B82074" w:rsidRDefault="00A631A1" w:rsidP="005B7402">
            <w:pPr>
              <w:spacing w:after="0" w:line="240" w:lineRule="auto"/>
              <w:ind w:firstLine="682"/>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4</w:t>
            </w:r>
            <w:r w:rsidR="00CE7A82">
              <w:rPr>
                <w:rFonts w:ascii="Times New Roman" w:eastAsia="Times New Roman" w:hAnsi="Times New Roman" w:cs="Times New Roman"/>
                <w:bCs/>
                <w:sz w:val="24"/>
                <w:szCs w:val="24"/>
                <w:lang w:eastAsia="lv-LV"/>
              </w:rPr>
              <w:t>7</w:t>
            </w:r>
            <w:r>
              <w:rPr>
                <w:rFonts w:ascii="Times New Roman" w:eastAsia="Times New Roman" w:hAnsi="Times New Roman" w:cs="Times New Roman"/>
                <w:bCs/>
                <w:sz w:val="24"/>
                <w:szCs w:val="24"/>
                <w:lang w:eastAsia="lv-LV"/>
              </w:rPr>
              <w:t>1 421</w:t>
            </w:r>
            <w:r w:rsidR="005B7402" w:rsidRPr="00B82074">
              <w:rPr>
                <w:rFonts w:ascii="Times New Roman" w:eastAsia="Times New Roman" w:hAnsi="Times New Roman" w:cs="Times New Roman"/>
                <w:bCs/>
                <w:sz w:val="24"/>
                <w:szCs w:val="24"/>
                <w:lang w:eastAsia="lv-LV"/>
              </w:rPr>
              <w:t>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B45456" w:rsidRPr="00B82074">
              <w:rPr>
                <w:rFonts w:ascii="Times New Roman" w:eastAsia="Times New Roman" w:hAnsi="Times New Roman" w:cs="Times New Roman"/>
                <w:bCs/>
                <w:sz w:val="24"/>
                <w:szCs w:val="24"/>
                <w:lang w:eastAsia="lv-LV"/>
              </w:rPr>
              <w:t xml:space="preserve">– </w:t>
            </w:r>
            <w:r w:rsidR="005B7402" w:rsidRPr="00B82074">
              <w:rPr>
                <w:rFonts w:ascii="Times New Roman" w:eastAsia="Times New Roman" w:hAnsi="Times New Roman" w:cs="Times New Roman"/>
                <w:bCs/>
                <w:i/>
                <w:sz w:val="24"/>
                <w:szCs w:val="24"/>
                <w:lang w:eastAsia="lv-LV"/>
              </w:rPr>
              <w:t>(</w:t>
            </w:r>
            <w:r w:rsidR="00D17173" w:rsidRPr="00B82074">
              <w:rPr>
                <w:rFonts w:ascii="Times New Roman" w:eastAsia="Times New Roman" w:hAnsi="Times New Roman" w:cs="Times New Roman"/>
                <w:bCs/>
                <w:i/>
                <w:sz w:val="24"/>
                <w:szCs w:val="24"/>
                <w:lang w:eastAsia="lv-LV"/>
              </w:rPr>
              <w:t xml:space="preserve">tai skaitā </w:t>
            </w:r>
            <w:proofErr w:type="spellStart"/>
            <w:r w:rsidR="00D17173" w:rsidRPr="00B82074">
              <w:rPr>
                <w:rFonts w:ascii="Times New Roman" w:eastAsia="Times New Roman" w:hAnsi="Times New Roman" w:cs="Times New Roman"/>
                <w:bCs/>
                <w:i/>
                <w:sz w:val="24"/>
                <w:szCs w:val="24"/>
                <w:lang w:eastAsia="lv-LV"/>
              </w:rPr>
              <w:t>transferts</w:t>
            </w:r>
            <w:proofErr w:type="spellEnd"/>
            <w:r w:rsidR="00D17173" w:rsidRPr="00B82074">
              <w:rPr>
                <w:rFonts w:ascii="Times New Roman" w:eastAsia="Times New Roman" w:hAnsi="Times New Roman" w:cs="Times New Roman"/>
                <w:bCs/>
                <w:i/>
                <w:sz w:val="24"/>
                <w:szCs w:val="24"/>
                <w:lang w:eastAsia="lv-LV"/>
              </w:rPr>
              <w:t xml:space="preserve"> uz </w:t>
            </w:r>
            <w:r w:rsidR="00B4437C" w:rsidRPr="00B82074">
              <w:rPr>
                <w:rFonts w:ascii="Times New Roman" w:eastAsia="Times New Roman" w:hAnsi="Times New Roman" w:cs="Times New Roman"/>
                <w:i/>
                <w:sz w:val="24"/>
                <w:szCs w:val="24"/>
                <w:lang w:eastAsia="lv-LV"/>
              </w:rPr>
              <w:t>Sabiedrības integrācijas fondu 128 377 euro un Vides aizsardzības un reģionālās attīstības ministriju 40 000 euro</w:t>
            </w:r>
            <w:r w:rsidR="005B7402" w:rsidRPr="00B82074">
              <w:rPr>
                <w:rFonts w:ascii="Times New Roman" w:eastAsia="Times New Roman" w:hAnsi="Times New Roman" w:cs="Times New Roman"/>
                <w:bCs/>
                <w:i/>
                <w:sz w:val="24"/>
                <w:szCs w:val="24"/>
                <w:lang w:eastAsia="lv-LV"/>
              </w:rPr>
              <w:t>)</w:t>
            </w:r>
            <w:r w:rsidR="00D53A46" w:rsidRPr="00B82074">
              <w:rPr>
                <w:rFonts w:ascii="Times New Roman" w:eastAsia="Times New Roman" w:hAnsi="Times New Roman" w:cs="Times New Roman"/>
                <w:bCs/>
                <w:sz w:val="24"/>
                <w:szCs w:val="24"/>
                <w:lang w:eastAsia="lv-LV"/>
              </w:rPr>
              <w:t xml:space="preserve"> </w:t>
            </w:r>
            <w:r w:rsidR="005B7402" w:rsidRPr="00B82074">
              <w:rPr>
                <w:rFonts w:ascii="Times New Roman" w:eastAsia="Times New Roman" w:hAnsi="Times New Roman" w:cs="Times New Roman"/>
                <w:sz w:val="24"/>
                <w:szCs w:val="24"/>
                <w:lang w:eastAsia="lv-LV"/>
              </w:rPr>
              <w:t>Dia</w:t>
            </w:r>
            <w:r w:rsidR="00B4437C" w:rsidRPr="00B82074">
              <w:rPr>
                <w:rFonts w:ascii="Times New Roman" w:eastAsia="Times New Roman" w:hAnsi="Times New Roman" w:cs="Times New Roman"/>
                <w:sz w:val="24"/>
                <w:szCs w:val="24"/>
                <w:lang w:eastAsia="lv-LV"/>
              </w:rPr>
              <w:t>sporas likuma normu īstenošanai</w:t>
            </w:r>
            <w:r w:rsidR="000134A4" w:rsidRPr="00B82074">
              <w:rPr>
                <w:rFonts w:ascii="Times New Roman" w:eastAsia="Times New Roman" w:hAnsi="Times New Roman" w:cs="Times New Roman"/>
                <w:sz w:val="24"/>
                <w:szCs w:val="24"/>
                <w:lang w:eastAsia="lv-LV"/>
              </w:rPr>
              <w:t>;</w:t>
            </w:r>
          </w:p>
          <w:p w:rsidR="00F67964" w:rsidRPr="00B82074" w:rsidRDefault="00D53A46" w:rsidP="00F67964">
            <w:pPr>
              <w:spacing w:after="0" w:line="240" w:lineRule="auto"/>
              <w:ind w:firstLine="68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sz w:val="24"/>
                <w:szCs w:val="24"/>
                <w:lang w:eastAsia="lv-LV"/>
              </w:rPr>
              <w:t>123 </w:t>
            </w:r>
            <w:r w:rsidR="00F67964" w:rsidRPr="00B82074">
              <w:rPr>
                <w:rFonts w:ascii="Times New Roman" w:eastAsia="Times New Roman" w:hAnsi="Times New Roman" w:cs="Times New Roman"/>
                <w:sz w:val="24"/>
                <w:szCs w:val="24"/>
                <w:lang w:eastAsia="lv-LV"/>
              </w:rPr>
              <w:t>000</w:t>
            </w:r>
            <w:r w:rsidRPr="00B82074">
              <w:rPr>
                <w:rFonts w:ascii="Times New Roman" w:eastAsia="Times New Roman" w:hAnsi="Times New Roman" w:cs="Times New Roman"/>
                <w:sz w:val="24"/>
                <w:szCs w:val="24"/>
                <w:lang w:eastAsia="lv-LV"/>
              </w:rPr>
              <w:t>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 xml:space="preserve">– </w:t>
            </w:r>
            <w:r w:rsidRPr="00B82074">
              <w:rPr>
                <w:rFonts w:ascii="Times New Roman" w:eastAsia="Times New Roman" w:hAnsi="Times New Roman" w:cs="Times New Roman"/>
                <w:sz w:val="24"/>
                <w:szCs w:val="24"/>
                <w:lang w:eastAsia="lv-LV"/>
              </w:rPr>
              <w:t>Atbalst</w:t>
            </w:r>
            <w:r w:rsidR="00F55F46" w:rsidRPr="00B82074">
              <w:rPr>
                <w:rFonts w:ascii="Times New Roman" w:eastAsia="Times New Roman" w:hAnsi="Times New Roman" w:cs="Times New Roman"/>
                <w:sz w:val="24"/>
                <w:szCs w:val="24"/>
                <w:lang w:eastAsia="lv-LV"/>
              </w:rPr>
              <w:t>s</w:t>
            </w:r>
            <w:r w:rsidRPr="00B82074">
              <w:rPr>
                <w:rFonts w:ascii="Times New Roman" w:eastAsia="Times New Roman" w:hAnsi="Times New Roman" w:cs="Times New Roman"/>
                <w:sz w:val="24"/>
                <w:szCs w:val="24"/>
                <w:lang w:eastAsia="lv-LV"/>
              </w:rPr>
              <w:t xml:space="preserve"> NVO</w:t>
            </w:r>
            <w:r w:rsidR="00F67964" w:rsidRPr="00B82074">
              <w:rPr>
                <w:rFonts w:ascii="Times New Roman" w:eastAsia="Times New Roman" w:hAnsi="Times New Roman" w:cs="Times New Roman"/>
                <w:sz w:val="24"/>
                <w:szCs w:val="24"/>
                <w:lang w:eastAsia="lv-LV"/>
              </w:rPr>
              <w:t>.</w:t>
            </w:r>
          </w:p>
          <w:p w:rsidR="00F67964" w:rsidRPr="00B82074" w:rsidRDefault="00F67964" w:rsidP="00F67964">
            <w:pPr>
              <w:spacing w:after="0" w:line="240" w:lineRule="auto"/>
              <w:ind w:firstLine="709"/>
              <w:jc w:val="both"/>
              <w:rPr>
                <w:rFonts w:ascii="Times New Roman" w:eastAsia="Calibri" w:hAnsi="Times New Roman" w:cs="Times New Roman"/>
                <w:bCs/>
                <w:sz w:val="24"/>
                <w:szCs w:val="24"/>
              </w:rPr>
            </w:pPr>
            <w:r w:rsidRPr="00B82074">
              <w:rPr>
                <w:rFonts w:ascii="Times New Roman" w:eastAsia="Times New Roman" w:hAnsi="Times New Roman" w:cs="Times New Roman"/>
                <w:b/>
                <w:bCs/>
                <w:sz w:val="24"/>
                <w:szCs w:val="24"/>
                <w:u w:val="single"/>
                <w:lang w:eastAsia="lv-LV"/>
              </w:rPr>
              <w:t>Valsts kontrolei</w:t>
            </w:r>
            <w:r w:rsidRPr="00B82074">
              <w:rPr>
                <w:rFonts w:ascii="Times New Roman" w:eastAsia="Times New Roman" w:hAnsi="Times New Roman" w:cs="Times New Roman"/>
                <w:b/>
                <w:bCs/>
                <w:sz w:val="24"/>
                <w:szCs w:val="24"/>
                <w:lang w:eastAsia="lv-LV"/>
              </w:rPr>
              <w:t xml:space="preserve"> </w:t>
            </w:r>
            <w:r w:rsidRPr="00B82074">
              <w:rPr>
                <w:rFonts w:ascii="Times New Roman" w:eastAsia="Times New Roman" w:hAnsi="Times New Roman" w:cs="Times New Roman"/>
                <w:b/>
                <w:bCs/>
                <w:sz w:val="24"/>
                <w:szCs w:val="24"/>
              </w:rPr>
              <w:t>3</w:t>
            </w:r>
            <w:r w:rsidR="00CF2F31" w:rsidRPr="00B82074">
              <w:rPr>
                <w:rFonts w:ascii="Times New Roman" w:eastAsia="Times New Roman" w:hAnsi="Times New Roman" w:cs="Times New Roman"/>
                <w:b/>
                <w:bCs/>
                <w:sz w:val="24"/>
                <w:szCs w:val="24"/>
              </w:rPr>
              <w:t>29 </w:t>
            </w:r>
            <w:r w:rsidRPr="00B82074">
              <w:rPr>
                <w:rFonts w:ascii="Times New Roman" w:eastAsia="Times New Roman" w:hAnsi="Times New Roman" w:cs="Times New Roman"/>
                <w:b/>
                <w:bCs/>
                <w:sz w:val="24"/>
                <w:szCs w:val="24"/>
              </w:rPr>
              <w:t>9</w:t>
            </w:r>
            <w:r w:rsidR="00CF2F31" w:rsidRPr="00B82074">
              <w:rPr>
                <w:rFonts w:ascii="Times New Roman" w:eastAsia="Times New Roman" w:hAnsi="Times New Roman" w:cs="Times New Roman"/>
                <w:b/>
                <w:bCs/>
                <w:sz w:val="24"/>
                <w:szCs w:val="24"/>
              </w:rPr>
              <w:t>28 </w:t>
            </w:r>
            <w:r w:rsidRPr="00B82074">
              <w:rPr>
                <w:rFonts w:ascii="Times New Roman" w:eastAsia="Times New Roman" w:hAnsi="Times New Roman" w:cs="Times New Roman"/>
                <w:b/>
                <w:bCs/>
                <w:i/>
                <w:sz w:val="24"/>
                <w:szCs w:val="24"/>
              </w:rPr>
              <w:t>euro</w:t>
            </w:r>
            <w:r w:rsidRPr="00B82074">
              <w:rPr>
                <w:rFonts w:ascii="Times New Roman" w:eastAsia="Calibri" w:hAnsi="Times New Roman" w:cs="Times New Roman"/>
                <w:b/>
                <w:bCs/>
                <w:iCs/>
                <w:sz w:val="24"/>
                <w:szCs w:val="24"/>
              </w:rPr>
              <w:t xml:space="preserve"> apmērā </w:t>
            </w:r>
            <w:r w:rsidR="009763F8">
              <w:rPr>
                <w:rFonts w:ascii="Times New Roman" w:eastAsia="Calibri" w:hAnsi="Times New Roman" w:cs="Times New Roman"/>
                <w:b/>
                <w:bCs/>
                <w:iCs/>
                <w:sz w:val="24"/>
                <w:szCs w:val="24"/>
              </w:rPr>
              <w:t xml:space="preserve">- </w:t>
            </w:r>
            <w:r w:rsidR="00CF2F31" w:rsidRPr="00B82074">
              <w:rPr>
                <w:rFonts w:ascii="Times New Roman" w:eastAsia="Calibri" w:hAnsi="Times New Roman" w:cs="Times New Roman"/>
                <w:bCs/>
                <w:iCs/>
                <w:sz w:val="24"/>
                <w:szCs w:val="24"/>
              </w:rPr>
              <w:t>Valsts kontroles kapacitātes stiprināšana publiskā sektora revīziju attīstībai.</w:t>
            </w:r>
          </w:p>
          <w:p w:rsidR="003E43EA" w:rsidRPr="00B82074" w:rsidRDefault="00F67964" w:rsidP="00F67964">
            <w:pPr>
              <w:spacing w:after="0" w:line="240" w:lineRule="auto"/>
              <w:ind w:firstLine="709"/>
              <w:jc w:val="both"/>
              <w:rPr>
                <w:rFonts w:ascii="Times New Roman" w:eastAsia="Calibri" w:hAnsi="Times New Roman" w:cs="Times New Roman"/>
                <w:bCs/>
                <w:sz w:val="24"/>
                <w:szCs w:val="24"/>
              </w:rPr>
            </w:pPr>
            <w:r w:rsidRPr="00B82074">
              <w:rPr>
                <w:rFonts w:ascii="Times New Roman" w:eastAsia="Times New Roman" w:hAnsi="Times New Roman" w:cs="Times New Roman"/>
                <w:b/>
                <w:bCs/>
                <w:sz w:val="24"/>
                <w:szCs w:val="24"/>
                <w:u w:val="single"/>
                <w:lang w:eastAsia="lv-LV"/>
              </w:rPr>
              <w:t>Veselības ministrijai</w:t>
            </w:r>
            <w:r w:rsidRPr="00B82074">
              <w:rPr>
                <w:rFonts w:ascii="Times New Roman" w:eastAsia="Times New Roman" w:hAnsi="Times New Roman" w:cs="Times New Roman"/>
                <w:b/>
                <w:bCs/>
                <w:sz w:val="24"/>
                <w:szCs w:val="24"/>
                <w:lang w:eastAsia="lv-LV"/>
              </w:rPr>
              <w:t xml:space="preserve"> </w:t>
            </w:r>
            <w:r w:rsidR="003E43EA" w:rsidRPr="00B82074">
              <w:rPr>
                <w:rFonts w:ascii="Times New Roman" w:eastAsia="Times New Roman" w:hAnsi="Times New Roman" w:cs="Times New Roman"/>
                <w:b/>
                <w:bCs/>
                <w:sz w:val="24"/>
                <w:szCs w:val="24"/>
                <w:lang w:eastAsia="lv-LV"/>
              </w:rPr>
              <w:t>3 0</w:t>
            </w:r>
            <w:r w:rsidRPr="00B82074">
              <w:rPr>
                <w:rFonts w:ascii="Times New Roman" w:eastAsia="Times New Roman" w:hAnsi="Times New Roman" w:cs="Times New Roman"/>
                <w:b/>
                <w:bCs/>
                <w:sz w:val="24"/>
                <w:szCs w:val="24"/>
              </w:rPr>
              <w:t>00</w:t>
            </w:r>
            <w:r w:rsidR="003E43EA" w:rsidRPr="00B82074">
              <w:rPr>
                <w:rFonts w:ascii="Times New Roman" w:eastAsia="Times New Roman" w:hAnsi="Times New Roman" w:cs="Times New Roman"/>
                <w:b/>
                <w:bCs/>
                <w:sz w:val="24"/>
                <w:szCs w:val="24"/>
              </w:rPr>
              <w:t> 000 </w:t>
            </w:r>
            <w:r w:rsidRPr="00B82074">
              <w:rPr>
                <w:rFonts w:ascii="Times New Roman" w:eastAsia="Times New Roman" w:hAnsi="Times New Roman" w:cs="Times New Roman"/>
                <w:b/>
                <w:bCs/>
                <w:i/>
                <w:sz w:val="24"/>
                <w:szCs w:val="24"/>
              </w:rPr>
              <w:t>euro</w:t>
            </w:r>
            <w:r w:rsidRPr="00B82074">
              <w:rPr>
                <w:rFonts w:ascii="Times New Roman" w:eastAsia="Calibri" w:hAnsi="Times New Roman" w:cs="Times New Roman"/>
                <w:b/>
                <w:bCs/>
                <w:iCs/>
                <w:sz w:val="24"/>
                <w:szCs w:val="24"/>
              </w:rPr>
              <w:t xml:space="preserve"> apmērā</w:t>
            </w:r>
            <w:r w:rsidR="009763F8">
              <w:rPr>
                <w:rFonts w:ascii="Times New Roman" w:eastAsia="Calibri" w:hAnsi="Times New Roman" w:cs="Times New Roman"/>
                <w:b/>
                <w:bCs/>
                <w:iCs/>
                <w:sz w:val="24"/>
                <w:szCs w:val="24"/>
              </w:rPr>
              <w:t xml:space="preserve"> – </w:t>
            </w:r>
            <w:r w:rsidRPr="00B82074">
              <w:rPr>
                <w:rFonts w:ascii="Times New Roman" w:eastAsia="Calibri" w:hAnsi="Times New Roman" w:cs="Times New Roman"/>
                <w:bCs/>
                <w:sz w:val="24"/>
                <w:szCs w:val="24"/>
              </w:rPr>
              <w:t xml:space="preserve"> </w:t>
            </w:r>
            <w:r w:rsidR="003E43EA" w:rsidRPr="00B82074">
              <w:rPr>
                <w:rFonts w:ascii="Times New Roman" w:eastAsia="Calibri" w:hAnsi="Times New Roman" w:cs="Times New Roman"/>
                <w:bCs/>
                <w:sz w:val="24"/>
                <w:szCs w:val="24"/>
              </w:rPr>
              <w:t>Medikamentu pieejamība reto slimību pacientiem.</w:t>
            </w:r>
          </w:p>
          <w:p w:rsidR="00F67964" w:rsidRPr="00B82074" w:rsidRDefault="00F67964" w:rsidP="00F67964">
            <w:pPr>
              <w:spacing w:after="0" w:line="240" w:lineRule="auto"/>
              <w:ind w:firstLine="709"/>
              <w:jc w:val="both"/>
              <w:rPr>
                <w:rFonts w:ascii="Times New Roman" w:eastAsia="Times New Roman" w:hAnsi="Times New Roman" w:cs="Times New Roman"/>
                <w:bCs/>
                <w:sz w:val="24"/>
                <w:szCs w:val="24"/>
              </w:rPr>
            </w:pPr>
            <w:r w:rsidRPr="00B82074">
              <w:rPr>
                <w:rFonts w:ascii="Times New Roman" w:eastAsia="Times New Roman" w:hAnsi="Times New Roman" w:cs="Times New Roman"/>
                <w:b/>
                <w:bCs/>
                <w:sz w:val="24"/>
                <w:szCs w:val="24"/>
                <w:u w:val="single"/>
                <w:lang w:eastAsia="lv-LV"/>
              </w:rPr>
              <w:t>Satversmes tiesai</w:t>
            </w:r>
            <w:r w:rsidRPr="00B82074">
              <w:rPr>
                <w:rFonts w:ascii="Times New Roman" w:eastAsia="Times New Roman" w:hAnsi="Times New Roman" w:cs="Times New Roman"/>
                <w:b/>
                <w:bCs/>
                <w:sz w:val="24"/>
                <w:szCs w:val="24"/>
                <w:lang w:eastAsia="lv-LV"/>
              </w:rPr>
              <w:t xml:space="preserve"> </w:t>
            </w:r>
            <w:r w:rsidR="00734922" w:rsidRPr="00B82074">
              <w:rPr>
                <w:rFonts w:ascii="Times New Roman" w:eastAsia="Times New Roman" w:hAnsi="Times New Roman" w:cs="Times New Roman"/>
                <w:b/>
                <w:bCs/>
                <w:sz w:val="24"/>
                <w:szCs w:val="24"/>
                <w:lang w:eastAsia="lv-LV"/>
              </w:rPr>
              <w:t>351 257</w:t>
            </w:r>
            <w:r w:rsidRPr="00B82074">
              <w:rPr>
                <w:rFonts w:ascii="Times New Roman" w:eastAsia="Calibri" w:hAnsi="Times New Roman" w:cs="Times New Roman"/>
                <w:b/>
                <w:bCs/>
                <w:sz w:val="24"/>
                <w:szCs w:val="24"/>
              </w:rPr>
              <w:t xml:space="preserve"> </w:t>
            </w:r>
            <w:r w:rsidRPr="00B82074">
              <w:rPr>
                <w:rFonts w:ascii="Times New Roman" w:eastAsia="Times New Roman" w:hAnsi="Times New Roman" w:cs="Times New Roman"/>
                <w:b/>
                <w:bCs/>
                <w:i/>
                <w:sz w:val="24"/>
                <w:szCs w:val="24"/>
              </w:rPr>
              <w:t>euro</w:t>
            </w:r>
            <w:r w:rsidRPr="00B82074">
              <w:rPr>
                <w:rFonts w:ascii="Times New Roman" w:eastAsia="Calibri" w:hAnsi="Times New Roman" w:cs="Times New Roman"/>
                <w:b/>
                <w:bCs/>
                <w:iCs/>
                <w:sz w:val="24"/>
                <w:szCs w:val="24"/>
              </w:rPr>
              <w:t xml:space="preserve"> apmērā</w:t>
            </w:r>
            <w:r w:rsidRPr="00B82074">
              <w:rPr>
                <w:rFonts w:ascii="Times New Roman" w:eastAsia="Calibri" w:hAnsi="Times New Roman" w:cs="Times New Roman"/>
                <w:bCs/>
                <w:iCs/>
                <w:sz w:val="24"/>
                <w:szCs w:val="24"/>
              </w:rPr>
              <w:t>,</w:t>
            </w:r>
            <w:r w:rsidRPr="00B82074">
              <w:rPr>
                <w:rFonts w:ascii="Times New Roman" w:eastAsia="Calibri" w:hAnsi="Times New Roman" w:cs="Times New Roman"/>
                <w:bCs/>
                <w:sz w:val="24"/>
                <w:szCs w:val="24"/>
              </w:rPr>
              <w:t xml:space="preserve"> tai skaitā:</w:t>
            </w:r>
          </w:p>
          <w:p w:rsidR="00F67964" w:rsidRPr="00B82074" w:rsidRDefault="00734922" w:rsidP="00F67964">
            <w:pPr>
              <w:spacing w:after="0" w:line="240" w:lineRule="auto"/>
              <w:ind w:firstLine="68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265 504</w:t>
            </w:r>
            <w:r w:rsidR="00F67964" w:rsidRPr="00B82074">
              <w:rPr>
                <w:rFonts w:ascii="Times New Roman" w:eastAsia="Times New Roman" w:hAnsi="Times New Roman" w:cs="Times New Roman"/>
                <w:b/>
                <w:bCs/>
                <w:i/>
                <w:sz w:val="24"/>
                <w:szCs w:val="24"/>
                <w:lang w:eastAsia="lv-LV"/>
              </w:rPr>
              <w:t>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 xml:space="preserve"> Telpu remontdarbi un aprīkojuma iegāde</w:t>
            </w:r>
            <w:r w:rsidR="00F67964" w:rsidRPr="00B82074">
              <w:rPr>
                <w:rFonts w:ascii="Times New Roman" w:eastAsia="Times New Roman" w:hAnsi="Times New Roman" w:cs="Times New Roman"/>
                <w:bCs/>
                <w:sz w:val="24"/>
                <w:szCs w:val="24"/>
                <w:lang w:eastAsia="lv-LV"/>
              </w:rPr>
              <w:t>;</w:t>
            </w:r>
          </w:p>
          <w:p w:rsidR="00F67964" w:rsidRPr="00B82074" w:rsidRDefault="006F298C" w:rsidP="00F67964">
            <w:pPr>
              <w:spacing w:after="0" w:line="240" w:lineRule="auto"/>
              <w:ind w:firstLine="68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bCs/>
                <w:sz w:val="24"/>
                <w:szCs w:val="24"/>
              </w:rPr>
              <w:t>56 737 </w:t>
            </w:r>
            <w:r w:rsidR="00F67964" w:rsidRPr="00B82074">
              <w:rPr>
                <w:rFonts w:ascii="Times New Roman" w:eastAsia="Times New Roman" w:hAnsi="Times New Roman" w:cs="Times New Roman"/>
                <w:i/>
                <w:sz w:val="24"/>
                <w:szCs w:val="24"/>
                <w:lang w:eastAsia="lv-LV"/>
              </w:rPr>
              <w:t>euro</w:t>
            </w:r>
            <w:r w:rsidR="00F67964" w:rsidRPr="00B82074">
              <w:rPr>
                <w:rFonts w:ascii="Times New Roman" w:eastAsia="Times New Roman" w:hAnsi="Times New Roman" w:cs="Times New Roman"/>
                <w:sz w:val="24"/>
                <w:szCs w:val="24"/>
                <w:lang w:eastAsia="lv-LV"/>
              </w:rPr>
              <w:t xml:space="preserve"> </w:t>
            </w:r>
            <w:r w:rsidR="00F67964" w:rsidRPr="00B82074">
              <w:rPr>
                <w:rFonts w:ascii="Times New Roman" w:eastAsia="Times New Roman" w:hAnsi="Times New Roman" w:cs="Times New Roman"/>
                <w:sz w:val="24"/>
                <w:szCs w:val="20"/>
                <w:lang w:eastAsia="lv-LV"/>
              </w:rPr>
              <w:t>–</w:t>
            </w:r>
            <w:r w:rsidRPr="00B82074">
              <w:rPr>
                <w:rFonts w:ascii="Times New Roman" w:eastAsia="Times New Roman" w:hAnsi="Times New Roman" w:cs="Times New Roman"/>
                <w:sz w:val="24"/>
                <w:szCs w:val="20"/>
                <w:lang w:eastAsia="lv-LV"/>
              </w:rPr>
              <w:t xml:space="preserve"> Satversmes tiesas darbības nodrošināšanai nepieciešamo pakalpojumu sadārdzinājums</w:t>
            </w:r>
            <w:r w:rsidR="00F67964" w:rsidRPr="00B82074">
              <w:rPr>
                <w:rFonts w:ascii="Times New Roman" w:eastAsia="Times New Roman" w:hAnsi="Times New Roman" w:cs="Times New Roman"/>
                <w:sz w:val="24"/>
                <w:szCs w:val="24"/>
                <w:lang w:eastAsia="lv-LV"/>
              </w:rPr>
              <w:t>;</w:t>
            </w:r>
          </w:p>
          <w:p w:rsidR="00F67964" w:rsidRPr="00B82074" w:rsidRDefault="00F67964" w:rsidP="00F67964">
            <w:pPr>
              <w:spacing w:after="0" w:line="240" w:lineRule="auto"/>
              <w:ind w:firstLine="682"/>
              <w:jc w:val="both"/>
              <w:rPr>
                <w:rFonts w:ascii="Times New Roman" w:eastAsia="Times New Roman" w:hAnsi="Times New Roman" w:cs="Times New Roman"/>
                <w:sz w:val="24"/>
                <w:szCs w:val="20"/>
                <w:lang w:eastAsia="lv-LV"/>
              </w:rPr>
            </w:pPr>
            <w:r w:rsidRPr="00B82074">
              <w:rPr>
                <w:rFonts w:ascii="Times New Roman" w:eastAsia="Times New Roman" w:hAnsi="Times New Roman" w:cs="Times New Roman"/>
                <w:bCs/>
                <w:sz w:val="24"/>
                <w:szCs w:val="24"/>
              </w:rPr>
              <w:t>2</w:t>
            </w:r>
            <w:r w:rsidR="006F298C" w:rsidRPr="00B82074">
              <w:rPr>
                <w:rFonts w:ascii="Times New Roman" w:eastAsia="Times New Roman" w:hAnsi="Times New Roman" w:cs="Times New Roman"/>
                <w:bCs/>
                <w:sz w:val="24"/>
                <w:szCs w:val="24"/>
              </w:rPr>
              <w:t>9 016 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w:t>
            </w:r>
            <w:r w:rsidRPr="00B82074">
              <w:rPr>
                <w:rFonts w:ascii="Times New Roman" w:eastAsia="Times New Roman" w:hAnsi="Times New Roman" w:cs="Times New Roman"/>
                <w:sz w:val="24"/>
                <w:szCs w:val="20"/>
                <w:lang w:eastAsia="lv-LV"/>
              </w:rPr>
              <w:t>–</w:t>
            </w:r>
            <w:r w:rsidR="006F298C" w:rsidRPr="00B82074">
              <w:rPr>
                <w:rFonts w:ascii="Times New Roman" w:eastAsia="Times New Roman" w:hAnsi="Times New Roman" w:cs="Times New Roman"/>
                <w:sz w:val="24"/>
                <w:szCs w:val="20"/>
                <w:lang w:eastAsia="lv-LV"/>
              </w:rPr>
              <w:t xml:space="preserve"> Satversmes tiesas administratīvā bloka stiprināšana</w:t>
            </w:r>
            <w:r w:rsidR="008536A1" w:rsidRPr="00B82074">
              <w:rPr>
                <w:rFonts w:ascii="Times New Roman" w:eastAsia="Times New Roman" w:hAnsi="Times New Roman" w:cs="Times New Roman"/>
                <w:sz w:val="24"/>
                <w:szCs w:val="20"/>
                <w:lang w:eastAsia="lv-LV"/>
              </w:rPr>
              <w:t>.</w:t>
            </w:r>
          </w:p>
          <w:p w:rsidR="00F67964" w:rsidRPr="00B82074" w:rsidRDefault="00F67964" w:rsidP="00F67964">
            <w:pPr>
              <w:spacing w:after="0" w:line="240" w:lineRule="auto"/>
              <w:ind w:firstLine="709"/>
              <w:jc w:val="both"/>
              <w:rPr>
                <w:rFonts w:ascii="Times New Roman" w:eastAsia="Calibri" w:hAnsi="Times New Roman" w:cs="Times New Roman"/>
                <w:b/>
                <w:bCs/>
                <w:sz w:val="24"/>
                <w:szCs w:val="24"/>
              </w:rPr>
            </w:pPr>
            <w:r w:rsidRPr="00B82074">
              <w:rPr>
                <w:rFonts w:ascii="Times New Roman" w:eastAsia="Times New Roman" w:hAnsi="Times New Roman" w:cs="Times New Roman"/>
                <w:b/>
                <w:bCs/>
                <w:sz w:val="24"/>
                <w:szCs w:val="24"/>
                <w:u w:val="single"/>
                <w:lang w:eastAsia="lv-LV"/>
              </w:rPr>
              <w:t>Prokuratūrai</w:t>
            </w:r>
            <w:r w:rsidRPr="00B82074">
              <w:rPr>
                <w:rFonts w:ascii="Times New Roman" w:eastAsia="Times New Roman" w:hAnsi="Times New Roman" w:cs="Times New Roman"/>
                <w:b/>
                <w:bCs/>
                <w:sz w:val="24"/>
                <w:szCs w:val="24"/>
                <w:lang w:eastAsia="lv-LV"/>
              </w:rPr>
              <w:t xml:space="preserve"> </w:t>
            </w:r>
            <w:r w:rsidR="00EF2B64" w:rsidRPr="00B82074">
              <w:rPr>
                <w:rFonts w:ascii="Times New Roman" w:eastAsia="Times New Roman" w:hAnsi="Times New Roman" w:cs="Times New Roman"/>
                <w:b/>
                <w:bCs/>
                <w:sz w:val="24"/>
                <w:szCs w:val="24"/>
                <w:lang w:eastAsia="lv-LV"/>
              </w:rPr>
              <w:t>285 534</w:t>
            </w:r>
            <w:r w:rsidRPr="00B82074">
              <w:rPr>
                <w:rFonts w:ascii="Times New Roman" w:eastAsia="Times New Roman" w:hAnsi="Times New Roman" w:cs="Times New Roman"/>
                <w:b/>
                <w:bCs/>
                <w:sz w:val="24"/>
                <w:szCs w:val="24"/>
              </w:rPr>
              <w:t xml:space="preserve"> </w:t>
            </w:r>
            <w:r w:rsidRPr="00B82074">
              <w:rPr>
                <w:rFonts w:ascii="Times New Roman" w:eastAsia="Times New Roman" w:hAnsi="Times New Roman" w:cs="Times New Roman"/>
                <w:b/>
                <w:bCs/>
                <w:i/>
                <w:sz w:val="24"/>
                <w:szCs w:val="24"/>
              </w:rPr>
              <w:t>euro</w:t>
            </w:r>
            <w:r w:rsidRPr="00B82074">
              <w:rPr>
                <w:rFonts w:ascii="Times New Roman" w:eastAsia="Calibri" w:hAnsi="Times New Roman" w:cs="Times New Roman"/>
                <w:b/>
                <w:bCs/>
                <w:iCs/>
                <w:sz w:val="24"/>
                <w:szCs w:val="24"/>
              </w:rPr>
              <w:t xml:space="preserve"> apmērā</w:t>
            </w:r>
            <w:r w:rsidRPr="00B82074">
              <w:rPr>
                <w:rFonts w:ascii="Times New Roman" w:eastAsia="Calibri" w:hAnsi="Times New Roman" w:cs="Times New Roman"/>
                <w:bCs/>
                <w:iCs/>
                <w:sz w:val="24"/>
                <w:szCs w:val="24"/>
              </w:rPr>
              <w:t>,</w:t>
            </w:r>
            <w:r w:rsidRPr="00B82074">
              <w:rPr>
                <w:rFonts w:ascii="Times New Roman" w:eastAsia="Calibri" w:hAnsi="Times New Roman" w:cs="Times New Roman"/>
                <w:b/>
                <w:bCs/>
                <w:iCs/>
                <w:sz w:val="24"/>
                <w:szCs w:val="24"/>
              </w:rPr>
              <w:t xml:space="preserve"> </w:t>
            </w:r>
            <w:r w:rsidRPr="00B82074">
              <w:rPr>
                <w:rFonts w:ascii="Times New Roman" w:eastAsia="Calibri" w:hAnsi="Times New Roman" w:cs="Times New Roman"/>
                <w:bCs/>
                <w:sz w:val="24"/>
                <w:szCs w:val="24"/>
              </w:rPr>
              <w:t>tai skaitā:</w:t>
            </w:r>
          </w:p>
          <w:p w:rsidR="00F67964" w:rsidRPr="00B82074" w:rsidRDefault="00EF2B64" w:rsidP="00F67964">
            <w:pPr>
              <w:spacing w:after="0" w:line="240" w:lineRule="auto"/>
              <w:ind w:firstLine="68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202 399 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w:t>
            </w:r>
            <w:r w:rsidR="00F67964" w:rsidRPr="00B82074">
              <w:rPr>
                <w:rFonts w:ascii="Times New Roman" w:eastAsia="Times New Roman" w:hAnsi="Times New Roman" w:cs="Times New Roman"/>
                <w:sz w:val="24"/>
                <w:szCs w:val="24"/>
                <w:lang w:eastAsia="lv-LV"/>
              </w:rPr>
              <w:t>–</w:t>
            </w:r>
            <w:r w:rsidRPr="00B82074">
              <w:rPr>
                <w:rFonts w:ascii="Times New Roman" w:eastAsia="Times New Roman" w:hAnsi="Times New Roman" w:cs="Times New Roman"/>
                <w:sz w:val="24"/>
                <w:szCs w:val="24"/>
                <w:lang w:eastAsia="lv-LV"/>
              </w:rPr>
              <w:t xml:space="preserve"> </w:t>
            </w:r>
            <w:r w:rsidR="007303F3" w:rsidRPr="00B82074">
              <w:rPr>
                <w:rFonts w:ascii="Times New Roman" w:eastAsia="Times New Roman" w:hAnsi="Times New Roman" w:cs="Times New Roman"/>
                <w:sz w:val="24"/>
                <w:szCs w:val="24"/>
                <w:lang w:eastAsia="lv-LV"/>
              </w:rPr>
              <w:t>Prokuratūras informācijas tehnoloģiju infrastruktūras uzturēšana un nepieciešamā drošības līmeņa nodrošināšana</w:t>
            </w:r>
            <w:r w:rsidR="00F67964" w:rsidRPr="00B82074">
              <w:rPr>
                <w:rFonts w:ascii="Times New Roman" w:eastAsia="Times New Roman" w:hAnsi="Times New Roman" w:cs="Times New Roman"/>
                <w:bCs/>
                <w:sz w:val="24"/>
                <w:szCs w:val="24"/>
                <w:lang w:eastAsia="lv-LV"/>
              </w:rPr>
              <w:t>;</w:t>
            </w:r>
          </w:p>
          <w:p w:rsidR="00F67964" w:rsidRPr="00B82074" w:rsidRDefault="007303F3" w:rsidP="00F67964">
            <w:pPr>
              <w:spacing w:after="0" w:line="240" w:lineRule="auto"/>
              <w:ind w:firstLine="682"/>
              <w:jc w:val="both"/>
              <w:rPr>
                <w:rFonts w:ascii="Times New Roman" w:eastAsia="Times New Roman" w:hAnsi="Times New Roman" w:cs="Times New Roman"/>
                <w:bCs/>
                <w:sz w:val="24"/>
                <w:szCs w:val="24"/>
              </w:rPr>
            </w:pPr>
            <w:r w:rsidRPr="00B82074">
              <w:rPr>
                <w:rFonts w:ascii="Times New Roman" w:eastAsia="Times New Roman" w:hAnsi="Times New Roman" w:cs="Times New Roman"/>
                <w:sz w:val="24"/>
                <w:szCs w:val="24"/>
                <w:lang w:eastAsia="lv-LV"/>
              </w:rPr>
              <w:t>3</w:t>
            </w:r>
            <w:r w:rsidR="00F67964" w:rsidRPr="00B82074">
              <w:rPr>
                <w:rFonts w:ascii="Times New Roman" w:eastAsia="Times New Roman" w:hAnsi="Times New Roman" w:cs="Times New Roman"/>
                <w:sz w:val="24"/>
                <w:szCs w:val="24"/>
                <w:lang w:eastAsia="lv-LV"/>
              </w:rPr>
              <w:t>2</w:t>
            </w:r>
            <w:r w:rsidRPr="00B82074">
              <w:rPr>
                <w:rFonts w:ascii="Times New Roman" w:eastAsia="Times New Roman" w:hAnsi="Times New Roman" w:cs="Times New Roman"/>
                <w:sz w:val="24"/>
                <w:szCs w:val="24"/>
                <w:lang w:eastAsia="lv-LV"/>
              </w:rPr>
              <w:t> 026 </w:t>
            </w:r>
            <w:r w:rsidR="00F67964" w:rsidRPr="00B82074">
              <w:rPr>
                <w:rFonts w:ascii="Times New Roman" w:eastAsia="Times New Roman" w:hAnsi="Times New Roman" w:cs="Times New Roman"/>
                <w:i/>
                <w:sz w:val="24"/>
                <w:szCs w:val="24"/>
                <w:lang w:eastAsia="lv-LV"/>
              </w:rPr>
              <w:t>euro</w:t>
            </w:r>
            <w:r w:rsidR="00F67964" w:rsidRPr="00B82074">
              <w:rPr>
                <w:rFonts w:ascii="Times New Roman" w:eastAsia="Times New Roman" w:hAnsi="Times New Roman" w:cs="Times New Roman"/>
                <w:sz w:val="24"/>
                <w:szCs w:val="24"/>
                <w:lang w:eastAsia="lv-LV"/>
              </w:rPr>
              <w:t xml:space="preserve"> </w:t>
            </w:r>
            <w:r w:rsidR="00F67964" w:rsidRPr="00B82074">
              <w:rPr>
                <w:rFonts w:ascii="Times New Roman" w:eastAsia="Times New Roman" w:hAnsi="Times New Roman" w:cs="Times New Roman"/>
                <w:sz w:val="24"/>
                <w:szCs w:val="20"/>
                <w:lang w:eastAsia="lv-LV"/>
              </w:rPr>
              <w:t>–</w:t>
            </w:r>
            <w:r w:rsidRPr="00B82074">
              <w:rPr>
                <w:rFonts w:ascii="Times New Roman" w:eastAsia="Times New Roman" w:hAnsi="Times New Roman" w:cs="Times New Roman"/>
                <w:sz w:val="24"/>
                <w:szCs w:val="20"/>
                <w:lang w:eastAsia="lv-LV"/>
              </w:rPr>
              <w:t xml:space="preserve"> Materiāltehniska</w:t>
            </w:r>
            <w:r w:rsidR="004329BC" w:rsidRPr="00B82074">
              <w:rPr>
                <w:rFonts w:ascii="Times New Roman" w:eastAsia="Times New Roman" w:hAnsi="Times New Roman" w:cs="Times New Roman"/>
                <w:sz w:val="24"/>
                <w:szCs w:val="20"/>
                <w:lang w:eastAsia="lv-LV"/>
              </w:rPr>
              <w:t>is</w:t>
            </w:r>
            <w:r w:rsidRPr="00B82074">
              <w:rPr>
                <w:rFonts w:ascii="Times New Roman" w:eastAsia="Times New Roman" w:hAnsi="Times New Roman" w:cs="Times New Roman"/>
                <w:sz w:val="24"/>
                <w:szCs w:val="20"/>
                <w:lang w:eastAsia="lv-LV"/>
              </w:rPr>
              <w:t xml:space="preserve"> nodrošinājum</w:t>
            </w:r>
            <w:r w:rsidR="004329BC" w:rsidRPr="00B82074">
              <w:rPr>
                <w:rFonts w:ascii="Times New Roman" w:eastAsia="Times New Roman" w:hAnsi="Times New Roman" w:cs="Times New Roman"/>
                <w:sz w:val="24"/>
                <w:szCs w:val="20"/>
                <w:lang w:eastAsia="lv-LV"/>
              </w:rPr>
              <w:t>s</w:t>
            </w:r>
            <w:r w:rsidRPr="00B82074">
              <w:rPr>
                <w:rFonts w:ascii="Times New Roman" w:eastAsia="Times New Roman" w:hAnsi="Times New Roman" w:cs="Times New Roman"/>
                <w:sz w:val="24"/>
                <w:szCs w:val="20"/>
                <w:lang w:eastAsia="lv-LV"/>
              </w:rPr>
              <w:t xml:space="preserve"> Prokuratūrai noteikto funkciju izpildei</w:t>
            </w:r>
            <w:r w:rsidR="00F67964" w:rsidRPr="00B82074">
              <w:rPr>
                <w:rFonts w:ascii="Times New Roman" w:eastAsia="Times New Roman" w:hAnsi="Times New Roman" w:cs="Times New Roman"/>
                <w:sz w:val="24"/>
                <w:szCs w:val="24"/>
                <w:lang w:eastAsia="lv-LV"/>
              </w:rPr>
              <w:t>;</w:t>
            </w:r>
          </w:p>
          <w:p w:rsidR="00F67964" w:rsidRPr="00B82074" w:rsidRDefault="007303F3" w:rsidP="00F67964">
            <w:pPr>
              <w:spacing w:after="0" w:line="240" w:lineRule="auto"/>
              <w:ind w:firstLine="68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lastRenderedPageBreak/>
              <w:t>51 109 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 </w:t>
            </w:r>
            <w:r w:rsidRPr="00B82074">
              <w:rPr>
                <w:rFonts w:ascii="Times New Roman" w:eastAsia="Times New Roman" w:hAnsi="Times New Roman" w:cs="Times New Roman"/>
                <w:bCs/>
                <w:sz w:val="24"/>
                <w:szCs w:val="24"/>
                <w:lang w:eastAsia="lv-LV"/>
              </w:rPr>
              <w:t>Prokuratūras drošības sistēmu un to tehnisko risinājumu atjaunošana Nacionālās drošības koncepcijā izvirzīto Latvijas prioritāšu īstenošanas veicināšanai un normatīvo aktu prasību drošības jautājumos ievērošanai.</w:t>
            </w:r>
          </w:p>
          <w:p w:rsidR="00F67964" w:rsidRPr="00B82074" w:rsidRDefault="00F67964" w:rsidP="00F67964">
            <w:pPr>
              <w:spacing w:after="0" w:line="240" w:lineRule="auto"/>
              <w:ind w:firstLine="709"/>
              <w:jc w:val="both"/>
              <w:rPr>
                <w:rFonts w:ascii="Times New Roman" w:eastAsia="Calibri" w:hAnsi="Times New Roman" w:cs="Times New Roman"/>
                <w:b/>
                <w:bCs/>
                <w:sz w:val="24"/>
                <w:szCs w:val="24"/>
              </w:rPr>
            </w:pPr>
            <w:r w:rsidRPr="00B82074">
              <w:rPr>
                <w:rFonts w:ascii="Times New Roman" w:eastAsia="Times New Roman" w:hAnsi="Times New Roman" w:cs="Times New Roman"/>
                <w:b/>
                <w:bCs/>
                <w:sz w:val="24"/>
                <w:szCs w:val="24"/>
                <w:u w:val="single"/>
                <w:lang w:eastAsia="lv-LV"/>
              </w:rPr>
              <w:t>Radio un televīzijai</w:t>
            </w:r>
            <w:r w:rsidRPr="00B82074">
              <w:rPr>
                <w:rFonts w:ascii="Times New Roman" w:eastAsia="Times New Roman" w:hAnsi="Times New Roman" w:cs="Times New Roman"/>
                <w:b/>
                <w:bCs/>
                <w:sz w:val="24"/>
                <w:szCs w:val="24"/>
                <w:lang w:eastAsia="lv-LV"/>
              </w:rPr>
              <w:t xml:space="preserve"> </w:t>
            </w:r>
            <w:r w:rsidR="00050311" w:rsidRPr="00B82074">
              <w:rPr>
                <w:rFonts w:ascii="Times New Roman" w:eastAsia="Times New Roman" w:hAnsi="Times New Roman" w:cs="Times New Roman"/>
                <w:b/>
                <w:bCs/>
                <w:sz w:val="24"/>
                <w:szCs w:val="24"/>
                <w:lang w:eastAsia="lv-LV"/>
              </w:rPr>
              <w:t>803</w:t>
            </w:r>
            <w:r w:rsidR="00BC3FAC" w:rsidRPr="00B82074">
              <w:rPr>
                <w:rFonts w:ascii="Times New Roman" w:eastAsia="Times New Roman" w:hAnsi="Times New Roman" w:cs="Times New Roman"/>
                <w:b/>
                <w:bCs/>
                <w:sz w:val="24"/>
                <w:szCs w:val="24"/>
                <w:lang w:eastAsia="lv-LV"/>
              </w:rPr>
              <w:t> 196 </w:t>
            </w:r>
            <w:r w:rsidRPr="00B82074">
              <w:rPr>
                <w:rFonts w:ascii="Times New Roman" w:eastAsia="Times New Roman" w:hAnsi="Times New Roman" w:cs="Times New Roman"/>
                <w:b/>
                <w:bCs/>
                <w:i/>
                <w:sz w:val="24"/>
                <w:szCs w:val="24"/>
              </w:rPr>
              <w:t>euro</w:t>
            </w:r>
            <w:r w:rsidRPr="00B82074">
              <w:rPr>
                <w:rFonts w:ascii="Times New Roman" w:eastAsia="Calibri" w:hAnsi="Times New Roman" w:cs="Times New Roman"/>
                <w:b/>
                <w:bCs/>
                <w:iCs/>
                <w:sz w:val="24"/>
                <w:szCs w:val="24"/>
              </w:rPr>
              <w:t xml:space="preserve"> apmērā</w:t>
            </w:r>
            <w:r w:rsidRPr="00B82074">
              <w:rPr>
                <w:rFonts w:ascii="Times New Roman" w:eastAsia="Calibri" w:hAnsi="Times New Roman" w:cs="Times New Roman"/>
                <w:bCs/>
                <w:iCs/>
                <w:sz w:val="24"/>
                <w:szCs w:val="24"/>
              </w:rPr>
              <w:t>,</w:t>
            </w:r>
            <w:r w:rsidRPr="00B82074">
              <w:rPr>
                <w:rFonts w:ascii="Times New Roman" w:eastAsia="Calibri" w:hAnsi="Times New Roman" w:cs="Times New Roman"/>
                <w:b/>
                <w:bCs/>
                <w:iCs/>
                <w:sz w:val="24"/>
                <w:szCs w:val="24"/>
              </w:rPr>
              <w:t xml:space="preserve"> </w:t>
            </w:r>
            <w:r w:rsidRPr="00B82074">
              <w:rPr>
                <w:rFonts w:ascii="Times New Roman" w:eastAsia="Calibri" w:hAnsi="Times New Roman" w:cs="Times New Roman"/>
                <w:bCs/>
                <w:sz w:val="24"/>
                <w:szCs w:val="24"/>
              </w:rPr>
              <w:t>tai skaitā:</w:t>
            </w:r>
          </w:p>
          <w:p w:rsidR="00F67964" w:rsidRPr="00B82074" w:rsidRDefault="00BC3FAC" w:rsidP="00F67964">
            <w:pPr>
              <w:spacing w:after="0" w:line="240" w:lineRule="auto"/>
              <w:ind w:firstLine="68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10 000 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 </w:t>
            </w:r>
            <w:r w:rsidRPr="00B82074">
              <w:rPr>
                <w:rFonts w:ascii="Times New Roman" w:eastAsia="Times New Roman" w:hAnsi="Times New Roman" w:cs="Times New Roman"/>
                <w:bCs/>
                <w:sz w:val="24"/>
                <w:szCs w:val="24"/>
                <w:lang w:eastAsia="lv-LV"/>
              </w:rPr>
              <w:t>Programmu izlaides kompleksa (PIK) nomaiņa, nodrošinot LTV apraidi HD formātā</w:t>
            </w:r>
            <w:r w:rsidR="00F67964" w:rsidRPr="00B82074">
              <w:rPr>
                <w:rFonts w:ascii="Times New Roman" w:eastAsia="Times New Roman" w:hAnsi="Times New Roman" w:cs="Times New Roman"/>
                <w:bCs/>
                <w:sz w:val="24"/>
                <w:szCs w:val="24"/>
                <w:lang w:eastAsia="lv-LV"/>
              </w:rPr>
              <w:t>;</w:t>
            </w:r>
          </w:p>
          <w:p w:rsidR="00F67964" w:rsidRPr="00B82074" w:rsidRDefault="00BC3FAC" w:rsidP="00F67964">
            <w:pPr>
              <w:spacing w:after="0" w:line="240" w:lineRule="auto"/>
              <w:ind w:firstLine="682"/>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147 000 </w:t>
            </w:r>
            <w:r w:rsidR="00F67964" w:rsidRPr="00B82074">
              <w:rPr>
                <w:rFonts w:ascii="Times New Roman" w:eastAsia="Times New Roman" w:hAnsi="Times New Roman" w:cs="Times New Roman"/>
                <w:bCs/>
                <w:i/>
                <w:sz w:val="24"/>
                <w:szCs w:val="24"/>
                <w:lang w:eastAsia="lv-LV"/>
              </w:rPr>
              <w:t>euro</w:t>
            </w:r>
            <w:r w:rsidR="00F67964" w:rsidRPr="00B82074">
              <w:rPr>
                <w:rFonts w:ascii="Times New Roman" w:eastAsia="Times New Roman" w:hAnsi="Times New Roman" w:cs="Times New Roman"/>
                <w:bCs/>
                <w:sz w:val="24"/>
                <w:szCs w:val="24"/>
                <w:lang w:eastAsia="lv-LV"/>
              </w:rPr>
              <w:t xml:space="preserve"> – </w:t>
            </w:r>
            <w:r w:rsidRPr="00B82074">
              <w:rPr>
                <w:rFonts w:ascii="Times New Roman" w:eastAsia="Times New Roman" w:hAnsi="Times New Roman" w:cs="Times New Roman"/>
                <w:bCs/>
                <w:sz w:val="24"/>
                <w:szCs w:val="24"/>
                <w:lang w:eastAsia="lv-LV"/>
              </w:rPr>
              <w:t>Latvijas Radio drošības pasākumu īstenošana un apsardzes nodrošināšana</w:t>
            </w:r>
            <w:r w:rsidR="00F67964" w:rsidRPr="00B82074">
              <w:rPr>
                <w:rFonts w:ascii="Times New Roman" w:eastAsia="Times New Roman" w:hAnsi="Times New Roman" w:cs="Times New Roman"/>
                <w:bCs/>
                <w:sz w:val="24"/>
                <w:szCs w:val="24"/>
                <w:lang w:eastAsia="lv-LV"/>
              </w:rPr>
              <w:t>;</w:t>
            </w:r>
          </w:p>
          <w:p w:rsidR="00F67964" w:rsidRPr="00B82074" w:rsidRDefault="00F67964" w:rsidP="00F67964">
            <w:pPr>
              <w:spacing w:after="0" w:line="240" w:lineRule="auto"/>
              <w:ind w:firstLine="682"/>
              <w:jc w:val="both"/>
              <w:rPr>
                <w:rFonts w:ascii="Times New Roman" w:eastAsia="Times New Roman" w:hAnsi="Times New Roman" w:cs="Times New Roman"/>
                <w:sz w:val="24"/>
                <w:szCs w:val="20"/>
                <w:lang w:eastAsia="lv-LV"/>
              </w:rPr>
            </w:pPr>
            <w:r w:rsidRPr="00B82074">
              <w:rPr>
                <w:rFonts w:ascii="Times New Roman" w:eastAsia="Times New Roman" w:hAnsi="Times New Roman" w:cs="Times New Roman"/>
                <w:sz w:val="24"/>
                <w:szCs w:val="24"/>
                <w:lang w:eastAsia="lv-LV"/>
              </w:rPr>
              <w:t>200</w:t>
            </w:r>
            <w:r w:rsidR="0082316E" w:rsidRPr="00B82074">
              <w:rPr>
                <w:rFonts w:ascii="Times New Roman" w:eastAsia="Times New Roman" w:hAnsi="Times New Roman" w:cs="Times New Roman"/>
                <w:sz w:val="24"/>
                <w:szCs w:val="24"/>
                <w:lang w:eastAsia="lv-LV"/>
              </w:rPr>
              <w:t> </w:t>
            </w:r>
            <w:r w:rsidRPr="00B82074">
              <w:rPr>
                <w:rFonts w:ascii="Times New Roman" w:eastAsia="Times New Roman" w:hAnsi="Times New Roman" w:cs="Times New Roman"/>
                <w:sz w:val="24"/>
                <w:szCs w:val="24"/>
                <w:lang w:eastAsia="lv-LV"/>
              </w:rPr>
              <w:t>000</w:t>
            </w:r>
            <w:r w:rsidR="0082316E" w:rsidRPr="00B82074">
              <w:rPr>
                <w:rFonts w:ascii="Times New Roman" w:eastAsia="Times New Roman" w:hAnsi="Times New Roman" w:cs="Times New Roman"/>
                <w:sz w:val="24"/>
                <w:szCs w:val="24"/>
                <w:lang w:eastAsia="lv-LV"/>
              </w:rPr>
              <w:t>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w:t>
            </w:r>
            <w:r w:rsidRPr="00B82074">
              <w:rPr>
                <w:rFonts w:ascii="Times New Roman" w:eastAsia="Times New Roman" w:hAnsi="Times New Roman" w:cs="Times New Roman"/>
                <w:sz w:val="24"/>
                <w:szCs w:val="20"/>
                <w:lang w:eastAsia="lv-LV"/>
              </w:rPr>
              <w:t>–</w:t>
            </w:r>
            <w:r w:rsidRPr="00B82074">
              <w:rPr>
                <w:rFonts w:ascii="Times New Roman" w:eastAsia="Times New Roman" w:hAnsi="Times New Roman" w:cs="Times New Roman"/>
                <w:b/>
                <w:sz w:val="24"/>
                <w:szCs w:val="20"/>
                <w:lang w:eastAsia="lv-LV"/>
              </w:rPr>
              <w:t xml:space="preserve"> </w:t>
            </w:r>
            <w:r w:rsidR="0082316E" w:rsidRPr="00B82074">
              <w:rPr>
                <w:rFonts w:ascii="Times New Roman" w:eastAsia="Times New Roman" w:hAnsi="Times New Roman" w:cs="Times New Roman"/>
                <w:sz w:val="24"/>
                <w:szCs w:val="20"/>
                <w:lang w:eastAsia="lv-LV"/>
              </w:rPr>
              <w:t>Satura veidošana un programmu attīstība komerciālajos elektroniskajos plašsaziņas līdzekļos;</w:t>
            </w:r>
          </w:p>
          <w:p w:rsidR="0082316E" w:rsidRPr="00B82074" w:rsidRDefault="0082316E" w:rsidP="00F67964">
            <w:pPr>
              <w:spacing w:after="0" w:line="240" w:lineRule="auto"/>
              <w:ind w:firstLine="682"/>
              <w:jc w:val="both"/>
              <w:rPr>
                <w:rFonts w:ascii="Times New Roman" w:eastAsia="Times New Roman" w:hAnsi="Times New Roman" w:cs="Times New Roman"/>
                <w:sz w:val="24"/>
                <w:szCs w:val="20"/>
                <w:lang w:eastAsia="lv-LV"/>
              </w:rPr>
            </w:pPr>
            <w:r w:rsidRPr="00B82074">
              <w:rPr>
                <w:rFonts w:ascii="Times New Roman" w:eastAsia="Times New Roman" w:hAnsi="Times New Roman" w:cs="Times New Roman"/>
                <w:sz w:val="24"/>
                <w:szCs w:val="24"/>
                <w:lang w:eastAsia="lv-LV"/>
              </w:rPr>
              <w:t>25 000 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w:t>
            </w:r>
            <w:r w:rsidRPr="00B82074">
              <w:rPr>
                <w:rFonts w:ascii="Times New Roman" w:eastAsia="Times New Roman" w:hAnsi="Times New Roman" w:cs="Times New Roman"/>
                <w:sz w:val="24"/>
                <w:szCs w:val="20"/>
                <w:lang w:eastAsia="lv-LV"/>
              </w:rPr>
              <w:t xml:space="preserve">– Finansējums informatīvajā ziņojumā “Aktuālie informatīvās telpas drošības pasākumi” iekļauto pasākumu īstenošanai (t.sk. </w:t>
            </w:r>
            <w:proofErr w:type="spellStart"/>
            <w:r w:rsidRPr="00B82074">
              <w:rPr>
                <w:rFonts w:ascii="Times New Roman" w:eastAsia="Times New Roman" w:hAnsi="Times New Roman" w:cs="Times New Roman"/>
                <w:sz w:val="24"/>
                <w:szCs w:val="20"/>
                <w:lang w:eastAsia="lv-LV"/>
              </w:rPr>
              <w:t>Mākoņtehnoloģiju</w:t>
            </w:r>
            <w:proofErr w:type="spellEnd"/>
            <w:r w:rsidRPr="00B82074">
              <w:rPr>
                <w:rFonts w:ascii="Times New Roman" w:eastAsia="Times New Roman" w:hAnsi="Times New Roman" w:cs="Times New Roman"/>
                <w:sz w:val="24"/>
                <w:szCs w:val="20"/>
                <w:lang w:eastAsia="lv-LV"/>
              </w:rPr>
              <w:t xml:space="preserve"> pakalpojums);</w:t>
            </w:r>
          </w:p>
          <w:p w:rsidR="0082316E" w:rsidRPr="00B82074" w:rsidRDefault="0082316E" w:rsidP="00F67964">
            <w:pPr>
              <w:spacing w:after="0" w:line="240" w:lineRule="auto"/>
              <w:ind w:firstLine="682"/>
              <w:jc w:val="both"/>
              <w:rPr>
                <w:rFonts w:ascii="Times New Roman" w:eastAsia="Times New Roman" w:hAnsi="Times New Roman" w:cs="Times New Roman"/>
                <w:sz w:val="24"/>
                <w:szCs w:val="20"/>
                <w:lang w:eastAsia="lv-LV"/>
              </w:rPr>
            </w:pPr>
            <w:r w:rsidRPr="00B82074">
              <w:rPr>
                <w:rFonts w:ascii="Times New Roman" w:eastAsia="Times New Roman" w:hAnsi="Times New Roman" w:cs="Times New Roman"/>
                <w:sz w:val="24"/>
                <w:szCs w:val="24"/>
                <w:lang w:eastAsia="lv-LV"/>
              </w:rPr>
              <w:t>383 196 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w:t>
            </w:r>
            <w:r w:rsidRPr="00B82074">
              <w:rPr>
                <w:rFonts w:ascii="Times New Roman" w:eastAsia="Times New Roman" w:hAnsi="Times New Roman" w:cs="Times New Roman"/>
                <w:sz w:val="24"/>
                <w:szCs w:val="20"/>
                <w:lang w:eastAsia="lv-LV"/>
              </w:rPr>
              <w:t xml:space="preserve">– </w:t>
            </w:r>
            <w:r w:rsidR="00FC4E87" w:rsidRPr="00B82074">
              <w:rPr>
                <w:rFonts w:ascii="Times New Roman" w:eastAsia="Times New Roman" w:hAnsi="Times New Roman" w:cs="Times New Roman"/>
                <w:sz w:val="24"/>
                <w:szCs w:val="20"/>
                <w:lang w:eastAsia="lv-LV"/>
              </w:rPr>
              <w:t>Nacionālās identitātes, pilsoniskās sabiedrības un integrācijas politikas īstenošanas plāna 2019.-2020. gadam nodrošināšana</w:t>
            </w:r>
            <w:r w:rsidR="00FC4E87" w:rsidRPr="00B82074">
              <w:rPr>
                <w:rFonts w:ascii="Times New Roman" w:eastAsia="Times New Roman" w:hAnsi="Times New Roman" w:cs="Times New Roman"/>
                <w:b/>
                <w:sz w:val="24"/>
                <w:szCs w:val="20"/>
                <w:lang w:eastAsia="lv-LV"/>
              </w:rPr>
              <w:t xml:space="preserve"> </w:t>
            </w:r>
            <w:r w:rsidR="00050311" w:rsidRPr="00B82074">
              <w:rPr>
                <w:rFonts w:ascii="Times New Roman" w:eastAsia="Times New Roman" w:hAnsi="Times New Roman" w:cs="Times New Roman"/>
                <w:sz w:val="24"/>
                <w:szCs w:val="20"/>
                <w:lang w:eastAsia="lv-LV"/>
              </w:rPr>
              <w:t>(t.sk. atbalsts LTV un LR sabiedrības saliedēšanas un nacionālās identitātes stiprināšanai, kā arī atbalsts Latgales reģionālajiem un vietējiem komerciālajiem elektroniskajiem plašsaziņas līdzekļiem);</w:t>
            </w:r>
          </w:p>
          <w:p w:rsidR="00050311" w:rsidRPr="00B82074" w:rsidRDefault="00050311" w:rsidP="003A6CB6">
            <w:pPr>
              <w:spacing w:after="80" w:line="240" w:lineRule="auto"/>
              <w:ind w:firstLine="680"/>
              <w:jc w:val="both"/>
              <w:rPr>
                <w:rFonts w:ascii="Times New Roman" w:eastAsia="Times New Roman" w:hAnsi="Times New Roman" w:cs="Times New Roman"/>
                <w:sz w:val="24"/>
                <w:szCs w:val="20"/>
                <w:lang w:eastAsia="lv-LV"/>
              </w:rPr>
            </w:pPr>
            <w:r w:rsidRPr="00B82074">
              <w:rPr>
                <w:rFonts w:ascii="Times New Roman" w:eastAsia="Times New Roman" w:hAnsi="Times New Roman" w:cs="Times New Roman"/>
                <w:sz w:val="24"/>
                <w:szCs w:val="24"/>
                <w:lang w:eastAsia="lv-LV"/>
              </w:rPr>
              <w:t>38 000 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w:t>
            </w:r>
            <w:r w:rsidRPr="00B82074">
              <w:rPr>
                <w:rFonts w:ascii="Times New Roman" w:eastAsia="Times New Roman" w:hAnsi="Times New Roman" w:cs="Times New Roman"/>
                <w:sz w:val="24"/>
                <w:szCs w:val="20"/>
                <w:lang w:eastAsia="lv-LV"/>
              </w:rPr>
              <w:t>– Diasporas likuma normu īstenošanai.</w:t>
            </w:r>
          </w:p>
          <w:p w:rsidR="0017201B" w:rsidRPr="00B82074" w:rsidRDefault="0017201B" w:rsidP="0017201B">
            <w:pPr>
              <w:spacing w:after="0" w:line="240" w:lineRule="auto"/>
              <w:ind w:firstLine="539"/>
              <w:jc w:val="both"/>
              <w:rPr>
                <w:rFonts w:ascii="Times New Roman" w:eastAsia="Calibri" w:hAnsi="Times New Roman" w:cs="Times New Roman"/>
                <w:sz w:val="24"/>
                <w:szCs w:val="24"/>
              </w:rPr>
            </w:pPr>
            <w:r w:rsidRPr="00B82074">
              <w:rPr>
                <w:rFonts w:ascii="Times New Roman" w:eastAsia="Calibri" w:hAnsi="Times New Roman" w:cs="Times New Roman"/>
                <w:sz w:val="24"/>
                <w:szCs w:val="24"/>
              </w:rPr>
              <w:t>Ņemot vērā, ka 2017.gada 24.maijā tika apstiprinātas Valsts nodokļu politikas pamatnostādnes 2018. – 2021.gadam, sastādot 2019.gada budžeta prognozes, būtiskas papildu nodokļu politikas izmaiņas netika veiktas.</w:t>
            </w:r>
          </w:p>
          <w:p w:rsidR="00E5323B" w:rsidRPr="00B82074" w:rsidRDefault="0017201B" w:rsidP="0017201B">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Calibri" w:hAnsi="Times New Roman" w:cs="Times New Roman"/>
                <w:sz w:val="24"/>
                <w:szCs w:val="24"/>
              </w:rPr>
              <w:t xml:space="preserve">Prognozēs ietvertās izmaiņas saistītas ar ēnu ekonomikas samazināšanas un administrēšanas uzlabošanas pasākumiem. Nodokļu ieņēmumu plānā iekļauti ēnu ekonomikas apkarošanas pasākumi, kas ietverti informatīvajā ziņojumā “Par makroekonomisko rādītāju, ieņēmumu un vispārējās valdības budžeta bilances prognozēm 2019.-2021.gadā”, kas tika izskatīts Ministru kabineta sēdē 2019.gada 5.februārī. Tāpat 2019.gada plānā ņemts vērā arī atgriezeniskais efekts uz darbaspēka nodokļiem un pievienotās vērtības nodokļa no darba samaksas paaugstināšanas veselības aprūpes darbiniekiem, tiesnešiem un prokuroriem, izdienas piemaksu nodrošināšanai Korupcijas novēršanas un apkarošanas birojam un izdienas pabalsts pēc katriem pieciem nepārtrauktas izdienas gadiem </w:t>
            </w:r>
            <w:proofErr w:type="spellStart"/>
            <w:r w:rsidRPr="00B82074">
              <w:rPr>
                <w:rFonts w:ascii="Times New Roman" w:eastAsia="Calibri" w:hAnsi="Times New Roman" w:cs="Times New Roman"/>
                <w:sz w:val="24"/>
                <w:szCs w:val="24"/>
              </w:rPr>
              <w:t>Iekšlietu</w:t>
            </w:r>
            <w:proofErr w:type="spellEnd"/>
            <w:r w:rsidRPr="00B82074">
              <w:rPr>
                <w:rFonts w:ascii="Times New Roman" w:eastAsia="Calibri" w:hAnsi="Times New Roman" w:cs="Times New Roman"/>
                <w:sz w:val="24"/>
                <w:szCs w:val="24"/>
              </w:rPr>
              <w:t xml:space="preserve"> ministrijas amatpersonām. Plānā ietverti arī citi prognozes koriģējoši pasākumi, kas tika izskatīti Ministru kabineta 2019.gada 8.februāra sēdē informatīvajā ziņojumā “Par fiskālo telpu palielinošiem pasākumiem un izdevumiem prioritārajiem pasākumiem valsts budžetam 2019.gadam”.</w:t>
            </w:r>
          </w:p>
        </w:tc>
      </w:tr>
      <w:tr w:rsidR="00B82074" w:rsidRPr="00B82074"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lastRenderedPageBreak/>
              <w:t>3.</w:t>
            </w:r>
          </w:p>
        </w:tc>
        <w:tc>
          <w:tcPr>
            <w:tcW w:w="210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Administratīvo izmaksu monetārs novērtējums</w:t>
            </w:r>
          </w:p>
        </w:tc>
        <w:tc>
          <w:tcPr>
            <w:tcW w:w="6324" w:type="dxa"/>
            <w:tcBorders>
              <w:top w:val="outset" w:sz="6" w:space="0" w:color="auto"/>
              <w:left w:val="outset" w:sz="6" w:space="0" w:color="auto"/>
              <w:bottom w:val="outset" w:sz="6" w:space="0" w:color="auto"/>
              <w:right w:val="outset" w:sz="6" w:space="0" w:color="auto"/>
            </w:tcBorders>
            <w:hideMark/>
          </w:tcPr>
          <w:p w:rsidR="00E5323B" w:rsidRPr="00B82074" w:rsidRDefault="00F67964" w:rsidP="003636BB">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bCs/>
                <w:sz w:val="24"/>
                <w:szCs w:val="24"/>
                <w:lang w:eastAsia="lv-LV"/>
              </w:rPr>
              <w:t>Ministrijas un citas centrālās valsts iestādes budžeta pieprasījumus likumprojektam “Par valsts budžetu 201</w:t>
            </w:r>
            <w:r w:rsidR="003636BB" w:rsidRPr="00B82074">
              <w:rPr>
                <w:rFonts w:ascii="Times New Roman" w:eastAsia="Times New Roman" w:hAnsi="Times New Roman" w:cs="Times New Roman"/>
                <w:bCs/>
                <w:sz w:val="24"/>
                <w:szCs w:val="24"/>
                <w:lang w:eastAsia="lv-LV"/>
              </w:rPr>
              <w:t>9</w:t>
            </w:r>
            <w:r w:rsidRPr="00B82074">
              <w:rPr>
                <w:rFonts w:ascii="Times New Roman" w:eastAsia="Times New Roman" w:hAnsi="Times New Roman" w:cs="Times New Roman"/>
                <w:bCs/>
                <w:sz w:val="24"/>
                <w:szCs w:val="24"/>
                <w:lang w:eastAsia="lv-LV"/>
              </w:rPr>
              <w:t>.gadam” sagatavoja piešķirto līdzekļu ietvaros.</w:t>
            </w:r>
          </w:p>
        </w:tc>
      </w:tr>
      <w:tr w:rsidR="00B82074" w:rsidRPr="00B82074"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4.</w:t>
            </w:r>
          </w:p>
        </w:tc>
        <w:tc>
          <w:tcPr>
            <w:tcW w:w="210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Atbilstības izmaksu monetārs novērtējums</w:t>
            </w:r>
          </w:p>
        </w:tc>
        <w:tc>
          <w:tcPr>
            <w:tcW w:w="6324" w:type="dxa"/>
            <w:tcBorders>
              <w:top w:val="outset" w:sz="6" w:space="0" w:color="auto"/>
              <w:left w:val="outset" w:sz="6" w:space="0" w:color="auto"/>
              <w:bottom w:val="outset" w:sz="6" w:space="0" w:color="auto"/>
              <w:right w:val="outset" w:sz="6" w:space="0" w:color="auto"/>
            </w:tcBorders>
            <w:hideMark/>
          </w:tcPr>
          <w:p w:rsidR="00E5323B" w:rsidRPr="00B82074" w:rsidRDefault="00BD3E8C" w:rsidP="00BD3E8C">
            <w:pPr>
              <w:spacing w:after="0" w:line="240" w:lineRule="auto"/>
              <w:ind w:firstLine="539"/>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sz w:val="24"/>
                <w:szCs w:val="24"/>
                <w:lang w:eastAsia="zh-CN"/>
              </w:rPr>
              <w:t>Projekts šo jomu neskar.</w:t>
            </w:r>
          </w:p>
        </w:tc>
      </w:tr>
      <w:tr w:rsidR="00B82074" w:rsidRPr="00B82074" w:rsidTr="00462F66">
        <w:trPr>
          <w:tblCellSpacing w:w="15" w:type="dxa"/>
        </w:trPr>
        <w:tc>
          <w:tcPr>
            <w:tcW w:w="507" w:type="dxa"/>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lastRenderedPageBreak/>
              <w:t>5.</w:t>
            </w:r>
          </w:p>
        </w:tc>
        <w:tc>
          <w:tcPr>
            <w:tcW w:w="210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Cita informācija</w:t>
            </w:r>
          </w:p>
        </w:tc>
        <w:tc>
          <w:tcPr>
            <w:tcW w:w="6324" w:type="dxa"/>
            <w:tcBorders>
              <w:top w:val="outset" w:sz="6" w:space="0" w:color="auto"/>
              <w:left w:val="outset" w:sz="6" w:space="0" w:color="auto"/>
              <w:bottom w:val="outset" w:sz="6" w:space="0" w:color="auto"/>
              <w:right w:val="outset" w:sz="6" w:space="0" w:color="auto"/>
            </w:tcBorders>
            <w:hideMark/>
          </w:tcPr>
          <w:p w:rsidR="00E5323B" w:rsidRPr="00B82074" w:rsidRDefault="00F67964" w:rsidP="00BD3E8C">
            <w:pPr>
              <w:spacing w:after="0" w:line="240" w:lineRule="auto"/>
              <w:ind w:firstLine="539"/>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Nav</w:t>
            </w:r>
            <w:r w:rsidR="00BD3E8C" w:rsidRPr="00B82074">
              <w:rPr>
                <w:rFonts w:ascii="Times New Roman" w:eastAsia="Times New Roman" w:hAnsi="Times New Roman" w:cs="Times New Roman"/>
                <w:iCs/>
                <w:sz w:val="24"/>
                <w:szCs w:val="24"/>
                <w:lang w:eastAsia="lv-LV"/>
              </w:rPr>
              <w:t>.</w:t>
            </w:r>
          </w:p>
        </w:tc>
      </w:tr>
    </w:tbl>
    <w:p w:rsidR="000C7064" w:rsidRPr="005F1359" w:rsidRDefault="00E5323B" w:rsidP="00E5323B">
      <w:pPr>
        <w:spacing w:after="0" w:line="240" w:lineRule="auto"/>
        <w:rPr>
          <w:rFonts w:ascii="Times New Roman" w:eastAsia="Times New Roman" w:hAnsi="Times New Roman" w:cs="Times New Roman"/>
          <w:iCs/>
          <w:color w:val="414142"/>
          <w:sz w:val="24"/>
          <w:szCs w:val="24"/>
          <w:lang w:eastAsia="lv-LV"/>
        </w:rPr>
      </w:pPr>
      <w:r w:rsidRPr="005F1359">
        <w:rPr>
          <w:rFonts w:ascii="Times New Roman" w:eastAsia="Times New Roman" w:hAnsi="Times New Roman" w:cs="Times New Roman"/>
          <w:iCs/>
          <w:color w:val="414142"/>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79"/>
        <w:gridCol w:w="1389"/>
        <w:gridCol w:w="1134"/>
        <w:gridCol w:w="1276"/>
        <w:gridCol w:w="1135"/>
        <w:gridCol w:w="850"/>
        <w:gridCol w:w="993"/>
        <w:gridCol w:w="849"/>
      </w:tblGrid>
      <w:tr w:rsidR="00B82074" w:rsidRPr="00B82074" w:rsidTr="001E7BA7">
        <w:trPr>
          <w:tblCellSpacing w:w="15" w:type="dxa"/>
        </w:trPr>
        <w:tc>
          <w:tcPr>
            <w:tcW w:w="9145" w:type="dxa"/>
            <w:gridSpan w:val="8"/>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6A3FF9">
            <w:pPr>
              <w:spacing w:after="0" w:line="240" w:lineRule="auto"/>
              <w:jc w:val="center"/>
              <w:rPr>
                <w:rFonts w:ascii="Times New Roman" w:eastAsia="Times New Roman" w:hAnsi="Times New Roman" w:cs="Times New Roman"/>
                <w:b/>
                <w:bCs/>
                <w:iCs/>
                <w:sz w:val="24"/>
                <w:szCs w:val="24"/>
                <w:lang w:eastAsia="lv-LV"/>
              </w:rPr>
            </w:pPr>
            <w:r w:rsidRPr="00B82074">
              <w:rPr>
                <w:rFonts w:ascii="Times New Roman" w:eastAsia="Times New Roman" w:hAnsi="Times New Roman" w:cs="Times New Roman"/>
                <w:b/>
                <w:bCs/>
                <w:iCs/>
                <w:sz w:val="24"/>
                <w:szCs w:val="24"/>
                <w:lang w:eastAsia="lv-LV"/>
              </w:rPr>
              <w:t>III. Tiesību akta projekta ietekme uz valsts budžetu un pašvaldību budžetiem</w:t>
            </w:r>
          </w:p>
        </w:tc>
      </w:tr>
      <w:tr w:rsidR="00B82074" w:rsidRPr="00B82074" w:rsidTr="001E7BA7">
        <w:trPr>
          <w:tblCellSpacing w:w="15" w:type="dxa"/>
        </w:trPr>
        <w:tc>
          <w:tcPr>
            <w:tcW w:w="1534" w:type="dxa"/>
            <w:vMerge w:val="restart"/>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F67964">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Rādītāji</w:t>
            </w:r>
          </w:p>
        </w:tc>
        <w:tc>
          <w:tcPr>
            <w:tcW w:w="2493"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AC7558" w:rsidRPr="00B82074" w:rsidRDefault="00AC7558" w:rsidP="002C79EB">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201</w:t>
            </w:r>
            <w:r w:rsidR="002C79EB" w:rsidRPr="00B82074">
              <w:rPr>
                <w:rFonts w:ascii="Times New Roman" w:eastAsia="Times New Roman" w:hAnsi="Times New Roman" w:cs="Times New Roman"/>
                <w:iCs/>
                <w:sz w:val="24"/>
                <w:szCs w:val="24"/>
                <w:lang w:eastAsia="lv-LV"/>
              </w:rPr>
              <w:t>8</w:t>
            </w:r>
            <w:r w:rsidRPr="00B82074">
              <w:rPr>
                <w:rFonts w:ascii="Times New Roman" w:eastAsia="Times New Roman" w:hAnsi="Times New Roman" w:cs="Times New Roman"/>
                <w:iCs/>
                <w:sz w:val="24"/>
                <w:szCs w:val="24"/>
                <w:lang w:eastAsia="lv-LV"/>
              </w:rPr>
              <w:t>.gada plāns</w:t>
            </w:r>
          </w:p>
        </w:tc>
        <w:tc>
          <w:tcPr>
            <w:tcW w:w="5058" w:type="dxa"/>
            <w:gridSpan w:val="5"/>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F67964">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Turpmākie trīs gadi (</w:t>
            </w:r>
            <w:r w:rsidRPr="00B82074">
              <w:rPr>
                <w:rFonts w:ascii="Times New Roman" w:eastAsia="Times New Roman" w:hAnsi="Times New Roman" w:cs="Times New Roman"/>
                <w:i/>
                <w:iCs/>
                <w:sz w:val="24"/>
                <w:szCs w:val="24"/>
                <w:lang w:eastAsia="lv-LV"/>
              </w:rPr>
              <w:t>euro</w:t>
            </w:r>
            <w:r w:rsidRPr="00B82074">
              <w:rPr>
                <w:rFonts w:ascii="Times New Roman" w:eastAsia="Times New Roman" w:hAnsi="Times New Roman" w:cs="Times New Roman"/>
                <w:iCs/>
                <w:sz w:val="24"/>
                <w:szCs w:val="24"/>
                <w:lang w:eastAsia="lv-LV"/>
              </w:rPr>
              <w:t>)</w:t>
            </w:r>
          </w:p>
        </w:tc>
      </w:tr>
      <w:tr w:rsidR="00B82074" w:rsidRPr="00B82074" w:rsidTr="001E7BA7">
        <w:trPr>
          <w:tblCellSpacing w:w="15" w:type="dxa"/>
        </w:trPr>
        <w:tc>
          <w:tcPr>
            <w:tcW w:w="1534" w:type="dxa"/>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F67964">
            <w:pPr>
              <w:spacing w:after="0" w:line="240" w:lineRule="auto"/>
              <w:jc w:val="center"/>
              <w:rPr>
                <w:rFonts w:ascii="Times New Roman" w:eastAsia="Times New Roman" w:hAnsi="Times New Roman" w:cs="Times New Roman"/>
                <w:iCs/>
                <w:sz w:val="24"/>
                <w:szCs w:val="24"/>
                <w:lang w:eastAsia="lv-LV"/>
              </w:rPr>
            </w:pPr>
          </w:p>
        </w:tc>
        <w:tc>
          <w:tcPr>
            <w:tcW w:w="2493" w:type="dxa"/>
            <w:gridSpan w:val="2"/>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F67964">
            <w:pPr>
              <w:spacing w:after="0" w:line="240" w:lineRule="auto"/>
              <w:jc w:val="center"/>
              <w:rPr>
                <w:rFonts w:ascii="Times New Roman" w:eastAsia="Times New Roman" w:hAnsi="Times New Roman" w:cs="Times New Roman"/>
                <w:iCs/>
                <w:sz w:val="24"/>
                <w:szCs w:val="24"/>
                <w:lang w:eastAsia="lv-LV"/>
              </w:rPr>
            </w:pPr>
          </w:p>
        </w:tc>
        <w:tc>
          <w:tcPr>
            <w:tcW w:w="2381" w:type="dxa"/>
            <w:gridSpan w:val="2"/>
            <w:tcBorders>
              <w:top w:val="outset" w:sz="6" w:space="0" w:color="auto"/>
              <w:left w:val="outset" w:sz="6" w:space="0" w:color="auto"/>
              <w:bottom w:val="outset" w:sz="6" w:space="0" w:color="auto"/>
              <w:right w:val="outset" w:sz="6" w:space="0" w:color="auto"/>
            </w:tcBorders>
            <w:vAlign w:val="center"/>
            <w:hideMark/>
          </w:tcPr>
          <w:p w:rsidR="00AC7558" w:rsidRPr="00B82074" w:rsidRDefault="00AC7558" w:rsidP="002C79EB">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20</w:t>
            </w:r>
            <w:r w:rsidR="002C79EB" w:rsidRPr="00B82074">
              <w:rPr>
                <w:rFonts w:ascii="Times New Roman" w:eastAsia="Times New Roman" w:hAnsi="Times New Roman" w:cs="Times New Roman"/>
                <w:iCs/>
                <w:sz w:val="24"/>
                <w:szCs w:val="24"/>
                <w:lang w:eastAsia="lv-LV"/>
              </w:rPr>
              <w:t>19</w:t>
            </w: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AC7558" w:rsidRPr="00B82074" w:rsidRDefault="00AC7558" w:rsidP="002C79EB">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202</w:t>
            </w:r>
            <w:r w:rsidR="002C79EB" w:rsidRPr="00B82074">
              <w:rPr>
                <w:rFonts w:ascii="Times New Roman" w:eastAsia="Times New Roman" w:hAnsi="Times New Roman" w:cs="Times New Roman"/>
                <w:iCs/>
                <w:sz w:val="24"/>
                <w:szCs w:val="24"/>
                <w:lang w:eastAsia="lv-LV"/>
              </w:rPr>
              <w:t>0</w:t>
            </w:r>
          </w:p>
        </w:tc>
        <w:tc>
          <w:tcPr>
            <w:tcW w:w="804" w:type="dxa"/>
            <w:tcBorders>
              <w:top w:val="outset" w:sz="6" w:space="0" w:color="auto"/>
              <w:left w:val="outset" w:sz="6" w:space="0" w:color="auto"/>
              <w:bottom w:val="outset" w:sz="6" w:space="0" w:color="auto"/>
              <w:right w:val="outset" w:sz="6" w:space="0" w:color="auto"/>
            </w:tcBorders>
            <w:vAlign w:val="center"/>
            <w:hideMark/>
          </w:tcPr>
          <w:p w:rsidR="00AC7558" w:rsidRPr="00B82074" w:rsidRDefault="00AC7558" w:rsidP="002C79EB">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202</w:t>
            </w:r>
            <w:r w:rsidR="002C79EB" w:rsidRPr="00B82074">
              <w:rPr>
                <w:rFonts w:ascii="Times New Roman" w:eastAsia="Times New Roman" w:hAnsi="Times New Roman" w:cs="Times New Roman"/>
                <w:iCs/>
                <w:sz w:val="24"/>
                <w:szCs w:val="24"/>
                <w:lang w:eastAsia="lv-LV"/>
              </w:rPr>
              <w:t>1</w:t>
            </w:r>
          </w:p>
        </w:tc>
      </w:tr>
      <w:tr w:rsidR="00B82074" w:rsidRPr="00B82074" w:rsidTr="001E7BA7">
        <w:trPr>
          <w:tblCellSpacing w:w="15" w:type="dxa"/>
        </w:trPr>
        <w:tc>
          <w:tcPr>
            <w:tcW w:w="1534" w:type="dxa"/>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F67964">
            <w:pPr>
              <w:spacing w:after="0" w:line="240" w:lineRule="auto"/>
              <w:jc w:val="center"/>
              <w:rPr>
                <w:rFonts w:ascii="Times New Roman" w:eastAsia="Times New Roman" w:hAnsi="Times New Roman" w:cs="Times New Roman"/>
                <w:iCs/>
                <w:sz w:val="24"/>
                <w:szCs w:val="24"/>
                <w:lang w:eastAsia="lv-LV"/>
              </w:rPr>
            </w:pPr>
          </w:p>
        </w:tc>
        <w:tc>
          <w:tcPr>
            <w:tcW w:w="1359" w:type="dxa"/>
            <w:tcBorders>
              <w:top w:val="outset" w:sz="6" w:space="0" w:color="auto"/>
              <w:left w:val="outset" w:sz="6" w:space="0" w:color="auto"/>
              <w:bottom w:val="outset" w:sz="6" w:space="0" w:color="auto"/>
              <w:right w:val="outset" w:sz="6" w:space="0" w:color="auto"/>
            </w:tcBorders>
            <w:vAlign w:val="center"/>
            <w:hideMark/>
          </w:tcPr>
          <w:p w:rsidR="00AC7558" w:rsidRPr="00B82074" w:rsidRDefault="00AC7558" w:rsidP="00AC7558">
            <w:pPr>
              <w:spacing w:after="0" w:line="240" w:lineRule="auto"/>
              <w:jc w:val="center"/>
              <w:rPr>
                <w:rFonts w:ascii="Times New Roman" w:eastAsia="Times New Roman" w:hAnsi="Times New Roman" w:cs="Times New Roman"/>
                <w:iCs/>
                <w:lang w:eastAsia="lv-LV"/>
              </w:rPr>
            </w:pPr>
            <w:r w:rsidRPr="00B82074">
              <w:rPr>
                <w:rFonts w:ascii="Times New Roman" w:eastAsia="Times New Roman" w:hAnsi="Times New Roman" w:cs="Times New Roman"/>
                <w:iCs/>
                <w:lang w:eastAsia="lv-LV"/>
              </w:rPr>
              <w:t>Saskaņā ar likumu “Par valsts budžetu 2018.gadam”</w:t>
            </w:r>
          </w:p>
          <w:p w:rsidR="00AC7558" w:rsidRPr="00B82074" w:rsidRDefault="00AC7558" w:rsidP="00AC7558">
            <w:pPr>
              <w:spacing w:after="0" w:line="240" w:lineRule="auto"/>
              <w:jc w:val="center"/>
              <w:rPr>
                <w:rFonts w:ascii="Times New Roman" w:eastAsia="Times New Roman" w:hAnsi="Times New Roman" w:cs="Times New Roman"/>
                <w:iCs/>
                <w:lang w:eastAsia="lv-LV"/>
              </w:rPr>
            </w:pPr>
            <w:r w:rsidRPr="00B82074">
              <w:rPr>
                <w:rFonts w:ascii="Times New Roman" w:eastAsia="Times New Roman" w:hAnsi="Times New Roman" w:cs="Times New Roman"/>
                <w:iCs/>
                <w:lang w:eastAsia="lv-LV"/>
              </w:rPr>
              <w:t>(</w:t>
            </w:r>
            <w:r w:rsidRPr="00B82074">
              <w:rPr>
                <w:rFonts w:ascii="Times New Roman" w:eastAsia="Times New Roman" w:hAnsi="Times New Roman" w:cs="Times New Roman"/>
                <w:i/>
                <w:iCs/>
                <w:lang w:eastAsia="lv-LV"/>
              </w:rPr>
              <w:t>euro</w:t>
            </w:r>
            <w:r w:rsidRPr="00B82074">
              <w:rPr>
                <w:rFonts w:ascii="Times New Roman" w:eastAsia="Times New Roman" w:hAnsi="Times New Roman" w:cs="Times New Roman"/>
                <w:iCs/>
                <w:lang w:eastAsia="lv-LV"/>
              </w:rPr>
              <w:t>)</w:t>
            </w:r>
          </w:p>
        </w:tc>
        <w:tc>
          <w:tcPr>
            <w:tcW w:w="1104" w:type="dxa"/>
            <w:tcBorders>
              <w:top w:val="outset" w:sz="6" w:space="0" w:color="auto"/>
              <w:left w:val="outset" w:sz="6" w:space="0" w:color="auto"/>
              <w:bottom w:val="outset" w:sz="6" w:space="0" w:color="auto"/>
              <w:right w:val="outset" w:sz="6" w:space="0" w:color="auto"/>
            </w:tcBorders>
            <w:vAlign w:val="center"/>
            <w:hideMark/>
          </w:tcPr>
          <w:p w:rsidR="00AC7558" w:rsidRPr="00B82074" w:rsidRDefault="00AC7558" w:rsidP="00AC7558">
            <w:pPr>
              <w:spacing w:after="0" w:line="240" w:lineRule="auto"/>
              <w:jc w:val="center"/>
              <w:rPr>
                <w:rFonts w:ascii="Times New Roman" w:eastAsia="Times New Roman" w:hAnsi="Times New Roman" w:cs="Times New Roman"/>
              </w:rPr>
            </w:pPr>
            <w:r w:rsidRPr="00B82074">
              <w:rPr>
                <w:rFonts w:ascii="Times New Roman" w:eastAsia="Times New Roman" w:hAnsi="Times New Roman" w:cs="Times New Roman"/>
              </w:rPr>
              <w:t>2019.gada budžeta projekts pret 2018.gada plānu – izmaiņas</w:t>
            </w:r>
          </w:p>
          <w:p w:rsidR="00AC7558" w:rsidRPr="00B82074" w:rsidRDefault="00AC7558" w:rsidP="00AC7558">
            <w:pPr>
              <w:spacing w:after="0" w:line="240" w:lineRule="auto"/>
              <w:jc w:val="center"/>
              <w:rPr>
                <w:rFonts w:ascii="Times New Roman" w:eastAsia="Times New Roman" w:hAnsi="Times New Roman" w:cs="Times New Roman"/>
                <w:iCs/>
                <w:lang w:eastAsia="lv-LV"/>
              </w:rPr>
            </w:pPr>
            <w:r w:rsidRPr="00B82074">
              <w:rPr>
                <w:rFonts w:ascii="Times New Roman" w:eastAsia="Times New Roman" w:hAnsi="Times New Roman" w:cs="Times New Roman"/>
              </w:rPr>
              <w:t>(</w:t>
            </w:r>
            <w:r w:rsidRPr="00B82074">
              <w:rPr>
                <w:rFonts w:ascii="Times New Roman" w:eastAsia="Times New Roman" w:hAnsi="Times New Roman" w:cs="Times New Roman"/>
                <w:i/>
              </w:rPr>
              <w:t>euro</w:t>
            </w:r>
            <w:r w:rsidRPr="00B82074">
              <w:rPr>
                <w:rFonts w:ascii="Times New Roman" w:eastAsia="Times New Roman" w:hAnsi="Times New Roman" w:cs="Times New Roman"/>
              </w:rPr>
              <w:t>)</w:t>
            </w:r>
          </w:p>
        </w:tc>
        <w:tc>
          <w:tcPr>
            <w:tcW w:w="1246"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4E158D" w:rsidP="00F67964">
            <w:pPr>
              <w:spacing w:after="0" w:line="240" w:lineRule="auto"/>
              <w:jc w:val="center"/>
              <w:rPr>
                <w:rFonts w:ascii="Times New Roman" w:eastAsia="Times New Roman" w:hAnsi="Times New Roman" w:cs="Times New Roman"/>
                <w:iCs/>
                <w:lang w:eastAsia="lv-LV"/>
              </w:rPr>
            </w:pPr>
            <w:r w:rsidRPr="00B82074">
              <w:rPr>
                <w:rFonts w:ascii="Times New Roman" w:eastAsia="Times New Roman" w:hAnsi="Times New Roman" w:cs="Times New Roman"/>
                <w:iCs/>
                <w:lang w:eastAsia="lv-LV"/>
              </w:rPr>
              <w:t>Budžeta projekts</w:t>
            </w:r>
          </w:p>
        </w:tc>
        <w:tc>
          <w:tcPr>
            <w:tcW w:w="1105"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8B6D06">
            <w:pPr>
              <w:spacing w:after="0" w:line="240" w:lineRule="auto"/>
              <w:jc w:val="center"/>
              <w:rPr>
                <w:rFonts w:ascii="Times New Roman" w:eastAsia="Times New Roman" w:hAnsi="Times New Roman" w:cs="Times New Roman"/>
                <w:iCs/>
                <w:lang w:eastAsia="lv-LV"/>
              </w:rPr>
            </w:pPr>
            <w:r w:rsidRPr="00B82074">
              <w:rPr>
                <w:rFonts w:ascii="Times New Roman" w:eastAsia="Times New Roman" w:hAnsi="Times New Roman" w:cs="Times New Roman"/>
                <w:iCs/>
                <w:lang w:eastAsia="lv-LV"/>
              </w:rPr>
              <w:t xml:space="preserve">izmaiņas, salīdzinot ar vidēja termiņa budžeta ietvaru </w:t>
            </w:r>
            <w:r w:rsidR="008B6D06" w:rsidRPr="00B82074">
              <w:rPr>
                <w:rFonts w:ascii="Times New Roman" w:eastAsia="Times New Roman" w:hAnsi="Times New Roman" w:cs="Times New Roman"/>
                <w:iCs/>
                <w:lang w:eastAsia="lv-LV"/>
              </w:rPr>
              <w:t xml:space="preserve">2019. </w:t>
            </w:r>
            <w:r w:rsidRPr="00B82074">
              <w:rPr>
                <w:rFonts w:ascii="Times New Roman" w:eastAsia="Times New Roman" w:hAnsi="Times New Roman" w:cs="Times New Roman"/>
                <w:iCs/>
                <w:lang w:eastAsia="lv-LV"/>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F67964">
            <w:pPr>
              <w:spacing w:after="0" w:line="240" w:lineRule="auto"/>
              <w:jc w:val="center"/>
              <w:rPr>
                <w:rFonts w:ascii="Times New Roman" w:eastAsia="Times New Roman" w:hAnsi="Times New Roman" w:cs="Times New Roman"/>
                <w:iCs/>
                <w:lang w:eastAsia="lv-LV"/>
              </w:rPr>
            </w:pPr>
            <w:r w:rsidRPr="00B82074">
              <w:rPr>
                <w:rFonts w:ascii="Times New Roman" w:eastAsia="Times New Roman" w:hAnsi="Times New Roman" w:cs="Times New Roman"/>
                <w:iCs/>
                <w:lang w:eastAsia="lv-LV"/>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8B6D06">
            <w:pPr>
              <w:spacing w:after="0" w:line="240" w:lineRule="auto"/>
              <w:jc w:val="center"/>
              <w:rPr>
                <w:rFonts w:ascii="Times New Roman" w:eastAsia="Times New Roman" w:hAnsi="Times New Roman" w:cs="Times New Roman"/>
                <w:iCs/>
                <w:lang w:eastAsia="lv-LV"/>
              </w:rPr>
            </w:pPr>
            <w:r w:rsidRPr="00B82074">
              <w:rPr>
                <w:rFonts w:ascii="Times New Roman" w:eastAsia="Times New Roman" w:hAnsi="Times New Roman" w:cs="Times New Roman"/>
                <w:iCs/>
                <w:lang w:eastAsia="lv-LV"/>
              </w:rPr>
              <w:t>izmaiņas, salīdzinot ar vidēja termiņa budžeta ietvaru 2</w:t>
            </w:r>
            <w:r w:rsidR="008B6D06" w:rsidRPr="00B82074">
              <w:rPr>
                <w:rFonts w:ascii="Times New Roman" w:eastAsia="Times New Roman" w:hAnsi="Times New Roman" w:cs="Times New Roman"/>
                <w:iCs/>
                <w:lang w:eastAsia="lv-LV"/>
              </w:rPr>
              <w:t>020.</w:t>
            </w:r>
            <w:r w:rsidRPr="00B82074">
              <w:rPr>
                <w:rFonts w:ascii="Times New Roman" w:eastAsia="Times New Roman" w:hAnsi="Times New Roman" w:cs="Times New Roman"/>
                <w:iCs/>
                <w:lang w:eastAsia="lv-LV"/>
              </w:rPr>
              <w:t xml:space="preserve"> gadam</w:t>
            </w:r>
          </w:p>
        </w:tc>
        <w:tc>
          <w:tcPr>
            <w:tcW w:w="804"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8B6D06">
            <w:pPr>
              <w:spacing w:after="0" w:line="240" w:lineRule="auto"/>
              <w:jc w:val="center"/>
              <w:rPr>
                <w:rFonts w:ascii="Times New Roman" w:eastAsia="Times New Roman" w:hAnsi="Times New Roman" w:cs="Times New Roman"/>
                <w:iCs/>
                <w:lang w:eastAsia="lv-LV"/>
              </w:rPr>
            </w:pPr>
            <w:r w:rsidRPr="00B82074">
              <w:rPr>
                <w:rFonts w:ascii="Times New Roman" w:eastAsia="Times New Roman" w:hAnsi="Times New Roman" w:cs="Times New Roman"/>
                <w:iCs/>
                <w:lang w:eastAsia="lv-LV"/>
              </w:rPr>
              <w:t xml:space="preserve">izmaiņas, salīdzinot ar vidēja termiņa budžeta ietvaru </w:t>
            </w:r>
            <w:r w:rsidR="008B6D06" w:rsidRPr="00B82074">
              <w:rPr>
                <w:rFonts w:ascii="Times New Roman" w:eastAsia="Times New Roman" w:hAnsi="Times New Roman" w:cs="Times New Roman"/>
                <w:iCs/>
                <w:lang w:eastAsia="lv-LV"/>
              </w:rPr>
              <w:t>2020.</w:t>
            </w:r>
            <w:r w:rsidRPr="00B82074">
              <w:rPr>
                <w:rFonts w:ascii="Times New Roman" w:eastAsia="Times New Roman" w:hAnsi="Times New Roman" w:cs="Times New Roman"/>
                <w:iCs/>
                <w:lang w:eastAsia="lv-LV"/>
              </w:rPr>
              <w:t xml:space="preserve"> gadam</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F67964">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1</w:t>
            </w:r>
          </w:p>
        </w:tc>
        <w:tc>
          <w:tcPr>
            <w:tcW w:w="1359"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F67964">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F67964">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3</w:t>
            </w:r>
          </w:p>
        </w:tc>
        <w:tc>
          <w:tcPr>
            <w:tcW w:w="1246"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F67964">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4</w:t>
            </w:r>
          </w:p>
        </w:tc>
        <w:tc>
          <w:tcPr>
            <w:tcW w:w="1105"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F67964">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F67964">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6</w:t>
            </w:r>
          </w:p>
        </w:tc>
        <w:tc>
          <w:tcPr>
            <w:tcW w:w="963"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F67964">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7</w:t>
            </w:r>
          </w:p>
        </w:tc>
        <w:tc>
          <w:tcPr>
            <w:tcW w:w="804" w:type="dxa"/>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F67964">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8</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1. Budžeta ieņēmumi</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656615"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8 753 146 235</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273A61"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416 784 600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8B6D06"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9 169 930 835</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1E7BA7" w:rsidRDefault="001E7BA7" w:rsidP="001E7BA7">
            <w:pPr>
              <w:spacing w:after="0" w:line="240" w:lineRule="auto"/>
              <w:rPr>
                <w:rFonts w:ascii="Times New Roman" w:eastAsia="Times New Roman" w:hAnsi="Times New Roman" w:cs="Times New Roman"/>
                <w:iCs/>
                <w:sz w:val="18"/>
                <w:szCs w:val="18"/>
                <w:lang w:eastAsia="lv-LV"/>
              </w:rPr>
            </w:pPr>
            <w:r w:rsidRPr="001E7BA7">
              <w:rPr>
                <w:rFonts w:ascii="Times New Roman" w:eastAsia="Times New Roman" w:hAnsi="Times New Roman" w:cs="Times New Roman"/>
                <w:iCs/>
                <w:sz w:val="18"/>
                <w:szCs w:val="18"/>
                <w:lang w:eastAsia="lv-LV"/>
              </w:rPr>
              <w:t>37 136 450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1.1. valsts pamatbudžets, tai skaitā ieņēmumi no maksas pakalpojumiem un citi pašu ieņēmumi</w:t>
            </w:r>
          </w:p>
          <w:p w:rsidR="00EE19DA" w:rsidRPr="00B82074" w:rsidRDefault="00EE19DA"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(bruto)</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656615"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6 162 433 033</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273A61"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217 047 042</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8B6D06"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6 379 480 075</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1E7BA7" w:rsidRDefault="001E7BA7" w:rsidP="001E7BA7">
            <w:pPr>
              <w:spacing w:after="0" w:line="240" w:lineRule="auto"/>
              <w:rPr>
                <w:rFonts w:ascii="Times New Roman" w:eastAsia="Times New Roman" w:hAnsi="Times New Roman" w:cs="Times New Roman"/>
                <w:iCs/>
                <w:sz w:val="18"/>
                <w:szCs w:val="18"/>
                <w:lang w:eastAsia="lv-LV"/>
              </w:rPr>
            </w:pPr>
            <w:r w:rsidRPr="001E7BA7">
              <w:rPr>
                <w:rFonts w:ascii="Times New Roman" w:hAnsi="Times New Roman" w:cs="Times New Roman"/>
                <w:color w:val="000000"/>
                <w:sz w:val="18"/>
                <w:szCs w:val="18"/>
              </w:rPr>
              <w:t>-8 064 670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1.2. valsts speciālais budžets</w:t>
            </w:r>
            <w:r w:rsidR="00EE19DA" w:rsidRPr="00B82074">
              <w:rPr>
                <w:rFonts w:ascii="Times New Roman" w:eastAsia="Times New Roman" w:hAnsi="Times New Roman" w:cs="Times New Roman"/>
                <w:iCs/>
                <w:sz w:val="24"/>
                <w:szCs w:val="24"/>
                <w:lang w:eastAsia="lv-LV"/>
              </w:rPr>
              <w:t xml:space="preserve"> (bruto)</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2B7BC6"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2 777 081 899</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AF0168"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212 431 284</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FC38F3"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2 989 513 183</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1E7BA7" w:rsidRDefault="001E7BA7" w:rsidP="001E7BA7">
            <w:pPr>
              <w:spacing w:after="0" w:line="240" w:lineRule="auto"/>
              <w:rPr>
                <w:rFonts w:ascii="Times New Roman" w:eastAsia="Times New Roman" w:hAnsi="Times New Roman" w:cs="Times New Roman"/>
                <w:iCs/>
                <w:sz w:val="18"/>
                <w:szCs w:val="18"/>
                <w:lang w:eastAsia="lv-LV"/>
              </w:rPr>
            </w:pPr>
            <w:r w:rsidRPr="001E7BA7">
              <w:rPr>
                <w:rFonts w:ascii="Times New Roman" w:hAnsi="Times New Roman" w:cs="Times New Roman"/>
                <w:color w:val="000000"/>
                <w:sz w:val="18"/>
                <w:szCs w:val="18"/>
              </w:rPr>
              <w:t>54 381 462</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1.3. pašvaldību budžets</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1E7BA7" w:rsidRDefault="00E5323B" w:rsidP="00E5323B">
            <w:pPr>
              <w:spacing w:after="0" w:line="240" w:lineRule="auto"/>
              <w:rPr>
                <w:rFonts w:ascii="Times New Roman" w:eastAsia="Times New Roman" w:hAnsi="Times New Roman" w:cs="Times New Roman"/>
                <w:iCs/>
                <w:sz w:val="18"/>
                <w:szCs w:val="18"/>
                <w:lang w:eastAsia="lv-LV"/>
              </w:rPr>
            </w:pPr>
            <w:r w:rsidRPr="001E7BA7">
              <w:rPr>
                <w:rFonts w:ascii="Times New Roman" w:eastAsia="Times New Roman" w:hAnsi="Times New Roman" w:cs="Times New Roman"/>
                <w:iCs/>
                <w:sz w:val="18"/>
                <w:szCs w:val="18"/>
                <w:lang w:eastAsia="lv-LV"/>
              </w:rPr>
              <w:t> </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 Budžeta izdevumi</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AA3894"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8 954 188 268</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AF0168"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430 234 678</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9D5006"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9 384 422 946</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1E7BA7" w:rsidRDefault="001E7BA7" w:rsidP="001E7BA7">
            <w:pPr>
              <w:spacing w:after="0" w:line="240" w:lineRule="auto"/>
              <w:rPr>
                <w:rFonts w:ascii="Times New Roman" w:eastAsia="Times New Roman" w:hAnsi="Times New Roman" w:cs="Times New Roman"/>
                <w:iCs/>
                <w:sz w:val="18"/>
                <w:szCs w:val="18"/>
                <w:lang w:eastAsia="lv-LV"/>
              </w:rPr>
            </w:pPr>
            <w:r w:rsidRPr="001E7BA7">
              <w:rPr>
                <w:rFonts w:ascii="Times New Roman" w:hAnsi="Times New Roman" w:cs="Times New Roman"/>
                <w:color w:val="000000"/>
                <w:sz w:val="18"/>
                <w:szCs w:val="18"/>
              </w:rPr>
              <w:t>61 532 537</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2.1. valsts pamatbudžets</w:t>
            </w:r>
            <w:r w:rsidR="00EE19DA" w:rsidRPr="00B82074">
              <w:rPr>
                <w:rFonts w:ascii="Times New Roman" w:eastAsia="Times New Roman" w:hAnsi="Times New Roman" w:cs="Times New Roman"/>
                <w:iCs/>
                <w:sz w:val="24"/>
                <w:szCs w:val="24"/>
                <w:lang w:eastAsia="lv-LV"/>
              </w:rPr>
              <w:t xml:space="preserve"> (bruto)</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AA3894"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6 489 358 029</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AF0168"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328 400 584</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54786C"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6 817 758 613</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1E7BA7" w:rsidRDefault="001E7BA7" w:rsidP="001E7BA7">
            <w:pPr>
              <w:spacing w:after="0" w:line="240" w:lineRule="auto"/>
              <w:rPr>
                <w:rFonts w:ascii="Times New Roman" w:eastAsia="Times New Roman" w:hAnsi="Times New Roman" w:cs="Times New Roman"/>
                <w:iCs/>
                <w:sz w:val="18"/>
                <w:szCs w:val="18"/>
                <w:lang w:eastAsia="lv-LV"/>
              </w:rPr>
            </w:pPr>
            <w:r w:rsidRPr="001E7BA7">
              <w:rPr>
                <w:rFonts w:ascii="Times New Roman" w:hAnsi="Times New Roman" w:cs="Times New Roman"/>
                <w:color w:val="000000"/>
                <w:sz w:val="18"/>
                <w:szCs w:val="18"/>
              </w:rPr>
              <w:t>160 209 597</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2.2. valsts speciālais budžets</w:t>
            </w:r>
            <w:r w:rsidR="00EE19DA" w:rsidRPr="00B82074">
              <w:rPr>
                <w:rFonts w:ascii="Times New Roman" w:eastAsia="Times New Roman" w:hAnsi="Times New Roman" w:cs="Times New Roman"/>
                <w:iCs/>
                <w:sz w:val="24"/>
                <w:szCs w:val="24"/>
                <w:lang w:eastAsia="lv-LV"/>
              </w:rPr>
              <w:t xml:space="preserve"> (bruto)</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602555"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2 651 198 936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2E2C2C"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114 527 820</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166E"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2 765 726 756</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1E7BA7" w:rsidRDefault="001E7BA7" w:rsidP="001E7BA7">
            <w:pPr>
              <w:spacing w:after="0" w:line="240" w:lineRule="auto"/>
              <w:rPr>
                <w:rFonts w:ascii="Times New Roman" w:eastAsia="Times New Roman" w:hAnsi="Times New Roman" w:cs="Times New Roman"/>
                <w:iCs/>
                <w:sz w:val="18"/>
                <w:szCs w:val="18"/>
                <w:lang w:eastAsia="lv-LV"/>
              </w:rPr>
            </w:pPr>
            <w:r w:rsidRPr="001E7BA7">
              <w:rPr>
                <w:rFonts w:ascii="Times New Roman" w:hAnsi="Times New Roman" w:cs="Times New Roman"/>
                <w:color w:val="000000"/>
                <w:sz w:val="18"/>
                <w:szCs w:val="18"/>
              </w:rPr>
              <w:t>-89 496 718</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2.3. pašvaldību budžets</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1E7BA7" w:rsidRDefault="00E5323B" w:rsidP="00E5323B">
            <w:pPr>
              <w:spacing w:after="0" w:line="240" w:lineRule="auto"/>
              <w:rPr>
                <w:rFonts w:ascii="Times New Roman" w:eastAsia="Times New Roman" w:hAnsi="Times New Roman" w:cs="Times New Roman"/>
                <w:iCs/>
                <w:sz w:val="18"/>
                <w:szCs w:val="18"/>
                <w:lang w:eastAsia="lv-LV"/>
              </w:rPr>
            </w:pPr>
            <w:r w:rsidRPr="001E7BA7">
              <w:rPr>
                <w:rFonts w:ascii="Times New Roman" w:eastAsia="Times New Roman" w:hAnsi="Times New Roman" w:cs="Times New Roman"/>
                <w:iCs/>
                <w:sz w:val="18"/>
                <w:szCs w:val="18"/>
                <w:lang w:eastAsia="lv-LV"/>
              </w:rPr>
              <w:t> </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lastRenderedPageBreak/>
              <w:t>3. Finansiālā ietekme</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D51514"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-201 042 033</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86201"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-13 450 078</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584D5C"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-214 492 111</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1E7BA7" w:rsidRDefault="001E7BA7" w:rsidP="001E7BA7">
            <w:pPr>
              <w:spacing w:after="0" w:line="240" w:lineRule="auto"/>
              <w:rPr>
                <w:rFonts w:ascii="Times New Roman" w:eastAsia="Times New Roman" w:hAnsi="Times New Roman" w:cs="Times New Roman"/>
                <w:iCs/>
                <w:sz w:val="18"/>
                <w:szCs w:val="18"/>
                <w:lang w:eastAsia="lv-LV"/>
              </w:rPr>
            </w:pPr>
            <w:r w:rsidRPr="001E7BA7">
              <w:rPr>
                <w:rFonts w:ascii="Times New Roman" w:hAnsi="Times New Roman" w:cs="Times New Roman"/>
                <w:color w:val="000000"/>
                <w:sz w:val="18"/>
                <w:szCs w:val="18"/>
              </w:rPr>
              <w:t>-24 396 087</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3.1. valsts pamatbudžets</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D51514"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-326 924 996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9C0D3E"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-111 353 542</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D777C3"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-438 278 538</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1E7BA7" w:rsidRDefault="001E7BA7" w:rsidP="001E7BA7">
            <w:pPr>
              <w:spacing w:after="0" w:line="240" w:lineRule="auto"/>
              <w:rPr>
                <w:rFonts w:ascii="Times New Roman" w:eastAsia="Times New Roman" w:hAnsi="Times New Roman" w:cs="Times New Roman"/>
                <w:iCs/>
                <w:sz w:val="18"/>
                <w:szCs w:val="18"/>
                <w:lang w:eastAsia="lv-LV"/>
              </w:rPr>
            </w:pPr>
            <w:r w:rsidRPr="001E7BA7">
              <w:rPr>
                <w:rFonts w:ascii="Times New Roman" w:hAnsi="Times New Roman" w:cs="Times New Roman"/>
                <w:color w:val="000000"/>
                <w:sz w:val="18"/>
                <w:szCs w:val="18"/>
              </w:rPr>
              <w:t>-168 274 267</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3.2. speciālais budžets</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6C7A39"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125 882 963</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FD66C5"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97 903 464</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4A581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223 786 427</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1E7BA7" w:rsidRDefault="001E7BA7" w:rsidP="001E7BA7">
            <w:pPr>
              <w:spacing w:after="0" w:line="240" w:lineRule="auto"/>
              <w:rPr>
                <w:rFonts w:ascii="Times New Roman" w:eastAsia="Times New Roman" w:hAnsi="Times New Roman" w:cs="Times New Roman"/>
                <w:iCs/>
                <w:sz w:val="18"/>
                <w:szCs w:val="18"/>
                <w:lang w:eastAsia="lv-LV"/>
              </w:rPr>
            </w:pPr>
            <w:r w:rsidRPr="001E7BA7">
              <w:rPr>
                <w:rFonts w:ascii="Times New Roman" w:hAnsi="Times New Roman" w:cs="Times New Roman"/>
                <w:color w:val="000000"/>
                <w:sz w:val="18"/>
                <w:szCs w:val="18"/>
              </w:rPr>
              <w:t>143 878 180</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3.3. pašvaldību budžets</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18"/>
                <w:szCs w:val="18"/>
                <w:lang w:eastAsia="lv-LV"/>
              </w:rPr>
            </w:pPr>
            <w:r w:rsidRPr="00B82074">
              <w:rPr>
                <w:rFonts w:ascii="Times New Roman" w:eastAsia="Times New Roman" w:hAnsi="Times New Roman" w:cs="Times New Roman"/>
                <w:iCs/>
                <w:sz w:val="18"/>
                <w:szCs w:val="18"/>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359"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CC0D2D" w:rsidP="00CC0D2D">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CC0D2D" w:rsidP="00CC0D2D">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X</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820"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CC0D2D" w:rsidP="00CC0D2D">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5. Precizēta finansiālā ietekme</w:t>
            </w:r>
          </w:p>
        </w:tc>
        <w:tc>
          <w:tcPr>
            <w:tcW w:w="1359" w:type="dxa"/>
            <w:vMerge w:val="restart"/>
            <w:tcBorders>
              <w:top w:val="outset" w:sz="6" w:space="0" w:color="auto"/>
              <w:left w:val="outset" w:sz="6" w:space="0" w:color="auto"/>
              <w:bottom w:val="outset" w:sz="6" w:space="0" w:color="auto"/>
              <w:right w:val="outset" w:sz="6" w:space="0" w:color="auto"/>
            </w:tcBorders>
            <w:vAlign w:val="center"/>
            <w:hideMark/>
          </w:tcPr>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B82074" w:rsidRDefault="00CC0D2D" w:rsidP="00CC0D2D">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1246" w:type="dxa"/>
            <w:vMerge w:val="restart"/>
            <w:tcBorders>
              <w:top w:val="outset" w:sz="6" w:space="0" w:color="auto"/>
              <w:left w:val="outset" w:sz="6" w:space="0" w:color="auto"/>
              <w:bottom w:val="outset" w:sz="6" w:space="0" w:color="auto"/>
              <w:right w:val="outset" w:sz="6" w:space="0" w:color="auto"/>
            </w:tcBorders>
            <w:vAlign w:val="center"/>
            <w:hideMark/>
          </w:tcPr>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B82074" w:rsidRDefault="00CC0D2D" w:rsidP="00CC0D2D">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X</w:t>
            </w: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CC0D2D">
            <w:pPr>
              <w:spacing w:after="0" w:line="240" w:lineRule="auto"/>
              <w:jc w:val="center"/>
              <w:rPr>
                <w:rFonts w:ascii="Times New Roman" w:eastAsia="Times New Roman" w:hAnsi="Times New Roman" w:cs="Times New Roman"/>
                <w:iCs/>
                <w:sz w:val="24"/>
                <w:szCs w:val="24"/>
                <w:lang w:eastAsia="lv-LV"/>
              </w:rPr>
            </w:pP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CC0D2D" w:rsidRPr="00B82074" w:rsidRDefault="00CC0D2D" w:rsidP="00CC0D2D">
            <w:pPr>
              <w:spacing w:after="0" w:line="240" w:lineRule="auto"/>
              <w:jc w:val="center"/>
              <w:rPr>
                <w:rFonts w:ascii="Times New Roman" w:eastAsia="Times New Roman" w:hAnsi="Times New Roman" w:cs="Times New Roman"/>
                <w:iCs/>
                <w:sz w:val="24"/>
                <w:szCs w:val="24"/>
                <w:lang w:eastAsia="lv-LV"/>
              </w:rPr>
            </w:pPr>
          </w:p>
          <w:p w:rsidR="00E5323B" w:rsidRPr="00B82074" w:rsidRDefault="00CC0D2D" w:rsidP="00CC0D2D">
            <w:pPr>
              <w:spacing w:after="0" w:line="240" w:lineRule="auto"/>
              <w:jc w:val="center"/>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5.1. valsts pamatbudžets</w:t>
            </w:r>
          </w:p>
        </w:tc>
        <w:tc>
          <w:tcPr>
            <w:tcW w:w="1359" w:type="dxa"/>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c>
          <w:tcPr>
            <w:tcW w:w="1246" w:type="dxa"/>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5.2. speciālais budžets</w:t>
            </w:r>
          </w:p>
        </w:tc>
        <w:tc>
          <w:tcPr>
            <w:tcW w:w="1359" w:type="dxa"/>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c>
          <w:tcPr>
            <w:tcW w:w="1246" w:type="dxa"/>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5.3. pašvaldību budžets</w:t>
            </w:r>
          </w:p>
        </w:tc>
        <w:tc>
          <w:tcPr>
            <w:tcW w:w="1359" w:type="dxa"/>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c>
          <w:tcPr>
            <w:tcW w:w="1246" w:type="dxa"/>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p>
        </w:tc>
        <w:tc>
          <w:tcPr>
            <w:tcW w:w="1105"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c>
          <w:tcPr>
            <w:tcW w:w="804" w:type="dxa"/>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58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6.1. detalizēts ieņēmumu aprēķins</w:t>
            </w:r>
          </w:p>
        </w:tc>
        <w:tc>
          <w:tcPr>
            <w:tcW w:w="75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lastRenderedPageBreak/>
              <w:t>6.2. detalizēts izdevumu aprēķins</w:t>
            </w:r>
          </w:p>
        </w:tc>
        <w:tc>
          <w:tcPr>
            <w:tcW w:w="75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7. Amata vietu skaita izmaiņas</w:t>
            </w:r>
          </w:p>
        </w:tc>
        <w:tc>
          <w:tcPr>
            <w:tcW w:w="7581" w:type="dxa"/>
            <w:gridSpan w:val="7"/>
            <w:tcBorders>
              <w:top w:val="outset" w:sz="6" w:space="0" w:color="auto"/>
              <w:left w:val="outset" w:sz="6" w:space="0" w:color="auto"/>
              <w:bottom w:val="outset" w:sz="6" w:space="0" w:color="auto"/>
              <w:right w:val="outset" w:sz="6" w:space="0" w:color="auto"/>
            </w:tcBorders>
            <w:hideMark/>
          </w:tcPr>
          <w:p w:rsidR="00E5323B" w:rsidRPr="00B82074" w:rsidRDefault="00D13BBF" w:rsidP="00D13BBF">
            <w:pPr>
              <w:spacing w:after="0" w:line="240" w:lineRule="auto"/>
              <w:ind w:firstLine="539"/>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Projekts šo jomu neskar.</w:t>
            </w:r>
          </w:p>
        </w:tc>
      </w:tr>
      <w:tr w:rsidR="00B82074" w:rsidRPr="00B82074" w:rsidTr="001E7BA7">
        <w:trPr>
          <w:tblCellSpacing w:w="15" w:type="dxa"/>
        </w:trPr>
        <w:tc>
          <w:tcPr>
            <w:tcW w:w="1534" w:type="dxa"/>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8. Cita informācija</w:t>
            </w:r>
          </w:p>
        </w:tc>
        <w:tc>
          <w:tcPr>
            <w:tcW w:w="7581" w:type="dxa"/>
            <w:gridSpan w:val="7"/>
            <w:tcBorders>
              <w:top w:val="outset" w:sz="6" w:space="0" w:color="auto"/>
              <w:left w:val="outset" w:sz="6" w:space="0" w:color="auto"/>
              <w:bottom w:val="outset" w:sz="6" w:space="0" w:color="auto"/>
              <w:right w:val="outset" w:sz="6" w:space="0" w:color="auto"/>
            </w:tcBorders>
            <w:hideMark/>
          </w:tcPr>
          <w:p w:rsidR="00E5323B" w:rsidRPr="00B82074" w:rsidRDefault="00F67964" w:rsidP="005B7417">
            <w:pPr>
              <w:spacing w:after="0" w:line="240" w:lineRule="auto"/>
              <w:ind w:firstLine="510"/>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sz w:val="24"/>
                <w:szCs w:val="24"/>
              </w:rPr>
              <w:t>2.ailē parādīti</w:t>
            </w:r>
            <w:r w:rsidR="00F815A5" w:rsidRPr="00B82074">
              <w:rPr>
                <w:rFonts w:ascii="Times New Roman" w:eastAsia="Times New Roman" w:hAnsi="Times New Roman" w:cs="Times New Roman"/>
                <w:sz w:val="24"/>
                <w:szCs w:val="24"/>
              </w:rPr>
              <w:t xml:space="preserve"> likumā “</w:t>
            </w:r>
            <w:r w:rsidR="00F815A5" w:rsidRPr="0092027F">
              <w:rPr>
                <w:rFonts w:ascii="Times New Roman" w:eastAsia="Times New Roman" w:hAnsi="Times New Roman" w:cs="Times New Roman"/>
                <w:sz w:val="24"/>
                <w:szCs w:val="24"/>
              </w:rPr>
              <w:t>Par valsts budžetu 2018</w:t>
            </w:r>
            <w:r w:rsidRPr="0092027F">
              <w:rPr>
                <w:rFonts w:ascii="Times New Roman" w:eastAsia="Times New Roman" w:hAnsi="Times New Roman" w:cs="Times New Roman"/>
                <w:sz w:val="24"/>
                <w:szCs w:val="24"/>
              </w:rPr>
              <w:t>.gadam” apstiprinātie dati, 3.ailē parādītas izmaiņas - 201</w:t>
            </w:r>
            <w:r w:rsidR="00F815A5" w:rsidRPr="0092027F">
              <w:rPr>
                <w:rFonts w:ascii="Times New Roman" w:eastAsia="Times New Roman" w:hAnsi="Times New Roman" w:cs="Times New Roman"/>
                <w:sz w:val="24"/>
                <w:szCs w:val="24"/>
              </w:rPr>
              <w:t>9</w:t>
            </w:r>
            <w:r w:rsidRPr="0092027F">
              <w:rPr>
                <w:rFonts w:ascii="Times New Roman" w:eastAsia="Times New Roman" w:hAnsi="Times New Roman" w:cs="Times New Roman"/>
                <w:sz w:val="24"/>
                <w:szCs w:val="24"/>
              </w:rPr>
              <w:t>.gada budžeta projekts pret 201</w:t>
            </w:r>
            <w:r w:rsidR="00F815A5" w:rsidRPr="0092027F">
              <w:rPr>
                <w:rFonts w:ascii="Times New Roman" w:eastAsia="Times New Roman" w:hAnsi="Times New Roman" w:cs="Times New Roman"/>
                <w:sz w:val="24"/>
                <w:szCs w:val="24"/>
              </w:rPr>
              <w:t>8</w:t>
            </w:r>
            <w:r w:rsidRPr="0092027F">
              <w:rPr>
                <w:rFonts w:ascii="Times New Roman" w:eastAsia="Times New Roman" w:hAnsi="Times New Roman" w:cs="Times New Roman"/>
                <w:sz w:val="24"/>
                <w:szCs w:val="24"/>
              </w:rPr>
              <w:t>.gada plānu, 4.ailē – 201</w:t>
            </w:r>
            <w:r w:rsidR="00F815A5" w:rsidRPr="0092027F">
              <w:rPr>
                <w:rFonts w:ascii="Times New Roman" w:eastAsia="Times New Roman" w:hAnsi="Times New Roman" w:cs="Times New Roman"/>
                <w:sz w:val="24"/>
                <w:szCs w:val="24"/>
              </w:rPr>
              <w:t>9</w:t>
            </w:r>
            <w:r w:rsidRPr="0092027F">
              <w:rPr>
                <w:rFonts w:ascii="Times New Roman" w:eastAsia="Times New Roman" w:hAnsi="Times New Roman" w:cs="Times New Roman"/>
                <w:sz w:val="24"/>
                <w:szCs w:val="24"/>
              </w:rPr>
              <w:t>.gada budžeta projekts</w:t>
            </w:r>
            <w:r w:rsidR="005B7417" w:rsidRPr="0092027F">
              <w:rPr>
                <w:rFonts w:ascii="Times New Roman" w:eastAsia="Times New Roman" w:hAnsi="Times New Roman" w:cs="Times New Roman"/>
                <w:sz w:val="24"/>
                <w:szCs w:val="24"/>
              </w:rPr>
              <w:t xml:space="preserve">, 5.ailē parādītas izmaiņas - 2019.gada budžeta projekts pret </w:t>
            </w:r>
            <w:r w:rsidR="005B7417" w:rsidRPr="0092027F">
              <w:rPr>
                <w:rFonts w:ascii="Times New Roman" w:eastAsia="Times New Roman" w:hAnsi="Times New Roman" w:cs="Times New Roman"/>
                <w:iCs/>
                <w:sz w:val="24"/>
                <w:szCs w:val="24"/>
                <w:lang w:eastAsia="lv-LV"/>
              </w:rPr>
              <w:t xml:space="preserve">vidēja termiņa budžeta ietvaru </w:t>
            </w:r>
            <w:r w:rsidR="005B7417" w:rsidRPr="0092027F">
              <w:rPr>
                <w:rFonts w:ascii="Times New Roman" w:eastAsia="Times New Roman" w:hAnsi="Times New Roman" w:cs="Times New Roman"/>
                <w:sz w:val="24"/>
                <w:szCs w:val="24"/>
              </w:rPr>
              <w:t>2019.gadam.</w:t>
            </w:r>
          </w:p>
        </w:tc>
      </w:tr>
    </w:tbl>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2074" w:rsidRPr="00B8207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ED51F1">
            <w:pPr>
              <w:spacing w:after="0" w:line="240" w:lineRule="auto"/>
              <w:jc w:val="center"/>
              <w:rPr>
                <w:rFonts w:ascii="Times New Roman" w:eastAsia="Times New Roman" w:hAnsi="Times New Roman" w:cs="Times New Roman"/>
                <w:b/>
                <w:bCs/>
                <w:iCs/>
                <w:sz w:val="24"/>
                <w:szCs w:val="24"/>
                <w:lang w:eastAsia="lv-LV"/>
              </w:rPr>
            </w:pPr>
            <w:r w:rsidRPr="00B82074">
              <w:rPr>
                <w:rFonts w:ascii="Times New Roman" w:eastAsia="Times New Roman" w:hAnsi="Times New Roman" w:cs="Times New Roman"/>
                <w:b/>
                <w:bCs/>
                <w:iCs/>
                <w:sz w:val="24"/>
                <w:szCs w:val="24"/>
                <w:lang w:eastAsia="lv-LV"/>
              </w:rPr>
              <w:t>IV. Tiesību akta projekta ietekme uz spēkā esošo tiesību normu sistēmu</w:t>
            </w:r>
          </w:p>
        </w:tc>
      </w:tr>
      <w:tr w:rsidR="00B82074" w:rsidRPr="00B82074" w:rsidTr="00F679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rsidR="00F67964" w:rsidRPr="00B82074" w:rsidRDefault="00F67964" w:rsidP="00F67964">
            <w:pPr>
              <w:spacing w:after="0" w:line="240" w:lineRule="auto"/>
              <w:ind w:firstLine="454"/>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sz w:val="24"/>
                <w:szCs w:val="24"/>
                <w:lang w:eastAsia="lv-LV"/>
              </w:rPr>
              <w:t>Likump</w:t>
            </w:r>
            <w:r w:rsidR="00801E08" w:rsidRPr="00B82074">
              <w:rPr>
                <w:rFonts w:ascii="Times New Roman" w:eastAsia="Times New Roman" w:hAnsi="Times New Roman" w:cs="Times New Roman"/>
                <w:sz w:val="24"/>
                <w:szCs w:val="24"/>
                <w:lang w:eastAsia="lv-LV"/>
              </w:rPr>
              <w:t>rojekta “Par valsts budžetu 2019</w:t>
            </w:r>
            <w:r w:rsidRPr="00B82074">
              <w:rPr>
                <w:rFonts w:ascii="Times New Roman" w:eastAsia="Times New Roman" w:hAnsi="Times New Roman" w:cs="Times New Roman"/>
                <w:sz w:val="24"/>
                <w:szCs w:val="24"/>
                <w:lang w:eastAsia="lv-LV"/>
              </w:rPr>
              <w:t>.gadam” likumprojektu paketē</w:t>
            </w:r>
            <w:r w:rsidRPr="00B82074">
              <w:rPr>
                <w:rFonts w:ascii="Times New Roman" w:eastAsia="Times New Roman" w:hAnsi="Times New Roman" w:cs="Times New Roman"/>
                <w:i/>
                <w:sz w:val="24"/>
                <w:szCs w:val="24"/>
                <w:lang w:eastAsia="lv-LV"/>
              </w:rPr>
              <w:t xml:space="preserve"> </w:t>
            </w:r>
            <w:r w:rsidRPr="00B82074">
              <w:rPr>
                <w:rFonts w:ascii="Times New Roman" w:eastAsia="Times New Roman" w:hAnsi="Times New Roman" w:cs="Times New Roman"/>
                <w:bCs/>
                <w:iCs/>
                <w:sz w:val="24"/>
                <w:szCs w:val="24"/>
                <w:lang w:eastAsia="lv-LV"/>
              </w:rPr>
              <w:t>ir</w:t>
            </w:r>
            <w:r w:rsidRPr="00B82074">
              <w:rPr>
                <w:rFonts w:ascii="Times New Roman" w:eastAsia="Times New Roman" w:hAnsi="Times New Roman" w:cs="Times New Roman"/>
                <w:sz w:val="24"/>
                <w:szCs w:val="24"/>
                <w:lang w:eastAsia="lv-LV"/>
              </w:rPr>
              <w:t xml:space="preserve"> iekļauti šādi l</w:t>
            </w:r>
            <w:r w:rsidRPr="00B82074">
              <w:rPr>
                <w:rFonts w:ascii="Times New Roman" w:eastAsia="Times New Roman" w:hAnsi="Times New Roman" w:cs="Times New Roman"/>
                <w:bCs/>
                <w:sz w:val="24"/>
                <w:szCs w:val="24"/>
                <w:lang w:eastAsia="lv-LV"/>
              </w:rPr>
              <w:t xml:space="preserve">ikumprojekti: </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Grozījumi Likumā par budžetu un finanšu vadību;</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Grozījumi likumā “Par pašvaldību budžetiem”;</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Grozījumi Maksājumu pakalpojumu un elektroniskās naudas likumā;</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Grozījumi Elektronisko sakaru likumā;</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Grozījumi Latvijas Administratīvo pārkāpumu kodeksā;</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Grozījumi Azartspēļu un izložu likumā;</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Grozījums Izglītības likumā;</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Grozījumi Valsts sociālo pabalstu likumā;</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Grozījumi Uzturlīdzekļu garantiju fonda likumā;</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Calibri" w:hAnsi="Times New Roman" w:cs="Times New Roman"/>
                <w:bCs/>
                <w:sz w:val="24"/>
                <w:szCs w:val="24"/>
                <w:shd w:val="clear" w:color="auto" w:fill="FFFFFF"/>
              </w:rPr>
              <w:t>Grozījumi Autoceļu lietošanas nodevas likumā;</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Grozījumi likumā “Par valsts sociālo apdrošināšanu”;</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Grozījumi Dabas resursu nodokļa likumā;</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bCs/>
                <w:sz w:val="24"/>
                <w:szCs w:val="24"/>
                <w:lang w:eastAsia="lv-LV"/>
              </w:rPr>
            </w:pPr>
            <w:r w:rsidRPr="00B82074">
              <w:rPr>
                <w:rFonts w:ascii="Times New Roman" w:eastAsia="Times New Roman" w:hAnsi="Times New Roman" w:cs="Times New Roman"/>
                <w:bCs/>
                <w:sz w:val="24"/>
                <w:szCs w:val="24"/>
                <w:lang w:eastAsia="lv-LV"/>
              </w:rPr>
              <w:t>Grozījumi Latvijas vides aizsardzības fonda likumā;</w:t>
            </w:r>
          </w:p>
          <w:p w:rsidR="005445D5" w:rsidRPr="00B82074" w:rsidRDefault="005445D5" w:rsidP="003B3836">
            <w:pPr>
              <w:pStyle w:val="ListParagraph"/>
              <w:numPr>
                <w:ilvl w:val="0"/>
                <w:numId w:val="11"/>
              </w:numPr>
              <w:spacing w:after="0" w:line="240" w:lineRule="auto"/>
              <w:ind w:left="643" w:right="57"/>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bCs/>
                <w:sz w:val="24"/>
                <w:szCs w:val="24"/>
                <w:lang w:eastAsia="lv-LV"/>
              </w:rPr>
              <w:t>Grozījumi likumā “Par nodokļiem un nodevām”</w:t>
            </w:r>
            <w:r w:rsidR="00186C44" w:rsidRPr="00B82074">
              <w:rPr>
                <w:rFonts w:ascii="Times New Roman" w:eastAsia="Times New Roman" w:hAnsi="Times New Roman" w:cs="Times New Roman"/>
                <w:bCs/>
                <w:sz w:val="24"/>
                <w:szCs w:val="24"/>
                <w:lang w:eastAsia="lv-LV"/>
              </w:rPr>
              <w:t>.</w:t>
            </w:r>
          </w:p>
        </w:tc>
      </w:tr>
      <w:tr w:rsidR="00B82074" w:rsidRPr="00B8207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82074" w:rsidRDefault="000C512D" w:rsidP="00186C44">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sz w:val="24"/>
                <w:szCs w:val="24"/>
              </w:rPr>
              <w:t>Finanšu ministrija, Vides aizsardzības un reģionālās attīstības ministrija, Izglītības un zinātnes ministrija, Labklājības ministrija, Tieslietu ministrija, Satiksmes ministrija</w:t>
            </w:r>
            <w:r w:rsidR="00186C44" w:rsidRPr="00B82074">
              <w:rPr>
                <w:rFonts w:ascii="Times New Roman" w:eastAsia="Times New Roman" w:hAnsi="Times New Roman" w:cs="Times New Roman"/>
                <w:sz w:val="24"/>
                <w:szCs w:val="24"/>
              </w:rPr>
              <w:t>.</w:t>
            </w:r>
          </w:p>
        </w:tc>
      </w:tr>
      <w:tr w:rsidR="00B82074" w:rsidRPr="00B8207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82074" w:rsidRDefault="00F67964" w:rsidP="00364257">
            <w:pPr>
              <w:spacing w:after="0" w:line="240" w:lineRule="auto"/>
              <w:ind w:firstLine="539"/>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Nav</w:t>
            </w:r>
            <w:r w:rsidR="00303E13" w:rsidRPr="00B82074">
              <w:rPr>
                <w:rFonts w:ascii="Times New Roman" w:eastAsia="Times New Roman" w:hAnsi="Times New Roman" w:cs="Times New Roman"/>
                <w:iCs/>
                <w:sz w:val="24"/>
                <w:szCs w:val="24"/>
                <w:lang w:eastAsia="lv-LV"/>
              </w:rPr>
              <w:t>.</w:t>
            </w:r>
          </w:p>
        </w:tc>
      </w:tr>
    </w:tbl>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2074" w:rsidRPr="00B8207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ED51F1">
            <w:pPr>
              <w:spacing w:after="0" w:line="240" w:lineRule="auto"/>
              <w:jc w:val="center"/>
              <w:rPr>
                <w:rFonts w:ascii="Times New Roman" w:eastAsia="Times New Roman" w:hAnsi="Times New Roman" w:cs="Times New Roman"/>
                <w:b/>
                <w:bCs/>
                <w:iCs/>
                <w:sz w:val="24"/>
                <w:szCs w:val="24"/>
                <w:lang w:eastAsia="lv-LV"/>
              </w:rPr>
            </w:pPr>
            <w:r w:rsidRPr="00B8207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82074" w:rsidRPr="00B8207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F67964" w:rsidRPr="00B82074" w:rsidRDefault="00F67964" w:rsidP="00F67964">
            <w:pPr>
              <w:spacing w:after="0" w:line="240" w:lineRule="auto"/>
              <w:ind w:firstLine="53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Likumprojektā finansējums Latvijas iemaksām Eiropas Savienības budžetā paredzēts 2</w:t>
            </w:r>
            <w:r w:rsidR="00534858" w:rsidRPr="00B82074">
              <w:rPr>
                <w:rFonts w:ascii="Times New Roman" w:eastAsia="Times New Roman" w:hAnsi="Times New Roman" w:cs="Times New Roman"/>
                <w:sz w:val="24"/>
                <w:szCs w:val="24"/>
                <w:lang w:eastAsia="lv-LV"/>
              </w:rPr>
              <w:t>72,6</w:t>
            </w:r>
            <w:r w:rsidRPr="00B82074">
              <w:rPr>
                <w:rFonts w:ascii="Times New Roman" w:eastAsia="Times New Roman" w:hAnsi="Times New Roman" w:cs="Times New Roman"/>
                <w:sz w:val="24"/>
                <w:szCs w:val="24"/>
                <w:lang w:eastAsia="lv-LV"/>
              </w:rPr>
              <w:t xml:space="preserve"> milj. </w:t>
            </w:r>
            <w:r w:rsidRPr="00B82074">
              <w:rPr>
                <w:rFonts w:ascii="Times New Roman" w:eastAsia="Times New Roman" w:hAnsi="Times New Roman" w:cs="Times New Roman"/>
                <w:i/>
                <w:sz w:val="24"/>
                <w:szCs w:val="24"/>
                <w:lang w:eastAsia="lv-LV"/>
              </w:rPr>
              <w:t>euro</w:t>
            </w:r>
            <w:r w:rsidRPr="00B82074">
              <w:rPr>
                <w:rFonts w:ascii="Times New Roman" w:eastAsia="Times New Roman" w:hAnsi="Times New Roman" w:cs="Times New Roman"/>
                <w:sz w:val="24"/>
                <w:szCs w:val="24"/>
                <w:lang w:eastAsia="lv-LV"/>
              </w:rPr>
              <w:t xml:space="preserve"> apmērā.</w:t>
            </w:r>
          </w:p>
          <w:p w:rsidR="00F67964" w:rsidRPr="00B82074" w:rsidRDefault="00F67964" w:rsidP="00F67964">
            <w:pPr>
              <w:spacing w:after="0" w:line="240" w:lineRule="auto"/>
              <w:ind w:firstLine="558"/>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Eiropas Savienības dalībvalstu saistības veikt iemaksas nosaka Līgums par Eiropas Savienības </w:t>
            </w:r>
            <w:r w:rsidRPr="00B82074">
              <w:rPr>
                <w:rFonts w:ascii="Times New Roman" w:eastAsia="Times New Roman" w:hAnsi="Times New Roman" w:cs="Times New Roman"/>
                <w:sz w:val="24"/>
                <w:szCs w:val="24"/>
                <w:lang w:eastAsia="lv-LV"/>
              </w:rPr>
              <w:lastRenderedPageBreak/>
              <w:t xml:space="preserve">darbību, kā arī 2003.gada maijā parakstītais Pievienošanās Eiropas Savienībai līgums, kas paredz visu pilntiesīgas dalībvalsts saistību, pienākumu un tiesību pārņemšanu līdz ar iestāšanās brīdi Eiropas Savienībā, kā rezultātā šādas dalībvalsts iemaksas veicamas katru gadu – ik mēnesi. </w:t>
            </w:r>
          </w:p>
          <w:p w:rsidR="00F67964" w:rsidRPr="00B82074" w:rsidRDefault="00F67964" w:rsidP="00F67964">
            <w:pPr>
              <w:spacing w:after="0" w:line="240" w:lineRule="auto"/>
              <w:ind w:firstLine="53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Iemaksu kārtību nosaka Padomes 2014.gada 26.maija Lēmums par Eiropas Savienības pašu resursu sistēmu (2014/335/ES, Euratom), Padomes 2014.gada 26.maija Regula (ES, Euratom) Nr. 608/2014, ar ko nosaka Eiropas Savienības pašu resursu sistēmas īstenošanas pasākumus, Padomes 2014.gada 26.maija Regula (ES, Euratom)</w:t>
            </w:r>
            <w:r w:rsidRPr="00B82074" w:rsidDel="00B454FE">
              <w:rPr>
                <w:rFonts w:ascii="Times New Roman" w:eastAsia="Times New Roman" w:hAnsi="Times New Roman" w:cs="Times New Roman"/>
                <w:sz w:val="24"/>
                <w:szCs w:val="24"/>
                <w:lang w:eastAsia="lv-LV"/>
              </w:rPr>
              <w:t xml:space="preserve"> </w:t>
            </w:r>
            <w:r w:rsidRPr="00B82074">
              <w:rPr>
                <w:rFonts w:ascii="Times New Roman" w:eastAsia="Times New Roman" w:hAnsi="Times New Roman" w:cs="Times New Roman"/>
                <w:sz w:val="24"/>
                <w:szCs w:val="24"/>
                <w:lang w:eastAsia="lv-LV"/>
              </w:rPr>
              <w:t>Nr. 609/2014 par metodēm un procedūru, lai darītu pieejamus tradicionālos, PVN un NKI pašu resursus, un par pasākumiem, lai izpildītu kases vajadzības, kas grozīta ar Padomes Regulu 2016/804 (17.05.2016.).</w:t>
            </w:r>
            <w:r w:rsidR="00ED089E" w:rsidRPr="00B82074">
              <w:rPr>
                <w:rFonts w:ascii="Times New Roman" w:eastAsia="Times New Roman" w:hAnsi="Times New Roman" w:cs="Times New Roman"/>
                <w:sz w:val="24"/>
                <w:szCs w:val="24"/>
                <w:lang w:eastAsia="lv-LV"/>
              </w:rPr>
              <w:t xml:space="preserve"> </w:t>
            </w:r>
          </w:p>
          <w:p w:rsidR="00ED089E" w:rsidRPr="00B82074" w:rsidRDefault="00ED089E" w:rsidP="00ED089E">
            <w:pPr>
              <w:spacing w:after="0" w:line="240" w:lineRule="auto"/>
              <w:ind w:firstLine="53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Likumprojekts nodrošina Māstrihtas kritēriju (Līguma par ES darbību 140.pants) izpildi, kas paredz, ka valsts budžeta deficīts gadā nedrīkst pārsniegt 3% no iekšzemes kopprodukta (IKP) un valsts parāda attiecība pret IKP nedrīkst pārsniegt 60%, kā arī Stabilitātes un izaugsmes </w:t>
            </w:r>
            <w:proofErr w:type="spellStart"/>
            <w:r w:rsidRPr="00B82074">
              <w:rPr>
                <w:rFonts w:ascii="Times New Roman" w:eastAsia="Times New Roman" w:hAnsi="Times New Roman" w:cs="Times New Roman"/>
                <w:sz w:val="24"/>
                <w:szCs w:val="24"/>
                <w:lang w:eastAsia="lv-LV"/>
              </w:rPr>
              <w:t>pakta</w:t>
            </w:r>
            <w:proofErr w:type="spellEnd"/>
            <w:r w:rsidRPr="00B82074">
              <w:rPr>
                <w:rFonts w:ascii="Times New Roman" w:eastAsia="Times New Roman" w:hAnsi="Times New Roman" w:cs="Times New Roman"/>
                <w:sz w:val="24"/>
                <w:szCs w:val="24"/>
                <w:lang w:eastAsia="lv-LV"/>
              </w:rPr>
              <w:t xml:space="preserve"> (Līguma par ES darbību 121. un 126.pants, 2011.gada 16.novembra Padomes Regula Nr.1175/2011, ar kuru groza 1997.gada 7.jūlija Padomes Regulu (EK) Nr. 1466/97 par budžeta stāvokļa uzraudzības un ekonomikas politikas uzraudzības un koordinācijas stiprināšanu un 2011.gada 8.novembra Padomes Regula Nr.1177/2011, ar kuru groza 1997.gada 7.jūlija Padomes Regulu (EK) Nr.1467/97 par to, kā paātrināt un precizēt pārmērīga budžeta deficīta novēršanas procedūras īstenošanu) nosacījumu izpildi.</w:t>
            </w:r>
          </w:p>
          <w:p w:rsidR="00ED089E" w:rsidRPr="00B82074" w:rsidRDefault="00ED089E" w:rsidP="00ED089E">
            <w:pPr>
              <w:spacing w:after="0" w:line="240" w:lineRule="auto"/>
              <w:ind w:firstLine="53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Attiecībā uz ES dimensiju, ir jāatzīmē, ka pēdējo gadu laikā ES ir strādājusi pie ekonomikas pārvaldības stiprināšanas, kā rezultātā ir tapusi virkne normatīvo aktu, kas stiprina uzraudzību pār nacionālajiem budžetiem, kā arī veicina ekonomikas politikas koordināciju. </w:t>
            </w:r>
          </w:p>
          <w:p w:rsidR="00ED089E" w:rsidRPr="00B82074" w:rsidRDefault="00ED089E" w:rsidP="00ED089E">
            <w:pPr>
              <w:spacing w:after="0" w:line="240" w:lineRule="auto"/>
              <w:ind w:firstLine="532"/>
              <w:jc w:val="both"/>
              <w:rPr>
                <w:rFonts w:ascii="Times New Roman" w:eastAsia="Times New Roman" w:hAnsi="Times New Roman" w:cs="Times New Roman"/>
                <w:sz w:val="24"/>
                <w:szCs w:val="24"/>
                <w:lang w:eastAsia="lv-LV"/>
              </w:rPr>
            </w:pPr>
            <w:r w:rsidRPr="00B82074">
              <w:rPr>
                <w:rFonts w:ascii="Times New Roman" w:eastAsia="Times New Roman" w:hAnsi="Times New Roman" w:cs="Times New Roman"/>
                <w:sz w:val="24"/>
                <w:szCs w:val="24"/>
                <w:lang w:eastAsia="lv-LV"/>
              </w:rPr>
              <w:t xml:space="preserve">Ekonomikas politikas koordinācijas stiprināšanas un uzraudzības ietvaros, tai skaitā ieviešot Eiropas semestri visas ES dalībvalstīs, tostarp, arī Latvija gatavo ikgadēju vidēja termiņa budžeta plānošanas programmu – Stabilitātes programmu. ES dalībvalstīm ir saistošas ES Padomes izteiktās rekomendācijas šī dokumenta kontekstā. </w:t>
            </w:r>
          </w:p>
          <w:p w:rsidR="00E5323B" w:rsidRPr="00B82074" w:rsidRDefault="00ED089E" w:rsidP="00ED089E">
            <w:pPr>
              <w:spacing w:after="0" w:line="240" w:lineRule="auto"/>
              <w:ind w:firstLine="532"/>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sz w:val="24"/>
                <w:szCs w:val="24"/>
                <w:lang w:eastAsia="lv-LV"/>
              </w:rPr>
              <w:t xml:space="preserve">2011.gada nogalē stājās spēkā Padomes Direktīva Nr.2011/85/ES par prasībām dalībvalstu budžeta struktūrām. Minētā direktīva satur minimālās prasības attiecībā uz dalībvalstu uzskaites sistēmām un statistiku, makroekonomisko un fiskālo prognozēšanu, </w:t>
            </w:r>
            <w:r w:rsidRPr="00B82074">
              <w:rPr>
                <w:rFonts w:ascii="Times New Roman" w:eastAsia="Times New Roman" w:hAnsi="Times New Roman" w:cs="Times New Roman"/>
                <w:sz w:val="24"/>
                <w:szCs w:val="24"/>
                <w:lang w:eastAsia="lv-LV"/>
              </w:rPr>
              <w:lastRenderedPageBreak/>
              <w:t>plānošanā izmantojamajiem skaitliskajiem fiskālajiem nosacījumiem, vidēja termiņa budžeta plānošanu, kā arī vispārējās valdības finanšu tvērumu. Termiņš šīs direktīvas ieviešanai tika noteikts 2013.gada 1.janvāris.</w:t>
            </w:r>
          </w:p>
        </w:tc>
      </w:tr>
      <w:tr w:rsidR="00B82074" w:rsidRPr="00B82074" w:rsidTr="00F679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rsidR="00E5323B" w:rsidRPr="00B82074" w:rsidRDefault="00F67964" w:rsidP="00F67964">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sz w:val="24"/>
                <w:szCs w:val="24"/>
                <w:lang w:eastAsia="lv-LV"/>
              </w:rPr>
              <w:t>Institūcijām, kurām ir noslēgti līgumi par dalību starptautiskajās organizācijās, likumprojektā ir paredzēts nepieciešamais finansējums dalības maksai.</w:t>
            </w:r>
          </w:p>
        </w:tc>
      </w:tr>
      <w:tr w:rsidR="00B82074" w:rsidRPr="00B82074" w:rsidTr="00F6796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B82074" w:rsidRDefault="00F67964" w:rsidP="00F67964">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Budžeta likumprojektu paketē iekļauto likumprojektu atbilstība Latvijas Republikas starptautiskajām saistībām norādītas tiem pievienotajās anotācijās.</w:t>
            </w:r>
          </w:p>
        </w:tc>
      </w:tr>
    </w:tbl>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82074" w:rsidRPr="00B8207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ED51F1">
            <w:pPr>
              <w:spacing w:after="0" w:line="240" w:lineRule="auto"/>
              <w:jc w:val="center"/>
              <w:rPr>
                <w:rFonts w:ascii="Times New Roman" w:eastAsia="Times New Roman" w:hAnsi="Times New Roman" w:cs="Times New Roman"/>
                <w:b/>
                <w:bCs/>
                <w:iCs/>
                <w:sz w:val="24"/>
                <w:szCs w:val="24"/>
                <w:lang w:eastAsia="lv-LV"/>
              </w:rPr>
            </w:pPr>
            <w:r w:rsidRPr="00B82074">
              <w:rPr>
                <w:rFonts w:ascii="Times New Roman" w:eastAsia="Times New Roman" w:hAnsi="Times New Roman" w:cs="Times New Roman"/>
                <w:b/>
                <w:bCs/>
                <w:iCs/>
                <w:sz w:val="24"/>
                <w:szCs w:val="24"/>
                <w:lang w:eastAsia="lv-LV"/>
              </w:rPr>
              <w:t>1. tabula</w:t>
            </w:r>
            <w:r w:rsidRPr="00B82074">
              <w:rPr>
                <w:rFonts w:ascii="Times New Roman" w:eastAsia="Times New Roman" w:hAnsi="Times New Roman" w:cs="Times New Roman"/>
                <w:b/>
                <w:bCs/>
                <w:iCs/>
                <w:sz w:val="24"/>
                <w:szCs w:val="24"/>
                <w:lang w:eastAsia="lv-LV"/>
              </w:rPr>
              <w:br/>
              <w:t>Tiesību akta projekta atbilstība ES tiesību aktiem</w:t>
            </w:r>
          </w:p>
        </w:tc>
      </w:tr>
      <w:tr w:rsidR="00B82074" w:rsidRPr="00B8207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67964" w:rsidRPr="00B82074" w:rsidRDefault="00F67964" w:rsidP="00F67964">
            <w:pPr>
              <w:spacing w:before="240" w:after="240" w:line="240" w:lineRule="auto"/>
              <w:jc w:val="center"/>
              <w:rPr>
                <w:rFonts w:ascii="Times New Roman" w:eastAsia="Times New Roman" w:hAnsi="Times New Roman" w:cs="Times New Roman"/>
                <w:b/>
                <w:bCs/>
                <w:iCs/>
                <w:sz w:val="24"/>
                <w:szCs w:val="24"/>
                <w:lang w:eastAsia="lv-LV"/>
              </w:rPr>
            </w:pPr>
            <w:r w:rsidRPr="00B82074">
              <w:rPr>
                <w:rFonts w:ascii="Times New Roman" w:hAnsi="Times New Roman" w:cs="Times New Roman"/>
                <w:sz w:val="24"/>
                <w:szCs w:val="24"/>
              </w:rPr>
              <w:t>Projekts šo jomu neskar</w:t>
            </w:r>
          </w:p>
        </w:tc>
      </w:tr>
      <w:tr w:rsidR="00B82074" w:rsidRPr="00B8207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ED51F1">
            <w:pPr>
              <w:spacing w:after="0" w:line="240" w:lineRule="auto"/>
              <w:jc w:val="center"/>
              <w:rPr>
                <w:rFonts w:ascii="Times New Roman" w:eastAsia="Times New Roman" w:hAnsi="Times New Roman" w:cs="Times New Roman"/>
                <w:b/>
                <w:bCs/>
                <w:iCs/>
                <w:sz w:val="24"/>
                <w:szCs w:val="24"/>
                <w:lang w:eastAsia="lv-LV"/>
              </w:rPr>
            </w:pPr>
            <w:r w:rsidRPr="00B82074">
              <w:rPr>
                <w:rFonts w:ascii="Times New Roman" w:eastAsia="Times New Roman" w:hAnsi="Times New Roman" w:cs="Times New Roman"/>
                <w:b/>
                <w:bCs/>
                <w:iCs/>
                <w:sz w:val="24"/>
                <w:szCs w:val="24"/>
                <w:lang w:eastAsia="lv-LV"/>
              </w:rPr>
              <w:t>2. tabula</w:t>
            </w:r>
            <w:r w:rsidRPr="00B82074">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B82074">
              <w:rPr>
                <w:rFonts w:ascii="Times New Roman" w:eastAsia="Times New Roman" w:hAnsi="Times New Roman" w:cs="Times New Roman"/>
                <w:b/>
                <w:bCs/>
                <w:iCs/>
                <w:sz w:val="24"/>
                <w:szCs w:val="24"/>
                <w:lang w:eastAsia="lv-LV"/>
              </w:rPr>
              <w:br/>
              <w:t>Pasākumi šo saistību izpildei</w:t>
            </w:r>
          </w:p>
        </w:tc>
      </w:tr>
      <w:tr w:rsidR="00B82074" w:rsidRPr="00B8207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DF6057" w:rsidRPr="00B82074" w:rsidRDefault="00DF6057" w:rsidP="00DF6057">
            <w:pPr>
              <w:spacing w:before="240" w:after="240" w:line="240" w:lineRule="auto"/>
              <w:jc w:val="center"/>
              <w:rPr>
                <w:rFonts w:ascii="Times New Roman" w:eastAsia="Times New Roman" w:hAnsi="Times New Roman" w:cs="Times New Roman"/>
                <w:b/>
                <w:bCs/>
                <w:iCs/>
                <w:sz w:val="24"/>
                <w:szCs w:val="24"/>
                <w:lang w:eastAsia="lv-LV"/>
              </w:rPr>
            </w:pPr>
            <w:r w:rsidRPr="00B82074">
              <w:rPr>
                <w:rFonts w:ascii="Times New Roman" w:hAnsi="Times New Roman" w:cs="Times New Roman"/>
                <w:sz w:val="24"/>
                <w:szCs w:val="24"/>
              </w:rPr>
              <w:t>Projekts šo jomu neskar</w:t>
            </w:r>
          </w:p>
        </w:tc>
      </w:tr>
    </w:tbl>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2074" w:rsidRPr="00B8207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ED51F1">
            <w:pPr>
              <w:spacing w:after="0" w:line="240" w:lineRule="auto"/>
              <w:jc w:val="center"/>
              <w:rPr>
                <w:rFonts w:ascii="Times New Roman" w:eastAsia="Times New Roman" w:hAnsi="Times New Roman" w:cs="Times New Roman"/>
                <w:b/>
                <w:bCs/>
                <w:iCs/>
                <w:sz w:val="24"/>
                <w:szCs w:val="24"/>
                <w:lang w:eastAsia="lv-LV"/>
              </w:rPr>
            </w:pPr>
            <w:r w:rsidRPr="00B82074">
              <w:rPr>
                <w:rFonts w:ascii="Times New Roman" w:eastAsia="Times New Roman" w:hAnsi="Times New Roman" w:cs="Times New Roman"/>
                <w:b/>
                <w:bCs/>
                <w:iCs/>
                <w:sz w:val="24"/>
                <w:szCs w:val="24"/>
                <w:lang w:eastAsia="lv-LV"/>
              </w:rPr>
              <w:t>VI. Sabiedrības līdzdalība un komunikācijas aktivitātes</w:t>
            </w:r>
          </w:p>
        </w:tc>
      </w:tr>
      <w:tr w:rsidR="00B82074" w:rsidRPr="00B82074" w:rsidTr="00DF605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rsidR="00DF6057" w:rsidRPr="00B82074" w:rsidRDefault="00DF6057" w:rsidP="00DF6057">
            <w:pPr>
              <w:spacing w:after="0" w:line="240" w:lineRule="auto"/>
              <w:ind w:firstLine="462"/>
              <w:jc w:val="both"/>
              <w:rPr>
                <w:rFonts w:ascii="Times New Roman" w:eastAsia="Times New Roman" w:hAnsi="Times New Roman" w:cs="Times New Roman"/>
                <w:sz w:val="24"/>
                <w:szCs w:val="24"/>
              </w:rPr>
            </w:pPr>
            <w:r w:rsidRPr="00B82074">
              <w:rPr>
                <w:rFonts w:ascii="Times New Roman" w:eastAsia="Times New Roman" w:hAnsi="Times New Roman" w:cs="Times New Roman"/>
                <w:sz w:val="24"/>
                <w:szCs w:val="24"/>
              </w:rPr>
              <w:t>Ar masu mediju starpniecību sabiedrība ir informēta par likumprojekta “Par valsts budžetu 201</w:t>
            </w:r>
            <w:r w:rsidR="00E31E3E" w:rsidRPr="00B82074">
              <w:rPr>
                <w:rFonts w:ascii="Times New Roman" w:eastAsia="Times New Roman" w:hAnsi="Times New Roman" w:cs="Times New Roman"/>
                <w:sz w:val="24"/>
                <w:szCs w:val="24"/>
              </w:rPr>
              <w:t>9</w:t>
            </w:r>
            <w:r w:rsidRPr="00B82074">
              <w:rPr>
                <w:rFonts w:ascii="Times New Roman" w:eastAsia="Times New Roman" w:hAnsi="Times New Roman" w:cs="Times New Roman"/>
                <w:sz w:val="24"/>
                <w:szCs w:val="24"/>
              </w:rPr>
              <w:t>.gadam” izstrādes gaitu, svarīgākajiem prognozējamiem makroekonomiskajiem un fiskālajiem rādītājiem.</w:t>
            </w:r>
          </w:p>
          <w:p w:rsidR="00DF6057" w:rsidRPr="00B82074" w:rsidRDefault="00DF6057" w:rsidP="00DF6057">
            <w:pPr>
              <w:spacing w:after="0" w:line="240" w:lineRule="auto"/>
              <w:ind w:firstLine="539"/>
              <w:jc w:val="both"/>
              <w:rPr>
                <w:rFonts w:ascii="Times New Roman" w:eastAsia="Times New Roman" w:hAnsi="Times New Roman" w:cs="Times New Roman"/>
                <w:bCs/>
                <w:sz w:val="24"/>
                <w:szCs w:val="24"/>
              </w:rPr>
            </w:pPr>
            <w:r w:rsidRPr="00B82074">
              <w:rPr>
                <w:rFonts w:ascii="Times New Roman" w:eastAsia="Times New Roman" w:hAnsi="Times New Roman" w:cs="Times New Roman"/>
                <w:sz w:val="24"/>
                <w:szCs w:val="24"/>
              </w:rPr>
              <w:t xml:space="preserve">Visās Ministru kabineta sēdēs, kurās tika izskatīti jautājumi saistībā ar </w:t>
            </w:r>
            <w:r w:rsidRPr="00B82074">
              <w:rPr>
                <w:rFonts w:ascii="Times New Roman" w:eastAsia="Times New Roman" w:hAnsi="Times New Roman" w:cs="Times New Roman"/>
                <w:bCs/>
                <w:sz w:val="24"/>
                <w:szCs w:val="24"/>
              </w:rPr>
              <w:t>likump</w:t>
            </w:r>
            <w:r w:rsidR="00E31E3E" w:rsidRPr="00B82074">
              <w:rPr>
                <w:rFonts w:ascii="Times New Roman" w:eastAsia="Times New Roman" w:hAnsi="Times New Roman" w:cs="Times New Roman"/>
                <w:bCs/>
                <w:sz w:val="24"/>
                <w:szCs w:val="24"/>
              </w:rPr>
              <w:t>rojekta “Par valsts budžetu 2019</w:t>
            </w:r>
            <w:r w:rsidRPr="00B82074">
              <w:rPr>
                <w:rFonts w:ascii="Times New Roman" w:eastAsia="Times New Roman" w:hAnsi="Times New Roman" w:cs="Times New Roman"/>
                <w:bCs/>
                <w:sz w:val="24"/>
                <w:szCs w:val="24"/>
              </w:rPr>
              <w:t>.gadam” sagatavošanu, tika uzaicināti piedalīties sociālie partneri.</w:t>
            </w:r>
          </w:p>
          <w:p w:rsidR="00E5323B" w:rsidRPr="00B82074" w:rsidRDefault="00DF6057" w:rsidP="00D14872">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bCs/>
                <w:sz w:val="24"/>
                <w:szCs w:val="24"/>
              </w:rPr>
              <w:t>201</w:t>
            </w:r>
            <w:r w:rsidR="00D14872" w:rsidRPr="00B82074">
              <w:rPr>
                <w:rFonts w:ascii="Times New Roman" w:eastAsia="Times New Roman" w:hAnsi="Times New Roman" w:cs="Times New Roman"/>
                <w:bCs/>
                <w:sz w:val="24"/>
                <w:szCs w:val="24"/>
              </w:rPr>
              <w:t>8</w:t>
            </w:r>
            <w:r w:rsidRPr="00B82074">
              <w:rPr>
                <w:rFonts w:ascii="Times New Roman" w:eastAsia="Times New Roman" w:hAnsi="Times New Roman" w:cs="Times New Roman"/>
                <w:bCs/>
                <w:sz w:val="24"/>
                <w:szCs w:val="24"/>
              </w:rPr>
              <w:t xml:space="preserve">.gada </w:t>
            </w:r>
            <w:r w:rsidR="00D14872" w:rsidRPr="00B82074">
              <w:rPr>
                <w:rFonts w:ascii="Times New Roman" w:eastAsia="Times New Roman" w:hAnsi="Times New Roman" w:cs="Times New Roman"/>
                <w:bCs/>
                <w:sz w:val="24"/>
                <w:szCs w:val="24"/>
              </w:rPr>
              <w:t>24</w:t>
            </w:r>
            <w:r w:rsidRPr="00B82074">
              <w:rPr>
                <w:rFonts w:ascii="Times New Roman" w:eastAsia="Times New Roman" w:hAnsi="Times New Roman" w:cs="Times New Roman"/>
                <w:bCs/>
                <w:sz w:val="24"/>
                <w:szCs w:val="24"/>
              </w:rPr>
              <w:t>.</w:t>
            </w:r>
            <w:r w:rsidR="00D14872" w:rsidRPr="00B82074">
              <w:rPr>
                <w:rFonts w:ascii="Times New Roman" w:eastAsia="Times New Roman" w:hAnsi="Times New Roman" w:cs="Times New Roman"/>
                <w:bCs/>
                <w:sz w:val="24"/>
                <w:szCs w:val="24"/>
              </w:rPr>
              <w:t>oktobra un 2019.gada 6.februāra</w:t>
            </w:r>
            <w:r w:rsidRPr="00B82074">
              <w:rPr>
                <w:rFonts w:ascii="Times New Roman" w:eastAsia="Times New Roman" w:hAnsi="Times New Roman" w:cs="Times New Roman"/>
                <w:bCs/>
                <w:sz w:val="24"/>
                <w:szCs w:val="24"/>
              </w:rPr>
              <w:t xml:space="preserve"> Nacionālās trīspusējās sadarbības sēdēs tika diskutēts par 201</w:t>
            </w:r>
            <w:r w:rsidR="00D14872" w:rsidRPr="00B82074">
              <w:rPr>
                <w:rFonts w:ascii="Times New Roman" w:eastAsia="Times New Roman" w:hAnsi="Times New Roman" w:cs="Times New Roman"/>
                <w:bCs/>
                <w:sz w:val="24"/>
                <w:szCs w:val="24"/>
              </w:rPr>
              <w:t>9</w:t>
            </w:r>
            <w:r w:rsidRPr="00B82074">
              <w:rPr>
                <w:rFonts w:ascii="Times New Roman" w:eastAsia="Times New Roman" w:hAnsi="Times New Roman" w:cs="Times New Roman"/>
                <w:bCs/>
                <w:sz w:val="24"/>
                <w:szCs w:val="24"/>
              </w:rPr>
              <w:t xml:space="preserve">.gada budžeta </w:t>
            </w:r>
            <w:r w:rsidR="00C6024E" w:rsidRPr="00B82074">
              <w:rPr>
                <w:rFonts w:ascii="Times New Roman" w:eastAsia="Times New Roman" w:hAnsi="Times New Roman" w:cs="Times New Roman"/>
                <w:bCs/>
                <w:sz w:val="24"/>
                <w:szCs w:val="24"/>
              </w:rPr>
              <w:t xml:space="preserve">projekta </w:t>
            </w:r>
            <w:r w:rsidRPr="00B82074">
              <w:rPr>
                <w:rFonts w:ascii="Times New Roman" w:eastAsia="Times New Roman" w:hAnsi="Times New Roman" w:cs="Times New Roman"/>
                <w:bCs/>
                <w:sz w:val="24"/>
                <w:szCs w:val="24"/>
              </w:rPr>
              <w:t>jautājumiem.</w:t>
            </w:r>
          </w:p>
        </w:tc>
      </w:tr>
      <w:tr w:rsidR="00B82074" w:rsidRPr="00B82074" w:rsidTr="00DF605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rsidR="00E5323B" w:rsidRPr="00B82074" w:rsidRDefault="00A61803" w:rsidP="001F73C9">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sz w:val="24"/>
                <w:szCs w:val="24"/>
                <w:lang w:eastAsia="lv-LV"/>
              </w:rPr>
              <w:t xml:space="preserve">Atbilstoši Ministru kabineta 2018.gada 12.marta rīkojumā Nr.101 “Par likumprojekta “Par valsts budžetu 2019.gadam” sagatavošanas grafiku” apstiprinātajam grafikam, </w:t>
            </w:r>
            <w:r w:rsidR="00DF6057" w:rsidRPr="00B82074">
              <w:rPr>
                <w:rFonts w:ascii="Times New Roman" w:eastAsia="Times New Roman" w:hAnsi="Times New Roman" w:cs="Times New Roman"/>
                <w:iCs/>
                <w:sz w:val="24"/>
                <w:szCs w:val="24"/>
                <w:lang w:eastAsia="lv-LV"/>
              </w:rPr>
              <w:t>201</w:t>
            </w:r>
            <w:r w:rsidRPr="00B82074">
              <w:rPr>
                <w:rFonts w:ascii="Times New Roman" w:eastAsia="Times New Roman" w:hAnsi="Times New Roman" w:cs="Times New Roman"/>
                <w:iCs/>
                <w:sz w:val="24"/>
                <w:szCs w:val="24"/>
                <w:lang w:eastAsia="lv-LV"/>
              </w:rPr>
              <w:t>9</w:t>
            </w:r>
            <w:r w:rsidR="00DF6057" w:rsidRPr="00B82074">
              <w:rPr>
                <w:rFonts w:ascii="Times New Roman" w:eastAsia="Times New Roman" w:hAnsi="Times New Roman" w:cs="Times New Roman"/>
                <w:iCs/>
                <w:sz w:val="24"/>
                <w:szCs w:val="24"/>
                <w:lang w:eastAsia="lv-LV"/>
              </w:rPr>
              <w:t xml:space="preserve">.gada </w:t>
            </w:r>
            <w:r w:rsidRPr="00B82074">
              <w:rPr>
                <w:rFonts w:ascii="Times New Roman" w:eastAsia="Times New Roman" w:hAnsi="Times New Roman" w:cs="Times New Roman"/>
                <w:iCs/>
                <w:sz w:val="24"/>
                <w:szCs w:val="24"/>
                <w:lang w:eastAsia="lv-LV"/>
              </w:rPr>
              <w:t>4</w:t>
            </w:r>
            <w:r w:rsidR="00DF6057" w:rsidRPr="00B82074">
              <w:rPr>
                <w:rFonts w:ascii="Times New Roman" w:eastAsia="Times New Roman" w:hAnsi="Times New Roman" w:cs="Times New Roman"/>
                <w:iCs/>
                <w:sz w:val="24"/>
                <w:szCs w:val="24"/>
                <w:lang w:eastAsia="lv-LV"/>
              </w:rPr>
              <w:t>.</w:t>
            </w:r>
            <w:r w:rsidRPr="00B82074">
              <w:rPr>
                <w:rFonts w:ascii="Times New Roman" w:eastAsia="Times New Roman" w:hAnsi="Times New Roman" w:cs="Times New Roman"/>
                <w:iCs/>
                <w:sz w:val="24"/>
                <w:szCs w:val="24"/>
                <w:lang w:eastAsia="lv-LV"/>
              </w:rPr>
              <w:t>mart</w:t>
            </w:r>
            <w:r w:rsidR="00DF6057" w:rsidRPr="00B82074">
              <w:rPr>
                <w:rFonts w:ascii="Times New Roman" w:eastAsia="Times New Roman" w:hAnsi="Times New Roman" w:cs="Times New Roman"/>
                <w:iCs/>
                <w:sz w:val="24"/>
                <w:szCs w:val="24"/>
                <w:lang w:eastAsia="lv-LV"/>
              </w:rPr>
              <w:t>a paplašinātajā Ministru kabineta komitejas sēdē tik</w:t>
            </w:r>
            <w:r w:rsidRPr="00B82074">
              <w:rPr>
                <w:rFonts w:ascii="Times New Roman" w:eastAsia="Times New Roman" w:hAnsi="Times New Roman" w:cs="Times New Roman"/>
                <w:iCs/>
                <w:sz w:val="24"/>
                <w:szCs w:val="24"/>
                <w:lang w:eastAsia="lv-LV"/>
              </w:rPr>
              <w:t>s</w:t>
            </w:r>
            <w:r w:rsidR="00DF6057" w:rsidRPr="00B82074">
              <w:rPr>
                <w:rFonts w:ascii="Times New Roman" w:eastAsia="Times New Roman" w:hAnsi="Times New Roman" w:cs="Times New Roman"/>
                <w:iCs/>
                <w:sz w:val="24"/>
                <w:szCs w:val="24"/>
                <w:lang w:eastAsia="lv-LV"/>
              </w:rPr>
              <w:t xml:space="preserve"> izskatīts Ministru kabineta un Latvijas Pašvaldību savienības 201</w:t>
            </w:r>
            <w:r w:rsidRPr="00B82074">
              <w:rPr>
                <w:rFonts w:ascii="Times New Roman" w:eastAsia="Times New Roman" w:hAnsi="Times New Roman" w:cs="Times New Roman"/>
                <w:iCs/>
                <w:sz w:val="24"/>
                <w:szCs w:val="24"/>
                <w:lang w:eastAsia="lv-LV"/>
              </w:rPr>
              <w:t>9</w:t>
            </w:r>
            <w:r w:rsidR="00DF6057" w:rsidRPr="00B82074">
              <w:rPr>
                <w:rFonts w:ascii="Times New Roman" w:eastAsia="Times New Roman" w:hAnsi="Times New Roman" w:cs="Times New Roman"/>
                <w:iCs/>
                <w:sz w:val="24"/>
                <w:szCs w:val="24"/>
                <w:lang w:eastAsia="lv-LV"/>
              </w:rPr>
              <w:t>.gada vienošanās un domstarpību protokola projekts, ka</w:t>
            </w:r>
            <w:r w:rsidRPr="00B82074">
              <w:rPr>
                <w:rFonts w:ascii="Times New Roman" w:eastAsia="Times New Roman" w:hAnsi="Times New Roman" w:cs="Times New Roman"/>
                <w:iCs/>
                <w:sz w:val="24"/>
                <w:szCs w:val="24"/>
                <w:lang w:eastAsia="lv-LV"/>
              </w:rPr>
              <w:t>s ir neatņemama 2019</w:t>
            </w:r>
            <w:r w:rsidR="00DF6057" w:rsidRPr="00B82074">
              <w:rPr>
                <w:rFonts w:ascii="Times New Roman" w:eastAsia="Times New Roman" w:hAnsi="Times New Roman" w:cs="Times New Roman"/>
                <w:iCs/>
                <w:sz w:val="24"/>
                <w:szCs w:val="24"/>
                <w:lang w:eastAsia="lv-LV"/>
              </w:rPr>
              <w:t xml:space="preserve">.gada valsts </w:t>
            </w:r>
            <w:r w:rsidR="00DF6057" w:rsidRPr="00B82074">
              <w:rPr>
                <w:rFonts w:ascii="Times New Roman" w:eastAsia="Times New Roman" w:hAnsi="Times New Roman" w:cs="Times New Roman"/>
                <w:iCs/>
                <w:sz w:val="24"/>
                <w:szCs w:val="24"/>
                <w:lang w:eastAsia="lv-LV"/>
              </w:rPr>
              <w:lastRenderedPageBreak/>
              <w:t>budžeta likumprojekta sastāvdaļa. Sēdē piedalī</w:t>
            </w:r>
            <w:r w:rsidR="00E12505" w:rsidRPr="00B82074">
              <w:rPr>
                <w:rFonts w:ascii="Times New Roman" w:eastAsia="Times New Roman" w:hAnsi="Times New Roman" w:cs="Times New Roman"/>
                <w:iCs/>
                <w:sz w:val="24"/>
                <w:szCs w:val="24"/>
                <w:lang w:eastAsia="lv-LV"/>
              </w:rPr>
              <w:t>sies</w:t>
            </w:r>
            <w:r w:rsidR="00DF6057" w:rsidRPr="00B82074">
              <w:rPr>
                <w:rFonts w:ascii="Times New Roman" w:eastAsia="Times New Roman" w:hAnsi="Times New Roman" w:cs="Times New Roman"/>
                <w:iCs/>
                <w:sz w:val="24"/>
                <w:szCs w:val="24"/>
                <w:lang w:eastAsia="lv-LV"/>
              </w:rPr>
              <w:t xml:space="preserve"> arī nozaru ministriju un pašvaldību pārstāvji, kuri diskutē</w:t>
            </w:r>
            <w:r w:rsidR="00E12505" w:rsidRPr="00B82074">
              <w:rPr>
                <w:rFonts w:ascii="Times New Roman" w:eastAsia="Times New Roman" w:hAnsi="Times New Roman" w:cs="Times New Roman"/>
                <w:iCs/>
                <w:sz w:val="24"/>
                <w:szCs w:val="24"/>
                <w:lang w:eastAsia="lv-LV"/>
              </w:rPr>
              <w:t>s</w:t>
            </w:r>
            <w:r w:rsidR="00DF6057" w:rsidRPr="00B82074">
              <w:rPr>
                <w:rFonts w:ascii="Times New Roman" w:eastAsia="Times New Roman" w:hAnsi="Times New Roman" w:cs="Times New Roman"/>
                <w:iCs/>
                <w:sz w:val="24"/>
                <w:szCs w:val="24"/>
                <w:lang w:eastAsia="lv-LV"/>
              </w:rPr>
              <w:t xml:space="preserve"> par 201</w:t>
            </w:r>
            <w:r w:rsidR="00E12505" w:rsidRPr="00B82074">
              <w:rPr>
                <w:rFonts w:ascii="Times New Roman" w:eastAsia="Times New Roman" w:hAnsi="Times New Roman" w:cs="Times New Roman"/>
                <w:iCs/>
                <w:sz w:val="24"/>
                <w:szCs w:val="24"/>
                <w:lang w:eastAsia="lv-LV"/>
              </w:rPr>
              <w:t>9</w:t>
            </w:r>
            <w:r w:rsidR="00DF6057" w:rsidRPr="00B82074">
              <w:rPr>
                <w:rFonts w:ascii="Times New Roman" w:eastAsia="Times New Roman" w:hAnsi="Times New Roman" w:cs="Times New Roman"/>
                <w:iCs/>
                <w:sz w:val="24"/>
                <w:szCs w:val="24"/>
                <w:lang w:eastAsia="lv-LV"/>
              </w:rPr>
              <w:t xml:space="preserve">.gadā plānoto valsts budžeta finansējumu pašvaldībām un ar to saistītajiem jautājumiem. </w:t>
            </w:r>
          </w:p>
        </w:tc>
      </w:tr>
      <w:tr w:rsidR="00B82074" w:rsidRPr="00B8207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C32F70" w:rsidRPr="00B82074" w:rsidRDefault="00C32F70" w:rsidP="00C32F70">
            <w:pPr>
              <w:spacing w:after="0" w:line="240" w:lineRule="auto"/>
              <w:ind w:firstLine="539"/>
              <w:jc w:val="both"/>
              <w:rPr>
                <w:rFonts w:ascii="Calibri" w:eastAsia="Calibri" w:hAnsi="Calibri" w:cs="Times New Roman"/>
                <w:sz w:val="24"/>
                <w:szCs w:val="24"/>
              </w:rPr>
            </w:pPr>
            <w:r w:rsidRPr="00B82074">
              <w:rPr>
                <w:rFonts w:ascii="Times New Roman" w:eastAsia="Calibri" w:hAnsi="Times New Roman" w:cs="Times New Roman"/>
                <w:sz w:val="24"/>
                <w:szCs w:val="24"/>
              </w:rPr>
              <w:t xml:space="preserve">Latvijas Pašvaldību savienības un pašvaldību pārstāvju priekšlikumi par aktuālajiem jautājumiem likumprojekta “Par valsts budžetu 2019.gadam” izstrādes procesā ir izskatīti un panāktas vairākas vienošanās, kuras iekļautas </w:t>
            </w:r>
            <w:r w:rsidRPr="00B82074">
              <w:rPr>
                <w:rFonts w:ascii="Times New Roman" w:eastAsia="Calibri" w:hAnsi="Times New Roman" w:cs="Times New Roman"/>
                <w:sz w:val="24"/>
                <w:szCs w:val="24"/>
                <w:lang w:eastAsia="lv-LV"/>
              </w:rPr>
              <w:t>Ministru kabineta un Latvijas Pašvaldību savienības 2019.gada vienošanās un domstarpību protokola projektā:</w:t>
            </w:r>
          </w:p>
          <w:p w:rsidR="00C32F70" w:rsidRPr="00B82074" w:rsidRDefault="00C32F70" w:rsidP="00CE4D3A">
            <w:pPr>
              <w:pStyle w:val="ListParagraph"/>
              <w:numPr>
                <w:ilvl w:val="0"/>
                <w:numId w:val="10"/>
              </w:numPr>
              <w:spacing w:after="0" w:line="240" w:lineRule="auto"/>
              <w:ind w:left="640" w:right="57" w:hanging="357"/>
              <w:jc w:val="both"/>
              <w:rPr>
                <w:rFonts w:ascii="Times New Roman" w:eastAsia="Calibri" w:hAnsi="Times New Roman" w:cs="Times New Roman"/>
                <w:sz w:val="24"/>
                <w:szCs w:val="24"/>
              </w:rPr>
            </w:pPr>
            <w:r w:rsidRPr="00B82074">
              <w:rPr>
                <w:rFonts w:ascii="Times New Roman" w:eastAsia="Calibri" w:hAnsi="Times New Roman" w:cs="Times New Roman"/>
                <w:sz w:val="24"/>
                <w:szCs w:val="24"/>
              </w:rPr>
              <w:t>par nodokļu ieņēmumiem, kas tiks ieskaitīti pašvaldību budžetos 2019.gadā;</w:t>
            </w:r>
          </w:p>
          <w:p w:rsidR="00C32F70" w:rsidRPr="00B82074" w:rsidRDefault="00C32F70" w:rsidP="00CE4D3A">
            <w:pPr>
              <w:pStyle w:val="ListParagraph"/>
              <w:numPr>
                <w:ilvl w:val="0"/>
                <w:numId w:val="10"/>
              </w:numPr>
              <w:spacing w:after="0" w:line="240" w:lineRule="auto"/>
              <w:ind w:left="640" w:right="57" w:hanging="357"/>
              <w:jc w:val="both"/>
              <w:rPr>
                <w:rFonts w:ascii="Times New Roman" w:eastAsia="Calibri" w:hAnsi="Times New Roman" w:cs="Times New Roman"/>
                <w:sz w:val="24"/>
                <w:szCs w:val="24"/>
              </w:rPr>
            </w:pPr>
            <w:r w:rsidRPr="00B82074">
              <w:rPr>
                <w:rFonts w:ascii="Times New Roman" w:eastAsia="Calibri" w:hAnsi="Times New Roman" w:cs="Times New Roman"/>
                <w:sz w:val="24"/>
                <w:szCs w:val="24"/>
              </w:rPr>
              <w:t xml:space="preserve">par valsts budžeta </w:t>
            </w:r>
            <w:proofErr w:type="spellStart"/>
            <w:r w:rsidRPr="00B82074">
              <w:rPr>
                <w:rFonts w:ascii="Times New Roman" w:eastAsia="Calibri" w:hAnsi="Times New Roman" w:cs="Times New Roman"/>
                <w:sz w:val="24"/>
                <w:szCs w:val="24"/>
              </w:rPr>
              <w:t>transfertu</w:t>
            </w:r>
            <w:proofErr w:type="spellEnd"/>
            <w:r w:rsidRPr="00B82074">
              <w:rPr>
                <w:rFonts w:ascii="Times New Roman" w:eastAsia="Calibri" w:hAnsi="Times New Roman" w:cs="Times New Roman"/>
                <w:sz w:val="24"/>
                <w:szCs w:val="24"/>
              </w:rPr>
              <w:t xml:space="preserve"> apmēru 2019.gadā, kas tiek pārskaitīti pašvaldībām caur nozaru ministrijām;</w:t>
            </w:r>
          </w:p>
          <w:p w:rsidR="00C32F70" w:rsidRPr="00B82074" w:rsidRDefault="00C32F70" w:rsidP="00CE4D3A">
            <w:pPr>
              <w:pStyle w:val="ListParagraph"/>
              <w:numPr>
                <w:ilvl w:val="0"/>
                <w:numId w:val="10"/>
              </w:numPr>
              <w:spacing w:after="0" w:line="240" w:lineRule="auto"/>
              <w:ind w:left="640" w:right="57" w:hanging="357"/>
              <w:jc w:val="both"/>
              <w:rPr>
                <w:rFonts w:ascii="Times New Roman" w:eastAsia="Calibri" w:hAnsi="Times New Roman" w:cs="Times New Roman"/>
                <w:sz w:val="24"/>
                <w:szCs w:val="24"/>
              </w:rPr>
            </w:pPr>
            <w:r w:rsidRPr="00B82074">
              <w:rPr>
                <w:rFonts w:ascii="Times New Roman" w:eastAsia="Calibri" w:hAnsi="Times New Roman" w:cs="Times New Roman"/>
                <w:sz w:val="24"/>
                <w:szCs w:val="24"/>
              </w:rPr>
              <w:t>par dotācijas apmēru par personu, kura ievietota sociālās aprūpes centrā līdz 1998.gada 1.janvārim;</w:t>
            </w:r>
          </w:p>
          <w:p w:rsidR="00F87BD8" w:rsidRPr="00B82074" w:rsidRDefault="00C32F70" w:rsidP="00CE4D3A">
            <w:pPr>
              <w:pStyle w:val="ListParagraph"/>
              <w:numPr>
                <w:ilvl w:val="0"/>
                <w:numId w:val="10"/>
              </w:numPr>
              <w:spacing w:after="0" w:line="240" w:lineRule="auto"/>
              <w:ind w:left="640" w:right="57" w:hanging="357"/>
              <w:jc w:val="both"/>
              <w:rPr>
                <w:rFonts w:ascii="Times New Roman" w:eastAsia="Times New Roman" w:hAnsi="Times New Roman" w:cs="Times New Roman"/>
                <w:iCs/>
                <w:sz w:val="24"/>
                <w:szCs w:val="24"/>
                <w:lang w:eastAsia="lv-LV"/>
              </w:rPr>
            </w:pPr>
            <w:r w:rsidRPr="00B82074">
              <w:rPr>
                <w:rFonts w:ascii="Times New Roman" w:eastAsia="Calibri" w:hAnsi="Times New Roman" w:cs="Times New Roman"/>
                <w:sz w:val="24"/>
                <w:szCs w:val="24"/>
              </w:rPr>
              <w:t>gandrīz par visiem pašvaldībām svarīgiem nozaru ministriju jautājumiem.</w:t>
            </w:r>
          </w:p>
        </w:tc>
      </w:tr>
      <w:tr w:rsidR="00B82074" w:rsidRPr="00B8207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B82074" w:rsidRDefault="00AA3B8C" w:rsidP="00AA3B8C">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Finanšu ministrija, izstrādājot makroekonomisko rādītāju prognozes, ir konsultējusies ar Starptautiskā Valūtas fonda un Eiropas Komisijas (EK) ekspertiem. Izstrādātās makroekonomisko rādītāju prognozes ir saskaņotas ar Latvijas Banku.</w:t>
            </w:r>
          </w:p>
          <w:p w:rsidR="002E425E" w:rsidRPr="00B82074" w:rsidRDefault="002E425E" w:rsidP="00AA3B8C">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Izdevumu pārskatīšanas procesā tika iesaistītas visas ministrijas, Valsts kanceleja, </w:t>
            </w:r>
            <w:proofErr w:type="spellStart"/>
            <w:r w:rsidRPr="00B82074">
              <w:rPr>
                <w:rFonts w:ascii="Times New Roman" w:eastAsia="Times New Roman" w:hAnsi="Times New Roman" w:cs="Times New Roman"/>
                <w:iCs/>
                <w:sz w:val="24"/>
                <w:szCs w:val="24"/>
                <w:lang w:eastAsia="lv-LV"/>
              </w:rPr>
              <w:t>Pārresoru</w:t>
            </w:r>
            <w:proofErr w:type="spellEnd"/>
            <w:r w:rsidRPr="00B82074">
              <w:rPr>
                <w:rFonts w:ascii="Times New Roman" w:eastAsia="Times New Roman" w:hAnsi="Times New Roman" w:cs="Times New Roman"/>
                <w:iCs/>
                <w:sz w:val="24"/>
                <w:szCs w:val="24"/>
                <w:lang w:eastAsia="lv-LV"/>
              </w:rPr>
              <w:t xml:space="preserve"> koordinācijas centrs, Latvijas Banka un Valsts kontrole.</w:t>
            </w:r>
          </w:p>
        </w:tc>
      </w:tr>
    </w:tbl>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82074" w:rsidRPr="00B8207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82074" w:rsidRDefault="00E5323B" w:rsidP="00ED51F1">
            <w:pPr>
              <w:spacing w:after="0" w:line="240" w:lineRule="auto"/>
              <w:jc w:val="center"/>
              <w:rPr>
                <w:rFonts w:ascii="Times New Roman" w:eastAsia="Times New Roman" w:hAnsi="Times New Roman" w:cs="Times New Roman"/>
                <w:b/>
                <w:bCs/>
                <w:iCs/>
                <w:sz w:val="24"/>
                <w:szCs w:val="24"/>
                <w:lang w:eastAsia="lv-LV"/>
              </w:rPr>
            </w:pPr>
            <w:r w:rsidRPr="00B8207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82074" w:rsidRPr="00B8207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B82074" w:rsidRDefault="00DF6057" w:rsidP="001C7837">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sz w:val="24"/>
                <w:szCs w:val="24"/>
                <w:lang w:eastAsia="lv-LV"/>
              </w:rPr>
              <w:t>Budžeta finansētu institūciju – budžeta iestāžu, pilnīgi vai daļēji no budžeta finansētu uzņēmumu (uzņēmējsabiedrību) un organizāciju vadītāji (budžeta izpildītāji) var izdarīt valsts budžeta izdevumus vai uzņemties saistības tikai likumā „Par valsts budžetu 201</w:t>
            </w:r>
            <w:r w:rsidR="001C7837" w:rsidRPr="00B82074">
              <w:rPr>
                <w:rFonts w:ascii="Times New Roman" w:eastAsia="Times New Roman" w:hAnsi="Times New Roman" w:cs="Times New Roman"/>
                <w:sz w:val="24"/>
                <w:szCs w:val="24"/>
                <w:lang w:eastAsia="lv-LV"/>
              </w:rPr>
              <w:t>9</w:t>
            </w:r>
            <w:r w:rsidRPr="00B82074">
              <w:rPr>
                <w:rFonts w:ascii="Times New Roman" w:eastAsia="Times New Roman" w:hAnsi="Times New Roman" w:cs="Times New Roman"/>
                <w:sz w:val="24"/>
                <w:szCs w:val="24"/>
                <w:lang w:eastAsia="lv-LV"/>
              </w:rPr>
              <w:t>.gadam” noteikto apropriāciju ietvaros saskaņā ar finansēšanas plānos noteiktajiem asignējumu apjomiem.</w:t>
            </w:r>
          </w:p>
        </w:tc>
      </w:tr>
      <w:tr w:rsidR="00B82074" w:rsidRPr="00B8207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Projekta izpildes ietekme uz pārvaldes funkcijām un institucionālo struktūru.</w:t>
            </w:r>
            <w:r w:rsidRPr="00B8207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E6B7F" w:rsidRPr="00B82074" w:rsidRDefault="007C05B2" w:rsidP="000D197C">
            <w:pPr>
              <w:spacing w:after="0" w:line="240" w:lineRule="auto"/>
              <w:ind w:firstLine="539"/>
              <w:rPr>
                <w:rFonts w:ascii="Times New Roman" w:eastAsia="Times New Roman" w:hAnsi="Times New Roman" w:cs="Times New Roman"/>
                <w:i/>
                <w:iCs/>
                <w:sz w:val="24"/>
                <w:szCs w:val="24"/>
                <w:lang w:eastAsia="lv-LV"/>
              </w:rPr>
            </w:pPr>
            <w:r>
              <w:rPr>
                <w:rFonts w:ascii="Times New Roman" w:eastAsia="Times New Roman" w:hAnsi="Times New Roman" w:cs="Times New Roman"/>
                <w:bCs/>
                <w:iCs/>
                <w:sz w:val="24"/>
                <w:szCs w:val="24"/>
                <w:lang w:eastAsia="lv-LV"/>
              </w:rPr>
              <w:t>Projekts šo jomu neskar.</w:t>
            </w:r>
          </w:p>
        </w:tc>
      </w:tr>
      <w:tr w:rsidR="00E5323B" w:rsidRPr="00B8207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82074" w:rsidRDefault="00E5323B" w:rsidP="00E5323B">
            <w:pPr>
              <w:spacing w:after="0" w:line="240" w:lineRule="auto"/>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DF6057" w:rsidRPr="00B82074" w:rsidRDefault="00DF6057" w:rsidP="00DF6057">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Likums “Par valsts budžetu 201</w:t>
            </w:r>
            <w:r w:rsidR="00B23CA9" w:rsidRPr="00B82074">
              <w:rPr>
                <w:rFonts w:ascii="Times New Roman" w:eastAsia="Times New Roman" w:hAnsi="Times New Roman" w:cs="Times New Roman"/>
                <w:iCs/>
                <w:sz w:val="24"/>
                <w:szCs w:val="24"/>
                <w:lang w:eastAsia="lv-LV"/>
              </w:rPr>
              <w:t>9</w:t>
            </w:r>
            <w:r w:rsidRPr="00B82074">
              <w:rPr>
                <w:rFonts w:ascii="Times New Roman" w:eastAsia="Times New Roman" w:hAnsi="Times New Roman" w:cs="Times New Roman"/>
                <w:iCs/>
                <w:sz w:val="24"/>
                <w:szCs w:val="24"/>
                <w:lang w:eastAsia="lv-LV"/>
              </w:rPr>
              <w:t>.gadam” tiks publicēts Latvijas Vēstnesī, kā arī pēc izsludināšanas tas tiks ievietots Finanšu ministrijas interneta mājas lapā.</w:t>
            </w:r>
          </w:p>
          <w:p w:rsidR="00E5323B" w:rsidRPr="00B82074" w:rsidRDefault="00DF6057" w:rsidP="00DF6057">
            <w:pPr>
              <w:spacing w:after="0" w:line="240" w:lineRule="auto"/>
              <w:ind w:firstLine="539"/>
              <w:jc w:val="both"/>
              <w:rPr>
                <w:rFonts w:ascii="Times New Roman" w:eastAsia="Times New Roman" w:hAnsi="Times New Roman" w:cs="Times New Roman"/>
                <w:iCs/>
                <w:sz w:val="24"/>
                <w:szCs w:val="24"/>
                <w:lang w:eastAsia="lv-LV"/>
              </w:rPr>
            </w:pPr>
            <w:r w:rsidRPr="00B82074">
              <w:rPr>
                <w:rFonts w:ascii="Times New Roman" w:eastAsia="Times New Roman" w:hAnsi="Times New Roman" w:cs="Times New Roman"/>
                <w:iCs/>
                <w:sz w:val="24"/>
                <w:szCs w:val="24"/>
                <w:lang w:eastAsia="lv-LV"/>
              </w:rPr>
              <w:t>Likumprojekts ir izstrādāts, ņemot vērā indivīda intereses. Indivīds savas tiesības var aizstāvēt Latvijas Republikas Satversmē un citos normatīvajos aktos noteiktajā kārtībā.</w:t>
            </w:r>
          </w:p>
        </w:tc>
      </w:tr>
    </w:tbl>
    <w:p w:rsidR="00DF6057" w:rsidRDefault="00DF6057" w:rsidP="00DF6057">
      <w:pPr>
        <w:tabs>
          <w:tab w:val="left" w:pos="6237"/>
        </w:tabs>
        <w:spacing w:after="0" w:line="240" w:lineRule="auto"/>
        <w:ind w:firstLine="720"/>
        <w:rPr>
          <w:rFonts w:ascii="Times New Roman" w:hAnsi="Times New Roman" w:cs="Times New Roman"/>
          <w:sz w:val="28"/>
          <w:szCs w:val="28"/>
        </w:rPr>
      </w:pPr>
    </w:p>
    <w:p w:rsidR="000C7064" w:rsidRDefault="000C7064" w:rsidP="00DF6057">
      <w:pPr>
        <w:tabs>
          <w:tab w:val="left" w:pos="6237"/>
        </w:tabs>
        <w:spacing w:after="0" w:line="240" w:lineRule="auto"/>
        <w:ind w:firstLine="720"/>
        <w:rPr>
          <w:rFonts w:ascii="Times New Roman" w:hAnsi="Times New Roman" w:cs="Times New Roman"/>
          <w:sz w:val="28"/>
          <w:szCs w:val="28"/>
        </w:rPr>
      </w:pPr>
    </w:p>
    <w:p w:rsidR="000C7064" w:rsidRPr="00B82074" w:rsidRDefault="000C7064" w:rsidP="00DF6057">
      <w:pPr>
        <w:tabs>
          <w:tab w:val="left" w:pos="6237"/>
        </w:tabs>
        <w:spacing w:after="0" w:line="240" w:lineRule="auto"/>
        <w:ind w:firstLine="720"/>
        <w:rPr>
          <w:rFonts w:ascii="Times New Roman" w:hAnsi="Times New Roman" w:cs="Times New Roman"/>
          <w:sz w:val="28"/>
          <w:szCs w:val="28"/>
        </w:rPr>
      </w:pPr>
    </w:p>
    <w:p w:rsidR="00DF6057" w:rsidRPr="00B82074" w:rsidRDefault="00DF6057" w:rsidP="00DF6057">
      <w:pPr>
        <w:tabs>
          <w:tab w:val="left" w:pos="6237"/>
        </w:tabs>
        <w:spacing w:after="0" w:line="240" w:lineRule="auto"/>
        <w:ind w:firstLine="720"/>
        <w:rPr>
          <w:rFonts w:ascii="Times New Roman" w:hAnsi="Times New Roman" w:cs="Times New Roman"/>
          <w:sz w:val="28"/>
          <w:szCs w:val="28"/>
        </w:rPr>
      </w:pPr>
      <w:r w:rsidRPr="00B82074">
        <w:rPr>
          <w:rFonts w:ascii="Times New Roman" w:hAnsi="Times New Roman" w:cs="Times New Roman"/>
          <w:sz w:val="28"/>
          <w:szCs w:val="28"/>
        </w:rPr>
        <w:t xml:space="preserve">Ministrs </w:t>
      </w:r>
      <w:bookmarkStart w:id="3" w:name="cc"/>
      <w:bookmarkEnd w:id="3"/>
      <w:r w:rsidRPr="00B82074">
        <w:rPr>
          <w:rFonts w:ascii="Times New Roman" w:hAnsi="Times New Roman" w:cs="Times New Roman"/>
          <w:sz w:val="28"/>
          <w:szCs w:val="28"/>
        </w:rPr>
        <w:t xml:space="preserve">                                                                                            </w:t>
      </w:r>
      <w:proofErr w:type="spellStart"/>
      <w:r w:rsidRPr="00B82074">
        <w:rPr>
          <w:rFonts w:ascii="Times New Roman" w:hAnsi="Times New Roman" w:cs="Times New Roman"/>
          <w:sz w:val="28"/>
          <w:szCs w:val="28"/>
        </w:rPr>
        <w:t>J.Reirs</w:t>
      </w:r>
      <w:proofErr w:type="spellEnd"/>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0C7064" w:rsidRDefault="000C7064" w:rsidP="003C525F">
      <w:pPr>
        <w:tabs>
          <w:tab w:val="left" w:pos="6237"/>
        </w:tabs>
        <w:spacing w:before="160" w:after="0" w:line="240" w:lineRule="auto"/>
        <w:rPr>
          <w:rFonts w:ascii="Times New Roman" w:hAnsi="Times New Roman" w:cs="Times New Roman"/>
          <w:sz w:val="18"/>
          <w:szCs w:val="18"/>
        </w:rPr>
      </w:pPr>
    </w:p>
    <w:p w:rsidR="00DF6057" w:rsidRPr="005F1359" w:rsidRDefault="00DF6057" w:rsidP="003C525F">
      <w:pPr>
        <w:tabs>
          <w:tab w:val="left" w:pos="6237"/>
        </w:tabs>
        <w:spacing w:before="160" w:after="0" w:line="240" w:lineRule="auto"/>
        <w:rPr>
          <w:rFonts w:ascii="Times New Roman" w:hAnsi="Times New Roman" w:cs="Times New Roman"/>
          <w:sz w:val="18"/>
          <w:szCs w:val="18"/>
        </w:rPr>
      </w:pPr>
      <w:r w:rsidRPr="005F1359">
        <w:rPr>
          <w:rFonts w:ascii="Times New Roman" w:hAnsi="Times New Roman" w:cs="Times New Roman"/>
          <w:sz w:val="18"/>
          <w:szCs w:val="18"/>
        </w:rPr>
        <w:t>Pūre 67095432</w:t>
      </w:r>
    </w:p>
    <w:p w:rsidR="00894C55" w:rsidRPr="005F1359" w:rsidRDefault="00542640" w:rsidP="00DF6057">
      <w:pPr>
        <w:tabs>
          <w:tab w:val="left" w:pos="6237"/>
        </w:tabs>
        <w:spacing w:after="0" w:line="240" w:lineRule="auto"/>
        <w:rPr>
          <w:rFonts w:ascii="Times New Roman" w:hAnsi="Times New Roman" w:cs="Times New Roman"/>
          <w:sz w:val="24"/>
          <w:szCs w:val="28"/>
        </w:rPr>
      </w:pPr>
      <w:hyperlink r:id="rId8" w:history="1">
        <w:r w:rsidR="00DF6057" w:rsidRPr="005F1359">
          <w:rPr>
            <w:rStyle w:val="Hyperlink"/>
            <w:rFonts w:ascii="Times New Roman" w:hAnsi="Times New Roman" w:cs="Times New Roman"/>
            <w:sz w:val="18"/>
            <w:szCs w:val="18"/>
          </w:rPr>
          <w:t>kristina.pure@fm.gov.lv</w:t>
        </w:r>
      </w:hyperlink>
      <w:r w:rsidR="00DF6057" w:rsidRPr="005F1359">
        <w:rPr>
          <w:rFonts w:ascii="Times New Roman" w:hAnsi="Times New Roman" w:cs="Times New Roman"/>
          <w:sz w:val="18"/>
          <w:szCs w:val="18"/>
        </w:rPr>
        <w:t xml:space="preserve"> </w:t>
      </w:r>
    </w:p>
    <w:sectPr w:rsidR="00894C55" w:rsidRPr="005F135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D2" w:rsidRDefault="00F740D2" w:rsidP="00894C55">
      <w:pPr>
        <w:spacing w:after="0" w:line="240" w:lineRule="auto"/>
      </w:pPr>
      <w:r>
        <w:separator/>
      </w:r>
    </w:p>
  </w:endnote>
  <w:endnote w:type="continuationSeparator" w:id="0">
    <w:p w:rsidR="00F740D2" w:rsidRDefault="00F740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D2" w:rsidRPr="001C4F2C" w:rsidRDefault="00F740D2" w:rsidP="00DF6057">
    <w:pPr>
      <w:pStyle w:val="Footer"/>
      <w:rPr>
        <w:rFonts w:ascii="Times New Roman" w:hAnsi="Times New Roman" w:cs="Times New Roman"/>
        <w:sz w:val="20"/>
        <w:szCs w:val="20"/>
      </w:rPr>
    </w:pPr>
    <w:r w:rsidRPr="001C4F2C">
      <w:rPr>
        <w:rFonts w:ascii="Times New Roman" w:hAnsi="Times New Roman" w:cs="Times New Roman"/>
        <w:noProof/>
        <w:sz w:val="20"/>
        <w:szCs w:val="20"/>
      </w:rPr>
      <w:fldChar w:fldCharType="begin"/>
    </w:r>
    <w:r w:rsidRPr="001C4F2C">
      <w:rPr>
        <w:rFonts w:ascii="Times New Roman" w:hAnsi="Times New Roman" w:cs="Times New Roman"/>
        <w:noProof/>
        <w:sz w:val="20"/>
        <w:szCs w:val="20"/>
      </w:rPr>
      <w:instrText xml:space="preserve"> FILENAME \* MERGEFORMAT </w:instrText>
    </w:r>
    <w:r w:rsidRPr="001C4F2C">
      <w:rPr>
        <w:rFonts w:ascii="Times New Roman" w:hAnsi="Times New Roman" w:cs="Times New Roman"/>
        <w:noProof/>
        <w:sz w:val="20"/>
        <w:szCs w:val="20"/>
      </w:rPr>
      <w:fldChar w:fldCharType="separate"/>
    </w:r>
    <w:r w:rsidR="001E7BA7">
      <w:rPr>
        <w:rFonts w:ascii="Times New Roman" w:hAnsi="Times New Roman" w:cs="Times New Roman"/>
        <w:noProof/>
        <w:sz w:val="20"/>
        <w:szCs w:val="20"/>
      </w:rPr>
      <w:t>FMAnot_010319_proj2019.docx</w:t>
    </w:r>
    <w:r w:rsidRPr="001C4F2C">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D2" w:rsidRPr="009A2654" w:rsidRDefault="00F740D2">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E7BA7">
      <w:rPr>
        <w:rFonts w:ascii="Times New Roman" w:hAnsi="Times New Roman" w:cs="Times New Roman"/>
        <w:noProof/>
        <w:sz w:val="20"/>
        <w:szCs w:val="20"/>
      </w:rPr>
      <w:t>FMAnot_010319_proj2019.docx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D2" w:rsidRDefault="00F740D2" w:rsidP="00894C55">
      <w:pPr>
        <w:spacing w:after="0" w:line="240" w:lineRule="auto"/>
      </w:pPr>
      <w:r>
        <w:separator/>
      </w:r>
    </w:p>
  </w:footnote>
  <w:footnote w:type="continuationSeparator" w:id="0">
    <w:p w:rsidR="00F740D2" w:rsidRDefault="00F740D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740D2" w:rsidRPr="00C25B49" w:rsidRDefault="00F740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42640">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5F43"/>
    <w:multiLevelType w:val="hybridMultilevel"/>
    <w:tmpl w:val="36D61864"/>
    <w:lvl w:ilvl="0" w:tplc="4BAC6E56">
      <w:start w:val="1"/>
      <w:numFmt w:val="decimal"/>
      <w:lvlText w:val="%1)"/>
      <w:lvlJc w:val="left"/>
      <w:pPr>
        <w:ind w:left="813" w:hanging="360"/>
      </w:pPr>
      <w:rPr>
        <w:rFonts w:hint="default"/>
      </w:rPr>
    </w:lvl>
    <w:lvl w:ilvl="1" w:tplc="04260019" w:tentative="1">
      <w:start w:val="1"/>
      <w:numFmt w:val="lowerLetter"/>
      <w:lvlText w:val="%2."/>
      <w:lvlJc w:val="left"/>
      <w:pPr>
        <w:ind w:left="1533" w:hanging="360"/>
      </w:pPr>
    </w:lvl>
    <w:lvl w:ilvl="2" w:tplc="0426001B" w:tentative="1">
      <w:start w:val="1"/>
      <w:numFmt w:val="lowerRoman"/>
      <w:lvlText w:val="%3."/>
      <w:lvlJc w:val="right"/>
      <w:pPr>
        <w:ind w:left="2253" w:hanging="180"/>
      </w:pPr>
    </w:lvl>
    <w:lvl w:ilvl="3" w:tplc="0426000F" w:tentative="1">
      <w:start w:val="1"/>
      <w:numFmt w:val="decimal"/>
      <w:lvlText w:val="%4."/>
      <w:lvlJc w:val="left"/>
      <w:pPr>
        <w:ind w:left="2973" w:hanging="360"/>
      </w:pPr>
    </w:lvl>
    <w:lvl w:ilvl="4" w:tplc="04260019" w:tentative="1">
      <w:start w:val="1"/>
      <w:numFmt w:val="lowerLetter"/>
      <w:lvlText w:val="%5."/>
      <w:lvlJc w:val="left"/>
      <w:pPr>
        <w:ind w:left="3693" w:hanging="360"/>
      </w:pPr>
    </w:lvl>
    <w:lvl w:ilvl="5" w:tplc="0426001B" w:tentative="1">
      <w:start w:val="1"/>
      <w:numFmt w:val="lowerRoman"/>
      <w:lvlText w:val="%6."/>
      <w:lvlJc w:val="right"/>
      <w:pPr>
        <w:ind w:left="4413" w:hanging="180"/>
      </w:pPr>
    </w:lvl>
    <w:lvl w:ilvl="6" w:tplc="0426000F" w:tentative="1">
      <w:start w:val="1"/>
      <w:numFmt w:val="decimal"/>
      <w:lvlText w:val="%7."/>
      <w:lvlJc w:val="left"/>
      <w:pPr>
        <w:ind w:left="5133" w:hanging="360"/>
      </w:pPr>
    </w:lvl>
    <w:lvl w:ilvl="7" w:tplc="04260019" w:tentative="1">
      <w:start w:val="1"/>
      <w:numFmt w:val="lowerLetter"/>
      <w:lvlText w:val="%8."/>
      <w:lvlJc w:val="left"/>
      <w:pPr>
        <w:ind w:left="5853" w:hanging="360"/>
      </w:pPr>
    </w:lvl>
    <w:lvl w:ilvl="8" w:tplc="0426001B" w:tentative="1">
      <w:start w:val="1"/>
      <w:numFmt w:val="lowerRoman"/>
      <w:lvlText w:val="%9."/>
      <w:lvlJc w:val="right"/>
      <w:pPr>
        <w:ind w:left="6573" w:hanging="180"/>
      </w:pPr>
    </w:lvl>
  </w:abstractNum>
  <w:abstractNum w:abstractNumId="1" w15:restartNumberingAfterBreak="0">
    <w:nsid w:val="17D57B37"/>
    <w:multiLevelType w:val="hybridMultilevel"/>
    <w:tmpl w:val="73BC8C64"/>
    <w:lvl w:ilvl="0" w:tplc="04260001">
      <w:start w:val="1"/>
      <w:numFmt w:val="bullet"/>
      <w:lvlText w:val=""/>
      <w:lvlJc w:val="left"/>
      <w:pPr>
        <w:ind w:left="1533" w:hanging="360"/>
      </w:pPr>
      <w:rPr>
        <w:rFonts w:ascii="Symbol" w:hAnsi="Symbol" w:hint="default"/>
      </w:rPr>
    </w:lvl>
    <w:lvl w:ilvl="1" w:tplc="04260003" w:tentative="1">
      <w:start w:val="1"/>
      <w:numFmt w:val="bullet"/>
      <w:lvlText w:val="o"/>
      <w:lvlJc w:val="left"/>
      <w:pPr>
        <w:ind w:left="2253" w:hanging="360"/>
      </w:pPr>
      <w:rPr>
        <w:rFonts w:ascii="Courier New" w:hAnsi="Courier New" w:cs="Courier New" w:hint="default"/>
      </w:rPr>
    </w:lvl>
    <w:lvl w:ilvl="2" w:tplc="04260005" w:tentative="1">
      <w:start w:val="1"/>
      <w:numFmt w:val="bullet"/>
      <w:lvlText w:val=""/>
      <w:lvlJc w:val="left"/>
      <w:pPr>
        <w:ind w:left="2973" w:hanging="360"/>
      </w:pPr>
      <w:rPr>
        <w:rFonts w:ascii="Wingdings" w:hAnsi="Wingdings" w:hint="default"/>
      </w:rPr>
    </w:lvl>
    <w:lvl w:ilvl="3" w:tplc="04260001" w:tentative="1">
      <w:start w:val="1"/>
      <w:numFmt w:val="bullet"/>
      <w:lvlText w:val=""/>
      <w:lvlJc w:val="left"/>
      <w:pPr>
        <w:ind w:left="3693" w:hanging="360"/>
      </w:pPr>
      <w:rPr>
        <w:rFonts w:ascii="Symbol" w:hAnsi="Symbol" w:hint="default"/>
      </w:rPr>
    </w:lvl>
    <w:lvl w:ilvl="4" w:tplc="04260003" w:tentative="1">
      <w:start w:val="1"/>
      <w:numFmt w:val="bullet"/>
      <w:lvlText w:val="o"/>
      <w:lvlJc w:val="left"/>
      <w:pPr>
        <w:ind w:left="4413" w:hanging="360"/>
      </w:pPr>
      <w:rPr>
        <w:rFonts w:ascii="Courier New" w:hAnsi="Courier New" w:cs="Courier New" w:hint="default"/>
      </w:rPr>
    </w:lvl>
    <w:lvl w:ilvl="5" w:tplc="04260005" w:tentative="1">
      <w:start w:val="1"/>
      <w:numFmt w:val="bullet"/>
      <w:lvlText w:val=""/>
      <w:lvlJc w:val="left"/>
      <w:pPr>
        <w:ind w:left="5133" w:hanging="360"/>
      </w:pPr>
      <w:rPr>
        <w:rFonts w:ascii="Wingdings" w:hAnsi="Wingdings" w:hint="default"/>
      </w:rPr>
    </w:lvl>
    <w:lvl w:ilvl="6" w:tplc="04260001" w:tentative="1">
      <w:start w:val="1"/>
      <w:numFmt w:val="bullet"/>
      <w:lvlText w:val=""/>
      <w:lvlJc w:val="left"/>
      <w:pPr>
        <w:ind w:left="5853" w:hanging="360"/>
      </w:pPr>
      <w:rPr>
        <w:rFonts w:ascii="Symbol" w:hAnsi="Symbol" w:hint="default"/>
      </w:rPr>
    </w:lvl>
    <w:lvl w:ilvl="7" w:tplc="04260003" w:tentative="1">
      <w:start w:val="1"/>
      <w:numFmt w:val="bullet"/>
      <w:lvlText w:val="o"/>
      <w:lvlJc w:val="left"/>
      <w:pPr>
        <w:ind w:left="6573" w:hanging="360"/>
      </w:pPr>
      <w:rPr>
        <w:rFonts w:ascii="Courier New" w:hAnsi="Courier New" w:cs="Courier New" w:hint="default"/>
      </w:rPr>
    </w:lvl>
    <w:lvl w:ilvl="8" w:tplc="04260005" w:tentative="1">
      <w:start w:val="1"/>
      <w:numFmt w:val="bullet"/>
      <w:lvlText w:val=""/>
      <w:lvlJc w:val="left"/>
      <w:pPr>
        <w:ind w:left="7293" w:hanging="360"/>
      </w:pPr>
      <w:rPr>
        <w:rFonts w:ascii="Wingdings" w:hAnsi="Wingdings" w:hint="default"/>
      </w:rPr>
    </w:lvl>
  </w:abstractNum>
  <w:abstractNum w:abstractNumId="2" w15:restartNumberingAfterBreak="0">
    <w:nsid w:val="1ACA7F05"/>
    <w:multiLevelType w:val="hybridMultilevel"/>
    <w:tmpl w:val="68061764"/>
    <w:lvl w:ilvl="0" w:tplc="04260001">
      <w:start w:val="1"/>
      <w:numFmt w:val="bullet"/>
      <w:lvlText w:val=""/>
      <w:lvlJc w:val="left"/>
      <w:pPr>
        <w:ind w:left="1590" w:hanging="360"/>
      </w:pPr>
      <w:rPr>
        <w:rFonts w:ascii="Symbol" w:hAnsi="Symbol" w:hint="default"/>
      </w:rPr>
    </w:lvl>
    <w:lvl w:ilvl="1" w:tplc="04260003" w:tentative="1">
      <w:start w:val="1"/>
      <w:numFmt w:val="bullet"/>
      <w:lvlText w:val="o"/>
      <w:lvlJc w:val="left"/>
      <w:pPr>
        <w:ind w:left="2310" w:hanging="360"/>
      </w:pPr>
      <w:rPr>
        <w:rFonts w:ascii="Courier New" w:hAnsi="Courier New" w:cs="Courier New" w:hint="default"/>
      </w:rPr>
    </w:lvl>
    <w:lvl w:ilvl="2" w:tplc="04260005" w:tentative="1">
      <w:start w:val="1"/>
      <w:numFmt w:val="bullet"/>
      <w:lvlText w:val=""/>
      <w:lvlJc w:val="left"/>
      <w:pPr>
        <w:ind w:left="3030" w:hanging="360"/>
      </w:pPr>
      <w:rPr>
        <w:rFonts w:ascii="Wingdings" w:hAnsi="Wingdings" w:hint="default"/>
      </w:rPr>
    </w:lvl>
    <w:lvl w:ilvl="3" w:tplc="04260001" w:tentative="1">
      <w:start w:val="1"/>
      <w:numFmt w:val="bullet"/>
      <w:lvlText w:val=""/>
      <w:lvlJc w:val="left"/>
      <w:pPr>
        <w:ind w:left="3750" w:hanging="360"/>
      </w:pPr>
      <w:rPr>
        <w:rFonts w:ascii="Symbol" w:hAnsi="Symbol" w:hint="default"/>
      </w:rPr>
    </w:lvl>
    <w:lvl w:ilvl="4" w:tplc="04260003" w:tentative="1">
      <w:start w:val="1"/>
      <w:numFmt w:val="bullet"/>
      <w:lvlText w:val="o"/>
      <w:lvlJc w:val="left"/>
      <w:pPr>
        <w:ind w:left="4470" w:hanging="360"/>
      </w:pPr>
      <w:rPr>
        <w:rFonts w:ascii="Courier New" w:hAnsi="Courier New" w:cs="Courier New" w:hint="default"/>
      </w:rPr>
    </w:lvl>
    <w:lvl w:ilvl="5" w:tplc="04260005" w:tentative="1">
      <w:start w:val="1"/>
      <w:numFmt w:val="bullet"/>
      <w:lvlText w:val=""/>
      <w:lvlJc w:val="left"/>
      <w:pPr>
        <w:ind w:left="5190" w:hanging="360"/>
      </w:pPr>
      <w:rPr>
        <w:rFonts w:ascii="Wingdings" w:hAnsi="Wingdings" w:hint="default"/>
      </w:rPr>
    </w:lvl>
    <w:lvl w:ilvl="6" w:tplc="04260001" w:tentative="1">
      <w:start w:val="1"/>
      <w:numFmt w:val="bullet"/>
      <w:lvlText w:val=""/>
      <w:lvlJc w:val="left"/>
      <w:pPr>
        <w:ind w:left="5910" w:hanging="360"/>
      </w:pPr>
      <w:rPr>
        <w:rFonts w:ascii="Symbol" w:hAnsi="Symbol" w:hint="default"/>
      </w:rPr>
    </w:lvl>
    <w:lvl w:ilvl="7" w:tplc="04260003" w:tentative="1">
      <w:start w:val="1"/>
      <w:numFmt w:val="bullet"/>
      <w:lvlText w:val="o"/>
      <w:lvlJc w:val="left"/>
      <w:pPr>
        <w:ind w:left="6630" w:hanging="360"/>
      </w:pPr>
      <w:rPr>
        <w:rFonts w:ascii="Courier New" w:hAnsi="Courier New" w:cs="Courier New" w:hint="default"/>
      </w:rPr>
    </w:lvl>
    <w:lvl w:ilvl="8" w:tplc="04260005" w:tentative="1">
      <w:start w:val="1"/>
      <w:numFmt w:val="bullet"/>
      <w:lvlText w:val=""/>
      <w:lvlJc w:val="left"/>
      <w:pPr>
        <w:ind w:left="7350" w:hanging="360"/>
      </w:pPr>
      <w:rPr>
        <w:rFonts w:ascii="Wingdings" w:hAnsi="Wingdings" w:hint="default"/>
      </w:rPr>
    </w:lvl>
  </w:abstractNum>
  <w:abstractNum w:abstractNumId="3" w15:restartNumberingAfterBreak="0">
    <w:nsid w:val="2419020C"/>
    <w:multiLevelType w:val="hybridMultilevel"/>
    <w:tmpl w:val="E50E01F4"/>
    <w:lvl w:ilvl="0" w:tplc="04260001">
      <w:start w:val="1"/>
      <w:numFmt w:val="bullet"/>
      <w:lvlText w:val=""/>
      <w:lvlJc w:val="left"/>
      <w:pPr>
        <w:ind w:left="1590" w:hanging="360"/>
      </w:pPr>
      <w:rPr>
        <w:rFonts w:ascii="Symbol" w:hAnsi="Symbol" w:hint="default"/>
      </w:rPr>
    </w:lvl>
    <w:lvl w:ilvl="1" w:tplc="04260003" w:tentative="1">
      <w:start w:val="1"/>
      <w:numFmt w:val="bullet"/>
      <w:lvlText w:val="o"/>
      <w:lvlJc w:val="left"/>
      <w:pPr>
        <w:ind w:left="2310" w:hanging="360"/>
      </w:pPr>
      <w:rPr>
        <w:rFonts w:ascii="Courier New" w:hAnsi="Courier New" w:cs="Courier New" w:hint="default"/>
      </w:rPr>
    </w:lvl>
    <w:lvl w:ilvl="2" w:tplc="04260005" w:tentative="1">
      <w:start w:val="1"/>
      <w:numFmt w:val="bullet"/>
      <w:lvlText w:val=""/>
      <w:lvlJc w:val="left"/>
      <w:pPr>
        <w:ind w:left="3030" w:hanging="360"/>
      </w:pPr>
      <w:rPr>
        <w:rFonts w:ascii="Wingdings" w:hAnsi="Wingdings" w:hint="default"/>
      </w:rPr>
    </w:lvl>
    <w:lvl w:ilvl="3" w:tplc="04260001" w:tentative="1">
      <w:start w:val="1"/>
      <w:numFmt w:val="bullet"/>
      <w:lvlText w:val=""/>
      <w:lvlJc w:val="left"/>
      <w:pPr>
        <w:ind w:left="3750" w:hanging="360"/>
      </w:pPr>
      <w:rPr>
        <w:rFonts w:ascii="Symbol" w:hAnsi="Symbol" w:hint="default"/>
      </w:rPr>
    </w:lvl>
    <w:lvl w:ilvl="4" w:tplc="04260003" w:tentative="1">
      <w:start w:val="1"/>
      <w:numFmt w:val="bullet"/>
      <w:lvlText w:val="o"/>
      <w:lvlJc w:val="left"/>
      <w:pPr>
        <w:ind w:left="4470" w:hanging="360"/>
      </w:pPr>
      <w:rPr>
        <w:rFonts w:ascii="Courier New" w:hAnsi="Courier New" w:cs="Courier New" w:hint="default"/>
      </w:rPr>
    </w:lvl>
    <w:lvl w:ilvl="5" w:tplc="04260005" w:tentative="1">
      <w:start w:val="1"/>
      <w:numFmt w:val="bullet"/>
      <w:lvlText w:val=""/>
      <w:lvlJc w:val="left"/>
      <w:pPr>
        <w:ind w:left="5190" w:hanging="360"/>
      </w:pPr>
      <w:rPr>
        <w:rFonts w:ascii="Wingdings" w:hAnsi="Wingdings" w:hint="default"/>
      </w:rPr>
    </w:lvl>
    <w:lvl w:ilvl="6" w:tplc="04260001" w:tentative="1">
      <w:start w:val="1"/>
      <w:numFmt w:val="bullet"/>
      <w:lvlText w:val=""/>
      <w:lvlJc w:val="left"/>
      <w:pPr>
        <w:ind w:left="5910" w:hanging="360"/>
      </w:pPr>
      <w:rPr>
        <w:rFonts w:ascii="Symbol" w:hAnsi="Symbol" w:hint="default"/>
      </w:rPr>
    </w:lvl>
    <w:lvl w:ilvl="7" w:tplc="04260003" w:tentative="1">
      <w:start w:val="1"/>
      <w:numFmt w:val="bullet"/>
      <w:lvlText w:val="o"/>
      <w:lvlJc w:val="left"/>
      <w:pPr>
        <w:ind w:left="6630" w:hanging="360"/>
      </w:pPr>
      <w:rPr>
        <w:rFonts w:ascii="Courier New" w:hAnsi="Courier New" w:cs="Courier New" w:hint="default"/>
      </w:rPr>
    </w:lvl>
    <w:lvl w:ilvl="8" w:tplc="04260005" w:tentative="1">
      <w:start w:val="1"/>
      <w:numFmt w:val="bullet"/>
      <w:lvlText w:val=""/>
      <w:lvlJc w:val="left"/>
      <w:pPr>
        <w:ind w:left="7350" w:hanging="360"/>
      </w:pPr>
      <w:rPr>
        <w:rFonts w:ascii="Wingdings" w:hAnsi="Wingdings" w:hint="default"/>
      </w:rPr>
    </w:lvl>
  </w:abstractNum>
  <w:abstractNum w:abstractNumId="4" w15:restartNumberingAfterBreak="0">
    <w:nsid w:val="28B310CA"/>
    <w:multiLevelType w:val="hybridMultilevel"/>
    <w:tmpl w:val="413ADA30"/>
    <w:lvl w:ilvl="0" w:tplc="196CB5FC">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1963EE5"/>
    <w:multiLevelType w:val="hybridMultilevel"/>
    <w:tmpl w:val="36CA5D46"/>
    <w:lvl w:ilvl="0" w:tplc="04260001">
      <w:start w:val="1"/>
      <w:numFmt w:val="bullet"/>
      <w:lvlText w:val=""/>
      <w:lvlJc w:val="left"/>
      <w:pPr>
        <w:ind w:left="1533" w:hanging="360"/>
      </w:pPr>
      <w:rPr>
        <w:rFonts w:ascii="Symbol" w:hAnsi="Symbol" w:hint="default"/>
      </w:rPr>
    </w:lvl>
    <w:lvl w:ilvl="1" w:tplc="04260003" w:tentative="1">
      <w:start w:val="1"/>
      <w:numFmt w:val="bullet"/>
      <w:lvlText w:val="o"/>
      <w:lvlJc w:val="left"/>
      <w:pPr>
        <w:ind w:left="2253" w:hanging="360"/>
      </w:pPr>
      <w:rPr>
        <w:rFonts w:ascii="Courier New" w:hAnsi="Courier New" w:cs="Courier New" w:hint="default"/>
      </w:rPr>
    </w:lvl>
    <w:lvl w:ilvl="2" w:tplc="04260005" w:tentative="1">
      <w:start w:val="1"/>
      <w:numFmt w:val="bullet"/>
      <w:lvlText w:val=""/>
      <w:lvlJc w:val="left"/>
      <w:pPr>
        <w:ind w:left="2973" w:hanging="360"/>
      </w:pPr>
      <w:rPr>
        <w:rFonts w:ascii="Wingdings" w:hAnsi="Wingdings" w:hint="default"/>
      </w:rPr>
    </w:lvl>
    <w:lvl w:ilvl="3" w:tplc="04260001" w:tentative="1">
      <w:start w:val="1"/>
      <w:numFmt w:val="bullet"/>
      <w:lvlText w:val=""/>
      <w:lvlJc w:val="left"/>
      <w:pPr>
        <w:ind w:left="3693" w:hanging="360"/>
      </w:pPr>
      <w:rPr>
        <w:rFonts w:ascii="Symbol" w:hAnsi="Symbol" w:hint="default"/>
      </w:rPr>
    </w:lvl>
    <w:lvl w:ilvl="4" w:tplc="04260003" w:tentative="1">
      <w:start w:val="1"/>
      <w:numFmt w:val="bullet"/>
      <w:lvlText w:val="o"/>
      <w:lvlJc w:val="left"/>
      <w:pPr>
        <w:ind w:left="4413" w:hanging="360"/>
      </w:pPr>
      <w:rPr>
        <w:rFonts w:ascii="Courier New" w:hAnsi="Courier New" w:cs="Courier New" w:hint="default"/>
      </w:rPr>
    </w:lvl>
    <w:lvl w:ilvl="5" w:tplc="04260005" w:tentative="1">
      <w:start w:val="1"/>
      <w:numFmt w:val="bullet"/>
      <w:lvlText w:val=""/>
      <w:lvlJc w:val="left"/>
      <w:pPr>
        <w:ind w:left="5133" w:hanging="360"/>
      </w:pPr>
      <w:rPr>
        <w:rFonts w:ascii="Wingdings" w:hAnsi="Wingdings" w:hint="default"/>
      </w:rPr>
    </w:lvl>
    <w:lvl w:ilvl="6" w:tplc="04260001" w:tentative="1">
      <w:start w:val="1"/>
      <w:numFmt w:val="bullet"/>
      <w:lvlText w:val=""/>
      <w:lvlJc w:val="left"/>
      <w:pPr>
        <w:ind w:left="5853" w:hanging="360"/>
      </w:pPr>
      <w:rPr>
        <w:rFonts w:ascii="Symbol" w:hAnsi="Symbol" w:hint="default"/>
      </w:rPr>
    </w:lvl>
    <w:lvl w:ilvl="7" w:tplc="04260003" w:tentative="1">
      <w:start w:val="1"/>
      <w:numFmt w:val="bullet"/>
      <w:lvlText w:val="o"/>
      <w:lvlJc w:val="left"/>
      <w:pPr>
        <w:ind w:left="6573" w:hanging="360"/>
      </w:pPr>
      <w:rPr>
        <w:rFonts w:ascii="Courier New" w:hAnsi="Courier New" w:cs="Courier New" w:hint="default"/>
      </w:rPr>
    </w:lvl>
    <w:lvl w:ilvl="8" w:tplc="04260005" w:tentative="1">
      <w:start w:val="1"/>
      <w:numFmt w:val="bullet"/>
      <w:lvlText w:val=""/>
      <w:lvlJc w:val="left"/>
      <w:pPr>
        <w:ind w:left="7293" w:hanging="360"/>
      </w:pPr>
      <w:rPr>
        <w:rFonts w:ascii="Wingdings" w:hAnsi="Wingdings" w:hint="default"/>
      </w:rPr>
    </w:lvl>
  </w:abstractNum>
  <w:abstractNum w:abstractNumId="6" w15:restartNumberingAfterBreak="0">
    <w:nsid w:val="655E0D0E"/>
    <w:multiLevelType w:val="hybridMultilevel"/>
    <w:tmpl w:val="EDA0BED0"/>
    <w:lvl w:ilvl="0" w:tplc="04260001">
      <w:start w:val="1"/>
      <w:numFmt w:val="bullet"/>
      <w:lvlText w:val=""/>
      <w:lvlJc w:val="left"/>
      <w:pPr>
        <w:ind w:left="1533" w:hanging="360"/>
      </w:pPr>
      <w:rPr>
        <w:rFonts w:ascii="Symbol" w:hAnsi="Symbol" w:hint="default"/>
      </w:rPr>
    </w:lvl>
    <w:lvl w:ilvl="1" w:tplc="04260003" w:tentative="1">
      <w:start w:val="1"/>
      <w:numFmt w:val="bullet"/>
      <w:lvlText w:val="o"/>
      <w:lvlJc w:val="left"/>
      <w:pPr>
        <w:ind w:left="2253" w:hanging="360"/>
      </w:pPr>
      <w:rPr>
        <w:rFonts w:ascii="Courier New" w:hAnsi="Courier New" w:cs="Courier New" w:hint="default"/>
      </w:rPr>
    </w:lvl>
    <w:lvl w:ilvl="2" w:tplc="04260005" w:tentative="1">
      <w:start w:val="1"/>
      <w:numFmt w:val="bullet"/>
      <w:lvlText w:val=""/>
      <w:lvlJc w:val="left"/>
      <w:pPr>
        <w:ind w:left="2973" w:hanging="360"/>
      </w:pPr>
      <w:rPr>
        <w:rFonts w:ascii="Wingdings" w:hAnsi="Wingdings" w:hint="default"/>
      </w:rPr>
    </w:lvl>
    <w:lvl w:ilvl="3" w:tplc="04260001" w:tentative="1">
      <w:start w:val="1"/>
      <w:numFmt w:val="bullet"/>
      <w:lvlText w:val=""/>
      <w:lvlJc w:val="left"/>
      <w:pPr>
        <w:ind w:left="3693" w:hanging="360"/>
      </w:pPr>
      <w:rPr>
        <w:rFonts w:ascii="Symbol" w:hAnsi="Symbol" w:hint="default"/>
      </w:rPr>
    </w:lvl>
    <w:lvl w:ilvl="4" w:tplc="04260003" w:tentative="1">
      <w:start w:val="1"/>
      <w:numFmt w:val="bullet"/>
      <w:lvlText w:val="o"/>
      <w:lvlJc w:val="left"/>
      <w:pPr>
        <w:ind w:left="4413" w:hanging="360"/>
      </w:pPr>
      <w:rPr>
        <w:rFonts w:ascii="Courier New" w:hAnsi="Courier New" w:cs="Courier New" w:hint="default"/>
      </w:rPr>
    </w:lvl>
    <w:lvl w:ilvl="5" w:tplc="04260005" w:tentative="1">
      <w:start w:val="1"/>
      <w:numFmt w:val="bullet"/>
      <w:lvlText w:val=""/>
      <w:lvlJc w:val="left"/>
      <w:pPr>
        <w:ind w:left="5133" w:hanging="360"/>
      </w:pPr>
      <w:rPr>
        <w:rFonts w:ascii="Wingdings" w:hAnsi="Wingdings" w:hint="default"/>
      </w:rPr>
    </w:lvl>
    <w:lvl w:ilvl="6" w:tplc="04260001" w:tentative="1">
      <w:start w:val="1"/>
      <w:numFmt w:val="bullet"/>
      <w:lvlText w:val=""/>
      <w:lvlJc w:val="left"/>
      <w:pPr>
        <w:ind w:left="5853" w:hanging="360"/>
      </w:pPr>
      <w:rPr>
        <w:rFonts w:ascii="Symbol" w:hAnsi="Symbol" w:hint="default"/>
      </w:rPr>
    </w:lvl>
    <w:lvl w:ilvl="7" w:tplc="04260003" w:tentative="1">
      <w:start w:val="1"/>
      <w:numFmt w:val="bullet"/>
      <w:lvlText w:val="o"/>
      <w:lvlJc w:val="left"/>
      <w:pPr>
        <w:ind w:left="6573" w:hanging="360"/>
      </w:pPr>
      <w:rPr>
        <w:rFonts w:ascii="Courier New" w:hAnsi="Courier New" w:cs="Courier New" w:hint="default"/>
      </w:rPr>
    </w:lvl>
    <w:lvl w:ilvl="8" w:tplc="04260005" w:tentative="1">
      <w:start w:val="1"/>
      <w:numFmt w:val="bullet"/>
      <w:lvlText w:val=""/>
      <w:lvlJc w:val="left"/>
      <w:pPr>
        <w:ind w:left="7293" w:hanging="360"/>
      </w:pPr>
      <w:rPr>
        <w:rFonts w:ascii="Wingdings" w:hAnsi="Wingdings" w:hint="default"/>
      </w:rPr>
    </w:lvl>
  </w:abstractNum>
  <w:abstractNum w:abstractNumId="7" w15:restartNumberingAfterBreak="0">
    <w:nsid w:val="660E70A2"/>
    <w:multiLevelType w:val="hybridMultilevel"/>
    <w:tmpl w:val="908232D4"/>
    <w:lvl w:ilvl="0" w:tplc="04260001">
      <w:start w:val="1"/>
      <w:numFmt w:val="bullet"/>
      <w:lvlText w:val=""/>
      <w:lvlJc w:val="left"/>
      <w:pPr>
        <w:ind w:left="2030" w:hanging="360"/>
      </w:pPr>
      <w:rPr>
        <w:rFonts w:ascii="Symbol" w:hAnsi="Symbol" w:hint="default"/>
      </w:rPr>
    </w:lvl>
    <w:lvl w:ilvl="1" w:tplc="04260003" w:tentative="1">
      <w:start w:val="1"/>
      <w:numFmt w:val="bullet"/>
      <w:lvlText w:val="o"/>
      <w:lvlJc w:val="left"/>
      <w:pPr>
        <w:ind w:left="2750" w:hanging="360"/>
      </w:pPr>
      <w:rPr>
        <w:rFonts w:ascii="Courier New" w:hAnsi="Courier New" w:cs="Courier New" w:hint="default"/>
      </w:rPr>
    </w:lvl>
    <w:lvl w:ilvl="2" w:tplc="04260005" w:tentative="1">
      <w:start w:val="1"/>
      <w:numFmt w:val="bullet"/>
      <w:lvlText w:val=""/>
      <w:lvlJc w:val="left"/>
      <w:pPr>
        <w:ind w:left="3470" w:hanging="360"/>
      </w:pPr>
      <w:rPr>
        <w:rFonts w:ascii="Wingdings" w:hAnsi="Wingdings" w:hint="default"/>
      </w:rPr>
    </w:lvl>
    <w:lvl w:ilvl="3" w:tplc="04260001" w:tentative="1">
      <w:start w:val="1"/>
      <w:numFmt w:val="bullet"/>
      <w:lvlText w:val=""/>
      <w:lvlJc w:val="left"/>
      <w:pPr>
        <w:ind w:left="4190" w:hanging="360"/>
      </w:pPr>
      <w:rPr>
        <w:rFonts w:ascii="Symbol" w:hAnsi="Symbol" w:hint="default"/>
      </w:rPr>
    </w:lvl>
    <w:lvl w:ilvl="4" w:tplc="04260003" w:tentative="1">
      <w:start w:val="1"/>
      <w:numFmt w:val="bullet"/>
      <w:lvlText w:val="o"/>
      <w:lvlJc w:val="left"/>
      <w:pPr>
        <w:ind w:left="4910" w:hanging="360"/>
      </w:pPr>
      <w:rPr>
        <w:rFonts w:ascii="Courier New" w:hAnsi="Courier New" w:cs="Courier New" w:hint="default"/>
      </w:rPr>
    </w:lvl>
    <w:lvl w:ilvl="5" w:tplc="04260005" w:tentative="1">
      <w:start w:val="1"/>
      <w:numFmt w:val="bullet"/>
      <w:lvlText w:val=""/>
      <w:lvlJc w:val="left"/>
      <w:pPr>
        <w:ind w:left="5630" w:hanging="360"/>
      </w:pPr>
      <w:rPr>
        <w:rFonts w:ascii="Wingdings" w:hAnsi="Wingdings" w:hint="default"/>
      </w:rPr>
    </w:lvl>
    <w:lvl w:ilvl="6" w:tplc="04260001" w:tentative="1">
      <w:start w:val="1"/>
      <w:numFmt w:val="bullet"/>
      <w:lvlText w:val=""/>
      <w:lvlJc w:val="left"/>
      <w:pPr>
        <w:ind w:left="6350" w:hanging="360"/>
      </w:pPr>
      <w:rPr>
        <w:rFonts w:ascii="Symbol" w:hAnsi="Symbol" w:hint="default"/>
      </w:rPr>
    </w:lvl>
    <w:lvl w:ilvl="7" w:tplc="04260003" w:tentative="1">
      <w:start w:val="1"/>
      <w:numFmt w:val="bullet"/>
      <w:lvlText w:val="o"/>
      <w:lvlJc w:val="left"/>
      <w:pPr>
        <w:ind w:left="7070" w:hanging="360"/>
      </w:pPr>
      <w:rPr>
        <w:rFonts w:ascii="Courier New" w:hAnsi="Courier New" w:cs="Courier New" w:hint="default"/>
      </w:rPr>
    </w:lvl>
    <w:lvl w:ilvl="8" w:tplc="04260005" w:tentative="1">
      <w:start w:val="1"/>
      <w:numFmt w:val="bullet"/>
      <w:lvlText w:val=""/>
      <w:lvlJc w:val="left"/>
      <w:pPr>
        <w:ind w:left="7790" w:hanging="360"/>
      </w:pPr>
      <w:rPr>
        <w:rFonts w:ascii="Wingdings" w:hAnsi="Wingdings" w:hint="default"/>
      </w:rPr>
    </w:lvl>
  </w:abstractNum>
  <w:abstractNum w:abstractNumId="8" w15:restartNumberingAfterBreak="0">
    <w:nsid w:val="6C915321"/>
    <w:multiLevelType w:val="hybridMultilevel"/>
    <w:tmpl w:val="70A6F7D6"/>
    <w:lvl w:ilvl="0" w:tplc="04260011">
      <w:start w:val="1"/>
      <w:numFmt w:val="decimal"/>
      <w:lvlText w:val="%1)"/>
      <w:lvlJc w:val="left"/>
      <w:pPr>
        <w:ind w:left="1174" w:hanging="360"/>
      </w:pPr>
    </w:lvl>
    <w:lvl w:ilvl="1" w:tplc="04260019" w:tentative="1">
      <w:start w:val="1"/>
      <w:numFmt w:val="lowerLetter"/>
      <w:lvlText w:val="%2."/>
      <w:lvlJc w:val="left"/>
      <w:pPr>
        <w:ind w:left="1894" w:hanging="360"/>
      </w:pPr>
    </w:lvl>
    <w:lvl w:ilvl="2" w:tplc="0426001B" w:tentative="1">
      <w:start w:val="1"/>
      <w:numFmt w:val="lowerRoman"/>
      <w:lvlText w:val="%3."/>
      <w:lvlJc w:val="right"/>
      <w:pPr>
        <w:ind w:left="2614" w:hanging="180"/>
      </w:pPr>
    </w:lvl>
    <w:lvl w:ilvl="3" w:tplc="0426000F" w:tentative="1">
      <w:start w:val="1"/>
      <w:numFmt w:val="decimal"/>
      <w:lvlText w:val="%4."/>
      <w:lvlJc w:val="left"/>
      <w:pPr>
        <w:ind w:left="3334" w:hanging="360"/>
      </w:pPr>
    </w:lvl>
    <w:lvl w:ilvl="4" w:tplc="04260019" w:tentative="1">
      <w:start w:val="1"/>
      <w:numFmt w:val="lowerLetter"/>
      <w:lvlText w:val="%5."/>
      <w:lvlJc w:val="left"/>
      <w:pPr>
        <w:ind w:left="4054" w:hanging="360"/>
      </w:pPr>
    </w:lvl>
    <w:lvl w:ilvl="5" w:tplc="0426001B" w:tentative="1">
      <w:start w:val="1"/>
      <w:numFmt w:val="lowerRoman"/>
      <w:lvlText w:val="%6."/>
      <w:lvlJc w:val="right"/>
      <w:pPr>
        <w:ind w:left="4774" w:hanging="180"/>
      </w:pPr>
    </w:lvl>
    <w:lvl w:ilvl="6" w:tplc="0426000F" w:tentative="1">
      <w:start w:val="1"/>
      <w:numFmt w:val="decimal"/>
      <w:lvlText w:val="%7."/>
      <w:lvlJc w:val="left"/>
      <w:pPr>
        <w:ind w:left="5494" w:hanging="360"/>
      </w:pPr>
    </w:lvl>
    <w:lvl w:ilvl="7" w:tplc="04260019" w:tentative="1">
      <w:start w:val="1"/>
      <w:numFmt w:val="lowerLetter"/>
      <w:lvlText w:val="%8."/>
      <w:lvlJc w:val="left"/>
      <w:pPr>
        <w:ind w:left="6214" w:hanging="360"/>
      </w:pPr>
    </w:lvl>
    <w:lvl w:ilvl="8" w:tplc="0426001B" w:tentative="1">
      <w:start w:val="1"/>
      <w:numFmt w:val="lowerRoman"/>
      <w:lvlText w:val="%9."/>
      <w:lvlJc w:val="right"/>
      <w:pPr>
        <w:ind w:left="6934" w:hanging="180"/>
      </w:pPr>
    </w:lvl>
  </w:abstractNum>
  <w:abstractNum w:abstractNumId="9" w15:restartNumberingAfterBreak="0">
    <w:nsid w:val="6DC15E85"/>
    <w:multiLevelType w:val="hybridMultilevel"/>
    <w:tmpl w:val="A9BC0194"/>
    <w:lvl w:ilvl="0" w:tplc="236C2A4A">
      <w:numFmt w:val="bullet"/>
      <w:lvlText w:val="-"/>
      <w:lvlJc w:val="left"/>
      <w:pPr>
        <w:ind w:left="964" w:hanging="360"/>
      </w:pPr>
      <w:rPr>
        <w:rFonts w:ascii="Times New Roman" w:eastAsia="Times New Roman" w:hAnsi="Times New Roman" w:cs="Times New Roman" w:hint="default"/>
      </w:rPr>
    </w:lvl>
    <w:lvl w:ilvl="1" w:tplc="04260003" w:tentative="1">
      <w:start w:val="1"/>
      <w:numFmt w:val="bullet"/>
      <w:lvlText w:val="o"/>
      <w:lvlJc w:val="left"/>
      <w:pPr>
        <w:ind w:left="1684" w:hanging="360"/>
      </w:pPr>
      <w:rPr>
        <w:rFonts w:ascii="Courier New" w:hAnsi="Courier New" w:cs="Courier New" w:hint="default"/>
      </w:rPr>
    </w:lvl>
    <w:lvl w:ilvl="2" w:tplc="04260005" w:tentative="1">
      <w:start w:val="1"/>
      <w:numFmt w:val="bullet"/>
      <w:lvlText w:val=""/>
      <w:lvlJc w:val="left"/>
      <w:pPr>
        <w:ind w:left="2404" w:hanging="360"/>
      </w:pPr>
      <w:rPr>
        <w:rFonts w:ascii="Wingdings" w:hAnsi="Wingdings" w:hint="default"/>
      </w:rPr>
    </w:lvl>
    <w:lvl w:ilvl="3" w:tplc="04260001" w:tentative="1">
      <w:start w:val="1"/>
      <w:numFmt w:val="bullet"/>
      <w:lvlText w:val=""/>
      <w:lvlJc w:val="left"/>
      <w:pPr>
        <w:ind w:left="3124" w:hanging="360"/>
      </w:pPr>
      <w:rPr>
        <w:rFonts w:ascii="Symbol" w:hAnsi="Symbol" w:hint="default"/>
      </w:rPr>
    </w:lvl>
    <w:lvl w:ilvl="4" w:tplc="04260003" w:tentative="1">
      <w:start w:val="1"/>
      <w:numFmt w:val="bullet"/>
      <w:lvlText w:val="o"/>
      <w:lvlJc w:val="left"/>
      <w:pPr>
        <w:ind w:left="3844" w:hanging="360"/>
      </w:pPr>
      <w:rPr>
        <w:rFonts w:ascii="Courier New" w:hAnsi="Courier New" w:cs="Courier New" w:hint="default"/>
      </w:rPr>
    </w:lvl>
    <w:lvl w:ilvl="5" w:tplc="04260005" w:tentative="1">
      <w:start w:val="1"/>
      <w:numFmt w:val="bullet"/>
      <w:lvlText w:val=""/>
      <w:lvlJc w:val="left"/>
      <w:pPr>
        <w:ind w:left="4564" w:hanging="360"/>
      </w:pPr>
      <w:rPr>
        <w:rFonts w:ascii="Wingdings" w:hAnsi="Wingdings" w:hint="default"/>
      </w:rPr>
    </w:lvl>
    <w:lvl w:ilvl="6" w:tplc="04260001" w:tentative="1">
      <w:start w:val="1"/>
      <w:numFmt w:val="bullet"/>
      <w:lvlText w:val=""/>
      <w:lvlJc w:val="left"/>
      <w:pPr>
        <w:ind w:left="5284" w:hanging="360"/>
      </w:pPr>
      <w:rPr>
        <w:rFonts w:ascii="Symbol" w:hAnsi="Symbol" w:hint="default"/>
      </w:rPr>
    </w:lvl>
    <w:lvl w:ilvl="7" w:tplc="04260003" w:tentative="1">
      <w:start w:val="1"/>
      <w:numFmt w:val="bullet"/>
      <w:lvlText w:val="o"/>
      <w:lvlJc w:val="left"/>
      <w:pPr>
        <w:ind w:left="6004" w:hanging="360"/>
      </w:pPr>
      <w:rPr>
        <w:rFonts w:ascii="Courier New" w:hAnsi="Courier New" w:cs="Courier New" w:hint="default"/>
      </w:rPr>
    </w:lvl>
    <w:lvl w:ilvl="8" w:tplc="04260005" w:tentative="1">
      <w:start w:val="1"/>
      <w:numFmt w:val="bullet"/>
      <w:lvlText w:val=""/>
      <w:lvlJc w:val="left"/>
      <w:pPr>
        <w:ind w:left="6724"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9"/>
  </w:num>
  <w:num w:numId="8">
    <w:abstractNumId w:val="5"/>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4B21"/>
    <w:rsid w:val="000134A4"/>
    <w:rsid w:val="00014E05"/>
    <w:rsid w:val="00025445"/>
    <w:rsid w:val="0003583A"/>
    <w:rsid w:val="000424FC"/>
    <w:rsid w:val="0004443F"/>
    <w:rsid w:val="00050311"/>
    <w:rsid w:val="00057D1F"/>
    <w:rsid w:val="00060EAD"/>
    <w:rsid w:val="00066457"/>
    <w:rsid w:val="00075408"/>
    <w:rsid w:val="000B5033"/>
    <w:rsid w:val="000C512D"/>
    <w:rsid w:val="000C7064"/>
    <w:rsid w:val="000D197C"/>
    <w:rsid w:val="000E1B25"/>
    <w:rsid w:val="000E3FB3"/>
    <w:rsid w:val="000E6514"/>
    <w:rsid w:val="000E675D"/>
    <w:rsid w:val="000F33BD"/>
    <w:rsid w:val="00142DD4"/>
    <w:rsid w:val="00156578"/>
    <w:rsid w:val="0017201B"/>
    <w:rsid w:val="00175ED7"/>
    <w:rsid w:val="00186442"/>
    <w:rsid w:val="00186C44"/>
    <w:rsid w:val="001A0361"/>
    <w:rsid w:val="001A1B5B"/>
    <w:rsid w:val="001C1A8E"/>
    <w:rsid w:val="001C4F2C"/>
    <w:rsid w:val="001C7837"/>
    <w:rsid w:val="001D0B6F"/>
    <w:rsid w:val="001D7D2D"/>
    <w:rsid w:val="001E2DAE"/>
    <w:rsid w:val="001E7BA7"/>
    <w:rsid w:val="001F7280"/>
    <w:rsid w:val="001F73C9"/>
    <w:rsid w:val="00207CA9"/>
    <w:rsid w:val="00212E73"/>
    <w:rsid w:val="00217DF1"/>
    <w:rsid w:val="00223A03"/>
    <w:rsid w:val="00226477"/>
    <w:rsid w:val="002416CB"/>
    <w:rsid w:val="00243426"/>
    <w:rsid w:val="00245669"/>
    <w:rsid w:val="002618CD"/>
    <w:rsid w:val="00263D41"/>
    <w:rsid w:val="00273A61"/>
    <w:rsid w:val="0027557D"/>
    <w:rsid w:val="00276CF5"/>
    <w:rsid w:val="002937AC"/>
    <w:rsid w:val="002B1DBF"/>
    <w:rsid w:val="002B7BC6"/>
    <w:rsid w:val="002C79EB"/>
    <w:rsid w:val="002E1C05"/>
    <w:rsid w:val="002E2C2C"/>
    <w:rsid w:val="002E425E"/>
    <w:rsid w:val="002E5754"/>
    <w:rsid w:val="00303E13"/>
    <w:rsid w:val="00314E4B"/>
    <w:rsid w:val="00345626"/>
    <w:rsid w:val="003636BB"/>
    <w:rsid w:val="00364257"/>
    <w:rsid w:val="0037026E"/>
    <w:rsid w:val="003A35B9"/>
    <w:rsid w:val="003A6CB6"/>
    <w:rsid w:val="003B0BF9"/>
    <w:rsid w:val="003B3836"/>
    <w:rsid w:val="003C525F"/>
    <w:rsid w:val="003D73EE"/>
    <w:rsid w:val="003D7F79"/>
    <w:rsid w:val="003E0791"/>
    <w:rsid w:val="003E43EA"/>
    <w:rsid w:val="003F28AC"/>
    <w:rsid w:val="003F3FA9"/>
    <w:rsid w:val="00400A20"/>
    <w:rsid w:val="004032FA"/>
    <w:rsid w:val="00405047"/>
    <w:rsid w:val="00406C81"/>
    <w:rsid w:val="004109A3"/>
    <w:rsid w:val="0041721A"/>
    <w:rsid w:val="00417F32"/>
    <w:rsid w:val="00425DBC"/>
    <w:rsid w:val="00427F49"/>
    <w:rsid w:val="004329BC"/>
    <w:rsid w:val="004454FE"/>
    <w:rsid w:val="00456D87"/>
    <w:rsid w:val="00456E40"/>
    <w:rsid w:val="00462F66"/>
    <w:rsid w:val="00471F27"/>
    <w:rsid w:val="004858D9"/>
    <w:rsid w:val="004A581B"/>
    <w:rsid w:val="004B67C8"/>
    <w:rsid w:val="004B7C2D"/>
    <w:rsid w:val="004C5961"/>
    <w:rsid w:val="004E158D"/>
    <w:rsid w:val="004F77AF"/>
    <w:rsid w:val="0050178F"/>
    <w:rsid w:val="005024F7"/>
    <w:rsid w:val="00502B3D"/>
    <w:rsid w:val="00517698"/>
    <w:rsid w:val="00534858"/>
    <w:rsid w:val="005404E6"/>
    <w:rsid w:val="00542640"/>
    <w:rsid w:val="005440F1"/>
    <w:rsid w:val="005445D5"/>
    <w:rsid w:val="0054786C"/>
    <w:rsid w:val="00547A84"/>
    <w:rsid w:val="0055186A"/>
    <w:rsid w:val="0055233F"/>
    <w:rsid w:val="00554244"/>
    <w:rsid w:val="0055435F"/>
    <w:rsid w:val="00565C12"/>
    <w:rsid w:val="00584D5C"/>
    <w:rsid w:val="00594342"/>
    <w:rsid w:val="00595499"/>
    <w:rsid w:val="005A0E3E"/>
    <w:rsid w:val="005A2175"/>
    <w:rsid w:val="005A5C57"/>
    <w:rsid w:val="005B7402"/>
    <w:rsid w:val="005B7417"/>
    <w:rsid w:val="005B7459"/>
    <w:rsid w:val="005D1230"/>
    <w:rsid w:val="005D2A6D"/>
    <w:rsid w:val="005F1359"/>
    <w:rsid w:val="005F16EE"/>
    <w:rsid w:val="00602555"/>
    <w:rsid w:val="006431B1"/>
    <w:rsid w:val="0064676C"/>
    <w:rsid w:val="006467CD"/>
    <w:rsid w:val="006511F0"/>
    <w:rsid w:val="00655F2C"/>
    <w:rsid w:val="00656615"/>
    <w:rsid w:val="00663F2B"/>
    <w:rsid w:val="0068120E"/>
    <w:rsid w:val="006A3FF9"/>
    <w:rsid w:val="006B0C14"/>
    <w:rsid w:val="006C7A39"/>
    <w:rsid w:val="006E1081"/>
    <w:rsid w:val="006E21DA"/>
    <w:rsid w:val="006F298C"/>
    <w:rsid w:val="00700058"/>
    <w:rsid w:val="00720585"/>
    <w:rsid w:val="007301C0"/>
    <w:rsid w:val="007303F3"/>
    <w:rsid w:val="00730AB8"/>
    <w:rsid w:val="00734922"/>
    <w:rsid w:val="0074125F"/>
    <w:rsid w:val="007477E6"/>
    <w:rsid w:val="00772F49"/>
    <w:rsid w:val="00773AF6"/>
    <w:rsid w:val="0078019B"/>
    <w:rsid w:val="00786E52"/>
    <w:rsid w:val="00793429"/>
    <w:rsid w:val="00795F71"/>
    <w:rsid w:val="007A174F"/>
    <w:rsid w:val="007A4C37"/>
    <w:rsid w:val="007B0477"/>
    <w:rsid w:val="007C05B2"/>
    <w:rsid w:val="007C6EEA"/>
    <w:rsid w:val="007D2FDE"/>
    <w:rsid w:val="007E221E"/>
    <w:rsid w:val="007E5F7A"/>
    <w:rsid w:val="007E73AB"/>
    <w:rsid w:val="007F0950"/>
    <w:rsid w:val="007F0F92"/>
    <w:rsid w:val="007F5448"/>
    <w:rsid w:val="0080001F"/>
    <w:rsid w:val="00801E08"/>
    <w:rsid w:val="00804CC0"/>
    <w:rsid w:val="00805FDD"/>
    <w:rsid w:val="00816C11"/>
    <w:rsid w:val="00822948"/>
    <w:rsid w:val="00822AEF"/>
    <w:rsid w:val="0082316E"/>
    <w:rsid w:val="00833F4F"/>
    <w:rsid w:val="008536A1"/>
    <w:rsid w:val="0085754B"/>
    <w:rsid w:val="0086016E"/>
    <w:rsid w:val="008667F8"/>
    <w:rsid w:val="00880F70"/>
    <w:rsid w:val="00894C55"/>
    <w:rsid w:val="00897C32"/>
    <w:rsid w:val="008B29C3"/>
    <w:rsid w:val="008B2AFC"/>
    <w:rsid w:val="008B6D06"/>
    <w:rsid w:val="008C172D"/>
    <w:rsid w:val="008D408F"/>
    <w:rsid w:val="00900579"/>
    <w:rsid w:val="00906A9B"/>
    <w:rsid w:val="009115CB"/>
    <w:rsid w:val="0092027F"/>
    <w:rsid w:val="00934ECC"/>
    <w:rsid w:val="009429AC"/>
    <w:rsid w:val="009763F8"/>
    <w:rsid w:val="009801E3"/>
    <w:rsid w:val="009801F2"/>
    <w:rsid w:val="009815A9"/>
    <w:rsid w:val="0098545F"/>
    <w:rsid w:val="009942E3"/>
    <w:rsid w:val="009A2654"/>
    <w:rsid w:val="009C0D3E"/>
    <w:rsid w:val="009C3B8B"/>
    <w:rsid w:val="009C3CA6"/>
    <w:rsid w:val="009D09C5"/>
    <w:rsid w:val="009D1E54"/>
    <w:rsid w:val="009D5006"/>
    <w:rsid w:val="009E3DFC"/>
    <w:rsid w:val="009F6CA0"/>
    <w:rsid w:val="00A10FC3"/>
    <w:rsid w:val="00A22A8E"/>
    <w:rsid w:val="00A25EBA"/>
    <w:rsid w:val="00A436B5"/>
    <w:rsid w:val="00A45E39"/>
    <w:rsid w:val="00A57B6B"/>
    <w:rsid w:val="00A6073E"/>
    <w:rsid w:val="00A61803"/>
    <w:rsid w:val="00A631A1"/>
    <w:rsid w:val="00A657F7"/>
    <w:rsid w:val="00A963FD"/>
    <w:rsid w:val="00AA3894"/>
    <w:rsid w:val="00AA3B8C"/>
    <w:rsid w:val="00AA6B4B"/>
    <w:rsid w:val="00AB14F9"/>
    <w:rsid w:val="00AB3ACC"/>
    <w:rsid w:val="00AC41C3"/>
    <w:rsid w:val="00AC7558"/>
    <w:rsid w:val="00AE5567"/>
    <w:rsid w:val="00AF0168"/>
    <w:rsid w:val="00AF1239"/>
    <w:rsid w:val="00AF1C33"/>
    <w:rsid w:val="00B07E32"/>
    <w:rsid w:val="00B16480"/>
    <w:rsid w:val="00B2165C"/>
    <w:rsid w:val="00B23CA9"/>
    <w:rsid w:val="00B24970"/>
    <w:rsid w:val="00B26E4E"/>
    <w:rsid w:val="00B377C9"/>
    <w:rsid w:val="00B4437C"/>
    <w:rsid w:val="00B45456"/>
    <w:rsid w:val="00B5381D"/>
    <w:rsid w:val="00B73B95"/>
    <w:rsid w:val="00B74B05"/>
    <w:rsid w:val="00B755D2"/>
    <w:rsid w:val="00B82074"/>
    <w:rsid w:val="00BA20AA"/>
    <w:rsid w:val="00BB6C88"/>
    <w:rsid w:val="00BC3FAC"/>
    <w:rsid w:val="00BC46B0"/>
    <w:rsid w:val="00BC5E68"/>
    <w:rsid w:val="00BC7179"/>
    <w:rsid w:val="00BC7EA4"/>
    <w:rsid w:val="00BD3E8C"/>
    <w:rsid w:val="00BD4425"/>
    <w:rsid w:val="00BF25A8"/>
    <w:rsid w:val="00C20E51"/>
    <w:rsid w:val="00C25B49"/>
    <w:rsid w:val="00C2604E"/>
    <w:rsid w:val="00C27555"/>
    <w:rsid w:val="00C27CF1"/>
    <w:rsid w:val="00C32F70"/>
    <w:rsid w:val="00C363BF"/>
    <w:rsid w:val="00C4213B"/>
    <w:rsid w:val="00C47A31"/>
    <w:rsid w:val="00C6024E"/>
    <w:rsid w:val="00C65B8E"/>
    <w:rsid w:val="00C733B4"/>
    <w:rsid w:val="00C75DC0"/>
    <w:rsid w:val="00C80EB0"/>
    <w:rsid w:val="00CA07F1"/>
    <w:rsid w:val="00CC0D2D"/>
    <w:rsid w:val="00CD15AA"/>
    <w:rsid w:val="00CE4D3A"/>
    <w:rsid w:val="00CE5657"/>
    <w:rsid w:val="00CE7186"/>
    <w:rsid w:val="00CE7A82"/>
    <w:rsid w:val="00CF2F31"/>
    <w:rsid w:val="00CF4B42"/>
    <w:rsid w:val="00D0432F"/>
    <w:rsid w:val="00D133F8"/>
    <w:rsid w:val="00D1353B"/>
    <w:rsid w:val="00D13BBF"/>
    <w:rsid w:val="00D14872"/>
    <w:rsid w:val="00D14A3E"/>
    <w:rsid w:val="00D17173"/>
    <w:rsid w:val="00D24479"/>
    <w:rsid w:val="00D30264"/>
    <w:rsid w:val="00D51514"/>
    <w:rsid w:val="00D53A46"/>
    <w:rsid w:val="00D57330"/>
    <w:rsid w:val="00D74AF9"/>
    <w:rsid w:val="00D777C3"/>
    <w:rsid w:val="00D77966"/>
    <w:rsid w:val="00D857AB"/>
    <w:rsid w:val="00DE37B2"/>
    <w:rsid w:val="00DE6B7F"/>
    <w:rsid w:val="00DF6057"/>
    <w:rsid w:val="00E04B25"/>
    <w:rsid w:val="00E063BC"/>
    <w:rsid w:val="00E12505"/>
    <w:rsid w:val="00E16626"/>
    <w:rsid w:val="00E31E3E"/>
    <w:rsid w:val="00E3716B"/>
    <w:rsid w:val="00E4197F"/>
    <w:rsid w:val="00E440D8"/>
    <w:rsid w:val="00E44521"/>
    <w:rsid w:val="00E50527"/>
    <w:rsid w:val="00E51630"/>
    <w:rsid w:val="00E5166E"/>
    <w:rsid w:val="00E5323B"/>
    <w:rsid w:val="00E600EC"/>
    <w:rsid w:val="00E86201"/>
    <w:rsid w:val="00E8749E"/>
    <w:rsid w:val="00E90C01"/>
    <w:rsid w:val="00E97334"/>
    <w:rsid w:val="00E97569"/>
    <w:rsid w:val="00EA3EC2"/>
    <w:rsid w:val="00EA486E"/>
    <w:rsid w:val="00EA5E6C"/>
    <w:rsid w:val="00EA6B38"/>
    <w:rsid w:val="00EA72B0"/>
    <w:rsid w:val="00EB0C01"/>
    <w:rsid w:val="00EB2C07"/>
    <w:rsid w:val="00EB3552"/>
    <w:rsid w:val="00EC0C65"/>
    <w:rsid w:val="00ED0077"/>
    <w:rsid w:val="00ED089E"/>
    <w:rsid w:val="00ED51F1"/>
    <w:rsid w:val="00EE0397"/>
    <w:rsid w:val="00EE19DA"/>
    <w:rsid w:val="00EF2B64"/>
    <w:rsid w:val="00F0086E"/>
    <w:rsid w:val="00F16042"/>
    <w:rsid w:val="00F32F35"/>
    <w:rsid w:val="00F55F46"/>
    <w:rsid w:val="00F57B0C"/>
    <w:rsid w:val="00F67964"/>
    <w:rsid w:val="00F740D2"/>
    <w:rsid w:val="00F815A5"/>
    <w:rsid w:val="00F8304F"/>
    <w:rsid w:val="00F87BD8"/>
    <w:rsid w:val="00FA01B9"/>
    <w:rsid w:val="00FB388A"/>
    <w:rsid w:val="00FB4756"/>
    <w:rsid w:val="00FC38F3"/>
    <w:rsid w:val="00FC4E87"/>
    <w:rsid w:val="00FD66C5"/>
    <w:rsid w:val="00FE6791"/>
    <w:rsid w:val="00FF1DCF"/>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0DE739F"/>
  <w15:docId w15:val="{237F4533-F909-4E71-A5F2-834EBBB5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8019B"/>
    <w:pPr>
      <w:ind w:left="720"/>
      <w:contextualSpacing/>
    </w:pPr>
  </w:style>
  <w:style w:type="paragraph" w:styleId="FootnoteText">
    <w:name w:val="footnote text"/>
    <w:basedOn w:val="Normal"/>
    <w:link w:val="FootnoteTextChar"/>
    <w:uiPriority w:val="99"/>
    <w:semiHidden/>
    <w:unhideWhenUsed/>
    <w:rsid w:val="00A436B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A436B5"/>
    <w:rPr>
      <w:sz w:val="20"/>
      <w:szCs w:val="20"/>
      <w:lang w:val="en-US"/>
    </w:rPr>
  </w:style>
  <w:style w:type="character" w:styleId="FootnoteReference">
    <w:name w:val="footnote reference"/>
    <w:basedOn w:val="DefaultParagraphFont"/>
    <w:uiPriority w:val="99"/>
    <w:semiHidden/>
    <w:unhideWhenUsed/>
    <w:rsid w:val="00A43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8143028">
      <w:bodyDiv w:val="1"/>
      <w:marLeft w:val="0"/>
      <w:marRight w:val="0"/>
      <w:marTop w:val="0"/>
      <w:marBottom w:val="0"/>
      <w:divBdr>
        <w:top w:val="none" w:sz="0" w:space="0" w:color="auto"/>
        <w:left w:val="none" w:sz="0" w:space="0" w:color="auto"/>
        <w:bottom w:val="none" w:sz="0" w:space="0" w:color="auto"/>
        <w:right w:val="none" w:sz="0" w:space="0" w:color="auto"/>
      </w:divBdr>
    </w:div>
    <w:div w:id="559445262">
      <w:bodyDiv w:val="1"/>
      <w:marLeft w:val="0"/>
      <w:marRight w:val="0"/>
      <w:marTop w:val="0"/>
      <w:marBottom w:val="0"/>
      <w:divBdr>
        <w:top w:val="none" w:sz="0" w:space="0" w:color="auto"/>
        <w:left w:val="none" w:sz="0" w:space="0" w:color="auto"/>
        <w:bottom w:val="none" w:sz="0" w:space="0" w:color="auto"/>
        <w:right w:val="none" w:sz="0" w:space="0" w:color="auto"/>
      </w:divBdr>
    </w:div>
    <w:div w:id="794639696">
      <w:bodyDiv w:val="1"/>
      <w:marLeft w:val="0"/>
      <w:marRight w:val="0"/>
      <w:marTop w:val="0"/>
      <w:marBottom w:val="0"/>
      <w:divBdr>
        <w:top w:val="none" w:sz="0" w:space="0" w:color="auto"/>
        <w:left w:val="none" w:sz="0" w:space="0" w:color="auto"/>
        <w:bottom w:val="none" w:sz="0" w:space="0" w:color="auto"/>
        <w:right w:val="none" w:sz="0" w:space="0" w:color="auto"/>
      </w:divBdr>
    </w:div>
    <w:div w:id="887103908">
      <w:bodyDiv w:val="1"/>
      <w:marLeft w:val="0"/>
      <w:marRight w:val="0"/>
      <w:marTop w:val="0"/>
      <w:marBottom w:val="0"/>
      <w:divBdr>
        <w:top w:val="none" w:sz="0" w:space="0" w:color="auto"/>
        <w:left w:val="none" w:sz="0" w:space="0" w:color="auto"/>
        <w:bottom w:val="none" w:sz="0" w:space="0" w:color="auto"/>
        <w:right w:val="none" w:sz="0" w:space="0" w:color="auto"/>
      </w:divBdr>
    </w:div>
    <w:div w:id="1149245526">
      <w:bodyDiv w:val="1"/>
      <w:marLeft w:val="0"/>
      <w:marRight w:val="0"/>
      <w:marTop w:val="0"/>
      <w:marBottom w:val="0"/>
      <w:divBdr>
        <w:top w:val="none" w:sz="0" w:space="0" w:color="auto"/>
        <w:left w:val="none" w:sz="0" w:space="0" w:color="auto"/>
        <w:bottom w:val="none" w:sz="0" w:space="0" w:color="auto"/>
        <w:right w:val="none" w:sz="0" w:space="0" w:color="auto"/>
      </w:divBdr>
    </w:div>
    <w:div w:id="1242564969">
      <w:bodyDiv w:val="1"/>
      <w:marLeft w:val="0"/>
      <w:marRight w:val="0"/>
      <w:marTop w:val="0"/>
      <w:marBottom w:val="0"/>
      <w:divBdr>
        <w:top w:val="none" w:sz="0" w:space="0" w:color="auto"/>
        <w:left w:val="none" w:sz="0" w:space="0" w:color="auto"/>
        <w:bottom w:val="none" w:sz="0" w:space="0" w:color="auto"/>
        <w:right w:val="none" w:sz="0" w:space="0" w:color="auto"/>
      </w:divBdr>
    </w:div>
    <w:div w:id="12579096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5873016">
      <w:bodyDiv w:val="1"/>
      <w:marLeft w:val="0"/>
      <w:marRight w:val="0"/>
      <w:marTop w:val="0"/>
      <w:marBottom w:val="0"/>
      <w:divBdr>
        <w:top w:val="none" w:sz="0" w:space="0" w:color="auto"/>
        <w:left w:val="none" w:sz="0" w:space="0" w:color="auto"/>
        <w:bottom w:val="none" w:sz="0" w:space="0" w:color="auto"/>
        <w:right w:val="none" w:sz="0" w:space="0" w:color="auto"/>
      </w:divBdr>
    </w:div>
    <w:div w:id="1574193115">
      <w:bodyDiv w:val="1"/>
      <w:marLeft w:val="0"/>
      <w:marRight w:val="0"/>
      <w:marTop w:val="0"/>
      <w:marBottom w:val="0"/>
      <w:divBdr>
        <w:top w:val="none" w:sz="0" w:space="0" w:color="auto"/>
        <w:left w:val="none" w:sz="0" w:space="0" w:color="auto"/>
        <w:bottom w:val="none" w:sz="0" w:space="0" w:color="auto"/>
        <w:right w:val="none" w:sz="0" w:space="0" w:color="auto"/>
      </w:divBdr>
    </w:div>
    <w:div w:id="1771658271">
      <w:bodyDiv w:val="1"/>
      <w:marLeft w:val="0"/>
      <w:marRight w:val="0"/>
      <w:marTop w:val="0"/>
      <w:marBottom w:val="0"/>
      <w:divBdr>
        <w:top w:val="none" w:sz="0" w:space="0" w:color="auto"/>
        <w:left w:val="none" w:sz="0" w:space="0" w:color="auto"/>
        <w:bottom w:val="none" w:sz="0" w:space="0" w:color="auto"/>
        <w:right w:val="none" w:sz="0" w:space="0" w:color="auto"/>
      </w:divBdr>
    </w:div>
    <w:div w:id="1777559053">
      <w:bodyDiv w:val="1"/>
      <w:marLeft w:val="0"/>
      <w:marRight w:val="0"/>
      <w:marTop w:val="0"/>
      <w:marBottom w:val="0"/>
      <w:divBdr>
        <w:top w:val="none" w:sz="0" w:space="0" w:color="auto"/>
        <w:left w:val="none" w:sz="0" w:space="0" w:color="auto"/>
        <w:bottom w:val="none" w:sz="0" w:space="0" w:color="auto"/>
        <w:right w:val="none" w:sz="0" w:space="0" w:color="auto"/>
      </w:divBdr>
    </w:div>
    <w:div w:id="1963420843">
      <w:bodyDiv w:val="1"/>
      <w:marLeft w:val="0"/>
      <w:marRight w:val="0"/>
      <w:marTop w:val="0"/>
      <w:marBottom w:val="0"/>
      <w:divBdr>
        <w:top w:val="none" w:sz="0" w:space="0" w:color="auto"/>
        <w:left w:val="none" w:sz="0" w:space="0" w:color="auto"/>
        <w:bottom w:val="none" w:sz="0" w:space="0" w:color="auto"/>
        <w:right w:val="none" w:sz="0" w:space="0" w:color="auto"/>
      </w:divBdr>
    </w:div>
    <w:div w:id="21400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pur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E233-BB6A-46D1-976F-D36E201A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18</Pages>
  <Words>25384</Words>
  <Characters>14469</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Likumprojekta “Par valsts budžetu 2019.gadam” sākotnējās ietekmes novērtējuma ziņojums (anotācija)</vt:lpstr>
    </vt:vector>
  </TitlesOfParts>
  <Company>Finanšu ministrija</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valsts budžetu 2019.gadam” sākotnējās ietekmes novērtējuma ziņojums (anotācija)</dc:title>
  <dc:subject>Anotācija</dc:subject>
  <dc:creator>Kristīna Pūre</dc:creator>
  <dc:description>67095432, kristina.pure@fm.gov.lv</dc:description>
  <cp:lastModifiedBy>Kristīna Pūre</cp:lastModifiedBy>
  <cp:revision>268</cp:revision>
  <cp:lastPrinted>2019-02-28T10:31:00Z</cp:lastPrinted>
  <dcterms:created xsi:type="dcterms:W3CDTF">2019-02-20T10:39:00Z</dcterms:created>
  <dcterms:modified xsi:type="dcterms:W3CDTF">2019-03-01T07:25:00Z</dcterms:modified>
</cp:coreProperties>
</file>