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62" w:rsidRDefault="002603D4" w:rsidP="004775C3">
      <w:pPr>
        <w:shd w:val="clear" w:color="auto" w:fill="FFFFFF"/>
        <w:spacing w:after="120" w:line="240" w:lineRule="auto"/>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Ministru kabineta rīkojuma projekta “</w:t>
      </w:r>
      <w:r w:rsidR="00EE7DC1" w:rsidRPr="00F70788">
        <w:rPr>
          <w:rFonts w:ascii="Times New Roman" w:eastAsia="Times New Roman" w:hAnsi="Times New Roman" w:cs="Times New Roman"/>
          <w:b/>
          <w:bCs/>
          <w:sz w:val="28"/>
          <w:szCs w:val="28"/>
          <w:lang w:eastAsia="lv-LV"/>
        </w:rPr>
        <w:t>Par likumprojekta “</w:t>
      </w:r>
      <w:r w:rsidRPr="00F70788">
        <w:rPr>
          <w:rFonts w:ascii="Times New Roman" w:eastAsia="Times New Roman" w:hAnsi="Times New Roman" w:cs="Times New Roman"/>
          <w:b/>
          <w:bCs/>
          <w:sz w:val="28"/>
          <w:szCs w:val="28"/>
          <w:lang w:eastAsia="lv-LV"/>
        </w:rPr>
        <w:t>Par vidēja termiņa budžeta ietvaru 20</w:t>
      </w:r>
      <w:r w:rsidR="004F4079">
        <w:rPr>
          <w:rFonts w:ascii="Times New Roman" w:eastAsia="Times New Roman" w:hAnsi="Times New Roman" w:cs="Times New Roman"/>
          <w:b/>
          <w:bCs/>
          <w:sz w:val="28"/>
          <w:szCs w:val="28"/>
          <w:lang w:eastAsia="lv-LV"/>
        </w:rPr>
        <w:t>20</w:t>
      </w:r>
      <w:r w:rsidRPr="00F70788">
        <w:rPr>
          <w:rFonts w:ascii="Times New Roman" w:eastAsia="Times New Roman" w:hAnsi="Times New Roman" w:cs="Times New Roman"/>
          <w:b/>
          <w:bCs/>
          <w:sz w:val="28"/>
          <w:szCs w:val="28"/>
          <w:lang w:eastAsia="lv-LV"/>
        </w:rPr>
        <w:t>., 202</w:t>
      </w:r>
      <w:r w:rsidR="004F4079">
        <w:rPr>
          <w:rFonts w:ascii="Times New Roman" w:eastAsia="Times New Roman" w:hAnsi="Times New Roman" w:cs="Times New Roman"/>
          <w:b/>
          <w:bCs/>
          <w:sz w:val="28"/>
          <w:szCs w:val="28"/>
          <w:lang w:eastAsia="lv-LV"/>
        </w:rPr>
        <w:t>1</w:t>
      </w:r>
      <w:r w:rsidRPr="00F70788">
        <w:rPr>
          <w:rFonts w:ascii="Times New Roman" w:eastAsia="Times New Roman" w:hAnsi="Times New Roman" w:cs="Times New Roman"/>
          <w:b/>
          <w:bCs/>
          <w:sz w:val="28"/>
          <w:szCs w:val="28"/>
          <w:lang w:eastAsia="lv-LV"/>
        </w:rPr>
        <w:t>. un 202</w:t>
      </w:r>
      <w:r w:rsidR="004F4079">
        <w:rPr>
          <w:rFonts w:ascii="Times New Roman" w:eastAsia="Times New Roman" w:hAnsi="Times New Roman" w:cs="Times New Roman"/>
          <w:b/>
          <w:bCs/>
          <w:sz w:val="28"/>
          <w:szCs w:val="28"/>
          <w:lang w:eastAsia="lv-LV"/>
        </w:rPr>
        <w:t>2</w:t>
      </w:r>
      <w:r w:rsidRPr="00F70788">
        <w:rPr>
          <w:rFonts w:ascii="Times New Roman" w:eastAsia="Times New Roman" w:hAnsi="Times New Roman" w:cs="Times New Roman"/>
          <w:b/>
          <w:bCs/>
          <w:sz w:val="28"/>
          <w:szCs w:val="28"/>
          <w:lang w:eastAsia="lv-LV"/>
        </w:rPr>
        <w:t>.gadam” un likumprojekta “Par valsts budžetu 20</w:t>
      </w:r>
      <w:r w:rsidR="004F4079">
        <w:rPr>
          <w:rFonts w:ascii="Times New Roman" w:eastAsia="Times New Roman" w:hAnsi="Times New Roman" w:cs="Times New Roman"/>
          <w:b/>
          <w:bCs/>
          <w:sz w:val="28"/>
          <w:szCs w:val="28"/>
          <w:lang w:eastAsia="lv-LV"/>
        </w:rPr>
        <w:t>20</w:t>
      </w:r>
      <w:r w:rsidRPr="00F70788">
        <w:rPr>
          <w:rFonts w:ascii="Times New Roman" w:eastAsia="Times New Roman" w:hAnsi="Times New Roman" w:cs="Times New Roman"/>
          <w:b/>
          <w:bCs/>
          <w:sz w:val="28"/>
          <w:szCs w:val="28"/>
          <w:lang w:eastAsia="lv-LV"/>
        </w:rPr>
        <w:t>.gadam” sagatavošanas grafiku” sākotnējās ietekmes novērtējuma ziņojums (anotācija)</w:t>
      </w:r>
    </w:p>
    <w:p w:rsidR="004775C3" w:rsidRDefault="004775C3" w:rsidP="004775C3">
      <w:pPr>
        <w:shd w:val="clear" w:color="auto" w:fill="FFFFFF"/>
        <w:spacing w:after="12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712B3D" w:rsidRPr="00712B3D" w:rsidTr="00712B3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2B3D" w:rsidRPr="00712B3D" w:rsidRDefault="00712B3D" w:rsidP="004775C3">
            <w:pPr>
              <w:spacing w:after="120" w:line="240" w:lineRule="auto"/>
              <w:jc w:val="center"/>
              <w:rPr>
                <w:rFonts w:ascii="Times New Roman" w:eastAsia="Times New Roman" w:hAnsi="Times New Roman" w:cs="Times New Roman"/>
                <w:b/>
                <w:bCs/>
                <w:sz w:val="28"/>
                <w:szCs w:val="28"/>
                <w:lang w:eastAsia="lv-LV"/>
              </w:rPr>
            </w:pPr>
            <w:r w:rsidRPr="00712B3D">
              <w:rPr>
                <w:rFonts w:ascii="Times New Roman" w:eastAsia="Times New Roman" w:hAnsi="Times New Roman" w:cs="Times New Roman"/>
                <w:b/>
                <w:bCs/>
                <w:sz w:val="28"/>
                <w:szCs w:val="28"/>
                <w:lang w:eastAsia="lv-LV"/>
              </w:rPr>
              <w:t>Tiesību akta projekta anotācijas kopsavilkums</w:t>
            </w:r>
          </w:p>
        </w:tc>
      </w:tr>
      <w:tr w:rsidR="00712B3D" w:rsidRPr="00712B3D" w:rsidTr="00712B3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Pr="00712B3D" w:rsidRDefault="00712B3D" w:rsidP="004775C3">
            <w:pPr>
              <w:spacing w:after="120" w:line="240" w:lineRule="auto"/>
              <w:rPr>
                <w:rFonts w:ascii="Times New Roman" w:eastAsia="Times New Roman" w:hAnsi="Times New Roman" w:cs="Times New Roman"/>
                <w:sz w:val="28"/>
                <w:szCs w:val="28"/>
                <w:lang w:eastAsia="lv-LV"/>
              </w:rPr>
            </w:pPr>
            <w:r w:rsidRPr="00712B3D">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Pr="003435D1" w:rsidRDefault="004573F1" w:rsidP="004775C3">
            <w:pPr>
              <w:spacing w:after="120" w:line="240" w:lineRule="auto"/>
              <w:ind w:left="125" w:right="125"/>
              <w:jc w:val="both"/>
              <w:rPr>
                <w:rFonts w:ascii="Times New Roman" w:eastAsia="Times New Roman" w:hAnsi="Times New Roman" w:cs="Times New Roman"/>
                <w:sz w:val="28"/>
                <w:szCs w:val="28"/>
                <w:lang w:eastAsia="lv-LV"/>
              </w:rPr>
            </w:pPr>
            <w:r w:rsidRPr="003435D1">
              <w:rPr>
                <w:rFonts w:ascii="Times New Roman" w:eastAsia="Times New Roman" w:hAnsi="Times New Roman" w:cs="Times New Roman"/>
                <w:sz w:val="28"/>
                <w:szCs w:val="28"/>
                <w:lang w:eastAsia="lv-LV"/>
              </w:rPr>
              <w:t xml:space="preserve">Ministru kabineta rīkojuma projekta </w:t>
            </w:r>
            <w:r w:rsidR="002B3E17" w:rsidRPr="00EA580C">
              <w:rPr>
                <w:rFonts w:ascii="Times New Roman" w:hAnsi="Times New Roman" w:cs="Times New Roman"/>
                <w:sz w:val="28"/>
                <w:szCs w:val="28"/>
              </w:rPr>
              <w:t>“Par likumprojekta “Par</w:t>
            </w:r>
            <w:r w:rsidR="002B3E17" w:rsidRPr="00EA580C">
              <w:rPr>
                <w:rFonts w:ascii="Times New Roman" w:hAnsi="Times New Roman" w:cs="Times New Roman"/>
                <w:iCs/>
                <w:sz w:val="28"/>
                <w:szCs w:val="28"/>
              </w:rPr>
              <w:t xml:space="preserve"> vidēja termiņa budžeta ietvaru 2020., 2021. un 2022.gadam” un </w:t>
            </w:r>
            <w:r w:rsidR="002B3E17" w:rsidRPr="00EA580C">
              <w:rPr>
                <w:rFonts w:ascii="Times New Roman" w:hAnsi="Times New Roman" w:cs="Times New Roman"/>
                <w:bCs/>
                <w:iCs/>
                <w:sz w:val="28"/>
                <w:szCs w:val="28"/>
              </w:rPr>
              <w:t>l</w:t>
            </w:r>
            <w:r w:rsidR="002B3E17" w:rsidRPr="00EA580C">
              <w:rPr>
                <w:rFonts w:ascii="Times New Roman" w:hAnsi="Times New Roman" w:cs="Times New Roman"/>
                <w:bCs/>
                <w:sz w:val="28"/>
                <w:szCs w:val="28"/>
              </w:rPr>
              <w:t>ikumprojekta “Par valsts budžetu 2020.gadam”</w:t>
            </w:r>
            <w:r w:rsidR="002B3E17" w:rsidRPr="00EA580C">
              <w:rPr>
                <w:rFonts w:ascii="Times New Roman" w:hAnsi="Times New Roman" w:cs="Times New Roman"/>
                <w:sz w:val="28"/>
                <w:szCs w:val="28"/>
              </w:rPr>
              <w:t xml:space="preserve"> sagatavošanas grafiku”</w:t>
            </w:r>
            <w:r w:rsidR="002B3E17">
              <w:rPr>
                <w:rFonts w:ascii="Times New Roman" w:hAnsi="Times New Roman" w:cs="Times New Roman"/>
                <w:sz w:val="28"/>
                <w:szCs w:val="28"/>
              </w:rPr>
              <w:t xml:space="preserve"> (turpmāk – projekts)</w:t>
            </w:r>
            <w:r w:rsidR="002B3E17" w:rsidRPr="00EA580C">
              <w:rPr>
                <w:rFonts w:ascii="Times New Roman" w:hAnsi="Times New Roman" w:cs="Times New Roman"/>
                <w:sz w:val="28"/>
                <w:szCs w:val="28"/>
              </w:rPr>
              <w:t xml:space="preserve">  </w:t>
            </w:r>
            <w:r w:rsidRPr="003435D1">
              <w:rPr>
                <w:rFonts w:ascii="Times New Roman" w:eastAsia="Times New Roman" w:hAnsi="Times New Roman" w:cs="Times New Roman"/>
                <w:sz w:val="28"/>
                <w:szCs w:val="28"/>
                <w:lang w:eastAsia="lv-LV"/>
              </w:rPr>
              <w:t xml:space="preserve">mērķis ir apstiprināt budžeta sagatavošanas grafika projektu. </w:t>
            </w:r>
          </w:p>
          <w:p w:rsidR="003435D1" w:rsidRPr="003435D1" w:rsidRDefault="002B3E17" w:rsidP="004775C3">
            <w:pPr>
              <w:spacing w:after="120" w:line="240" w:lineRule="auto"/>
              <w:ind w:left="125" w:right="125"/>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w:t>
            </w:r>
            <w:r w:rsidR="004573F1" w:rsidRPr="003435D1">
              <w:rPr>
                <w:rFonts w:ascii="Times New Roman" w:hAnsi="Times New Roman" w:cs="Times New Roman"/>
                <w:sz w:val="28"/>
                <w:szCs w:val="28"/>
              </w:rPr>
              <w:t xml:space="preserve">rojektā noteikti </w:t>
            </w:r>
            <w:r w:rsidR="004F4079" w:rsidRPr="003435D1">
              <w:rPr>
                <w:rFonts w:ascii="Times New Roman" w:hAnsi="Times New Roman" w:cs="Times New Roman"/>
                <w:sz w:val="28"/>
                <w:szCs w:val="28"/>
              </w:rPr>
              <w:t xml:space="preserve">veicamie pasākumi un to </w:t>
            </w:r>
            <w:r w:rsidR="004573F1" w:rsidRPr="003435D1">
              <w:rPr>
                <w:rFonts w:ascii="Times New Roman" w:hAnsi="Times New Roman" w:cs="Times New Roman"/>
                <w:sz w:val="28"/>
                <w:szCs w:val="28"/>
              </w:rPr>
              <w:t xml:space="preserve">izpildes termiņi </w:t>
            </w:r>
            <w:r w:rsidR="003435D1" w:rsidRPr="003435D1">
              <w:rPr>
                <w:rFonts w:ascii="Times New Roman" w:hAnsi="Times New Roman" w:cs="Times New Roman"/>
                <w:sz w:val="28"/>
                <w:szCs w:val="28"/>
              </w:rPr>
              <w:t>likumprojekta „Par</w:t>
            </w:r>
            <w:r w:rsidR="003435D1" w:rsidRPr="003435D1">
              <w:rPr>
                <w:rFonts w:ascii="Times New Roman" w:hAnsi="Times New Roman" w:cs="Times New Roman"/>
                <w:iCs/>
                <w:sz w:val="28"/>
                <w:szCs w:val="28"/>
              </w:rPr>
              <w:t xml:space="preserve"> vidēja termiņa budžeta ietvaru 2020., 2021. un 2022.gadam” un </w:t>
            </w:r>
            <w:r w:rsidR="003435D1" w:rsidRPr="003435D1">
              <w:rPr>
                <w:rFonts w:ascii="Times New Roman" w:hAnsi="Times New Roman" w:cs="Times New Roman"/>
                <w:bCs/>
                <w:iCs/>
                <w:sz w:val="28"/>
                <w:szCs w:val="28"/>
              </w:rPr>
              <w:t>l</w:t>
            </w:r>
            <w:r w:rsidR="003435D1" w:rsidRPr="003435D1">
              <w:rPr>
                <w:rFonts w:ascii="Times New Roman" w:hAnsi="Times New Roman" w:cs="Times New Roman"/>
                <w:bCs/>
                <w:sz w:val="28"/>
                <w:szCs w:val="28"/>
              </w:rPr>
              <w:t>ikumprojekta „Par valsts budžetu 2020.gadam”</w:t>
            </w:r>
            <w:r w:rsidR="004F4079" w:rsidRPr="003435D1">
              <w:rPr>
                <w:rFonts w:ascii="Times New Roman" w:hAnsi="Times New Roman" w:cs="Times New Roman"/>
                <w:sz w:val="28"/>
                <w:szCs w:val="28"/>
              </w:rPr>
              <w:t xml:space="preserve"> </w:t>
            </w:r>
            <w:r w:rsidR="004573F1" w:rsidRPr="003435D1">
              <w:rPr>
                <w:rFonts w:ascii="Times New Roman" w:hAnsi="Times New Roman" w:cs="Times New Roman"/>
                <w:sz w:val="28"/>
                <w:szCs w:val="28"/>
              </w:rPr>
              <w:t>sagatavošanas</w:t>
            </w:r>
            <w:r w:rsidR="004F4079" w:rsidRPr="003435D1">
              <w:rPr>
                <w:rFonts w:ascii="Times New Roman" w:hAnsi="Times New Roman" w:cs="Times New Roman"/>
                <w:sz w:val="28"/>
                <w:szCs w:val="28"/>
              </w:rPr>
              <w:t xml:space="preserve"> nodrošināšanai</w:t>
            </w:r>
            <w:r w:rsidR="004573F1" w:rsidRPr="003435D1">
              <w:rPr>
                <w:rFonts w:ascii="Times New Roman" w:hAnsi="Times New Roman" w:cs="Times New Roman"/>
                <w:sz w:val="28"/>
                <w:szCs w:val="28"/>
              </w:rPr>
              <w:t>.</w:t>
            </w:r>
          </w:p>
        </w:tc>
      </w:tr>
    </w:tbl>
    <w:p w:rsidR="00712B3D" w:rsidRPr="00F70788" w:rsidRDefault="00712B3D" w:rsidP="004775C3">
      <w:pPr>
        <w:shd w:val="clear" w:color="auto" w:fill="FFFFFF"/>
        <w:spacing w:after="120" w:line="240" w:lineRule="auto"/>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95594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955948" w:rsidRDefault="00972C62" w:rsidP="004775C3">
            <w:pPr>
              <w:spacing w:after="120" w:line="240" w:lineRule="auto"/>
              <w:jc w:val="center"/>
              <w:rPr>
                <w:rFonts w:ascii="Times New Roman" w:eastAsia="Times New Roman" w:hAnsi="Times New Roman" w:cs="Times New Roman"/>
                <w:b/>
                <w:bCs/>
                <w:sz w:val="28"/>
                <w:szCs w:val="28"/>
                <w:lang w:eastAsia="lv-LV"/>
              </w:rPr>
            </w:pPr>
            <w:r w:rsidRPr="00972C62">
              <w:rPr>
                <w:rFonts w:ascii="Arial" w:eastAsia="Times New Roman" w:hAnsi="Arial" w:cs="Arial"/>
                <w:sz w:val="27"/>
                <w:szCs w:val="27"/>
                <w:lang w:eastAsia="lv-LV"/>
              </w:rPr>
              <w:t> </w:t>
            </w:r>
            <w:r w:rsidRPr="00955948">
              <w:rPr>
                <w:rFonts w:ascii="Times New Roman" w:eastAsia="Times New Roman" w:hAnsi="Times New Roman" w:cs="Times New Roman"/>
                <w:b/>
                <w:bCs/>
                <w:sz w:val="28"/>
                <w:szCs w:val="28"/>
                <w:lang w:eastAsia="lv-LV"/>
              </w:rPr>
              <w:t>I. Tiesību akta projekta izstrādes nepieciešamība</w:t>
            </w:r>
          </w:p>
        </w:tc>
      </w:tr>
      <w:tr w:rsidR="00BE6C89" w:rsidRPr="00955948" w:rsidTr="00972C62">
        <w:tc>
          <w:tcPr>
            <w:tcW w:w="300" w:type="pct"/>
            <w:tcBorders>
              <w:top w:val="outset" w:sz="6" w:space="0" w:color="414142"/>
              <w:left w:val="outset" w:sz="6" w:space="0" w:color="414142"/>
              <w:bottom w:val="outset" w:sz="6" w:space="0" w:color="414142"/>
              <w:right w:val="outset" w:sz="6" w:space="0" w:color="414142"/>
            </w:tcBorders>
            <w:hideMark/>
          </w:tcPr>
          <w:p w:rsidR="00BE6C89" w:rsidRPr="00955948" w:rsidRDefault="00BE6C89" w:rsidP="004775C3">
            <w:pPr>
              <w:spacing w:after="120" w:line="240" w:lineRule="auto"/>
              <w:jc w:val="center"/>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C4B2F" w:rsidRDefault="00BE6C89" w:rsidP="004775C3">
            <w:pPr>
              <w:spacing w:after="12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Pamatojums</w:t>
            </w: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DC3311" w:rsidRDefault="00DC3311" w:rsidP="004775C3">
            <w:pPr>
              <w:tabs>
                <w:tab w:val="left" w:pos="1050"/>
              </w:tabs>
              <w:spacing w:after="120" w:line="240" w:lineRule="auto"/>
              <w:rPr>
                <w:rFonts w:ascii="Times New Roman" w:eastAsia="Times New Roman" w:hAnsi="Times New Roman" w:cs="Times New Roman"/>
                <w:sz w:val="28"/>
                <w:szCs w:val="28"/>
                <w:lang w:eastAsia="lv-LV"/>
              </w:rPr>
            </w:pPr>
          </w:p>
          <w:p w:rsidR="000162A6" w:rsidRDefault="000162A6" w:rsidP="004775C3">
            <w:pPr>
              <w:spacing w:after="120" w:line="240" w:lineRule="auto"/>
              <w:rPr>
                <w:rFonts w:ascii="Times New Roman" w:eastAsia="Times New Roman" w:hAnsi="Times New Roman" w:cs="Times New Roman"/>
                <w:sz w:val="28"/>
                <w:szCs w:val="28"/>
                <w:lang w:eastAsia="lv-LV"/>
              </w:rPr>
            </w:pPr>
          </w:p>
          <w:p w:rsidR="00BE6C89" w:rsidRPr="000162A6" w:rsidRDefault="00BE6C89" w:rsidP="004775C3">
            <w:pPr>
              <w:spacing w:after="120" w:line="240" w:lineRule="auto"/>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lastRenderedPageBreak/>
              <w:t>Likuma par budžetu un finanšu vadību</w:t>
            </w:r>
            <w:r w:rsidR="00CA0BF2">
              <w:rPr>
                <w:color w:val="auto"/>
                <w:sz w:val="28"/>
                <w:szCs w:val="28"/>
              </w:rPr>
              <w:t xml:space="preserve"> (turpmāk – LBFV)</w:t>
            </w:r>
            <w:r w:rsidRPr="00791591">
              <w:rPr>
                <w:color w:val="auto"/>
                <w:sz w:val="28"/>
                <w:szCs w:val="28"/>
              </w:rPr>
              <w:t xml:space="preserve"> 16.</w:t>
            </w:r>
            <w:r w:rsidRPr="00791591">
              <w:rPr>
                <w:color w:val="auto"/>
                <w:sz w:val="28"/>
                <w:szCs w:val="28"/>
                <w:vertAlign w:val="superscript"/>
              </w:rPr>
              <w:t xml:space="preserve"> </w:t>
            </w:r>
            <w:r w:rsidRPr="00791591">
              <w:rPr>
                <w:color w:val="auto"/>
                <w:sz w:val="28"/>
                <w:szCs w:val="28"/>
              </w:rPr>
              <w:t xml:space="preserve">panta otrajā daļā noteikts, ka finanšu ministrs līdz kārtējā gada 15.decembrim iesniedz Ministru kabinetam budžeta sagatavošanas grafika projektu </w:t>
            </w:r>
            <w:bookmarkStart w:id="0" w:name="_GoBack"/>
            <w:bookmarkEnd w:id="0"/>
            <w:r w:rsidRPr="00791591">
              <w:rPr>
                <w:color w:val="auto"/>
                <w:sz w:val="28"/>
                <w:szCs w:val="28"/>
              </w:rPr>
              <w:t>nākamajam gadam.</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Savukārt, saskaņā ar </w:t>
            </w:r>
            <w:r w:rsidR="00CA0BF2">
              <w:rPr>
                <w:color w:val="auto"/>
                <w:sz w:val="28"/>
                <w:szCs w:val="28"/>
              </w:rPr>
              <w:t>LBFV</w:t>
            </w:r>
            <w:r w:rsidRPr="00791591">
              <w:rPr>
                <w:color w:val="auto"/>
                <w:sz w:val="28"/>
                <w:szCs w:val="28"/>
              </w:rPr>
              <w:t xml:space="preserve"> Pārejas noteikumu 66.punktu šā likuma </w:t>
            </w:r>
            <w:hyperlink r:id="rId8" w:anchor="p16.1" w:history="1">
              <w:r w:rsidRPr="00791591">
                <w:rPr>
                  <w:color w:val="auto"/>
                  <w:sz w:val="28"/>
                  <w:szCs w:val="28"/>
                </w:rPr>
                <w:t>16.</w:t>
              </w:r>
            </w:hyperlink>
            <w:r w:rsidRPr="00791591">
              <w:rPr>
                <w:color w:val="auto"/>
                <w:sz w:val="28"/>
                <w:szCs w:val="28"/>
              </w:rPr>
              <w:t xml:space="preserve">  panta otrā daļa piemērojama no 2020.gada 1.janvāra. Līdz 2019.gada 31.decembrim finanšu ministrs budžeta sagatavošanas grafika projektu Ministru kabinetam iesniedz līdz kārtējā gada 1.martam.</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Saskaņā ar </w:t>
            </w:r>
            <w:r w:rsidR="00CA0BF2">
              <w:rPr>
                <w:color w:val="auto"/>
                <w:sz w:val="28"/>
                <w:szCs w:val="28"/>
              </w:rPr>
              <w:t>LBFV</w:t>
            </w:r>
            <w:r w:rsidRPr="00791591">
              <w:rPr>
                <w:color w:val="auto"/>
                <w:sz w:val="28"/>
                <w:szCs w:val="28"/>
              </w:rPr>
              <w:t xml:space="preserve"> </w:t>
            </w:r>
            <w:r w:rsidRPr="00791591">
              <w:rPr>
                <w:bCs/>
                <w:color w:val="auto"/>
                <w:sz w:val="28"/>
                <w:szCs w:val="28"/>
              </w:rPr>
              <w:t>16.</w:t>
            </w:r>
            <w:r w:rsidRPr="00791591">
              <w:rPr>
                <w:bCs/>
                <w:color w:val="auto"/>
                <w:sz w:val="28"/>
                <w:szCs w:val="28"/>
                <w:vertAlign w:val="superscript"/>
              </w:rPr>
              <w:t xml:space="preserve">2 </w:t>
            </w:r>
            <w:r w:rsidRPr="00791591">
              <w:rPr>
                <w:bCs/>
                <w:color w:val="auto"/>
                <w:sz w:val="28"/>
                <w:szCs w:val="28"/>
              </w:rPr>
              <w:t xml:space="preserve">panta desmitajā daļā noteikto </w:t>
            </w:r>
            <w:r w:rsidRPr="00791591">
              <w:rPr>
                <w:color w:val="auto"/>
                <w:sz w:val="28"/>
                <w:szCs w:val="28"/>
              </w:rPr>
              <w:t xml:space="preserve">Ministru kabinets vidēja termiņa budžeta ietvara likuma projektu trim turpmākajiem gadiem (ietvara likumprojektu </w:t>
            </w:r>
            <w:r w:rsidRPr="00791591">
              <w:rPr>
                <w:color w:val="auto"/>
                <w:sz w:val="28"/>
                <w:szCs w:val="28"/>
              </w:rPr>
              <w:lastRenderedPageBreak/>
              <w:t>paketi) iesniedz Saeimai līdz kārtējā gada 15.maijam.</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Saskaņā ar Pārejas noteikumu 67.punktu šā likuma </w:t>
            </w:r>
            <w:r w:rsidRPr="00791591">
              <w:rPr>
                <w:bCs/>
                <w:color w:val="auto"/>
                <w:sz w:val="28"/>
                <w:szCs w:val="28"/>
              </w:rPr>
              <w:t>16.</w:t>
            </w:r>
            <w:r w:rsidRPr="00791591">
              <w:rPr>
                <w:bCs/>
                <w:color w:val="auto"/>
                <w:sz w:val="28"/>
                <w:szCs w:val="28"/>
                <w:vertAlign w:val="superscript"/>
              </w:rPr>
              <w:t xml:space="preserve">2 </w:t>
            </w:r>
            <w:r w:rsidRPr="00791591">
              <w:rPr>
                <w:color w:val="auto"/>
                <w:sz w:val="28"/>
                <w:szCs w:val="28"/>
              </w:rPr>
              <w:t xml:space="preserve">panta desmitā daļa piemērojama no 2020.gada 1.janvāra. Līdz 2019.gada 31.decembrim Ministru kabinets vidēja termiņa budžeta ietvara likuma projektu sagatavo un iesniedz Saeimai kopā ar gadskārtējo valsts budžeta likuma projektu (budžeta likumprojektu paketē), ievērojot šādus nosacījumus: </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1) ministrijas un citas centrālās valsts iestādes attiecīgajos gados izstrādā valsts budžeta pieprasījumus tām Ministru kabineta noteiktā maksimāli pieļaujamā valsts budžeta izdevumu kopējā apjoma ietvaros, kas aprēķināts atbilstoši šā likuma </w:t>
            </w:r>
            <w:r w:rsidRPr="00791591">
              <w:rPr>
                <w:bCs/>
                <w:color w:val="auto"/>
                <w:sz w:val="28"/>
                <w:szCs w:val="28"/>
              </w:rPr>
              <w:t>16.</w:t>
            </w:r>
            <w:r w:rsidRPr="00791591">
              <w:rPr>
                <w:bCs/>
                <w:color w:val="auto"/>
                <w:sz w:val="28"/>
                <w:szCs w:val="28"/>
                <w:vertAlign w:val="superscript"/>
              </w:rPr>
              <w:t xml:space="preserve">2 </w:t>
            </w:r>
            <w:r w:rsidRPr="00791591">
              <w:rPr>
                <w:color w:val="auto"/>
                <w:sz w:val="28"/>
                <w:szCs w:val="28"/>
              </w:rPr>
              <w:t>panta ceturtajā daļā noteiktajai kārtībai;</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2) Ministru kabinets attiecīgajos gados, nosakot maksimāli pieļaujamo valsts budžeta izdevumu kopējo apjomu, nodrošina šā likuma </w:t>
            </w:r>
            <w:r w:rsidRPr="00791591">
              <w:rPr>
                <w:bCs/>
                <w:color w:val="auto"/>
                <w:sz w:val="28"/>
                <w:szCs w:val="28"/>
              </w:rPr>
              <w:t>16.</w:t>
            </w:r>
            <w:r w:rsidRPr="00791591">
              <w:rPr>
                <w:bCs/>
                <w:color w:val="auto"/>
                <w:sz w:val="28"/>
                <w:szCs w:val="28"/>
                <w:vertAlign w:val="superscript"/>
              </w:rPr>
              <w:t xml:space="preserve">2 </w:t>
            </w:r>
            <w:r w:rsidRPr="00791591">
              <w:rPr>
                <w:color w:val="auto"/>
                <w:sz w:val="28"/>
                <w:szCs w:val="28"/>
              </w:rPr>
              <w:t>panta astotajā daļā un 19.panta piektajā un sestajā daļā ietverto nosacījumu ievērošanu.</w:t>
            </w:r>
          </w:p>
          <w:p w:rsidR="004F4079" w:rsidRPr="004F4079" w:rsidRDefault="004F4079" w:rsidP="004775C3">
            <w:pPr>
              <w:pStyle w:val="tv2131"/>
              <w:spacing w:after="120" w:line="240" w:lineRule="auto"/>
              <w:ind w:left="125" w:right="125" w:firstLine="0"/>
              <w:jc w:val="both"/>
              <w:rPr>
                <w:color w:val="auto"/>
                <w:sz w:val="28"/>
                <w:szCs w:val="28"/>
                <w:highlight w:val="yellow"/>
              </w:rPr>
            </w:pPr>
            <w:r w:rsidRPr="00791591">
              <w:rPr>
                <w:color w:val="auto"/>
                <w:sz w:val="28"/>
                <w:szCs w:val="28"/>
              </w:rPr>
              <w:t xml:space="preserve">Saskaņā ar </w:t>
            </w:r>
            <w:r w:rsidR="00CA0BF2">
              <w:rPr>
                <w:color w:val="auto"/>
                <w:sz w:val="28"/>
                <w:szCs w:val="28"/>
              </w:rPr>
              <w:t>LBFV</w:t>
            </w:r>
            <w:r w:rsidRPr="00791591">
              <w:rPr>
                <w:color w:val="auto"/>
                <w:sz w:val="28"/>
                <w:szCs w:val="28"/>
              </w:rPr>
              <w:t xml:space="preserve"> 16.³</w:t>
            </w:r>
            <w:r w:rsidRPr="00791591">
              <w:rPr>
                <w:color w:val="auto"/>
                <w:sz w:val="28"/>
                <w:szCs w:val="28"/>
                <w:vertAlign w:val="superscript"/>
              </w:rPr>
              <w:t xml:space="preserve"> </w:t>
            </w:r>
            <w:r w:rsidRPr="00791591">
              <w:rPr>
                <w:color w:val="auto"/>
                <w:sz w:val="28"/>
                <w:szCs w:val="28"/>
              </w:rPr>
              <w:t>panta otrajā daļā noteikto Ministru kabinets pieņem lēmumu par valsts budžeta izdevumu pārskatīšanas tvērumu vienlaikus ar budžeta sagatavošanas grafika apstiprināšanu.</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Saskaņā ar </w:t>
            </w:r>
            <w:r w:rsidR="00CA0BF2">
              <w:rPr>
                <w:color w:val="auto"/>
                <w:sz w:val="28"/>
                <w:szCs w:val="28"/>
              </w:rPr>
              <w:t>LBFV</w:t>
            </w:r>
            <w:r w:rsidRPr="00791591">
              <w:rPr>
                <w:color w:val="auto"/>
                <w:sz w:val="28"/>
                <w:szCs w:val="28"/>
              </w:rPr>
              <w:t xml:space="preserve"> </w:t>
            </w:r>
            <w:r w:rsidRPr="00791591">
              <w:rPr>
                <w:bCs/>
                <w:color w:val="auto"/>
                <w:sz w:val="28"/>
                <w:szCs w:val="28"/>
              </w:rPr>
              <w:t xml:space="preserve">21.panta pirmajā daļā noteikto </w:t>
            </w:r>
            <w:r w:rsidRPr="00791591">
              <w:rPr>
                <w:color w:val="auto"/>
                <w:sz w:val="28"/>
                <w:szCs w:val="28"/>
              </w:rPr>
              <w:t>Ministru kabinets līdz attiecīgā gada 15.oktobrim iesniedz Saeimai gadskārtējā valsts budžeta likuma projektu (budžeta likumprojektu paketi) nākamajam saimnieciskajam gadam, priekšlikumus par grozījumiem likumos, lai tie atbilstu budžeta pieprasījumiem, un gadskārtējā valsts budžeta likuma projekta (budžeta likumprojektu paketes) paskaidrojumus.</w:t>
            </w:r>
          </w:p>
          <w:p w:rsidR="004F4079"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Projektā noteikti izpildes termiņi likumprojekta „Par</w:t>
            </w:r>
            <w:r w:rsidRPr="00791591">
              <w:rPr>
                <w:iCs/>
                <w:color w:val="auto"/>
                <w:sz w:val="28"/>
                <w:szCs w:val="28"/>
              </w:rPr>
              <w:t xml:space="preserve"> vidēja termiņa budžeta ietvaru 2020., 2021. un 2022.gadam” un </w:t>
            </w:r>
            <w:r w:rsidRPr="00791591">
              <w:rPr>
                <w:bCs/>
                <w:iCs/>
                <w:color w:val="auto"/>
                <w:sz w:val="28"/>
                <w:szCs w:val="28"/>
              </w:rPr>
              <w:t>l</w:t>
            </w:r>
            <w:r w:rsidRPr="00791591">
              <w:rPr>
                <w:bCs/>
                <w:color w:val="auto"/>
                <w:sz w:val="28"/>
                <w:szCs w:val="28"/>
              </w:rPr>
              <w:t xml:space="preserve">ikumprojekta „Par valsts budžetu 2020.gadam” </w:t>
            </w:r>
            <w:r w:rsidRPr="00791591">
              <w:rPr>
                <w:color w:val="auto"/>
                <w:sz w:val="28"/>
                <w:szCs w:val="28"/>
              </w:rPr>
              <w:t xml:space="preserve"> </w:t>
            </w:r>
            <w:r w:rsidRPr="00791591">
              <w:rPr>
                <w:bCs/>
                <w:color w:val="auto"/>
                <w:sz w:val="28"/>
                <w:szCs w:val="28"/>
              </w:rPr>
              <w:t>sagatavošanai, paredzot tos iesniegt Saeimā 2019.</w:t>
            </w:r>
            <w:r w:rsidRPr="000252C6">
              <w:rPr>
                <w:bCs/>
                <w:color w:val="auto"/>
                <w:sz w:val="28"/>
                <w:szCs w:val="28"/>
              </w:rPr>
              <w:t xml:space="preserve">gada </w:t>
            </w:r>
            <w:r w:rsidR="000252C6" w:rsidRPr="000252C6">
              <w:rPr>
                <w:bCs/>
                <w:color w:val="auto"/>
                <w:sz w:val="28"/>
                <w:szCs w:val="28"/>
              </w:rPr>
              <w:t>11</w:t>
            </w:r>
            <w:r w:rsidRPr="000252C6">
              <w:rPr>
                <w:bCs/>
                <w:color w:val="auto"/>
                <w:sz w:val="28"/>
                <w:szCs w:val="28"/>
              </w:rPr>
              <w:t>.oktobrī.</w:t>
            </w:r>
            <w:r w:rsidRPr="00EA580C">
              <w:rPr>
                <w:bCs/>
                <w:color w:val="auto"/>
                <w:sz w:val="28"/>
                <w:szCs w:val="28"/>
              </w:rPr>
              <w:t xml:space="preserve"> </w:t>
            </w:r>
          </w:p>
          <w:p w:rsidR="004F4079" w:rsidRPr="00DC3311" w:rsidRDefault="004F4079" w:rsidP="004775C3">
            <w:pPr>
              <w:pStyle w:val="tv2131"/>
              <w:spacing w:after="120" w:line="240" w:lineRule="auto"/>
              <w:ind w:left="125" w:right="125" w:firstLine="0"/>
              <w:jc w:val="both"/>
              <w:rPr>
                <w:color w:val="auto"/>
                <w:sz w:val="28"/>
                <w:szCs w:val="28"/>
              </w:rPr>
            </w:pPr>
            <w:r w:rsidRPr="00EA580C">
              <w:rPr>
                <w:color w:val="auto"/>
                <w:sz w:val="28"/>
                <w:szCs w:val="28"/>
              </w:rPr>
              <w:t>Lai noteiktos termiņus varētu ievērot, nepieciešams savlaicīgi uzsākt darbu pie abu likumprojektu sagatavošanas, nodrošinot vispusīgu analīzi un diskusijas pirms galīgo lēmumu pieņemšanas.</w:t>
            </w:r>
          </w:p>
        </w:tc>
      </w:tr>
      <w:tr w:rsidR="00D06926"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7674B7" w:rsidRPr="004775C3" w:rsidRDefault="007674B7" w:rsidP="004775C3">
            <w:pPr>
              <w:pStyle w:val="tv2131"/>
              <w:spacing w:after="120" w:line="240" w:lineRule="auto"/>
              <w:ind w:left="125" w:right="125" w:firstLine="0"/>
              <w:jc w:val="both"/>
              <w:rPr>
                <w:color w:val="auto"/>
                <w:sz w:val="28"/>
                <w:szCs w:val="28"/>
              </w:rPr>
            </w:pPr>
            <w:r w:rsidRPr="004775C3">
              <w:rPr>
                <w:color w:val="auto"/>
                <w:sz w:val="28"/>
                <w:szCs w:val="28"/>
              </w:rPr>
              <w:t>Projekts kā vienu no vidēja termiņa budžeta izstrādes procesa posmiem paredz Latvijas Stabilitātes programmas 2019. – 2022.gadam apstiprināšanu Ministru kabinetā, kā arī iesniegšanu Eiropas Komisijā.</w:t>
            </w:r>
          </w:p>
          <w:p w:rsidR="00C260CB" w:rsidRPr="004775C3" w:rsidRDefault="00C260CB" w:rsidP="004775C3">
            <w:pPr>
              <w:pStyle w:val="tv2131"/>
              <w:spacing w:after="120" w:line="240" w:lineRule="auto"/>
              <w:ind w:left="125" w:right="125" w:firstLine="0"/>
              <w:jc w:val="both"/>
              <w:rPr>
                <w:color w:val="auto"/>
                <w:sz w:val="28"/>
                <w:szCs w:val="28"/>
              </w:rPr>
            </w:pPr>
            <w:r w:rsidRPr="004775C3">
              <w:rPr>
                <w:color w:val="auto"/>
                <w:sz w:val="28"/>
                <w:szCs w:val="28"/>
              </w:rPr>
              <w:t xml:space="preserve">Projektā paredzēts noteikt </w:t>
            </w:r>
            <w:r w:rsidR="00020958" w:rsidRPr="004775C3">
              <w:rPr>
                <w:color w:val="auto"/>
                <w:sz w:val="28"/>
                <w:szCs w:val="28"/>
              </w:rPr>
              <w:t xml:space="preserve">ministrijām un citām centrālajām valsts iestādēm (turpmāk – ministrijas) </w:t>
            </w:r>
            <w:r w:rsidRPr="004775C3">
              <w:rPr>
                <w:color w:val="auto"/>
                <w:sz w:val="28"/>
                <w:szCs w:val="28"/>
              </w:rPr>
              <w:t>termiņu priekšlikumu par prioritārajiem pasākumiem un to īstenošanai nepieciešamo finansējumu iesniegšanai.</w:t>
            </w:r>
          </w:p>
          <w:p w:rsidR="00D06926" w:rsidRPr="004775C3" w:rsidRDefault="007674B7" w:rsidP="004775C3">
            <w:pPr>
              <w:pStyle w:val="tv2131"/>
              <w:spacing w:after="120" w:line="240" w:lineRule="auto"/>
              <w:ind w:left="125" w:right="125" w:firstLine="0"/>
              <w:jc w:val="both"/>
              <w:rPr>
                <w:color w:val="auto"/>
                <w:sz w:val="28"/>
                <w:szCs w:val="28"/>
              </w:rPr>
            </w:pPr>
            <w:r w:rsidRPr="004775C3">
              <w:rPr>
                <w:color w:val="auto"/>
                <w:sz w:val="28"/>
                <w:szCs w:val="28"/>
              </w:rPr>
              <w:t>P</w:t>
            </w:r>
            <w:r w:rsidR="00D06926" w:rsidRPr="004775C3">
              <w:rPr>
                <w:color w:val="auto"/>
                <w:sz w:val="28"/>
                <w:szCs w:val="28"/>
              </w:rPr>
              <w:t xml:space="preserve">rojektā paredzēts noteikt termiņus un izpildītājus </w:t>
            </w:r>
            <w:r w:rsidR="00C77231" w:rsidRPr="004775C3">
              <w:rPr>
                <w:color w:val="auto"/>
                <w:sz w:val="28"/>
                <w:szCs w:val="28"/>
              </w:rPr>
              <w:t xml:space="preserve">informatīvā ziņojuma “Par makroekonomisko rādītāju, ieņēmumu un vispārējās valdības budžeta bilances prognozēm 2020.–2022. gadā”, informatīvā ziņojuma “Par valsts pamatbudžeta un valsts speciālā budžeta bāzi 2020., 2021. un 2022. gadam” </w:t>
            </w:r>
            <w:r w:rsidR="00DB1536" w:rsidRPr="004775C3">
              <w:rPr>
                <w:color w:val="auto"/>
                <w:sz w:val="28"/>
                <w:szCs w:val="28"/>
              </w:rPr>
              <w:t xml:space="preserve"> un </w:t>
            </w:r>
            <w:r w:rsidR="00D06926" w:rsidRPr="004775C3">
              <w:rPr>
                <w:color w:val="auto"/>
                <w:sz w:val="28"/>
                <w:szCs w:val="28"/>
              </w:rPr>
              <w:t xml:space="preserve">informatīvā ziņojuma </w:t>
            </w:r>
            <w:r w:rsidR="00C77231" w:rsidRPr="004775C3">
              <w:rPr>
                <w:color w:val="auto"/>
                <w:sz w:val="28"/>
                <w:szCs w:val="28"/>
              </w:rPr>
              <w:t xml:space="preserve">“Par valsts budžeta izdevumu pārskatīšanas 2020., 2021. un 2022. gadam rezultātiem un priekšlikumi par šo rezultātu izmantošanu likumprojekta “Par vidēja termiņa budžeta ietvaru </w:t>
            </w:r>
            <w:r w:rsidR="00C77231" w:rsidRPr="004775C3">
              <w:rPr>
                <w:bCs/>
                <w:color w:val="auto"/>
                <w:sz w:val="28"/>
                <w:szCs w:val="28"/>
              </w:rPr>
              <w:t>2020., 2021. un 2022. gadam”</w:t>
            </w:r>
            <w:r w:rsidR="00C77231" w:rsidRPr="004775C3">
              <w:rPr>
                <w:color w:val="auto"/>
                <w:sz w:val="28"/>
                <w:szCs w:val="28"/>
              </w:rPr>
              <w:t xml:space="preserve"> un likumprojekta “Par valsts budžetu 2020. gadam” izstrādes procesā”</w:t>
            </w:r>
            <w:r w:rsidR="00D06926" w:rsidRPr="004775C3">
              <w:rPr>
                <w:color w:val="auto"/>
                <w:sz w:val="28"/>
                <w:szCs w:val="28"/>
              </w:rPr>
              <w:t xml:space="preserve"> izskatīšanai Ministru kabinetā.</w:t>
            </w:r>
          </w:p>
          <w:p w:rsidR="000C3CB6" w:rsidRPr="004775C3" w:rsidRDefault="000C3CB6" w:rsidP="004775C3">
            <w:pPr>
              <w:pStyle w:val="tv2131"/>
              <w:spacing w:after="120" w:line="240" w:lineRule="auto"/>
              <w:ind w:left="125" w:right="125" w:firstLine="0"/>
              <w:jc w:val="both"/>
              <w:rPr>
                <w:color w:val="auto"/>
                <w:sz w:val="28"/>
                <w:szCs w:val="28"/>
              </w:rPr>
            </w:pPr>
            <w:r w:rsidRPr="004775C3">
              <w:rPr>
                <w:color w:val="auto"/>
                <w:sz w:val="28"/>
                <w:szCs w:val="28"/>
              </w:rPr>
              <w:t xml:space="preserve">Bez tam, Fiskālās disciplīnas likuma 5.panta piektajā daļā noteikts, ka vidēja termiņa budžeta ietvara likuma projekta paskaidrojumiem pievieno fiskālo risku deklarāciju un Fiskālās disciplīnas padomes sagatavotu fiskālās disciplīnas uzraudzības ziņojumu. Līdz ar to projektā paredzēts sagatavot fiskālo risku deklarāciju. </w:t>
            </w:r>
          </w:p>
          <w:p w:rsidR="002E7A28" w:rsidRPr="004775C3" w:rsidRDefault="00884898" w:rsidP="004775C3">
            <w:pPr>
              <w:pStyle w:val="tv2131"/>
              <w:spacing w:after="120" w:line="240" w:lineRule="auto"/>
              <w:ind w:left="125" w:right="125" w:firstLine="0"/>
              <w:jc w:val="both"/>
              <w:rPr>
                <w:color w:val="auto"/>
                <w:sz w:val="28"/>
                <w:szCs w:val="28"/>
              </w:rPr>
            </w:pPr>
            <w:r w:rsidRPr="004775C3">
              <w:rPr>
                <w:color w:val="auto"/>
                <w:sz w:val="28"/>
                <w:szCs w:val="28"/>
              </w:rPr>
              <w:t>P</w:t>
            </w:r>
            <w:r w:rsidR="000C3CB6" w:rsidRPr="004775C3">
              <w:rPr>
                <w:color w:val="auto"/>
                <w:sz w:val="28"/>
                <w:szCs w:val="28"/>
              </w:rPr>
              <w:t>rojektā noteikti termiņi maksimāli pieļaujamā valsts budžeta izdevumu kopapjoma un ministriju</w:t>
            </w:r>
            <w:r w:rsidRPr="004775C3">
              <w:rPr>
                <w:color w:val="auto"/>
                <w:sz w:val="28"/>
                <w:szCs w:val="28"/>
              </w:rPr>
              <w:t xml:space="preserve"> </w:t>
            </w:r>
            <w:r w:rsidR="000C3CB6" w:rsidRPr="004775C3">
              <w:rPr>
                <w:color w:val="auto"/>
                <w:sz w:val="28"/>
                <w:szCs w:val="28"/>
              </w:rPr>
              <w:t xml:space="preserve">maksimāli pieļaujamā valsts budžeta izdevumu kopējā apjoma </w:t>
            </w:r>
            <w:r w:rsidR="000C3CB6" w:rsidRPr="004775C3">
              <w:rPr>
                <w:bCs/>
                <w:color w:val="auto"/>
                <w:sz w:val="28"/>
                <w:szCs w:val="28"/>
              </w:rPr>
              <w:t>20</w:t>
            </w:r>
            <w:r w:rsidRPr="004775C3">
              <w:rPr>
                <w:bCs/>
                <w:color w:val="auto"/>
                <w:sz w:val="28"/>
                <w:szCs w:val="28"/>
              </w:rPr>
              <w:t>20</w:t>
            </w:r>
            <w:r w:rsidR="000C3CB6" w:rsidRPr="004775C3">
              <w:rPr>
                <w:bCs/>
                <w:color w:val="auto"/>
                <w:sz w:val="28"/>
                <w:szCs w:val="28"/>
              </w:rPr>
              <w:t>., 20</w:t>
            </w:r>
            <w:r w:rsidRPr="004775C3">
              <w:rPr>
                <w:bCs/>
                <w:color w:val="auto"/>
                <w:sz w:val="28"/>
                <w:szCs w:val="28"/>
              </w:rPr>
              <w:t>21</w:t>
            </w:r>
            <w:r w:rsidR="000C3CB6" w:rsidRPr="004775C3">
              <w:rPr>
                <w:bCs/>
                <w:color w:val="auto"/>
                <w:sz w:val="28"/>
                <w:szCs w:val="28"/>
              </w:rPr>
              <w:t>. un 202</w:t>
            </w:r>
            <w:r w:rsidRPr="004775C3">
              <w:rPr>
                <w:bCs/>
                <w:color w:val="auto"/>
                <w:sz w:val="28"/>
                <w:szCs w:val="28"/>
              </w:rPr>
              <w:t>2</w:t>
            </w:r>
            <w:r w:rsidR="000C3CB6" w:rsidRPr="004775C3">
              <w:rPr>
                <w:bCs/>
                <w:color w:val="auto"/>
                <w:sz w:val="28"/>
                <w:szCs w:val="28"/>
              </w:rPr>
              <w:t>.gadam</w:t>
            </w:r>
            <w:r w:rsidR="000C3CB6" w:rsidRPr="004775C3">
              <w:rPr>
                <w:color w:val="auto"/>
                <w:sz w:val="28"/>
                <w:szCs w:val="28"/>
              </w:rPr>
              <w:t xml:space="preserve"> aprēķināšanai, budžetu pavadošo likumprojektu (budžeta likumprojektu paketes) un ministriju valsts budžeta pieprasījumu </w:t>
            </w:r>
            <w:r w:rsidR="000C3CB6" w:rsidRPr="004775C3">
              <w:rPr>
                <w:bCs/>
                <w:color w:val="auto"/>
                <w:sz w:val="28"/>
                <w:szCs w:val="28"/>
              </w:rPr>
              <w:t>20</w:t>
            </w:r>
            <w:r w:rsidRPr="004775C3">
              <w:rPr>
                <w:bCs/>
                <w:color w:val="auto"/>
                <w:sz w:val="28"/>
                <w:szCs w:val="28"/>
              </w:rPr>
              <w:t>20</w:t>
            </w:r>
            <w:r w:rsidR="000C3CB6" w:rsidRPr="004775C3">
              <w:rPr>
                <w:bCs/>
                <w:color w:val="auto"/>
                <w:sz w:val="28"/>
                <w:szCs w:val="28"/>
              </w:rPr>
              <w:t>., 20</w:t>
            </w:r>
            <w:r w:rsidRPr="004775C3">
              <w:rPr>
                <w:bCs/>
                <w:color w:val="auto"/>
                <w:sz w:val="28"/>
                <w:szCs w:val="28"/>
              </w:rPr>
              <w:t>21</w:t>
            </w:r>
            <w:r w:rsidR="000C3CB6" w:rsidRPr="004775C3">
              <w:rPr>
                <w:bCs/>
                <w:color w:val="auto"/>
                <w:sz w:val="28"/>
                <w:szCs w:val="28"/>
              </w:rPr>
              <w:t>. un 202</w:t>
            </w:r>
            <w:r w:rsidRPr="004775C3">
              <w:rPr>
                <w:bCs/>
                <w:color w:val="auto"/>
                <w:sz w:val="28"/>
                <w:szCs w:val="28"/>
              </w:rPr>
              <w:t>2</w:t>
            </w:r>
            <w:r w:rsidR="000C3CB6" w:rsidRPr="004775C3">
              <w:rPr>
                <w:bCs/>
                <w:color w:val="auto"/>
                <w:sz w:val="28"/>
                <w:szCs w:val="28"/>
              </w:rPr>
              <w:t>.gadam</w:t>
            </w:r>
            <w:r w:rsidR="000C3CB6" w:rsidRPr="004775C3">
              <w:rPr>
                <w:color w:val="auto"/>
                <w:sz w:val="28"/>
                <w:szCs w:val="28"/>
              </w:rPr>
              <w:t xml:space="preserve"> sagatavošanai, kā arī likumprojekta „Par</w:t>
            </w:r>
            <w:r w:rsidR="000C3CB6" w:rsidRPr="004775C3">
              <w:rPr>
                <w:iCs/>
                <w:color w:val="auto"/>
                <w:sz w:val="28"/>
                <w:szCs w:val="28"/>
              </w:rPr>
              <w:t xml:space="preserve"> vidēja termiņa budžeta ietvaru 20</w:t>
            </w:r>
            <w:r w:rsidR="004775C3" w:rsidRPr="004775C3">
              <w:rPr>
                <w:iCs/>
                <w:color w:val="auto"/>
                <w:sz w:val="28"/>
                <w:szCs w:val="28"/>
              </w:rPr>
              <w:t>20</w:t>
            </w:r>
            <w:r w:rsidR="000C3CB6" w:rsidRPr="004775C3">
              <w:rPr>
                <w:iCs/>
                <w:color w:val="auto"/>
                <w:sz w:val="28"/>
                <w:szCs w:val="28"/>
              </w:rPr>
              <w:t>., 20</w:t>
            </w:r>
            <w:r w:rsidR="004775C3" w:rsidRPr="004775C3">
              <w:rPr>
                <w:iCs/>
                <w:color w:val="auto"/>
                <w:sz w:val="28"/>
                <w:szCs w:val="28"/>
              </w:rPr>
              <w:t>21</w:t>
            </w:r>
            <w:r w:rsidR="000C3CB6" w:rsidRPr="004775C3">
              <w:rPr>
                <w:iCs/>
                <w:color w:val="auto"/>
                <w:sz w:val="28"/>
                <w:szCs w:val="28"/>
              </w:rPr>
              <w:t>. un 202</w:t>
            </w:r>
            <w:r w:rsidR="004775C3" w:rsidRPr="004775C3">
              <w:rPr>
                <w:iCs/>
                <w:color w:val="auto"/>
                <w:sz w:val="28"/>
                <w:szCs w:val="28"/>
              </w:rPr>
              <w:t>2</w:t>
            </w:r>
            <w:r w:rsidR="000C3CB6" w:rsidRPr="004775C3">
              <w:rPr>
                <w:iCs/>
                <w:color w:val="auto"/>
                <w:sz w:val="28"/>
                <w:szCs w:val="28"/>
              </w:rPr>
              <w:t xml:space="preserve">.gadam” un </w:t>
            </w:r>
            <w:r w:rsidR="000C3CB6" w:rsidRPr="004775C3">
              <w:rPr>
                <w:bCs/>
                <w:iCs/>
                <w:color w:val="auto"/>
                <w:sz w:val="28"/>
                <w:szCs w:val="28"/>
              </w:rPr>
              <w:t>l</w:t>
            </w:r>
            <w:r w:rsidR="000C3CB6" w:rsidRPr="004775C3">
              <w:rPr>
                <w:bCs/>
                <w:color w:val="auto"/>
                <w:sz w:val="28"/>
                <w:szCs w:val="28"/>
              </w:rPr>
              <w:t>ikumprojekta „Par valsts budžetu 20</w:t>
            </w:r>
            <w:r w:rsidR="004775C3" w:rsidRPr="004775C3">
              <w:rPr>
                <w:bCs/>
                <w:color w:val="auto"/>
                <w:sz w:val="28"/>
                <w:szCs w:val="28"/>
              </w:rPr>
              <w:t>20</w:t>
            </w:r>
            <w:r w:rsidR="000C3CB6" w:rsidRPr="004775C3">
              <w:rPr>
                <w:bCs/>
                <w:color w:val="auto"/>
                <w:sz w:val="28"/>
                <w:szCs w:val="28"/>
              </w:rPr>
              <w:t>.gadam” izskatīšanai Ministru kabinetā un iesniegšanai Saeimā.</w:t>
            </w:r>
          </w:p>
        </w:tc>
      </w:tr>
      <w:tr w:rsidR="00D06926"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ind w:left="57" w:right="57"/>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ind w:left="57" w:right="57"/>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D06926" w:rsidRPr="004775C3" w:rsidRDefault="009C0F6F"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r w:rsidR="00D06926"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ind w:left="57" w:right="57"/>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ind w:left="57" w:right="57"/>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r w:rsidR="00947F0D" w:rsidRPr="004775C3">
              <w:rPr>
                <w:rFonts w:ascii="Times New Roman" w:eastAsia="Times New Roman" w:hAnsi="Times New Roman" w:cs="Times New Roman"/>
                <w:sz w:val="28"/>
                <w:szCs w:val="28"/>
                <w:lang w:eastAsia="lv-LV"/>
              </w:rPr>
              <w:t>.</w:t>
            </w:r>
          </w:p>
        </w:tc>
      </w:tr>
    </w:tbl>
    <w:p w:rsidR="00972C62" w:rsidRPr="004775C3" w:rsidRDefault="00972C62" w:rsidP="004775C3">
      <w:pPr>
        <w:shd w:val="clear" w:color="auto" w:fill="FFFFFF"/>
        <w:spacing w:after="120" w:line="240" w:lineRule="auto"/>
        <w:ind w:left="57" w:right="57"/>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4775C3"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4775C3" w:rsidRDefault="00972C62"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 xml:space="preserve">Sabiedrības </w:t>
            </w:r>
            <w:proofErr w:type="spellStart"/>
            <w:r w:rsidRPr="004775C3">
              <w:rPr>
                <w:rFonts w:ascii="Times New Roman" w:eastAsia="Times New Roman" w:hAnsi="Times New Roman" w:cs="Times New Roman"/>
                <w:sz w:val="28"/>
                <w:szCs w:val="28"/>
                <w:lang w:eastAsia="lv-LV"/>
              </w:rPr>
              <w:t>mērķgrupas</w:t>
            </w:r>
            <w:proofErr w:type="spellEnd"/>
            <w:r w:rsidRPr="004775C3">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FF5DFC" w:rsidP="004775C3">
            <w:pPr>
              <w:spacing w:after="120" w:line="240" w:lineRule="auto"/>
              <w:ind w:left="125" w:right="125"/>
              <w:rPr>
                <w:rFonts w:ascii="Times New Roman" w:eastAsia="Times New Roman" w:hAnsi="Times New Roman" w:cs="Times New Roman"/>
                <w:color w:val="FF0000"/>
                <w:sz w:val="28"/>
                <w:szCs w:val="28"/>
                <w:lang w:eastAsia="lv-LV"/>
              </w:rPr>
            </w:pPr>
            <w:r w:rsidRPr="004775C3">
              <w:rPr>
                <w:rFonts w:ascii="Times New Roman" w:eastAsia="Times New Roman" w:hAnsi="Times New Roman" w:cs="Times New Roman"/>
                <w:sz w:val="28"/>
                <w:szCs w:val="28"/>
                <w:lang w:eastAsia="lv-LV"/>
              </w:rPr>
              <w:t>Projekts šo jomu neskar.</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hAnsi="Times New Roman" w:cs="Times New Roman"/>
                <w:sz w:val="28"/>
                <w:szCs w:val="28"/>
              </w:rPr>
              <w:t>P</w:t>
            </w:r>
            <w:r w:rsidR="009C0F6F" w:rsidRPr="004775C3">
              <w:rPr>
                <w:rFonts w:ascii="Times New Roman" w:hAnsi="Times New Roman" w:cs="Times New Roman"/>
                <w:sz w:val="28"/>
                <w:szCs w:val="28"/>
              </w:rPr>
              <w:t>rojekta tiesiskais regulējums tautsaimniecību kā valsts saimniecības nozari neietekmē un administratīvo slogu nerada.</w:t>
            </w:r>
          </w:p>
        </w:tc>
      </w:tr>
      <w:tr w:rsidR="00972C62" w:rsidRPr="004775C3" w:rsidTr="00947F0D">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947F0D" w:rsidRPr="004775C3">
              <w:rPr>
                <w:rFonts w:ascii="Times New Roman" w:eastAsia="Times New Roman" w:hAnsi="Times New Roman" w:cs="Times New Roman"/>
                <w:sz w:val="28"/>
                <w:szCs w:val="28"/>
                <w:lang w:eastAsia="lv-LV"/>
              </w:rPr>
              <w:t>rojekta tiesiskais regulējums administratīvo slogu neietekmē.</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947F0D"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947F0D"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p>
        </w:tc>
      </w:tr>
    </w:tbl>
    <w:p w:rsidR="00972C62" w:rsidRPr="004775C3" w:rsidRDefault="00972C62" w:rsidP="004775C3">
      <w:pPr>
        <w:shd w:val="clear" w:color="auto" w:fill="FFFFFF"/>
        <w:spacing w:after="12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4438C" w:rsidRPr="004775C3"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4775C3" w:rsidRDefault="0014438C"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III. Tiesību akta projekta ietekme uz valsts budžetu un pašvaldību budžetiem</w:t>
            </w:r>
          </w:p>
        </w:tc>
      </w:tr>
      <w:tr w:rsidR="0014438C" w:rsidRPr="004775C3" w:rsidTr="0014438C">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14438C" w:rsidRPr="004775C3" w:rsidRDefault="0014438C"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bl>
    <w:p w:rsidR="0014438C" w:rsidRPr="004775C3" w:rsidRDefault="0014438C"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color w:val="414142"/>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B23A51" w:rsidRPr="004775C3"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4775C3" w:rsidRDefault="0014438C"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IV. Tiesību akta projekta ietekme uz spēkā esošo tiesību normu sistēmu</w:t>
            </w:r>
          </w:p>
        </w:tc>
      </w:tr>
      <w:tr w:rsidR="00B23A51" w:rsidRPr="004775C3"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4775C3" w:rsidRDefault="00B23A51"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bl>
    <w:p w:rsidR="0014438C" w:rsidRPr="004775C3" w:rsidRDefault="0014438C"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color w:val="414142"/>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B23A51" w:rsidRPr="004775C3"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4775C3" w:rsidRDefault="0014438C"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V. Tiesību akta projekta atbilstība Latvijas Republikas starptautiskajām saistībām</w:t>
            </w:r>
          </w:p>
        </w:tc>
      </w:tr>
      <w:tr w:rsidR="00B23A51" w:rsidRPr="004775C3"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4775C3" w:rsidRDefault="00B23A51"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bl>
    <w:p w:rsidR="0014438C" w:rsidRPr="004775C3" w:rsidRDefault="0014438C" w:rsidP="004775C3">
      <w:pPr>
        <w:shd w:val="clear" w:color="auto" w:fill="FFFFFF"/>
        <w:spacing w:after="12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4775C3"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4775C3" w:rsidRDefault="00972C62"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VI. Sabiedrības līdzdalība un komunikācijas aktivitātes</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2E1E75" w:rsidRPr="004775C3" w:rsidRDefault="002E1E75"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972C62" w:rsidRPr="004775C3" w:rsidRDefault="002E1E75"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Ņemot vērā, ka sagatavotais projekts neatbilst minētajiem kritērijiem, sabiedrības līdzdalības kārtība rīkojuma projekta izstrādē netiek piemērota.</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2E1E75" w:rsidRPr="004775C3">
              <w:rPr>
                <w:rFonts w:ascii="Times New Roman" w:eastAsia="Times New Roman" w:hAnsi="Times New Roman" w:cs="Times New Roman"/>
                <w:sz w:val="28"/>
                <w:szCs w:val="28"/>
                <w:lang w:eastAsia="lv-LV"/>
              </w:rPr>
              <w:t>rojekts neparedz ieviest izmaiņas, kas varētu ietekmēt sabiedrības intereses.</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2E1E75" w:rsidRPr="004775C3">
              <w:rPr>
                <w:rFonts w:ascii="Times New Roman" w:eastAsia="Times New Roman" w:hAnsi="Times New Roman" w:cs="Times New Roman"/>
                <w:sz w:val="28"/>
                <w:szCs w:val="28"/>
                <w:lang w:eastAsia="lv-LV"/>
              </w:rPr>
              <w:t>rojektu izstrādā Finanšu ministrija savu funkciju ietvaros saskaņā ar normatīvajos aktos noteikto deleģējumu.</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2E1E75"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p>
        </w:tc>
      </w:tr>
    </w:tbl>
    <w:p w:rsidR="00972C62" w:rsidRPr="004775C3" w:rsidRDefault="00972C62" w:rsidP="004775C3">
      <w:pPr>
        <w:shd w:val="clear" w:color="auto" w:fill="FFFFFF"/>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4775C3"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4775C3" w:rsidRDefault="00972C62"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VII. Tiesību akta projekta izpildes nodrošināšana un tās ietekme uz institūcijām</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14438C"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Ministrijas un citas centrālās valsts iestādes.</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Projekta izpildes ietekme uz pārvaldes funkcijām un institucionālo struktūru.</w:t>
            </w:r>
            <w:r w:rsidRPr="004775C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14438C" w:rsidRPr="004775C3">
              <w:rPr>
                <w:rFonts w:ascii="Times New Roman" w:eastAsia="Times New Roman" w:hAnsi="Times New Roman" w:cs="Times New Roman"/>
                <w:sz w:val="28"/>
                <w:szCs w:val="28"/>
                <w:lang w:eastAsia="lv-LV"/>
              </w:rPr>
              <w:t>rojekta izpilde neietekmē pārvaldes funkcijas un uzdevumus, tās netiek paplašinātas vai sašaurinātas. Saistībā ar Ministru kabineta rīkojuma projekta izpildi jaunas institūcijas netiek radītas, kā arī netiek paredzēta esošu institūciju likvidācija vai reorganizācija.</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14438C"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p>
        </w:tc>
      </w:tr>
    </w:tbl>
    <w:p w:rsidR="00277A2C" w:rsidRPr="004775C3" w:rsidRDefault="00277A2C" w:rsidP="004775C3">
      <w:pPr>
        <w:spacing w:after="120" w:line="240" w:lineRule="auto"/>
        <w:ind w:firstLine="720"/>
        <w:rPr>
          <w:rFonts w:ascii="Times New Roman" w:hAnsi="Times New Roman" w:cs="Times New Roman"/>
          <w:sz w:val="28"/>
          <w:szCs w:val="28"/>
        </w:rPr>
      </w:pPr>
    </w:p>
    <w:p w:rsidR="00277A2C" w:rsidRPr="004775C3" w:rsidRDefault="00277A2C" w:rsidP="004775C3">
      <w:pPr>
        <w:spacing w:after="120" w:line="240" w:lineRule="auto"/>
        <w:ind w:firstLine="720"/>
        <w:rPr>
          <w:rFonts w:ascii="Times New Roman" w:hAnsi="Times New Roman" w:cs="Times New Roman"/>
          <w:sz w:val="28"/>
          <w:szCs w:val="28"/>
        </w:rPr>
      </w:pPr>
    </w:p>
    <w:p w:rsidR="00BB1AA9" w:rsidRDefault="00BB1AA9" w:rsidP="004775C3">
      <w:pPr>
        <w:spacing w:after="120" w:line="240" w:lineRule="auto"/>
        <w:ind w:firstLine="720"/>
        <w:rPr>
          <w:rFonts w:ascii="Times New Roman" w:hAnsi="Times New Roman" w:cs="Times New Roman"/>
          <w:sz w:val="28"/>
          <w:szCs w:val="28"/>
        </w:rPr>
      </w:pPr>
    </w:p>
    <w:p w:rsidR="004775C3" w:rsidRDefault="004775C3" w:rsidP="004775C3">
      <w:pPr>
        <w:spacing w:after="120" w:line="240" w:lineRule="auto"/>
        <w:ind w:firstLine="720"/>
        <w:rPr>
          <w:rFonts w:ascii="Times New Roman" w:hAnsi="Times New Roman" w:cs="Times New Roman"/>
          <w:sz w:val="28"/>
          <w:szCs w:val="28"/>
        </w:rPr>
      </w:pPr>
    </w:p>
    <w:p w:rsidR="004775C3" w:rsidRPr="004775C3" w:rsidRDefault="004775C3" w:rsidP="004775C3">
      <w:pPr>
        <w:spacing w:after="120" w:line="240" w:lineRule="auto"/>
        <w:ind w:firstLine="720"/>
        <w:rPr>
          <w:rFonts w:ascii="Times New Roman" w:hAnsi="Times New Roman" w:cs="Times New Roman"/>
          <w:sz w:val="28"/>
          <w:szCs w:val="28"/>
        </w:rPr>
      </w:pPr>
    </w:p>
    <w:p w:rsidR="00F70788" w:rsidRPr="004775C3" w:rsidRDefault="00F70788" w:rsidP="004775C3">
      <w:pPr>
        <w:spacing w:after="120" w:line="240" w:lineRule="auto"/>
        <w:ind w:firstLine="720"/>
        <w:rPr>
          <w:rFonts w:ascii="Times New Roman" w:hAnsi="Times New Roman" w:cs="Times New Roman"/>
          <w:sz w:val="28"/>
          <w:szCs w:val="28"/>
        </w:rPr>
      </w:pPr>
    </w:p>
    <w:p w:rsidR="000B242D" w:rsidRPr="004775C3" w:rsidRDefault="000B242D" w:rsidP="00930088">
      <w:pPr>
        <w:spacing w:after="120" w:line="240" w:lineRule="auto"/>
        <w:rPr>
          <w:rFonts w:ascii="Times New Roman" w:hAnsi="Times New Roman" w:cs="Times New Roman"/>
          <w:sz w:val="28"/>
          <w:szCs w:val="28"/>
        </w:rPr>
      </w:pPr>
      <w:r w:rsidRPr="004775C3">
        <w:rPr>
          <w:rFonts w:ascii="Times New Roman" w:hAnsi="Times New Roman" w:cs="Times New Roman"/>
          <w:sz w:val="28"/>
          <w:szCs w:val="28"/>
        </w:rPr>
        <w:t>M</w:t>
      </w:r>
      <w:r w:rsidR="003435D1" w:rsidRPr="004775C3">
        <w:rPr>
          <w:rFonts w:ascii="Times New Roman" w:hAnsi="Times New Roman" w:cs="Times New Roman"/>
          <w:sz w:val="28"/>
          <w:szCs w:val="28"/>
        </w:rPr>
        <w:t>inistrs</w:t>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F70788" w:rsidRPr="004775C3">
        <w:rPr>
          <w:rFonts w:ascii="Times New Roman" w:hAnsi="Times New Roman" w:cs="Times New Roman"/>
          <w:sz w:val="28"/>
          <w:szCs w:val="28"/>
        </w:rPr>
        <w:tab/>
      </w:r>
      <w:r w:rsidR="003435D1" w:rsidRPr="004775C3">
        <w:rPr>
          <w:rFonts w:ascii="Times New Roman" w:hAnsi="Times New Roman" w:cs="Times New Roman"/>
          <w:sz w:val="28"/>
          <w:szCs w:val="28"/>
        </w:rPr>
        <w:tab/>
      </w:r>
      <w:r w:rsidR="00930088">
        <w:rPr>
          <w:rFonts w:ascii="Times New Roman" w:hAnsi="Times New Roman" w:cs="Times New Roman"/>
          <w:sz w:val="28"/>
          <w:szCs w:val="28"/>
        </w:rPr>
        <w:tab/>
      </w:r>
      <w:r w:rsidR="003435D1" w:rsidRPr="004775C3">
        <w:rPr>
          <w:rFonts w:ascii="Times New Roman" w:hAnsi="Times New Roman" w:cs="Times New Roman"/>
          <w:sz w:val="28"/>
          <w:szCs w:val="28"/>
        </w:rPr>
        <w:tab/>
      </w:r>
      <w:proofErr w:type="spellStart"/>
      <w:r w:rsidR="003435D1" w:rsidRPr="004775C3">
        <w:rPr>
          <w:rFonts w:ascii="Times New Roman" w:hAnsi="Times New Roman" w:cs="Times New Roman"/>
          <w:sz w:val="28"/>
          <w:szCs w:val="28"/>
        </w:rPr>
        <w:t>J.Reirs</w:t>
      </w:r>
      <w:proofErr w:type="spellEnd"/>
    </w:p>
    <w:p w:rsidR="00277A2C" w:rsidRPr="004775C3" w:rsidRDefault="00277A2C" w:rsidP="004775C3">
      <w:pPr>
        <w:spacing w:after="120" w:line="240" w:lineRule="auto"/>
        <w:rPr>
          <w:rFonts w:ascii="Times New Roman" w:hAnsi="Times New Roman" w:cs="Times New Roman"/>
          <w:sz w:val="28"/>
          <w:szCs w:val="28"/>
        </w:rPr>
      </w:pPr>
    </w:p>
    <w:p w:rsidR="00277A2C" w:rsidRDefault="00277A2C" w:rsidP="000B242D">
      <w:pPr>
        <w:spacing w:after="0" w:line="240" w:lineRule="auto"/>
        <w:rPr>
          <w:rFonts w:ascii="Times New Roman" w:hAnsi="Times New Roman" w:cs="Times New Roman"/>
          <w:sz w:val="20"/>
          <w:szCs w:val="20"/>
        </w:rPr>
      </w:pPr>
    </w:p>
    <w:p w:rsidR="00277A2C" w:rsidRDefault="00277A2C"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DC3311" w:rsidRDefault="00DC3311" w:rsidP="000B242D">
      <w:pPr>
        <w:spacing w:after="0" w:line="240" w:lineRule="auto"/>
        <w:rPr>
          <w:rFonts w:ascii="Times New Roman" w:hAnsi="Times New Roman" w:cs="Times New Roman"/>
          <w:sz w:val="20"/>
          <w:szCs w:val="20"/>
        </w:rPr>
      </w:pPr>
    </w:p>
    <w:p w:rsidR="00DC3311" w:rsidRDefault="00DC3311"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B20729" w:rsidRPr="00F02324" w:rsidRDefault="003435D1" w:rsidP="00B20729">
      <w:pPr>
        <w:spacing w:after="0" w:line="240" w:lineRule="auto"/>
        <w:rPr>
          <w:rFonts w:ascii="Times New Roman" w:hAnsi="Times New Roman"/>
          <w:sz w:val="24"/>
          <w:szCs w:val="24"/>
        </w:rPr>
      </w:pPr>
      <w:r>
        <w:rPr>
          <w:rFonts w:ascii="Times New Roman" w:hAnsi="Times New Roman"/>
          <w:sz w:val="24"/>
          <w:szCs w:val="24"/>
        </w:rPr>
        <w:t>Adijāne</w:t>
      </w:r>
      <w:r w:rsidR="00B20729" w:rsidRPr="00F02324">
        <w:rPr>
          <w:rFonts w:ascii="Times New Roman" w:hAnsi="Times New Roman"/>
          <w:sz w:val="24"/>
          <w:szCs w:val="24"/>
        </w:rPr>
        <w:t xml:space="preserve"> 67</w:t>
      </w:r>
      <w:r w:rsidR="00B20729">
        <w:rPr>
          <w:rFonts w:ascii="Times New Roman" w:hAnsi="Times New Roman"/>
          <w:sz w:val="24"/>
          <w:szCs w:val="24"/>
        </w:rPr>
        <w:t>09543</w:t>
      </w:r>
      <w:r>
        <w:rPr>
          <w:rFonts w:ascii="Times New Roman" w:hAnsi="Times New Roman"/>
          <w:sz w:val="24"/>
          <w:szCs w:val="24"/>
        </w:rPr>
        <w:t>7</w:t>
      </w:r>
    </w:p>
    <w:p w:rsidR="00B20729" w:rsidRPr="00F02324" w:rsidRDefault="003B1BD4" w:rsidP="00B20729">
      <w:pPr>
        <w:spacing w:after="0" w:line="240" w:lineRule="auto"/>
        <w:rPr>
          <w:rFonts w:ascii="Times New Roman" w:hAnsi="Times New Roman"/>
          <w:sz w:val="24"/>
          <w:szCs w:val="24"/>
          <w:lang w:eastAsia="lv-LV"/>
        </w:rPr>
      </w:pPr>
      <w:hyperlink r:id="rId9" w:history="1">
        <w:r w:rsidR="003435D1" w:rsidRPr="00B904EA">
          <w:rPr>
            <w:rStyle w:val="Hyperlink"/>
            <w:rFonts w:ascii="Times New Roman" w:hAnsi="Times New Roman"/>
            <w:sz w:val="24"/>
            <w:szCs w:val="24"/>
          </w:rPr>
          <w:t>Zane.Adijane@fm.gov.lv</w:t>
        </w:r>
      </w:hyperlink>
    </w:p>
    <w:p w:rsidR="00277A2C" w:rsidRDefault="00277A2C" w:rsidP="000B242D">
      <w:pPr>
        <w:spacing w:after="0" w:line="240" w:lineRule="auto"/>
        <w:rPr>
          <w:rFonts w:ascii="Times New Roman" w:hAnsi="Times New Roman" w:cs="Times New Roman"/>
          <w:sz w:val="20"/>
          <w:szCs w:val="20"/>
        </w:rPr>
      </w:pPr>
    </w:p>
    <w:sectPr w:rsidR="00277A2C" w:rsidSect="00F7078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62" w:rsidRDefault="00972C62" w:rsidP="00972C62">
      <w:pPr>
        <w:spacing w:after="0" w:line="240" w:lineRule="auto"/>
      </w:pPr>
      <w:r>
        <w:separator/>
      </w:r>
    </w:p>
  </w:endnote>
  <w:endnote w:type="continuationSeparator" w:id="0">
    <w:p w:rsidR="00972C62" w:rsidRDefault="00972C62" w:rsidP="0097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62" w:rsidRPr="00F70788" w:rsidRDefault="00972C62" w:rsidP="00972C62">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3435D1">
      <w:rPr>
        <w:rFonts w:ascii="Times New Roman" w:hAnsi="Times New Roman" w:cs="Times New Roman"/>
        <w:noProof/>
        <w:sz w:val="20"/>
        <w:szCs w:val="20"/>
      </w:rPr>
      <w:t>FMAnot_280219_grafiks.docx</w:t>
    </w:r>
    <w:r w:rsidRPr="00F70788">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88" w:rsidRPr="00F70788" w:rsidRDefault="00F70788" w:rsidP="00F70788">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3435D1">
      <w:rPr>
        <w:rFonts w:ascii="Times New Roman" w:hAnsi="Times New Roman" w:cs="Times New Roman"/>
        <w:noProof/>
        <w:sz w:val="20"/>
        <w:szCs w:val="20"/>
      </w:rPr>
      <w:t>FMAnot_280219_grafiks.docx</w:t>
    </w:r>
    <w:r w:rsidRPr="00F7078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62" w:rsidRDefault="00972C62" w:rsidP="00972C62">
      <w:pPr>
        <w:spacing w:after="0" w:line="240" w:lineRule="auto"/>
      </w:pPr>
      <w:r>
        <w:separator/>
      </w:r>
    </w:p>
  </w:footnote>
  <w:footnote w:type="continuationSeparator" w:id="0">
    <w:p w:rsidR="00972C62" w:rsidRDefault="00972C62" w:rsidP="00972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128883"/>
      <w:docPartObj>
        <w:docPartGallery w:val="Page Numbers (Top of Page)"/>
        <w:docPartUnique/>
      </w:docPartObj>
    </w:sdtPr>
    <w:sdtEndPr>
      <w:rPr>
        <w:rFonts w:ascii="Times New Roman" w:hAnsi="Times New Roman" w:cs="Times New Roman"/>
        <w:noProof/>
        <w:sz w:val="24"/>
        <w:szCs w:val="24"/>
      </w:rPr>
    </w:sdtEndPr>
    <w:sdtContent>
      <w:p w:rsidR="00972C62" w:rsidRPr="0046565D" w:rsidRDefault="00972C62" w:rsidP="0046565D">
        <w:pPr>
          <w:pStyle w:val="Header"/>
          <w:jc w:val="center"/>
          <w:rPr>
            <w:rFonts w:ascii="Times New Roman" w:hAnsi="Times New Roman" w:cs="Times New Roman"/>
            <w:sz w:val="24"/>
            <w:szCs w:val="24"/>
          </w:rPr>
        </w:pPr>
        <w:r w:rsidRPr="0046565D">
          <w:rPr>
            <w:rFonts w:ascii="Times New Roman" w:hAnsi="Times New Roman" w:cs="Times New Roman"/>
            <w:sz w:val="24"/>
            <w:szCs w:val="24"/>
          </w:rPr>
          <w:fldChar w:fldCharType="begin"/>
        </w:r>
        <w:r w:rsidRPr="0046565D">
          <w:rPr>
            <w:rFonts w:ascii="Times New Roman" w:hAnsi="Times New Roman" w:cs="Times New Roman"/>
            <w:sz w:val="24"/>
            <w:szCs w:val="24"/>
          </w:rPr>
          <w:instrText xml:space="preserve"> PAGE   \* MERGEFORMAT </w:instrText>
        </w:r>
        <w:r w:rsidRPr="0046565D">
          <w:rPr>
            <w:rFonts w:ascii="Times New Roman" w:hAnsi="Times New Roman" w:cs="Times New Roman"/>
            <w:sz w:val="24"/>
            <w:szCs w:val="24"/>
          </w:rPr>
          <w:fldChar w:fldCharType="separate"/>
        </w:r>
        <w:r w:rsidR="003B1BD4">
          <w:rPr>
            <w:rFonts w:ascii="Times New Roman" w:hAnsi="Times New Roman" w:cs="Times New Roman"/>
            <w:noProof/>
            <w:sz w:val="24"/>
            <w:szCs w:val="24"/>
          </w:rPr>
          <w:t>3</w:t>
        </w:r>
        <w:r w:rsidRPr="004656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369F"/>
    <w:multiLevelType w:val="hybridMultilevel"/>
    <w:tmpl w:val="D10C77C0"/>
    <w:lvl w:ilvl="0" w:tplc="D4C8745E">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62"/>
    <w:rsid w:val="00005D36"/>
    <w:rsid w:val="000162A6"/>
    <w:rsid w:val="00020958"/>
    <w:rsid w:val="000252C6"/>
    <w:rsid w:val="00037352"/>
    <w:rsid w:val="0009553A"/>
    <w:rsid w:val="000B242D"/>
    <w:rsid w:val="000C3CB6"/>
    <w:rsid w:val="0014438C"/>
    <w:rsid w:val="0017335B"/>
    <w:rsid w:val="001C2A4D"/>
    <w:rsid w:val="002603D4"/>
    <w:rsid w:val="00277A2C"/>
    <w:rsid w:val="002B3E17"/>
    <w:rsid w:val="002E1E75"/>
    <w:rsid w:val="002E7A28"/>
    <w:rsid w:val="003435D1"/>
    <w:rsid w:val="003B1BD4"/>
    <w:rsid w:val="004573F1"/>
    <w:rsid w:val="0046565D"/>
    <w:rsid w:val="004775C3"/>
    <w:rsid w:val="00481D0D"/>
    <w:rsid w:val="004F4079"/>
    <w:rsid w:val="00517CA2"/>
    <w:rsid w:val="0058791E"/>
    <w:rsid w:val="005957CB"/>
    <w:rsid w:val="005B1DE3"/>
    <w:rsid w:val="005D0E4C"/>
    <w:rsid w:val="00683FB0"/>
    <w:rsid w:val="00712B3D"/>
    <w:rsid w:val="007674B7"/>
    <w:rsid w:val="00773CF1"/>
    <w:rsid w:val="00791591"/>
    <w:rsid w:val="007A15C7"/>
    <w:rsid w:val="007F3024"/>
    <w:rsid w:val="00884898"/>
    <w:rsid w:val="009246C7"/>
    <w:rsid w:val="00930088"/>
    <w:rsid w:val="00947F0D"/>
    <w:rsid w:val="00955948"/>
    <w:rsid w:val="00972C62"/>
    <w:rsid w:val="009C0F6F"/>
    <w:rsid w:val="009C4B2F"/>
    <w:rsid w:val="00A27151"/>
    <w:rsid w:val="00A44FA3"/>
    <w:rsid w:val="00A6070C"/>
    <w:rsid w:val="00A72EC3"/>
    <w:rsid w:val="00A779BA"/>
    <w:rsid w:val="00A87B5B"/>
    <w:rsid w:val="00A916BB"/>
    <w:rsid w:val="00B07176"/>
    <w:rsid w:val="00B20729"/>
    <w:rsid w:val="00B21749"/>
    <w:rsid w:val="00B23A51"/>
    <w:rsid w:val="00BB0F64"/>
    <w:rsid w:val="00BB1AA9"/>
    <w:rsid w:val="00BE6C89"/>
    <w:rsid w:val="00C12B70"/>
    <w:rsid w:val="00C260CB"/>
    <w:rsid w:val="00C77231"/>
    <w:rsid w:val="00CA0BF2"/>
    <w:rsid w:val="00CE077E"/>
    <w:rsid w:val="00D06926"/>
    <w:rsid w:val="00DB1536"/>
    <w:rsid w:val="00DC3311"/>
    <w:rsid w:val="00E67D2A"/>
    <w:rsid w:val="00EA4074"/>
    <w:rsid w:val="00ED05AB"/>
    <w:rsid w:val="00ED3468"/>
    <w:rsid w:val="00EE7DC1"/>
    <w:rsid w:val="00F21633"/>
    <w:rsid w:val="00F34199"/>
    <w:rsid w:val="00F341EE"/>
    <w:rsid w:val="00F70788"/>
    <w:rsid w:val="00FB11DB"/>
    <w:rsid w:val="00FF5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C7E4F-A845-4A6B-A5FB-20F7B5D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72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2C62"/>
    <w:rPr>
      <w:color w:val="0000FF"/>
      <w:u w:val="single"/>
    </w:rPr>
  </w:style>
  <w:style w:type="paragraph" w:styleId="Header">
    <w:name w:val="header"/>
    <w:basedOn w:val="Normal"/>
    <w:link w:val="HeaderChar"/>
    <w:uiPriority w:val="99"/>
    <w:unhideWhenUsed/>
    <w:rsid w:val="00972C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C62"/>
  </w:style>
  <w:style w:type="paragraph" w:styleId="Footer">
    <w:name w:val="footer"/>
    <w:basedOn w:val="Normal"/>
    <w:link w:val="FooterChar"/>
    <w:uiPriority w:val="99"/>
    <w:unhideWhenUsed/>
    <w:rsid w:val="00972C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C62"/>
  </w:style>
  <w:style w:type="paragraph" w:customStyle="1" w:styleId="naisf">
    <w:name w:val="naisf"/>
    <w:basedOn w:val="Normal"/>
    <w:rsid w:val="00BE6C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E6C89"/>
    <w:pPr>
      <w:spacing w:after="0" w:line="360" w:lineRule="auto"/>
      <w:ind w:firstLine="300"/>
    </w:pPr>
    <w:rPr>
      <w:rFonts w:ascii="Times New Roman" w:eastAsia="Times New Roman" w:hAnsi="Times New Roman" w:cs="Times New Roman"/>
      <w:color w:val="414142"/>
      <w:sz w:val="20"/>
      <w:szCs w:val="20"/>
      <w:lang w:eastAsia="lv-LV"/>
    </w:rPr>
  </w:style>
  <w:style w:type="paragraph" w:styleId="PlainText">
    <w:name w:val="Plain Text"/>
    <w:basedOn w:val="Normal"/>
    <w:link w:val="PlainTextChar"/>
    <w:uiPriority w:val="99"/>
    <w:semiHidden/>
    <w:unhideWhenUsed/>
    <w:rsid w:val="004F407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4F4079"/>
    <w:rPr>
      <w:rFonts w:ascii="Calibri" w:eastAsia="Calibri" w:hAnsi="Calibri" w:cs="Times New Roman"/>
      <w:szCs w:val="21"/>
    </w:rPr>
  </w:style>
  <w:style w:type="paragraph" w:styleId="BalloonText">
    <w:name w:val="Balloon Text"/>
    <w:basedOn w:val="Normal"/>
    <w:link w:val="BalloonTextChar"/>
    <w:semiHidden/>
    <w:rsid w:val="000C3CB6"/>
    <w:pPr>
      <w:widowControl w:val="0"/>
      <w:autoSpaceDE w:val="0"/>
      <w:autoSpaceDN w:val="0"/>
      <w:adjustRightInd w:val="0"/>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0C3CB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669">
      <w:bodyDiv w:val="1"/>
      <w:marLeft w:val="0"/>
      <w:marRight w:val="0"/>
      <w:marTop w:val="0"/>
      <w:marBottom w:val="0"/>
      <w:divBdr>
        <w:top w:val="none" w:sz="0" w:space="0" w:color="auto"/>
        <w:left w:val="none" w:sz="0" w:space="0" w:color="auto"/>
        <w:bottom w:val="none" w:sz="0" w:space="0" w:color="auto"/>
        <w:right w:val="none" w:sz="0" w:space="0" w:color="auto"/>
      </w:divBdr>
      <w:divsChild>
        <w:div w:id="1828127779">
          <w:marLeft w:val="0"/>
          <w:marRight w:val="0"/>
          <w:marTop w:val="0"/>
          <w:marBottom w:val="0"/>
          <w:divBdr>
            <w:top w:val="none" w:sz="0" w:space="0" w:color="auto"/>
            <w:left w:val="none" w:sz="0" w:space="0" w:color="auto"/>
            <w:bottom w:val="none" w:sz="0" w:space="0" w:color="auto"/>
            <w:right w:val="none" w:sz="0" w:space="0" w:color="auto"/>
          </w:divBdr>
          <w:divsChild>
            <w:div w:id="237129536">
              <w:marLeft w:val="0"/>
              <w:marRight w:val="0"/>
              <w:marTop w:val="0"/>
              <w:marBottom w:val="0"/>
              <w:divBdr>
                <w:top w:val="none" w:sz="0" w:space="0" w:color="auto"/>
                <w:left w:val="none" w:sz="0" w:space="0" w:color="auto"/>
                <w:bottom w:val="none" w:sz="0" w:space="0" w:color="auto"/>
                <w:right w:val="none" w:sz="0" w:space="0" w:color="auto"/>
              </w:divBdr>
              <w:divsChild>
                <w:div w:id="1450464658">
                  <w:marLeft w:val="0"/>
                  <w:marRight w:val="0"/>
                  <w:marTop w:val="0"/>
                  <w:marBottom w:val="0"/>
                  <w:divBdr>
                    <w:top w:val="none" w:sz="0" w:space="0" w:color="auto"/>
                    <w:left w:val="none" w:sz="0" w:space="0" w:color="auto"/>
                    <w:bottom w:val="none" w:sz="0" w:space="0" w:color="auto"/>
                    <w:right w:val="none" w:sz="0" w:space="0" w:color="auto"/>
                  </w:divBdr>
                  <w:divsChild>
                    <w:div w:id="1427457685">
                      <w:marLeft w:val="0"/>
                      <w:marRight w:val="0"/>
                      <w:marTop w:val="0"/>
                      <w:marBottom w:val="0"/>
                      <w:divBdr>
                        <w:top w:val="none" w:sz="0" w:space="0" w:color="auto"/>
                        <w:left w:val="none" w:sz="0" w:space="0" w:color="auto"/>
                        <w:bottom w:val="none" w:sz="0" w:space="0" w:color="auto"/>
                        <w:right w:val="none" w:sz="0" w:space="0" w:color="auto"/>
                      </w:divBdr>
                      <w:divsChild>
                        <w:div w:id="1162431090">
                          <w:marLeft w:val="0"/>
                          <w:marRight w:val="0"/>
                          <w:marTop w:val="0"/>
                          <w:marBottom w:val="0"/>
                          <w:divBdr>
                            <w:top w:val="none" w:sz="0" w:space="0" w:color="auto"/>
                            <w:left w:val="none" w:sz="0" w:space="0" w:color="auto"/>
                            <w:bottom w:val="none" w:sz="0" w:space="0" w:color="auto"/>
                            <w:right w:val="none" w:sz="0" w:space="0" w:color="auto"/>
                          </w:divBdr>
                          <w:divsChild>
                            <w:div w:id="1561134612">
                              <w:marLeft w:val="0"/>
                              <w:marRight w:val="0"/>
                              <w:marTop w:val="240"/>
                              <w:marBottom w:val="0"/>
                              <w:divBdr>
                                <w:top w:val="none" w:sz="0" w:space="0" w:color="auto"/>
                                <w:left w:val="none" w:sz="0" w:space="0" w:color="auto"/>
                                <w:bottom w:val="none" w:sz="0" w:space="0" w:color="auto"/>
                                <w:right w:val="none" w:sz="0" w:space="0" w:color="auto"/>
                              </w:divBdr>
                            </w:div>
                          </w:divsChild>
                        </w:div>
                        <w:div w:id="1272594079">
                          <w:marLeft w:val="0"/>
                          <w:marRight w:val="0"/>
                          <w:marTop w:val="0"/>
                          <w:marBottom w:val="0"/>
                          <w:divBdr>
                            <w:top w:val="none" w:sz="0" w:space="0" w:color="auto"/>
                            <w:left w:val="none" w:sz="0" w:space="0" w:color="auto"/>
                            <w:bottom w:val="none" w:sz="0" w:space="0" w:color="auto"/>
                            <w:right w:val="none" w:sz="0" w:space="0" w:color="auto"/>
                          </w:divBdr>
                          <w:divsChild>
                            <w:div w:id="63533680">
                              <w:marLeft w:val="0"/>
                              <w:marRight w:val="0"/>
                              <w:marTop w:val="0"/>
                              <w:marBottom w:val="0"/>
                              <w:divBdr>
                                <w:top w:val="none" w:sz="0" w:space="0" w:color="auto"/>
                                <w:left w:val="none" w:sz="0" w:space="0" w:color="auto"/>
                                <w:bottom w:val="none" w:sz="0" w:space="0" w:color="auto"/>
                                <w:right w:val="none" w:sz="0" w:space="0" w:color="auto"/>
                              </w:divBdr>
                              <w:divsChild>
                                <w:div w:id="178667248">
                                  <w:marLeft w:val="0"/>
                                  <w:marRight w:val="0"/>
                                  <w:marTop w:val="0"/>
                                  <w:marBottom w:val="0"/>
                                  <w:divBdr>
                                    <w:top w:val="none" w:sz="0" w:space="0" w:color="auto"/>
                                    <w:left w:val="none" w:sz="0" w:space="0" w:color="auto"/>
                                    <w:bottom w:val="none" w:sz="0" w:space="0" w:color="auto"/>
                                    <w:right w:val="none" w:sz="0" w:space="0" w:color="auto"/>
                                  </w:divBdr>
                                </w:div>
                                <w:div w:id="692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34">
                          <w:marLeft w:val="0"/>
                          <w:marRight w:val="0"/>
                          <w:marTop w:val="300"/>
                          <w:marBottom w:val="0"/>
                          <w:divBdr>
                            <w:top w:val="none" w:sz="0" w:space="0" w:color="auto"/>
                            <w:left w:val="none" w:sz="0" w:space="0" w:color="auto"/>
                            <w:bottom w:val="none" w:sz="0" w:space="0" w:color="auto"/>
                            <w:right w:val="none" w:sz="0" w:space="0" w:color="auto"/>
                          </w:divBdr>
                          <w:divsChild>
                            <w:div w:id="1678070599">
                              <w:marLeft w:val="0"/>
                              <w:marRight w:val="0"/>
                              <w:marTop w:val="0"/>
                              <w:marBottom w:val="0"/>
                              <w:divBdr>
                                <w:top w:val="none" w:sz="0" w:space="0" w:color="auto"/>
                                <w:left w:val="none" w:sz="0" w:space="0" w:color="auto"/>
                                <w:bottom w:val="none" w:sz="0" w:space="0" w:color="auto"/>
                                <w:right w:val="none" w:sz="0" w:space="0" w:color="auto"/>
                              </w:divBdr>
                            </w:div>
                          </w:divsChild>
                        </w:div>
                        <w:div w:id="1719939094">
                          <w:marLeft w:val="0"/>
                          <w:marRight w:val="0"/>
                          <w:marTop w:val="300"/>
                          <w:marBottom w:val="0"/>
                          <w:divBdr>
                            <w:top w:val="none" w:sz="0" w:space="0" w:color="auto"/>
                            <w:left w:val="none" w:sz="0" w:space="0" w:color="auto"/>
                            <w:bottom w:val="none" w:sz="0" w:space="0" w:color="auto"/>
                            <w:right w:val="none" w:sz="0" w:space="0" w:color="auto"/>
                          </w:divBdr>
                          <w:divsChild>
                            <w:div w:id="228614271">
                              <w:marLeft w:val="0"/>
                              <w:marRight w:val="0"/>
                              <w:marTop w:val="0"/>
                              <w:marBottom w:val="0"/>
                              <w:divBdr>
                                <w:top w:val="none" w:sz="0" w:space="0" w:color="auto"/>
                                <w:left w:val="none" w:sz="0" w:space="0" w:color="auto"/>
                                <w:bottom w:val="none" w:sz="0" w:space="0" w:color="auto"/>
                                <w:right w:val="none" w:sz="0" w:space="0" w:color="auto"/>
                              </w:divBdr>
                            </w:div>
                            <w:div w:id="1988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9892">
                  <w:marLeft w:val="0"/>
                  <w:marRight w:val="0"/>
                  <w:marTop w:val="0"/>
                  <w:marBottom w:val="0"/>
                  <w:divBdr>
                    <w:top w:val="none" w:sz="0" w:space="0" w:color="auto"/>
                    <w:left w:val="none" w:sz="0" w:space="0" w:color="auto"/>
                    <w:bottom w:val="none" w:sz="0" w:space="0" w:color="auto"/>
                    <w:right w:val="none" w:sz="0" w:space="0" w:color="auto"/>
                  </w:divBdr>
                  <w:divsChild>
                    <w:div w:id="1860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660">
          <w:marLeft w:val="0"/>
          <w:marRight w:val="0"/>
          <w:marTop w:val="0"/>
          <w:marBottom w:val="0"/>
          <w:divBdr>
            <w:top w:val="none" w:sz="0" w:space="0" w:color="auto"/>
            <w:left w:val="none" w:sz="0" w:space="0" w:color="auto"/>
            <w:bottom w:val="none" w:sz="0" w:space="0" w:color="auto"/>
            <w:right w:val="none" w:sz="0" w:space="0" w:color="auto"/>
          </w:divBdr>
        </w:div>
      </w:divsChild>
    </w:div>
    <w:div w:id="568853372">
      <w:bodyDiv w:val="1"/>
      <w:marLeft w:val="0"/>
      <w:marRight w:val="0"/>
      <w:marTop w:val="0"/>
      <w:marBottom w:val="0"/>
      <w:divBdr>
        <w:top w:val="none" w:sz="0" w:space="0" w:color="auto"/>
        <w:left w:val="none" w:sz="0" w:space="0" w:color="auto"/>
        <w:bottom w:val="none" w:sz="0" w:space="0" w:color="auto"/>
        <w:right w:val="none" w:sz="0" w:space="0" w:color="auto"/>
      </w:divBdr>
    </w:div>
    <w:div w:id="1261333557">
      <w:bodyDiv w:val="1"/>
      <w:marLeft w:val="0"/>
      <w:marRight w:val="0"/>
      <w:marTop w:val="0"/>
      <w:marBottom w:val="0"/>
      <w:divBdr>
        <w:top w:val="none" w:sz="0" w:space="0" w:color="auto"/>
        <w:left w:val="none" w:sz="0" w:space="0" w:color="auto"/>
        <w:bottom w:val="none" w:sz="0" w:space="0" w:color="auto"/>
        <w:right w:val="none" w:sz="0" w:space="0" w:color="auto"/>
      </w:divBdr>
      <w:divsChild>
        <w:div w:id="1709530264">
          <w:marLeft w:val="0"/>
          <w:marRight w:val="0"/>
          <w:marTop w:val="240"/>
          <w:marBottom w:val="0"/>
          <w:divBdr>
            <w:top w:val="none" w:sz="0" w:space="0" w:color="auto"/>
            <w:left w:val="none" w:sz="0" w:space="0" w:color="auto"/>
            <w:bottom w:val="none" w:sz="0" w:space="0" w:color="auto"/>
            <w:right w:val="none" w:sz="0" w:space="0" w:color="auto"/>
          </w:divBdr>
        </w:div>
      </w:divsChild>
    </w:div>
    <w:div w:id="21359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80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Adij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16B3-1EC7-4267-BD79-4F85246F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5323</Words>
  <Characters>3035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likumprojekta “Par vidēja termiņa budžeta ietvaru 2020., 2021. un 2022.gadam” un likumprojekta “Par valsts budžetu 2020.gadam” sagatavošanas grafiku” sākotnējās ietekmes novērtējuma ziņojums (anotācija)</vt:lpstr>
    </vt:vector>
  </TitlesOfParts>
  <Company>Finanšu ministrija</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likumprojekta “Par vidēja termiņa budžeta ietvaru 2020., 2021. un 2022.gadam” un likumprojekta “Par valsts budžetu 2020.gadam” sagatavošanas grafiku” sākotnējās ietekmes novērtējuma ziņojums (anotācija)</dc:title>
  <dc:subject/>
  <dc:creator>Zane Adijāne</dc:creator>
  <cp:keywords/>
  <dc:description>67095437, Zane.Adijane@fm.gov.lv</dc:description>
  <cp:lastModifiedBy>Zane Adijāne</cp:lastModifiedBy>
  <cp:revision>69</cp:revision>
  <dcterms:created xsi:type="dcterms:W3CDTF">2018-02-13T14:15:00Z</dcterms:created>
  <dcterms:modified xsi:type="dcterms:W3CDTF">2019-02-27T17:24:00Z</dcterms:modified>
</cp:coreProperties>
</file>