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1708B8A6" w:rsidR="003A286D" w:rsidRPr="00EC2E31" w:rsidRDefault="003A286D" w:rsidP="00590CBA">
      <w:pPr>
        <w:jc w:val="center"/>
        <w:rPr>
          <w:b/>
          <w:bCs/>
          <w:sz w:val="28"/>
          <w:szCs w:val="28"/>
        </w:rPr>
      </w:pPr>
      <w:r w:rsidRPr="00EC2E31">
        <w:rPr>
          <w:b/>
          <w:bCs/>
          <w:sz w:val="28"/>
          <w:szCs w:val="28"/>
        </w:rPr>
        <w:t xml:space="preserve">Likumprojekta </w:t>
      </w:r>
      <w:r w:rsidR="00621ACC">
        <w:rPr>
          <w:b/>
          <w:bCs/>
          <w:sz w:val="28"/>
          <w:szCs w:val="28"/>
        </w:rPr>
        <w:t>“</w:t>
      </w:r>
      <w:r w:rsidR="009817A4">
        <w:rPr>
          <w:b/>
          <w:sz w:val="28"/>
          <w:szCs w:val="28"/>
        </w:rPr>
        <w:t>Grozījum</w:t>
      </w:r>
      <w:r w:rsidR="0042416C">
        <w:rPr>
          <w:b/>
          <w:sz w:val="28"/>
          <w:szCs w:val="28"/>
        </w:rPr>
        <w:t>i</w:t>
      </w:r>
      <w:r w:rsidR="009817A4">
        <w:rPr>
          <w:b/>
          <w:sz w:val="28"/>
          <w:szCs w:val="28"/>
        </w:rPr>
        <w:t xml:space="preserve"> </w:t>
      </w:r>
      <w:r w:rsidR="0042416C">
        <w:rPr>
          <w:b/>
          <w:sz w:val="28"/>
          <w:szCs w:val="28"/>
        </w:rPr>
        <w:t>l</w:t>
      </w:r>
      <w:r w:rsidR="009817A4">
        <w:rPr>
          <w:b/>
          <w:sz w:val="28"/>
          <w:szCs w:val="28"/>
        </w:rPr>
        <w:t>ikum</w:t>
      </w:r>
      <w:r w:rsidR="007261C1">
        <w:rPr>
          <w:b/>
          <w:sz w:val="28"/>
          <w:szCs w:val="28"/>
        </w:rPr>
        <w:t>ā</w:t>
      </w:r>
      <w:r w:rsidR="009817A4">
        <w:rPr>
          <w:b/>
          <w:sz w:val="28"/>
          <w:szCs w:val="28"/>
        </w:rPr>
        <w:t xml:space="preserve"> “Par nekustam</w:t>
      </w:r>
      <w:r w:rsidR="0042416C">
        <w:rPr>
          <w:b/>
          <w:sz w:val="28"/>
          <w:szCs w:val="28"/>
        </w:rPr>
        <w:t>ā</w:t>
      </w:r>
      <w:r w:rsidR="009817A4">
        <w:rPr>
          <w:b/>
          <w:sz w:val="28"/>
          <w:szCs w:val="28"/>
        </w:rPr>
        <w:t xml:space="preserve"> īpašum</w:t>
      </w:r>
      <w:r w:rsidR="0042416C">
        <w:rPr>
          <w:b/>
          <w:sz w:val="28"/>
          <w:szCs w:val="28"/>
        </w:rPr>
        <w:t>a</w:t>
      </w:r>
      <w:r w:rsidR="009817A4">
        <w:rPr>
          <w:b/>
          <w:sz w:val="28"/>
          <w:szCs w:val="28"/>
        </w:rPr>
        <w:t xml:space="preserve"> </w:t>
      </w:r>
      <w:r w:rsidR="009817A4" w:rsidRPr="00C73A1E">
        <w:rPr>
          <w:b/>
          <w:sz w:val="28"/>
          <w:szCs w:val="28"/>
        </w:rPr>
        <w:t>atsavināšanu Latvijas Republikas un Krievijas Federācijas valsts robežas joslas ierīkošanai</w:t>
      </w:r>
      <w:r w:rsidR="009817A4">
        <w:rPr>
          <w:b/>
          <w:sz w:val="28"/>
          <w:szCs w:val="28"/>
        </w:rPr>
        <w:t>”</w:t>
      </w:r>
      <w:r w:rsidRPr="00EC2E31">
        <w:rPr>
          <w:b/>
          <w:bCs/>
          <w:sz w:val="28"/>
          <w:szCs w:val="28"/>
        </w:rPr>
        <w:t>” sākotnējās ietekmes novērtējuma ziņojums (anotācija)</w:t>
      </w:r>
    </w:p>
    <w:p w14:paraId="3E2F7753" w14:textId="77777777" w:rsidR="001354DA" w:rsidRPr="00EC2E31"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EC2E31" w:rsidRPr="00EC2E31" w14:paraId="4EF41379" w14:textId="77777777" w:rsidTr="00512826">
        <w:trPr>
          <w:trHeight w:val="18"/>
          <w:tblCellSpacing w:w="15" w:type="dxa"/>
        </w:trPr>
        <w:tc>
          <w:tcPr>
            <w:tcW w:w="0" w:type="auto"/>
            <w:gridSpan w:val="2"/>
            <w:vAlign w:val="center"/>
            <w:hideMark/>
          </w:tcPr>
          <w:p w14:paraId="58AF0F8A" w14:textId="77777777" w:rsidR="00EC2E31" w:rsidRPr="00EC2E31" w:rsidRDefault="00EC2E31" w:rsidP="00EC2E31">
            <w:pPr>
              <w:jc w:val="center"/>
              <w:rPr>
                <w:b/>
                <w:bCs/>
                <w:sz w:val="28"/>
                <w:szCs w:val="28"/>
              </w:rPr>
            </w:pPr>
            <w:r w:rsidRPr="00EC2E31">
              <w:rPr>
                <w:b/>
                <w:bCs/>
                <w:sz w:val="28"/>
                <w:szCs w:val="28"/>
              </w:rPr>
              <w:t>Tiesību akta projekta anotācijas kopsavilkums</w:t>
            </w:r>
          </w:p>
        </w:tc>
      </w:tr>
      <w:tr w:rsidR="00EC2E31" w:rsidRPr="00EC2E31" w14:paraId="3AB91CC5" w14:textId="77777777" w:rsidTr="00EC2E31">
        <w:trPr>
          <w:tblCellSpacing w:w="15" w:type="dxa"/>
        </w:trPr>
        <w:tc>
          <w:tcPr>
            <w:tcW w:w="2000" w:type="pct"/>
            <w:hideMark/>
          </w:tcPr>
          <w:p w14:paraId="049BE9D8" w14:textId="77777777" w:rsidR="00EC2E31" w:rsidRPr="00EC2E31" w:rsidRDefault="00EC2E31" w:rsidP="00EC2E31">
            <w:pPr>
              <w:rPr>
                <w:sz w:val="28"/>
                <w:szCs w:val="28"/>
              </w:rPr>
            </w:pPr>
            <w:r w:rsidRPr="00EC2E31">
              <w:rPr>
                <w:sz w:val="28"/>
                <w:szCs w:val="28"/>
              </w:rPr>
              <w:t>Mērķis, risinājums un projekta spēkā stāšanās laiks (500 zīmes bez atstarpēm)</w:t>
            </w:r>
          </w:p>
        </w:tc>
        <w:tc>
          <w:tcPr>
            <w:tcW w:w="3000" w:type="pct"/>
            <w:hideMark/>
          </w:tcPr>
          <w:p w14:paraId="0DAE2268" w14:textId="04F0CCFD" w:rsidR="008B0DE6" w:rsidRDefault="008B0DE6" w:rsidP="006D0BF4">
            <w:pPr>
              <w:ind w:firstLine="437"/>
              <w:jc w:val="both"/>
              <w:rPr>
                <w:sz w:val="28"/>
                <w:szCs w:val="28"/>
              </w:rPr>
            </w:pPr>
            <w:r w:rsidRPr="009817A4">
              <w:rPr>
                <w:bCs/>
                <w:sz w:val="28"/>
                <w:szCs w:val="28"/>
              </w:rPr>
              <w:t xml:space="preserve">Likumprojekts </w:t>
            </w:r>
            <w:r w:rsidR="00621ACC" w:rsidRPr="009817A4">
              <w:rPr>
                <w:bCs/>
                <w:sz w:val="28"/>
                <w:szCs w:val="28"/>
              </w:rPr>
              <w:t>“</w:t>
            </w:r>
            <w:r w:rsidR="009817A4" w:rsidRPr="009817A4">
              <w:rPr>
                <w:sz w:val="28"/>
                <w:szCs w:val="28"/>
              </w:rPr>
              <w:t>Grozījum</w:t>
            </w:r>
            <w:r w:rsidR="0042416C">
              <w:rPr>
                <w:sz w:val="28"/>
                <w:szCs w:val="28"/>
              </w:rPr>
              <w:t>i</w:t>
            </w:r>
            <w:r w:rsidR="009817A4" w:rsidRPr="009817A4">
              <w:rPr>
                <w:sz w:val="28"/>
                <w:szCs w:val="28"/>
              </w:rPr>
              <w:t xml:space="preserve"> </w:t>
            </w:r>
            <w:r w:rsidR="0042416C">
              <w:rPr>
                <w:sz w:val="28"/>
                <w:szCs w:val="28"/>
              </w:rPr>
              <w:t>l</w:t>
            </w:r>
            <w:r w:rsidR="009817A4" w:rsidRPr="009817A4">
              <w:rPr>
                <w:sz w:val="28"/>
                <w:szCs w:val="28"/>
              </w:rPr>
              <w:t>ikum</w:t>
            </w:r>
            <w:r w:rsidR="00EF1188">
              <w:rPr>
                <w:sz w:val="28"/>
                <w:szCs w:val="28"/>
              </w:rPr>
              <w:t>ā</w:t>
            </w:r>
            <w:r w:rsidR="009817A4" w:rsidRPr="009817A4">
              <w:rPr>
                <w:sz w:val="28"/>
                <w:szCs w:val="28"/>
              </w:rPr>
              <w:t xml:space="preserve"> “Par nekustam</w:t>
            </w:r>
            <w:r w:rsidR="0042416C">
              <w:rPr>
                <w:sz w:val="28"/>
                <w:szCs w:val="28"/>
              </w:rPr>
              <w:t>ā</w:t>
            </w:r>
            <w:r w:rsidR="009817A4" w:rsidRPr="009817A4">
              <w:rPr>
                <w:sz w:val="28"/>
                <w:szCs w:val="28"/>
              </w:rPr>
              <w:t xml:space="preserve"> īpašum</w:t>
            </w:r>
            <w:r w:rsidR="0042416C">
              <w:rPr>
                <w:sz w:val="28"/>
                <w:szCs w:val="28"/>
              </w:rPr>
              <w:t>a</w:t>
            </w:r>
            <w:r w:rsidR="009817A4" w:rsidRPr="009817A4">
              <w:rPr>
                <w:sz w:val="28"/>
                <w:szCs w:val="28"/>
              </w:rPr>
              <w:t xml:space="preserve"> atsavināšanu Latvijas Republikas un Krievijas Federācijas valsts robežas joslas ierīkošanai”</w:t>
            </w:r>
            <w:r w:rsidRPr="009817A4">
              <w:rPr>
                <w:bCs/>
                <w:sz w:val="28"/>
                <w:szCs w:val="28"/>
              </w:rPr>
              <w:t>”</w:t>
            </w:r>
            <w:r w:rsidR="00270DC4" w:rsidRPr="009817A4">
              <w:rPr>
                <w:bCs/>
                <w:sz w:val="28"/>
                <w:szCs w:val="28"/>
              </w:rPr>
              <w:t xml:space="preserve"> (turpmāk – </w:t>
            </w:r>
            <w:r w:rsidR="001162D4" w:rsidRPr="009817A4">
              <w:rPr>
                <w:bCs/>
                <w:sz w:val="28"/>
                <w:szCs w:val="28"/>
              </w:rPr>
              <w:t>likumprojekts</w:t>
            </w:r>
            <w:r w:rsidR="00270DC4" w:rsidRPr="009817A4">
              <w:rPr>
                <w:bCs/>
                <w:sz w:val="28"/>
                <w:szCs w:val="28"/>
              </w:rPr>
              <w:t>)</w:t>
            </w:r>
            <w:r w:rsidRPr="009817A4">
              <w:rPr>
                <w:bCs/>
                <w:sz w:val="28"/>
                <w:szCs w:val="28"/>
              </w:rPr>
              <w:t xml:space="preserve"> paredz </w:t>
            </w:r>
            <w:r w:rsidRPr="009817A4">
              <w:rPr>
                <w:sz w:val="28"/>
                <w:szCs w:val="28"/>
              </w:rPr>
              <w:t>no zemes īpašniek</w:t>
            </w:r>
            <w:r w:rsidR="00D52696">
              <w:rPr>
                <w:sz w:val="28"/>
                <w:szCs w:val="28"/>
              </w:rPr>
              <w:t>iem</w:t>
            </w:r>
            <w:r w:rsidRPr="009817A4">
              <w:rPr>
                <w:sz w:val="28"/>
                <w:szCs w:val="28"/>
              </w:rPr>
              <w:t xml:space="preserve"> atsavināt nekustam</w:t>
            </w:r>
            <w:r w:rsidR="00F36935" w:rsidRPr="009817A4">
              <w:rPr>
                <w:sz w:val="28"/>
                <w:szCs w:val="28"/>
              </w:rPr>
              <w:t>o</w:t>
            </w:r>
            <w:r w:rsidR="00D52696">
              <w:rPr>
                <w:sz w:val="28"/>
                <w:szCs w:val="28"/>
              </w:rPr>
              <w:t>s</w:t>
            </w:r>
            <w:r w:rsidR="000A45D3" w:rsidRPr="009817A4">
              <w:rPr>
                <w:sz w:val="28"/>
                <w:szCs w:val="28"/>
              </w:rPr>
              <w:t xml:space="preserve"> īpašum</w:t>
            </w:r>
            <w:r w:rsidR="00F36935" w:rsidRPr="009817A4">
              <w:rPr>
                <w:sz w:val="28"/>
                <w:szCs w:val="28"/>
              </w:rPr>
              <w:t>u</w:t>
            </w:r>
            <w:r w:rsidR="00D52696">
              <w:rPr>
                <w:sz w:val="28"/>
                <w:szCs w:val="28"/>
              </w:rPr>
              <w:t>s</w:t>
            </w:r>
            <w:r w:rsidRPr="009817A4">
              <w:rPr>
                <w:sz w:val="28"/>
                <w:szCs w:val="28"/>
              </w:rPr>
              <w:t>, kas atrodas pie valsts ārējās sauszemes robežas</w:t>
            </w:r>
            <w:r>
              <w:rPr>
                <w:sz w:val="28"/>
                <w:szCs w:val="28"/>
              </w:rPr>
              <w:t>, lai</w:t>
            </w:r>
            <w:r w:rsidRPr="008B0DE6">
              <w:rPr>
                <w:sz w:val="28"/>
                <w:szCs w:val="28"/>
              </w:rPr>
              <w:t xml:space="preserve"> </w:t>
            </w:r>
            <w:r>
              <w:rPr>
                <w:sz w:val="28"/>
                <w:szCs w:val="28"/>
              </w:rPr>
              <w:t>dabā</w:t>
            </w:r>
            <w:r w:rsidRPr="008B0DE6">
              <w:rPr>
                <w:sz w:val="28"/>
                <w:szCs w:val="28"/>
              </w:rPr>
              <w:t xml:space="preserve"> iezīmēt</w:t>
            </w:r>
            <w:r>
              <w:rPr>
                <w:sz w:val="28"/>
                <w:szCs w:val="28"/>
              </w:rPr>
              <w:t xml:space="preserve">u </w:t>
            </w:r>
            <w:r w:rsidRPr="008B0DE6">
              <w:rPr>
                <w:sz w:val="28"/>
                <w:szCs w:val="28"/>
              </w:rPr>
              <w:t>Latvijas Republikas valsts robežas joslu, pierobežas joslu un pierobežu ārējai sauszemes robežai ar Krievijas Federāciju, kā arī uzstādīt</w:t>
            </w:r>
            <w:r>
              <w:rPr>
                <w:sz w:val="28"/>
                <w:szCs w:val="28"/>
              </w:rPr>
              <w:t>u</w:t>
            </w:r>
            <w:r w:rsidRPr="008B0DE6">
              <w:rPr>
                <w:sz w:val="28"/>
                <w:szCs w:val="28"/>
              </w:rPr>
              <w:t xml:space="preserve"> valsts robežas joslas, pierobežas joslas un pierobežas norādījuma zīmes un informatīvās norādes,</w:t>
            </w:r>
            <w:r>
              <w:rPr>
                <w:sz w:val="28"/>
                <w:szCs w:val="28"/>
              </w:rPr>
              <w:t xml:space="preserve"> ievērojot attiecīgo deleģējumu</w:t>
            </w:r>
            <w:r w:rsidRPr="008B0DE6">
              <w:rPr>
                <w:sz w:val="28"/>
                <w:szCs w:val="28"/>
              </w:rPr>
              <w:t xml:space="preserve">. </w:t>
            </w:r>
          </w:p>
          <w:p w14:paraId="6C66B19F" w14:textId="44560099" w:rsidR="00EC2E31" w:rsidRPr="00EC2E31" w:rsidRDefault="00086069" w:rsidP="00C62196">
            <w:pPr>
              <w:ind w:firstLine="437"/>
              <w:rPr>
                <w:sz w:val="28"/>
                <w:szCs w:val="28"/>
              </w:rPr>
            </w:pPr>
            <w:r w:rsidRPr="008710E6">
              <w:rPr>
                <w:sz w:val="28"/>
                <w:szCs w:val="28"/>
              </w:rPr>
              <w:t>Likums stājas spēkā nākamajā dienā pēc tā izsludināšanas.</w:t>
            </w:r>
          </w:p>
        </w:tc>
      </w:tr>
    </w:tbl>
    <w:p w14:paraId="235A4252" w14:textId="68076BFF" w:rsidR="00EC2E31"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D0551B" w14:paraId="2551CA4E" w14:textId="77777777" w:rsidTr="0032010A">
        <w:trPr>
          <w:tblCellSpacing w:w="15" w:type="dxa"/>
        </w:trPr>
        <w:tc>
          <w:tcPr>
            <w:tcW w:w="9146" w:type="dxa"/>
            <w:gridSpan w:val="3"/>
            <w:vAlign w:val="center"/>
            <w:hideMark/>
          </w:tcPr>
          <w:p w14:paraId="70E892BA" w14:textId="77777777" w:rsidR="002F61A4" w:rsidRPr="00D0551B" w:rsidRDefault="002F61A4" w:rsidP="001175C1">
            <w:pPr>
              <w:pStyle w:val="tvhtml"/>
              <w:spacing w:before="0" w:beforeAutospacing="0" w:after="0" w:afterAutospacing="0"/>
              <w:jc w:val="center"/>
              <w:rPr>
                <w:b/>
                <w:bCs/>
                <w:sz w:val="28"/>
                <w:szCs w:val="28"/>
              </w:rPr>
            </w:pPr>
            <w:r w:rsidRPr="00D0551B">
              <w:rPr>
                <w:b/>
                <w:bCs/>
                <w:sz w:val="28"/>
                <w:szCs w:val="28"/>
              </w:rPr>
              <w:t>I. Tiesību akta projekta izstrādes nepieciešamība</w:t>
            </w:r>
          </w:p>
        </w:tc>
      </w:tr>
      <w:tr w:rsidR="002F61A4" w:rsidRPr="00D0551B" w14:paraId="5C6DCCA5" w14:textId="77777777" w:rsidTr="0032010A">
        <w:trPr>
          <w:tblCellSpacing w:w="15" w:type="dxa"/>
        </w:trPr>
        <w:tc>
          <w:tcPr>
            <w:tcW w:w="519" w:type="dxa"/>
            <w:hideMark/>
          </w:tcPr>
          <w:p w14:paraId="4DCAD8FE"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1.</w:t>
            </w:r>
          </w:p>
        </w:tc>
        <w:tc>
          <w:tcPr>
            <w:tcW w:w="2943" w:type="dxa"/>
            <w:hideMark/>
          </w:tcPr>
          <w:p w14:paraId="79F36D20" w14:textId="77777777" w:rsidR="002F61A4" w:rsidRPr="00D0551B" w:rsidRDefault="002F61A4" w:rsidP="001175C1">
            <w:pPr>
              <w:rPr>
                <w:sz w:val="28"/>
                <w:szCs w:val="28"/>
              </w:rPr>
            </w:pPr>
            <w:r w:rsidRPr="00D0551B">
              <w:rPr>
                <w:sz w:val="28"/>
                <w:szCs w:val="28"/>
              </w:rPr>
              <w:t>Pamatojums</w:t>
            </w:r>
          </w:p>
        </w:tc>
        <w:tc>
          <w:tcPr>
            <w:tcW w:w="5624" w:type="dxa"/>
            <w:hideMark/>
          </w:tcPr>
          <w:p w14:paraId="7E2DDC9A" w14:textId="69ABB76D" w:rsidR="002F61A4" w:rsidRPr="00EC2E31" w:rsidRDefault="002F61A4" w:rsidP="00AF2973">
            <w:pPr>
              <w:keepNext/>
              <w:ind w:firstLine="368"/>
              <w:jc w:val="both"/>
              <w:outlineLvl w:val="1"/>
              <w:rPr>
                <w:bCs/>
                <w:iCs/>
                <w:sz w:val="28"/>
                <w:szCs w:val="28"/>
              </w:rPr>
            </w:pPr>
            <w:r w:rsidRPr="00EC2E31">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r w:rsidR="00F36935">
              <w:rPr>
                <w:bCs/>
                <w:iCs/>
                <w:sz w:val="28"/>
                <w:szCs w:val="28"/>
              </w:rPr>
              <w:t>Sabiedrības vajadzībām nepieciešamā nekustamā īpašuma atsavināšanas likumam (turpmāk - A</w:t>
            </w:r>
            <w:r w:rsidR="00F36935" w:rsidRPr="00EC2E31">
              <w:rPr>
                <w:sz w:val="28"/>
                <w:szCs w:val="28"/>
              </w:rPr>
              <w:t>tsavināšanas likum</w:t>
            </w:r>
            <w:r w:rsidR="00F36935">
              <w:rPr>
                <w:sz w:val="28"/>
                <w:szCs w:val="28"/>
              </w:rPr>
              <w:t>s)</w:t>
            </w:r>
            <w:r w:rsidRPr="00EC2E31">
              <w:rPr>
                <w:bCs/>
                <w:iCs/>
                <w:sz w:val="28"/>
                <w:szCs w:val="28"/>
              </w:rPr>
              <w:t>.</w:t>
            </w:r>
          </w:p>
          <w:p w14:paraId="4074EC24" w14:textId="5F5450AC" w:rsidR="002F61A4" w:rsidRPr="00EC2E31" w:rsidRDefault="002F61A4" w:rsidP="00AF2973">
            <w:pPr>
              <w:keepNext/>
              <w:ind w:firstLine="368"/>
              <w:jc w:val="both"/>
              <w:outlineLvl w:val="1"/>
              <w:rPr>
                <w:sz w:val="28"/>
                <w:szCs w:val="28"/>
              </w:rPr>
            </w:pPr>
            <w:r w:rsidRPr="00EC2E31">
              <w:rPr>
                <w:bCs/>
                <w:iCs/>
                <w:sz w:val="28"/>
                <w:szCs w:val="28"/>
              </w:rPr>
              <w:t xml:space="preserve">Atbilstoši </w:t>
            </w:r>
            <w:r>
              <w:rPr>
                <w:bCs/>
                <w:iCs/>
                <w:sz w:val="28"/>
                <w:szCs w:val="28"/>
              </w:rPr>
              <w:t>A</w:t>
            </w:r>
            <w:r w:rsidRPr="00EC2E31">
              <w:rPr>
                <w:sz w:val="28"/>
                <w:szCs w:val="28"/>
              </w:rPr>
              <w:t>tsavināšanas likum</w:t>
            </w:r>
            <w:r w:rsidR="00F36935">
              <w:rPr>
                <w:sz w:val="28"/>
                <w:szCs w:val="28"/>
              </w:rPr>
              <w:t>a</w:t>
            </w:r>
            <w:r w:rsidRPr="00EC2E31">
              <w:rPr>
                <w:sz w:val="28"/>
                <w:szCs w:val="28"/>
              </w:rPr>
              <w:t xml:space="preserve"> 5.pantam nekustamā īpašuma piespiedu atsavināšana sabiedrības vajadzībām pieļaujama izņēmuma gadījumos vienīgi pret taisnīgu atlīdzību un tikai uz atsevišķa likuma pamata, ievērojot </w:t>
            </w:r>
            <w:r>
              <w:rPr>
                <w:sz w:val="28"/>
                <w:szCs w:val="28"/>
              </w:rPr>
              <w:t xml:space="preserve">Atsavināšanas </w:t>
            </w:r>
            <w:r w:rsidRPr="00EC2E31">
              <w:rPr>
                <w:sz w:val="28"/>
                <w:szCs w:val="28"/>
              </w:rPr>
              <w:t>likumā paredzētos nosacījumus.</w:t>
            </w:r>
          </w:p>
          <w:p w14:paraId="0AAE5133" w14:textId="60940601" w:rsidR="002F61A4" w:rsidRPr="00D0551B" w:rsidRDefault="002F61A4" w:rsidP="00AF2973">
            <w:pPr>
              <w:ind w:firstLine="368"/>
              <w:jc w:val="both"/>
              <w:rPr>
                <w:sz w:val="28"/>
                <w:szCs w:val="28"/>
              </w:rPr>
            </w:pPr>
            <w:r w:rsidRPr="00EC2E31">
              <w:rPr>
                <w:sz w:val="28"/>
                <w:szCs w:val="28"/>
              </w:rPr>
              <w:t xml:space="preserve">Atbilstoši </w:t>
            </w:r>
            <w:r>
              <w:rPr>
                <w:sz w:val="28"/>
                <w:szCs w:val="28"/>
              </w:rPr>
              <w:t>Atsavināšanas l</w:t>
            </w:r>
            <w:r w:rsidRPr="00EC2E31">
              <w:rPr>
                <w:sz w:val="28"/>
                <w:szCs w:val="28"/>
              </w:rPr>
              <w:t>ikuma 13.pantam valsts pārvaldes iestāde sagatavo likumprojektu par attiecīgā nekustamā īpašuma atsavināšanu.</w:t>
            </w:r>
          </w:p>
        </w:tc>
      </w:tr>
      <w:tr w:rsidR="002F61A4" w:rsidRPr="00D0551B" w14:paraId="1CEE3B06" w14:textId="77777777" w:rsidTr="0032010A">
        <w:trPr>
          <w:tblCellSpacing w:w="15" w:type="dxa"/>
        </w:trPr>
        <w:tc>
          <w:tcPr>
            <w:tcW w:w="519" w:type="dxa"/>
            <w:hideMark/>
          </w:tcPr>
          <w:p w14:paraId="7B50BBD7"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2.</w:t>
            </w:r>
          </w:p>
        </w:tc>
        <w:tc>
          <w:tcPr>
            <w:tcW w:w="2943" w:type="dxa"/>
            <w:hideMark/>
          </w:tcPr>
          <w:p w14:paraId="63432881" w14:textId="77777777" w:rsidR="002F61A4" w:rsidRPr="00D0551B" w:rsidRDefault="002F61A4" w:rsidP="001175C1">
            <w:pPr>
              <w:rPr>
                <w:sz w:val="28"/>
                <w:szCs w:val="28"/>
              </w:rPr>
            </w:pPr>
            <w:r w:rsidRPr="00D0551B">
              <w:rPr>
                <w:sz w:val="28"/>
                <w:szCs w:val="28"/>
              </w:rPr>
              <w:t xml:space="preserve">Pašreizējā situācija un problēmas, kuru </w:t>
            </w:r>
            <w:r w:rsidRPr="00D0551B">
              <w:rPr>
                <w:sz w:val="28"/>
                <w:szCs w:val="28"/>
              </w:rPr>
              <w:lastRenderedPageBreak/>
              <w:t>risināšanai tiesību akta projekts izstrādāts, tiesiskā regulējuma mērķis un būtība</w:t>
            </w:r>
          </w:p>
        </w:tc>
        <w:tc>
          <w:tcPr>
            <w:tcW w:w="5624" w:type="dxa"/>
            <w:hideMark/>
          </w:tcPr>
          <w:p w14:paraId="0E0F0085" w14:textId="77777777" w:rsidR="002F61A4" w:rsidRPr="003B7C21" w:rsidRDefault="002F61A4" w:rsidP="00481C52">
            <w:pPr>
              <w:ind w:firstLine="310"/>
              <w:jc w:val="both"/>
              <w:rPr>
                <w:sz w:val="28"/>
                <w:szCs w:val="28"/>
              </w:rPr>
            </w:pPr>
            <w:r w:rsidRPr="003B7C21">
              <w:rPr>
                <w:sz w:val="28"/>
                <w:szCs w:val="28"/>
              </w:rPr>
              <w:lastRenderedPageBreak/>
              <w:t xml:space="preserve">Šobrīd Latvijas Republikas valsts robežas joslu, pierobežas joslu ārējai sauszemes robežai </w:t>
            </w:r>
            <w:r w:rsidRPr="003B7C21">
              <w:rPr>
                <w:sz w:val="28"/>
                <w:szCs w:val="28"/>
              </w:rPr>
              <w:lastRenderedPageBreak/>
              <w:t>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3B7C21" w:rsidRDefault="002F61A4" w:rsidP="00481C52">
            <w:pPr>
              <w:ind w:firstLine="310"/>
              <w:jc w:val="both"/>
              <w:rPr>
                <w:sz w:val="28"/>
                <w:szCs w:val="28"/>
              </w:rPr>
            </w:pPr>
            <w:r w:rsidRPr="003B7C21">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77777777" w:rsidR="002F61A4" w:rsidRPr="003B7C21" w:rsidRDefault="002F61A4" w:rsidP="00481C52">
            <w:pPr>
              <w:ind w:firstLine="310"/>
              <w:jc w:val="both"/>
              <w:rPr>
                <w:sz w:val="28"/>
                <w:szCs w:val="28"/>
              </w:rPr>
            </w:pPr>
            <w:r w:rsidRPr="003B7C21">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3B7C21">
                <w:rPr>
                  <w:sz w:val="28"/>
                  <w:szCs w:val="28"/>
                </w:rPr>
                <w:t>Ministru kabinets</w:t>
              </w:r>
            </w:smartTag>
            <w:r w:rsidRPr="003B7C21">
              <w:rPr>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540BFB42" w14:textId="77777777" w:rsidR="002F61A4" w:rsidRPr="003B7C21" w:rsidRDefault="002F61A4" w:rsidP="00481C52">
            <w:pPr>
              <w:ind w:firstLine="310"/>
              <w:jc w:val="both"/>
              <w:rPr>
                <w:sz w:val="28"/>
                <w:szCs w:val="28"/>
              </w:rPr>
            </w:pPr>
            <w:r w:rsidRPr="003B7C21">
              <w:rPr>
                <w:sz w:val="28"/>
                <w:szCs w:val="28"/>
              </w:rPr>
              <w:t xml:space="preserve">Lai veiktu Latvijas Republikas un Krievijas Federācijas robežas ierīcību atbilstoši Latvijas Republikas valsts robežas likuma nosacījumiem, nepieciešams no zemes īpašniekiem atsavināt </w:t>
            </w:r>
            <w:r w:rsidRPr="003B7C21">
              <w:rPr>
                <w:sz w:val="28"/>
                <w:szCs w:val="28"/>
              </w:rPr>
              <w:lastRenderedPageBreak/>
              <w:t>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2FECE109" w14:textId="77777777" w:rsidR="00D40DD6" w:rsidRDefault="002F61A4" w:rsidP="00481C52">
            <w:pPr>
              <w:ind w:firstLine="310"/>
              <w:jc w:val="both"/>
              <w:rPr>
                <w:sz w:val="28"/>
                <w:szCs w:val="28"/>
              </w:rPr>
            </w:pPr>
            <w:r w:rsidRPr="003B7C21">
              <w:rPr>
                <w:sz w:val="28"/>
                <w:szCs w:val="28"/>
              </w:rPr>
              <w:t>Veicot Latvijas Republikas un Krievijas Federācijas robežas ierīcību, nepieciešams atsavināt robežai pieguļošo</w:t>
            </w:r>
            <w:r w:rsidR="00D40DD6">
              <w:rPr>
                <w:sz w:val="28"/>
                <w:szCs w:val="28"/>
              </w:rPr>
              <w:t>s</w:t>
            </w:r>
            <w:r w:rsidRPr="003B7C21">
              <w:rPr>
                <w:sz w:val="28"/>
                <w:szCs w:val="28"/>
              </w:rPr>
              <w:t xml:space="preserve"> </w:t>
            </w:r>
            <w:r w:rsidR="000A45D3" w:rsidRPr="00606F04">
              <w:rPr>
                <w:sz w:val="28"/>
                <w:szCs w:val="28"/>
              </w:rPr>
              <w:t>nekustam</w:t>
            </w:r>
            <w:r w:rsidR="000A45D3">
              <w:rPr>
                <w:sz w:val="28"/>
                <w:szCs w:val="28"/>
              </w:rPr>
              <w:t>o</w:t>
            </w:r>
            <w:r w:rsidR="00D40DD6">
              <w:rPr>
                <w:sz w:val="28"/>
                <w:szCs w:val="28"/>
              </w:rPr>
              <w:t>s</w:t>
            </w:r>
            <w:r w:rsidR="000A45D3" w:rsidRPr="00606F04">
              <w:rPr>
                <w:sz w:val="28"/>
                <w:szCs w:val="28"/>
              </w:rPr>
              <w:t xml:space="preserve"> īpašum</w:t>
            </w:r>
            <w:r w:rsidR="000A45D3">
              <w:rPr>
                <w:sz w:val="28"/>
                <w:szCs w:val="28"/>
              </w:rPr>
              <w:t>u</w:t>
            </w:r>
            <w:r w:rsidR="00D40DD6">
              <w:rPr>
                <w:sz w:val="28"/>
                <w:szCs w:val="28"/>
              </w:rPr>
              <w:t>s kuri atrodas valsts robežas joslā:</w:t>
            </w:r>
          </w:p>
          <w:p w14:paraId="6AB2EF96" w14:textId="64A8DF23" w:rsidR="002F61A4" w:rsidRDefault="00D40DD6" w:rsidP="00481C52">
            <w:pPr>
              <w:ind w:firstLine="310"/>
              <w:jc w:val="both"/>
              <w:rPr>
                <w:sz w:val="28"/>
                <w:szCs w:val="28"/>
              </w:rPr>
            </w:pPr>
            <w:r>
              <w:rPr>
                <w:sz w:val="28"/>
                <w:szCs w:val="28"/>
              </w:rPr>
              <w:t>1)</w:t>
            </w:r>
            <w:r w:rsidR="000A45D3" w:rsidRPr="00606F04">
              <w:rPr>
                <w:sz w:val="28"/>
                <w:szCs w:val="28"/>
              </w:rPr>
              <w:t xml:space="preserve"> “Pirmais Kumeliņš”, Zaļesjes pagastā, Zilupes novadā (kadastra numurs 6896 006 0149) – zemes vienību ar kadastra apzīmējumu 6896 006 0140, zemes 0,0157 ha platībā (turpmāk – nekustamais īpašums „Pirmais Kumeliņš”)</w:t>
            </w:r>
            <w:r>
              <w:rPr>
                <w:sz w:val="28"/>
                <w:szCs w:val="28"/>
              </w:rPr>
              <w:t>;</w:t>
            </w:r>
          </w:p>
          <w:p w14:paraId="0C602D16" w14:textId="6166BBB6" w:rsidR="00D40DD6" w:rsidRPr="003B7C21" w:rsidRDefault="00D40DD6" w:rsidP="00481C52">
            <w:pPr>
              <w:ind w:firstLine="310"/>
              <w:jc w:val="both"/>
              <w:rPr>
                <w:sz w:val="28"/>
                <w:szCs w:val="28"/>
              </w:rPr>
            </w:pPr>
            <w:r>
              <w:rPr>
                <w:sz w:val="28"/>
                <w:szCs w:val="28"/>
              </w:rPr>
              <w:t xml:space="preserve">2) </w:t>
            </w:r>
            <w:r w:rsidRPr="00450400">
              <w:rPr>
                <w:sz w:val="28"/>
                <w:szCs w:val="28"/>
              </w:rPr>
              <w:t>nekustamā īpašuma „Klusumiņš”, Zaļesjes pagastā, Zilupes novadā (kadastra numurs 6896 007 0149) daļu – zemes vienības (kadastra apzīmējums 6896 006 0109) daļu 0,0825 ha platībā (platība var tikt precizēta pēc zemes kadastrālās uzmērīšanas) (turpmāk – nekustamais īpašums „Klusumiņš”)</w:t>
            </w:r>
          </w:p>
          <w:p w14:paraId="022A61E7" w14:textId="77777777" w:rsidR="00D40DD6" w:rsidRDefault="00D40DD6" w:rsidP="00481C52">
            <w:pPr>
              <w:tabs>
                <w:tab w:val="left" w:pos="430"/>
                <w:tab w:val="left" w:pos="597"/>
                <w:tab w:val="left" w:pos="714"/>
                <w:tab w:val="left" w:pos="997"/>
              </w:tabs>
              <w:ind w:firstLine="310"/>
              <w:jc w:val="both"/>
              <w:rPr>
                <w:sz w:val="28"/>
                <w:szCs w:val="28"/>
              </w:rPr>
            </w:pPr>
          </w:p>
          <w:p w14:paraId="3F540FAD" w14:textId="1B25DC8C" w:rsidR="000A45D3" w:rsidRPr="00606F04" w:rsidRDefault="00D40DD6" w:rsidP="00481C52">
            <w:pPr>
              <w:tabs>
                <w:tab w:val="left" w:pos="430"/>
                <w:tab w:val="left" w:pos="597"/>
                <w:tab w:val="left" w:pos="714"/>
                <w:tab w:val="left" w:pos="997"/>
              </w:tabs>
              <w:ind w:firstLine="310"/>
              <w:jc w:val="both"/>
              <w:rPr>
                <w:sz w:val="28"/>
                <w:szCs w:val="28"/>
              </w:rPr>
            </w:pPr>
            <w:r>
              <w:rPr>
                <w:sz w:val="28"/>
                <w:szCs w:val="28"/>
              </w:rPr>
              <w:t xml:space="preserve">1. </w:t>
            </w:r>
            <w:r w:rsidR="000A45D3" w:rsidRPr="00606F04">
              <w:rPr>
                <w:sz w:val="28"/>
                <w:szCs w:val="28"/>
              </w:rPr>
              <w:t>Saskaņā ar Nekustamā īpašuma valsts kadastra informācijas sistēmas (turpmāk – NĪVKIS) datiem nekustamais īpašums “Pirmais Kumeliņš” atdalīts no nekustamā īpašuma “Kumeliņi” Zaļesjes pagastā, Zilupes novadā (kadastra numurs 6896 005 0147)</w:t>
            </w:r>
            <w:r w:rsidR="00F36935">
              <w:rPr>
                <w:sz w:val="28"/>
                <w:szCs w:val="28"/>
              </w:rPr>
              <w:t xml:space="preserve"> (turpmāk – nekustamais īpašums “Kumeliņi”)</w:t>
            </w:r>
            <w:r w:rsidR="000A45D3" w:rsidRPr="00606F04">
              <w:rPr>
                <w:sz w:val="28"/>
                <w:szCs w:val="28"/>
              </w:rPr>
              <w:t>, bet zemesgrāmatā kā atsevišķs patstāvīgs īpašums nav reģistrēts.</w:t>
            </w:r>
          </w:p>
          <w:p w14:paraId="16EA454E" w14:textId="77777777" w:rsidR="000A45D3" w:rsidRPr="00606F04" w:rsidRDefault="000A45D3" w:rsidP="00481C52">
            <w:pPr>
              <w:tabs>
                <w:tab w:val="left" w:pos="430"/>
                <w:tab w:val="left" w:pos="597"/>
                <w:tab w:val="left" w:pos="714"/>
                <w:tab w:val="left" w:pos="997"/>
              </w:tabs>
              <w:ind w:firstLine="310"/>
              <w:jc w:val="both"/>
              <w:rPr>
                <w:sz w:val="28"/>
                <w:szCs w:val="28"/>
              </w:rPr>
            </w:pPr>
            <w:r w:rsidRPr="00606F04">
              <w:rPr>
                <w:sz w:val="28"/>
                <w:szCs w:val="28"/>
              </w:rPr>
              <w:t xml:space="preserve">Nekustamais īpašums „Kumeliņi” ir ierakstīts Rēzeknes tiesas zemesgrāmatu nodaļas Zaļesjes pagasta zemesgrāmatas nodalījumā Nr.100000082823. </w:t>
            </w:r>
          </w:p>
          <w:p w14:paraId="34717291" w14:textId="77777777" w:rsidR="000A45D3" w:rsidRPr="00606F04" w:rsidRDefault="000A45D3" w:rsidP="00481C52">
            <w:pPr>
              <w:tabs>
                <w:tab w:val="left" w:pos="430"/>
                <w:tab w:val="left" w:pos="597"/>
                <w:tab w:val="left" w:pos="714"/>
                <w:tab w:val="left" w:pos="997"/>
              </w:tabs>
              <w:ind w:firstLine="310"/>
              <w:jc w:val="both"/>
              <w:rPr>
                <w:sz w:val="28"/>
                <w:szCs w:val="28"/>
              </w:rPr>
            </w:pPr>
            <w:r w:rsidRPr="00606F04">
              <w:rPr>
                <w:sz w:val="28"/>
                <w:szCs w:val="28"/>
              </w:rPr>
              <w:t xml:space="preserve">Nekustamajam īpašumam „Pirmais Kumeliņš” ir noteikti apgrūtinājumi (saskaņā ar ierakstiem zemes vienības ar kadastra apzīmējumu 6896 </w:t>
            </w:r>
            <w:r w:rsidRPr="00606F04">
              <w:rPr>
                <w:sz w:val="28"/>
                <w:szCs w:val="28"/>
              </w:rPr>
              <w:lastRenderedPageBreak/>
              <w:t xml:space="preserve">006 0140 apgrūtinājumu plānā): </w:t>
            </w:r>
          </w:p>
          <w:p w14:paraId="7F44E51C" w14:textId="77777777" w:rsidR="000A45D3" w:rsidRPr="00606F04" w:rsidRDefault="000A45D3" w:rsidP="00481C52">
            <w:pPr>
              <w:tabs>
                <w:tab w:val="left" w:pos="430"/>
                <w:tab w:val="left" w:pos="597"/>
                <w:tab w:val="left" w:pos="714"/>
                <w:tab w:val="left" w:pos="997"/>
              </w:tabs>
              <w:ind w:firstLine="310"/>
              <w:jc w:val="both"/>
              <w:rPr>
                <w:sz w:val="28"/>
                <w:szCs w:val="28"/>
              </w:rPr>
            </w:pPr>
            <w:r w:rsidRPr="00606F04">
              <w:rPr>
                <w:sz w:val="28"/>
                <w:szCs w:val="28"/>
              </w:rPr>
              <w:t>- pierobežas josla 0,0157 ha;</w:t>
            </w:r>
          </w:p>
          <w:p w14:paraId="11166B78" w14:textId="77777777" w:rsidR="000A45D3" w:rsidRPr="00606F04" w:rsidRDefault="000A45D3" w:rsidP="00481C52">
            <w:pPr>
              <w:tabs>
                <w:tab w:val="left" w:pos="430"/>
                <w:tab w:val="left" w:pos="597"/>
                <w:tab w:val="left" w:pos="714"/>
                <w:tab w:val="left" w:pos="997"/>
              </w:tabs>
              <w:ind w:firstLine="310"/>
              <w:jc w:val="both"/>
              <w:rPr>
                <w:sz w:val="28"/>
                <w:szCs w:val="28"/>
              </w:rPr>
            </w:pPr>
            <w:r w:rsidRPr="00606F04">
              <w:rPr>
                <w:sz w:val="28"/>
                <w:szCs w:val="28"/>
              </w:rPr>
              <w:t>- pierobeža 0,0157 ha.</w:t>
            </w:r>
          </w:p>
          <w:p w14:paraId="24259DA8" w14:textId="4A87CDBD" w:rsidR="000A45D3" w:rsidRPr="00606F04" w:rsidRDefault="000A45D3" w:rsidP="00481C52">
            <w:pPr>
              <w:tabs>
                <w:tab w:val="left" w:pos="430"/>
                <w:tab w:val="left" w:pos="597"/>
                <w:tab w:val="left" w:pos="714"/>
                <w:tab w:val="left" w:pos="997"/>
              </w:tabs>
              <w:ind w:firstLine="310"/>
              <w:jc w:val="both"/>
              <w:rPr>
                <w:sz w:val="28"/>
                <w:szCs w:val="28"/>
              </w:rPr>
            </w:pPr>
            <w:r w:rsidRPr="00606F04">
              <w:rPr>
                <w:sz w:val="28"/>
                <w:szCs w:val="28"/>
              </w:rPr>
              <w:t xml:space="preserve">2013.gada 6.septembrī nekustamā īpašuma “Pirmais Kumeliņš” īpašniecei </w:t>
            </w:r>
            <w:r w:rsidR="009E3D4C">
              <w:rPr>
                <w:sz w:val="28"/>
                <w:szCs w:val="28"/>
              </w:rPr>
              <w:t>AL</w:t>
            </w:r>
            <w:r w:rsidRPr="00606F04">
              <w:rPr>
                <w:sz w:val="28"/>
                <w:szCs w:val="28"/>
              </w:rPr>
              <w:t xml:space="preserve"> </w:t>
            </w:r>
            <w:r w:rsidR="00491074" w:rsidRPr="00606F04">
              <w:rPr>
                <w:sz w:val="28"/>
                <w:szCs w:val="28"/>
              </w:rPr>
              <w:t xml:space="preserve">nosūtīts </w:t>
            </w:r>
            <w:r w:rsidR="00491074" w:rsidRPr="006F58C4">
              <w:rPr>
                <w:sz w:val="28"/>
                <w:szCs w:val="28"/>
              </w:rPr>
              <w:t xml:space="preserve">Ministru kabineta 2011.gada 15.marta noteikumu Nr.204 “Kārtība, kādā nosaka taisnīgu atlīdzību par sabiedrības vajadzībām atsavināmo nekustamo īpašumu” (turpmāk – MK noteikumi Nr.204) </w:t>
            </w:r>
            <w:r w:rsidRPr="00606F04">
              <w:rPr>
                <w:sz w:val="28"/>
                <w:szCs w:val="28"/>
              </w:rPr>
              <w:t xml:space="preserve"> 13.punktā minētais paziņojums Nr.1-3/364. Informācija par nekustamo īpašumu</w:t>
            </w:r>
            <w:r w:rsidR="00AE7110">
              <w:rPr>
                <w:sz w:val="28"/>
                <w:szCs w:val="28"/>
              </w:rPr>
              <w:t xml:space="preserve"> “Pirmais Kumeliņš”</w:t>
            </w:r>
            <w:r w:rsidRPr="00606F04">
              <w:rPr>
                <w:sz w:val="28"/>
                <w:szCs w:val="28"/>
              </w:rPr>
              <w:t xml:space="preserve"> un dokumenti, kas raksturo atsavināmo nekustamo īpašumu</w:t>
            </w:r>
            <w:r w:rsidR="00AE7110">
              <w:rPr>
                <w:sz w:val="28"/>
                <w:szCs w:val="28"/>
              </w:rPr>
              <w:t xml:space="preserve"> “Pirmais Kumeliņš”</w:t>
            </w:r>
            <w:r w:rsidRPr="00606F04">
              <w:rPr>
                <w:sz w:val="28"/>
                <w:szCs w:val="28"/>
              </w:rPr>
              <w:t>, tajā skaitā dokumenti, kas raksturo nekustamā īpašuma</w:t>
            </w:r>
            <w:r w:rsidR="007261C1">
              <w:rPr>
                <w:sz w:val="28"/>
                <w:szCs w:val="28"/>
              </w:rPr>
              <w:t xml:space="preserve"> “Pirmais Kumeliņš”</w:t>
            </w:r>
            <w:r w:rsidRPr="00606F04">
              <w:rPr>
                <w:sz w:val="28"/>
                <w:szCs w:val="28"/>
              </w:rPr>
              <w:t xml:space="preserve"> sastāvu, stāvokli, uz tā gulstošās nastas un apgrūtinājumus, ienesīgumu, un citi dokumenti par </w:t>
            </w:r>
            <w:r w:rsidR="007261C1">
              <w:rPr>
                <w:sz w:val="28"/>
                <w:szCs w:val="28"/>
              </w:rPr>
              <w:t xml:space="preserve">nekustamo </w:t>
            </w:r>
            <w:r w:rsidRPr="00606F04">
              <w:rPr>
                <w:sz w:val="28"/>
                <w:szCs w:val="28"/>
              </w:rPr>
              <w:t>īpašumu</w:t>
            </w:r>
            <w:r w:rsidR="007261C1">
              <w:rPr>
                <w:sz w:val="28"/>
                <w:szCs w:val="28"/>
              </w:rPr>
              <w:t xml:space="preserve"> “Pirmais Kumeliņš”</w:t>
            </w:r>
            <w:r w:rsidRPr="00606F04">
              <w:rPr>
                <w:sz w:val="28"/>
                <w:szCs w:val="28"/>
              </w:rPr>
              <w:t>, kas varētu ietekmēt nekustamā īpašuma</w:t>
            </w:r>
            <w:r w:rsidR="007261C1">
              <w:rPr>
                <w:sz w:val="28"/>
                <w:szCs w:val="28"/>
              </w:rPr>
              <w:t xml:space="preserve"> “Pirmais Kumeliņš”</w:t>
            </w:r>
            <w:r w:rsidRPr="00606F04">
              <w:rPr>
                <w:sz w:val="28"/>
                <w:szCs w:val="28"/>
              </w:rPr>
              <w:t xml:space="preserve"> vērtības noteikšanu, no </w:t>
            </w:r>
            <w:r w:rsidR="00F04911">
              <w:rPr>
                <w:sz w:val="28"/>
                <w:szCs w:val="28"/>
              </w:rPr>
              <w:t>īpašnieces</w:t>
            </w:r>
            <w:r w:rsidRPr="00606F04">
              <w:rPr>
                <w:sz w:val="28"/>
                <w:szCs w:val="28"/>
              </w:rPr>
              <w:t xml:space="preserve"> nav saņemti.</w:t>
            </w:r>
          </w:p>
          <w:p w14:paraId="521DFF4F" w14:textId="6F49E522" w:rsidR="000A45D3" w:rsidRPr="00606F04" w:rsidRDefault="000A45D3" w:rsidP="00481C52">
            <w:pPr>
              <w:tabs>
                <w:tab w:val="left" w:pos="430"/>
                <w:tab w:val="left" w:pos="597"/>
                <w:tab w:val="left" w:pos="714"/>
                <w:tab w:val="left" w:pos="997"/>
              </w:tabs>
              <w:ind w:firstLine="310"/>
              <w:jc w:val="both"/>
              <w:rPr>
                <w:sz w:val="28"/>
                <w:szCs w:val="28"/>
              </w:rPr>
            </w:pPr>
            <w:r w:rsidRPr="00606F04">
              <w:rPr>
                <w:sz w:val="28"/>
                <w:szCs w:val="28"/>
              </w:rPr>
              <w:t xml:space="preserve">Saskaņā ar Rēzeknes tiesas Zemesgrāmatu nodaļas Zaļesjes pagasta zemesgrāmatas nodalījuma Nr.100000082823 ieraksta datiem 2014.gada 29.maijā par nekustamā īpašuma “Kumeliņi” īpašnieku kļuva </w:t>
            </w:r>
            <w:r w:rsidR="009E3D4C">
              <w:rPr>
                <w:sz w:val="28"/>
                <w:szCs w:val="28"/>
              </w:rPr>
              <w:t>AL</w:t>
            </w:r>
            <w:r w:rsidR="00E8737A">
              <w:rPr>
                <w:sz w:val="28"/>
                <w:szCs w:val="28"/>
              </w:rPr>
              <w:t>-2</w:t>
            </w:r>
            <w:r w:rsidRPr="00606F04">
              <w:rPr>
                <w:sz w:val="28"/>
                <w:szCs w:val="28"/>
              </w:rPr>
              <w:t>, kurš 2014.gada 17.decembrī piekrita nekustamā īpašuma “Kumeliņi” sastāvā esošās zemes vienības sadalei, sadalot nekustamā īpašuma “Kumeliņi” sastāvā esošo zemes vienību ar kadastra apzīmējumu 6896 006 0092 divās atsevišķās zemes vienībās. Zemes vienība ar kadastra apzīmējumu 6896 006 0140 reģistrēta NĪVKIS nekustamā īpašuma “Pirmais Kumeliņš” (kadastra numurs 6896 006 0149) sastāvā.</w:t>
            </w:r>
          </w:p>
          <w:p w14:paraId="63D86C43" w14:textId="77777777" w:rsidR="000A45D3" w:rsidRPr="00606F04" w:rsidRDefault="000A45D3" w:rsidP="00481C52">
            <w:pPr>
              <w:tabs>
                <w:tab w:val="left" w:pos="430"/>
                <w:tab w:val="left" w:pos="597"/>
                <w:tab w:val="left" w:pos="714"/>
                <w:tab w:val="left" w:pos="997"/>
              </w:tabs>
              <w:ind w:firstLine="310"/>
              <w:jc w:val="both"/>
              <w:rPr>
                <w:sz w:val="28"/>
                <w:szCs w:val="28"/>
              </w:rPr>
            </w:pPr>
            <w:r w:rsidRPr="00606F04">
              <w:rPr>
                <w:sz w:val="28"/>
                <w:szCs w:val="28"/>
              </w:rPr>
              <w:t>Ar Zilupes novada pašvaldības 2015.gada 26.februāra lēmumu zemes vienībai ar kadastra apzīmējumu 6896 006 0140 piešķirts nosaukums “Pirmais Kumeliņš”.</w:t>
            </w:r>
          </w:p>
          <w:p w14:paraId="00BE3C22" w14:textId="4FF640D7" w:rsidR="000A45D3" w:rsidRPr="00606F04" w:rsidRDefault="000A45D3" w:rsidP="00481C52">
            <w:pPr>
              <w:tabs>
                <w:tab w:val="left" w:pos="430"/>
                <w:tab w:val="left" w:pos="597"/>
                <w:tab w:val="left" w:pos="714"/>
                <w:tab w:val="left" w:pos="997"/>
              </w:tabs>
              <w:ind w:firstLine="310"/>
              <w:jc w:val="both"/>
              <w:rPr>
                <w:sz w:val="28"/>
                <w:szCs w:val="28"/>
              </w:rPr>
            </w:pPr>
            <w:r w:rsidRPr="00606F04">
              <w:rPr>
                <w:sz w:val="28"/>
                <w:szCs w:val="28"/>
              </w:rPr>
              <w:t xml:space="preserve">Sertificēts nekustamā īpašuma vērtētājs ir veicis nekustamā īpašuma “Pirmais Kumeliņš” novērtēšanu un aprēķinājis nekustamā īpašuma tirgus vērtību un atlīdzības apmēru par zaudējumiem, kas rodas īpašniekam sakarā ar </w:t>
            </w:r>
            <w:r w:rsidRPr="00606F04">
              <w:rPr>
                <w:sz w:val="28"/>
                <w:szCs w:val="28"/>
              </w:rPr>
              <w:lastRenderedPageBreak/>
              <w:t xml:space="preserve">nekustamā īpašuma atsavināšanu sabiedrības vajadzībām. Sertificēta nekustamā īpašuma vērtētāja noteiktā atlīdzība uz 2015.gada 14.jūliju ir 22,89 </w:t>
            </w:r>
            <w:r w:rsidRPr="00606F04">
              <w:rPr>
                <w:i/>
                <w:sz w:val="28"/>
                <w:szCs w:val="28"/>
              </w:rPr>
              <w:t>euro</w:t>
            </w:r>
            <w:r w:rsidRPr="00606F04">
              <w:rPr>
                <w:sz w:val="28"/>
                <w:szCs w:val="28"/>
              </w:rPr>
              <w:t xml:space="preserve"> (divdesmit divi </w:t>
            </w:r>
            <w:r w:rsidRPr="00606F04">
              <w:rPr>
                <w:i/>
                <w:sz w:val="28"/>
                <w:szCs w:val="28"/>
              </w:rPr>
              <w:t>euro</w:t>
            </w:r>
            <w:r w:rsidRPr="00606F04">
              <w:rPr>
                <w:sz w:val="28"/>
                <w:szCs w:val="28"/>
              </w:rPr>
              <w:t xml:space="preserve"> un 89 centi). Tirgus vērtībā ietverta atsavināmās zemes vienības robežās konstatētās mežaudzes (atsevišķu koku) vērtība atbilstoši vērtētājiem pieejamai informācijai. Atlīdzība par zaudējumiem, kas īpašniekam nodarīti saistībā ar </w:t>
            </w:r>
            <w:r w:rsidR="00491074">
              <w:rPr>
                <w:sz w:val="28"/>
                <w:szCs w:val="28"/>
              </w:rPr>
              <w:t>nekustamā īpašuma “Pirmais Kumeliņš”</w:t>
            </w:r>
            <w:r w:rsidRPr="00606F04">
              <w:rPr>
                <w:sz w:val="28"/>
                <w:szCs w:val="28"/>
              </w:rPr>
              <w:t xml:space="preserve"> atsavināšanu, nav aprēķināma (ir 0,00 </w:t>
            </w:r>
            <w:r w:rsidRPr="00606F04">
              <w:rPr>
                <w:i/>
                <w:sz w:val="28"/>
                <w:szCs w:val="28"/>
              </w:rPr>
              <w:t>euro</w:t>
            </w:r>
            <w:r w:rsidRPr="00606F04">
              <w:rPr>
                <w:sz w:val="28"/>
                <w:szCs w:val="28"/>
              </w:rPr>
              <w:t>).</w:t>
            </w:r>
          </w:p>
          <w:p w14:paraId="1D158626" w14:textId="6E5CB618" w:rsidR="000A45D3" w:rsidRDefault="000A45D3" w:rsidP="00481C52">
            <w:pPr>
              <w:tabs>
                <w:tab w:val="left" w:pos="430"/>
                <w:tab w:val="left" w:pos="597"/>
                <w:tab w:val="left" w:pos="714"/>
                <w:tab w:val="left" w:pos="997"/>
              </w:tabs>
              <w:ind w:firstLine="310"/>
              <w:jc w:val="both"/>
              <w:rPr>
                <w:sz w:val="28"/>
                <w:szCs w:val="28"/>
              </w:rPr>
            </w:pPr>
            <w:r w:rsidRPr="00606F04">
              <w:rPr>
                <w:sz w:val="28"/>
                <w:szCs w:val="28"/>
              </w:rPr>
              <w:t xml:space="preserve">Saskaņā ar Rēzeknes tiesas Zemesgrāmatu nodaļas Zaļesjes pagasta zemesgrāmatas nodalījuma Nr.100000082823 ieraksta datiem 2016.gada 1.martā par nekustamā īpašuma “Kumeliņi” īpašnieci kļuva </w:t>
            </w:r>
            <w:r w:rsidR="00E8737A">
              <w:rPr>
                <w:sz w:val="28"/>
                <w:szCs w:val="28"/>
              </w:rPr>
              <w:t>DL</w:t>
            </w:r>
            <w:r w:rsidRPr="00606F04">
              <w:rPr>
                <w:sz w:val="28"/>
                <w:szCs w:val="28"/>
              </w:rPr>
              <w:t xml:space="preserve">. Vienlaikus zemesgrāmatā </w:t>
            </w:r>
            <w:r w:rsidR="00AE7110">
              <w:rPr>
                <w:sz w:val="28"/>
                <w:szCs w:val="28"/>
              </w:rPr>
              <w:t xml:space="preserve">tika </w:t>
            </w:r>
            <w:r w:rsidRPr="00606F04">
              <w:rPr>
                <w:sz w:val="28"/>
                <w:szCs w:val="28"/>
              </w:rPr>
              <w:t xml:space="preserve">ierakstīts aizliegums bez </w:t>
            </w:r>
            <w:r w:rsidR="009E3D4C">
              <w:rPr>
                <w:sz w:val="28"/>
                <w:szCs w:val="28"/>
              </w:rPr>
              <w:t>AL</w:t>
            </w:r>
            <w:r w:rsidR="00E8737A">
              <w:rPr>
                <w:sz w:val="28"/>
                <w:szCs w:val="28"/>
              </w:rPr>
              <w:t>-2</w:t>
            </w:r>
            <w:r w:rsidRPr="00606F04">
              <w:rPr>
                <w:sz w:val="28"/>
                <w:szCs w:val="28"/>
              </w:rPr>
              <w:t xml:space="preserve"> rakstiskas piekrišanas nekustamo īpašumu atsavināt, tai skaitā ieķīlāt, pārdot, dāvināt, patapināt, izīrēt, iznomāt, nodot lietošanas tiesības trešajām personām, apgrūtināt ar lietu vai saistību tiesībām</w:t>
            </w:r>
            <w:r w:rsidR="00AE7110">
              <w:rPr>
                <w:sz w:val="28"/>
                <w:szCs w:val="28"/>
              </w:rPr>
              <w:t xml:space="preserve"> (ieraksts dzēsts ar 20.07.2018. zemesgrāmatu tiesneša lēmumu, žurnāla Nr.300004655413</w:t>
            </w:r>
            <w:r w:rsidRPr="00606F04">
              <w:rPr>
                <w:sz w:val="28"/>
                <w:szCs w:val="28"/>
              </w:rPr>
              <w:t xml:space="preserve">. Papildus tam zemesgrāmatā ir nostiprināta hipotēka. Kreditors: AAS “Baltikums”. </w:t>
            </w:r>
          </w:p>
          <w:p w14:paraId="5DC81035" w14:textId="749F0734" w:rsidR="000A45D3" w:rsidRPr="00606F04" w:rsidRDefault="000A45D3" w:rsidP="00481C52">
            <w:pPr>
              <w:tabs>
                <w:tab w:val="left" w:pos="430"/>
                <w:tab w:val="left" w:pos="597"/>
                <w:tab w:val="left" w:pos="714"/>
                <w:tab w:val="left" w:pos="997"/>
              </w:tabs>
              <w:ind w:firstLine="310"/>
              <w:jc w:val="both"/>
              <w:rPr>
                <w:sz w:val="28"/>
                <w:szCs w:val="28"/>
              </w:rPr>
            </w:pPr>
            <w:r w:rsidRPr="00606F04">
              <w:rPr>
                <w:sz w:val="28"/>
                <w:szCs w:val="28"/>
              </w:rPr>
              <w:t xml:space="preserve">2017.gada 13.februārī nekustamā īpašuma “Pirmais Kumeliņš” īpašniecei </w:t>
            </w:r>
            <w:r w:rsidR="00E8737A">
              <w:rPr>
                <w:sz w:val="28"/>
                <w:szCs w:val="28"/>
              </w:rPr>
              <w:t>DL</w:t>
            </w:r>
            <w:r w:rsidRPr="00606F04">
              <w:rPr>
                <w:sz w:val="28"/>
                <w:szCs w:val="28"/>
              </w:rPr>
              <w:t xml:space="preserve"> tika nosūtīts paziņojums Nr.17-9/1418 “Par valsts robežas joslas izveidošanu gar Latvijas-Krievijas valsts robežu” ar uzaicinājumu piedalīties atsavināšanas procesa turpināšanā. Dokumenti vai informācija no </w:t>
            </w:r>
            <w:r w:rsidR="00E8737A">
              <w:rPr>
                <w:sz w:val="28"/>
                <w:szCs w:val="28"/>
              </w:rPr>
              <w:t>īpašnieces DL</w:t>
            </w:r>
            <w:r w:rsidRPr="00606F04">
              <w:rPr>
                <w:sz w:val="28"/>
                <w:szCs w:val="28"/>
              </w:rPr>
              <w:t xml:space="preserve"> netika saņemti.</w:t>
            </w:r>
          </w:p>
          <w:p w14:paraId="5F22B3A1" w14:textId="77777777" w:rsidR="000A45D3" w:rsidRPr="00606F04" w:rsidRDefault="000A45D3" w:rsidP="00481C52">
            <w:pPr>
              <w:tabs>
                <w:tab w:val="left" w:pos="430"/>
                <w:tab w:val="left" w:pos="597"/>
                <w:tab w:val="left" w:pos="714"/>
                <w:tab w:val="left" w:pos="997"/>
              </w:tabs>
              <w:ind w:firstLine="310"/>
              <w:jc w:val="both"/>
              <w:rPr>
                <w:sz w:val="28"/>
                <w:szCs w:val="28"/>
              </w:rPr>
            </w:pPr>
            <w:r w:rsidRPr="00606F04">
              <w:rPr>
                <w:sz w:val="28"/>
                <w:szCs w:val="28"/>
              </w:rPr>
              <w:t>2017.gada 1.jūnijā  AAS “</w:t>
            </w:r>
            <w:proofErr w:type="spellStart"/>
            <w:r w:rsidRPr="00606F04">
              <w:rPr>
                <w:sz w:val="28"/>
                <w:szCs w:val="28"/>
              </w:rPr>
              <w:t>InterRisk</w:t>
            </w:r>
            <w:proofErr w:type="spellEnd"/>
            <w:r w:rsidRPr="00606F04">
              <w:rPr>
                <w:sz w:val="28"/>
                <w:szCs w:val="28"/>
              </w:rPr>
              <w:t xml:space="preserve"> </w:t>
            </w:r>
            <w:proofErr w:type="spellStart"/>
            <w:r w:rsidRPr="00606F04">
              <w:rPr>
                <w:sz w:val="28"/>
                <w:szCs w:val="28"/>
              </w:rPr>
              <w:t>Vienna</w:t>
            </w:r>
            <w:proofErr w:type="spellEnd"/>
            <w:r w:rsidRPr="00606F04">
              <w:rPr>
                <w:sz w:val="28"/>
                <w:szCs w:val="28"/>
              </w:rPr>
              <w:t xml:space="preserve"> </w:t>
            </w:r>
            <w:proofErr w:type="spellStart"/>
            <w:r w:rsidRPr="00606F04">
              <w:rPr>
                <w:sz w:val="28"/>
                <w:szCs w:val="28"/>
              </w:rPr>
              <w:t>Insurance</w:t>
            </w:r>
            <w:proofErr w:type="spellEnd"/>
            <w:r w:rsidRPr="00606F04">
              <w:rPr>
                <w:sz w:val="28"/>
                <w:szCs w:val="28"/>
              </w:rPr>
              <w:t xml:space="preserve"> </w:t>
            </w:r>
            <w:proofErr w:type="spellStart"/>
            <w:r w:rsidRPr="00606F04">
              <w:rPr>
                <w:sz w:val="28"/>
                <w:szCs w:val="28"/>
              </w:rPr>
              <w:t>Group</w:t>
            </w:r>
            <w:proofErr w:type="spellEnd"/>
            <w:r w:rsidRPr="00606F04">
              <w:rPr>
                <w:sz w:val="28"/>
                <w:szCs w:val="28"/>
              </w:rPr>
              <w:t>”, kas ir AAS “Baltikums” tiesību pārņēmējs, tika nosūtīta vēstule Nr.17-9/5319 “Par atļauju sadalīt nekustamos īpašumus un atsavināt to daļas”. 2017.gada 11.oktobrī AAS “</w:t>
            </w:r>
            <w:proofErr w:type="spellStart"/>
            <w:r w:rsidRPr="00606F04">
              <w:rPr>
                <w:sz w:val="28"/>
                <w:szCs w:val="28"/>
              </w:rPr>
              <w:t>InterRisk</w:t>
            </w:r>
            <w:proofErr w:type="spellEnd"/>
            <w:r w:rsidRPr="00606F04">
              <w:rPr>
                <w:sz w:val="28"/>
                <w:szCs w:val="28"/>
              </w:rPr>
              <w:t xml:space="preserve"> </w:t>
            </w:r>
            <w:proofErr w:type="spellStart"/>
            <w:r w:rsidRPr="00606F04">
              <w:rPr>
                <w:sz w:val="28"/>
                <w:szCs w:val="28"/>
              </w:rPr>
              <w:t>Vienna</w:t>
            </w:r>
            <w:proofErr w:type="spellEnd"/>
            <w:r w:rsidRPr="00606F04">
              <w:rPr>
                <w:sz w:val="28"/>
                <w:szCs w:val="28"/>
              </w:rPr>
              <w:t xml:space="preserve"> </w:t>
            </w:r>
            <w:proofErr w:type="spellStart"/>
            <w:r w:rsidRPr="00606F04">
              <w:rPr>
                <w:sz w:val="28"/>
                <w:szCs w:val="28"/>
              </w:rPr>
              <w:t>Insurance</w:t>
            </w:r>
            <w:proofErr w:type="spellEnd"/>
            <w:r w:rsidRPr="00606F04">
              <w:rPr>
                <w:sz w:val="28"/>
                <w:szCs w:val="28"/>
              </w:rPr>
              <w:t xml:space="preserve"> </w:t>
            </w:r>
            <w:proofErr w:type="spellStart"/>
            <w:r w:rsidRPr="00606F04">
              <w:rPr>
                <w:sz w:val="28"/>
                <w:szCs w:val="28"/>
              </w:rPr>
              <w:t>Group</w:t>
            </w:r>
            <w:proofErr w:type="spellEnd"/>
            <w:r w:rsidRPr="00606F04">
              <w:rPr>
                <w:sz w:val="28"/>
                <w:szCs w:val="28"/>
              </w:rPr>
              <w:t>” iesniedza notariālu piekrišanu darbībām ar ķīlas objektu, ar kuru atļāva no nekustamā īpašuma “Kumeliņi” atdalīt nekustamo īpašumu “Pirmais Kumeliņš”.</w:t>
            </w:r>
          </w:p>
          <w:p w14:paraId="51521F13" w14:textId="3A251E3A" w:rsidR="000A45D3" w:rsidRPr="00606F04" w:rsidRDefault="00B040D1" w:rsidP="00481C52">
            <w:pPr>
              <w:tabs>
                <w:tab w:val="left" w:pos="430"/>
                <w:tab w:val="left" w:pos="597"/>
                <w:tab w:val="left" w:pos="714"/>
                <w:tab w:val="left" w:pos="997"/>
              </w:tabs>
              <w:ind w:firstLine="310"/>
              <w:jc w:val="both"/>
              <w:rPr>
                <w:sz w:val="28"/>
                <w:szCs w:val="28"/>
              </w:rPr>
            </w:pPr>
            <w:r w:rsidRPr="00B040D1">
              <w:rPr>
                <w:rFonts w:eastAsia="Calibri"/>
                <w:sz w:val="28"/>
                <w:szCs w:val="28"/>
                <w:lang w:eastAsia="en-US"/>
              </w:rPr>
              <w:t xml:space="preserve">Iekšlietu ministrijas ar 2017. gada 29.jūnija </w:t>
            </w:r>
            <w:r w:rsidRPr="00B040D1">
              <w:rPr>
                <w:rFonts w:eastAsia="Calibri"/>
                <w:sz w:val="28"/>
                <w:szCs w:val="28"/>
                <w:lang w:eastAsia="en-US"/>
              </w:rPr>
              <w:lastRenderedPageBreak/>
              <w:t>rīkojumu Nr.1-12/1589 „Par pastāvīgās komisijas izveidošanu sabiedrības vajadzībām nepieciešamā ī</w:t>
            </w:r>
            <w:r>
              <w:rPr>
                <w:rFonts w:eastAsia="Calibri"/>
                <w:sz w:val="28"/>
                <w:szCs w:val="28"/>
                <w:lang w:eastAsia="en-US"/>
              </w:rPr>
              <w:t>pašuma atsavināšanai” izveidotā</w:t>
            </w:r>
            <w:r w:rsidRPr="00B040D1">
              <w:rPr>
                <w:rFonts w:eastAsia="Calibri"/>
                <w:sz w:val="28"/>
                <w:szCs w:val="28"/>
                <w:lang w:eastAsia="en-US"/>
              </w:rPr>
              <w:t xml:space="preserve"> komis</w:t>
            </w:r>
            <w:r>
              <w:rPr>
                <w:rFonts w:eastAsia="Calibri"/>
                <w:sz w:val="28"/>
                <w:szCs w:val="28"/>
                <w:lang w:eastAsia="en-US"/>
              </w:rPr>
              <w:t>ija</w:t>
            </w:r>
            <w:r w:rsidRPr="00B040D1">
              <w:rPr>
                <w:rFonts w:eastAsia="Calibri"/>
                <w:sz w:val="28"/>
                <w:szCs w:val="28"/>
                <w:lang w:eastAsia="en-US"/>
              </w:rPr>
              <w:t xml:space="preserve"> (turpmāk – Komisija) </w:t>
            </w:r>
            <w:r w:rsidR="000A45D3" w:rsidRPr="00606F04">
              <w:rPr>
                <w:sz w:val="28"/>
                <w:szCs w:val="28"/>
              </w:rPr>
              <w:t xml:space="preserve"> saskaņā ar MK noteikumu Nr.204 26.punktu 2017.gada 6.novembrī nosūtīja nekustamā īpašuma “Pirmais Kumeliņš” īpašniecei </w:t>
            </w:r>
            <w:r w:rsidR="00E8737A">
              <w:rPr>
                <w:sz w:val="28"/>
                <w:szCs w:val="28"/>
              </w:rPr>
              <w:t>DL</w:t>
            </w:r>
            <w:r w:rsidR="000A45D3" w:rsidRPr="00606F04">
              <w:rPr>
                <w:sz w:val="28"/>
                <w:szCs w:val="28"/>
              </w:rPr>
              <w:t xml:space="preserve"> (zināšanai arī </w:t>
            </w:r>
            <w:r w:rsidR="009E3D4C">
              <w:rPr>
                <w:sz w:val="28"/>
                <w:szCs w:val="28"/>
              </w:rPr>
              <w:t>AL</w:t>
            </w:r>
            <w:r w:rsidR="00E8737A">
              <w:rPr>
                <w:sz w:val="28"/>
                <w:szCs w:val="28"/>
              </w:rPr>
              <w:t>-2</w:t>
            </w:r>
            <w:r w:rsidR="000A45D3" w:rsidRPr="00606F04">
              <w:rPr>
                <w:sz w:val="28"/>
                <w:szCs w:val="28"/>
              </w:rPr>
              <w:t>) uzaicinājumu piedalīties sēdē par aprēķinātās atlīdzības izvērtēšanu Nr.17-9/11577. Nedz nekustamā īpašuma “Pirmais Kumeliņš” īpašniece</w:t>
            </w:r>
            <w:r w:rsidR="00E8737A">
              <w:rPr>
                <w:sz w:val="28"/>
                <w:szCs w:val="28"/>
              </w:rPr>
              <w:t xml:space="preserve"> DL</w:t>
            </w:r>
            <w:r w:rsidR="000A45D3" w:rsidRPr="00606F04">
              <w:rPr>
                <w:sz w:val="28"/>
                <w:szCs w:val="28"/>
              </w:rPr>
              <w:t xml:space="preserve">, nedz </w:t>
            </w:r>
            <w:r w:rsidR="009E3D4C">
              <w:rPr>
                <w:sz w:val="28"/>
                <w:szCs w:val="28"/>
              </w:rPr>
              <w:t>AL</w:t>
            </w:r>
            <w:r w:rsidR="00E8737A">
              <w:rPr>
                <w:sz w:val="28"/>
                <w:szCs w:val="28"/>
              </w:rPr>
              <w:t>-2</w:t>
            </w:r>
            <w:r w:rsidR="000A45D3" w:rsidRPr="00606F04">
              <w:rPr>
                <w:sz w:val="28"/>
                <w:szCs w:val="28"/>
              </w:rPr>
              <w:t xml:space="preserve"> uzaicinājumam nav atsaucies. </w:t>
            </w:r>
          </w:p>
          <w:p w14:paraId="567EF1D8" w14:textId="1E0D6982" w:rsidR="000A45D3" w:rsidRPr="00606F04" w:rsidRDefault="000A45D3" w:rsidP="00481C52">
            <w:pPr>
              <w:tabs>
                <w:tab w:val="left" w:pos="430"/>
                <w:tab w:val="left" w:pos="597"/>
                <w:tab w:val="left" w:pos="714"/>
                <w:tab w:val="left" w:pos="997"/>
              </w:tabs>
              <w:ind w:firstLine="310"/>
              <w:jc w:val="both"/>
              <w:rPr>
                <w:sz w:val="28"/>
                <w:szCs w:val="28"/>
              </w:rPr>
            </w:pPr>
            <w:r w:rsidRPr="00606F04">
              <w:rPr>
                <w:sz w:val="28"/>
                <w:szCs w:val="28"/>
              </w:rPr>
              <w:t xml:space="preserve">Komisija 2018.gada 4.janvārī nosūtīja nekustamā īpašuma “Pirmais Kumeliņš” īpašniecei </w:t>
            </w:r>
            <w:r w:rsidR="00D806C0">
              <w:rPr>
                <w:sz w:val="28"/>
                <w:szCs w:val="28"/>
              </w:rPr>
              <w:t>DL</w:t>
            </w:r>
            <w:r w:rsidRPr="00606F04">
              <w:rPr>
                <w:sz w:val="28"/>
                <w:szCs w:val="28"/>
              </w:rPr>
              <w:t xml:space="preserve"> (zināšanai arī </w:t>
            </w:r>
            <w:r w:rsidR="009E3D4C">
              <w:rPr>
                <w:sz w:val="28"/>
                <w:szCs w:val="28"/>
              </w:rPr>
              <w:t>AL</w:t>
            </w:r>
            <w:r w:rsidR="00D806C0">
              <w:rPr>
                <w:sz w:val="28"/>
                <w:szCs w:val="28"/>
              </w:rPr>
              <w:t>-2</w:t>
            </w:r>
            <w:r w:rsidRPr="00606F04">
              <w:rPr>
                <w:sz w:val="28"/>
                <w:szCs w:val="28"/>
              </w:rPr>
              <w:t xml:space="preserve">) atkārtotu uzaicinājumu piedalīties sēdē par aprēķinātās atlīdzības izvērtēšanu Nr.1.2.2.-09/121 un 2018.gada 9.janvārī publicēja uzaicinājumu Latvijas Republikas oficiālajā izdevumā „Latvijas Vēstnesis” Nr.6 (6092). Uz uzaicinājumu nedz nekustamā īpašuma “Pirmais Kumeliņš” īpašniece, nedz </w:t>
            </w:r>
            <w:r w:rsidR="009E3D4C">
              <w:rPr>
                <w:sz w:val="28"/>
                <w:szCs w:val="28"/>
              </w:rPr>
              <w:t>AL</w:t>
            </w:r>
            <w:r w:rsidR="00E8737A">
              <w:rPr>
                <w:sz w:val="28"/>
                <w:szCs w:val="28"/>
              </w:rPr>
              <w:t>-2</w:t>
            </w:r>
            <w:r w:rsidRPr="00606F04">
              <w:rPr>
                <w:sz w:val="28"/>
                <w:szCs w:val="28"/>
              </w:rPr>
              <w:t xml:space="preserve"> nav atbildējuši.</w:t>
            </w:r>
          </w:p>
          <w:p w14:paraId="5F10D26B" w14:textId="77777777" w:rsidR="000A45D3" w:rsidRPr="00606F04" w:rsidRDefault="000A45D3" w:rsidP="00481C52">
            <w:pPr>
              <w:tabs>
                <w:tab w:val="left" w:pos="430"/>
                <w:tab w:val="left" w:pos="597"/>
                <w:tab w:val="left" w:pos="714"/>
                <w:tab w:val="left" w:pos="997"/>
              </w:tabs>
              <w:ind w:firstLine="310"/>
              <w:jc w:val="both"/>
              <w:rPr>
                <w:sz w:val="28"/>
                <w:szCs w:val="28"/>
              </w:rPr>
            </w:pPr>
            <w:r w:rsidRPr="00606F04">
              <w:rPr>
                <w:sz w:val="28"/>
                <w:szCs w:val="28"/>
              </w:rPr>
              <w:t xml:space="preserve">Komisija izvērtēja sertificēta vērtētāja aprēķināto atlīdzību par nekustamā īpašuma “Pirmais Kumeliņš” atsavināšanu, salīdzināja to ar līdzvērtīgu nekustamo īpašumu tirgus cenām un atzina, ka sertificēta vērtētāja noteiktais atlīdzības apmērs ir atbilstošs, un nekustamā īpašuma pārvērtēšana nav nepieciešama. </w:t>
            </w:r>
          </w:p>
          <w:p w14:paraId="236542BE" w14:textId="77777777" w:rsidR="000A45D3" w:rsidRDefault="000A45D3" w:rsidP="00481C52">
            <w:pPr>
              <w:tabs>
                <w:tab w:val="left" w:pos="430"/>
                <w:tab w:val="left" w:pos="597"/>
                <w:tab w:val="left" w:pos="714"/>
                <w:tab w:val="left" w:pos="997"/>
              </w:tabs>
              <w:ind w:firstLine="310"/>
              <w:jc w:val="both"/>
              <w:rPr>
                <w:sz w:val="28"/>
                <w:szCs w:val="28"/>
              </w:rPr>
            </w:pPr>
            <w:r w:rsidRPr="00606F04">
              <w:rPr>
                <w:sz w:val="28"/>
                <w:szCs w:val="28"/>
              </w:rPr>
              <w:t xml:space="preserve">Komisija, pamatojoties uz MK noteikumu Nr.204 35.punktu, 2018. gada 23.februāra sēdes slēgtajā daļā pieņēma lēmumu par nekustamā īpašuma “Pirmais Kumeliņš” atsavināšanas atlīdzības apstiprināšanu, nosakot to 22,89 </w:t>
            </w:r>
            <w:r w:rsidRPr="00606F04">
              <w:rPr>
                <w:i/>
                <w:sz w:val="28"/>
                <w:szCs w:val="28"/>
              </w:rPr>
              <w:t>euro</w:t>
            </w:r>
            <w:r w:rsidRPr="00606F04">
              <w:rPr>
                <w:sz w:val="28"/>
                <w:szCs w:val="28"/>
              </w:rPr>
              <w:t xml:space="preserve"> (divdesmit divi </w:t>
            </w:r>
            <w:r w:rsidRPr="00606F04">
              <w:rPr>
                <w:i/>
                <w:sz w:val="28"/>
                <w:szCs w:val="28"/>
              </w:rPr>
              <w:t>euro</w:t>
            </w:r>
            <w:r w:rsidRPr="00606F04">
              <w:rPr>
                <w:sz w:val="28"/>
                <w:szCs w:val="28"/>
              </w:rPr>
              <w:t xml:space="preserve"> un 89 centi) apmērā, kas atbilst sertificēta nekustamā īpašuma vērtētāja noteiktās atlīdzības apmēram (Lēmums Nr. 3).</w:t>
            </w:r>
          </w:p>
          <w:p w14:paraId="01A36BA3" w14:textId="32C70F49" w:rsidR="00D40DD6" w:rsidRDefault="00D40DD6" w:rsidP="00481C52">
            <w:pPr>
              <w:tabs>
                <w:tab w:val="left" w:pos="430"/>
                <w:tab w:val="left" w:pos="597"/>
                <w:tab w:val="left" w:pos="714"/>
                <w:tab w:val="left" w:pos="997"/>
              </w:tabs>
              <w:ind w:firstLine="310"/>
              <w:jc w:val="both"/>
              <w:rPr>
                <w:sz w:val="28"/>
                <w:szCs w:val="28"/>
              </w:rPr>
            </w:pPr>
          </w:p>
          <w:p w14:paraId="68EB2958" w14:textId="2C76331D" w:rsidR="00D40DD6" w:rsidRPr="00450400" w:rsidRDefault="00D40DD6" w:rsidP="00D40DD6">
            <w:pPr>
              <w:tabs>
                <w:tab w:val="left" w:pos="430"/>
                <w:tab w:val="left" w:pos="597"/>
                <w:tab w:val="left" w:pos="714"/>
                <w:tab w:val="left" w:pos="997"/>
              </w:tabs>
              <w:ind w:firstLine="321"/>
              <w:jc w:val="both"/>
              <w:rPr>
                <w:sz w:val="28"/>
                <w:szCs w:val="28"/>
              </w:rPr>
            </w:pPr>
            <w:r>
              <w:rPr>
                <w:sz w:val="28"/>
                <w:szCs w:val="28"/>
              </w:rPr>
              <w:t>2.</w:t>
            </w:r>
            <w:r w:rsidRPr="00450400">
              <w:rPr>
                <w:sz w:val="28"/>
                <w:szCs w:val="28"/>
              </w:rPr>
              <w:t xml:space="preserve"> Nekustamais īpašums „Klusumiņš” ir ierakstīts Rēzeknes rajona tiesas zemesgrāmatu nodaļas Zaļesjes pagasta zemesgrāmatas nodalījumā Nr.100000094456. Nekustamajam īpašumam „Klusumiņš” ir </w:t>
            </w:r>
            <w:r w:rsidR="009F2177">
              <w:rPr>
                <w:sz w:val="28"/>
                <w:szCs w:val="28"/>
              </w:rPr>
              <w:t>paredzēti</w:t>
            </w:r>
            <w:r w:rsidRPr="00450400">
              <w:rPr>
                <w:sz w:val="28"/>
                <w:szCs w:val="28"/>
              </w:rPr>
              <w:t xml:space="preserve"> apgrūtinājumi saskaņā ar ierakstiem projektētās </w:t>
            </w:r>
            <w:r w:rsidRPr="00450400">
              <w:rPr>
                <w:sz w:val="28"/>
                <w:szCs w:val="28"/>
              </w:rPr>
              <w:lastRenderedPageBreak/>
              <w:t>zemes vienības ar kadastra apzīmējumu 6896 006 0146 Apgrūtinājumu plān</w:t>
            </w:r>
            <w:r w:rsidR="009F2177">
              <w:rPr>
                <w:sz w:val="28"/>
                <w:szCs w:val="28"/>
              </w:rPr>
              <w:t>a projektā:</w:t>
            </w:r>
            <w:r w:rsidRPr="00450400">
              <w:rPr>
                <w:sz w:val="28"/>
                <w:szCs w:val="28"/>
              </w:rPr>
              <w:t xml:space="preserve"> </w:t>
            </w:r>
          </w:p>
          <w:p w14:paraId="209E0464" w14:textId="77777777" w:rsidR="00D40DD6" w:rsidRPr="00450400" w:rsidRDefault="00D40DD6" w:rsidP="00D40DD6">
            <w:pPr>
              <w:tabs>
                <w:tab w:val="left" w:pos="430"/>
                <w:tab w:val="left" w:pos="714"/>
                <w:tab w:val="left" w:pos="997"/>
              </w:tabs>
              <w:ind w:firstLine="321"/>
              <w:jc w:val="both"/>
              <w:rPr>
                <w:sz w:val="28"/>
                <w:szCs w:val="28"/>
              </w:rPr>
            </w:pPr>
            <w:r w:rsidRPr="00450400">
              <w:rPr>
                <w:sz w:val="28"/>
                <w:szCs w:val="28"/>
              </w:rPr>
              <w:t>- pierobežas josla 0,0825 ha;</w:t>
            </w:r>
          </w:p>
          <w:p w14:paraId="691B279F" w14:textId="77777777" w:rsidR="00D40DD6" w:rsidRPr="00450400" w:rsidRDefault="00D40DD6" w:rsidP="00D40DD6">
            <w:pPr>
              <w:tabs>
                <w:tab w:val="left" w:pos="430"/>
                <w:tab w:val="left" w:pos="714"/>
                <w:tab w:val="left" w:pos="997"/>
              </w:tabs>
              <w:ind w:firstLine="321"/>
              <w:jc w:val="both"/>
              <w:rPr>
                <w:sz w:val="28"/>
                <w:szCs w:val="28"/>
              </w:rPr>
            </w:pPr>
            <w:r w:rsidRPr="00450400">
              <w:rPr>
                <w:sz w:val="28"/>
                <w:szCs w:val="28"/>
              </w:rPr>
              <w:t>- pierobeža 0,0825 ha;</w:t>
            </w:r>
          </w:p>
          <w:p w14:paraId="51CC00E9" w14:textId="77777777" w:rsidR="00D40DD6" w:rsidRPr="00450400" w:rsidRDefault="00D40DD6" w:rsidP="00D40DD6">
            <w:pPr>
              <w:tabs>
                <w:tab w:val="left" w:pos="430"/>
                <w:tab w:val="left" w:pos="714"/>
                <w:tab w:val="left" w:pos="997"/>
              </w:tabs>
              <w:ind w:firstLine="321"/>
              <w:jc w:val="both"/>
              <w:rPr>
                <w:sz w:val="28"/>
                <w:szCs w:val="28"/>
              </w:rPr>
            </w:pPr>
            <w:r w:rsidRPr="00450400">
              <w:rPr>
                <w:sz w:val="28"/>
                <w:szCs w:val="28"/>
              </w:rPr>
              <w:t>- valsts robežas josla 0,0717 ha.</w:t>
            </w:r>
          </w:p>
          <w:p w14:paraId="1A4BD80B" w14:textId="4DC78E1A" w:rsidR="00D40DD6" w:rsidRPr="00450400" w:rsidRDefault="00D40DD6" w:rsidP="00D40DD6">
            <w:pPr>
              <w:tabs>
                <w:tab w:val="left" w:pos="430"/>
                <w:tab w:val="left" w:pos="597"/>
                <w:tab w:val="left" w:pos="714"/>
                <w:tab w:val="left" w:pos="997"/>
              </w:tabs>
              <w:ind w:firstLine="321"/>
              <w:jc w:val="both"/>
              <w:rPr>
                <w:sz w:val="28"/>
                <w:szCs w:val="28"/>
              </w:rPr>
            </w:pPr>
            <w:r w:rsidRPr="00450400">
              <w:rPr>
                <w:sz w:val="28"/>
                <w:szCs w:val="28"/>
              </w:rPr>
              <w:t xml:space="preserve">Nekustamā īpašuma “Klusumiņš” īpašniekam 2017.gada 8.novembrī ir nosūtīts </w:t>
            </w:r>
            <w:r>
              <w:rPr>
                <w:sz w:val="28"/>
                <w:szCs w:val="28"/>
              </w:rPr>
              <w:t>MK</w:t>
            </w:r>
            <w:r w:rsidRPr="00450400">
              <w:rPr>
                <w:sz w:val="28"/>
                <w:szCs w:val="28"/>
              </w:rPr>
              <w:t xml:space="preserve"> noteikumu Nr.204 13. punktā minētais paziņojums Nr.17-9/11696. Paziņojumam tika pievienots grafiskais materiāls, kurā iezīmētas attiecīgā nekustamā īpašuma atsavināmās daļas robežas.</w:t>
            </w:r>
          </w:p>
          <w:p w14:paraId="6AABD8F6" w14:textId="77777777" w:rsidR="00D40DD6" w:rsidRPr="00450400" w:rsidRDefault="00D40DD6" w:rsidP="00D40DD6">
            <w:pPr>
              <w:tabs>
                <w:tab w:val="left" w:pos="430"/>
                <w:tab w:val="left" w:pos="714"/>
                <w:tab w:val="left" w:pos="997"/>
              </w:tabs>
              <w:ind w:firstLine="321"/>
              <w:jc w:val="both"/>
              <w:rPr>
                <w:sz w:val="28"/>
                <w:szCs w:val="28"/>
              </w:rPr>
            </w:pPr>
            <w:r w:rsidRPr="00450400">
              <w:rPr>
                <w:sz w:val="28"/>
                <w:szCs w:val="28"/>
              </w:rPr>
              <w:t>2017.gada 21.novembrī paziņojums tika publicēts Latvijas Republikas oficiālajā izdevumā “Latvijas Vēstnesis” Nr.230 (6057). Informācija par nekustamo īpašumu “Klusumiņš” un dokumenti, kas raksturo nekustamo īpašumu “Klusumiņš”, tajā skaitā dokumenti, kas raksturo nekustamā īpašuma “Klusumiņš” sastāvu, stāvokli, uz tā gulstošās nastas un apgrūtinājumus, ienesīgumu, un citi dokumenti par nekustamo īpašumu “Klusumiņš”, kas varētu ietekmēt nekustamā īpašuma “Klusumiņš” vērtības noteikšanu, no nekustamā īpašuma “Klusumiņš” īpašnieka nav saņemti.</w:t>
            </w:r>
          </w:p>
          <w:p w14:paraId="5DAF53B2" w14:textId="77777777" w:rsidR="00D40DD6" w:rsidRPr="00450400" w:rsidRDefault="00D40DD6" w:rsidP="00D40DD6">
            <w:pPr>
              <w:tabs>
                <w:tab w:val="left" w:pos="430"/>
                <w:tab w:val="left" w:pos="714"/>
                <w:tab w:val="left" w:pos="997"/>
              </w:tabs>
              <w:ind w:firstLine="321"/>
              <w:jc w:val="both"/>
              <w:rPr>
                <w:sz w:val="28"/>
                <w:szCs w:val="28"/>
              </w:rPr>
            </w:pPr>
            <w:r w:rsidRPr="00450400">
              <w:rPr>
                <w:sz w:val="28"/>
                <w:szCs w:val="28"/>
              </w:rPr>
              <w:t>Sertificētais vērtētājs noteica, ka nekustamā īpašuma “Klusumiņš” tirgus vērtība 2018.gada 20.februārī ir 128,04 </w:t>
            </w:r>
            <w:r w:rsidRPr="00450400">
              <w:rPr>
                <w:i/>
                <w:sz w:val="28"/>
                <w:szCs w:val="28"/>
              </w:rPr>
              <w:t>euro</w:t>
            </w:r>
            <w:r w:rsidRPr="00450400">
              <w:rPr>
                <w:sz w:val="28"/>
                <w:szCs w:val="28"/>
              </w:rPr>
              <w:t xml:space="preserve"> (viens simts divdesmit astoņi </w:t>
            </w:r>
            <w:r w:rsidRPr="00450400">
              <w:rPr>
                <w:i/>
                <w:sz w:val="28"/>
                <w:szCs w:val="28"/>
              </w:rPr>
              <w:t>euro</w:t>
            </w:r>
            <w:r w:rsidRPr="00450400">
              <w:rPr>
                <w:sz w:val="28"/>
                <w:szCs w:val="28"/>
              </w:rPr>
              <w:t xml:space="preserve"> un 04 centi)</w:t>
            </w:r>
            <w:r w:rsidRPr="00450400">
              <w:rPr>
                <w:i/>
                <w:sz w:val="28"/>
                <w:szCs w:val="28"/>
              </w:rPr>
              <w:t xml:space="preserve">. </w:t>
            </w:r>
            <w:r w:rsidRPr="00450400">
              <w:rPr>
                <w:sz w:val="28"/>
                <w:szCs w:val="28"/>
              </w:rPr>
              <w:t>Nekustamā īpašuma “Klusumiņš” atsavināšana  neietekmē atlikušā zemes gabala izmantošanu, uz zemes gabala mežaudzes nav, līdz ar to atsavināšanas rezultātā nekustam</w:t>
            </w:r>
            <w:r>
              <w:rPr>
                <w:sz w:val="28"/>
                <w:szCs w:val="28"/>
              </w:rPr>
              <w:t>ā</w:t>
            </w:r>
            <w:r w:rsidRPr="00450400">
              <w:rPr>
                <w:sz w:val="28"/>
                <w:szCs w:val="28"/>
              </w:rPr>
              <w:t xml:space="preserve"> īpašum</w:t>
            </w:r>
            <w:r>
              <w:rPr>
                <w:sz w:val="28"/>
                <w:szCs w:val="28"/>
              </w:rPr>
              <w:t>a</w:t>
            </w:r>
            <w:r w:rsidRPr="00450400">
              <w:rPr>
                <w:sz w:val="28"/>
                <w:szCs w:val="28"/>
              </w:rPr>
              <w:t xml:space="preserve"> “Klusumiņš”</w:t>
            </w:r>
            <w:r>
              <w:rPr>
                <w:sz w:val="28"/>
                <w:szCs w:val="28"/>
              </w:rPr>
              <w:t xml:space="preserve"> </w:t>
            </w:r>
            <w:r w:rsidRPr="00450400">
              <w:rPr>
                <w:sz w:val="28"/>
                <w:szCs w:val="28"/>
              </w:rPr>
              <w:t xml:space="preserve">īpašniekam radušies zaudējumi nav aprēķināmi – to apmērs ir 0,00 </w:t>
            </w:r>
            <w:r w:rsidRPr="00450400">
              <w:rPr>
                <w:i/>
                <w:sz w:val="28"/>
                <w:szCs w:val="28"/>
              </w:rPr>
              <w:t>euro</w:t>
            </w:r>
            <w:r w:rsidRPr="00450400">
              <w:rPr>
                <w:sz w:val="28"/>
                <w:szCs w:val="28"/>
              </w:rPr>
              <w:t>.</w:t>
            </w:r>
          </w:p>
          <w:p w14:paraId="2A2AB6F2" w14:textId="77777777" w:rsidR="00D40DD6" w:rsidRPr="00450400" w:rsidRDefault="00D40DD6" w:rsidP="00D40DD6">
            <w:pPr>
              <w:tabs>
                <w:tab w:val="left" w:pos="430"/>
                <w:tab w:val="left" w:pos="714"/>
                <w:tab w:val="left" w:pos="997"/>
              </w:tabs>
              <w:ind w:firstLine="321"/>
              <w:jc w:val="both"/>
              <w:rPr>
                <w:sz w:val="28"/>
                <w:szCs w:val="28"/>
              </w:rPr>
            </w:pPr>
            <w:r w:rsidRPr="00450400">
              <w:rPr>
                <w:sz w:val="28"/>
                <w:szCs w:val="28"/>
              </w:rPr>
              <w:t xml:space="preserve">Komisija nav saņēmusi nekustamā īpašuma “Klusumiņš” </w:t>
            </w:r>
            <w:r>
              <w:rPr>
                <w:sz w:val="28"/>
                <w:szCs w:val="28"/>
              </w:rPr>
              <w:t>ī</w:t>
            </w:r>
            <w:r w:rsidRPr="00450400">
              <w:rPr>
                <w:sz w:val="28"/>
                <w:szCs w:val="28"/>
              </w:rPr>
              <w:t>pašnieka atbildi.</w:t>
            </w:r>
          </w:p>
          <w:p w14:paraId="43B92F3D" w14:textId="77777777" w:rsidR="00D40DD6" w:rsidRPr="00450400" w:rsidRDefault="00D40DD6" w:rsidP="00D40DD6">
            <w:pPr>
              <w:tabs>
                <w:tab w:val="left" w:pos="430"/>
                <w:tab w:val="left" w:pos="714"/>
                <w:tab w:val="left" w:pos="997"/>
              </w:tabs>
              <w:ind w:firstLine="321"/>
              <w:jc w:val="both"/>
              <w:rPr>
                <w:sz w:val="28"/>
                <w:szCs w:val="28"/>
              </w:rPr>
            </w:pPr>
            <w:r w:rsidRPr="00450400">
              <w:rPr>
                <w:sz w:val="28"/>
                <w:szCs w:val="28"/>
              </w:rPr>
              <w:t>Komisija, pamatojoties uz MK noteikumu Nr.204 35.punktu, 2018. gada 20.aprīļa sēdes slēgtajā daļā pieņēma lēmumu par nekustamā īpašuma “Klusumiņš” atsavināšanas atlīdzības apstiprināšanu, nosakot to 128,04 </w:t>
            </w:r>
            <w:r w:rsidRPr="00450400">
              <w:rPr>
                <w:i/>
                <w:sz w:val="28"/>
                <w:szCs w:val="28"/>
              </w:rPr>
              <w:t>euro</w:t>
            </w:r>
            <w:r w:rsidRPr="00450400">
              <w:rPr>
                <w:sz w:val="28"/>
                <w:szCs w:val="28"/>
              </w:rPr>
              <w:t xml:space="preserve"> (viens simts divdesmit astoņi </w:t>
            </w:r>
            <w:r w:rsidRPr="00450400">
              <w:rPr>
                <w:i/>
                <w:sz w:val="28"/>
                <w:szCs w:val="28"/>
              </w:rPr>
              <w:t>euro</w:t>
            </w:r>
            <w:r w:rsidRPr="00450400">
              <w:rPr>
                <w:sz w:val="28"/>
                <w:szCs w:val="28"/>
              </w:rPr>
              <w:t xml:space="preserve"> un 04 centi) apmērā (0,1552 </w:t>
            </w:r>
            <w:r w:rsidRPr="00450400">
              <w:rPr>
                <w:i/>
                <w:sz w:val="28"/>
                <w:szCs w:val="28"/>
              </w:rPr>
              <w:t xml:space="preserve">euro </w:t>
            </w:r>
            <w:r w:rsidRPr="00450400">
              <w:rPr>
                <w:sz w:val="28"/>
                <w:szCs w:val="28"/>
              </w:rPr>
              <w:t xml:space="preserve">par 1 kvadrātmetru), kas atbilst sertificēta nekustamā īpašuma vērtētāja noteiktās </w:t>
            </w:r>
            <w:r w:rsidRPr="00450400">
              <w:rPr>
                <w:sz w:val="28"/>
                <w:szCs w:val="28"/>
              </w:rPr>
              <w:lastRenderedPageBreak/>
              <w:t>atlīdzības apmēram (Lēmums Nr.5).</w:t>
            </w:r>
          </w:p>
          <w:p w14:paraId="2F926C49" w14:textId="77777777" w:rsidR="00D40DD6" w:rsidRDefault="00D40DD6" w:rsidP="00481C52">
            <w:pPr>
              <w:tabs>
                <w:tab w:val="left" w:pos="597"/>
                <w:tab w:val="left" w:pos="965"/>
              </w:tabs>
              <w:ind w:firstLine="310"/>
              <w:jc w:val="both"/>
              <w:rPr>
                <w:sz w:val="28"/>
                <w:szCs w:val="28"/>
              </w:rPr>
            </w:pPr>
          </w:p>
          <w:p w14:paraId="17EE9A85" w14:textId="77777777" w:rsidR="00D40DD6" w:rsidRDefault="000A45D3" w:rsidP="00481C52">
            <w:pPr>
              <w:tabs>
                <w:tab w:val="left" w:pos="597"/>
                <w:tab w:val="left" w:pos="965"/>
              </w:tabs>
              <w:ind w:firstLine="310"/>
              <w:jc w:val="both"/>
              <w:rPr>
                <w:sz w:val="28"/>
                <w:szCs w:val="28"/>
              </w:rPr>
            </w:pPr>
            <w:r w:rsidRPr="00606F04">
              <w:rPr>
                <w:sz w:val="28"/>
                <w:szCs w:val="28"/>
              </w:rPr>
              <w:t xml:space="preserve">Iekšlietu ministrija saskaņā ar </w:t>
            </w:r>
            <w:r w:rsidR="00491074">
              <w:rPr>
                <w:sz w:val="28"/>
                <w:szCs w:val="28"/>
              </w:rPr>
              <w:t>MK</w:t>
            </w:r>
            <w:r w:rsidRPr="00606F04">
              <w:rPr>
                <w:sz w:val="28"/>
                <w:szCs w:val="28"/>
              </w:rPr>
              <w:t xml:space="preserve"> noteikumu Nr. 204 36. punktu izskatīja Komisijas 2018.gada 23.februāra lēmumu Nr.3 </w:t>
            </w:r>
            <w:r w:rsidR="00D40DD6">
              <w:rPr>
                <w:sz w:val="28"/>
                <w:szCs w:val="28"/>
              </w:rPr>
              <w:t xml:space="preserve">un </w:t>
            </w:r>
            <w:r w:rsidR="00D40DD6" w:rsidRPr="00450400">
              <w:rPr>
                <w:sz w:val="28"/>
                <w:szCs w:val="28"/>
              </w:rPr>
              <w:t xml:space="preserve">2018.gada 20.aprīļa lēmumu Nr.5 </w:t>
            </w:r>
            <w:r w:rsidRPr="00606F04">
              <w:rPr>
                <w:sz w:val="28"/>
                <w:szCs w:val="28"/>
              </w:rPr>
              <w:t>par atlīdzības apmēru sabiedrības vajadzībām nepieciešamo nekustamo īpašumu atsavināšanai un</w:t>
            </w:r>
            <w:r>
              <w:rPr>
                <w:sz w:val="28"/>
                <w:szCs w:val="28"/>
              </w:rPr>
              <w:t xml:space="preserve"> </w:t>
            </w:r>
            <w:r w:rsidR="00D40DD6" w:rsidRPr="00606F04">
              <w:rPr>
                <w:sz w:val="28"/>
                <w:szCs w:val="28"/>
              </w:rPr>
              <w:t xml:space="preserve">nolēma </w:t>
            </w:r>
          </w:p>
          <w:p w14:paraId="2ED155B5" w14:textId="5B075A8D" w:rsidR="00D40DD6" w:rsidRDefault="00D40DD6" w:rsidP="00481C52">
            <w:pPr>
              <w:tabs>
                <w:tab w:val="left" w:pos="597"/>
                <w:tab w:val="left" w:pos="965"/>
              </w:tabs>
              <w:ind w:firstLine="310"/>
              <w:jc w:val="both"/>
              <w:rPr>
                <w:sz w:val="28"/>
                <w:szCs w:val="28"/>
              </w:rPr>
            </w:pPr>
            <w:r>
              <w:rPr>
                <w:sz w:val="28"/>
                <w:szCs w:val="28"/>
              </w:rPr>
              <w:t xml:space="preserve">1. </w:t>
            </w:r>
            <w:r w:rsidR="000A45D3" w:rsidRPr="00606F04">
              <w:rPr>
                <w:sz w:val="28"/>
                <w:szCs w:val="28"/>
              </w:rPr>
              <w:t xml:space="preserve">ar 2018.gada 26.marta lēmumu Nr.1-66/38 apstiprināt Komisijas noteikto atlīdzības apmēru par nekustamā īpašuma „Pirmais Kumeliņš” atsavināšanu, nosakot taisnīgu atlīdzību 22,89 </w:t>
            </w:r>
            <w:r w:rsidR="000A45D3" w:rsidRPr="00606F04">
              <w:rPr>
                <w:i/>
                <w:sz w:val="28"/>
                <w:szCs w:val="28"/>
              </w:rPr>
              <w:t>euro</w:t>
            </w:r>
            <w:r w:rsidR="000A45D3" w:rsidRPr="00606F04">
              <w:rPr>
                <w:sz w:val="28"/>
                <w:szCs w:val="28"/>
              </w:rPr>
              <w:t xml:space="preserve"> apmērā</w:t>
            </w:r>
          </w:p>
          <w:p w14:paraId="7B0E5D3F" w14:textId="4429B00F" w:rsidR="002F0E05" w:rsidRDefault="004D62A5" w:rsidP="00481C52">
            <w:pPr>
              <w:tabs>
                <w:tab w:val="left" w:pos="597"/>
                <w:tab w:val="left" w:pos="965"/>
              </w:tabs>
              <w:ind w:firstLine="310"/>
              <w:jc w:val="both"/>
              <w:rPr>
                <w:sz w:val="28"/>
                <w:szCs w:val="28"/>
              </w:rPr>
            </w:pPr>
            <w:r>
              <w:rPr>
                <w:sz w:val="28"/>
                <w:szCs w:val="28"/>
              </w:rPr>
              <w:t>2.</w:t>
            </w:r>
            <w:r w:rsidRPr="00450400">
              <w:rPr>
                <w:sz w:val="28"/>
                <w:szCs w:val="28"/>
              </w:rPr>
              <w:t xml:space="preserve"> ar 2018.gada 14.maija lēmumu Nr.1-66/69 nolēma apstiprināt Komisijas noteikto atlīdzības apmēru par nekustamā īpašuma „Klusumiņš” taisnīgas atlīdzības apmēru – 128,04 </w:t>
            </w:r>
            <w:r w:rsidRPr="00450400">
              <w:rPr>
                <w:i/>
                <w:sz w:val="28"/>
                <w:szCs w:val="28"/>
              </w:rPr>
              <w:t>euro</w:t>
            </w:r>
            <w:r w:rsidRPr="00450400">
              <w:rPr>
                <w:sz w:val="28"/>
                <w:szCs w:val="28"/>
              </w:rPr>
              <w:t xml:space="preserve"> apmērā (0,1552 </w:t>
            </w:r>
            <w:r w:rsidRPr="00450400">
              <w:rPr>
                <w:i/>
                <w:sz w:val="28"/>
                <w:szCs w:val="28"/>
              </w:rPr>
              <w:t>euro</w:t>
            </w:r>
            <w:r w:rsidRPr="00450400">
              <w:rPr>
                <w:sz w:val="28"/>
                <w:szCs w:val="28"/>
              </w:rPr>
              <w:t xml:space="preserve"> par vienu kvadrātmetru). Platību izmaiņu gadījumā atlīdzības apmēra noteikšanai tiks izmantota noteiktā īpašuma viena kvadrātmetra cena</w:t>
            </w:r>
            <w:r>
              <w:rPr>
                <w:sz w:val="28"/>
                <w:szCs w:val="28"/>
              </w:rPr>
              <w:t>.</w:t>
            </w:r>
          </w:p>
          <w:p w14:paraId="626EC9CF" w14:textId="77777777" w:rsidR="004D62A5" w:rsidRPr="009F6303" w:rsidRDefault="004D62A5" w:rsidP="00481C52">
            <w:pPr>
              <w:tabs>
                <w:tab w:val="left" w:pos="597"/>
                <w:tab w:val="left" w:pos="965"/>
              </w:tabs>
              <w:ind w:firstLine="310"/>
              <w:jc w:val="both"/>
              <w:rPr>
                <w:sz w:val="28"/>
                <w:szCs w:val="28"/>
              </w:rPr>
            </w:pPr>
          </w:p>
          <w:p w14:paraId="4297DC28" w14:textId="5F70A794" w:rsidR="002F61A4" w:rsidRDefault="002F61A4" w:rsidP="00481C52">
            <w:pPr>
              <w:ind w:firstLine="310"/>
              <w:jc w:val="both"/>
              <w:rPr>
                <w:sz w:val="28"/>
                <w:szCs w:val="28"/>
              </w:rPr>
            </w:pPr>
            <w:r w:rsidRPr="003B7C21">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7FD9C6FB" w14:textId="77777777" w:rsidR="004D62A5" w:rsidRPr="003B7C21" w:rsidRDefault="004D62A5" w:rsidP="00481C52">
            <w:pPr>
              <w:ind w:firstLine="310"/>
              <w:jc w:val="both"/>
              <w:rPr>
                <w:sz w:val="28"/>
                <w:szCs w:val="28"/>
              </w:rPr>
            </w:pPr>
          </w:p>
          <w:p w14:paraId="4920F15F" w14:textId="2CE0DE5A" w:rsidR="002F61A4" w:rsidRPr="003B7C21" w:rsidRDefault="002F61A4" w:rsidP="00481C52">
            <w:pPr>
              <w:ind w:firstLine="310"/>
              <w:jc w:val="both"/>
              <w:rPr>
                <w:sz w:val="28"/>
                <w:szCs w:val="28"/>
              </w:rPr>
            </w:pPr>
            <w:r w:rsidRPr="003B7C21">
              <w:rPr>
                <w:sz w:val="28"/>
                <w:szCs w:val="28"/>
              </w:rPr>
              <w:t>Pēc Ministru kabineta 201</w:t>
            </w:r>
            <w:r w:rsidR="002F0E05">
              <w:rPr>
                <w:sz w:val="28"/>
                <w:szCs w:val="28"/>
              </w:rPr>
              <w:t>8</w:t>
            </w:r>
            <w:r w:rsidRPr="003B7C21">
              <w:rPr>
                <w:sz w:val="28"/>
                <w:szCs w:val="28"/>
              </w:rPr>
              <w:t xml:space="preserve">.gada </w:t>
            </w:r>
            <w:r w:rsidR="002F0E05">
              <w:rPr>
                <w:sz w:val="28"/>
                <w:szCs w:val="28"/>
              </w:rPr>
              <w:t>10.</w:t>
            </w:r>
            <w:r w:rsidR="00F04911">
              <w:rPr>
                <w:sz w:val="28"/>
                <w:szCs w:val="28"/>
              </w:rPr>
              <w:t>jūlija</w:t>
            </w:r>
            <w:r w:rsidRPr="003B7C21">
              <w:rPr>
                <w:sz w:val="28"/>
                <w:szCs w:val="28"/>
              </w:rPr>
              <w:t xml:space="preserve">  rīkojuma Nr.</w:t>
            </w:r>
            <w:r w:rsidR="00F04911">
              <w:rPr>
                <w:sz w:val="28"/>
                <w:szCs w:val="28"/>
              </w:rPr>
              <w:t>310</w:t>
            </w:r>
            <w:r w:rsidRPr="003B7C21">
              <w:rPr>
                <w:sz w:val="28"/>
                <w:szCs w:val="28"/>
              </w:rPr>
              <w:t xml:space="preserve"> „Par nekustamo īpašumu atsavināšanu Latvijas Republikas un Krievijas Federācijas valsts robežas joslas ierīkošanai” pieņemšanas Nodrošinājuma valsts aģentūra (turpmāk – NVA) 201</w:t>
            </w:r>
            <w:r w:rsidR="002F0E05">
              <w:rPr>
                <w:sz w:val="28"/>
                <w:szCs w:val="28"/>
              </w:rPr>
              <w:t>8</w:t>
            </w:r>
            <w:r w:rsidRPr="003B7C21">
              <w:rPr>
                <w:sz w:val="28"/>
                <w:szCs w:val="28"/>
              </w:rPr>
              <w:t xml:space="preserve">.gada </w:t>
            </w:r>
            <w:r w:rsidR="00F04911">
              <w:rPr>
                <w:sz w:val="28"/>
                <w:szCs w:val="28"/>
              </w:rPr>
              <w:t>16.jūlijā</w:t>
            </w:r>
            <w:r w:rsidRPr="003B7C21">
              <w:rPr>
                <w:sz w:val="28"/>
                <w:szCs w:val="28"/>
              </w:rPr>
              <w:t xml:space="preserve"> saskaņā ar Atsavināšanas likuma 11.pantā noteikto nosūtīja nekustamā īpašuma „</w:t>
            </w:r>
            <w:r w:rsidR="00F04911">
              <w:rPr>
                <w:sz w:val="28"/>
                <w:szCs w:val="28"/>
              </w:rPr>
              <w:t>Pirmais Kumeliņš</w:t>
            </w:r>
            <w:r w:rsidRPr="003B7C21">
              <w:rPr>
                <w:sz w:val="28"/>
                <w:szCs w:val="28"/>
              </w:rPr>
              <w:t>” īpašnie</w:t>
            </w:r>
            <w:r w:rsidR="00D806C0">
              <w:rPr>
                <w:sz w:val="28"/>
                <w:szCs w:val="28"/>
              </w:rPr>
              <w:t>cei</w:t>
            </w:r>
            <w:r w:rsidR="006A4CDE">
              <w:rPr>
                <w:sz w:val="28"/>
                <w:szCs w:val="28"/>
              </w:rPr>
              <w:t xml:space="preserve"> DL</w:t>
            </w:r>
            <w:r w:rsidR="00D806C0">
              <w:rPr>
                <w:sz w:val="28"/>
                <w:szCs w:val="28"/>
              </w:rPr>
              <w:t xml:space="preserve">, </w:t>
            </w:r>
            <w:r w:rsidR="00F04911">
              <w:rPr>
                <w:sz w:val="28"/>
                <w:szCs w:val="28"/>
              </w:rPr>
              <w:t xml:space="preserve">zināšanai </w:t>
            </w:r>
            <w:r w:rsidR="009E3D4C">
              <w:rPr>
                <w:sz w:val="28"/>
                <w:szCs w:val="28"/>
              </w:rPr>
              <w:t>AL</w:t>
            </w:r>
            <w:r w:rsidR="00D806C0">
              <w:rPr>
                <w:sz w:val="28"/>
                <w:szCs w:val="28"/>
              </w:rPr>
              <w:t>-2</w:t>
            </w:r>
            <w:r w:rsidR="00F04911">
              <w:rPr>
                <w:sz w:val="28"/>
                <w:szCs w:val="28"/>
              </w:rPr>
              <w:t xml:space="preserve"> kurām par labu zemesgrāmatā ir ierakst</w:t>
            </w:r>
            <w:r w:rsidR="00D806C0">
              <w:rPr>
                <w:sz w:val="28"/>
                <w:szCs w:val="28"/>
              </w:rPr>
              <w:t xml:space="preserve">īts personālservitūts un kreditoram </w:t>
            </w:r>
            <w:r w:rsidR="00D806C0" w:rsidRPr="00606F04">
              <w:rPr>
                <w:sz w:val="28"/>
                <w:szCs w:val="28"/>
              </w:rPr>
              <w:t>AAS “</w:t>
            </w:r>
            <w:proofErr w:type="spellStart"/>
            <w:r w:rsidR="00D806C0" w:rsidRPr="00606F04">
              <w:rPr>
                <w:sz w:val="28"/>
                <w:szCs w:val="28"/>
              </w:rPr>
              <w:t>InterRisk</w:t>
            </w:r>
            <w:proofErr w:type="spellEnd"/>
            <w:r w:rsidR="00D806C0" w:rsidRPr="00606F04">
              <w:rPr>
                <w:sz w:val="28"/>
                <w:szCs w:val="28"/>
              </w:rPr>
              <w:t xml:space="preserve"> </w:t>
            </w:r>
            <w:proofErr w:type="spellStart"/>
            <w:r w:rsidR="00D806C0" w:rsidRPr="00606F04">
              <w:rPr>
                <w:sz w:val="28"/>
                <w:szCs w:val="28"/>
              </w:rPr>
              <w:t>Vienna</w:t>
            </w:r>
            <w:proofErr w:type="spellEnd"/>
            <w:r w:rsidR="00D806C0" w:rsidRPr="00606F04">
              <w:rPr>
                <w:sz w:val="28"/>
                <w:szCs w:val="28"/>
              </w:rPr>
              <w:t xml:space="preserve"> </w:t>
            </w:r>
            <w:proofErr w:type="spellStart"/>
            <w:r w:rsidR="00D806C0" w:rsidRPr="00606F04">
              <w:rPr>
                <w:sz w:val="28"/>
                <w:szCs w:val="28"/>
              </w:rPr>
              <w:t>Insurance</w:t>
            </w:r>
            <w:proofErr w:type="spellEnd"/>
            <w:r w:rsidR="00D806C0" w:rsidRPr="00606F04">
              <w:rPr>
                <w:sz w:val="28"/>
                <w:szCs w:val="28"/>
              </w:rPr>
              <w:t xml:space="preserve"> </w:t>
            </w:r>
            <w:proofErr w:type="spellStart"/>
            <w:r w:rsidR="00D806C0" w:rsidRPr="00606F04">
              <w:rPr>
                <w:sz w:val="28"/>
                <w:szCs w:val="28"/>
              </w:rPr>
              <w:t>Group</w:t>
            </w:r>
            <w:proofErr w:type="spellEnd"/>
            <w:r w:rsidR="00D806C0" w:rsidRPr="00606F04">
              <w:rPr>
                <w:sz w:val="28"/>
                <w:szCs w:val="28"/>
              </w:rPr>
              <w:t>”</w:t>
            </w:r>
            <w:r w:rsidR="00D806C0">
              <w:rPr>
                <w:sz w:val="28"/>
                <w:szCs w:val="28"/>
              </w:rPr>
              <w:t xml:space="preserve"> </w:t>
            </w:r>
            <w:r w:rsidRPr="003B7C21">
              <w:rPr>
                <w:sz w:val="28"/>
                <w:szCs w:val="28"/>
              </w:rPr>
              <w:t>paziņojumu Nr.</w:t>
            </w:r>
            <w:r w:rsidR="002F0E05">
              <w:rPr>
                <w:sz w:val="28"/>
                <w:szCs w:val="28"/>
              </w:rPr>
              <w:t>1.2.2-09</w:t>
            </w:r>
            <w:r w:rsidR="00D806C0">
              <w:rPr>
                <w:sz w:val="28"/>
                <w:szCs w:val="28"/>
              </w:rPr>
              <w:t>/</w:t>
            </w:r>
            <w:r w:rsidR="00F04911">
              <w:rPr>
                <w:sz w:val="28"/>
                <w:szCs w:val="28"/>
              </w:rPr>
              <w:t>7706</w:t>
            </w:r>
            <w:r w:rsidRPr="003B7C21">
              <w:rPr>
                <w:sz w:val="28"/>
                <w:szCs w:val="28"/>
              </w:rPr>
              <w:t xml:space="preserve"> „</w:t>
            </w:r>
            <w:r w:rsidR="006A4CDE">
              <w:rPr>
                <w:sz w:val="28"/>
                <w:szCs w:val="28"/>
              </w:rPr>
              <w:t xml:space="preserve">Par </w:t>
            </w:r>
            <w:r w:rsidR="00F04911">
              <w:rPr>
                <w:sz w:val="28"/>
                <w:szCs w:val="28"/>
              </w:rPr>
              <w:t>līguma projektu</w:t>
            </w:r>
            <w:r w:rsidRPr="003B7C21">
              <w:rPr>
                <w:sz w:val="28"/>
                <w:szCs w:val="28"/>
              </w:rPr>
              <w:t xml:space="preserve">” ar uzaicinājumu </w:t>
            </w:r>
            <w:r w:rsidR="00326BCC" w:rsidRPr="003B7C21">
              <w:rPr>
                <w:sz w:val="28"/>
                <w:szCs w:val="28"/>
              </w:rPr>
              <w:t xml:space="preserve">30 dienu laikā no dienas, kad tas saņemts, </w:t>
            </w:r>
            <w:r w:rsidRPr="003B7C21">
              <w:rPr>
                <w:sz w:val="28"/>
                <w:szCs w:val="28"/>
              </w:rPr>
              <w:t>paziņot par iespēju noslēgt līgumu par nekustamā īpašuma</w:t>
            </w:r>
            <w:r w:rsidR="007261C1">
              <w:rPr>
                <w:sz w:val="28"/>
                <w:szCs w:val="28"/>
              </w:rPr>
              <w:t xml:space="preserve"> “Pirmais Kumeliņš”</w:t>
            </w:r>
            <w:r w:rsidRPr="003B7C21">
              <w:rPr>
                <w:sz w:val="28"/>
                <w:szCs w:val="28"/>
              </w:rPr>
              <w:t xml:space="preserve"> labprātīgu atsavināšanu. </w:t>
            </w:r>
            <w:r w:rsidRPr="003B7C21">
              <w:rPr>
                <w:sz w:val="28"/>
                <w:szCs w:val="28"/>
              </w:rPr>
              <w:lastRenderedPageBreak/>
              <w:t xml:space="preserve">Paziņojumam tika pievienots </w:t>
            </w:r>
            <w:r w:rsidR="006A4CDE">
              <w:rPr>
                <w:sz w:val="28"/>
                <w:szCs w:val="28"/>
              </w:rPr>
              <w:t>atsavināšanas</w:t>
            </w:r>
            <w:r w:rsidRPr="003B7C21">
              <w:rPr>
                <w:sz w:val="28"/>
                <w:szCs w:val="28"/>
              </w:rPr>
              <w:t xml:space="preserve"> līguma projekts.</w:t>
            </w:r>
          </w:p>
          <w:p w14:paraId="0FD8A441" w14:textId="77777777" w:rsidR="002F61A4" w:rsidRPr="003B7C21" w:rsidRDefault="002F61A4" w:rsidP="00481C52">
            <w:pPr>
              <w:ind w:firstLine="310"/>
              <w:jc w:val="both"/>
              <w:rPr>
                <w:sz w:val="28"/>
                <w:szCs w:val="28"/>
              </w:rPr>
            </w:pPr>
            <w:r w:rsidRPr="003B7C21">
              <w:rPr>
                <w:sz w:val="28"/>
                <w:szCs w:val="28"/>
              </w:rPr>
              <w:t xml:space="preserve"> Atbilde uz minēto paziņojumu Atsavināšanas likuma 11.panta pirmajā daļā noteiktajā termiņā netika saņemta.</w:t>
            </w:r>
          </w:p>
          <w:p w14:paraId="052203D2" w14:textId="3AC6231F" w:rsidR="002F61A4" w:rsidRPr="003B7C21" w:rsidRDefault="002F61A4" w:rsidP="00481C52">
            <w:pPr>
              <w:ind w:firstLine="310"/>
              <w:jc w:val="both"/>
              <w:rPr>
                <w:sz w:val="28"/>
                <w:szCs w:val="28"/>
              </w:rPr>
            </w:pPr>
            <w:r w:rsidRPr="003B7C21">
              <w:rPr>
                <w:sz w:val="28"/>
                <w:szCs w:val="28"/>
              </w:rPr>
              <w:t>201</w:t>
            </w:r>
            <w:r w:rsidR="00326BCC" w:rsidRPr="003B7C21">
              <w:rPr>
                <w:sz w:val="28"/>
                <w:szCs w:val="28"/>
              </w:rPr>
              <w:t>8</w:t>
            </w:r>
            <w:r w:rsidRPr="003B7C21">
              <w:rPr>
                <w:sz w:val="28"/>
                <w:szCs w:val="28"/>
              </w:rPr>
              <w:t xml:space="preserve">.gada </w:t>
            </w:r>
            <w:r w:rsidR="00D806C0">
              <w:rPr>
                <w:sz w:val="28"/>
                <w:szCs w:val="28"/>
              </w:rPr>
              <w:t>29.augustā</w:t>
            </w:r>
            <w:r w:rsidR="00326BCC" w:rsidRPr="003B7C21">
              <w:rPr>
                <w:sz w:val="28"/>
                <w:szCs w:val="28"/>
              </w:rPr>
              <w:t xml:space="preserve"> </w:t>
            </w:r>
            <w:r w:rsidRPr="003B7C21">
              <w:rPr>
                <w:sz w:val="28"/>
                <w:szCs w:val="28"/>
              </w:rPr>
              <w:t xml:space="preserve">NVA nosūtīja  </w:t>
            </w:r>
            <w:r w:rsidR="00D806C0" w:rsidRPr="003B7C21">
              <w:rPr>
                <w:sz w:val="28"/>
                <w:szCs w:val="28"/>
              </w:rPr>
              <w:t>nekustamā īpašuma „</w:t>
            </w:r>
            <w:r w:rsidR="00D806C0">
              <w:rPr>
                <w:sz w:val="28"/>
                <w:szCs w:val="28"/>
              </w:rPr>
              <w:t>Pirmais Kumeliņš</w:t>
            </w:r>
            <w:r w:rsidR="00D806C0" w:rsidRPr="003B7C21">
              <w:rPr>
                <w:sz w:val="28"/>
                <w:szCs w:val="28"/>
              </w:rPr>
              <w:t>” īpašnie</w:t>
            </w:r>
            <w:r w:rsidR="00D806C0">
              <w:rPr>
                <w:sz w:val="28"/>
                <w:szCs w:val="28"/>
              </w:rPr>
              <w:t xml:space="preserve">cei, zināšanai </w:t>
            </w:r>
            <w:r w:rsidR="009E3D4C">
              <w:rPr>
                <w:sz w:val="28"/>
                <w:szCs w:val="28"/>
              </w:rPr>
              <w:t>AL</w:t>
            </w:r>
            <w:r w:rsidR="00D806C0">
              <w:rPr>
                <w:sz w:val="28"/>
                <w:szCs w:val="28"/>
              </w:rPr>
              <w:t xml:space="preserve">-2 un </w:t>
            </w:r>
            <w:r w:rsidR="00D806C0" w:rsidRPr="00606F04">
              <w:rPr>
                <w:sz w:val="28"/>
                <w:szCs w:val="28"/>
              </w:rPr>
              <w:t>AAS “</w:t>
            </w:r>
            <w:proofErr w:type="spellStart"/>
            <w:r w:rsidR="00D806C0" w:rsidRPr="00606F04">
              <w:rPr>
                <w:sz w:val="28"/>
                <w:szCs w:val="28"/>
              </w:rPr>
              <w:t>InterRisk</w:t>
            </w:r>
            <w:proofErr w:type="spellEnd"/>
            <w:r w:rsidR="00D806C0" w:rsidRPr="00606F04">
              <w:rPr>
                <w:sz w:val="28"/>
                <w:szCs w:val="28"/>
              </w:rPr>
              <w:t xml:space="preserve"> </w:t>
            </w:r>
            <w:proofErr w:type="spellStart"/>
            <w:r w:rsidR="00D806C0" w:rsidRPr="00606F04">
              <w:rPr>
                <w:sz w:val="28"/>
                <w:szCs w:val="28"/>
              </w:rPr>
              <w:t>Vienna</w:t>
            </w:r>
            <w:proofErr w:type="spellEnd"/>
            <w:r w:rsidR="00D806C0" w:rsidRPr="00606F04">
              <w:rPr>
                <w:sz w:val="28"/>
                <w:szCs w:val="28"/>
              </w:rPr>
              <w:t xml:space="preserve"> </w:t>
            </w:r>
            <w:proofErr w:type="spellStart"/>
            <w:r w:rsidR="00D806C0" w:rsidRPr="00606F04">
              <w:rPr>
                <w:sz w:val="28"/>
                <w:szCs w:val="28"/>
              </w:rPr>
              <w:t>Insurance</w:t>
            </w:r>
            <w:proofErr w:type="spellEnd"/>
            <w:r w:rsidR="00D806C0" w:rsidRPr="00606F04">
              <w:rPr>
                <w:sz w:val="28"/>
                <w:szCs w:val="28"/>
              </w:rPr>
              <w:t xml:space="preserve"> </w:t>
            </w:r>
            <w:proofErr w:type="spellStart"/>
            <w:r w:rsidR="00D806C0" w:rsidRPr="00606F04">
              <w:rPr>
                <w:sz w:val="28"/>
                <w:szCs w:val="28"/>
              </w:rPr>
              <w:t>Group</w:t>
            </w:r>
            <w:proofErr w:type="spellEnd"/>
            <w:r w:rsidR="00D806C0" w:rsidRPr="00606F04">
              <w:rPr>
                <w:sz w:val="28"/>
                <w:szCs w:val="28"/>
              </w:rPr>
              <w:t>”</w:t>
            </w:r>
            <w:r w:rsidR="00D806C0">
              <w:rPr>
                <w:sz w:val="28"/>
                <w:szCs w:val="28"/>
              </w:rPr>
              <w:t xml:space="preserve"> </w:t>
            </w:r>
            <w:r w:rsidRPr="003B7C21">
              <w:rPr>
                <w:sz w:val="28"/>
                <w:szCs w:val="28"/>
              </w:rPr>
              <w:t>atkārtotu paziņojumu Nr.</w:t>
            </w:r>
            <w:r w:rsidR="002F0E05">
              <w:rPr>
                <w:sz w:val="28"/>
                <w:szCs w:val="28"/>
              </w:rPr>
              <w:t>1.2.2-09/</w:t>
            </w:r>
            <w:r w:rsidR="00D806C0">
              <w:rPr>
                <w:sz w:val="28"/>
                <w:szCs w:val="28"/>
              </w:rPr>
              <w:t>9603</w:t>
            </w:r>
            <w:r w:rsidR="002F0E05">
              <w:rPr>
                <w:sz w:val="28"/>
                <w:szCs w:val="28"/>
              </w:rPr>
              <w:t xml:space="preserve"> “Par </w:t>
            </w:r>
            <w:r w:rsidR="006A4CDE">
              <w:rPr>
                <w:sz w:val="28"/>
                <w:szCs w:val="28"/>
              </w:rPr>
              <w:t>līguma projektu</w:t>
            </w:r>
            <w:r w:rsidR="002F0E05">
              <w:rPr>
                <w:sz w:val="28"/>
                <w:szCs w:val="28"/>
              </w:rPr>
              <w:t>”</w:t>
            </w:r>
            <w:r w:rsidRPr="003B7C21">
              <w:rPr>
                <w:sz w:val="28"/>
                <w:szCs w:val="28"/>
              </w:rPr>
              <w:t xml:space="preserve"> ar uzaicinājumu 30 dienu laikā no dienas, kad tas saņemts, paziņot par iespēju noslēgt līgumu par nekustamā īpašuma</w:t>
            </w:r>
            <w:r w:rsidR="007261C1">
              <w:rPr>
                <w:sz w:val="28"/>
                <w:szCs w:val="28"/>
              </w:rPr>
              <w:t xml:space="preserve"> “Pirmais Kumeliņš”</w:t>
            </w:r>
            <w:r w:rsidRPr="003B7C21">
              <w:rPr>
                <w:sz w:val="28"/>
                <w:szCs w:val="28"/>
              </w:rPr>
              <w:t xml:space="preserve"> labprātīgu atsavināšanu. </w:t>
            </w:r>
          </w:p>
          <w:p w14:paraId="04F9373B" w14:textId="1C98C3A2" w:rsidR="002F61A4" w:rsidRDefault="002F61A4" w:rsidP="00481C52">
            <w:pPr>
              <w:ind w:firstLine="310"/>
              <w:jc w:val="both"/>
              <w:rPr>
                <w:sz w:val="28"/>
                <w:szCs w:val="28"/>
              </w:rPr>
            </w:pPr>
            <w:r w:rsidRPr="003B7C21">
              <w:rPr>
                <w:sz w:val="28"/>
                <w:szCs w:val="28"/>
              </w:rPr>
              <w:t>Atbilde uz minēto paziņojumu Atsavināšanas likuma 11.panta pirmajā daļā noteiktajā termiņā netika saņemta.</w:t>
            </w:r>
          </w:p>
          <w:p w14:paraId="2B95E4E3" w14:textId="6C28CA4A" w:rsidR="004D62A5" w:rsidRDefault="004D62A5" w:rsidP="00481C52">
            <w:pPr>
              <w:ind w:firstLine="310"/>
              <w:jc w:val="both"/>
              <w:rPr>
                <w:sz w:val="28"/>
                <w:szCs w:val="28"/>
              </w:rPr>
            </w:pPr>
          </w:p>
          <w:p w14:paraId="1AE4E881" w14:textId="77777777" w:rsidR="004D62A5" w:rsidRDefault="004D62A5" w:rsidP="004D62A5">
            <w:pPr>
              <w:ind w:firstLine="321"/>
              <w:jc w:val="both"/>
              <w:rPr>
                <w:sz w:val="28"/>
                <w:szCs w:val="28"/>
              </w:rPr>
            </w:pPr>
            <w:r w:rsidRPr="00DD7848">
              <w:rPr>
                <w:sz w:val="28"/>
                <w:szCs w:val="28"/>
              </w:rPr>
              <w:t>Pēc Ministru kabineta 2018.gada 1</w:t>
            </w:r>
            <w:r>
              <w:rPr>
                <w:sz w:val="28"/>
                <w:szCs w:val="28"/>
              </w:rPr>
              <w:t>8</w:t>
            </w:r>
            <w:r w:rsidRPr="00DD7848">
              <w:rPr>
                <w:sz w:val="28"/>
                <w:szCs w:val="28"/>
              </w:rPr>
              <w:t>.jūlija  rīkojuma Nr.3</w:t>
            </w:r>
            <w:r>
              <w:rPr>
                <w:sz w:val="28"/>
                <w:szCs w:val="28"/>
              </w:rPr>
              <w:t>33</w:t>
            </w:r>
            <w:r w:rsidRPr="00DD7848">
              <w:rPr>
                <w:sz w:val="28"/>
                <w:szCs w:val="28"/>
              </w:rPr>
              <w:t xml:space="preserve"> „Par nekustamo īpašumu atsavināšanu Latvijas Republikas un Krievijas Federācijas valsts robežas joslas ierīkošanai” pieņemšanas Nodrošinājuma valsts aģentūra (turpmāk – NVA) 2018.gada </w:t>
            </w:r>
            <w:r>
              <w:rPr>
                <w:sz w:val="28"/>
                <w:szCs w:val="28"/>
              </w:rPr>
              <w:t>30</w:t>
            </w:r>
            <w:r w:rsidRPr="00DD7848">
              <w:rPr>
                <w:sz w:val="28"/>
                <w:szCs w:val="28"/>
              </w:rPr>
              <w:t>.jūlijā saskaņā ar Atsavināšanas likuma 11.pantā noteikto nosūtīja nekustamā īpašuma „</w:t>
            </w:r>
            <w:r>
              <w:rPr>
                <w:sz w:val="28"/>
                <w:szCs w:val="28"/>
              </w:rPr>
              <w:t>Klusumiņš</w:t>
            </w:r>
            <w:r w:rsidRPr="00DD7848">
              <w:rPr>
                <w:sz w:val="28"/>
                <w:szCs w:val="28"/>
              </w:rPr>
              <w:t xml:space="preserve">” </w:t>
            </w:r>
            <w:r>
              <w:rPr>
                <w:sz w:val="28"/>
                <w:szCs w:val="28"/>
              </w:rPr>
              <w:t>īpašniekam</w:t>
            </w:r>
            <w:r w:rsidRPr="00DD7848">
              <w:rPr>
                <w:sz w:val="28"/>
                <w:szCs w:val="28"/>
              </w:rPr>
              <w:t xml:space="preserve"> paziņojumu Nr.1.2.2-09/</w:t>
            </w:r>
            <w:r>
              <w:rPr>
                <w:sz w:val="28"/>
                <w:szCs w:val="28"/>
              </w:rPr>
              <w:t>8228</w:t>
            </w:r>
            <w:r w:rsidRPr="00DD7848">
              <w:rPr>
                <w:sz w:val="28"/>
                <w:szCs w:val="28"/>
              </w:rPr>
              <w:t xml:space="preserve"> „Par </w:t>
            </w:r>
            <w:r>
              <w:rPr>
                <w:sz w:val="28"/>
                <w:szCs w:val="28"/>
              </w:rPr>
              <w:t>uzaicinājumu noslēgt līgumu</w:t>
            </w:r>
            <w:r w:rsidRPr="00DD7848">
              <w:rPr>
                <w:sz w:val="28"/>
                <w:szCs w:val="28"/>
              </w:rPr>
              <w:t>” ar uzaicinājumu 30 dienu laikā no dienas, kad tas saņemts, paziņot par iespēju noslēgt līgumu par nekustamā īpašuma labprātīgu atsavināšanu. Paziņojumam tika pievienots atsavināšanas līguma projekts.</w:t>
            </w:r>
          </w:p>
          <w:p w14:paraId="5AB86FBC" w14:textId="77777777" w:rsidR="004D62A5" w:rsidRPr="00DD7848" w:rsidRDefault="004D62A5" w:rsidP="004D62A5">
            <w:pPr>
              <w:ind w:firstLine="321"/>
              <w:jc w:val="both"/>
              <w:rPr>
                <w:sz w:val="28"/>
                <w:szCs w:val="28"/>
              </w:rPr>
            </w:pPr>
            <w:r w:rsidRPr="00450400">
              <w:rPr>
                <w:sz w:val="28"/>
                <w:szCs w:val="28"/>
              </w:rPr>
              <w:t xml:space="preserve">2017.gada </w:t>
            </w:r>
            <w:r>
              <w:rPr>
                <w:sz w:val="28"/>
                <w:szCs w:val="28"/>
              </w:rPr>
              <w:t>6.augustā</w:t>
            </w:r>
            <w:r w:rsidRPr="00450400">
              <w:rPr>
                <w:sz w:val="28"/>
                <w:szCs w:val="28"/>
              </w:rPr>
              <w:t xml:space="preserve"> paziņojums tika publicēts Latvijas Republikas oficiālajā izdevumā “Latvijas Vēstnesis” Nr.</w:t>
            </w:r>
            <w:r>
              <w:rPr>
                <w:sz w:val="28"/>
                <w:szCs w:val="28"/>
              </w:rPr>
              <w:t>154</w:t>
            </w:r>
            <w:r w:rsidRPr="00450400">
              <w:rPr>
                <w:sz w:val="28"/>
                <w:szCs w:val="28"/>
              </w:rPr>
              <w:t xml:space="preserve"> (6</w:t>
            </w:r>
            <w:r>
              <w:rPr>
                <w:sz w:val="28"/>
                <w:szCs w:val="28"/>
              </w:rPr>
              <w:t>240</w:t>
            </w:r>
            <w:r w:rsidRPr="00450400">
              <w:rPr>
                <w:sz w:val="28"/>
                <w:szCs w:val="28"/>
              </w:rPr>
              <w:t xml:space="preserve">). </w:t>
            </w:r>
          </w:p>
          <w:p w14:paraId="70A35516" w14:textId="77777777" w:rsidR="004D62A5" w:rsidRPr="00DD7848" w:rsidRDefault="004D62A5" w:rsidP="004D62A5">
            <w:pPr>
              <w:ind w:firstLine="321"/>
              <w:jc w:val="both"/>
              <w:rPr>
                <w:sz w:val="28"/>
                <w:szCs w:val="28"/>
              </w:rPr>
            </w:pPr>
            <w:r w:rsidRPr="00DD7848">
              <w:rPr>
                <w:sz w:val="28"/>
                <w:szCs w:val="28"/>
              </w:rPr>
              <w:t xml:space="preserve"> Atbilde uz minēto paziņojumu Atsavināšanas likuma 11.panta pirmajā daļā noteiktajā termiņā netika saņemta.</w:t>
            </w:r>
          </w:p>
          <w:p w14:paraId="45042C5F" w14:textId="77777777" w:rsidR="004D62A5" w:rsidRPr="00DD7848" w:rsidRDefault="004D62A5" w:rsidP="004D62A5">
            <w:pPr>
              <w:ind w:firstLine="321"/>
              <w:jc w:val="both"/>
              <w:rPr>
                <w:sz w:val="28"/>
                <w:szCs w:val="28"/>
              </w:rPr>
            </w:pPr>
            <w:r w:rsidRPr="00DD7848">
              <w:rPr>
                <w:sz w:val="28"/>
                <w:szCs w:val="28"/>
              </w:rPr>
              <w:t>2018.gada 29.augustā NVA nosūtīja  nekustamā īpašuma „</w:t>
            </w:r>
            <w:r>
              <w:rPr>
                <w:sz w:val="28"/>
                <w:szCs w:val="28"/>
              </w:rPr>
              <w:t>Klusumiņš</w:t>
            </w:r>
            <w:r w:rsidRPr="00DD7848">
              <w:rPr>
                <w:sz w:val="28"/>
                <w:szCs w:val="28"/>
              </w:rPr>
              <w:t xml:space="preserve">” </w:t>
            </w:r>
            <w:r>
              <w:rPr>
                <w:sz w:val="28"/>
                <w:szCs w:val="28"/>
              </w:rPr>
              <w:t>īpašniekam</w:t>
            </w:r>
            <w:r w:rsidRPr="00DD7848">
              <w:rPr>
                <w:sz w:val="28"/>
                <w:szCs w:val="28"/>
              </w:rPr>
              <w:t xml:space="preserve"> atkārtotu paziņojumu Nr.1.2.2-09/960</w:t>
            </w:r>
            <w:r>
              <w:rPr>
                <w:sz w:val="28"/>
                <w:szCs w:val="28"/>
              </w:rPr>
              <w:t>4</w:t>
            </w:r>
            <w:r w:rsidRPr="00DD7848">
              <w:rPr>
                <w:sz w:val="28"/>
                <w:szCs w:val="28"/>
              </w:rPr>
              <w:t xml:space="preserve"> “Par </w:t>
            </w:r>
            <w:r>
              <w:rPr>
                <w:sz w:val="28"/>
                <w:szCs w:val="28"/>
              </w:rPr>
              <w:t>uzaicinājumu noslēgt līgumu</w:t>
            </w:r>
            <w:r w:rsidRPr="00DD7848">
              <w:rPr>
                <w:sz w:val="28"/>
                <w:szCs w:val="28"/>
              </w:rPr>
              <w:t xml:space="preserve">” ar uzaicinājumu 30 dienu laikā no dienas, kad tas saņemts, paziņot par iespēju noslēgt līgumu par nekustamā </w:t>
            </w:r>
            <w:r w:rsidRPr="00DD7848">
              <w:rPr>
                <w:sz w:val="28"/>
                <w:szCs w:val="28"/>
              </w:rPr>
              <w:lastRenderedPageBreak/>
              <w:t xml:space="preserve">īpašuma labprātīgu atsavināšanu. </w:t>
            </w:r>
          </w:p>
          <w:p w14:paraId="4C270A42" w14:textId="77777777" w:rsidR="004D62A5" w:rsidRPr="00DD7848" w:rsidRDefault="004D62A5" w:rsidP="004D62A5">
            <w:pPr>
              <w:ind w:firstLine="321"/>
              <w:jc w:val="both"/>
              <w:rPr>
                <w:sz w:val="28"/>
                <w:szCs w:val="28"/>
              </w:rPr>
            </w:pPr>
            <w:r w:rsidRPr="00DD7848">
              <w:rPr>
                <w:sz w:val="28"/>
                <w:szCs w:val="28"/>
              </w:rPr>
              <w:t>Atbilde uz minēto paziņojumu Atsavināšanas likuma 11.panta pirmajā daļā noteiktajā termiņā netika saņemta.</w:t>
            </w:r>
          </w:p>
          <w:p w14:paraId="73E5684C" w14:textId="77777777" w:rsidR="004D62A5" w:rsidRPr="003B7C21" w:rsidRDefault="004D62A5" w:rsidP="00481C52">
            <w:pPr>
              <w:ind w:firstLine="310"/>
              <w:jc w:val="both"/>
              <w:rPr>
                <w:sz w:val="28"/>
                <w:szCs w:val="28"/>
              </w:rPr>
            </w:pPr>
          </w:p>
          <w:p w14:paraId="705C05E2" w14:textId="5283C29C" w:rsidR="002F61A4" w:rsidRPr="003B7C21" w:rsidRDefault="002F61A4" w:rsidP="00481C52">
            <w:pPr>
              <w:ind w:firstLine="310"/>
              <w:jc w:val="both"/>
              <w:rPr>
                <w:sz w:val="28"/>
                <w:szCs w:val="28"/>
              </w:rPr>
            </w:pPr>
            <w:r w:rsidRPr="003B7C21">
              <w:rPr>
                <w:sz w:val="28"/>
                <w:szCs w:val="28"/>
              </w:rPr>
              <w:t>Ņemot vērā, ka Atsavināšanas likumā noteiktajā termiņā nekustam</w:t>
            </w:r>
            <w:r w:rsidR="00D806C0">
              <w:rPr>
                <w:sz w:val="28"/>
                <w:szCs w:val="28"/>
              </w:rPr>
              <w:t>ā</w:t>
            </w:r>
            <w:r w:rsidRPr="003B7C21">
              <w:rPr>
                <w:sz w:val="28"/>
                <w:szCs w:val="28"/>
              </w:rPr>
              <w:t xml:space="preserve"> īpašum</w:t>
            </w:r>
            <w:r w:rsidR="00D806C0">
              <w:rPr>
                <w:sz w:val="28"/>
                <w:szCs w:val="28"/>
              </w:rPr>
              <w:t>a</w:t>
            </w:r>
            <w:r w:rsidRPr="003B7C21">
              <w:rPr>
                <w:sz w:val="28"/>
                <w:szCs w:val="28"/>
              </w:rPr>
              <w:t xml:space="preserve"> „</w:t>
            </w:r>
            <w:r w:rsidR="00D806C0">
              <w:rPr>
                <w:sz w:val="28"/>
                <w:szCs w:val="28"/>
              </w:rPr>
              <w:t>Pirmais Kumeliņš</w:t>
            </w:r>
            <w:r w:rsidR="00A50C96" w:rsidRPr="003B7C21">
              <w:rPr>
                <w:sz w:val="28"/>
                <w:szCs w:val="28"/>
              </w:rPr>
              <w:t>”</w:t>
            </w:r>
            <w:r w:rsidRPr="003B7C21">
              <w:rPr>
                <w:sz w:val="28"/>
                <w:szCs w:val="28"/>
              </w:rPr>
              <w:t xml:space="preserve"> </w:t>
            </w:r>
            <w:r w:rsidR="004D62A5">
              <w:rPr>
                <w:sz w:val="28"/>
                <w:szCs w:val="28"/>
              </w:rPr>
              <w:t xml:space="preserve">un nekustamā īpašuma “Klusumiņš” </w:t>
            </w:r>
            <w:r w:rsidR="004D62A5" w:rsidRPr="003B7C21">
              <w:rPr>
                <w:sz w:val="28"/>
                <w:szCs w:val="28"/>
              </w:rPr>
              <w:t>īpašnie</w:t>
            </w:r>
            <w:r w:rsidR="004D62A5">
              <w:rPr>
                <w:sz w:val="28"/>
                <w:szCs w:val="28"/>
              </w:rPr>
              <w:t xml:space="preserve">ki </w:t>
            </w:r>
            <w:r w:rsidRPr="003B7C21">
              <w:rPr>
                <w:sz w:val="28"/>
                <w:szCs w:val="28"/>
              </w:rPr>
              <w:t xml:space="preserve">nav </w:t>
            </w:r>
            <w:r w:rsidR="004D62A5" w:rsidRPr="003B7C21">
              <w:rPr>
                <w:sz w:val="28"/>
                <w:szCs w:val="28"/>
              </w:rPr>
              <w:t>sniegu</w:t>
            </w:r>
            <w:r w:rsidR="004D62A5">
              <w:rPr>
                <w:sz w:val="28"/>
                <w:szCs w:val="28"/>
              </w:rPr>
              <w:t>š</w:t>
            </w:r>
            <w:r w:rsidR="004D62A5" w:rsidRPr="003B7C21">
              <w:rPr>
                <w:sz w:val="28"/>
                <w:szCs w:val="28"/>
              </w:rPr>
              <w:t xml:space="preserve">i </w:t>
            </w:r>
            <w:r w:rsidRPr="003B7C21">
              <w:rPr>
                <w:sz w:val="28"/>
                <w:szCs w:val="28"/>
              </w:rPr>
              <w:t xml:space="preserve">atbildi uz nosūtītajiem atsavināšanas paziņojumiem un </w:t>
            </w:r>
            <w:r w:rsidR="004D62A5" w:rsidRPr="003B7C21">
              <w:rPr>
                <w:sz w:val="28"/>
                <w:szCs w:val="28"/>
              </w:rPr>
              <w:t>līgum</w:t>
            </w:r>
            <w:r w:rsidR="004D62A5">
              <w:rPr>
                <w:sz w:val="28"/>
                <w:szCs w:val="28"/>
              </w:rPr>
              <w:t>i</w:t>
            </w:r>
            <w:r w:rsidR="004D62A5" w:rsidRPr="003B7C21">
              <w:rPr>
                <w:sz w:val="28"/>
                <w:szCs w:val="28"/>
              </w:rPr>
              <w:t xml:space="preserve"> </w:t>
            </w:r>
            <w:r w:rsidRPr="003B7C21">
              <w:rPr>
                <w:sz w:val="28"/>
                <w:szCs w:val="28"/>
              </w:rPr>
              <w:t>par nekustam</w:t>
            </w:r>
            <w:r w:rsidR="00D806C0">
              <w:rPr>
                <w:sz w:val="28"/>
                <w:szCs w:val="28"/>
              </w:rPr>
              <w:t>ā</w:t>
            </w:r>
            <w:r w:rsidRPr="003B7C21">
              <w:rPr>
                <w:sz w:val="28"/>
                <w:szCs w:val="28"/>
              </w:rPr>
              <w:t xml:space="preserve"> īpašum</w:t>
            </w:r>
            <w:r w:rsidR="00D806C0">
              <w:rPr>
                <w:sz w:val="28"/>
                <w:szCs w:val="28"/>
              </w:rPr>
              <w:t>a</w:t>
            </w:r>
            <w:r w:rsidRPr="003B7C21">
              <w:rPr>
                <w:sz w:val="28"/>
                <w:szCs w:val="28"/>
              </w:rPr>
              <w:t xml:space="preserve"> labprātīgu atsavināšanu nav </w:t>
            </w:r>
            <w:r w:rsidR="004D62A5" w:rsidRPr="003B7C21">
              <w:rPr>
                <w:sz w:val="28"/>
                <w:szCs w:val="28"/>
              </w:rPr>
              <w:t>noslēgt</w:t>
            </w:r>
            <w:r w:rsidR="004D62A5">
              <w:rPr>
                <w:sz w:val="28"/>
                <w:szCs w:val="28"/>
              </w:rPr>
              <w:t>i</w:t>
            </w:r>
            <w:r w:rsidRPr="003B7C21">
              <w:rPr>
                <w:sz w:val="28"/>
                <w:szCs w:val="28"/>
              </w:rPr>
              <w:t>, ir izpildīt</w:t>
            </w:r>
            <w:r w:rsidR="00D806C0">
              <w:rPr>
                <w:sz w:val="28"/>
                <w:szCs w:val="28"/>
              </w:rPr>
              <w:t>s</w:t>
            </w:r>
            <w:r w:rsidRPr="003B7C21">
              <w:rPr>
                <w:sz w:val="28"/>
                <w:szCs w:val="28"/>
              </w:rPr>
              <w:t xml:space="preserve"> Atsavināšanas likuma 13.pantā noteiktie priekšnoteikumi likumprojekta par nekustam</w:t>
            </w:r>
            <w:r w:rsidR="00D806C0">
              <w:rPr>
                <w:sz w:val="28"/>
                <w:szCs w:val="28"/>
              </w:rPr>
              <w:t>ā</w:t>
            </w:r>
            <w:r w:rsidRPr="003B7C21">
              <w:rPr>
                <w:sz w:val="28"/>
                <w:szCs w:val="28"/>
              </w:rPr>
              <w:t xml:space="preserve"> īpašum</w:t>
            </w:r>
            <w:r w:rsidR="00D806C0">
              <w:rPr>
                <w:sz w:val="28"/>
                <w:szCs w:val="28"/>
              </w:rPr>
              <w:t>a</w:t>
            </w:r>
            <w:r w:rsidR="007261C1">
              <w:rPr>
                <w:sz w:val="28"/>
                <w:szCs w:val="28"/>
              </w:rPr>
              <w:t xml:space="preserve"> “Pirmais Kumeliņš”</w:t>
            </w:r>
            <w:r w:rsidRPr="003B7C21">
              <w:rPr>
                <w:sz w:val="28"/>
                <w:szCs w:val="28"/>
              </w:rPr>
              <w:t xml:space="preserve"> piespiedu atsavināšanu sabiedrības vajadzībām virzīšanai izskatīšanai Saeimā.</w:t>
            </w:r>
          </w:p>
          <w:p w14:paraId="51E4A204" w14:textId="636D34F5" w:rsidR="002F61A4" w:rsidRPr="003B7C21" w:rsidRDefault="002F61A4" w:rsidP="00481C52">
            <w:pPr>
              <w:ind w:firstLine="310"/>
              <w:jc w:val="both"/>
              <w:rPr>
                <w:sz w:val="28"/>
                <w:szCs w:val="28"/>
              </w:rPr>
            </w:pPr>
            <w:r w:rsidRPr="003B7C21">
              <w:rPr>
                <w:sz w:val="28"/>
                <w:szCs w:val="28"/>
              </w:rPr>
              <w:t>Labums, ko sabiedrība iegūs, nosakot nekustam</w:t>
            </w:r>
            <w:r w:rsidR="00D806C0">
              <w:rPr>
                <w:sz w:val="28"/>
                <w:szCs w:val="28"/>
              </w:rPr>
              <w:t>ā</w:t>
            </w:r>
            <w:r w:rsidRPr="003B7C21">
              <w:rPr>
                <w:sz w:val="28"/>
                <w:szCs w:val="28"/>
              </w:rPr>
              <w:t xml:space="preserve"> īpašum</w:t>
            </w:r>
            <w:r w:rsidR="00D806C0">
              <w:rPr>
                <w:sz w:val="28"/>
                <w:szCs w:val="28"/>
              </w:rPr>
              <w:t>a</w:t>
            </w:r>
            <w:r w:rsidRPr="003B7C21">
              <w:rPr>
                <w:sz w:val="28"/>
                <w:szCs w:val="28"/>
              </w:rPr>
              <w:t xml:space="preserve"> </w:t>
            </w:r>
            <w:r w:rsidR="004D28B8" w:rsidRPr="003B7C21">
              <w:rPr>
                <w:sz w:val="28"/>
                <w:szCs w:val="28"/>
              </w:rPr>
              <w:t>„</w:t>
            </w:r>
            <w:r w:rsidR="00D806C0">
              <w:rPr>
                <w:sz w:val="28"/>
                <w:szCs w:val="28"/>
              </w:rPr>
              <w:t>Pirmais Kumeliņš</w:t>
            </w:r>
            <w:r w:rsidR="004D28B8" w:rsidRPr="003B7C21">
              <w:rPr>
                <w:sz w:val="28"/>
                <w:szCs w:val="28"/>
              </w:rPr>
              <w:t>”</w:t>
            </w:r>
            <w:r w:rsidR="004D62A5">
              <w:rPr>
                <w:sz w:val="28"/>
                <w:szCs w:val="28"/>
              </w:rPr>
              <w:t xml:space="preserve"> un nekustamā īpašuma “Klusumiņš”</w:t>
            </w:r>
            <w:r w:rsidR="004D28B8" w:rsidRPr="003B7C21">
              <w:rPr>
                <w:sz w:val="28"/>
                <w:szCs w:val="28"/>
              </w:rPr>
              <w:t xml:space="preserve"> </w:t>
            </w:r>
            <w:r w:rsidR="004D62A5" w:rsidRPr="003B7C21">
              <w:rPr>
                <w:sz w:val="28"/>
                <w:szCs w:val="28"/>
              </w:rPr>
              <w:t>īpašnie</w:t>
            </w:r>
            <w:r w:rsidR="004D62A5">
              <w:rPr>
                <w:sz w:val="28"/>
                <w:szCs w:val="28"/>
              </w:rPr>
              <w:t>kiem</w:t>
            </w:r>
            <w:r w:rsidR="004D62A5" w:rsidRPr="003B7C21">
              <w:rPr>
                <w:sz w:val="28"/>
                <w:szCs w:val="28"/>
              </w:rPr>
              <w:t xml:space="preserve"> </w:t>
            </w:r>
            <w:r w:rsidRPr="003B7C21">
              <w:rPr>
                <w:sz w:val="28"/>
                <w:szCs w:val="28"/>
              </w:rPr>
              <w:t>pamattiesību ierobežojumu, ir lielāks par indivīd</w:t>
            </w:r>
            <w:r w:rsidR="00D806C0">
              <w:rPr>
                <w:sz w:val="28"/>
                <w:szCs w:val="28"/>
              </w:rPr>
              <w:t>a</w:t>
            </w:r>
            <w:r w:rsidRPr="003B7C21">
              <w:rPr>
                <w:sz w:val="28"/>
                <w:szCs w:val="28"/>
              </w:rPr>
              <w:t xml:space="preserve"> interesēm nodarīto kaitējumu, jo minēt</w:t>
            </w:r>
            <w:r w:rsidR="00272604">
              <w:rPr>
                <w:sz w:val="28"/>
                <w:szCs w:val="28"/>
              </w:rPr>
              <w:t>ais</w:t>
            </w:r>
            <w:r w:rsidRPr="003B7C21">
              <w:rPr>
                <w:sz w:val="28"/>
                <w:szCs w:val="28"/>
              </w:rPr>
              <w:t xml:space="preserve"> nekustam</w:t>
            </w:r>
            <w:r w:rsidR="00272604">
              <w:rPr>
                <w:sz w:val="28"/>
                <w:szCs w:val="28"/>
              </w:rPr>
              <w:t>ais</w:t>
            </w:r>
            <w:r w:rsidRPr="003B7C21">
              <w:rPr>
                <w:sz w:val="28"/>
                <w:szCs w:val="28"/>
              </w:rPr>
              <w:t xml:space="preserve"> īpašum</w:t>
            </w:r>
            <w:r w:rsidR="00272604">
              <w:rPr>
                <w:sz w:val="28"/>
                <w:szCs w:val="28"/>
              </w:rPr>
              <w:t>s</w:t>
            </w:r>
            <w:r w:rsidR="007261C1">
              <w:rPr>
                <w:sz w:val="28"/>
                <w:szCs w:val="28"/>
              </w:rPr>
              <w:t xml:space="preserve"> “Pirmais Kumeliņš”</w:t>
            </w:r>
            <w:r w:rsidR="004D62A5">
              <w:rPr>
                <w:sz w:val="28"/>
                <w:szCs w:val="28"/>
              </w:rPr>
              <w:t xml:space="preserve"> un nekustamais īpašums “Klusumiņš”</w:t>
            </w:r>
            <w:r w:rsidRPr="003B7C21">
              <w:rPr>
                <w:sz w:val="28"/>
                <w:szCs w:val="28"/>
              </w:rPr>
              <w:t xml:space="preserve">  </w:t>
            </w:r>
            <w:r w:rsidR="004D62A5" w:rsidRPr="003B7C21">
              <w:rPr>
                <w:sz w:val="28"/>
                <w:szCs w:val="28"/>
              </w:rPr>
              <w:t>nepieciešam</w:t>
            </w:r>
            <w:r w:rsidR="004D62A5">
              <w:rPr>
                <w:sz w:val="28"/>
                <w:szCs w:val="28"/>
              </w:rPr>
              <w:t>i</w:t>
            </w:r>
            <w:r w:rsidR="004D62A5" w:rsidRPr="003B7C21">
              <w:rPr>
                <w:sz w:val="28"/>
                <w:szCs w:val="28"/>
              </w:rPr>
              <w:t xml:space="preserve"> </w:t>
            </w:r>
            <w:r w:rsidRPr="003B7C21">
              <w:rPr>
                <w:sz w:val="28"/>
                <w:szCs w:val="28"/>
              </w:rPr>
              <w:t>īpašu sabiedrības interešu un publisku mērķu sasniegšanai – robežapsardzības infrastruktūras būvniecībai valsts robežas joslā gar Latvijas Republikas un Krievijas Federācijas valsts robežu, kas paaugstinās Latvijas Republikas un Eiropas Savienības ārējās robežas drošību.</w:t>
            </w:r>
          </w:p>
          <w:p w14:paraId="63A8ADBC" w14:textId="267F4BB7" w:rsidR="002F61A4" w:rsidRPr="003B7C21" w:rsidRDefault="002F61A4" w:rsidP="00481C52">
            <w:pPr>
              <w:ind w:firstLine="310"/>
              <w:jc w:val="both"/>
              <w:rPr>
                <w:sz w:val="28"/>
                <w:szCs w:val="28"/>
              </w:rPr>
            </w:pPr>
            <w:r w:rsidRPr="003B7C21">
              <w:rPr>
                <w:sz w:val="28"/>
                <w:szCs w:val="28"/>
              </w:rPr>
              <w:t xml:space="preserve">Mainīt valsts robežas joslas izvietojumu tā, lai tā neskartu nekustamo īpašumu </w:t>
            </w:r>
            <w:r w:rsidR="004D28B8" w:rsidRPr="003B7C21">
              <w:rPr>
                <w:sz w:val="28"/>
                <w:szCs w:val="28"/>
              </w:rPr>
              <w:t>„</w:t>
            </w:r>
            <w:r w:rsidR="00D806C0">
              <w:rPr>
                <w:sz w:val="28"/>
                <w:szCs w:val="28"/>
              </w:rPr>
              <w:t>Pirmais Kumeliņš</w:t>
            </w:r>
            <w:r w:rsidR="004D28B8" w:rsidRPr="003B7C21">
              <w:rPr>
                <w:sz w:val="28"/>
                <w:szCs w:val="28"/>
              </w:rPr>
              <w:t>”</w:t>
            </w:r>
            <w:r w:rsidR="004D62A5">
              <w:rPr>
                <w:sz w:val="28"/>
                <w:szCs w:val="28"/>
              </w:rPr>
              <w:t xml:space="preserve"> un nekustamo īpašumu “Klusumiņš”</w:t>
            </w:r>
            <w:r w:rsidR="004D28B8" w:rsidRPr="003B7C21">
              <w:rPr>
                <w:sz w:val="28"/>
                <w:szCs w:val="28"/>
              </w:rPr>
              <w:t xml:space="preserve"> </w:t>
            </w:r>
            <w:r w:rsidRPr="003B7C21">
              <w:rPr>
                <w:sz w:val="28"/>
                <w:szCs w:val="28"/>
              </w:rPr>
              <w:t>nav iespējams.</w:t>
            </w:r>
          </w:p>
          <w:p w14:paraId="6EC03CF0" w14:textId="2E77ED91" w:rsidR="002F61A4" w:rsidRPr="003B7C21" w:rsidRDefault="002F61A4" w:rsidP="00481C52">
            <w:pPr>
              <w:ind w:firstLine="310"/>
              <w:jc w:val="both"/>
              <w:rPr>
                <w:sz w:val="28"/>
                <w:szCs w:val="28"/>
              </w:rPr>
            </w:pPr>
            <w:r w:rsidRPr="003B7C21">
              <w:rPr>
                <w:sz w:val="28"/>
                <w:szCs w:val="28"/>
              </w:rPr>
              <w:t xml:space="preserve">Ņemot vērā iepriekš minēto, kā arī robežapsardzības infrastruktūras būvniecības valsts robežas joslā gar Latvijas Republikas un Krievijas Federācijas valsts robežu nozīmīgumu, nepieciešams iegūt nekustamo īpašumu </w:t>
            </w:r>
            <w:r w:rsidR="004D28B8" w:rsidRPr="003B7C21">
              <w:rPr>
                <w:sz w:val="28"/>
                <w:szCs w:val="28"/>
              </w:rPr>
              <w:t>„</w:t>
            </w:r>
            <w:r w:rsidR="00D806C0">
              <w:rPr>
                <w:sz w:val="28"/>
                <w:szCs w:val="28"/>
              </w:rPr>
              <w:t>Pirmais Kumeliņš</w:t>
            </w:r>
            <w:r w:rsidR="004D28B8" w:rsidRPr="003B7C21">
              <w:rPr>
                <w:sz w:val="28"/>
                <w:szCs w:val="28"/>
              </w:rPr>
              <w:t>”</w:t>
            </w:r>
            <w:r w:rsidR="004D62A5">
              <w:rPr>
                <w:sz w:val="28"/>
                <w:szCs w:val="28"/>
              </w:rPr>
              <w:t xml:space="preserve"> un nekustamo īpašumu “Klusumiņš”</w:t>
            </w:r>
            <w:r w:rsidRPr="003B7C21">
              <w:rPr>
                <w:sz w:val="28"/>
                <w:szCs w:val="28"/>
              </w:rPr>
              <w:t>, kas ir izdarāms, pieņemot atsevišķu likumu par nekustamā īpašuma piespiedu atsavināšanu sabiedrības vajadzībām.</w:t>
            </w:r>
          </w:p>
          <w:p w14:paraId="38BDFDAD" w14:textId="23D2B2FA" w:rsidR="00AE7110" w:rsidRDefault="00874E7E" w:rsidP="00481C52">
            <w:pPr>
              <w:ind w:firstLine="310"/>
              <w:jc w:val="both"/>
              <w:rPr>
                <w:sz w:val="28"/>
                <w:szCs w:val="28"/>
              </w:rPr>
            </w:pPr>
            <w:r w:rsidRPr="00874E7E">
              <w:rPr>
                <w:sz w:val="28"/>
                <w:szCs w:val="28"/>
              </w:rPr>
              <w:t xml:space="preserve">Pēc likumprojekta spēkā stāšanās </w:t>
            </w:r>
            <w:r w:rsidR="00AE7110">
              <w:rPr>
                <w:sz w:val="28"/>
                <w:szCs w:val="28"/>
              </w:rPr>
              <w:t xml:space="preserve">Iekšlietu </w:t>
            </w:r>
            <w:r w:rsidR="00AE7110">
              <w:rPr>
                <w:sz w:val="28"/>
                <w:szCs w:val="28"/>
              </w:rPr>
              <w:lastRenderedPageBreak/>
              <w:t xml:space="preserve">ministrija </w:t>
            </w:r>
            <w:r w:rsidRPr="00874E7E">
              <w:rPr>
                <w:sz w:val="28"/>
                <w:szCs w:val="28"/>
              </w:rPr>
              <w:t xml:space="preserve">normatīvajos aktos noteiktajā kārtībā </w:t>
            </w:r>
            <w:r w:rsidR="00AE7110">
              <w:rPr>
                <w:sz w:val="28"/>
                <w:szCs w:val="28"/>
              </w:rPr>
              <w:t>īpašuma tiesības uz nekustamo īpašumu “Pirmais Kumeliņš”</w:t>
            </w:r>
            <w:r w:rsidR="004D62A5">
              <w:rPr>
                <w:sz w:val="28"/>
                <w:szCs w:val="28"/>
              </w:rPr>
              <w:t xml:space="preserve"> un nekustamo īpašumu “Klusumiņš”</w:t>
            </w:r>
            <w:r w:rsidR="00AE7110">
              <w:rPr>
                <w:sz w:val="28"/>
                <w:szCs w:val="28"/>
              </w:rPr>
              <w:t>, brīvu</w:t>
            </w:r>
            <w:r w:rsidR="004D62A5">
              <w:rPr>
                <w:sz w:val="28"/>
                <w:szCs w:val="28"/>
              </w:rPr>
              <w:t>s</w:t>
            </w:r>
            <w:r w:rsidR="00AE7110">
              <w:rPr>
                <w:sz w:val="28"/>
                <w:szCs w:val="28"/>
              </w:rPr>
              <w:t xml:space="preserve"> </w:t>
            </w:r>
            <w:r w:rsidR="00AE7110" w:rsidRPr="003B7C21">
              <w:rPr>
                <w:sz w:val="28"/>
                <w:szCs w:val="28"/>
              </w:rPr>
              <w:t>no visiem apgrūtinājumiem un nastām</w:t>
            </w:r>
            <w:r w:rsidR="00AE7110">
              <w:rPr>
                <w:sz w:val="28"/>
                <w:szCs w:val="28"/>
              </w:rPr>
              <w:t>, nostiprinās</w:t>
            </w:r>
            <w:r w:rsidR="00AE7110" w:rsidRPr="00874E7E">
              <w:rPr>
                <w:sz w:val="28"/>
                <w:szCs w:val="28"/>
              </w:rPr>
              <w:t xml:space="preserve"> zemesgrāmatā</w:t>
            </w:r>
            <w:r w:rsidR="00AE7110">
              <w:rPr>
                <w:sz w:val="28"/>
                <w:szCs w:val="28"/>
              </w:rPr>
              <w:t xml:space="preserve"> uz valsts vārda </w:t>
            </w:r>
            <w:r w:rsidR="00AE7110" w:rsidRPr="00874E7E">
              <w:rPr>
                <w:sz w:val="28"/>
                <w:szCs w:val="28"/>
              </w:rPr>
              <w:t>Iekšlietu ministrijas personā</w:t>
            </w:r>
            <w:r w:rsidR="00AE7110">
              <w:rPr>
                <w:sz w:val="28"/>
                <w:szCs w:val="28"/>
              </w:rPr>
              <w:t>.</w:t>
            </w:r>
          </w:p>
          <w:p w14:paraId="0AE0BD9F" w14:textId="77777777" w:rsidR="002F61A4" w:rsidRPr="003B7C21" w:rsidRDefault="002F61A4" w:rsidP="00481C52">
            <w:pPr>
              <w:ind w:firstLine="310"/>
              <w:jc w:val="both"/>
              <w:rPr>
                <w:sz w:val="28"/>
                <w:szCs w:val="28"/>
              </w:rPr>
            </w:pPr>
            <w:r w:rsidRPr="003B7C21">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58AADD96" w14:textId="6F959150" w:rsidR="002F61A4" w:rsidRDefault="002F61A4" w:rsidP="00481C52">
            <w:pPr>
              <w:ind w:firstLine="310"/>
              <w:jc w:val="both"/>
              <w:rPr>
                <w:sz w:val="28"/>
                <w:szCs w:val="28"/>
              </w:rPr>
            </w:pPr>
            <w:r w:rsidRPr="003B7C21">
              <w:rPr>
                <w:sz w:val="28"/>
                <w:szCs w:val="28"/>
              </w:rPr>
              <w:t xml:space="preserve">Saskaņā ar Atsavināšanas likuma 27.panta pirmajā un otrajā daļā noteikto īpašniekam ir tiesības apstrīdēt Iekšlietu ministrijas noteikto atlīdzības apmēru. Normatīvajos aktos noteiktajā kārtībā </w:t>
            </w:r>
            <w:r w:rsidR="004D62A5" w:rsidRPr="003B7C21">
              <w:rPr>
                <w:sz w:val="28"/>
                <w:szCs w:val="28"/>
              </w:rPr>
              <w:t>īpašniek</w:t>
            </w:r>
            <w:r w:rsidR="004D62A5">
              <w:rPr>
                <w:sz w:val="28"/>
                <w:szCs w:val="28"/>
              </w:rPr>
              <w:t>iem</w:t>
            </w:r>
            <w:r w:rsidR="004D62A5" w:rsidRPr="003B7C21">
              <w:rPr>
                <w:sz w:val="28"/>
                <w:szCs w:val="28"/>
              </w:rPr>
              <w:t xml:space="preserve"> </w:t>
            </w:r>
            <w:r w:rsidRPr="003B7C21">
              <w:rPr>
                <w:sz w:val="28"/>
                <w:szCs w:val="28"/>
              </w:rPr>
              <w:t>ir tiesības iesniegt konstitucionālo sūdzību par nekustamā īpašuma</w:t>
            </w:r>
            <w:r w:rsidR="00044307">
              <w:rPr>
                <w:sz w:val="28"/>
                <w:szCs w:val="28"/>
              </w:rPr>
              <w:t xml:space="preserve"> “Pirmais Kumeliņš”</w:t>
            </w:r>
            <w:r w:rsidR="004D62A5">
              <w:rPr>
                <w:sz w:val="28"/>
                <w:szCs w:val="28"/>
              </w:rPr>
              <w:t xml:space="preserve"> un nekustamā īpašuma “Klusumiņš”</w:t>
            </w:r>
            <w:r w:rsidRPr="003B7C21">
              <w:rPr>
                <w:sz w:val="28"/>
                <w:szCs w:val="28"/>
              </w:rPr>
              <w:t xml:space="preserve"> atsavināšanu.</w:t>
            </w:r>
          </w:p>
          <w:p w14:paraId="3AAFB4EF" w14:textId="77777777" w:rsidR="00D40DD6" w:rsidRDefault="00786162" w:rsidP="00481C52">
            <w:pPr>
              <w:ind w:firstLine="310"/>
              <w:jc w:val="both"/>
              <w:rPr>
                <w:color w:val="000000" w:themeColor="text1"/>
                <w:sz w:val="28"/>
                <w:szCs w:val="28"/>
              </w:rPr>
            </w:pPr>
            <w:r w:rsidRPr="00B47A5D">
              <w:rPr>
                <w:color w:val="000000" w:themeColor="text1"/>
                <w:sz w:val="28"/>
                <w:szCs w:val="28"/>
              </w:rPr>
              <w:t>Izstrādājot šo likumprojektu ņemt</w:t>
            </w:r>
            <w:r w:rsidR="00B47A5D" w:rsidRPr="00B47A5D">
              <w:rPr>
                <w:color w:val="000000" w:themeColor="text1"/>
                <w:sz w:val="28"/>
                <w:szCs w:val="28"/>
              </w:rPr>
              <w:t xml:space="preserve">s vērā valsts iestāžu juridisko dienestu vadītāju 2018.gada 8.novembra sanāksmē nolemtais virzīt grozījumus spēkā esošajos likumos par piespiedu atsavināšanu sabiedrības vajadzībām, kur mainās tikai īpašuma sastāvs, lai mazinātu </w:t>
            </w:r>
            <w:proofErr w:type="spellStart"/>
            <w:r w:rsidR="00B47A5D" w:rsidRPr="00B47A5D">
              <w:rPr>
                <w:color w:val="000000" w:themeColor="text1"/>
                <w:sz w:val="28"/>
                <w:szCs w:val="28"/>
              </w:rPr>
              <w:t>normat</w:t>
            </w:r>
            <w:r w:rsidR="0034670C">
              <w:rPr>
                <w:color w:val="000000" w:themeColor="text1"/>
                <w:sz w:val="28"/>
                <w:szCs w:val="28"/>
              </w:rPr>
              <w:t>ī</w:t>
            </w:r>
            <w:r w:rsidR="00B47A5D" w:rsidRPr="00B47A5D">
              <w:rPr>
                <w:color w:val="000000" w:themeColor="text1"/>
                <w:sz w:val="28"/>
                <w:szCs w:val="28"/>
              </w:rPr>
              <w:t>vīsmu</w:t>
            </w:r>
            <w:proofErr w:type="spellEnd"/>
            <w:r w:rsidR="0034670C">
              <w:rPr>
                <w:color w:val="000000" w:themeColor="text1"/>
                <w:sz w:val="28"/>
                <w:szCs w:val="28"/>
              </w:rPr>
              <w:t>.</w:t>
            </w:r>
            <w:r w:rsidR="00D40DD6">
              <w:rPr>
                <w:color w:val="000000" w:themeColor="text1"/>
                <w:sz w:val="28"/>
                <w:szCs w:val="28"/>
              </w:rPr>
              <w:t xml:space="preserve"> </w:t>
            </w:r>
          </w:p>
          <w:p w14:paraId="2275D161" w14:textId="5D69B0C7" w:rsidR="005426E6" w:rsidRPr="003B7C21" w:rsidRDefault="005426E6" w:rsidP="00481C52">
            <w:pPr>
              <w:ind w:firstLine="310"/>
              <w:jc w:val="both"/>
              <w:rPr>
                <w:sz w:val="28"/>
                <w:szCs w:val="28"/>
              </w:rPr>
            </w:pPr>
            <w:r w:rsidRPr="00450400">
              <w:rPr>
                <w:sz w:val="28"/>
                <w:szCs w:val="28"/>
              </w:rPr>
              <w:t>Projekts attiecas uz Iekšlietu politikas jomu.</w:t>
            </w:r>
          </w:p>
        </w:tc>
      </w:tr>
      <w:tr w:rsidR="002F61A4" w:rsidRPr="00D0551B" w14:paraId="470F5457" w14:textId="77777777" w:rsidTr="0032010A">
        <w:trPr>
          <w:tblCellSpacing w:w="15" w:type="dxa"/>
        </w:trPr>
        <w:tc>
          <w:tcPr>
            <w:tcW w:w="519" w:type="dxa"/>
            <w:hideMark/>
          </w:tcPr>
          <w:p w14:paraId="7A5B2546" w14:textId="3238ABB8" w:rsidR="002F61A4" w:rsidRPr="00D0551B" w:rsidRDefault="002F61A4" w:rsidP="001175C1">
            <w:pPr>
              <w:pStyle w:val="tvhtml"/>
              <w:spacing w:before="0" w:beforeAutospacing="0" w:after="0" w:afterAutospacing="0"/>
              <w:jc w:val="center"/>
              <w:rPr>
                <w:sz w:val="28"/>
                <w:szCs w:val="28"/>
              </w:rPr>
            </w:pPr>
            <w:r w:rsidRPr="00D0551B">
              <w:rPr>
                <w:sz w:val="28"/>
                <w:szCs w:val="28"/>
              </w:rPr>
              <w:lastRenderedPageBreak/>
              <w:t>3.</w:t>
            </w:r>
          </w:p>
        </w:tc>
        <w:tc>
          <w:tcPr>
            <w:tcW w:w="2943" w:type="dxa"/>
            <w:hideMark/>
          </w:tcPr>
          <w:p w14:paraId="15B1F54E" w14:textId="77777777" w:rsidR="002F61A4" w:rsidRPr="00D0551B" w:rsidRDefault="002F61A4" w:rsidP="001175C1">
            <w:pPr>
              <w:rPr>
                <w:sz w:val="28"/>
                <w:szCs w:val="28"/>
              </w:rPr>
            </w:pPr>
            <w:r w:rsidRPr="00D0551B">
              <w:rPr>
                <w:sz w:val="28"/>
                <w:szCs w:val="28"/>
              </w:rPr>
              <w:t>Projekta izstrādē iesaistītās institūcijas un publiskas personas kapitālsabiedrības</w:t>
            </w:r>
          </w:p>
        </w:tc>
        <w:tc>
          <w:tcPr>
            <w:tcW w:w="5624" w:type="dxa"/>
            <w:hideMark/>
          </w:tcPr>
          <w:p w14:paraId="671C6303" w14:textId="1DDBC47B" w:rsidR="002F61A4" w:rsidRPr="00D0551B" w:rsidRDefault="002F61A4" w:rsidP="001175C1">
            <w:pPr>
              <w:rPr>
                <w:sz w:val="28"/>
                <w:szCs w:val="28"/>
              </w:rPr>
            </w:pPr>
            <w:r w:rsidRPr="00EC2E31">
              <w:rPr>
                <w:sz w:val="28"/>
                <w:szCs w:val="28"/>
              </w:rPr>
              <w:t>Iekšlietu ministrija, Nodrošinājuma valsts aģentūra.</w:t>
            </w:r>
          </w:p>
        </w:tc>
      </w:tr>
      <w:tr w:rsidR="002F61A4" w:rsidRPr="00D0551B" w14:paraId="3877C3D0" w14:textId="77777777" w:rsidTr="0032010A">
        <w:trPr>
          <w:tblCellSpacing w:w="15" w:type="dxa"/>
        </w:trPr>
        <w:tc>
          <w:tcPr>
            <w:tcW w:w="519" w:type="dxa"/>
            <w:hideMark/>
          </w:tcPr>
          <w:p w14:paraId="322356D0"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4.</w:t>
            </w:r>
          </w:p>
        </w:tc>
        <w:tc>
          <w:tcPr>
            <w:tcW w:w="2943" w:type="dxa"/>
            <w:hideMark/>
          </w:tcPr>
          <w:p w14:paraId="10C62ECD" w14:textId="77777777" w:rsidR="002F61A4" w:rsidRPr="00D0551B" w:rsidRDefault="002F61A4" w:rsidP="001175C1">
            <w:pPr>
              <w:rPr>
                <w:sz w:val="28"/>
                <w:szCs w:val="28"/>
              </w:rPr>
            </w:pPr>
            <w:r w:rsidRPr="00D0551B">
              <w:rPr>
                <w:sz w:val="28"/>
                <w:szCs w:val="28"/>
              </w:rPr>
              <w:t>Cita informācija</w:t>
            </w:r>
          </w:p>
        </w:tc>
        <w:tc>
          <w:tcPr>
            <w:tcW w:w="5624" w:type="dxa"/>
            <w:hideMark/>
          </w:tcPr>
          <w:p w14:paraId="1DFE1BA8" w14:textId="1280CCDB" w:rsidR="002F61A4" w:rsidRPr="00D0551B" w:rsidRDefault="00F36935" w:rsidP="00AE7110">
            <w:pPr>
              <w:jc w:val="both"/>
              <w:rPr>
                <w:sz w:val="28"/>
                <w:szCs w:val="28"/>
              </w:rPr>
            </w:pPr>
            <w:r w:rsidRPr="002C1AED">
              <w:rPr>
                <w:sz w:val="28"/>
              </w:rPr>
              <w:t xml:space="preserve">Izstrādes procesā izmantoto dokumentu, kas satur personu datus, apstrādes mērķis ir nodrošināt pilnvērtīgu </w:t>
            </w:r>
            <w:r>
              <w:rPr>
                <w:sz w:val="28"/>
              </w:rPr>
              <w:t>likumprojekta</w:t>
            </w:r>
            <w:r w:rsidRPr="002C1AED">
              <w:rPr>
                <w:sz w:val="28"/>
              </w:rPr>
              <w:t xml:space="preserve"> atbilstības izvērtējumu gan normatīvajiem aktiem, gan </w:t>
            </w:r>
            <w:r w:rsidRPr="002C1AED">
              <w:rPr>
                <w:sz w:val="28"/>
              </w:rPr>
              <w:lastRenderedPageBreak/>
              <w:t>dokumentiem, tādējādi nodrošinot, ka ti</w:t>
            </w:r>
            <w:r>
              <w:rPr>
                <w:sz w:val="28"/>
              </w:rPr>
              <w:t>ek aizsargātas visu ar nekustamā īpašuma</w:t>
            </w:r>
            <w:r w:rsidRPr="002C1AED">
              <w:rPr>
                <w:sz w:val="28"/>
              </w:rPr>
              <w:t xml:space="preserve"> atsavināšanu iesaistīto pušu tiesības. Dokumenti, kuri satur personas datus</w:t>
            </w:r>
            <w:r>
              <w:rPr>
                <w:sz w:val="28"/>
              </w:rPr>
              <w:t>,</w:t>
            </w:r>
            <w:r w:rsidRPr="002C1AED">
              <w:rPr>
                <w:sz w:val="28"/>
              </w:rPr>
              <w:t xml:space="preserve"> ir paredzēti šauram subjektu lokam – noteiktajiem saskaņošanas dalībniekiem, kas veic </w:t>
            </w:r>
            <w:r>
              <w:rPr>
                <w:sz w:val="28"/>
              </w:rPr>
              <w:t>likum</w:t>
            </w:r>
            <w:r w:rsidRPr="002C1AED">
              <w:rPr>
                <w:sz w:val="28"/>
              </w:rPr>
              <w:t>projekta un anotācijas izvērtējumu</w:t>
            </w:r>
          </w:p>
        </w:tc>
      </w:tr>
    </w:tbl>
    <w:p w14:paraId="6A917CB8" w14:textId="6DD9C199" w:rsidR="00EC2E31" w:rsidRPr="00EC2E31"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EC2E31" w:rsidRPr="00EC2E31" w14:paraId="3F7A75C8" w14:textId="77777777" w:rsidTr="00EC2E31">
        <w:trPr>
          <w:tblCellSpacing w:w="15" w:type="dxa"/>
        </w:trPr>
        <w:tc>
          <w:tcPr>
            <w:tcW w:w="0" w:type="auto"/>
            <w:gridSpan w:val="3"/>
            <w:vAlign w:val="center"/>
            <w:hideMark/>
          </w:tcPr>
          <w:p w14:paraId="43200C08" w14:textId="77777777" w:rsidR="00EC2E31" w:rsidRPr="00EC2E31" w:rsidRDefault="00EC2E31" w:rsidP="00EC2E31">
            <w:pPr>
              <w:jc w:val="center"/>
              <w:rPr>
                <w:b/>
                <w:bCs/>
                <w:sz w:val="28"/>
                <w:szCs w:val="28"/>
              </w:rPr>
            </w:pPr>
            <w:r w:rsidRPr="00EC2E31">
              <w:rPr>
                <w:b/>
                <w:bCs/>
                <w:sz w:val="28"/>
                <w:szCs w:val="28"/>
              </w:rPr>
              <w:t>II. Tiesību akta projekta ietekme uz sabiedrību, tautsaimniecības attīstību un administratīvo slogu</w:t>
            </w:r>
          </w:p>
        </w:tc>
      </w:tr>
      <w:tr w:rsidR="00EC2E31" w:rsidRPr="00EC2E31" w14:paraId="141B0DD7" w14:textId="77777777" w:rsidTr="00EC2E31">
        <w:trPr>
          <w:tblCellSpacing w:w="15" w:type="dxa"/>
        </w:trPr>
        <w:tc>
          <w:tcPr>
            <w:tcW w:w="296" w:type="pct"/>
            <w:hideMark/>
          </w:tcPr>
          <w:p w14:paraId="5805628E" w14:textId="77777777" w:rsidR="00EC2E31" w:rsidRPr="00EC2E31" w:rsidRDefault="00EC2E31" w:rsidP="00EC2E31">
            <w:pPr>
              <w:jc w:val="center"/>
              <w:rPr>
                <w:sz w:val="28"/>
                <w:szCs w:val="28"/>
              </w:rPr>
            </w:pPr>
            <w:r w:rsidRPr="00EC2E31">
              <w:rPr>
                <w:sz w:val="28"/>
                <w:szCs w:val="28"/>
              </w:rPr>
              <w:t>1.</w:t>
            </w:r>
          </w:p>
        </w:tc>
        <w:tc>
          <w:tcPr>
            <w:tcW w:w="1678" w:type="pct"/>
            <w:hideMark/>
          </w:tcPr>
          <w:p w14:paraId="61A2C6D0" w14:textId="77777777" w:rsidR="00EC2E31" w:rsidRPr="00EC2E31" w:rsidRDefault="00EC2E31" w:rsidP="00EC2E31">
            <w:pPr>
              <w:rPr>
                <w:sz w:val="28"/>
                <w:szCs w:val="28"/>
              </w:rPr>
            </w:pPr>
            <w:r w:rsidRPr="00EC2E31">
              <w:rPr>
                <w:sz w:val="28"/>
                <w:szCs w:val="28"/>
              </w:rPr>
              <w:t xml:space="preserve">Sabiedrības </w:t>
            </w:r>
            <w:proofErr w:type="spellStart"/>
            <w:r w:rsidRPr="00EC2E31">
              <w:rPr>
                <w:sz w:val="28"/>
                <w:szCs w:val="28"/>
              </w:rPr>
              <w:t>mērķgrupas</w:t>
            </w:r>
            <w:proofErr w:type="spellEnd"/>
            <w:r w:rsidRPr="00EC2E31">
              <w:rPr>
                <w:sz w:val="28"/>
                <w:szCs w:val="28"/>
              </w:rPr>
              <w:t>, kuras tiesiskais regulējums ietekmē vai varētu ietekmēt</w:t>
            </w:r>
          </w:p>
        </w:tc>
        <w:tc>
          <w:tcPr>
            <w:tcW w:w="2961" w:type="pct"/>
            <w:hideMark/>
          </w:tcPr>
          <w:p w14:paraId="3CB2029D" w14:textId="3DDA5378" w:rsidR="00EC2E31" w:rsidRPr="00EC2E31" w:rsidRDefault="002F61A4" w:rsidP="00A87DD7">
            <w:pPr>
              <w:ind w:firstLine="277"/>
              <w:jc w:val="both"/>
              <w:rPr>
                <w:sz w:val="28"/>
                <w:szCs w:val="28"/>
              </w:rPr>
            </w:pPr>
            <w:r w:rsidRPr="00FC7508">
              <w:rPr>
                <w:sz w:val="28"/>
              </w:rPr>
              <w:t>Likumprojektā ietvertais regul</w:t>
            </w:r>
            <w:r>
              <w:rPr>
                <w:sz w:val="28"/>
              </w:rPr>
              <w:t>ējums attiecināms uz tajā minēt</w:t>
            </w:r>
            <w:r w:rsidR="00A87DD7">
              <w:rPr>
                <w:sz w:val="28"/>
              </w:rPr>
              <w:t xml:space="preserve">ā </w:t>
            </w:r>
            <w:r>
              <w:rPr>
                <w:sz w:val="28"/>
              </w:rPr>
              <w:t>nekustam</w:t>
            </w:r>
            <w:r w:rsidR="00A87DD7">
              <w:rPr>
                <w:sz w:val="28"/>
              </w:rPr>
              <w:t>ā</w:t>
            </w:r>
            <w:r>
              <w:rPr>
                <w:sz w:val="28"/>
              </w:rPr>
              <w:t xml:space="preserve"> īpašum</w:t>
            </w:r>
            <w:r w:rsidR="00A87DD7">
              <w:rPr>
                <w:sz w:val="28"/>
              </w:rPr>
              <w:t>a</w:t>
            </w:r>
            <w:r>
              <w:rPr>
                <w:sz w:val="28"/>
              </w:rPr>
              <w:t xml:space="preserve"> īpašniek</w:t>
            </w:r>
            <w:r w:rsidR="00A87DD7">
              <w:rPr>
                <w:sz w:val="28"/>
              </w:rPr>
              <w:t>u</w:t>
            </w:r>
            <w:r>
              <w:rPr>
                <w:sz w:val="28"/>
              </w:rPr>
              <w:t>, kur</w:t>
            </w:r>
            <w:r w:rsidR="00A87DD7">
              <w:rPr>
                <w:sz w:val="28"/>
              </w:rPr>
              <w:t>a</w:t>
            </w:r>
            <w:r w:rsidRPr="00FC7508">
              <w:rPr>
                <w:sz w:val="28"/>
              </w:rPr>
              <w:t>m piederošais īpašums tiek atsavināts.</w:t>
            </w:r>
          </w:p>
        </w:tc>
      </w:tr>
      <w:tr w:rsidR="00EC2E31" w:rsidRPr="00EC2E31" w14:paraId="3CF5DD3D" w14:textId="77777777" w:rsidTr="00EC2E31">
        <w:trPr>
          <w:tblCellSpacing w:w="15" w:type="dxa"/>
        </w:trPr>
        <w:tc>
          <w:tcPr>
            <w:tcW w:w="296" w:type="pct"/>
            <w:hideMark/>
          </w:tcPr>
          <w:p w14:paraId="6CEEAB8C" w14:textId="77777777" w:rsidR="00EC2E31" w:rsidRPr="00EC2E31" w:rsidRDefault="00EC2E31" w:rsidP="00EC2E31">
            <w:pPr>
              <w:jc w:val="center"/>
              <w:rPr>
                <w:sz w:val="28"/>
                <w:szCs w:val="28"/>
              </w:rPr>
            </w:pPr>
            <w:r w:rsidRPr="00EC2E31">
              <w:rPr>
                <w:sz w:val="28"/>
                <w:szCs w:val="28"/>
              </w:rPr>
              <w:t>2.</w:t>
            </w:r>
          </w:p>
        </w:tc>
        <w:tc>
          <w:tcPr>
            <w:tcW w:w="1678" w:type="pct"/>
            <w:hideMark/>
          </w:tcPr>
          <w:p w14:paraId="1B380DC7" w14:textId="77777777" w:rsidR="00EC2E31" w:rsidRPr="00EC2E31" w:rsidRDefault="00EC2E31" w:rsidP="00EC2E31">
            <w:pPr>
              <w:rPr>
                <w:sz w:val="28"/>
                <w:szCs w:val="28"/>
              </w:rPr>
            </w:pPr>
            <w:r w:rsidRPr="00EC2E31">
              <w:rPr>
                <w:sz w:val="28"/>
                <w:szCs w:val="28"/>
              </w:rPr>
              <w:t>Tiesiskā regulējuma ietekme uz tautsaimniecību un administratīvo slogu</w:t>
            </w:r>
          </w:p>
        </w:tc>
        <w:tc>
          <w:tcPr>
            <w:tcW w:w="2961" w:type="pct"/>
            <w:hideMark/>
          </w:tcPr>
          <w:p w14:paraId="50753EC5" w14:textId="07E16640" w:rsidR="00EC2E31" w:rsidRPr="00EC2E31" w:rsidRDefault="00EC2E31" w:rsidP="00EC2E31">
            <w:pPr>
              <w:rPr>
                <w:sz w:val="28"/>
                <w:szCs w:val="28"/>
              </w:rPr>
            </w:pPr>
            <w:r w:rsidRPr="00EC2E31">
              <w:rPr>
                <w:sz w:val="28"/>
                <w:szCs w:val="28"/>
              </w:rPr>
              <w:t>Projekts šo jomu neskar.</w:t>
            </w:r>
          </w:p>
        </w:tc>
      </w:tr>
      <w:tr w:rsidR="00EC2E31" w:rsidRPr="00EC2E31" w14:paraId="22E5BD76" w14:textId="77777777" w:rsidTr="00EC2E31">
        <w:trPr>
          <w:tblCellSpacing w:w="15" w:type="dxa"/>
        </w:trPr>
        <w:tc>
          <w:tcPr>
            <w:tcW w:w="296" w:type="pct"/>
            <w:hideMark/>
          </w:tcPr>
          <w:p w14:paraId="3F35468D" w14:textId="77777777" w:rsidR="00EC2E31" w:rsidRPr="00EC2E31" w:rsidRDefault="00EC2E31" w:rsidP="00EC2E31">
            <w:pPr>
              <w:jc w:val="center"/>
              <w:rPr>
                <w:sz w:val="28"/>
                <w:szCs w:val="28"/>
              </w:rPr>
            </w:pPr>
            <w:r w:rsidRPr="00EC2E31">
              <w:rPr>
                <w:sz w:val="28"/>
                <w:szCs w:val="28"/>
              </w:rPr>
              <w:t>3.</w:t>
            </w:r>
          </w:p>
        </w:tc>
        <w:tc>
          <w:tcPr>
            <w:tcW w:w="1678" w:type="pct"/>
            <w:hideMark/>
          </w:tcPr>
          <w:p w14:paraId="79E05D72" w14:textId="77777777" w:rsidR="00EC2E31" w:rsidRPr="00EC2E31" w:rsidRDefault="00EC2E31" w:rsidP="00EC2E31">
            <w:pPr>
              <w:rPr>
                <w:sz w:val="28"/>
                <w:szCs w:val="28"/>
              </w:rPr>
            </w:pPr>
            <w:r w:rsidRPr="00EC2E31">
              <w:rPr>
                <w:sz w:val="28"/>
                <w:szCs w:val="28"/>
              </w:rPr>
              <w:t>Administratīvo izmaksu monetārs novērtējums</w:t>
            </w:r>
          </w:p>
        </w:tc>
        <w:tc>
          <w:tcPr>
            <w:tcW w:w="2961" w:type="pct"/>
            <w:hideMark/>
          </w:tcPr>
          <w:p w14:paraId="2F6DD088" w14:textId="729EB396" w:rsidR="00EC2E31" w:rsidRPr="00EC2E31" w:rsidRDefault="00EC2E31" w:rsidP="00EC2E31">
            <w:pPr>
              <w:rPr>
                <w:sz w:val="28"/>
                <w:szCs w:val="28"/>
              </w:rPr>
            </w:pPr>
            <w:r w:rsidRPr="00EC2E31">
              <w:rPr>
                <w:sz w:val="28"/>
                <w:szCs w:val="28"/>
              </w:rPr>
              <w:t>Projekts šo jomu neskar.</w:t>
            </w:r>
          </w:p>
        </w:tc>
      </w:tr>
      <w:tr w:rsidR="00EC2E31" w:rsidRPr="00EC2E31" w14:paraId="3E7ACA3D" w14:textId="77777777" w:rsidTr="00EC2E31">
        <w:trPr>
          <w:tblCellSpacing w:w="15" w:type="dxa"/>
        </w:trPr>
        <w:tc>
          <w:tcPr>
            <w:tcW w:w="296" w:type="pct"/>
            <w:hideMark/>
          </w:tcPr>
          <w:p w14:paraId="62A2195A" w14:textId="77777777" w:rsidR="00EC2E31" w:rsidRPr="00EC2E31" w:rsidRDefault="00EC2E31" w:rsidP="00EC2E31">
            <w:pPr>
              <w:jc w:val="center"/>
              <w:rPr>
                <w:sz w:val="28"/>
                <w:szCs w:val="28"/>
              </w:rPr>
            </w:pPr>
            <w:r w:rsidRPr="00EC2E31">
              <w:rPr>
                <w:sz w:val="28"/>
                <w:szCs w:val="28"/>
              </w:rPr>
              <w:t>4.</w:t>
            </w:r>
          </w:p>
        </w:tc>
        <w:tc>
          <w:tcPr>
            <w:tcW w:w="1678" w:type="pct"/>
            <w:hideMark/>
          </w:tcPr>
          <w:p w14:paraId="7FB38874" w14:textId="77777777" w:rsidR="00EC2E31" w:rsidRPr="00EC2E31" w:rsidRDefault="00EC2E31" w:rsidP="00EC2E31">
            <w:pPr>
              <w:rPr>
                <w:sz w:val="28"/>
                <w:szCs w:val="28"/>
              </w:rPr>
            </w:pPr>
            <w:r w:rsidRPr="00EC2E31">
              <w:rPr>
                <w:sz w:val="28"/>
                <w:szCs w:val="28"/>
              </w:rPr>
              <w:t>Atbilstības izmaksu monetārs novērtējums</w:t>
            </w:r>
          </w:p>
        </w:tc>
        <w:tc>
          <w:tcPr>
            <w:tcW w:w="2961" w:type="pct"/>
            <w:hideMark/>
          </w:tcPr>
          <w:p w14:paraId="2586C686" w14:textId="6E813716" w:rsidR="00EC2E31" w:rsidRPr="00EC2E31" w:rsidRDefault="00EC2E31" w:rsidP="00EC2E31">
            <w:pPr>
              <w:rPr>
                <w:sz w:val="28"/>
                <w:szCs w:val="28"/>
              </w:rPr>
            </w:pPr>
            <w:r w:rsidRPr="00EC2E31">
              <w:rPr>
                <w:sz w:val="28"/>
                <w:szCs w:val="28"/>
              </w:rPr>
              <w:t>Projekts šo jomu neskar.</w:t>
            </w:r>
          </w:p>
        </w:tc>
      </w:tr>
      <w:tr w:rsidR="00EC2E31" w:rsidRPr="00EC2E31" w14:paraId="0B2E9440" w14:textId="77777777" w:rsidTr="00EC2E31">
        <w:trPr>
          <w:tblCellSpacing w:w="15" w:type="dxa"/>
        </w:trPr>
        <w:tc>
          <w:tcPr>
            <w:tcW w:w="296" w:type="pct"/>
            <w:hideMark/>
          </w:tcPr>
          <w:p w14:paraId="07AD4B8C" w14:textId="77777777" w:rsidR="00EC2E31" w:rsidRPr="00EC2E31" w:rsidRDefault="00EC2E31" w:rsidP="00EC2E31">
            <w:pPr>
              <w:jc w:val="center"/>
              <w:rPr>
                <w:sz w:val="28"/>
                <w:szCs w:val="28"/>
              </w:rPr>
            </w:pPr>
            <w:r w:rsidRPr="00EC2E31">
              <w:rPr>
                <w:sz w:val="28"/>
                <w:szCs w:val="28"/>
              </w:rPr>
              <w:t>5.</w:t>
            </w:r>
          </w:p>
        </w:tc>
        <w:tc>
          <w:tcPr>
            <w:tcW w:w="1678" w:type="pct"/>
            <w:hideMark/>
          </w:tcPr>
          <w:p w14:paraId="1E37F4FB" w14:textId="77777777" w:rsidR="00EC2E31" w:rsidRPr="00EC2E31" w:rsidRDefault="00EC2E31" w:rsidP="00EC2E31">
            <w:pPr>
              <w:rPr>
                <w:sz w:val="28"/>
                <w:szCs w:val="28"/>
              </w:rPr>
            </w:pPr>
            <w:r w:rsidRPr="00EC2E31">
              <w:rPr>
                <w:sz w:val="28"/>
                <w:szCs w:val="28"/>
              </w:rPr>
              <w:t>Cita informācija</w:t>
            </w:r>
          </w:p>
        </w:tc>
        <w:tc>
          <w:tcPr>
            <w:tcW w:w="2961" w:type="pct"/>
            <w:hideMark/>
          </w:tcPr>
          <w:p w14:paraId="63BE00B9" w14:textId="58D341D2" w:rsidR="00EC2E31" w:rsidRPr="00EC2E31" w:rsidRDefault="00EC2E31" w:rsidP="00EC2E31">
            <w:pPr>
              <w:rPr>
                <w:sz w:val="28"/>
                <w:szCs w:val="28"/>
              </w:rPr>
            </w:pPr>
            <w:r w:rsidRPr="00EC2E31">
              <w:rPr>
                <w:sz w:val="28"/>
                <w:szCs w:val="28"/>
              </w:rPr>
              <w:t>Nav.</w:t>
            </w:r>
          </w:p>
        </w:tc>
      </w:tr>
    </w:tbl>
    <w:p w14:paraId="283A59A1" w14:textId="77777777" w:rsidR="00EC2E31" w:rsidRPr="00EC2E31"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EC2E31" w:rsidRPr="00EC2E31" w14:paraId="2C260131" w14:textId="77777777" w:rsidTr="00EC2E31">
        <w:trPr>
          <w:tblCellSpacing w:w="15" w:type="dxa"/>
        </w:trPr>
        <w:tc>
          <w:tcPr>
            <w:tcW w:w="0" w:type="auto"/>
            <w:gridSpan w:val="8"/>
            <w:vAlign w:val="center"/>
            <w:hideMark/>
          </w:tcPr>
          <w:p w14:paraId="080E6ADB" w14:textId="77777777" w:rsidR="00EC2E31" w:rsidRPr="00EC2E31" w:rsidRDefault="00EC2E31" w:rsidP="00EC2E31">
            <w:pPr>
              <w:jc w:val="center"/>
              <w:rPr>
                <w:b/>
                <w:bCs/>
                <w:sz w:val="28"/>
                <w:szCs w:val="28"/>
              </w:rPr>
            </w:pPr>
            <w:r w:rsidRPr="00EC2E31">
              <w:rPr>
                <w:b/>
                <w:bCs/>
                <w:sz w:val="28"/>
                <w:szCs w:val="28"/>
              </w:rPr>
              <w:t>III. Tiesību akta projekta ietekme uz valsts budžetu un pašvaldību budžetiem</w:t>
            </w:r>
          </w:p>
        </w:tc>
      </w:tr>
      <w:tr w:rsidR="00EC2E31" w:rsidRPr="00EC2E31" w14:paraId="30D30D44" w14:textId="77777777" w:rsidTr="00F63BA2">
        <w:trPr>
          <w:tblCellSpacing w:w="15" w:type="dxa"/>
        </w:trPr>
        <w:tc>
          <w:tcPr>
            <w:tcW w:w="1005" w:type="pct"/>
            <w:vMerge w:val="restart"/>
            <w:vAlign w:val="center"/>
            <w:hideMark/>
          </w:tcPr>
          <w:p w14:paraId="49088007" w14:textId="77777777" w:rsidR="00EC2E31" w:rsidRPr="00EC2E31" w:rsidRDefault="00EC2E31" w:rsidP="00EC2E31">
            <w:pPr>
              <w:jc w:val="center"/>
              <w:rPr>
                <w:sz w:val="28"/>
                <w:szCs w:val="28"/>
              </w:rPr>
            </w:pPr>
            <w:r w:rsidRPr="00EC2E31">
              <w:rPr>
                <w:sz w:val="28"/>
                <w:szCs w:val="28"/>
              </w:rPr>
              <w:t>Rādītāji</w:t>
            </w:r>
          </w:p>
        </w:tc>
        <w:tc>
          <w:tcPr>
            <w:tcW w:w="1066" w:type="pct"/>
            <w:gridSpan w:val="2"/>
            <w:vMerge w:val="restart"/>
            <w:vAlign w:val="center"/>
            <w:hideMark/>
          </w:tcPr>
          <w:p w14:paraId="66247477" w14:textId="07FAABED" w:rsidR="00EC2E31" w:rsidRPr="00EC2E31" w:rsidRDefault="00EC2E31" w:rsidP="002F3C5A">
            <w:pPr>
              <w:jc w:val="center"/>
              <w:rPr>
                <w:sz w:val="28"/>
                <w:szCs w:val="28"/>
              </w:rPr>
            </w:pPr>
            <w:r>
              <w:rPr>
                <w:sz w:val="28"/>
                <w:szCs w:val="28"/>
              </w:rPr>
              <w:t>201</w:t>
            </w:r>
            <w:r w:rsidR="002F3C5A">
              <w:rPr>
                <w:sz w:val="28"/>
                <w:szCs w:val="28"/>
              </w:rPr>
              <w:t>9</w:t>
            </w:r>
            <w:r>
              <w:rPr>
                <w:sz w:val="28"/>
                <w:szCs w:val="28"/>
              </w:rPr>
              <w:t>.</w:t>
            </w:r>
            <w:r w:rsidRPr="00EC2E31">
              <w:rPr>
                <w:sz w:val="28"/>
                <w:szCs w:val="28"/>
              </w:rPr>
              <w:t>gads</w:t>
            </w:r>
          </w:p>
        </w:tc>
        <w:tc>
          <w:tcPr>
            <w:tcW w:w="2863" w:type="pct"/>
            <w:gridSpan w:val="5"/>
            <w:vAlign w:val="center"/>
            <w:hideMark/>
          </w:tcPr>
          <w:p w14:paraId="1F94F6F6" w14:textId="77777777" w:rsidR="00EC2E31" w:rsidRPr="00EC2E31" w:rsidRDefault="00EC2E31" w:rsidP="00EC2E31">
            <w:pPr>
              <w:jc w:val="center"/>
              <w:rPr>
                <w:sz w:val="28"/>
                <w:szCs w:val="28"/>
              </w:rPr>
            </w:pPr>
            <w:r w:rsidRPr="00EC2E31">
              <w:rPr>
                <w:sz w:val="28"/>
                <w:szCs w:val="28"/>
              </w:rPr>
              <w:t>Turpmākie trīs gadi (</w:t>
            </w:r>
            <w:r w:rsidRPr="00EC2E31">
              <w:rPr>
                <w:i/>
                <w:iCs/>
                <w:sz w:val="28"/>
                <w:szCs w:val="28"/>
              </w:rPr>
              <w:t>euro</w:t>
            </w:r>
            <w:r w:rsidRPr="00EC2E31">
              <w:rPr>
                <w:sz w:val="28"/>
                <w:szCs w:val="28"/>
              </w:rPr>
              <w:t>)</w:t>
            </w:r>
          </w:p>
        </w:tc>
      </w:tr>
      <w:tr w:rsidR="00EC2E31" w:rsidRPr="00EC2E31" w14:paraId="3B9C9A0D" w14:textId="77777777" w:rsidTr="00F63BA2">
        <w:trPr>
          <w:tblCellSpacing w:w="15" w:type="dxa"/>
        </w:trPr>
        <w:tc>
          <w:tcPr>
            <w:tcW w:w="0" w:type="auto"/>
            <w:vMerge/>
            <w:vAlign w:val="center"/>
            <w:hideMark/>
          </w:tcPr>
          <w:p w14:paraId="2BB0B1A3" w14:textId="77777777" w:rsidR="00EC2E31" w:rsidRPr="00EC2E31" w:rsidRDefault="00EC2E31" w:rsidP="00EC2E31">
            <w:pPr>
              <w:rPr>
                <w:sz w:val="28"/>
                <w:szCs w:val="28"/>
              </w:rPr>
            </w:pPr>
          </w:p>
        </w:tc>
        <w:tc>
          <w:tcPr>
            <w:tcW w:w="0" w:type="auto"/>
            <w:gridSpan w:val="2"/>
            <w:vMerge/>
            <w:vAlign w:val="center"/>
            <w:hideMark/>
          </w:tcPr>
          <w:p w14:paraId="349B7C14" w14:textId="77777777" w:rsidR="00EC2E31" w:rsidRPr="00EC2E31" w:rsidRDefault="00EC2E31" w:rsidP="00EC2E31">
            <w:pPr>
              <w:rPr>
                <w:sz w:val="28"/>
                <w:szCs w:val="28"/>
              </w:rPr>
            </w:pPr>
          </w:p>
        </w:tc>
        <w:tc>
          <w:tcPr>
            <w:tcW w:w="1034" w:type="pct"/>
            <w:gridSpan w:val="2"/>
            <w:vAlign w:val="center"/>
            <w:hideMark/>
          </w:tcPr>
          <w:p w14:paraId="4BF3D824" w14:textId="19E75941" w:rsidR="00EC2E31" w:rsidRPr="00EC2E31" w:rsidRDefault="00EC2E31" w:rsidP="002F3C5A">
            <w:pPr>
              <w:jc w:val="center"/>
              <w:rPr>
                <w:sz w:val="28"/>
                <w:szCs w:val="28"/>
              </w:rPr>
            </w:pPr>
            <w:r>
              <w:rPr>
                <w:sz w:val="28"/>
                <w:szCs w:val="28"/>
              </w:rPr>
              <w:t>20</w:t>
            </w:r>
            <w:r w:rsidR="002F3C5A">
              <w:rPr>
                <w:sz w:val="28"/>
                <w:szCs w:val="28"/>
              </w:rPr>
              <w:t>20</w:t>
            </w:r>
            <w:r>
              <w:rPr>
                <w:sz w:val="28"/>
                <w:szCs w:val="28"/>
              </w:rPr>
              <w:t>.gads</w:t>
            </w:r>
          </w:p>
        </w:tc>
        <w:tc>
          <w:tcPr>
            <w:tcW w:w="1038" w:type="pct"/>
            <w:gridSpan w:val="2"/>
            <w:vAlign w:val="center"/>
            <w:hideMark/>
          </w:tcPr>
          <w:p w14:paraId="64B7C4DA" w14:textId="57C30B08" w:rsidR="00EC2E31" w:rsidRPr="00EC2E31" w:rsidRDefault="00EC2E31" w:rsidP="002F3C5A">
            <w:pPr>
              <w:jc w:val="center"/>
              <w:rPr>
                <w:sz w:val="28"/>
                <w:szCs w:val="28"/>
              </w:rPr>
            </w:pPr>
            <w:r>
              <w:rPr>
                <w:sz w:val="28"/>
                <w:szCs w:val="28"/>
              </w:rPr>
              <w:t>202</w:t>
            </w:r>
            <w:r w:rsidR="002F3C5A">
              <w:rPr>
                <w:sz w:val="28"/>
                <w:szCs w:val="28"/>
              </w:rPr>
              <w:t>1</w:t>
            </w:r>
            <w:r>
              <w:rPr>
                <w:sz w:val="28"/>
                <w:szCs w:val="28"/>
              </w:rPr>
              <w:t>.gads</w:t>
            </w:r>
          </w:p>
        </w:tc>
        <w:tc>
          <w:tcPr>
            <w:tcW w:w="758" w:type="pct"/>
            <w:vAlign w:val="center"/>
            <w:hideMark/>
          </w:tcPr>
          <w:p w14:paraId="7907CEFC" w14:textId="6C3AF4FF" w:rsidR="00EC2E31" w:rsidRPr="00EC2E31" w:rsidRDefault="00EC2E31" w:rsidP="002F3C5A">
            <w:pPr>
              <w:jc w:val="center"/>
              <w:rPr>
                <w:sz w:val="28"/>
                <w:szCs w:val="28"/>
              </w:rPr>
            </w:pPr>
            <w:r>
              <w:rPr>
                <w:sz w:val="28"/>
                <w:szCs w:val="28"/>
              </w:rPr>
              <w:t>202</w:t>
            </w:r>
            <w:r w:rsidR="002F3C5A">
              <w:rPr>
                <w:sz w:val="28"/>
                <w:szCs w:val="28"/>
              </w:rPr>
              <w:t>2</w:t>
            </w:r>
            <w:r>
              <w:rPr>
                <w:sz w:val="28"/>
                <w:szCs w:val="28"/>
              </w:rPr>
              <w:t>.gads</w:t>
            </w:r>
          </w:p>
        </w:tc>
      </w:tr>
      <w:tr w:rsidR="00EC2E31" w:rsidRPr="00EC2E31" w14:paraId="28FEB7D7" w14:textId="77777777" w:rsidTr="00F63BA2">
        <w:trPr>
          <w:tblCellSpacing w:w="15" w:type="dxa"/>
        </w:trPr>
        <w:tc>
          <w:tcPr>
            <w:tcW w:w="0" w:type="auto"/>
            <w:vMerge/>
            <w:vAlign w:val="center"/>
            <w:hideMark/>
          </w:tcPr>
          <w:p w14:paraId="01CEABFC" w14:textId="77777777" w:rsidR="00EC2E31" w:rsidRPr="00EC2E31" w:rsidRDefault="00EC2E31" w:rsidP="00EC2E31">
            <w:pPr>
              <w:rPr>
                <w:sz w:val="28"/>
                <w:szCs w:val="28"/>
              </w:rPr>
            </w:pPr>
          </w:p>
        </w:tc>
        <w:tc>
          <w:tcPr>
            <w:tcW w:w="494" w:type="pct"/>
            <w:vAlign w:val="center"/>
            <w:hideMark/>
          </w:tcPr>
          <w:p w14:paraId="70A88C0E" w14:textId="77777777" w:rsidR="00EC2E31" w:rsidRPr="00EC2E31" w:rsidRDefault="00EC2E31" w:rsidP="00EC2E31">
            <w:pPr>
              <w:jc w:val="center"/>
            </w:pPr>
            <w:r w:rsidRPr="00EC2E31">
              <w:t>saskaņā ar valsts budžetu kārtējam gadam</w:t>
            </w:r>
          </w:p>
        </w:tc>
        <w:tc>
          <w:tcPr>
            <w:tcW w:w="557" w:type="pct"/>
            <w:vAlign w:val="center"/>
            <w:hideMark/>
          </w:tcPr>
          <w:p w14:paraId="0D11E70F" w14:textId="77777777" w:rsidR="00EC2E31" w:rsidRPr="00EC2E31" w:rsidRDefault="00EC2E31" w:rsidP="00EC2E31">
            <w:pPr>
              <w:jc w:val="center"/>
            </w:pPr>
            <w:r w:rsidRPr="00EC2E31">
              <w:t>izmaiņas kārtējā gadā, salīdzinot ar valsts budžetu kārtējam gadam</w:t>
            </w:r>
          </w:p>
        </w:tc>
        <w:tc>
          <w:tcPr>
            <w:tcW w:w="461" w:type="pct"/>
            <w:vAlign w:val="center"/>
            <w:hideMark/>
          </w:tcPr>
          <w:p w14:paraId="02D9D922" w14:textId="77777777" w:rsidR="00EC2E31" w:rsidRPr="00EC2E31" w:rsidRDefault="00EC2E31" w:rsidP="00EC2E31">
            <w:pPr>
              <w:jc w:val="center"/>
            </w:pPr>
            <w:r w:rsidRPr="00EC2E31">
              <w:t>saskaņā ar vidēja termiņa budžeta ietvaru</w:t>
            </w:r>
          </w:p>
        </w:tc>
        <w:tc>
          <w:tcPr>
            <w:tcW w:w="557" w:type="pct"/>
            <w:vAlign w:val="center"/>
            <w:hideMark/>
          </w:tcPr>
          <w:p w14:paraId="7A6BA70B" w14:textId="77777777" w:rsidR="00EC2E31" w:rsidRPr="00EC2E31" w:rsidRDefault="00EC2E31" w:rsidP="00EC2E31">
            <w:pPr>
              <w:jc w:val="center"/>
            </w:pPr>
            <w:r w:rsidRPr="00EC2E31">
              <w:t>izmaiņas, salīdzinot ar vidēja termiņa budžeta ietvaru n+1 gadam</w:t>
            </w:r>
          </w:p>
        </w:tc>
        <w:tc>
          <w:tcPr>
            <w:tcW w:w="464" w:type="pct"/>
            <w:vAlign w:val="center"/>
            <w:hideMark/>
          </w:tcPr>
          <w:p w14:paraId="0EF44BF6" w14:textId="77777777" w:rsidR="00EC2E31" w:rsidRPr="00EC2E31" w:rsidRDefault="00EC2E31" w:rsidP="00EC2E31">
            <w:pPr>
              <w:jc w:val="center"/>
            </w:pPr>
            <w:r w:rsidRPr="00EC2E31">
              <w:t>saskaņā ar vidēja termiņa budžeta ietvaru</w:t>
            </w:r>
          </w:p>
        </w:tc>
        <w:tc>
          <w:tcPr>
            <w:tcW w:w="558" w:type="pct"/>
            <w:vAlign w:val="center"/>
            <w:hideMark/>
          </w:tcPr>
          <w:p w14:paraId="4D12C341" w14:textId="77777777" w:rsidR="00EC2E31" w:rsidRPr="00EC2E31" w:rsidRDefault="00EC2E31" w:rsidP="00EC2E31">
            <w:pPr>
              <w:jc w:val="center"/>
            </w:pPr>
            <w:r w:rsidRPr="00EC2E31">
              <w:t>izmaiņas, salīdzinot ar vidēja termiņa budžeta ietvaru n+2 gadam</w:t>
            </w:r>
          </w:p>
        </w:tc>
        <w:tc>
          <w:tcPr>
            <w:tcW w:w="758" w:type="pct"/>
            <w:vAlign w:val="center"/>
            <w:hideMark/>
          </w:tcPr>
          <w:p w14:paraId="63D978DE" w14:textId="77777777" w:rsidR="00EC2E31" w:rsidRPr="00EC2E31" w:rsidRDefault="00EC2E31" w:rsidP="00EC2E31">
            <w:pPr>
              <w:jc w:val="center"/>
            </w:pPr>
            <w:r w:rsidRPr="00EC2E31">
              <w:t>izmaiņas, salīdzinot ar vidēja termiņa budžeta ietvaru n+2 gadam</w:t>
            </w:r>
          </w:p>
        </w:tc>
      </w:tr>
      <w:tr w:rsidR="00EC2E31" w:rsidRPr="00EC2E31" w14:paraId="7E6B0844" w14:textId="77777777" w:rsidTr="00F63BA2">
        <w:trPr>
          <w:tblCellSpacing w:w="15" w:type="dxa"/>
        </w:trPr>
        <w:tc>
          <w:tcPr>
            <w:tcW w:w="1005" w:type="pct"/>
            <w:vAlign w:val="center"/>
            <w:hideMark/>
          </w:tcPr>
          <w:p w14:paraId="4EDF68C1" w14:textId="77777777" w:rsidR="00EC2E31" w:rsidRPr="00EC2E31" w:rsidRDefault="00EC2E31" w:rsidP="00EC2E31">
            <w:pPr>
              <w:jc w:val="center"/>
              <w:rPr>
                <w:sz w:val="28"/>
                <w:szCs w:val="28"/>
              </w:rPr>
            </w:pPr>
            <w:r w:rsidRPr="00EC2E31">
              <w:rPr>
                <w:sz w:val="28"/>
                <w:szCs w:val="28"/>
              </w:rPr>
              <w:t>1</w:t>
            </w:r>
          </w:p>
        </w:tc>
        <w:tc>
          <w:tcPr>
            <w:tcW w:w="494" w:type="pct"/>
            <w:vAlign w:val="center"/>
            <w:hideMark/>
          </w:tcPr>
          <w:p w14:paraId="6BC2900C" w14:textId="77777777" w:rsidR="00EC2E31" w:rsidRPr="00EC2E31" w:rsidRDefault="00EC2E31" w:rsidP="00EC2E31">
            <w:pPr>
              <w:jc w:val="center"/>
              <w:rPr>
                <w:sz w:val="28"/>
                <w:szCs w:val="28"/>
              </w:rPr>
            </w:pPr>
            <w:r w:rsidRPr="00EC2E31">
              <w:rPr>
                <w:sz w:val="28"/>
                <w:szCs w:val="28"/>
              </w:rPr>
              <w:t>2</w:t>
            </w:r>
          </w:p>
        </w:tc>
        <w:tc>
          <w:tcPr>
            <w:tcW w:w="557" w:type="pct"/>
            <w:vAlign w:val="center"/>
            <w:hideMark/>
          </w:tcPr>
          <w:p w14:paraId="221D17B2" w14:textId="77777777" w:rsidR="00EC2E31" w:rsidRPr="00EC2E31" w:rsidRDefault="00EC2E31" w:rsidP="00EC2E31">
            <w:pPr>
              <w:jc w:val="center"/>
              <w:rPr>
                <w:sz w:val="28"/>
                <w:szCs w:val="28"/>
              </w:rPr>
            </w:pPr>
            <w:r w:rsidRPr="00EC2E31">
              <w:rPr>
                <w:sz w:val="28"/>
                <w:szCs w:val="28"/>
              </w:rPr>
              <w:t>3</w:t>
            </w:r>
          </w:p>
        </w:tc>
        <w:tc>
          <w:tcPr>
            <w:tcW w:w="461" w:type="pct"/>
            <w:vAlign w:val="center"/>
            <w:hideMark/>
          </w:tcPr>
          <w:p w14:paraId="5122BA64" w14:textId="77777777" w:rsidR="00EC2E31" w:rsidRPr="00EC2E31" w:rsidRDefault="00EC2E31" w:rsidP="00EC2E31">
            <w:pPr>
              <w:jc w:val="center"/>
              <w:rPr>
                <w:sz w:val="28"/>
                <w:szCs w:val="28"/>
              </w:rPr>
            </w:pPr>
            <w:r w:rsidRPr="00EC2E31">
              <w:rPr>
                <w:sz w:val="28"/>
                <w:szCs w:val="28"/>
              </w:rPr>
              <w:t>4</w:t>
            </w:r>
          </w:p>
        </w:tc>
        <w:tc>
          <w:tcPr>
            <w:tcW w:w="557" w:type="pct"/>
            <w:vAlign w:val="center"/>
            <w:hideMark/>
          </w:tcPr>
          <w:p w14:paraId="3C55670B" w14:textId="77777777" w:rsidR="00EC2E31" w:rsidRPr="00EC2E31" w:rsidRDefault="00EC2E31" w:rsidP="00EC2E31">
            <w:pPr>
              <w:jc w:val="center"/>
              <w:rPr>
                <w:sz w:val="28"/>
                <w:szCs w:val="28"/>
              </w:rPr>
            </w:pPr>
            <w:r w:rsidRPr="00EC2E31">
              <w:rPr>
                <w:sz w:val="28"/>
                <w:szCs w:val="28"/>
              </w:rPr>
              <w:t>5</w:t>
            </w:r>
          </w:p>
        </w:tc>
        <w:tc>
          <w:tcPr>
            <w:tcW w:w="464" w:type="pct"/>
            <w:vAlign w:val="center"/>
            <w:hideMark/>
          </w:tcPr>
          <w:p w14:paraId="335EED3C" w14:textId="77777777" w:rsidR="00EC2E31" w:rsidRPr="00EC2E31" w:rsidRDefault="00EC2E31" w:rsidP="00EC2E31">
            <w:pPr>
              <w:jc w:val="center"/>
              <w:rPr>
                <w:sz w:val="28"/>
                <w:szCs w:val="28"/>
              </w:rPr>
            </w:pPr>
            <w:r w:rsidRPr="00EC2E31">
              <w:rPr>
                <w:sz w:val="28"/>
                <w:szCs w:val="28"/>
              </w:rPr>
              <w:t>6</w:t>
            </w:r>
          </w:p>
        </w:tc>
        <w:tc>
          <w:tcPr>
            <w:tcW w:w="558" w:type="pct"/>
            <w:vAlign w:val="center"/>
            <w:hideMark/>
          </w:tcPr>
          <w:p w14:paraId="5BBFE146" w14:textId="77777777" w:rsidR="00EC2E31" w:rsidRPr="00EC2E31" w:rsidRDefault="00EC2E31" w:rsidP="00EC2E31">
            <w:pPr>
              <w:jc w:val="center"/>
              <w:rPr>
                <w:sz w:val="28"/>
                <w:szCs w:val="28"/>
              </w:rPr>
            </w:pPr>
            <w:r w:rsidRPr="00EC2E31">
              <w:rPr>
                <w:sz w:val="28"/>
                <w:szCs w:val="28"/>
              </w:rPr>
              <w:t>7</w:t>
            </w:r>
          </w:p>
        </w:tc>
        <w:tc>
          <w:tcPr>
            <w:tcW w:w="758" w:type="pct"/>
            <w:vAlign w:val="center"/>
            <w:hideMark/>
          </w:tcPr>
          <w:p w14:paraId="6B322965" w14:textId="77777777" w:rsidR="00EC2E31" w:rsidRPr="00EC2E31" w:rsidRDefault="00EC2E31" w:rsidP="00EC2E31">
            <w:pPr>
              <w:jc w:val="center"/>
              <w:rPr>
                <w:sz w:val="28"/>
                <w:szCs w:val="28"/>
              </w:rPr>
            </w:pPr>
            <w:r w:rsidRPr="00EC2E31">
              <w:rPr>
                <w:sz w:val="28"/>
                <w:szCs w:val="28"/>
              </w:rPr>
              <w:t>8</w:t>
            </w:r>
          </w:p>
        </w:tc>
      </w:tr>
      <w:tr w:rsidR="00EC2E31" w:rsidRPr="00EC2E31" w14:paraId="2E17A9F4" w14:textId="77777777" w:rsidTr="00F63BA2">
        <w:trPr>
          <w:tblCellSpacing w:w="15" w:type="dxa"/>
        </w:trPr>
        <w:tc>
          <w:tcPr>
            <w:tcW w:w="1005" w:type="pct"/>
            <w:hideMark/>
          </w:tcPr>
          <w:p w14:paraId="6B290D37" w14:textId="77777777" w:rsidR="00EC2E31" w:rsidRPr="00EC2E31" w:rsidRDefault="00EC2E31" w:rsidP="00EC2E31">
            <w:pPr>
              <w:rPr>
                <w:sz w:val="28"/>
                <w:szCs w:val="28"/>
              </w:rPr>
            </w:pPr>
            <w:r w:rsidRPr="00EC2E31">
              <w:rPr>
                <w:sz w:val="28"/>
                <w:szCs w:val="28"/>
              </w:rPr>
              <w:t>1. Budžeta ieņēmumi</w:t>
            </w:r>
          </w:p>
        </w:tc>
        <w:tc>
          <w:tcPr>
            <w:tcW w:w="494" w:type="pct"/>
            <w:vAlign w:val="center"/>
            <w:hideMark/>
          </w:tcPr>
          <w:p w14:paraId="20ECE235" w14:textId="6F82738A" w:rsidR="00EC2E31" w:rsidRPr="00EC2E31" w:rsidRDefault="00EC2E31" w:rsidP="00EC2E31">
            <w:pPr>
              <w:jc w:val="center"/>
              <w:rPr>
                <w:sz w:val="28"/>
                <w:szCs w:val="28"/>
              </w:rPr>
            </w:pPr>
            <w:r w:rsidRPr="00EC2E31">
              <w:rPr>
                <w:sz w:val="28"/>
                <w:szCs w:val="28"/>
              </w:rPr>
              <w:t>0</w:t>
            </w:r>
          </w:p>
        </w:tc>
        <w:tc>
          <w:tcPr>
            <w:tcW w:w="557" w:type="pct"/>
            <w:vAlign w:val="center"/>
            <w:hideMark/>
          </w:tcPr>
          <w:p w14:paraId="3AAEBC08" w14:textId="6A5259E9" w:rsidR="00EC2E31" w:rsidRPr="00EC2E31" w:rsidRDefault="00EC2E31" w:rsidP="00EC2E31">
            <w:pPr>
              <w:jc w:val="center"/>
              <w:rPr>
                <w:sz w:val="28"/>
                <w:szCs w:val="28"/>
              </w:rPr>
            </w:pPr>
            <w:r w:rsidRPr="00EC2E31">
              <w:rPr>
                <w:sz w:val="28"/>
                <w:szCs w:val="28"/>
              </w:rPr>
              <w:t>0</w:t>
            </w:r>
          </w:p>
        </w:tc>
        <w:tc>
          <w:tcPr>
            <w:tcW w:w="461" w:type="pct"/>
            <w:vAlign w:val="center"/>
            <w:hideMark/>
          </w:tcPr>
          <w:p w14:paraId="5C706242" w14:textId="103416C5" w:rsidR="00EC2E31" w:rsidRPr="00EC2E31" w:rsidRDefault="00EC2E31" w:rsidP="00EC2E31">
            <w:pPr>
              <w:jc w:val="center"/>
              <w:rPr>
                <w:sz w:val="28"/>
                <w:szCs w:val="28"/>
              </w:rPr>
            </w:pPr>
            <w:r w:rsidRPr="00EC2E31">
              <w:rPr>
                <w:sz w:val="28"/>
                <w:szCs w:val="28"/>
              </w:rPr>
              <w:t>0</w:t>
            </w:r>
          </w:p>
        </w:tc>
        <w:tc>
          <w:tcPr>
            <w:tcW w:w="557" w:type="pct"/>
            <w:vAlign w:val="center"/>
            <w:hideMark/>
          </w:tcPr>
          <w:p w14:paraId="5E7678A2" w14:textId="17AE985E" w:rsidR="00EC2E31" w:rsidRPr="00EC2E31" w:rsidRDefault="00EC2E31" w:rsidP="00EC2E31">
            <w:pPr>
              <w:jc w:val="center"/>
              <w:rPr>
                <w:sz w:val="28"/>
                <w:szCs w:val="28"/>
              </w:rPr>
            </w:pPr>
            <w:r w:rsidRPr="00EC2E31">
              <w:rPr>
                <w:sz w:val="28"/>
                <w:szCs w:val="28"/>
              </w:rPr>
              <w:t>0</w:t>
            </w:r>
          </w:p>
        </w:tc>
        <w:tc>
          <w:tcPr>
            <w:tcW w:w="464" w:type="pct"/>
            <w:vAlign w:val="center"/>
            <w:hideMark/>
          </w:tcPr>
          <w:p w14:paraId="01FEC5F5" w14:textId="71D210B3" w:rsidR="00EC2E31" w:rsidRPr="00EC2E31" w:rsidRDefault="00EC2E31" w:rsidP="00EC2E31">
            <w:pPr>
              <w:jc w:val="center"/>
              <w:rPr>
                <w:sz w:val="28"/>
                <w:szCs w:val="28"/>
              </w:rPr>
            </w:pPr>
            <w:r w:rsidRPr="00EC2E31">
              <w:rPr>
                <w:sz w:val="28"/>
                <w:szCs w:val="28"/>
              </w:rPr>
              <w:t>0</w:t>
            </w:r>
          </w:p>
        </w:tc>
        <w:tc>
          <w:tcPr>
            <w:tcW w:w="558" w:type="pct"/>
            <w:vAlign w:val="center"/>
            <w:hideMark/>
          </w:tcPr>
          <w:p w14:paraId="25FCF915" w14:textId="55654296" w:rsidR="00EC2E31" w:rsidRPr="00EC2E31" w:rsidRDefault="00EC2E31" w:rsidP="00EC2E31">
            <w:pPr>
              <w:jc w:val="center"/>
              <w:rPr>
                <w:sz w:val="28"/>
                <w:szCs w:val="28"/>
              </w:rPr>
            </w:pPr>
            <w:r w:rsidRPr="00EC2E31">
              <w:rPr>
                <w:sz w:val="28"/>
                <w:szCs w:val="28"/>
              </w:rPr>
              <w:t>0</w:t>
            </w:r>
          </w:p>
        </w:tc>
        <w:tc>
          <w:tcPr>
            <w:tcW w:w="758" w:type="pct"/>
            <w:vAlign w:val="center"/>
            <w:hideMark/>
          </w:tcPr>
          <w:p w14:paraId="74EC737E" w14:textId="673C3396" w:rsidR="00EC2E31" w:rsidRPr="00EC2E31" w:rsidRDefault="00EC2E31" w:rsidP="00EC2E31">
            <w:pPr>
              <w:jc w:val="center"/>
              <w:rPr>
                <w:sz w:val="28"/>
                <w:szCs w:val="28"/>
              </w:rPr>
            </w:pPr>
            <w:r w:rsidRPr="00EC2E31">
              <w:rPr>
                <w:sz w:val="28"/>
                <w:szCs w:val="28"/>
              </w:rPr>
              <w:t>0</w:t>
            </w:r>
          </w:p>
        </w:tc>
      </w:tr>
      <w:tr w:rsidR="00EC2E31" w:rsidRPr="00EC2E31" w14:paraId="3667A8ED" w14:textId="77777777" w:rsidTr="00F63BA2">
        <w:trPr>
          <w:tblCellSpacing w:w="15" w:type="dxa"/>
        </w:trPr>
        <w:tc>
          <w:tcPr>
            <w:tcW w:w="1005" w:type="pct"/>
            <w:hideMark/>
          </w:tcPr>
          <w:p w14:paraId="5CDFAECF" w14:textId="77777777" w:rsidR="00EC2E31" w:rsidRPr="00EC2E31" w:rsidRDefault="00EC2E31" w:rsidP="00EC2E31">
            <w:pPr>
              <w:rPr>
                <w:sz w:val="28"/>
                <w:szCs w:val="28"/>
              </w:rPr>
            </w:pPr>
            <w:r w:rsidRPr="00EC2E31">
              <w:rPr>
                <w:sz w:val="28"/>
                <w:szCs w:val="28"/>
              </w:rPr>
              <w:t xml:space="preserve">1.1. valsts pamatbudžets, </w:t>
            </w:r>
            <w:r w:rsidRPr="00EC2E31">
              <w:rPr>
                <w:sz w:val="28"/>
                <w:szCs w:val="28"/>
              </w:rPr>
              <w:lastRenderedPageBreak/>
              <w:t>tai skaitā ieņēmumi no maksas pakalpojumiem un citi pašu ieņēmumi</w:t>
            </w:r>
          </w:p>
        </w:tc>
        <w:tc>
          <w:tcPr>
            <w:tcW w:w="494" w:type="pct"/>
            <w:vAlign w:val="center"/>
            <w:hideMark/>
          </w:tcPr>
          <w:p w14:paraId="0C422BBF" w14:textId="1B5E4561" w:rsidR="00EC2E31" w:rsidRPr="00EC2E31" w:rsidRDefault="00EC2E31" w:rsidP="00EC2E31">
            <w:pPr>
              <w:jc w:val="center"/>
              <w:rPr>
                <w:sz w:val="28"/>
                <w:szCs w:val="28"/>
              </w:rPr>
            </w:pPr>
            <w:r w:rsidRPr="00EC2E31">
              <w:rPr>
                <w:sz w:val="28"/>
                <w:szCs w:val="28"/>
              </w:rPr>
              <w:lastRenderedPageBreak/>
              <w:t>0</w:t>
            </w:r>
          </w:p>
        </w:tc>
        <w:tc>
          <w:tcPr>
            <w:tcW w:w="557" w:type="pct"/>
            <w:vAlign w:val="center"/>
            <w:hideMark/>
          </w:tcPr>
          <w:p w14:paraId="6194EB1E" w14:textId="4588DB2F" w:rsidR="00EC2E31" w:rsidRPr="00EC2E31" w:rsidRDefault="00EC2E31" w:rsidP="00EC2E31">
            <w:pPr>
              <w:jc w:val="center"/>
              <w:rPr>
                <w:sz w:val="28"/>
                <w:szCs w:val="28"/>
              </w:rPr>
            </w:pPr>
            <w:r w:rsidRPr="00EC2E31">
              <w:rPr>
                <w:sz w:val="28"/>
                <w:szCs w:val="28"/>
              </w:rPr>
              <w:t>0</w:t>
            </w:r>
          </w:p>
        </w:tc>
        <w:tc>
          <w:tcPr>
            <w:tcW w:w="461" w:type="pct"/>
            <w:vAlign w:val="center"/>
            <w:hideMark/>
          </w:tcPr>
          <w:p w14:paraId="290CC899" w14:textId="53CDC060" w:rsidR="00EC2E31" w:rsidRPr="00EC2E31" w:rsidRDefault="00EC2E31" w:rsidP="00EC2E31">
            <w:pPr>
              <w:jc w:val="center"/>
              <w:rPr>
                <w:sz w:val="28"/>
                <w:szCs w:val="28"/>
              </w:rPr>
            </w:pPr>
            <w:r w:rsidRPr="00EC2E31">
              <w:rPr>
                <w:sz w:val="28"/>
                <w:szCs w:val="28"/>
              </w:rPr>
              <w:t>0</w:t>
            </w:r>
          </w:p>
        </w:tc>
        <w:tc>
          <w:tcPr>
            <w:tcW w:w="557" w:type="pct"/>
            <w:vAlign w:val="center"/>
            <w:hideMark/>
          </w:tcPr>
          <w:p w14:paraId="6A78623B" w14:textId="57EB7BCA" w:rsidR="00EC2E31" w:rsidRPr="00EC2E31" w:rsidRDefault="00EC2E31" w:rsidP="00EC2E31">
            <w:pPr>
              <w:jc w:val="center"/>
              <w:rPr>
                <w:sz w:val="28"/>
                <w:szCs w:val="28"/>
              </w:rPr>
            </w:pPr>
            <w:r w:rsidRPr="00EC2E31">
              <w:rPr>
                <w:sz w:val="28"/>
                <w:szCs w:val="28"/>
              </w:rPr>
              <w:t>0</w:t>
            </w:r>
          </w:p>
        </w:tc>
        <w:tc>
          <w:tcPr>
            <w:tcW w:w="464" w:type="pct"/>
            <w:vAlign w:val="center"/>
            <w:hideMark/>
          </w:tcPr>
          <w:p w14:paraId="275D6AAB" w14:textId="452DC526" w:rsidR="00EC2E31" w:rsidRPr="00EC2E31" w:rsidRDefault="00EC2E31" w:rsidP="00EC2E31">
            <w:pPr>
              <w:jc w:val="center"/>
              <w:rPr>
                <w:sz w:val="28"/>
                <w:szCs w:val="28"/>
              </w:rPr>
            </w:pPr>
            <w:r w:rsidRPr="00EC2E31">
              <w:rPr>
                <w:sz w:val="28"/>
                <w:szCs w:val="28"/>
              </w:rPr>
              <w:t>0</w:t>
            </w:r>
          </w:p>
        </w:tc>
        <w:tc>
          <w:tcPr>
            <w:tcW w:w="558" w:type="pct"/>
            <w:vAlign w:val="center"/>
            <w:hideMark/>
          </w:tcPr>
          <w:p w14:paraId="45D1F7EA" w14:textId="4162A765" w:rsidR="00EC2E31" w:rsidRPr="00EC2E31" w:rsidRDefault="00EC2E31" w:rsidP="00EC2E31">
            <w:pPr>
              <w:jc w:val="center"/>
              <w:rPr>
                <w:sz w:val="28"/>
                <w:szCs w:val="28"/>
              </w:rPr>
            </w:pPr>
            <w:r w:rsidRPr="00EC2E31">
              <w:rPr>
                <w:sz w:val="28"/>
                <w:szCs w:val="28"/>
              </w:rPr>
              <w:t>0</w:t>
            </w:r>
          </w:p>
        </w:tc>
        <w:tc>
          <w:tcPr>
            <w:tcW w:w="758" w:type="pct"/>
            <w:vAlign w:val="center"/>
            <w:hideMark/>
          </w:tcPr>
          <w:p w14:paraId="2320A506" w14:textId="44D040D7" w:rsidR="00EC2E31" w:rsidRPr="00EC2E31" w:rsidRDefault="00EC2E31" w:rsidP="00EC2E31">
            <w:pPr>
              <w:jc w:val="center"/>
              <w:rPr>
                <w:sz w:val="28"/>
                <w:szCs w:val="28"/>
              </w:rPr>
            </w:pPr>
            <w:r w:rsidRPr="00EC2E31">
              <w:rPr>
                <w:sz w:val="28"/>
                <w:szCs w:val="28"/>
              </w:rPr>
              <w:t>0</w:t>
            </w:r>
          </w:p>
        </w:tc>
      </w:tr>
      <w:tr w:rsidR="00EC2E31" w:rsidRPr="00EC2E31" w14:paraId="195DE2AB" w14:textId="77777777" w:rsidTr="00F63BA2">
        <w:trPr>
          <w:tblCellSpacing w:w="15" w:type="dxa"/>
        </w:trPr>
        <w:tc>
          <w:tcPr>
            <w:tcW w:w="1005" w:type="pct"/>
            <w:hideMark/>
          </w:tcPr>
          <w:p w14:paraId="41C86C75" w14:textId="77777777" w:rsidR="00EC2E31" w:rsidRPr="00EC2E31" w:rsidRDefault="00EC2E31" w:rsidP="00EC2E31">
            <w:pPr>
              <w:rPr>
                <w:sz w:val="28"/>
                <w:szCs w:val="28"/>
              </w:rPr>
            </w:pPr>
            <w:r w:rsidRPr="00EC2E31">
              <w:rPr>
                <w:sz w:val="28"/>
                <w:szCs w:val="28"/>
              </w:rPr>
              <w:lastRenderedPageBreak/>
              <w:t>1.2. valsts speciālais budžets</w:t>
            </w:r>
          </w:p>
        </w:tc>
        <w:tc>
          <w:tcPr>
            <w:tcW w:w="494" w:type="pct"/>
            <w:vAlign w:val="center"/>
            <w:hideMark/>
          </w:tcPr>
          <w:p w14:paraId="40F58E9C" w14:textId="124B9BBD" w:rsidR="00EC2E31" w:rsidRPr="00EC2E31" w:rsidRDefault="00EC2E31" w:rsidP="00EC2E31">
            <w:pPr>
              <w:jc w:val="center"/>
              <w:rPr>
                <w:sz w:val="28"/>
                <w:szCs w:val="28"/>
              </w:rPr>
            </w:pPr>
            <w:r w:rsidRPr="00EC2E31">
              <w:rPr>
                <w:sz w:val="28"/>
                <w:szCs w:val="28"/>
              </w:rPr>
              <w:t>0</w:t>
            </w:r>
          </w:p>
        </w:tc>
        <w:tc>
          <w:tcPr>
            <w:tcW w:w="557" w:type="pct"/>
            <w:vAlign w:val="center"/>
            <w:hideMark/>
          </w:tcPr>
          <w:p w14:paraId="276CC2CD" w14:textId="6E9DD012" w:rsidR="00EC2E31" w:rsidRPr="00EC2E31" w:rsidRDefault="00EC2E31" w:rsidP="00EC2E31">
            <w:pPr>
              <w:jc w:val="center"/>
              <w:rPr>
                <w:sz w:val="28"/>
                <w:szCs w:val="28"/>
              </w:rPr>
            </w:pPr>
            <w:r w:rsidRPr="00EC2E31">
              <w:rPr>
                <w:sz w:val="28"/>
                <w:szCs w:val="28"/>
              </w:rPr>
              <w:t>0</w:t>
            </w:r>
          </w:p>
        </w:tc>
        <w:tc>
          <w:tcPr>
            <w:tcW w:w="461" w:type="pct"/>
            <w:vAlign w:val="center"/>
            <w:hideMark/>
          </w:tcPr>
          <w:p w14:paraId="1279FAEE" w14:textId="7468B152" w:rsidR="00EC2E31" w:rsidRPr="00EC2E31" w:rsidRDefault="00EC2E31" w:rsidP="00EC2E31">
            <w:pPr>
              <w:jc w:val="center"/>
              <w:rPr>
                <w:sz w:val="28"/>
                <w:szCs w:val="28"/>
              </w:rPr>
            </w:pPr>
            <w:r w:rsidRPr="00EC2E31">
              <w:rPr>
                <w:sz w:val="28"/>
                <w:szCs w:val="28"/>
              </w:rPr>
              <w:t>0</w:t>
            </w:r>
          </w:p>
        </w:tc>
        <w:tc>
          <w:tcPr>
            <w:tcW w:w="557" w:type="pct"/>
            <w:vAlign w:val="center"/>
            <w:hideMark/>
          </w:tcPr>
          <w:p w14:paraId="6C9C48BC" w14:textId="0A874A4B" w:rsidR="00EC2E31" w:rsidRPr="00EC2E31" w:rsidRDefault="00EC2E31" w:rsidP="00EC2E31">
            <w:pPr>
              <w:jc w:val="center"/>
              <w:rPr>
                <w:sz w:val="28"/>
                <w:szCs w:val="28"/>
              </w:rPr>
            </w:pPr>
            <w:r w:rsidRPr="00EC2E31">
              <w:rPr>
                <w:sz w:val="28"/>
                <w:szCs w:val="28"/>
              </w:rPr>
              <w:t>0</w:t>
            </w:r>
          </w:p>
        </w:tc>
        <w:tc>
          <w:tcPr>
            <w:tcW w:w="464" w:type="pct"/>
            <w:vAlign w:val="center"/>
            <w:hideMark/>
          </w:tcPr>
          <w:p w14:paraId="429F510D" w14:textId="48EA4BD8" w:rsidR="00EC2E31" w:rsidRPr="00EC2E31" w:rsidRDefault="00EC2E31" w:rsidP="00EC2E31">
            <w:pPr>
              <w:jc w:val="center"/>
              <w:rPr>
                <w:sz w:val="28"/>
                <w:szCs w:val="28"/>
              </w:rPr>
            </w:pPr>
            <w:r w:rsidRPr="00EC2E31">
              <w:rPr>
                <w:sz w:val="28"/>
                <w:szCs w:val="28"/>
              </w:rPr>
              <w:t>0</w:t>
            </w:r>
          </w:p>
        </w:tc>
        <w:tc>
          <w:tcPr>
            <w:tcW w:w="558" w:type="pct"/>
            <w:vAlign w:val="center"/>
            <w:hideMark/>
          </w:tcPr>
          <w:p w14:paraId="74F54A31" w14:textId="627946CC" w:rsidR="00EC2E31" w:rsidRPr="00EC2E31" w:rsidRDefault="00EC2E31" w:rsidP="00EC2E31">
            <w:pPr>
              <w:jc w:val="center"/>
              <w:rPr>
                <w:sz w:val="28"/>
                <w:szCs w:val="28"/>
              </w:rPr>
            </w:pPr>
            <w:r w:rsidRPr="00EC2E31">
              <w:rPr>
                <w:sz w:val="28"/>
                <w:szCs w:val="28"/>
              </w:rPr>
              <w:t>0</w:t>
            </w:r>
          </w:p>
        </w:tc>
        <w:tc>
          <w:tcPr>
            <w:tcW w:w="758" w:type="pct"/>
            <w:vAlign w:val="center"/>
            <w:hideMark/>
          </w:tcPr>
          <w:p w14:paraId="012C3E47" w14:textId="32A77947" w:rsidR="00EC2E31" w:rsidRPr="00EC2E31" w:rsidRDefault="00EC2E31" w:rsidP="00EC2E31">
            <w:pPr>
              <w:jc w:val="center"/>
              <w:rPr>
                <w:sz w:val="28"/>
                <w:szCs w:val="28"/>
              </w:rPr>
            </w:pPr>
            <w:r w:rsidRPr="00EC2E31">
              <w:rPr>
                <w:sz w:val="28"/>
                <w:szCs w:val="28"/>
              </w:rPr>
              <w:t>0</w:t>
            </w:r>
          </w:p>
        </w:tc>
      </w:tr>
      <w:tr w:rsidR="00EC2E31" w:rsidRPr="00EC2E31" w14:paraId="1B355A1C" w14:textId="77777777" w:rsidTr="00F63BA2">
        <w:trPr>
          <w:tblCellSpacing w:w="15" w:type="dxa"/>
        </w:trPr>
        <w:tc>
          <w:tcPr>
            <w:tcW w:w="1005" w:type="pct"/>
            <w:hideMark/>
          </w:tcPr>
          <w:p w14:paraId="41CD686E" w14:textId="77777777" w:rsidR="00EC2E31" w:rsidRPr="00EC2E31" w:rsidRDefault="00EC2E31" w:rsidP="00EC2E31">
            <w:pPr>
              <w:rPr>
                <w:sz w:val="28"/>
                <w:szCs w:val="28"/>
              </w:rPr>
            </w:pPr>
            <w:r w:rsidRPr="00EC2E31">
              <w:rPr>
                <w:sz w:val="28"/>
                <w:szCs w:val="28"/>
              </w:rPr>
              <w:t>1.3. pašvaldību budžets</w:t>
            </w:r>
          </w:p>
        </w:tc>
        <w:tc>
          <w:tcPr>
            <w:tcW w:w="494" w:type="pct"/>
            <w:vAlign w:val="center"/>
            <w:hideMark/>
          </w:tcPr>
          <w:p w14:paraId="002C0CAF" w14:textId="64E52329" w:rsidR="00EC2E31" w:rsidRPr="00EC2E31" w:rsidRDefault="00EC2E31" w:rsidP="00EC2E31">
            <w:pPr>
              <w:jc w:val="center"/>
              <w:rPr>
                <w:sz w:val="28"/>
                <w:szCs w:val="28"/>
              </w:rPr>
            </w:pPr>
            <w:r w:rsidRPr="00EC2E31">
              <w:rPr>
                <w:sz w:val="28"/>
                <w:szCs w:val="28"/>
              </w:rPr>
              <w:t>0</w:t>
            </w:r>
          </w:p>
        </w:tc>
        <w:tc>
          <w:tcPr>
            <w:tcW w:w="557" w:type="pct"/>
            <w:vAlign w:val="center"/>
            <w:hideMark/>
          </w:tcPr>
          <w:p w14:paraId="34EF40BC" w14:textId="4F235764" w:rsidR="00EC2E31" w:rsidRPr="00EC2E31" w:rsidRDefault="00EC2E31" w:rsidP="00EC2E31">
            <w:pPr>
              <w:jc w:val="center"/>
              <w:rPr>
                <w:sz w:val="28"/>
                <w:szCs w:val="28"/>
              </w:rPr>
            </w:pPr>
            <w:r w:rsidRPr="00EC2E31">
              <w:rPr>
                <w:sz w:val="28"/>
                <w:szCs w:val="28"/>
              </w:rPr>
              <w:t>0</w:t>
            </w:r>
          </w:p>
        </w:tc>
        <w:tc>
          <w:tcPr>
            <w:tcW w:w="461" w:type="pct"/>
            <w:vAlign w:val="center"/>
            <w:hideMark/>
          </w:tcPr>
          <w:p w14:paraId="599337C0" w14:textId="706F4A2E" w:rsidR="00EC2E31" w:rsidRPr="00EC2E31" w:rsidRDefault="00EC2E31" w:rsidP="00EC2E31">
            <w:pPr>
              <w:jc w:val="center"/>
              <w:rPr>
                <w:sz w:val="28"/>
                <w:szCs w:val="28"/>
              </w:rPr>
            </w:pPr>
            <w:r w:rsidRPr="00EC2E31">
              <w:rPr>
                <w:sz w:val="28"/>
                <w:szCs w:val="28"/>
              </w:rPr>
              <w:t>0</w:t>
            </w:r>
          </w:p>
        </w:tc>
        <w:tc>
          <w:tcPr>
            <w:tcW w:w="557" w:type="pct"/>
            <w:vAlign w:val="center"/>
            <w:hideMark/>
          </w:tcPr>
          <w:p w14:paraId="7FCEA59A" w14:textId="5A89E992" w:rsidR="00EC2E31" w:rsidRPr="00EC2E31" w:rsidRDefault="00EC2E31" w:rsidP="00EC2E31">
            <w:pPr>
              <w:jc w:val="center"/>
              <w:rPr>
                <w:sz w:val="28"/>
                <w:szCs w:val="28"/>
              </w:rPr>
            </w:pPr>
            <w:r w:rsidRPr="00EC2E31">
              <w:rPr>
                <w:sz w:val="28"/>
                <w:szCs w:val="28"/>
              </w:rPr>
              <w:t>0</w:t>
            </w:r>
          </w:p>
        </w:tc>
        <w:tc>
          <w:tcPr>
            <w:tcW w:w="464" w:type="pct"/>
            <w:vAlign w:val="center"/>
            <w:hideMark/>
          </w:tcPr>
          <w:p w14:paraId="35B3F184" w14:textId="60633546" w:rsidR="00EC2E31" w:rsidRPr="00EC2E31" w:rsidRDefault="00EC2E31" w:rsidP="00EC2E31">
            <w:pPr>
              <w:jc w:val="center"/>
              <w:rPr>
                <w:sz w:val="28"/>
                <w:szCs w:val="28"/>
              </w:rPr>
            </w:pPr>
            <w:r w:rsidRPr="00EC2E31">
              <w:rPr>
                <w:sz w:val="28"/>
                <w:szCs w:val="28"/>
              </w:rPr>
              <w:t>0</w:t>
            </w:r>
          </w:p>
        </w:tc>
        <w:tc>
          <w:tcPr>
            <w:tcW w:w="558" w:type="pct"/>
            <w:vAlign w:val="center"/>
            <w:hideMark/>
          </w:tcPr>
          <w:p w14:paraId="5345366F" w14:textId="037F3139" w:rsidR="00EC2E31" w:rsidRPr="00EC2E31" w:rsidRDefault="00EC2E31" w:rsidP="00EC2E31">
            <w:pPr>
              <w:jc w:val="center"/>
              <w:rPr>
                <w:sz w:val="28"/>
                <w:szCs w:val="28"/>
              </w:rPr>
            </w:pPr>
            <w:r w:rsidRPr="00EC2E31">
              <w:rPr>
                <w:sz w:val="28"/>
                <w:szCs w:val="28"/>
              </w:rPr>
              <w:t>0</w:t>
            </w:r>
          </w:p>
        </w:tc>
        <w:tc>
          <w:tcPr>
            <w:tcW w:w="758" w:type="pct"/>
            <w:vAlign w:val="center"/>
            <w:hideMark/>
          </w:tcPr>
          <w:p w14:paraId="2146263B" w14:textId="1BC473EE" w:rsidR="00EC2E31" w:rsidRPr="00EC2E31" w:rsidRDefault="00EC2E31" w:rsidP="00EC2E31">
            <w:pPr>
              <w:jc w:val="center"/>
              <w:rPr>
                <w:sz w:val="28"/>
                <w:szCs w:val="28"/>
              </w:rPr>
            </w:pPr>
            <w:r w:rsidRPr="00EC2E31">
              <w:rPr>
                <w:sz w:val="28"/>
                <w:szCs w:val="28"/>
              </w:rPr>
              <w:t>0</w:t>
            </w:r>
          </w:p>
        </w:tc>
      </w:tr>
      <w:tr w:rsidR="00F63BA2" w:rsidRPr="00EC2E31" w14:paraId="4A15B56C" w14:textId="77777777" w:rsidTr="00F63BA2">
        <w:trPr>
          <w:tblCellSpacing w:w="15" w:type="dxa"/>
        </w:trPr>
        <w:tc>
          <w:tcPr>
            <w:tcW w:w="1005" w:type="pct"/>
            <w:hideMark/>
          </w:tcPr>
          <w:p w14:paraId="68CEB23F" w14:textId="77777777" w:rsidR="00F63BA2" w:rsidRPr="00EC2E31" w:rsidRDefault="00F63BA2" w:rsidP="00EC2E31">
            <w:pPr>
              <w:rPr>
                <w:sz w:val="28"/>
                <w:szCs w:val="28"/>
              </w:rPr>
            </w:pPr>
            <w:r w:rsidRPr="00EC2E31">
              <w:rPr>
                <w:sz w:val="28"/>
                <w:szCs w:val="28"/>
              </w:rPr>
              <w:t>2. Budžeta izdevumi</w:t>
            </w:r>
          </w:p>
        </w:tc>
        <w:tc>
          <w:tcPr>
            <w:tcW w:w="494" w:type="pct"/>
            <w:vAlign w:val="center"/>
            <w:hideMark/>
          </w:tcPr>
          <w:p w14:paraId="5C98FF10" w14:textId="437FB397" w:rsidR="00F63BA2" w:rsidRPr="00EC2E31" w:rsidRDefault="00F63BA2" w:rsidP="00EC2E31">
            <w:pPr>
              <w:jc w:val="center"/>
              <w:rPr>
                <w:sz w:val="28"/>
                <w:szCs w:val="28"/>
              </w:rPr>
            </w:pPr>
            <w:r w:rsidRPr="00EC2E31">
              <w:rPr>
                <w:sz w:val="28"/>
                <w:szCs w:val="28"/>
              </w:rPr>
              <w:t>0</w:t>
            </w:r>
          </w:p>
        </w:tc>
        <w:tc>
          <w:tcPr>
            <w:tcW w:w="557" w:type="pct"/>
            <w:vAlign w:val="center"/>
            <w:hideMark/>
          </w:tcPr>
          <w:p w14:paraId="747E0364" w14:textId="59B4C82C" w:rsidR="00F63BA2" w:rsidRPr="00EC2E31" w:rsidRDefault="002F3C5A" w:rsidP="00034B6C">
            <w:pPr>
              <w:jc w:val="center"/>
              <w:rPr>
                <w:sz w:val="28"/>
                <w:szCs w:val="28"/>
              </w:rPr>
            </w:pPr>
            <w:r>
              <w:rPr>
                <w:bCs/>
                <w:sz w:val="28"/>
                <w:szCs w:val="28"/>
              </w:rPr>
              <w:t>0</w:t>
            </w:r>
          </w:p>
        </w:tc>
        <w:tc>
          <w:tcPr>
            <w:tcW w:w="461" w:type="pct"/>
            <w:vAlign w:val="center"/>
            <w:hideMark/>
          </w:tcPr>
          <w:p w14:paraId="215519D4" w14:textId="079EC64D" w:rsidR="00F63BA2" w:rsidRPr="00EC2E31" w:rsidRDefault="00F63BA2" w:rsidP="00EC2E31">
            <w:pPr>
              <w:jc w:val="center"/>
              <w:rPr>
                <w:sz w:val="28"/>
                <w:szCs w:val="28"/>
              </w:rPr>
            </w:pPr>
            <w:r w:rsidRPr="00EC2E31">
              <w:rPr>
                <w:sz w:val="28"/>
                <w:szCs w:val="28"/>
              </w:rPr>
              <w:t>0</w:t>
            </w:r>
          </w:p>
        </w:tc>
        <w:tc>
          <w:tcPr>
            <w:tcW w:w="557" w:type="pct"/>
            <w:vAlign w:val="center"/>
            <w:hideMark/>
          </w:tcPr>
          <w:p w14:paraId="58CC8F4A" w14:textId="5DB7D7C6" w:rsidR="00F63BA2" w:rsidRPr="00EC2E31" w:rsidRDefault="00F63BA2" w:rsidP="00EC2E31">
            <w:pPr>
              <w:jc w:val="center"/>
              <w:rPr>
                <w:sz w:val="28"/>
                <w:szCs w:val="28"/>
              </w:rPr>
            </w:pPr>
            <w:r w:rsidRPr="00EC2E31">
              <w:rPr>
                <w:sz w:val="28"/>
                <w:szCs w:val="28"/>
              </w:rPr>
              <w:t>0</w:t>
            </w:r>
          </w:p>
        </w:tc>
        <w:tc>
          <w:tcPr>
            <w:tcW w:w="464" w:type="pct"/>
            <w:vAlign w:val="center"/>
            <w:hideMark/>
          </w:tcPr>
          <w:p w14:paraId="3AA1E958" w14:textId="621C6E3E" w:rsidR="00F63BA2" w:rsidRPr="00EC2E31" w:rsidRDefault="00F63BA2" w:rsidP="00EC2E31">
            <w:pPr>
              <w:jc w:val="center"/>
              <w:rPr>
                <w:sz w:val="28"/>
                <w:szCs w:val="28"/>
              </w:rPr>
            </w:pPr>
            <w:r w:rsidRPr="00EC2E31">
              <w:rPr>
                <w:sz w:val="28"/>
                <w:szCs w:val="28"/>
              </w:rPr>
              <w:t>0</w:t>
            </w:r>
          </w:p>
        </w:tc>
        <w:tc>
          <w:tcPr>
            <w:tcW w:w="558" w:type="pct"/>
            <w:vAlign w:val="center"/>
            <w:hideMark/>
          </w:tcPr>
          <w:p w14:paraId="7081982D" w14:textId="4D774257" w:rsidR="00F63BA2" w:rsidRPr="00EC2E31" w:rsidRDefault="00F63BA2" w:rsidP="00EC2E31">
            <w:pPr>
              <w:jc w:val="center"/>
              <w:rPr>
                <w:sz w:val="28"/>
                <w:szCs w:val="28"/>
              </w:rPr>
            </w:pPr>
            <w:r w:rsidRPr="00EC2E31">
              <w:rPr>
                <w:sz w:val="28"/>
                <w:szCs w:val="28"/>
              </w:rPr>
              <w:t>0</w:t>
            </w:r>
          </w:p>
        </w:tc>
        <w:tc>
          <w:tcPr>
            <w:tcW w:w="758" w:type="pct"/>
            <w:vAlign w:val="center"/>
            <w:hideMark/>
          </w:tcPr>
          <w:p w14:paraId="36B7F3EE" w14:textId="4CD85B4F" w:rsidR="00F63BA2" w:rsidRPr="00EC2E31" w:rsidRDefault="00F63BA2" w:rsidP="00EC2E31">
            <w:pPr>
              <w:jc w:val="center"/>
              <w:rPr>
                <w:sz w:val="28"/>
                <w:szCs w:val="28"/>
              </w:rPr>
            </w:pPr>
            <w:r w:rsidRPr="00EC2E31">
              <w:rPr>
                <w:sz w:val="28"/>
                <w:szCs w:val="28"/>
              </w:rPr>
              <w:t>0</w:t>
            </w:r>
          </w:p>
        </w:tc>
      </w:tr>
      <w:tr w:rsidR="00F63BA2" w:rsidRPr="00EC2E31" w14:paraId="3FD21674" w14:textId="77777777" w:rsidTr="00F63BA2">
        <w:trPr>
          <w:tblCellSpacing w:w="15" w:type="dxa"/>
        </w:trPr>
        <w:tc>
          <w:tcPr>
            <w:tcW w:w="1005" w:type="pct"/>
            <w:hideMark/>
          </w:tcPr>
          <w:p w14:paraId="3DDDC068" w14:textId="77777777" w:rsidR="00F63BA2" w:rsidRPr="00EC2E31" w:rsidRDefault="00F63BA2" w:rsidP="00EC2E31">
            <w:pPr>
              <w:rPr>
                <w:sz w:val="28"/>
                <w:szCs w:val="28"/>
              </w:rPr>
            </w:pPr>
            <w:r w:rsidRPr="00EC2E31">
              <w:rPr>
                <w:sz w:val="28"/>
                <w:szCs w:val="28"/>
              </w:rPr>
              <w:t>2.1. valsts pamatbudžets</w:t>
            </w:r>
          </w:p>
        </w:tc>
        <w:tc>
          <w:tcPr>
            <w:tcW w:w="494" w:type="pct"/>
            <w:vAlign w:val="center"/>
            <w:hideMark/>
          </w:tcPr>
          <w:p w14:paraId="7F2B3D41" w14:textId="0BE53A1E" w:rsidR="00F63BA2" w:rsidRPr="00EC2E31" w:rsidRDefault="00F63BA2" w:rsidP="00EC2E31">
            <w:pPr>
              <w:jc w:val="center"/>
              <w:rPr>
                <w:sz w:val="28"/>
                <w:szCs w:val="28"/>
              </w:rPr>
            </w:pPr>
            <w:r w:rsidRPr="00EC2E31">
              <w:rPr>
                <w:sz w:val="28"/>
                <w:szCs w:val="28"/>
              </w:rPr>
              <w:t>0</w:t>
            </w:r>
          </w:p>
        </w:tc>
        <w:tc>
          <w:tcPr>
            <w:tcW w:w="557" w:type="pct"/>
            <w:vAlign w:val="center"/>
            <w:hideMark/>
          </w:tcPr>
          <w:p w14:paraId="38D9E0E6" w14:textId="343AEC8C" w:rsidR="00F63BA2" w:rsidRPr="00EC2E31" w:rsidRDefault="002F3C5A" w:rsidP="00034B6C">
            <w:pPr>
              <w:jc w:val="center"/>
              <w:rPr>
                <w:sz w:val="28"/>
                <w:szCs w:val="28"/>
              </w:rPr>
            </w:pPr>
            <w:r>
              <w:rPr>
                <w:bCs/>
                <w:sz w:val="28"/>
                <w:szCs w:val="28"/>
              </w:rPr>
              <w:t>0</w:t>
            </w:r>
          </w:p>
        </w:tc>
        <w:tc>
          <w:tcPr>
            <w:tcW w:w="461" w:type="pct"/>
            <w:vAlign w:val="center"/>
            <w:hideMark/>
          </w:tcPr>
          <w:p w14:paraId="19959BD1" w14:textId="77C683FC" w:rsidR="00F63BA2" w:rsidRPr="00EC2E31" w:rsidRDefault="00F63BA2" w:rsidP="00EC2E31">
            <w:pPr>
              <w:jc w:val="center"/>
              <w:rPr>
                <w:sz w:val="28"/>
                <w:szCs w:val="28"/>
              </w:rPr>
            </w:pPr>
            <w:r w:rsidRPr="00EC2E31">
              <w:rPr>
                <w:sz w:val="28"/>
                <w:szCs w:val="28"/>
              </w:rPr>
              <w:t>0</w:t>
            </w:r>
          </w:p>
        </w:tc>
        <w:tc>
          <w:tcPr>
            <w:tcW w:w="557" w:type="pct"/>
            <w:vAlign w:val="center"/>
            <w:hideMark/>
          </w:tcPr>
          <w:p w14:paraId="1B87669D" w14:textId="01EBF18D" w:rsidR="00F63BA2" w:rsidRPr="00EC2E31" w:rsidRDefault="00F63BA2" w:rsidP="00EC2E31">
            <w:pPr>
              <w:jc w:val="center"/>
              <w:rPr>
                <w:sz w:val="28"/>
                <w:szCs w:val="28"/>
              </w:rPr>
            </w:pPr>
            <w:r w:rsidRPr="00EC2E31">
              <w:rPr>
                <w:sz w:val="28"/>
                <w:szCs w:val="28"/>
              </w:rPr>
              <w:t>0</w:t>
            </w:r>
          </w:p>
        </w:tc>
        <w:tc>
          <w:tcPr>
            <w:tcW w:w="464" w:type="pct"/>
            <w:vAlign w:val="center"/>
            <w:hideMark/>
          </w:tcPr>
          <w:p w14:paraId="347845AA" w14:textId="56A0E9F1" w:rsidR="00F63BA2" w:rsidRPr="00EC2E31" w:rsidRDefault="00F63BA2" w:rsidP="00EC2E31">
            <w:pPr>
              <w:jc w:val="center"/>
              <w:rPr>
                <w:sz w:val="28"/>
                <w:szCs w:val="28"/>
              </w:rPr>
            </w:pPr>
            <w:r w:rsidRPr="00EC2E31">
              <w:rPr>
                <w:sz w:val="28"/>
                <w:szCs w:val="28"/>
              </w:rPr>
              <w:t>0</w:t>
            </w:r>
          </w:p>
        </w:tc>
        <w:tc>
          <w:tcPr>
            <w:tcW w:w="558" w:type="pct"/>
            <w:vAlign w:val="center"/>
            <w:hideMark/>
          </w:tcPr>
          <w:p w14:paraId="0515602E" w14:textId="6A43312D" w:rsidR="00F63BA2" w:rsidRPr="00EC2E31" w:rsidRDefault="00F63BA2" w:rsidP="00EC2E31">
            <w:pPr>
              <w:jc w:val="center"/>
              <w:rPr>
                <w:sz w:val="28"/>
                <w:szCs w:val="28"/>
              </w:rPr>
            </w:pPr>
            <w:r w:rsidRPr="00EC2E31">
              <w:rPr>
                <w:sz w:val="28"/>
                <w:szCs w:val="28"/>
              </w:rPr>
              <w:t>0</w:t>
            </w:r>
          </w:p>
        </w:tc>
        <w:tc>
          <w:tcPr>
            <w:tcW w:w="758" w:type="pct"/>
            <w:vAlign w:val="center"/>
            <w:hideMark/>
          </w:tcPr>
          <w:p w14:paraId="20177AE3" w14:textId="118D36B9" w:rsidR="00F63BA2" w:rsidRPr="00EC2E31" w:rsidRDefault="00F63BA2" w:rsidP="00EC2E31">
            <w:pPr>
              <w:jc w:val="center"/>
              <w:rPr>
                <w:sz w:val="28"/>
                <w:szCs w:val="28"/>
              </w:rPr>
            </w:pPr>
            <w:r w:rsidRPr="00EC2E31">
              <w:rPr>
                <w:sz w:val="28"/>
                <w:szCs w:val="28"/>
              </w:rPr>
              <w:t>0</w:t>
            </w:r>
          </w:p>
        </w:tc>
      </w:tr>
      <w:tr w:rsidR="00EC2E31" w:rsidRPr="00EC2E31" w14:paraId="7D11AABE" w14:textId="77777777" w:rsidTr="00F63BA2">
        <w:trPr>
          <w:tblCellSpacing w:w="15" w:type="dxa"/>
        </w:trPr>
        <w:tc>
          <w:tcPr>
            <w:tcW w:w="1005" w:type="pct"/>
            <w:hideMark/>
          </w:tcPr>
          <w:p w14:paraId="79B43E9F" w14:textId="77777777" w:rsidR="00EC2E31" w:rsidRPr="00EC2E31" w:rsidRDefault="00EC2E31" w:rsidP="00EC2E31">
            <w:pPr>
              <w:rPr>
                <w:sz w:val="28"/>
                <w:szCs w:val="28"/>
              </w:rPr>
            </w:pPr>
            <w:r w:rsidRPr="00EC2E31">
              <w:rPr>
                <w:sz w:val="28"/>
                <w:szCs w:val="28"/>
              </w:rPr>
              <w:t>2.2. valsts speciālais budžets</w:t>
            </w:r>
          </w:p>
        </w:tc>
        <w:tc>
          <w:tcPr>
            <w:tcW w:w="494" w:type="pct"/>
            <w:vAlign w:val="center"/>
            <w:hideMark/>
          </w:tcPr>
          <w:p w14:paraId="12D35BD7" w14:textId="59C343D1" w:rsidR="00EC2E31" w:rsidRPr="00EC2E31" w:rsidRDefault="00EC2E31" w:rsidP="00EC2E31">
            <w:pPr>
              <w:jc w:val="center"/>
              <w:rPr>
                <w:sz w:val="28"/>
                <w:szCs w:val="28"/>
              </w:rPr>
            </w:pPr>
            <w:r w:rsidRPr="00EC2E31">
              <w:rPr>
                <w:sz w:val="28"/>
                <w:szCs w:val="28"/>
              </w:rPr>
              <w:t>0</w:t>
            </w:r>
          </w:p>
        </w:tc>
        <w:tc>
          <w:tcPr>
            <w:tcW w:w="557" w:type="pct"/>
            <w:vAlign w:val="center"/>
            <w:hideMark/>
          </w:tcPr>
          <w:p w14:paraId="5177072B" w14:textId="0265C439" w:rsidR="00EC2E31" w:rsidRPr="00EC2E31" w:rsidRDefault="00EC2E31" w:rsidP="00EC2E31">
            <w:pPr>
              <w:jc w:val="center"/>
              <w:rPr>
                <w:sz w:val="28"/>
                <w:szCs w:val="28"/>
              </w:rPr>
            </w:pPr>
            <w:r w:rsidRPr="00EC2E31">
              <w:rPr>
                <w:sz w:val="28"/>
                <w:szCs w:val="28"/>
              </w:rPr>
              <w:t>0</w:t>
            </w:r>
          </w:p>
        </w:tc>
        <w:tc>
          <w:tcPr>
            <w:tcW w:w="461" w:type="pct"/>
            <w:vAlign w:val="center"/>
            <w:hideMark/>
          </w:tcPr>
          <w:p w14:paraId="5E5AE213" w14:textId="5979E804" w:rsidR="00EC2E31" w:rsidRPr="00EC2E31" w:rsidRDefault="00EC2E31" w:rsidP="00EC2E31">
            <w:pPr>
              <w:jc w:val="center"/>
              <w:rPr>
                <w:sz w:val="28"/>
                <w:szCs w:val="28"/>
              </w:rPr>
            </w:pPr>
            <w:r w:rsidRPr="00EC2E31">
              <w:rPr>
                <w:sz w:val="28"/>
                <w:szCs w:val="28"/>
              </w:rPr>
              <w:t>0</w:t>
            </w:r>
          </w:p>
        </w:tc>
        <w:tc>
          <w:tcPr>
            <w:tcW w:w="557" w:type="pct"/>
            <w:vAlign w:val="center"/>
            <w:hideMark/>
          </w:tcPr>
          <w:p w14:paraId="5F9FCA7E" w14:textId="7F98105E" w:rsidR="00EC2E31" w:rsidRPr="00EC2E31" w:rsidRDefault="00EC2E31" w:rsidP="00EC2E31">
            <w:pPr>
              <w:jc w:val="center"/>
              <w:rPr>
                <w:sz w:val="28"/>
                <w:szCs w:val="28"/>
              </w:rPr>
            </w:pPr>
            <w:r w:rsidRPr="00EC2E31">
              <w:rPr>
                <w:sz w:val="28"/>
                <w:szCs w:val="28"/>
              </w:rPr>
              <w:t>0</w:t>
            </w:r>
          </w:p>
        </w:tc>
        <w:tc>
          <w:tcPr>
            <w:tcW w:w="464" w:type="pct"/>
            <w:vAlign w:val="center"/>
            <w:hideMark/>
          </w:tcPr>
          <w:p w14:paraId="10282A94" w14:textId="6AD6D85F" w:rsidR="00EC2E31" w:rsidRPr="00EC2E31" w:rsidRDefault="00EC2E31" w:rsidP="00EC2E31">
            <w:pPr>
              <w:jc w:val="center"/>
              <w:rPr>
                <w:sz w:val="28"/>
                <w:szCs w:val="28"/>
              </w:rPr>
            </w:pPr>
            <w:r w:rsidRPr="00EC2E31">
              <w:rPr>
                <w:sz w:val="28"/>
                <w:szCs w:val="28"/>
              </w:rPr>
              <w:t>0</w:t>
            </w:r>
          </w:p>
        </w:tc>
        <w:tc>
          <w:tcPr>
            <w:tcW w:w="558" w:type="pct"/>
            <w:vAlign w:val="center"/>
            <w:hideMark/>
          </w:tcPr>
          <w:p w14:paraId="6FF62B55" w14:textId="74825F28" w:rsidR="00EC2E31" w:rsidRPr="00EC2E31" w:rsidRDefault="00EC2E31" w:rsidP="00EC2E31">
            <w:pPr>
              <w:jc w:val="center"/>
              <w:rPr>
                <w:sz w:val="28"/>
                <w:szCs w:val="28"/>
              </w:rPr>
            </w:pPr>
            <w:r w:rsidRPr="00EC2E31">
              <w:rPr>
                <w:sz w:val="28"/>
                <w:szCs w:val="28"/>
              </w:rPr>
              <w:t>0</w:t>
            </w:r>
          </w:p>
        </w:tc>
        <w:tc>
          <w:tcPr>
            <w:tcW w:w="758" w:type="pct"/>
            <w:vAlign w:val="center"/>
            <w:hideMark/>
          </w:tcPr>
          <w:p w14:paraId="51E9453A" w14:textId="4EA98A12" w:rsidR="00EC2E31" w:rsidRPr="00EC2E31" w:rsidRDefault="00EC2E31" w:rsidP="00EC2E31">
            <w:pPr>
              <w:jc w:val="center"/>
              <w:rPr>
                <w:sz w:val="28"/>
                <w:szCs w:val="28"/>
              </w:rPr>
            </w:pPr>
            <w:r w:rsidRPr="00EC2E31">
              <w:rPr>
                <w:sz w:val="28"/>
                <w:szCs w:val="28"/>
              </w:rPr>
              <w:t>0</w:t>
            </w:r>
          </w:p>
        </w:tc>
      </w:tr>
      <w:tr w:rsidR="00EC2E31" w:rsidRPr="00EC2E31" w14:paraId="730CF393" w14:textId="77777777" w:rsidTr="00F63BA2">
        <w:trPr>
          <w:tblCellSpacing w:w="15" w:type="dxa"/>
        </w:trPr>
        <w:tc>
          <w:tcPr>
            <w:tcW w:w="1005" w:type="pct"/>
            <w:hideMark/>
          </w:tcPr>
          <w:p w14:paraId="29D031B6" w14:textId="77777777" w:rsidR="00EC2E31" w:rsidRPr="00EC2E31" w:rsidRDefault="00EC2E31" w:rsidP="00EC2E31">
            <w:pPr>
              <w:rPr>
                <w:sz w:val="28"/>
                <w:szCs w:val="28"/>
              </w:rPr>
            </w:pPr>
            <w:r w:rsidRPr="00EC2E31">
              <w:rPr>
                <w:sz w:val="28"/>
                <w:szCs w:val="28"/>
              </w:rPr>
              <w:t>2.3. pašvaldību budžets</w:t>
            </w:r>
          </w:p>
        </w:tc>
        <w:tc>
          <w:tcPr>
            <w:tcW w:w="494" w:type="pct"/>
            <w:vAlign w:val="center"/>
            <w:hideMark/>
          </w:tcPr>
          <w:p w14:paraId="330FE22B" w14:textId="2B218B10" w:rsidR="00EC2E31" w:rsidRPr="00EC2E31" w:rsidRDefault="00EC2E31" w:rsidP="00EC2E31">
            <w:pPr>
              <w:jc w:val="center"/>
              <w:rPr>
                <w:sz w:val="28"/>
                <w:szCs w:val="28"/>
              </w:rPr>
            </w:pPr>
            <w:r w:rsidRPr="00EC2E31">
              <w:rPr>
                <w:sz w:val="28"/>
                <w:szCs w:val="28"/>
              </w:rPr>
              <w:t>0</w:t>
            </w:r>
          </w:p>
        </w:tc>
        <w:tc>
          <w:tcPr>
            <w:tcW w:w="557" w:type="pct"/>
            <w:vAlign w:val="center"/>
            <w:hideMark/>
          </w:tcPr>
          <w:p w14:paraId="0364574D" w14:textId="59779CCA" w:rsidR="00EC2E31" w:rsidRPr="00EC2E31" w:rsidRDefault="00EC2E31" w:rsidP="00EC2E31">
            <w:pPr>
              <w:jc w:val="center"/>
              <w:rPr>
                <w:sz w:val="28"/>
                <w:szCs w:val="28"/>
              </w:rPr>
            </w:pPr>
            <w:r w:rsidRPr="00EC2E31">
              <w:rPr>
                <w:sz w:val="28"/>
                <w:szCs w:val="28"/>
              </w:rPr>
              <w:t>0</w:t>
            </w:r>
          </w:p>
        </w:tc>
        <w:tc>
          <w:tcPr>
            <w:tcW w:w="461" w:type="pct"/>
            <w:vAlign w:val="center"/>
            <w:hideMark/>
          </w:tcPr>
          <w:p w14:paraId="3B75E9FB" w14:textId="4A0B7B63" w:rsidR="00EC2E31" w:rsidRPr="00EC2E31" w:rsidRDefault="00EC2E31" w:rsidP="00EC2E31">
            <w:pPr>
              <w:jc w:val="center"/>
              <w:rPr>
                <w:sz w:val="28"/>
                <w:szCs w:val="28"/>
              </w:rPr>
            </w:pPr>
            <w:r w:rsidRPr="00EC2E31">
              <w:rPr>
                <w:sz w:val="28"/>
                <w:szCs w:val="28"/>
              </w:rPr>
              <w:t>0</w:t>
            </w:r>
          </w:p>
        </w:tc>
        <w:tc>
          <w:tcPr>
            <w:tcW w:w="557" w:type="pct"/>
            <w:vAlign w:val="center"/>
            <w:hideMark/>
          </w:tcPr>
          <w:p w14:paraId="359E2730" w14:textId="5C866F90" w:rsidR="00EC2E31" w:rsidRPr="00EC2E31" w:rsidRDefault="00EC2E31" w:rsidP="00EC2E31">
            <w:pPr>
              <w:jc w:val="center"/>
              <w:rPr>
                <w:sz w:val="28"/>
                <w:szCs w:val="28"/>
              </w:rPr>
            </w:pPr>
            <w:r w:rsidRPr="00EC2E31">
              <w:rPr>
                <w:sz w:val="28"/>
                <w:szCs w:val="28"/>
              </w:rPr>
              <w:t>0</w:t>
            </w:r>
          </w:p>
        </w:tc>
        <w:tc>
          <w:tcPr>
            <w:tcW w:w="464" w:type="pct"/>
            <w:vAlign w:val="center"/>
            <w:hideMark/>
          </w:tcPr>
          <w:p w14:paraId="0F523096" w14:textId="2772DE59" w:rsidR="00EC2E31" w:rsidRPr="00EC2E31" w:rsidRDefault="00EC2E31" w:rsidP="00EC2E31">
            <w:pPr>
              <w:jc w:val="center"/>
              <w:rPr>
                <w:sz w:val="28"/>
                <w:szCs w:val="28"/>
              </w:rPr>
            </w:pPr>
            <w:r w:rsidRPr="00EC2E31">
              <w:rPr>
                <w:sz w:val="28"/>
                <w:szCs w:val="28"/>
              </w:rPr>
              <w:t>0</w:t>
            </w:r>
          </w:p>
        </w:tc>
        <w:tc>
          <w:tcPr>
            <w:tcW w:w="558" w:type="pct"/>
            <w:vAlign w:val="center"/>
            <w:hideMark/>
          </w:tcPr>
          <w:p w14:paraId="5F1E9D4B" w14:textId="5BE17676" w:rsidR="00EC2E31" w:rsidRPr="00EC2E31" w:rsidRDefault="00EC2E31" w:rsidP="00EC2E31">
            <w:pPr>
              <w:jc w:val="center"/>
              <w:rPr>
                <w:sz w:val="28"/>
                <w:szCs w:val="28"/>
              </w:rPr>
            </w:pPr>
            <w:r w:rsidRPr="00EC2E31">
              <w:rPr>
                <w:sz w:val="28"/>
                <w:szCs w:val="28"/>
              </w:rPr>
              <w:t>0</w:t>
            </w:r>
          </w:p>
        </w:tc>
        <w:tc>
          <w:tcPr>
            <w:tcW w:w="758" w:type="pct"/>
            <w:vAlign w:val="center"/>
            <w:hideMark/>
          </w:tcPr>
          <w:p w14:paraId="348525EE" w14:textId="2135602C" w:rsidR="00EC2E31" w:rsidRPr="00EC2E31" w:rsidRDefault="00EC2E31" w:rsidP="00EC2E31">
            <w:pPr>
              <w:jc w:val="center"/>
              <w:rPr>
                <w:sz w:val="28"/>
                <w:szCs w:val="28"/>
              </w:rPr>
            </w:pPr>
            <w:r w:rsidRPr="00EC2E31">
              <w:rPr>
                <w:sz w:val="28"/>
                <w:szCs w:val="28"/>
              </w:rPr>
              <w:t>0</w:t>
            </w:r>
          </w:p>
        </w:tc>
      </w:tr>
      <w:tr w:rsidR="00F63BA2" w:rsidRPr="00EC2E31" w14:paraId="48772143" w14:textId="77777777" w:rsidTr="00F63BA2">
        <w:trPr>
          <w:tblCellSpacing w:w="15" w:type="dxa"/>
        </w:trPr>
        <w:tc>
          <w:tcPr>
            <w:tcW w:w="1005" w:type="pct"/>
            <w:hideMark/>
          </w:tcPr>
          <w:p w14:paraId="52E93F9E" w14:textId="77777777" w:rsidR="00F63BA2" w:rsidRPr="00EC2E31" w:rsidRDefault="00F63BA2" w:rsidP="00EC2E31">
            <w:pPr>
              <w:rPr>
                <w:sz w:val="28"/>
                <w:szCs w:val="28"/>
              </w:rPr>
            </w:pPr>
            <w:r w:rsidRPr="00EC2E31">
              <w:rPr>
                <w:sz w:val="28"/>
                <w:szCs w:val="28"/>
              </w:rPr>
              <w:t>3. Finansiālā ietekme</w:t>
            </w:r>
          </w:p>
        </w:tc>
        <w:tc>
          <w:tcPr>
            <w:tcW w:w="494" w:type="pct"/>
            <w:vAlign w:val="center"/>
            <w:hideMark/>
          </w:tcPr>
          <w:p w14:paraId="593A7BEB" w14:textId="067AFB50" w:rsidR="00F63BA2" w:rsidRPr="00EC2E31" w:rsidRDefault="00F63BA2" w:rsidP="00EC2E31">
            <w:pPr>
              <w:jc w:val="center"/>
              <w:rPr>
                <w:sz w:val="28"/>
                <w:szCs w:val="28"/>
              </w:rPr>
            </w:pPr>
            <w:r w:rsidRPr="00EC2E31">
              <w:rPr>
                <w:sz w:val="28"/>
                <w:szCs w:val="28"/>
              </w:rPr>
              <w:t>0</w:t>
            </w:r>
          </w:p>
        </w:tc>
        <w:tc>
          <w:tcPr>
            <w:tcW w:w="557" w:type="pct"/>
            <w:vAlign w:val="center"/>
            <w:hideMark/>
          </w:tcPr>
          <w:p w14:paraId="33B0D950" w14:textId="1CBD7B46" w:rsidR="00F63BA2" w:rsidRPr="00EC2E31" w:rsidRDefault="002F3C5A" w:rsidP="00F1265D">
            <w:pPr>
              <w:jc w:val="center"/>
              <w:rPr>
                <w:sz w:val="28"/>
                <w:szCs w:val="28"/>
              </w:rPr>
            </w:pPr>
            <w:r>
              <w:rPr>
                <w:bCs/>
                <w:sz w:val="28"/>
                <w:szCs w:val="28"/>
              </w:rPr>
              <w:t>0</w:t>
            </w:r>
          </w:p>
        </w:tc>
        <w:tc>
          <w:tcPr>
            <w:tcW w:w="461" w:type="pct"/>
            <w:vAlign w:val="center"/>
            <w:hideMark/>
          </w:tcPr>
          <w:p w14:paraId="228D9DF8" w14:textId="73CA2233" w:rsidR="00F63BA2" w:rsidRPr="00EC2E31" w:rsidRDefault="00F63BA2" w:rsidP="00EC2E31">
            <w:pPr>
              <w:jc w:val="center"/>
              <w:rPr>
                <w:sz w:val="28"/>
                <w:szCs w:val="28"/>
              </w:rPr>
            </w:pPr>
            <w:r w:rsidRPr="00EC2E31">
              <w:rPr>
                <w:sz w:val="28"/>
                <w:szCs w:val="28"/>
              </w:rPr>
              <w:t>0</w:t>
            </w:r>
          </w:p>
        </w:tc>
        <w:tc>
          <w:tcPr>
            <w:tcW w:w="557" w:type="pct"/>
            <w:vAlign w:val="center"/>
            <w:hideMark/>
          </w:tcPr>
          <w:p w14:paraId="2DF1E6A5" w14:textId="4B710F6E" w:rsidR="00F63BA2" w:rsidRPr="00EC2E31" w:rsidRDefault="00F63BA2" w:rsidP="00EC2E31">
            <w:pPr>
              <w:jc w:val="center"/>
              <w:rPr>
                <w:sz w:val="28"/>
                <w:szCs w:val="28"/>
              </w:rPr>
            </w:pPr>
            <w:r w:rsidRPr="00EC2E31">
              <w:rPr>
                <w:sz w:val="28"/>
                <w:szCs w:val="28"/>
              </w:rPr>
              <w:t>0</w:t>
            </w:r>
          </w:p>
        </w:tc>
        <w:tc>
          <w:tcPr>
            <w:tcW w:w="464" w:type="pct"/>
            <w:vAlign w:val="center"/>
            <w:hideMark/>
          </w:tcPr>
          <w:p w14:paraId="342A2095" w14:textId="3F7F8B26" w:rsidR="00F63BA2" w:rsidRPr="00EC2E31" w:rsidRDefault="00F63BA2" w:rsidP="00EC2E31">
            <w:pPr>
              <w:jc w:val="center"/>
              <w:rPr>
                <w:sz w:val="28"/>
                <w:szCs w:val="28"/>
              </w:rPr>
            </w:pPr>
            <w:r w:rsidRPr="00EC2E31">
              <w:rPr>
                <w:sz w:val="28"/>
                <w:szCs w:val="28"/>
              </w:rPr>
              <w:t>0</w:t>
            </w:r>
          </w:p>
        </w:tc>
        <w:tc>
          <w:tcPr>
            <w:tcW w:w="558" w:type="pct"/>
            <w:vAlign w:val="center"/>
            <w:hideMark/>
          </w:tcPr>
          <w:p w14:paraId="4F30C966" w14:textId="1F3FA32E" w:rsidR="00F63BA2" w:rsidRPr="00EC2E31" w:rsidRDefault="00F63BA2" w:rsidP="00EC2E31">
            <w:pPr>
              <w:jc w:val="center"/>
              <w:rPr>
                <w:sz w:val="28"/>
                <w:szCs w:val="28"/>
              </w:rPr>
            </w:pPr>
            <w:r w:rsidRPr="00EC2E31">
              <w:rPr>
                <w:sz w:val="28"/>
                <w:szCs w:val="28"/>
              </w:rPr>
              <w:t>0</w:t>
            </w:r>
          </w:p>
        </w:tc>
        <w:tc>
          <w:tcPr>
            <w:tcW w:w="758" w:type="pct"/>
            <w:vAlign w:val="center"/>
            <w:hideMark/>
          </w:tcPr>
          <w:p w14:paraId="1DAB1CA8" w14:textId="6CDC7391" w:rsidR="00F63BA2" w:rsidRPr="00EC2E31" w:rsidRDefault="00F63BA2" w:rsidP="00EC2E31">
            <w:pPr>
              <w:jc w:val="center"/>
              <w:rPr>
                <w:sz w:val="28"/>
                <w:szCs w:val="28"/>
              </w:rPr>
            </w:pPr>
            <w:r w:rsidRPr="00EC2E31">
              <w:rPr>
                <w:sz w:val="28"/>
                <w:szCs w:val="28"/>
              </w:rPr>
              <w:t>0</w:t>
            </w:r>
          </w:p>
        </w:tc>
      </w:tr>
      <w:tr w:rsidR="00F63BA2" w:rsidRPr="00EC2E31" w14:paraId="6996DFD7" w14:textId="77777777" w:rsidTr="00F63BA2">
        <w:trPr>
          <w:tblCellSpacing w:w="15" w:type="dxa"/>
        </w:trPr>
        <w:tc>
          <w:tcPr>
            <w:tcW w:w="1005" w:type="pct"/>
            <w:hideMark/>
          </w:tcPr>
          <w:p w14:paraId="1D43E514" w14:textId="77777777" w:rsidR="00F63BA2" w:rsidRPr="00EC2E31" w:rsidRDefault="00F63BA2" w:rsidP="00EC2E31">
            <w:pPr>
              <w:rPr>
                <w:sz w:val="28"/>
                <w:szCs w:val="28"/>
              </w:rPr>
            </w:pPr>
            <w:r w:rsidRPr="00EC2E31">
              <w:rPr>
                <w:sz w:val="28"/>
                <w:szCs w:val="28"/>
              </w:rPr>
              <w:t>3.1. valsts pamatbudžets</w:t>
            </w:r>
          </w:p>
        </w:tc>
        <w:tc>
          <w:tcPr>
            <w:tcW w:w="494" w:type="pct"/>
            <w:vAlign w:val="center"/>
            <w:hideMark/>
          </w:tcPr>
          <w:p w14:paraId="50B7ECA8" w14:textId="44623F71" w:rsidR="00F63BA2" w:rsidRPr="00EC2E31" w:rsidRDefault="00F63BA2" w:rsidP="00EC2E31">
            <w:pPr>
              <w:jc w:val="center"/>
              <w:rPr>
                <w:sz w:val="28"/>
                <w:szCs w:val="28"/>
              </w:rPr>
            </w:pPr>
            <w:r w:rsidRPr="00EC2E31">
              <w:rPr>
                <w:sz w:val="28"/>
                <w:szCs w:val="28"/>
              </w:rPr>
              <w:t>0</w:t>
            </w:r>
          </w:p>
        </w:tc>
        <w:tc>
          <w:tcPr>
            <w:tcW w:w="557" w:type="pct"/>
            <w:vAlign w:val="center"/>
            <w:hideMark/>
          </w:tcPr>
          <w:p w14:paraId="3AFED24E" w14:textId="2F27128F" w:rsidR="00F63BA2" w:rsidRPr="00EC2E31" w:rsidRDefault="002F3C5A" w:rsidP="00F1265D">
            <w:pPr>
              <w:jc w:val="center"/>
              <w:rPr>
                <w:sz w:val="28"/>
                <w:szCs w:val="28"/>
              </w:rPr>
            </w:pPr>
            <w:r>
              <w:rPr>
                <w:bCs/>
                <w:sz w:val="28"/>
                <w:szCs w:val="28"/>
              </w:rPr>
              <w:t>0</w:t>
            </w:r>
          </w:p>
        </w:tc>
        <w:tc>
          <w:tcPr>
            <w:tcW w:w="461" w:type="pct"/>
            <w:vAlign w:val="center"/>
            <w:hideMark/>
          </w:tcPr>
          <w:p w14:paraId="5CD6DC0A" w14:textId="05843576" w:rsidR="00F63BA2" w:rsidRPr="00EC2E31" w:rsidRDefault="00F63BA2" w:rsidP="00EC2E31">
            <w:pPr>
              <w:jc w:val="center"/>
              <w:rPr>
                <w:sz w:val="28"/>
                <w:szCs w:val="28"/>
              </w:rPr>
            </w:pPr>
            <w:r w:rsidRPr="00EC2E31">
              <w:rPr>
                <w:sz w:val="28"/>
                <w:szCs w:val="28"/>
              </w:rPr>
              <w:t>0</w:t>
            </w:r>
          </w:p>
        </w:tc>
        <w:tc>
          <w:tcPr>
            <w:tcW w:w="557" w:type="pct"/>
            <w:vAlign w:val="center"/>
            <w:hideMark/>
          </w:tcPr>
          <w:p w14:paraId="39C46671" w14:textId="376B2E10" w:rsidR="00F63BA2" w:rsidRPr="00EC2E31" w:rsidRDefault="00F63BA2" w:rsidP="00EC2E31">
            <w:pPr>
              <w:jc w:val="center"/>
              <w:rPr>
                <w:sz w:val="28"/>
                <w:szCs w:val="28"/>
              </w:rPr>
            </w:pPr>
            <w:r w:rsidRPr="00EC2E31">
              <w:rPr>
                <w:sz w:val="28"/>
                <w:szCs w:val="28"/>
              </w:rPr>
              <w:t>0</w:t>
            </w:r>
          </w:p>
        </w:tc>
        <w:tc>
          <w:tcPr>
            <w:tcW w:w="464" w:type="pct"/>
            <w:vAlign w:val="center"/>
            <w:hideMark/>
          </w:tcPr>
          <w:p w14:paraId="3E9ACBBA" w14:textId="6AA634DA" w:rsidR="00F63BA2" w:rsidRPr="00EC2E31" w:rsidRDefault="00F63BA2" w:rsidP="00EC2E31">
            <w:pPr>
              <w:jc w:val="center"/>
              <w:rPr>
                <w:sz w:val="28"/>
                <w:szCs w:val="28"/>
              </w:rPr>
            </w:pPr>
            <w:r w:rsidRPr="00EC2E31">
              <w:rPr>
                <w:sz w:val="28"/>
                <w:szCs w:val="28"/>
              </w:rPr>
              <w:t>0</w:t>
            </w:r>
          </w:p>
        </w:tc>
        <w:tc>
          <w:tcPr>
            <w:tcW w:w="558" w:type="pct"/>
            <w:vAlign w:val="center"/>
            <w:hideMark/>
          </w:tcPr>
          <w:p w14:paraId="53866DC5" w14:textId="7BAB6F1F" w:rsidR="00F63BA2" w:rsidRPr="00EC2E31" w:rsidRDefault="00F63BA2" w:rsidP="00EC2E31">
            <w:pPr>
              <w:jc w:val="center"/>
              <w:rPr>
                <w:sz w:val="28"/>
                <w:szCs w:val="28"/>
              </w:rPr>
            </w:pPr>
            <w:r w:rsidRPr="00EC2E31">
              <w:rPr>
                <w:sz w:val="28"/>
                <w:szCs w:val="28"/>
              </w:rPr>
              <w:t>0</w:t>
            </w:r>
          </w:p>
        </w:tc>
        <w:tc>
          <w:tcPr>
            <w:tcW w:w="758" w:type="pct"/>
            <w:vAlign w:val="center"/>
            <w:hideMark/>
          </w:tcPr>
          <w:p w14:paraId="672DF82E" w14:textId="2251C9EC" w:rsidR="00F63BA2" w:rsidRPr="00EC2E31" w:rsidRDefault="00F63BA2" w:rsidP="00EC2E31">
            <w:pPr>
              <w:jc w:val="center"/>
              <w:rPr>
                <w:sz w:val="28"/>
                <w:szCs w:val="28"/>
              </w:rPr>
            </w:pPr>
            <w:r w:rsidRPr="00EC2E31">
              <w:rPr>
                <w:sz w:val="28"/>
                <w:szCs w:val="28"/>
              </w:rPr>
              <w:t>0</w:t>
            </w:r>
          </w:p>
        </w:tc>
      </w:tr>
      <w:tr w:rsidR="00EC2E31" w:rsidRPr="00EC2E31" w14:paraId="316EDA7A" w14:textId="77777777" w:rsidTr="00F63BA2">
        <w:trPr>
          <w:tblCellSpacing w:w="15" w:type="dxa"/>
        </w:trPr>
        <w:tc>
          <w:tcPr>
            <w:tcW w:w="1005" w:type="pct"/>
            <w:hideMark/>
          </w:tcPr>
          <w:p w14:paraId="5C1620DB" w14:textId="77777777" w:rsidR="00EC2E31" w:rsidRPr="00EC2E31" w:rsidRDefault="00EC2E31" w:rsidP="00EC2E31">
            <w:pPr>
              <w:rPr>
                <w:sz w:val="28"/>
                <w:szCs w:val="28"/>
              </w:rPr>
            </w:pPr>
            <w:r w:rsidRPr="00EC2E31">
              <w:rPr>
                <w:sz w:val="28"/>
                <w:szCs w:val="28"/>
              </w:rPr>
              <w:t>3.2. speciālais budžets</w:t>
            </w:r>
          </w:p>
        </w:tc>
        <w:tc>
          <w:tcPr>
            <w:tcW w:w="494" w:type="pct"/>
            <w:vAlign w:val="center"/>
            <w:hideMark/>
          </w:tcPr>
          <w:p w14:paraId="57F76506" w14:textId="1C768E92" w:rsidR="00EC2E31" w:rsidRPr="00EC2E31" w:rsidRDefault="00EC2E31" w:rsidP="00EC2E31">
            <w:pPr>
              <w:jc w:val="center"/>
              <w:rPr>
                <w:sz w:val="28"/>
                <w:szCs w:val="28"/>
              </w:rPr>
            </w:pPr>
            <w:r w:rsidRPr="00EC2E31">
              <w:rPr>
                <w:sz w:val="28"/>
                <w:szCs w:val="28"/>
              </w:rPr>
              <w:t>0</w:t>
            </w:r>
          </w:p>
        </w:tc>
        <w:tc>
          <w:tcPr>
            <w:tcW w:w="557" w:type="pct"/>
            <w:vAlign w:val="center"/>
            <w:hideMark/>
          </w:tcPr>
          <w:p w14:paraId="48EB6D7F" w14:textId="29184B9F" w:rsidR="00EC2E31" w:rsidRPr="00EC2E31" w:rsidRDefault="00EC2E31" w:rsidP="00EC2E31">
            <w:pPr>
              <w:jc w:val="center"/>
              <w:rPr>
                <w:sz w:val="28"/>
                <w:szCs w:val="28"/>
              </w:rPr>
            </w:pPr>
            <w:r w:rsidRPr="00EC2E31">
              <w:rPr>
                <w:sz w:val="28"/>
                <w:szCs w:val="28"/>
              </w:rPr>
              <w:t>0</w:t>
            </w:r>
          </w:p>
        </w:tc>
        <w:tc>
          <w:tcPr>
            <w:tcW w:w="461" w:type="pct"/>
            <w:vAlign w:val="center"/>
            <w:hideMark/>
          </w:tcPr>
          <w:p w14:paraId="0AD48492" w14:textId="73E30A06" w:rsidR="00EC2E31" w:rsidRPr="00EC2E31" w:rsidRDefault="00EC2E31" w:rsidP="00EC2E31">
            <w:pPr>
              <w:jc w:val="center"/>
              <w:rPr>
                <w:sz w:val="28"/>
                <w:szCs w:val="28"/>
              </w:rPr>
            </w:pPr>
            <w:r w:rsidRPr="00EC2E31">
              <w:rPr>
                <w:sz w:val="28"/>
                <w:szCs w:val="28"/>
              </w:rPr>
              <w:t>0</w:t>
            </w:r>
          </w:p>
        </w:tc>
        <w:tc>
          <w:tcPr>
            <w:tcW w:w="557" w:type="pct"/>
            <w:vAlign w:val="center"/>
            <w:hideMark/>
          </w:tcPr>
          <w:p w14:paraId="15EE89F1" w14:textId="2940B82D" w:rsidR="00EC2E31" w:rsidRPr="00EC2E31" w:rsidRDefault="00EC2E31" w:rsidP="00EC2E31">
            <w:pPr>
              <w:jc w:val="center"/>
              <w:rPr>
                <w:sz w:val="28"/>
                <w:szCs w:val="28"/>
              </w:rPr>
            </w:pPr>
            <w:r w:rsidRPr="00EC2E31">
              <w:rPr>
                <w:sz w:val="28"/>
                <w:szCs w:val="28"/>
              </w:rPr>
              <w:t>0</w:t>
            </w:r>
          </w:p>
        </w:tc>
        <w:tc>
          <w:tcPr>
            <w:tcW w:w="464" w:type="pct"/>
            <w:vAlign w:val="center"/>
            <w:hideMark/>
          </w:tcPr>
          <w:p w14:paraId="7B2E9F2A" w14:textId="7EFDCD77" w:rsidR="00EC2E31" w:rsidRPr="00EC2E31" w:rsidRDefault="00EC2E31" w:rsidP="00EC2E31">
            <w:pPr>
              <w:jc w:val="center"/>
              <w:rPr>
                <w:sz w:val="28"/>
                <w:szCs w:val="28"/>
              </w:rPr>
            </w:pPr>
            <w:r w:rsidRPr="00EC2E31">
              <w:rPr>
                <w:sz w:val="28"/>
                <w:szCs w:val="28"/>
              </w:rPr>
              <w:t>0</w:t>
            </w:r>
          </w:p>
        </w:tc>
        <w:tc>
          <w:tcPr>
            <w:tcW w:w="558" w:type="pct"/>
            <w:vAlign w:val="center"/>
            <w:hideMark/>
          </w:tcPr>
          <w:p w14:paraId="469D0C70" w14:textId="0BA6B291" w:rsidR="00EC2E31" w:rsidRPr="00EC2E31" w:rsidRDefault="00EC2E31" w:rsidP="00EC2E31">
            <w:pPr>
              <w:jc w:val="center"/>
              <w:rPr>
                <w:sz w:val="28"/>
                <w:szCs w:val="28"/>
              </w:rPr>
            </w:pPr>
            <w:r w:rsidRPr="00EC2E31">
              <w:rPr>
                <w:sz w:val="28"/>
                <w:szCs w:val="28"/>
              </w:rPr>
              <w:t>0</w:t>
            </w:r>
          </w:p>
        </w:tc>
        <w:tc>
          <w:tcPr>
            <w:tcW w:w="758" w:type="pct"/>
            <w:vAlign w:val="center"/>
            <w:hideMark/>
          </w:tcPr>
          <w:p w14:paraId="11F2FA09" w14:textId="6C251F53" w:rsidR="00EC2E31" w:rsidRPr="00EC2E31" w:rsidRDefault="00EC2E31" w:rsidP="00EC2E31">
            <w:pPr>
              <w:jc w:val="center"/>
              <w:rPr>
                <w:sz w:val="28"/>
                <w:szCs w:val="28"/>
              </w:rPr>
            </w:pPr>
            <w:r w:rsidRPr="00EC2E31">
              <w:rPr>
                <w:sz w:val="28"/>
                <w:szCs w:val="28"/>
              </w:rPr>
              <w:t>0</w:t>
            </w:r>
          </w:p>
        </w:tc>
      </w:tr>
      <w:tr w:rsidR="00EC2E31" w:rsidRPr="00EC2E31" w14:paraId="5206F8D7" w14:textId="77777777" w:rsidTr="00F63BA2">
        <w:trPr>
          <w:tblCellSpacing w:w="15" w:type="dxa"/>
        </w:trPr>
        <w:tc>
          <w:tcPr>
            <w:tcW w:w="1005" w:type="pct"/>
            <w:hideMark/>
          </w:tcPr>
          <w:p w14:paraId="04C03E6F" w14:textId="77777777" w:rsidR="00EC2E31" w:rsidRPr="00EC2E31" w:rsidRDefault="00EC2E31" w:rsidP="00EC2E31">
            <w:pPr>
              <w:rPr>
                <w:sz w:val="28"/>
                <w:szCs w:val="28"/>
              </w:rPr>
            </w:pPr>
            <w:r w:rsidRPr="00EC2E31">
              <w:rPr>
                <w:sz w:val="28"/>
                <w:szCs w:val="28"/>
              </w:rPr>
              <w:t>3.3. pašvaldību budžets</w:t>
            </w:r>
          </w:p>
        </w:tc>
        <w:tc>
          <w:tcPr>
            <w:tcW w:w="494" w:type="pct"/>
            <w:vAlign w:val="center"/>
            <w:hideMark/>
          </w:tcPr>
          <w:p w14:paraId="5E27E012" w14:textId="6BFE0B54" w:rsidR="00EC2E31" w:rsidRPr="00EC2E31" w:rsidRDefault="00EC2E31" w:rsidP="00EC2E31">
            <w:pPr>
              <w:jc w:val="center"/>
              <w:rPr>
                <w:sz w:val="28"/>
                <w:szCs w:val="28"/>
              </w:rPr>
            </w:pPr>
            <w:r w:rsidRPr="00EC2E31">
              <w:rPr>
                <w:sz w:val="28"/>
                <w:szCs w:val="28"/>
              </w:rPr>
              <w:t>0</w:t>
            </w:r>
          </w:p>
        </w:tc>
        <w:tc>
          <w:tcPr>
            <w:tcW w:w="557" w:type="pct"/>
            <w:vAlign w:val="center"/>
            <w:hideMark/>
          </w:tcPr>
          <w:p w14:paraId="3ACBF1C6" w14:textId="0C60DDA1" w:rsidR="00EC2E31" w:rsidRPr="00EC2E31" w:rsidRDefault="00EC2E31" w:rsidP="00EC2E31">
            <w:pPr>
              <w:jc w:val="center"/>
              <w:rPr>
                <w:sz w:val="28"/>
                <w:szCs w:val="28"/>
              </w:rPr>
            </w:pPr>
            <w:r w:rsidRPr="00EC2E31">
              <w:rPr>
                <w:sz w:val="28"/>
                <w:szCs w:val="28"/>
              </w:rPr>
              <w:t>0</w:t>
            </w:r>
          </w:p>
        </w:tc>
        <w:tc>
          <w:tcPr>
            <w:tcW w:w="461" w:type="pct"/>
            <w:vAlign w:val="center"/>
            <w:hideMark/>
          </w:tcPr>
          <w:p w14:paraId="3D070D99" w14:textId="1013933C" w:rsidR="00EC2E31" w:rsidRPr="00EC2E31" w:rsidRDefault="00EC2E31" w:rsidP="00EC2E31">
            <w:pPr>
              <w:jc w:val="center"/>
              <w:rPr>
                <w:sz w:val="28"/>
                <w:szCs w:val="28"/>
              </w:rPr>
            </w:pPr>
            <w:r w:rsidRPr="00EC2E31">
              <w:rPr>
                <w:sz w:val="28"/>
                <w:szCs w:val="28"/>
              </w:rPr>
              <w:t>0</w:t>
            </w:r>
          </w:p>
        </w:tc>
        <w:tc>
          <w:tcPr>
            <w:tcW w:w="557" w:type="pct"/>
            <w:vAlign w:val="center"/>
            <w:hideMark/>
          </w:tcPr>
          <w:p w14:paraId="52A18A29" w14:textId="4D8A51B0" w:rsidR="00EC2E31" w:rsidRPr="00EC2E31" w:rsidRDefault="00EC2E31" w:rsidP="00EC2E31">
            <w:pPr>
              <w:jc w:val="center"/>
              <w:rPr>
                <w:sz w:val="28"/>
                <w:szCs w:val="28"/>
              </w:rPr>
            </w:pPr>
            <w:r w:rsidRPr="00EC2E31">
              <w:rPr>
                <w:sz w:val="28"/>
                <w:szCs w:val="28"/>
              </w:rPr>
              <w:t>0</w:t>
            </w:r>
          </w:p>
        </w:tc>
        <w:tc>
          <w:tcPr>
            <w:tcW w:w="464" w:type="pct"/>
            <w:vAlign w:val="center"/>
            <w:hideMark/>
          </w:tcPr>
          <w:p w14:paraId="1A3E3019" w14:textId="10405913" w:rsidR="00EC2E31" w:rsidRPr="00EC2E31" w:rsidRDefault="00EC2E31" w:rsidP="00EC2E31">
            <w:pPr>
              <w:jc w:val="center"/>
              <w:rPr>
                <w:sz w:val="28"/>
                <w:szCs w:val="28"/>
              </w:rPr>
            </w:pPr>
            <w:r w:rsidRPr="00EC2E31">
              <w:rPr>
                <w:sz w:val="28"/>
                <w:szCs w:val="28"/>
              </w:rPr>
              <w:t>0</w:t>
            </w:r>
          </w:p>
        </w:tc>
        <w:tc>
          <w:tcPr>
            <w:tcW w:w="558" w:type="pct"/>
            <w:vAlign w:val="center"/>
            <w:hideMark/>
          </w:tcPr>
          <w:p w14:paraId="5EC7E375" w14:textId="17656B27" w:rsidR="00EC2E31" w:rsidRPr="00EC2E31" w:rsidRDefault="00EC2E31" w:rsidP="00EC2E31">
            <w:pPr>
              <w:jc w:val="center"/>
              <w:rPr>
                <w:sz w:val="28"/>
                <w:szCs w:val="28"/>
              </w:rPr>
            </w:pPr>
            <w:r w:rsidRPr="00EC2E31">
              <w:rPr>
                <w:sz w:val="28"/>
                <w:szCs w:val="28"/>
              </w:rPr>
              <w:t>0</w:t>
            </w:r>
          </w:p>
        </w:tc>
        <w:tc>
          <w:tcPr>
            <w:tcW w:w="758" w:type="pct"/>
            <w:vAlign w:val="center"/>
            <w:hideMark/>
          </w:tcPr>
          <w:p w14:paraId="356DD812" w14:textId="2AD2A950" w:rsidR="00EC2E31" w:rsidRPr="00EC2E31" w:rsidRDefault="00EC2E31" w:rsidP="00EC2E31">
            <w:pPr>
              <w:jc w:val="center"/>
              <w:rPr>
                <w:sz w:val="28"/>
                <w:szCs w:val="28"/>
              </w:rPr>
            </w:pPr>
            <w:r w:rsidRPr="00EC2E31">
              <w:rPr>
                <w:sz w:val="28"/>
                <w:szCs w:val="28"/>
              </w:rPr>
              <w:t>0</w:t>
            </w:r>
          </w:p>
        </w:tc>
      </w:tr>
      <w:tr w:rsidR="00EC2E31" w:rsidRPr="00EC2E31" w14:paraId="60EEAED9" w14:textId="77777777" w:rsidTr="00F63BA2">
        <w:trPr>
          <w:tblCellSpacing w:w="15" w:type="dxa"/>
        </w:trPr>
        <w:tc>
          <w:tcPr>
            <w:tcW w:w="1005" w:type="pct"/>
            <w:hideMark/>
          </w:tcPr>
          <w:p w14:paraId="708522D3" w14:textId="77777777" w:rsidR="00EC2E31" w:rsidRPr="00EC2E31" w:rsidRDefault="00EC2E31" w:rsidP="00EC2E31">
            <w:pPr>
              <w:rPr>
                <w:sz w:val="28"/>
                <w:szCs w:val="28"/>
              </w:rPr>
            </w:pPr>
            <w:r w:rsidRPr="00EC2E31">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EC2E31" w:rsidRDefault="00EC2E31" w:rsidP="00EC2E31">
            <w:pPr>
              <w:jc w:val="center"/>
              <w:rPr>
                <w:sz w:val="28"/>
                <w:szCs w:val="28"/>
              </w:rPr>
            </w:pPr>
            <w:r w:rsidRPr="00EC2E31">
              <w:rPr>
                <w:sz w:val="28"/>
                <w:szCs w:val="28"/>
              </w:rPr>
              <w:t>0</w:t>
            </w:r>
          </w:p>
        </w:tc>
        <w:tc>
          <w:tcPr>
            <w:tcW w:w="557" w:type="pct"/>
            <w:vAlign w:val="center"/>
            <w:hideMark/>
          </w:tcPr>
          <w:p w14:paraId="17C6DA59" w14:textId="372F22C6" w:rsidR="00EC2E31" w:rsidRPr="00EC2E31" w:rsidRDefault="002F3C5A" w:rsidP="00034B6C">
            <w:pPr>
              <w:jc w:val="center"/>
              <w:rPr>
                <w:sz w:val="28"/>
                <w:szCs w:val="28"/>
              </w:rPr>
            </w:pPr>
            <w:r>
              <w:rPr>
                <w:sz w:val="28"/>
                <w:szCs w:val="28"/>
              </w:rPr>
              <w:t>0</w:t>
            </w:r>
          </w:p>
        </w:tc>
        <w:tc>
          <w:tcPr>
            <w:tcW w:w="461" w:type="pct"/>
            <w:vAlign w:val="center"/>
            <w:hideMark/>
          </w:tcPr>
          <w:p w14:paraId="42B339EF" w14:textId="6BA255E6" w:rsidR="00EC2E31" w:rsidRPr="00EC2E31" w:rsidRDefault="00EC2E31" w:rsidP="00EC2E31">
            <w:pPr>
              <w:jc w:val="center"/>
              <w:rPr>
                <w:sz w:val="28"/>
                <w:szCs w:val="28"/>
              </w:rPr>
            </w:pPr>
            <w:r w:rsidRPr="00EC2E31">
              <w:rPr>
                <w:sz w:val="28"/>
                <w:szCs w:val="28"/>
              </w:rPr>
              <w:t>0</w:t>
            </w:r>
          </w:p>
        </w:tc>
        <w:tc>
          <w:tcPr>
            <w:tcW w:w="557" w:type="pct"/>
            <w:vAlign w:val="center"/>
            <w:hideMark/>
          </w:tcPr>
          <w:p w14:paraId="70C2691A" w14:textId="382A5EC5" w:rsidR="00EC2E31" w:rsidRPr="00EC2E31" w:rsidRDefault="00EC2E31" w:rsidP="00EC2E31">
            <w:pPr>
              <w:jc w:val="center"/>
              <w:rPr>
                <w:sz w:val="28"/>
                <w:szCs w:val="28"/>
              </w:rPr>
            </w:pPr>
            <w:r w:rsidRPr="00EC2E31">
              <w:rPr>
                <w:sz w:val="28"/>
                <w:szCs w:val="28"/>
              </w:rPr>
              <w:t>0</w:t>
            </w:r>
          </w:p>
        </w:tc>
        <w:tc>
          <w:tcPr>
            <w:tcW w:w="464" w:type="pct"/>
            <w:vAlign w:val="center"/>
            <w:hideMark/>
          </w:tcPr>
          <w:p w14:paraId="6D46FE22" w14:textId="6D648E23" w:rsidR="00EC2E31" w:rsidRPr="00EC2E31" w:rsidRDefault="00EC2E31" w:rsidP="00EC2E31">
            <w:pPr>
              <w:jc w:val="center"/>
              <w:rPr>
                <w:sz w:val="28"/>
                <w:szCs w:val="28"/>
              </w:rPr>
            </w:pPr>
            <w:r w:rsidRPr="00EC2E31">
              <w:rPr>
                <w:sz w:val="28"/>
                <w:szCs w:val="28"/>
              </w:rPr>
              <w:t>0</w:t>
            </w:r>
          </w:p>
        </w:tc>
        <w:tc>
          <w:tcPr>
            <w:tcW w:w="558" w:type="pct"/>
            <w:vAlign w:val="center"/>
            <w:hideMark/>
          </w:tcPr>
          <w:p w14:paraId="57904993" w14:textId="494B9DC3" w:rsidR="00EC2E31" w:rsidRPr="00EC2E31" w:rsidRDefault="00EC2E31" w:rsidP="00EC2E31">
            <w:pPr>
              <w:jc w:val="center"/>
              <w:rPr>
                <w:sz w:val="28"/>
                <w:szCs w:val="28"/>
              </w:rPr>
            </w:pPr>
            <w:r w:rsidRPr="00EC2E31">
              <w:rPr>
                <w:sz w:val="28"/>
                <w:szCs w:val="28"/>
              </w:rPr>
              <w:t>0</w:t>
            </w:r>
          </w:p>
        </w:tc>
        <w:tc>
          <w:tcPr>
            <w:tcW w:w="758" w:type="pct"/>
            <w:vAlign w:val="center"/>
            <w:hideMark/>
          </w:tcPr>
          <w:p w14:paraId="5563638B" w14:textId="5BEEEF16" w:rsidR="00EC2E31" w:rsidRPr="00EC2E31" w:rsidRDefault="00EC2E31" w:rsidP="00EC2E31">
            <w:pPr>
              <w:jc w:val="center"/>
              <w:rPr>
                <w:sz w:val="28"/>
                <w:szCs w:val="28"/>
              </w:rPr>
            </w:pPr>
            <w:r w:rsidRPr="00EC2E31">
              <w:rPr>
                <w:sz w:val="28"/>
                <w:szCs w:val="28"/>
              </w:rPr>
              <w:t>0</w:t>
            </w:r>
          </w:p>
        </w:tc>
      </w:tr>
      <w:tr w:rsidR="00F63BA2" w:rsidRPr="00EC2E31" w14:paraId="319F4A24" w14:textId="77777777" w:rsidTr="00F63BA2">
        <w:trPr>
          <w:tblCellSpacing w:w="15" w:type="dxa"/>
        </w:trPr>
        <w:tc>
          <w:tcPr>
            <w:tcW w:w="1005" w:type="pct"/>
            <w:hideMark/>
          </w:tcPr>
          <w:p w14:paraId="3FB6B57D" w14:textId="77777777" w:rsidR="00F63BA2" w:rsidRPr="00EC2E31" w:rsidRDefault="00F63BA2" w:rsidP="00EC2E31">
            <w:pPr>
              <w:rPr>
                <w:sz w:val="28"/>
                <w:szCs w:val="28"/>
              </w:rPr>
            </w:pPr>
            <w:r w:rsidRPr="00EC2E31">
              <w:rPr>
                <w:sz w:val="28"/>
                <w:szCs w:val="28"/>
              </w:rPr>
              <w:t xml:space="preserve">5. Precizēta finansiālā </w:t>
            </w:r>
            <w:r w:rsidRPr="00EC2E31">
              <w:rPr>
                <w:sz w:val="28"/>
                <w:szCs w:val="28"/>
              </w:rPr>
              <w:lastRenderedPageBreak/>
              <w:t>ietekme</w:t>
            </w:r>
          </w:p>
        </w:tc>
        <w:tc>
          <w:tcPr>
            <w:tcW w:w="494" w:type="pct"/>
            <w:vMerge w:val="restart"/>
            <w:vAlign w:val="center"/>
            <w:hideMark/>
          </w:tcPr>
          <w:p w14:paraId="5F5D6383" w14:textId="48B7994F" w:rsidR="00F63BA2" w:rsidRPr="00EC2E31" w:rsidRDefault="00F63BA2" w:rsidP="00EC2E31">
            <w:pPr>
              <w:jc w:val="center"/>
              <w:rPr>
                <w:sz w:val="28"/>
                <w:szCs w:val="28"/>
              </w:rPr>
            </w:pPr>
            <w:r w:rsidRPr="00EC2E31">
              <w:rPr>
                <w:sz w:val="28"/>
                <w:szCs w:val="28"/>
              </w:rPr>
              <w:lastRenderedPageBreak/>
              <w:t>0</w:t>
            </w:r>
          </w:p>
        </w:tc>
        <w:tc>
          <w:tcPr>
            <w:tcW w:w="557" w:type="pct"/>
            <w:vAlign w:val="center"/>
            <w:hideMark/>
          </w:tcPr>
          <w:p w14:paraId="1CBF7009" w14:textId="1E3C344E" w:rsidR="00F63BA2" w:rsidRPr="00EC2E31" w:rsidRDefault="004D28B8" w:rsidP="00894B03">
            <w:pPr>
              <w:jc w:val="center"/>
              <w:rPr>
                <w:sz w:val="28"/>
                <w:szCs w:val="28"/>
              </w:rPr>
            </w:pPr>
            <w:r>
              <w:rPr>
                <w:sz w:val="28"/>
                <w:szCs w:val="28"/>
              </w:rPr>
              <w:t>0</w:t>
            </w:r>
          </w:p>
        </w:tc>
        <w:tc>
          <w:tcPr>
            <w:tcW w:w="461" w:type="pct"/>
            <w:vMerge w:val="restart"/>
            <w:vAlign w:val="center"/>
            <w:hideMark/>
          </w:tcPr>
          <w:p w14:paraId="7739BBC5" w14:textId="4B900FEF" w:rsidR="00F63BA2" w:rsidRPr="00EC2E31" w:rsidRDefault="00F63BA2" w:rsidP="00EC2E31">
            <w:pPr>
              <w:jc w:val="center"/>
              <w:rPr>
                <w:sz w:val="28"/>
                <w:szCs w:val="28"/>
              </w:rPr>
            </w:pPr>
            <w:r w:rsidRPr="00EC2E31">
              <w:rPr>
                <w:sz w:val="28"/>
                <w:szCs w:val="28"/>
              </w:rPr>
              <w:t>0</w:t>
            </w:r>
          </w:p>
        </w:tc>
        <w:tc>
          <w:tcPr>
            <w:tcW w:w="557" w:type="pct"/>
            <w:vAlign w:val="center"/>
            <w:hideMark/>
          </w:tcPr>
          <w:p w14:paraId="7CE55EBD" w14:textId="4419F16A" w:rsidR="00F63BA2" w:rsidRPr="00EC2E31" w:rsidRDefault="00F63BA2" w:rsidP="00EC2E31">
            <w:pPr>
              <w:jc w:val="center"/>
              <w:rPr>
                <w:sz w:val="28"/>
                <w:szCs w:val="28"/>
              </w:rPr>
            </w:pPr>
            <w:r w:rsidRPr="00EC2E31">
              <w:rPr>
                <w:sz w:val="28"/>
                <w:szCs w:val="28"/>
              </w:rPr>
              <w:t>0</w:t>
            </w:r>
          </w:p>
        </w:tc>
        <w:tc>
          <w:tcPr>
            <w:tcW w:w="464" w:type="pct"/>
            <w:vMerge w:val="restart"/>
            <w:vAlign w:val="center"/>
            <w:hideMark/>
          </w:tcPr>
          <w:p w14:paraId="06706157" w14:textId="34BA9BFD" w:rsidR="00F63BA2" w:rsidRPr="00EC2E31" w:rsidRDefault="00F63BA2" w:rsidP="00EC2E31">
            <w:pPr>
              <w:jc w:val="center"/>
              <w:rPr>
                <w:sz w:val="28"/>
                <w:szCs w:val="28"/>
              </w:rPr>
            </w:pPr>
            <w:r w:rsidRPr="00EC2E31">
              <w:rPr>
                <w:sz w:val="28"/>
                <w:szCs w:val="28"/>
              </w:rPr>
              <w:t>0</w:t>
            </w:r>
          </w:p>
        </w:tc>
        <w:tc>
          <w:tcPr>
            <w:tcW w:w="558" w:type="pct"/>
            <w:vAlign w:val="center"/>
            <w:hideMark/>
          </w:tcPr>
          <w:p w14:paraId="2052F0A4" w14:textId="3BC723D9" w:rsidR="00F63BA2" w:rsidRPr="00EC2E31" w:rsidRDefault="00F63BA2" w:rsidP="00EC2E31">
            <w:pPr>
              <w:jc w:val="center"/>
              <w:rPr>
                <w:sz w:val="28"/>
                <w:szCs w:val="28"/>
              </w:rPr>
            </w:pPr>
            <w:r w:rsidRPr="00EC2E31">
              <w:rPr>
                <w:sz w:val="28"/>
                <w:szCs w:val="28"/>
              </w:rPr>
              <w:t>0</w:t>
            </w:r>
          </w:p>
        </w:tc>
        <w:tc>
          <w:tcPr>
            <w:tcW w:w="758" w:type="pct"/>
            <w:vAlign w:val="center"/>
            <w:hideMark/>
          </w:tcPr>
          <w:p w14:paraId="28E69999" w14:textId="3D2742F2" w:rsidR="00F63BA2" w:rsidRPr="00EC2E31" w:rsidRDefault="00F63BA2" w:rsidP="00EC2E31">
            <w:pPr>
              <w:jc w:val="center"/>
              <w:rPr>
                <w:sz w:val="28"/>
                <w:szCs w:val="28"/>
              </w:rPr>
            </w:pPr>
            <w:r w:rsidRPr="00EC2E31">
              <w:rPr>
                <w:sz w:val="28"/>
                <w:szCs w:val="28"/>
              </w:rPr>
              <w:t>0</w:t>
            </w:r>
          </w:p>
        </w:tc>
      </w:tr>
      <w:tr w:rsidR="00F63BA2" w:rsidRPr="00EC2E31" w14:paraId="2FF3B169" w14:textId="77777777" w:rsidTr="00F63BA2">
        <w:trPr>
          <w:tblCellSpacing w:w="15" w:type="dxa"/>
        </w:trPr>
        <w:tc>
          <w:tcPr>
            <w:tcW w:w="1005" w:type="pct"/>
            <w:hideMark/>
          </w:tcPr>
          <w:p w14:paraId="46EC0C76" w14:textId="77777777" w:rsidR="00F63BA2" w:rsidRPr="00EC2E31" w:rsidRDefault="00F63BA2" w:rsidP="00EC2E31">
            <w:pPr>
              <w:rPr>
                <w:sz w:val="28"/>
                <w:szCs w:val="28"/>
              </w:rPr>
            </w:pPr>
            <w:r w:rsidRPr="00EC2E31">
              <w:rPr>
                <w:sz w:val="28"/>
                <w:szCs w:val="28"/>
              </w:rPr>
              <w:lastRenderedPageBreak/>
              <w:t>5.1. valsts pamatbudžets</w:t>
            </w:r>
          </w:p>
        </w:tc>
        <w:tc>
          <w:tcPr>
            <w:tcW w:w="0" w:type="auto"/>
            <w:vMerge/>
            <w:vAlign w:val="center"/>
            <w:hideMark/>
          </w:tcPr>
          <w:p w14:paraId="68A6EC59" w14:textId="77777777" w:rsidR="00F63BA2" w:rsidRPr="00EC2E31" w:rsidRDefault="00F63BA2" w:rsidP="00EC2E31">
            <w:pPr>
              <w:jc w:val="center"/>
              <w:rPr>
                <w:sz w:val="28"/>
                <w:szCs w:val="28"/>
              </w:rPr>
            </w:pPr>
          </w:p>
        </w:tc>
        <w:tc>
          <w:tcPr>
            <w:tcW w:w="557" w:type="pct"/>
            <w:vAlign w:val="center"/>
            <w:hideMark/>
          </w:tcPr>
          <w:p w14:paraId="66C5F83C" w14:textId="10178912" w:rsidR="00F63BA2" w:rsidRPr="00EC2E31" w:rsidRDefault="004D28B8" w:rsidP="00894B03">
            <w:pPr>
              <w:jc w:val="center"/>
              <w:rPr>
                <w:sz w:val="28"/>
                <w:szCs w:val="28"/>
              </w:rPr>
            </w:pPr>
            <w:r>
              <w:rPr>
                <w:sz w:val="28"/>
                <w:szCs w:val="28"/>
              </w:rPr>
              <w:t>0</w:t>
            </w:r>
          </w:p>
        </w:tc>
        <w:tc>
          <w:tcPr>
            <w:tcW w:w="0" w:type="auto"/>
            <w:vMerge/>
            <w:vAlign w:val="center"/>
            <w:hideMark/>
          </w:tcPr>
          <w:p w14:paraId="53D0F0D5" w14:textId="77777777" w:rsidR="00F63BA2" w:rsidRPr="00EC2E31" w:rsidRDefault="00F63BA2" w:rsidP="00EC2E31">
            <w:pPr>
              <w:jc w:val="center"/>
              <w:rPr>
                <w:sz w:val="28"/>
                <w:szCs w:val="28"/>
              </w:rPr>
            </w:pPr>
          </w:p>
        </w:tc>
        <w:tc>
          <w:tcPr>
            <w:tcW w:w="557" w:type="pct"/>
            <w:vAlign w:val="center"/>
            <w:hideMark/>
          </w:tcPr>
          <w:p w14:paraId="11B40FD2" w14:textId="25229F80" w:rsidR="00F63BA2" w:rsidRPr="00EC2E31" w:rsidRDefault="00F63BA2" w:rsidP="00EC2E31">
            <w:pPr>
              <w:jc w:val="center"/>
              <w:rPr>
                <w:sz w:val="28"/>
                <w:szCs w:val="28"/>
              </w:rPr>
            </w:pPr>
            <w:r w:rsidRPr="00EC2E31">
              <w:rPr>
                <w:sz w:val="28"/>
                <w:szCs w:val="28"/>
              </w:rPr>
              <w:t>0</w:t>
            </w:r>
          </w:p>
        </w:tc>
        <w:tc>
          <w:tcPr>
            <w:tcW w:w="0" w:type="auto"/>
            <w:vMerge/>
            <w:vAlign w:val="center"/>
            <w:hideMark/>
          </w:tcPr>
          <w:p w14:paraId="43CFA91B" w14:textId="77777777" w:rsidR="00F63BA2" w:rsidRPr="00EC2E31" w:rsidRDefault="00F63BA2" w:rsidP="00EC2E31">
            <w:pPr>
              <w:jc w:val="center"/>
              <w:rPr>
                <w:sz w:val="28"/>
                <w:szCs w:val="28"/>
              </w:rPr>
            </w:pPr>
          </w:p>
        </w:tc>
        <w:tc>
          <w:tcPr>
            <w:tcW w:w="558" w:type="pct"/>
            <w:vAlign w:val="center"/>
            <w:hideMark/>
          </w:tcPr>
          <w:p w14:paraId="10974508" w14:textId="45DE8F24" w:rsidR="00F63BA2" w:rsidRPr="00EC2E31" w:rsidRDefault="00F63BA2" w:rsidP="00EC2E31">
            <w:pPr>
              <w:jc w:val="center"/>
              <w:rPr>
                <w:sz w:val="28"/>
                <w:szCs w:val="28"/>
              </w:rPr>
            </w:pPr>
            <w:r w:rsidRPr="00EC2E31">
              <w:rPr>
                <w:sz w:val="28"/>
                <w:szCs w:val="28"/>
              </w:rPr>
              <w:t>0</w:t>
            </w:r>
          </w:p>
        </w:tc>
        <w:tc>
          <w:tcPr>
            <w:tcW w:w="758" w:type="pct"/>
            <w:vAlign w:val="center"/>
            <w:hideMark/>
          </w:tcPr>
          <w:p w14:paraId="163FFDAE" w14:textId="03915C27" w:rsidR="00F63BA2" w:rsidRPr="00EC2E31" w:rsidRDefault="00F63BA2" w:rsidP="00EC2E31">
            <w:pPr>
              <w:jc w:val="center"/>
              <w:rPr>
                <w:sz w:val="28"/>
                <w:szCs w:val="28"/>
              </w:rPr>
            </w:pPr>
            <w:r w:rsidRPr="00EC2E31">
              <w:rPr>
                <w:sz w:val="28"/>
                <w:szCs w:val="28"/>
              </w:rPr>
              <w:t>0</w:t>
            </w:r>
          </w:p>
        </w:tc>
      </w:tr>
      <w:tr w:rsidR="00EC2E31" w:rsidRPr="00EC2E31" w14:paraId="7A56EB91" w14:textId="77777777" w:rsidTr="00F63BA2">
        <w:trPr>
          <w:tblCellSpacing w:w="15" w:type="dxa"/>
        </w:trPr>
        <w:tc>
          <w:tcPr>
            <w:tcW w:w="1005" w:type="pct"/>
            <w:hideMark/>
          </w:tcPr>
          <w:p w14:paraId="32E9E1A3" w14:textId="77777777" w:rsidR="00EC2E31" w:rsidRPr="00EC2E31" w:rsidRDefault="00EC2E31" w:rsidP="00EC2E31">
            <w:pPr>
              <w:rPr>
                <w:sz w:val="28"/>
                <w:szCs w:val="28"/>
              </w:rPr>
            </w:pPr>
            <w:r w:rsidRPr="00EC2E31">
              <w:rPr>
                <w:sz w:val="28"/>
                <w:szCs w:val="28"/>
              </w:rPr>
              <w:t>5.2. speciālais budžets</w:t>
            </w:r>
          </w:p>
        </w:tc>
        <w:tc>
          <w:tcPr>
            <w:tcW w:w="0" w:type="auto"/>
            <w:vMerge/>
            <w:vAlign w:val="center"/>
            <w:hideMark/>
          </w:tcPr>
          <w:p w14:paraId="5181F18C" w14:textId="77777777" w:rsidR="00EC2E31" w:rsidRPr="00EC2E31" w:rsidRDefault="00EC2E31" w:rsidP="00EC2E31">
            <w:pPr>
              <w:jc w:val="center"/>
              <w:rPr>
                <w:sz w:val="28"/>
                <w:szCs w:val="28"/>
              </w:rPr>
            </w:pPr>
          </w:p>
        </w:tc>
        <w:tc>
          <w:tcPr>
            <w:tcW w:w="557" w:type="pct"/>
            <w:vAlign w:val="center"/>
            <w:hideMark/>
          </w:tcPr>
          <w:p w14:paraId="011C5EB5" w14:textId="1CFDAF4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3869E6DF" w14:textId="77777777" w:rsidR="00EC2E31" w:rsidRPr="00EC2E31" w:rsidRDefault="00EC2E31" w:rsidP="00EC2E31">
            <w:pPr>
              <w:jc w:val="center"/>
              <w:rPr>
                <w:sz w:val="28"/>
                <w:szCs w:val="28"/>
              </w:rPr>
            </w:pPr>
          </w:p>
        </w:tc>
        <w:tc>
          <w:tcPr>
            <w:tcW w:w="557" w:type="pct"/>
            <w:vAlign w:val="center"/>
            <w:hideMark/>
          </w:tcPr>
          <w:p w14:paraId="51CADDCA" w14:textId="0BC16559"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EAB7F72" w14:textId="77777777" w:rsidR="00EC2E31" w:rsidRPr="00EC2E31" w:rsidRDefault="00EC2E31" w:rsidP="00EC2E31">
            <w:pPr>
              <w:jc w:val="center"/>
              <w:rPr>
                <w:sz w:val="28"/>
                <w:szCs w:val="28"/>
              </w:rPr>
            </w:pPr>
          </w:p>
        </w:tc>
        <w:tc>
          <w:tcPr>
            <w:tcW w:w="558" w:type="pct"/>
            <w:vAlign w:val="center"/>
            <w:hideMark/>
          </w:tcPr>
          <w:p w14:paraId="44453C4A" w14:textId="03C5C57E" w:rsidR="00EC2E31" w:rsidRPr="00EC2E31" w:rsidRDefault="00EC2E31" w:rsidP="00EC2E31">
            <w:pPr>
              <w:jc w:val="center"/>
              <w:rPr>
                <w:sz w:val="28"/>
                <w:szCs w:val="28"/>
              </w:rPr>
            </w:pPr>
            <w:r w:rsidRPr="00EC2E31">
              <w:rPr>
                <w:sz w:val="28"/>
                <w:szCs w:val="28"/>
              </w:rPr>
              <w:t>0</w:t>
            </w:r>
          </w:p>
        </w:tc>
        <w:tc>
          <w:tcPr>
            <w:tcW w:w="758" w:type="pct"/>
            <w:vAlign w:val="center"/>
            <w:hideMark/>
          </w:tcPr>
          <w:p w14:paraId="2F26B0BC" w14:textId="724F5518" w:rsidR="00EC2E31" w:rsidRPr="00EC2E31" w:rsidRDefault="00EC2E31" w:rsidP="00EC2E31">
            <w:pPr>
              <w:jc w:val="center"/>
              <w:rPr>
                <w:sz w:val="28"/>
                <w:szCs w:val="28"/>
              </w:rPr>
            </w:pPr>
            <w:r w:rsidRPr="00EC2E31">
              <w:rPr>
                <w:sz w:val="28"/>
                <w:szCs w:val="28"/>
              </w:rPr>
              <w:t>0</w:t>
            </w:r>
          </w:p>
        </w:tc>
      </w:tr>
      <w:tr w:rsidR="00EC2E31" w:rsidRPr="00EC2E31" w14:paraId="0B8F19D0" w14:textId="77777777" w:rsidTr="00F63BA2">
        <w:trPr>
          <w:tblCellSpacing w:w="15" w:type="dxa"/>
        </w:trPr>
        <w:tc>
          <w:tcPr>
            <w:tcW w:w="1005" w:type="pct"/>
            <w:hideMark/>
          </w:tcPr>
          <w:p w14:paraId="7398209E" w14:textId="77777777" w:rsidR="00EC2E31" w:rsidRPr="00EC2E31" w:rsidRDefault="00EC2E31" w:rsidP="00EC2E31">
            <w:pPr>
              <w:rPr>
                <w:sz w:val="28"/>
                <w:szCs w:val="28"/>
              </w:rPr>
            </w:pPr>
            <w:r w:rsidRPr="00EC2E31">
              <w:rPr>
                <w:sz w:val="28"/>
                <w:szCs w:val="28"/>
              </w:rPr>
              <w:t>5.3. pašvaldību budžets</w:t>
            </w:r>
          </w:p>
        </w:tc>
        <w:tc>
          <w:tcPr>
            <w:tcW w:w="0" w:type="auto"/>
            <w:vMerge/>
            <w:vAlign w:val="center"/>
            <w:hideMark/>
          </w:tcPr>
          <w:p w14:paraId="2E2852D9" w14:textId="77777777" w:rsidR="00EC2E31" w:rsidRPr="00EC2E31" w:rsidRDefault="00EC2E31" w:rsidP="00EC2E31">
            <w:pPr>
              <w:jc w:val="center"/>
              <w:rPr>
                <w:sz w:val="28"/>
                <w:szCs w:val="28"/>
              </w:rPr>
            </w:pPr>
          </w:p>
        </w:tc>
        <w:tc>
          <w:tcPr>
            <w:tcW w:w="557" w:type="pct"/>
            <w:vAlign w:val="center"/>
            <w:hideMark/>
          </w:tcPr>
          <w:p w14:paraId="5BFF15A3" w14:textId="127C7066"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3EE0101" w14:textId="77777777" w:rsidR="00EC2E31" w:rsidRPr="00EC2E31" w:rsidRDefault="00EC2E31" w:rsidP="00EC2E31">
            <w:pPr>
              <w:jc w:val="center"/>
              <w:rPr>
                <w:sz w:val="28"/>
                <w:szCs w:val="28"/>
              </w:rPr>
            </w:pPr>
          </w:p>
        </w:tc>
        <w:tc>
          <w:tcPr>
            <w:tcW w:w="557" w:type="pct"/>
            <w:vAlign w:val="center"/>
            <w:hideMark/>
          </w:tcPr>
          <w:p w14:paraId="3CA967B1" w14:textId="2CFED8C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49FBD375" w14:textId="77777777" w:rsidR="00EC2E31" w:rsidRPr="00EC2E31" w:rsidRDefault="00EC2E31" w:rsidP="00EC2E31">
            <w:pPr>
              <w:jc w:val="center"/>
              <w:rPr>
                <w:sz w:val="28"/>
                <w:szCs w:val="28"/>
              </w:rPr>
            </w:pPr>
          </w:p>
        </w:tc>
        <w:tc>
          <w:tcPr>
            <w:tcW w:w="558" w:type="pct"/>
            <w:vAlign w:val="center"/>
            <w:hideMark/>
          </w:tcPr>
          <w:p w14:paraId="5CEC0765" w14:textId="1AC4E726" w:rsidR="00EC2E31" w:rsidRPr="00EC2E31" w:rsidRDefault="00EC2E31" w:rsidP="00EC2E31">
            <w:pPr>
              <w:jc w:val="center"/>
              <w:rPr>
                <w:sz w:val="28"/>
                <w:szCs w:val="28"/>
              </w:rPr>
            </w:pPr>
            <w:r w:rsidRPr="00EC2E31">
              <w:rPr>
                <w:sz w:val="28"/>
                <w:szCs w:val="28"/>
              </w:rPr>
              <w:t>0</w:t>
            </w:r>
          </w:p>
        </w:tc>
        <w:tc>
          <w:tcPr>
            <w:tcW w:w="758" w:type="pct"/>
            <w:vAlign w:val="center"/>
            <w:hideMark/>
          </w:tcPr>
          <w:p w14:paraId="65E48A00" w14:textId="23EEE331" w:rsidR="00EC2E31" w:rsidRPr="00EC2E31" w:rsidRDefault="00EC2E31" w:rsidP="00EC2E31">
            <w:pPr>
              <w:jc w:val="center"/>
              <w:rPr>
                <w:sz w:val="28"/>
                <w:szCs w:val="28"/>
              </w:rPr>
            </w:pPr>
            <w:r w:rsidRPr="00EC2E31">
              <w:rPr>
                <w:sz w:val="28"/>
                <w:szCs w:val="28"/>
              </w:rPr>
              <w:t>0</w:t>
            </w:r>
          </w:p>
        </w:tc>
      </w:tr>
      <w:tr w:rsidR="00EC2E31" w:rsidRPr="00EC2E31" w14:paraId="122A6FE9" w14:textId="77777777" w:rsidTr="00F63BA2">
        <w:trPr>
          <w:tblCellSpacing w:w="15" w:type="dxa"/>
        </w:trPr>
        <w:tc>
          <w:tcPr>
            <w:tcW w:w="1005" w:type="pct"/>
            <w:hideMark/>
          </w:tcPr>
          <w:p w14:paraId="0BDE050D" w14:textId="77777777" w:rsidR="00EC2E31" w:rsidRPr="00EC2E31" w:rsidRDefault="00EC2E31" w:rsidP="00EC2E31">
            <w:pPr>
              <w:rPr>
                <w:sz w:val="28"/>
                <w:szCs w:val="28"/>
              </w:rPr>
            </w:pPr>
            <w:r w:rsidRPr="00EC2E31">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037D1F99" w14:textId="6FCFF644" w:rsidR="009E2A71" w:rsidRPr="009F6303" w:rsidRDefault="00EC2E31" w:rsidP="009E2A71">
            <w:pPr>
              <w:tabs>
                <w:tab w:val="left" w:pos="522"/>
                <w:tab w:val="left" w:pos="635"/>
                <w:tab w:val="left" w:pos="918"/>
              </w:tabs>
              <w:ind w:firstLine="720"/>
              <w:jc w:val="both"/>
              <w:rPr>
                <w:bCs/>
                <w:sz w:val="28"/>
                <w:szCs w:val="28"/>
              </w:rPr>
            </w:pPr>
            <w:r w:rsidRPr="00EC2E31">
              <w:rPr>
                <w:sz w:val="28"/>
                <w:szCs w:val="28"/>
              </w:rPr>
              <w:t> </w:t>
            </w:r>
            <w:r w:rsidR="009E2A71" w:rsidRPr="009F6303">
              <w:rPr>
                <w:bCs/>
                <w:sz w:val="28"/>
                <w:szCs w:val="28"/>
              </w:rPr>
              <w:t>Izdevumi, kas saistīti ar nekustam</w:t>
            </w:r>
            <w:r w:rsidR="008F1D40">
              <w:rPr>
                <w:bCs/>
                <w:sz w:val="28"/>
                <w:szCs w:val="28"/>
              </w:rPr>
              <w:t>ā</w:t>
            </w:r>
            <w:r w:rsidR="009E2A71" w:rsidRPr="009F6303">
              <w:rPr>
                <w:bCs/>
                <w:sz w:val="28"/>
                <w:szCs w:val="28"/>
              </w:rPr>
              <w:t xml:space="preserve"> īpašum</w:t>
            </w:r>
            <w:r w:rsidR="008F1D40">
              <w:rPr>
                <w:bCs/>
                <w:sz w:val="28"/>
                <w:szCs w:val="28"/>
              </w:rPr>
              <w:t>a</w:t>
            </w:r>
            <w:r w:rsidR="009E2A71" w:rsidRPr="009F6303">
              <w:rPr>
                <w:bCs/>
                <w:sz w:val="28"/>
                <w:szCs w:val="28"/>
              </w:rPr>
              <w:t xml:space="preserve"> atsavināšanu un </w:t>
            </w:r>
            <w:r w:rsidR="009E2A71">
              <w:rPr>
                <w:bCs/>
                <w:sz w:val="28"/>
                <w:szCs w:val="28"/>
              </w:rPr>
              <w:t>īpašuma tiesību nostiprināšanu</w:t>
            </w:r>
            <w:r w:rsidR="009E2A71" w:rsidRPr="009F6303">
              <w:rPr>
                <w:bCs/>
                <w:sz w:val="28"/>
                <w:szCs w:val="28"/>
              </w:rPr>
              <w:t xml:space="preserve"> zemesgrāmatā</w:t>
            </w:r>
            <w:r w:rsidR="009E2A71">
              <w:rPr>
                <w:bCs/>
                <w:sz w:val="28"/>
                <w:szCs w:val="28"/>
              </w:rPr>
              <w:t>,</w:t>
            </w:r>
            <w:r w:rsidR="009E2A71" w:rsidRPr="009F6303">
              <w:rPr>
                <w:bCs/>
                <w:sz w:val="28"/>
                <w:szCs w:val="28"/>
              </w:rPr>
              <w:t xml:space="preserve"> kopumā sastāda </w:t>
            </w:r>
            <w:r w:rsidR="00F1265D">
              <w:rPr>
                <w:b/>
                <w:bCs/>
                <w:sz w:val="28"/>
                <w:szCs w:val="28"/>
              </w:rPr>
              <w:t>212</w:t>
            </w:r>
            <w:r w:rsidR="00F1265D" w:rsidRPr="009F6303">
              <w:rPr>
                <w:b/>
                <w:bCs/>
                <w:sz w:val="28"/>
                <w:szCs w:val="28"/>
              </w:rPr>
              <w:t xml:space="preserve"> </w:t>
            </w:r>
            <w:r w:rsidR="009E2A71" w:rsidRPr="009F6303">
              <w:rPr>
                <w:b/>
                <w:bCs/>
                <w:i/>
                <w:sz w:val="28"/>
                <w:szCs w:val="28"/>
              </w:rPr>
              <w:t>euro</w:t>
            </w:r>
            <w:r w:rsidR="009E2A71" w:rsidRPr="009F6303">
              <w:rPr>
                <w:bCs/>
                <w:sz w:val="28"/>
                <w:szCs w:val="28"/>
              </w:rPr>
              <w:t xml:space="preserve"> (EKK 5217) (budžeta apakšprogramma 40.02.00 „Nekustamais īpašums un centralizētais iepirkums”), tajā skaitā:</w:t>
            </w:r>
          </w:p>
          <w:p w14:paraId="35B9E453" w14:textId="2439A1A7" w:rsidR="004D62A5" w:rsidRPr="004D62A5" w:rsidRDefault="009E2A71" w:rsidP="00A87DD7">
            <w:pPr>
              <w:pStyle w:val="ListParagraph"/>
              <w:numPr>
                <w:ilvl w:val="0"/>
                <w:numId w:val="15"/>
              </w:numPr>
              <w:tabs>
                <w:tab w:val="left" w:pos="522"/>
                <w:tab w:val="left" w:pos="635"/>
                <w:tab w:val="left" w:pos="918"/>
                <w:tab w:val="left" w:pos="1002"/>
              </w:tabs>
              <w:ind w:left="0" w:firstLine="719"/>
              <w:jc w:val="both"/>
              <w:rPr>
                <w:sz w:val="28"/>
                <w:szCs w:val="28"/>
              </w:rPr>
            </w:pPr>
            <w:r w:rsidRPr="009F6303">
              <w:rPr>
                <w:bCs/>
                <w:sz w:val="28"/>
                <w:szCs w:val="28"/>
              </w:rPr>
              <w:t>izdevumi, lai segtu atlīdzību</w:t>
            </w:r>
            <w:r w:rsidR="00F1265D">
              <w:rPr>
                <w:bCs/>
                <w:sz w:val="28"/>
                <w:szCs w:val="28"/>
              </w:rPr>
              <w:t xml:space="preserve"> par nekustamo īpašumu atsavināšanu </w:t>
            </w:r>
            <w:r w:rsidR="00F1265D">
              <w:rPr>
                <w:b/>
                <w:bCs/>
                <w:sz w:val="28"/>
                <w:szCs w:val="28"/>
              </w:rPr>
              <w:t xml:space="preserve">152 </w:t>
            </w:r>
            <w:r w:rsidR="00F1265D">
              <w:rPr>
                <w:b/>
                <w:bCs/>
                <w:i/>
                <w:sz w:val="28"/>
                <w:szCs w:val="28"/>
              </w:rPr>
              <w:t>euro</w:t>
            </w:r>
            <w:r w:rsidR="00F1265D">
              <w:rPr>
                <w:bCs/>
                <w:sz w:val="28"/>
                <w:szCs w:val="28"/>
              </w:rPr>
              <w:t>, tajā skaitā:</w:t>
            </w:r>
          </w:p>
          <w:p w14:paraId="26AD73F0" w14:textId="34E98AF2" w:rsidR="009E2A71" w:rsidRPr="00F1265D" w:rsidRDefault="004D62A5" w:rsidP="009B11C3">
            <w:pPr>
              <w:tabs>
                <w:tab w:val="left" w:pos="522"/>
                <w:tab w:val="left" w:pos="635"/>
                <w:tab w:val="left" w:pos="918"/>
                <w:tab w:val="left" w:pos="1002"/>
              </w:tabs>
              <w:ind w:firstLine="644"/>
              <w:jc w:val="both"/>
              <w:rPr>
                <w:bCs/>
                <w:sz w:val="28"/>
                <w:szCs w:val="28"/>
              </w:rPr>
            </w:pPr>
            <w:r>
              <w:rPr>
                <w:bCs/>
                <w:sz w:val="28"/>
                <w:szCs w:val="28"/>
              </w:rPr>
              <w:t>1.1.</w:t>
            </w:r>
            <w:r w:rsidR="009E2A71" w:rsidRPr="009B11C3">
              <w:rPr>
                <w:bCs/>
                <w:sz w:val="28"/>
                <w:szCs w:val="28"/>
              </w:rPr>
              <w:t xml:space="preserve"> par </w:t>
            </w:r>
            <w:r w:rsidR="00F1265D" w:rsidRPr="009B11C3">
              <w:rPr>
                <w:bCs/>
                <w:sz w:val="28"/>
                <w:szCs w:val="28"/>
              </w:rPr>
              <w:t>nekustam</w:t>
            </w:r>
            <w:r w:rsidR="00F1265D" w:rsidRPr="00F1265D">
              <w:rPr>
                <w:bCs/>
                <w:sz w:val="28"/>
                <w:szCs w:val="28"/>
              </w:rPr>
              <w:t>o</w:t>
            </w:r>
            <w:r w:rsidR="00F1265D" w:rsidRPr="009B11C3">
              <w:rPr>
                <w:bCs/>
                <w:sz w:val="28"/>
                <w:szCs w:val="28"/>
              </w:rPr>
              <w:t xml:space="preserve"> īpašum</w:t>
            </w:r>
            <w:r w:rsidR="00F1265D" w:rsidRPr="00F1265D">
              <w:rPr>
                <w:bCs/>
                <w:sz w:val="28"/>
                <w:szCs w:val="28"/>
              </w:rPr>
              <w:t>u</w:t>
            </w:r>
            <w:r w:rsidR="00F1265D" w:rsidRPr="009B11C3">
              <w:rPr>
                <w:bCs/>
                <w:sz w:val="28"/>
                <w:szCs w:val="28"/>
              </w:rPr>
              <w:t xml:space="preserve"> </w:t>
            </w:r>
            <w:r w:rsidR="00A87DD7" w:rsidRPr="009B11C3">
              <w:rPr>
                <w:bCs/>
                <w:sz w:val="28"/>
                <w:szCs w:val="28"/>
              </w:rPr>
              <w:t>“Pirmais Kumeliņš”</w:t>
            </w:r>
            <w:r w:rsidR="009E2A71" w:rsidRPr="009B11C3">
              <w:rPr>
                <w:bCs/>
                <w:sz w:val="28"/>
                <w:szCs w:val="28"/>
              </w:rPr>
              <w:t xml:space="preserve">– </w:t>
            </w:r>
            <w:r w:rsidR="00A87DD7" w:rsidRPr="009B11C3">
              <w:rPr>
                <w:bCs/>
                <w:sz w:val="28"/>
                <w:szCs w:val="28"/>
              </w:rPr>
              <w:t>2</w:t>
            </w:r>
            <w:r w:rsidR="009E2A71" w:rsidRPr="009B11C3">
              <w:rPr>
                <w:bCs/>
                <w:sz w:val="28"/>
                <w:szCs w:val="28"/>
              </w:rPr>
              <w:t xml:space="preserve">3 </w:t>
            </w:r>
            <w:r w:rsidR="009E2A71" w:rsidRPr="009B11C3">
              <w:rPr>
                <w:bCs/>
                <w:i/>
                <w:sz w:val="28"/>
                <w:szCs w:val="28"/>
              </w:rPr>
              <w:t>euro</w:t>
            </w:r>
            <w:r w:rsidR="00A87DD7" w:rsidRPr="009B11C3">
              <w:rPr>
                <w:bCs/>
                <w:i/>
                <w:sz w:val="28"/>
                <w:szCs w:val="28"/>
              </w:rPr>
              <w:t>;</w:t>
            </w:r>
            <w:r w:rsidR="009E2A71" w:rsidRPr="009B11C3">
              <w:rPr>
                <w:bCs/>
                <w:sz w:val="28"/>
                <w:szCs w:val="28"/>
              </w:rPr>
              <w:t xml:space="preserve"> </w:t>
            </w:r>
          </w:p>
          <w:p w14:paraId="0D1713BF" w14:textId="45373301" w:rsidR="004D62A5" w:rsidRPr="009B11C3" w:rsidRDefault="004D62A5" w:rsidP="009B11C3">
            <w:pPr>
              <w:tabs>
                <w:tab w:val="left" w:pos="522"/>
                <w:tab w:val="left" w:pos="635"/>
                <w:tab w:val="left" w:pos="918"/>
                <w:tab w:val="left" w:pos="1002"/>
              </w:tabs>
              <w:ind w:firstLine="644"/>
              <w:jc w:val="both"/>
              <w:rPr>
                <w:i/>
                <w:sz w:val="28"/>
                <w:szCs w:val="28"/>
              </w:rPr>
            </w:pPr>
            <w:r w:rsidRPr="00F1265D">
              <w:rPr>
                <w:bCs/>
                <w:sz w:val="28"/>
                <w:szCs w:val="28"/>
              </w:rPr>
              <w:t>1.2. par nekustam</w:t>
            </w:r>
            <w:r w:rsidR="00F1265D" w:rsidRPr="00F1265D">
              <w:rPr>
                <w:bCs/>
                <w:sz w:val="28"/>
                <w:szCs w:val="28"/>
              </w:rPr>
              <w:t>o</w:t>
            </w:r>
            <w:r w:rsidRPr="00F1265D">
              <w:rPr>
                <w:bCs/>
                <w:sz w:val="28"/>
                <w:szCs w:val="28"/>
              </w:rPr>
              <w:t xml:space="preserve"> īpašum</w:t>
            </w:r>
            <w:r w:rsidR="00F1265D" w:rsidRPr="00F1265D">
              <w:rPr>
                <w:bCs/>
                <w:sz w:val="28"/>
                <w:szCs w:val="28"/>
              </w:rPr>
              <w:t>u</w:t>
            </w:r>
            <w:r w:rsidRPr="00F1265D">
              <w:rPr>
                <w:bCs/>
                <w:sz w:val="28"/>
                <w:szCs w:val="28"/>
              </w:rPr>
              <w:t xml:space="preserve"> “Klusumiņš” 129 </w:t>
            </w:r>
            <w:r w:rsidRPr="00F1265D">
              <w:rPr>
                <w:bCs/>
                <w:i/>
                <w:sz w:val="28"/>
                <w:szCs w:val="28"/>
              </w:rPr>
              <w:t>euro;</w:t>
            </w:r>
          </w:p>
          <w:p w14:paraId="3075E943" w14:textId="7E842C58" w:rsidR="009E2A71" w:rsidRPr="009B11C3" w:rsidRDefault="009E2A71" w:rsidP="00A87DD7">
            <w:pPr>
              <w:pStyle w:val="ListParagraph"/>
              <w:numPr>
                <w:ilvl w:val="0"/>
                <w:numId w:val="15"/>
              </w:numPr>
              <w:tabs>
                <w:tab w:val="left" w:pos="522"/>
                <w:tab w:val="left" w:pos="635"/>
                <w:tab w:val="left" w:pos="918"/>
                <w:tab w:val="left" w:pos="1002"/>
              </w:tabs>
              <w:ind w:left="0" w:firstLine="719"/>
              <w:jc w:val="both"/>
              <w:rPr>
                <w:b/>
                <w:sz w:val="28"/>
                <w:szCs w:val="28"/>
              </w:rPr>
            </w:pPr>
            <w:r w:rsidRPr="00F1265D">
              <w:rPr>
                <w:bCs/>
                <w:sz w:val="28"/>
                <w:szCs w:val="28"/>
              </w:rPr>
              <w:t xml:space="preserve">izdevumi, kas saistīti ar īpašuma tiesību nostiprināšanu zemesgrāmatā </w:t>
            </w:r>
            <w:r w:rsidR="001F459D">
              <w:rPr>
                <w:bCs/>
                <w:sz w:val="28"/>
                <w:szCs w:val="28"/>
              </w:rPr>
              <w:t>2</w:t>
            </w:r>
            <w:r w:rsidR="00F1265D" w:rsidRPr="00F1265D">
              <w:rPr>
                <w:bCs/>
                <w:sz w:val="28"/>
                <w:szCs w:val="28"/>
              </w:rPr>
              <w:t xml:space="preserve"> īpašumi x </w:t>
            </w:r>
            <w:r w:rsidR="00A87DD7" w:rsidRPr="009B11C3">
              <w:rPr>
                <w:bCs/>
                <w:sz w:val="28"/>
                <w:szCs w:val="28"/>
              </w:rPr>
              <w:t>3</w:t>
            </w:r>
            <w:r w:rsidRPr="009B11C3">
              <w:rPr>
                <w:bCs/>
                <w:sz w:val="28"/>
                <w:szCs w:val="28"/>
              </w:rPr>
              <w:t>0</w:t>
            </w:r>
            <w:r w:rsidR="00F1265D" w:rsidRPr="009B11C3">
              <w:rPr>
                <w:bCs/>
                <w:sz w:val="28"/>
                <w:szCs w:val="28"/>
              </w:rPr>
              <w:t xml:space="preserve"> </w:t>
            </w:r>
            <w:r w:rsidR="00F1265D" w:rsidRPr="009B11C3">
              <w:rPr>
                <w:bCs/>
                <w:i/>
                <w:sz w:val="28"/>
                <w:szCs w:val="28"/>
              </w:rPr>
              <w:t>euro</w:t>
            </w:r>
            <w:r w:rsidR="00F1265D" w:rsidRPr="009B11C3">
              <w:rPr>
                <w:bCs/>
                <w:sz w:val="28"/>
                <w:szCs w:val="28"/>
              </w:rPr>
              <w:t xml:space="preserve"> = </w:t>
            </w:r>
            <w:r w:rsidR="00F1265D" w:rsidRPr="00F1265D">
              <w:rPr>
                <w:b/>
                <w:bCs/>
                <w:sz w:val="28"/>
                <w:szCs w:val="28"/>
              </w:rPr>
              <w:t>60</w:t>
            </w:r>
            <w:r w:rsidRPr="00F1265D">
              <w:rPr>
                <w:b/>
                <w:bCs/>
                <w:sz w:val="28"/>
                <w:szCs w:val="28"/>
              </w:rPr>
              <w:t xml:space="preserve"> </w:t>
            </w:r>
            <w:r w:rsidRPr="00F1265D">
              <w:rPr>
                <w:b/>
                <w:bCs/>
                <w:i/>
                <w:sz w:val="28"/>
                <w:szCs w:val="28"/>
              </w:rPr>
              <w:t>euro</w:t>
            </w:r>
            <w:r w:rsidRPr="009B11C3">
              <w:rPr>
                <w:b/>
                <w:bCs/>
                <w:sz w:val="28"/>
                <w:szCs w:val="28"/>
              </w:rPr>
              <w:t>.</w:t>
            </w:r>
          </w:p>
          <w:p w14:paraId="21738972" w14:textId="307B4119" w:rsidR="009E2A71" w:rsidRPr="009E2A71" w:rsidRDefault="009E2A71" w:rsidP="009E2A71">
            <w:pPr>
              <w:pStyle w:val="ListParagraph"/>
              <w:rPr>
                <w:sz w:val="28"/>
                <w:szCs w:val="28"/>
              </w:rPr>
            </w:pPr>
          </w:p>
          <w:p w14:paraId="5F7477F2" w14:textId="2B02F0DB" w:rsidR="009E2A71" w:rsidRPr="009E2A71" w:rsidRDefault="002F3C5A" w:rsidP="002F3C5A">
            <w:pPr>
              <w:tabs>
                <w:tab w:val="left" w:pos="522"/>
                <w:tab w:val="left" w:pos="635"/>
                <w:tab w:val="left" w:pos="918"/>
              </w:tabs>
              <w:ind w:firstLine="647"/>
              <w:jc w:val="both"/>
              <w:rPr>
                <w:sz w:val="28"/>
                <w:szCs w:val="28"/>
              </w:rPr>
            </w:pPr>
            <w:r>
              <w:rPr>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p>
        </w:tc>
      </w:tr>
      <w:tr w:rsidR="00EC2E31" w:rsidRPr="00EC2E31" w14:paraId="74878E06" w14:textId="77777777" w:rsidTr="00F63BA2">
        <w:trPr>
          <w:tblCellSpacing w:w="15" w:type="dxa"/>
        </w:trPr>
        <w:tc>
          <w:tcPr>
            <w:tcW w:w="1005" w:type="pct"/>
            <w:hideMark/>
          </w:tcPr>
          <w:p w14:paraId="0113EDD4" w14:textId="77777777" w:rsidR="00EC2E31" w:rsidRPr="00EC2E31" w:rsidRDefault="00EC2E31" w:rsidP="00EC2E31">
            <w:pPr>
              <w:rPr>
                <w:sz w:val="28"/>
                <w:szCs w:val="28"/>
              </w:rPr>
            </w:pPr>
            <w:r w:rsidRPr="00EC2E31">
              <w:rPr>
                <w:sz w:val="28"/>
                <w:szCs w:val="28"/>
              </w:rPr>
              <w:t>6.1. detalizēts ieņēmumu aprēķins</w:t>
            </w:r>
          </w:p>
        </w:tc>
        <w:tc>
          <w:tcPr>
            <w:tcW w:w="0" w:type="auto"/>
            <w:gridSpan w:val="7"/>
            <w:vMerge/>
            <w:vAlign w:val="center"/>
            <w:hideMark/>
          </w:tcPr>
          <w:p w14:paraId="7497899F" w14:textId="77777777" w:rsidR="00EC2E31" w:rsidRPr="00EC2E31" w:rsidRDefault="00EC2E31" w:rsidP="00EC2E31">
            <w:pPr>
              <w:rPr>
                <w:sz w:val="28"/>
                <w:szCs w:val="28"/>
              </w:rPr>
            </w:pPr>
          </w:p>
        </w:tc>
      </w:tr>
      <w:tr w:rsidR="00EC2E31" w:rsidRPr="00EC2E31" w14:paraId="3A7B9BF7" w14:textId="77777777" w:rsidTr="000D6283">
        <w:trPr>
          <w:trHeight w:val="20"/>
          <w:tblCellSpacing w:w="15" w:type="dxa"/>
        </w:trPr>
        <w:tc>
          <w:tcPr>
            <w:tcW w:w="1005" w:type="pct"/>
            <w:hideMark/>
          </w:tcPr>
          <w:p w14:paraId="0F606BC0" w14:textId="77777777" w:rsidR="00EC2E31" w:rsidRPr="00EC2E31" w:rsidRDefault="00EC2E31" w:rsidP="00EC2E31">
            <w:pPr>
              <w:rPr>
                <w:sz w:val="28"/>
                <w:szCs w:val="28"/>
              </w:rPr>
            </w:pPr>
            <w:r w:rsidRPr="00EC2E31">
              <w:rPr>
                <w:sz w:val="28"/>
                <w:szCs w:val="28"/>
              </w:rPr>
              <w:t>6.2. detalizēts izdevumu aprēķins</w:t>
            </w:r>
          </w:p>
        </w:tc>
        <w:tc>
          <w:tcPr>
            <w:tcW w:w="0" w:type="auto"/>
            <w:gridSpan w:val="7"/>
            <w:vMerge/>
            <w:vAlign w:val="center"/>
            <w:hideMark/>
          </w:tcPr>
          <w:p w14:paraId="01126A10" w14:textId="77777777" w:rsidR="00EC2E31" w:rsidRPr="00EC2E31" w:rsidRDefault="00EC2E31" w:rsidP="00EC2E31">
            <w:pPr>
              <w:rPr>
                <w:sz w:val="28"/>
                <w:szCs w:val="28"/>
              </w:rPr>
            </w:pPr>
          </w:p>
        </w:tc>
      </w:tr>
      <w:tr w:rsidR="00F63BA2" w:rsidRPr="00EC2E31" w14:paraId="214DB216" w14:textId="77777777" w:rsidTr="00F63BA2">
        <w:trPr>
          <w:tblCellSpacing w:w="15" w:type="dxa"/>
        </w:trPr>
        <w:tc>
          <w:tcPr>
            <w:tcW w:w="1005" w:type="pct"/>
            <w:hideMark/>
          </w:tcPr>
          <w:p w14:paraId="331B1665" w14:textId="77777777" w:rsidR="00F63BA2" w:rsidRPr="00EC2E31" w:rsidRDefault="00F63BA2" w:rsidP="00EC2E31">
            <w:pPr>
              <w:rPr>
                <w:sz w:val="28"/>
                <w:szCs w:val="28"/>
              </w:rPr>
            </w:pPr>
            <w:r w:rsidRPr="00EC2E31">
              <w:rPr>
                <w:sz w:val="28"/>
                <w:szCs w:val="28"/>
              </w:rPr>
              <w:t>7. Amata vietu skaita izmaiņas</w:t>
            </w:r>
          </w:p>
        </w:tc>
        <w:tc>
          <w:tcPr>
            <w:tcW w:w="3946" w:type="pct"/>
            <w:gridSpan w:val="7"/>
          </w:tcPr>
          <w:p w14:paraId="3136E075" w14:textId="10338A74" w:rsidR="00F63BA2" w:rsidRPr="00EC2E31" w:rsidRDefault="00F63BA2" w:rsidP="00EC2E31">
            <w:pPr>
              <w:rPr>
                <w:sz w:val="28"/>
                <w:szCs w:val="28"/>
              </w:rPr>
            </w:pPr>
            <w:r w:rsidRPr="003B7744">
              <w:rPr>
                <w:sz w:val="28"/>
                <w:szCs w:val="28"/>
              </w:rPr>
              <w:t>Projekts šo jomu neskar.</w:t>
            </w:r>
          </w:p>
        </w:tc>
      </w:tr>
      <w:tr w:rsidR="00F63BA2" w:rsidRPr="00EC2E31" w14:paraId="3F5ECB52" w14:textId="77777777" w:rsidTr="00F63BA2">
        <w:trPr>
          <w:tblCellSpacing w:w="15" w:type="dxa"/>
        </w:trPr>
        <w:tc>
          <w:tcPr>
            <w:tcW w:w="1005" w:type="pct"/>
            <w:hideMark/>
          </w:tcPr>
          <w:p w14:paraId="3CB5B7B4" w14:textId="77777777" w:rsidR="00F63BA2" w:rsidRPr="00EC2E31" w:rsidRDefault="00F63BA2" w:rsidP="00EC2E31">
            <w:pPr>
              <w:rPr>
                <w:sz w:val="28"/>
                <w:szCs w:val="28"/>
              </w:rPr>
            </w:pPr>
            <w:r w:rsidRPr="00EC2E31">
              <w:rPr>
                <w:sz w:val="28"/>
                <w:szCs w:val="28"/>
              </w:rPr>
              <w:t>8. Cita informācija</w:t>
            </w:r>
          </w:p>
        </w:tc>
        <w:tc>
          <w:tcPr>
            <w:tcW w:w="3946" w:type="pct"/>
            <w:gridSpan w:val="7"/>
          </w:tcPr>
          <w:p w14:paraId="225559B2" w14:textId="5AAC083E" w:rsidR="00F63BA2" w:rsidRPr="00EC2E31" w:rsidRDefault="009E2A71" w:rsidP="00F63BA2">
            <w:pPr>
              <w:ind w:firstLine="424"/>
              <w:jc w:val="both"/>
              <w:rPr>
                <w:sz w:val="28"/>
                <w:szCs w:val="28"/>
              </w:rPr>
            </w:pPr>
            <w:r>
              <w:rPr>
                <w:iCs/>
                <w:sz w:val="28"/>
                <w:szCs w:val="28"/>
              </w:rPr>
              <w:t>Nav</w:t>
            </w:r>
          </w:p>
        </w:tc>
      </w:tr>
    </w:tbl>
    <w:p w14:paraId="618D46C9" w14:textId="77777777" w:rsidR="00EC2E31" w:rsidRPr="00F63BA2"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F63BA2" w14:paraId="57781E86" w14:textId="77777777" w:rsidTr="00624DC2">
        <w:trPr>
          <w:tblCellSpacing w:w="15" w:type="dxa"/>
        </w:trPr>
        <w:tc>
          <w:tcPr>
            <w:tcW w:w="0" w:type="auto"/>
            <w:vAlign w:val="center"/>
            <w:hideMark/>
          </w:tcPr>
          <w:p w14:paraId="1B02DA29" w14:textId="77777777" w:rsidR="00F63BA2" w:rsidRPr="00F63BA2" w:rsidRDefault="00F63BA2" w:rsidP="00624DC2">
            <w:pPr>
              <w:jc w:val="center"/>
              <w:rPr>
                <w:b/>
                <w:bCs/>
                <w:sz w:val="28"/>
                <w:szCs w:val="28"/>
              </w:rPr>
            </w:pPr>
            <w:r w:rsidRPr="00F63BA2">
              <w:rPr>
                <w:b/>
                <w:bCs/>
                <w:sz w:val="28"/>
                <w:szCs w:val="28"/>
              </w:rPr>
              <w:t>IV. Tiesību akta projekta ietekme uz spēkā esošo tiesību normu sistēmu</w:t>
            </w:r>
          </w:p>
        </w:tc>
      </w:tr>
      <w:tr w:rsidR="00CB3A0D" w:rsidRPr="00F63BA2" w14:paraId="5717D3BE" w14:textId="77777777" w:rsidTr="00B24AC1">
        <w:trPr>
          <w:tblCellSpacing w:w="15" w:type="dxa"/>
        </w:trPr>
        <w:tc>
          <w:tcPr>
            <w:tcW w:w="0" w:type="auto"/>
            <w:vAlign w:val="center"/>
          </w:tcPr>
          <w:p w14:paraId="168DC052" w14:textId="77777777" w:rsidR="00CB3A0D" w:rsidRPr="00F63BA2" w:rsidRDefault="00CB3A0D" w:rsidP="00B24AC1">
            <w:pPr>
              <w:jc w:val="center"/>
              <w:rPr>
                <w:b/>
                <w:bCs/>
                <w:sz w:val="28"/>
                <w:szCs w:val="28"/>
              </w:rPr>
            </w:pPr>
            <w:r w:rsidRPr="00F63BA2">
              <w:rPr>
                <w:sz w:val="28"/>
                <w:szCs w:val="28"/>
              </w:rPr>
              <w:t>Projekts šo jomu neskar.</w:t>
            </w:r>
          </w:p>
        </w:tc>
      </w:tr>
    </w:tbl>
    <w:p w14:paraId="03E180F0" w14:textId="77777777" w:rsidR="00EC2E31" w:rsidRPr="00F63BA2"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F63BA2" w14:paraId="76CF81F7" w14:textId="77777777" w:rsidTr="00624DC2">
        <w:trPr>
          <w:tblCellSpacing w:w="15" w:type="dxa"/>
        </w:trPr>
        <w:tc>
          <w:tcPr>
            <w:tcW w:w="0" w:type="auto"/>
            <w:vAlign w:val="center"/>
            <w:hideMark/>
          </w:tcPr>
          <w:p w14:paraId="26110A93" w14:textId="77777777" w:rsidR="00F63BA2" w:rsidRPr="00F63BA2" w:rsidRDefault="00F63BA2" w:rsidP="00624DC2">
            <w:pPr>
              <w:jc w:val="center"/>
              <w:rPr>
                <w:b/>
                <w:bCs/>
                <w:sz w:val="28"/>
                <w:szCs w:val="28"/>
              </w:rPr>
            </w:pPr>
            <w:r w:rsidRPr="00F63BA2">
              <w:rPr>
                <w:b/>
                <w:bCs/>
                <w:sz w:val="28"/>
                <w:szCs w:val="28"/>
              </w:rPr>
              <w:t>V. Tiesību akta projekta atbilstība Latvijas Republikas starptautiskajām saistībām</w:t>
            </w:r>
          </w:p>
        </w:tc>
      </w:tr>
      <w:tr w:rsidR="00F63BA2" w:rsidRPr="00F63BA2" w14:paraId="22CEC83D" w14:textId="77777777" w:rsidTr="00624DC2">
        <w:trPr>
          <w:tblCellSpacing w:w="15" w:type="dxa"/>
        </w:trPr>
        <w:tc>
          <w:tcPr>
            <w:tcW w:w="0" w:type="auto"/>
            <w:vAlign w:val="center"/>
          </w:tcPr>
          <w:p w14:paraId="213C567D" w14:textId="667FDC32" w:rsidR="00F63BA2" w:rsidRPr="00F63BA2" w:rsidRDefault="00F63BA2" w:rsidP="00624DC2">
            <w:pPr>
              <w:jc w:val="center"/>
              <w:rPr>
                <w:b/>
                <w:bCs/>
                <w:sz w:val="28"/>
                <w:szCs w:val="28"/>
              </w:rPr>
            </w:pPr>
            <w:r w:rsidRPr="00F63BA2">
              <w:rPr>
                <w:sz w:val="28"/>
                <w:szCs w:val="28"/>
              </w:rPr>
              <w:t>Projekts šo jomu neskar.</w:t>
            </w:r>
          </w:p>
        </w:tc>
      </w:tr>
    </w:tbl>
    <w:p w14:paraId="67379DFB" w14:textId="77777777" w:rsidR="000D6283" w:rsidRPr="00F63BA2"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F63BA2" w14:paraId="1564ED31" w14:textId="77777777" w:rsidTr="00624DC2">
        <w:trPr>
          <w:tblCellSpacing w:w="15" w:type="dxa"/>
        </w:trPr>
        <w:tc>
          <w:tcPr>
            <w:tcW w:w="0" w:type="auto"/>
            <w:vAlign w:val="center"/>
            <w:hideMark/>
          </w:tcPr>
          <w:p w14:paraId="44128429" w14:textId="77777777" w:rsidR="00F63BA2" w:rsidRPr="00F63BA2" w:rsidRDefault="00F63BA2" w:rsidP="00624DC2">
            <w:pPr>
              <w:jc w:val="center"/>
              <w:rPr>
                <w:b/>
                <w:bCs/>
                <w:sz w:val="28"/>
                <w:szCs w:val="28"/>
              </w:rPr>
            </w:pPr>
            <w:r w:rsidRPr="00F63BA2">
              <w:rPr>
                <w:b/>
                <w:bCs/>
                <w:sz w:val="28"/>
                <w:szCs w:val="28"/>
              </w:rPr>
              <w:t>VI. Sabiedrības līdzdalība un komunikācijas aktivitātes</w:t>
            </w:r>
          </w:p>
        </w:tc>
      </w:tr>
      <w:tr w:rsidR="00CB3A0D" w:rsidRPr="00F63BA2" w14:paraId="02202CFE" w14:textId="77777777" w:rsidTr="00B24AC1">
        <w:trPr>
          <w:tblCellSpacing w:w="15" w:type="dxa"/>
        </w:trPr>
        <w:tc>
          <w:tcPr>
            <w:tcW w:w="0" w:type="auto"/>
            <w:vAlign w:val="center"/>
          </w:tcPr>
          <w:p w14:paraId="5C35418A" w14:textId="77777777" w:rsidR="00CB3A0D" w:rsidRPr="00F63BA2" w:rsidRDefault="00CB3A0D" w:rsidP="00B24AC1">
            <w:pPr>
              <w:jc w:val="center"/>
              <w:rPr>
                <w:b/>
                <w:bCs/>
                <w:sz w:val="28"/>
                <w:szCs w:val="28"/>
              </w:rPr>
            </w:pPr>
            <w:r w:rsidRPr="00F63BA2">
              <w:rPr>
                <w:sz w:val="28"/>
                <w:szCs w:val="28"/>
              </w:rPr>
              <w:t>Projekts šo jomu neskar.</w:t>
            </w:r>
          </w:p>
        </w:tc>
      </w:tr>
    </w:tbl>
    <w:p w14:paraId="4B84ECDE" w14:textId="77777777" w:rsidR="00F63BA2" w:rsidRPr="00F63BA2"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F63BA2" w14:paraId="43736D4E" w14:textId="77777777" w:rsidTr="00624DC2">
        <w:trPr>
          <w:tblCellSpacing w:w="15" w:type="dxa"/>
        </w:trPr>
        <w:tc>
          <w:tcPr>
            <w:tcW w:w="0" w:type="auto"/>
            <w:gridSpan w:val="3"/>
            <w:vAlign w:val="center"/>
            <w:hideMark/>
          </w:tcPr>
          <w:p w14:paraId="29F552BA" w14:textId="77777777" w:rsidR="00F63BA2" w:rsidRPr="00F63BA2" w:rsidRDefault="00F63BA2" w:rsidP="00624DC2">
            <w:pPr>
              <w:jc w:val="center"/>
              <w:rPr>
                <w:b/>
                <w:bCs/>
                <w:sz w:val="28"/>
                <w:szCs w:val="28"/>
              </w:rPr>
            </w:pPr>
            <w:r w:rsidRPr="00F63BA2">
              <w:rPr>
                <w:b/>
                <w:bCs/>
                <w:sz w:val="28"/>
                <w:szCs w:val="28"/>
              </w:rPr>
              <w:t>VII. Tiesību akta projekta izpildes nodrošināšana un tās ietekme uz institūcijām</w:t>
            </w:r>
          </w:p>
        </w:tc>
      </w:tr>
      <w:tr w:rsidR="00F63BA2" w:rsidRPr="00F63BA2" w14:paraId="01C9A892" w14:textId="77777777" w:rsidTr="00F63BA2">
        <w:trPr>
          <w:tblCellSpacing w:w="15" w:type="dxa"/>
        </w:trPr>
        <w:tc>
          <w:tcPr>
            <w:tcW w:w="296" w:type="pct"/>
            <w:hideMark/>
          </w:tcPr>
          <w:p w14:paraId="3E352AF8" w14:textId="77777777" w:rsidR="00F63BA2" w:rsidRPr="00F63BA2" w:rsidRDefault="00F63BA2" w:rsidP="00624DC2">
            <w:pPr>
              <w:jc w:val="center"/>
              <w:rPr>
                <w:sz w:val="28"/>
                <w:szCs w:val="28"/>
              </w:rPr>
            </w:pPr>
            <w:r w:rsidRPr="00F63BA2">
              <w:rPr>
                <w:sz w:val="28"/>
                <w:szCs w:val="28"/>
              </w:rPr>
              <w:t>1.</w:t>
            </w:r>
          </w:p>
        </w:tc>
        <w:tc>
          <w:tcPr>
            <w:tcW w:w="1678" w:type="pct"/>
            <w:hideMark/>
          </w:tcPr>
          <w:p w14:paraId="18BE3993" w14:textId="77777777" w:rsidR="00F63BA2" w:rsidRPr="00F63BA2" w:rsidRDefault="00F63BA2" w:rsidP="00624DC2">
            <w:pPr>
              <w:rPr>
                <w:sz w:val="28"/>
                <w:szCs w:val="28"/>
              </w:rPr>
            </w:pPr>
            <w:r w:rsidRPr="00F63BA2">
              <w:rPr>
                <w:sz w:val="28"/>
                <w:szCs w:val="28"/>
              </w:rPr>
              <w:t>Projekta izpildē iesaistītās institūcijas</w:t>
            </w:r>
          </w:p>
        </w:tc>
        <w:tc>
          <w:tcPr>
            <w:tcW w:w="2961" w:type="pct"/>
            <w:hideMark/>
          </w:tcPr>
          <w:p w14:paraId="54B368D5" w14:textId="7C222812" w:rsidR="00F63BA2" w:rsidRPr="00F63BA2" w:rsidRDefault="00F63BA2" w:rsidP="00F63BA2">
            <w:pPr>
              <w:jc w:val="both"/>
              <w:rPr>
                <w:sz w:val="28"/>
                <w:szCs w:val="28"/>
              </w:rPr>
            </w:pPr>
            <w:r w:rsidRPr="00EC2E31">
              <w:rPr>
                <w:sz w:val="28"/>
                <w:szCs w:val="28"/>
              </w:rPr>
              <w:t>Iekšlietu ministrija, Nodrošinājuma valsts aģentūra.</w:t>
            </w:r>
          </w:p>
        </w:tc>
      </w:tr>
      <w:tr w:rsidR="00F63BA2" w:rsidRPr="00F63BA2" w14:paraId="2777AB66" w14:textId="77777777" w:rsidTr="00F63BA2">
        <w:trPr>
          <w:tblCellSpacing w:w="15" w:type="dxa"/>
        </w:trPr>
        <w:tc>
          <w:tcPr>
            <w:tcW w:w="296" w:type="pct"/>
            <w:hideMark/>
          </w:tcPr>
          <w:p w14:paraId="30549FD0" w14:textId="77777777" w:rsidR="00F63BA2" w:rsidRPr="00F63BA2" w:rsidRDefault="00F63BA2" w:rsidP="00624DC2">
            <w:pPr>
              <w:jc w:val="center"/>
              <w:rPr>
                <w:sz w:val="28"/>
                <w:szCs w:val="28"/>
              </w:rPr>
            </w:pPr>
            <w:r w:rsidRPr="00F63BA2">
              <w:rPr>
                <w:sz w:val="28"/>
                <w:szCs w:val="28"/>
              </w:rPr>
              <w:t>2.</w:t>
            </w:r>
          </w:p>
        </w:tc>
        <w:tc>
          <w:tcPr>
            <w:tcW w:w="1678" w:type="pct"/>
            <w:hideMark/>
          </w:tcPr>
          <w:p w14:paraId="3983BFF0" w14:textId="77777777" w:rsidR="00F63BA2" w:rsidRPr="00F63BA2" w:rsidRDefault="00F63BA2" w:rsidP="00624DC2">
            <w:pPr>
              <w:rPr>
                <w:sz w:val="28"/>
                <w:szCs w:val="28"/>
              </w:rPr>
            </w:pPr>
            <w:r w:rsidRPr="00F63BA2">
              <w:rPr>
                <w:sz w:val="28"/>
                <w:szCs w:val="28"/>
              </w:rPr>
              <w:t>Projekta izpildes ietekme uz pārvaldes funkcijām un institucionālo struktūru.</w:t>
            </w:r>
            <w:r w:rsidRPr="00F63BA2">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F63BA2" w:rsidRDefault="00F63BA2" w:rsidP="00F63BA2">
            <w:pPr>
              <w:jc w:val="both"/>
              <w:rPr>
                <w:sz w:val="28"/>
                <w:szCs w:val="28"/>
              </w:rPr>
            </w:pPr>
            <w:r w:rsidRPr="00EC2E31">
              <w:rPr>
                <w:sz w:val="28"/>
                <w:szCs w:val="28"/>
                <w:shd w:val="clear" w:color="auto" w:fill="FFFFFF"/>
              </w:rPr>
              <w:t xml:space="preserve">Projekta izpilde neietekmē projekta izstrādē iesaistīto institūciju funkcijas un uzdevumus. </w:t>
            </w:r>
          </w:p>
        </w:tc>
      </w:tr>
      <w:tr w:rsidR="00F63BA2" w:rsidRPr="00F63BA2" w14:paraId="0C81B522" w14:textId="77777777" w:rsidTr="00F63BA2">
        <w:trPr>
          <w:tblCellSpacing w:w="15" w:type="dxa"/>
        </w:trPr>
        <w:tc>
          <w:tcPr>
            <w:tcW w:w="296" w:type="pct"/>
            <w:hideMark/>
          </w:tcPr>
          <w:p w14:paraId="34F73322" w14:textId="77777777" w:rsidR="00F63BA2" w:rsidRPr="00F63BA2" w:rsidRDefault="00F63BA2" w:rsidP="00624DC2">
            <w:pPr>
              <w:jc w:val="center"/>
              <w:rPr>
                <w:sz w:val="28"/>
                <w:szCs w:val="28"/>
              </w:rPr>
            </w:pPr>
            <w:r w:rsidRPr="00F63BA2">
              <w:rPr>
                <w:sz w:val="28"/>
                <w:szCs w:val="28"/>
              </w:rPr>
              <w:t>3.</w:t>
            </w:r>
          </w:p>
        </w:tc>
        <w:tc>
          <w:tcPr>
            <w:tcW w:w="1678" w:type="pct"/>
            <w:hideMark/>
          </w:tcPr>
          <w:p w14:paraId="0A717958" w14:textId="77777777" w:rsidR="00F63BA2" w:rsidRPr="00F63BA2" w:rsidRDefault="00F63BA2" w:rsidP="00624DC2">
            <w:pPr>
              <w:rPr>
                <w:sz w:val="28"/>
                <w:szCs w:val="28"/>
              </w:rPr>
            </w:pPr>
            <w:r w:rsidRPr="00F63BA2">
              <w:rPr>
                <w:sz w:val="28"/>
                <w:szCs w:val="28"/>
              </w:rPr>
              <w:t>Cita informācija</w:t>
            </w:r>
          </w:p>
        </w:tc>
        <w:tc>
          <w:tcPr>
            <w:tcW w:w="2961" w:type="pct"/>
            <w:hideMark/>
          </w:tcPr>
          <w:p w14:paraId="3E48DE37" w14:textId="20ACA4B9" w:rsidR="00F63BA2" w:rsidRPr="00F63BA2" w:rsidRDefault="00F63BA2" w:rsidP="00F63BA2">
            <w:pPr>
              <w:jc w:val="both"/>
              <w:rPr>
                <w:sz w:val="28"/>
                <w:szCs w:val="28"/>
              </w:rPr>
            </w:pPr>
            <w:r w:rsidRPr="00EC2E31">
              <w:rPr>
                <w:sz w:val="28"/>
                <w:szCs w:val="28"/>
              </w:rPr>
              <w:t>Nav.</w:t>
            </w:r>
          </w:p>
        </w:tc>
      </w:tr>
    </w:tbl>
    <w:p w14:paraId="56448A40" w14:textId="77777777" w:rsidR="00643C58" w:rsidRPr="00F63BA2" w:rsidRDefault="00643C58" w:rsidP="003A286D">
      <w:pPr>
        <w:rPr>
          <w:sz w:val="28"/>
          <w:szCs w:val="28"/>
        </w:rPr>
      </w:pPr>
    </w:p>
    <w:p w14:paraId="1E78A4C6" w14:textId="77777777" w:rsidR="00643C58" w:rsidRPr="00F63BA2" w:rsidRDefault="00643C58" w:rsidP="003A286D">
      <w:pPr>
        <w:rPr>
          <w:sz w:val="28"/>
          <w:szCs w:val="28"/>
        </w:rPr>
      </w:pPr>
    </w:p>
    <w:p w14:paraId="40ADF3B8" w14:textId="0AADC787" w:rsidR="00643C58" w:rsidRPr="00F63BA2" w:rsidRDefault="00643C58" w:rsidP="00643C58">
      <w:pPr>
        <w:tabs>
          <w:tab w:val="left" w:pos="2268"/>
          <w:tab w:val="left" w:pos="6237"/>
        </w:tabs>
        <w:rPr>
          <w:sz w:val="28"/>
          <w:szCs w:val="28"/>
        </w:rPr>
      </w:pPr>
      <w:r w:rsidRPr="00F63BA2">
        <w:rPr>
          <w:sz w:val="28"/>
          <w:szCs w:val="28"/>
        </w:rPr>
        <w:t xml:space="preserve">Iekšlietu ministrs </w:t>
      </w:r>
      <w:r w:rsidRPr="00F63BA2">
        <w:rPr>
          <w:sz w:val="28"/>
          <w:szCs w:val="28"/>
        </w:rPr>
        <w:tab/>
      </w:r>
      <w:r w:rsidRPr="00F63BA2">
        <w:rPr>
          <w:sz w:val="28"/>
          <w:szCs w:val="28"/>
        </w:rPr>
        <w:tab/>
      </w:r>
      <w:r w:rsidRPr="00F63BA2">
        <w:rPr>
          <w:sz w:val="28"/>
          <w:szCs w:val="28"/>
        </w:rPr>
        <w:tab/>
      </w:r>
      <w:r w:rsidR="00955646">
        <w:rPr>
          <w:sz w:val="28"/>
          <w:szCs w:val="28"/>
        </w:rPr>
        <w:t>Sandis Ģirģens</w:t>
      </w:r>
      <w:bookmarkStart w:id="0" w:name="_GoBack"/>
      <w:bookmarkEnd w:id="0"/>
    </w:p>
    <w:p w14:paraId="6C6BAFC9" w14:textId="77777777" w:rsidR="00643C58" w:rsidRPr="00F63BA2" w:rsidRDefault="00643C58" w:rsidP="00643C58">
      <w:pPr>
        <w:rPr>
          <w:sz w:val="28"/>
          <w:szCs w:val="28"/>
        </w:rPr>
      </w:pPr>
    </w:p>
    <w:p w14:paraId="7A4398F8" w14:textId="77777777" w:rsidR="00643C58" w:rsidRPr="00F63BA2" w:rsidRDefault="00643C58" w:rsidP="00643C58">
      <w:pPr>
        <w:rPr>
          <w:sz w:val="28"/>
          <w:szCs w:val="28"/>
        </w:rPr>
      </w:pPr>
    </w:p>
    <w:p w14:paraId="0E5051F7" w14:textId="7DCE1972" w:rsidR="00643C58" w:rsidRPr="00F63BA2" w:rsidRDefault="00643C58" w:rsidP="00643C58">
      <w:pPr>
        <w:rPr>
          <w:sz w:val="28"/>
          <w:szCs w:val="28"/>
        </w:rPr>
      </w:pPr>
      <w:r w:rsidRPr="00F63BA2">
        <w:rPr>
          <w:sz w:val="28"/>
          <w:szCs w:val="28"/>
          <w:lang w:eastAsia="zh-CN"/>
        </w:rPr>
        <w:t>Vīza: Valsts sekretārs</w:t>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rPr>
        <w:t>D</w:t>
      </w:r>
      <w:r w:rsidR="000D6283">
        <w:rPr>
          <w:sz w:val="28"/>
          <w:szCs w:val="28"/>
        </w:rPr>
        <w:t xml:space="preserve">imitrijs </w:t>
      </w:r>
      <w:r w:rsidRPr="00F63BA2">
        <w:rPr>
          <w:sz w:val="28"/>
          <w:szCs w:val="28"/>
        </w:rPr>
        <w:t>Trofimovs</w:t>
      </w:r>
    </w:p>
    <w:p w14:paraId="3A652B8D" w14:textId="438A1F7C" w:rsidR="00643C58" w:rsidRDefault="00643C58" w:rsidP="00643C58">
      <w:pPr>
        <w:rPr>
          <w:sz w:val="28"/>
          <w:szCs w:val="28"/>
        </w:rPr>
      </w:pPr>
    </w:p>
    <w:p w14:paraId="24E6BB41" w14:textId="03B584F4" w:rsidR="00A87DD7" w:rsidRDefault="00A87DD7" w:rsidP="00643C58">
      <w:pPr>
        <w:rPr>
          <w:sz w:val="28"/>
          <w:szCs w:val="28"/>
        </w:rPr>
      </w:pPr>
    </w:p>
    <w:p w14:paraId="65BA2BD7" w14:textId="3983EF57" w:rsidR="00A87DD7" w:rsidRDefault="00A87DD7" w:rsidP="00643C58">
      <w:pPr>
        <w:rPr>
          <w:sz w:val="28"/>
          <w:szCs w:val="28"/>
        </w:rPr>
      </w:pPr>
    </w:p>
    <w:p w14:paraId="1581AEA8" w14:textId="0D650696" w:rsidR="00A87DD7" w:rsidRDefault="00A87DD7" w:rsidP="00643C58">
      <w:pPr>
        <w:rPr>
          <w:sz w:val="28"/>
          <w:szCs w:val="28"/>
        </w:rPr>
      </w:pPr>
    </w:p>
    <w:p w14:paraId="77BA5C44" w14:textId="4C0E33AE" w:rsidR="00A87DD7" w:rsidRDefault="00A87DD7" w:rsidP="00643C58">
      <w:pPr>
        <w:rPr>
          <w:sz w:val="28"/>
          <w:szCs w:val="28"/>
        </w:rPr>
      </w:pPr>
    </w:p>
    <w:p w14:paraId="57E187E8" w14:textId="77777777" w:rsidR="00A87DD7" w:rsidRDefault="00A87DD7" w:rsidP="00643C58">
      <w:pPr>
        <w:rPr>
          <w:sz w:val="28"/>
          <w:szCs w:val="28"/>
        </w:rPr>
      </w:pPr>
    </w:p>
    <w:p w14:paraId="450D77AE" w14:textId="77777777" w:rsidR="004D28B8" w:rsidRPr="00C6630C" w:rsidRDefault="004D28B8" w:rsidP="004D28B8">
      <w:pPr>
        <w:suppressAutoHyphens/>
        <w:rPr>
          <w:sz w:val="20"/>
          <w:szCs w:val="20"/>
          <w:lang w:eastAsia="zh-CN"/>
        </w:rPr>
      </w:pPr>
      <w:r w:rsidRPr="00C6630C">
        <w:rPr>
          <w:sz w:val="20"/>
          <w:szCs w:val="20"/>
          <w:lang w:eastAsia="zh-CN"/>
        </w:rPr>
        <w:t xml:space="preserve">Liepiņš 29468263 </w:t>
      </w:r>
    </w:p>
    <w:p w14:paraId="30B537B6" w14:textId="4A8BC563" w:rsidR="004D28B8" w:rsidRDefault="004D28B8" w:rsidP="004D28B8">
      <w:pPr>
        <w:suppressAutoHyphens/>
        <w:rPr>
          <w:sz w:val="20"/>
          <w:szCs w:val="20"/>
          <w:lang w:eastAsia="zh-CN"/>
        </w:rPr>
      </w:pPr>
      <w:r w:rsidRPr="00BA3F38">
        <w:rPr>
          <w:sz w:val="20"/>
          <w:szCs w:val="20"/>
          <w:lang w:eastAsia="zh-CN"/>
        </w:rPr>
        <w:t>gunars.liepins@agentura.iem.gov.lv</w:t>
      </w:r>
    </w:p>
    <w:p w14:paraId="562B9DDE" w14:textId="77777777" w:rsidR="00077BD0" w:rsidRDefault="00077BD0" w:rsidP="004D28B8">
      <w:pPr>
        <w:suppressAutoHyphens/>
        <w:rPr>
          <w:sz w:val="20"/>
          <w:szCs w:val="20"/>
          <w:lang w:eastAsia="zh-CN"/>
        </w:rPr>
      </w:pPr>
    </w:p>
    <w:p w14:paraId="3327115E" w14:textId="77777777" w:rsidR="004D28B8" w:rsidRDefault="004D28B8" w:rsidP="004D28B8">
      <w:pPr>
        <w:suppressAutoHyphens/>
        <w:rPr>
          <w:sz w:val="20"/>
          <w:szCs w:val="20"/>
          <w:lang w:eastAsia="zh-CN"/>
        </w:rPr>
      </w:pPr>
      <w:r>
        <w:rPr>
          <w:sz w:val="20"/>
          <w:szCs w:val="20"/>
          <w:lang w:eastAsia="zh-CN"/>
        </w:rPr>
        <w:t>Būmeistere 67829885</w:t>
      </w:r>
    </w:p>
    <w:p w14:paraId="7CD20B3A" w14:textId="5F25C816" w:rsidR="004D28B8" w:rsidRPr="00E110BB" w:rsidRDefault="004D28B8" w:rsidP="004D28B8">
      <w:pPr>
        <w:suppressAutoHyphens/>
        <w:rPr>
          <w:sz w:val="28"/>
          <w:szCs w:val="28"/>
        </w:rPr>
      </w:pPr>
      <w:r w:rsidRPr="00BA3F38">
        <w:rPr>
          <w:sz w:val="20"/>
          <w:szCs w:val="20"/>
          <w:lang w:eastAsia="zh-CN"/>
        </w:rPr>
        <w:t>anete.bumeistere@agentura.iem.gov.lv</w:t>
      </w:r>
    </w:p>
    <w:sectPr w:rsidR="004D28B8" w:rsidRPr="00E110BB" w:rsidSect="00091433">
      <w:headerReference w:type="default" r:id="rId9"/>
      <w:footerReference w:type="default" r:id="rId10"/>
      <w:footerReference w:type="first" r:id="rId11"/>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23F64" w14:textId="77777777" w:rsidR="00B92F9A" w:rsidRDefault="00B92F9A" w:rsidP="00AA747A">
      <w:r>
        <w:separator/>
      </w:r>
    </w:p>
  </w:endnote>
  <w:endnote w:type="continuationSeparator" w:id="0">
    <w:p w14:paraId="5CFE9763" w14:textId="77777777" w:rsidR="00B92F9A" w:rsidRDefault="00B92F9A"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384E" w14:textId="4C7B9527" w:rsidR="00B24AC1" w:rsidRPr="00B1148B" w:rsidRDefault="00B1148B" w:rsidP="00B1148B">
    <w:pPr>
      <w:pStyle w:val="Footer"/>
    </w:pPr>
    <w:r w:rsidRPr="00B1148B">
      <w:rPr>
        <w:rFonts w:cs="Times New Roman"/>
        <w:sz w:val="20"/>
        <w:szCs w:val="20"/>
        <w:lang w:eastAsia="lv-LV"/>
      </w:rPr>
      <w:t>IEMAnot_</w:t>
    </w:r>
    <w:r w:rsidR="00955646">
      <w:rPr>
        <w:rFonts w:cs="Times New Roman"/>
        <w:sz w:val="20"/>
        <w:szCs w:val="20"/>
        <w:lang w:eastAsia="lv-LV"/>
      </w:rPr>
      <w:t>28</w:t>
    </w:r>
    <w:r w:rsidRPr="00B1148B">
      <w:rPr>
        <w:rFonts w:cs="Times New Roman"/>
        <w:sz w:val="20"/>
        <w:szCs w:val="20"/>
        <w:lang w:eastAsia="lv-LV"/>
      </w:rPr>
      <w:t>0119_VSS_1272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283" w14:textId="43C52BCA" w:rsidR="00B24AC1" w:rsidRPr="00676B30" w:rsidRDefault="00B1148B" w:rsidP="00676B30">
    <w:pPr>
      <w:pStyle w:val="Footer"/>
    </w:pPr>
    <w:r w:rsidRPr="00B1148B">
      <w:rPr>
        <w:rFonts w:cs="Times New Roman"/>
        <w:sz w:val="20"/>
        <w:szCs w:val="20"/>
        <w:lang w:eastAsia="lv-LV"/>
      </w:rPr>
      <w:t>IEMAnot_</w:t>
    </w:r>
    <w:r w:rsidR="00955646">
      <w:rPr>
        <w:rFonts w:cs="Times New Roman"/>
        <w:sz w:val="20"/>
        <w:szCs w:val="20"/>
        <w:lang w:eastAsia="lv-LV"/>
      </w:rPr>
      <w:t>28</w:t>
    </w:r>
    <w:r w:rsidRPr="00B1148B">
      <w:rPr>
        <w:rFonts w:cs="Times New Roman"/>
        <w:sz w:val="20"/>
        <w:szCs w:val="20"/>
        <w:lang w:eastAsia="lv-LV"/>
      </w:rPr>
      <w:t>0119_VSS_1272</w:t>
    </w:r>
    <w:r w:rsidR="00A775C8" w:rsidRPr="00A775C8">
      <w:rPr>
        <w:rFonts w:cs="Times New Roman"/>
        <w:sz w:val="20"/>
        <w:szCs w:val="20"/>
        <w:lang w:eastAsia="lv-LV"/>
      </w:rPr>
      <w:object w:dxaOrig="9071" w:dyaOrig="14420" w14:anchorId="0591B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20.75pt" o:ole="">
          <v:imagedata r:id="rId1" o:title=""/>
        </v:shape>
        <o:OLEObject Type="Embed" ProgID="Word.Document.12" ShapeID="_x0000_i1025" DrawAspect="Content" ObjectID="_1610178291" r:id="rId2">
          <o:FieldCodes>\s</o:FieldCodes>
        </o:OLEObject>
      </w:object>
    </w:r>
    <w:r w:rsidR="00A775C8" w:rsidRPr="00A775C8">
      <w:rPr>
        <w:rFonts w:cs="Times New Roman"/>
        <w:sz w:val="20"/>
        <w:szCs w:val="20"/>
        <w:lang w:eastAsia="lv-LV"/>
      </w:rPr>
      <w:object w:dxaOrig="9071" w:dyaOrig="14420" w14:anchorId="0A499AB5">
        <v:shape id="_x0000_i1026" type="#_x0000_t75" style="width:453.75pt;height:720.75pt" o:ole="">
          <v:imagedata r:id="rId3" o:title=""/>
        </v:shape>
        <o:OLEObject Type="Embed" ProgID="Word.Document.12" ShapeID="_x0000_i1026" DrawAspect="Content" ObjectID="_1610178292" r:id="rId4">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75153" w14:textId="77777777" w:rsidR="00B92F9A" w:rsidRDefault="00B92F9A" w:rsidP="00AA747A">
      <w:r>
        <w:separator/>
      </w:r>
    </w:p>
  </w:footnote>
  <w:footnote w:type="continuationSeparator" w:id="0">
    <w:p w14:paraId="39429536" w14:textId="77777777" w:rsidR="00B92F9A" w:rsidRDefault="00B92F9A"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745FF8F7" w:rsidR="00B24AC1" w:rsidRDefault="00B24AC1">
    <w:pPr>
      <w:pStyle w:val="Header"/>
      <w:jc w:val="center"/>
    </w:pPr>
    <w:r>
      <w:fldChar w:fldCharType="begin"/>
    </w:r>
    <w:r>
      <w:instrText xml:space="preserve"> PAGE   \* MERGEFORMAT </w:instrText>
    </w:r>
    <w:r>
      <w:fldChar w:fldCharType="separate"/>
    </w:r>
    <w:r w:rsidR="00955646">
      <w:rPr>
        <w:noProof/>
      </w:rPr>
      <w:t>15</w:t>
    </w:r>
    <w:r>
      <w:rPr>
        <w:noProof/>
      </w:rPr>
      <w:fldChar w:fldCharType="end"/>
    </w:r>
  </w:p>
  <w:p w14:paraId="3E2F78D2" w14:textId="77777777" w:rsidR="00B24AC1" w:rsidRDefault="00B24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1"/>
  </w:num>
  <w:num w:numId="6">
    <w:abstractNumId w:val="8"/>
  </w:num>
  <w:num w:numId="7">
    <w:abstractNumId w:val="9"/>
  </w:num>
  <w:num w:numId="8">
    <w:abstractNumId w:val="4"/>
  </w:num>
  <w:num w:numId="9">
    <w:abstractNumId w:val="2"/>
  </w:num>
  <w:num w:numId="10">
    <w:abstractNumId w:val="10"/>
  </w:num>
  <w:num w:numId="11">
    <w:abstractNumId w:val="6"/>
  </w:num>
  <w:num w:numId="12">
    <w:abstractNumId w:val="7"/>
  </w:num>
  <w:num w:numId="13">
    <w:abstractNumId w:val="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319D1"/>
    <w:rsid w:val="00034B6C"/>
    <w:rsid w:val="00044307"/>
    <w:rsid w:val="00070107"/>
    <w:rsid w:val="00077BD0"/>
    <w:rsid w:val="00080634"/>
    <w:rsid w:val="00086069"/>
    <w:rsid w:val="0008785A"/>
    <w:rsid w:val="00091433"/>
    <w:rsid w:val="000A45D3"/>
    <w:rsid w:val="000B1092"/>
    <w:rsid w:val="000D6283"/>
    <w:rsid w:val="000E2D90"/>
    <w:rsid w:val="000E3461"/>
    <w:rsid w:val="000E3561"/>
    <w:rsid w:val="001014E5"/>
    <w:rsid w:val="00106006"/>
    <w:rsid w:val="00106B9E"/>
    <w:rsid w:val="001162D4"/>
    <w:rsid w:val="001175C1"/>
    <w:rsid w:val="0012655D"/>
    <w:rsid w:val="00127E7B"/>
    <w:rsid w:val="001327C2"/>
    <w:rsid w:val="001354DA"/>
    <w:rsid w:val="0013680F"/>
    <w:rsid w:val="001479B7"/>
    <w:rsid w:val="001531CC"/>
    <w:rsid w:val="00163473"/>
    <w:rsid w:val="00186FDD"/>
    <w:rsid w:val="001B10C7"/>
    <w:rsid w:val="001B222E"/>
    <w:rsid w:val="001B2A7B"/>
    <w:rsid w:val="001D2686"/>
    <w:rsid w:val="001D5593"/>
    <w:rsid w:val="001E5094"/>
    <w:rsid w:val="001F0746"/>
    <w:rsid w:val="001F459D"/>
    <w:rsid w:val="00217625"/>
    <w:rsid w:val="0022769A"/>
    <w:rsid w:val="00244635"/>
    <w:rsid w:val="00250552"/>
    <w:rsid w:val="00266510"/>
    <w:rsid w:val="00267DD5"/>
    <w:rsid w:val="002709A7"/>
    <w:rsid w:val="00270DC4"/>
    <w:rsid w:val="00272604"/>
    <w:rsid w:val="00277A55"/>
    <w:rsid w:val="0028634C"/>
    <w:rsid w:val="002956E8"/>
    <w:rsid w:val="002B1033"/>
    <w:rsid w:val="002B3062"/>
    <w:rsid w:val="002B3235"/>
    <w:rsid w:val="002B4E2A"/>
    <w:rsid w:val="002C5E98"/>
    <w:rsid w:val="002E554B"/>
    <w:rsid w:val="002E5C56"/>
    <w:rsid w:val="002F0E05"/>
    <w:rsid w:val="002F2655"/>
    <w:rsid w:val="002F3C5A"/>
    <w:rsid w:val="002F61A4"/>
    <w:rsid w:val="0030574D"/>
    <w:rsid w:val="0031770C"/>
    <w:rsid w:val="0032010A"/>
    <w:rsid w:val="00326BCC"/>
    <w:rsid w:val="00331199"/>
    <w:rsid w:val="00336FB6"/>
    <w:rsid w:val="003413B3"/>
    <w:rsid w:val="0034483E"/>
    <w:rsid w:val="0034670C"/>
    <w:rsid w:val="00351D6F"/>
    <w:rsid w:val="00353964"/>
    <w:rsid w:val="00377B8E"/>
    <w:rsid w:val="0038343A"/>
    <w:rsid w:val="00385B03"/>
    <w:rsid w:val="00390B1F"/>
    <w:rsid w:val="0039713C"/>
    <w:rsid w:val="003A286D"/>
    <w:rsid w:val="003B392D"/>
    <w:rsid w:val="003B41F4"/>
    <w:rsid w:val="003B7C21"/>
    <w:rsid w:val="003C2807"/>
    <w:rsid w:val="003D63F9"/>
    <w:rsid w:val="003D7E28"/>
    <w:rsid w:val="003F472A"/>
    <w:rsid w:val="003F4D6B"/>
    <w:rsid w:val="0041329B"/>
    <w:rsid w:val="00416575"/>
    <w:rsid w:val="0041786A"/>
    <w:rsid w:val="0042416C"/>
    <w:rsid w:val="004260A0"/>
    <w:rsid w:val="00431874"/>
    <w:rsid w:val="00444A0C"/>
    <w:rsid w:val="00446662"/>
    <w:rsid w:val="0045027D"/>
    <w:rsid w:val="00454538"/>
    <w:rsid w:val="00457A4C"/>
    <w:rsid w:val="00474DEA"/>
    <w:rsid w:val="00481C52"/>
    <w:rsid w:val="00491074"/>
    <w:rsid w:val="004A07CE"/>
    <w:rsid w:val="004A31ED"/>
    <w:rsid w:val="004A7CFE"/>
    <w:rsid w:val="004C0622"/>
    <w:rsid w:val="004D28B8"/>
    <w:rsid w:val="004D593D"/>
    <w:rsid w:val="004D62A5"/>
    <w:rsid w:val="004E464A"/>
    <w:rsid w:val="004F2297"/>
    <w:rsid w:val="004F586A"/>
    <w:rsid w:val="00512826"/>
    <w:rsid w:val="00517FA5"/>
    <w:rsid w:val="00532530"/>
    <w:rsid w:val="005426E6"/>
    <w:rsid w:val="00563F22"/>
    <w:rsid w:val="00564642"/>
    <w:rsid w:val="005801BE"/>
    <w:rsid w:val="005802EF"/>
    <w:rsid w:val="00586A4A"/>
    <w:rsid w:val="00590CBA"/>
    <w:rsid w:val="005924DB"/>
    <w:rsid w:val="005973FB"/>
    <w:rsid w:val="005A276F"/>
    <w:rsid w:val="005B6DEC"/>
    <w:rsid w:val="005C709E"/>
    <w:rsid w:val="005C75A1"/>
    <w:rsid w:val="005C7ACF"/>
    <w:rsid w:val="006064A5"/>
    <w:rsid w:val="00606B10"/>
    <w:rsid w:val="00621ACC"/>
    <w:rsid w:val="00624DC2"/>
    <w:rsid w:val="0063202D"/>
    <w:rsid w:val="006322D6"/>
    <w:rsid w:val="00643C58"/>
    <w:rsid w:val="00644D25"/>
    <w:rsid w:val="00650FDC"/>
    <w:rsid w:val="0066522E"/>
    <w:rsid w:val="006724B2"/>
    <w:rsid w:val="00676B30"/>
    <w:rsid w:val="00697B81"/>
    <w:rsid w:val="006A4CDE"/>
    <w:rsid w:val="006A70D2"/>
    <w:rsid w:val="006D0BF4"/>
    <w:rsid w:val="006E7B28"/>
    <w:rsid w:val="006E7E53"/>
    <w:rsid w:val="006F499B"/>
    <w:rsid w:val="00721474"/>
    <w:rsid w:val="00723ADE"/>
    <w:rsid w:val="00724704"/>
    <w:rsid w:val="007261C1"/>
    <w:rsid w:val="00740AC5"/>
    <w:rsid w:val="00747CEC"/>
    <w:rsid w:val="00770A29"/>
    <w:rsid w:val="00777D26"/>
    <w:rsid w:val="00786162"/>
    <w:rsid w:val="007C59B9"/>
    <w:rsid w:val="007F23EC"/>
    <w:rsid w:val="007F4E3A"/>
    <w:rsid w:val="007F797A"/>
    <w:rsid w:val="008012E2"/>
    <w:rsid w:val="008116D5"/>
    <w:rsid w:val="008505D6"/>
    <w:rsid w:val="00871AA7"/>
    <w:rsid w:val="00874E7E"/>
    <w:rsid w:val="00894B03"/>
    <w:rsid w:val="008B0DE6"/>
    <w:rsid w:val="008D0B7E"/>
    <w:rsid w:val="008D138F"/>
    <w:rsid w:val="008D39DB"/>
    <w:rsid w:val="008E1AC5"/>
    <w:rsid w:val="008E64E7"/>
    <w:rsid w:val="008F0C05"/>
    <w:rsid w:val="008F1D40"/>
    <w:rsid w:val="00907049"/>
    <w:rsid w:val="0092646C"/>
    <w:rsid w:val="00930B9F"/>
    <w:rsid w:val="00931BD3"/>
    <w:rsid w:val="009342A0"/>
    <w:rsid w:val="00955646"/>
    <w:rsid w:val="00964756"/>
    <w:rsid w:val="0096609E"/>
    <w:rsid w:val="009817A4"/>
    <w:rsid w:val="00982C4A"/>
    <w:rsid w:val="00986C71"/>
    <w:rsid w:val="00990091"/>
    <w:rsid w:val="00993131"/>
    <w:rsid w:val="009A2E3F"/>
    <w:rsid w:val="009A58B7"/>
    <w:rsid w:val="009A5E91"/>
    <w:rsid w:val="009B11C3"/>
    <w:rsid w:val="009C4333"/>
    <w:rsid w:val="009D1624"/>
    <w:rsid w:val="009D1B25"/>
    <w:rsid w:val="009E1AE2"/>
    <w:rsid w:val="009E2A71"/>
    <w:rsid w:val="009E3D4C"/>
    <w:rsid w:val="009E75F2"/>
    <w:rsid w:val="009F2177"/>
    <w:rsid w:val="00A355DF"/>
    <w:rsid w:val="00A50C96"/>
    <w:rsid w:val="00A6492E"/>
    <w:rsid w:val="00A75301"/>
    <w:rsid w:val="00A75E21"/>
    <w:rsid w:val="00A775C8"/>
    <w:rsid w:val="00A87DD7"/>
    <w:rsid w:val="00A904D8"/>
    <w:rsid w:val="00A907E3"/>
    <w:rsid w:val="00A94B23"/>
    <w:rsid w:val="00A956C6"/>
    <w:rsid w:val="00A97DC1"/>
    <w:rsid w:val="00AA6A40"/>
    <w:rsid w:val="00AA747A"/>
    <w:rsid w:val="00AB2868"/>
    <w:rsid w:val="00AB34F6"/>
    <w:rsid w:val="00AE02AA"/>
    <w:rsid w:val="00AE3A9B"/>
    <w:rsid w:val="00AE5092"/>
    <w:rsid w:val="00AE7110"/>
    <w:rsid w:val="00AF2973"/>
    <w:rsid w:val="00AF3B81"/>
    <w:rsid w:val="00B03E72"/>
    <w:rsid w:val="00B040D1"/>
    <w:rsid w:val="00B071A7"/>
    <w:rsid w:val="00B1148B"/>
    <w:rsid w:val="00B24AC1"/>
    <w:rsid w:val="00B328A5"/>
    <w:rsid w:val="00B35D1A"/>
    <w:rsid w:val="00B47A5D"/>
    <w:rsid w:val="00B5555F"/>
    <w:rsid w:val="00B76504"/>
    <w:rsid w:val="00B92F9A"/>
    <w:rsid w:val="00B93368"/>
    <w:rsid w:val="00BA0566"/>
    <w:rsid w:val="00BA3F38"/>
    <w:rsid w:val="00BD1E6E"/>
    <w:rsid w:val="00BE33E7"/>
    <w:rsid w:val="00BE4718"/>
    <w:rsid w:val="00BF2F06"/>
    <w:rsid w:val="00C04C58"/>
    <w:rsid w:val="00C064AC"/>
    <w:rsid w:val="00C064D6"/>
    <w:rsid w:val="00C363DF"/>
    <w:rsid w:val="00C4054B"/>
    <w:rsid w:val="00C40C7E"/>
    <w:rsid w:val="00C41144"/>
    <w:rsid w:val="00C62196"/>
    <w:rsid w:val="00C83E0F"/>
    <w:rsid w:val="00CA1B22"/>
    <w:rsid w:val="00CA27C4"/>
    <w:rsid w:val="00CB043D"/>
    <w:rsid w:val="00CB3A0D"/>
    <w:rsid w:val="00CC61EC"/>
    <w:rsid w:val="00CC7863"/>
    <w:rsid w:val="00D15D8D"/>
    <w:rsid w:val="00D20F37"/>
    <w:rsid w:val="00D34CE2"/>
    <w:rsid w:val="00D40DD6"/>
    <w:rsid w:val="00D47344"/>
    <w:rsid w:val="00D52696"/>
    <w:rsid w:val="00D54CD3"/>
    <w:rsid w:val="00D66A3C"/>
    <w:rsid w:val="00D806C0"/>
    <w:rsid w:val="00D8108D"/>
    <w:rsid w:val="00D876CC"/>
    <w:rsid w:val="00DA0F3C"/>
    <w:rsid w:val="00DC5227"/>
    <w:rsid w:val="00DC5861"/>
    <w:rsid w:val="00DC6A7F"/>
    <w:rsid w:val="00DD162A"/>
    <w:rsid w:val="00DE51BA"/>
    <w:rsid w:val="00DF6955"/>
    <w:rsid w:val="00E15BE2"/>
    <w:rsid w:val="00E43DA7"/>
    <w:rsid w:val="00E535CF"/>
    <w:rsid w:val="00E543D4"/>
    <w:rsid w:val="00E741DE"/>
    <w:rsid w:val="00E8368D"/>
    <w:rsid w:val="00E8737A"/>
    <w:rsid w:val="00EB3E58"/>
    <w:rsid w:val="00EC2E31"/>
    <w:rsid w:val="00ED062B"/>
    <w:rsid w:val="00ED6193"/>
    <w:rsid w:val="00EE7C3D"/>
    <w:rsid w:val="00EF0B0B"/>
    <w:rsid w:val="00EF1188"/>
    <w:rsid w:val="00EF6135"/>
    <w:rsid w:val="00F04911"/>
    <w:rsid w:val="00F1265D"/>
    <w:rsid w:val="00F36935"/>
    <w:rsid w:val="00F44D44"/>
    <w:rsid w:val="00F51DC6"/>
    <w:rsid w:val="00F55392"/>
    <w:rsid w:val="00F55412"/>
    <w:rsid w:val="00F6155A"/>
    <w:rsid w:val="00F61EC2"/>
    <w:rsid w:val="00F63BA2"/>
    <w:rsid w:val="00F71962"/>
    <w:rsid w:val="00F807AA"/>
    <w:rsid w:val="00F834BD"/>
    <w:rsid w:val="00F92A54"/>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package" Target="embeddings/Microsoft_Word_Document1.docx"/><Relationship Id="rId1" Type="http://schemas.openxmlformats.org/officeDocument/2006/relationships/image" Target="media/image1.emf"/><Relationship Id="rId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283B2-4D9D-4F00-8940-8E84D045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15507</Words>
  <Characters>8839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Anete Būmeistere</cp:lastModifiedBy>
  <cp:revision>7</cp:revision>
  <cp:lastPrinted>2018-01-15T13:16:00Z</cp:lastPrinted>
  <dcterms:created xsi:type="dcterms:W3CDTF">2019-01-10T18:34:00Z</dcterms:created>
  <dcterms:modified xsi:type="dcterms:W3CDTF">2019-01-28T08:54:00Z</dcterms:modified>
</cp:coreProperties>
</file>