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drawings/drawing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581621" w14:textId="77777777" w:rsidR="00A73885" w:rsidRDefault="00A73885" w:rsidP="00A73885">
      <w:pPr>
        <w:pStyle w:val="Title"/>
      </w:pPr>
      <w:bookmarkStart w:id="0" w:name="_Toc396082767"/>
      <w:bookmarkStart w:id="1" w:name="_Toc396723542"/>
    </w:p>
    <w:p w14:paraId="308BA480" w14:textId="77777777" w:rsidR="003F5202" w:rsidRDefault="003F5202" w:rsidP="00755BAF">
      <w:pPr>
        <w:jc w:val="center"/>
        <w:rPr>
          <w:rFonts w:ascii="Times New Roman" w:hAnsi="Times New Roman"/>
          <w:b/>
          <w:sz w:val="28"/>
        </w:rPr>
      </w:pPr>
      <w:bookmarkStart w:id="2" w:name="_Toc395566279"/>
    </w:p>
    <w:p w14:paraId="7832A27B" w14:textId="77777777" w:rsidR="003F5202" w:rsidRDefault="003F5202" w:rsidP="00755BAF">
      <w:pPr>
        <w:jc w:val="center"/>
        <w:rPr>
          <w:rFonts w:ascii="Times New Roman" w:hAnsi="Times New Roman"/>
          <w:b/>
          <w:sz w:val="28"/>
        </w:rPr>
      </w:pPr>
    </w:p>
    <w:p w14:paraId="49903CAC" w14:textId="77777777" w:rsidR="003F5202" w:rsidRDefault="003F5202" w:rsidP="00755BAF">
      <w:pPr>
        <w:jc w:val="center"/>
        <w:rPr>
          <w:rFonts w:ascii="Times New Roman" w:hAnsi="Times New Roman"/>
          <w:b/>
          <w:sz w:val="28"/>
        </w:rPr>
      </w:pPr>
    </w:p>
    <w:p w14:paraId="3D747338" w14:textId="77777777" w:rsidR="003F5202" w:rsidRDefault="003F5202" w:rsidP="00755BAF">
      <w:pPr>
        <w:jc w:val="center"/>
        <w:rPr>
          <w:rFonts w:ascii="Times New Roman" w:hAnsi="Times New Roman"/>
          <w:b/>
          <w:sz w:val="28"/>
        </w:rPr>
      </w:pPr>
    </w:p>
    <w:p w14:paraId="3774F1ED" w14:textId="77777777" w:rsidR="003F5202" w:rsidRPr="003F5202" w:rsidRDefault="003F5202" w:rsidP="00755BAF">
      <w:pPr>
        <w:jc w:val="center"/>
        <w:rPr>
          <w:rFonts w:ascii="Times New Roman" w:hAnsi="Times New Roman"/>
          <w:b/>
          <w:sz w:val="32"/>
          <w:szCs w:val="32"/>
        </w:rPr>
      </w:pPr>
    </w:p>
    <w:p w14:paraId="0FD8667D" w14:textId="13B40E95" w:rsidR="00A73885" w:rsidRPr="003F5202" w:rsidRDefault="00A73885" w:rsidP="00755BAF">
      <w:pPr>
        <w:jc w:val="center"/>
        <w:rPr>
          <w:rFonts w:ascii="Times New Roman" w:hAnsi="Times New Roman"/>
          <w:b/>
          <w:sz w:val="32"/>
          <w:szCs w:val="32"/>
        </w:rPr>
      </w:pPr>
      <w:r w:rsidRPr="003F5202">
        <w:rPr>
          <w:rFonts w:ascii="Times New Roman" w:hAnsi="Times New Roman"/>
          <w:b/>
          <w:sz w:val="32"/>
          <w:szCs w:val="32"/>
        </w:rPr>
        <w:t xml:space="preserve">Informatīvais ziņojums </w:t>
      </w:r>
      <w:bookmarkStart w:id="3" w:name="_Toc395566280"/>
      <w:bookmarkStart w:id="4" w:name="_Toc395485688"/>
      <w:bookmarkEnd w:id="2"/>
      <w:r w:rsidR="00200CE5" w:rsidRPr="003F5202">
        <w:rPr>
          <w:rFonts w:ascii="Times New Roman" w:hAnsi="Times New Roman"/>
          <w:b/>
          <w:sz w:val="32"/>
          <w:szCs w:val="32"/>
        </w:rPr>
        <w:t>„</w:t>
      </w:r>
      <w:r w:rsidRPr="003F5202">
        <w:rPr>
          <w:rFonts w:ascii="Times New Roman" w:hAnsi="Times New Roman"/>
          <w:b/>
          <w:sz w:val="32"/>
          <w:szCs w:val="32"/>
        </w:rPr>
        <w:t>Par Narkotisko un psihotropo vielu un to atkarības</w:t>
      </w:r>
      <w:bookmarkStart w:id="5" w:name="_Toc395566281"/>
      <w:bookmarkStart w:id="6" w:name="_Toc395485689"/>
      <w:bookmarkEnd w:id="3"/>
      <w:bookmarkEnd w:id="4"/>
      <w:r w:rsidRPr="003F5202">
        <w:rPr>
          <w:rFonts w:ascii="Times New Roman" w:hAnsi="Times New Roman"/>
          <w:b/>
          <w:sz w:val="32"/>
          <w:szCs w:val="32"/>
        </w:rPr>
        <w:t xml:space="preserve"> izplatības ierobežošanas un kontroles</w:t>
      </w:r>
      <w:bookmarkStart w:id="7" w:name="_Toc395566282"/>
      <w:bookmarkStart w:id="8" w:name="_Toc395485690"/>
      <w:bookmarkEnd w:id="5"/>
      <w:bookmarkEnd w:id="6"/>
      <w:r w:rsidRPr="003F5202">
        <w:rPr>
          <w:rFonts w:ascii="Times New Roman" w:hAnsi="Times New Roman"/>
          <w:b/>
          <w:sz w:val="32"/>
          <w:szCs w:val="32"/>
        </w:rPr>
        <w:t xml:space="preserve"> pamatnostādņu 2011.–</w:t>
      </w:r>
      <w:proofErr w:type="gramStart"/>
      <w:r w:rsidRPr="003F5202">
        <w:rPr>
          <w:rFonts w:ascii="Times New Roman" w:hAnsi="Times New Roman"/>
          <w:b/>
          <w:sz w:val="32"/>
          <w:szCs w:val="32"/>
        </w:rPr>
        <w:t>2017.gadam</w:t>
      </w:r>
      <w:bookmarkEnd w:id="7"/>
      <w:bookmarkEnd w:id="8"/>
      <w:proofErr w:type="gramEnd"/>
      <w:r w:rsidRPr="003F5202">
        <w:rPr>
          <w:rFonts w:ascii="Times New Roman" w:hAnsi="Times New Roman"/>
          <w:b/>
          <w:sz w:val="32"/>
          <w:szCs w:val="32"/>
        </w:rPr>
        <w:t xml:space="preserve"> </w:t>
      </w:r>
      <w:r w:rsidR="00AE4DDA" w:rsidRPr="003F5202">
        <w:rPr>
          <w:rFonts w:ascii="Times New Roman" w:hAnsi="Times New Roman"/>
          <w:b/>
          <w:sz w:val="32"/>
          <w:szCs w:val="32"/>
        </w:rPr>
        <w:t>izpildi</w:t>
      </w:r>
      <w:r w:rsidR="00200CE5" w:rsidRPr="003F5202">
        <w:rPr>
          <w:rFonts w:ascii="Times New Roman" w:hAnsi="Times New Roman"/>
          <w:b/>
          <w:sz w:val="32"/>
          <w:szCs w:val="32"/>
        </w:rPr>
        <w:t>”</w:t>
      </w:r>
    </w:p>
    <w:p w14:paraId="7BE06FEC" w14:textId="77777777" w:rsidR="00A73885" w:rsidRPr="003F5202" w:rsidRDefault="00A73885" w:rsidP="00A73885">
      <w:pPr>
        <w:pStyle w:val="Title"/>
        <w:spacing w:before="0"/>
        <w:rPr>
          <w:rFonts w:ascii="Times New Roman" w:hAnsi="Times New Roman"/>
        </w:rPr>
      </w:pPr>
    </w:p>
    <w:p w14:paraId="6C329882" w14:textId="77777777" w:rsidR="00A73885" w:rsidRPr="003F5202" w:rsidRDefault="00A73885" w:rsidP="00A73885">
      <w:pPr>
        <w:rPr>
          <w:sz w:val="32"/>
          <w:szCs w:val="32"/>
        </w:rPr>
      </w:pPr>
    </w:p>
    <w:p w14:paraId="6C11A318" w14:textId="77777777" w:rsidR="00A73885" w:rsidRDefault="00A73885" w:rsidP="00A73885"/>
    <w:p w14:paraId="7BAAB0E6" w14:textId="77777777" w:rsidR="00A73885" w:rsidRDefault="00A73885" w:rsidP="00A73885"/>
    <w:p w14:paraId="5E515805" w14:textId="77777777" w:rsidR="00A73885" w:rsidRDefault="00A73885" w:rsidP="00A73885"/>
    <w:p w14:paraId="1D119FF7" w14:textId="77777777" w:rsidR="00A73885" w:rsidRDefault="00A73885" w:rsidP="00A73885"/>
    <w:p w14:paraId="48327FAD" w14:textId="77777777" w:rsidR="00A73885" w:rsidRDefault="00A73885" w:rsidP="00A73885"/>
    <w:p w14:paraId="5458EB7C" w14:textId="77777777" w:rsidR="00A73885" w:rsidRDefault="00A73885" w:rsidP="00A73885"/>
    <w:p w14:paraId="724ED381" w14:textId="77777777" w:rsidR="00A73885" w:rsidRDefault="00A73885" w:rsidP="00A73885"/>
    <w:p w14:paraId="5514E570" w14:textId="77777777" w:rsidR="00A73885" w:rsidRDefault="00A73885" w:rsidP="00A73885"/>
    <w:p w14:paraId="1DB2D0FB" w14:textId="77777777" w:rsidR="00A73885" w:rsidRDefault="00A73885" w:rsidP="00A73885"/>
    <w:p w14:paraId="7007F81C" w14:textId="77777777" w:rsidR="00A73885" w:rsidRDefault="00A73885" w:rsidP="00A73885"/>
    <w:p w14:paraId="5D67DC74" w14:textId="77777777" w:rsidR="00A73885" w:rsidRDefault="00A73885" w:rsidP="00A73885"/>
    <w:p w14:paraId="27A25BFB" w14:textId="77777777" w:rsidR="00A73885" w:rsidRDefault="00A73885" w:rsidP="00A73885"/>
    <w:p w14:paraId="7CC63C96" w14:textId="77777777" w:rsidR="00A73885" w:rsidRDefault="00A73885" w:rsidP="00A73885"/>
    <w:p w14:paraId="5C0F2E6B" w14:textId="77777777" w:rsidR="00A73885" w:rsidRDefault="00A73885" w:rsidP="00A73885"/>
    <w:p w14:paraId="701B9545" w14:textId="275EA091" w:rsidR="00A73885" w:rsidRDefault="00A73885" w:rsidP="00C11E6D">
      <w:pPr>
        <w:jc w:val="center"/>
        <w:rPr>
          <w:rFonts w:ascii="Times New Roman" w:hAnsi="Times New Roman"/>
          <w:b/>
        </w:rPr>
      </w:pPr>
      <w:r>
        <w:rPr>
          <w:rFonts w:ascii="Times New Roman" w:hAnsi="Times New Roman"/>
          <w:b/>
        </w:rPr>
        <w:t>Rīga, 2018</w:t>
      </w:r>
    </w:p>
    <w:p w14:paraId="6D3A60AA" w14:textId="77777777" w:rsidR="00A73885" w:rsidRDefault="00A73885" w:rsidP="00A73885">
      <w:pPr>
        <w:sectPr w:rsidR="00A73885">
          <w:pgSz w:w="12240" w:h="15840"/>
          <w:pgMar w:top="1440" w:right="1440" w:bottom="1440" w:left="1440" w:header="708" w:footer="708" w:gutter="0"/>
          <w:cols w:space="720"/>
        </w:sectPr>
      </w:pPr>
    </w:p>
    <w:sdt>
      <w:sdtPr>
        <w:rPr>
          <w:rFonts w:asciiTheme="minorHAnsi" w:eastAsiaTheme="minorHAnsi" w:hAnsiTheme="minorHAnsi" w:cstheme="minorBidi"/>
          <w:color w:val="auto"/>
          <w:sz w:val="22"/>
          <w:szCs w:val="22"/>
          <w:lang w:val="lv-LV"/>
        </w:rPr>
        <w:id w:val="-713421874"/>
        <w:docPartObj>
          <w:docPartGallery w:val="Table of Contents"/>
          <w:docPartUnique/>
        </w:docPartObj>
      </w:sdtPr>
      <w:sdtEndPr>
        <w:rPr>
          <w:b/>
          <w:bCs/>
          <w:noProof/>
        </w:rPr>
      </w:sdtEndPr>
      <w:sdtContent>
        <w:p w14:paraId="4F6A88DB" w14:textId="476CCF4C" w:rsidR="00631820" w:rsidRPr="00631820" w:rsidRDefault="00631820">
          <w:pPr>
            <w:pStyle w:val="TOCHeading"/>
            <w:rPr>
              <w:rFonts w:ascii="Times New Roman" w:hAnsi="Times New Roman" w:cs="Times New Roman"/>
              <w:b/>
              <w:color w:val="auto"/>
            </w:rPr>
          </w:pPr>
          <w:r w:rsidRPr="00631820">
            <w:rPr>
              <w:rFonts w:ascii="Times New Roman" w:hAnsi="Times New Roman" w:cs="Times New Roman"/>
              <w:b/>
              <w:color w:val="auto"/>
            </w:rPr>
            <w:t>SATURS</w:t>
          </w:r>
        </w:p>
        <w:p w14:paraId="529E68E3" w14:textId="0F507E37" w:rsidR="00631820" w:rsidRDefault="00631820" w:rsidP="00631820">
          <w:pPr>
            <w:pStyle w:val="TOC1"/>
            <w:tabs>
              <w:tab w:val="right" w:leader="dot" w:pos="9736"/>
            </w:tabs>
            <w:rPr>
              <w:rFonts w:eastAsiaTheme="minorEastAsia"/>
              <w:noProof/>
              <w:lang w:eastAsia="lv-LV"/>
            </w:rPr>
          </w:pPr>
          <w:r>
            <w:fldChar w:fldCharType="begin"/>
          </w:r>
          <w:r>
            <w:instrText xml:space="preserve"> TOC \o "1-3" \h \z \u </w:instrText>
          </w:r>
          <w:r>
            <w:fldChar w:fldCharType="separate"/>
          </w:r>
        </w:p>
        <w:p w14:paraId="222A9BD1" w14:textId="1F40B4E9" w:rsidR="00631820" w:rsidRPr="00631820" w:rsidRDefault="00067F57">
          <w:pPr>
            <w:pStyle w:val="TOC1"/>
            <w:tabs>
              <w:tab w:val="right" w:leader="dot" w:pos="9736"/>
            </w:tabs>
            <w:rPr>
              <w:rFonts w:eastAsiaTheme="minorEastAsia"/>
              <w:b/>
              <w:noProof/>
              <w:lang w:eastAsia="lv-LV"/>
            </w:rPr>
          </w:pPr>
          <w:hyperlink w:anchor="_Toc520186857" w:history="1">
            <w:r w:rsidR="00AB707F">
              <w:rPr>
                <w:rStyle w:val="Hyperlink"/>
                <w:rFonts w:ascii="Times New Roman" w:hAnsi="Times New Roman" w:cs="Times New Roman"/>
                <w:b/>
                <w:noProof/>
                <w:lang w:bidi="en-US"/>
              </w:rPr>
              <w:t>IEVADS</w:t>
            </w:r>
            <w:r w:rsidR="00631820" w:rsidRPr="00631820">
              <w:rPr>
                <w:b/>
                <w:noProof/>
                <w:webHidden/>
              </w:rPr>
              <w:tab/>
            </w:r>
          </w:hyperlink>
        </w:p>
        <w:p w14:paraId="57A8621D" w14:textId="24E416CA" w:rsidR="00631820" w:rsidRPr="00631820" w:rsidRDefault="00067F57">
          <w:pPr>
            <w:pStyle w:val="TOC1"/>
            <w:tabs>
              <w:tab w:val="left" w:pos="440"/>
              <w:tab w:val="right" w:leader="dot" w:pos="9736"/>
            </w:tabs>
            <w:rPr>
              <w:rFonts w:eastAsiaTheme="minorEastAsia"/>
              <w:b/>
              <w:noProof/>
              <w:lang w:eastAsia="lv-LV"/>
            </w:rPr>
          </w:pPr>
          <w:hyperlink w:anchor="_Toc520186858" w:history="1">
            <w:r w:rsidR="00631820" w:rsidRPr="00631820">
              <w:rPr>
                <w:rStyle w:val="Hyperlink"/>
                <w:rFonts w:ascii="Times New Roman" w:hAnsi="Times New Roman" w:cs="Times New Roman"/>
                <w:b/>
                <w:noProof/>
                <w:lang w:bidi="en-US"/>
              </w:rPr>
              <w:t>1.</w:t>
            </w:r>
            <w:r w:rsidR="00631820" w:rsidRPr="00631820">
              <w:rPr>
                <w:rFonts w:eastAsiaTheme="minorEastAsia"/>
                <w:b/>
                <w:noProof/>
                <w:lang w:eastAsia="lv-LV"/>
              </w:rPr>
              <w:tab/>
            </w:r>
            <w:r w:rsidR="00631820" w:rsidRPr="00631820">
              <w:rPr>
                <w:rStyle w:val="Hyperlink"/>
                <w:rFonts w:ascii="Times New Roman" w:hAnsi="Times New Roman" w:cs="Times New Roman"/>
                <w:b/>
                <w:noProof/>
                <w:lang w:bidi="en-US"/>
              </w:rPr>
              <w:t>SASNIEGTIE MĒRĶI, POLITIKAS UN DARBĪBAS REZULTĀTI</w:t>
            </w:r>
            <w:r w:rsidR="00631820" w:rsidRPr="00631820">
              <w:rPr>
                <w:b/>
                <w:noProof/>
                <w:webHidden/>
              </w:rPr>
              <w:tab/>
            </w:r>
            <w:r w:rsidR="00631820" w:rsidRPr="00631820">
              <w:rPr>
                <w:b/>
                <w:noProof/>
                <w:webHidden/>
              </w:rPr>
              <w:fldChar w:fldCharType="begin"/>
            </w:r>
            <w:r w:rsidR="00631820" w:rsidRPr="00631820">
              <w:rPr>
                <w:b/>
                <w:noProof/>
                <w:webHidden/>
              </w:rPr>
              <w:instrText xml:space="preserve"> PAGEREF _Toc520186858 \h </w:instrText>
            </w:r>
            <w:r w:rsidR="00631820" w:rsidRPr="00631820">
              <w:rPr>
                <w:b/>
                <w:noProof/>
                <w:webHidden/>
              </w:rPr>
            </w:r>
            <w:r w:rsidR="00631820" w:rsidRPr="00631820">
              <w:rPr>
                <w:b/>
                <w:noProof/>
                <w:webHidden/>
              </w:rPr>
              <w:fldChar w:fldCharType="separate"/>
            </w:r>
            <w:r w:rsidR="00941E95">
              <w:rPr>
                <w:b/>
                <w:noProof/>
                <w:webHidden/>
              </w:rPr>
              <w:t>6</w:t>
            </w:r>
            <w:r w:rsidR="00631820" w:rsidRPr="00631820">
              <w:rPr>
                <w:b/>
                <w:noProof/>
                <w:webHidden/>
              </w:rPr>
              <w:fldChar w:fldCharType="end"/>
            </w:r>
          </w:hyperlink>
        </w:p>
        <w:p w14:paraId="71C8CD6C" w14:textId="24F4EDA8" w:rsidR="00631820" w:rsidRPr="00631820" w:rsidRDefault="00067F57">
          <w:pPr>
            <w:pStyle w:val="TOC2"/>
            <w:tabs>
              <w:tab w:val="left" w:pos="880"/>
              <w:tab w:val="right" w:leader="dot" w:pos="9736"/>
            </w:tabs>
            <w:rPr>
              <w:rFonts w:eastAsiaTheme="minorEastAsia"/>
              <w:noProof/>
              <w:lang w:eastAsia="lv-LV"/>
            </w:rPr>
          </w:pPr>
          <w:hyperlink w:anchor="_Toc520186859" w:history="1">
            <w:r w:rsidR="00631820" w:rsidRPr="00631820">
              <w:rPr>
                <w:rStyle w:val="Hyperlink"/>
                <w:rFonts w:ascii="Times New Roman" w:hAnsi="Times New Roman" w:cs="Times New Roman"/>
                <w:noProof/>
              </w:rPr>
              <w:t>1.1.</w:t>
            </w:r>
            <w:r w:rsidR="00631820" w:rsidRPr="00631820">
              <w:rPr>
                <w:rFonts w:eastAsiaTheme="minorEastAsia"/>
                <w:noProof/>
                <w:lang w:eastAsia="lv-LV"/>
              </w:rPr>
              <w:tab/>
            </w:r>
            <w:r w:rsidR="00631820" w:rsidRPr="00631820">
              <w:rPr>
                <w:rStyle w:val="Hyperlink"/>
                <w:rFonts w:ascii="Times New Roman" w:hAnsi="Times New Roman" w:cs="Times New Roman"/>
                <w:noProof/>
              </w:rPr>
              <w:t>Mērķis: samazināt narkotiku lietošanas akceptējamību sabiedrībā</w:t>
            </w:r>
            <w:r w:rsidR="00631820" w:rsidRPr="00631820">
              <w:rPr>
                <w:noProof/>
                <w:webHidden/>
              </w:rPr>
              <w:tab/>
            </w:r>
            <w:r w:rsidR="00631820" w:rsidRPr="00631820">
              <w:rPr>
                <w:noProof/>
                <w:webHidden/>
              </w:rPr>
              <w:fldChar w:fldCharType="begin"/>
            </w:r>
            <w:r w:rsidR="00631820" w:rsidRPr="00631820">
              <w:rPr>
                <w:noProof/>
                <w:webHidden/>
              </w:rPr>
              <w:instrText xml:space="preserve"> PAGEREF _Toc520186859 \h </w:instrText>
            </w:r>
            <w:r w:rsidR="00631820" w:rsidRPr="00631820">
              <w:rPr>
                <w:noProof/>
                <w:webHidden/>
              </w:rPr>
            </w:r>
            <w:r w:rsidR="00631820" w:rsidRPr="00631820">
              <w:rPr>
                <w:noProof/>
                <w:webHidden/>
              </w:rPr>
              <w:fldChar w:fldCharType="separate"/>
            </w:r>
            <w:r w:rsidR="00941E95">
              <w:rPr>
                <w:noProof/>
                <w:webHidden/>
              </w:rPr>
              <w:t>6</w:t>
            </w:r>
            <w:r w:rsidR="00631820" w:rsidRPr="00631820">
              <w:rPr>
                <w:noProof/>
                <w:webHidden/>
              </w:rPr>
              <w:fldChar w:fldCharType="end"/>
            </w:r>
          </w:hyperlink>
        </w:p>
        <w:p w14:paraId="3F7D8EBD" w14:textId="466048BC" w:rsidR="00631820" w:rsidRPr="00631820" w:rsidRDefault="00067F57">
          <w:pPr>
            <w:pStyle w:val="TOC2"/>
            <w:tabs>
              <w:tab w:val="left" w:pos="880"/>
              <w:tab w:val="right" w:leader="dot" w:pos="9736"/>
            </w:tabs>
            <w:rPr>
              <w:rFonts w:eastAsiaTheme="minorEastAsia"/>
              <w:noProof/>
              <w:lang w:eastAsia="lv-LV"/>
            </w:rPr>
          </w:pPr>
          <w:hyperlink w:anchor="_Toc520186860" w:history="1">
            <w:r w:rsidR="00631820" w:rsidRPr="00631820">
              <w:rPr>
                <w:rStyle w:val="Hyperlink"/>
                <w:rFonts w:ascii="Times New Roman" w:hAnsi="Times New Roman" w:cs="Times New Roman"/>
                <w:noProof/>
              </w:rPr>
              <w:t>1.2.</w:t>
            </w:r>
            <w:r w:rsidR="00631820" w:rsidRPr="00631820">
              <w:rPr>
                <w:rFonts w:eastAsiaTheme="minorEastAsia"/>
                <w:noProof/>
                <w:lang w:eastAsia="lv-LV"/>
              </w:rPr>
              <w:tab/>
            </w:r>
            <w:r w:rsidR="00631820" w:rsidRPr="00631820">
              <w:rPr>
                <w:rStyle w:val="Hyperlink"/>
                <w:rFonts w:ascii="Times New Roman" w:hAnsi="Times New Roman" w:cs="Times New Roman"/>
                <w:noProof/>
              </w:rPr>
              <w:t>Mērķis: narkoloģisko pacientu un narkotiku lietotāju veselības aprūpe</w:t>
            </w:r>
            <w:r w:rsidR="00631820" w:rsidRPr="00631820">
              <w:rPr>
                <w:noProof/>
                <w:webHidden/>
              </w:rPr>
              <w:tab/>
            </w:r>
            <w:r w:rsidR="00631820" w:rsidRPr="00631820">
              <w:rPr>
                <w:noProof/>
                <w:webHidden/>
              </w:rPr>
              <w:fldChar w:fldCharType="begin"/>
            </w:r>
            <w:r w:rsidR="00631820" w:rsidRPr="00631820">
              <w:rPr>
                <w:noProof/>
                <w:webHidden/>
              </w:rPr>
              <w:instrText xml:space="preserve"> PAGEREF _Toc520186860 \h </w:instrText>
            </w:r>
            <w:r w:rsidR="00631820" w:rsidRPr="00631820">
              <w:rPr>
                <w:noProof/>
                <w:webHidden/>
              </w:rPr>
            </w:r>
            <w:r w:rsidR="00631820" w:rsidRPr="00631820">
              <w:rPr>
                <w:noProof/>
                <w:webHidden/>
              </w:rPr>
              <w:fldChar w:fldCharType="separate"/>
            </w:r>
            <w:r w:rsidR="00941E95">
              <w:rPr>
                <w:noProof/>
                <w:webHidden/>
              </w:rPr>
              <w:t>8</w:t>
            </w:r>
            <w:r w:rsidR="00631820" w:rsidRPr="00631820">
              <w:rPr>
                <w:noProof/>
                <w:webHidden/>
              </w:rPr>
              <w:fldChar w:fldCharType="end"/>
            </w:r>
          </w:hyperlink>
        </w:p>
        <w:p w14:paraId="4ED9AEB8" w14:textId="218924C4" w:rsidR="00631820" w:rsidRPr="00631820" w:rsidRDefault="00067F57">
          <w:pPr>
            <w:pStyle w:val="TOC2"/>
            <w:tabs>
              <w:tab w:val="left" w:pos="880"/>
              <w:tab w:val="right" w:leader="dot" w:pos="9736"/>
            </w:tabs>
            <w:rPr>
              <w:rFonts w:eastAsiaTheme="minorEastAsia"/>
              <w:noProof/>
              <w:lang w:eastAsia="lv-LV"/>
            </w:rPr>
          </w:pPr>
          <w:hyperlink w:anchor="_Toc520186861" w:history="1">
            <w:r w:rsidR="00631820" w:rsidRPr="00631820">
              <w:rPr>
                <w:rStyle w:val="Hyperlink"/>
                <w:rFonts w:ascii="Times New Roman" w:hAnsi="Times New Roman" w:cs="Times New Roman"/>
                <w:noProof/>
              </w:rPr>
              <w:t>1.3.</w:t>
            </w:r>
            <w:r w:rsidR="00631820" w:rsidRPr="00631820">
              <w:rPr>
                <w:rFonts w:eastAsiaTheme="minorEastAsia"/>
                <w:noProof/>
                <w:lang w:eastAsia="lv-LV"/>
              </w:rPr>
              <w:tab/>
            </w:r>
            <w:r w:rsidR="00631820" w:rsidRPr="00631820">
              <w:rPr>
                <w:rStyle w:val="Hyperlink"/>
                <w:rFonts w:ascii="Times New Roman" w:hAnsi="Times New Roman" w:cs="Times New Roman"/>
                <w:noProof/>
              </w:rPr>
              <w:t>Mērķis: piedāvājuma samazināšana</w:t>
            </w:r>
            <w:r w:rsidR="00631820" w:rsidRPr="00631820">
              <w:rPr>
                <w:noProof/>
                <w:webHidden/>
              </w:rPr>
              <w:tab/>
            </w:r>
            <w:r w:rsidR="00631820" w:rsidRPr="00631820">
              <w:rPr>
                <w:noProof/>
                <w:webHidden/>
              </w:rPr>
              <w:fldChar w:fldCharType="begin"/>
            </w:r>
            <w:r w:rsidR="00631820" w:rsidRPr="00631820">
              <w:rPr>
                <w:noProof/>
                <w:webHidden/>
              </w:rPr>
              <w:instrText xml:space="preserve"> PAGEREF _Toc520186861 \h </w:instrText>
            </w:r>
            <w:r w:rsidR="00631820" w:rsidRPr="00631820">
              <w:rPr>
                <w:noProof/>
                <w:webHidden/>
              </w:rPr>
            </w:r>
            <w:r w:rsidR="00631820" w:rsidRPr="00631820">
              <w:rPr>
                <w:noProof/>
                <w:webHidden/>
              </w:rPr>
              <w:fldChar w:fldCharType="separate"/>
            </w:r>
            <w:r w:rsidR="00941E95">
              <w:rPr>
                <w:noProof/>
                <w:webHidden/>
              </w:rPr>
              <w:t>13</w:t>
            </w:r>
            <w:r w:rsidR="00631820" w:rsidRPr="00631820">
              <w:rPr>
                <w:noProof/>
                <w:webHidden/>
              </w:rPr>
              <w:fldChar w:fldCharType="end"/>
            </w:r>
          </w:hyperlink>
        </w:p>
        <w:p w14:paraId="10109C51" w14:textId="28B8AEBF" w:rsidR="00631820" w:rsidRPr="00631820" w:rsidRDefault="00067F57">
          <w:pPr>
            <w:pStyle w:val="TOC1"/>
            <w:tabs>
              <w:tab w:val="left" w:pos="440"/>
              <w:tab w:val="right" w:leader="dot" w:pos="9736"/>
            </w:tabs>
            <w:rPr>
              <w:rFonts w:eastAsiaTheme="minorEastAsia"/>
              <w:b/>
              <w:noProof/>
              <w:lang w:eastAsia="lv-LV"/>
            </w:rPr>
          </w:pPr>
          <w:hyperlink w:anchor="_Toc520186862" w:history="1">
            <w:r w:rsidR="00631820" w:rsidRPr="00631820">
              <w:rPr>
                <w:rStyle w:val="Hyperlink"/>
                <w:rFonts w:ascii="Times New Roman" w:hAnsi="Times New Roman" w:cs="Times New Roman"/>
                <w:b/>
                <w:noProof/>
                <w:lang w:bidi="en-US"/>
              </w:rPr>
              <w:t>2.</w:t>
            </w:r>
            <w:r w:rsidR="00631820" w:rsidRPr="00631820">
              <w:rPr>
                <w:rFonts w:eastAsiaTheme="minorEastAsia"/>
                <w:b/>
                <w:noProof/>
                <w:lang w:eastAsia="lv-LV"/>
              </w:rPr>
              <w:tab/>
            </w:r>
            <w:r w:rsidR="00631820" w:rsidRPr="00631820">
              <w:rPr>
                <w:rStyle w:val="Hyperlink"/>
                <w:rFonts w:ascii="Times New Roman" w:hAnsi="Times New Roman" w:cs="Times New Roman"/>
                <w:b/>
                <w:noProof/>
                <w:lang w:bidi="en-US"/>
              </w:rPr>
              <w:t>RĪCĪBAS PLĀNĀ IEKĻAUTO UZDEVUMU IZPILDE</w:t>
            </w:r>
            <w:r w:rsidR="00631820" w:rsidRPr="00631820">
              <w:rPr>
                <w:b/>
                <w:noProof/>
                <w:webHidden/>
              </w:rPr>
              <w:tab/>
            </w:r>
            <w:r w:rsidR="00631820" w:rsidRPr="00631820">
              <w:rPr>
                <w:b/>
                <w:noProof/>
                <w:webHidden/>
              </w:rPr>
              <w:fldChar w:fldCharType="begin"/>
            </w:r>
            <w:r w:rsidR="00631820" w:rsidRPr="00631820">
              <w:rPr>
                <w:b/>
                <w:noProof/>
                <w:webHidden/>
              </w:rPr>
              <w:instrText xml:space="preserve"> PAGEREF _Toc520186862 \h </w:instrText>
            </w:r>
            <w:r w:rsidR="00631820" w:rsidRPr="00631820">
              <w:rPr>
                <w:b/>
                <w:noProof/>
                <w:webHidden/>
              </w:rPr>
            </w:r>
            <w:r w:rsidR="00631820" w:rsidRPr="00631820">
              <w:rPr>
                <w:b/>
                <w:noProof/>
                <w:webHidden/>
              </w:rPr>
              <w:fldChar w:fldCharType="separate"/>
            </w:r>
            <w:r w:rsidR="00941E95">
              <w:rPr>
                <w:b/>
                <w:noProof/>
                <w:webHidden/>
              </w:rPr>
              <w:t>17</w:t>
            </w:r>
            <w:r w:rsidR="00631820" w:rsidRPr="00631820">
              <w:rPr>
                <w:b/>
                <w:noProof/>
                <w:webHidden/>
              </w:rPr>
              <w:fldChar w:fldCharType="end"/>
            </w:r>
          </w:hyperlink>
        </w:p>
        <w:p w14:paraId="6849903D" w14:textId="41FDF37D" w:rsidR="00631820" w:rsidRPr="00631820" w:rsidRDefault="00067F57">
          <w:pPr>
            <w:pStyle w:val="TOC2"/>
            <w:tabs>
              <w:tab w:val="right" w:leader="dot" w:pos="9736"/>
            </w:tabs>
            <w:rPr>
              <w:rFonts w:eastAsiaTheme="minorEastAsia"/>
              <w:noProof/>
              <w:lang w:eastAsia="lv-LV"/>
            </w:rPr>
          </w:pPr>
          <w:hyperlink w:anchor="_Toc520186863" w:history="1">
            <w:r w:rsidR="00631820" w:rsidRPr="00631820">
              <w:rPr>
                <w:rStyle w:val="Hyperlink"/>
                <w:rFonts w:ascii="Times New Roman" w:hAnsi="Times New Roman" w:cs="Times New Roman"/>
                <w:noProof/>
              </w:rPr>
              <w:t>I rīcības virziens: Narkomānijas un narkotiku lietošanas profilakse</w:t>
            </w:r>
            <w:r w:rsidR="00631820" w:rsidRPr="00631820">
              <w:rPr>
                <w:noProof/>
                <w:webHidden/>
              </w:rPr>
              <w:tab/>
            </w:r>
            <w:r w:rsidR="00631820" w:rsidRPr="00631820">
              <w:rPr>
                <w:noProof/>
                <w:webHidden/>
              </w:rPr>
              <w:fldChar w:fldCharType="begin"/>
            </w:r>
            <w:r w:rsidR="00631820" w:rsidRPr="00631820">
              <w:rPr>
                <w:noProof/>
                <w:webHidden/>
              </w:rPr>
              <w:instrText xml:space="preserve"> PAGEREF _Toc520186863 \h </w:instrText>
            </w:r>
            <w:r w:rsidR="00631820" w:rsidRPr="00631820">
              <w:rPr>
                <w:noProof/>
                <w:webHidden/>
              </w:rPr>
            </w:r>
            <w:r w:rsidR="00631820" w:rsidRPr="00631820">
              <w:rPr>
                <w:noProof/>
                <w:webHidden/>
              </w:rPr>
              <w:fldChar w:fldCharType="separate"/>
            </w:r>
            <w:r w:rsidR="00941E95">
              <w:rPr>
                <w:noProof/>
                <w:webHidden/>
              </w:rPr>
              <w:t>18</w:t>
            </w:r>
            <w:r w:rsidR="00631820" w:rsidRPr="00631820">
              <w:rPr>
                <w:noProof/>
                <w:webHidden/>
              </w:rPr>
              <w:fldChar w:fldCharType="end"/>
            </w:r>
          </w:hyperlink>
        </w:p>
        <w:p w14:paraId="692F5291" w14:textId="3DB7E919" w:rsidR="00631820" w:rsidRPr="00631820" w:rsidRDefault="00067F57">
          <w:pPr>
            <w:pStyle w:val="TOC2"/>
            <w:tabs>
              <w:tab w:val="right" w:leader="dot" w:pos="9736"/>
            </w:tabs>
            <w:rPr>
              <w:rFonts w:eastAsiaTheme="minorEastAsia"/>
              <w:noProof/>
              <w:lang w:eastAsia="lv-LV"/>
            </w:rPr>
          </w:pPr>
          <w:hyperlink w:anchor="_Toc520186864" w:history="1">
            <w:r w:rsidR="00631820" w:rsidRPr="00631820">
              <w:rPr>
                <w:rStyle w:val="Hyperlink"/>
                <w:rFonts w:ascii="Times New Roman" w:hAnsi="Times New Roman" w:cs="Times New Roman"/>
                <w:noProof/>
              </w:rPr>
              <w:t>II rīcības virziens: Narkoloģisko pacientu un narkotiku lietotāju veselības aprūpe</w:t>
            </w:r>
            <w:r w:rsidR="00631820" w:rsidRPr="00631820">
              <w:rPr>
                <w:noProof/>
                <w:webHidden/>
              </w:rPr>
              <w:tab/>
            </w:r>
            <w:r w:rsidR="00631820" w:rsidRPr="00631820">
              <w:rPr>
                <w:noProof/>
                <w:webHidden/>
              </w:rPr>
              <w:fldChar w:fldCharType="begin"/>
            </w:r>
            <w:r w:rsidR="00631820" w:rsidRPr="00631820">
              <w:rPr>
                <w:noProof/>
                <w:webHidden/>
              </w:rPr>
              <w:instrText xml:space="preserve"> PAGEREF _Toc520186864 \h </w:instrText>
            </w:r>
            <w:r w:rsidR="00631820" w:rsidRPr="00631820">
              <w:rPr>
                <w:noProof/>
                <w:webHidden/>
              </w:rPr>
            </w:r>
            <w:r w:rsidR="00631820" w:rsidRPr="00631820">
              <w:rPr>
                <w:noProof/>
                <w:webHidden/>
              </w:rPr>
              <w:fldChar w:fldCharType="separate"/>
            </w:r>
            <w:r w:rsidR="00941E95">
              <w:rPr>
                <w:noProof/>
                <w:webHidden/>
              </w:rPr>
              <w:t>18</w:t>
            </w:r>
            <w:r w:rsidR="00631820" w:rsidRPr="00631820">
              <w:rPr>
                <w:noProof/>
                <w:webHidden/>
              </w:rPr>
              <w:fldChar w:fldCharType="end"/>
            </w:r>
          </w:hyperlink>
        </w:p>
        <w:p w14:paraId="577F7FC8" w14:textId="78BCA937" w:rsidR="00631820" w:rsidRPr="00631820" w:rsidRDefault="00067F57">
          <w:pPr>
            <w:pStyle w:val="TOC2"/>
            <w:tabs>
              <w:tab w:val="right" w:leader="dot" w:pos="9736"/>
            </w:tabs>
            <w:rPr>
              <w:rFonts w:eastAsiaTheme="minorEastAsia"/>
              <w:noProof/>
              <w:lang w:eastAsia="lv-LV"/>
            </w:rPr>
          </w:pPr>
          <w:hyperlink w:anchor="_Toc520186865" w:history="1">
            <w:r w:rsidR="00631820" w:rsidRPr="00631820">
              <w:rPr>
                <w:rStyle w:val="Hyperlink"/>
                <w:rFonts w:ascii="Times New Roman" w:hAnsi="Times New Roman" w:cs="Times New Roman"/>
                <w:noProof/>
              </w:rPr>
              <w:t>III rīcības virziens: Narkotiku piedāvājuma ierobežošana</w:t>
            </w:r>
            <w:r w:rsidR="00631820" w:rsidRPr="00631820">
              <w:rPr>
                <w:noProof/>
                <w:webHidden/>
              </w:rPr>
              <w:tab/>
            </w:r>
            <w:r w:rsidR="00631820" w:rsidRPr="00631820">
              <w:rPr>
                <w:noProof/>
                <w:webHidden/>
              </w:rPr>
              <w:fldChar w:fldCharType="begin"/>
            </w:r>
            <w:r w:rsidR="00631820" w:rsidRPr="00631820">
              <w:rPr>
                <w:noProof/>
                <w:webHidden/>
              </w:rPr>
              <w:instrText xml:space="preserve"> PAGEREF _Toc520186865 \h </w:instrText>
            </w:r>
            <w:r w:rsidR="00631820" w:rsidRPr="00631820">
              <w:rPr>
                <w:noProof/>
                <w:webHidden/>
              </w:rPr>
            </w:r>
            <w:r w:rsidR="00631820" w:rsidRPr="00631820">
              <w:rPr>
                <w:noProof/>
                <w:webHidden/>
              </w:rPr>
              <w:fldChar w:fldCharType="separate"/>
            </w:r>
            <w:r w:rsidR="00941E95">
              <w:rPr>
                <w:noProof/>
                <w:webHidden/>
              </w:rPr>
              <w:t>21</w:t>
            </w:r>
            <w:r w:rsidR="00631820" w:rsidRPr="00631820">
              <w:rPr>
                <w:noProof/>
                <w:webHidden/>
              </w:rPr>
              <w:fldChar w:fldCharType="end"/>
            </w:r>
          </w:hyperlink>
        </w:p>
        <w:p w14:paraId="51560634" w14:textId="44A016ED" w:rsidR="00631820" w:rsidRPr="00631820" w:rsidRDefault="00067F57">
          <w:pPr>
            <w:pStyle w:val="TOC2"/>
            <w:tabs>
              <w:tab w:val="right" w:leader="dot" w:pos="9736"/>
            </w:tabs>
            <w:rPr>
              <w:rFonts w:eastAsiaTheme="minorEastAsia"/>
              <w:noProof/>
              <w:lang w:eastAsia="lv-LV"/>
            </w:rPr>
          </w:pPr>
          <w:hyperlink w:anchor="_Toc520186866" w:history="1">
            <w:r w:rsidR="00631820" w:rsidRPr="00631820">
              <w:rPr>
                <w:rStyle w:val="Hyperlink"/>
                <w:rFonts w:ascii="Times New Roman" w:hAnsi="Times New Roman" w:cs="Times New Roman"/>
                <w:noProof/>
              </w:rPr>
              <w:t>IV rīcības virziens: Politikas koordinācija un informācijas apkopošana un analīze</w:t>
            </w:r>
            <w:r w:rsidR="00631820" w:rsidRPr="00631820">
              <w:rPr>
                <w:noProof/>
                <w:webHidden/>
              </w:rPr>
              <w:tab/>
            </w:r>
            <w:r w:rsidR="00631820" w:rsidRPr="00631820">
              <w:rPr>
                <w:noProof/>
                <w:webHidden/>
              </w:rPr>
              <w:fldChar w:fldCharType="begin"/>
            </w:r>
            <w:r w:rsidR="00631820" w:rsidRPr="00631820">
              <w:rPr>
                <w:noProof/>
                <w:webHidden/>
              </w:rPr>
              <w:instrText xml:space="preserve"> PAGEREF _Toc520186866 \h </w:instrText>
            </w:r>
            <w:r w:rsidR="00631820" w:rsidRPr="00631820">
              <w:rPr>
                <w:noProof/>
                <w:webHidden/>
              </w:rPr>
            </w:r>
            <w:r w:rsidR="00631820" w:rsidRPr="00631820">
              <w:rPr>
                <w:noProof/>
                <w:webHidden/>
              </w:rPr>
              <w:fldChar w:fldCharType="separate"/>
            </w:r>
            <w:r w:rsidR="00941E95">
              <w:rPr>
                <w:noProof/>
                <w:webHidden/>
              </w:rPr>
              <w:t>22</w:t>
            </w:r>
            <w:r w:rsidR="00631820" w:rsidRPr="00631820">
              <w:rPr>
                <w:noProof/>
                <w:webHidden/>
              </w:rPr>
              <w:fldChar w:fldCharType="end"/>
            </w:r>
          </w:hyperlink>
        </w:p>
        <w:p w14:paraId="6C38DDF7" w14:textId="240FE86A" w:rsidR="00631820" w:rsidRPr="00631820" w:rsidRDefault="00067F57">
          <w:pPr>
            <w:pStyle w:val="TOC1"/>
            <w:tabs>
              <w:tab w:val="left" w:pos="440"/>
              <w:tab w:val="right" w:leader="dot" w:pos="9736"/>
            </w:tabs>
            <w:rPr>
              <w:rFonts w:eastAsiaTheme="minorEastAsia"/>
              <w:b/>
              <w:noProof/>
              <w:lang w:eastAsia="lv-LV"/>
            </w:rPr>
          </w:pPr>
          <w:hyperlink w:anchor="_Toc520186867" w:history="1">
            <w:r w:rsidR="00631820" w:rsidRPr="00631820">
              <w:rPr>
                <w:rStyle w:val="Hyperlink"/>
                <w:rFonts w:ascii="Times New Roman" w:hAnsi="Times New Roman" w:cs="Times New Roman"/>
                <w:b/>
                <w:noProof/>
                <w:lang w:bidi="en-US"/>
              </w:rPr>
              <w:t>3.</w:t>
            </w:r>
            <w:r w:rsidR="00631820" w:rsidRPr="00631820">
              <w:rPr>
                <w:rFonts w:eastAsiaTheme="minorEastAsia"/>
                <w:b/>
                <w:noProof/>
                <w:lang w:eastAsia="lv-LV"/>
              </w:rPr>
              <w:tab/>
            </w:r>
            <w:r w:rsidR="00631820" w:rsidRPr="00631820">
              <w:rPr>
                <w:rStyle w:val="Hyperlink"/>
                <w:rFonts w:ascii="Times New Roman" w:hAnsi="Times New Roman" w:cs="Times New Roman"/>
                <w:b/>
                <w:noProof/>
                <w:lang w:bidi="en-US"/>
              </w:rPr>
              <w:t>IETEKME UZ BUDŽETU</w:t>
            </w:r>
            <w:r w:rsidR="00631820" w:rsidRPr="00631820">
              <w:rPr>
                <w:b/>
                <w:noProof/>
                <w:webHidden/>
              </w:rPr>
              <w:tab/>
            </w:r>
            <w:r w:rsidR="00631820" w:rsidRPr="00631820">
              <w:rPr>
                <w:b/>
                <w:noProof/>
                <w:webHidden/>
              </w:rPr>
              <w:fldChar w:fldCharType="begin"/>
            </w:r>
            <w:r w:rsidR="00631820" w:rsidRPr="00631820">
              <w:rPr>
                <w:b/>
                <w:noProof/>
                <w:webHidden/>
              </w:rPr>
              <w:instrText xml:space="preserve"> PAGEREF _Toc520186867 \h </w:instrText>
            </w:r>
            <w:r w:rsidR="00631820" w:rsidRPr="00631820">
              <w:rPr>
                <w:b/>
                <w:noProof/>
                <w:webHidden/>
              </w:rPr>
            </w:r>
            <w:r w:rsidR="00631820" w:rsidRPr="00631820">
              <w:rPr>
                <w:b/>
                <w:noProof/>
                <w:webHidden/>
              </w:rPr>
              <w:fldChar w:fldCharType="separate"/>
            </w:r>
            <w:r w:rsidR="00941E95">
              <w:rPr>
                <w:b/>
                <w:noProof/>
                <w:webHidden/>
              </w:rPr>
              <w:t>23</w:t>
            </w:r>
            <w:r w:rsidR="00631820" w:rsidRPr="00631820">
              <w:rPr>
                <w:b/>
                <w:noProof/>
                <w:webHidden/>
              </w:rPr>
              <w:fldChar w:fldCharType="end"/>
            </w:r>
          </w:hyperlink>
        </w:p>
        <w:p w14:paraId="5CA84E35" w14:textId="5DB66D55" w:rsidR="00631820" w:rsidRPr="00631820" w:rsidRDefault="00067F57">
          <w:pPr>
            <w:pStyle w:val="TOC1"/>
            <w:tabs>
              <w:tab w:val="left" w:pos="440"/>
              <w:tab w:val="right" w:leader="dot" w:pos="9736"/>
            </w:tabs>
            <w:rPr>
              <w:rFonts w:eastAsiaTheme="minorEastAsia"/>
              <w:b/>
              <w:noProof/>
              <w:lang w:eastAsia="lv-LV"/>
            </w:rPr>
          </w:pPr>
          <w:hyperlink w:anchor="_Toc520186868" w:history="1">
            <w:r w:rsidR="00631820" w:rsidRPr="00631820">
              <w:rPr>
                <w:rStyle w:val="Hyperlink"/>
                <w:rFonts w:ascii="Times New Roman" w:hAnsi="Times New Roman" w:cs="Times New Roman"/>
                <w:b/>
                <w:noProof/>
                <w:lang w:bidi="en-US"/>
              </w:rPr>
              <w:t>4.</w:t>
            </w:r>
            <w:r w:rsidR="00631820" w:rsidRPr="00631820">
              <w:rPr>
                <w:rFonts w:eastAsiaTheme="minorEastAsia"/>
                <w:b/>
                <w:noProof/>
                <w:lang w:eastAsia="lv-LV"/>
              </w:rPr>
              <w:tab/>
            </w:r>
            <w:r w:rsidR="00631820" w:rsidRPr="00631820">
              <w:rPr>
                <w:rStyle w:val="Hyperlink"/>
                <w:rFonts w:ascii="Times New Roman" w:hAnsi="Times New Roman" w:cs="Times New Roman"/>
                <w:b/>
                <w:noProof/>
                <w:lang w:bidi="en-US"/>
              </w:rPr>
              <w:t>REKOMENDĀCIJAS TURPMĀKAI POLITIKAI</w:t>
            </w:r>
            <w:r w:rsidR="00631820" w:rsidRPr="00631820">
              <w:rPr>
                <w:b/>
                <w:noProof/>
                <w:webHidden/>
              </w:rPr>
              <w:tab/>
            </w:r>
            <w:r w:rsidR="00631820" w:rsidRPr="00631820">
              <w:rPr>
                <w:b/>
                <w:noProof/>
                <w:webHidden/>
              </w:rPr>
              <w:fldChar w:fldCharType="begin"/>
            </w:r>
            <w:r w:rsidR="00631820" w:rsidRPr="00631820">
              <w:rPr>
                <w:b/>
                <w:noProof/>
                <w:webHidden/>
              </w:rPr>
              <w:instrText xml:space="preserve"> PAGEREF _Toc520186868 \h </w:instrText>
            </w:r>
            <w:r w:rsidR="00631820" w:rsidRPr="00631820">
              <w:rPr>
                <w:b/>
                <w:noProof/>
                <w:webHidden/>
              </w:rPr>
            </w:r>
            <w:r w:rsidR="00631820" w:rsidRPr="00631820">
              <w:rPr>
                <w:b/>
                <w:noProof/>
                <w:webHidden/>
              </w:rPr>
              <w:fldChar w:fldCharType="separate"/>
            </w:r>
            <w:r w:rsidR="00941E95">
              <w:rPr>
                <w:b/>
                <w:noProof/>
                <w:webHidden/>
              </w:rPr>
              <w:t>24</w:t>
            </w:r>
            <w:r w:rsidR="00631820" w:rsidRPr="00631820">
              <w:rPr>
                <w:b/>
                <w:noProof/>
                <w:webHidden/>
              </w:rPr>
              <w:fldChar w:fldCharType="end"/>
            </w:r>
          </w:hyperlink>
        </w:p>
        <w:p w14:paraId="3FCD1C4C" w14:textId="579FDE2B" w:rsidR="00631820" w:rsidRDefault="00067F57">
          <w:pPr>
            <w:pStyle w:val="TOC1"/>
            <w:tabs>
              <w:tab w:val="right" w:leader="dot" w:pos="9736"/>
            </w:tabs>
            <w:rPr>
              <w:rFonts w:eastAsiaTheme="minorEastAsia"/>
              <w:noProof/>
              <w:lang w:eastAsia="lv-LV"/>
            </w:rPr>
          </w:pPr>
          <w:hyperlink w:anchor="_Toc520186869" w:history="1">
            <w:r w:rsidR="00631820" w:rsidRPr="00631820">
              <w:rPr>
                <w:rStyle w:val="Hyperlink"/>
                <w:rFonts w:ascii="Times New Roman" w:hAnsi="Times New Roman" w:cs="Times New Roman"/>
                <w:b/>
                <w:noProof/>
              </w:rPr>
              <w:t>SECINĀJUMI UN TURPMĀKĀ RĪCĪBA</w:t>
            </w:r>
            <w:r w:rsidR="00631820">
              <w:rPr>
                <w:noProof/>
                <w:webHidden/>
              </w:rPr>
              <w:tab/>
            </w:r>
            <w:r w:rsidR="00631820">
              <w:rPr>
                <w:noProof/>
                <w:webHidden/>
              </w:rPr>
              <w:fldChar w:fldCharType="begin"/>
            </w:r>
            <w:r w:rsidR="00631820">
              <w:rPr>
                <w:noProof/>
                <w:webHidden/>
              </w:rPr>
              <w:instrText xml:space="preserve"> PAGEREF _Toc520186869 \h </w:instrText>
            </w:r>
            <w:r w:rsidR="00631820">
              <w:rPr>
                <w:noProof/>
                <w:webHidden/>
              </w:rPr>
            </w:r>
            <w:r w:rsidR="00631820">
              <w:rPr>
                <w:noProof/>
                <w:webHidden/>
              </w:rPr>
              <w:fldChar w:fldCharType="separate"/>
            </w:r>
            <w:r w:rsidR="00941E95">
              <w:rPr>
                <w:noProof/>
                <w:webHidden/>
              </w:rPr>
              <w:t>29</w:t>
            </w:r>
            <w:r w:rsidR="00631820">
              <w:rPr>
                <w:noProof/>
                <w:webHidden/>
              </w:rPr>
              <w:fldChar w:fldCharType="end"/>
            </w:r>
          </w:hyperlink>
        </w:p>
        <w:p w14:paraId="4511072F" w14:textId="3AC36FAB" w:rsidR="00631820" w:rsidRDefault="00631820">
          <w:r>
            <w:rPr>
              <w:b/>
              <w:bCs/>
              <w:noProof/>
            </w:rPr>
            <w:fldChar w:fldCharType="end"/>
          </w:r>
        </w:p>
      </w:sdtContent>
    </w:sdt>
    <w:p w14:paraId="29B970C2" w14:textId="13E6E27A" w:rsidR="00785639" w:rsidRDefault="00785639" w:rsidP="0089263D">
      <w:pPr>
        <w:pStyle w:val="TOCHeading"/>
      </w:pPr>
    </w:p>
    <w:p w14:paraId="04FA8994" w14:textId="5DFD144F" w:rsidR="0041614A" w:rsidRDefault="0041614A" w:rsidP="00A73885">
      <w:pPr>
        <w:pStyle w:val="Heading1"/>
        <w:rPr>
          <w:rFonts w:eastAsia="Times New Roman"/>
        </w:rPr>
        <w:sectPr w:rsidR="0041614A" w:rsidSect="005F3126">
          <w:footerReference w:type="default" r:id="rId8"/>
          <w:pgSz w:w="11906" w:h="16838"/>
          <w:pgMar w:top="1440" w:right="1080" w:bottom="1440" w:left="1080" w:header="708" w:footer="708" w:gutter="0"/>
          <w:cols w:space="708"/>
          <w:docGrid w:linePitch="360"/>
        </w:sectPr>
      </w:pPr>
    </w:p>
    <w:p w14:paraId="3F9AFB97" w14:textId="62487F5D" w:rsidR="001361B1" w:rsidRPr="000302DE" w:rsidRDefault="001361B1" w:rsidP="00A73885">
      <w:pPr>
        <w:pStyle w:val="Heading1"/>
        <w:rPr>
          <w:rFonts w:ascii="Times New Roman" w:eastAsia="Times New Roman" w:hAnsi="Times New Roman" w:cs="Times New Roman"/>
        </w:rPr>
      </w:pPr>
      <w:bookmarkStart w:id="9" w:name="_Toc517967243"/>
      <w:bookmarkStart w:id="10" w:name="_Toc517967751"/>
      <w:bookmarkStart w:id="11" w:name="_Toc517967955"/>
      <w:bookmarkStart w:id="12" w:name="_Toc517968104"/>
      <w:bookmarkStart w:id="13" w:name="_Toc518040662"/>
      <w:bookmarkStart w:id="14" w:name="_Toc518046313"/>
      <w:bookmarkStart w:id="15" w:name="_Toc520186856"/>
      <w:r w:rsidRPr="000302DE">
        <w:rPr>
          <w:rFonts w:ascii="Times New Roman" w:eastAsia="Times New Roman" w:hAnsi="Times New Roman" w:cs="Times New Roman"/>
        </w:rPr>
        <w:lastRenderedPageBreak/>
        <w:t>Izmantotie saīsinājumi</w:t>
      </w:r>
      <w:r w:rsidR="002E7217">
        <w:rPr>
          <w:rFonts w:ascii="Times New Roman" w:eastAsia="Times New Roman" w:hAnsi="Times New Roman" w:cs="Times New Roman"/>
        </w:rPr>
        <w:t xml:space="preserve"> un jēdzieni</w:t>
      </w:r>
      <w:r w:rsidRPr="000302DE">
        <w:rPr>
          <w:rFonts w:ascii="Times New Roman" w:eastAsia="Times New Roman" w:hAnsi="Times New Roman" w:cs="Times New Roman"/>
          <w:szCs w:val="24"/>
        </w:rPr>
        <w:t>:</w:t>
      </w:r>
      <w:bookmarkEnd w:id="0"/>
      <w:bookmarkEnd w:id="1"/>
      <w:bookmarkEnd w:id="9"/>
      <w:bookmarkEnd w:id="10"/>
      <w:bookmarkEnd w:id="11"/>
      <w:bookmarkEnd w:id="12"/>
      <w:bookmarkEnd w:id="13"/>
      <w:bookmarkEnd w:id="14"/>
      <w:bookmarkEnd w:id="15"/>
    </w:p>
    <w:p w14:paraId="4C1856BA" w14:textId="77777777" w:rsidR="000302DE" w:rsidRDefault="000302DE" w:rsidP="000302DE">
      <w:pPr>
        <w:spacing w:after="0" w:line="276" w:lineRule="auto"/>
        <w:jc w:val="both"/>
        <w:rPr>
          <w:rFonts w:ascii="Times New Roman" w:eastAsia="Times New Roman" w:hAnsi="Times New Roman" w:cs="Times New Roman"/>
          <w:b/>
          <w:sz w:val="24"/>
          <w:szCs w:val="24"/>
          <w:lang w:bidi="en-US"/>
        </w:rPr>
      </w:pPr>
    </w:p>
    <w:p w14:paraId="5B0E0FE1" w14:textId="1188A4AE" w:rsidR="001361B1" w:rsidRPr="001361B1"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ENNUC</w:t>
      </w:r>
      <w:r w:rsidRPr="001361B1">
        <w:rPr>
          <w:rFonts w:ascii="Times New Roman" w:eastAsia="Times New Roman" w:hAnsi="Times New Roman" w:cs="Times New Roman"/>
          <w:sz w:val="24"/>
          <w:szCs w:val="24"/>
          <w:lang w:bidi="en-US"/>
        </w:rPr>
        <w:t xml:space="preserve"> – Eiropas Narkotiku un narkomānijas uzraudzības centrs (EMCDDA)</w:t>
      </w:r>
    </w:p>
    <w:p w14:paraId="77093868" w14:textId="77777777" w:rsidR="001361B1" w:rsidRPr="001361B1"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ECAD</w:t>
      </w:r>
      <w:r w:rsidRPr="001361B1">
        <w:rPr>
          <w:rFonts w:ascii="Times New Roman" w:eastAsia="Times New Roman" w:hAnsi="Times New Roman" w:cs="Times New Roman"/>
          <w:sz w:val="24"/>
          <w:szCs w:val="24"/>
          <w:lang w:bidi="en-US"/>
        </w:rPr>
        <w:t xml:space="preserve"> – </w:t>
      </w:r>
      <w:r w:rsidRPr="001361B1">
        <w:rPr>
          <w:rFonts w:ascii="Times New Roman" w:eastAsia="Times New Roman" w:hAnsi="Times New Roman" w:cs="Times New Roman"/>
          <w:iCs/>
          <w:sz w:val="24"/>
          <w:szCs w:val="24"/>
          <w:lang w:bidi="en-US"/>
        </w:rPr>
        <w:t>Rīgas domes Labklājības departamenta pētījums “Riska un aizsargājošo faktoru ietekme uz atkarību izraisošo vielu lietošanu jauniešu vidū</w:t>
      </w:r>
      <w:r w:rsidRPr="001361B1">
        <w:rPr>
          <w:rFonts w:ascii="Times New Roman" w:eastAsia="Times New Roman" w:hAnsi="Times New Roman" w:cs="Times New Roman"/>
          <w:sz w:val="24"/>
          <w:szCs w:val="24"/>
          <w:lang w:bidi="en-US"/>
        </w:rPr>
        <w:t>”</w:t>
      </w:r>
    </w:p>
    <w:p w14:paraId="37C5DC3A" w14:textId="77777777" w:rsidR="001361B1" w:rsidRPr="001361B1"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ESPAD</w:t>
      </w:r>
      <w:r w:rsidRPr="001361B1">
        <w:rPr>
          <w:rFonts w:ascii="Times New Roman" w:eastAsia="Times New Roman" w:hAnsi="Times New Roman" w:cs="Times New Roman"/>
          <w:sz w:val="24"/>
          <w:szCs w:val="24"/>
          <w:lang w:bidi="en-US"/>
        </w:rPr>
        <w:t xml:space="preserve"> – Eiropas skolu aptaujas projekts par alkoholu un citām narkotiskajām vielām</w:t>
      </w:r>
    </w:p>
    <w:p w14:paraId="3C9E6D05" w14:textId="77777777" w:rsidR="001361B1" w:rsidRPr="001361B1"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FM</w:t>
      </w:r>
      <w:r w:rsidRPr="001361B1">
        <w:rPr>
          <w:rFonts w:ascii="Times New Roman" w:eastAsia="Times New Roman" w:hAnsi="Times New Roman" w:cs="Times New Roman"/>
          <w:sz w:val="24"/>
          <w:szCs w:val="24"/>
          <w:lang w:bidi="en-US"/>
        </w:rPr>
        <w:t xml:space="preserve"> – Finanšu ministrija</w:t>
      </w:r>
    </w:p>
    <w:p w14:paraId="24C92B64" w14:textId="77777777" w:rsidR="001361B1"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GPS</w:t>
      </w:r>
      <w:r w:rsidRPr="001361B1">
        <w:rPr>
          <w:rFonts w:ascii="Times New Roman" w:eastAsia="Times New Roman" w:hAnsi="Times New Roman" w:cs="Times New Roman"/>
          <w:sz w:val="24"/>
          <w:szCs w:val="24"/>
          <w:lang w:bidi="en-US"/>
        </w:rPr>
        <w:t xml:space="preserve"> – pētījums „Atkarību izraisošo vielu lietošanas izplatība iedzīvotāju vidū” (</w:t>
      </w:r>
      <w:proofErr w:type="spellStart"/>
      <w:r w:rsidRPr="001361B1">
        <w:rPr>
          <w:rFonts w:ascii="Times New Roman" w:eastAsia="Times New Roman" w:hAnsi="Times New Roman" w:cs="Times New Roman"/>
          <w:i/>
          <w:sz w:val="24"/>
          <w:szCs w:val="24"/>
          <w:lang w:bidi="en-US"/>
        </w:rPr>
        <w:t>General</w:t>
      </w:r>
      <w:proofErr w:type="spellEnd"/>
      <w:r w:rsidRPr="001361B1">
        <w:rPr>
          <w:rFonts w:ascii="Times New Roman" w:eastAsia="Times New Roman" w:hAnsi="Times New Roman" w:cs="Times New Roman"/>
          <w:i/>
          <w:sz w:val="24"/>
          <w:szCs w:val="24"/>
          <w:lang w:bidi="en-US"/>
        </w:rPr>
        <w:t xml:space="preserve"> </w:t>
      </w:r>
      <w:proofErr w:type="spellStart"/>
      <w:r w:rsidRPr="001361B1">
        <w:rPr>
          <w:rFonts w:ascii="Times New Roman" w:eastAsia="Times New Roman" w:hAnsi="Times New Roman" w:cs="Times New Roman"/>
          <w:i/>
          <w:sz w:val="24"/>
          <w:szCs w:val="24"/>
          <w:lang w:bidi="en-US"/>
        </w:rPr>
        <w:t>Population</w:t>
      </w:r>
      <w:proofErr w:type="spellEnd"/>
      <w:r w:rsidRPr="001361B1">
        <w:rPr>
          <w:rFonts w:ascii="Times New Roman" w:eastAsia="Times New Roman" w:hAnsi="Times New Roman" w:cs="Times New Roman"/>
          <w:i/>
          <w:sz w:val="24"/>
          <w:szCs w:val="24"/>
          <w:lang w:bidi="en-US"/>
        </w:rPr>
        <w:t xml:space="preserve"> </w:t>
      </w:r>
      <w:proofErr w:type="spellStart"/>
      <w:r w:rsidRPr="001361B1">
        <w:rPr>
          <w:rFonts w:ascii="Times New Roman" w:eastAsia="Times New Roman" w:hAnsi="Times New Roman" w:cs="Times New Roman"/>
          <w:i/>
          <w:sz w:val="24"/>
          <w:szCs w:val="24"/>
          <w:lang w:bidi="en-US"/>
        </w:rPr>
        <w:t>Survey</w:t>
      </w:r>
      <w:proofErr w:type="spellEnd"/>
      <w:r w:rsidRPr="001361B1">
        <w:rPr>
          <w:rFonts w:ascii="Times New Roman" w:eastAsia="Times New Roman" w:hAnsi="Times New Roman" w:cs="Times New Roman"/>
          <w:sz w:val="24"/>
          <w:szCs w:val="24"/>
          <w:lang w:bidi="en-US"/>
        </w:rPr>
        <w:t>)</w:t>
      </w:r>
    </w:p>
    <w:p w14:paraId="52088006" w14:textId="1F920BF9" w:rsidR="008B78A9" w:rsidRPr="001361B1" w:rsidRDefault="008B78A9" w:rsidP="000302DE">
      <w:pPr>
        <w:spacing w:after="0" w:line="276" w:lineRule="auto"/>
        <w:jc w:val="both"/>
        <w:rPr>
          <w:rFonts w:ascii="Times New Roman" w:eastAsia="Times New Roman" w:hAnsi="Times New Roman" w:cs="Times New Roman"/>
          <w:sz w:val="24"/>
          <w:szCs w:val="24"/>
          <w:lang w:bidi="en-US"/>
        </w:rPr>
      </w:pPr>
      <w:r w:rsidRPr="00476F79">
        <w:rPr>
          <w:rFonts w:ascii="Times New Roman" w:eastAsia="Times New Roman" w:hAnsi="Times New Roman" w:cs="Times New Roman"/>
          <w:b/>
          <w:sz w:val="24"/>
          <w:szCs w:val="24"/>
          <w:lang w:bidi="en-US"/>
        </w:rPr>
        <w:t>HA-REACT</w:t>
      </w:r>
      <w:r>
        <w:rPr>
          <w:rFonts w:ascii="Times New Roman" w:eastAsia="Times New Roman" w:hAnsi="Times New Roman" w:cs="Times New Roman"/>
          <w:sz w:val="24"/>
          <w:szCs w:val="24"/>
          <w:lang w:bidi="en-US"/>
        </w:rPr>
        <w:t xml:space="preserve"> </w:t>
      </w:r>
      <w:r w:rsidR="00F71F36">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bidi="en-US"/>
        </w:rPr>
        <w:t xml:space="preserve"> </w:t>
      </w:r>
      <w:r w:rsidR="00F71F36">
        <w:rPr>
          <w:rFonts w:ascii="Times New Roman" w:eastAsia="Times New Roman" w:hAnsi="Times New Roman" w:cs="Times New Roman"/>
          <w:sz w:val="24"/>
          <w:szCs w:val="24"/>
          <w:lang w:bidi="en-US"/>
        </w:rPr>
        <w:t>projekts „</w:t>
      </w:r>
      <w:r w:rsidR="00F71F36" w:rsidRPr="00F71F36">
        <w:rPr>
          <w:rFonts w:ascii="Times New Roman" w:eastAsia="Times New Roman" w:hAnsi="Times New Roman" w:cs="Times New Roman"/>
          <w:sz w:val="24"/>
          <w:szCs w:val="24"/>
          <w:lang w:bidi="en-US"/>
        </w:rPr>
        <w:t>Vienotā rīcība HIV un pavadošo infekciju profilaksē un kaitējuma mazināšanā</w:t>
      </w:r>
      <w:r w:rsidR="00F71F36">
        <w:rPr>
          <w:rFonts w:ascii="Times New Roman" w:eastAsia="Times New Roman" w:hAnsi="Times New Roman" w:cs="Times New Roman"/>
          <w:sz w:val="24"/>
          <w:szCs w:val="24"/>
          <w:lang w:bidi="en-US"/>
        </w:rPr>
        <w:t>”</w:t>
      </w:r>
    </w:p>
    <w:p w14:paraId="3E92A171" w14:textId="2BBEDE37" w:rsidR="00476F79" w:rsidRDefault="00476F79" w:rsidP="000302DE">
      <w:pPr>
        <w:spacing w:after="0" w:line="276" w:lineRule="auto"/>
        <w:jc w:val="both"/>
        <w:rPr>
          <w:rFonts w:ascii="Times New Roman" w:eastAsia="Times New Roman" w:hAnsi="Times New Roman" w:cs="Times New Roman"/>
          <w:b/>
          <w:sz w:val="24"/>
          <w:szCs w:val="24"/>
          <w:lang w:bidi="en-US"/>
        </w:rPr>
      </w:pPr>
      <w:r>
        <w:rPr>
          <w:rFonts w:ascii="Times New Roman" w:eastAsia="Times New Roman" w:hAnsi="Times New Roman" w:cs="Times New Roman"/>
          <w:b/>
          <w:sz w:val="24"/>
          <w:szCs w:val="24"/>
          <w:lang w:bidi="en-US"/>
        </w:rPr>
        <w:t>HERMETIC</w:t>
      </w:r>
      <w:r w:rsidR="00F71F36">
        <w:rPr>
          <w:rFonts w:ascii="Times New Roman" w:eastAsia="Times New Roman" w:hAnsi="Times New Roman" w:cs="Times New Roman"/>
          <w:b/>
          <w:sz w:val="24"/>
          <w:szCs w:val="24"/>
          <w:lang w:bidi="en-US"/>
        </w:rPr>
        <w:t xml:space="preserve"> </w:t>
      </w:r>
      <w:r w:rsidR="00F71F36" w:rsidRPr="000302DE">
        <w:rPr>
          <w:rFonts w:ascii="Times New Roman" w:eastAsia="Times New Roman" w:hAnsi="Times New Roman" w:cs="Times New Roman"/>
          <w:sz w:val="24"/>
          <w:szCs w:val="24"/>
          <w:lang w:bidi="en-US"/>
        </w:rPr>
        <w:t>– projekts „</w:t>
      </w:r>
      <w:r w:rsidR="000302DE" w:rsidRPr="000302DE">
        <w:rPr>
          <w:rFonts w:ascii="Times New Roman" w:eastAsia="Times New Roman" w:hAnsi="Times New Roman" w:cs="Times New Roman"/>
          <w:sz w:val="24"/>
          <w:szCs w:val="24"/>
          <w:lang w:bidi="en-US"/>
        </w:rPr>
        <w:t>Matemātiskās modelēšanas pielietošana HIV inficēšanās gadījumu ierobežošanā</w:t>
      </w:r>
      <w:r w:rsidR="00F71F36" w:rsidRPr="000302DE">
        <w:rPr>
          <w:rFonts w:ascii="Times New Roman" w:eastAsia="Times New Roman" w:hAnsi="Times New Roman" w:cs="Times New Roman"/>
          <w:sz w:val="24"/>
          <w:szCs w:val="24"/>
          <w:lang w:bidi="en-US"/>
        </w:rPr>
        <w:t>”</w:t>
      </w:r>
    </w:p>
    <w:p w14:paraId="5492553F" w14:textId="77777777" w:rsidR="001361B1" w:rsidRPr="001361B1" w:rsidRDefault="001361B1" w:rsidP="000302DE">
      <w:pPr>
        <w:spacing w:after="0" w:line="276" w:lineRule="auto"/>
        <w:jc w:val="both"/>
        <w:rPr>
          <w:rFonts w:ascii="Times New Roman" w:eastAsia="Times New Roman" w:hAnsi="Times New Roman" w:cs="Times New Roman"/>
          <w:bCs/>
          <w:i/>
          <w:sz w:val="24"/>
          <w:szCs w:val="24"/>
          <w:lang w:bidi="en-US"/>
        </w:rPr>
      </w:pPr>
      <w:r w:rsidRPr="001361B1">
        <w:rPr>
          <w:rFonts w:ascii="Times New Roman" w:eastAsia="Times New Roman" w:hAnsi="Times New Roman" w:cs="Times New Roman"/>
          <w:b/>
          <w:sz w:val="24"/>
          <w:szCs w:val="24"/>
          <w:lang w:bidi="en-US"/>
        </w:rPr>
        <w:t>HIV</w:t>
      </w:r>
      <w:r w:rsidRPr="001361B1">
        <w:rPr>
          <w:rFonts w:ascii="Times New Roman" w:eastAsia="Times New Roman" w:hAnsi="Times New Roman" w:cs="Times New Roman"/>
          <w:sz w:val="24"/>
          <w:szCs w:val="24"/>
          <w:lang w:bidi="en-US"/>
        </w:rPr>
        <w:t xml:space="preserve"> – cilvēka imūndeficīta vīruss </w:t>
      </w:r>
      <w:r w:rsidRPr="001361B1">
        <w:rPr>
          <w:rFonts w:ascii="Times New Roman" w:eastAsia="Times New Roman" w:hAnsi="Times New Roman" w:cs="Times New Roman"/>
          <w:i/>
          <w:sz w:val="24"/>
          <w:szCs w:val="24"/>
          <w:lang w:bidi="en-US"/>
        </w:rPr>
        <w:t>(</w:t>
      </w:r>
      <w:proofErr w:type="spellStart"/>
      <w:r w:rsidRPr="001361B1">
        <w:rPr>
          <w:rFonts w:ascii="Times New Roman" w:eastAsia="Times New Roman" w:hAnsi="Times New Roman" w:cs="Times New Roman"/>
          <w:i/>
          <w:sz w:val="24"/>
          <w:szCs w:val="24"/>
          <w:lang w:bidi="en-US"/>
        </w:rPr>
        <w:t>H</w:t>
      </w:r>
      <w:r w:rsidRPr="001361B1">
        <w:rPr>
          <w:rFonts w:ascii="Times New Roman" w:eastAsia="Times New Roman" w:hAnsi="Times New Roman" w:cs="Times New Roman"/>
          <w:bCs/>
          <w:i/>
          <w:sz w:val="24"/>
          <w:szCs w:val="24"/>
          <w:lang w:bidi="en-US"/>
        </w:rPr>
        <w:t>uman</w:t>
      </w:r>
      <w:proofErr w:type="spellEnd"/>
      <w:r w:rsidRPr="001361B1">
        <w:rPr>
          <w:rFonts w:ascii="Times New Roman" w:eastAsia="Times New Roman" w:hAnsi="Times New Roman" w:cs="Times New Roman"/>
          <w:bCs/>
          <w:i/>
          <w:sz w:val="24"/>
          <w:szCs w:val="24"/>
          <w:lang w:bidi="en-US"/>
        </w:rPr>
        <w:t xml:space="preserve"> </w:t>
      </w:r>
      <w:proofErr w:type="spellStart"/>
      <w:r w:rsidRPr="001361B1">
        <w:rPr>
          <w:rFonts w:ascii="Times New Roman" w:eastAsia="Times New Roman" w:hAnsi="Times New Roman" w:cs="Times New Roman"/>
          <w:bCs/>
          <w:i/>
          <w:sz w:val="24"/>
          <w:szCs w:val="24"/>
          <w:lang w:bidi="en-US"/>
        </w:rPr>
        <w:t>Immunodeficiency</w:t>
      </w:r>
      <w:proofErr w:type="spellEnd"/>
      <w:r w:rsidRPr="001361B1">
        <w:rPr>
          <w:rFonts w:ascii="Times New Roman" w:eastAsia="Times New Roman" w:hAnsi="Times New Roman" w:cs="Times New Roman"/>
          <w:bCs/>
          <w:i/>
          <w:sz w:val="24"/>
          <w:szCs w:val="24"/>
          <w:lang w:bidi="en-US"/>
        </w:rPr>
        <w:t xml:space="preserve"> </w:t>
      </w:r>
      <w:proofErr w:type="spellStart"/>
      <w:r w:rsidRPr="001361B1">
        <w:rPr>
          <w:rFonts w:ascii="Times New Roman" w:eastAsia="Times New Roman" w:hAnsi="Times New Roman" w:cs="Times New Roman"/>
          <w:bCs/>
          <w:i/>
          <w:sz w:val="24"/>
          <w:szCs w:val="24"/>
          <w:lang w:bidi="en-US"/>
        </w:rPr>
        <w:t>Virus</w:t>
      </w:r>
      <w:proofErr w:type="spellEnd"/>
      <w:r w:rsidRPr="001361B1">
        <w:rPr>
          <w:rFonts w:ascii="Times New Roman" w:eastAsia="Times New Roman" w:hAnsi="Times New Roman" w:cs="Times New Roman"/>
          <w:bCs/>
          <w:i/>
          <w:sz w:val="24"/>
          <w:szCs w:val="24"/>
          <w:lang w:bidi="en-US"/>
        </w:rPr>
        <w:t>)</w:t>
      </w:r>
    </w:p>
    <w:p w14:paraId="0CDD3B64" w14:textId="77777777" w:rsidR="001361B1" w:rsidRPr="001361B1" w:rsidRDefault="001361B1" w:rsidP="000302DE">
      <w:pPr>
        <w:spacing w:after="0" w:line="276" w:lineRule="auto"/>
        <w:jc w:val="both"/>
        <w:rPr>
          <w:rFonts w:ascii="Times New Roman" w:eastAsia="Times New Roman" w:hAnsi="Times New Roman" w:cs="Times New Roman"/>
          <w:bCs/>
          <w:sz w:val="24"/>
          <w:szCs w:val="24"/>
          <w:lang w:bidi="en-US"/>
        </w:rPr>
      </w:pPr>
      <w:r w:rsidRPr="001361B1">
        <w:rPr>
          <w:rFonts w:ascii="Times New Roman" w:eastAsia="Times New Roman" w:hAnsi="Times New Roman" w:cs="Times New Roman"/>
          <w:b/>
          <w:bCs/>
          <w:sz w:val="24"/>
          <w:szCs w:val="24"/>
          <w:lang w:bidi="en-US"/>
        </w:rPr>
        <w:t>HPP</w:t>
      </w:r>
      <w:r w:rsidRPr="001361B1">
        <w:rPr>
          <w:rFonts w:ascii="Times New Roman" w:eastAsia="Times New Roman" w:hAnsi="Times New Roman" w:cs="Times New Roman"/>
          <w:bCs/>
          <w:sz w:val="24"/>
          <w:szCs w:val="24"/>
          <w:lang w:bidi="en-US"/>
        </w:rPr>
        <w:t xml:space="preserve"> – HIV profilakses punkti</w:t>
      </w:r>
    </w:p>
    <w:p w14:paraId="1E3C1537" w14:textId="77777777" w:rsidR="001361B1" w:rsidRPr="001361B1"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IeM</w:t>
      </w:r>
      <w:r w:rsidRPr="001361B1">
        <w:rPr>
          <w:rFonts w:ascii="Times New Roman" w:eastAsia="Times New Roman" w:hAnsi="Times New Roman" w:cs="Times New Roman"/>
          <w:sz w:val="24"/>
          <w:szCs w:val="24"/>
          <w:lang w:bidi="en-US"/>
        </w:rPr>
        <w:t xml:space="preserve"> – Iekšlietu ministrija</w:t>
      </w:r>
    </w:p>
    <w:p w14:paraId="0206A711" w14:textId="77777777" w:rsidR="001361B1" w:rsidRDefault="001361B1" w:rsidP="000302DE">
      <w:pPr>
        <w:spacing w:after="0" w:line="276" w:lineRule="auto"/>
        <w:jc w:val="both"/>
        <w:rPr>
          <w:rFonts w:ascii="Times New Roman" w:eastAsia="Times New Roman" w:hAnsi="Times New Roman" w:cs="Times New Roman"/>
          <w:sz w:val="24"/>
          <w:szCs w:val="24"/>
          <w:lang w:bidi="en-US"/>
        </w:rPr>
      </w:pPr>
      <w:proofErr w:type="spellStart"/>
      <w:r w:rsidRPr="001361B1">
        <w:rPr>
          <w:rFonts w:ascii="Times New Roman" w:eastAsia="Times New Roman" w:hAnsi="Times New Roman" w:cs="Times New Roman"/>
          <w:b/>
          <w:sz w:val="24"/>
          <w:szCs w:val="24"/>
          <w:lang w:bidi="en-US"/>
        </w:rPr>
        <w:t>IeVP</w:t>
      </w:r>
      <w:proofErr w:type="spellEnd"/>
      <w:r w:rsidRPr="001361B1">
        <w:rPr>
          <w:rFonts w:ascii="Times New Roman" w:eastAsia="Times New Roman" w:hAnsi="Times New Roman" w:cs="Times New Roman"/>
          <w:sz w:val="24"/>
          <w:szCs w:val="24"/>
          <w:lang w:bidi="en-US"/>
        </w:rPr>
        <w:t xml:space="preserve"> – Ieslodzījuma vietu pārvalde</w:t>
      </w:r>
    </w:p>
    <w:p w14:paraId="6B0FAC94" w14:textId="5F7473BB" w:rsidR="002E7217" w:rsidRPr="001361B1" w:rsidRDefault="002E7217" w:rsidP="000302DE">
      <w:pPr>
        <w:spacing w:after="0" w:line="276" w:lineRule="auto"/>
        <w:jc w:val="both"/>
        <w:rPr>
          <w:rFonts w:ascii="Times New Roman" w:eastAsia="Times New Roman" w:hAnsi="Times New Roman" w:cs="Times New Roman"/>
          <w:sz w:val="24"/>
          <w:szCs w:val="24"/>
          <w:lang w:bidi="en-US"/>
        </w:rPr>
      </w:pPr>
      <w:r w:rsidRPr="002E7217">
        <w:rPr>
          <w:rFonts w:ascii="Times New Roman" w:eastAsia="Times New Roman" w:hAnsi="Times New Roman" w:cs="Times New Roman"/>
          <w:b/>
          <w:sz w:val="24"/>
          <w:szCs w:val="24"/>
          <w:lang w:bidi="en-US"/>
        </w:rPr>
        <w:t>Kaitējuma mazināšana</w:t>
      </w:r>
      <w:r>
        <w:rPr>
          <w:rFonts w:ascii="Times New Roman" w:eastAsia="Times New Roman" w:hAnsi="Times New Roman" w:cs="Times New Roman"/>
          <w:sz w:val="24"/>
          <w:szCs w:val="24"/>
          <w:lang w:bidi="en-US"/>
        </w:rPr>
        <w:t xml:space="preserve"> - </w:t>
      </w:r>
      <w:r w:rsidRPr="002E7217">
        <w:rPr>
          <w:rFonts w:ascii="Times New Roman" w:eastAsia="Times New Roman" w:hAnsi="Times New Roman" w:cs="Times New Roman"/>
          <w:sz w:val="24"/>
          <w:szCs w:val="24"/>
          <w:lang w:bidi="en-US"/>
        </w:rPr>
        <w:t>pasākumi un programmas, lai mazinātu nelabvēlīgas sekas uz veselību, ekonomiku un sociālo labklājību, kas saistītas ar narkotiku lietošanu</w:t>
      </w:r>
    </w:p>
    <w:p w14:paraId="5443E09C" w14:textId="77777777" w:rsidR="001361B1" w:rsidRPr="001361B1"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INL</w:t>
      </w:r>
      <w:r w:rsidRPr="001361B1">
        <w:rPr>
          <w:rFonts w:ascii="Times New Roman" w:eastAsia="Times New Roman" w:hAnsi="Times New Roman" w:cs="Times New Roman"/>
          <w:sz w:val="24"/>
          <w:szCs w:val="24"/>
          <w:lang w:bidi="en-US"/>
        </w:rPr>
        <w:t xml:space="preserve"> – injicējamo narkotiku lietotāji</w:t>
      </w:r>
    </w:p>
    <w:p w14:paraId="4B0CABAC" w14:textId="77777777" w:rsidR="001361B1" w:rsidRPr="001361B1"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IZM</w:t>
      </w:r>
      <w:r w:rsidRPr="001361B1">
        <w:rPr>
          <w:rFonts w:ascii="Times New Roman" w:eastAsia="Times New Roman" w:hAnsi="Times New Roman" w:cs="Times New Roman"/>
          <w:sz w:val="24"/>
          <w:szCs w:val="24"/>
          <w:lang w:bidi="en-US"/>
        </w:rPr>
        <w:t xml:space="preserve"> – Izglītības un zinātnes ministrija</w:t>
      </w:r>
    </w:p>
    <w:p w14:paraId="4022BEA6" w14:textId="77777777" w:rsidR="001361B1" w:rsidRPr="001361B1"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LM</w:t>
      </w:r>
      <w:r w:rsidRPr="001361B1">
        <w:rPr>
          <w:rFonts w:ascii="Times New Roman" w:eastAsia="Times New Roman" w:hAnsi="Times New Roman" w:cs="Times New Roman"/>
          <w:sz w:val="24"/>
          <w:szCs w:val="24"/>
          <w:lang w:bidi="en-US"/>
        </w:rPr>
        <w:t xml:space="preserve"> – Labklājības ministrija</w:t>
      </w:r>
    </w:p>
    <w:p w14:paraId="0FF8C5FE" w14:textId="77777777" w:rsidR="001361B1" w:rsidRPr="001361B1"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Narkotika</w:t>
      </w:r>
      <w:r w:rsidRPr="001361B1">
        <w:rPr>
          <w:rFonts w:ascii="Times New Roman" w:eastAsia="Times New Roman" w:hAnsi="Times New Roman" w:cs="Times New Roman"/>
          <w:sz w:val="24"/>
          <w:szCs w:val="24"/>
          <w:lang w:bidi="en-US"/>
        </w:rPr>
        <w:t>s – Narkotiskās un psihotropās vielas</w:t>
      </w:r>
    </w:p>
    <w:p w14:paraId="79A26D25" w14:textId="77777777" w:rsidR="00C5556A"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NBS</w:t>
      </w:r>
      <w:r w:rsidR="002E7217">
        <w:rPr>
          <w:rFonts w:ascii="Times New Roman" w:eastAsia="Times New Roman" w:hAnsi="Times New Roman" w:cs="Times New Roman"/>
          <w:sz w:val="24"/>
          <w:szCs w:val="24"/>
          <w:lang w:bidi="en-US"/>
        </w:rPr>
        <w:t xml:space="preserve"> – Nacionālie bruņotie spēki </w:t>
      </w:r>
    </w:p>
    <w:p w14:paraId="5CC3EDD1" w14:textId="67422192" w:rsidR="000302DE" w:rsidRPr="002E7217"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Narkotiku lietotāju kohortas pētījums</w:t>
      </w:r>
      <w:r w:rsidRPr="001361B1">
        <w:rPr>
          <w:rFonts w:ascii="Times New Roman" w:eastAsia="Times New Roman" w:hAnsi="Times New Roman" w:cs="Times New Roman"/>
          <w:sz w:val="24"/>
          <w:szCs w:val="24"/>
          <w:lang w:bidi="en-US"/>
        </w:rPr>
        <w:t xml:space="preserve"> - </w:t>
      </w:r>
      <w:r w:rsidR="002E7217">
        <w:rPr>
          <w:rFonts w:ascii="Times New Roman" w:eastAsia="Times New Roman" w:hAnsi="Times New Roman" w:cs="Times New Roman"/>
          <w:sz w:val="24"/>
          <w:szCs w:val="24"/>
          <w:lang w:bidi="en-US"/>
        </w:rPr>
        <w:t>pētījums</w:t>
      </w:r>
      <w:r w:rsidRPr="001361B1">
        <w:rPr>
          <w:rFonts w:ascii="Times New Roman" w:eastAsia="Times New Roman" w:hAnsi="Times New Roman" w:cs="Times New Roman"/>
          <w:sz w:val="24"/>
          <w:szCs w:val="24"/>
          <w:lang w:bidi="en-US"/>
        </w:rPr>
        <w:t xml:space="preserve"> ar nosaukumu </w:t>
      </w:r>
      <w:hyperlink r:id="rId9" w:tgtFrame="_blank" w:history="1">
        <w:r w:rsidRPr="001361B1">
          <w:rPr>
            <w:rFonts w:ascii="Times New Roman" w:eastAsia="Times New Roman" w:hAnsi="Times New Roman" w:cs="Times New Roman"/>
            <w:color w:val="0000FF"/>
            <w:sz w:val="24"/>
            <w:szCs w:val="24"/>
            <w:u w:val="single"/>
            <w:bdr w:val="none" w:sz="0" w:space="0" w:color="auto" w:frame="1"/>
            <w:lang w:bidi="en-US"/>
          </w:rPr>
          <w:t>„Narkotiku lietošanas tendences un paradumi Latvijā"</w:t>
        </w:r>
      </w:hyperlink>
      <w:r w:rsidRPr="001361B1">
        <w:rPr>
          <w:rFonts w:ascii="Times New Roman" w:eastAsia="Times New Roman" w:hAnsi="Times New Roman" w:cs="Times New Roman"/>
          <w:sz w:val="24"/>
          <w:szCs w:val="24"/>
          <w:lang w:bidi="en-US"/>
        </w:rPr>
        <w:t>.</w:t>
      </w:r>
    </w:p>
    <w:p w14:paraId="17E55424" w14:textId="77777777" w:rsidR="001361B1" w:rsidRPr="001361B1"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NKIM</w:t>
      </w:r>
      <w:r w:rsidRPr="001361B1">
        <w:rPr>
          <w:rFonts w:ascii="Times New Roman" w:eastAsia="Times New Roman" w:hAnsi="Times New Roman" w:cs="Times New Roman"/>
          <w:sz w:val="24"/>
          <w:szCs w:val="24"/>
          <w:lang w:bidi="en-US"/>
        </w:rPr>
        <w:t xml:space="preserve"> – Nacionālais </w:t>
      </w:r>
      <w:proofErr w:type="spellStart"/>
      <w:r w:rsidRPr="001361B1">
        <w:rPr>
          <w:rFonts w:ascii="Times New Roman" w:eastAsia="Times New Roman" w:hAnsi="Times New Roman" w:cs="Times New Roman"/>
          <w:sz w:val="24"/>
          <w:szCs w:val="24"/>
          <w:lang w:bidi="en-US"/>
        </w:rPr>
        <w:t>kriminālizlūkošanas</w:t>
      </w:r>
      <w:proofErr w:type="spellEnd"/>
      <w:r w:rsidRPr="001361B1">
        <w:rPr>
          <w:rFonts w:ascii="Times New Roman" w:eastAsia="Times New Roman" w:hAnsi="Times New Roman" w:cs="Times New Roman"/>
          <w:sz w:val="24"/>
          <w:szCs w:val="24"/>
          <w:lang w:bidi="en-US"/>
        </w:rPr>
        <w:t xml:space="preserve"> modelis</w:t>
      </w:r>
    </w:p>
    <w:p w14:paraId="53D9AEB0" w14:textId="77777777" w:rsidR="001361B1" w:rsidRPr="001361B1"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NKNIKP</w:t>
      </w:r>
      <w:r w:rsidRPr="001361B1">
        <w:rPr>
          <w:rFonts w:ascii="Times New Roman" w:eastAsia="Times New Roman" w:hAnsi="Times New Roman" w:cs="Times New Roman"/>
          <w:sz w:val="24"/>
          <w:szCs w:val="24"/>
          <w:lang w:bidi="en-US"/>
        </w:rPr>
        <w:t xml:space="preserve"> – Narkotiku kontroles un narkomānijas ierobežošanas koordinācijas padome</w:t>
      </w:r>
    </w:p>
    <w:p w14:paraId="610F65F6" w14:textId="77777777" w:rsidR="001361B1" w:rsidRPr="001361B1"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NVD</w:t>
      </w:r>
      <w:r w:rsidRPr="001361B1">
        <w:rPr>
          <w:rFonts w:ascii="Times New Roman" w:eastAsia="Times New Roman" w:hAnsi="Times New Roman" w:cs="Times New Roman"/>
          <w:sz w:val="24"/>
          <w:szCs w:val="24"/>
          <w:lang w:bidi="en-US"/>
        </w:rPr>
        <w:t xml:space="preserve"> – Nacionālais veselības dienests</w:t>
      </w:r>
    </w:p>
    <w:p w14:paraId="26C767E9" w14:textId="77777777" w:rsidR="001361B1" w:rsidRPr="001361B1"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NVO</w:t>
      </w:r>
      <w:r w:rsidRPr="001361B1">
        <w:rPr>
          <w:rFonts w:ascii="Times New Roman" w:eastAsia="Times New Roman" w:hAnsi="Times New Roman" w:cs="Times New Roman"/>
          <w:sz w:val="24"/>
          <w:szCs w:val="24"/>
          <w:lang w:bidi="en-US"/>
        </w:rPr>
        <w:t xml:space="preserve"> – nevalstiskās organizācijas</w:t>
      </w:r>
    </w:p>
    <w:p w14:paraId="4AEA0B71" w14:textId="77777777" w:rsidR="001361B1" w:rsidRPr="001361B1"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PVO</w:t>
      </w:r>
      <w:r w:rsidRPr="001361B1">
        <w:rPr>
          <w:rFonts w:ascii="Times New Roman" w:eastAsia="Times New Roman" w:hAnsi="Times New Roman" w:cs="Times New Roman"/>
          <w:sz w:val="24"/>
          <w:szCs w:val="24"/>
          <w:lang w:bidi="en-US"/>
        </w:rPr>
        <w:t xml:space="preserve"> – Pasaules Veselības organizācija</w:t>
      </w:r>
    </w:p>
    <w:p w14:paraId="0FC5D7ED" w14:textId="77777777" w:rsidR="001361B1" w:rsidRPr="001361B1"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RAKUS</w:t>
      </w:r>
      <w:r w:rsidRPr="001361B1">
        <w:rPr>
          <w:rFonts w:ascii="Times New Roman" w:eastAsia="Times New Roman" w:hAnsi="Times New Roman" w:cs="Times New Roman"/>
          <w:sz w:val="24"/>
          <w:szCs w:val="24"/>
          <w:lang w:bidi="en-US"/>
        </w:rPr>
        <w:t xml:space="preserve"> – Rīgas austrumu klīniskā universitātes slimnīca</w:t>
      </w:r>
    </w:p>
    <w:p w14:paraId="33F96BD3" w14:textId="77777777" w:rsidR="001361B1" w:rsidRPr="001361B1" w:rsidRDefault="001361B1" w:rsidP="000302DE">
      <w:pPr>
        <w:spacing w:after="0" w:line="276" w:lineRule="auto"/>
        <w:jc w:val="both"/>
        <w:rPr>
          <w:rFonts w:ascii="Times New Roman" w:eastAsia="Times New Roman" w:hAnsi="Times New Roman" w:cs="Times New Roman"/>
          <w:sz w:val="24"/>
          <w:szCs w:val="24"/>
          <w:lang w:bidi="en-US"/>
        </w:rPr>
      </w:pPr>
      <w:proofErr w:type="spellStart"/>
      <w:r w:rsidRPr="001361B1">
        <w:rPr>
          <w:rFonts w:ascii="Times New Roman" w:eastAsia="Times New Roman" w:hAnsi="Times New Roman" w:cs="Times New Roman"/>
          <w:b/>
          <w:sz w:val="24"/>
          <w:szCs w:val="24"/>
          <w:lang w:bidi="en-US"/>
        </w:rPr>
        <w:t>Reitox</w:t>
      </w:r>
      <w:proofErr w:type="spellEnd"/>
      <w:r w:rsidRPr="001361B1">
        <w:rPr>
          <w:rFonts w:ascii="Times New Roman" w:eastAsia="Times New Roman" w:hAnsi="Times New Roman" w:cs="Times New Roman"/>
          <w:sz w:val="24"/>
          <w:szCs w:val="24"/>
          <w:lang w:bidi="en-US"/>
        </w:rPr>
        <w:t xml:space="preserve"> – Eiropas Narkotiku un narkomānijas uzraudzības centra informācijas tīkls</w:t>
      </w:r>
    </w:p>
    <w:p w14:paraId="02AA577F" w14:textId="77777777" w:rsidR="001361B1" w:rsidRPr="001361B1"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RPNC</w:t>
      </w:r>
      <w:r w:rsidRPr="001361B1">
        <w:rPr>
          <w:rFonts w:ascii="Times New Roman" w:eastAsia="Times New Roman" w:hAnsi="Times New Roman" w:cs="Times New Roman"/>
          <w:sz w:val="24"/>
          <w:szCs w:val="24"/>
          <w:lang w:bidi="en-US"/>
        </w:rPr>
        <w:t xml:space="preserve"> – VSIA “Rīgas psihiatrijas un narkoloģijas centrs”</w:t>
      </w:r>
    </w:p>
    <w:p w14:paraId="7CB57810" w14:textId="45CFB6CC" w:rsidR="001361B1" w:rsidRPr="001361B1"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SSK-10</w:t>
      </w:r>
      <w:r w:rsidRPr="001361B1">
        <w:rPr>
          <w:rFonts w:ascii="Times New Roman" w:eastAsia="Times New Roman" w:hAnsi="Times New Roman" w:cs="Times New Roman"/>
          <w:sz w:val="24"/>
          <w:szCs w:val="24"/>
          <w:lang w:bidi="en-US"/>
        </w:rPr>
        <w:t xml:space="preserve"> – Starptautiskais slimību klasifikators</w:t>
      </w:r>
    </w:p>
    <w:p w14:paraId="58CBE6F0" w14:textId="77777777" w:rsidR="001361B1" w:rsidRPr="001361B1"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SM</w:t>
      </w:r>
      <w:r w:rsidRPr="001361B1">
        <w:rPr>
          <w:rFonts w:ascii="Times New Roman" w:eastAsia="Times New Roman" w:hAnsi="Times New Roman" w:cs="Times New Roman"/>
          <w:sz w:val="24"/>
          <w:szCs w:val="24"/>
          <w:lang w:bidi="en-US"/>
        </w:rPr>
        <w:t xml:space="preserve"> – Satiksmes ministrija</w:t>
      </w:r>
    </w:p>
    <w:p w14:paraId="21675909" w14:textId="77777777" w:rsidR="001361B1" w:rsidRPr="001361B1"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SPKC</w:t>
      </w:r>
      <w:r w:rsidRPr="001361B1">
        <w:rPr>
          <w:rFonts w:ascii="Times New Roman" w:eastAsia="Times New Roman" w:hAnsi="Times New Roman" w:cs="Times New Roman"/>
          <w:sz w:val="24"/>
          <w:szCs w:val="24"/>
          <w:lang w:bidi="en-US"/>
        </w:rPr>
        <w:t xml:space="preserve"> – Slimību profilakses un kontroles centrs</w:t>
      </w:r>
    </w:p>
    <w:p w14:paraId="14CF6B90" w14:textId="77777777" w:rsidR="001361B1" w:rsidRPr="001361B1"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STI</w:t>
      </w:r>
      <w:r w:rsidRPr="001361B1">
        <w:rPr>
          <w:rFonts w:ascii="Times New Roman" w:eastAsia="Times New Roman" w:hAnsi="Times New Roman" w:cs="Times New Roman"/>
          <w:sz w:val="24"/>
          <w:szCs w:val="24"/>
          <w:lang w:bidi="en-US"/>
        </w:rPr>
        <w:t xml:space="preserve"> – seksuāli transmisīva infekcija</w:t>
      </w:r>
    </w:p>
    <w:p w14:paraId="745E3D1D" w14:textId="77777777" w:rsidR="001361B1" w:rsidRPr="001361B1"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TM</w:t>
      </w:r>
      <w:r w:rsidRPr="001361B1">
        <w:rPr>
          <w:rFonts w:ascii="Times New Roman" w:eastAsia="Times New Roman" w:hAnsi="Times New Roman" w:cs="Times New Roman"/>
          <w:sz w:val="24"/>
          <w:szCs w:val="24"/>
          <w:lang w:bidi="en-US"/>
        </w:rPr>
        <w:t xml:space="preserve"> – Tieslietu ministrija</w:t>
      </w:r>
    </w:p>
    <w:p w14:paraId="5E5B7E84" w14:textId="77777777" w:rsidR="001361B1" w:rsidRPr="001361B1"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TUBIDU</w:t>
      </w:r>
      <w:r w:rsidRPr="001361B1">
        <w:rPr>
          <w:rFonts w:ascii="Times New Roman" w:eastAsia="Times New Roman" w:hAnsi="Times New Roman" w:cs="Times New Roman"/>
          <w:sz w:val="24"/>
          <w:szCs w:val="24"/>
          <w:lang w:bidi="en-US"/>
        </w:rPr>
        <w:t xml:space="preserve"> - Projekts “Sabiedrības veselības sistēmas un pilsoniskās sabiedrības stiprināšana cīņai ar tuberkulozes epidēmiju paaugstināta riska grupās”</w:t>
      </w:r>
    </w:p>
    <w:p w14:paraId="771166E4" w14:textId="77777777" w:rsidR="001361B1" w:rsidRPr="001361B1"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VARAM</w:t>
      </w:r>
      <w:r w:rsidRPr="001361B1">
        <w:rPr>
          <w:rFonts w:ascii="Times New Roman" w:eastAsia="Times New Roman" w:hAnsi="Times New Roman" w:cs="Times New Roman"/>
          <w:sz w:val="24"/>
          <w:szCs w:val="24"/>
          <w:lang w:bidi="en-US"/>
        </w:rPr>
        <w:t xml:space="preserve"> – Vides aizsardzības un reģionālās attīstības ministrija</w:t>
      </w:r>
    </w:p>
    <w:p w14:paraId="71A529F8" w14:textId="77777777" w:rsidR="001361B1" w:rsidRPr="001361B1"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VHB/VHC</w:t>
      </w:r>
      <w:r w:rsidRPr="001361B1">
        <w:rPr>
          <w:rFonts w:ascii="Times New Roman" w:eastAsia="Times New Roman" w:hAnsi="Times New Roman" w:cs="Times New Roman"/>
          <w:sz w:val="24"/>
          <w:szCs w:val="24"/>
          <w:lang w:bidi="en-US"/>
        </w:rPr>
        <w:t xml:space="preserve"> – </w:t>
      </w:r>
      <w:proofErr w:type="spellStart"/>
      <w:r w:rsidRPr="001361B1">
        <w:rPr>
          <w:rFonts w:ascii="Times New Roman" w:eastAsia="Times New Roman" w:hAnsi="Times New Roman" w:cs="Times New Roman"/>
          <w:sz w:val="24"/>
          <w:szCs w:val="24"/>
          <w:lang w:bidi="en-US"/>
        </w:rPr>
        <w:t>vīrushepatīts</w:t>
      </w:r>
      <w:proofErr w:type="spellEnd"/>
      <w:r w:rsidRPr="001361B1">
        <w:rPr>
          <w:rFonts w:ascii="Times New Roman" w:eastAsia="Times New Roman" w:hAnsi="Times New Roman" w:cs="Times New Roman"/>
          <w:sz w:val="24"/>
          <w:szCs w:val="24"/>
          <w:lang w:bidi="en-US"/>
        </w:rPr>
        <w:t xml:space="preserve"> B/</w:t>
      </w:r>
      <w:proofErr w:type="spellStart"/>
      <w:r w:rsidRPr="001361B1">
        <w:rPr>
          <w:rFonts w:ascii="Times New Roman" w:eastAsia="Times New Roman" w:hAnsi="Times New Roman" w:cs="Times New Roman"/>
          <w:sz w:val="24"/>
          <w:szCs w:val="24"/>
          <w:lang w:bidi="en-US"/>
        </w:rPr>
        <w:t>vīrushepatīts</w:t>
      </w:r>
      <w:proofErr w:type="spellEnd"/>
      <w:r w:rsidRPr="001361B1">
        <w:rPr>
          <w:rFonts w:ascii="Times New Roman" w:eastAsia="Times New Roman" w:hAnsi="Times New Roman" w:cs="Times New Roman"/>
          <w:sz w:val="24"/>
          <w:szCs w:val="24"/>
          <w:lang w:bidi="en-US"/>
        </w:rPr>
        <w:t xml:space="preserve"> C</w:t>
      </w:r>
    </w:p>
    <w:p w14:paraId="6847F3B8" w14:textId="2447FF39" w:rsidR="001361B1" w:rsidRPr="001361B1"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VID</w:t>
      </w:r>
      <w:r w:rsidRPr="001361B1">
        <w:rPr>
          <w:rFonts w:ascii="Times New Roman" w:eastAsia="Times New Roman" w:hAnsi="Times New Roman" w:cs="Times New Roman"/>
          <w:sz w:val="24"/>
          <w:szCs w:val="24"/>
          <w:lang w:bidi="en-US"/>
        </w:rPr>
        <w:t xml:space="preserve"> – Valsts ieņēmumu dienests</w:t>
      </w:r>
      <w:r w:rsidR="00C5556A">
        <w:rPr>
          <w:rFonts w:ascii="Times New Roman" w:eastAsia="Times New Roman" w:hAnsi="Times New Roman" w:cs="Times New Roman"/>
          <w:sz w:val="24"/>
          <w:szCs w:val="24"/>
          <w:lang w:bidi="en-US"/>
        </w:rPr>
        <w:t>; VID muitas iestādes (</w:t>
      </w:r>
      <w:r w:rsidR="00C5556A" w:rsidRPr="00C5556A">
        <w:rPr>
          <w:rFonts w:ascii="Times New Roman" w:eastAsia="Times New Roman" w:hAnsi="Times New Roman" w:cs="Times New Roman"/>
          <w:sz w:val="24"/>
          <w:szCs w:val="24"/>
          <w:lang w:bidi="en-US"/>
        </w:rPr>
        <w:t>VID Mui</w:t>
      </w:r>
      <w:r w:rsidR="00C5556A">
        <w:rPr>
          <w:rFonts w:ascii="Times New Roman" w:eastAsia="Times New Roman" w:hAnsi="Times New Roman" w:cs="Times New Roman"/>
          <w:sz w:val="24"/>
          <w:szCs w:val="24"/>
          <w:lang w:bidi="en-US"/>
        </w:rPr>
        <w:t xml:space="preserve">tas pārvaldes struktūrvienības, </w:t>
      </w:r>
      <w:r w:rsidR="00C5556A" w:rsidRPr="00C5556A">
        <w:rPr>
          <w:rFonts w:ascii="Times New Roman" w:eastAsia="Times New Roman" w:hAnsi="Times New Roman" w:cs="Times New Roman"/>
          <w:sz w:val="24"/>
          <w:szCs w:val="24"/>
          <w:lang w:bidi="en-US"/>
        </w:rPr>
        <w:t>VID Nodokļu un muitas policijas pārvalde</w:t>
      </w:r>
      <w:r w:rsidR="00C5556A">
        <w:rPr>
          <w:rFonts w:ascii="Times New Roman" w:eastAsia="Times New Roman" w:hAnsi="Times New Roman" w:cs="Times New Roman"/>
          <w:sz w:val="24"/>
          <w:szCs w:val="24"/>
          <w:lang w:bidi="en-US"/>
        </w:rPr>
        <w:t>)</w:t>
      </w:r>
    </w:p>
    <w:p w14:paraId="2B5DD7F3" w14:textId="77777777" w:rsidR="001361B1" w:rsidRPr="001361B1"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VI</w:t>
      </w:r>
      <w:r w:rsidRPr="001361B1">
        <w:rPr>
          <w:rFonts w:ascii="Times New Roman" w:eastAsia="Times New Roman" w:hAnsi="Times New Roman" w:cs="Times New Roman"/>
          <w:sz w:val="24"/>
          <w:szCs w:val="24"/>
          <w:lang w:bidi="en-US"/>
        </w:rPr>
        <w:t xml:space="preserve"> – Veselības inspekcija</w:t>
      </w:r>
    </w:p>
    <w:p w14:paraId="4A3253A7" w14:textId="77777777" w:rsidR="001361B1" w:rsidRPr="001361B1"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VM</w:t>
      </w:r>
      <w:r w:rsidRPr="001361B1">
        <w:rPr>
          <w:rFonts w:ascii="Times New Roman" w:eastAsia="Times New Roman" w:hAnsi="Times New Roman" w:cs="Times New Roman"/>
          <w:sz w:val="24"/>
          <w:szCs w:val="24"/>
          <w:lang w:bidi="en-US"/>
        </w:rPr>
        <w:t xml:space="preserve"> – Veselības ministrija</w:t>
      </w:r>
    </w:p>
    <w:p w14:paraId="07C0075C" w14:textId="77777777" w:rsidR="001361B1" w:rsidRPr="001361B1"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VP</w:t>
      </w:r>
      <w:r w:rsidRPr="001361B1">
        <w:rPr>
          <w:rFonts w:ascii="Times New Roman" w:eastAsia="Times New Roman" w:hAnsi="Times New Roman" w:cs="Times New Roman"/>
          <w:sz w:val="24"/>
          <w:szCs w:val="24"/>
          <w:lang w:bidi="en-US"/>
        </w:rPr>
        <w:t xml:space="preserve"> – Valsts policija</w:t>
      </w:r>
    </w:p>
    <w:p w14:paraId="6CE71828" w14:textId="77777777" w:rsidR="001361B1" w:rsidRPr="001361B1" w:rsidRDefault="001361B1" w:rsidP="000302DE">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VPD</w:t>
      </w:r>
      <w:r w:rsidRPr="001361B1">
        <w:rPr>
          <w:rFonts w:ascii="Times New Roman" w:eastAsia="Times New Roman" w:hAnsi="Times New Roman" w:cs="Times New Roman"/>
          <w:sz w:val="24"/>
          <w:szCs w:val="24"/>
          <w:lang w:bidi="en-US"/>
        </w:rPr>
        <w:t xml:space="preserve"> – Valsts probācijas dienests</w:t>
      </w:r>
    </w:p>
    <w:p w14:paraId="5C14328E" w14:textId="0DE46760" w:rsidR="008B6699" w:rsidRDefault="001361B1" w:rsidP="008B6699">
      <w:pPr>
        <w:spacing w:after="0" w:line="276" w:lineRule="auto"/>
        <w:jc w:val="both"/>
        <w:rPr>
          <w:rFonts w:ascii="Times New Roman" w:eastAsia="Times New Roman" w:hAnsi="Times New Roman" w:cs="Times New Roman"/>
          <w:sz w:val="24"/>
          <w:szCs w:val="24"/>
          <w:lang w:bidi="en-US"/>
        </w:rPr>
      </w:pPr>
      <w:r w:rsidRPr="001361B1">
        <w:rPr>
          <w:rFonts w:ascii="Times New Roman" w:eastAsia="Times New Roman" w:hAnsi="Times New Roman" w:cs="Times New Roman"/>
          <w:b/>
          <w:sz w:val="24"/>
          <w:szCs w:val="24"/>
          <w:lang w:bidi="en-US"/>
        </w:rPr>
        <w:t>VTMEC</w:t>
      </w:r>
      <w:r w:rsidRPr="001361B1">
        <w:rPr>
          <w:rFonts w:ascii="Times New Roman" w:eastAsia="Times New Roman" w:hAnsi="Times New Roman" w:cs="Times New Roman"/>
          <w:sz w:val="24"/>
          <w:szCs w:val="24"/>
          <w:lang w:bidi="en-US"/>
        </w:rPr>
        <w:t xml:space="preserve"> – Valsts tiesu medicīnas ekspertīzes centrs</w:t>
      </w:r>
    </w:p>
    <w:p w14:paraId="0E5E9609" w14:textId="5CFABC72" w:rsidR="008B6699" w:rsidRPr="008B6699" w:rsidRDefault="008B6699" w:rsidP="008B6699">
      <w:pPr>
        <w:spacing w:after="0" w:line="276" w:lineRule="auto"/>
        <w:jc w:val="both"/>
        <w:rPr>
          <w:rFonts w:ascii="Times New Roman" w:eastAsia="Times New Roman" w:hAnsi="Times New Roman" w:cs="Times New Roman"/>
          <w:sz w:val="24"/>
          <w:szCs w:val="24"/>
          <w:lang w:bidi="en-US"/>
        </w:rPr>
        <w:sectPr w:rsidR="008B6699" w:rsidRPr="008B6699" w:rsidSect="001361B1">
          <w:pgSz w:w="11906" w:h="16838"/>
          <w:pgMar w:top="1440" w:right="1080" w:bottom="1440" w:left="1080" w:header="708" w:footer="708" w:gutter="0"/>
          <w:cols w:num="2" w:space="708"/>
          <w:docGrid w:linePitch="360"/>
        </w:sectPr>
      </w:pPr>
      <w:r w:rsidRPr="008B6699">
        <w:rPr>
          <w:rFonts w:ascii="Times New Roman" w:eastAsia="Times New Roman" w:hAnsi="Times New Roman" w:cs="Times New Roman"/>
          <w:b/>
          <w:sz w:val="24"/>
          <w:szCs w:val="24"/>
          <w:lang w:bidi="en-US"/>
        </w:rPr>
        <w:t>ZVA</w:t>
      </w:r>
      <w:r>
        <w:rPr>
          <w:rFonts w:ascii="Times New Roman" w:eastAsia="Times New Roman" w:hAnsi="Times New Roman" w:cs="Times New Roman"/>
          <w:sz w:val="24"/>
          <w:szCs w:val="24"/>
          <w:lang w:bidi="en-US"/>
        </w:rPr>
        <w:t xml:space="preserve"> – Zāļu valsts aģentūra</w:t>
      </w:r>
    </w:p>
    <w:p w14:paraId="2FC257BF" w14:textId="097F244F" w:rsidR="001361B1" w:rsidRDefault="001361B1" w:rsidP="00953C07">
      <w:pPr>
        <w:pStyle w:val="Heading1"/>
        <w:rPr>
          <w:rFonts w:ascii="Times New Roman" w:hAnsi="Times New Roman" w:cs="Times New Roman"/>
        </w:rPr>
      </w:pPr>
    </w:p>
    <w:p w14:paraId="461DEB30" w14:textId="77777777" w:rsidR="001361B1" w:rsidRDefault="001361B1" w:rsidP="00953C07">
      <w:pPr>
        <w:pStyle w:val="Heading1"/>
        <w:rPr>
          <w:rFonts w:ascii="Times New Roman" w:hAnsi="Times New Roman" w:cs="Times New Roman"/>
        </w:rPr>
        <w:sectPr w:rsidR="001361B1" w:rsidSect="001361B1">
          <w:type w:val="continuous"/>
          <w:pgSz w:w="11906" w:h="16838"/>
          <w:pgMar w:top="1440" w:right="1080" w:bottom="1440" w:left="1080" w:header="708" w:footer="708" w:gutter="0"/>
          <w:cols w:space="708"/>
          <w:docGrid w:linePitch="360"/>
        </w:sectPr>
      </w:pPr>
    </w:p>
    <w:p w14:paraId="405B3758" w14:textId="757A81F6" w:rsidR="001F0AF3" w:rsidRPr="006211EA" w:rsidRDefault="00AB707F" w:rsidP="00953C07">
      <w:pPr>
        <w:pStyle w:val="Heading1"/>
        <w:rPr>
          <w:rFonts w:ascii="Times New Roman" w:hAnsi="Times New Roman" w:cs="Times New Roman"/>
        </w:rPr>
      </w:pPr>
      <w:r>
        <w:rPr>
          <w:rFonts w:ascii="Times New Roman" w:hAnsi="Times New Roman" w:cs="Times New Roman"/>
        </w:rPr>
        <w:lastRenderedPageBreak/>
        <w:t>IEVADS</w:t>
      </w:r>
    </w:p>
    <w:p w14:paraId="1338AC3E" w14:textId="299E0FB2" w:rsidR="0068459E" w:rsidRPr="006211EA" w:rsidRDefault="001F0AF3" w:rsidP="0041614A">
      <w:pPr>
        <w:spacing w:after="0" w:line="276" w:lineRule="auto"/>
        <w:ind w:firstLine="720"/>
        <w:jc w:val="both"/>
        <w:rPr>
          <w:rFonts w:ascii="Times New Roman" w:hAnsi="Times New Roman" w:cs="Times New Roman"/>
          <w:sz w:val="24"/>
          <w:szCs w:val="24"/>
        </w:rPr>
      </w:pPr>
      <w:r w:rsidRPr="006211EA">
        <w:rPr>
          <w:rFonts w:ascii="Times New Roman" w:hAnsi="Times New Roman" w:cs="Times New Roman"/>
          <w:sz w:val="24"/>
          <w:szCs w:val="24"/>
        </w:rPr>
        <w:t>Informatīvais ziņojums „Par Narkotisko un psihotropo vielu un to atkarības izplatības ierobežošanas un kontroles pamatnostādņu 2011.-2017.gadam</w:t>
      </w:r>
      <w:r w:rsidR="003740A1" w:rsidRPr="006211EA">
        <w:rPr>
          <w:rFonts w:ascii="Times New Roman" w:hAnsi="Times New Roman" w:cs="Times New Roman"/>
          <w:sz w:val="24"/>
          <w:szCs w:val="24"/>
        </w:rPr>
        <w:t xml:space="preserve"> izpildi</w:t>
      </w:r>
      <w:r w:rsidRPr="006211EA">
        <w:rPr>
          <w:rFonts w:ascii="Times New Roman" w:hAnsi="Times New Roman" w:cs="Times New Roman"/>
          <w:sz w:val="24"/>
          <w:szCs w:val="24"/>
        </w:rPr>
        <w:t>” ir sagatavots saskaņā ar Ministru kabineta 2011.gada 14.marta rīkojuma Nr.98 “Narkotisko un psihotropo vielu un to atkarības izplatības ierobežošanas un kontroles pamatnostādņu 2011.-2017. gadam</w:t>
      </w:r>
      <w:r w:rsidR="003740A1" w:rsidRPr="006211EA">
        <w:rPr>
          <w:rFonts w:ascii="Times New Roman" w:hAnsi="Times New Roman" w:cs="Times New Roman"/>
          <w:sz w:val="24"/>
          <w:szCs w:val="24"/>
        </w:rPr>
        <w:t>” (turpmāk - pamatnostādnes) 6.2</w:t>
      </w:r>
      <w:r w:rsidRPr="006211EA">
        <w:rPr>
          <w:rFonts w:ascii="Times New Roman" w:hAnsi="Times New Roman" w:cs="Times New Roman"/>
          <w:sz w:val="24"/>
          <w:szCs w:val="24"/>
        </w:rPr>
        <w:t>.punktu</w:t>
      </w:r>
      <w:r w:rsidR="003740A1" w:rsidRPr="006211EA">
        <w:rPr>
          <w:rFonts w:ascii="Times New Roman" w:hAnsi="Times New Roman" w:cs="Times New Roman"/>
          <w:sz w:val="24"/>
          <w:szCs w:val="24"/>
        </w:rPr>
        <w:t>.</w:t>
      </w:r>
    </w:p>
    <w:p w14:paraId="148213CD" w14:textId="446A8EEA" w:rsidR="00BE16D2" w:rsidRDefault="0068459E" w:rsidP="0041614A">
      <w:pPr>
        <w:spacing w:after="0" w:line="276" w:lineRule="auto"/>
        <w:jc w:val="both"/>
        <w:rPr>
          <w:rFonts w:ascii="Times New Roman" w:hAnsi="Times New Roman" w:cs="Times New Roman"/>
          <w:sz w:val="24"/>
          <w:szCs w:val="24"/>
        </w:rPr>
      </w:pPr>
      <w:r w:rsidRPr="006211EA">
        <w:rPr>
          <w:rFonts w:ascii="Times New Roman" w:hAnsi="Times New Roman" w:cs="Times New Roman"/>
          <w:sz w:val="24"/>
          <w:szCs w:val="24"/>
        </w:rPr>
        <w:tab/>
        <w:t xml:space="preserve">Pamatnostādnes ir visaptverošs politikas plānošanas dokuments, </w:t>
      </w:r>
      <w:r w:rsidR="00590960" w:rsidRPr="006211EA">
        <w:rPr>
          <w:rFonts w:ascii="Times New Roman" w:hAnsi="Times New Roman" w:cs="Times New Roman"/>
          <w:sz w:val="24"/>
          <w:szCs w:val="24"/>
        </w:rPr>
        <w:t xml:space="preserve">kurā izvirzīti trīs galvenie mērķi, </w:t>
      </w:r>
      <w:r w:rsidR="00AE4DDA">
        <w:rPr>
          <w:rFonts w:ascii="Times New Roman" w:hAnsi="Times New Roman" w:cs="Times New Roman"/>
          <w:sz w:val="24"/>
          <w:szCs w:val="24"/>
        </w:rPr>
        <w:t xml:space="preserve">prognozēti </w:t>
      </w:r>
      <w:r w:rsidR="00590960" w:rsidRPr="006211EA">
        <w:rPr>
          <w:rFonts w:ascii="Times New Roman" w:hAnsi="Times New Roman" w:cs="Times New Roman"/>
          <w:sz w:val="24"/>
          <w:szCs w:val="24"/>
        </w:rPr>
        <w:t>seši politikas</w:t>
      </w:r>
      <w:r w:rsidR="00AE4DDA">
        <w:rPr>
          <w:rFonts w:ascii="Times New Roman" w:hAnsi="Times New Roman" w:cs="Times New Roman"/>
          <w:sz w:val="24"/>
          <w:szCs w:val="24"/>
        </w:rPr>
        <w:t xml:space="preserve"> rezultāti</w:t>
      </w:r>
      <w:r w:rsidR="00590960" w:rsidRPr="006211EA">
        <w:rPr>
          <w:rFonts w:ascii="Times New Roman" w:hAnsi="Times New Roman" w:cs="Times New Roman"/>
          <w:sz w:val="24"/>
          <w:szCs w:val="24"/>
        </w:rPr>
        <w:t xml:space="preserve"> un </w:t>
      </w:r>
      <w:r w:rsidR="00AE4DDA">
        <w:rPr>
          <w:rFonts w:ascii="Times New Roman" w:hAnsi="Times New Roman" w:cs="Times New Roman"/>
          <w:sz w:val="24"/>
          <w:szCs w:val="24"/>
        </w:rPr>
        <w:t>noteikti 57 pasākumi kop</w:t>
      </w:r>
      <w:r w:rsidR="00DE0C3C">
        <w:rPr>
          <w:rFonts w:ascii="Times New Roman" w:hAnsi="Times New Roman" w:cs="Times New Roman"/>
          <w:sz w:val="24"/>
          <w:szCs w:val="24"/>
        </w:rPr>
        <w:t>umā</w:t>
      </w:r>
      <w:r w:rsidR="00AE4DDA">
        <w:rPr>
          <w:rFonts w:ascii="Times New Roman" w:hAnsi="Times New Roman" w:cs="Times New Roman"/>
          <w:sz w:val="24"/>
          <w:szCs w:val="24"/>
        </w:rPr>
        <w:t xml:space="preserve"> četros rīcības virzienos </w:t>
      </w:r>
      <w:r w:rsidR="00590960" w:rsidRPr="006211EA">
        <w:rPr>
          <w:rFonts w:ascii="Times New Roman" w:hAnsi="Times New Roman" w:cs="Times New Roman"/>
          <w:sz w:val="24"/>
          <w:szCs w:val="24"/>
        </w:rPr>
        <w:t>(skat.</w:t>
      </w:r>
      <w:r w:rsidR="002134FB">
        <w:rPr>
          <w:rFonts w:ascii="Times New Roman" w:hAnsi="Times New Roman" w:cs="Times New Roman"/>
          <w:sz w:val="24"/>
          <w:szCs w:val="24"/>
        </w:rPr>
        <w:t xml:space="preserve"> 1.attēlu</w:t>
      </w:r>
      <w:r w:rsidR="00590960" w:rsidRPr="006211EA">
        <w:rPr>
          <w:rFonts w:ascii="Times New Roman" w:hAnsi="Times New Roman" w:cs="Times New Roman"/>
          <w:sz w:val="24"/>
          <w:szCs w:val="24"/>
        </w:rPr>
        <w:t>).</w:t>
      </w:r>
      <w:r w:rsidRPr="006211EA">
        <w:rPr>
          <w:rFonts w:ascii="Times New Roman" w:hAnsi="Times New Roman" w:cs="Times New Roman"/>
          <w:sz w:val="24"/>
          <w:szCs w:val="24"/>
        </w:rPr>
        <w:t xml:space="preserve"> 2014.gadā tika veikts pamatnostādņu starpposma </w:t>
      </w:r>
      <w:proofErr w:type="spellStart"/>
      <w:r w:rsidRPr="006211EA">
        <w:rPr>
          <w:rFonts w:ascii="Times New Roman" w:hAnsi="Times New Roman" w:cs="Times New Roman"/>
          <w:sz w:val="24"/>
          <w:szCs w:val="24"/>
        </w:rPr>
        <w:t>izvērtējums</w:t>
      </w:r>
      <w:proofErr w:type="spellEnd"/>
      <w:r w:rsidRPr="006211EA">
        <w:rPr>
          <w:rStyle w:val="FootnoteReference"/>
          <w:rFonts w:ascii="Times New Roman" w:hAnsi="Times New Roman" w:cs="Times New Roman"/>
          <w:sz w:val="24"/>
          <w:szCs w:val="24"/>
        </w:rPr>
        <w:footnoteReference w:id="1"/>
      </w:r>
      <w:r w:rsidRPr="006211EA">
        <w:rPr>
          <w:rFonts w:ascii="Times New Roman" w:hAnsi="Times New Roman" w:cs="Times New Roman"/>
          <w:sz w:val="24"/>
          <w:szCs w:val="24"/>
        </w:rPr>
        <w:t>, kā rezultātā pamatnostādņu pasākuma plānā tika iekļauti vēl 4 uzdevumi</w:t>
      </w:r>
      <w:r w:rsidR="00590960" w:rsidRPr="006211EA">
        <w:rPr>
          <w:rFonts w:ascii="Times New Roman" w:hAnsi="Times New Roman" w:cs="Times New Roman"/>
          <w:sz w:val="24"/>
          <w:szCs w:val="24"/>
        </w:rPr>
        <w:t xml:space="preserve">: </w:t>
      </w:r>
      <w:r w:rsidR="00F84C09" w:rsidRPr="006211EA">
        <w:rPr>
          <w:rFonts w:ascii="Times New Roman" w:hAnsi="Times New Roman" w:cs="Times New Roman"/>
          <w:sz w:val="24"/>
          <w:szCs w:val="24"/>
        </w:rPr>
        <w:t>2.</w:t>
      </w:r>
      <w:r w:rsidR="00F84C09" w:rsidRPr="006211EA">
        <w:rPr>
          <w:rFonts w:ascii="Times New Roman" w:hAnsi="Times New Roman" w:cs="Times New Roman"/>
          <w:sz w:val="24"/>
          <w:szCs w:val="24"/>
          <w:vertAlign w:val="superscript"/>
        </w:rPr>
        <w:t>1</w:t>
      </w:r>
      <w:r w:rsidR="00F84C09" w:rsidRPr="006211EA">
        <w:rPr>
          <w:rFonts w:ascii="Times New Roman" w:hAnsi="Times New Roman" w:cs="Times New Roman"/>
          <w:sz w:val="24"/>
          <w:szCs w:val="24"/>
        </w:rPr>
        <w:t>; 10.</w:t>
      </w:r>
      <w:r w:rsidR="00F84C09" w:rsidRPr="006211EA">
        <w:rPr>
          <w:rFonts w:ascii="Times New Roman" w:hAnsi="Times New Roman" w:cs="Times New Roman"/>
          <w:sz w:val="24"/>
          <w:szCs w:val="24"/>
          <w:vertAlign w:val="superscript"/>
        </w:rPr>
        <w:t>1</w:t>
      </w:r>
      <w:r w:rsidR="00F84C09" w:rsidRPr="006211EA">
        <w:rPr>
          <w:rFonts w:ascii="Times New Roman" w:hAnsi="Times New Roman" w:cs="Times New Roman"/>
          <w:sz w:val="24"/>
          <w:szCs w:val="24"/>
        </w:rPr>
        <w:t>; 54. un 55.uzdevums</w:t>
      </w:r>
      <w:r w:rsidRPr="006211EA">
        <w:rPr>
          <w:rFonts w:ascii="Times New Roman" w:hAnsi="Times New Roman" w:cs="Times New Roman"/>
          <w:sz w:val="24"/>
          <w:szCs w:val="24"/>
        </w:rPr>
        <w:t xml:space="preserve">. </w:t>
      </w:r>
    </w:p>
    <w:p w14:paraId="64CD324E" w14:textId="77777777" w:rsidR="0041614A" w:rsidRPr="006211EA" w:rsidRDefault="0041614A" w:rsidP="0041614A">
      <w:pPr>
        <w:spacing w:after="0" w:line="276" w:lineRule="auto"/>
        <w:jc w:val="both"/>
        <w:rPr>
          <w:rFonts w:ascii="Times New Roman" w:hAnsi="Times New Roman" w:cs="Times New Roman"/>
          <w:sz w:val="24"/>
          <w:szCs w:val="24"/>
        </w:rPr>
      </w:pPr>
    </w:p>
    <w:p w14:paraId="4ED8E2B1" w14:textId="5C8B3220" w:rsidR="009D0538" w:rsidRPr="006211EA" w:rsidRDefault="00ED3069" w:rsidP="001F0AF3">
      <w:pPr>
        <w:spacing w:line="276" w:lineRule="auto"/>
        <w:jc w:val="both"/>
        <w:rPr>
          <w:rFonts w:ascii="Times New Roman" w:hAnsi="Times New Roman" w:cs="Times New Roman"/>
          <w:b/>
          <w:sz w:val="24"/>
          <w:szCs w:val="24"/>
        </w:rPr>
      </w:pPr>
      <w:r>
        <w:rPr>
          <w:rFonts w:ascii="Times New Roman" w:hAnsi="Times New Roman" w:cs="Times New Roman"/>
          <w:b/>
          <w:sz w:val="24"/>
          <w:szCs w:val="24"/>
        </w:rPr>
        <w:t>1.a</w:t>
      </w:r>
      <w:r w:rsidR="009D0538" w:rsidRPr="006211EA">
        <w:rPr>
          <w:rFonts w:ascii="Times New Roman" w:hAnsi="Times New Roman" w:cs="Times New Roman"/>
          <w:b/>
          <w:sz w:val="24"/>
          <w:szCs w:val="24"/>
        </w:rPr>
        <w:t>ttēls. Pamatnostādņu struktūra – rīcības virzieni, politikas mērķi un mērķi</w:t>
      </w:r>
    </w:p>
    <w:tbl>
      <w:tblPr>
        <w:tblStyle w:val="PlainTable21"/>
        <w:tblW w:w="0" w:type="auto"/>
        <w:tblLook w:val="04A0" w:firstRow="1" w:lastRow="0" w:firstColumn="1" w:lastColumn="0" w:noHBand="0" w:noVBand="1"/>
      </w:tblPr>
      <w:tblGrid>
        <w:gridCol w:w="2875"/>
        <w:gridCol w:w="4050"/>
        <w:gridCol w:w="2790"/>
      </w:tblGrid>
      <w:tr w:rsidR="00BE16D2" w:rsidRPr="002D4823" w14:paraId="7F155177" w14:textId="77777777" w:rsidTr="00D572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shd w:val="clear" w:color="auto" w:fill="1F3864" w:themeFill="accent5" w:themeFillShade="80"/>
          </w:tcPr>
          <w:p w14:paraId="2ECAFC38" w14:textId="472412B0" w:rsidR="00BE16D2" w:rsidRPr="002D4823" w:rsidRDefault="00881248" w:rsidP="00881248">
            <w:pPr>
              <w:spacing w:line="276" w:lineRule="auto"/>
              <w:jc w:val="center"/>
              <w:rPr>
                <w:rFonts w:ascii="Times New Roman" w:hAnsi="Times New Roman" w:cs="Times New Roman"/>
                <w:sz w:val="24"/>
                <w:szCs w:val="24"/>
              </w:rPr>
            </w:pPr>
            <w:r w:rsidRPr="002D4823">
              <w:rPr>
                <w:rFonts w:ascii="Times New Roman" w:hAnsi="Times New Roman" w:cs="Times New Roman"/>
                <w:sz w:val="24"/>
                <w:szCs w:val="24"/>
              </w:rPr>
              <w:t>Rīcība</w:t>
            </w:r>
          </w:p>
        </w:tc>
        <w:tc>
          <w:tcPr>
            <w:tcW w:w="4050" w:type="dxa"/>
            <w:shd w:val="clear" w:color="auto" w:fill="1F3864" w:themeFill="accent5" w:themeFillShade="80"/>
          </w:tcPr>
          <w:p w14:paraId="3C3AB3C8" w14:textId="31D0DB2D" w:rsidR="00BE16D2" w:rsidRPr="002D4823" w:rsidRDefault="00881248" w:rsidP="0088124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4823">
              <w:rPr>
                <w:rFonts w:ascii="Times New Roman" w:hAnsi="Times New Roman" w:cs="Times New Roman"/>
                <w:sz w:val="24"/>
                <w:szCs w:val="24"/>
              </w:rPr>
              <w:t>Politikas rezultāti</w:t>
            </w:r>
          </w:p>
        </w:tc>
        <w:tc>
          <w:tcPr>
            <w:tcW w:w="2790" w:type="dxa"/>
            <w:shd w:val="clear" w:color="auto" w:fill="1F3864" w:themeFill="accent5" w:themeFillShade="80"/>
          </w:tcPr>
          <w:p w14:paraId="330FC56A" w14:textId="2F79A09E" w:rsidR="00BE16D2" w:rsidRPr="002D4823" w:rsidRDefault="00881248" w:rsidP="00D5724A">
            <w:pPr>
              <w:spacing w:line="276" w:lineRule="auto"/>
              <w:ind w:firstLine="7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4823">
              <w:rPr>
                <w:rFonts w:ascii="Times New Roman" w:hAnsi="Times New Roman" w:cs="Times New Roman"/>
                <w:sz w:val="24"/>
                <w:szCs w:val="24"/>
              </w:rPr>
              <w:t>Mērķi</w:t>
            </w:r>
          </w:p>
        </w:tc>
      </w:tr>
      <w:tr w:rsidR="00BE16D2" w:rsidRPr="002D4823" w14:paraId="7D4ED27C" w14:textId="77777777" w:rsidTr="00D57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76D6FEE1" w14:textId="0E4BBAD6" w:rsidR="00BE16D2" w:rsidRPr="002D4823" w:rsidRDefault="00BE16D2" w:rsidP="001F0AF3">
            <w:pPr>
              <w:spacing w:line="276" w:lineRule="auto"/>
              <w:jc w:val="both"/>
              <w:rPr>
                <w:rFonts w:ascii="Times New Roman" w:hAnsi="Times New Roman" w:cs="Times New Roman"/>
                <w:b w:val="0"/>
                <w:sz w:val="24"/>
                <w:szCs w:val="24"/>
              </w:rPr>
            </w:pPr>
            <w:r w:rsidRPr="002D4823">
              <w:rPr>
                <w:rFonts w:ascii="Times New Roman" w:hAnsi="Times New Roman" w:cs="Times New Roman"/>
                <w:noProof/>
                <w:sz w:val="24"/>
                <w:szCs w:val="24"/>
                <w:lang w:eastAsia="lv-LV"/>
              </w:rPr>
              <mc:AlternateContent>
                <mc:Choice Requires="wps">
                  <w:drawing>
                    <wp:anchor distT="0" distB="0" distL="114300" distR="114300" simplePos="0" relativeHeight="251660288" behindDoc="0" locked="0" layoutInCell="1" allowOverlap="1" wp14:anchorId="0A4B6B87" wp14:editId="3A8210AA">
                      <wp:simplePos x="0" y="0"/>
                      <wp:positionH relativeFrom="column">
                        <wp:posOffset>-5080</wp:posOffset>
                      </wp:positionH>
                      <wp:positionV relativeFrom="paragraph">
                        <wp:posOffset>142240</wp:posOffset>
                      </wp:positionV>
                      <wp:extent cx="1676400" cy="1123950"/>
                      <wp:effectExtent l="0" t="0" r="19050" b="19050"/>
                      <wp:wrapNone/>
                      <wp:docPr id="1" name="Taisnstūris: ar noapaļotiem stūriem 1"/>
                      <wp:cNvGraphicFramePr/>
                      <a:graphic xmlns:a="http://schemas.openxmlformats.org/drawingml/2006/main">
                        <a:graphicData uri="http://schemas.microsoft.com/office/word/2010/wordprocessingShape">
                          <wps:wsp>
                            <wps:cNvSpPr/>
                            <wps:spPr>
                              <a:xfrm>
                                <a:off x="0" y="0"/>
                                <a:ext cx="1676400" cy="1123950"/>
                              </a:xfrm>
                              <a:prstGeom prst="roundRect">
                                <a:avLst/>
                              </a:prstGeom>
                              <a:solidFill>
                                <a:schemeClr val="accent1">
                                  <a:lumMod val="50000"/>
                                </a:schemeClr>
                              </a:solidFill>
                            </wps:spPr>
                            <wps:style>
                              <a:lnRef idx="3">
                                <a:schemeClr val="lt1"/>
                              </a:lnRef>
                              <a:fillRef idx="1">
                                <a:schemeClr val="accent1"/>
                              </a:fillRef>
                              <a:effectRef idx="1">
                                <a:schemeClr val="accent1"/>
                              </a:effectRef>
                              <a:fontRef idx="minor">
                                <a:schemeClr val="lt1"/>
                              </a:fontRef>
                            </wps:style>
                            <wps:txbx>
                              <w:txbxContent>
                                <w:p w14:paraId="592B74EA" w14:textId="2A4AC371" w:rsidR="00F306BD" w:rsidRPr="00881248" w:rsidRDefault="00F306BD" w:rsidP="00881248">
                                  <w:pPr>
                                    <w:jc w:val="center"/>
                                    <w:rPr>
                                      <w:rFonts w:cstheme="minorHAnsi"/>
                                      <w:b/>
                                      <w:sz w:val="18"/>
                                      <w:szCs w:val="18"/>
                                    </w:rPr>
                                  </w:pPr>
                                  <w:r>
                                    <w:rPr>
                                      <w:rFonts w:cstheme="minorHAnsi"/>
                                      <w:b/>
                                      <w:sz w:val="18"/>
                                      <w:szCs w:val="18"/>
                                    </w:rPr>
                                    <w:t xml:space="preserve">1. </w:t>
                                  </w:r>
                                  <w:r w:rsidRPr="00881248">
                                    <w:rPr>
                                      <w:rFonts w:cstheme="minorHAnsi"/>
                                      <w:b/>
                                      <w:sz w:val="18"/>
                                      <w:szCs w:val="18"/>
                                    </w:rPr>
                                    <w:t>rīcības virziens: Narkomānijas un narkotiku lietošanas profilakse</w:t>
                                  </w:r>
                                  <w:r w:rsidRPr="00881248">
                                    <w:rPr>
                                      <w:rFonts w:cstheme="minorHAnsi"/>
                                      <w:b/>
                                      <w:sz w:val="18"/>
                                      <w:szCs w:val="18"/>
                                      <w:lang w:val="en-US"/>
                                    </w:rPr>
                                    <w:t xml:space="preserve"> </w:t>
                                  </w:r>
                                  <w:r w:rsidRPr="00881248">
                                    <w:rPr>
                                      <w:rFonts w:cstheme="minorHAnsi"/>
                                      <w:b/>
                                      <w:sz w:val="18"/>
                                      <w:szCs w:val="18"/>
                                    </w:rPr>
                                    <w:t>(12 pasākumi)</w:t>
                                  </w:r>
                                </w:p>
                                <w:p w14:paraId="3E05F3C7" w14:textId="0565F070" w:rsidR="00F306BD" w:rsidRPr="00881248" w:rsidRDefault="00F306BD" w:rsidP="00881248">
                                  <w:pPr>
                                    <w:jc w:val="center"/>
                                    <w:rPr>
                                      <w:rFonts w:cstheme="minorHAnsi"/>
                                      <w:b/>
                                      <w:sz w:val="18"/>
                                      <w:szCs w:val="18"/>
                                      <w:lang w:val="en-US"/>
                                    </w:rPr>
                                  </w:pPr>
                                </w:p>
                                <w:p w14:paraId="32C5B5AE" w14:textId="65D7A881" w:rsidR="00F306BD" w:rsidRPr="00881248" w:rsidRDefault="00F306BD" w:rsidP="00881248">
                                  <w:pPr>
                                    <w:jc w:val="center"/>
                                    <w:rPr>
                                      <w:rFonts w:cstheme="minorHAnsi"/>
                                      <w:b/>
                                      <w:sz w:val="18"/>
                                      <w:szCs w:val="18"/>
                                      <w:lang w:val="en-US"/>
                                    </w:rPr>
                                  </w:pPr>
                                </w:p>
                                <w:p w14:paraId="1D6843F8" w14:textId="77777777" w:rsidR="00F306BD" w:rsidRPr="00881248" w:rsidRDefault="00F306BD" w:rsidP="00881248">
                                  <w:pPr>
                                    <w:jc w:val="center"/>
                                    <w:rPr>
                                      <w:rFonts w:cstheme="minorHAnsi"/>
                                      <w:b/>
                                      <w:sz w:val="18"/>
                                      <w:szCs w:val="18"/>
                                      <w:lang w:val="en-US"/>
                                    </w:rPr>
                                  </w:pPr>
                                </w:p>
                                <w:p w14:paraId="0CE9D73D" w14:textId="77777777" w:rsidR="00F306BD" w:rsidRPr="00881248" w:rsidRDefault="00F306BD" w:rsidP="00881248">
                                  <w:pPr>
                                    <w:jc w:val="center"/>
                                    <w:rPr>
                                      <w:rFonts w:cstheme="minorHAnsi"/>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4B6B87" id="Taisnstūris: ar noapaļotiem stūriem 1" o:spid="_x0000_s1026" style="position:absolute;left:0;text-align:left;margin-left:-.4pt;margin-top:11.2pt;width:132pt;height:8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" fillcolor="#1f4d78 [1604]" strokecolor="white [3201]" strokeweight="1.5pt">
                      <v:stroke joinstyle="miter"/>
                      <v:textbox>
                        <w:txbxContent>
                          <w:p w14:paraId="592B74EA" w14:textId="2A4AC371" w:rsidR="00F306BD" w:rsidRPr="00881248" w:rsidRDefault="00F306BD" w:rsidP="00881248">
                            <w:pPr>
                              <w:jc w:val="center"/>
                              <w:rPr>
                                <w:rFonts w:cstheme="minorHAnsi"/>
                                <w:b/>
                                <w:sz w:val="18"/>
                                <w:szCs w:val="18"/>
                              </w:rPr>
                            </w:pPr>
                            <w:r>
                              <w:rPr>
                                <w:rFonts w:cstheme="minorHAnsi"/>
                                <w:b/>
                                <w:sz w:val="18"/>
                                <w:szCs w:val="18"/>
                              </w:rPr>
                              <w:t xml:space="preserve">1. </w:t>
                            </w:r>
                            <w:r w:rsidRPr="00881248">
                              <w:rPr>
                                <w:rFonts w:cstheme="minorHAnsi"/>
                                <w:b/>
                                <w:sz w:val="18"/>
                                <w:szCs w:val="18"/>
                              </w:rPr>
                              <w:t>rīcības virziens: Narkomānijas un narkotiku lietošanas profilakse</w:t>
                            </w:r>
                            <w:r w:rsidRPr="00881248">
                              <w:rPr>
                                <w:rFonts w:cstheme="minorHAnsi"/>
                                <w:b/>
                                <w:sz w:val="18"/>
                                <w:szCs w:val="18"/>
                                <w:lang w:val="en-US"/>
                              </w:rPr>
                              <w:t xml:space="preserve"> </w:t>
                            </w:r>
                            <w:r w:rsidRPr="00881248">
                              <w:rPr>
                                <w:rFonts w:cstheme="minorHAnsi"/>
                                <w:b/>
                                <w:sz w:val="18"/>
                                <w:szCs w:val="18"/>
                              </w:rPr>
                              <w:t>(12 pasākumi)</w:t>
                            </w:r>
                          </w:p>
                          <w:p w14:paraId="3E05F3C7" w14:textId="0565F070" w:rsidR="00F306BD" w:rsidRPr="00881248" w:rsidRDefault="00F306BD" w:rsidP="00881248">
                            <w:pPr>
                              <w:jc w:val="center"/>
                              <w:rPr>
                                <w:rFonts w:cstheme="minorHAnsi"/>
                                <w:b/>
                                <w:sz w:val="18"/>
                                <w:szCs w:val="18"/>
                                <w:lang w:val="en-US"/>
                              </w:rPr>
                            </w:pPr>
                          </w:p>
                          <w:p w14:paraId="32C5B5AE" w14:textId="65D7A881" w:rsidR="00F306BD" w:rsidRPr="00881248" w:rsidRDefault="00F306BD" w:rsidP="00881248">
                            <w:pPr>
                              <w:jc w:val="center"/>
                              <w:rPr>
                                <w:rFonts w:cstheme="minorHAnsi"/>
                                <w:b/>
                                <w:sz w:val="18"/>
                                <w:szCs w:val="18"/>
                                <w:lang w:val="en-US"/>
                              </w:rPr>
                            </w:pPr>
                          </w:p>
                          <w:p w14:paraId="1D6843F8" w14:textId="77777777" w:rsidR="00F306BD" w:rsidRPr="00881248" w:rsidRDefault="00F306BD" w:rsidP="00881248">
                            <w:pPr>
                              <w:jc w:val="center"/>
                              <w:rPr>
                                <w:rFonts w:cstheme="minorHAnsi"/>
                                <w:b/>
                                <w:sz w:val="18"/>
                                <w:szCs w:val="18"/>
                                <w:lang w:val="en-US"/>
                              </w:rPr>
                            </w:pPr>
                          </w:p>
                          <w:p w14:paraId="0CE9D73D" w14:textId="77777777" w:rsidR="00F306BD" w:rsidRPr="00881248" w:rsidRDefault="00F306BD" w:rsidP="00881248">
                            <w:pPr>
                              <w:jc w:val="center"/>
                              <w:rPr>
                                <w:rFonts w:cstheme="minorHAnsi"/>
                                <w:b/>
                                <w:sz w:val="18"/>
                                <w:szCs w:val="18"/>
                              </w:rPr>
                            </w:pPr>
                          </w:p>
                        </w:txbxContent>
                      </v:textbox>
                    </v:roundrect>
                  </w:pict>
                </mc:Fallback>
              </mc:AlternateContent>
            </w:r>
          </w:p>
          <w:p w14:paraId="74DD75EA" w14:textId="77777777" w:rsidR="00BE16D2" w:rsidRPr="002D4823" w:rsidRDefault="00BE16D2" w:rsidP="001F0AF3">
            <w:pPr>
              <w:spacing w:line="276" w:lineRule="auto"/>
              <w:jc w:val="both"/>
              <w:rPr>
                <w:rFonts w:ascii="Times New Roman" w:hAnsi="Times New Roman" w:cs="Times New Roman"/>
                <w:b w:val="0"/>
                <w:sz w:val="24"/>
                <w:szCs w:val="24"/>
              </w:rPr>
            </w:pPr>
          </w:p>
          <w:p w14:paraId="265C4118" w14:textId="77777777" w:rsidR="00BE16D2" w:rsidRPr="002D4823" w:rsidRDefault="00BE16D2" w:rsidP="001F0AF3">
            <w:pPr>
              <w:spacing w:line="276" w:lineRule="auto"/>
              <w:jc w:val="both"/>
              <w:rPr>
                <w:rFonts w:ascii="Times New Roman" w:hAnsi="Times New Roman" w:cs="Times New Roman"/>
                <w:b w:val="0"/>
                <w:sz w:val="24"/>
                <w:szCs w:val="24"/>
              </w:rPr>
            </w:pPr>
          </w:p>
          <w:p w14:paraId="164662BC" w14:textId="77777777" w:rsidR="00BE16D2" w:rsidRPr="002D4823" w:rsidRDefault="00BE16D2" w:rsidP="001F0AF3">
            <w:pPr>
              <w:spacing w:line="276" w:lineRule="auto"/>
              <w:jc w:val="both"/>
              <w:rPr>
                <w:rFonts w:ascii="Times New Roman" w:hAnsi="Times New Roman" w:cs="Times New Roman"/>
                <w:b w:val="0"/>
                <w:sz w:val="24"/>
                <w:szCs w:val="24"/>
              </w:rPr>
            </w:pPr>
          </w:p>
          <w:p w14:paraId="1B6FB5F7" w14:textId="77777777" w:rsidR="00BE16D2" w:rsidRPr="002D4823" w:rsidRDefault="00BE16D2" w:rsidP="001F0AF3">
            <w:pPr>
              <w:spacing w:line="276" w:lineRule="auto"/>
              <w:jc w:val="both"/>
              <w:rPr>
                <w:rFonts w:ascii="Times New Roman" w:hAnsi="Times New Roman" w:cs="Times New Roman"/>
                <w:b w:val="0"/>
                <w:sz w:val="24"/>
                <w:szCs w:val="24"/>
              </w:rPr>
            </w:pPr>
          </w:p>
          <w:p w14:paraId="6FE339E3" w14:textId="254677D4" w:rsidR="00BE16D2" w:rsidRPr="002D4823" w:rsidRDefault="00BE16D2" w:rsidP="001F0AF3">
            <w:pPr>
              <w:spacing w:line="276" w:lineRule="auto"/>
              <w:jc w:val="both"/>
              <w:rPr>
                <w:rFonts w:ascii="Times New Roman" w:hAnsi="Times New Roman" w:cs="Times New Roman"/>
                <w:b w:val="0"/>
                <w:sz w:val="24"/>
                <w:szCs w:val="24"/>
              </w:rPr>
            </w:pPr>
          </w:p>
        </w:tc>
        <w:tc>
          <w:tcPr>
            <w:tcW w:w="4050" w:type="dxa"/>
          </w:tcPr>
          <w:p w14:paraId="0A72AC5D" w14:textId="7EBE5123" w:rsidR="00BE16D2" w:rsidRPr="002D4823" w:rsidRDefault="003230BD" w:rsidP="001F0AF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D4823">
              <w:rPr>
                <w:rFonts w:ascii="Times New Roman" w:hAnsi="Times New Roman" w:cs="Times New Roman"/>
                <w:b/>
                <w:noProof/>
                <w:sz w:val="24"/>
                <w:szCs w:val="24"/>
                <w:lang w:eastAsia="lv-LV"/>
              </w:rPr>
              <mc:AlternateContent>
                <mc:Choice Requires="wps">
                  <w:drawing>
                    <wp:anchor distT="0" distB="0" distL="114300" distR="114300" simplePos="0" relativeHeight="251667456" behindDoc="0" locked="0" layoutInCell="1" allowOverlap="1" wp14:anchorId="663BA16D" wp14:editId="2AC610B7">
                      <wp:simplePos x="0" y="0"/>
                      <wp:positionH relativeFrom="column">
                        <wp:posOffset>-49530</wp:posOffset>
                      </wp:positionH>
                      <wp:positionV relativeFrom="paragraph">
                        <wp:posOffset>142240</wp:posOffset>
                      </wp:positionV>
                      <wp:extent cx="2501900" cy="533400"/>
                      <wp:effectExtent l="0" t="0" r="12700" b="19050"/>
                      <wp:wrapNone/>
                      <wp:docPr id="31" name="Taisnstūris: ar noapaļotiem stūriem 31"/>
                      <wp:cNvGraphicFramePr/>
                      <a:graphic xmlns:a="http://schemas.openxmlformats.org/drawingml/2006/main">
                        <a:graphicData uri="http://schemas.microsoft.com/office/word/2010/wordprocessingShape">
                          <wps:wsp>
                            <wps:cNvSpPr/>
                            <wps:spPr>
                              <a:xfrm>
                                <a:off x="0" y="0"/>
                                <a:ext cx="2501900" cy="533400"/>
                              </a:xfrm>
                              <a:prstGeom prst="roundRect">
                                <a:avLst/>
                              </a:prstGeom>
                              <a:solidFill>
                                <a:schemeClr val="accent1">
                                  <a:lumMod val="75000"/>
                                </a:schemeClr>
                              </a:solidFill>
                            </wps:spPr>
                            <wps:style>
                              <a:lnRef idx="3">
                                <a:schemeClr val="lt1"/>
                              </a:lnRef>
                              <a:fillRef idx="1">
                                <a:schemeClr val="accent1"/>
                              </a:fillRef>
                              <a:effectRef idx="1">
                                <a:schemeClr val="accent1"/>
                              </a:effectRef>
                              <a:fontRef idx="minor">
                                <a:schemeClr val="lt1"/>
                              </a:fontRef>
                            </wps:style>
                            <wps:txbx>
                              <w:txbxContent>
                                <w:p w14:paraId="4EF3954A" w14:textId="312EB9DE" w:rsidR="00F306BD" w:rsidRPr="00881248" w:rsidRDefault="00F306BD" w:rsidP="003230BD">
                                  <w:pPr>
                                    <w:rPr>
                                      <w:b/>
                                      <w:sz w:val="18"/>
                                      <w:szCs w:val="18"/>
                                      <w:lang w:val="en-US"/>
                                    </w:rPr>
                                  </w:pPr>
                                  <w:r w:rsidRPr="00881248">
                                    <w:rPr>
                                      <w:b/>
                                      <w:sz w:val="18"/>
                                      <w:szCs w:val="18"/>
                                    </w:rPr>
                                    <w:t>A1: sta</w:t>
                                  </w:r>
                                  <w:r>
                                    <w:rPr>
                                      <w:b/>
                                      <w:sz w:val="18"/>
                                      <w:szCs w:val="18"/>
                                    </w:rPr>
                                    <w:t>bilizēt nelegālo narkotiku</w:t>
                                  </w:r>
                                  <w:r w:rsidRPr="00881248">
                                    <w:rPr>
                                      <w:b/>
                                      <w:sz w:val="18"/>
                                      <w:szCs w:val="18"/>
                                    </w:rPr>
                                    <w:t xml:space="preserve"> pamēģinājušo personu skaita pieaugumu</w:t>
                                  </w:r>
                                  <w:proofErr w:type="gramStart"/>
                                  <w:r w:rsidRPr="00881248">
                                    <w:rPr>
                                      <w:b/>
                                      <w:sz w:val="18"/>
                                      <w:szCs w:val="18"/>
                                    </w:rPr>
                                    <w:t xml:space="preserve"> </w:t>
                                  </w:r>
                                  <w:r>
                                    <w:rPr>
                                      <w:b/>
                                      <w:sz w:val="18"/>
                                      <w:szCs w:val="18"/>
                                    </w:rPr>
                                    <w:t xml:space="preserve"> </w:t>
                                  </w:r>
                                  <w:proofErr w:type="gramEnd"/>
                                </w:p>
                                <w:p w14:paraId="1D30524C" w14:textId="77777777" w:rsidR="00F306BD" w:rsidRPr="00881248" w:rsidRDefault="00F306BD" w:rsidP="003230BD">
                                  <w:pPr>
                                    <w:jc w:val="cente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3BA16D" id="Taisnstūris: ar noapaļotiem stūriem 31" o:spid="_x0000_s1027" style="position:absolute;left:0;text-align:left;margin-left:-3.9pt;margin-top:11.2pt;width:197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" fillcolor="#2e74b5 [2404]" strokecolor="white [3201]" strokeweight="1.5pt">
                      <v:stroke joinstyle="miter"/>
                      <v:textbox>
                        <w:txbxContent>
                          <w:p w14:paraId="4EF3954A" w14:textId="312EB9DE" w:rsidR="00F306BD" w:rsidRPr="00881248" w:rsidRDefault="00F306BD" w:rsidP="003230BD">
                            <w:pPr>
                              <w:rPr>
                                <w:b/>
                                <w:sz w:val="18"/>
                                <w:szCs w:val="18"/>
                                <w:lang w:val="en-US"/>
                              </w:rPr>
                            </w:pPr>
                            <w:r w:rsidRPr="00881248">
                              <w:rPr>
                                <w:b/>
                                <w:sz w:val="18"/>
                                <w:szCs w:val="18"/>
                              </w:rPr>
                              <w:t>A1: sta</w:t>
                            </w:r>
                            <w:r>
                              <w:rPr>
                                <w:b/>
                                <w:sz w:val="18"/>
                                <w:szCs w:val="18"/>
                              </w:rPr>
                              <w:t>bilizēt nelegālo narkotiku</w:t>
                            </w:r>
                            <w:r w:rsidRPr="00881248">
                              <w:rPr>
                                <w:b/>
                                <w:sz w:val="18"/>
                                <w:szCs w:val="18"/>
                              </w:rPr>
                              <w:t xml:space="preserve"> pamēģinājušo personu skaita pieaugumu</w:t>
                            </w:r>
                            <w:proofErr w:type="gramStart"/>
                            <w:r w:rsidRPr="00881248">
                              <w:rPr>
                                <w:b/>
                                <w:sz w:val="18"/>
                                <w:szCs w:val="18"/>
                              </w:rPr>
                              <w:t xml:space="preserve"> </w:t>
                            </w:r>
                            <w:r>
                              <w:rPr>
                                <w:b/>
                                <w:sz w:val="18"/>
                                <w:szCs w:val="18"/>
                              </w:rPr>
                              <w:t xml:space="preserve"> </w:t>
                            </w:r>
                            <w:proofErr w:type="gramEnd"/>
                          </w:p>
                          <w:p w14:paraId="1D30524C" w14:textId="77777777" w:rsidR="00F306BD" w:rsidRPr="00881248" w:rsidRDefault="00F306BD" w:rsidP="003230BD">
                            <w:pPr>
                              <w:jc w:val="center"/>
                              <w:rPr>
                                <w:b/>
                                <w:sz w:val="18"/>
                                <w:szCs w:val="18"/>
                              </w:rPr>
                            </w:pPr>
                          </w:p>
                        </w:txbxContent>
                      </v:textbox>
                    </v:roundrect>
                  </w:pict>
                </mc:Fallback>
              </mc:AlternateContent>
            </w:r>
          </w:p>
          <w:p w14:paraId="1AE988C5" w14:textId="77777777" w:rsidR="003230BD" w:rsidRPr="002D4823" w:rsidRDefault="003230BD" w:rsidP="001F0AF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4395D287" w14:textId="77777777" w:rsidR="003230BD" w:rsidRPr="002D4823" w:rsidRDefault="003230BD" w:rsidP="001F0AF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37B4AE59" w14:textId="2B153D7E" w:rsidR="003230BD" w:rsidRPr="002D4823" w:rsidRDefault="003230BD" w:rsidP="001F0AF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D4823">
              <w:rPr>
                <w:rFonts w:ascii="Times New Roman" w:hAnsi="Times New Roman" w:cs="Times New Roman"/>
                <w:b/>
                <w:noProof/>
                <w:sz w:val="24"/>
                <w:szCs w:val="24"/>
                <w:lang w:eastAsia="lv-LV"/>
              </w:rPr>
              <mc:AlternateContent>
                <mc:Choice Requires="wps">
                  <w:drawing>
                    <wp:anchor distT="0" distB="0" distL="114300" distR="114300" simplePos="0" relativeHeight="251669504" behindDoc="0" locked="0" layoutInCell="1" allowOverlap="1" wp14:anchorId="17E79972" wp14:editId="0B7C16D9">
                      <wp:simplePos x="0" y="0"/>
                      <wp:positionH relativeFrom="column">
                        <wp:posOffset>-49530</wp:posOffset>
                      </wp:positionH>
                      <wp:positionV relativeFrom="paragraph">
                        <wp:posOffset>121920</wp:posOffset>
                      </wp:positionV>
                      <wp:extent cx="2470150" cy="520700"/>
                      <wp:effectExtent l="0" t="0" r="25400" b="12700"/>
                      <wp:wrapNone/>
                      <wp:docPr id="32" name="Taisnstūris: ar noapaļotiem stūriem 32"/>
                      <wp:cNvGraphicFramePr/>
                      <a:graphic xmlns:a="http://schemas.openxmlformats.org/drawingml/2006/main">
                        <a:graphicData uri="http://schemas.microsoft.com/office/word/2010/wordprocessingShape">
                          <wps:wsp>
                            <wps:cNvSpPr/>
                            <wps:spPr>
                              <a:xfrm>
                                <a:off x="0" y="0"/>
                                <a:ext cx="2470150" cy="520700"/>
                              </a:xfrm>
                              <a:prstGeom prst="roundRect">
                                <a:avLst/>
                              </a:prstGeom>
                              <a:solidFill>
                                <a:schemeClr val="accent1">
                                  <a:lumMod val="75000"/>
                                </a:schemeClr>
                              </a:solidFill>
                            </wps:spPr>
                            <wps:style>
                              <a:lnRef idx="3">
                                <a:schemeClr val="lt1"/>
                              </a:lnRef>
                              <a:fillRef idx="1">
                                <a:schemeClr val="accent1"/>
                              </a:fillRef>
                              <a:effectRef idx="1">
                                <a:schemeClr val="accent1"/>
                              </a:effectRef>
                              <a:fontRef idx="minor">
                                <a:schemeClr val="lt1"/>
                              </a:fontRef>
                            </wps:style>
                            <wps:txbx>
                              <w:txbxContent>
                                <w:p w14:paraId="35F69AF7" w14:textId="77777777" w:rsidR="00F306BD" w:rsidRPr="00881248" w:rsidRDefault="00F306BD" w:rsidP="003230BD">
                                  <w:pPr>
                                    <w:rPr>
                                      <w:b/>
                                      <w:sz w:val="18"/>
                                      <w:szCs w:val="18"/>
                                      <w:lang w:val="en-US"/>
                                    </w:rPr>
                                  </w:pPr>
                                  <w:r w:rsidRPr="00881248">
                                    <w:rPr>
                                      <w:b/>
                                      <w:sz w:val="18"/>
                                      <w:szCs w:val="18"/>
                                    </w:rPr>
                                    <w:t>A2: Samazināta nelegālo narkotiku lietošanas izplatība pēdējā gada laikā</w:t>
                                  </w:r>
                                </w:p>
                                <w:p w14:paraId="04FA7287" w14:textId="77777777" w:rsidR="00F306BD" w:rsidRPr="00881248" w:rsidRDefault="00F306BD" w:rsidP="003230BD">
                                  <w:pPr>
                                    <w:jc w:val="cente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E79972" id="Taisnstūris: ar noapaļotiem stūriem 32" o:spid="_x0000_s1028" style="position:absolute;left:0;text-align:left;margin-left:-3.9pt;margin-top:9.6pt;width:194.5pt;height: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" fillcolor="#2e74b5 [2404]" strokecolor="white [3201]" strokeweight="1.5pt">
                      <v:stroke joinstyle="miter"/>
                      <v:textbox>
                        <w:txbxContent>
                          <w:p w14:paraId="35F69AF7" w14:textId="77777777" w:rsidR="00F306BD" w:rsidRPr="00881248" w:rsidRDefault="00F306BD" w:rsidP="003230BD">
                            <w:pPr>
                              <w:rPr>
                                <w:b/>
                                <w:sz w:val="18"/>
                                <w:szCs w:val="18"/>
                                <w:lang w:val="en-US"/>
                              </w:rPr>
                            </w:pPr>
                            <w:r w:rsidRPr="00881248">
                              <w:rPr>
                                <w:b/>
                                <w:sz w:val="18"/>
                                <w:szCs w:val="18"/>
                              </w:rPr>
                              <w:t>A2: Samazināta nelegālo narkotiku lietošanas izplatība pēdējā gada laikā</w:t>
                            </w:r>
                          </w:p>
                          <w:p w14:paraId="04FA7287" w14:textId="77777777" w:rsidR="00F306BD" w:rsidRPr="00881248" w:rsidRDefault="00F306BD" w:rsidP="003230BD">
                            <w:pPr>
                              <w:jc w:val="center"/>
                              <w:rPr>
                                <w:b/>
                                <w:sz w:val="18"/>
                                <w:szCs w:val="18"/>
                              </w:rPr>
                            </w:pPr>
                          </w:p>
                        </w:txbxContent>
                      </v:textbox>
                    </v:roundrect>
                  </w:pict>
                </mc:Fallback>
              </mc:AlternateContent>
            </w:r>
          </w:p>
          <w:p w14:paraId="748916B2" w14:textId="1375D912" w:rsidR="003230BD" w:rsidRPr="002D4823" w:rsidRDefault="003230BD" w:rsidP="001F0AF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178A44B0" w14:textId="77777777" w:rsidR="003230BD" w:rsidRPr="002D4823" w:rsidRDefault="003230BD" w:rsidP="001F0AF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7B30BCD0" w14:textId="2762E224" w:rsidR="00881248" w:rsidRPr="002D4823" w:rsidRDefault="00881248" w:rsidP="001F0AF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2790" w:type="dxa"/>
          </w:tcPr>
          <w:p w14:paraId="17C86170" w14:textId="7273EF29" w:rsidR="00BE16D2" w:rsidRPr="002D4823" w:rsidRDefault="003230BD" w:rsidP="001F0AF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D4823">
              <w:rPr>
                <w:rFonts w:ascii="Times New Roman" w:hAnsi="Times New Roman" w:cs="Times New Roman"/>
                <w:b/>
                <w:noProof/>
                <w:sz w:val="24"/>
                <w:szCs w:val="24"/>
                <w:lang w:eastAsia="lv-LV"/>
              </w:rPr>
              <mc:AlternateContent>
                <mc:Choice Requires="wps">
                  <w:drawing>
                    <wp:anchor distT="0" distB="0" distL="114300" distR="114300" simplePos="0" relativeHeight="251671552" behindDoc="0" locked="0" layoutInCell="1" allowOverlap="1" wp14:anchorId="64AAEFDA" wp14:editId="3285388F">
                      <wp:simplePos x="0" y="0"/>
                      <wp:positionH relativeFrom="column">
                        <wp:posOffset>-36830</wp:posOffset>
                      </wp:positionH>
                      <wp:positionV relativeFrom="paragraph">
                        <wp:posOffset>154940</wp:posOffset>
                      </wp:positionV>
                      <wp:extent cx="1682750" cy="1104900"/>
                      <wp:effectExtent l="0" t="0" r="12700" b="19050"/>
                      <wp:wrapNone/>
                      <wp:docPr id="35" name="Taisnstūris: ar noapaļotiem stūriem 35"/>
                      <wp:cNvGraphicFramePr/>
                      <a:graphic xmlns:a="http://schemas.openxmlformats.org/drawingml/2006/main">
                        <a:graphicData uri="http://schemas.microsoft.com/office/word/2010/wordprocessingShape">
                          <wps:wsp>
                            <wps:cNvSpPr/>
                            <wps:spPr>
                              <a:xfrm>
                                <a:off x="0" y="0"/>
                                <a:ext cx="1682750" cy="1104900"/>
                              </a:xfrm>
                              <a:prstGeom prst="roundRect">
                                <a:avLst/>
                              </a:prstGeom>
                            </wps:spPr>
                            <wps:style>
                              <a:lnRef idx="3">
                                <a:schemeClr val="lt1"/>
                              </a:lnRef>
                              <a:fillRef idx="1">
                                <a:schemeClr val="accent1"/>
                              </a:fillRef>
                              <a:effectRef idx="1">
                                <a:schemeClr val="accent1"/>
                              </a:effectRef>
                              <a:fontRef idx="minor">
                                <a:schemeClr val="lt1"/>
                              </a:fontRef>
                            </wps:style>
                            <wps:txbx>
                              <w:txbxContent>
                                <w:p w14:paraId="028F6396" w14:textId="77777777" w:rsidR="00F306BD" w:rsidRPr="00881248" w:rsidRDefault="00F306BD" w:rsidP="003230BD">
                                  <w:pPr>
                                    <w:jc w:val="center"/>
                                    <w:rPr>
                                      <w:b/>
                                      <w:sz w:val="18"/>
                                      <w:szCs w:val="18"/>
                                      <w:lang w:val="en-US"/>
                                    </w:rPr>
                                  </w:pPr>
                                  <w:r w:rsidRPr="00881248">
                                    <w:rPr>
                                      <w:b/>
                                      <w:sz w:val="18"/>
                                      <w:szCs w:val="18"/>
                                    </w:rPr>
                                    <w:t xml:space="preserve">1.Samazināt narkotiku lietošanas </w:t>
                                  </w:r>
                                  <w:proofErr w:type="spellStart"/>
                                  <w:r w:rsidRPr="00881248">
                                    <w:rPr>
                                      <w:b/>
                                      <w:sz w:val="18"/>
                                      <w:szCs w:val="18"/>
                                    </w:rPr>
                                    <w:t>akceptējamību</w:t>
                                  </w:r>
                                  <w:proofErr w:type="spellEnd"/>
                                  <w:r w:rsidRPr="00881248">
                                    <w:rPr>
                                      <w:b/>
                                      <w:sz w:val="18"/>
                                      <w:szCs w:val="18"/>
                                    </w:rPr>
                                    <w:t xml:space="preserve"> sabiedrībā</w:t>
                                  </w:r>
                                </w:p>
                                <w:p w14:paraId="5BDE5A2B" w14:textId="77777777" w:rsidR="00F306BD" w:rsidRPr="00881248" w:rsidRDefault="00F306BD" w:rsidP="003230BD">
                                  <w:pPr>
                                    <w:jc w:val="center"/>
                                    <w:rPr>
                                      <w:b/>
                                      <w:sz w:val="18"/>
                                      <w:szCs w:val="18"/>
                                      <w:lang w:val="en-US"/>
                                    </w:rPr>
                                  </w:pPr>
                                </w:p>
                                <w:p w14:paraId="7C360F4A" w14:textId="77777777" w:rsidR="00F306BD" w:rsidRPr="00881248" w:rsidRDefault="00F306BD" w:rsidP="003230BD">
                                  <w:pPr>
                                    <w:jc w:val="center"/>
                                    <w:rPr>
                                      <w:b/>
                                      <w:sz w:val="18"/>
                                      <w:szCs w:val="18"/>
                                      <w:lang w:val="en-US"/>
                                    </w:rPr>
                                  </w:pPr>
                                </w:p>
                                <w:p w14:paraId="40F58AC2" w14:textId="77777777" w:rsidR="00F306BD" w:rsidRPr="00881248" w:rsidRDefault="00F306BD" w:rsidP="003230BD">
                                  <w:pPr>
                                    <w:jc w:val="center"/>
                                    <w:rPr>
                                      <w:b/>
                                      <w:sz w:val="18"/>
                                      <w:szCs w:val="18"/>
                                      <w:lang w:val="en-US"/>
                                    </w:rPr>
                                  </w:pPr>
                                </w:p>
                                <w:p w14:paraId="26D91E81" w14:textId="77777777" w:rsidR="00F306BD" w:rsidRPr="00881248" w:rsidRDefault="00F306BD" w:rsidP="003230BD">
                                  <w:pPr>
                                    <w:jc w:val="cente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AEFDA" id="Taisnstūris: ar noapaļotiem stūriem 35" o:spid="_x0000_s1029" style="position:absolute;left:0;text-align:left;margin-left:-2.9pt;margin-top:12.2pt;width:132.5pt;height: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" fillcolor="#5b9bd5 [3204]" strokecolor="white [3201]" strokeweight="1.5pt">
                      <v:stroke joinstyle="miter"/>
                      <v:textbox>
                        <w:txbxContent>
                          <w:p w14:paraId="028F6396" w14:textId="77777777" w:rsidR="00F306BD" w:rsidRPr="00881248" w:rsidRDefault="00F306BD" w:rsidP="003230BD">
                            <w:pPr>
                              <w:jc w:val="center"/>
                              <w:rPr>
                                <w:b/>
                                <w:sz w:val="18"/>
                                <w:szCs w:val="18"/>
                                <w:lang w:val="en-US"/>
                              </w:rPr>
                            </w:pPr>
                            <w:r w:rsidRPr="00881248">
                              <w:rPr>
                                <w:b/>
                                <w:sz w:val="18"/>
                                <w:szCs w:val="18"/>
                              </w:rPr>
                              <w:t xml:space="preserve">1.Samazināt narkotiku lietošanas </w:t>
                            </w:r>
                            <w:proofErr w:type="spellStart"/>
                            <w:r w:rsidRPr="00881248">
                              <w:rPr>
                                <w:b/>
                                <w:sz w:val="18"/>
                                <w:szCs w:val="18"/>
                              </w:rPr>
                              <w:t>akceptējamību</w:t>
                            </w:r>
                            <w:proofErr w:type="spellEnd"/>
                            <w:r w:rsidRPr="00881248">
                              <w:rPr>
                                <w:b/>
                                <w:sz w:val="18"/>
                                <w:szCs w:val="18"/>
                              </w:rPr>
                              <w:t xml:space="preserve"> sabiedrībā</w:t>
                            </w:r>
                          </w:p>
                          <w:p w14:paraId="5BDE5A2B" w14:textId="77777777" w:rsidR="00F306BD" w:rsidRPr="00881248" w:rsidRDefault="00F306BD" w:rsidP="003230BD">
                            <w:pPr>
                              <w:jc w:val="center"/>
                              <w:rPr>
                                <w:b/>
                                <w:sz w:val="18"/>
                                <w:szCs w:val="18"/>
                                <w:lang w:val="en-US"/>
                              </w:rPr>
                            </w:pPr>
                          </w:p>
                          <w:p w14:paraId="7C360F4A" w14:textId="77777777" w:rsidR="00F306BD" w:rsidRPr="00881248" w:rsidRDefault="00F306BD" w:rsidP="003230BD">
                            <w:pPr>
                              <w:jc w:val="center"/>
                              <w:rPr>
                                <w:b/>
                                <w:sz w:val="18"/>
                                <w:szCs w:val="18"/>
                                <w:lang w:val="en-US"/>
                              </w:rPr>
                            </w:pPr>
                          </w:p>
                          <w:p w14:paraId="40F58AC2" w14:textId="77777777" w:rsidR="00F306BD" w:rsidRPr="00881248" w:rsidRDefault="00F306BD" w:rsidP="003230BD">
                            <w:pPr>
                              <w:jc w:val="center"/>
                              <w:rPr>
                                <w:b/>
                                <w:sz w:val="18"/>
                                <w:szCs w:val="18"/>
                                <w:lang w:val="en-US"/>
                              </w:rPr>
                            </w:pPr>
                          </w:p>
                          <w:p w14:paraId="26D91E81" w14:textId="77777777" w:rsidR="00F306BD" w:rsidRPr="00881248" w:rsidRDefault="00F306BD" w:rsidP="003230BD">
                            <w:pPr>
                              <w:jc w:val="center"/>
                              <w:rPr>
                                <w:b/>
                                <w:sz w:val="18"/>
                                <w:szCs w:val="18"/>
                              </w:rPr>
                            </w:pPr>
                          </w:p>
                        </w:txbxContent>
                      </v:textbox>
                    </v:roundrect>
                  </w:pict>
                </mc:Fallback>
              </mc:AlternateContent>
            </w:r>
          </w:p>
        </w:tc>
      </w:tr>
      <w:tr w:rsidR="00BE16D2" w:rsidRPr="002D4823" w14:paraId="04B5BAB6" w14:textId="77777777" w:rsidTr="00D5724A">
        <w:trPr>
          <w:trHeight w:val="2393"/>
        </w:trPr>
        <w:tc>
          <w:tcPr>
            <w:cnfStyle w:val="001000000000" w:firstRow="0" w:lastRow="0" w:firstColumn="1" w:lastColumn="0" w:oddVBand="0" w:evenVBand="0" w:oddHBand="0" w:evenHBand="0" w:firstRowFirstColumn="0" w:firstRowLastColumn="0" w:lastRowFirstColumn="0" w:lastRowLastColumn="0"/>
            <w:tcW w:w="2875" w:type="dxa"/>
          </w:tcPr>
          <w:p w14:paraId="53EDE637" w14:textId="79FAD533" w:rsidR="00BE16D2" w:rsidRPr="002D4823" w:rsidRDefault="00BE16D2" w:rsidP="001F0AF3">
            <w:pPr>
              <w:spacing w:line="276" w:lineRule="auto"/>
              <w:jc w:val="both"/>
              <w:rPr>
                <w:rFonts w:ascii="Times New Roman" w:hAnsi="Times New Roman" w:cs="Times New Roman"/>
                <w:b w:val="0"/>
                <w:sz w:val="24"/>
                <w:szCs w:val="24"/>
              </w:rPr>
            </w:pPr>
            <w:r w:rsidRPr="002D4823">
              <w:rPr>
                <w:rFonts w:ascii="Times New Roman" w:hAnsi="Times New Roman" w:cs="Times New Roman"/>
                <w:noProof/>
                <w:sz w:val="24"/>
                <w:szCs w:val="24"/>
                <w:lang w:eastAsia="lv-LV"/>
              </w:rPr>
              <mc:AlternateContent>
                <mc:Choice Requires="wps">
                  <w:drawing>
                    <wp:anchor distT="0" distB="0" distL="114300" distR="114300" simplePos="0" relativeHeight="251662336" behindDoc="0" locked="0" layoutInCell="1" allowOverlap="1" wp14:anchorId="26D1F133" wp14:editId="3BD7827E">
                      <wp:simplePos x="0" y="0"/>
                      <wp:positionH relativeFrom="column">
                        <wp:posOffset>-8255</wp:posOffset>
                      </wp:positionH>
                      <wp:positionV relativeFrom="paragraph">
                        <wp:posOffset>128270</wp:posOffset>
                      </wp:positionV>
                      <wp:extent cx="1676400" cy="1289050"/>
                      <wp:effectExtent l="0" t="0" r="19050" b="25400"/>
                      <wp:wrapNone/>
                      <wp:docPr id="27" name="Taisnstūris: ar noapaļotiem stūriem 27"/>
                      <wp:cNvGraphicFramePr/>
                      <a:graphic xmlns:a="http://schemas.openxmlformats.org/drawingml/2006/main">
                        <a:graphicData uri="http://schemas.microsoft.com/office/word/2010/wordprocessingShape">
                          <wps:wsp>
                            <wps:cNvSpPr/>
                            <wps:spPr>
                              <a:xfrm>
                                <a:off x="0" y="0"/>
                                <a:ext cx="1676400" cy="1289050"/>
                              </a:xfrm>
                              <a:prstGeom prst="roundRect">
                                <a:avLst/>
                              </a:prstGeom>
                              <a:solidFill>
                                <a:schemeClr val="accent1">
                                  <a:lumMod val="50000"/>
                                </a:schemeClr>
                              </a:solidFill>
                            </wps:spPr>
                            <wps:style>
                              <a:lnRef idx="3">
                                <a:schemeClr val="lt1"/>
                              </a:lnRef>
                              <a:fillRef idx="1">
                                <a:schemeClr val="accent1"/>
                              </a:fillRef>
                              <a:effectRef idx="1">
                                <a:schemeClr val="accent1"/>
                              </a:effectRef>
                              <a:fontRef idx="minor">
                                <a:schemeClr val="lt1"/>
                              </a:fontRef>
                            </wps:style>
                            <wps:txbx>
                              <w:txbxContent>
                                <w:p w14:paraId="2F06DDBE" w14:textId="437EC01D" w:rsidR="00F306BD" w:rsidRPr="00881248" w:rsidRDefault="00F306BD" w:rsidP="00BE16D2">
                                  <w:pPr>
                                    <w:jc w:val="center"/>
                                    <w:rPr>
                                      <w:rFonts w:cstheme="minorHAnsi"/>
                                      <w:b/>
                                      <w:sz w:val="18"/>
                                      <w:szCs w:val="18"/>
                                    </w:rPr>
                                  </w:pPr>
                                  <w:r>
                                    <w:rPr>
                                      <w:rFonts w:cstheme="minorHAnsi"/>
                                      <w:b/>
                                      <w:sz w:val="18"/>
                                      <w:szCs w:val="18"/>
                                    </w:rPr>
                                    <w:t>2.</w:t>
                                  </w:r>
                                  <w:r w:rsidRPr="00881248">
                                    <w:rPr>
                                      <w:rFonts w:cstheme="minorHAnsi"/>
                                      <w:b/>
                                      <w:sz w:val="18"/>
                                      <w:szCs w:val="18"/>
                                    </w:rPr>
                                    <w:t>rīcības virziens: Narkoloģisko pacientu un narkotik</w:t>
                                  </w:r>
                                  <w:r>
                                    <w:rPr>
                                      <w:rFonts w:cstheme="minorHAnsi"/>
                                      <w:b/>
                                      <w:sz w:val="18"/>
                                      <w:szCs w:val="18"/>
                                    </w:rPr>
                                    <w:t>u lietotāju veselības aprūpe (16</w:t>
                                  </w:r>
                                  <w:r w:rsidRPr="00881248">
                                    <w:rPr>
                                      <w:rFonts w:cstheme="minorHAnsi"/>
                                      <w:b/>
                                      <w:sz w:val="18"/>
                                      <w:szCs w:val="18"/>
                                    </w:rPr>
                                    <w:t xml:space="preserve"> pasākumi)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D1F133" id="Taisnstūris: ar noapaļotiem stūriem 27" o:spid="_x0000_s1030" style="position:absolute;left:0;text-align:left;margin-left:-.65pt;margin-top:10.1pt;width:132pt;height:10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" fillcolor="#1f4d78 [1604]" strokecolor="white [3201]" strokeweight="1.5pt">
                      <v:stroke joinstyle="miter"/>
                      <v:textbox>
                        <w:txbxContent>
                          <w:p w14:paraId="2F06DDBE" w14:textId="437EC01D" w:rsidR="00F306BD" w:rsidRPr="00881248" w:rsidRDefault="00F306BD" w:rsidP="00BE16D2">
                            <w:pPr>
                              <w:jc w:val="center"/>
                              <w:rPr>
                                <w:rFonts w:cstheme="minorHAnsi"/>
                                <w:b/>
                                <w:sz w:val="18"/>
                                <w:szCs w:val="18"/>
                              </w:rPr>
                            </w:pPr>
                            <w:r>
                              <w:rPr>
                                <w:rFonts w:cstheme="minorHAnsi"/>
                                <w:b/>
                                <w:sz w:val="18"/>
                                <w:szCs w:val="18"/>
                              </w:rPr>
                              <w:t>2.</w:t>
                            </w:r>
                            <w:r w:rsidRPr="00881248">
                              <w:rPr>
                                <w:rFonts w:cstheme="minorHAnsi"/>
                                <w:b/>
                                <w:sz w:val="18"/>
                                <w:szCs w:val="18"/>
                              </w:rPr>
                              <w:t>rīcības virziens: Narkoloģisko pacientu un narkotik</w:t>
                            </w:r>
                            <w:r>
                              <w:rPr>
                                <w:rFonts w:cstheme="minorHAnsi"/>
                                <w:b/>
                                <w:sz w:val="18"/>
                                <w:szCs w:val="18"/>
                              </w:rPr>
                              <w:t>u lietotāju veselības aprūpe (16</w:t>
                            </w:r>
                            <w:r w:rsidRPr="00881248">
                              <w:rPr>
                                <w:rFonts w:cstheme="minorHAnsi"/>
                                <w:b/>
                                <w:sz w:val="18"/>
                                <w:szCs w:val="18"/>
                              </w:rPr>
                              <w:t xml:space="preserve"> pasākumi)</w:t>
                            </w:r>
                          </w:p>
                        </w:txbxContent>
                      </v:textbox>
                    </v:roundrect>
                  </w:pict>
                </mc:Fallback>
              </mc:AlternateContent>
            </w:r>
          </w:p>
        </w:tc>
        <w:tc>
          <w:tcPr>
            <w:tcW w:w="4050" w:type="dxa"/>
          </w:tcPr>
          <w:p w14:paraId="68A5BFE4" w14:textId="4DAA26D6" w:rsidR="00BE16D2" w:rsidRPr="002D4823" w:rsidRDefault="00D5724A" w:rsidP="001F0AF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D4823">
              <w:rPr>
                <w:rFonts w:ascii="Times New Roman" w:hAnsi="Times New Roman" w:cs="Times New Roman"/>
                <w:b/>
                <w:noProof/>
                <w:sz w:val="24"/>
                <w:szCs w:val="24"/>
                <w:lang w:eastAsia="lv-LV"/>
              </w:rPr>
              <mc:AlternateContent>
                <mc:Choice Requires="wps">
                  <w:drawing>
                    <wp:anchor distT="0" distB="0" distL="114300" distR="114300" simplePos="0" relativeHeight="251673600" behindDoc="0" locked="0" layoutInCell="1" allowOverlap="1" wp14:anchorId="56DCFFBF" wp14:editId="55B5EC9F">
                      <wp:simplePos x="0" y="0"/>
                      <wp:positionH relativeFrom="column">
                        <wp:posOffset>-5080</wp:posOffset>
                      </wp:positionH>
                      <wp:positionV relativeFrom="paragraph">
                        <wp:posOffset>134620</wp:posOffset>
                      </wp:positionV>
                      <wp:extent cx="2451100" cy="622300"/>
                      <wp:effectExtent l="0" t="0" r="25400" b="25400"/>
                      <wp:wrapNone/>
                      <wp:docPr id="36" name="Taisnstūris: ar noapaļotiem stūriem 36"/>
                      <wp:cNvGraphicFramePr/>
                      <a:graphic xmlns:a="http://schemas.openxmlformats.org/drawingml/2006/main">
                        <a:graphicData uri="http://schemas.microsoft.com/office/word/2010/wordprocessingShape">
                          <wps:wsp>
                            <wps:cNvSpPr/>
                            <wps:spPr>
                              <a:xfrm>
                                <a:off x="0" y="0"/>
                                <a:ext cx="2451100" cy="622300"/>
                              </a:xfrm>
                              <a:prstGeom prst="roundRect">
                                <a:avLst/>
                              </a:prstGeom>
                              <a:solidFill>
                                <a:schemeClr val="accent1">
                                  <a:lumMod val="75000"/>
                                </a:schemeClr>
                              </a:solidFill>
                            </wps:spPr>
                            <wps:style>
                              <a:lnRef idx="3">
                                <a:schemeClr val="lt1"/>
                              </a:lnRef>
                              <a:fillRef idx="1">
                                <a:schemeClr val="accent1"/>
                              </a:fillRef>
                              <a:effectRef idx="1">
                                <a:schemeClr val="accent1"/>
                              </a:effectRef>
                              <a:fontRef idx="minor">
                                <a:schemeClr val="lt1"/>
                              </a:fontRef>
                            </wps:style>
                            <wps:txbx>
                              <w:txbxContent>
                                <w:p w14:paraId="3C8E54FF" w14:textId="339CFA3B" w:rsidR="00F306BD" w:rsidRPr="00881248" w:rsidRDefault="00F306BD" w:rsidP="003230BD">
                                  <w:pPr>
                                    <w:rPr>
                                      <w:b/>
                                      <w:sz w:val="18"/>
                                      <w:szCs w:val="18"/>
                                      <w:lang w:val="en-US"/>
                                    </w:rPr>
                                  </w:pPr>
                                  <w:r>
                                    <w:rPr>
                                      <w:b/>
                                      <w:sz w:val="18"/>
                                      <w:szCs w:val="18"/>
                                    </w:rPr>
                                    <w:t>B1: ierobežot un stabilizēt infekciju izplatību</w:t>
                                  </w:r>
                                  <w:r w:rsidRPr="00881248">
                                    <w:rPr>
                                      <w:b/>
                                      <w:sz w:val="18"/>
                                      <w:szCs w:val="18"/>
                                    </w:rPr>
                                    <w:t xml:space="preserve"> I</w:t>
                                  </w:r>
                                  <w:r>
                                    <w:rPr>
                                      <w:b/>
                                      <w:sz w:val="18"/>
                                      <w:szCs w:val="18"/>
                                    </w:rPr>
                                    <w:t>NL vidū un samazināts narkotiku</w:t>
                                  </w:r>
                                  <w:r w:rsidRPr="00881248">
                                    <w:rPr>
                                      <w:b/>
                                      <w:sz w:val="18"/>
                                      <w:szCs w:val="18"/>
                                    </w:rPr>
                                    <w:t xml:space="preserve"> pārdozējušo personu skaits </w:t>
                                  </w:r>
                                </w:p>
                                <w:p w14:paraId="612869B5" w14:textId="77777777" w:rsidR="00F306BD" w:rsidRPr="00881248" w:rsidRDefault="00F306BD" w:rsidP="003230BD">
                                  <w:pPr>
                                    <w:jc w:val="cente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CFFBF" id="Taisnstūris: ar noapaļotiem stūriem 36" o:spid="_x0000_s1031" style="position:absolute;left:0;text-align:left;margin-left:-.4pt;margin-top:10.6pt;width:193pt;height:4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" fillcolor="#2e74b5 [2404]" strokecolor="white [3201]" strokeweight="1.5pt">
                      <v:stroke joinstyle="miter"/>
                      <v:textbox>
                        <w:txbxContent>
                          <w:p w14:paraId="3C8E54FF" w14:textId="339CFA3B" w:rsidR="00F306BD" w:rsidRPr="00881248" w:rsidRDefault="00F306BD" w:rsidP="003230BD">
                            <w:pPr>
                              <w:rPr>
                                <w:b/>
                                <w:sz w:val="18"/>
                                <w:szCs w:val="18"/>
                                <w:lang w:val="en-US"/>
                              </w:rPr>
                            </w:pPr>
                            <w:r>
                              <w:rPr>
                                <w:b/>
                                <w:sz w:val="18"/>
                                <w:szCs w:val="18"/>
                              </w:rPr>
                              <w:t>B1: ierobežot un stabilizēt infekciju izplatību</w:t>
                            </w:r>
                            <w:r w:rsidRPr="00881248">
                              <w:rPr>
                                <w:b/>
                                <w:sz w:val="18"/>
                                <w:szCs w:val="18"/>
                              </w:rPr>
                              <w:t xml:space="preserve"> I</w:t>
                            </w:r>
                            <w:r>
                              <w:rPr>
                                <w:b/>
                                <w:sz w:val="18"/>
                                <w:szCs w:val="18"/>
                              </w:rPr>
                              <w:t>NL vidū un samazināts narkotiku</w:t>
                            </w:r>
                            <w:r w:rsidRPr="00881248">
                              <w:rPr>
                                <w:b/>
                                <w:sz w:val="18"/>
                                <w:szCs w:val="18"/>
                              </w:rPr>
                              <w:t xml:space="preserve"> pārdozējušo personu skaits </w:t>
                            </w:r>
                          </w:p>
                          <w:p w14:paraId="612869B5" w14:textId="77777777" w:rsidR="00F306BD" w:rsidRPr="00881248" w:rsidRDefault="00F306BD" w:rsidP="003230BD">
                            <w:pPr>
                              <w:jc w:val="center"/>
                              <w:rPr>
                                <w:b/>
                                <w:sz w:val="18"/>
                                <w:szCs w:val="18"/>
                              </w:rPr>
                            </w:pPr>
                          </w:p>
                        </w:txbxContent>
                      </v:textbox>
                    </v:roundrect>
                  </w:pict>
                </mc:Fallback>
              </mc:AlternateContent>
            </w:r>
            <w:r w:rsidRPr="002D4823">
              <w:rPr>
                <w:rFonts w:ascii="Times New Roman" w:hAnsi="Times New Roman" w:cs="Times New Roman"/>
                <w:b/>
                <w:noProof/>
                <w:sz w:val="24"/>
                <w:szCs w:val="24"/>
                <w:lang w:eastAsia="lv-LV"/>
              </w:rPr>
              <mc:AlternateContent>
                <mc:Choice Requires="wps">
                  <w:drawing>
                    <wp:anchor distT="0" distB="0" distL="114300" distR="114300" simplePos="0" relativeHeight="251675648" behindDoc="0" locked="0" layoutInCell="1" allowOverlap="1" wp14:anchorId="4AEA010D" wp14:editId="3F43693A">
                      <wp:simplePos x="0" y="0"/>
                      <wp:positionH relativeFrom="column">
                        <wp:posOffset>-14605</wp:posOffset>
                      </wp:positionH>
                      <wp:positionV relativeFrom="paragraph">
                        <wp:posOffset>807720</wp:posOffset>
                      </wp:positionV>
                      <wp:extent cx="2476500" cy="596900"/>
                      <wp:effectExtent l="0" t="0" r="19050" b="12700"/>
                      <wp:wrapNone/>
                      <wp:docPr id="37" name="Taisnstūris: ar noapaļotiem stūriem 37"/>
                      <wp:cNvGraphicFramePr/>
                      <a:graphic xmlns:a="http://schemas.openxmlformats.org/drawingml/2006/main">
                        <a:graphicData uri="http://schemas.microsoft.com/office/word/2010/wordprocessingShape">
                          <wps:wsp>
                            <wps:cNvSpPr/>
                            <wps:spPr>
                              <a:xfrm>
                                <a:off x="0" y="0"/>
                                <a:ext cx="2476500" cy="596900"/>
                              </a:xfrm>
                              <a:prstGeom prst="roundRect">
                                <a:avLst/>
                              </a:prstGeom>
                              <a:solidFill>
                                <a:schemeClr val="accent1">
                                  <a:lumMod val="75000"/>
                                </a:schemeClr>
                              </a:solidFill>
                            </wps:spPr>
                            <wps:style>
                              <a:lnRef idx="3">
                                <a:schemeClr val="lt1"/>
                              </a:lnRef>
                              <a:fillRef idx="1">
                                <a:schemeClr val="accent1"/>
                              </a:fillRef>
                              <a:effectRef idx="1">
                                <a:schemeClr val="accent1"/>
                              </a:effectRef>
                              <a:fontRef idx="minor">
                                <a:schemeClr val="lt1"/>
                              </a:fontRef>
                            </wps:style>
                            <wps:txbx>
                              <w:txbxContent>
                                <w:p w14:paraId="0CB6F45F" w14:textId="40DEED4B" w:rsidR="00F306BD" w:rsidRPr="00881248" w:rsidRDefault="00F306BD" w:rsidP="003230BD">
                                  <w:pPr>
                                    <w:rPr>
                                      <w:b/>
                                      <w:sz w:val="18"/>
                                      <w:szCs w:val="18"/>
                                      <w:lang w:val="en-US"/>
                                    </w:rPr>
                                  </w:pPr>
                                  <w:r>
                                    <w:rPr>
                                      <w:b/>
                                      <w:sz w:val="18"/>
                                      <w:szCs w:val="18"/>
                                    </w:rPr>
                                    <w:t>B2: palielināt atkarīgo personu integrāciju</w:t>
                                  </w:r>
                                  <w:r w:rsidRPr="00881248">
                                    <w:rPr>
                                      <w:b/>
                                      <w:sz w:val="18"/>
                                      <w:szCs w:val="18"/>
                                    </w:rPr>
                                    <w:t xml:space="preserve"> sabiedrībā, palielinoties</w:t>
                                  </w:r>
                                  <w:r>
                                    <w:rPr>
                                      <w:b/>
                                      <w:sz w:val="18"/>
                                      <w:szCs w:val="18"/>
                                    </w:rPr>
                                    <w:t xml:space="preserve"> </w:t>
                                  </w:r>
                                  <w:r w:rsidRPr="00881248">
                                    <w:rPr>
                                      <w:b/>
                                      <w:sz w:val="18"/>
                                      <w:szCs w:val="18"/>
                                    </w:rPr>
                                    <w:t>sociālajai lietderībai un mazinoties drošības apdraudējumiem</w:t>
                                  </w:r>
                                </w:p>
                                <w:p w14:paraId="03A43F1D" w14:textId="77777777" w:rsidR="00F306BD" w:rsidRPr="00881248" w:rsidRDefault="00F306BD" w:rsidP="003230BD">
                                  <w:pPr>
                                    <w:jc w:val="cente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EA010D" id="Taisnstūris: ar noapaļotiem stūriem 37" o:spid="_x0000_s1032" style="position:absolute;left:0;text-align:left;margin-left:-1.15pt;margin-top:63.6pt;width:195pt;height:4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" fillcolor="#2e74b5 [2404]" strokecolor="white [3201]" strokeweight="1.5pt">
                      <v:stroke joinstyle="miter"/>
                      <v:textbox>
                        <w:txbxContent>
                          <w:p w14:paraId="0CB6F45F" w14:textId="40DEED4B" w:rsidR="00F306BD" w:rsidRPr="00881248" w:rsidRDefault="00F306BD" w:rsidP="003230BD">
                            <w:pPr>
                              <w:rPr>
                                <w:b/>
                                <w:sz w:val="18"/>
                                <w:szCs w:val="18"/>
                                <w:lang w:val="en-US"/>
                              </w:rPr>
                            </w:pPr>
                            <w:r>
                              <w:rPr>
                                <w:b/>
                                <w:sz w:val="18"/>
                                <w:szCs w:val="18"/>
                              </w:rPr>
                              <w:t>B2: palielināt atkarīgo personu integrāciju</w:t>
                            </w:r>
                            <w:r w:rsidRPr="00881248">
                              <w:rPr>
                                <w:b/>
                                <w:sz w:val="18"/>
                                <w:szCs w:val="18"/>
                              </w:rPr>
                              <w:t xml:space="preserve"> sabiedrībā, palielinoties</w:t>
                            </w:r>
                            <w:r>
                              <w:rPr>
                                <w:b/>
                                <w:sz w:val="18"/>
                                <w:szCs w:val="18"/>
                              </w:rPr>
                              <w:t xml:space="preserve"> </w:t>
                            </w:r>
                            <w:r w:rsidRPr="00881248">
                              <w:rPr>
                                <w:b/>
                                <w:sz w:val="18"/>
                                <w:szCs w:val="18"/>
                              </w:rPr>
                              <w:t>sociālajai lietderībai un mazinoties drošības apdraudējumiem</w:t>
                            </w:r>
                          </w:p>
                          <w:p w14:paraId="03A43F1D" w14:textId="77777777" w:rsidR="00F306BD" w:rsidRPr="00881248" w:rsidRDefault="00F306BD" w:rsidP="003230BD">
                            <w:pPr>
                              <w:jc w:val="center"/>
                              <w:rPr>
                                <w:b/>
                                <w:sz w:val="18"/>
                                <w:szCs w:val="18"/>
                              </w:rPr>
                            </w:pPr>
                          </w:p>
                        </w:txbxContent>
                      </v:textbox>
                    </v:roundrect>
                  </w:pict>
                </mc:Fallback>
              </mc:AlternateContent>
            </w:r>
          </w:p>
        </w:tc>
        <w:tc>
          <w:tcPr>
            <w:tcW w:w="2790" w:type="dxa"/>
          </w:tcPr>
          <w:p w14:paraId="39BF8DF5" w14:textId="0C5DDDA9" w:rsidR="00BE16D2" w:rsidRPr="002D4823" w:rsidRDefault="003230BD" w:rsidP="001F0AF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D4823">
              <w:rPr>
                <w:rFonts w:ascii="Times New Roman" w:hAnsi="Times New Roman" w:cs="Times New Roman"/>
                <w:b/>
                <w:noProof/>
                <w:sz w:val="24"/>
                <w:szCs w:val="24"/>
                <w:lang w:eastAsia="lv-LV"/>
              </w:rPr>
              <mc:AlternateContent>
                <mc:Choice Requires="wps">
                  <w:drawing>
                    <wp:anchor distT="0" distB="0" distL="114300" distR="114300" simplePos="0" relativeHeight="251677696" behindDoc="0" locked="0" layoutInCell="1" allowOverlap="1" wp14:anchorId="080D42D6" wp14:editId="1828AB44">
                      <wp:simplePos x="0" y="0"/>
                      <wp:positionH relativeFrom="column">
                        <wp:posOffset>1270</wp:posOffset>
                      </wp:positionH>
                      <wp:positionV relativeFrom="paragraph">
                        <wp:posOffset>83820</wp:posOffset>
                      </wp:positionV>
                      <wp:extent cx="1676400" cy="1263650"/>
                      <wp:effectExtent l="0" t="0" r="19050" b="12700"/>
                      <wp:wrapNone/>
                      <wp:docPr id="38" name="Taisnstūris: ar noapaļotiem stūriem 38"/>
                      <wp:cNvGraphicFramePr/>
                      <a:graphic xmlns:a="http://schemas.openxmlformats.org/drawingml/2006/main">
                        <a:graphicData uri="http://schemas.microsoft.com/office/word/2010/wordprocessingShape">
                          <wps:wsp>
                            <wps:cNvSpPr/>
                            <wps:spPr>
                              <a:xfrm>
                                <a:off x="0" y="0"/>
                                <a:ext cx="1676400" cy="1263650"/>
                              </a:xfrm>
                              <a:prstGeom prst="roundRect">
                                <a:avLst/>
                              </a:prstGeom>
                            </wps:spPr>
                            <wps:style>
                              <a:lnRef idx="3">
                                <a:schemeClr val="lt1"/>
                              </a:lnRef>
                              <a:fillRef idx="1">
                                <a:schemeClr val="accent1"/>
                              </a:fillRef>
                              <a:effectRef idx="1">
                                <a:schemeClr val="accent1"/>
                              </a:effectRef>
                              <a:fontRef idx="minor">
                                <a:schemeClr val="lt1"/>
                              </a:fontRef>
                            </wps:style>
                            <wps:txbx>
                              <w:txbxContent>
                                <w:p w14:paraId="79EB9655" w14:textId="27D94E80" w:rsidR="00F306BD" w:rsidRPr="00881248" w:rsidRDefault="00F306BD" w:rsidP="00D5724A">
                                  <w:pPr>
                                    <w:jc w:val="center"/>
                                    <w:rPr>
                                      <w:b/>
                                      <w:sz w:val="18"/>
                                      <w:szCs w:val="18"/>
                                      <w:lang w:val="en-US"/>
                                    </w:rPr>
                                  </w:pPr>
                                  <w:r w:rsidRPr="00881248">
                                    <w:rPr>
                                      <w:b/>
                                      <w:sz w:val="18"/>
                                      <w:szCs w:val="18"/>
                                    </w:rPr>
                                    <w:t>2. Samazināt nelegālo kaitējumu sabiedrībai, uzlabojot narkotiku lietotājiem sniegto veselības aprūpes pak</w:t>
                                  </w:r>
                                  <w:r>
                                    <w:rPr>
                                      <w:b/>
                                      <w:sz w:val="18"/>
                                      <w:szCs w:val="18"/>
                                    </w:rPr>
                                    <w:t>alpojumu pieejamību un efektivitāti</w:t>
                                  </w:r>
                                </w:p>
                                <w:p w14:paraId="1505D199" w14:textId="77777777" w:rsidR="00F306BD" w:rsidRPr="00881248" w:rsidRDefault="00F306BD" w:rsidP="003230BD">
                                  <w:pPr>
                                    <w:jc w:val="center"/>
                                    <w:rPr>
                                      <w:b/>
                                      <w:sz w:val="18"/>
                                      <w:szCs w:val="18"/>
                                      <w:lang w:val="en-US"/>
                                    </w:rPr>
                                  </w:pPr>
                                </w:p>
                                <w:p w14:paraId="1B469B3F" w14:textId="77777777" w:rsidR="00F306BD" w:rsidRPr="00881248" w:rsidRDefault="00F306BD" w:rsidP="003230BD">
                                  <w:pPr>
                                    <w:jc w:val="center"/>
                                    <w:rPr>
                                      <w:b/>
                                      <w:sz w:val="18"/>
                                      <w:szCs w:val="18"/>
                                      <w:lang w:val="en-US"/>
                                    </w:rPr>
                                  </w:pPr>
                                </w:p>
                                <w:p w14:paraId="7EBE905B" w14:textId="77777777" w:rsidR="00F306BD" w:rsidRPr="00881248" w:rsidRDefault="00F306BD" w:rsidP="003230BD">
                                  <w:pPr>
                                    <w:jc w:val="cente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0D42D6" id="Taisnstūris: ar noapaļotiem stūriem 38" o:spid="_x0000_s1033" style="position:absolute;left:0;text-align:left;margin-left:.1pt;margin-top:6.6pt;width:132pt;height:99.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" fillcolor="#5b9bd5 [3204]" strokecolor="white [3201]" strokeweight="1.5pt">
                      <v:stroke joinstyle="miter"/>
                      <v:textbox>
                        <w:txbxContent>
                          <w:p w14:paraId="79EB9655" w14:textId="27D94E80" w:rsidR="00F306BD" w:rsidRPr="00881248" w:rsidRDefault="00F306BD" w:rsidP="00D5724A">
                            <w:pPr>
                              <w:jc w:val="center"/>
                              <w:rPr>
                                <w:b/>
                                <w:sz w:val="18"/>
                                <w:szCs w:val="18"/>
                                <w:lang w:val="en-US"/>
                              </w:rPr>
                            </w:pPr>
                            <w:r w:rsidRPr="00881248">
                              <w:rPr>
                                <w:b/>
                                <w:sz w:val="18"/>
                                <w:szCs w:val="18"/>
                              </w:rPr>
                              <w:t>2. Samazināt nelegālo kaitējumu sabiedrībai, uzlabojot narkotiku lietotājiem sniegto veselības aprūpes pak</w:t>
                            </w:r>
                            <w:r>
                              <w:rPr>
                                <w:b/>
                                <w:sz w:val="18"/>
                                <w:szCs w:val="18"/>
                              </w:rPr>
                              <w:t>alpojumu pieejamību un efektivitāti</w:t>
                            </w:r>
                          </w:p>
                          <w:p w14:paraId="1505D199" w14:textId="77777777" w:rsidR="00F306BD" w:rsidRPr="00881248" w:rsidRDefault="00F306BD" w:rsidP="003230BD">
                            <w:pPr>
                              <w:jc w:val="center"/>
                              <w:rPr>
                                <w:b/>
                                <w:sz w:val="18"/>
                                <w:szCs w:val="18"/>
                                <w:lang w:val="en-US"/>
                              </w:rPr>
                            </w:pPr>
                          </w:p>
                          <w:p w14:paraId="1B469B3F" w14:textId="77777777" w:rsidR="00F306BD" w:rsidRPr="00881248" w:rsidRDefault="00F306BD" w:rsidP="003230BD">
                            <w:pPr>
                              <w:jc w:val="center"/>
                              <w:rPr>
                                <w:b/>
                                <w:sz w:val="18"/>
                                <w:szCs w:val="18"/>
                                <w:lang w:val="en-US"/>
                              </w:rPr>
                            </w:pPr>
                          </w:p>
                          <w:p w14:paraId="7EBE905B" w14:textId="77777777" w:rsidR="00F306BD" w:rsidRPr="00881248" w:rsidRDefault="00F306BD" w:rsidP="003230BD">
                            <w:pPr>
                              <w:jc w:val="center"/>
                              <w:rPr>
                                <w:b/>
                                <w:sz w:val="18"/>
                                <w:szCs w:val="18"/>
                              </w:rPr>
                            </w:pPr>
                          </w:p>
                        </w:txbxContent>
                      </v:textbox>
                    </v:roundrect>
                  </w:pict>
                </mc:Fallback>
              </mc:AlternateContent>
            </w:r>
          </w:p>
        </w:tc>
      </w:tr>
      <w:tr w:rsidR="00BE16D2" w:rsidRPr="002D4823" w14:paraId="6D9D8707" w14:textId="77777777" w:rsidTr="00D5724A">
        <w:trPr>
          <w:cnfStyle w:val="000000100000" w:firstRow="0" w:lastRow="0" w:firstColumn="0" w:lastColumn="0" w:oddVBand="0" w:evenVBand="0" w:oddHBand="1" w:evenHBand="0" w:firstRowFirstColumn="0" w:firstRowLastColumn="0" w:lastRowFirstColumn="0" w:lastRowLastColumn="0"/>
          <w:trHeight w:val="1853"/>
        </w:trPr>
        <w:tc>
          <w:tcPr>
            <w:cnfStyle w:val="001000000000" w:firstRow="0" w:lastRow="0" w:firstColumn="1" w:lastColumn="0" w:oddVBand="0" w:evenVBand="0" w:oddHBand="0" w:evenHBand="0" w:firstRowFirstColumn="0" w:firstRowLastColumn="0" w:lastRowFirstColumn="0" w:lastRowLastColumn="0"/>
            <w:tcW w:w="2875" w:type="dxa"/>
          </w:tcPr>
          <w:p w14:paraId="7751C85B" w14:textId="4D392C74" w:rsidR="00BE16D2" w:rsidRPr="002D4823" w:rsidRDefault="00BE16D2" w:rsidP="001F0AF3">
            <w:pPr>
              <w:spacing w:line="276" w:lineRule="auto"/>
              <w:jc w:val="both"/>
              <w:rPr>
                <w:rFonts w:ascii="Times New Roman" w:hAnsi="Times New Roman" w:cs="Times New Roman"/>
                <w:b w:val="0"/>
                <w:noProof/>
                <w:sz w:val="24"/>
                <w:szCs w:val="24"/>
              </w:rPr>
            </w:pPr>
            <w:r w:rsidRPr="002D4823">
              <w:rPr>
                <w:rFonts w:ascii="Times New Roman" w:hAnsi="Times New Roman" w:cs="Times New Roman"/>
                <w:noProof/>
                <w:sz w:val="24"/>
                <w:szCs w:val="24"/>
                <w:lang w:eastAsia="lv-LV"/>
              </w:rPr>
              <mc:AlternateContent>
                <mc:Choice Requires="wps">
                  <w:drawing>
                    <wp:anchor distT="0" distB="0" distL="114300" distR="114300" simplePos="0" relativeHeight="251664384" behindDoc="0" locked="0" layoutInCell="1" allowOverlap="1" wp14:anchorId="256B2AF2" wp14:editId="6B3F1755">
                      <wp:simplePos x="0" y="0"/>
                      <wp:positionH relativeFrom="column">
                        <wp:posOffset>4445</wp:posOffset>
                      </wp:positionH>
                      <wp:positionV relativeFrom="paragraph">
                        <wp:posOffset>56515</wp:posOffset>
                      </wp:positionV>
                      <wp:extent cx="1676400" cy="1314450"/>
                      <wp:effectExtent l="0" t="0" r="19050" b="19050"/>
                      <wp:wrapNone/>
                      <wp:docPr id="28" name="Taisnstūris: ar noapaļotiem stūriem 28"/>
                      <wp:cNvGraphicFramePr/>
                      <a:graphic xmlns:a="http://schemas.openxmlformats.org/drawingml/2006/main">
                        <a:graphicData uri="http://schemas.microsoft.com/office/word/2010/wordprocessingShape">
                          <wps:wsp>
                            <wps:cNvSpPr/>
                            <wps:spPr>
                              <a:xfrm>
                                <a:off x="0" y="0"/>
                                <a:ext cx="1676400" cy="1314450"/>
                              </a:xfrm>
                              <a:prstGeom prst="roundRect">
                                <a:avLst/>
                              </a:prstGeom>
                              <a:solidFill>
                                <a:schemeClr val="accent1">
                                  <a:lumMod val="50000"/>
                                </a:schemeClr>
                              </a:solidFill>
                            </wps:spPr>
                            <wps:style>
                              <a:lnRef idx="3">
                                <a:schemeClr val="lt1"/>
                              </a:lnRef>
                              <a:fillRef idx="1">
                                <a:schemeClr val="accent1"/>
                              </a:fillRef>
                              <a:effectRef idx="1">
                                <a:schemeClr val="accent1"/>
                              </a:effectRef>
                              <a:fontRef idx="minor">
                                <a:schemeClr val="lt1"/>
                              </a:fontRef>
                            </wps:style>
                            <wps:txbx>
                              <w:txbxContent>
                                <w:p w14:paraId="00DB43F3" w14:textId="7BFF20E1" w:rsidR="00F306BD" w:rsidRPr="00881248" w:rsidRDefault="00F306BD" w:rsidP="00BE16D2">
                                  <w:pPr>
                                    <w:jc w:val="center"/>
                                    <w:rPr>
                                      <w:rFonts w:cstheme="minorHAnsi"/>
                                      <w:b/>
                                      <w:sz w:val="18"/>
                                      <w:szCs w:val="18"/>
                                    </w:rPr>
                                  </w:pPr>
                                  <w:r>
                                    <w:rPr>
                                      <w:rFonts w:cstheme="minorHAnsi"/>
                                      <w:b/>
                                      <w:sz w:val="18"/>
                                      <w:szCs w:val="18"/>
                                    </w:rPr>
                                    <w:t>3.</w:t>
                                  </w:r>
                                  <w:r w:rsidRPr="00881248">
                                    <w:rPr>
                                      <w:rFonts w:cstheme="minorHAnsi"/>
                                      <w:b/>
                                      <w:sz w:val="18"/>
                                      <w:szCs w:val="18"/>
                                    </w:rPr>
                                    <w:t>rīcības virziens: Narkotiku piedāvājuma ierobežošana (11 pasākumi)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6B2AF2" id="Taisnstūris: ar noapaļotiem stūriem 28" o:spid="_x0000_s1034" style="position:absolute;left:0;text-align:left;margin-left:.35pt;margin-top:4.45pt;width:132pt;height:10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" fillcolor="#1f4d78 [1604]" strokecolor="white [3201]" strokeweight="1.5pt">
                      <v:stroke joinstyle="miter"/>
                      <v:textbox>
                        <w:txbxContent>
                          <w:p w14:paraId="00DB43F3" w14:textId="7BFF20E1" w:rsidR="00F306BD" w:rsidRPr="00881248" w:rsidRDefault="00F306BD" w:rsidP="00BE16D2">
                            <w:pPr>
                              <w:jc w:val="center"/>
                              <w:rPr>
                                <w:rFonts w:cstheme="minorHAnsi"/>
                                <w:b/>
                                <w:sz w:val="18"/>
                                <w:szCs w:val="18"/>
                              </w:rPr>
                            </w:pPr>
                            <w:r>
                              <w:rPr>
                                <w:rFonts w:cstheme="minorHAnsi"/>
                                <w:b/>
                                <w:sz w:val="18"/>
                                <w:szCs w:val="18"/>
                              </w:rPr>
                              <w:t>3.</w:t>
                            </w:r>
                            <w:r w:rsidRPr="00881248">
                              <w:rPr>
                                <w:rFonts w:cstheme="minorHAnsi"/>
                                <w:b/>
                                <w:sz w:val="18"/>
                                <w:szCs w:val="18"/>
                              </w:rPr>
                              <w:t>rīcības virziens: Narkotiku piedāvājuma ierobežošana (11 pasākumi)</w:t>
                            </w:r>
                          </w:p>
                        </w:txbxContent>
                      </v:textbox>
                    </v:roundrect>
                  </w:pict>
                </mc:Fallback>
              </mc:AlternateContent>
            </w:r>
          </w:p>
        </w:tc>
        <w:tc>
          <w:tcPr>
            <w:tcW w:w="4050" w:type="dxa"/>
          </w:tcPr>
          <w:p w14:paraId="17803DC7" w14:textId="2D4CC2DE" w:rsidR="00BE16D2" w:rsidRPr="002D4823" w:rsidRDefault="00882FB2" w:rsidP="001F0AF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D4823">
              <w:rPr>
                <w:rFonts w:ascii="Times New Roman" w:hAnsi="Times New Roman" w:cs="Times New Roman"/>
                <w:b/>
                <w:noProof/>
                <w:sz w:val="24"/>
                <w:szCs w:val="24"/>
                <w:lang w:eastAsia="lv-LV"/>
              </w:rPr>
              <mc:AlternateContent>
                <mc:Choice Requires="wps">
                  <w:drawing>
                    <wp:anchor distT="0" distB="0" distL="114300" distR="114300" simplePos="0" relativeHeight="251681792" behindDoc="0" locked="0" layoutInCell="1" allowOverlap="1" wp14:anchorId="2B272E6D" wp14:editId="6E6F0A97">
                      <wp:simplePos x="0" y="0"/>
                      <wp:positionH relativeFrom="column">
                        <wp:posOffset>7620</wp:posOffset>
                      </wp:positionH>
                      <wp:positionV relativeFrom="paragraph">
                        <wp:posOffset>745490</wp:posOffset>
                      </wp:positionV>
                      <wp:extent cx="2451100" cy="558800"/>
                      <wp:effectExtent l="0" t="0" r="25400" b="12700"/>
                      <wp:wrapNone/>
                      <wp:docPr id="40" name="Taisnstūris: ar noapaļotiem stūriem 40"/>
                      <wp:cNvGraphicFramePr/>
                      <a:graphic xmlns:a="http://schemas.openxmlformats.org/drawingml/2006/main">
                        <a:graphicData uri="http://schemas.microsoft.com/office/word/2010/wordprocessingShape">
                          <wps:wsp>
                            <wps:cNvSpPr/>
                            <wps:spPr>
                              <a:xfrm>
                                <a:off x="0" y="0"/>
                                <a:ext cx="2451100" cy="558800"/>
                              </a:xfrm>
                              <a:prstGeom prst="roundRect">
                                <a:avLst/>
                              </a:prstGeom>
                              <a:solidFill>
                                <a:schemeClr val="accent1">
                                  <a:lumMod val="75000"/>
                                </a:schemeClr>
                              </a:solidFill>
                            </wps:spPr>
                            <wps:style>
                              <a:lnRef idx="3">
                                <a:schemeClr val="lt1"/>
                              </a:lnRef>
                              <a:fillRef idx="1">
                                <a:schemeClr val="accent1"/>
                              </a:fillRef>
                              <a:effectRef idx="1">
                                <a:schemeClr val="accent1"/>
                              </a:effectRef>
                              <a:fontRef idx="minor">
                                <a:schemeClr val="lt1"/>
                              </a:fontRef>
                            </wps:style>
                            <wps:txbx>
                              <w:txbxContent>
                                <w:p w14:paraId="51247422" w14:textId="2C5375FC" w:rsidR="00F306BD" w:rsidRPr="00881248" w:rsidRDefault="00F306BD" w:rsidP="00881248">
                                  <w:pPr>
                                    <w:rPr>
                                      <w:b/>
                                      <w:sz w:val="18"/>
                                      <w:szCs w:val="18"/>
                                      <w:lang w:val="en-US"/>
                                    </w:rPr>
                                  </w:pPr>
                                  <w:r>
                                    <w:rPr>
                                      <w:b/>
                                      <w:sz w:val="18"/>
                                      <w:szCs w:val="18"/>
                                    </w:rPr>
                                    <w:t>C2: samazināts</w:t>
                                  </w:r>
                                  <w:r w:rsidRPr="00881248">
                                    <w:rPr>
                                      <w:b/>
                                      <w:sz w:val="18"/>
                                      <w:szCs w:val="18"/>
                                    </w:rPr>
                                    <w:t xml:space="preserve"> sabiedrības subjektīvais nelegālo narkotiku pieejamības vērtējums</w:t>
                                  </w:r>
                                </w:p>
                                <w:p w14:paraId="6B17E1DE" w14:textId="77777777" w:rsidR="00F306BD" w:rsidRPr="00881248" w:rsidRDefault="00F306BD" w:rsidP="003230BD">
                                  <w:pPr>
                                    <w:jc w:val="cente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272E6D" id="Taisnstūris: ar noapaļotiem stūriem 40" o:spid="_x0000_s1035" style="position:absolute;left:0;text-align:left;margin-left:.6pt;margin-top:58.7pt;width:193pt;height: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" fillcolor="#2e74b5 [2404]" strokecolor="white [3201]" strokeweight="1.5pt">
                      <v:stroke joinstyle="miter"/>
                      <v:textbox>
                        <w:txbxContent>
                          <w:p w14:paraId="51247422" w14:textId="2C5375FC" w:rsidR="00F306BD" w:rsidRPr="00881248" w:rsidRDefault="00F306BD" w:rsidP="00881248">
                            <w:pPr>
                              <w:rPr>
                                <w:b/>
                                <w:sz w:val="18"/>
                                <w:szCs w:val="18"/>
                                <w:lang w:val="en-US"/>
                              </w:rPr>
                            </w:pPr>
                            <w:r>
                              <w:rPr>
                                <w:b/>
                                <w:sz w:val="18"/>
                                <w:szCs w:val="18"/>
                              </w:rPr>
                              <w:t>C2: samazināts</w:t>
                            </w:r>
                            <w:r w:rsidRPr="00881248">
                              <w:rPr>
                                <w:b/>
                                <w:sz w:val="18"/>
                                <w:szCs w:val="18"/>
                              </w:rPr>
                              <w:t xml:space="preserve"> sabiedrības subjektīvais nelegālo narkotiku pieejamības vērtējums</w:t>
                            </w:r>
                          </w:p>
                          <w:p w14:paraId="6B17E1DE" w14:textId="77777777" w:rsidR="00F306BD" w:rsidRPr="00881248" w:rsidRDefault="00F306BD" w:rsidP="003230BD">
                            <w:pPr>
                              <w:jc w:val="center"/>
                              <w:rPr>
                                <w:b/>
                                <w:sz w:val="18"/>
                                <w:szCs w:val="18"/>
                              </w:rPr>
                            </w:pPr>
                          </w:p>
                        </w:txbxContent>
                      </v:textbox>
                    </v:roundrect>
                  </w:pict>
                </mc:Fallback>
              </mc:AlternateContent>
            </w:r>
            <w:r w:rsidR="00D5724A" w:rsidRPr="002D4823">
              <w:rPr>
                <w:rFonts w:ascii="Times New Roman" w:hAnsi="Times New Roman" w:cs="Times New Roman"/>
                <w:b/>
                <w:noProof/>
                <w:sz w:val="24"/>
                <w:szCs w:val="24"/>
                <w:lang w:eastAsia="lv-LV"/>
              </w:rPr>
              <mc:AlternateContent>
                <mc:Choice Requires="wps">
                  <w:drawing>
                    <wp:anchor distT="0" distB="0" distL="114300" distR="114300" simplePos="0" relativeHeight="251679744" behindDoc="0" locked="0" layoutInCell="1" allowOverlap="1" wp14:anchorId="73253480" wp14:editId="34F646A8">
                      <wp:simplePos x="0" y="0"/>
                      <wp:positionH relativeFrom="column">
                        <wp:posOffset>-5080</wp:posOffset>
                      </wp:positionH>
                      <wp:positionV relativeFrom="paragraph">
                        <wp:posOffset>56515</wp:posOffset>
                      </wp:positionV>
                      <wp:extent cx="2451100" cy="635000"/>
                      <wp:effectExtent l="0" t="0" r="25400" b="12700"/>
                      <wp:wrapNone/>
                      <wp:docPr id="39" name="Taisnstūris: ar noapaļotiem stūriem 39"/>
                      <wp:cNvGraphicFramePr/>
                      <a:graphic xmlns:a="http://schemas.openxmlformats.org/drawingml/2006/main">
                        <a:graphicData uri="http://schemas.microsoft.com/office/word/2010/wordprocessingShape">
                          <wps:wsp>
                            <wps:cNvSpPr/>
                            <wps:spPr>
                              <a:xfrm>
                                <a:off x="0" y="0"/>
                                <a:ext cx="2451100" cy="635000"/>
                              </a:xfrm>
                              <a:prstGeom prst="roundRect">
                                <a:avLst/>
                              </a:prstGeom>
                              <a:solidFill>
                                <a:schemeClr val="accent1">
                                  <a:lumMod val="75000"/>
                                </a:schemeClr>
                              </a:solidFill>
                            </wps:spPr>
                            <wps:style>
                              <a:lnRef idx="3">
                                <a:schemeClr val="lt1"/>
                              </a:lnRef>
                              <a:fillRef idx="1">
                                <a:schemeClr val="accent1"/>
                              </a:fillRef>
                              <a:effectRef idx="1">
                                <a:schemeClr val="accent1"/>
                              </a:effectRef>
                              <a:fontRef idx="minor">
                                <a:schemeClr val="lt1"/>
                              </a:fontRef>
                            </wps:style>
                            <wps:txbx>
                              <w:txbxContent>
                                <w:p w14:paraId="1D7F9D77" w14:textId="5EAB7D1C" w:rsidR="00F306BD" w:rsidRPr="00881248" w:rsidRDefault="00F306BD" w:rsidP="003230BD">
                                  <w:pPr>
                                    <w:spacing w:after="0" w:line="276" w:lineRule="auto"/>
                                    <w:jc w:val="both"/>
                                    <w:rPr>
                                      <w:rFonts w:cstheme="minorHAnsi"/>
                                      <w:b/>
                                      <w:sz w:val="18"/>
                                      <w:szCs w:val="18"/>
                                      <w:lang w:val="en-US"/>
                                    </w:rPr>
                                  </w:pPr>
                                  <w:r>
                                    <w:rPr>
                                      <w:rFonts w:cstheme="minorHAnsi"/>
                                      <w:b/>
                                      <w:sz w:val="18"/>
                                      <w:szCs w:val="18"/>
                                    </w:rPr>
                                    <w:t>C1: palielināt</w:t>
                                  </w:r>
                                  <w:r w:rsidRPr="00881248">
                                    <w:rPr>
                                      <w:rFonts w:cstheme="minorHAnsi"/>
                                      <w:b/>
                                      <w:sz w:val="18"/>
                                      <w:szCs w:val="18"/>
                                    </w:rPr>
                                    <w:t xml:space="preserve"> ar narkotiku nelegālo apriti (jo īpaši lielos apmēros) saistīto atklāto noziedzīgo nodarījumu īpatsvars </w:t>
                                  </w:r>
                                </w:p>
                                <w:p w14:paraId="7C1A665F" w14:textId="77777777" w:rsidR="00F306BD" w:rsidRPr="00881248" w:rsidRDefault="00F306BD" w:rsidP="003230BD">
                                  <w:pPr>
                                    <w:jc w:val="center"/>
                                    <w:rPr>
                                      <w:rFonts w:cstheme="minorHAnsi"/>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253480" id="Taisnstūris: ar noapaļotiem stūriem 39" o:spid="_x0000_s1036" style="position:absolute;left:0;text-align:left;margin-left:-.4pt;margin-top:4.45pt;width:193pt;height:5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" fillcolor="#2e74b5 [2404]" strokecolor="white [3201]" strokeweight="1.5pt">
                      <v:stroke joinstyle="miter"/>
                      <v:textbox>
                        <w:txbxContent>
                          <w:p w14:paraId="1D7F9D77" w14:textId="5EAB7D1C" w:rsidR="00F306BD" w:rsidRPr="00881248" w:rsidRDefault="00F306BD" w:rsidP="003230BD">
                            <w:pPr>
                              <w:spacing w:after="0" w:line="276" w:lineRule="auto"/>
                              <w:jc w:val="both"/>
                              <w:rPr>
                                <w:rFonts w:cstheme="minorHAnsi"/>
                                <w:b/>
                                <w:sz w:val="18"/>
                                <w:szCs w:val="18"/>
                                <w:lang w:val="en-US"/>
                              </w:rPr>
                            </w:pPr>
                            <w:r>
                              <w:rPr>
                                <w:rFonts w:cstheme="minorHAnsi"/>
                                <w:b/>
                                <w:sz w:val="18"/>
                                <w:szCs w:val="18"/>
                              </w:rPr>
                              <w:t>C1: palielināt</w:t>
                            </w:r>
                            <w:r w:rsidRPr="00881248">
                              <w:rPr>
                                <w:rFonts w:cstheme="minorHAnsi"/>
                                <w:b/>
                                <w:sz w:val="18"/>
                                <w:szCs w:val="18"/>
                              </w:rPr>
                              <w:t xml:space="preserve"> ar narkotiku nelegālo apriti (jo īpaši lielos apmēros) saistīto atklāto noziedzīgo nodarījumu īpatsvars </w:t>
                            </w:r>
                          </w:p>
                          <w:p w14:paraId="7C1A665F" w14:textId="77777777" w:rsidR="00F306BD" w:rsidRPr="00881248" w:rsidRDefault="00F306BD" w:rsidP="003230BD">
                            <w:pPr>
                              <w:jc w:val="center"/>
                              <w:rPr>
                                <w:rFonts w:cstheme="minorHAnsi"/>
                                <w:b/>
                                <w:sz w:val="18"/>
                                <w:szCs w:val="18"/>
                              </w:rPr>
                            </w:pPr>
                          </w:p>
                        </w:txbxContent>
                      </v:textbox>
                    </v:roundrect>
                  </w:pict>
                </mc:Fallback>
              </mc:AlternateContent>
            </w:r>
          </w:p>
        </w:tc>
        <w:tc>
          <w:tcPr>
            <w:tcW w:w="2790" w:type="dxa"/>
          </w:tcPr>
          <w:p w14:paraId="2CA15DE5" w14:textId="17D7D706" w:rsidR="00BE16D2" w:rsidRPr="002D4823" w:rsidRDefault="00881248" w:rsidP="003230B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D4823">
              <w:rPr>
                <w:rFonts w:ascii="Times New Roman" w:hAnsi="Times New Roman" w:cs="Times New Roman"/>
                <w:b/>
                <w:noProof/>
                <w:sz w:val="24"/>
                <w:szCs w:val="24"/>
                <w:lang w:eastAsia="lv-LV"/>
              </w:rPr>
              <mc:AlternateContent>
                <mc:Choice Requires="wps">
                  <w:drawing>
                    <wp:anchor distT="0" distB="0" distL="114300" distR="114300" simplePos="0" relativeHeight="251683840" behindDoc="0" locked="0" layoutInCell="1" allowOverlap="1" wp14:anchorId="5DDAFB63" wp14:editId="670161FC">
                      <wp:simplePos x="0" y="0"/>
                      <wp:positionH relativeFrom="column">
                        <wp:posOffset>-11430</wp:posOffset>
                      </wp:positionH>
                      <wp:positionV relativeFrom="paragraph">
                        <wp:posOffset>94615</wp:posOffset>
                      </wp:positionV>
                      <wp:extent cx="1676400" cy="1231900"/>
                      <wp:effectExtent l="0" t="0" r="19050" b="25400"/>
                      <wp:wrapNone/>
                      <wp:docPr id="41" name="Taisnstūris: ar noapaļotiem stūriem 41"/>
                      <wp:cNvGraphicFramePr/>
                      <a:graphic xmlns:a="http://schemas.openxmlformats.org/drawingml/2006/main">
                        <a:graphicData uri="http://schemas.microsoft.com/office/word/2010/wordprocessingShape">
                          <wps:wsp>
                            <wps:cNvSpPr/>
                            <wps:spPr>
                              <a:xfrm>
                                <a:off x="0" y="0"/>
                                <a:ext cx="1676400" cy="1231900"/>
                              </a:xfrm>
                              <a:prstGeom prst="roundRect">
                                <a:avLst/>
                              </a:prstGeom>
                            </wps:spPr>
                            <wps:style>
                              <a:lnRef idx="3">
                                <a:schemeClr val="lt1"/>
                              </a:lnRef>
                              <a:fillRef idx="1">
                                <a:schemeClr val="accent1"/>
                              </a:fillRef>
                              <a:effectRef idx="1">
                                <a:schemeClr val="accent1"/>
                              </a:effectRef>
                              <a:fontRef idx="minor">
                                <a:schemeClr val="lt1"/>
                              </a:fontRef>
                            </wps:style>
                            <wps:txbx>
                              <w:txbxContent>
                                <w:p w14:paraId="0EFD757A" w14:textId="26A0000F" w:rsidR="00F306BD" w:rsidRPr="00881248" w:rsidRDefault="00F306BD" w:rsidP="00D5724A">
                                  <w:pPr>
                                    <w:jc w:val="center"/>
                                    <w:rPr>
                                      <w:b/>
                                      <w:sz w:val="18"/>
                                      <w:szCs w:val="18"/>
                                      <w:lang w:val="en-US"/>
                                    </w:rPr>
                                  </w:pPr>
                                  <w:r w:rsidRPr="00881248">
                                    <w:rPr>
                                      <w:b/>
                                      <w:sz w:val="18"/>
                                      <w:szCs w:val="18"/>
                                    </w:rPr>
                                    <w:t xml:space="preserve">3. </w:t>
                                  </w:r>
                                  <w:r>
                                    <w:rPr>
                                      <w:b/>
                                      <w:sz w:val="18"/>
                                      <w:szCs w:val="18"/>
                                    </w:rPr>
                                    <w:t>samazināt piedāvājumu</w:t>
                                  </w:r>
                                </w:p>
                                <w:p w14:paraId="488F23A6" w14:textId="77777777" w:rsidR="00F306BD" w:rsidRPr="00881248" w:rsidRDefault="00F306BD" w:rsidP="00881248">
                                  <w:pPr>
                                    <w:jc w:val="center"/>
                                    <w:rPr>
                                      <w:b/>
                                      <w:sz w:val="18"/>
                                      <w:szCs w:val="18"/>
                                      <w:lang w:val="en-US"/>
                                    </w:rPr>
                                  </w:pPr>
                                </w:p>
                                <w:p w14:paraId="36577DBC" w14:textId="77777777" w:rsidR="00F306BD" w:rsidRPr="00881248" w:rsidRDefault="00F306BD" w:rsidP="00881248">
                                  <w:pPr>
                                    <w:jc w:val="cente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DAFB63" id="Taisnstūris: ar noapaļotiem stūriem 41" o:spid="_x0000_s1037" style="position:absolute;left:0;text-align:left;margin-left:-.9pt;margin-top:7.45pt;width:132pt;height:97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" fillcolor="#5b9bd5 [3204]" strokecolor="white [3201]" strokeweight="1.5pt">
                      <v:stroke joinstyle="miter"/>
                      <v:textbox>
                        <w:txbxContent>
                          <w:p w14:paraId="0EFD757A" w14:textId="26A0000F" w:rsidR="00F306BD" w:rsidRPr="00881248" w:rsidRDefault="00F306BD" w:rsidP="00D5724A">
                            <w:pPr>
                              <w:jc w:val="center"/>
                              <w:rPr>
                                <w:b/>
                                <w:sz w:val="18"/>
                                <w:szCs w:val="18"/>
                                <w:lang w:val="en-US"/>
                              </w:rPr>
                            </w:pPr>
                            <w:r w:rsidRPr="00881248">
                              <w:rPr>
                                <w:b/>
                                <w:sz w:val="18"/>
                                <w:szCs w:val="18"/>
                              </w:rPr>
                              <w:t xml:space="preserve">3. </w:t>
                            </w:r>
                            <w:r>
                              <w:rPr>
                                <w:b/>
                                <w:sz w:val="18"/>
                                <w:szCs w:val="18"/>
                              </w:rPr>
                              <w:t>samazināt piedāvājumu</w:t>
                            </w:r>
                          </w:p>
                          <w:p w14:paraId="488F23A6" w14:textId="77777777" w:rsidR="00F306BD" w:rsidRPr="00881248" w:rsidRDefault="00F306BD" w:rsidP="00881248">
                            <w:pPr>
                              <w:jc w:val="center"/>
                              <w:rPr>
                                <w:b/>
                                <w:sz w:val="18"/>
                                <w:szCs w:val="18"/>
                                <w:lang w:val="en-US"/>
                              </w:rPr>
                            </w:pPr>
                          </w:p>
                          <w:p w14:paraId="36577DBC" w14:textId="77777777" w:rsidR="00F306BD" w:rsidRPr="00881248" w:rsidRDefault="00F306BD" w:rsidP="00881248">
                            <w:pPr>
                              <w:jc w:val="center"/>
                              <w:rPr>
                                <w:b/>
                                <w:sz w:val="18"/>
                                <w:szCs w:val="18"/>
                              </w:rPr>
                            </w:pPr>
                          </w:p>
                        </w:txbxContent>
                      </v:textbox>
                    </v:roundrect>
                  </w:pict>
                </mc:Fallback>
              </mc:AlternateContent>
            </w:r>
          </w:p>
          <w:p w14:paraId="077E1028" w14:textId="5EC71E07" w:rsidR="00881248" w:rsidRPr="002D4823" w:rsidRDefault="00881248" w:rsidP="003230B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1A3F61B6" w14:textId="77777777" w:rsidR="00881248" w:rsidRPr="002D4823" w:rsidRDefault="00881248" w:rsidP="003230B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3126C70B" w14:textId="77777777" w:rsidR="00881248" w:rsidRPr="002D4823" w:rsidRDefault="00881248" w:rsidP="003230B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434CF798" w14:textId="77777777" w:rsidR="00881248" w:rsidRPr="002D4823" w:rsidRDefault="00881248" w:rsidP="003230B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31C6D31C" w14:textId="77777777" w:rsidR="00881248" w:rsidRPr="002D4823" w:rsidRDefault="00881248" w:rsidP="003230B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2DCEB25E" w14:textId="339D963D" w:rsidR="00881248" w:rsidRPr="002D4823" w:rsidRDefault="00881248" w:rsidP="003230B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BE16D2" w:rsidRPr="002D4823" w14:paraId="579C9182" w14:textId="77777777" w:rsidTr="00D5724A">
        <w:trPr>
          <w:trHeight w:val="1547"/>
        </w:trPr>
        <w:tc>
          <w:tcPr>
            <w:cnfStyle w:val="001000000000" w:firstRow="0" w:lastRow="0" w:firstColumn="1" w:lastColumn="0" w:oddVBand="0" w:evenVBand="0" w:oddHBand="0" w:evenHBand="0" w:firstRowFirstColumn="0" w:firstRowLastColumn="0" w:lastRowFirstColumn="0" w:lastRowLastColumn="0"/>
            <w:tcW w:w="2875" w:type="dxa"/>
          </w:tcPr>
          <w:p w14:paraId="531CFBF6" w14:textId="6A0629EB" w:rsidR="00BE16D2" w:rsidRPr="002D4823" w:rsidRDefault="00BE16D2" w:rsidP="001F0AF3">
            <w:pPr>
              <w:spacing w:line="276" w:lineRule="auto"/>
              <w:jc w:val="both"/>
              <w:rPr>
                <w:rFonts w:ascii="Times New Roman" w:hAnsi="Times New Roman" w:cs="Times New Roman"/>
                <w:b w:val="0"/>
                <w:noProof/>
                <w:sz w:val="24"/>
                <w:szCs w:val="24"/>
              </w:rPr>
            </w:pPr>
            <w:r w:rsidRPr="002D4823">
              <w:rPr>
                <w:rFonts w:ascii="Times New Roman" w:hAnsi="Times New Roman" w:cs="Times New Roman"/>
                <w:noProof/>
                <w:sz w:val="24"/>
                <w:szCs w:val="24"/>
                <w:lang w:eastAsia="lv-LV"/>
              </w:rPr>
              <mc:AlternateContent>
                <mc:Choice Requires="wps">
                  <w:drawing>
                    <wp:anchor distT="0" distB="0" distL="114300" distR="114300" simplePos="0" relativeHeight="251666432" behindDoc="0" locked="0" layoutInCell="1" allowOverlap="1" wp14:anchorId="09831A7B" wp14:editId="3B190146">
                      <wp:simplePos x="0" y="0"/>
                      <wp:positionH relativeFrom="column">
                        <wp:posOffset>-1905</wp:posOffset>
                      </wp:positionH>
                      <wp:positionV relativeFrom="paragraph">
                        <wp:posOffset>48895</wp:posOffset>
                      </wp:positionV>
                      <wp:extent cx="1727200" cy="869950"/>
                      <wp:effectExtent l="0" t="0" r="25400" b="25400"/>
                      <wp:wrapNone/>
                      <wp:docPr id="30" name="Taisnstūris: ar noapaļotiem stūriem 30"/>
                      <wp:cNvGraphicFramePr/>
                      <a:graphic xmlns:a="http://schemas.openxmlformats.org/drawingml/2006/main">
                        <a:graphicData uri="http://schemas.microsoft.com/office/word/2010/wordprocessingShape">
                          <wps:wsp>
                            <wps:cNvSpPr/>
                            <wps:spPr>
                              <a:xfrm>
                                <a:off x="0" y="0"/>
                                <a:ext cx="1727200" cy="869950"/>
                              </a:xfrm>
                              <a:prstGeom prst="roundRect">
                                <a:avLst/>
                              </a:prstGeom>
                              <a:solidFill>
                                <a:schemeClr val="accent1">
                                  <a:lumMod val="50000"/>
                                </a:schemeClr>
                              </a:solidFill>
                            </wps:spPr>
                            <wps:style>
                              <a:lnRef idx="3">
                                <a:schemeClr val="lt1"/>
                              </a:lnRef>
                              <a:fillRef idx="1">
                                <a:schemeClr val="accent1"/>
                              </a:fillRef>
                              <a:effectRef idx="1">
                                <a:schemeClr val="accent1"/>
                              </a:effectRef>
                              <a:fontRef idx="minor">
                                <a:schemeClr val="lt1"/>
                              </a:fontRef>
                            </wps:style>
                            <wps:txbx>
                              <w:txbxContent>
                                <w:p w14:paraId="6D47F9EE" w14:textId="67BF7417" w:rsidR="00F306BD" w:rsidRPr="00881248" w:rsidRDefault="00F306BD" w:rsidP="00BE16D2">
                                  <w:pPr>
                                    <w:jc w:val="center"/>
                                    <w:rPr>
                                      <w:rFonts w:cstheme="minorHAnsi"/>
                                      <w:b/>
                                      <w:color w:val="FFFFFF" w:themeColor="background1"/>
                                      <w:sz w:val="18"/>
                                      <w:szCs w:val="18"/>
                                    </w:rPr>
                                  </w:pPr>
                                  <w:r>
                                    <w:rPr>
                                      <w:rFonts w:cstheme="minorHAnsi"/>
                                      <w:b/>
                                      <w:bCs/>
                                      <w:color w:val="FFFFFF" w:themeColor="background1"/>
                                      <w:sz w:val="18"/>
                                      <w:szCs w:val="18"/>
                                    </w:rPr>
                                    <w:t>4.</w:t>
                                  </w:r>
                                  <w:r w:rsidRPr="00881248">
                                    <w:rPr>
                                      <w:rFonts w:cstheme="minorHAnsi"/>
                                      <w:b/>
                                      <w:bCs/>
                                      <w:color w:val="FFFFFF" w:themeColor="background1"/>
                                      <w:sz w:val="18"/>
                                      <w:szCs w:val="18"/>
                                    </w:rPr>
                                    <w:t>rīcība</w:t>
                                  </w:r>
                                  <w:r>
                                    <w:rPr>
                                      <w:rFonts w:cstheme="minorHAnsi"/>
                                      <w:b/>
                                      <w:bCs/>
                                      <w:color w:val="FFFFFF" w:themeColor="background1"/>
                                      <w:sz w:val="18"/>
                                      <w:szCs w:val="18"/>
                                    </w:rPr>
                                    <w:t xml:space="preserve"> virziens</w:t>
                                  </w:r>
                                  <w:r w:rsidRPr="00881248">
                                    <w:rPr>
                                      <w:rFonts w:cstheme="minorHAnsi"/>
                                      <w:b/>
                                      <w:bCs/>
                                      <w:color w:val="FFFFFF" w:themeColor="background1"/>
                                      <w:sz w:val="18"/>
                                      <w:szCs w:val="18"/>
                                    </w:rPr>
                                    <w:t>:</w:t>
                                  </w:r>
                                  <w:r w:rsidRPr="00881248">
                                    <w:rPr>
                                      <w:rFonts w:cstheme="minorHAnsi"/>
                                      <w:b/>
                                      <w:color w:val="FFFFFF" w:themeColor="background1"/>
                                      <w:sz w:val="18"/>
                                      <w:szCs w:val="18"/>
                                    </w:rPr>
                                    <w:t xml:space="preserve"> </w:t>
                                  </w:r>
                                  <w:r w:rsidRPr="00881248">
                                    <w:rPr>
                                      <w:rFonts w:cstheme="minorHAnsi"/>
                                      <w:b/>
                                      <w:bCs/>
                                      <w:color w:val="FFFFFF" w:themeColor="background1"/>
                                      <w:sz w:val="18"/>
                                      <w:szCs w:val="18"/>
                                    </w:rPr>
                                    <w:t xml:space="preserve">Politikas koordinācija un informācijas apkopošana un analīze </w:t>
                                  </w:r>
                                  <w:r w:rsidRPr="00881248">
                                    <w:rPr>
                                      <w:rFonts w:cstheme="minorHAnsi"/>
                                      <w:b/>
                                      <w:color w:val="FFFFFF" w:themeColor="background1"/>
                                      <w:sz w:val="18"/>
                                      <w:szCs w:val="18"/>
                                    </w:rPr>
                                    <w:t>(18 pasākumi)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831A7B" id="Taisnstūris: ar noapaļotiem stūriem 30" o:spid="_x0000_s1038" style="position:absolute;left:0;text-align:left;margin-left:-.15pt;margin-top:3.85pt;width:136pt;height: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" fillcolor="#1f4d78 [1604]" strokecolor="white [3201]" strokeweight="1.5pt">
                      <v:stroke joinstyle="miter"/>
                      <v:textbox>
                        <w:txbxContent>
                          <w:p w14:paraId="6D47F9EE" w14:textId="67BF7417" w:rsidR="00F306BD" w:rsidRPr="00881248" w:rsidRDefault="00F306BD" w:rsidP="00BE16D2">
                            <w:pPr>
                              <w:jc w:val="center"/>
                              <w:rPr>
                                <w:rFonts w:cstheme="minorHAnsi"/>
                                <w:b/>
                                <w:color w:val="FFFFFF" w:themeColor="background1"/>
                                <w:sz w:val="18"/>
                                <w:szCs w:val="18"/>
                              </w:rPr>
                            </w:pPr>
                            <w:r>
                              <w:rPr>
                                <w:rFonts w:cstheme="minorHAnsi"/>
                                <w:b/>
                                <w:bCs/>
                                <w:color w:val="FFFFFF" w:themeColor="background1"/>
                                <w:sz w:val="18"/>
                                <w:szCs w:val="18"/>
                              </w:rPr>
                              <w:t>4.</w:t>
                            </w:r>
                            <w:r w:rsidRPr="00881248">
                              <w:rPr>
                                <w:rFonts w:cstheme="minorHAnsi"/>
                                <w:b/>
                                <w:bCs/>
                                <w:color w:val="FFFFFF" w:themeColor="background1"/>
                                <w:sz w:val="18"/>
                                <w:szCs w:val="18"/>
                              </w:rPr>
                              <w:t>rīcība</w:t>
                            </w:r>
                            <w:r>
                              <w:rPr>
                                <w:rFonts w:cstheme="minorHAnsi"/>
                                <w:b/>
                                <w:bCs/>
                                <w:color w:val="FFFFFF" w:themeColor="background1"/>
                                <w:sz w:val="18"/>
                                <w:szCs w:val="18"/>
                              </w:rPr>
                              <w:t xml:space="preserve"> virziens</w:t>
                            </w:r>
                            <w:r w:rsidRPr="00881248">
                              <w:rPr>
                                <w:rFonts w:cstheme="minorHAnsi"/>
                                <w:b/>
                                <w:bCs/>
                                <w:color w:val="FFFFFF" w:themeColor="background1"/>
                                <w:sz w:val="18"/>
                                <w:szCs w:val="18"/>
                              </w:rPr>
                              <w:t>:</w:t>
                            </w:r>
                            <w:r w:rsidRPr="00881248">
                              <w:rPr>
                                <w:rFonts w:cstheme="minorHAnsi"/>
                                <w:b/>
                                <w:color w:val="FFFFFF" w:themeColor="background1"/>
                                <w:sz w:val="18"/>
                                <w:szCs w:val="18"/>
                              </w:rPr>
                              <w:t xml:space="preserve"> </w:t>
                            </w:r>
                            <w:r w:rsidRPr="00881248">
                              <w:rPr>
                                <w:rFonts w:cstheme="minorHAnsi"/>
                                <w:b/>
                                <w:bCs/>
                                <w:color w:val="FFFFFF" w:themeColor="background1"/>
                                <w:sz w:val="18"/>
                                <w:szCs w:val="18"/>
                              </w:rPr>
                              <w:t xml:space="preserve">Politikas koordinācija un informācijas apkopošana un analīze </w:t>
                            </w:r>
                            <w:r w:rsidRPr="00881248">
                              <w:rPr>
                                <w:rFonts w:cstheme="minorHAnsi"/>
                                <w:b/>
                                <w:color w:val="FFFFFF" w:themeColor="background1"/>
                                <w:sz w:val="18"/>
                                <w:szCs w:val="18"/>
                              </w:rPr>
                              <w:t>(18 pasākumi)</w:t>
                            </w:r>
                          </w:p>
                        </w:txbxContent>
                      </v:textbox>
                    </v:roundrect>
                  </w:pict>
                </mc:Fallback>
              </mc:AlternateContent>
            </w:r>
          </w:p>
        </w:tc>
        <w:tc>
          <w:tcPr>
            <w:tcW w:w="4050" w:type="dxa"/>
          </w:tcPr>
          <w:p w14:paraId="19FAF545" w14:textId="26F23E47" w:rsidR="00BE16D2" w:rsidRPr="002D4823" w:rsidRDefault="00BE16D2" w:rsidP="001F0AF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2790" w:type="dxa"/>
          </w:tcPr>
          <w:p w14:paraId="4BA016EE" w14:textId="77777777" w:rsidR="00BE16D2" w:rsidRPr="002D4823" w:rsidRDefault="00BE16D2" w:rsidP="001F0AF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bl>
    <w:p w14:paraId="5F7717D3" w14:textId="7DD1A1BC" w:rsidR="00D158AF" w:rsidRPr="006211EA" w:rsidRDefault="005D11C9" w:rsidP="0041614A">
      <w:pPr>
        <w:spacing w:after="0" w:line="276" w:lineRule="auto"/>
        <w:ind w:firstLine="720"/>
        <w:jc w:val="both"/>
        <w:rPr>
          <w:rFonts w:ascii="Times New Roman" w:hAnsi="Times New Roman" w:cs="Times New Roman"/>
          <w:sz w:val="24"/>
          <w:szCs w:val="24"/>
        </w:rPr>
      </w:pPr>
      <w:r w:rsidRPr="006211EA">
        <w:rPr>
          <w:rFonts w:ascii="Times New Roman" w:hAnsi="Times New Roman" w:cs="Times New Roman"/>
          <w:sz w:val="24"/>
          <w:szCs w:val="24"/>
        </w:rPr>
        <w:lastRenderedPageBreak/>
        <w:t xml:space="preserve">Informatīvā ziņojuma ietvaros vērtēti sasniegtie politikas rādītāji un </w:t>
      </w:r>
      <w:r w:rsidR="00A73885">
        <w:rPr>
          <w:rFonts w:ascii="Times New Roman" w:hAnsi="Times New Roman" w:cs="Times New Roman"/>
          <w:sz w:val="24"/>
          <w:szCs w:val="24"/>
        </w:rPr>
        <w:t>faktori, kas ietekmējuši mērķu un rādītāju sasniegšanu</w:t>
      </w:r>
      <w:r w:rsidRPr="006211EA">
        <w:rPr>
          <w:rFonts w:ascii="Times New Roman" w:hAnsi="Times New Roman" w:cs="Times New Roman"/>
          <w:sz w:val="24"/>
          <w:szCs w:val="24"/>
        </w:rPr>
        <w:t xml:space="preserve">. Tāpat veikta </w:t>
      </w:r>
      <w:r w:rsidR="000D7078">
        <w:rPr>
          <w:rFonts w:ascii="Times New Roman" w:hAnsi="Times New Roman" w:cs="Times New Roman"/>
          <w:sz w:val="24"/>
          <w:szCs w:val="24"/>
        </w:rPr>
        <w:t xml:space="preserve">pamatnostādņu plānā ietverto </w:t>
      </w:r>
      <w:r w:rsidRPr="006211EA">
        <w:rPr>
          <w:rFonts w:ascii="Times New Roman" w:hAnsi="Times New Roman" w:cs="Times New Roman"/>
          <w:sz w:val="24"/>
          <w:szCs w:val="24"/>
        </w:rPr>
        <w:t xml:space="preserve">pasākumu </w:t>
      </w:r>
      <w:r w:rsidR="000D7078">
        <w:rPr>
          <w:rFonts w:ascii="Times New Roman" w:hAnsi="Times New Roman" w:cs="Times New Roman"/>
          <w:sz w:val="24"/>
          <w:szCs w:val="24"/>
        </w:rPr>
        <w:t xml:space="preserve">izpildes </w:t>
      </w:r>
      <w:r w:rsidRPr="006211EA">
        <w:rPr>
          <w:rFonts w:ascii="Times New Roman" w:hAnsi="Times New Roman" w:cs="Times New Roman"/>
          <w:sz w:val="24"/>
          <w:szCs w:val="24"/>
        </w:rPr>
        <w:t>analīz</w:t>
      </w:r>
      <w:r w:rsidR="00DE0C3C">
        <w:rPr>
          <w:rFonts w:ascii="Times New Roman" w:hAnsi="Times New Roman" w:cs="Times New Roman"/>
          <w:sz w:val="24"/>
          <w:szCs w:val="24"/>
        </w:rPr>
        <w:t>e</w:t>
      </w:r>
      <w:r w:rsidRPr="006211EA">
        <w:rPr>
          <w:rFonts w:ascii="Times New Roman" w:hAnsi="Times New Roman" w:cs="Times New Roman"/>
          <w:sz w:val="24"/>
          <w:szCs w:val="24"/>
        </w:rPr>
        <w:t>, skaidrojot dažādu</w:t>
      </w:r>
      <w:r w:rsidR="00A12533">
        <w:rPr>
          <w:rFonts w:ascii="Times New Roman" w:hAnsi="Times New Roman" w:cs="Times New Roman"/>
          <w:sz w:val="24"/>
          <w:szCs w:val="24"/>
        </w:rPr>
        <w:t>s</w:t>
      </w:r>
      <w:r w:rsidRPr="006211EA">
        <w:rPr>
          <w:rFonts w:ascii="Times New Roman" w:hAnsi="Times New Roman" w:cs="Times New Roman"/>
          <w:sz w:val="24"/>
          <w:szCs w:val="24"/>
        </w:rPr>
        <w:t xml:space="preserve"> veicinošus un kavējošus faktorus. </w:t>
      </w:r>
      <w:r w:rsidR="004C1F20">
        <w:rPr>
          <w:rFonts w:ascii="Times New Roman" w:hAnsi="Times New Roman" w:cs="Times New Roman"/>
          <w:sz w:val="24"/>
          <w:szCs w:val="24"/>
        </w:rPr>
        <w:t>Noslēgumā sniegtas rekomendācijas turpmākai politikas attīstībai.</w:t>
      </w:r>
      <w:r w:rsidRPr="006211EA">
        <w:rPr>
          <w:rFonts w:ascii="Times New Roman" w:hAnsi="Times New Roman" w:cs="Times New Roman"/>
          <w:sz w:val="24"/>
          <w:szCs w:val="24"/>
        </w:rPr>
        <w:t xml:space="preserve"> </w:t>
      </w:r>
    </w:p>
    <w:p w14:paraId="261A6FD7" w14:textId="5FA50DD2" w:rsidR="001F0AF3" w:rsidRPr="006211EA" w:rsidRDefault="001F0AF3" w:rsidP="004C1F20">
      <w:pPr>
        <w:spacing w:after="0" w:line="276" w:lineRule="auto"/>
        <w:ind w:firstLine="720"/>
        <w:jc w:val="both"/>
        <w:rPr>
          <w:rFonts w:ascii="Times New Roman" w:hAnsi="Times New Roman" w:cs="Times New Roman"/>
          <w:sz w:val="24"/>
          <w:szCs w:val="24"/>
        </w:rPr>
      </w:pPr>
      <w:r w:rsidRPr="006211EA">
        <w:rPr>
          <w:rFonts w:ascii="Times New Roman" w:hAnsi="Times New Roman" w:cs="Times New Roman"/>
          <w:sz w:val="24"/>
          <w:szCs w:val="24"/>
        </w:rPr>
        <w:t xml:space="preserve">Novērtējuma </w:t>
      </w:r>
      <w:r w:rsidRPr="006211EA">
        <w:rPr>
          <w:rFonts w:ascii="Times New Roman" w:hAnsi="Times New Roman" w:cs="Times New Roman"/>
          <w:b/>
          <w:sz w:val="24"/>
          <w:szCs w:val="24"/>
        </w:rPr>
        <w:t>mērķis</w:t>
      </w:r>
      <w:r w:rsidRPr="006211EA">
        <w:rPr>
          <w:rFonts w:ascii="Times New Roman" w:hAnsi="Times New Roman" w:cs="Times New Roman"/>
          <w:sz w:val="24"/>
          <w:szCs w:val="24"/>
        </w:rPr>
        <w:t xml:space="preserve"> ir </w:t>
      </w:r>
      <w:r w:rsidR="0068459E" w:rsidRPr="006211EA">
        <w:rPr>
          <w:rFonts w:ascii="Times New Roman" w:hAnsi="Times New Roman" w:cs="Times New Roman"/>
          <w:sz w:val="24"/>
          <w:szCs w:val="24"/>
        </w:rPr>
        <w:t>izvērtēt Pamatnostādņu un tajā iet</w:t>
      </w:r>
      <w:r w:rsidR="00F306BD">
        <w:rPr>
          <w:rFonts w:ascii="Times New Roman" w:hAnsi="Times New Roman" w:cs="Times New Roman"/>
          <w:sz w:val="24"/>
          <w:szCs w:val="24"/>
        </w:rPr>
        <w:t>verto pasākumu izpildi no 2011</w:t>
      </w:r>
      <w:r w:rsidR="0068459E" w:rsidRPr="006211EA">
        <w:rPr>
          <w:rFonts w:ascii="Times New Roman" w:hAnsi="Times New Roman" w:cs="Times New Roman"/>
          <w:sz w:val="24"/>
          <w:szCs w:val="24"/>
        </w:rPr>
        <w:t xml:space="preserve">. līdz </w:t>
      </w:r>
      <w:proofErr w:type="gramStart"/>
      <w:r w:rsidR="0068459E" w:rsidRPr="006211EA">
        <w:rPr>
          <w:rFonts w:ascii="Times New Roman" w:hAnsi="Times New Roman" w:cs="Times New Roman"/>
          <w:sz w:val="24"/>
          <w:szCs w:val="24"/>
        </w:rPr>
        <w:t>2017.gadam</w:t>
      </w:r>
      <w:proofErr w:type="gramEnd"/>
      <w:r w:rsidR="0068459E" w:rsidRPr="006211EA">
        <w:rPr>
          <w:rFonts w:ascii="Times New Roman" w:hAnsi="Times New Roman" w:cs="Times New Roman"/>
          <w:sz w:val="24"/>
          <w:szCs w:val="24"/>
        </w:rPr>
        <w:t>.</w:t>
      </w:r>
    </w:p>
    <w:p w14:paraId="5F414433" w14:textId="77777777" w:rsidR="001F0AF3" w:rsidRPr="00A56F13" w:rsidRDefault="001F0AF3" w:rsidP="0041614A">
      <w:pPr>
        <w:spacing w:after="0" w:line="276" w:lineRule="auto"/>
        <w:ind w:firstLine="720"/>
        <w:jc w:val="both"/>
        <w:rPr>
          <w:rFonts w:ascii="Times New Roman" w:hAnsi="Times New Roman" w:cs="Times New Roman"/>
          <w:sz w:val="24"/>
          <w:szCs w:val="24"/>
        </w:rPr>
      </w:pPr>
      <w:r w:rsidRPr="00A56F13">
        <w:rPr>
          <w:rFonts w:ascii="Times New Roman" w:hAnsi="Times New Roman" w:cs="Times New Roman"/>
          <w:sz w:val="24"/>
          <w:szCs w:val="24"/>
        </w:rPr>
        <w:t xml:space="preserve">Novērtējuma </w:t>
      </w:r>
      <w:r w:rsidRPr="00A56F13">
        <w:rPr>
          <w:rFonts w:ascii="Times New Roman" w:hAnsi="Times New Roman" w:cs="Times New Roman"/>
          <w:b/>
          <w:sz w:val="24"/>
          <w:szCs w:val="24"/>
        </w:rPr>
        <w:t>jautājumi (uzdevumi)</w:t>
      </w:r>
      <w:r w:rsidRPr="00A56F13">
        <w:rPr>
          <w:rFonts w:ascii="Times New Roman" w:hAnsi="Times New Roman" w:cs="Times New Roman"/>
          <w:sz w:val="24"/>
          <w:szCs w:val="24"/>
        </w:rPr>
        <w:t xml:space="preserve"> ir šādi:</w:t>
      </w:r>
    </w:p>
    <w:p w14:paraId="340EB6AA" w14:textId="345FFA3E" w:rsidR="001F0AF3" w:rsidRPr="00A56F13" w:rsidRDefault="001F0AF3" w:rsidP="003760F2">
      <w:pPr>
        <w:pStyle w:val="ListParagraph"/>
        <w:numPr>
          <w:ilvl w:val="0"/>
          <w:numId w:val="1"/>
        </w:numPr>
        <w:spacing w:line="276" w:lineRule="auto"/>
        <w:ind w:left="1040"/>
        <w:rPr>
          <w:rFonts w:ascii="Times New Roman" w:hAnsi="Times New Roman"/>
        </w:rPr>
      </w:pPr>
      <w:r w:rsidRPr="00A56F13">
        <w:rPr>
          <w:rFonts w:ascii="Times New Roman" w:hAnsi="Times New Roman"/>
        </w:rPr>
        <w:t xml:space="preserve">Vai plānotie politikas un darbības rezultāti ir sasniegti un kādi faktori </w:t>
      </w:r>
      <w:r w:rsidR="004C1F20" w:rsidRPr="00A56F13">
        <w:rPr>
          <w:rFonts w:ascii="Times New Roman" w:hAnsi="Times New Roman"/>
        </w:rPr>
        <w:t>ietekmējuši izpildi</w:t>
      </w:r>
      <w:r w:rsidRPr="00A56F13">
        <w:rPr>
          <w:rFonts w:ascii="Times New Roman" w:hAnsi="Times New Roman"/>
        </w:rPr>
        <w:t>?</w:t>
      </w:r>
    </w:p>
    <w:p w14:paraId="33825BB8" w14:textId="275084B3" w:rsidR="001F0AF3" w:rsidRPr="00A56F13" w:rsidRDefault="00200CE5" w:rsidP="003760F2">
      <w:pPr>
        <w:pStyle w:val="ListParagraph"/>
        <w:numPr>
          <w:ilvl w:val="0"/>
          <w:numId w:val="1"/>
        </w:numPr>
        <w:spacing w:line="276" w:lineRule="auto"/>
        <w:ind w:left="1040"/>
        <w:rPr>
          <w:rFonts w:ascii="Times New Roman" w:hAnsi="Times New Roman"/>
        </w:rPr>
      </w:pPr>
      <w:r w:rsidRPr="00A56F13">
        <w:rPr>
          <w:rFonts w:ascii="Times New Roman" w:hAnsi="Times New Roman"/>
        </w:rPr>
        <w:t>Vai</w:t>
      </w:r>
      <w:r w:rsidR="001F0AF3" w:rsidRPr="00A56F13">
        <w:rPr>
          <w:rFonts w:ascii="Times New Roman" w:hAnsi="Times New Roman"/>
        </w:rPr>
        <w:t xml:space="preserve"> izpildīti plānā ietvertie uzdevumi</w:t>
      </w:r>
      <w:r w:rsidR="00761BE6" w:rsidRPr="00A56F13">
        <w:rPr>
          <w:rFonts w:ascii="Times New Roman" w:hAnsi="Times New Roman"/>
        </w:rPr>
        <w:t xml:space="preserve"> un kādi faktori </w:t>
      </w:r>
      <w:r w:rsidR="00652010" w:rsidRPr="00A56F13">
        <w:rPr>
          <w:rFonts w:ascii="Times New Roman" w:hAnsi="Times New Roman"/>
        </w:rPr>
        <w:t>ietekmējuši izpildi</w:t>
      </w:r>
      <w:r w:rsidR="001F0AF3" w:rsidRPr="00A56F13">
        <w:rPr>
          <w:rFonts w:ascii="Times New Roman" w:hAnsi="Times New Roman"/>
        </w:rPr>
        <w:t>?</w:t>
      </w:r>
    </w:p>
    <w:p w14:paraId="5A4D366E" w14:textId="22DF6514" w:rsidR="00761BE6" w:rsidRPr="00A56F13" w:rsidRDefault="00761BE6" w:rsidP="003760F2">
      <w:pPr>
        <w:pStyle w:val="ListParagraph"/>
        <w:numPr>
          <w:ilvl w:val="0"/>
          <w:numId w:val="1"/>
        </w:numPr>
        <w:spacing w:line="276" w:lineRule="auto"/>
        <w:ind w:left="1040"/>
        <w:rPr>
          <w:rFonts w:ascii="Times New Roman" w:hAnsi="Times New Roman"/>
        </w:rPr>
      </w:pPr>
      <w:r w:rsidRPr="00A56F13">
        <w:rPr>
          <w:rFonts w:ascii="Times New Roman" w:hAnsi="Times New Roman"/>
        </w:rPr>
        <w:t>Kāda bijusi fiskālā ietekme?</w:t>
      </w:r>
    </w:p>
    <w:p w14:paraId="5FAD2096" w14:textId="7F75414B" w:rsidR="00761BE6" w:rsidRPr="00A56F13" w:rsidRDefault="00761BE6" w:rsidP="003760F2">
      <w:pPr>
        <w:pStyle w:val="ListParagraph"/>
        <w:numPr>
          <w:ilvl w:val="0"/>
          <w:numId w:val="1"/>
        </w:numPr>
        <w:spacing w:line="276" w:lineRule="auto"/>
        <w:ind w:left="1040"/>
        <w:rPr>
          <w:rFonts w:ascii="Times New Roman" w:hAnsi="Times New Roman"/>
        </w:rPr>
      </w:pPr>
      <w:r w:rsidRPr="00A56F13">
        <w:rPr>
          <w:rFonts w:ascii="Times New Roman" w:hAnsi="Times New Roman"/>
        </w:rPr>
        <w:t>Vai iekļauti</w:t>
      </w:r>
      <w:r w:rsidR="00652010" w:rsidRPr="00A56F13">
        <w:rPr>
          <w:rFonts w:ascii="Times New Roman" w:hAnsi="Times New Roman"/>
        </w:rPr>
        <w:t>e</w:t>
      </w:r>
      <w:r w:rsidRPr="00A56F13">
        <w:rPr>
          <w:rFonts w:ascii="Times New Roman" w:hAnsi="Times New Roman"/>
        </w:rPr>
        <w:t xml:space="preserve"> mērķi, politikas rādītāji un uzdevumi ir aktuāli</w:t>
      </w:r>
      <w:r w:rsidR="001F0AF3" w:rsidRPr="00A56F13">
        <w:rPr>
          <w:rFonts w:ascii="Times New Roman" w:hAnsi="Times New Roman"/>
        </w:rPr>
        <w:t>?</w:t>
      </w:r>
    </w:p>
    <w:p w14:paraId="58BD3C6A" w14:textId="231A9039" w:rsidR="002134FB" w:rsidRPr="00A56F13" w:rsidRDefault="00761BE6" w:rsidP="003760F2">
      <w:pPr>
        <w:pStyle w:val="ListParagraph"/>
        <w:numPr>
          <w:ilvl w:val="0"/>
          <w:numId w:val="1"/>
        </w:numPr>
        <w:spacing w:line="276" w:lineRule="auto"/>
        <w:ind w:left="1040"/>
        <w:rPr>
          <w:rFonts w:ascii="Times New Roman" w:hAnsi="Times New Roman"/>
        </w:rPr>
      </w:pPr>
      <w:r w:rsidRPr="00A56F13">
        <w:rPr>
          <w:rFonts w:ascii="Times New Roman" w:hAnsi="Times New Roman"/>
        </w:rPr>
        <w:t>Kādas ir rekomendācijas nākamajam plānošanas period</w:t>
      </w:r>
      <w:r w:rsidR="00590960" w:rsidRPr="00A56F13">
        <w:rPr>
          <w:rFonts w:ascii="Times New Roman" w:hAnsi="Times New Roman"/>
        </w:rPr>
        <w:t>a</w:t>
      </w:r>
      <w:r w:rsidRPr="00A56F13">
        <w:rPr>
          <w:rFonts w:ascii="Times New Roman" w:hAnsi="Times New Roman"/>
        </w:rPr>
        <w:t>m?</w:t>
      </w:r>
      <w:r w:rsidR="001F0AF3" w:rsidRPr="00A56F13">
        <w:rPr>
          <w:rFonts w:ascii="Times New Roman" w:hAnsi="Times New Roman"/>
        </w:rPr>
        <w:t xml:space="preserve"> </w:t>
      </w:r>
    </w:p>
    <w:p w14:paraId="42D4E8A2" w14:textId="77777777" w:rsidR="000B07B4" w:rsidRDefault="000B07B4" w:rsidP="0041614A">
      <w:pPr>
        <w:spacing w:after="0" w:line="276" w:lineRule="auto"/>
        <w:ind w:firstLine="720"/>
        <w:jc w:val="both"/>
        <w:rPr>
          <w:rFonts w:ascii="Times New Roman" w:hAnsi="Times New Roman" w:cs="Times New Roman"/>
          <w:sz w:val="24"/>
          <w:szCs w:val="24"/>
        </w:rPr>
      </w:pPr>
    </w:p>
    <w:p w14:paraId="4A888061" w14:textId="423DD265" w:rsidR="001F0AF3" w:rsidRPr="006211EA" w:rsidRDefault="001F0AF3" w:rsidP="0041614A">
      <w:pPr>
        <w:spacing w:after="0" w:line="276" w:lineRule="auto"/>
        <w:ind w:firstLine="720"/>
        <w:jc w:val="both"/>
        <w:rPr>
          <w:rFonts w:ascii="Times New Roman" w:hAnsi="Times New Roman" w:cs="Times New Roman"/>
          <w:sz w:val="24"/>
          <w:szCs w:val="24"/>
        </w:rPr>
      </w:pPr>
      <w:r w:rsidRPr="006211EA">
        <w:rPr>
          <w:rFonts w:ascii="Times New Roman" w:hAnsi="Times New Roman" w:cs="Times New Roman"/>
          <w:sz w:val="24"/>
          <w:szCs w:val="24"/>
        </w:rPr>
        <w:t>Starpposma novērtējuma veikšanai izvēlēta holistiska pieeja un izmantotas gan kvantitatīvās, gan kvalitatīvās datu ieguves un apstrādes metodes, kā arī dažādi primārie un sekundārie avoti:</w:t>
      </w:r>
    </w:p>
    <w:p w14:paraId="71B1F3DC" w14:textId="77777777" w:rsidR="001F0AF3" w:rsidRPr="006211EA" w:rsidRDefault="001F0AF3" w:rsidP="003760F2">
      <w:pPr>
        <w:pStyle w:val="ListParagraph"/>
        <w:numPr>
          <w:ilvl w:val="0"/>
          <w:numId w:val="4"/>
        </w:numPr>
        <w:spacing w:line="276" w:lineRule="auto"/>
        <w:ind w:left="984"/>
        <w:jc w:val="both"/>
        <w:rPr>
          <w:rFonts w:ascii="Times New Roman" w:hAnsi="Times New Roman"/>
        </w:rPr>
      </w:pPr>
      <w:r w:rsidRPr="006211EA">
        <w:rPr>
          <w:rFonts w:ascii="Times New Roman" w:hAnsi="Times New Roman"/>
        </w:rPr>
        <w:t>Tiesību aktu un citu saistošo politikas dokumentu analīze;</w:t>
      </w:r>
    </w:p>
    <w:p w14:paraId="52E52AF8" w14:textId="77777777" w:rsidR="001F0AF3" w:rsidRPr="006211EA" w:rsidRDefault="001F0AF3" w:rsidP="003760F2">
      <w:pPr>
        <w:pStyle w:val="ListParagraph"/>
        <w:numPr>
          <w:ilvl w:val="0"/>
          <w:numId w:val="4"/>
        </w:numPr>
        <w:spacing w:line="276" w:lineRule="auto"/>
        <w:ind w:left="984"/>
        <w:rPr>
          <w:rFonts w:ascii="Times New Roman" w:hAnsi="Times New Roman"/>
        </w:rPr>
      </w:pPr>
      <w:r w:rsidRPr="006211EA">
        <w:rPr>
          <w:rFonts w:ascii="Times New Roman" w:hAnsi="Times New Roman"/>
        </w:rPr>
        <w:t>Esošo pētījumu datu sekundārā analīze;</w:t>
      </w:r>
    </w:p>
    <w:p w14:paraId="3CAE433C" w14:textId="77777777" w:rsidR="001F0AF3" w:rsidRPr="006211EA" w:rsidRDefault="001F0AF3" w:rsidP="003760F2">
      <w:pPr>
        <w:pStyle w:val="ListParagraph"/>
        <w:numPr>
          <w:ilvl w:val="0"/>
          <w:numId w:val="4"/>
        </w:numPr>
        <w:spacing w:line="276" w:lineRule="auto"/>
        <w:ind w:left="984"/>
        <w:rPr>
          <w:rFonts w:ascii="Times New Roman" w:hAnsi="Times New Roman"/>
        </w:rPr>
      </w:pPr>
      <w:r w:rsidRPr="006211EA">
        <w:rPr>
          <w:rFonts w:ascii="Times New Roman" w:hAnsi="Times New Roman"/>
        </w:rPr>
        <w:t>Statistikas datu analīze;</w:t>
      </w:r>
    </w:p>
    <w:p w14:paraId="4E8F9697" w14:textId="14A8741A" w:rsidR="00953C07" w:rsidRDefault="001F0AF3" w:rsidP="003760F2">
      <w:pPr>
        <w:pStyle w:val="ListParagraph"/>
        <w:numPr>
          <w:ilvl w:val="0"/>
          <w:numId w:val="3"/>
        </w:numPr>
        <w:spacing w:line="276" w:lineRule="auto"/>
        <w:ind w:left="984"/>
        <w:jc w:val="both"/>
        <w:rPr>
          <w:rFonts w:ascii="Times New Roman" w:hAnsi="Times New Roman"/>
        </w:rPr>
      </w:pPr>
      <w:r w:rsidRPr="006211EA">
        <w:rPr>
          <w:rFonts w:ascii="Times New Roman" w:hAnsi="Times New Roman"/>
        </w:rPr>
        <w:t xml:space="preserve">Institūciju iesniegtās informācijas analīze – Aizsardzības ministrija, Finanšu ministrija (VID </w:t>
      </w:r>
      <w:r w:rsidR="00C5556A">
        <w:rPr>
          <w:rFonts w:ascii="Times New Roman" w:hAnsi="Times New Roman"/>
        </w:rPr>
        <w:t>muitas iestādes</w:t>
      </w:r>
      <w:r w:rsidRPr="006211EA">
        <w:rPr>
          <w:rFonts w:ascii="Times New Roman" w:hAnsi="Times New Roman"/>
        </w:rPr>
        <w:t>), Iekšlietu ministrija, Izglītības un zinātnes ministrija, Labklājības ministrija, Satiksmes ministrija, Tieslietu ministrija, Veselības ministrija, Vides aizsardzības un reģionālās attīstības ministrija, kā arī Ģenerālprokuratūra, Iekšlietu ministrijas Informācijas centrs, Ieslodzījuma vietu pārvalde, Nacionālais veselības dienests, Rīgas Austrumu klīniskās universitātes slimnīcas, Slimību profilakses un kontroles centrs, Valsts policija, VSIA “Rīgas Psihiatrijas un narkoloģijas centrs”</w:t>
      </w:r>
      <w:r w:rsidR="002134FB">
        <w:rPr>
          <w:rFonts w:ascii="Times New Roman" w:hAnsi="Times New Roman"/>
        </w:rPr>
        <w:t>.</w:t>
      </w:r>
      <w:bookmarkStart w:id="16" w:name="_Toc396723551"/>
    </w:p>
    <w:p w14:paraId="5C32B596" w14:textId="716826CE" w:rsidR="00AF1084" w:rsidRPr="000B317F" w:rsidRDefault="00AF1084" w:rsidP="0041614A">
      <w:pPr>
        <w:spacing w:after="0" w:line="276" w:lineRule="auto"/>
        <w:rPr>
          <w:rFonts w:ascii="Times New Roman" w:hAnsi="Times New Roman" w:cs="Times New Roman"/>
          <w:sz w:val="24"/>
          <w:szCs w:val="24"/>
          <w:lang w:bidi="en-US"/>
        </w:rPr>
      </w:pPr>
      <w:bookmarkStart w:id="17" w:name="_Toc517338328"/>
      <w:bookmarkStart w:id="18" w:name="_Toc517339072"/>
      <w:bookmarkStart w:id="19" w:name="_Toc517339386"/>
      <w:bookmarkStart w:id="20" w:name="_Toc517342126"/>
    </w:p>
    <w:p w14:paraId="09EA0704" w14:textId="5015C051" w:rsidR="000B317F" w:rsidRPr="000B317F" w:rsidRDefault="000B317F" w:rsidP="000B317F">
      <w:pPr>
        <w:spacing w:after="0" w:line="276" w:lineRule="auto"/>
        <w:ind w:firstLine="624"/>
        <w:jc w:val="both"/>
        <w:rPr>
          <w:rFonts w:ascii="Times New Roman" w:hAnsi="Times New Roman" w:cs="Times New Roman"/>
          <w:sz w:val="24"/>
          <w:szCs w:val="24"/>
          <w:lang w:bidi="en-US"/>
        </w:rPr>
        <w:sectPr w:rsidR="000B317F" w:rsidRPr="000B317F" w:rsidSect="006767EC">
          <w:pgSz w:w="11906" w:h="16838"/>
          <w:pgMar w:top="1134" w:right="1077" w:bottom="1134" w:left="1077" w:header="709" w:footer="709" w:gutter="0"/>
          <w:cols w:space="708"/>
          <w:docGrid w:linePitch="360"/>
        </w:sectPr>
      </w:pPr>
      <w:r w:rsidRPr="000B317F">
        <w:rPr>
          <w:rFonts w:ascii="Times New Roman" w:hAnsi="Times New Roman" w:cs="Times New Roman"/>
          <w:sz w:val="24"/>
          <w:szCs w:val="24"/>
          <w:lang w:bidi="en-US"/>
        </w:rPr>
        <w:t>Informatīvā ziņojuma 1.sadaļā apskatīti politikas un darbības rezultāti; 2.sadaļ</w:t>
      </w:r>
      <w:r>
        <w:rPr>
          <w:rFonts w:ascii="Times New Roman" w:hAnsi="Times New Roman" w:cs="Times New Roman"/>
          <w:sz w:val="24"/>
          <w:szCs w:val="24"/>
          <w:lang w:bidi="en-US"/>
        </w:rPr>
        <w:t>ā</w:t>
      </w:r>
      <w:r w:rsidRPr="000B317F">
        <w:rPr>
          <w:rFonts w:ascii="Times New Roman" w:hAnsi="Times New Roman" w:cs="Times New Roman"/>
          <w:sz w:val="24"/>
          <w:szCs w:val="24"/>
          <w:lang w:bidi="en-US"/>
        </w:rPr>
        <w:t xml:space="preserve"> analizēta pamatnostādņu plānā iekļauto uzdevumu </w:t>
      </w:r>
      <w:r w:rsidR="00AB707F">
        <w:rPr>
          <w:rFonts w:ascii="Times New Roman" w:hAnsi="Times New Roman" w:cs="Times New Roman"/>
          <w:sz w:val="24"/>
          <w:szCs w:val="24"/>
          <w:lang w:bidi="en-US"/>
        </w:rPr>
        <w:t xml:space="preserve">izpildes </w:t>
      </w:r>
      <w:r w:rsidRPr="000B317F">
        <w:rPr>
          <w:rFonts w:ascii="Times New Roman" w:hAnsi="Times New Roman" w:cs="Times New Roman"/>
          <w:sz w:val="24"/>
          <w:szCs w:val="24"/>
          <w:lang w:bidi="en-US"/>
        </w:rPr>
        <w:t>gaita; 3.sada</w:t>
      </w:r>
      <w:r>
        <w:rPr>
          <w:rFonts w:ascii="Times New Roman" w:hAnsi="Times New Roman" w:cs="Times New Roman"/>
          <w:sz w:val="24"/>
          <w:szCs w:val="24"/>
          <w:lang w:bidi="en-US"/>
        </w:rPr>
        <w:t>ļā</w:t>
      </w:r>
      <w:r w:rsidRPr="000B317F">
        <w:rPr>
          <w:rFonts w:ascii="Times New Roman" w:hAnsi="Times New Roman" w:cs="Times New Roman"/>
          <w:sz w:val="24"/>
          <w:szCs w:val="24"/>
          <w:lang w:bidi="en-US"/>
        </w:rPr>
        <w:t xml:space="preserve"> apskatīta fiskālā ietekme un 4.sadaļā sniegtas politikas rekomendācijas. Detaliz</w:t>
      </w:r>
      <w:r>
        <w:rPr>
          <w:rFonts w:ascii="Times New Roman" w:hAnsi="Times New Roman" w:cs="Times New Roman"/>
          <w:sz w:val="24"/>
          <w:szCs w:val="24"/>
          <w:lang w:bidi="en-US"/>
        </w:rPr>
        <w:t xml:space="preserve">ēts </w:t>
      </w:r>
      <w:r w:rsidRPr="000B317F">
        <w:rPr>
          <w:rFonts w:ascii="Times New Roman" w:hAnsi="Times New Roman" w:cs="Times New Roman"/>
          <w:sz w:val="24"/>
          <w:szCs w:val="24"/>
          <w:lang w:bidi="en-US"/>
        </w:rPr>
        <w:t>pamatnostādņu plānā iekļauto uzdevumu izpildes apraksts pievienots šī ziņojuma 1.pielikum</w:t>
      </w:r>
      <w:r>
        <w:rPr>
          <w:rFonts w:ascii="Times New Roman" w:hAnsi="Times New Roman" w:cs="Times New Roman"/>
          <w:sz w:val="24"/>
          <w:szCs w:val="24"/>
          <w:lang w:bidi="en-US"/>
        </w:rPr>
        <w:t>ā un</w:t>
      </w:r>
      <w:r w:rsidRPr="000B317F">
        <w:rPr>
          <w:rFonts w:ascii="Times New Roman" w:hAnsi="Times New Roman" w:cs="Times New Roman"/>
          <w:sz w:val="24"/>
          <w:szCs w:val="24"/>
          <w:lang w:bidi="en-US"/>
        </w:rPr>
        <w:t xml:space="preserve"> situācijas apraksts </w:t>
      </w:r>
      <w:r>
        <w:rPr>
          <w:rFonts w:ascii="Times New Roman" w:hAnsi="Times New Roman" w:cs="Times New Roman"/>
          <w:sz w:val="24"/>
          <w:szCs w:val="24"/>
          <w:lang w:bidi="en-US"/>
        </w:rPr>
        <w:t xml:space="preserve">pievienots ziņojuma </w:t>
      </w:r>
      <w:r w:rsidRPr="000B317F">
        <w:rPr>
          <w:rFonts w:ascii="Times New Roman" w:hAnsi="Times New Roman" w:cs="Times New Roman"/>
          <w:sz w:val="24"/>
          <w:szCs w:val="24"/>
          <w:lang w:bidi="en-US"/>
        </w:rPr>
        <w:t>2.pielikumā.</w:t>
      </w:r>
    </w:p>
    <w:p w14:paraId="1556998E" w14:textId="479E3B98" w:rsidR="007A546C" w:rsidRPr="005506FE" w:rsidRDefault="00F80A8D" w:rsidP="007A546C">
      <w:pPr>
        <w:pStyle w:val="Heading1"/>
        <w:numPr>
          <w:ilvl w:val="0"/>
          <w:numId w:val="36"/>
        </w:numPr>
        <w:rPr>
          <w:rFonts w:ascii="Times New Roman" w:hAnsi="Times New Roman" w:cs="Times New Roman"/>
          <w:sz w:val="28"/>
          <w:szCs w:val="28"/>
        </w:rPr>
      </w:pPr>
      <w:bookmarkStart w:id="21" w:name="_Toc517967245"/>
      <w:bookmarkStart w:id="22" w:name="_Toc517967753"/>
      <w:bookmarkStart w:id="23" w:name="_Toc517967957"/>
      <w:bookmarkStart w:id="24" w:name="_Toc517968106"/>
      <w:bookmarkStart w:id="25" w:name="_Toc518040664"/>
      <w:bookmarkStart w:id="26" w:name="_Toc520186858"/>
      <w:r w:rsidRPr="00AD0DAF">
        <w:rPr>
          <w:rFonts w:ascii="Times New Roman" w:hAnsi="Times New Roman" w:cs="Times New Roman"/>
          <w:sz w:val="28"/>
          <w:szCs w:val="28"/>
        </w:rPr>
        <w:lastRenderedPageBreak/>
        <w:t xml:space="preserve">SASNIEGTIE </w:t>
      </w:r>
      <w:r w:rsidR="00AD0DAF" w:rsidRPr="00AD0DAF">
        <w:rPr>
          <w:rFonts w:ascii="Times New Roman" w:hAnsi="Times New Roman" w:cs="Times New Roman"/>
          <w:sz w:val="28"/>
          <w:szCs w:val="28"/>
        </w:rPr>
        <w:t xml:space="preserve">MĒRĶI, </w:t>
      </w:r>
      <w:r w:rsidRPr="00AD0DAF">
        <w:rPr>
          <w:rFonts w:ascii="Times New Roman" w:hAnsi="Times New Roman" w:cs="Times New Roman"/>
          <w:sz w:val="28"/>
          <w:szCs w:val="28"/>
        </w:rPr>
        <w:t>POLITIKAS UN DARBĪBAS REZULTĀTI</w:t>
      </w:r>
      <w:bookmarkStart w:id="27" w:name="_Toc517338329"/>
      <w:bookmarkStart w:id="28" w:name="_Toc517339073"/>
      <w:bookmarkStart w:id="29" w:name="_Toc517339387"/>
      <w:bookmarkStart w:id="30" w:name="_Toc517342127"/>
      <w:bookmarkEnd w:id="16"/>
      <w:bookmarkEnd w:id="17"/>
      <w:bookmarkEnd w:id="18"/>
      <w:bookmarkEnd w:id="19"/>
      <w:bookmarkEnd w:id="20"/>
      <w:bookmarkEnd w:id="21"/>
      <w:bookmarkEnd w:id="22"/>
      <w:bookmarkEnd w:id="23"/>
      <w:bookmarkEnd w:id="24"/>
      <w:bookmarkEnd w:id="25"/>
      <w:bookmarkEnd w:id="26"/>
    </w:p>
    <w:p w14:paraId="63D6172A" w14:textId="0099913A" w:rsidR="00F80A8D" w:rsidRPr="005506FE" w:rsidRDefault="007A546C" w:rsidP="00202200">
      <w:pPr>
        <w:pStyle w:val="Heading2"/>
        <w:numPr>
          <w:ilvl w:val="1"/>
          <w:numId w:val="40"/>
        </w:numPr>
        <w:rPr>
          <w:rFonts w:ascii="Times New Roman" w:hAnsi="Times New Roman" w:cs="Times New Roman"/>
          <w:b/>
          <w:color w:val="auto"/>
        </w:rPr>
      </w:pPr>
      <w:bookmarkStart w:id="31" w:name="_Toc517967248"/>
      <w:bookmarkStart w:id="32" w:name="_Toc517967756"/>
      <w:bookmarkStart w:id="33" w:name="_Toc517967960"/>
      <w:bookmarkStart w:id="34" w:name="_Toc517968109"/>
      <w:bookmarkStart w:id="35" w:name="_Toc518040665"/>
      <w:bookmarkStart w:id="36" w:name="_Toc520186859"/>
      <w:bookmarkEnd w:id="27"/>
      <w:bookmarkEnd w:id="28"/>
      <w:r w:rsidRPr="007A546C">
        <w:rPr>
          <w:rFonts w:ascii="Times New Roman" w:hAnsi="Times New Roman" w:cs="Times New Roman"/>
          <w:b/>
          <w:color w:val="auto"/>
        </w:rPr>
        <w:t>Mērķis</w:t>
      </w:r>
      <w:r w:rsidR="00785639" w:rsidRPr="007A546C">
        <w:rPr>
          <w:rFonts w:ascii="Times New Roman" w:hAnsi="Times New Roman" w:cs="Times New Roman"/>
          <w:b/>
          <w:color w:val="auto"/>
        </w:rPr>
        <w:t xml:space="preserve">: samazināt narkotiku lietošanas </w:t>
      </w:r>
      <w:proofErr w:type="spellStart"/>
      <w:r w:rsidR="00785639" w:rsidRPr="007A546C">
        <w:rPr>
          <w:rFonts w:ascii="Times New Roman" w:hAnsi="Times New Roman" w:cs="Times New Roman"/>
          <w:b/>
          <w:color w:val="auto"/>
        </w:rPr>
        <w:t>akceptējamību</w:t>
      </w:r>
      <w:proofErr w:type="spellEnd"/>
      <w:r w:rsidR="00785639" w:rsidRPr="007A546C">
        <w:rPr>
          <w:rFonts w:ascii="Times New Roman" w:hAnsi="Times New Roman" w:cs="Times New Roman"/>
          <w:b/>
          <w:color w:val="auto"/>
        </w:rPr>
        <w:t xml:space="preserve"> sabiedrī</w:t>
      </w:r>
      <w:bookmarkStart w:id="37" w:name="_Toc517339074"/>
      <w:bookmarkEnd w:id="29"/>
      <w:bookmarkEnd w:id="30"/>
      <w:bookmarkEnd w:id="31"/>
      <w:bookmarkEnd w:id="32"/>
      <w:bookmarkEnd w:id="33"/>
      <w:bookmarkEnd w:id="34"/>
      <w:bookmarkEnd w:id="35"/>
      <w:r w:rsidR="005506FE">
        <w:rPr>
          <w:rFonts w:ascii="Times New Roman" w:hAnsi="Times New Roman" w:cs="Times New Roman"/>
          <w:b/>
          <w:color w:val="auto"/>
        </w:rPr>
        <w:t>bā</w:t>
      </w:r>
      <w:bookmarkEnd w:id="36"/>
    </w:p>
    <w:p w14:paraId="6A849AD1" w14:textId="329D5C17" w:rsidR="00202200" w:rsidRPr="00020D48" w:rsidRDefault="005F3126" w:rsidP="00CA2C33">
      <w:pPr>
        <w:rPr>
          <w:rFonts w:ascii="Times New Roman" w:hAnsi="Times New Roman" w:cs="Times New Roman"/>
          <w:b/>
          <w:sz w:val="24"/>
          <w:szCs w:val="24"/>
        </w:rPr>
      </w:pPr>
      <w:bookmarkStart w:id="38" w:name="_Toc517339388"/>
      <w:bookmarkStart w:id="39" w:name="_Toc517342128"/>
      <w:r>
        <w:rPr>
          <w:rFonts w:ascii="Times New Roman" w:hAnsi="Times New Roman" w:cs="Times New Roman"/>
          <w:b/>
          <w:sz w:val="24"/>
          <w:szCs w:val="24"/>
        </w:rPr>
        <w:t>P</w:t>
      </w:r>
      <w:r w:rsidRPr="00020D48">
        <w:rPr>
          <w:rFonts w:ascii="Times New Roman" w:hAnsi="Times New Roman" w:cs="Times New Roman"/>
          <w:b/>
          <w:sz w:val="24"/>
          <w:szCs w:val="24"/>
        </w:rPr>
        <w:t>olitikas rezultāti</w:t>
      </w:r>
      <w:bookmarkEnd w:id="37"/>
      <w:bookmarkEnd w:id="38"/>
      <w:bookmarkEnd w:id="39"/>
    </w:p>
    <w:p w14:paraId="7EE2D92B" w14:textId="3181DF69" w:rsidR="0083490B" w:rsidRPr="006211EA" w:rsidRDefault="007A546C" w:rsidP="00590960">
      <w:pPr>
        <w:spacing w:line="276" w:lineRule="auto"/>
        <w:ind w:firstLine="720"/>
        <w:jc w:val="both"/>
        <w:rPr>
          <w:rFonts w:ascii="Times New Roman" w:hAnsi="Times New Roman" w:cs="Times New Roman"/>
          <w:bCs/>
          <w:iCs/>
          <w:sz w:val="24"/>
          <w:szCs w:val="24"/>
        </w:rPr>
      </w:pPr>
      <w:r w:rsidRPr="007A546C">
        <w:rPr>
          <w:rFonts w:ascii="Times New Roman" w:hAnsi="Times New Roman" w:cs="Times New Roman"/>
          <w:bCs/>
          <w:iCs/>
          <w:sz w:val="24"/>
          <w:szCs w:val="24"/>
        </w:rPr>
        <w:t xml:space="preserve">Šajā kontekstā </w:t>
      </w:r>
      <w:r w:rsidR="009C7F7F">
        <w:rPr>
          <w:rFonts w:ascii="Times New Roman" w:hAnsi="Times New Roman" w:cs="Times New Roman"/>
          <w:bCs/>
          <w:iCs/>
          <w:sz w:val="24"/>
          <w:szCs w:val="24"/>
        </w:rPr>
        <w:t xml:space="preserve">politikas </w:t>
      </w:r>
      <w:r w:rsidRPr="007A546C">
        <w:rPr>
          <w:rFonts w:ascii="Times New Roman" w:hAnsi="Times New Roman" w:cs="Times New Roman"/>
          <w:bCs/>
          <w:iCs/>
          <w:sz w:val="24"/>
          <w:szCs w:val="24"/>
        </w:rPr>
        <w:t>mērķis ir narkotiku li</w:t>
      </w:r>
      <w:r w:rsidR="000B317F">
        <w:rPr>
          <w:rFonts w:ascii="Times New Roman" w:hAnsi="Times New Roman" w:cs="Times New Roman"/>
          <w:bCs/>
          <w:iCs/>
          <w:sz w:val="24"/>
          <w:szCs w:val="24"/>
        </w:rPr>
        <w:t>etošanas izplatības samazināšana</w:t>
      </w:r>
      <w:r w:rsidRPr="007A546C">
        <w:rPr>
          <w:rFonts w:ascii="Times New Roman" w:hAnsi="Times New Roman" w:cs="Times New Roman"/>
          <w:bCs/>
          <w:iCs/>
          <w:sz w:val="24"/>
          <w:szCs w:val="24"/>
        </w:rPr>
        <w:t>. Jānorāda, k</w:t>
      </w:r>
      <w:r w:rsidR="000B317F">
        <w:rPr>
          <w:rFonts w:ascii="Times New Roman" w:hAnsi="Times New Roman" w:cs="Times New Roman"/>
          <w:bCs/>
          <w:iCs/>
          <w:sz w:val="24"/>
          <w:szCs w:val="24"/>
        </w:rPr>
        <w:t>a kopumā narkotiku pamēģināšana</w:t>
      </w:r>
      <w:r w:rsidR="004C1F20">
        <w:rPr>
          <w:rFonts w:ascii="Times New Roman" w:hAnsi="Times New Roman" w:cs="Times New Roman"/>
          <w:bCs/>
          <w:iCs/>
          <w:sz w:val="24"/>
          <w:szCs w:val="24"/>
        </w:rPr>
        <w:t xml:space="preserve"> dzīves laikā</w:t>
      </w:r>
      <w:r w:rsidRPr="007A546C">
        <w:rPr>
          <w:rFonts w:ascii="Times New Roman" w:hAnsi="Times New Roman" w:cs="Times New Roman"/>
          <w:bCs/>
          <w:iCs/>
          <w:sz w:val="24"/>
          <w:szCs w:val="24"/>
        </w:rPr>
        <w:t xml:space="preserve"> un pēdējā gada lietošanas rādītāji ir samazinājušies (skat. politikas rezultātus A1 un A2). Turpretī, ap</w:t>
      </w:r>
      <w:r>
        <w:rPr>
          <w:rFonts w:ascii="Times New Roman" w:hAnsi="Times New Roman" w:cs="Times New Roman"/>
          <w:bCs/>
          <w:iCs/>
          <w:sz w:val="24"/>
          <w:szCs w:val="24"/>
        </w:rPr>
        <w:t>skatot dažādus citus pētījumus</w:t>
      </w:r>
      <w:r w:rsidR="009C7F7F">
        <w:rPr>
          <w:rStyle w:val="FootnoteReference"/>
          <w:rFonts w:ascii="Times New Roman" w:hAnsi="Times New Roman" w:cs="Times New Roman"/>
          <w:bCs/>
          <w:iCs/>
          <w:sz w:val="24"/>
          <w:szCs w:val="24"/>
        </w:rPr>
        <w:footnoteReference w:id="2"/>
      </w:r>
      <w:r>
        <w:rPr>
          <w:rFonts w:ascii="Times New Roman" w:hAnsi="Times New Roman" w:cs="Times New Roman"/>
          <w:bCs/>
          <w:iCs/>
          <w:sz w:val="24"/>
          <w:szCs w:val="24"/>
        </w:rPr>
        <w:t>,</w:t>
      </w:r>
      <w:r w:rsidRPr="007A546C">
        <w:rPr>
          <w:rFonts w:ascii="Times New Roman" w:hAnsi="Times New Roman" w:cs="Times New Roman"/>
          <w:bCs/>
          <w:iCs/>
          <w:sz w:val="24"/>
          <w:szCs w:val="24"/>
        </w:rPr>
        <w:t xml:space="preserve"> var secināt, ka atsevišķās grupās novērojami augsti narkotiku pamēģināšanas un lietošanas rādītāji, piemēram, </w:t>
      </w:r>
      <w:r w:rsidR="005506FE">
        <w:rPr>
          <w:rFonts w:ascii="Times New Roman" w:hAnsi="Times New Roman" w:cs="Times New Roman"/>
          <w:bCs/>
          <w:iCs/>
          <w:sz w:val="24"/>
          <w:szCs w:val="24"/>
        </w:rPr>
        <w:t>jauniešu</w:t>
      </w:r>
      <w:r w:rsidR="009A310B">
        <w:rPr>
          <w:rFonts w:ascii="Times New Roman" w:hAnsi="Times New Roman" w:cs="Times New Roman"/>
          <w:bCs/>
          <w:iCs/>
          <w:sz w:val="24"/>
          <w:szCs w:val="24"/>
        </w:rPr>
        <w:t xml:space="preserve"> un jaunu </w:t>
      </w:r>
      <w:r w:rsidR="0090789F">
        <w:rPr>
          <w:rFonts w:ascii="Times New Roman" w:hAnsi="Times New Roman" w:cs="Times New Roman"/>
          <w:bCs/>
          <w:iCs/>
          <w:sz w:val="24"/>
          <w:szCs w:val="24"/>
        </w:rPr>
        <w:t>vīriešu pilsētnieku</w:t>
      </w:r>
      <w:r w:rsidRPr="007A546C">
        <w:rPr>
          <w:rFonts w:ascii="Times New Roman" w:hAnsi="Times New Roman" w:cs="Times New Roman"/>
          <w:bCs/>
          <w:iCs/>
          <w:sz w:val="24"/>
          <w:szCs w:val="24"/>
        </w:rPr>
        <w:t xml:space="preserve"> vidū, izklaides vietu apmeklētāju vidū, kā arī ieslodzīto vidū. </w:t>
      </w:r>
      <w:r w:rsidR="0090789F">
        <w:rPr>
          <w:rFonts w:ascii="Times New Roman" w:hAnsi="Times New Roman" w:cs="Times New Roman"/>
          <w:bCs/>
          <w:iCs/>
          <w:sz w:val="24"/>
          <w:szCs w:val="24"/>
        </w:rPr>
        <w:t>Līdz ar to secināms, ka, l</w:t>
      </w:r>
      <w:r w:rsidRPr="007A546C">
        <w:rPr>
          <w:rFonts w:ascii="Times New Roman" w:hAnsi="Times New Roman" w:cs="Times New Roman"/>
          <w:bCs/>
          <w:iCs/>
          <w:sz w:val="24"/>
          <w:szCs w:val="24"/>
        </w:rPr>
        <w:t>ai gan izvirzītais mērķis ir sasniegts, kopumā narkotiku lietošanas izplatības sa</w:t>
      </w:r>
      <w:r w:rsidR="0090789F">
        <w:rPr>
          <w:rFonts w:ascii="Times New Roman" w:hAnsi="Times New Roman" w:cs="Times New Roman"/>
          <w:bCs/>
          <w:iCs/>
          <w:sz w:val="24"/>
          <w:szCs w:val="24"/>
        </w:rPr>
        <w:t>mazināšana aktualitāti nezaudē, it sevišķi atsevišķās riska grupās.</w:t>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26"/>
        <w:gridCol w:w="3232"/>
        <w:gridCol w:w="3543"/>
      </w:tblGrid>
      <w:tr w:rsidR="001F0AF3" w:rsidRPr="006211EA" w14:paraId="06A97E82" w14:textId="77777777" w:rsidTr="001F0AF3">
        <w:tc>
          <w:tcPr>
            <w:tcW w:w="10201" w:type="dxa"/>
            <w:gridSpan w:val="3"/>
            <w:shd w:val="clear" w:color="auto" w:fill="BFBFBF" w:themeFill="background1" w:themeFillShade="BF"/>
          </w:tcPr>
          <w:p w14:paraId="75422C46" w14:textId="79EDAACC" w:rsidR="001F0AF3" w:rsidRPr="006211EA" w:rsidRDefault="001F0AF3" w:rsidP="005506FE">
            <w:pPr>
              <w:spacing w:line="276" w:lineRule="auto"/>
              <w:rPr>
                <w:rFonts w:ascii="Times New Roman" w:hAnsi="Times New Roman" w:cs="Times New Roman"/>
                <w:b/>
                <w:bCs/>
                <w:sz w:val="24"/>
                <w:szCs w:val="24"/>
              </w:rPr>
            </w:pPr>
            <w:r w:rsidRPr="006211EA">
              <w:rPr>
                <w:rFonts w:ascii="Times New Roman" w:hAnsi="Times New Roman" w:cs="Times New Roman"/>
                <w:b/>
                <w:bCs/>
                <w:i/>
                <w:sz w:val="24"/>
                <w:szCs w:val="24"/>
              </w:rPr>
              <w:t>Politikas rezultāts A1</w:t>
            </w:r>
            <w:r w:rsidRPr="006211EA">
              <w:rPr>
                <w:rFonts w:ascii="Times New Roman" w:hAnsi="Times New Roman" w:cs="Times New Roman"/>
                <w:b/>
                <w:sz w:val="24"/>
                <w:szCs w:val="24"/>
              </w:rPr>
              <w:t xml:space="preserve">: </w:t>
            </w:r>
            <w:r w:rsidRPr="006211EA">
              <w:rPr>
                <w:rFonts w:ascii="Times New Roman" w:hAnsi="Times New Roman" w:cs="Times New Roman"/>
                <w:b/>
                <w:bCs/>
                <w:sz w:val="24"/>
                <w:szCs w:val="24"/>
              </w:rPr>
              <w:t>stabilizēt nelegālās narkotikas pamēģinājušo personu skaita pieaugumu</w:t>
            </w:r>
            <w:r w:rsidR="005B5E79">
              <w:rPr>
                <w:rFonts w:ascii="Times New Roman" w:hAnsi="Times New Roman" w:cs="Times New Roman"/>
                <w:b/>
                <w:bCs/>
                <w:sz w:val="24"/>
                <w:szCs w:val="24"/>
              </w:rPr>
              <w:t xml:space="preserve"> </w:t>
            </w:r>
            <w:r w:rsidR="005B5E79" w:rsidRPr="00020D48">
              <w:rPr>
                <w:rFonts w:ascii="Times New Roman" w:hAnsi="Times New Roman" w:cs="Times New Roman"/>
                <w:bCs/>
                <w:sz w:val="20"/>
                <w:szCs w:val="20"/>
              </w:rPr>
              <w:t>(Avoti: GPS; ESPAD)</w:t>
            </w:r>
            <w:r w:rsidR="001F516F">
              <w:rPr>
                <w:rStyle w:val="FootnoteReference"/>
                <w:rFonts w:ascii="Times New Roman" w:hAnsi="Times New Roman" w:cs="Times New Roman"/>
                <w:bCs/>
                <w:sz w:val="20"/>
                <w:szCs w:val="20"/>
              </w:rPr>
              <w:footnoteReference w:id="3"/>
            </w:r>
          </w:p>
        </w:tc>
      </w:tr>
      <w:tr w:rsidR="001F0AF3" w:rsidRPr="006211EA" w14:paraId="24B778F1" w14:textId="77777777" w:rsidTr="001F0AF3">
        <w:tc>
          <w:tcPr>
            <w:tcW w:w="3426" w:type="dxa"/>
          </w:tcPr>
          <w:p w14:paraId="2F66E51E" w14:textId="4C0854EC" w:rsidR="001F0AF3" w:rsidRPr="006211EA" w:rsidRDefault="00590960" w:rsidP="005506FE">
            <w:pPr>
              <w:spacing w:line="276" w:lineRule="auto"/>
              <w:rPr>
                <w:rFonts w:ascii="Times New Roman" w:hAnsi="Times New Roman" w:cs="Times New Roman"/>
                <w:b/>
                <w:sz w:val="24"/>
                <w:szCs w:val="24"/>
              </w:rPr>
            </w:pPr>
            <w:r w:rsidRPr="006211EA">
              <w:rPr>
                <w:rFonts w:ascii="Times New Roman" w:hAnsi="Times New Roman" w:cs="Times New Roman"/>
                <w:b/>
                <w:sz w:val="24"/>
                <w:szCs w:val="24"/>
              </w:rPr>
              <w:t>1.</w:t>
            </w:r>
            <w:r w:rsidR="001F0AF3" w:rsidRPr="006211EA">
              <w:rPr>
                <w:rFonts w:ascii="Times New Roman" w:hAnsi="Times New Roman" w:cs="Times New Roman"/>
                <w:b/>
                <w:sz w:val="24"/>
                <w:szCs w:val="24"/>
              </w:rPr>
              <w:t>Narkotikas pamēģinājušie iedzīvotāji, 15-64 gadi (%)</w:t>
            </w:r>
          </w:p>
        </w:tc>
        <w:tc>
          <w:tcPr>
            <w:tcW w:w="3232" w:type="dxa"/>
          </w:tcPr>
          <w:p w14:paraId="197089F7" w14:textId="2761D375" w:rsidR="001F0AF3" w:rsidRPr="006211EA" w:rsidRDefault="00590960" w:rsidP="005506FE">
            <w:pPr>
              <w:spacing w:line="276" w:lineRule="auto"/>
              <w:rPr>
                <w:rFonts w:ascii="Times New Roman" w:hAnsi="Times New Roman" w:cs="Times New Roman"/>
                <w:b/>
                <w:sz w:val="24"/>
                <w:szCs w:val="24"/>
              </w:rPr>
            </w:pPr>
            <w:r w:rsidRPr="006211EA">
              <w:rPr>
                <w:rFonts w:ascii="Times New Roman" w:hAnsi="Times New Roman" w:cs="Times New Roman"/>
                <w:b/>
                <w:sz w:val="24"/>
                <w:szCs w:val="24"/>
              </w:rPr>
              <w:t>2.</w:t>
            </w:r>
            <w:r w:rsidR="001F0AF3" w:rsidRPr="006211EA">
              <w:rPr>
                <w:rFonts w:ascii="Times New Roman" w:hAnsi="Times New Roman" w:cs="Times New Roman"/>
                <w:b/>
                <w:sz w:val="24"/>
                <w:szCs w:val="24"/>
              </w:rPr>
              <w:t>Narkotikas pamēģinājušie iedzīvotāji, 15-34 gadi (%)</w:t>
            </w:r>
          </w:p>
        </w:tc>
        <w:tc>
          <w:tcPr>
            <w:tcW w:w="3543" w:type="dxa"/>
          </w:tcPr>
          <w:p w14:paraId="0D6988F3" w14:textId="0614EB5F" w:rsidR="001F0AF3" w:rsidRPr="006211EA" w:rsidRDefault="00590960" w:rsidP="005506FE">
            <w:pPr>
              <w:spacing w:line="276" w:lineRule="auto"/>
              <w:rPr>
                <w:rFonts w:ascii="Times New Roman" w:hAnsi="Times New Roman" w:cs="Times New Roman"/>
                <w:b/>
                <w:sz w:val="24"/>
                <w:szCs w:val="24"/>
              </w:rPr>
            </w:pPr>
            <w:r w:rsidRPr="006211EA">
              <w:rPr>
                <w:rFonts w:ascii="Times New Roman" w:hAnsi="Times New Roman" w:cs="Times New Roman"/>
                <w:b/>
                <w:sz w:val="24"/>
                <w:szCs w:val="24"/>
              </w:rPr>
              <w:t>3.</w:t>
            </w:r>
            <w:r w:rsidR="001F0AF3" w:rsidRPr="006211EA">
              <w:rPr>
                <w:rFonts w:ascii="Times New Roman" w:hAnsi="Times New Roman" w:cs="Times New Roman"/>
                <w:b/>
                <w:sz w:val="24"/>
                <w:szCs w:val="24"/>
              </w:rPr>
              <w:t>Narkotikas pamēģinājušie skolēnu, 15-16 gadi (%)</w:t>
            </w:r>
          </w:p>
        </w:tc>
      </w:tr>
      <w:tr w:rsidR="001F0AF3" w:rsidRPr="006211EA" w14:paraId="34294C2B" w14:textId="77777777" w:rsidTr="001F0AF3">
        <w:tc>
          <w:tcPr>
            <w:tcW w:w="3426" w:type="dxa"/>
          </w:tcPr>
          <w:p w14:paraId="2DA784E7" w14:textId="77777777" w:rsidR="001F0AF3" w:rsidRPr="006211EA" w:rsidRDefault="001F0AF3" w:rsidP="005506FE">
            <w:pPr>
              <w:spacing w:line="276" w:lineRule="auto"/>
              <w:rPr>
                <w:rFonts w:ascii="Times New Roman" w:hAnsi="Times New Roman" w:cs="Times New Roman"/>
                <w:sz w:val="24"/>
                <w:szCs w:val="24"/>
              </w:rPr>
            </w:pPr>
            <w:r w:rsidRPr="006211EA">
              <w:rPr>
                <w:rFonts w:ascii="Times New Roman" w:hAnsi="Times New Roman" w:cs="Times New Roman"/>
                <w:noProof/>
                <w:sz w:val="24"/>
                <w:szCs w:val="24"/>
                <w:lang w:eastAsia="lv-LV"/>
              </w:rPr>
              <w:drawing>
                <wp:inline distT="0" distB="0" distL="0" distR="0" wp14:anchorId="2742BCB1" wp14:editId="4952B684">
                  <wp:extent cx="2133600" cy="15240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3232" w:type="dxa"/>
          </w:tcPr>
          <w:p w14:paraId="0EA2531C" w14:textId="77777777" w:rsidR="001F0AF3" w:rsidRPr="006211EA" w:rsidRDefault="001F0AF3" w:rsidP="005506FE">
            <w:pPr>
              <w:spacing w:line="276" w:lineRule="auto"/>
              <w:rPr>
                <w:rFonts w:ascii="Times New Roman" w:hAnsi="Times New Roman" w:cs="Times New Roman"/>
                <w:sz w:val="24"/>
                <w:szCs w:val="24"/>
              </w:rPr>
            </w:pPr>
            <w:r w:rsidRPr="006211EA">
              <w:rPr>
                <w:rFonts w:ascii="Times New Roman" w:hAnsi="Times New Roman" w:cs="Times New Roman"/>
                <w:noProof/>
                <w:sz w:val="24"/>
                <w:szCs w:val="24"/>
                <w:lang w:eastAsia="lv-LV"/>
              </w:rPr>
              <w:drawing>
                <wp:inline distT="0" distB="0" distL="0" distR="0" wp14:anchorId="284E26BE" wp14:editId="0530C8DD">
                  <wp:extent cx="1933575" cy="15621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3543" w:type="dxa"/>
          </w:tcPr>
          <w:p w14:paraId="045B0DB3" w14:textId="77777777" w:rsidR="001F0AF3" w:rsidRPr="006211EA" w:rsidRDefault="001F0AF3" w:rsidP="005506FE">
            <w:pPr>
              <w:spacing w:line="276" w:lineRule="auto"/>
              <w:rPr>
                <w:rFonts w:ascii="Times New Roman" w:hAnsi="Times New Roman" w:cs="Times New Roman"/>
                <w:sz w:val="24"/>
                <w:szCs w:val="24"/>
              </w:rPr>
            </w:pPr>
            <w:r w:rsidRPr="006211EA">
              <w:rPr>
                <w:rFonts w:ascii="Times New Roman" w:hAnsi="Times New Roman" w:cs="Times New Roman"/>
                <w:noProof/>
                <w:sz w:val="24"/>
                <w:szCs w:val="24"/>
                <w:lang w:eastAsia="lv-LV"/>
              </w:rPr>
              <w:drawing>
                <wp:inline distT="0" distB="0" distL="0" distR="0" wp14:anchorId="4803C6CA" wp14:editId="02D54D97">
                  <wp:extent cx="1981200" cy="157162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4B977102" w14:textId="77777777" w:rsidR="009C7F7F" w:rsidRPr="006211EA" w:rsidRDefault="009C7F7F" w:rsidP="001F0AF3">
      <w:pPr>
        <w:spacing w:line="276" w:lineRule="auto"/>
        <w:rPr>
          <w:rFonts w:ascii="Times New Roman" w:hAnsi="Times New Roman" w:cs="Times New Roman"/>
          <w:sz w:val="24"/>
          <w:szCs w:val="24"/>
        </w:rPr>
      </w:pPr>
    </w:p>
    <w:tbl>
      <w:tblPr>
        <w:tblStyle w:val="TableGrid"/>
        <w:tblW w:w="107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9"/>
        <w:gridCol w:w="3572"/>
        <w:gridCol w:w="3720"/>
      </w:tblGrid>
      <w:tr w:rsidR="001F0AF3" w:rsidRPr="006211EA" w14:paraId="254C3364" w14:textId="77777777" w:rsidTr="005506FE">
        <w:trPr>
          <w:trHeight w:val="365"/>
        </w:trPr>
        <w:tc>
          <w:tcPr>
            <w:tcW w:w="10711" w:type="dxa"/>
            <w:gridSpan w:val="3"/>
            <w:shd w:val="clear" w:color="auto" w:fill="BFBFBF" w:themeFill="background1" w:themeFillShade="BF"/>
          </w:tcPr>
          <w:p w14:paraId="70D48DAE" w14:textId="656E0600" w:rsidR="001F0AF3" w:rsidRPr="006211EA" w:rsidRDefault="001F0AF3" w:rsidP="00FA1EDF">
            <w:pPr>
              <w:spacing w:line="276" w:lineRule="auto"/>
              <w:rPr>
                <w:rFonts w:ascii="Times New Roman" w:hAnsi="Times New Roman" w:cs="Times New Roman"/>
                <w:b/>
                <w:sz w:val="24"/>
                <w:szCs w:val="24"/>
              </w:rPr>
            </w:pPr>
            <w:r w:rsidRPr="006211EA">
              <w:rPr>
                <w:rFonts w:ascii="Times New Roman" w:hAnsi="Times New Roman" w:cs="Times New Roman"/>
                <w:b/>
                <w:bCs/>
                <w:i/>
                <w:sz w:val="24"/>
                <w:szCs w:val="24"/>
              </w:rPr>
              <w:t>Politikas rezultāts A2</w:t>
            </w:r>
            <w:r w:rsidRPr="006211EA">
              <w:rPr>
                <w:rFonts w:ascii="Times New Roman" w:hAnsi="Times New Roman" w:cs="Times New Roman"/>
                <w:b/>
                <w:sz w:val="24"/>
                <w:szCs w:val="24"/>
              </w:rPr>
              <w:t xml:space="preserve">: </w:t>
            </w:r>
            <w:r w:rsidRPr="006211EA">
              <w:rPr>
                <w:rFonts w:ascii="Times New Roman" w:hAnsi="Times New Roman" w:cs="Times New Roman"/>
                <w:b/>
                <w:bCs/>
                <w:sz w:val="24"/>
                <w:szCs w:val="24"/>
              </w:rPr>
              <w:t>Samazināta nelegālo narkotiku lietošanas izplatība</w:t>
            </w:r>
            <w:r w:rsidRPr="006211EA">
              <w:rPr>
                <w:rFonts w:ascii="Times New Roman" w:hAnsi="Times New Roman" w:cs="Times New Roman"/>
                <w:b/>
                <w:sz w:val="24"/>
                <w:szCs w:val="24"/>
              </w:rPr>
              <w:t xml:space="preserve"> pēdējā gada laikā</w:t>
            </w:r>
            <w:r w:rsidR="005B5E79">
              <w:rPr>
                <w:rFonts w:ascii="Times New Roman" w:hAnsi="Times New Roman" w:cs="Times New Roman"/>
                <w:b/>
                <w:sz w:val="24"/>
                <w:szCs w:val="24"/>
              </w:rPr>
              <w:t xml:space="preserve"> </w:t>
            </w:r>
            <w:r w:rsidR="005B5E79" w:rsidRPr="00020D48">
              <w:rPr>
                <w:rFonts w:ascii="Times New Roman" w:hAnsi="Times New Roman" w:cs="Times New Roman"/>
                <w:sz w:val="20"/>
                <w:szCs w:val="20"/>
              </w:rPr>
              <w:t>(Avoti: GPS; ESPAD)</w:t>
            </w:r>
          </w:p>
        </w:tc>
      </w:tr>
      <w:tr w:rsidR="001F0AF3" w:rsidRPr="006211EA" w14:paraId="5610AA32" w14:textId="77777777" w:rsidTr="005506FE">
        <w:trPr>
          <w:trHeight w:val="1047"/>
        </w:trPr>
        <w:tc>
          <w:tcPr>
            <w:tcW w:w="3419" w:type="dxa"/>
          </w:tcPr>
          <w:p w14:paraId="775C3B72" w14:textId="270A54F5" w:rsidR="001F0AF3" w:rsidRPr="006211EA" w:rsidRDefault="00876C33" w:rsidP="001F0AF3">
            <w:pPr>
              <w:spacing w:after="160" w:line="276" w:lineRule="auto"/>
              <w:rPr>
                <w:rFonts w:ascii="Times New Roman" w:hAnsi="Times New Roman" w:cs="Times New Roman"/>
                <w:b/>
                <w:sz w:val="24"/>
                <w:szCs w:val="24"/>
              </w:rPr>
            </w:pPr>
            <w:r w:rsidRPr="006211EA">
              <w:rPr>
                <w:rFonts w:ascii="Times New Roman" w:hAnsi="Times New Roman" w:cs="Times New Roman"/>
                <w:b/>
                <w:sz w:val="24"/>
                <w:szCs w:val="24"/>
              </w:rPr>
              <w:t>1.</w:t>
            </w:r>
            <w:r w:rsidR="001F0AF3" w:rsidRPr="006211EA">
              <w:rPr>
                <w:rFonts w:ascii="Times New Roman" w:hAnsi="Times New Roman" w:cs="Times New Roman"/>
                <w:b/>
                <w:sz w:val="24"/>
                <w:szCs w:val="24"/>
              </w:rPr>
              <w:t xml:space="preserve">Narkotiku lietošana pēdējā gada laikā, 15-64 gadi (%) </w:t>
            </w:r>
          </w:p>
        </w:tc>
        <w:tc>
          <w:tcPr>
            <w:tcW w:w="3572" w:type="dxa"/>
          </w:tcPr>
          <w:p w14:paraId="2861867E" w14:textId="47BD5606" w:rsidR="001F0AF3" w:rsidRPr="006211EA" w:rsidRDefault="00876C33" w:rsidP="001F0AF3">
            <w:pPr>
              <w:spacing w:after="160" w:line="276" w:lineRule="auto"/>
              <w:rPr>
                <w:rFonts w:ascii="Times New Roman" w:hAnsi="Times New Roman" w:cs="Times New Roman"/>
                <w:b/>
                <w:sz w:val="24"/>
                <w:szCs w:val="24"/>
              </w:rPr>
            </w:pPr>
            <w:r w:rsidRPr="006211EA">
              <w:rPr>
                <w:rFonts w:ascii="Times New Roman" w:hAnsi="Times New Roman" w:cs="Times New Roman"/>
                <w:b/>
                <w:sz w:val="24"/>
                <w:szCs w:val="24"/>
              </w:rPr>
              <w:t>2.</w:t>
            </w:r>
            <w:r w:rsidR="001F0AF3" w:rsidRPr="006211EA">
              <w:rPr>
                <w:rFonts w:ascii="Times New Roman" w:hAnsi="Times New Roman" w:cs="Times New Roman"/>
                <w:b/>
                <w:sz w:val="24"/>
                <w:szCs w:val="24"/>
              </w:rPr>
              <w:t>Narkotiku lietošana pēdējā gada laikā, 15-34 gadi (%)</w:t>
            </w:r>
          </w:p>
        </w:tc>
        <w:tc>
          <w:tcPr>
            <w:tcW w:w="3720" w:type="dxa"/>
          </w:tcPr>
          <w:p w14:paraId="40714FD6" w14:textId="40764EB2" w:rsidR="001F0AF3" w:rsidRPr="006211EA" w:rsidRDefault="00876C33" w:rsidP="001F0AF3">
            <w:pPr>
              <w:spacing w:after="160" w:line="276" w:lineRule="auto"/>
              <w:rPr>
                <w:rFonts w:ascii="Times New Roman" w:hAnsi="Times New Roman" w:cs="Times New Roman"/>
                <w:b/>
                <w:sz w:val="24"/>
                <w:szCs w:val="24"/>
              </w:rPr>
            </w:pPr>
            <w:r w:rsidRPr="006211EA">
              <w:rPr>
                <w:rFonts w:ascii="Times New Roman" w:hAnsi="Times New Roman" w:cs="Times New Roman"/>
                <w:b/>
                <w:sz w:val="24"/>
                <w:szCs w:val="24"/>
              </w:rPr>
              <w:t>3.</w:t>
            </w:r>
            <w:r w:rsidR="001F0AF3" w:rsidRPr="006211EA">
              <w:rPr>
                <w:rFonts w:ascii="Times New Roman" w:hAnsi="Times New Roman" w:cs="Times New Roman"/>
                <w:b/>
                <w:sz w:val="24"/>
                <w:szCs w:val="24"/>
              </w:rPr>
              <w:t>Narkotiku lietošana pēdējā gada laikā skolēnu vidū, 15-16 gadi (%)</w:t>
            </w:r>
          </w:p>
        </w:tc>
      </w:tr>
      <w:tr w:rsidR="001F0AF3" w:rsidRPr="006211EA" w14:paraId="2C361F8A" w14:textId="77777777" w:rsidTr="005506FE">
        <w:trPr>
          <w:trHeight w:val="2914"/>
        </w:trPr>
        <w:tc>
          <w:tcPr>
            <w:tcW w:w="3419" w:type="dxa"/>
          </w:tcPr>
          <w:p w14:paraId="585E17C1" w14:textId="77777777" w:rsidR="001F0AF3" w:rsidRPr="006211EA" w:rsidRDefault="001F0AF3" w:rsidP="001F0AF3">
            <w:pPr>
              <w:spacing w:after="160" w:line="276" w:lineRule="auto"/>
              <w:rPr>
                <w:rFonts w:ascii="Times New Roman" w:hAnsi="Times New Roman" w:cs="Times New Roman"/>
                <w:sz w:val="24"/>
                <w:szCs w:val="24"/>
              </w:rPr>
            </w:pPr>
            <w:r w:rsidRPr="006211EA">
              <w:rPr>
                <w:rFonts w:ascii="Times New Roman" w:hAnsi="Times New Roman" w:cs="Times New Roman"/>
                <w:noProof/>
                <w:sz w:val="24"/>
                <w:szCs w:val="24"/>
                <w:lang w:eastAsia="lv-LV"/>
              </w:rPr>
              <w:drawing>
                <wp:inline distT="0" distB="0" distL="0" distR="0" wp14:anchorId="7191B1F1" wp14:editId="6B610045">
                  <wp:extent cx="2009775" cy="1819910"/>
                  <wp:effectExtent l="0" t="0" r="0" b="889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3572" w:type="dxa"/>
          </w:tcPr>
          <w:p w14:paraId="2CC22DEB" w14:textId="77777777" w:rsidR="001F0AF3" w:rsidRPr="006211EA" w:rsidRDefault="001F0AF3" w:rsidP="001F0AF3">
            <w:pPr>
              <w:spacing w:after="160" w:line="276" w:lineRule="auto"/>
              <w:rPr>
                <w:rFonts w:ascii="Times New Roman" w:hAnsi="Times New Roman" w:cs="Times New Roman"/>
                <w:sz w:val="24"/>
                <w:szCs w:val="24"/>
              </w:rPr>
            </w:pPr>
            <w:r w:rsidRPr="006211EA">
              <w:rPr>
                <w:rFonts w:ascii="Times New Roman" w:hAnsi="Times New Roman" w:cs="Times New Roman"/>
                <w:noProof/>
                <w:sz w:val="24"/>
                <w:szCs w:val="24"/>
                <w:lang w:eastAsia="lv-LV"/>
              </w:rPr>
              <w:drawing>
                <wp:inline distT="0" distB="0" distL="0" distR="0" wp14:anchorId="0DD0DD5A" wp14:editId="2D5A7B1A">
                  <wp:extent cx="2078966" cy="183705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3720" w:type="dxa"/>
          </w:tcPr>
          <w:p w14:paraId="30684BF1" w14:textId="77777777" w:rsidR="001F0AF3" w:rsidRPr="006211EA" w:rsidRDefault="001F0AF3" w:rsidP="001F0AF3">
            <w:pPr>
              <w:spacing w:after="160" w:line="276" w:lineRule="auto"/>
              <w:rPr>
                <w:rFonts w:ascii="Times New Roman" w:hAnsi="Times New Roman" w:cs="Times New Roman"/>
                <w:sz w:val="24"/>
                <w:szCs w:val="24"/>
              </w:rPr>
            </w:pPr>
            <w:r w:rsidRPr="006211EA">
              <w:rPr>
                <w:rFonts w:ascii="Times New Roman" w:hAnsi="Times New Roman" w:cs="Times New Roman"/>
                <w:noProof/>
                <w:sz w:val="24"/>
                <w:szCs w:val="24"/>
                <w:lang w:eastAsia="lv-LV"/>
              </w:rPr>
              <w:drawing>
                <wp:inline distT="0" distB="0" distL="0" distR="0" wp14:anchorId="43EEF4E6" wp14:editId="5B0A2F71">
                  <wp:extent cx="2076450" cy="18097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243ADDB6" w14:textId="5DCBBB94" w:rsidR="001F0AF3" w:rsidRPr="00020D48" w:rsidRDefault="005F3126" w:rsidP="00543ECC">
      <w:pPr>
        <w:rPr>
          <w:rFonts w:ascii="Times New Roman" w:hAnsi="Times New Roman" w:cs="Times New Roman"/>
          <w:b/>
          <w:sz w:val="24"/>
          <w:szCs w:val="24"/>
        </w:rPr>
      </w:pPr>
      <w:bookmarkStart w:id="40" w:name="_Toc517339075"/>
      <w:bookmarkStart w:id="41" w:name="_Toc517339389"/>
      <w:bookmarkStart w:id="42" w:name="_Toc517342129"/>
      <w:r>
        <w:rPr>
          <w:rFonts w:ascii="Times New Roman" w:hAnsi="Times New Roman" w:cs="Times New Roman"/>
          <w:b/>
          <w:sz w:val="24"/>
          <w:szCs w:val="24"/>
        </w:rPr>
        <w:lastRenderedPageBreak/>
        <w:t>D</w:t>
      </w:r>
      <w:r w:rsidRPr="00020D48">
        <w:rPr>
          <w:rFonts w:ascii="Times New Roman" w:hAnsi="Times New Roman" w:cs="Times New Roman"/>
          <w:b/>
          <w:sz w:val="24"/>
          <w:szCs w:val="24"/>
        </w:rPr>
        <w:t>arbības rezultāti</w:t>
      </w:r>
      <w:bookmarkEnd w:id="40"/>
      <w:bookmarkEnd w:id="41"/>
      <w:bookmarkEnd w:id="42"/>
    </w:p>
    <w:tbl>
      <w:tblPr>
        <w:tblStyle w:val="PlainTable51"/>
        <w:tblW w:w="0" w:type="auto"/>
        <w:tblLook w:val="06A0" w:firstRow="1" w:lastRow="0" w:firstColumn="1" w:lastColumn="0" w:noHBand="1" w:noVBand="1"/>
      </w:tblPr>
      <w:tblGrid>
        <w:gridCol w:w="3937"/>
        <w:gridCol w:w="1875"/>
        <w:gridCol w:w="1386"/>
        <w:gridCol w:w="1275"/>
        <w:gridCol w:w="1233"/>
      </w:tblGrid>
      <w:tr w:rsidR="001F0AF3" w:rsidRPr="006211EA" w14:paraId="35A0091F" w14:textId="77777777" w:rsidTr="001F0AF3">
        <w:trPr>
          <w:cnfStyle w:val="100000000000" w:firstRow="1" w:lastRow="0" w:firstColumn="0" w:lastColumn="0" w:oddVBand="0" w:evenVBand="0" w:oddHBand="0" w:evenHBand="0" w:firstRowFirstColumn="0" w:firstRowLastColumn="0" w:lastRowFirstColumn="0" w:lastRowLastColumn="0"/>
          <w:trHeight w:val="361"/>
        </w:trPr>
        <w:tc>
          <w:tcPr>
            <w:cnfStyle w:val="001000000100" w:firstRow="0" w:lastRow="0" w:firstColumn="1" w:lastColumn="0" w:oddVBand="0" w:evenVBand="0" w:oddHBand="0" w:evenHBand="0" w:firstRowFirstColumn="1" w:firstRowLastColumn="0" w:lastRowFirstColumn="0" w:lastRowLastColumn="0"/>
            <w:tcW w:w="9706" w:type="dxa"/>
            <w:gridSpan w:val="5"/>
            <w:shd w:val="clear" w:color="auto" w:fill="BFBFBF" w:themeFill="background1" w:themeFillShade="BF"/>
          </w:tcPr>
          <w:p w14:paraId="01585ACD" w14:textId="6E57F98A" w:rsidR="001F0AF3" w:rsidRPr="006211EA" w:rsidRDefault="001F0AF3" w:rsidP="001F0AF3">
            <w:pPr>
              <w:spacing w:after="160" w:line="276" w:lineRule="auto"/>
              <w:jc w:val="left"/>
              <w:rPr>
                <w:rFonts w:ascii="Times New Roman" w:hAnsi="Times New Roman" w:cs="Times New Roman"/>
                <w:b/>
                <w:sz w:val="24"/>
                <w:szCs w:val="24"/>
              </w:rPr>
            </w:pPr>
            <w:r w:rsidRPr="006211EA">
              <w:rPr>
                <w:rFonts w:ascii="Times New Roman" w:hAnsi="Times New Roman" w:cs="Times New Roman"/>
                <w:b/>
                <w:sz w:val="24"/>
                <w:szCs w:val="24"/>
              </w:rPr>
              <w:t xml:space="preserve">Darbības rezultāts A1: </w:t>
            </w:r>
            <w:r w:rsidRPr="006211EA">
              <w:rPr>
                <w:rFonts w:ascii="Times New Roman" w:hAnsi="Times New Roman" w:cs="Times New Roman"/>
                <w:b/>
                <w:i w:val="0"/>
                <w:sz w:val="24"/>
                <w:szCs w:val="24"/>
              </w:rPr>
              <w:t>izstrādāti ieteikumi pašvaldībām narkomānijas profilakses jomā</w:t>
            </w:r>
          </w:p>
        </w:tc>
      </w:tr>
      <w:tr w:rsidR="001F0AF3" w:rsidRPr="006211EA" w14:paraId="6FEBBB41" w14:textId="77777777" w:rsidTr="001F0AF3">
        <w:tc>
          <w:tcPr>
            <w:cnfStyle w:val="001000000000" w:firstRow="0" w:lastRow="0" w:firstColumn="1" w:lastColumn="0" w:oddVBand="0" w:evenVBand="0" w:oddHBand="0" w:evenHBand="0" w:firstRowFirstColumn="0" w:firstRowLastColumn="0" w:lastRowFirstColumn="0" w:lastRowLastColumn="0"/>
            <w:tcW w:w="3937" w:type="dxa"/>
            <w:tcBorders>
              <w:bottom w:val="single" w:sz="4" w:space="0" w:color="auto"/>
            </w:tcBorders>
            <w:shd w:val="clear" w:color="auto" w:fill="BFBFBF" w:themeFill="background1" w:themeFillShade="BF"/>
          </w:tcPr>
          <w:p w14:paraId="578AA8E7" w14:textId="77777777" w:rsidR="001F0AF3" w:rsidRPr="006211EA" w:rsidRDefault="001F0AF3" w:rsidP="001F0AF3">
            <w:pPr>
              <w:spacing w:after="160" w:line="276" w:lineRule="auto"/>
              <w:jc w:val="left"/>
              <w:rPr>
                <w:rFonts w:ascii="Times New Roman" w:hAnsi="Times New Roman" w:cs="Times New Roman"/>
                <w:b/>
                <w:sz w:val="24"/>
                <w:szCs w:val="24"/>
              </w:rPr>
            </w:pPr>
          </w:p>
        </w:tc>
        <w:tc>
          <w:tcPr>
            <w:tcW w:w="1875" w:type="dxa"/>
            <w:tcBorders>
              <w:bottom w:val="single" w:sz="4" w:space="0" w:color="auto"/>
            </w:tcBorders>
            <w:shd w:val="clear" w:color="auto" w:fill="BFBFBF" w:themeFill="background1" w:themeFillShade="BF"/>
            <w:vAlign w:val="center"/>
          </w:tcPr>
          <w:p w14:paraId="7D7E8586"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386" w:type="dxa"/>
            <w:tcBorders>
              <w:bottom w:val="single" w:sz="4" w:space="0" w:color="auto"/>
            </w:tcBorders>
            <w:shd w:val="clear" w:color="auto" w:fill="BFBFBF" w:themeFill="background1" w:themeFillShade="BF"/>
            <w:vAlign w:val="center"/>
          </w:tcPr>
          <w:p w14:paraId="79D55D30" w14:textId="77777777" w:rsidR="001F0AF3" w:rsidRPr="006211EA" w:rsidRDefault="001F0AF3" w:rsidP="001F0AF3">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2009</w:t>
            </w:r>
          </w:p>
        </w:tc>
        <w:tc>
          <w:tcPr>
            <w:tcW w:w="1275" w:type="dxa"/>
            <w:tcBorders>
              <w:bottom w:val="single" w:sz="4" w:space="0" w:color="auto"/>
            </w:tcBorders>
            <w:shd w:val="clear" w:color="auto" w:fill="BFBFBF" w:themeFill="background1" w:themeFillShade="BF"/>
            <w:vAlign w:val="center"/>
          </w:tcPr>
          <w:p w14:paraId="0964EFDB" w14:textId="77777777" w:rsidR="001F0AF3" w:rsidRPr="006211EA" w:rsidRDefault="001F0AF3" w:rsidP="001F0AF3">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2013</w:t>
            </w:r>
          </w:p>
        </w:tc>
        <w:tc>
          <w:tcPr>
            <w:tcW w:w="1233" w:type="dxa"/>
            <w:tcBorders>
              <w:bottom w:val="single" w:sz="4" w:space="0" w:color="auto"/>
            </w:tcBorders>
            <w:shd w:val="clear" w:color="auto" w:fill="BFBFBF" w:themeFill="background1" w:themeFillShade="BF"/>
            <w:vAlign w:val="center"/>
          </w:tcPr>
          <w:p w14:paraId="005249F4" w14:textId="77777777" w:rsidR="001F0AF3" w:rsidRPr="006211EA" w:rsidRDefault="001F0AF3" w:rsidP="001F0AF3">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2017</w:t>
            </w:r>
          </w:p>
        </w:tc>
      </w:tr>
      <w:tr w:rsidR="001F0AF3" w:rsidRPr="006211EA" w14:paraId="1F1B8DD2" w14:textId="77777777" w:rsidTr="001F0AF3">
        <w:tc>
          <w:tcPr>
            <w:cnfStyle w:val="001000000000" w:firstRow="0" w:lastRow="0" w:firstColumn="1" w:lastColumn="0" w:oddVBand="0" w:evenVBand="0" w:oddHBand="0" w:evenHBand="0" w:firstRowFirstColumn="0" w:firstRowLastColumn="0" w:lastRowFirstColumn="0" w:lastRowLastColumn="0"/>
            <w:tcW w:w="3937" w:type="dxa"/>
            <w:vMerge w:val="restart"/>
            <w:tcBorders>
              <w:top w:val="single" w:sz="4" w:space="0" w:color="auto"/>
            </w:tcBorders>
            <w:vAlign w:val="center"/>
          </w:tcPr>
          <w:p w14:paraId="417B8D7F" w14:textId="6619E8DF" w:rsidR="001F0AF3" w:rsidRPr="006211EA" w:rsidRDefault="00876C33" w:rsidP="001F0AF3">
            <w:pPr>
              <w:spacing w:after="160" w:line="276" w:lineRule="auto"/>
              <w:jc w:val="left"/>
              <w:rPr>
                <w:rFonts w:ascii="Times New Roman" w:hAnsi="Times New Roman" w:cs="Times New Roman"/>
                <w:b/>
                <w:i w:val="0"/>
                <w:sz w:val="24"/>
                <w:szCs w:val="24"/>
              </w:rPr>
            </w:pPr>
            <w:r w:rsidRPr="006211EA">
              <w:rPr>
                <w:rFonts w:ascii="Times New Roman" w:hAnsi="Times New Roman" w:cs="Times New Roman"/>
                <w:b/>
                <w:bCs/>
                <w:i w:val="0"/>
                <w:sz w:val="24"/>
                <w:szCs w:val="24"/>
              </w:rPr>
              <w:t xml:space="preserve">1. </w:t>
            </w:r>
            <w:r w:rsidR="001F0AF3" w:rsidRPr="006211EA">
              <w:rPr>
                <w:rFonts w:ascii="Times New Roman" w:hAnsi="Times New Roman" w:cs="Times New Roman"/>
                <w:b/>
                <w:bCs/>
                <w:i w:val="0"/>
                <w:sz w:val="24"/>
                <w:szCs w:val="24"/>
              </w:rPr>
              <w:t>I</w:t>
            </w:r>
            <w:r w:rsidR="001F0AF3" w:rsidRPr="006211EA">
              <w:rPr>
                <w:rFonts w:ascii="Times New Roman" w:hAnsi="Times New Roman" w:cs="Times New Roman"/>
                <w:b/>
                <w:i w:val="0"/>
                <w:sz w:val="24"/>
                <w:szCs w:val="24"/>
              </w:rPr>
              <w:t>zstrādāti ieteikumi</w:t>
            </w:r>
          </w:p>
        </w:tc>
        <w:tc>
          <w:tcPr>
            <w:tcW w:w="1875" w:type="dxa"/>
            <w:tcBorders>
              <w:top w:val="single" w:sz="4" w:space="0" w:color="auto"/>
            </w:tcBorders>
            <w:vAlign w:val="center"/>
          </w:tcPr>
          <w:p w14:paraId="3BF0241E"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Rezultāts</w:t>
            </w:r>
          </w:p>
        </w:tc>
        <w:tc>
          <w:tcPr>
            <w:tcW w:w="1386" w:type="dxa"/>
            <w:tcBorders>
              <w:top w:val="single" w:sz="4" w:space="0" w:color="auto"/>
            </w:tcBorders>
            <w:vAlign w:val="center"/>
          </w:tcPr>
          <w:p w14:paraId="06A66AB8" w14:textId="77777777" w:rsidR="001F0AF3" w:rsidRPr="006211EA" w:rsidRDefault="001F0AF3" w:rsidP="001F0AF3">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w:t>
            </w:r>
          </w:p>
        </w:tc>
        <w:tc>
          <w:tcPr>
            <w:tcW w:w="1275" w:type="dxa"/>
            <w:tcBorders>
              <w:top w:val="single" w:sz="4" w:space="0" w:color="auto"/>
            </w:tcBorders>
            <w:vAlign w:val="center"/>
          </w:tcPr>
          <w:p w14:paraId="3958C3D3" w14:textId="77777777" w:rsidR="001F0AF3" w:rsidRPr="006211EA" w:rsidRDefault="001F0AF3" w:rsidP="001F0AF3">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b/>
                <w:sz w:val="24"/>
                <w:szCs w:val="24"/>
              </w:rPr>
              <w:sym w:font="Symbol" w:char="F0D6"/>
            </w:r>
          </w:p>
        </w:tc>
        <w:tc>
          <w:tcPr>
            <w:tcW w:w="1233" w:type="dxa"/>
            <w:tcBorders>
              <w:top w:val="single" w:sz="4" w:space="0" w:color="auto"/>
            </w:tcBorders>
            <w:vAlign w:val="center"/>
          </w:tcPr>
          <w:p w14:paraId="1D5D4B39" w14:textId="77777777" w:rsidR="001F0AF3" w:rsidRPr="006211EA" w:rsidRDefault="001F0AF3" w:rsidP="001F0AF3">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w:t>
            </w:r>
          </w:p>
        </w:tc>
      </w:tr>
      <w:tr w:rsidR="001F0AF3" w:rsidRPr="006211EA" w14:paraId="3634CE5E" w14:textId="77777777" w:rsidTr="001F0AF3">
        <w:tc>
          <w:tcPr>
            <w:cnfStyle w:val="001000000000" w:firstRow="0" w:lastRow="0" w:firstColumn="1" w:lastColumn="0" w:oddVBand="0" w:evenVBand="0" w:oddHBand="0" w:evenHBand="0" w:firstRowFirstColumn="0" w:firstRowLastColumn="0" w:lastRowFirstColumn="0" w:lastRowLastColumn="0"/>
            <w:tcW w:w="3937" w:type="dxa"/>
            <w:vMerge/>
            <w:tcBorders>
              <w:bottom w:val="single" w:sz="4" w:space="0" w:color="auto"/>
            </w:tcBorders>
            <w:vAlign w:val="center"/>
          </w:tcPr>
          <w:p w14:paraId="7F1C6908" w14:textId="77777777" w:rsidR="001F0AF3" w:rsidRPr="006211EA" w:rsidRDefault="001F0AF3" w:rsidP="001F0AF3">
            <w:pPr>
              <w:spacing w:after="160" w:line="276" w:lineRule="auto"/>
              <w:jc w:val="left"/>
              <w:rPr>
                <w:rFonts w:ascii="Times New Roman" w:hAnsi="Times New Roman" w:cs="Times New Roman"/>
                <w:b/>
                <w:bCs/>
                <w:i w:val="0"/>
                <w:sz w:val="24"/>
                <w:szCs w:val="24"/>
              </w:rPr>
            </w:pPr>
          </w:p>
        </w:tc>
        <w:tc>
          <w:tcPr>
            <w:tcW w:w="1875" w:type="dxa"/>
            <w:tcBorders>
              <w:bottom w:val="single" w:sz="4" w:space="0" w:color="auto"/>
            </w:tcBorders>
            <w:vAlign w:val="center"/>
          </w:tcPr>
          <w:p w14:paraId="7FF65D80"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Prognoze</w:t>
            </w:r>
          </w:p>
        </w:tc>
        <w:tc>
          <w:tcPr>
            <w:tcW w:w="1386" w:type="dxa"/>
            <w:tcBorders>
              <w:bottom w:val="single" w:sz="4" w:space="0" w:color="auto"/>
            </w:tcBorders>
            <w:vAlign w:val="center"/>
          </w:tcPr>
          <w:p w14:paraId="296DF29C" w14:textId="77777777" w:rsidR="001F0AF3" w:rsidRPr="006211EA" w:rsidRDefault="001F0AF3" w:rsidP="001F0AF3">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75" w:type="dxa"/>
            <w:tcBorders>
              <w:bottom w:val="single" w:sz="4" w:space="0" w:color="auto"/>
            </w:tcBorders>
            <w:vAlign w:val="center"/>
          </w:tcPr>
          <w:p w14:paraId="7A010EEE" w14:textId="77777777" w:rsidR="001F0AF3" w:rsidRPr="006211EA" w:rsidRDefault="001F0AF3" w:rsidP="001F0AF3">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b/>
                <w:sz w:val="24"/>
                <w:szCs w:val="24"/>
              </w:rPr>
              <w:sym w:font="Symbol" w:char="F0D6"/>
            </w:r>
          </w:p>
        </w:tc>
        <w:tc>
          <w:tcPr>
            <w:tcW w:w="1233" w:type="dxa"/>
            <w:tcBorders>
              <w:bottom w:val="single" w:sz="4" w:space="0" w:color="auto"/>
            </w:tcBorders>
            <w:vAlign w:val="center"/>
          </w:tcPr>
          <w:p w14:paraId="15A6AC83" w14:textId="77777777" w:rsidR="001F0AF3" w:rsidRPr="006211EA" w:rsidRDefault="001F0AF3" w:rsidP="001F0AF3">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w:t>
            </w:r>
          </w:p>
        </w:tc>
      </w:tr>
      <w:tr w:rsidR="001F0AF3" w:rsidRPr="006211EA" w14:paraId="3BC33D7F" w14:textId="77777777" w:rsidTr="001F0AF3">
        <w:tc>
          <w:tcPr>
            <w:cnfStyle w:val="001000000000" w:firstRow="0" w:lastRow="0" w:firstColumn="1" w:lastColumn="0" w:oddVBand="0" w:evenVBand="0" w:oddHBand="0" w:evenHBand="0" w:firstRowFirstColumn="0" w:firstRowLastColumn="0" w:lastRowFirstColumn="0" w:lastRowLastColumn="0"/>
            <w:tcW w:w="3937" w:type="dxa"/>
            <w:vMerge w:val="restart"/>
            <w:tcBorders>
              <w:top w:val="single" w:sz="4" w:space="0" w:color="auto"/>
            </w:tcBorders>
            <w:vAlign w:val="center"/>
          </w:tcPr>
          <w:p w14:paraId="22DDCF81" w14:textId="08641101" w:rsidR="001F0AF3" w:rsidRPr="006211EA" w:rsidRDefault="00876C33" w:rsidP="001F0AF3">
            <w:pPr>
              <w:spacing w:after="160" w:line="276" w:lineRule="auto"/>
              <w:jc w:val="left"/>
              <w:rPr>
                <w:rFonts w:ascii="Times New Roman" w:hAnsi="Times New Roman" w:cs="Times New Roman"/>
                <w:b/>
                <w:i w:val="0"/>
                <w:sz w:val="24"/>
                <w:szCs w:val="24"/>
              </w:rPr>
            </w:pPr>
            <w:r w:rsidRPr="006211EA">
              <w:rPr>
                <w:rFonts w:ascii="Times New Roman" w:hAnsi="Times New Roman" w:cs="Times New Roman"/>
                <w:b/>
                <w:i w:val="0"/>
                <w:sz w:val="24"/>
                <w:szCs w:val="24"/>
              </w:rPr>
              <w:t>2.</w:t>
            </w:r>
            <w:r w:rsidR="001F0AF3" w:rsidRPr="006211EA">
              <w:rPr>
                <w:rFonts w:ascii="Times New Roman" w:hAnsi="Times New Roman" w:cs="Times New Roman"/>
                <w:b/>
                <w:i w:val="0"/>
                <w:sz w:val="24"/>
                <w:szCs w:val="24"/>
              </w:rPr>
              <w:t xml:space="preserve">Ieteikumus ieviesušo pašvaldību skaits </w:t>
            </w:r>
          </w:p>
        </w:tc>
        <w:tc>
          <w:tcPr>
            <w:tcW w:w="1875" w:type="dxa"/>
            <w:tcBorders>
              <w:top w:val="single" w:sz="4" w:space="0" w:color="auto"/>
            </w:tcBorders>
            <w:vAlign w:val="center"/>
          </w:tcPr>
          <w:p w14:paraId="326E5C29"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Rezultāts</w:t>
            </w:r>
          </w:p>
        </w:tc>
        <w:tc>
          <w:tcPr>
            <w:tcW w:w="1386" w:type="dxa"/>
            <w:tcBorders>
              <w:top w:val="single" w:sz="4" w:space="0" w:color="auto"/>
            </w:tcBorders>
            <w:vAlign w:val="center"/>
          </w:tcPr>
          <w:p w14:paraId="4ED251A2"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w:t>
            </w:r>
          </w:p>
        </w:tc>
        <w:tc>
          <w:tcPr>
            <w:tcW w:w="1275" w:type="dxa"/>
            <w:tcBorders>
              <w:top w:val="single" w:sz="4" w:space="0" w:color="auto"/>
            </w:tcBorders>
            <w:vAlign w:val="center"/>
          </w:tcPr>
          <w:p w14:paraId="75928B4A" w14:textId="595E27B4" w:rsidR="001F0AF3" w:rsidRPr="006211EA" w:rsidRDefault="00C54534"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nav datu</w:t>
            </w:r>
          </w:p>
        </w:tc>
        <w:tc>
          <w:tcPr>
            <w:tcW w:w="1233" w:type="dxa"/>
            <w:tcBorders>
              <w:top w:val="single" w:sz="4" w:space="0" w:color="auto"/>
            </w:tcBorders>
            <w:vAlign w:val="center"/>
          </w:tcPr>
          <w:p w14:paraId="11F6951D" w14:textId="671A6F86" w:rsidR="001F0AF3" w:rsidRPr="006211EA" w:rsidRDefault="00C54534"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Nav datu</w:t>
            </w:r>
          </w:p>
        </w:tc>
      </w:tr>
      <w:tr w:rsidR="001F0AF3" w:rsidRPr="006211EA" w14:paraId="22D8FF85" w14:textId="77777777" w:rsidTr="001F0AF3">
        <w:tc>
          <w:tcPr>
            <w:cnfStyle w:val="001000000000" w:firstRow="0" w:lastRow="0" w:firstColumn="1" w:lastColumn="0" w:oddVBand="0" w:evenVBand="0" w:oddHBand="0" w:evenHBand="0" w:firstRowFirstColumn="0" w:firstRowLastColumn="0" w:lastRowFirstColumn="0" w:lastRowLastColumn="0"/>
            <w:tcW w:w="3937" w:type="dxa"/>
            <w:vMerge/>
          </w:tcPr>
          <w:p w14:paraId="4C1B014F" w14:textId="77777777" w:rsidR="001F0AF3" w:rsidRPr="006211EA" w:rsidRDefault="001F0AF3" w:rsidP="001F0AF3">
            <w:pPr>
              <w:spacing w:after="160" w:line="276" w:lineRule="auto"/>
              <w:jc w:val="left"/>
              <w:rPr>
                <w:rFonts w:ascii="Times New Roman" w:hAnsi="Times New Roman" w:cs="Times New Roman"/>
                <w:b/>
                <w:bCs/>
                <w:sz w:val="24"/>
                <w:szCs w:val="24"/>
              </w:rPr>
            </w:pPr>
          </w:p>
        </w:tc>
        <w:tc>
          <w:tcPr>
            <w:tcW w:w="1875" w:type="dxa"/>
            <w:vAlign w:val="center"/>
          </w:tcPr>
          <w:p w14:paraId="430E1B2D"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Prognoze</w:t>
            </w:r>
          </w:p>
        </w:tc>
        <w:tc>
          <w:tcPr>
            <w:tcW w:w="1386" w:type="dxa"/>
            <w:vAlign w:val="center"/>
          </w:tcPr>
          <w:p w14:paraId="0F356145"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w:t>
            </w:r>
          </w:p>
        </w:tc>
        <w:tc>
          <w:tcPr>
            <w:tcW w:w="1275" w:type="dxa"/>
            <w:vAlign w:val="center"/>
          </w:tcPr>
          <w:p w14:paraId="0DE15854"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10</w:t>
            </w:r>
          </w:p>
        </w:tc>
        <w:tc>
          <w:tcPr>
            <w:tcW w:w="1233" w:type="dxa"/>
            <w:vAlign w:val="center"/>
          </w:tcPr>
          <w:p w14:paraId="19065434"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20</w:t>
            </w:r>
          </w:p>
        </w:tc>
      </w:tr>
    </w:tbl>
    <w:p w14:paraId="79CF66BB" w14:textId="77777777" w:rsidR="001F0AF3" w:rsidRPr="006211EA" w:rsidRDefault="001F0AF3" w:rsidP="001F0AF3">
      <w:pPr>
        <w:spacing w:line="276" w:lineRule="auto"/>
        <w:rPr>
          <w:rFonts w:ascii="Times New Roman" w:hAnsi="Times New Roman" w:cs="Times New Roman"/>
          <w:b/>
          <w:sz w:val="24"/>
          <w:szCs w:val="24"/>
        </w:rPr>
      </w:pPr>
    </w:p>
    <w:tbl>
      <w:tblPr>
        <w:tblStyle w:val="PlainTable51"/>
        <w:tblW w:w="0" w:type="auto"/>
        <w:tblLook w:val="06A0" w:firstRow="1" w:lastRow="0" w:firstColumn="1" w:lastColumn="0" w:noHBand="1" w:noVBand="1"/>
      </w:tblPr>
      <w:tblGrid>
        <w:gridCol w:w="3969"/>
        <w:gridCol w:w="1386"/>
        <w:gridCol w:w="1420"/>
        <w:gridCol w:w="1554"/>
        <w:gridCol w:w="1374"/>
      </w:tblGrid>
      <w:tr w:rsidR="001F0AF3" w:rsidRPr="006211EA" w14:paraId="6C69CFCE" w14:textId="77777777" w:rsidTr="001F0A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03" w:type="dxa"/>
            <w:gridSpan w:val="5"/>
            <w:shd w:val="clear" w:color="auto" w:fill="BFBFBF" w:themeFill="background1" w:themeFillShade="BF"/>
          </w:tcPr>
          <w:p w14:paraId="24A516D6" w14:textId="535948AE" w:rsidR="001F0AF3" w:rsidRPr="006211EA" w:rsidRDefault="001F0AF3" w:rsidP="001F0AF3">
            <w:pPr>
              <w:spacing w:after="160" w:line="276" w:lineRule="auto"/>
              <w:jc w:val="both"/>
              <w:rPr>
                <w:rFonts w:ascii="Times New Roman" w:hAnsi="Times New Roman" w:cs="Times New Roman"/>
                <w:b/>
                <w:sz w:val="24"/>
                <w:szCs w:val="24"/>
              </w:rPr>
            </w:pPr>
            <w:r w:rsidRPr="006211EA">
              <w:rPr>
                <w:rFonts w:ascii="Times New Roman" w:hAnsi="Times New Roman" w:cs="Times New Roman"/>
                <w:b/>
                <w:bCs/>
                <w:sz w:val="24"/>
                <w:szCs w:val="24"/>
              </w:rPr>
              <w:t xml:space="preserve">Darbības rezultāts A2: </w:t>
            </w:r>
            <w:r w:rsidRPr="006211EA">
              <w:rPr>
                <w:rFonts w:ascii="Times New Roman" w:hAnsi="Times New Roman" w:cs="Times New Roman"/>
                <w:b/>
                <w:sz w:val="24"/>
                <w:szCs w:val="24"/>
              </w:rPr>
              <w:t> </w:t>
            </w:r>
            <w:r w:rsidRPr="006211EA">
              <w:rPr>
                <w:rFonts w:ascii="Times New Roman" w:hAnsi="Times New Roman" w:cs="Times New Roman"/>
                <w:b/>
                <w:i w:val="0"/>
                <w:sz w:val="24"/>
                <w:szCs w:val="24"/>
              </w:rPr>
              <w:t>īstenota audzēkņu izglītošana par narkotiku lietošanas un narkomānijas izplatības riskiem sociālās korekcijas izglītības iestādēs un internātskolās</w:t>
            </w:r>
            <w:r w:rsidR="00F85AA8">
              <w:rPr>
                <w:rFonts w:ascii="Times New Roman" w:hAnsi="Times New Roman" w:cs="Times New Roman"/>
                <w:b/>
                <w:i w:val="0"/>
                <w:sz w:val="24"/>
                <w:szCs w:val="24"/>
              </w:rPr>
              <w:t xml:space="preserve"> </w:t>
            </w:r>
            <w:r w:rsidR="00F85AA8" w:rsidRPr="00F85AA8">
              <w:rPr>
                <w:rFonts w:ascii="Times New Roman" w:hAnsi="Times New Roman" w:cs="Times New Roman"/>
                <w:i w:val="0"/>
                <w:sz w:val="20"/>
                <w:szCs w:val="20"/>
              </w:rPr>
              <w:t>(Avots: IZM)</w:t>
            </w:r>
          </w:p>
        </w:tc>
      </w:tr>
      <w:tr w:rsidR="001F0AF3" w:rsidRPr="006211EA" w14:paraId="0FBC6168" w14:textId="77777777" w:rsidTr="001F0AF3">
        <w:tc>
          <w:tcPr>
            <w:cnfStyle w:val="001000000000" w:firstRow="0" w:lastRow="0" w:firstColumn="1" w:lastColumn="0" w:oddVBand="0" w:evenVBand="0" w:oddHBand="0" w:evenHBand="0" w:firstRowFirstColumn="0" w:firstRowLastColumn="0" w:lastRowFirstColumn="0" w:lastRowLastColumn="0"/>
            <w:tcW w:w="3969" w:type="dxa"/>
            <w:shd w:val="clear" w:color="auto" w:fill="BFBFBF" w:themeFill="background1" w:themeFillShade="BF"/>
            <w:vAlign w:val="center"/>
          </w:tcPr>
          <w:p w14:paraId="3255F74A" w14:textId="77777777" w:rsidR="001F0AF3" w:rsidRPr="006211EA" w:rsidRDefault="001F0AF3" w:rsidP="001F0AF3">
            <w:pPr>
              <w:spacing w:after="160" w:line="276" w:lineRule="auto"/>
              <w:jc w:val="left"/>
              <w:rPr>
                <w:rFonts w:ascii="Times New Roman" w:hAnsi="Times New Roman" w:cs="Times New Roman"/>
                <w:b/>
                <w:bCs/>
                <w:sz w:val="24"/>
                <w:szCs w:val="24"/>
              </w:rPr>
            </w:pPr>
          </w:p>
        </w:tc>
        <w:tc>
          <w:tcPr>
            <w:tcW w:w="1386" w:type="dxa"/>
            <w:shd w:val="clear" w:color="auto" w:fill="BFBFBF" w:themeFill="background1" w:themeFillShade="BF"/>
          </w:tcPr>
          <w:p w14:paraId="26FCA9A0"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420" w:type="dxa"/>
            <w:shd w:val="clear" w:color="auto" w:fill="BFBFBF" w:themeFill="background1" w:themeFillShade="BF"/>
          </w:tcPr>
          <w:p w14:paraId="46042D80" w14:textId="77777777" w:rsidR="001F0AF3" w:rsidRPr="006211EA" w:rsidRDefault="001F0AF3" w:rsidP="001F0AF3">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2009</w:t>
            </w:r>
          </w:p>
        </w:tc>
        <w:tc>
          <w:tcPr>
            <w:tcW w:w="1554" w:type="dxa"/>
            <w:shd w:val="clear" w:color="auto" w:fill="BFBFBF" w:themeFill="background1" w:themeFillShade="BF"/>
          </w:tcPr>
          <w:p w14:paraId="29526131" w14:textId="77777777" w:rsidR="001F0AF3" w:rsidRPr="006211EA" w:rsidRDefault="001F0AF3" w:rsidP="001F0AF3">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2013</w:t>
            </w:r>
          </w:p>
        </w:tc>
        <w:tc>
          <w:tcPr>
            <w:tcW w:w="1374" w:type="dxa"/>
            <w:shd w:val="clear" w:color="auto" w:fill="BFBFBF" w:themeFill="background1" w:themeFillShade="BF"/>
          </w:tcPr>
          <w:p w14:paraId="58675889" w14:textId="77777777" w:rsidR="001F0AF3" w:rsidRPr="006211EA" w:rsidRDefault="001F0AF3" w:rsidP="001F0AF3">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2017</w:t>
            </w:r>
          </w:p>
        </w:tc>
      </w:tr>
      <w:tr w:rsidR="001F0AF3" w:rsidRPr="006211EA" w14:paraId="1C80988C" w14:textId="77777777" w:rsidTr="001F0AF3">
        <w:tc>
          <w:tcPr>
            <w:cnfStyle w:val="001000000000" w:firstRow="0" w:lastRow="0" w:firstColumn="1" w:lastColumn="0" w:oddVBand="0" w:evenVBand="0" w:oddHBand="0" w:evenHBand="0" w:firstRowFirstColumn="0" w:firstRowLastColumn="0" w:lastRowFirstColumn="0" w:lastRowLastColumn="0"/>
            <w:tcW w:w="3969" w:type="dxa"/>
            <w:vMerge w:val="restart"/>
            <w:vAlign w:val="center"/>
          </w:tcPr>
          <w:p w14:paraId="48F179E5" w14:textId="7AB6B419" w:rsidR="001F0AF3" w:rsidRPr="006211EA" w:rsidRDefault="00876C33" w:rsidP="001F0AF3">
            <w:pPr>
              <w:spacing w:after="160" w:line="276" w:lineRule="auto"/>
              <w:jc w:val="left"/>
              <w:rPr>
                <w:rFonts w:ascii="Times New Roman" w:hAnsi="Times New Roman" w:cs="Times New Roman"/>
                <w:b/>
                <w:i w:val="0"/>
                <w:sz w:val="24"/>
                <w:szCs w:val="24"/>
              </w:rPr>
            </w:pPr>
            <w:r w:rsidRPr="006211EA">
              <w:rPr>
                <w:rFonts w:ascii="Times New Roman" w:hAnsi="Times New Roman" w:cs="Times New Roman"/>
                <w:b/>
                <w:i w:val="0"/>
                <w:sz w:val="24"/>
                <w:szCs w:val="24"/>
              </w:rPr>
              <w:t>1.</w:t>
            </w:r>
            <w:r w:rsidR="001F0AF3" w:rsidRPr="006211EA">
              <w:rPr>
                <w:rFonts w:ascii="Times New Roman" w:hAnsi="Times New Roman" w:cs="Times New Roman"/>
                <w:b/>
                <w:i w:val="0"/>
                <w:sz w:val="24"/>
                <w:szCs w:val="24"/>
              </w:rPr>
              <w:t>Izglītoto audzēkņu skaits</w:t>
            </w:r>
          </w:p>
        </w:tc>
        <w:tc>
          <w:tcPr>
            <w:tcW w:w="1386" w:type="dxa"/>
          </w:tcPr>
          <w:p w14:paraId="72DE18FC"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Rezultāts</w:t>
            </w:r>
          </w:p>
        </w:tc>
        <w:tc>
          <w:tcPr>
            <w:tcW w:w="1420" w:type="dxa"/>
          </w:tcPr>
          <w:p w14:paraId="4D7170BC" w14:textId="77777777" w:rsidR="001F0AF3" w:rsidRPr="006211EA" w:rsidRDefault="001F0AF3" w:rsidP="001F0AF3">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43</w:t>
            </w:r>
          </w:p>
        </w:tc>
        <w:tc>
          <w:tcPr>
            <w:tcW w:w="1554" w:type="dxa"/>
          </w:tcPr>
          <w:p w14:paraId="13FEB970" w14:textId="77777777" w:rsidR="001F0AF3" w:rsidRPr="006211EA" w:rsidRDefault="001F0AF3" w:rsidP="001F0AF3">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26</w:t>
            </w:r>
          </w:p>
        </w:tc>
        <w:tc>
          <w:tcPr>
            <w:tcW w:w="1374" w:type="dxa"/>
          </w:tcPr>
          <w:p w14:paraId="2E1CA8B3" w14:textId="77777777" w:rsidR="001F0AF3" w:rsidRPr="006211EA" w:rsidRDefault="001F0AF3" w:rsidP="001F0AF3">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30</w:t>
            </w:r>
          </w:p>
        </w:tc>
      </w:tr>
      <w:tr w:rsidR="001F0AF3" w:rsidRPr="006211EA" w14:paraId="2A0B578B" w14:textId="77777777" w:rsidTr="001F0AF3">
        <w:tc>
          <w:tcPr>
            <w:cnfStyle w:val="001000000000" w:firstRow="0" w:lastRow="0" w:firstColumn="1" w:lastColumn="0" w:oddVBand="0" w:evenVBand="0" w:oddHBand="0" w:evenHBand="0" w:firstRowFirstColumn="0" w:firstRowLastColumn="0" w:lastRowFirstColumn="0" w:lastRowLastColumn="0"/>
            <w:tcW w:w="3969" w:type="dxa"/>
            <w:vMerge/>
            <w:tcBorders>
              <w:bottom w:val="single" w:sz="4" w:space="0" w:color="auto"/>
            </w:tcBorders>
            <w:vAlign w:val="center"/>
          </w:tcPr>
          <w:p w14:paraId="0C68EB35" w14:textId="77777777" w:rsidR="001F0AF3" w:rsidRPr="006211EA" w:rsidRDefault="001F0AF3" w:rsidP="001F0AF3">
            <w:pPr>
              <w:spacing w:after="160" w:line="276" w:lineRule="auto"/>
              <w:jc w:val="left"/>
              <w:rPr>
                <w:rFonts w:ascii="Times New Roman" w:hAnsi="Times New Roman" w:cs="Times New Roman"/>
                <w:b/>
                <w:bCs/>
                <w:i w:val="0"/>
                <w:sz w:val="24"/>
                <w:szCs w:val="24"/>
              </w:rPr>
            </w:pPr>
          </w:p>
        </w:tc>
        <w:tc>
          <w:tcPr>
            <w:tcW w:w="1386" w:type="dxa"/>
            <w:tcBorders>
              <w:bottom w:val="single" w:sz="4" w:space="0" w:color="auto"/>
            </w:tcBorders>
          </w:tcPr>
          <w:p w14:paraId="30141A82"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Prognoze</w:t>
            </w:r>
          </w:p>
        </w:tc>
        <w:tc>
          <w:tcPr>
            <w:tcW w:w="1420" w:type="dxa"/>
            <w:tcBorders>
              <w:bottom w:val="single" w:sz="4" w:space="0" w:color="auto"/>
            </w:tcBorders>
          </w:tcPr>
          <w:p w14:paraId="0E49C74B" w14:textId="77777777" w:rsidR="001F0AF3" w:rsidRPr="006211EA" w:rsidRDefault="001F0AF3" w:rsidP="001F0AF3">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43</w:t>
            </w:r>
          </w:p>
        </w:tc>
        <w:tc>
          <w:tcPr>
            <w:tcW w:w="1554" w:type="dxa"/>
            <w:tcBorders>
              <w:bottom w:val="single" w:sz="4" w:space="0" w:color="auto"/>
            </w:tcBorders>
          </w:tcPr>
          <w:p w14:paraId="3F6F4876" w14:textId="77777777" w:rsidR="001F0AF3" w:rsidRPr="006211EA" w:rsidRDefault="001F0AF3" w:rsidP="001F0AF3">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45</w:t>
            </w:r>
          </w:p>
        </w:tc>
        <w:tc>
          <w:tcPr>
            <w:tcW w:w="1374" w:type="dxa"/>
            <w:tcBorders>
              <w:bottom w:val="single" w:sz="4" w:space="0" w:color="auto"/>
            </w:tcBorders>
          </w:tcPr>
          <w:p w14:paraId="2B3BA3E5" w14:textId="77777777" w:rsidR="001F0AF3" w:rsidRPr="006211EA" w:rsidRDefault="001F0AF3" w:rsidP="001F0AF3">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47</w:t>
            </w:r>
          </w:p>
        </w:tc>
      </w:tr>
      <w:tr w:rsidR="001F0AF3" w:rsidRPr="006211EA" w14:paraId="0567E55A" w14:textId="77777777" w:rsidTr="001F0AF3">
        <w:tc>
          <w:tcPr>
            <w:cnfStyle w:val="001000000000" w:firstRow="0" w:lastRow="0" w:firstColumn="1" w:lastColumn="0" w:oddVBand="0" w:evenVBand="0" w:oddHBand="0" w:evenHBand="0" w:firstRowFirstColumn="0" w:firstRowLastColumn="0" w:lastRowFirstColumn="0" w:lastRowLastColumn="0"/>
            <w:tcW w:w="3969" w:type="dxa"/>
            <w:vMerge w:val="restart"/>
            <w:tcBorders>
              <w:top w:val="single" w:sz="4" w:space="0" w:color="auto"/>
            </w:tcBorders>
            <w:vAlign w:val="center"/>
          </w:tcPr>
          <w:p w14:paraId="102A30B0" w14:textId="7212D078" w:rsidR="001F0AF3" w:rsidRPr="006211EA" w:rsidRDefault="00876C33" w:rsidP="001F0AF3">
            <w:pPr>
              <w:spacing w:after="160" w:line="276" w:lineRule="auto"/>
              <w:jc w:val="left"/>
              <w:rPr>
                <w:rFonts w:ascii="Times New Roman" w:hAnsi="Times New Roman" w:cs="Times New Roman"/>
                <w:b/>
                <w:i w:val="0"/>
                <w:sz w:val="24"/>
                <w:szCs w:val="24"/>
              </w:rPr>
            </w:pPr>
            <w:r w:rsidRPr="006211EA">
              <w:rPr>
                <w:rFonts w:ascii="Times New Roman" w:hAnsi="Times New Roman" w:cs="Times New Roman"/>
                <w:b/>
                <w:bCs/>
                <w:i w:val="0"/>
                <w:sz w:val="24"/>
                <w:szCs w:val="24"/>
              </w:rPr>
              <w:t>2.</w:t>
            </w:r>
            <w:r w:rsidR="001F0AF3" w:rsidRPr="006211EA">
              <w:rPr>
                <w:rFonts w:ascii="Times New Roman" w:hAnsi="Times New Roman" w:cs="Times New Roman"/>
                <w:b/>
                <w:bCs/>
                <w:i w:val="0"/>
                <w:sz w:val="24"/>
                <w:szCs w:val="24"/>
              </w:rPr>
              <w:t>Izglītojošo pasākumu skaits</w:t>
            </w:r>
          </w:p>
        </w:tc>
        <w:tc>
          <w:tcPr>
            <w:tcW w:w="1386" w:type="dxa"/>
            <w:tcBorders>
              <w:top w:val="single" w:sz="4" w:space="0" w:color="auto"/>
            </w:tcBorders>
          </w:tcPr>
          <w:p w14:paraId="3D9A8476"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Rezultāts</w:t>
            </w:r>
          </w:p>
        </w:tc>
        <w:tc>
          <w:tcPr>
            <w:tcW w:w="1420" w:type="dxa"/>
            <w:tcBorders>
              <w:top w:val="single" w:sz="4" w:space="0" w:color="auto"/>
            </w:tcBorders>
          </w:tcPr>
          <w:p w14:paraId="6BD8895E" w14:textId="77777777" w:rsidR="001F0AF3" w:rsidRPr="006211EA" w:rsidRDefault="001F0AF3" w:rsidP="001F0AF3">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w:t>
            </w:r>
          </w:p>
        </w:tc>
        <w:tc>
          <w:tcPr>
            <w:tcW w:w="1554" w:type="dxa"/>
            <w:tcBorders>
              <w:top w:val="single" w:sz="4" w:space="0" w:color="auto"/>
            </w:tcBorders>
          </w:tcPr>
          <w:p w14:paraId="6D1AC791" w14:textId="77777777" w:rsidR="001F0AF3" w:rsidRPr="006211EA" w:rsidRDefault="001F0AF3" w:rsidP="001F0AF3">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w:t>
            </w:r>
          </w:p>
        </w:tc>
        <w:tc>
          <w:tcPr>
            <w:tcW w:w="1374" w:type="dxa"/>
            <w:tcBorders>
              <w:top w:val="single" w:sz="4" w:space="0" w:color="auto"/>
            </w:tcBorders>
          </w:tcPr>
          <w:p w14:paraId="3766FF96" w14:textId="77777777" w:rsidR="001F0AF3" w:rsidRPr="006211EA" w:rsidRDefault="001F0AF3" w:rsidP="001F0AF3">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3</w:t>
            </w:r>
          </w:p>
        </w:tc>
      </w:tr>
      <w:tr w:rsidR="001F0AF3" w:rsidRPr="006211EA" w14:paraId="06F06AAF" w14:textId="77777777" w:rsidTr="001F0AF3">
        <w:tc>
          <w:tcPr>
            <w:cnfStyle w:val="001000000000" w:firstRow="0" w:lastRow="0" w:firstColumn="1" w:lastColumn="0" w:oddVBand="0" w:evenVBand="0" w:oddHBand="0" w:evenHBand="0" w:firstRowFirstColumn="0" w:firstRowLastColumn="0" w:lastRowFirstColumn="0" w:lastRowLastColumn="0"/>
            <w:tcW w:w="3969" w:type="dxa"/>
            <w:vMerge/>
          </w:tcPr>
          <w:p w14:paraId="7DD66896" w14:textId="77777777" w:rsidR="001F0AF3" w:rsidRPr="006211EA" w:rsidRDefault="001F0AF3" w:rsidP="001F0AF3">
            <w:pPr>
              <w:spacing w:after="160" w:line="276" w:lineRule="auto"/>
              <w:jc w:val="left"/>
              <w:rPr>
                <w:rFonts w:ascii="Times New Roman" w:hAnsi="Times New Roman" w:cs="Times New Roman"/>
                <w:b/>
                <w:bCs/>
                <w:sz w:val="24"/>
                <w:szCs w:val="24"/>
              </w:rPr>
            </w:pPr>
          </w:p>
        </w:tc>
        <w:tc>
          <w:tcPr>
            <w:tcW w:w="1386" w:type="dxa"/>
          </w:tcPr>
          <w:p w14:paraId="257739DB"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Prognoze</w:t>
            </w:r>
          </w:p>
        </w:tc>
        <w:tc>
          <w:tcPr>
            <w:tcW w:w="1420" w:type="dxa"/>
          </w:tcPr>
          <w:p w14:paraId="69F347AB" w14:textId="77777777" w:rsidR="001F0AF3" w:rsidRPr="006211EA" w:rsidRDefault="001F0AF3" w:rsidP="001F0AF3">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2</w:t>
            </w:r>
          </w:p>
        </w:tc>
        <w:tc>
          <w:tcPr>
            <w:tcW w:w="1554" w:type="dxa"/>
          </w:tcPr>
          <w:p w14:paraId="35116568" w14:textId="77777777" w:rsidR="001F0AF3" w:rsidRPr="006211EA" w:rsidRDefault="001F0AF3" w:rsidP="001F0AF3">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3</w:t>
            </w:r>
          </w:p>
        </w:tc>
        <w:tc>
          <w:tcPr>
            <w:tcW w:w="1374" w:type="dxa"/>
          </w:tcPr>
          <w:p w14:paraId="776C0B0A" w14:textId="77777777" w:rsidR="001F0AF3" w:rsidRPr="006211EA" w:rsidRDefault="001F0AF3" w:rsidP="001F0AF3">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3</w:t>
            </w:r>
          </w:p>
        </w:tc>
      </w:tr>
    </w:tbl>
    <w:p w14:paraId="50396C5A" w14:textId="77777777" w:rsidR="001F0AF3" w:rsidRPr="006211EA" w:rsidRDefault="001F0AF3" w:rsidP="001F0AF3">
      <w:pPr>
        <w:spacing w:line="276" w:lineRule="auto"/>
        <w:rPr>
          <w:rFonts w:ascii="Times New Roman" w:hAnsi="Times New Roman" w:cs="Times New Roman"/>
          <w:b/>
          <w:sz w:val="24"/>
          <w:szCs w:val="24"/>
        </w:rPr>
      </w:pPr>
    </w:p>
    <w:tbl>
      <w:tblPr>
        <w:tblStyle w:val="PlainTable51"/>
        <w:tblW w:w="9736" w:type="dxa"/>
        <w:tblLook w:val="06A0" w:firstRow="1" w:lastRow="0" w:firstColumn="1" w:lastColumn="0" w:noHBand="1" w:noVBand="1"/>
      </w:tblPr>
      <w:tblGrid>
        <w:gridCol w:w="3964"/>
        <w:gridCol w:w="1560"/>
        <w:gridCol w:w="1417"/>
        <w:gridCol w:w="1418"/>
        <w:gridCol w:w="1377"/>
      </w:tblGrid>
      <w:tr w:rsidR="001F0AF3" w:rsidRPr="006211EA" w14:paraId="53B57304" w14:textId="77777777" w:rsidTr="001F0A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36" w:type="dxa"/>
            <w:gridSpan w:val="5"/>
            <w:shd w:val="clear" w:color="auto" w:fill="BFBFBF" w:themeFill="background1" w:themeFillShade="BF"/>
          </w:tcPr>
          <w:p w14:paraId="45FE9C0D" w14:textId="7FBACA21" w:rsidR="001F0AF3" w:rsidRPr="006211EA" w:rsidRDefault="001F0AF3" w:rsidP="001F0AF3">
            <w:pPr>
              <w:spacing w:after="160" w:line="276" w:lineRule="auto"/>
              <w:jc w:val="both"/>
              <w:rPr>
                <w:rFonts w:ascii="Times New Roman" w:hAnsi="Times New Roman" w:cs="Times New Roman"/>
                <w:b/>
                <w:sz w:val="24"/>
                <w:szCs w:val="24"/>
              </w:rPr>
            </w:pPr>
            <w:r w:rsidRPr="006211EA">
              <w:rPr>
                <w:rFonts w:ascii="Times New Roman" w:hAnsi="Times New Roman" w:cs="Times New Roman"/>
                <w:b/>
                <w:bCs/>
                <w:sz w:val="24"/>
                <w:szCs w:val="24"/>
              </w:rPr>
              <w:t xml:space="preserve">Darbības rezultāts A3: </w:t>
            </w:r>
            <w:r w:rsidRPr="006211EA">
              <w:rPr>
                <w:rFonts w:ascii="Times New Roman" w:hAnsi="Times New Roman" w:cs="Times New Roman"/>
                <w:b/>
                <w:i w:val="0"/>
                <w:sz w:val="24"/>
                <w:szCs w:val="24"/>
              </w:rPr>
              <w:t> īstenota audzēkņu izglītošana par narkotiku lietošanas un narkomānijas izplatības riskiem sociālās korekcijas izglītības iestādēs un internātskolās</w:t>
            </w:r>
            <w:r w:rsidR="00F85AA8">
              <w:rPr>
                <w:rFonts w:ascii="Times New Roman" w:hAnsi="Times New Roman" w:cs="Times New Roman"/>
                <w:b/>
                <w:i w:val="0"/>
                <w:sz w:val="24"/>
                <w:szCs w:val="24"/>
              </w:rPr>
              <w:t xml:space="preserve"> </w:t>
            </w:r>
            <w:r w:rsidR="00F85AA8" w:rsidRPr="00F85AA8">
              <w:rPr>
                <w:rFonts w:ascii="Times New Roman" w:hAnsi="Times New Roman" w:cs="Times New Roman"/>
                <w:i w:val="0"/>
                <w:sz w:val="20"/>
                <w:szCs w:val="20"/>
              </w:rPr>
              <w:t>(Avots: IZM)</w:t>
            </w:r>
          </w:p>
        </w:tc>
      </w:tr>
      <w:tr w:rsidR="001F0AF3" w:rsidRPr="006211EA" w14:paraId="0AE3FCFA" w14:textId="77777777" w:rsidTr="001F0AF3">
        <w:tc>
          <w:tcPr>
            <w:cnfStyle w:val="001000000000" w:firstRow="0" w:lastRow="0" w:firstColumn="1" w:lastColumn="0" w:oddVBand="0" w:evenVBand="0" w:oddHBand="0" w:evenHBand="0" w:firstRowFirstColumn="0" w:firstRowLastColumn="0" w:lastRowFirstColumn="0" w:lastRowLastColumn="0"/>
            <w:tcW w:w="3964" w:type="dxa"/>
            <w:tcBorders>
              <w:bottom w:val="single" w:sz="4" w:space="0" w:color="auto"/>
            </w:tcBorders>
            <w:shd w:val="clear" w:color="auto" w:fill="BFBFBF" w:themeFill="background1" w:themeFillShade="BF"/>
          </w:tcPr>
          <w:p w14:paraId="730A478D" w14:textId="77777777" w:rsidR="001F0AF3" w:rsidRPr="006211EA" w:rsidRDefault="001F0AF3" w:rsidP="001F0AF3">
            <w:pPr>
              <w:spacing w:after="160" w:line="276" w:lineRule="auto"/>
              <w:jc w:val="left"/>
              <w:rPr>
                <w:rFonts w:ascii="Times New Roman" w:hAnsi="Times New Roman" w:cs="Times New Roman"/>
                <w:b/>
                <w:bCs/>
                <w:sz w:val="24"/>
                <w:szCs w:val="24"/>
              </w:rPr>
            </w:pPr>
          </w:p>
        </w:tc>
        <w:tc>
          <w:tcPr>
            <w:tcW w:w="1560" w:type="dxa"/>
            <w:tcBorders>
              <w:bottom w:val="single" w:sz="4" w:space="0" w:color="auto"/>
            </w:tcBorders>
            <w:shd w:val="clear" w:color="auto" w:fill="BFBFBF" w:themeFill="background1" w:themeFillShade="BF"/>
          </w:tcPr>
          <w:p w14:paraId="6C67EA06"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417" w:type="dxa"/>
            <w:tcBorders>
              <w:bottom w:val="single" w:sz="4" w:space="0" w:color="auto"/>
            </w:tcBorders>
            <w:shd w:val="clear" w:color="auto" w:fill="BFBFBF" w:themeFill="background1" w:themeFillShade="BF"/>
          </w:tcPr>
          <w:p w14:paraId="6989E77B"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2009</w:t>
            </w:r>
          </w:p>
        </w:tc>
        <w:tc>
          <w:tcPr>
            <w:tcW w:w="1418" w:type="dxa"/>
            <w:tcBorders>
              <w:bottom w:val="single" w:sz="4" w:space="0" w:color="auto"/>
            </w:tcBorders>
            <w:shd w:val="clear" w:color="auto" w:fill="BFBFBF" w:themeFill="background1" w:themeFillShade="BF"/>
          </w:tcPr>
          <w:p w14:paraId="6A824AE6"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2013</w:t>
            </w:r>
          </w:p>
        </w:tc>
        <w:tc>
          <w:tcPr>
            <w:tcW w:w="1377" w:type="dxa"/>
            <w:tcBorders>
              <w:bottom w:val="single" w:sz="4" w:space="0" w:color="auto"/>
            </w:tcBorders>
            <w:shd w:val="clear" w:color="auto" w:fill="BFBFBF" w:themeFill="background1" w:themeFillShade="BF"/>
          </w:tcPr>
          <w:p w14:paraId="23804501"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2017</w:t>
            </w:r>
          </w:p>
        </w:tc>
      </w:tr>
      <w:tr w:rsidR="001F0AF3" w:rsidRPr="006211EA" w14:paraId="1A344C9F" w14:textId="77777777" w:rsidTr="001F0AF3">
        <w:trPr>
          <w:trHeight w:val="417"/>
        </w:trPr>
        <w:tc>
          <w:tcPr>
            <w:cnfStyle w:val="001000000000" w:firstRow="0" w:lastRow="0" w:firstColumn="1" w:lastColumn="0" w:oddVBand="0" w:evenVBand="0" w:oddHBand="0" w:evenHBand="0" w:firstRowFirstColumn="0" w:firstRowLastColumn="0" w:lastRowFirstColumn="0" w:lastRowLastColumn="0"/>
            <w:tcW w:w="3964" w:type="dxa"/>
            <w:vMerge w:val="restart"/>
            <w:tcBorders>
              <w:top w:val="single" w:sz="4" w:space="0" w:color="auto"/>
            </w:tcBorders>
            <w:vAlign w:val="center"/>
          </w:tcPr>
          <w:p w14:paraId="676CAC7A" w14:textId="312F57DD" w:rsidR="001F0AF3" w:rsidRPr="006211EA" w:rsidRDefault="00876C33" w:rsidP="001F0AF3">
            <w:pPr>
              <w:spacing w:after="160" w:line="276" w:lineRule="auto"/>
              <w:jc w:val="left"/>
              <w:rPr>
                <w:rFonts w:ascii="Times New Roman" w:hAnsi="Times New Roman" w:cs="Times New Roman"/>
                <w:b/>
                <w:i w:val="0"/>
                <w:sz w:val="24"/>
                <w:szCs w:val="24"/>
              </w:rPr>
            </w:pPr>
            <w:r w:rsidRPr="006211EA">
              <w:rPr>
                <w:rFonts w:ascii="Times New Roman" w:hAnsi="Times New Roman" w:cs="Times New Roman"/>
                <w:b/>
                <w:i w:val="0"/>
                <w:sz w:val="24"/>
                <w:szCs w:val="24"/>
              </w:rPr>
              <w:t>1.</w:t>
            </w:r>
            <w:r w:rsidR="001F0AF3" w:rsidRPr="006211EA">
              <w:rPr>
                <w:rFonts w:ascii="Times New Roman" w:hAnsi="Times New Roman" w:cs="Times New Roman"/>
                <w:b/>
                <w:i w:val="0"/>
                <w:sz w:val="24"/>
                <w:szCs w:val="24"/>
              </w:rPr>
              <w:t>Profesionālās pilnveides kursus apguvušo pedagogu skaits</w:t>
            </w:r>
          </w:p>
        </w:tc>
        <w:tc>
          <w:tcPr>
            <w:tcW w:w="1560" w:type="dxa"/>
            <w:tcBorders>
              <w:top w:val="single" w:sz="4" w:space="0" w:color="auto"/>
            </w:tcBorders>
          </w:tcPr>
          <w:p w14:paraId="4F21C439"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Rezultāts</w:t>
            </w:r>
          </w:p>
        </w:tc>
        <w:tc>
          <w:tcPr>
            <w:tcW w:w="1417" w:type="dxa"/>
            <w:tcBorders>
              <w:top w:val="single" w:sz="4" w:space="0" w:color="auto"/>
            </w:tcBorders>
          </w:tcPr>
          <w:p w14:paraId="5D719ADE"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60</w:t>
            </w:r>
          </w:p>
        </w:tc>
        <w:tc>
          <w:tcPr>
            <w:tcW w:w="1418" w:type="dxa"/>
            <w:tcBorders>
              <w:top w:val="single" w:sz="4" w:space="0" w:color="auto"/>
            </w:tcBorders>
          </w:tcPr>
          <w:p w14:paraId="6A4F2085"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2764</w:t>
            </w:r>
          </w:p>
        </w:tc>
        <w:tc>
          <w:tcPr>
            <w:tcW w:w="1377" w:type="dxa"/>
            <w:tcBorders>
              <w:top w:val="single" w:sz="4" w:space="0" w:color="auto"/>
            </w:tcBorders>
          </w:tcPr>
          <w:p w14:paraId="789F8167"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2792</w:t>
            </w:r>
          </w:p>
        </w:tc>
      </w:tr>
      <w:tr w:rsidR="001F0AF3" w:rsidRPr="006211EA" w14:paraId="0430F6AF" w14:textId="77777777" w:rsidTr="001F0AF3">
        <w:trPr>
          <w:trHeight w:val="436"/>
        </w:trPr>
        <w:tc>
          <w:tcPr>
            <w:cnfStyle w:val="001000000000" w:firstRow="0" w:lastRow="0" w:firstColumn="1" w:lastColumn="0" w:oddVBand="0" w:evenVBand="0" w:oddHBand="0" w:evenHBand="0" w:firstRowFirstColumn="0" w:firstRowLastColumn="0" w:lastRowFirstColumn="0" w:lastRowLastColumn="0"/>
            <w:tcW w:w="3964" w:type="dxa"/>
            <w:vMerge/>
            <w:tcBorders>
              <w:bottom w:val="single" w:sz="4" w:space="0" w:color="auto"/>
            </w:tcBorders>
            <w:vAlign w:val="center"/>
          </w:tcPr>
          <w:p w14:paraId="636C4182" w14:textId="77777777" w:rsidR="001F0AF3" w:rsidRPr="006211EA" w:rsidRDefault="001F0AF3" w:rsidP="001F0AF3">
            <w:pPr>
              <w:spacing w:after="160" w:line="276" w:lineRule="auto"/>
              <w:jc w:val="left"/>
              <w:rPr>
                <w:rFonts w:ascii="Times New Roman" w:hAnsi="Times New Roman" w:cs="Times New Roman"/>
                <w:b/>
                <w:bCs/>
                <w:i w:val="0"/>
                <w:sz w:val="24"/>
                <w:szCs w:val="24"/>
              </w:rPr>
            </w:pPr>
          </w:p>
        </w:tc>
        <w:tc>
          <w:tcPr>
            <w:tcW w:w="1560" w:type="dxa"/>
            <w:tcBorders>
              <w:bottom w:val="single" w:sz="4" w:space="0" w:color="auto"/>
            </w:tcBorders>
          </w:tcPr>
          <w:p w14:paraId="4B19F896"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Prognoze</w:t>
            </w:r>
          </w:p>
        </w:tc>
        <w:tc>
          <w:tcPr>
            <w:tcW w:w="1417" w:type="dxa"/>
            <w:tcBorders>
              <w:bottom w:val="single" w:sz="4" w:space="0" w:color="auto"/>
            </w:tcBorders>
          </w:tcPr>
          <w:p w14:paraId="3E625C99"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60</w:t>
            </w:r>
          </w:p>
        </w:tc>
        <w:tc>
          <w:tcPr>
            <w:tcW w:w="1418" w:type="dxa"/>
            <w:tcBorders>
              <w:bottom w:val="single" w:sz="4" w:space="0" w:color="auto"/>
            </w:tcBorders>
          </w:tcPr>
          <w:p w14:paraId="5E8725B5"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2500</w:t>
            </w:r>
          </w:p>
        </w:tc>
        <w:tc>
          <w:tcPr>
            <w:tcW w:w="1377" w:type="dxa"/>
            <w:tcBorders>
              <w:bottom w:val="single" w:sz="4" w:space="0" w:color="auto"/>
            </w:tcBorders>
          </w:tcPr>
          <w:p w14:paraId="01BE7F94"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1500</w:t>
            </w:r>
          </w:p>
        </w:tc>
      </w:tr>
      <w:tr w:rsidR="001F0AF3" w:rsidRPr="006211EA" w14:paraId="1F6A83A1" w14:textId="77777777" w:rsidTr="001F0AF3">
        <w:trPr>
          <w:trHeight w:val="673"/>
        </w:trPr>
        <w:tc>
          <w:tcPr>
            <w:cnfStyle w:val="001000000000" w:firstRow="0" w:lastRow="0" w:firstColumn="1" w:lastColumn="0" w:oddVBand="0" w:evenVBand="0" w:oddHBand="0" w:evenHBand="0" w:firstRowFirstColumn="0" w:firstRowLastColumn="0" w:lastRowFirstColumn="0" w:lastRowLastColumn="0"/>
            <w:tcW w:w="3964" w:type="dxa"/>
            <w:vMerge w:val="restart"/>
            <w:tcBorders>
              <w:top w:val="single" w:sz="4" w:space="0" w:color="auto"/>
            </w:tcBorders>
            <w:vAlign w:val="center"/>
          </w:tcPr>
          <w:p w14:paraId="6574479B" w14:textId="45184589" w:rsidR="001F0AF3" w:rsidRPr="006211EA" w:rsidRDefault="00876C33" w:rsidP="001F0AF3">
            <w:pPr>
              <w:spacing w:after="160" w:line="276" w:lineRule="auto"/>
              <w:jc w:val="left"/>
              <w:rPr>
                <w:rFonts w:ascii="Times New Roman" w:hAnsi="Times New Roman" w:cs="Times New Roman"/>
                <w:b/>
                <w:bCs/>
                <w:i w:val="0"/>
                <w:sz w:val="24"/>
                <w:szCs w:val="24"/>
              </w:rPr>
            </w:pPr>
            <w:r w:rsidRPr="006211EA">
              <w:rPr>
                <w:rFonts w:ascii="Times New Roman" w:hAnsi="Times New Roman" w:cs="Times New Roman"/>
                <w:b/>
                <w:i w:val="0"/>
                <w:sz w:val="24"/>
                <w:szCs w:val="24"/>
              </w:rPr>
              <w:t>2.</w:t>
            </w:r>
            <w:r w:rsidR="001F0AF3" w:rsidRPr="006211EA">
              <w:rPr>
                <w:rFonts w:ascii="Times New Roman" w:hAnsi="Times New Roman" w:cs="Times New Roman"/>
                <w:b/>
                <w:i w:val="0"/>
                <w:sz w:val="24"/>
                <w:szCs w:val="24"/>
              </w:rPr>
              <w:t>Pedagogu zināšanu par narkotiku atkarības profilakses jautājumiem pozitīva pašnovērtējuma īpatsvara izmaiņas (pret iepriekšējo periodu)</w:t>
            </w:r>
          </w:p>
        </w:tc>
        <w:tc>
          <w:tcPr>
            <w:tcW w:w="1560" w:type="dxa"/>
            <w:tcBorders>
              <w:top w:val="single" w:sz="4" w:space="0" w:color="auto"/>
            </w:tcBorders>
          </w:tcPr>
          <w:p w14:paraId="38EBE056"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Rezultāts</w:t>
            </w:r>
          </w:p>
        </w:tc>
        <w:tc>
          <w:tcPr>
            <w:tcW w:w="1417" w:type="dxa"/>
            <w:tcBorders>
              <w:top w:val="single" w:sz="4" w:space="0" w:color="auto"/>
            </w:tcBorders>
          </w:tcPr>
          <w:p w14:paraId="4C0A2865"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+5%</w:t>
            </w:r>
          </w:p>
        </w:tc>
        <w:tc>
          <w:tcPr>
            <w:tcW w:w="1418" w:type="dxa"/>
            <w:tcBorders>
              <w:top w:val="single" w:sz="4" w:space="0" w:color="auto"/>
            </w:tcBorders>
          </w:tcPr>
          <w:p w14:paraId="3CBC8CC6"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+10%</w:t>
            </w:r>
          </w:p>
        </w:tc>
        <w:tc>
          <w:tcPr>
            <w:tcW w:w="1377" w:type="dxa"/>
            <w:tcBorders>
              <w:top w:val="single" w:sz="4" w:space="0" w:color="auto"/>
            </w:tcBorders>
          </w:tcPr>
          <w:p w14:paraId="287158DB" w14:textId="50C4D263" w:rsidR="001F0AF3" w:rsidRPr="006211EA" w:rsidRDefault="00C54534"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A4C16">
              <w:rPr>
                <w:rFonts w:ascii="Times New Roman" w:hAnsi="Times New Roman" w:cs="Times New Roman"/>
                <w:b/>
                <w:sz w:val="24"/>
                <w:szCs w:val="24"/>
              </w:rPr>
              <w:t>Nav datu</w:t>
            </w:r>
          </w:p>
        </w:tc>
      </w:tr>
      <w:tr w:rsidR="001F0AF3" w:rsidRPr="006211EA" w14:paraId="339F9BB8" w14:textId="77777777" w:rsidTr="001F0AF3">
        <w:tc>
          <w:tcPr>
            <w:cnfStyle w:val="001000000000" w:firstRow="0" w:lastRow="0" w:firstColumn="1" w:lastColumn="0" w:oddVBand="0" w:evenVBand="0" w:oddHBand="0" w:evenHBand="0" w:firstRowFirstColumn="0" w:firstRowLastColumn="0" w:lastRowFirstColumn="0" w:lastRowLastColumn="0"/>
            <w:tcW w:w="3964" w:type="dxa"/>
            <w:vMerge/>
          </w:tcPr>
          <w:p w14:paraId="5448888F" w14:textId="77777777" w:rsidR="001F0AF3" w:rsidRPr="006211EA" w:rsidRDefault="001F0AF3" w:rsidP="001F0AF3">
            <w:pPr>
              <w:spacing w:after="160" w:line="276" w:lineRule="auto"/>
              <w:jc w:val="left"/>
              <w:rPr>
                <w:rFonts w:ascii="Times New Roman" w:hAnsi="Times New Roman" w:cs="Times New Roman"/>
                <w:b/>
                <w:bCs/>
                <w:sz w:val="24"/>
                <w:szCs w:val="24"/>
              </w:rPr>
            </w:pPr>
          </w:p>
        </w:tc>
        <w:tc>
          <w:tcPr>
            <w:tcW w:w="1560" w:type="dxa"/>
          </w:tcPr>
          <w:p w14:paraId="7DABC451"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Prognoze</w:t>
            </w:r>
          </w:p>
        </w:tc>
        <w:tc>
          <w:tcPr>
            <w:tcW w:w="1417" w:type="dxa"/>
          </w:tcPr>
          <w:p w14:paraId="4197469F"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+5%</w:t>
            </w:r>
          </w:p>
        </w:tc>
        <w:tc>
          <w:tcPr>
            <w:tcW w:w="1418" w:type="dxa"/>
          </w:tcPr>
          <w:p w14:paraId="637D0A84"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+10%</w:t>
            </w:r>
          </w:p>
        </w:tc>
        <w:tc>
          <w:tcPr>
            <w:tcW w:w="1377" w:type="dxa"/>
          </w:tcPr>
          <w:p w14:paraId="4F09521A"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+15%</w:t>
            </w:r>
          </w:p>
        </w:tc>
      </w:tr>
    </w:tbl>
    <w:p w14:paraId="0D25A761" w14:textId="77777777" w:rsidR="001F0AF3" w:rsidRPr="006211EA" w:rsidRDefault="001F0AF3" w:rsidP="001F0AF3">
      <w:pPr>
        <w:spacing w:line="276" w:lineRule="auto"/>
        <w:rPr>
          <w:rFonts w:ascii="Times New Roman" w:hAnsi="Times New Roman" w:cs="Times New Roman"/>
          <w:b/>
          <w:sz w:val="24"/>
          <w:szCs w:val="24"/>
        </w:rPr>
      </w:pPr>
    </w:p>
    <w:tbl>
      <w:tblPr>
        <w:tblStyle w:val="PlainTable51"/>
        <w:tblW w:w="9639" w:type="dxa"/>
        <w:tblLook w:val="06A0" w:firstRow="1" w:lastRow="0" w:firstColumn="1" w:lastColumn="0" w:noHBand="1" w:noVBand="1"/>
      </w:tblPr>
      <w:tblGrid>
        <w:gridCol w:w="3964"/>
        <w:gridCol w:w="1701"/>
        <w:gridCol w:w="1276"/>
        <w:gridCol w:w="1418"/>
        <w:gridCol w:w="1280"/>
      </w:tblGrid>
      <w:tr w:rsidR="001F0AF3" w:rsidRPr="006211EA" w14:paraId="3A0C03E8" w14:textId="77777777" w:rsidTr="001F0A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9" w:type="dxa"/>
            <w:gridSpan w:val="5"/>
            <w:shd w:val="clear" w:color="auto" w:fill="BFBFBF" w:themeFill="background1" w:themeFillShade="BF"/>
          </w:tcPr>
          <w:p w14:paraId="7892FD4A" w14:textId="6E766068" w:rsidR="001F0AF3" w:rsidRPr="006211EA" w:rsidRDefault="001F0AF3" w:rsidP="00F85AA8">
            <w:pPr>
              <w:spacing w:after="160" w:line="276" w:lineRule="auto"/>
              <w:jc w:val="both"/>
              <w:rPr>
                <w:rFonts w:ascii="Times New Roman" w:hAnsi="Times New Roman" w:cs="Times New Roman"/>
                <w:b/>
                <w:sz w:val="24"/>
                <w:szCs w:val="24"/>
              </w:rPr>
            </w:pPr>
            <w:r w:rsidRPr="006211EA">
              <w:rPr>
                <w:rFonts w:ascii="Times New Roman" w:hAnsi="Times New Roman" w:cs="Times New Roman"/>
                <w:b/>
                <w:sz w:val="24"/>
                <w:szCs w:val="24"/>
              </w:rPr>
              <w:t xml:space="preserve">Darbības rezultāts A4: </w:t>
            </w:r>
            <w:r w:rsidRPr="006211EA">
              <w:rPr>
                <w:rFonts w:ascii="Times New Roman" w:hAnsi="Times New Roman" w:cs="Times New Roman"/>
                <w:b/>
                <w:i w:val="0"/>
                <w:sz w:val="24"/>
                <w:szCs w:val="24"/>
              </w:rPr>
              <w:t>izstrādāts uz valsts un privātā sektora sadarbību vērsts rīcības plāns narkotiku lietošanas profilaksei izklaides vietās</w:t>
            </w:r>
            <w:r w:rsidR="00020D48">
              <w:rPr>
                <w:rFonts w:ascii="Times New Roman" w:hAnsi="Times New Roman" w:cs="Times New Roman"/>
                <w:b/>
                <w:i w:val="0"/>
                <w:sz w:val="24"/>
                <w:szCs w:val="24"/>
              </w:rPr>
              <w:t xml:space="preserve"> </w:t>
            </w:r>
          </w:p>
        </w:tc>
      </w:tr>
      <w:tr w:rsidR="001F0AF3" w:rsidRPr="006211EA" w14:paraId="470C183B" w14:textId="77777777" w:rsidTr="001F0AF3">
        <w:tc>
          <w:tcPr>
            <w:cnfStyle w:val="001000000000" w:firstRow="0" w:lastRow="0" w:firstColumn="1" w:lastColumn="0" w:oddVBand="0" w:evenVBand="0" w:oddHBand="0" w:evenHBand="0" w:firstRowFirstColumn="0" w:firstRowLastColumn="0" w:lastRowFirstColumn="0" w:lastRowLastColumn="0"/>
            <w:tcW w:w="3964" w:type="dxa"/>
            <w:tcBorders>
              <w:bottom w:val="single" w:sz="4" w:space="0" w:color="auto"/>
            </w:tcBorders>
            <w:shd w:val="clear" w:color="auto" w:fill="BFBFBF" w:themeFill="background1" w:themeFillShade="BF"/>
          </w:tcPr>
          <w:p w14:paraId="79FEB737" w14:textId="77777777" w:rsidR="001F0AF3" w:rsidRPr="006211EA" w:rsidRDefault="001F0AF3" w:rsidP="001F0AF3">
            <w:pPr>
              <w:spacing w:after="160" w:line="276" w:lineRule="auto"/>
              <w:jc w:val="left"/>
              <w:rPr>
                <w:rFonts w:ascii="Times New Roman" w:hAnsi="Times New Roman" w:cs="Times New Roman"/>
                <w:b/>
                <w:bCs/>
                <w:sz w:val="24"/>
                <w:szCs w:val="24"/>
              </w:rPr>
            </w:pPr>
          </w:p>
        </w:tc>
        <w:tc>
          <w:tcPr>
            <w:tcW w:w="1701" w:type="dxa"/>
            <w:tcBorders>
              <w:bottom w:val="single" w:sz="4" w:space="0" w:color="auto"/>
            </w:tcBorders>
            <w:shd w:val="clear" w:color="auto" w:fill="BFBFBF" w:themeFill="background1" w:themeFillShade="BF"/>
          </w:tcPr>
          <w:p w14:paraId="3BC7B450"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276" w:type="dxa"/>
            <w:tcBorders>
              <w:bottom w:val="single" w:sz="4" w:space="0" w:color="auto"/>
            </w:tcBorders>
            <w:shd w:val="clear" w:color="auto" w:fill="BFBFBF" w:themeFill="background1" w:themeFillShade="BF"/>
          </w:tcPr>
          <w:p w14:paraId="775D3A4D"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2009</w:t>
            </w:r>
          </w:p>
        </w:tc>
        <w:tc>
          <w:tcPr>
            <w:tcW w:w="1418" w:type="dxa"/>
            <w:tcBorders>
              <w:bottom w:val="single" w:sz="4" w:space="0" w:color="auto"/>
            </w:tcBorders>
            <w:shd w:val="clear" w:color="auto" w:fill="BFBFBF" w:themeFill="background1" w:themeFillShade="BF"/>
          </w:tcPr>
          <w:p w14:paraId="4E9282A0"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2013</w:t>
            </w:r>
          </w:p>
        </w:tc>
        <w:tc>
          <w:tcPr>
            <w:tcW w:w="1280" w:type="dxa"/>
            <w:tcBorders>
              <w:bottom w:val="single" w:sz="4" w:space="0" w:color="auto"/>
            </w:tcBorders>
            <w:shd w:val="clear" w:color="auto" w:fill="BFBFBF" w:themeFill="background1" w:themeFillShade="BF"/>
          </w:tcPr>
          <w:p w14:paraId="65AA0844"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2017</w:t>
            </w:r>
          </w:p>
        </w:tc>
      </w:tr>
      <w:tr w:rsidR="001F0AF3" w:rsidRPr="006211EA" w14:paraId="3E9D8FE9" w14:textId="77777777" w:rsidTr="001F0AF3">
        <w:trPr>
          <w:trHeight w:val="444"/>
        </w:trPr>
        <w:tc>
          <w:tcPr>
            <w:cnfStyle w:val="001000000000" w:firstRow="0" w:lastRow="0" w:firstColumn="1" w:lastColumn="0" w:oddVBand="0" w:evenVBand="0" w:oddHBand="0" w:evenHBand="0" w:firstRowFirstColumn="0" w:firstRowLastColumn="0" w:lastRowFirstColumn="0" w:lastRowLastColumn="0"/>
            <w:tcW w:w="3964" w:type="dxa"/>
            <w:vMerge w:val="restart"/>
            <w:tcBorders>
              <w:top w:val="single" w:sz="4" w:space="0" w:color="auto"/>
            </w:tcBorders>
            <w:vAlign w:val="center"/>
          </w:tcPr>
          <w:p w14:paraId="360A6F1E" w14:textId="0E56A581" w:rsidR="001F0AF3" w:rsidRPr="006211EA" w:rsidRDefault="00876C33" w:rsidP="001F0AF3">
            <w:pPr>
              <w:spacing w:after="160" w:line="276" w:lineRule="auto"/>
              <w:jc w:val="left"/>
              <w:rPr>
                <w:rFonts w:ascii="Times New Roman" w:hAnsi="Times New Roman" w:cs="Times New Roman"/>
                <w:b/>
                <w:bCs/>
                <w:i w:val="0"/>
                <w:sz w:val="24"/>
                <w:szCs w:val="24"/>
              </w:rPr>
            </w:pPr>
            <w:r w:rsidRPr="006211EA">
              <w:rPr>
                <w:rFonts w:ascii="Times New Roman" w:hAnsi="Times New Roman" w:cs="Times New Roman"/>
                <w:b/>
                <w:bCs/>
                <w:i w:val="0"/>
                <w:sz w:val="24"/>
                <w:szCs w:val="24"/>
              </w:rPr>
              <w:t>1.</w:t>
            </w:r>
            <w:r w:rsidR="001F0AF3" w:rsidRPr="006211EA">
              <w:rPr>
                <w:rFonts w:ascii="Times New Roman" w:hAnsi="Times New Roman" w:cs="Times New Roman"/>
                <w:b/>
                <w:bCs/>
                <w:i w:val="0"/>
                <w:sz w:val="24"/>
                <w:szCs w:val="24"/>
              </w:rPr>
              <w:t>Pasākumu kompleksa īstenošanā iesaistīto izklaides vietu skaits</w:t>
            </w:r>
          </w:p>
        </w:tc>
        <w:tc>
          <w:tcPr>
            <w:tcW w:w="1701" w:type="dxa"/>
            <w:tcBorders>
              <w:top w:val="single" w:sz="4" w:space="0" w:color="auto"/>
            </w:tcBorders>
            <w:vAlign w:val="center"/>
          </w:tcPr>
          <w:p w14:paraId="4955AA04"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Rezultāts</w:t>
            </w:r>
          </w:p>
          <w:p w14:paraId="7668264E"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lastRenderedPageBreak/>
              <w:t>(uzdevums netika izpildīts)</w:t>
            </w:r>
          </w:p>
        </w:tc>
        <w:tc>
          <w:tcPr>
            <w:tcW w:w="1276" w:type="dxa"/>
            <w:tcBorders>
              <w:top w:val="single" w:sz="4" w:space="0" w:color="auto"/>
            </w:tcBorders>
            <w:vAlign w:val="center"/>
          </w:tcPr>
          <w:p w14:paraId="149269C9"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lastRenderedPageBreak/>
              <w:t>-</w:t>
            </w:r>
          </w:p>
        </w:tc>
        <w:tc>
          <w:tcPr>
            <w:tcW w:w="1418" w:type="dxa"/>
            <w:tcBorders>
              <w:top w:val="single" w:sz="4" w:space="0" w:color="auto"/>
            </w:tcBorders>
            <w:vAlign w:val="center"/>
          </w:tcPr>
          <w:p w14:paraId="4FF109C7"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0</w:t>
            </w:r>
          </w:p>
        </w:tc>
        <w:tc>
          <w:tcPr>
            <w:tcW w:w="1280" w:type="dxa"/>
            <w:tcBorders>
              <w:top w:val="single" w:sz="4" w:space="0" w:color="auto"/>
            </w:tcBorders>
            <w:vAlign w:val="center"/>
          </w:tcPr>
          <w:p w14:paraId="6D10F540"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0</w:t>
            </w:r>
          </w:p>
        </w:tc>
      </w:tr>
      <w:tr w:rsidR="001F0AF3" w:rsidRPr="006211EA" w14:paraId="7281DCDF" w14:textId="77777777" w:rsidTr="001F0AF3">
        <w:trPr>
          <w:trHeight w:val="608"/>
        </w:trPr>
        <w:tc>
          <w:tcPr>
            <w:cnfStyle w:val="001000000000" w:firstRow="0" w:lastRow="0" w:firstColumn="1" w:lastColumn="0" w:oddVBand="0" w:evenVBand="0" w:oddHBand="0" w:evenHBand="0" w:firstRowFirstColumn="0" w:firstRowLastColumn="0" w:lastRowFirstColumn="0" w:lastRowLastColumn="0"/>
            <w:tcW w:w="3964" w:type="dxa"/>
            <w:vMerge/>
            <w:tcBorders>
              <w:bottom w:val="single" w:sz="4" w:space="0" w:color="auto"/>
            </w:tcBorders>
            <w:vAlign w:val="center"/>
          </w:tcPr>
          <w:p w14:paraId="3DA6BAA2" w14:textId="77777777" w:rsidR="001F0AF3" w:rsidRPr="006211EA" w:rsidRDefault="001F0AF3" w:rsidP="001F0AF3">
            <w:pPr>
              <w:spacing w:after="160" w:line="276" w:lineRule="auto"/>
              <w:jc w:val="left"/>
              <w:rPr>
                <w:rFonts w:ascii="Times New Roman" w:hAnsi="Times New Roman" w:cs="Times New Roman"/>
                <w:b/>
                <w:bCs/>
                <w:i w:val="0"/>
                <w:sz w:val="24"/>
                <w:szCs w:val="24"/>
              </w:rPr>
            </w:pPr>
          </w:p>
        </w:tc>
        <w:tc>
          <w:tcPr>
            <w:tcW w:w="1701" w:type="dxa"/>
            <w:tcBorders>
              <w:bottom w:val="single" w:sz="4" w:space="0" w:color="auto"/>
            </w:tcBorders>
            <w:vAlign w:val="center"/>
          </w:tcPr>
          <w:p w14:paraId="40529C4A"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Prognoze</w:t>
            </w:r>
          </w:p>
        </w:tc>
        <w:tc>
          <w:tcPr>
            <w:tcW w:w="1276" w:type="dxa"/>
            <w:tcBorders>
              <w:bottom w:val="single" w:sz="4" w:space="0" w:color="auto"/>
            </w:tcBorders>
            <w:vAlign w:val="center"/>
          </w:tcPr>
          <w:p w14:paraId="3C4288A4"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tcBorders>
              <w:bottom w:val="single" w:sz="4" w:space="0" w:color="auto"/>
            </w:tcBorders>
            <w:vAlign w:val="center"/>
          </w:tcPr>
          <w:p w14:paraId="5F80D989"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5</w:t>
            </w:r>
          </w:p>
        </w:tc>
        <w:tc>
          <w:tcPr>
            <w:tcW w:w="1280" w:type="dxa"/>
            <w:tcBorders>
              <w:bottom w:val="single" w:sz="4" w:space="0" w:color="auto"/>
            </w:tcBorders>
            <w:vAlign w:val="center"/>
          </w:tcPr>
          <w:p w14:paraId="6D26546D"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20</w:t>
            </w:r>
          </w:p>
        </w:tc>
      </w:tr>
      <w:tr w:rsidR="001F0AF3" w:rsidRPr="006211EA" w14:paraId="1F38CB2C" w14:textId="77777777" w:rsidTr="001F0AF3">
        <w:tc>
          <w:tcPr>
            <w:cnfStyle w:val="001000000000" w:firstRow="0" w:lastRow="0" w:firstColumn="1" w:lastColumn="0" w:oddVBand="0" w:evenVBand="0" w:oddHBand="0" w:evenHBand="0" w:firstRowFirstColumn="0" w:firstRowLastColumn="0" w:lastRowFirstColumn="0" w:lastRowLastColumn="0"/>
            <w:tcW w:w="3964" w:type="dxa"/>
            <w:vMerge w:val="restart"/>
            <w:tcBorders>
              <w:top w:val="single" w:sz="4" w:space="0" w:color="auto"/>
            </w:tcBorders>
            <w:vAlign w:val="center"/>
          </w:tcPr>
          <w:p w14:paraId="7B0339D7" w14:textId="257CF852" w:rsidR="001F0AF3" w:rsidRPr="006211EA" w:rsidRDefault="00876C33" w:rsidP="001F0AF3">
            <w:pPr>
              <w:spacing w:after="160" w:line="276" w:lineRule="auto"/>
              <w:jc w:val="left"/>
              <w:rPr>
                <w:rFonts w:ascii="Times New Roman" w:hAnsi="Times New Roman" w:cs="Times New Roman"/>
                <w:b/>
                <w:bCs/>
                <w:i w:val="0"/>
                <w:sz w:val="24"/>
                <w:szCs w:val="24"/>
              </w:rPr>
            </w:pPr>
            <w:r w:rsidRPr="006211EA">
              <w:rPr>
                <w:rFonts w:ascii="Times New Roman" w:hAnsi="Times New Roman" w:cs="Times New Roman"/>
                <w:b/>
                <w:bCs/>
                <w:i w:val="0"/>
                <w:sz w:val="24"/>
                <w:szCs w:val="24"/>
              </w:rPr>
              <w:t>2.</w:t>
            </w:r>
            <w:r w:rsidR="001F0AF3" w:rsidRPr="006211EA">
              <w:rPr>
                <w:rFonts w:ascii="Times New Roman" w:hAnsi="Times New Roman" w:cs="Times New Roman"/>
                <w:b/>
                <w:bCs/>
                <w:i w:val="0"/>
                <w:sz w:val="24"/>
                <w:szCs w:val="24"/>
              </w:rPr>
              <w:t>Rezultatīvais rādītājs: izklaides vietu apmeklētāju vērtējums par narkotiku lietošanas izplatību izklaides vietās (vērtējuma „lietošana ļoti izplatīta” īpatsvars % / vērtējuma „lietošanas diezgan izplatīta” īpatsvars %)</w:t>
            </w:r>
            <w:r w:rsidR="00F85AA8">
              <w:rPr>
                <w:rFonts w:ascii="Times New Roman" w:hAnsi="Times New Roman" w:cs="Times New Roman"/>
                <w:b/>
                <w:bCs/>
                <w:i w:val="0"/>
                <w:sz w:val="24"/>
                <w:szCs w:val="24"/>
              </w:rPr>
              <w:t xml:space="preserve"> </w:t>
            </w:r>
            <w:r w:rsidR="00F85AA8" w:rsidRPr="00F85AA8">
              <w:rPr>
                <w:rFonts w:ascii="Times New Roman" w:hAnsi="Times New Roman" w:cs="Times New Roman"/>
                <w:i w:val="0"/>
                <w:sz w:val="20"/>
                <w:szCs w:val="20"/>
              </w:rPr>
              <w:t>(Avots: "Atkarību izraisošo vielu lietošana izklaides vietās 2016. gadā")</w:t>
            </w:r>
          </w:p>
        </w:tc>
        <w:tc>
          <w:tcPr>
            <w:tcW w:w="1701" w:type="dxa"/>
            <w:tcBorders>
              <w:top w:val="single" w:sz="4" w:space="0" w:color="auto"/>
            </w:tcBorders>
            <w:vAlign w:val="center"/>
          </w:tcPr>
          <w:p w14:paraId="45CEDD6C"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 xml:space="preserve">Rezultāts </w:t>
            </w:r>
            <w:r w:rsidRPr="006211EA">
              <w:rPr>
                <w:rFonts w:ascii="Times New Roman" w:hAnsi="Times New Roman" w:cs="Times New Roman"/>
                <w:sz w:val="24"/>
                <w:szCs w:val="24"/>
              </w:rPr>
              <w:t>(uzdevums netika izpildīts)</w:t>
            </w:r>
          </w:p>
        </w:tc>
        <w:tc>
          <w:tcPr>
            <w:tcW w:w="1276" w:type="dxa"/>
            <w:tcBorders>
              <w:top w:val="single" w:sz="4" w:space="0" w:color="auto"/>
            </w:tcBorders>
            <w:vAlign w:val="center"/>
          </w:tcPr>
          <w:p w14:paraId="2C115CDD"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27%/54%</w:t>
            </w:r>
          </w:p>
        </w:tc>
        <w:tc>
          <w:tcPr>
            <w:tcW w:w="1418" w:type="dxa"/>
            <w:tcBorders>
              <w:top w:val="single" w:sz="4" w:space="0" w:color="auto"/>
            </w:tcBorders>
            <w:vAlign w:val="center"/>
          </w:tcPr>
          <w:p w14:paraId="312461F4"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16%/44%</w:t>
            </w:r>
          </w:p>
        </w:tc>
        <w:tc>
          <w:tcPr>
            <w:tcW w:w="1280" w:type="dxa"/>
            <w:tcBorders>
              <w:top w:val="single" w:sz="4" w:space="0" w:color="auto"/>
            </w:tcBorders>
            <w:vAlign w:val="center"/>
          </w:tcPr>
          <w:p w14:paraId="5BCE950C"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21%/51%</w:t>
            </w:r>
          </w:p>
        </w:tc>
      </w:tr>
      <w:tr w:rsidR="001F0AF3" w:rsidRPr="006211EA" w14:paraId="7702B469" w14:textId="77777777" w:rsidTr="001F0AF3">
        <w:tc>
          <w:tcPr>
            <w:cnfStyle w:val="001000000000" w:firstRow="0" w:lastRow="0" w:firstColumn="1" w:lastColumn="0" w:oddVBand="0" w:evenVBand="0" w:oddHBand="0" w:evenHBand="0" w:firstRowFirstColumn="0" w:firstRowLastColumn="0" w:lastRowFirstColumn="0" w:lastRowLastColumn="0"/>
            <w:tcW w:w="3964" w:type="dxa"/>
            <w:vMerge/>
          </w:tcPr>
          <w:p w14:paraId="60D71A58" w14:textId="77777777" w:rsidR="001F0AF3" w:rsidRPr="006211EA" w:rsidRDefault="001F0AF3" w:rsidP="001F0AF3">
            <w:pPr>
              <w:spacing w:after="160" w:line="276" w:lineRule="auto"/>
              <w:jc w:val="left"/>
              <w:rPr>
                <w:rFonts w:ascii="Times New Roman" w:hAnsi="Times New Roman" w:cs="Times New Roman"/>
                <w:b/>
                <w:bCs/>
                <w:sz w:val="24"/>
                <w:szCs w:val="24"/>
              </w:rPr>
            </w:pPr>
          </w:p>
        </w:tc>
        <w:tc>
          <w:tcPr>
            <w:tcW w:w="1701" w:type="dxa"/>
            <w:vAlign w:val="center"/>
          </w:tcPr>
          <w:p w14:paraId="371A871F"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Prognoze</w:t>
            </w:r>
          </w:p>
        </w:tc>
        <w:tc>
          <w:tcPr>
            <w:tcW w:w="1276" w:type="dxa"/>
            <w:vAlign w:val="center"/>
          </w:tcPr>
          <w:p w14:paraId="0FBE9259"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27%/54%</w:t>
            </w:r>
          </w:p>
        </w:tc>
        <w:tc>
          <w:tcPr>
            <w:tcW w:w="1418" w:type="dxa"/>
            <w:vAlign w:val="center"/>
          </w:tcPr>
          <w:p w14:paraId="1D010AE5"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22%/49%</w:t>
            </w:r>
          </w:p>
        </w:tc>
        <w:tc>
          <w:tcPr>
            <w:tcW w:w="1280" w:type="dxa"/>
            <w:vAlign w:val="center"/>
          </w:tcPr>
          <w:p w14:paraId="4C0BAD43"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17%/44%</w:t>
            </w:r>
          </w:p>
        </w:tc>
      </w:tr>
    </w:tbl>
    <w:p w14:paraId="390C7207" w14:textId="77777777" w:rsidR="001D7183" w:rsidRPr="006211EA" w:rsidRDefault="001D7183" w:rsidP="001D7183">
      <w:pPr>
        <w:spacing w:line="276" w:lineRule="auto"/>
        <w:rPr>
          <w:rFonts w:ascii="Times New Roman" w:hAnsi="Times New Roman" w:cs="Times New Roman"/>
          <w:sz w:val="24"/>
          <w:szCs w:val="24"/>
        </w:rPr>
      </w:pPr>
      <w:bookmarkStart w:id="43" w:name="_Toc395566293"/>
      <w:bookmarkStart w:id="44" w:name="_Toc396723552"/>
    </w:p>
    <w:p w14:paraId="60109505" w14:textId="67C35A98" w:rsidR="009A310B" w:rsidRPr="008B6699" w:rsidRDefault="007A546C" w:rsidP="009A310B">
      <w:pPr>
        <w:pStyle w:val="Heading2"/>
        <w:numPr>
          <w:ilvl w:val="1"/>
          <w:numId w:val="40"/>
        </w:numPr>
        <w:rPr>
          <w:rFonts w:ascii="Times New Roman" w:hAnsi="Times New Roman" w:cs="Times New Roman"/>
          <w:b/>
          <w:color w:val="auto"/>
        </w:rPr>
      </w:pPr>
      <w:bookmarkStart w:id="45" w:name="_Toc517339390"/>
      <w:bookmarkStart w:id="46" w:name="_Toc517342130"/>
      <w:bookmarkStart w:id="47" w:name="_Toc517967249"/>
      <w:bookmarkStart w:id="48" w:name="_Toc517967757"/>
      <w:bookmarkStart w:id="49" w:name="_Toc517967961"/>
      <w:bookmarkStart w:id="50" w:name="_Toc517968110"/>
      <w:bookmarkStart w:id="51" w:name="_Toc518040666"/>
      <w:bookmarkStart w:id="52" w:name="_Toc520186860"/>
      <w:r w:rsidRPr="007A546C">
        <w:rPr>
          <w:rFonts w:ascii="Times New Roman" w:hAnsi="Times New Roman" w:cs="Times New Roman"/>
          <w:b/>
          <w:color w:val="auto"/>
        </w:rPr>
        <w:t>Mērķis</w:t>
      </w:r>
      <w:r w:rsidR="00785639" w:rsidRPr="007A546C">
        <w:rPr>
          <w:rFonts w:ascii="Times New Roman" w:hAnsi="Times New Roman" w:cs="Times New Roman"/>
          <w:b/>
          <w:color w:val="auto"/>
        </w:rPr>
        <w:t>: narkoloģisko pacientu un narkotiku lietotāju veselības aprūp</w:t>
      </w:r>
      <w:bookmarkStart w:id="53" w:name="_Toc517339077"/>
      <w:bookmarkStart w:id="54" w:name="_Toc517339391"/>
      <w:bookmarkStart w:id="55" w:name="_Toc517342131"/>
      <w:bookmarkEnd w:id="43"/>
      <w:bookmarkEnd w:id="44"/>
      <w:bookmarkEnd w:id="45"/>
      <w:bookmarkEnd w:id="46"/>
      <w:bookmarkEnd w:id="47"/>
      <w:bookmarkEnd w:id="48"/>
      <w:bookmarkEnd w:id="49"/>
      <w:bookmarkEnd w:id="50"/>
      <w:bookmarkEnd w:id="51"/>
      <w:r w:rsidR="005506FE">
        <w:rPr>
          <w:rFonts w:ascii="Times New Roman" w:hAnsi="Times New Roman" w:cs="Times New Roman"/>
          <w:b/>
          <w:color w:val="auto"/>
        </w:rPr>
        <w:t>e</w:t>
      </w:r>
      <w:bookmarkEnd w:id="52"/>
    </w:p>
    <w:p w14:paraId="4F428409" w14:textId="233ED612" w:rsidR="00202200" w:rsidRPr="00020D48" w:rsidRDefault="005F3126" w:rsidP="00CA2C33">
      <w:pPr>
        <w:rPr>
          <w:rFonts w:ascii="Times New Roman" w:hAnsi="Times New Roman" w:cs="Times New Roman"/>
          <w:b/>
        </w:rPr>
      </w:pPr>
      <w:r>
        <w:rPr>
          <w:rFonts w:ascii="Times New Roman" w:hAnsi="Times New Roman" w:cs="Times New Roman"/>
          <w:b/>
        </w:rPr>
        <w:t>P</w:t>
      </w:r>
      <w:r w:rsidRPr="00020D48">
        <w:rPr>
          <w:rFonts w:ascii="Times New Roman" w:hAnsi="Times New Roman" w:cs="Times New Roman"/>
          <w:b/>
        </w:rPr>
        <w:t>olitikas rezultāti</w:t>
      </w:r>
      <w:bookmarkEnd w:id="53"/>
      <w:bookmarkEnd w:id="54"/>
      <w:bookmarkEnd w:id="55"/>
    </w:p>
    <w:p w14:paraId="3BD7E709" w14:textId="250C5E26" w:rsidR="001F0AF3" w:rsidRDefault="007A546C" w:rsidP="001F0AF3">
      <w:pPr>
        <w:spacing w:after="0" w:line="276" w:lineRule="auto"/>
        <w:ind w:firstLine="720"/>
        <w:jc w:val="both"/>
        <w:rPr>
          <w:rFonts w:ascii="Times New Roman" w:hAnsi="Times New Roman" w:cs="Times New Roman"/>
          <w:sz w:val="24"/>
          <w:szCs w:val="24"/>
        </w:rPr>
      </w:pPr>
      <w:r w:rsidRPr="007A546C">
        <w:rPr>
          <w:rFonts w:ascii="Times New Roman" w:hAnsi="Times New Roman" w:cs="Times New Roman"/>
          <w:sz w:val="24"/>
          <w:szCs w:val="24"/>
        </w:rPr>
        <w:t xml:space="preserve">Mērķis ir visaptverošs un iekļauj vairākus </w:t>
      </w:r>
      <w:proofErr w:type="spellStart"/>
      <w:r w:rsidRPr="007A546C">
        <w:rPr>
          <w:rFonts w:ascii="Times New Roman" w:hAnsi="Times New Roman" w:cs="Times New Roman"/>
          <w:sz w:val="24"/>
          <w:szCs w:val="24"/>
        </w:rPr>
        <w:t>apakšmērķus</w:t>
      </w:r>
      <w:proofErr w:type="spellEnd"/>
      <w:r w:rsidRPr="007A546C">
        <w:rPr>
          <w:rFonts w:ascii="Times New Roman" w:hAnsi="Times New Roman" w:cs="Times New Roman"/>
          <w:sz w:val="24"/>
          <w:szCs w:val="24"/>
        </w:rPr>
        <w:t xml:space="preserve"> – samazināt infekcijas slimību izplatību, samazināt pārdozēšanu skaitu, palielināt atkarīgu personu integrāciju sabiedrībā, mazināt drošības apdraudējumus, ko rada atkarīgas personas. Kop</w:t>
      </w:r>
      <w:r w:rsidR="0090789F">
        <w:rPr>
          <w:rFonts w:ascii="Times New Roman" w:hAnsi="Times New Roman" w:cs="Times New Roman"/>
          <w:sz w:val="24"/>
          <w:szCs w:val="24"/>
        </w:rPr>
        <w:t>umā politikas rezultāti sasniegti mainīgām sekmēm</w:t>
      </w:r>
      <w:r w:rsidR="00CC2306">
        <w:rPr>
          <w:rFonts w:ascii="Times New Roman" w:hAnsi="Times New Roman" w:cs="Times New Roman"/>
          <w:sz w:val="24"/>
          <w:szCs w:val="24"/>
        </w:rPr>
        <w:t>. Ir pieaugusi</w:t>
      </w:r>
      <w:r w:rsidRPr="007A546C">
        <w:rPr>
          <w:rFonts w:ascii="Times New Roman" w:hAnsi="Times New Roman" w:cs="Times New Roman"/>
          <w:sz w:val="24"/>
          <w:szCs w:val="24"/>
        </w:rPr>
        <w:t xml:space="preserve"> infekcijas slim</w:t>
      </w:r>
      <w:r w:rsidR="00CC2306">
        <w:rPr>
          <w:rFonts w:ascii="Times New Roman" w:hAnsi="Times New Roman" w:cs="Times New Roman"/>
          <w:sz w:val="24"/>
          <w:szCs w:val="24"/>
        </w:rPr>
        <w:t>ību izplatība un palielinājies narkotiku</w:t>
      </w:r>
      <w:r w:rsidRPr="007A546C">
        <w:rPr>
          <w:rFonts w:ascii="Times New Roman" w:hAnsi="Times New Roman" w:cs="Times New Roman"/>
          <w:sz w:val="24"/>
          <w:szCs w:val="24"/>
        </w:rPr>
        <w:t xml:space="preserve"> pār</w:t>
      </w:r>
      <w:r w:rsidR="00CC2306">
        <w:rPr>
          <w:rFonts w:ascii="Times New Roman" w:hAnsi="Times New Roman" w:cs="Times New Roman"/>
          <w:sz w:val="24"/>
          <w:szCs w:val="24"/>
        </w:rPr>
        <w:t>dozēšanu skaits</w:t>
      </w:r>
      <w:r w:rsidR="00C31E68">
        <w:rPr>
          <w:rFonts w:ascii="Times New Roman" w:hAnsi="Times New Roman" w:cs="Times New Roman"/>
          <w:sz w:val="24"/>
          <w:szCs w:val="24"/>
        </w:rPr>
        <w:t xml:space="preserve"> (politikas rezultāts B1.5)</w:t>
      </w:r>
      <w:r w:rsidR="00A56F13">
        <w:rPr>
          <w:rFonts w:ascii="Times New Roman" w:hAnsi="Times New Roman" w:cs="Times New Roman"/>
          <w:sz w:val="24"/>
          <w:szCs w:val="24"/>
        </w:rPr>
        <w:t>, tādējādi šie politikas rezultāti nav sasniegti.</w:t>
      </w:r>
      <w:r w:rsidRPr="007A546C">
        <w:rPr>
          <w:rFonts w:ascii="Times New Roman" w:hAnsi="Times New Roman" w:cs="Times New Roman"/>
          <w:sz w:val="24"/>
          <w:szCs w:val="24"/>
        </w:rPr>
        <w:t xml:space="preserve"> Vienlaikus, uzlabojoties ekonomiskajai situācijai valstī, ir uzlabojusies atkarīgu personu nodarbinātība</w:t>
      </w:r>
      <w:r w:rsidR="00C31E68">
        <w:rPr>
          <w:rFonts w:ascii="Times New Roman" w:hAnsi="Times New Roman" w:cs="Times New Roman"/>
          <w:sz w:val="24"/>
          <w:szCs w:val="24"/>
        </w:rPr>
        <w:t xml:space="preserve"> (politikas rezultāts B2.2)</w:t>
      </w:r>
      <w:r w:rsidR="000D7078">
        <w:rPr>
          <w:rFonts w:ascii="Times New Roman" w:hAnsi="Times New Roman" w:cs="Times New Roman"/>
          <w:sz w:val="24"/>
          <w:szCs w:val="24"/>
        </w:rPr>
        <w:t xml:space="preserve">. </w:t>
      </w:r>
      <w:r w:rsidR="009A310B">
        <w:rPr>
          <w:rFonts w:ascii="Times New Roman" w:hAnsi="Times New Roman" w:cs="Times New Roman"/>
          <w:sz w:val="24"/>
          <w:szCs w:val="24"/>
        </w:rPr>
        <w:t xml:space="preserve">Savukārt </w:t>
      </w:r>
      <w:r w:rsidR="000D7078">
        <w:rPr>
          <w:rFonts w:ascii="Times New Roman" w:hAnsi="Times New Roman" w:cs="Times New Roman"/>
          <w:sz w:val="24"/>
          <w:szCs w:val="24"/>
        </w:rPr>
        <w:t xml:space="preserve">ārstniecības datu interpretācijā jābūt piesardzīgiem, jo 2013.gadā veikts pārrēķins, līdz ar to datus nevar salīdzināt. </w:t>
      </w:r>
      <w:r w:rsidRPr="007A546C">
        <w:rPr>
          <w:rFonts w:ascii="Times New Roman" w:hAnsi="Times New Roman" w:cs="Times New Roman"/>
          <w:sz w:val="24"/>
          <w:szCs w:val="24"/>
        </w:rPr>
        <w:t xml:space="preserve"> </w:t>
      </w:r>
      <w:r w:rsidR="000D7078">
        <w:rPr>
          <w:rFonts w:ascii="Times New Roman" w:hAnsi="Times New Roman" w:cs="Times New Roman"/>
          <w:sz w:val="24"/>
          <w:szCs w:val="24"/>
        </w:rPr>
        <w:t>K</w:t>
      </w:r>
      <w:r w:rsidR="000D7078" w:rsidRPr="007A546C">
        <w:rPr>
          <w:rFonts w:ascii="Times New Roman" w:hAnsi="Times New Roman" w:cs="Times New Roman"/>
          <w:sz w:val="24"/>
          <w:szCs w:val="24"/>
        </w:rPr>
        <w:t xml:space="preserve">opumā </w:t>
      </w:r>
      <w:r w:rsidR="000D7078">
        <w:rPr>
          <w:rFonts w:ascii="Times New Roman" w:hAnsi="Times New Roman" w:cs="Times New Roman"/>
          <w:sz w:val="24"/>
          <w:szCs w:val="24"/>
        </w:rPr>
        <w:t>m</w:t>
      </w:r>
      <w:r w:rsidRPr="007A546C">
        <w:rPr>
          <w:rFonts w:ascii="Times New Roman" w:hAnsi="Times New Roman" w:cs="Times New Roman"/>
          <w:sz w:val="24"/>
          <w:szCs w:val="24"/>
        </w:rPr>
        <w:t xml:space="preserve">ērķis saglabā aktualitāti arī nākamajā plānošanas periodā. </w:t>
      </w:r>
    </w:p>
    <w:p w14:paraId="1373F023" w14:textId="77777777" w:rsidR="005F193B" w:rsidRPr="006211EA" w:rsidRDefault="005F193B" w:rsidP="000D7078">
      <w:pPr>
        <w:spacing w:after="0" w:line="276" w:lineRule="auto"/>
        <w:jc w:val="both"/>
        <w:rPr>
          <w:rFonts w:ascii="Times New Roman" w:hAnsi="Times New Roman" w:cs="Times New Roman"/>
          <w:sz w:val="24"/>
          <w:szCs w:val="24"/>
        </w:rPr>
      </w:pPr>
    </w:p>
    <w:tbl>
      <w:tblPr>
        <w:tblStyle w:val="PlainTable51"/>
        <w:tblW w:w="5018" w:type="pct"/>
        <w:tblLayout w:type="fixed"/>
        <w:tblLook w:val="06A0" w:firstRow="1" w:lastRow="0" w:firstColumn="1" w:lastColumn="0" w:noHBand="1" w:noVBand="1"/>
      </w:tblPr>
      <w:tblGrid>
        <w:gridCol w:w="4966"/>
        <w:gridCol w:w="1417"/>
        <w:gridCol w:w="1135"/>
        <w:gridCol w:w="1286"/>
        <w:gridCol w:w="983"/>
      </w:tblGrid>
      <w:tr w:rsidR="001F0AF3" w:rsidRPr="006211EA" w14:paraId="4600482A" w14:textId="77777777" w:rsidTr="001F0AF3">
        <w:trPr>
          <w:cnfStyle w:val="100000000000" w:firstRow="1" w:lastRow="0" w:firstColumn="0" w:lastColumn="0" w:oddVBand="0" w:evenVBand="0" w:oddHBand="0" w:evenHBand="0" w:firstRowFirstColumn="0" w:firstRowLastColumn="0" w:lastRowFirstColumn="0" w:lastRowLastColumn="0"/>
          <w:trHeight w:val="243"/>
        </w:trPr>
        <w:tc>
          <w:tcPr>
            <w:cnfStyle w:val="001000000100" w:firstRow="0" w:lastRow="0" w:firstColumn="1" w:lastColumn="0" w:oddVBand="0" w:evenVBand="0" w:oddHBand="0" w:evenHBand="0" w:firstRowFirstColumn="1" w:firstRowLastColumn="0" w:lastRowFirstColumn="0" w:lastRowLastColumn="0"/>
            <w:tcW w:w="5000" w:type="pct"/>
            <w:gridSpan w:val="5"/>
            <w:shd w:val="clear" w:color="auto" w:fill="BFBFBF" w:themeFill="background1" w:themeFillShade="BF"/>
          </w:tcPr>
          <w:p w14:paraId="64C71F15" w14:textId="77777777" w:rsidR="001F0AF3" w:rsidRPr="006211EA" w:rsidRDefault="001F0AF3" w:rsidP="001F0AF3">
            <w:pPr>
              <w:spacing w:after="160" w:line="276" w:lineRule="auto"/>
              <w:jc w:val="both"/>
              <w:rPr>
                <w:rFonts w:ascii="Times New Roman" w:hAnsi="Times New Roman" w:cs="Times New Roman"/>
                <w:b/>
                <w:bCs/>
                <w:sz w:val="24"/>
                <w:szCs w:val="24"/>
              </w:rPr>
            </w:pPr>
            <w:r w:rsidRPr="006211EA">
              <w:rPr>
                <w:rFonts w:ascii="Times New Roman" w:hAnsi="Times New Roman" w:cs="Times New Roman"/>
                <w:b/>
                <w:bCs/>
                <w:sz w:val="24"/>
                <w:szCs w:val="24"/>
              </w:rPr>
              <w:t xml:space="preserve">Politikas rezultāts B1: </w:t>
            </w:r>
            <w:r w:rsidRPr="006211EA">
              <w:rPr>
                <w:rFonts w:ascii="Times New Roman" w:hAnsi="Times New Roman" w:cs="Times New Roman"/>
                <w:b/>
                <w:bCs/>
                <w:i w:val="0"/>
                <w:sz w:val="24"/>
                <w:szCs w:val="24"/>
              </w:rPr>
              <w:t xml:space="preserve">ierobežota un stabilizēta ar asinīm pārnesamo infekciju izplatība narkotikas injicējošo lietotāju vidū un samazināts narkotikas pārdozējušo personu skaits  </w:t>
            </w:r>
          </w:p>
        </w:tc>
      </w:tr>
      <w:tr w:rsidR="001F0AF3" w:rsidRPr="006211EA" w14:paraId="6A5C11B3" w14:textId="77777777" w:rsidTr="001F0AF3">
        <w:trPr>
          <w:trHeight w:val="440"/>
        </w:trPr>
        <w:tc>
          <w:tcPr>
            <w:cnfStyle w:val="001000000000" w:firstRow="0" w:lastRow="0" w:firstColumn="1" w:lastColumn="0" w:oddVBand="0" w:evenVBand="0" w:oddHBand="0" w:evenHBand="0" w:firstRowFirstColumn="0" w:firstRowLastColumn="0" w:lastRowFirstColumn="0" w:lastRowLastColumn="0"/>
            <w:tcW w:w="2537" w:type="pct"/>
            <w:tcBorders>
              <w:bottom w:val="single" w:sz="4" w:space="0" w:color="auto"/>
            </w:tcBorders>
            <w:shd w:val="clear" w:color="auto" w:fill="BFBFBF" w:themeFill="background1" w:themeFillShade="BF"/>
          </w:tcPr>
          <w:p w14:paraId="13DD3D71" w14:textId="77777777" w:rsidR="001F0AF3" w:rsidRPr="006211EA" w:rsidRDefault="001F0AF3" w:rsidP="001F0AF3">
            <w:pPr>
              <w:spacing w:line="276" w:lineRule="auto"/>
              <w:jc w:val="left"/>
              <w:rPr>
                <w:rFonts w:ascii="Times New Roman" w:hAnsi="Times New Roman" w:cs="Times New Roman"/>
                <w:b/>
                <w:sz w:val="24"/>
                <w:szCs w:val="24"/>
              </w:rPr>
            </w:pPr>
          </w:p>
        </w:tc>
        <w:tc>
          <w:tcPr>
            <w:tcW w:w="724" w:type="pct"/>
            <w:tcBorders>
              <w:bottom w:val="single" w:sz="4" w:space="0" w:color="auto"/>
            </w:tcBorders>
            <w:shd w:val="clear" w:color="auto" w:fill="BFBFBF" w:themeFill="background1" w:themeFillShade="BF"/>
            <w:vAlign w:val="center"/>
          </w:tcPr>
          <w:p w14:paraId="298AC4C9"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580" w:type="pct"/>
            <w:tcBorders>
              <w:bottom w:val="single" w:sz="4" w:space="0" w:color="auto"/>
            </w:tcBorders>
            <w:shd w:val="clear" w:color="auto" w:fill="BFBFBF" w:themeFill="background1" w:themeFillShade="BF"/>
            <w:vAlign w:val="center"/>
          </w:tcPr>
          <w:p w14:paraId="4BAC175B"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2009</w:t>
            </w:r>
          </w:p>
        </w:tc>
        <w:tc>
          <w:tcPr>
            <w:tcW w:w="657" w:type="pct"/>
            <w:tcBorders>
              <w:bottom w:val="single" w:sz="4" w:space="0" w:color="auto"/>
            </w:tcBorders>
            <w:shd w:val="clear" w:color="auto" w:fill="BFBFBF" w:themeFill="background1" w:themeFillShade="BF"/>
            <w:vAlign w:val="center"/>
          </w:tcPr>
          <w:p w14:paraId="2408CAB6"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2013</w:t>
            </w:r>
          </w:p>
        </w:tc>
        <w:tc>
          <w:tcPr>
            <w:tcW w:w="502" w:type="pct"/>
            <w:tcBorders>
              <w:bottom w:val="single" w:sz="4" w:space="0" w:color="auto"/>
            </w:tcBorders>
            <w:shd w:val="clear" w:color="auto" w:fill="BFBFBF" w:themeFill="background1" w:themeFillShade="BF"/>
            <w:vAlign w:val="center"/>
          </w:tcPr>
          <w:p w14:paraId="00557AFE"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2017</w:t>
            </w:r>
          </w:p>
        </w:tc>
      </w:tr>
      <w:tr w:rsidR="001F0AF3" w:rsidRPr="006211EA" w14:paraId="2F7E2681" w14:textId="77777777" w:rsidTr="001F0AF3">
        <w:trPr>
          <w:trHeight w:val="440"/>
        </w:trPr>
        <w:tc>
          <w:tcPr>
            <w:cnfStyle w:val="001000000000" w:firstRow="0" w:lastRow="0" w:firstColumn="1" w:lastColumn="0" w:oddVBand="0" w:evenVBand="0" w:oddHBand="0" w:evenHBand="0" w:firstRowFirstColumn="0" w:firstRowLastColumn="0" w:lastRowFirstColumn="0" w:lastRowLastColumn="0"/>
            <w:tcW w:w="2537" w:type="pct"/>
            <w:vMerge w:val="restart"/>
            <w:tcBorders>
              <w:top w:val="single" w:sz="4" w:space="0" w:color="auto"/>
            </w:tcBorders>
            <w:vAlign w:val="center"/>
          </w:tcPr>
          <w:p w14:paraId="691FFF68" w14:textId="13F311C3" w:rsidR="001F0AF3" w:rsidRPr="006211EA" w:rsidRDefault="00876C33" w:rsidP="001F0AF3">
            <w:pPr>
              <w:spacing w:line="276" w:lineRule="auto"/>
              <w:jc w:val="left"/>
              <w:rPr>
                <w:rFonts w:ascii="Times New Roman" w:hAnsi="Times New Roman" w:cs="Times New Roman"/>
                <w:b/>
                <w:i w:val="0"/>
                <w:sz w:val="24"/>
                <w:szCs w:val="24"/>
              </w:rPr>
            </w:pPr>
            <w:r w:rsidRPr="006211EA">
              <w:rPr>
                <w:rFonts w:ascii="Times New Roman" w:hAnsi="Times New Roman" w:cs="Times New Roman"/>
                <w:b/>
                <w:i w:val="0"/>
                <w:sz w:val="24"/>
                <w:szCs w:val="24"/>
              </w:rPr>
              <w:t>1.</w:t>
            </w:r>
            <w:r w:rsidR="001F0AF3" w:rsidRPr="006211EA">
              <w:rPr>
                <w:rFonts w:ascii="Times New Roman" w:hAnsi="Times New Roman" w:cs="Times New Roman"/>
                <w:b/>
                <w:i w:val="0"/>
                <w:sz w:val="24"/>
                <w:szCs w:val="24"/>
              </w:rPr>
              <w:t>Narkotikas injicējošo lietotāju īpatsvars reģist</w:t>
            </w:r>
            <w:r w:rsidR="00F85AA8">
              <w:rPr>
                <w:rFonts w:ascii="Times New Roman" w:hAnsi="Times New Roman" w:cs="Times New Roman"/>
                <w:b/>
                <w:i w:val="0"/>
                <w:sz w:val="24"/>
                <w:szCs w:val="24"/>
              </w:rPr>
              <w:t>rēto jauno HIV gadījumu vidū (%)</w:t>
            </w:r>
            <w:r w:rsidR="001F0AF3" w:rsidRPr="006211EA">
              <w:rPr>
                <w:rFonts w:ascii="Times New Roman" w:hAnsi="Times New Roman" w:cs="Times New Roman"/>
                <w:b/>
                <w:i w:val="0"/>
                <w:sz w:val="24"/>
                <w:szCs w:val="24"/>
              </w:rPr>
              <w:t xml:space="preserve"> </w:t>
            </w:r>
            <w:r w:rsidR="00F85AA8" w:rsidRPr="00F85AA8">
              <w:rPr>
                <w:rFonts w:ascii="Times New Roman" w:hAnsi="Times New Roman" w:cs="Times New Roman"/>
                <w:i w:val="0"/>
                <w:sz w:val="20"/>
                <w:szCs w:val="20"/>
              </w:rPr>
              <w:t>(Avots: SPKC</w:t>
            </w:r>
            <w:r w:rsidR="001F0AF3" w:rsidRPr="00F85AA8">
              <w:rPr>
                <w:rFonts w:ascii="Times New Roman" w:hAnsi="Times New Roman" w:cs="Times New Roman"/>
                <w:i w:val="0"/>
                <w:sz w:val="20"/>
                <w:szCs w:val="20"/>
              </w:rPr>
              <w:t>)</w:t>
            </w:r>
          </w:p>
        </w:tc>
        <w:tc>
          <w:tcPr>
            <w:tcW w:w="724" w:type="pct"/>
            <w:tcBorders>
              <w:top w:val="single" w:sz="4" w:space="0" w:color="auto"/>
            </w:tcBorders>
            <w:vAlign w:val="center"/>
          </w:tcPr>
          <w:p w14:paraId="0B9618EB"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Rezultāts</w:t>
            </w:r>
          </w:p>
        </w:tc>
        <w:tc>
          <w:tcPr>
            <w:tcW w:w="580" w:type="pct"/>
            <w:tcBorders>
              <w:top w:val="single" w:sz="4" w:space="0" w:color="auto"/>
            </w:tcBorders>
            <w:vAlign w:val="center"/>
          </w:tcPr>
          <w:p w14:paraId="1846A493"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33%</w:t>
            </w:r>
          </w:p>
        </w:tc>
        <w:tc>
          <w:tcPr>
            <w:tcW w:w="657" w:type="pct"/>
            <w:tcBorders>
              <w:top w:val="single" w:sz="4" w:space="0" w:color="auto"/>
            </w:tcBorders>
            <w:vAlign w:val="center"/>
          </w:tcPr>
          <w:p w14:paraId="69244D87"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32,2%</w:t>
            </w:r>
          </w:p>
        </w:tc>
        <w:tc>
          <w:tcPr>
            <w:tcW w:w="502" w:type="pct"/>
            <w:tcBorders>
              <w:top w:val="single" w:sz="4" w:space="0" w:color="auto"/>
            </w:tcBorders>
            <w:vAlign w:val="center"/>
          </w:tcPr>
          <w:p w14:paraId="30BF21BD"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33,1 %</w:t>
            </w:r>
          </w:p>
        </w:tc>
      </w:tr>
      <w:tr w:rsidR="001F0AF3" w:rsidRPr="006211EA" w14:paraId="272AF000" w14:textId="77777777" w:rsidTr="001F0AF3">
        <w:trPr>
          <w:trHeight w:val="440"/>
        </w:trPr>
        <w:tc>
          <w:tcPr>
            <w:cnfStyle w:val="001000000000" w:firstRow="0" w:lastRow="0" w:firstColumn="1" w:lastColumn="0" w:oddVBand="0" w:evenVBand="0" w:oddHBand="0" w:evenHBand="0" w:firstRowFirstColumn="0" w:firstRowLastColumn="0" w:lastRowFirstColumn="0" w:lastRowLastColumn="0"/>
            <w:tcW w:w="2537" w:type="pct"/>
            <w:vMerge/>
          </w:tcPr>
          <w:p w14:paraId="1597EA59" w14:textId="77777777" w:rsidR="001F0AF3" w:rsidRPr="006211EA" w:rsidRDefault="001F0AF3" w:rsidP="001F0AF3">
            <w:pPr>
              <w:spacing w:line="276" w:lineRule="auto"/>
              <w:jc w:val="left"/>
              <w:rPr>
                <w:rFonts w:ascii="Times New Roman" w:hAnsi="Times New Roman" w:cs="Times New Roman"/>
                <w:sz w:val="24"/>
                <w:szCs w:val="24"/>
              </w:rPr>
            </w:pPr>
          </w:p>
        </w:tc>
        <w:tc>
          <w:tcPr>
            <w:tcW w:w="724" w:type="pct"/>
            <w:vAlign w:val="center"/>
          </w:tcPr>
          <w:p w14:paraId="000616C0"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Prognoze</w:t>
            </w:r>
          </w:p>
        </w:tc>
        <w:tc>
          <w:tcPr>
            <w:tcW w:w="580" w:type="pct"/>
            <w:vAlign w:val="center"/>
          </w:tcPr>
          <w:p w14:paraId="04A382FE"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33 %</w:t>
            </w:r>
          </w:p>
        </w:tc>
        <w:tc>
          <w:tcPr>
            <w:tcW w:w="657" w:type="pct"/>
            <w:vAlign w:val="center"/>
          </w:tcPr>
          <w:p w14:paraId="0FE50971"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35 %</w:t>
            </w:r>
          </w:p>
        </w:tc>
        <w:tc>
          <w:tcPr>
            <w:tcW w:w="502" w:type="pct"/>
            <w:vAlign w:val="center"/>
          </w:tcPr>
          <w:p w14:paraId="60A7F9E7"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35 %</w:t>
            </w:r>
          </w:p>
        </w:tc>
      </w:tr>
    </w:tbl>
    <w:p w14:paraId="7273793B" w14:textId="77777777" w:rsidR="00B02F37" w:rsidRPr="006211EA" w:rsidRDefault="00B02F37" w:rsidP="001F0AF3">
      <w:pPr>
        <w:spacing w:line="276" w:lineRule="auto"/>
        <w:rPr>
          <w:rFonts w:ascii="Times New Roman" w:hAnsi="Times New Roman" w:cs="Times New Roman"/>
          <w:sz w:val="24"/>
          <w:szCs w:val="24"/>
        </w:rPr>
      </w:pPr>
    </w:p>
    <w:tbl>
      <w:tblPr>
        <w:tblStyle w:val="PlainTable51"/>
        <w:tblW w:w="9776" w:type="dxa"/>
        <w:tblLayout w:type="fixed"/>
        <w:tblLook w:val="0680" w:firstRow="0" w:lastRow="0" w:firstColumn="1" w:lastColumn="0" w:noHBand="1" w:noVBand="1"/>
      </w:tblPr>
      <w:tblGrid>
        <w:gridCol w:w="2552"/>
        <w:gridCol w:w="3539"/>
        <w:gridCol w:w="3685"/>
      </w:tblGrid>
      <w:tr w:rsidR="001F0AF3" w:rsidRPr="006211EA" w14:paraId="206CA819" w14:textId="77777777" w:rsidTr="00B02F37">
        <w:trPr>
          <w:trHeight w:val="700"/>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4" w:space="0" w:color="auto"/>
            </w:tcBorders>
          </w:tcPr>
          <w:p w14:paraId="577656FF" w14:textId="77777777" w:rsidR="001F0AF3" w:rsidRPr="006211EA" w:rsidRDefault="001F0AF3" w:rsidP="001F0AF3">
            <w:pPr>
              <w:spacing w:line="276" w:lineRule="auto"/>
              <w:jc w:val="left"/>
              <w:rPr>
                <w:rFonts w:ascii="Times New Roman" w:hAnsi="Times New Roman" w:cs="Times New Roman"/>
                <w:b/>
                <w:i w:val="0"/>
                <w:sz w:val="24"/>
                <w:szCs w:val="24"/>
              </w:rPr>
            </w:pPr>
          </w:p>
          <w:p w14:paraId="71F45DAF" w14:textId="48CFBFA2" w:rsidR="001F0AF3" w:rsidRPr="00F85AA8" w:rsidRDefault="00876C33" w:rsidP="001F0AF3">
            <w:pPr>
              <w:spacing w:line="276" w:lineRule="auto"/>
              <w:jc w:val="left"/>
              <w:rPr>
                <w:rFonts w:ascii="Times New Roman" w:hAnsi="Times New Roman" w:cs="Times New Roman"/>
                <w:i w:val="0"/>
                <w:sz w:val="20"/>
                <w:szCs w:val="20"/>
              </w:rPr>
            </w:pPr>
            <w:r w:rsidRPr="006211EA">
              <w:rPr>
                <w:rFonts w:ascii="Times New Roman" w:hAnsi="Times New Roman" w:cs="Times New Roman"/>
                <w:b/>
                <w:i w:val="0"/>
                <w:sz w:val="24"/>
                <w:szCs w:val="24"/>
              </w:rPr>
              <w:t>2.</w:t>
            </w:r>
            <w:r w:rsidR="001F0AF3" w:rsidRPr="006211EA">
              <w:rPr>
                <w:rFonts w:ascii="Times New Roman" w:hAnsi="Times New Roman" w:cs="Times New Roman"/>
                <w:b/>
                <w:i w:val="0"/>
                <w:sz w:val="24"/>
                <w:szCs w:val="24"/>
              </w:rPr>
              <w:t>Ar VHB un VHC jaunu inficēto narkotiku lietotāju īpatsvars (VHB/VHC, % no kopējā jaunu inficēto skaita</w:t>
            </w:r>
            <w:r w:rsidR="001F0AF3" w:rsidRPr="00F85AA8">
              <w:rPr>
                <w:rFonts w:ascii="Times New Roman" w:hAnsi="Times New Roman" w:cs="Times New Roman"/>
                <w:i w:val="0"/>
                <w:sz w:val="20"/>
                <w:szCs w:val="20"/>
              </w:rPr>
              <w:t>) (Avots: SPKC)</w:t>
            </w:r>
          </w:p>
          <w:p w14:paraId="46BAF5BD" w14:textId="77777777" w:rsidR="001F0AF3" w:rsidRPr="006211EA" w:rsidRDefault="001F0AF3" w:rsidP="001F0AF3">
            <w:pPr>
              <w:spacing w:line="276" w:lineRule="auto"/>
              <w:rPr>
                <w:rFonts w:ascii="Times New Roman" w:hAnsi="Times New Roman" w:cs="Times New Roman"/>
                <w:b/>
                <w:sz w:val="24"/>
                <w:szCs w:val="24"/>
              </w:rPr>
            </w:pPr>
          </w:p>
        </w:tc>
        <w:tc>
          <w:tcPr>
            <w:tcW w:w="3539" w:type="dxa"/>
            <w:tcBorders>
              <w:top w:val="single" w:sz="4" w:space="0" w:color="auto"/>
            </w:tcBorders>
          </w:tcPr>
          <w:p w14:paraId="0D72348C"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VHB</w:t>
            </w:r>
          </w:p>
        </w:tc>
        <w:tc>
          <w:tcPr>
            <w:tcW w:w="3685" w:type="dxa"/>
            <w:tcBorders>
              <w:top w:val="single" w:sz="4" w:space="0" w:color="auto"/>
            </w:tcBorders>
          </w:tcPr>
          <w:p w14:paraId="71568D03"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VHC</w:t>
            </w:r>
          </w:p>
        </w:tc>
      </w:tr>
      <w:tr w:rsidR="001F0AF3" w:rsidRPr="006211EA" w14:paraId="195C5878" w14:textId="77777777" w:rsidTr="00C60ECB">
        <w:trPr>
          <w:trHeight w:val="2199"/>
        </w:trPr>
        <w:tc>
          <w:tcPr>
            <w:cnfStyle w:val="001000000000" w:firstRow="0" w:lastRow="0" w:firstColumn="1" w:lastColumn="0" w:oddVBand="0" w:evenVBand="0" w:oddHBand="0" w:evenHBand="0" w:firstRowFirstColumn="0" w:firstRowLastColumn="0" w:lastRowFirstColumn="0" w:lastRowLastColumn="0"/>
            <w:tcW w:w="2552" w:type="dxa"/>
            <w:vMerge/>
            <w:tcBorders>
              <w:bottom w:val="single" w:sz="4" w:space="0" w:color="auto"/>
            </w:tcBorders>
          </w:tcPr>
          <w:p w14:paraId="0379923D" w14:textId="77777777" w:rsidR="001F0AF3" w:rsidRPr="006211EA" w:rsidRDefault="001F0AF3" w:rsidP="001F0AF3">
            <w:pPr>
              <w:spacing w:line="276" w:lineRule="auto"/>
              <w:rPr>
                <w:rFonts w:ascii="Times New Roman" w:hAnsi="Times New Roman" w:cs="Times New Roman"/>
                <w:b/>
                <w:sz w:val="24"/>
                <w:szCs w:val="24"/>
              </w:rPr>
            </w:pPr>
          </w:p>
        </w:tc>
        <w:tc>
          <w:tcPr>
            <w:tcW w:w="3539" w:type="dxa"/>
            <w:tcBorders>
              <w:bottom w:val="single" w:sz="4" w:space="0" w:color="auto"/>
            </w:tcBorders>
          </w:tcPr>
          <w:p w14:paraId="69EBE8C0"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noProof/>
                <w:sz w:val="24"/>
                <w:szCs w:val="24"/>
                <w:lang w:eastAsia="lv-LV"/>
              </w:rPr>
              <w:drawing>
                <wp:inline distT="0" distB="0" distL="0" distR="0" wp14:anchorId="50C01695" wp14:editId="72318230">
                  <wp:extent cx="2190750" cy="13335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3685" w:type="dxa"/>
            <w:tcBorders>
              <w:bottom w:val="single" w:sz="4" w:space="0" w:color="auto"/>
            </w:tcBorders>
          </w:tcPr>
          <w:p w14:paraId="1A4D0F9A"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noProof/>
                <w:sz w:val="24"/>
                <w:szCs w:val="24"/>
                <w:lang w:eastAsia="lv-LV"/>
              </w:rPr>
              <w:drawing>
                <wp:inline distT="0" distB="0" distL="0" distR="0" wp14:anchorId="53237ED5" wp14:editId="5EB085C3">
                  <wp:extent cx="2124075" cy="130492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C60ECB" w:rsidRPr="006211EA" w14:paraId="7A190A4C" w14:textId="77777777" w:rsidTr="00C60ECB">
        <w:trPr>
          <w:trHeight w:val="3041"/>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right w:val="single" w:sz="4" w:space="0" w:color="auto"/>
            </w:tcBorders>
          </w:tcPr>
          <w:p w14:paraId="06BABF0D" w14:textId="77777777" w:rsidR="00C60ECB" w:rsidRPr="006211EA" w:rsidRDefault="00C60ECB" w:rsidP="001F0AF3">
            <w:pPr>
              <w:spacing w:line="276" w:lineRule="auto"/>
              <w:jc w:val="left"/>
              <w:rPr>
                <w:rFonts w:ascii="Times New Roman" w:hAnsi="Times New Roman" w:cs="Times New Roman"/>
                <w:b/>
                <w:i w:val="0"/>
                <w:sz w:val="24"/>
                <w:szCs w:val="24"/>
              </w:rPr>
            </w:pPr>
          </w:p>
          <w:p w14:paraId="454005D4" w14:textId="77777777" w:rsidR="00C60ECB" w:rsidRPr="006211EA" w:rsidRDefault="00C60ECB" w:rsidP="001F0AF3">
            <w:pPr>
              <w:spacing w:line="276" w:lineRule="auto"/>
              <w:rPr>
                <w:rFonts w:ascii="Times New Roman" w:hAnsi="Times New Roman" w:cs="Times New Roman"/>
                <w:b/>
                <w:i w:val="0"/>
                <w:sz w:val="24"/>
                <w:szCs w:val="24"/>
              </w:rPr>
            </w:pPr>
          </w:p>
          <w:p w14:paraId="442C6105" w14:textId="06CBAE2E" w:rsidR="00C60ECB" w:rsidRDefault="00C60ECB" w:rsidP="001F0AF3">
            <w:pPr>
              <w:spacing w:line="276" w:lineRule="auto"/>
              <w:jc w:val="left"/>
              <w:rPr>
                <w:rFonts w:ascii="Times New Roman" w:hAnsi="Times New Roman" w:cs="Times New Roman"/>
                <w:i w:val="0"/>
                <w:sz w:val="20"/>
                <w:szCs w:val="20"/>
              </w:rPr>
            </w:pPr>
            <w:r w:rsidRPr="006211EA">
              <w:rPr>
                <w:rFonts w:ascii="Times New Roman" w:hAnsi="Times New Roman" w:cs="Times New Roman"/>
                <w:b/>
                <w:i w:val="0"/>
                <w:sz w:val="24"/>
                <w:szCs w:val="24"/>
              </w:rPr>
              <w:t xml:space="preserve">3.Ar asinīm pārnesamo infekciju </w:t>
            </w:r>
            <w:proofErr w:type="spellStart"/>
            <w:r w:rsidRPr="006211EA">
              <w:rPr>
                <w:rFonts w:ascii="Times New Roman" w:hAnsi="Times New Roman" w:cs="Times New Roman"/>
                <w:b/>
                <w:i w:val="0"/>
                <w:sz w:val="24"/>
                <w:szCs w:val="24"/>
              </w:rPr>
              <w:t>prevalence</w:t>
            </w:r>
            <w:proofErr w:type="spellEnd"/>
            <w:r w:rsidRPr="006211EA">
              <w:rPr>
                <w:rFonts w:ascii="Times New Roman" w:hAnsi="Times New Roman" w:cs="Times New Roman"/>
                <w:b/>
                <w:i w:val="0"/>
                <w:sz w:val="24"/>
                <w:szCs w:val="24"/>
              </w:rPr>
              <w:t xml:space="preserve"> narkotikas injicējošo lietotāju vidū (HIV/VHB</w:t>
            </w:r>
            <w:r>
              <w:rPr>
                <w:rFonts w:ascii="Times New Roman" w:hAnsi="Times New Roman" w:cs="Times New Roman"/>
                <w:b/>
                <w:i w:val="0"/>
                <w:sz w:val="24"/>
                <w:szCs w:val="24"/>
              </w:rPr>
              <w:t>/VHC/sifiliss) (%</w:t>
            </w:r>
            <w:r w:rsidRPr="006211EA">
              <w:rPr>
                <w:rFonts w:ascii="Times New Roman" w:hAnsi="Times New Roman" w:cs="Times New Roman"/>
                <w:b/>
                <w:i w:val="0"/>
                <w:sz w:val="24"/>
                <w:szCs w:val="24"/>
              </w:rPr>
              <w:t xml:space="preserve">) </w:t>
            </w:r>
            <w:r w:rsidRPr="00F85AA8">
              <w:rPr>
                <w:rFonts w:ascii="Times New Roman" w:hAnsi="Times New Roman" w:cs="Times New Roman"/>
                <w:i w:val="0"/>
                <w:sz w:val="20"/>
                <w:szCs w:val="20"/>
              </w:rPr>
              <w:t>(Avots: SPKC)</w:t>
            </w:r>
          </w:p>
          <w:p w14:paraId="3CD277D8" w14:textId="77777777" w:rsidR="00C60ECB" w:rsidRDefault="00C60ECB" w:rsidP="001F0AF3">
            <w:pPr>
              <w:spacing w:line="276" w:lineRule="auto"/>
              <w:jc w:val="left"/>
              <w:rPr>
                <w:rFonts w:ascii="Times New Roman" w:hAnsi="Times New Roman" w:cs="Times New Roman"/>
                <w:i w:val="0"/>
                <w:sz w:val="20"/>
                <w:szCs w:val="20"/>
              </w:rPr>
            </w:pPr>
          </w:p>
          <w:p w14:paraId="714C739B" w14:textId="2398630B" w:rsidR="00C60ECB" w:rsidRPr="006211EA" w:rsidRDefault="00C60ECB" w:rsidP="001F0AF3">
            <w:pPr>
              <w:spacing w:line="276" w:lineRule="auto"/>
              <w:jc w:val="left"/>
              <w:rPr>
                <w:rFonts w:ascii="Times New Roman" w:hAnsi="Times New Roman" w:cs="Times New Roman"/>
                <w:b/>
                <w:i w:val="0"/>
                <w:sz w:val="24"/>
                <w:szCs w:val="24"/>
              </w:rPr>
            </w:pPr>
          </w:p>
          <w:p w14:paraId="7592CFD6" w14:textId="77777777" w:rsidR="00C60ECB" w:rsidRPr="006211EA" w:rsidRDefault="00C60ECB" w:rsidP="001F0AF3">
            <w:pPr>
              <w:spacing w:line="276" w:lineRule="auto"/>
              <w:rPr>
                <w:rFonts w:ascii="Times New Roman" w:hAnsi="Times New Roman" w:cs="Times New Roman"/>
                <w:b/>
                <w:sz w:val="24"/>
                <w:szCs w:val="24"/>
              </w:rPr>
            </w:pPr>
          </w:p>
        </w:tc>
        <w:tc>
          <w:tcPr>
            <w:tcW w:w="7224" w:type="dxa"/>
            <w:gridSpan w:val="2"/>
            <w:tcBorders>
              <w:top w:val="single" w:sz="4" w:space="0" w:color="auto"/>
              <w:left w:val="single" w:sz="4" w:space="0" w:color="auto"/>
              <w:right w:val="single" w:sz="4" w:space="0" w:color="auto"/>
            </w:tcBorders>
          </w:tcPr>
          <w:tbl>
            <w:tblPr>
              <w:tblStyle w:val="TableGrid"/>
              <w:tblW w:w="0" w:type="auto"/>
              <w:tblLayout w:type="fixed"/>
              <w:tblLook w:val="04A0" w:firstRow="1" w:lastRow="0" w:firstColumn="1" w:lastColumn="0" w:noHBand="0" w:noVBand="1"/>
            </w:tblPr>
            <w:tblGrid>
              <w:gridCol w:w="1271"/>
              <w:gridCol w:w="1985"/>
              <w:gridCol w:w="2126"/>
              <w:gridCol w:w="1559"/>
            </w:tblGrid>
            <w:tr w:rsidR="00C60ECB" w:rsidRPr="00637F98" w14:paraId="5D7EB31C" w14:textId="77777777" w:rsidTr="00711AF6">
              <w:tc>
                <w:tcPr>
                  <w:tcW w:w="1271" w:type="dxa"/>
                </w:tcPr>
                <w:p w14:paraId="27E1F4A0" w14:textId="77777777" w:rsidR="00C60ECB" w:rsidRPr="003213BC" w:rsidRDefault="00C60ECB" w:rsidP="00C60ECB">
                  <w:pPr>
                    <w:rPr>
                      <w:rFonts w:ascii="Times New Roman" w:hAnsi="Times New Roman" w:cs="Times New Roman"/>
                      <w:b/>
                      <w:sz w:val="20"/>
                      <w:szCs w:val="20"/>
                    </w:rPr>
                  </w:pPr>
                </w:p>
              </w:tc>
              <w:tc>
                <w:tcPr>
                  <w:tcW w:w="1985" w:type="dxa"/>
                </w:tcPr>
                <w:p w14:paraId="227274E5" w14:textId="77777777" w:rsidR="00C60ECB" w:rsidRPr="003213BC" w:rsidRDefault="00C60ECB" w:rsidP="00265879">
                  <w:pPr>
                    <w:jc w:val="center"/>
                    <w:rPr>
                      <w:rFonts w:ascii="Times New Roman" w:hAnsi="Times New Roman" w:cs="Times New Roman"/>
                      <w:b/>
                      <w:sz w:val="20"/>
                      <w:szCs w:val="20"/>
                    </w:rPr>
                  </w:pPr>
                  <w:r w:rsidRPr="003213BC">
                    <w:rPr>
                      <w:rFonts w:ascii="Times New Roman" w:hAnsi="Times New Roman" w:cs="Times New Roman"/>
                      <w:b/>
                      <w:sz w:val="20"/>
                      <w:szCs w:val="20"/>
                    </w:rPr>
                    <w:t>2009</w:t>
                  </w:r>
                </w:p>
              </w:tc>
              <w:tc>
                <w:tcPr>
                  <w:tcW w:w="2126" w:type="dxa"/>
                </w:tcPr>
                <w:p w14:paraId="1BFB35B5" w14:textId="6EF4A61A" w:rsidR="00C60ECB" w:rsidRPr="003213BC" w:rsidRDefault="00C60ECB" w:rsidP="00265879">
                  <w:pPr>
                    <w:jc w:val="center"/>
                    <w:rPr>
                      <w:rFonts w:ascii="Times New Roman" w:hAnsi="Times New Roman" w:cs="Times New Roman"/>
                      <w:b/>
                      <w:sz w:val="20"/>
                      <w:szCs w:val="20"/>
                    </w:rPr>
                  </w:pPr>
                  <w:r w:rsidRPr="003213BC">
                    <w:rPr>
                      <w:rFonts w:ascii="Times New Roman" w:hAnsi="Times New Roman" w:cs="Times New Roman"/>
                      <w:b/>
                      <w:sz w:val="20"/>
                      <w:szCs w:val="20"/>
                    </w:rPr>
                    <w:t>2013</w:t>
                  </w:r>
                  <w:r w:rsidR="00B02F37" w:rsidRPr="003213BC">
                    <w:rPr>
                      <w:rStyle w:val="FootnoteReference"/>
                      <w:rFonts w:ascii="Times New Roman" w:hAnsi="Times New Roman" w:cs="Times New Roman"/>
                      <w:b/>
                      <w:sz w:val="20"/>
                      <w:szCs w:val="20"/>
                    </w:rPr>
                    <w:footnoteReference w:id="4"/>
                  </w:r>
                </w:p>
              </w:tc>
              <w:tc>
                <w:tcPr>
                  <w:tcW w:w="1559" w:type="dxa"/>
                </w:tcPr>
                <w:p w14:paraId="0F48234B" w14:textId="77777777" w:rsidR="00C60ECB" w:rsidRPr="003213BC" w:rsidRDefault="00C60ECB" w:rsidP="00265879">
                  <w:pPr>
                    <w:jc w:val="center"/>
                    <w:rPr>
                      <w:rFonts w:ascii="Times New Roman" w:hAnsi="Times New Roman" w:cs="Times New Roman"/>
                      <w:b/>
                      <w:sz w:val="20"/>
                      <w:szCs w:val="20"/>
                    </w:rPr>
                  </w:pPr>
                  <w:r w:rsidRPr="003213BC">
                    <w:rPr>
                      <w:rFonts w:ascii="Times New Roman" w:hAnsi="Times New Roman" w:cs="Times New Roman"/>
                      <w:b/>
                      <w:sz w:val="20"/>
                      <w:szCs w:val="20"/>
                    </w:rPr>
                    <w:t>2017</w:t>
                  </w:r>
                </w:p>
              </w:tc>
            </w:tr>
            <w:tr w:rsidR="00C60ECB" w:rsidRPr="00637F98" w14:paraId="4F20841D" w14:textId="77777777" w:rsidTr="00711AF6">
              <w:tc>
                <w:tcPr>
                  <w:tcW w:w="1271" w:type="dxa"/>
                </w:tcPr>
                <w:p w14:paraId="7C27A35B" w14:textId="77777777" w:rsidR="00265879" w:rsidRPr="00265879" w:rsidRDefault="00265879" w:rsidP="00C60ECB">
                  <w:pPr>
                    <w:rPr>
                      <w:rFonts w:ascii="Times New Roman" w:hAnsi="Times New Roman" w:cs="Times New Roman"/>
                      <w:b/>
                      <w:sz w:val="20"/>
                      <w:szCs w:val="20"/>
                    </w:rPr>
                  </w:pPr>
                </w:p>
                <w:p w14:paraId="17B2C283" w14:textId="77777777" w:rsidR="00265879" w:rsidRPr="00265879" w:rsidRDefault="00265879" w:rsidP="00C60ECB">
                  <w:pPr>
                    <w:rPr>
                      <w:rFonts w:ascii="Times New Roman" w:hAnsi="Times New Roman" w:cs="Times New Roman"/>
                      <w:b/>
                      <w:sz w:val="20"/>
                      <w:szCs w:val="20"/>
                    </w:rPr>
                  </w:pPr>
                </w:p>
                <w:p w14:paraId="3FDCD728" w14:textId="77777777" w:rsidR="00265879" w:rsidRPr="00265879" w:rsidRDefault="00265879" w:rsidP="00C60ECB">
                  <w:pPr>
                    <w:rPr>
                      <w:rFonts w:ascii="Times New Roman" w:hAnsi="Times New Roman" w:cs="Times New Roman"/>
                      <w:b/>
                      <w:sz w:val="20"/>
                      <w:szCs w:val="20"/>
                    </w:rPr>
                  </w:pPr>
                </w:p>
                <w:p w14:paraId="60AA2238" w14:textId="77777777" w:rsidR="00C60ECB" w:rsidRPr="00265879" w:rsidRDefault="00C60ECB" w:rsidP="00C60ECB">
                  <w:pPr>
                    <w:rPr>
                      <w:rFonts w:ascii="Times New Roman" w:hAnsi="Times New Roman" w:cs="Times New Roman"/>
                      <w:b/>
                      <w:sz w:val="20"/>
                      <w:szCs w:val="20"/>
                    </w:rPr>
                  </w:pPr>
                  <w:r w:rsidRPr="00265879">
                    <w:rPr>
                      <w:rFonts w:ascii="Times New Roman" w:hAnsi="Times New Roman" w:cs="Times New Roman"/>
                      <w:b/>
                      <w:sz w:val="20"/>
                      <w:szCs w:val="20"/>
                    </w:rPr>
                    <w:t>Rezultāts</w:t>
                  </w:r>
                </w:p>
              </w:tc>
              <w:tc>
                <w:tcPr>
                  <w:tcW w:w="1985" w:type="dxa"/>
                </w:tcPr>
                <w:p w14:paraId="6A24E261" w14:textId="77777777" w:rsidR="00265879" w:rsidRPr="00265879" w:rsidRDefault="00265879" w:rsidP="00C60ECB">
                  <w:pPr>
                    <w:ind w:left="57" w:right="57" w:firstLine="37"/>
                    <w:jc w:val="center"/>
                    <w:rPr>
                      <w:rFonts w:ascii="Times New Roman" w:hAnsi="Times New Roman" w:cs="Times New Roman"/>
                      <w:b/>
                      <w:sz w:val="20"/>
                      <w:szCs w:val="20"/>
                    </w:rPr>
                  </w:pPr>
                </w:p>
                <w:p w14:paraId="79EFB181" w14:textId="77777777" w:rsidR="00C60ECB" w:rsidRPr="00265879" w:rsidRDefault="00C60ECB" w:rsidP="00C60ECB">
                  <w:pPr>
                    <w:ind w:left="57" w:right="57" w:firstLine="37"/>
                    <w:jc w:val="center"/>
                    <w:rPr>
                      <w:rFonts w:ascii="Times New Roman" w:hAnsi="Times New Roman" w:cs="Times New Roman"/>
                      <w:b/>
                      <w:sz w:val="20"/>
                      <w:szCs w:val="20"/>
                    </w:rPr>
                  </w:pPr>
                  <w:r w:rsidRPr="00265879">
                    <w:rPr>
                      <w:rFonts w:ascii="Times New Roman" w:hAnsi="Times New Roman" w:cs="Times New Roman"/>
                      <w:b/>
                      <w:sz w:val="20"/>
                      <w:szCs w:val="20"/>
                    </w:rPr>
                    <w:t>HIV (23%)</w:t>
                  </w:r>
                </w:p>
                <w:p w14:paraId="7B79A908" w14:textId="77777777" w:rsidR="00C60ECB" w:rsidRPr="00265879" w:rsidRDefault="00C60ECB" w:rsidP="00C60ECB">
                  <w:pPr>
                    <w:ind w:left="57" w:right="57" w:firstLine="37"/>
                    <w:jc w:val="center"/>
                    <w:rPr>
                      <w:rFonts w:ascii="Times New Roman" w:hAnsi="Times New Roman" w:cs="Times New Roman"/>
                      <w:b/>
                      <w:sz w:val="20"/>
                      <w:szCs w:val="20"/>
                    </w:rPr>
                  </w:pPr>
                  <w:r w:rsidRPr="00265879">
                    <w:rPr>
                      <w:rFonts w:ascii="Times New Roman" w:hAnsi="Times New Roman" w:cs="Times New Roman"/>
                      <w:b/>
                      <w:sz w:val="20"/>
                      <w:szCs w:val="20"/>
                    </w:rPr>
                    <w:t>VHB (56%)</w:t>
                  </w:r>
                </w:p>
                <w:p w14:paraId="05568BD3" w14:textId="77777777" w:rsidR="00C60ECB" w:rsidRPr="00265879" w:rsidRDefault="00C60ECB" w:rsidP="00C60ECB">
                  <w:pPr>
                    <w:ind w:left="57" w:right="57" w:firstLine="37"/>
                    <w:jc w:val="center"/>
                    <w:rPr>
                      <w:rFonts w:ascii="Times New Roman" w:hAnsi="Times New Roman" w:cs="Times New Roman"/>
                      <w:b/>
                      <w:sz w:val="20"/>
                      <w:szCs w:val="20"/>
                    </w:rPr>
                  </w:pPr>
                  <w:r w:rsidRPr="00265879">
                    <w:rPr>
                      <w:rFonts w:ascii="Times New Roman" w:hAnsi="Times New Roman" w:cs="Times New Roman"/>
                      <w:b/>
                      <w:sz w:val="20"/>
                      <w:szCs w:val="20"/>
                    </w:rPr>
                    <w:t>VHC (74%)</w:t>
                  </w:r>
                </w:p>
                <w:p w14:paraId="643ED120" w14:textId="77777777" w:rsidR="00C60ECB" w:rsidRPr="00265879" w:rsidRDefault="00C60ECB" w:rsidP="00C60ECB">
                  <w:pPr>
                    <w:jc w:val="center"/>
                    <w:rPr>
                      <w:rFonts w:ascii="Times New Roman" w:hAnsi="Times New Roman" w:cs="Times New Roman"/>
                      <w:b/>
                      <w:sz w:val="20"/>
                      <w:szCs w:val="20"/>
                    </w:rPr>
                  </w:pPr>
                  <w:r w:rsidRPr="00265879">
                    <w:rPr>
                      <w:rFonts w:ascii="Times New Roman" w:hAnsi="Times New Roman" w:cs="Times New Roman"/>
                      <w:b/>
                      <w:sz w:val="20"/>
                      <w:szCs w:val="20"/>
                    </w:rPr>
                    <w:t>Sifiliss (4%)</w:t>
                  </w:r>
                </w:p>
              </w:tc>
              <w:tc>
                <w:tcPr>
                  <w:tcW w:w="2126" w:type="dxa"/>
                </w:tcPr>
                <w:p w14:paraId="240D871F" w14:textId="77777777" w:rsidR="00265879" w:rsidRPr="00265879" w:rsidRDefault="00265879" w:rsidP="00C60ECB">
                  <w:pPr>
                    <w:ind w:left="57" w:right="57"/>
                    <w:jc w:val="center"/>
                    <w:rPr>
                      <w:rFonts w:ascii="Times New Roman" w:hAnsi="Times New Roman" w:cs="Times New Roman"/>
                      <w:b/>
                      <w:sz w:val="20"/>
                      <w:szCs w:val="20"/>
                    </w:rPr>
                  </w:pPr>
                </w:p>
                <w:p w14:paraId="58E9B0A9" w14:textId="58AFE518" w:rsidR="00C60ECB" w:rsidRPr="00265879" w:rsidRDefault="00C60ECB" w:rsidP="00C60ECB">
                  <w:pPr>
                    <w:ind w:left="57" w:right="57"/>
                    <w:jc w:val="center"/>
                    <w:rPr>
                      <w:rFonts w:ascii="Times New Roman" w:hAnsi="Times New Roman" w:cs="Times New Roman"/>
                      <w:b/>
                      <w:sz w:val="20"/>
                      <w:szCs w:val="20"/>
                    </w:rPr>
                  </w:pPr>
                  <w:r w:rsidRPr="00265879">
                    <w:rPr>
                      <w:rFonts w:ascii="Times New Roman" w:hAnsi="Times New Roman" w:cs="Times New Roman"/>
                      <w:b/>
                      <w:sz w:val="20"/>
                      <w:szCs w:val="20"/>
                    </w:rPr>
                    <w:t>HIV (31,7%)</w:t>
                  </w:r>
                </w:p>
                <w:p w14:paraId="182B1CC9" w14:textId="56BC2740" w:rsidR="00C60ECB" w:rsidRPr="00265879" w:rsidRDefault="00C60ECB" w:rsidP="00C60ECB">
                  <w:pPr>
                    <w:ind w:left="57" w:right="57"/>
                    <w:jc w:val="center"/>
                    <w:rPr>
                      <w:rFonts w:ascii="Times New Roman" w:hAnsi="Times New Roman" w:cs="Times New Roman"/>
                      <w:b/>
                      <w:sz w:val="20"/>
                      <w:szCs w:val="20"/>
                    </w:rPr>
                  </w:pPr>
                  <w:r w:rsidRPr="00265879">
                    <w:rPr>
                      <w:rFonts w:ascii="Times New Roman" w:hAnsi="Times New Roman" w:cs="Times New Roman"/>
                      <w:b/>
                      <w:sz w:val="20"/>
                      <w:szCs w:val="20"/>
                    </w:rPr>
                    <w:t>VHB (1,3%)</w:t>
                  </w:r>
                </w:p>
                <w:p w14:paraId="48FC193F" w14:textId="77777777" w:rsidR="00C60ECB" w:rsidRPr="00265879" w:rsidRDefault="00C60ECB" w:rsidP="00C60ECB">
                  <w:pPr>
                    <w:ind w:left="57" w:right="57"/>
                    <w:jc w:val="center"/>
                    <w:rPr>
                      <w:rFonts w:ascii="Times New Roman" w:hAnsi="Times New Roman" w:cs="Times New Roman"/>
                      <w:b/>
                      <w:sz w:val="20"/>
                      <w:szCs w:val="20"/>
                    </w:rPr>
                  </w:pPr>
                  <w:r w:rsidRPr="00265879">
                    <w:rPr>
                      <w:rFonts w:ascii="Times New Roman" w:hAnsi="Times New Roman" w:cs="Times New Roman"/>
                      <w:b/>
                      <w:sz w:val="20"/>
                      <w:szCs w:val="20"/>
                    </w:rPr>
                    <w:t>VHC (82%)</w:t>
                  </w:r>
                </w:p>
                <w:p w14:paraId="0A6151A5" w14:textId="77777777" w:rsidR="00C60ECB" w:rsidRPr="00265879" w:rsidRDefault="00C60ECB" w:rsidP="00C60ECB">
                  <w:pPr>
                    <w:ind w:left="57" w:right="57"/>
                    <w:jc w:val="center"/>
                    <w:rPr>
                      <w:rFonts w:ascii="Times New Roman" w:hAnsi="Times New Roman" w:cs="Times New Roman"/>
                      <w:b/>
                      <w:sz w:val="20"/>
                      <w:szCs w:val="20"/>
                    </w:rPr>
                  </w:pPr>
                  <w:r w:rsidRPr="00265879">
                    <w:rPr>
                      <w:rFonts w:ascii="Times New Roman" w:hAnsi="Times New Roman" w:cs="Times New Roman"/>
                      <w:b/>
                      <w:sz w:val="20"/>
                      <w:szCs w:val="20"/>
                    </w:rPr>
                    <w:t>Sifiliss (6,3%)</w:t>
                  </w:r>
                </w:p>
                <w:p w14:paraId="5285CC8E" w14:textId="7F278F12" w:rsidR="00C60ECB" w:rsidRPr="00265879" w:rsidRDefault="00C60ECB" w:rsidP="00C60ECB">
                  <w:pPr>
                    <w:jc w:val="center"/>
                    <w:rPr>
                      <w:rFonts w:ascii="Times New Roman" w:hAnsi="Times New Roman" w:cs="Times New Roman"/>
                      <w:b/>
                      <w:sz w:val="20"/>
                      <w:szCs w:val="20"/>
                      <w:lang w:eastAsia="lv-LV"/>
                    </w:rPr>
                  </w:pPr>
                </w:p>
              </w:tc>
              <w:tc>
                <w:tcPr>
                  <w:tcW w:w="1559" w:type="dxa"/>
                </w:tcPr>
                <w:p w14:paraId="72054477" w14:textId="2553DCD5" w:rsidR="00C60ECB" w:rsidRPr="00265879" w:rsidRDefault="00C60ECB" w:rsidP="00637F98">
                  <w:pPr>
                    <w:jc w:val="center"/>
                    <w:rPr>
                      <w:rFonts w:ascii="Times New Roman" w:hAnsi="Times New Roman" w:cs="Times New Roman"/>
                      <w:b/>
                      <w:sz w:val="20"/>
                      <w:szCs w:val="20"/>
                    </w:rPr>
                  </w:pPr>
                  <w:r w:rsidRPr="00265879">
                    <w:rPr>
                      <w:rFonts w:ascii="Times New Roman" w:hAnsi="Times New Roman" w:cs="Times New Roman"/>
                      <w:b/>
                      <w:sz w:val="20"/>
                      <w:szCs w:val="20"/>
                    </w:rPr>
                    <w:t xml:space="preserve">Nav pieejami </w:t>
                  </w:r>
                  <w:r w:rsidR="00637F98" w:rsidRPr="00265879">
                    <w:rPr>
                      <w:rFonts w:ascii="Times New Roman" w:hAnsi="Times New Roman" w:cs="Times New Roman"/>
                      <w:b/>
                      <w:sz w:val="20"/>
                      <w:szCs w:val="20"/>
                    </w:rPr>
                    <w:t xml:space="preserve">salīdzinoši dati par </w:t>
                  </w:r>
                  <w:r w:rsidR="004163AF">
                    <w:rPr>
                      <w:rFonts w:ascii="Times New Roman" w:hAnsi="Times New Roman" w:cs="Times New Roman"/>
                      <w:b/>
                      <w:sz w:val="20"/>
                      <w:szCs w:val="20"/>
                    </w:rPr>
                    <w:t>2017.gadu (2.pielikuma 2.3</w:t>
                  </w:r>
                  <w:r w:rsidR="00637F98" w:rsidRPr="00265879">
                    <w:rPr>
                      <w:rFonts w:ascii="Times New Roman" w:hAnsi="Times New Roman" w:cs="Times New Roman"/>
                      <w:b/>
                      <w:sz w:val="20"/>
                      <w:szCs w:val="20"/>
                    </w:rPr>
                    <w:t>.sadaļā skat. info no citiem pētījumiem)</w:t>
                  </w:r>
                </w:p>
              </w:tc>
            </w:tr>
            <w:tr w:rsidR="00C60ECB" w:rsidRPr="00637F98" w14:paraId="26B81D3A" w14:textId="77777777" w:rsidTr="00265879">
              <w:trPr>
                <w:trHeight w:val="1320"/>
              </w:trPr>
              <w:tc>
                <w:tcPr>
                  <w:tcW w:w="1271" w:type="dxa"/>
                </w:tcPr>
                <w:p w14:paraId="163702E2" w14:textId="77777777" w:rsidR="00265879" w:rsidRDefault="00265879" w:rsidP="00C60ECB">
                  <w:pPr>
                    <w:rPr>
                      <w:rFonts w:ascii="Times New Roman" w:hAnsi="Times New Roman" w:cs="Times New Roman"/>
                      <w:sz w:val="20"/>
                      <w:szCs w:val="20"/>
                    </w:rPr>
                  </w:pPr>
                </w:p>
                <w:p w14:paraId="57765A69" w14:textId="77777777" w:rsidR="00265879" w:rsidRDefault="00265879" w:rsidP="00C60ECB">
                  <w:pPr>
                    <w:rPr>
                      <w:rFonts w:ascii="Times New Roman" w:hAnsi="Times New Roman" w:cs="Times New Roman"/>
                      <w:sz w:val="20"/>
                      <w:szCs w:val="20"/>
                    </w:rPr>
                  </w:pPr>
                </w:p>
                <w:p w14:paraId="2D79222E" w14:textId="77777777" w:rsidR="00C60ECB" w:rsidRPr="00637F98" w:rsidRDefault="00C60ECB" w:rsidP="00C60ECB">
                  <w:pPr>
                    <w:rPr>
                      <w:rFonts w:ascii="Times New Roman" w:hAnsi="Times New Roman" w:cs="Times New Roman"/>
                      <w:sz w:val="20"/>
                      <w:szCs w:val="20"/>
                    </w:rPr>
                  </w:pPr>
                  <w:r w:rsidRPr="00637F98">
                    <w:rPr>
                      <w:rFonts w:ascii="Times New Roman" w:hAnsi="Times New Roman" w:cs="Times New Roman"/>
                      <w:sz w:val="20"/>
                      <w:szCs w:val="20"/>
                    </w:rPr>
                    <w:t>Prognoze</w:t>
                  </w:r>
                </w:p>
              </w:tc>
              <w:tc>
                <w:tcPr>
                  <w:tcW w:w="1985" w:type="dxa"/>
                </w:tcPr>
                <w:p w14:paraId="3C390C44" w14:textId="77777777" w:rsidR="00265879" w:rsidRDefault="00265879" w:rsidP="00C60ECB">
                  <w:pPr>
                    <w:ind w:left="57" w:right="57" w:firstLine="37"/>
                    <w:jc w:val="center"/>
                    <w:rPr>
                      <w:rFonts w:ascii="Times New Roman" w:hAnsi="Times New Roman" w:cs="Times New Roman"/>
                      <w:sz w:val="20"/>
                      <w:szCs w:val="20"/>
                    </w:rPr>
                  </w:pPr>
                </w:p>
                <w:p w14:paraId="1B2109CB" w14:textId="77777777" w:rsidR="00C60ECB" w:rsidRPr="00637F98" w:rsidRDefault="00C60ECB" w:rsidP="00C60ECB">
                  <w:pPr>
                    <w:ind w:left="57" w:right="57" w:firstLine="37"/>
                    <w:jc w:val="center"/>
                    <w:rPr>
                      <w:rFonts w:ascii="Times New Roman" w:hAnsi="Times New Roman" w:cs="Times New Roman"/>
                      <w:sz w:val="20"/>
                      <w:szCs w:val="20"/>
                    </w:rPr>
                  </w:pPr>
                  <w:r w:rsidRPr="00637F98">
                    <w:rPr>
                      <w:rFonts w:ascii="Times New Roman" w:hAnsi="Times New Roman" w:cs="Times New Roman"/>
                      <w:sz w:val="20"/>
                      <w:szCs w:val="20"/>
                    </w:rPr>
                    <w:t>HIV (23%)</w:t>
                  </w:r>
                </w:p>
                <w:p w14:paraId="5D81645F" w14:textId="77777777" w:rsidR="00C60ECB" w:rsidRPr="00637F98" w:rsidRDefault="00C60ECB" w:rsidP="00C60ECB">
                  <w:pPr>
                    <w:ind w:left="57" w:right="57" w:firstLine="37"/>
                    <w:jc w:val="center"/>
                    <w:rPr>
                      <w:rFonts w:ascii="Times New Roman" w:hAnsi="Times New Roman" w:cs="Times New Roman"/>
                      <w:sz w:val="20"/>
                      <w:szCs w:val="20"/>
                    </w:rPr>
                  </w:pPr>
                  <w:r w:rsidRPr="00637F98">
                    <w:rPr>
                      <w:rFonts w:ascii="Times New Roman" w:hAnsi="Times New Roman" w:cs="Times New Roman"/>
                      <w:sz w:val="20"/>
                      <w:szCs w:val="20"/>
                    </w:rPr>
                    <w:t>VHB (56%)</w:t>
                  </w:r>
                </w:p>
                <w:p w14:paraId="47F4701F" w14:textId="77777777" w:rsidR="00C60ECB" w:rsidRPr="00637F98" w:rsidRDefault="00C60ECB" w:rsidP="00C60ECB">
                  <w:pPr>
                    <w:ind w:left="57" w:right="57" w:firstLine="37"/>
                    <w:jc w:val="center"/>
                    <w:rPr>
                      <w:rFonts w:ascii="Times New Roman" w:hAnsi="Times New Roman" w:cs="Times New Roman"/>
                      <w:sz w:val="20"/>
                      <w:szCs w:val="20"/>
                    </w:rPr>
                  </w:pPr>
                  <w:r w:rsidRPr="00637F98">
                    <w:rPr>
                      <w:rFonts w:ascii="Times New Roman" w:hAnsi="Times New Roman" w:cs="Times New Roman"/>
                      <w:sz w:val="20"/>
                      <w:szCs w:val="20"/>
                    </w:rPr>
                    <w:t>VHC (74%)</w:t>
                  </w:r>
                </w:p>
                <w:p w14:paraId="077E266A" w14:textId="77777777" w:rsidR="00C60ECB" w:rsidRPr="00637F98" w:rsidRDefault="00C60ECB" w:rsidP="00C60ECB">
                  <w:pPr>
                    <w:jc w:val="center"/>
                    <w:rPr>
                      <w:rFonts w:ascii="Times New Roman" w:hAnsi="Times New Roman" w:cs="Times New Roman"/>
                      <w:sz w:val="20"/>
                      <w:szCs w:val="20"/>
                    </w:rPr>
                  </w:pPr>
                  <w:r w:rsidRPr="00637F98">
                    <w:rPr>
                      <w:rFonts w:ascii="Times New Roman" w:hAnsi="Times New Roman" w:cs="Times New Roman"/>
                      <w:sz w:val="20"/>
                      <w:szCs w:val="20"/>
                    </w:rPr>
                    <w:t>Sifiliss (4%)</w:t>
                  </w:r>
                </w:p>
              </w:tc>
              <w:tc>
                <w:tcPr>
                  <w:tcW w:w="2126" w:type="dxa"/>
                </w:tcPr>
                <w:p w14:paraId="73986BC9" w14:textId="77777777" w:rsidR="00265879" w:rsidRDefault="00265879" w:rsidP="00C60ECB">
                  <w:pPr>
                    <w:ind w:left="57" w:right="57" w:firstLine="37"/>
                    <w:jc w:val="center"/>
                    <w:rPr>
                      <w:rFonts w:ascii="Times New Roman" w:hAnsi="Times New Roman" w:cs="Times New Roman"/>
                      <w:sz w:val="20"/>
                      <w:szCs w:val="20"/>
                    </w:rPr>
                  </w:pPr>
                </w:p>
                <w:p w14:paraId="0D94591F" w14:textId="77777777" w:rsidR="00C60ECB" w:rsidRPr="00637F98" w:rsidRDefault="00C60ECB" w:rsidP="00C60ECB">
                  <w:pPr>
                    <w:ind w:left="57" w:right="57" w:firstLine="37"/>
                    <w:jc w:val="center"/>
                    <w:rPr>
                      <w:rFonts w:ascii="Times New Roman" w:hAnsi="Times New Roman" w:cs="Times New Roman"/>
                      <w:sz w:val="20"/>
                      <w:szCs w:val="20"/>
                    </w:rPr>
                  </w:pPr>
                  <w:r w:rsidRPr="00637F98">
                    <w:rPr>
                      <w:rFonts w:ascii="Times New Roman" w:hAnsi="Times New Roman" w:cs="Times New Roman"/>
                      <w:sz w:val="20"/>
                      <w:szCs w:val="20"/>
                    </w:rPr>
                    <w:t>HIV (23%)</w:t>
                  </w:r>
                </w:p>
                <w:p w14:paraId="0F2BBEF9" w14:textId="77777777" w:rsidR="00C60ECB" w:rsidRPr="00637F98" w:rsidRDefault="00C60ECB" w:rsidP="00C60ECB">
                  <w:pPr>
                    <w:ind w:left="57" w:right="57" w:firstLine="37"/>
                    <w:jc w:val="center"/>
                    <w:rPr>
                      <w:rFonts w:ascii="Times New Roman" w:hAnsi="Times New Roman" w:cs="Times New Roman"/>
                      <w:sz w:val="20"/>
                      <w:szCs w:val="20"/>
                    </w:rPr>
                  </w:pPr>
                  <w:r w:rsidRPr="00637F98">
                    <w:rPr>
                      <w:rFonts w:ascii="Times New Roman" w:hAnsi="Times New Roman" w:cs="Times New Roman"/>
                      <w:sz w:val="20"/>
                      <w:szCs w:val="20"/>
                    </w:rPr>
                    <w:t>VHB (56%)</w:t>
                  </w:r>
                </w:p>
                <w:p w14:paraId="1C4A1F97" w14:textId="77777777" w:rsidR="00C60ECB" w:rsidRPr="00637F98" w:rsidRDefault="00C60ECB" w:rsidP="00C60ECB">
                  <w:pPr>
                    <w:ind w:left="57" w:right="57" w:firstLine="37"/>
                    <w:jc w:val="center"/>
                    <w:rPr>
                      <w:rFonts w:ascii="Times New Roman" w:hAnsi="Times New Roman" w:cs="Times New Roman"/>
                      <w:sz w:val="20"/>
                      <w:szCs w:val="20"/>
                    </w:rPr>
                  </w:pPr>
                  <w:r w:rsidRPr="00637F98">
                    <w:rPr>
                      <w:rFonts w:ascii="Times New Roman" w:hAnsi="Times New Roman" w:cs="Times New Roman"/>
                      <w:sz w:val="20"/>
                      <w:szCs w:val="20"/>
                    </w:rPr>
                    <w:t>VHC (74%)</w:t>
                  </w:r>
                </w:p>
                <w:p w14:paraId="62AAA21E" w14:textId="77777777" w:rsidR="00C60ECB" w:rsidRPr="00637F98" w:rsidRDefault="00C60ECB" w:rsidP="00C60ECB">
                  <w:pPr>
                    <w:jc w:val="center"/>
                    <w:rPr>
                      <w:rFonts w:ascii="Times New Roman" w:hAnsi="Times New Roman" w:cs="Times New Roman"/>
                      <w:sz w:val="20"/>
                      <w:szCs w:val="20"/>
                    </w:rPr>
                  </w:pPr>
                  <w:r w:rsidRPr="00637F98">
                    <w:rPr>
                      <w:rFonts w:ascii="Times New Roman" w:hAnsi="Times New Roman" w:cs="Times New Roman"/>
                      <w:sz w:val="20"/>
                      <w:szCs w:val="20"/>
                    </w:rPr>
                    <w:t>Sifiliss (4%)</w:t>
                  </w:r>
                </w:p>
              </w:tc>
              <w:tc>
                <w:tcPr>
                  <w:tcW w:w="1559" w:type="dxa"/>
                </w:tcPr>
                <w:p w14:paraId="396BEB1E" w14:textId="77777777" w:rsidR="00265879" w:rsidRDefault="00265879" w:rsidP="00C60ECB">
                  <w:pPr>
                    <w:ind w:left="57" w:right="57" w:firstLine="37"/>
                    <w:jc w:val="center"/>
                    <w:rPr>
                      <w:rFonts w:ascii="Times New Roman" w:hAnsi="Times New Roman" w:cs="Times New Roman"/>
                      <w:sz w:val="20"/>
                      <w:szCs w:val="20"/>
                    </w:rPr>
                  </w:pPr>
                </w:p>
                <w:p w14:paraId="471A56ED" w14:textId="77777777" w:rsidR="00C60ECB" w:rsidRPr="00637F98" w:rsidRDefault="00C60ECB" w:rsidP="00C60ECB">
                  <w:pPr>
                    <w:ind w:left="57" w:right="57" w:firstLine="37"/>
                    <w:jc w:val="center"/>
                    <w:rPr>
                      <w:rFonts w:ascii="Times New Roman" w:hAnsi="Times New Roman" w:cs="Times New Roman"/>
                      <w:sz w:val="20"/>
                      <w:szCs w:val="20"/>
                    </w:rPr>
                  </w:pPr>
                  <w:r w:rsidRPr="00637F98">
                    <w:rPr>
                      <w:rFonts w:ascii="Times New Roman" w:hAnsi="Times New Roman" w:cs="Times New Roman"/>
                      <w:sz w:val="20"/>
                      <w:szCs w:val="20"/>
                    </w:rPr>
                    <w:t>HIV (23%)</w:t>
                  </w:r>
                </w:p>
                <w:p w14:paraId="5885AFDE" w14:textId="77777777" w:rsidR="00C60ECB" w:rsidRPr="00637F98" w:rsidRDefault="00C60ECB" w:rsidP="00C60ECB">
                  <w:pPr>
                    <w:ind w:left="57" w:right="57" w:firstLine="37"/>
                    <w:jc w:val="center"/>
                    <w:rPr>
                      <w:rFonts w:ascii="Times New Roman" w:hAnsi="Times New Roman" w:cs="Times New Roman"/>
                      <w:sz w:val="20"/>
                      <w:szCs w:val="20"/>
                    </w:rPr>
                  </w:pPr>
                  <w:r w:rsidRPr="00637F98">
                    <w:rPr>
                      <w:rFonts w:ascii="Times New Roman" w:hAnsi="Times New Roman" w:cs="Times New Roman"/>
                      <w:sz w:val="20"/>
                      <w:szCs w:val="20"/>
                    </w:rPr>
                    <w:t>VHB (56%)</w:t>
                  </w:r>
                </w:p>
                <w:p w14:paraId="1BB8B576" w14:textId="77777777" w:rsidR="00C60ECB" w:rsidRPr="00637F98" w:rsidRDefault="00C60ECB" w:rsidP="00C60ECB">
                  <w:pPr>
                    <w:ind w:left="57" w:right="57" w:firstLine="37"/>
                    <w:jc w:val="center"/>
                    <w:rPr>
                      <w:rFonts w:ascii="Times New Roman" w:hAnsi="Times New Roman" w:cs="Times New Roman"/>
                      <w:sz w:val="20"/>
                      <w:szCs w:val="20"/>
                    </w:rPr>
                  </w:pPr>
                  <w:r w:rsidRPr="00637F98">
                    <w:rPr>
                      <w:rFonts w:ascii="Times New Roman" w:hAnsi="Times New Roman" w:cs="Times New Roman"/>
                      <w:sz w:val="20"/>
                      <w:szCs w:val="20"/>
                    </w:rPr>
                    <w:t>VHC (74%)</w:t>
                  </w:r>
                </w:p>
                <w:p w14:paraId="1816333B" w14:textId="77777777" w:rsidR="00C60ECB" w:rsidRPr="00637F98" w:rsidRDefault="00C60ECB" w:rsidP="00C60ECB">
                  <w:pPr>
                    <w:jc w:val="center"/>
                    <w:rPr>
                      <w:rFonts w:ascii="Times New Roman" w:hAnsi="Times New Roman" w:cs="Times New Roman"/>
                      <w:sz w:val="20"/>
                      <w:szCs w:val="20"/>
                    </w:rPr>
                  </w:pPr>
                  <w:r w:rsidRPr="00637F98">
                    <w:rPr>
                      <w:rFonts w:ascii="Times New Roman" w:hAnsi="Times New Roman" w:cs="Times New Roman"/>
                      <w:sz w:val="20"/>
                      <w:szCs w:val="20"/>
                    </w:rPr>
                    <w:t>Sifiliss (4%)</w:t>
                  </w:r>
                </w:p>
              </w:tc>
            </w:tr>
          </w:tbl>
          <w:p w14:paraId="7E5440E1" w14:textId="77777777" w:rsidR="00C60ECB" w:rsidRPr="006211EA" w:rsidRDefault="00C60ECB"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4AE97ACE" w14:textId="5D9FA6C7" w:rsidR="00C60ECB" w:rsidRPr="006211EA" w:rsidRDefault="00C60ECB" w:rsidP="00C60EC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bl>
    <w:p w14:paraId="45513194" w14:textId="6E4F0FFA" w:rsidR="00F27931" w:rsidRPr="00BC40FB" w:rsidRDefault="00F27931" w:rsidP="00BC40FB">
      <w:pPr>
        <w:spacing w:line="276" w:lineRule="auto"/>
        <w:jc w:val="both"/>
        <w:rPr>
          <w:rFonts w:ascii="Times New Roman" w:hAnsi="Times New Roman" w:cs="Times New Roman"/>
          <w:sz w:val="24"/>
          <w:szCs w:val="24"/>
        </w:rPr>
      </w:pPr>
    </w:p>
    <w:tbl>
      <w:tblPr>
        <w:tblStyle w:val="PlainTable51"/>
        <w:tblW w:w="10065" w:type="dxa"/>
        <w:tblLook w:val="06A0" w:firstRow="1" w:lastRow="0" w:firstColumn="1" w:lastColumn="0" w:noHBand="1" w:noVBand="1"/>
      </w:tblPr>
      <w:tblGrid>
        <w:gridCol w:w="5670"/>
        <w:gridCol w:w="1295"/>
        <w:gridCol w:w="1007"/>
        <w:gridCol w:w="1008"/>
        <w:gridCol w:w="1151"/>
      </w:tblGrid>
      <w:tr w:rsidR="001F0AF3" w:rsidRPr="006211EA" w14:paraId="16A1AFC0" w14:textId="77777777" w:rsidTr="001F0AF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670" w:type="dxa"/>
            <w:shd w:val="clear" w:color="auto" w:fill="BFBFBF" w:themeFill="background1" w:themeFillShade="BF"/>
            <w:noWrap/>
            <w:hideMark/>
          </w:tcPr>
          <w:p w14:paraId="76C3515A" w14:textId="77777777" w:rsidR="001F0AF3" w:rsidRPr="006211EA" w:rsidRDefault="001F0AF3" w:rsidP="001F0AF3">
            <w:pPr>
              <w:spacing w:line="276" w:lineRule="auto"/>
              <w:rPr>
                <w:rFonts w:ascii="Times New Roman" w:hAnsi="Times New Roman" w:cs="Times New Roman"/>
                <w:b/>
                <w:i w:val="0"/>
                <w:sz w:val="24"/>
                <w:szCs w:val="24"/>
              </w:rPr>
            </w:pPr>
            <w:r w:rsidRPr="006211EA">
              <w:rPr>
                <w:rFonts w:ascii="Times New Roman" w:hAnsi="Times New Roman" w:cs="Times New Roman"/>
                <w:b/>
                <w:i w:val="0"/>
                <w:sz w:val="24"/>
                <w:szCs w:val="24"/>
              </w:rPr>
              <w:t> </w:t>
            </w:r>
          </w:p>
        </w:tc>
        <w:tc>
          <w:tcPr>
            <w:tcW w:w="1276" w:type="dxa"/>
            <w:shd w:val="clear" w:color="auto" w:fill="BFBFBF" w:themeFill="background1" w:themeFillShade="BF"/>
            <w:noWrap/>
            <w:hideMark/>
          </w:tcPr>
          <w:p w14:paraId="3E14E5DA" w14:textId="77777777" w:rsidR="001F0AF3" w:rsidRPr="006211EA" w:rsidRDefault="001F0AF3" w:rsidP="001F0AF3">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6211EA">
              <w:rPr>
                <w:rFonts w:ascii="Times New Roman" w:hAnsi="Times New Roman" w:cs="Times New Roman"/>
                <w:b/>
                <w:i w:val="0"/>
                <w:sz w:val="24"/>
                <w:szCs w:val="24"/>
              </w:rPr>
              <w:t> </w:t>
            </w:r>
          </w:p>
        </w:tc>
        <w:tc>
          <w:tcPr>
            <w:tcW w:w="992" w:type="dxa"/>
            <w:shd w:val="clear" w:color="auto" w:fill="BFBFBF" w:themeFill="background1" w:themeFillShade="BF"/>
            <w:noWrap/>
            <w:hideMark/>
          </w:tcPr>
          <w:p w14:paraId="42C2B549" w14:textId="77777777" w:rsidR="001F0AF3" w:rsidRPr="006211EA" w:rsidRDefault="001F0AF3" w:rsidP="001F0AF3">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6211EA">
              <w:rPr>
                <w:rFonts w:ascii="Times New Roman" w:hAnsi="Times New Roman" w:cs="Times New Roman"/>
                <w:b/>
                <w:i w:val="0"/>
                <w:sz w:val="24"/>
                <w:szCs w:val="24"/>
              </w:rPr>
              <w:t>2009</w:t>
            </w:r>
          </w:p>
        </w:tc>
        <w:tc>
          <w:tcPr>
            <w:tcW w:w="993" w:type="dxa"/>
            <w:shd w:val="clear" w:color="auto" w:fill="BFBFBF" w:themeFill="background1" w:themeFillShade="BF"/>
            <w:noWrap/>
            <w:hideMark/>
          </w:tcPr>
          <w:p w14:paraId="42B18A3C" w14:textId="77777777" w:rsidR="001F0AF3" w:rsidRPr="006211EA" w:rsidRDefault="001F0AF3" w:rsidP="001F0AF3">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6211EA">
              <w:rPr>
                <w:rFonts w:ascii="Times New Roman" w:hAnsi="Times New Roman" w:cs="Times New Roman"/>
                <w:b/>
                <w:i w:val="0"/>
                <w:sz w:val="24"/>
                <w:szCs w:val="24"/>
              </w:rPr>
              <w:t>2013</w:t>
            </w:r>
          </w:p>
        </w:tc>
        <w:tc>
          <w:tcPr>
            <w:tcW w:w="1134" w:type="dxa"/>
            <w:shd w:val="clear" w:color="auto" w:fill="BFBFBF" w:themeFill="background1" w:themeFillShade="BF"/>
            <w:noWrap/>
            <w:hideMark/>
          </w:tcPr>
          <w:p w14:paraId="3010FC09" w14:textId="77777777" w:rsidR="001F0AF3" w:rsidRPr="006211EA" w:rsidRDefault="001F0AF3" w:rsidP="001F0AF3">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6211EA">
              <w:rPr>
                <w:rFonts w:ascii="Times New Roman" w:hAnsi="Times New Roman" w:cs="Times New Roman"/>
                <w:b/>
                <w:i w:val="0"/>
                <w:sz w:val="24"/>
                <w:szCs w:val="24"/>
              </w:rPr>
              <w:t>2017</w:t>
            </w:r>
          </w:p>
        </w:tc>
      </w:tr>
      <w:tr w:rsidR="001F0AF3" w:rsidRPr="006211EA" w14:paraId="0DA3E557" w14:textId="77777777" w:rsidTr="001F0AF3">
        <w:trPr>
          <w:trHeight w:val="539"/>
        </w:trPr>
        <w:tc>
          <w:tcPr>
            <w:cnfStyle w:val="001000000000" w:firstRow="0" w:lastRow="0" w:firstColumn="1" w:lastColumn="0" w:oddVBand="0" w:evenVBand="0" w:oddHBand="0" w:evenHBand="0" w:firstRowFirstColumn="0" w:firstRowLastColumn="0" w:lastRowFirstColumn="0" w:lastRowLastColumn="0"/>
            <w:tcW w:w="5670" w:type="dxa"/>
            <w:vMerge w:val="restart"/>
            <w:noWrap/>
            <w:hideMark/>
          </w:tcPr>
          <w:p w14:paraId="53E0215B" w14:textId="62E16510" w:rsidR="001F0AF3" w:rsidRPr="006211EA" w:rsidRDefault="00876C33" w:rsidP="001F0AF3">
            <w:pPr>
              <w:spacing w:line="276" w:lineRule="auto"/>
              <w:jc w:val="left"/>
              <w:rPr>
                <w:rFonts w:ascii="Times New Roman" w:hAnsi="Times New Roman" w:cs="Times New Roman"/>
                <w:b/>
                <w:i w:val="0"/>
                <w:sz w:val="24"/>
                <w:szCs w:val="24"/>
              </w:rPr>
            </w:pPr>
            <w:r w:rsidRPr="006211EA">
              <w:rPr>
                <w:rFonts w:ascii="Times New Roman" w:hAnsi="Times New Roman" w:cs="Times New Roman"/>
                <w:b/>
                <w:i w:val="0"/>
                <w:sz w:val="24"/>
                <w:szCs w:val="24"/>
              </w:rPr>
              <w:t>4.</w:t>
            </w:r>
            <w:r w:rsidR="001F0AF3" w:rsidRPr="006211EA">
              <w:rPr>
                <w:rFonts w:ascii="Times New Roman" w:hAnsi="Times New Roman" w:cs="Times New Roman"/>
                <w:b/>
                <w:i w:val="0"/>
                <w:sz w:val="24"/>
                <w:szCs w:val="24"/>
              </w:rPr>
              <w:t xml:space="preserve">Narkotikas injicējošo lietotāju īpatsvars ar tuberkulozi saslimušo vidū (% no kopējā ar tuberkulozi saslimušo </w:t>
            </w:r>
            <w:r w:rsidR="001F0AF3" w:rsidRPr="000033DF">
              <w:rPr>
                <w:rFonts w:ascii="Times New Roman" w:hAnsi="Times New Roman" w:cs="Times New Roman"/>
                <w:b/>
                <w:i w:val="0"/>
                <w:sz w:val="24"/>
                <w:szCs w:val="24"/>
              </w:rPr>
              <w:t>skaita)</w:t>
            </w:r>
            <w:r w:rsidR="00F85AA8" w:rsidRPr="000033DF">
              <w:rPr>
                <w:rFonts w:ascii="Times New Roman" w:hAnsi="Times New Roman" w:cs="Times New Roman"/>
                <w:b/>
                <w:i w:val="0"/>
                <w:sz w:val="24"/>
                <w:szCs w:val="24"/>
              </w:rPr>
              <w:t xml:space="preserve"> </w:t>
            </w:r>
            <w:r w:rsidR="00F85AA8" w:rsidRPr="000033DF">
              <w:rPr>
                <w:rFonts w:ascii="Times New Roman" w:hAnsi="Times New Roman" w:cs="Times New Roman"/>
                <w:i w:val="0"/>
                <w:sz w:val="20"/>
                <w:szCs w:val="20"/>
              </w:rPr>
              <w:t>(Avots: SPKC)</w:t>
            </w:r>
          </w:p>
          <w:p w14:paraId="586C7A45" w14:textId="77777777" w:rsidR="001F0AF3" w:rsidRPr="006211EA" w:rsidRDefault="001F0AF3" w:rsidP="001F0AF3">
            <w:pPr>
              <w:spacing w:line="276" w:lineRule="auto"/>
              <w:rPr>
                <w:rFonts w:ascii="Times New Roman" w:hAnsi="Times New Roman" w:cs="Times New Roman"/>
                <w:b/>
                <w:i w:val="0"/>
                <w:sz w:val="24"/>
                <w:szCs w:val="24"/>
              </w:rPr>
            </w:pPr>
            <w:r w:rsidRPr="006211EA">
              <w:rPr>
                <w:rFonts w:ascii="Times New Roman" w:hAnsi="Times New Roman" w:cs="Times New Roman"/>
                <w:b/>
                <w:i w:val="0"/>
                <w:sz w:val="24"/>
                <w:szCs w:val="24"/>
              </w:rPr>
              <w:t> </w:t>
            </w:r>
          </w:p>
        </w:tc>
        <w:tc>
          <w:tcPr>
            <w:tcW w:w="1276" w:type="dxa"/>
            <w:noWrap/>
            <w:hideMark/>
          </w:tcPr>
          <w:p w14:paraId="549B9D94"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Rezultāts</w:t>
            </w:r>
          </w:p>
        </w:tc>
        <w:tc>
          <w:tcPr>
            <w:tcW w:w="992" w:type="dxa"/>
            <w:hideMark/>
          </w:tcPr>
          <w:p w14:paraId="70F921E9"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5%</w:t>
            </w:r>
          </w:p>
        </w:tc>
        <w:tc>
          <w:tcPr>
            <w:tcW w:w="993" w:type="dxa"/>
            <w:hideMark/>
          </w:tcPr>
          <w:p w14:paraId="2096DE1C"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5%</w:t>
            </w:r>
          </w:p>
        </w:tc>
        <w:tc>
          <w:tcPr>
            <w:tcW w:w="1134" w:type="dxa"/>
            <w:hideMark/>
          </w:tcPr>
          <w:p w14:paraId="56D39264" w14:textId="3DFCE907" w:rsidR="001F0AF3" w:rsidRPr="006211EA" w:rsidRDefault="00C753EE"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6</w:t>
            </w:r>
            <w:r w:rsidR="001F0AF3" w:rsidRPr="006211EA">
              <w:rPr>
                <w:rFonts w:ascii="Times New Roman" w:hAnsi="Times New Roman" w:cs="Times New Roman"/>
                <w:b/>
                <w:sz w:val="24"/>
                <w:szCs w:val="24"/>
              </w:rPr>
              <w:t>%</w:t>
            </w:r>
          </w:p>
        </w:tc>
      </w:tr>
      <w:tr w:rsidR="001F0AF3" w:rsidRPr="006211EA" w14:paraId="0DE5A71B" w14:textId="77777777" w:rsidTr="001F0AF3">
        <w:trPr>
          <w:trHeight w:val="315"/>
        </w:trPr>
        <w:tc>
          <w:tcPr>
            <w:cnfStyle w:val="001000000000" w:firstRow="0" w:lastRow="0" w:firstColumn="1" w:lastColumn="0" w:oddVBand="0" w:evenVBand="0" w:oddHBand="0" w:evenHBand="0" w:firstRowFirstColumn="0" w:firstRowLastColumn="0" w:lastRowFirstColumn="0" w:lastRowLastColumn="0"/>
            <w:tcW w:w="5670" w:type="dxa"/>
            <w:vMerge/>
            <w:tcBorders>
              <w:bottom w:val="single" w:sz="4" w:space="0" w:color="auto"/>
            </w:tcBorders>
            <w:noWrap/>
            <w:hideMark/>
          </w:tcPr>
          <w:p w14:paraId="63A1FA5E" w14:textId="77777777" w:rsidR="001F0AF3" w:rsidRPr="006211EA" w:rsidRDefault="001F0AF3" w:rsidP="001F0AF3">
            <w:pPr>
              <w:spacing w:line="276" w:lineRule="auto"/>
              <w:rPr>
                <w:rFonts w:ascii="Times New Roman" w:hAnsi="Times New Roman" w:cs="Times New Roman"/>
                <w:i w:val="0"/>
                <w:sz w:val="24"/>
                <w:szCs w:val="24"/>
              </w:rPr>
            </w:pPr>
          </w:p>
        </w:tc>
        <w:tc>
          <w:tcPr>
            <w:tcW w:w="1276" w:type="dxa"/>
            <w:tcBorders>
              <w:bottom w:val="single" w:sz="4" w:space="0" w:color="auto"/>
            </w:tcBorders>
            <w:noWrap/>
            <w:hideMark/>
          </w:tcPr>
          <w:p w14:paraId="580ED817"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Prognoze</w:t>
            </w:r>
          </w:p>
        </w:tc>
        <w:tc>
          <w:tcPr>
            <w:tcW w:w="992" w:type="dxa"/>
            <w:tcBorders>
              <w:bottom w:val="single" w:sz="4" w:space="0" w:color="auto"/>
            </w:tcBorders>
            <w:hideMark/>
          </w:tcPr>
          <w:p w14:paraId="4C84D26E"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5%</w:t>
            </w:r>
          </w:p>
        </w:tc>
        <w:tc>
          <w:tcPr>
            <w:tcW w:w="993" w:type="dxa"/>
            <w:tcBorders>
              <w:bottom w:val="single" w:sz="4" w:space="0" w:color="auto"/>
            </w:tcBorders>
            <w:hideMark/>
          </w:tcPr>
          <w:p w14:paraId="1E89AB44"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5%</w:t>
            </w:r>
          </w:p>
        </w:tc>
        <w:tc>
          <w:tcPr>
            <w:tcW w:w="1134" w:type="dxa"/>
            <w:tcBorders>
              <w:bottom w:val="single" w:sz="4" w:space="0" w:color="auto"/>
            </w:tcBorders>
            <w:hideMark/>
          </w:tcPr>
          <w:p w14:paraId="227C195C" w14:textId="2A849054" w:rsidR="001F0AF3" w:rsidRPr="006211EA" w:rsidRDefault="00C753EE"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r w:rsidR="001F0AF3" w:rsidRPr="006211EA">
              <w:rPr>
                <w:rFonts w:ascii="Times New Roman" w:hAnsi="Times New Roman" w:cs="Times New Roman"/>
                <w:sz w:val="24"/>
                <w:szCs w:val="24"/>
              </w:rPr>
              <w:t>%</w:t>
            </w:r>
          </w:p>
        </w:tc>
      </w:tr>
      <w:tr w:rsidR="001F0AF3" w:rsidRPr="006211EA" w14:paraId="6B6BC553" w14:textId="77777777" w:rsidTr="001F0AF3">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tcBorders>
            <w:vAlign w:val="center"/>
          </w:tcPr>
          <w:p w14:paraId="3E4871A1" w14:textId="20F584CB" w:rsidR="001F0AF3" w:rsidRPr="006211EA" w:rsidRDefault="00876C33" w:rsidP="001F0AF3">
            <w:pPr>
              <w:spacing w:after="160" w:line="276" w:lineRule="auto"/>
              <w:jc w:val="left"/>
              <w:rPr>
                <w:rFonts w:ascii="Times New Roman" w:hAnsi="Times New Roman" w:cs="Times New Roman"/>
                <w:b/>
                <w:bCs/>
                <w:i w:val="0"/>
                <w:sz w:val="24"/>
                <w:szCs w:val="24"/>
              </w:rPr>
            </w:pPr>
            <w:r w:rsidRPr="006211EA">
              <w:rPr>
                <w:rFonts w:ascii="Times New Roman" w:hAnsi="Times New Roman" w:cs="Times New Roman"/>
                <w:b/>
                <w:bCs/>
                <w:i w:val="0"/>
                <w:sz w:val="24"/>
                <w:szCs w:val="24"/>
              </w:rPr>
              <w:t>5.</w:t>
            </w:r>
            <w:r w:rsidR="001F0AF3" w:rsidRPr="006211EA">
              <w:rPr>
                <w:rFonts w:ascii="Times New Roman" w:hAnsi="Times New Roman" w:cs="Times New Roman"/>
                <w:b/>
                <w:bCs/>
                <w:i w:val="0"/>
                <w:sz w:val="24"/>
                <w:szCs w:val="24"/>
              </w:rPr>
              <w:t>Narkotikas pārdozējušo personu skaits</w:t>
            </w:r>
          </w:p>
          <w:p w14:paraId="7C3BF784" w14:textId="321A2C28" w:rsidR="001F0AF3" w:rsidRPr="006211EA" w:rsidRDefault="001F0AF3" w:rsidP="001F0AF3">
            <w:pPr>
              <w:spacing w:after="160" w:line="276" w:lineRule="auto"/>
              <w:jc w:val="left"/>
              <w:rPr>
                <w:rFonts w:ascii="Times New Roman" w:hAnsi="Times New Roman" w:cs="Times New Roman"/>
                <w:bCs/>
                <w:i w:val="0"/>
                <w:sz w:val="24"/>
                <w:szCs w:val="24"/>
              </w:rPr>
            </w:pPr>
            <w:r w:rsidRPr="006211EA">
              <w:rPr>
                <w:rFonts w:ascii="Times New Roman" w:hAnsi="Times New Roman" w:cs="Times New Roman"/>
                <w:bCs/>
                <w:i w:val="0"/>
                <w:sz w:val="24"/>
                <w:szCs w:val="24"/>
              </w:rPr>
              <w:t>(</w:t>
            </w:r>
            <w:r w:rsidR="00F85AA8">
              <w:rPr>
                <w:rFonts w:ascii="Times New Roman" w:hAnsi="Times New Roman" w:cs="Times New Roman"/>
                <w:bCs/>
                <w:i w:val="0"/>
                <w:sz w:val="24"/>
                <w:szCs w:val="24"/>
              </w:rPr>
              <w:t>Avots:</w:t>
            </w:r>
            <w:r w:rsidR="007B3E56">
              <w:rPr>
                <w:rFonts w:ascii="Times New Roman" w:hAnsi="Times New Roman" w:cs="Times New Roman"/>
                <w:bCs/>
                <w:i w:val="0"/>
                <w:sz w:val="24"/>
                <w:szCs w:val="24"/>
              </w:rPr>
              <w:t xml:space="preserve"> RAKUS</w:t>
            </w:r>
            <w:r w:rsidR="000033DF">
              <w:rPr>
                <w:rFonts w:ascii="Times New Roman" w:hAnsi="Times New Roman" w:cs="Times New Roman"/>
                <w:bCs/>
                <w:i w:val="0"/>
                <w:sz w:val="24"/>
                <w:szCs w:val="24"/>
              </w:rPr>
              <w:t>)</w:t>
            </w:r>
          </w:p>
          <w:p w14:paraId="23936E7A" w14:textId="77777777" w:rsidR="001F0AF3" w:rsidRPr="006211EA" w:rsidRDefault="001F0AF3" w:rsidP="001F0AF3">
            <w:pPr>
              <w:spacing w:after="160" w:line="276" w:lineRule="auto"/>
              <w:jc w:val="center"/>
              <w:rPr>
                <w:rFonts w:ascii="Times New Roman" w:hAnsi="Times New Roman" w:cs="Times New Roman"/>
                <w:b/>
                <w:i w:val="0"/>
                <w:sz w:val="24"/>
                <w:szCs w:val="24"/>
              </w:rPr>
            </w:pPr>
          </w:p>
        </w:tc>
        <w:tc>
          <w:tcPr>
            <w:tcW w:w="4395" w:type="dxa"/>
            <w:gridSpan w:val="4"/>
            <w:tcBorders>
              <w:top w:val="single" w:sz="4" w:space="0" w:color="auto"/>
            </w:tcBorders>
          </w:tcPr>
          <w:p w14:paraId="6A020AF8"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noProof/>
                <w:sz w:val="24"/>
                <w:szCs w:val="24"/>
                <w:lang w:eastAsia="lv-LV"/>
              </w:rPr>
              <mc:AlternateContent>
                <mc:Choice Requires="wps">
                  <w:drawing>
                    <wp:anchor distT="0" distB="0" distL="114300" distR="114300" simplePos="0" relativeHeight="251657216" behindDoc="0" locked="0" layoutInCell="1" allowOverlap="1" wp14:anchorId="5CEA4BAC" wp14:editId="6687E25C">
                      <wp:simplePos x="0" y="0"/>
                      <wp:positionH relativeFrom="column">
                        <wp:posOffset>42545</wp:posOffset>
                      </wp:positionH>
                      <wp:positionV relativeFrom="paragraph">
                        <wp:posOffset>229870</wp:posOffset>
                      </wp:positionV>
                      <wp:extent cx="285750" cy="161925"/>
                      <wp:effectExtent l="0" t="0" r="19050" b="28575"/>
                      <wp:wrapNone/>
                      <wp:docPr id="6" name="Oval 6"/>
                      <wp:cNvGraphicFramePr/>
                      <a:graphic xmlns:a="http://schemas.openxmlformats.org/drawingml/2006/main">
                        <a:graphicData uri="http://schemas.microsoft.com/office/word/2010/wordprocessingShape">
                          <wps:wsp>
                            <wps:cNvSpPr/>
                            <wps:spPr>
                              <a:xfrm>
                                <a:off x="0" y="0"/>
                                <a:ext cx="285750" cy="161925"/>
                              </a:xfrm>
                              <a:prstGeom prst="ellipse">
                                <a:avLst/>
                              </a:prstGeom>
                              <a:solidFill>
                                <a:srgbClr val="5B9BD5">
                                  <a:alpha val="0"/>
                                </a:srgbClr>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B328EC" id="Oval 6" o:spid="_x0000_s1026" style="position:absolute;margin-left:3.35pt;margin-top:18.1pt;width:22.5pt;height:12.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" fillcolor="#5b9bd5" strokecolor="red" strokeweight="1pt">
                      <v:fill opacity="0"/>
                      <v:stroke joinstyle="miter"/>
                    </v:oval>
                  </w:pict>
                </mc:Fallback>
              </mc:AlternateContent>
            </w:r>
            <w:r w:rsidRPr="006211EA">
              <w:rPr>
                <w:rFonts w:ascii="Times New Roman" w:hAnsi="Times New Roman" w:cs="Times New Roman"/>
                <w:b/>
                <w:noProof/>
                <w:sz w:val="24"/>
                <w:szCs w:val="24"/>
                <w:lang w:eastAsia="lv-LV"/>
              </w:rPr>
              <w:drawing>
                <wp:inline distT="0" distB="0" distL="0" distR="0" wp14:anchorId="1B260BEC" wp14:editId="0603D3BE">
                  <wp:extent cx="2695575" cy="174307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207DFD50" w14:textId="77777777" w:rsidR="001F0AF3" w:rsidRPr="006211EA" w:rsidRDefault="001F0AF3" w:rsidP="001F0AF3">
      <w:pPr>
        <w:spacing w:line="276" w:lineRule="auto"/>
        <w:rPr>
          <w:rFonts w:ascii="Times New Roman" w:hAnsi="Times New Roman" w:cs="Times New Roman"/>
          <w:sz w:val="24"/>
          <w:szCs w:val="24"/>
        </w:rPr>
      </w:pPr>
    </w:p>
    <w:tbl>
      <w:tblPr>
        <w:tblStyle w:val="PlainTable51"/>
        <w:tblW w:w="5164" w:type="pct"/>
        <w:tblLayout w:type="fixed"/>
        <w:tblLook w:val="06A0" w:firstRow="1" w:lastRow="0" w:firstColumn="1" w:lastColumn="0" w:noHBand="1" w:noVBand="1"/>
      </w:tblPr>
      <w:tblGrid>
        <w:gridCol w:w="4257"/>
        <w:gridCol w:w="1412"/>
        <w:gridCol w:w="1416"/>
        <w:gridCol w:w="1557"/>
        <w:gridCol w:w="1430"/>
      </w:tblGrid>
      <w:tr w:rsidR="001F0AF3" w:rsidRPr="006211EA" w14:paraId="66D15619" w14:textId="77777777" w:rsidTr="001F0AF3">
        <w:trPr>
          <w:cnfStyle w:val="100000000000" w:firstRow="1" w:lastRow="0" w:firstColumn="0" w:lastColumn="0" w:oddVBand="0" w:evenVBand="0" w:oddHBand="0" w:evenHBand="0" w:firstRowFirstColumn="0" w:firstRowLastColumn="0" w:lastRowFirstColumn="0" w:lastRowLastColumn="0"/>
          <w:trHeight w:val="243"/>
        </w:trPr>
        <w:tc>
          <w:tcPr>
            <w:cnfStyle w:val="001000000100" w:firstRow="0" w:lastRow="0" w:firstColumn="1" w:lastColumn="0" w:oddVBand="0" w:evenVBand="0" w:oddHBand="0" w:evenHBand="0" w:firstRowFirstColumn="1" w:firstRowLastColumn="0" w:lastRowFirstColumn="0" w:lastRowLastColumn="0"/>
            <w:tcW w:w="5000" w:type="pct"/>
            <w:gridSpan w:val="5"/>
            <w:shd w:val="clear" w:color="auto" w:fill="BFBFBF" w:themeFill="background1" w:themeFillShade="BF"/>
          </w:tcPr>
          <w:p w14:paraId="1C6B98CB" w14:textId="77777777" w:rsidR="001F0AF3" w:rsidRPr="006211EA" w:rsidRDefault="001F0AF3" w:rsidP="009A310B">
            <w:pPr>
              <w:spacing w:line="276" w:lineRule="auto"/>
              <w:jc w:val="both"/>
              <w:rPr>
                <w:rFonts w:ascii="Times New Roman" w:hAnsi="Times New Roman" w:cs="Times New Roman"/>
                <w:b/>
                <w:sz w:val="24"/>
                <w:szCs w:val="24"/>
              </w:rPr>
            </w:pPr>
            <w:r w:rsidRPr="009A310B">
              <w:rPr>
                <w:rFonts w:ascii="Times New Roman" w:hAnsi="Times New Roman" w:cs="Times New Roman"/>
                <w:b/>
                <w:bCs/>
                <w:sz w:val="24"/>
                <w:szCs w:val="24"/>
              </w:rPr>
              <w:t xml:space="preserve">Politikas rezultāts B2: </w:t>
            </w:r>
            <w:r w:rsidRPr="009A310B">
              <w:rPr>
                <w:rFonts w:ascii="Times New Roman" w:hAnsi="Times New Roman" w:cs="Times New Roman"/>
                <w:b/>
                <w:bCs/>
                <w:i w:val="0"/>
                <w:sz w:val="24"/>
                <w:szCs w:val="24"/>
              </w:rPr>
              <w:t>palielināta atkarīgo personu integrācija sabiedrībā, palielinoties šo personu sociālajai lietderībai un mazinoties tiem drošības apdraudējumiem, ko rada atkarīgās vai narkotiku ietekmē esošas persona</w:t>
            </w:r>
          </w:p>
        </w:tc>
      </w:tr>
      <w:tr w:rsidR="004D789D" w:rsidRPr="006211EA" w14:paraId="53889A7F" w14:textId="77777777" w:rsidTr="004D789D">
        <w:trPr>
          <w:trHeight w:val="440"/>
        </w:trPr>
        <w:tc>
          <w:tcPr>
            <w:cnfStyle w:val="001000000000" w:firstRow="0" w:lastRow="0" w:firstColumn="1" w:lastColumn="0" w:oddVBand="0" w:evenVBand="0" w:oddHBand="0" w:evenHBand="0" w:firstRowFirstColumn="0" w:firstRowLastColumn="0" w:lastRowFirstColumn="0" w:lastRowLastColumn="0"/>
            <w:tcW w:w="2113" w:type="pct"/>
            <w:tcBorders>
              <w:bottom w:val="single" w:sz="4" w:space="0" w:color="auto"/>
            </w:tcBorders>
            <w:shd w:val="clear" w:color="auto" w:fill="BFBFBF" w:themeFill="background1" w:themeFillShade="BF"/>
          </w:tcPr>
          <w:p w14:paraId="07E0D953" w14:textId="77777777" w:rsidR="001F0AF3" w:rsidRPr="006211EA" w:rsidRDefault="001F0AF3" w:rsidP="001F0AF3">
            <w:pPr>
              <w:spacing w:line="276" w:lineRule="auto"/>
              <w:rPr>
                <w:rFonts w:ascii="Times New Roman" w:hAnsi="Times New Roman" w:cs="Times New Roman"/>
                <w:sz w:val="24"/>
                <w:szCs w:val="24"/>
              </w:rPr>
            </w:pPr>
          </w:p>
        </w:tc>
        <w:tc>
          <w:tcPr>
            <w:tcW w:w="701" w:type="pct"/>
            <w:tcBorders>
              <w:bottom w:val="single" w:sz="4" w:space="0" w:color="auto"/>
            </w:tcBorders>
            <w:shd w:val="clear" w:color="auto" w:fill="BFBFBF" w:themeFill="background1" w:themeFillShade="BF"/>
          </w:tcPr>
          <w:p w14:paraId="57FDE944"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03" w:type="pct"/>
            <w:tcBorders>
              <w:bottom w:val="single" w:sz="4" w:space="0" w:color="auto"/>
            </w:tcBorders>
            <w:shd w:val="clear" w:color="auto" w:fill="BFBFBF" w:themeFill="background1" w:themeFillShade="BF"/>
          </w:tcPr>
          <w:p w14:paraId="42EAC4AC"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2009</w:t>
            </w:r>
          </w:p>
        </w:tc>
        <w:tc>
          <w:tcPr>
            <w:tcW w:w="773" w:type="pct"/>
            <w:tcBorders>
              <w:bottom w:val="single" w:sz="4" w:space="0" w:color="auto"/>
            </w:tcBorders>
            <w:shd w:val="clear" w:color="auto" w:fill="BFBFBF" w:themeFill="background1" w:themeFillShade="BF"/>
          </w:tcPr>
          <w:p w14:paraId="4387D4B3"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2013</w:t>
            </w:r>
          </w:p>
        </w:tc>
        <w:tc>
          <w:tcPr>
            <w:tcW w:w="709" w:type="pct"/>
            <w:tcBorders>
              <w:bottom w:val="single" w:sz="4" w:space="0" w:color="auto"/>
            </w:tcBorders>
            <w:shd w:val="clear" w:color="auto" w:fill="BFBFBF" w:themeFill="background1" w:themeFillShade="BF"/>
          </w:tcPr>
          <w:p w14:paraId="4CF7A52D"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2017</w:t>
            </w:r>
          </w:p>
        </w:tc>
      </w:tr>
      <w:tr w:rsidR="004D789D" w:rsidRPr="006211EA" w14:paraId="6E3151DF" w14:textId="77777777" w:rsidTr="004D789D">
        <w:trPr>
          <w:trHeight w:val="440"/>
        </w:trPr>
        <w:tc>
          <w:tcPr>
            <w:cnfStyle w:val="001000000000" w:firstRow="0" w:lastRow="0" w:firstColumn="1" w:lastColumn="0" w:oddVBand="0" w:evenVBand="0" w:oddHBand="0" w:evenHBand="0" w:firstRowFirstColumn="0" w:firstRowLastColumn="0" w:lastRowFirstColumn="0" w:lastRowLastColumn="0"/>
            <w:tcW w:w="2113" w:type="pct"/>
            <w:vMerge w:val="restart"/>
            <w:tcBorders>
              <w:top w:val="single" w:sz="4" w:space="0" w:color="auto"/>
              <w:right w:val="single" w:sz="4" w:space="0" w:color="auto"/>
            </w:tcBorders>
            <w:vAlign w:val="center"/>
          </w:tcPr>
          <w:p w14:paraId="7FFFFD33" w14:textId="56F70BB3" w:rsidR="001F0AF3" w:rsidRDefault="00876C33" w:rsidP="001F0AF3">
            <w:pPr>
              <w:spacing w:line="276" w:lineRule="auto"/>
              <w:jc w:val="both"/>
              <w:rPr>
                <w:rFonts w:ascii="Times New Roman" w:hAnsi="Times New Roman" w:cs="Times New Roman"/>
                <w:bCs/>
                <w:i w:val="0"/>
                <w:sz w:val="20"/>
                <w:szCs w:val="20"/>
              </w:rPr>
            </w:pPr>
            <w:r w:rsidRPr="006211EA">
              <w:rPr>
                <w:rFonts w:ascii="Times New Roman" w:hAnsi="Times New Roman" w:cs="Times New Roman"/>
                <w:b/>
                <w:bCs/>
                <w:i w:val="0"/>
                <w:sz w:val="24"/>
                <w:szCs w:val="24"/>
              </w:rPr>
              <w:t>1.</w:t>
            </w:r>
            <w:r w:rsidR="001F0AF3" w:rsidRPr="006211EA">
              <w:rPr>
                <w:rFonts w:ascii="Times New Roman" w:hAnsi="Times New Roman" w:cs="Times New Roman"/>
                <w:b/>
                <w:bCs/>
                <w:i w:val="0"/>
                <w:sz w:val="24"/>
                <w:szCs w:val="24"/>
              </w:rPr>
              <w:t xml:space="preserve">Sociālo rehabilitāciju </w:t>
            </w:r>
            <w:r w:rsidR="00485139">
              <w:rPr>
                <w:rFonts w:ascii="Times New Roman" w:hAnsi="Times New Roman" w:cs="Times New Roman"/>
                <w:b/>
                <w:bCs/>
                <w:i w:val="0"/>
                <w:sz w:val="24"/>
                <w:szCs w:val="24"/>
              </w:rPr>
              <w:t xml:space="preserve">institūcijās </w:t>
            </w:r>
            <w:r w:rsidR="001F0AF3" w:rsidRPr="006211EA">
              <w:rPr>
                <w:rFonts w:ascii="Times New Roman" w:hAnsi="Times New Roman" w:cs="Times New Roman"/>
                <w:b/>
                <w:bCs/>
                <w:i w:val="0"/>
                <w:sz w:val="24"/>
                <w:szCs w:val="24"/>
              </w:rPr>
              <w:t xml:space="preserve">saņēmušo īpatsvars no atskaites gadā stacionāros ārstniecības pakalpojumus saņēmušo skaita </w:t>
            </w:r>
            <w:r w:rsidR="001F0AF3" w:rsidRPr="003326EE">
              <w:rPr>
                <w:rFonts w:ascii="Times New Roman" w:hAnsi="Times New Roman" w:cs="Times New Roman"/>
                <w:b/>
                <w:bCs/>
                <w:i w:val="0"/>
                <w:sz w:val="24"/>
                <w:szCs w:val="24"/>
              </w:rPr>
              <w:t>(%)</w:t>
            </w:r>
            <w:r w:rsidR="00F85AA8" w:rsidRPr="003326EE">
              <w:rPr>
                <w:rFonts w:ascii="Times New Roman" w:hAnsi="Times New Roman" w:cs="Times New Roman"/>
                <w:b/>
                <w:bCs/>
                <w:i w:val="0"/>
                <w:sz w:val="24"/>
                <w:szCs w:val="24"/>
              </w:rPr>
              <w:t xml:space="preserve"> </w:t>
            </w:r>
            <w:r w:rsidR="000033DF" w:rsidRPr="003326EE">
              <w:rPr>
                <w:rFonts w:ascii="Times New Roman" w:hAnsi="Times New Roman" w:cs="Times New Roman"/>
                <w:bCs/>
                <w:i w:val="0"/>
                <w:sz w:val="20"/>
                <w:szCs w:val="20"/>
              </w:rPr>
              <w:t>(Avoti: NVD</w:t>
            </w:r>
            <w:r w:rsidR="00F85AA8" w:rsidRPr="003326EE">
              <w:rPr>
                <w:rFonts w:ascii="Times New Roman" w:hAnsi="Times New Roman" w:cs="Times New Roman"/>
                <w:bCs/>
                <w:i w:val="0"/>
                <w:sz w:val="20"/>
                <w:szCs w:val="20"/>
              </w:rPr>
              <w:t xml:space="preserve"> un LM)</w:t>
            </w:r>
          </w:p>
          <w:p w14:paraId="3A9BCA3C" w14:textId="554B92C8" w:rsidR="000033DF" w:rsidRPr="006211EA" w:rsidRDefault="000033DF" w:rsidP="001F0AF3">
            <w:pPr>
              <w:spacing w:line="276" w:lineRule="auto"/>
              <w:jc w:val="both"/>
              <w:rPr>
                <w:rFonts w:ascii="Times New Roman" w:hAnsi="Times New Roman" w:cs="Times New Roman"/>
                <w:b/>
                <w:i w:val="0"/>
                <w:sz w:val="24"/>
                <w:szCs w:val="24"/>
              </w:rPr>
            </w:pPr>
          </w:p>
        </w:tc>
        <w:tc>
          <w:tcPr>
            <w:tcW w:w="701" w:type="pct"/>
            <w:tcBorders>
              <w:top w:val="single" w:sz="4" w:space="0" w:color="auto"/>
              <w:left w:val="single" w:sz="4" w:space="0" w:color="auto"/>
            </w:tcBorders>
          </w:tcPr>
          <w:p w14:paraId="05AA404F" w14:textId="77777777" w:rsidR="001F0AF3" w:rsidRPr="004D789D"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D789D">
              <w:rPr>
                <w:rFonts w:ascii="Times New Roman" w:hAnsi="Times New Roman" w:cs="Times New Roman"/>
                <w:b/>
                <w:sz w:val="20"/>
                <w:szCs w:val="20"/>
              </w:rPr>
              <w:t>Rezultāts</w:t>
            </w:r>
          </w:p>
        </w:tc>
        <w:tc>
          <w:tcPr>
            <w:tcW w:w="703" w:type="pct"/>
            <w:tcBorders>
              <w:top w:val="single" w:sz="4" w:space="0" w:color="auto"/>
            </w:tcBorders>
          </w:tcPr>
          <w:p w14:paraId="6F71C860" w14:textId="7E7B0425" w:rsidR="001F0AF3" w:rsidRPr="004D789D" w:rsidRDefault="004D789D"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D789D">
              <w:rPr>
                <w:rFonts w:ascii="Times New Roman" w:hAnsi="Times New Roman" w:cs="Times New Roman"/>
                <w:b/>
                <w:sz w:val="20"/>
                <w:szCs w:val="20"/>
              </w:rPr>
              <w:t>57% bērnu</w:t>
            </w:r>
            <w:r>
              <w:rPr>
                <w:rFonts w:ascii="Times New Roman" w:hAnsi="Times New Roman" w:cs="Times New Roman"/>
                <w:b/>
                <w:sz w:val="20"/>
                <w:szCs w:val="20"/>
              </w:rPr>
              <w:t>/</w:t>
            </w:r>
          </w:p>
          <w:p w14:paraId="7B20F51F" w14:textId="2FC04746" w:rsidR="001F0AF3" w:rsidRPr="004D789D" w:rsidRDefault="004D789D"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1,8% pilngadīgo</w:t>
            </w:r>
          </w:p>
        </w:tc>
        <w:tc>
          <w:tcPr>
            <w:tcW w:w="773" w:type="pct"/>
            <w:tcBorders>
              <w:top w:val="single" w:sz="4" w:space="0" w:color="auto"/>
            </w:tcBorders>
          </w:tcPr>
          <w:p w14:paraId="3A6895FB" w14:textId="505AF6BA" w:rsidR="001F0AF3" w:rsidRPr="004D789D" w:rsidRDefault="004D789D"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D789D">
              <w:rPr>
                <w:rFonts w:ascii="Times New Roman" w:hAnsi="Times New Roman" w:cs="Times New Roman"/>
                <w:b/>
                <w:sz w:val="20"/>
                <w:szCs w:val="20"/>
              </w:rPr>
              <w:t>25% bērnu</w:t>
            </w:r>
            <w:r>
              <w:rPr>
                <w:rFonts w:ascii="Times New Roman" w:hAnsi="Times New Roman" w:cs="Times New Roman"/>
                <w:b/>
                <w:sz w:val="20"/>
                <w:szCs w:val="20"/>
              </w:rPr>
              <w:t>/</w:t>
            </w:r>
          </w:p>
          <w:p w14:paraId="594E916D" w14:textId="51F8743C" w:rsidR="001F0AF3" w:rsidRPr="004D789D" w:rsidRDefault="001F0AF3" w:rsidP="004D789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D789D">
              <w:rPr>
                <w:rFonts w:ascii="Times New Roman" w:hAnsi="Times New Roman" w:cs="Times New Roman"/>
                <w:b/>
                <w:sz w:val="20"/>
                <w:szCs w:val="20"/>
              </w:rPr>
              <w:t>0,2% p</w:t>
            </w:r>
            <w:r w:rsidR="004D789D" w:rsidRPr="004D789D">
              <w:rPr>
                <w:rFonts w:ascii="Times New Roman" w:hAnsi="Times New Roman" w:cs="Times New Roman"/>
                <w:b/>
                <w:sz w:val="20"/>
                <w:szCs w:val="20"/>
              </w:rPr>
              <w:t>ilngadīgo</w:t>
            </w:r>
          </w:p>
        </w:tc>
        <w:tc>
          <w:tcPr>
            <w:tcW w:w="709" w:type="pct"/>
            <w:tcBorders>
              <w:top w:val="single" w:sz="4" w:space="0" w:color="auto"/>
            </w:tcBorders>
          </w:tcPr>
          <w:p w14:paraId="4FB93D25" w14:textId="4CB81E01" w:rsidR="001F0AF3" w:rsidRPr="008B6699" w:rsidRDefault="004D789D"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B6699">
              <w:rPr>
                <w:rFonts w:ascii="Times New Roman" w:hAnsi="Times New Roman" w:cs="Times New Roman"/>
                <w:b/>
                <w:sz w:val="20"/>
                <w:szCs w:val="20"/>
              </w:rPr>
              <w:t>41% bērnu/</w:t>
            </w:r>
          </w:p>
          <w:p w14:paraId="1D0BF135" w14:textId="63E20CA0" w:rsidR="004D789D" w:rsidRPr="004D789D" w:rsidRDefault="004D789D"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B6699">
              <w:rPr>
                <w:rFonts w:ascii="Times New Roman" w:hAnsi="Times New Roman" w:cs="Times New Roman"/>
                <w:b/>
                <w:sz w:val="20"/>
                <w:szCs w:val="20"/>
              </w:rPr>
              <w:t>0,5 % pilngadīgo</w:t>
            </w:r>
          </w:p>
        </w:tc>
      </w:tr>
      <w:tr w:rsidR="004D789D" w:rsidRPr="006211EA" w14:paraId="49F26811" w14:textId="77777777" w:rsidTr="004D789D">
        <w:trPr>
          <w:trHeight w:val="440"/>
        </w:trPr>
        <w:tc>
          <w:tcPr>
            <w:cnfStyle w:val="001000000000" w:firstRow="0" w:lastRow="0" w:firstColumn="1" w:lastColumn="0" w:oddVBand="0" w:evenVBand="0" w:oddHBand="0" w:evenHBand="0" w:firstRowFirstColumn="0" w:firstRowLastColumn="0" w:lastRowFirstColumn="0" w:lastRowLastColumn="0"/>
            <w:tcW w:w="2113" w:type="pct"/>
            <w:vMerge/>
            <w:tcBorders>
              <w:bottom w:val="single" w:sz="4" w:space="0" w:color="auto"/>
              <w:right w:val="single" w:sz="4" w:space="0" w:color="auto"/>
            </w:tcBorders>
            <w:vAlign w:val="center"/>
          </w:tcPr>
          <w:p w14:paraId="751ECD1F" w14:textId="106B82F8" w:rsidR="001F0AF3" w:rsidRPr="006211EA" w:rsidRDefault="001F0AF3" w:rsidP="001F0AF3">
            <w:pPr>
              <w:spacing w:line="276" w:lineRule="auto"/>
              <w:jc w:val="left"/>
              <w:rPr>
                <w:rFonts w:ascii="Times New Roman" w:hAnsi="Times New Roman" w:cs="Times New Roman"/>
                <w:b/>
                <w:i w:val="0"/>
                <w:sz w:val="24"/>
                <w:szCs w:val="24"/>
              </w:rPr>
            </w:pPr>
          </w:p>
        </w:tc>
        <w:tc>
          <w:tcPr>
            <w:tcW w:w="701" w:type="pct"/>
            <w:tcBorders>
              <w:left w:val="single" w:sz="4" w:space="0" w:color="auto"/>
              <w:bottom w:val="single" w:sz="4" w:space="0" w:color="auto"/>
            </w:tcBorders>
          </w:tcPr>
          <w:p w14:paraId="39B01ADE" w14:textId="77777777" w:rsidR="001F0AF3" w:rsidRPr="004D789D"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4039330" w14:textId="77777777" w:rsidR="001F0AF3" w:rsidRPr="004D789D"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789D">
              <w:rPr>
                <w:rFonts w:ascii="Times New Roman" w:hAnsi="Times New Roman" w:cs="Times New Roman"/>
                <w:sz w:val="20"/>
                <w:szCs w:val="20"/>
              </w:rPr>
              <w:t>Prognoze</w:t>
            </w:r>
          </w:p>
        </w:tc>
        <w:tc>
          <w:tcPr>
            <w:tcW w:w="703" w:type="pct"/>
            <w:tcBorders>
              <w:bottom w:val="single" w:sz="4" w:space="0" w:color="auto"/>
            </w:tcBorders>
          </w:tcPr>
          <w:p w14:paraId="0832586E" w14:textId="77777777" w:rsidR="001F0AF3" w:rsidRPr="004D789D"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E772C16" w14:textId="4E63DD6F" w:rsidR="001F0AF3" w:rsidRPr="004D789D" w:rsidRDefault="000A6B74"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789D">
              <w:rPr>
                <w:rFonts w:ascii="Times New Roman" w:hAnsi="Times New Roman" w:cs="Times New Roman"/>
                <w:sz w:val="20"/>
                <w:szCs w:val="20"/>
              </w:rPr>
              <w:t>57%</w:t>
            </w:r>
            <w:r w:rsidR="004D789D" w:rsidRPr="004D789D">
              <w:rPr>
                <w:rFonts w:ascii="Times New Roman" w:hAnsi="Times New Roman" w:cs="Times New Roman"/>
                <w:sz w:val="20"/>
                <w:szCs w:val="20"/>
              </w:rPr>
              <w:t xml:space="preserve"> </w:t>
            </w:r>
            <w:r w:rsidRPr="004D789D">
              <w:rPr>
                <w:rFonts w:ascii="Times New Roman" w:hAnsi="Times New Roman" w:cs="Times New Roman"/>
                <w:sz w:val="20"/>
                <w:szCs w:val="20"/>
              </w:rPr>
              <w:t>bērnu</w:t>
            </w:r>
            <w:r w:rsidR="004D789D">
              <w:rPr>
                <w:rFonts w:ascii="Times New Roman" w:hAnsi="Times New Roman" w:cs="Times New Roman"/>
                <w:sz w:val="20"/>
                <w:szCs w:val="20"/>
              </w:rPr>
              <w:t>/</w:t>
            </w:r>
          </w:p>
          <w:p w14:paraId="0CE2FD58" w14:textId="37F4E822" w:rsidR="001F0AF3" w:rsidRPr="004D789D" w:rsidRDefault="000A6B74"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789D">
              <w:rPr>
                <w:rFonts w:ascii="Times New Roman" w:hAnsi="Times New Roman" w:cs="Times New Roman"/>
                <w:sz w:val="20"/>
                <w:szCs w:val="20"/>
              </w:rPr>
              <w:t>1,8% pilngadīgo</w:t>
            </w:r>
          </w:p>
        </w:tc>
        <w:tc>
          <w:tcPr>
            <w:tcW w:w="773" w:type="pct"/>
            <w:tcBorders>
              <w:bottom w:val="single" w:sz="4" w:space="0" w:color="auto"/>
            </w:tcBorders>
          </w:tcPr>
          <w:p w14:paraId="7B1DD907" w14:textId="77777777" w:rsidR="001F0AF3" w:rsidRPr="004D789D"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31BED5C" w14:textId="6832D9B1" w:rsidR="001F0AF3" w:rsidRPr="004D789D" w:rsidRDefault="000A6B74"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789D">
              <w:rPr>
                <w:rFonts w:ascii="Times New Roman" w:hAnsi="Times New Roman" w:cs="Times New Roman"/>
                <w:sz w:val="20"/>
                <w:szCs w:val="20"/>
              </w:rPr>
              <w:t>60% bērnu</w:t>
            </w:r>
            <w:r w:rsidR="004D789D">
              <w:rPr>
                <w:rFonts w:ascii="Times New Roman" w:hAnsi="Times New Roman" w:cs="Times New Roman"/>
                <w:sz w:val="20"/>
                <w:szCs w:val="20"/>
              </w:rPr>
              <w:t>/</w:t>
            </w:r>
          </w:p>
          <w:p w14:paraId="216DBA2A" w14:textId="6EB2F704" w:rsidR="001F0AF3" w:rsidRPr="004D789D" w:rsidRDefault="000A6B74"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789D">
              <w:rPr>
                <w:rFonts w:ascii="Times New Roman" w:hAnsi="Times New Roman" w:cs="Times New Roman"/>
                <w:sz w:val="20"/>
                <w:szCs w:val="20"/>
              </w:rPr>
              <w:t>3% pilngadīgo</w:t>
            </w:r>
          </w:p>
        </w:tc>
        <w:tc>
          <w:tcPr>
            <w:tcW w:w="709" w:type="pct"/>
            <w:tcBorders>
              <w:bottom w:val="single" w:sz="4" w:space="0" w:color="auto"/>
            </w:tcBorders>
          </w:tcPr>
          <w:p w14:paraId="098BABA3" w14:textId="77777777" w:rsidR="001F0AF3" w:rsidRPr="004D789D"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E443F8A" w14:textId="01D64A80" w:rsidR="001F0AF3" w:rsidRPr="004D789D" w:rsidRDefault="000A6B74"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789D">
              <w:rPr>
                <w:rFonts w:ascii="Times New Roman" w:hAnsi="Times New Roman" w:cs="Times New Roman"/>
                <w:sz w:val="20"/>
                <w:szCs w:val="20"/>
              </w:rPr>
              <w:t>70% bērnu</w:t>
            </w:r>
            <w:r w:rsidR="004D789D">
              <w:rPr>
                <w:rFonts w:ascii="Times New Roman" w:hAnsi="Times New Roman" w:cs="Times New Roman"/>
                <w:sz w:val="20"/>
                <w:szCs w:val="20"/>
              </w:rPr>
              <w:t>/</w:t>
            </w:r>
          </w:p>
          <w:p w14:paraId="2B467B3C" w14:textId="46EAEB5E" w:rsidR="001F0AF3" w:rsidRPr="004D789D" w:rsidRDefault="000A6B74"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789D">
              <w:rPr>
                <w:rFonts w:ascii="Times New Roman" w:hAnsi="Times New Roman" w:cs="Times New Roman"/>
                <w:sz w:val="20"/>
                <w:szCs w:val="20"/>
              </w:rPr>
              <w:t>5% pilngadīgo</w:t>
            </w:r>
          </w:p>
        </w:tc>
      </w:tr>
      <w:tr w:rsidR="001F0AF3" w:rsidRPr="006211EA" w14:paraId="1BD26222" w14:textId="77777777" w:rsidTr="00A61469">
        <w:trPr>
          <w:trHeight w:val="2860"/>
        </w:trPr>
        <w:tc>
          <w:tcPr>
            <w:cnfStyle w:val="001000000000" w:firstRow="0" w:lastRow="0" w:firstColumn="1" w:lastColumn="0" w:oddVBand="0" w:evenVBand="0" w:oddHBand="0" w:evenHBand="0" w:firstRowFirstColumn="0" w:firstRowLastColumn="0" w:lastRowFirstColumn="0" w:lastRowLastColumn="0"/>
            <w:tcW w:w="2113" w:type="pct"/>
            <w:tcBorders>
              <w:top w:val="single" w:sz="4" w:space="0" w:color="auto"/>
              <w:bottom w:val="single" w:sz="4" w:space="0" w:color="auto"/>
            </w:tcBorders>
            <w:vAlign w:val="center"/>
          </w:tcPr>
          <w:p w14:paraId="738F21A6" w14:textId="57C6D08D" w:rsidR="001F0AF3" w:rsidRPr="006211EA" w:rsidRDefault="00876C33" w:rsidP="001F0AF3">
            <w:pPr>
              <w:spacing w:line="276" w:lineRule="auto"/>
              <w:jc w:val="both"/>
              <w:rPr>
                <w:rFonts w:ascii="Times New Roman" w:hAnsi="Times New Roman" w:cs="Times New Roman"/>
                <w:b/>
                <w:i w:val="0"/>
                <w:sz w:val="24"/>
                <w:szCs w:val="24"/>
              </w:rPr>
            </w:pPr>
            <w:r w:rsidRPr="006211EA">
              <w:rPr>
                <w:rFonts w:ascii="Times New Roman" w:hAnsi="Times New Roman" w:cs="Times New Roman"/>
                <w:b/>
                <w:i w:val="0"/>
                <w:sz w:val="24"/>
                <w:szCs w:val="24"/>
              </w:rPr>
              <w:lastRenderedPageBreak/>
              <w:t>2.</w:t>
            </w:r>
            <w:r w:rsidR="001F0AF3" w:rsidRPr="006211EA">
              <w:rPr>
                <w:rFonts w:ascii="Times New Roman" w:hAnsi="Times New Roman" w:cs="Times New Roman"/>
                <w:b/>
                <w:i w:val="0"/>
                <w:sz w:val="24"/>
                <w:szCs w:val="24"/>
              </w:rPr>
              <w:t>Problemātisko narkotiku lietotāju kohortas pētījumā apzinātā narkotiku lietotāju nodarbinātība (%)</w:t>
            </w:r>
            <w:r w:rsidR="00F85AA8">
              <w:rPr>
                <w:rFonts w:ascii="Times New Roman" w:hAnsi="Times New Roman" w:cs="Times New Roman"/>
                <w:b/>
                <w:i w:val="0"/>
                <w:sz w:val="24"/>
                <w:szCs w:val="24"/>
              </w:rPr>
              <w:t xml:space="preserve"> </w:t>
            </w:r>
            <w:r w:rsidR="00F85AA8" w:rsidRPr="00F85AA8">
              <w:rPr>
                <w:rFonts w:ascii="Times New Roman" w:hAnsi="Times New Roman" w:cs="Times New Roman"/>
                <w:i w:val="0"/>
                <w:sz w:val="20"/>
                <w:szCs w:val="20"/>
              </w:rPr>
              <w:t xml:space="preserve">(Avots: </w:t>
            </w:r>
            <w:hyperlink r:id="rId19" w:tgtFrame="_blank" w:history="1">
              <w:r w:rsidR="00F85AA8" w:rsidRPr="00F85AA8">
                <w:rPr>
                  <w:rStyle w:val="Hyperlink"/>
                  <w:rFonts w:ascii="Times New Roman" w:hAnsi="Times New Roman" w:cs="Times New Roman"/>
                  <w:bCs/>
                  <w:i w:val="0"/>
                  <w:color w:val="auto"/>
                  <w:sz w:val="20"/>
                  <w:szCs w:val="20"/>
                  <w:u w:val="none"/>
                  <w:shd w:val="clear" w:color="auto" w:fill="FFFFFF"/>
                </w:rPr>
                <w:t> “Narkotiku lietošanas paradumi un tendences Latvijā” 2017</w:t>
              </w:r>
            </w:hyperlink>
            <w:r w:rsidR="00F85AA8" w:rsidRPr="00F85AA8">
              <w:rPr>
                <w:rFonts w:ascii="Times New Roman" w:hAnsi="Times New Roman" w:cs="Times New Roman"/>
                <w:i w:val="0"/>
                <w:sz w:val="20"/>
                <w:szCs w:val="20"/>
              </w:rPr>
              <w:t>)</w:t>
            </w:r>
          </w:p>
        </w:tc>
        <w:tc>
          <w:tcPr>
            <w:tcW w:w="2887" w:type="pct"/>
            <w:gridSpan w:val="4"/>
            <w:tcBorders>
              <w:top w:val="single" w:sz="4" w:space="0" w:color="auto"/>
              <w:bottom w:val="single" w:sz="4" w:space="0" w:color="auto"/>
            </w:tcBorders>
          </w:tcPr>
          <w:p w14:paraId="550AD676"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noProof/>
                <w:sz w:val="24"/>
                <w:szCs w:val="24"/>
                <w:lang w:eastAsia="lv-LV"/>
              </w:rPr>
              <w:drawing>
                <wp:inline distT="0" distB="0" distL="0" distR="0" wp14:anchorId="3E364970" wp14:editId="205035BB">
                  <wp:extent cx="3019425" cy="1676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1F0AF3" w:rsidRPr="006211EA" w14:paraId="7F746837" w14:textId="77777777" w:rsidTr="00A61469">
        <w:trPr>
          <w:trHeight w:val="440"/>
        </w:trPr>
        <w:tc>
          <w:tcPr>
            <w:cnfStyle w:val="001000000000" w:firstRow="0" w:lastRow="0" w:firstColumn="1" w:lastColumn="0" w:oddVBand="0" w:evenVBand="0" w:oddHBand="0" w:evenHBand="0" w:firstRowFirstColumn="0" w:firstRowLastColumn="0" w:lastRowFirstColumn="0" w:lastRowLastColumn="0"/>
            <w:tcW w:w="2113" w:type="pct"/>
            <w:tcBorders>
              <w:top w:val="single" w:sz="4" w:space="0" w:color="auto"/>
            </w:tcBorders>
          </w:tcPr>
          <w:p w14:paraId="710B7017" w14:textId="65A63026" w:rsidR="001F0AF3" w:rsidRPr="006211EA" w:rsidRDefault="00876C33" w:rsidP="001F0AF3">
            <w:pPr>
              <w:spacing w:line="276" w:lineRule="auto"/>
              <w:jc w:val="both"/>
              <w:rPr>
                <w:rFonts w:ascii="Times New Roman" w:hAnsi="Times New Roman" w:cs="Times New Roman"/>
                <w:b/>
                <w:i w:val="0"/>
                <w:sz w:val="24"/>
                <w:szCs w:val="24"/>
              </w:rPr>
            </w:pPr>
            <w:r w:rsidRPr="006211EA">
              <w:rPr>
                <w:rFonts w:ascii="Times New Roman" w:hAnsi="Times New Roman" w:cs="Times New Roman"/>
                <w:b/>
                <w:i w:val="0"/>
                <w:sz w:val="24"/>
                <w:szCs w:val="24"/>
              </w:rPr>
              <w:t>3.</w:t>
            </w:r>
            <w:r w:rsidR="001F0AF3" w:rsidRPr="006211EA">
              <w:rPr>
                <w:rFonts w:ascii="Times New Roman" w:hAnsi="Times New Roman" w:cs="Times New Roman"/>
                <w:b/>
                <w:i w:val="0"/>
                <w:sz w:val="24"/>
                <w:szCs w:val="24"/>
              </w:rPr>
              <w:t>Narkotiku reibumā izdarīto noziedzīgo nodarījumu skaita samazinājums (% attiecībā pret 2009.gada datiem.</w:t>
            </w:r>
          </w:p>
        </w:tc>
        <w:tc>
          <w:tcPr>
            <w:tcW w:w="2887" w:type="pct"/>
            <w:gridSpan w:val="4"/>
            <w:tcBorders>
              <w:top w:val="single" w:sz="4" w:space="0" w:color="auto"/>
            </w:tcBorders>
          </w:tcPr>
          <w:p w14:paraId="5ED815F8"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2CFAF6D" w14:textId="77777777" w:rsidR="001F0AF3" w:rsidRPr="006211EA" w:rsidRDefault="001F0AF3" w:rsidP="001F0AF3">
            <w:pPr>
              <w:spacing w:after="1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Kopš 2009.gada šāda statistika netiek apkopota</w:t>
            </w:r>
          </w:p>
          <w:p w14:paraId="1489A465"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lv-LV"/>
              </w:rPr>
            </w:pPr>
          </w:p>
        </w:tc>
      </w:tr>
    </w:tbl>
    <w:p w14:paraId="2FCF08A8" w14:textId="77777777" w:rsidR="001F0AF3" w:rsidRPr="006211EA" w:rsidRDefault="001F0AF3" w:rsidP="001F0AF3">
      <w:pPr>
        <w:spacing w:line="276" w:lineRule="auto"/>
        <w:rPr>
          <w:rFonts w:ascii="Times New Roman" w:hAnsi="Times New Roman" w:cs="Times New Roman"/>
          <w:sz w:val="24"/>
          <w:szCs w:val="24"/>
        </w:rPr>
      </w:pPr>
    </w:p>
    <w:p w14:paraId="348BE67B" w14:textId="2C57C5CC" w:rsidR="001F0AF3" w:rsidRPr="00F85AA8" w:rsidRDefault="005F3126" w:rsidP="00CA2C33">
      <w:pPr>
        <w:rPr>
          <w:rFonts w:ascii="Times New Roman" w:hAnsi="Times New Roman" w:cs="Times New Roman"/>
          <w:b/>
          <w:sz w:val="24"/>
          <w:szCs w:val="24"/>
        </w:rPr>
      </w:pPr>
      <w:bookmarkStart w:id="56" w:name="_Toc517338331"/>
      <w:bookmarkStart w:id="57" w:name="_Toc517339078"/>
      <w:bookmarkStart w:id="58" w:name="_Toc517339392"/>
      <w:bookmarkStart w:id="59" w:name="_Toc517342132"/>
      <w:r>
        <w:rPr>
          <w:rFonts w:ascii="Times New Roman" w:hAnsi="Times New Roman" w:cs="Times New Roman"/>
          <w:b/>
          <w:sz w:val="24"/>
          <w:szCs w:val="24"/>
        </w:rPr>
        <w:t>D</w:t>
      </w:r>
      <w:r w:rsidRPr="00F85AA8">
        <w:rPr>
          <w:rFonts w:ascii="Times New Roman" w:hAnsi="Times New Roman" w:cs="Times New Roman"/>
          <w:b/>
          <w:sz w:val="24"/>
          <w:szCs w:val="24"/>
        </w:rPr>
        <w:t>arbības rezultāti</w:t>
      </w:r>
      <w:bookmarkEnd w:id="56"/>
      <w:bookmarkEnd w:id="57"/>
      <w:bookmarkEnd w:id="58"/>
      <w:bookmarkEnd w:id="59"/>
    </w:p>
    <w:p w14:paraId="3BA06936" w14:textId="1077B7DA" w:rsidR="001F0AF3" w:rsidRPr="006211EA" w:rsidRDefault="001F0AF3" w:rsidP="00876C33">
      <w:pPr>
        <w:spacing w:after="0" w:line="276" w:lineRule="auto"/>
        <w:ind w:firstLine="720"/>
        <w:jc w:val="both"/>
        <w:rPr>
          <w:rFonts w:ascii="Times New Roman" w:hAnsi="Times New Roman" w:cs="Times New Roman"/>
          <w:sz w:val="24"/>
          <w:szCs w:val="24"/>
        </w:rPr>
      </w:pPr>
    </w:p>
    <w:tbl>
      <w:tblPr>
        <w:tblStyle w:val="PlainTable51"/>
        <w:tblW w:w="5002" w:type="pct"/>
        <w:tblLayout w:type="fixed"/>
        <w:tblLook w:val="06A0" w:firstRow="1" w:lastRow="0" w:firstColumn="1" w:lastColumn="0" w:noHBand="1" w:noVBand="1"/>
      </w:tblPr>
      <w:tblGrid>
        <w:gridCol w:w="4688"/>
        <w:gridCol w:w="1415"/>
        <w:gridCol w:w="1159"/>
        <w:gridCol w:w="1165"/>
        <w:gridCol w:w="1329"/>
      </w:tblGrid>
      <w:tr w:rsidR="001F0AF3" w:rsidRPr="006211EA" w14:paraId="20B2B24D" w14:textId="77777777" w:rsidTr="001F0AF3">
        <w:trPr>
          <w:cnfStyle w:val="100000000000" w:firstRow="1" w:lastRow="0" w:firstColumn="0" w:lastColumn="0" w:oddVBand="0" w:evenVBand="0" w:oddHBand="0" w:evenHBand="0" w:firstRowFirstColumn="0" w:firstRowLastColumn="0" w:lastRowFirstColumn="0" w:lastRowLastColumn="0"/>
          <w:trHeight w:val="456"/>
        </w:trPr>
        <w:tc>
          <w:tcPr>
            <w:cnfStyle w:val="001000000100" w:firstRow="0" w:lastRow="0" w:firstColumn="1" w:lastColumn="0" w:oddVBand="0" w:evenVBand="0" w:oddHBand="0" w:evenHBand="0" w:firstRowFirstColumn="1" w:firstRowLastColumn="0" w:lastRowFirstColumn="0" w:lastRowLastColumn="0"/>
            <w:tcW w:w="5000" w:type="pct"/>
            <w:gridSpan w:val="5"/>
            <w:shd w:val="clear" w:color="auto" w:fill="BFBFBF" w:themeFill="background1" w:themeFillShade="BF"/>
          </w:tcPr>
          <w:p w14:paraId="13F10753" w14:textId="77777777" w:rsidR="001F0AF3" w:rsidRPr="006211EA" w:rsidRDefault="001F0AF3" w:rsidP="001F0AF3">
            <w:pPr>
              <w:spacing w:line="276" w:lineRule="auto"/>
              <w:jc w:val="both"/>
              <w:rPr>
                <w:rFonts w:ascii="Times New Roman" w:hAnsi="Times New Roman" w:cs="Times New Roman"/>
                <w:b/>
                <w:sz w:val="24"/>
                <w:szCs w:val="24"/>
              </w:rPr>
            </w:pPr>
            <w:r w:rsidRPr="006211EA">
              <w:rPr>
                <w:rFonts w:ascii="Times New Roman" w:hAnsi="Times New Roman" w:cs="Times New Roman"/>
                <w:b/>
                <w:bCs/>
                <w:sz w:val="24"/>
                <w:szCs w:val="24"/>
              </w:rPr>
              <w:t xml:space="preserve">Darbības rezultāts B1: </w:t>
            </w:r>
            <w:r w:rsidRPr="006211EA">
              <w:rPr>
                <w:rFonts w:ascii="Times New Roman" w:hAnsi="Times New Roman" w:cs="Times New Roman"/>
                <w:b/>
                <w:i w:val="0"/>
                <w:sz w:val="24"/>
                <w:szCs w:val="24"/>
              </w:rPr>
              <w:t>nodrošināta šļirču apmaiņa, kā arī citu ar asinīm un seksuālās transmisijas ceļā pārnesamu infekcijas slimību profilakses individuālās aizsar</w:t>
            </w:r>
            <w:r w:rsidRPr="006211EA">
              <w:rPr>
                <w:rFonts w:ascii="Times New Roman" w:hAnsi="Times New Roman" w:cs="Times New Roman"/>
                <w:b/>
                <w:i w:val="0"/>
                <w:sz w:val="24"/>
                <w:szCs w:val="24"/>
              </w:rPr>
              <w:softHyphen/>
              <w:t>dzības un profilakses līdzekļu izplatīšana narkotiku injicējošo lietotāju vidū HIV profilakses punktos</w:t>
            </w:r>
          </w:p>
        </w:tc>
      </w:tr>
      <w:tr w:rsidR="001F0AF3" w:rsidRPr="006211EA" w14:paraId="5E37A9F8" w14:textId="77777777" w:rsidTr="005633B7">
        <w:trPr>
          <w:trHeight w:val="379"/>
        </w:trPr>
        <w:tc>
          <w:tcPr>
            <w:cnfStyle w:val="001000000000" w:firstRow="0" w:lastRow="0" w:firstColumn="1" w:lastColumn="0" w:oddVBand="0" w:evenVBand="0" w:oddHBand="0" w:evenHBand="0" w:firstRowFirstColumn="0" w:firstRowLastColumn="0" w:lastRowFirstColumn="0" w:lastRowLastColumn="0"/>
            <w:tcW w:w="2403" w:type="pct"/>
            <w:tcBorders>
              <w:bottom w:val="single" w:sz="4" w:space="0" w:color="auto"/>
            </w:tcBorders>
            <w:shd w:val="clear" w:color="auto" w:fill="BFBFBF" w:themeFill="background1" w:themeFillShade="BF"/>
          </w:tcPr>
          <w:p w14:paraId="026F01D4" w14:textId="77777777" w:rsidR="001F0AF3" w:rsidRPr="006211EA" w:rsidRDefault="001F0AF3" w:rsidP="001F0AF3">
            <w:pPr>
              <w:spacing w:line="276" w:lineRule="auto"/>
              <w:rPr>
                <w:rFonts w:ascii="Times New Roman" w:hAnsi="Times New Roman" w:cs="Times New Roman"/>
                <w:b/>
                <w:bCs/>
                <w:i w:val="0"/>
                <w:sz w:val="24"/>
                <w:szCs w:val="24"/>
              </w:rPr>
            </w:pPr>
          </w:p>
        </w:tc>
        <w:tc>
          <w:tcPr>
            <w:tcW w:w="725" w:type="pct"/>
            <w:tcBorders>
              <w:bottom w:val="single" w:sz="4" w:space="0" w:color="auto"/>
            </w:tcBorders>
            <w:shd w:val="clear" w:color="auto" w:fill="BFBFBF" w:themeFill="background1" w:themeFillShade="BF"/>
          </w:tcPr>
          <w:p w14:paraId="77A5CAEC"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594" w:type="pct"/>
            <w:tcBorders>
              <w:bottom w:val="single" w:sz="4" w:space="0" w:color="auto"/>
            </w:tcBorders>
            <w:shd w:val="clear" w:color="auto" w:fill="BFBFBF" w:themeFill="background1" w:themeFillShade="BF"/>
          </w:tcPr>
          <w:p w14:paraId="2E66C6AF"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2009</w:t>
            </w:r>
          </w:p>
        </w:tc>
        <w:tc>
          <w:tcPr>
            <w:tcW w:w="597" w:type="pct"/>
            <w:tcBorders>
              <w:bottom w:val="single" w:sz="4" w:space="0" w:color="auto"/>
            </w:tcBorders>
            <w:shd w:val="clear" w:color="auto" w:fill="BFBFBF" w:themeFill="background1" w:themeFillShade="BF"/>
          </w:tcPr>
          <w:p w14:paraId="37E0F739"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2013</w:t>
            </w:r>
          </w:p>
        </w:tc>
        <w:tc>
          <w:tcPr>
            <w:tcW w:w="681" w:type="pct"/>
            <w:tcBorders>
              <w:bottom w:val="single" w:sz="4" w:space="0" w:color="auto"/>
            </w:tcBorders>
            <w:shd w:val="clear" w:color="auto" w:fill="BFBFBF" w:themeFill="background1" w:themeFillShade="BF"/>
          </w:tcPr>
          <w:p w14:paraId="4C7922C4" w14:textId="53034887" w:rsidR="001F0AF3" w:rsidRPr="006211EA" w:rsidRDefault="001F0AF3" w:rsidP="005633B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2017</w:t>
            </w:r>
          </w:p>
        </w:tc>
      </w:tr>
      <w:tr w:rsidR="005633B7" w:rsidRPr="006211EA" w14:paraId="4E3E0395" w14:textId="77777777" w:rsidTr="005633B7">
        <w:trPr>
          <w:trHeight w:val="456"/>
        </w:trPr>
        <w:tc>
          <w:tcPr>
            <w:cnfStyle w:val="001000000000" w:firstRow="0" w:lastRow="0" w:firstColumn="1" w:lastColumn="0" w:oddVBand="0" w:evenVBand="0" w:oddHBand="0" w:evenHBand="0" w:firstRowFirstColumn="0" w:firstRowLastColumn="0" w:lastRowFirstColumn="0" w:lastRowLastColumn="0"/>
            <w:tcW w:w="2403" w:type="pct"/>
            <w:vMerge w:val="restart"/>
            <w:tcBorders>
              <w:top w:val="single" w:sz="4" w:space="0" w:color="auto"/>
              <w:right w:val="single" w:sz="4" w:space="0" w:color="auto"/>
            </w:tcBorders>
            <w:shd w:val="clear" w:color="auto" w:fill="auto"/>
            <w:vAlign w:val="center"/>
          </w:tcPr>
          <w:p w14:paraId="18807719" w14:textId="7A576184" w:rsidR="005633B7" w:rsidRPr="0010526C" w:rsidRDefault="005633B7" w:rsidP="001F0AF3">
            <w:pPr>
              <w:spacing w:line="276" w:lineRule="auto"/>
              <w:jc w:val="left"/>
              <w:rPr>
                <w:rFonts w:ascii="Times New Roman" w:hAnsi="Times New Roman" w:cs="Times New Roman"/>
                <w:b/>
                <w:i w:val="0"/>
                <w:sz w:val="24"/>
                <w:szCs w:val="24"/>
              </w:rPr>
            </w:pPr>
            <w:r w:rsidRPr="0010526C">
              <w:rPr>
                <w:rFonts w:ascii="Times New Roman" w:hAnsi="Times New Roman" w:cs="Times New Roman"/>
                <w:b/>
                <w:i w:val="0"/>
                <w:sz w:val="24"/>
                <w:szCs w:val="24"/>
              </w:rPr>
              <w:t>1.Narkotikas injicējošo lietotāju piesaiste HIV profilakses punktiem (% no narkotiku lietotājiem</w:t>
            </w:r>
            <w:r w:rsidRPr="0010526C">
              <w:rPr>
                <w:rFonts w:ascii="Times New Roman" w:hAnsi="Times New Roman" w:cs="Times New Roman"/>
                <w:i w:val="0"/>
                <w:sz w:val="20"/>
                <w:szCs w:val="20"/>
              </w:rPr>
              <w:t>) (Avots: SPKC</w:t>
            </w:r>
            <w:r>
              <w:rPr>
                <w:rFonts w:ascii="Times New Roman" w:hAnsi="Times New Roman" w:cs="Times New Roman"/>
                <w:i w:val="0"/>
                <w:sz w:val="20"/>
                <w:szCs w:val="20"/>
              </w:rPr>
              <w:t>, HIV profilakses programmas elek</w:t>
            </w:r>
            <w:r w:rsidR="001C2292">
              <w:rPr>
                <w:rFonts w:ascii="Times New Roman" w:hAnsi="Times New Roman" w:cs="Times New Roman"/>
                <w:i w:val="0"/>
                <w:sz w:val="20"/>
                <w:szCs w:val="20"/>
              </w:rPr>
              <w:t>troniskā datu uzskaites sistēma</w:t>
            </w:r>
            <w:r w:rsidRPr="0010526C">
              <w:rPr>
                <w:rFonts w:ascii="Times New Roman" w:hAnsi="Times New Roman" w:cs="Times New Roman"/>
                <w:i w:val="0"/>
                <w:sz w:val="20"/>
                <w:szCs w:val="20"/>
              </w:rPr>
              <w:t>)</w:t>
            </w:r>
          </w:p>
        </w:tc>
        <w:tc>
          <w:tcPr>
            <w:tcW w:w="725" w:type="pct"/>
            <w:tcBorders>
              <w:top w:val="single" w:sz="4" w:space="0" w:color="auto"/>
              <w:left w:val="single" w:sz="4" w:space="0" w:color="auto"/>
            </w:tcBorders>
            <w:shd w:val="clear" w:color="auto" w:fill="auto"/>
          </w:tcPr>
          <w:p w14:paraId="1365B20E" w14:textId="400246D9" w:rsidR="005633B7" w:rsidRPr="005633B7" w:rsidRDefault="005633B7"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33B7">
              <w:rPr>
                <w:rFonts w:ascii="Times New Roman" w:hAnsi="Times New Roman" w:cs="Times New Roman"/>
                <w:b/>
                <w:sz w:val="24"/>
                <w:szCs w:val="24"/>
              </w:rPr>
              <w:t>Rezultāts</w:t>
            </w:r>
            <w:r w:rsidRPr="005633B7">
              <w:rPr>
                <w:rStyle w:val="FootnoteReference"/>
                <w:rFonts w:ascii="Times New Roman" w:hAnsi="Times New Roman" w:cs="Times New Roman"/>
                <w:b/>
                <w:sz w:val="24"/>
                <w:szCs w:val="24"/>
              </w:rPr>
              <w:footnoteReference w:id="5"/>
            </w:r>
          </w:p>
        </w:tc>
        <w:tc>
          <w:tcPr>
            <w:tcW w:w="594" w:type="pct"/>
            <w:tcBorders>
              <w:top w:val="single" w:sz="4" w:space="0" w:color="auto"/>
            </w:tcBorders>
            <w:shd w:val="clear" w:color="auto" w:fill="auto"/>
          </w:tcPr>
          <w:p w14:paraId="3F6C90DD" w14:textId="6C4EC09B" w:rsidR="005633B7" w:rsidRPr="005633B7" w:rsidRDefault="005633B7"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33B7">
              <w:rPr>
                <w:rFonts w:ascii="Times New Roman" w:hAnsi="Times New Roman" w:cs="Times New Roman"/>
                <w:b/>
                <w:sz w:val="24"/>
                <w:szCs w:val="24"/>
              </w:rPr>
              <w:t>2287</w:t>
            </w:r>
          </w:p>
        </w:tc>
        <w:tc>
          <w:tcPr>
            <w:tcW w:w="597" w:type="pct"/>
            <w:tcBorders>
              <w:top w:val="single" w:sz="4" w:space="0" w:color="auto"/>
            </w:tcBorders>
            <w:shd w:val="clear" w:color="auto" w:fill="auto"/>
          </w:tcPr>
          <w:p w14:paraId="4B6BA4DD" w14:textId="123E55B9" w:rsidR="005633B7" w:rsidRPr="005633B7" w:rsidRDefault="005633B7" w:rsidP="005633B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33B7">
              <w:rPr>
                <w:rFonts w:ascii="Times New Roman" w:hAnsi="Times New Roman" w:cs="Times New Roman"/>
                <w:b/>
                <w:sz w:val="24"/>
                <w:szCs w:val="24"/>
              </w:rPr>
              <w:t>2801</w:t>
            </w:r>
          </w:p>
        </w:tc>
        <w:tc>
          <w:tcPr>
            <w:tcW w:w="681" w:type="pct"/>
            <w:tcBorders>
              <w:top w:val="single" w:sz="4" w:space="0" w:color="auto"/>
            </w:tcBorders>
            <w:shd w:val="clear" w:color="auto" w:fill="auto"/>
          </w:tcPr>
          <w:p w14:paraId="2D81238F" w14:textId="7C6B48BC" w:rsidR="005633B7" w:rsidRPr="005633B7" w:rsidRDefault="005633B7" w:rsidP="005633B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33B7">
              <w:rPr>
                <w:rFonts w:ascii="Times New Roman" w:hAnsi="Times New Roman" w:cs="Times New Roman"/>
                <w:b/>
                <w:sz w:val="24"/>
                <w:szCs w:val="24"/>
              </w:rPr>
              <w:t>2874</w:t>
            </w:r>
          </w:p>
        </w:tc>
      </w:tr>
      <w:tr w:rsidR="001F0AF3" w:rsidRPr="006211EA" w14:paraId="4B0713DB" w14:textId="77777777" w:rsidTr="005633B7">
        <w:trPr>
          <w:trHeight w:val="456"/>
        </w:trPr>
        <w:tc>
          <w:tcPr>
            <w:cnfStyle w:val="001000000000" w:firstRow="0" w:lastRow="0" w:firstColumn="1" w:lastColumn="0" w:oddVBand="0" w:evenVBand="0" w:oddHBand="0" w:evenHBand="0" w:firstRowFirstColumn="0" w:firstRowLastColumn="0" w:lastRowFirstColumn="0" w:lastRowLastColumn="0"/>
            <w:tcW w:w="2403" w:type="pct"/>
            <w:vMerge/>
            <w:tcBorders>
              <w:bottom w:val="single" w:sz="4" w:space="0" w:color="auto"/>
              <w:right w:val="single" w:sz="4" w:space="0" w:color="auto"/>
            </w:tcBorders>
            <w:shd w:val="clear" w:color="auto" w:fill="auto"/>
            <w:vAlign w:val="center"/>
          </w:tcPr>
          <w:p w14:paraId="3C1C54C7" w14:textId="77777777" w:rsidR="001F0AF3" w:rsidRPr="0010526C" w:rsidRDefault="001F0AF3" w:rsidP="001F0AF3">
            <w:pPr>
              <w:spacing w:line="276" w:lineRule="auto"/>
              <w:jc w:val="left"/>
              <w:rPr>
                <w:rFonts w:ascii="Times New Roman" w:hAnsi="Times New Roman" w:cs="Times New Roman"/>
                <w:b/>
                <w:bCs/>
                <w:i w:val="0"/>
                <w:sz w:val="24"/>
                <w:szCs w:val="24"/>
              </w:rPr>
            </w:pPr>
          </w:p>
        </w:tc>
        <w:tc>
          <w:tcPr>
            <w:tcW w:w="725" w:type="pct"/>
            <w:tcBorders>
              <w:left w:val="single" w:sz="4" w:space="0" w:color="auto"/>
              <w:bottom w:val="single" w:sz="4" w:space="0" w:color="auto"/>
            </w:tcBorders>
            <w:shd w:val="clear" w:color="auto" w:fill="auto"/>
          </w:tcPr>
          <w:p w14:paraId="25ED347B"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Prognoze</w:t>
            </w:r>
          </w:p>
        </w:tc>
        <w:tc>
          <w:tcPr>
            <w:tcW w:w="594" w:type="pct"/>
            <w:tcBorders>
              <w:bottom w:val="single" w:sz="4" w:space="0" w:color="auto"/>
            </w:tcBorders>
            <w:shd w:val="clear" w:color="auto" w:fill="auto"/>
          </w:tcPr>
          <w:p w14:paraId="18031286"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25%</w:t>
            </w:r>
          </w:p>
        </w:tc>
        <w:tc>
          <w:tcPr>
            <w:tcW w:w="597" w:type="pct"/>
            <w:tcBorders>
              <w:bottom w:val="single" w:sz="4" w:space="0" w:color="auto"/>
            </w:tcBorders>
            <w:shd w:val="clear" w:color="auto" w:fill="auto"/>
          </w:tcPr>
          <w:p w14:paraId="48EA6F3A"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30%</w:t>
            </w:r>
          </w:p>
        </w:tc>
        <w:tc>
          <w:tcPr>
            <w:tcW w:w="681" w:type="pct"/>
            <w:tcBorders>
              <w:bottom w:val="single" w:sz="4" w:space="0" w:color="auto"/>
            </w:tcBorders>
            <w:shd w:val="clear" w:color="auto" w:fill="auto"/>
          </w:tcPr>
          <w:p w14:paraId="64B9E806"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35%</w:t>
            </w:r>
          </w:p>
        </w:tc>
      </w:tr>
      <w:tr w:rsidR="001F0AF3" w:rsidRPr="006211EA" w14:paraId="536E7923" w14:textId="77777777" w:rsidTr="005633B7">
        <w:trPr>
          <w:trHeight w:val="453"/>
        </w:trPr>
        <w:tc>
          <w:tcPr>
            <w:cnfStyle w:val="001000000000" w:firstRow="0" w:lastRow="0" w:firstColumn="1" w:lastColumn="0" w:oddVBand="0" w:evenVBand="0" w:oddHBand="0" w:evenHBand="0" w:firstRowFirstColumn="0" w:firstRowLastColumn="0" w:lastRowFirstColumn="0" w:lastRowLastColumn="0"/>
            <w:tcW w:w="2403" w:type="pct"/>
            <w:vMerge w:val="restart"/>
            <w:tcBorders>
              <w:top w:val="single" w:sz="4" w:space="0" w:color="auto"/>
            </w:tcBorders>
            <w:vAlign w:val="center"/>
          </w:tcPr>
          <w:p w14:paraId="6991A50D" w14:textId="4416032D" w:rsidR="001F0AF3" w:rsidRPr="0010526C" w:rsidRDefault="0073368E" w:rsidP="001F0AF3">
            <w:pPr>
              <w:spacing w:line="276" w:lineRule="auto"/>
              <w:jc w:val="left"/>
              <w:rPr>
                <w:rFonts w:ascii="Times New Roman" w:hAnsi="Times New Roman" w:cs="Times New Roman"/>
                <w:b/>
                <w:i w:val="0"/>
                <w:sz w:val="24"/>
                <w:szCs w:val="24"/>
              </w:rPr>
            </w:pPr>
            <w:r w:rsidRPr="0010526C">
              <w:rPr>
                <w:rFonts w:ascii="Times New Roman" w:hAnsi="Times New Roman" w:cs="Times New Roman"/>
                <w:b/>
                <w:i w:val="0"/>
                <w:sz w:val="24"/>
                <w:szCs w:val="24"/>
              </w:rPr>
              <w:t>2.</w:t>
            </w:r>
            <w:r w:rsidR="001F0AF3" w:rsidRPr="0010526C">
              <w:rPr>
                <w:rFonts w:ascii="Times New Roman" w:hAnsi="Times New Roman" w:cs="Times New Roman"/>
                <w:b/>
                <w:i w:val="0"/>
                <w:sz w:val="24"/>
                <w:szCs w:val="24"/>
              </w:rPr>
              <w:t>Izdalītie prezervatīvi (skaits tūkst.) narkotikas injicējošo lietotājiem</w:t>
            </w:r>
            <w:r w:rsidR="00F85AA8" w:rsidRPr="0010526C">
              <w:rPr>
                <w:rFonts w:ascii="Times New Roman" w:hAnsi="Times New Roman" w:cs="Times New Roman"/>
                <w:b/>
                <w:i w:val="0"/>
                <w:sz w:val="24"/>
                <w:szCs w:val="24"/>
              </w:rPr>
              <w:t xml:space="preserve"> </w:t>
            </w:r>
            <w:r w:rsidR="00F85AA8" w:rsidRPr="0010526C">
              <w:rPr>
                <w:rFonts w:ascii="Times New Roman" w:hAnsi="Times New Roman" w:cs="Times New Roman"/>
                <w:i w:val="0"/>
                <w:sz w:val="20"/>
                <w:szCs w:val="20"/>
              </w:rPr>
              <w:t>(Avots: SPKC)</w:t>
            </w:r>
          </w:p>
        </w:tc>
        <w:tc>
          <w:tcPr>
            <w:tcW w:w="725" w:type="pct"/>
            <w:tcBorders>
              <w:top w:val="single" w:sz="4" w:space="0" w:color="auto"/>
            </w:tcBorders>
          </w:tcPr>
          <w:p w14:paraId="1375E487"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Rezultāts</w:t>
            </w:r>
          </w:p>
        </w:tc>
        <w:tc>
          <w:tcPr>
            <w:tcW w:w="594" w:type="pct"/>
            <w:tcBorders>
              <w:top w:val="single" w:sz="4" w:space="0" w:color="auto"/>
            </w:tcBorders>
          </w:tcPr>
          <w:p w14:paraId="2CCCCBBD"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112,3</w:t>
            </w:r>
          </w:p>
        </w:tc>
        <w:tc>
          <w:tcPr>
            <w:tcW w:w="597" w:type="pct"/>
            <w:tcBorders>
              <w:top w:val="single" w:sz="4" w:space="0" w:color="auto"/>
            </w:tcBorders>
          </w:tcPr>
          <w:p w14:paraId="47B0CA15"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90,6</w:t>
            </w:r>
          </w:p>
        </w:tc>
        <w:tc>
          <w:tcPr>
            <w:tcW w:w="681" w:type="pct"/>
            <w:tcBorders>
              <w:top w:val="single" w:sz="4" w:space="0" w:color="auto"/>
            </w:tcBorders>
          </w:tcPr>
          <w:p w14:paraId="644558D9"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115,5</w:t>
            </w:r>
          </w:p>
        </w:tc>
      </w:tr>
      <w:tr w:rsidR="001F0AF3" w:rsidRPr="006211EA" w14:paraId="38AA8618" w14:textId="77777777" w:rsidTr="005633B7">
        <w:trPr>
          <w:trHeight w:val="453"/>
        </w:trPr>
        <w:tc>
          <w:tcPr>
            <w:cnfStyle w:val="001000000000" w:firstRow="0" w:lastRow="0" w:firstColumn="1" w:lastColumn="0" w:oddVBand="0" w:evenVBand="0" w:oddHBand="0" w:evenHBand="0" w:firstRowFirstColumn="0" w:firstRowLastColumn="0" w:lastRowFirstColumn="0" w:lastRowLastColumn="0"/>
            <w:tcW w:w="2403" w:type="pct"/>
            <w:vMerge/>
            <w:tcBorders>
              <w:bottom w:val="single" w:sz="4" w:space="0" w:color="auto"/>
            </w:tcBorders>
            <w:vAlign w:val="center"/>
          </w:tcPr>
          <w:p w14:paraId="502A1AAA" w14:textId="77777777" w:rsidR="001F0AF3" w:rsidRPr="0010526C" w:rsidRDefault="001F0AF3" w:rsidP="001F0AF3">
            <w:pPr>
              <w:spacing w:line="276" w:lineRule="auto"/>
              <w:jc w:val="left"/>
              <w:rPr>
                <w:rFonts w:ascii="Times New Roman" w:hAnsi="Times New Roman" w:cs="Times New Roman"/>
                <w:b/>
                <w:bCs/>
                <w:i w:val="0"/>
                <w:sz w:val="24"/>
                <w:szCs w:val="24"/>
              </w:rPr>
            </w:pPr>
          </w:p>
        </w:tc>
        <w:tc>
          <w:tcPr>
            <w:tcW w:w="725" w:type="pct"/>
            <w:tcBorders>
              <w:bottom w:val="single" w:sz="4" w:space="0" w:color="auto"/>
            </w:tcBorders>
          </w:tcPr>
          <w:p w14:paraId="7A4DDB9F"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Prognoze</w:t>
            </w:r>
          </w:p>
        </w:tc>
        <w:tc>
          <w:tcPr>
            <w:tcW w:w="594" w:type="pct"/>
            <w:tcBorders>
              <w:bottom w:val="single" w:sz="4" w:space="0" w:color="auto"/>
            </w:tcBorders>
          </w:tcPr>
          <w:p w14:paraId="17EF6A3C"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112,3</w:t>
            </w:r>
          </w:p>
        </w:tc>
        <w:tc>
          <w:tcPr>
            <w:tcW w:w="597" w:type="pct"/>
            <w:tcBorders>
              <w:bottom w:val="single" w:sz="4" w:space="0" w:color="auto"/>
            </w:tcBorders>
          </w:tcPr>
          <w:p w14:paraId="56CB42DB"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200,0</w:t>
            </w:r>
          </w:p>
        </w:tc>
        <w:tc>
          <w:tcPr>
            <w:tcW w:w="681" w:type="pct"/>
            <w:tcBorders>
              <w:bottom w:val="single" w:sz="4" w:space="0" w:color="auto"/>
            </w:tcBorders>
          </w:tcPr>
          <w:p w14:paraId="4ED0BB33"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300,0</w:t>
            </w:r>
          </w:p>
        </w:tc>
      </w:tr>
      <w:tr w:rsidR="001F0AF3" w:rsidRPr="006211EA" w14:paraId="77FF12AA" w14:textId="77777777" w:rsidTr="005633B7">
        <w:trPr>
          <w:trHeight w:val="453"/>
        </w:trPr>
        <w:tc>
          <w:tcPr>
            <w:cnfStyle w:val="001000000000" w:firstRow="0" w:lastRow="0" w:firstColumn="1" w:lastColumn="0" w:oddVBand="0" w:evenVBand="0" w:oddHBand="0" w:evenHBand="0" w:firstRowFirstColumn="0" w:firstRowLastColumn="0" w:lastRowFirstColumn="0" w:lastRowLastColumn="0"/>
            <w:tcW w:w="2403" w:type="pct"/>
            <w:vMerge w:val="restart"/>
            <w:tcBorders>
              <w:top w:val="single" w:sz="4" w:space="0" w:color="auto"/>
            </w:tcBorders>
            <w:vAlign w:val="center"/>
          </w:tcPr>
          <w:p w14:paraId="00E71626" w14:textId="27C49AED" w:rsidR="001F0AF3" w:rsidRPr="0010526C" w:rsidRDefault="0073368E" w:rsidP="001F0AF3">
            <w:pPr>
              <w:spacing w:line="276" w:lineRule="auto"/>
              <w:jc w:val="left"/>
              <w:rPr>
                <w:rFonts w:ascii="Times New Roman" w:hAnsi="Times New Roman" w:cs="Times New Roman"/>
                <w:b/>
                <w:i w:val="0"/>
                <w:sz w:val="24"/>
                <w:szCs w:val="24"/>
              </w:rPr>
            </w:pPr>
            <w:r w:rsidRPr="0010526C">
              <w:rPr>
                <w:rFonts w:ascii="Times New Roman" w:hAnsi="Times New Roman" w:cs="Times New Roman"/>
                <w:b/>
                <w:i w:val="0"/>
                <w:sz w:val="24"/>
                <w:szCs w:val="24"/>
              </w:rPr>
              <w:t>3.</w:t>
            </w:r>
            <w:r w:rsidR="001F0AF3" w:rsidRPr="0010526C">
              <w:rPr>
                <w:rFonts w:ascii="Times New Roman" w:hAnsi="Times New Roman" w:cs="Times New Roman"/>
                <w:b/>
                <w:i w:val="0"/>
                <w:sz w:val="24"/>
                <w:szCs w:val="24"/>
              </w:rPr>
              <w:t>Šļirču izplatīšana narkotikas injicējošo lietotājiem (skaits tūkst.)</w:t>
            </w:r>
            <w:r w:rsidR="00F85AA8" w:rsidRPr="0010526C">
              <w:rPr>
                <w:rFonts w:ascii="Times New Roman" w:hAnsi="Times New Roman" w:cs="Times New Roman"/>
                <w:b/>
                <w:i w:val="0"/>
                <w:sz w:val="24"/>
                <w:szCs w:val="24"/>
              </w:rPr>
              <w:t xml:space="preserve"> </w:t>
            </w:r>
            <w:r w:rsidR="00F85AA8" w:rsidRPr="0010526C">
              <w:rPr>
                <w:rFonts w:ascii="Times New Roman" w:hAnsi="Times New Roman" w:cs="Times New Roman"/>
                <w:i w:val="0"/>
                <w:sz w:val="20"/>
                <w:szCs w:val="20"/>
              </w:rPr>
              <w:t>(Avots: SPKC)</w:t>
            </w:r>
          </w:p>
        </w:tc>
        <w:tc>
          <w:tcPr>
            <w:tcW w:w="725" w:type="pct"/>
            <w:tcBorders>
              <w:top w:val="single" w:sz="4" w:space="0" w:color="auto"/>
            </w:tcBorders>
          </w:tcPr>
          <w:p w14:paraId="3C495199"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Rezultāts</w:t>
            </w:r>
          </w:p>
        </w:tc>
        <w:tc>
          <w:tcPr>
            <w:tcW w:w="594" w:type="pct"/>
            <w:tcBorders>
              <w:top w:val="single" w:sz="4" w:space="0" w:color="auto"/>
            </w:tcBorders>
          </w:tcPr>
          <w:p w14:paraId="63CC3159"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287,7</w:t>
            </w:r>
          </w:p>
        </w:tc>
        <w:tc>
          <w:tcPr>
            <w:tcW w:w="597" w:type="pct"/>
            <w:tcBorders>
              <w:top w:val="single" w:sz="4" w:space="0" w:color="auto"/>
            </w:tcBorders>
          </w:tcPr>
          <w:p w14:paraId="2B8E15AD"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341,3</w:t>
            </w:r>
          </w:p>
        </w:tc>
        <w:tc>
          <w:tcPr>
            <w:tcW w:w="681" w:type="pct"/>
            <w:tcBorders>
              <w:top w:val="single" w:sz="4" w:space="0" w:color="auto"/>
            </w:tcBorders>
          </w:tcPr>
          <w:p w14:paraId="04E2485F"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833,9</w:t>
            </w:r>
          </w:p>
        </w:tc>
      </w:tr>
      <w:tr w:rsidR="001F0AF3" w:rsidRPr="006211EA" w14:paraId="1D8A7C5C" w14:textId="77777777" w:rsidTr="005633B7">
        <w:trPr>
          <w:trHeight w:val="453"/>
        </w:trPr>
        <w:tc>
          <w:tcPr>
            <w:cnfStyle w:val="001000000000" w:firstRow="0" w:lastRow="0" w:firstColumn="1" w:lastColumn="0" w:oddVBand="0" w:evenVBand="0" w:oddHBand="0" w:evenHBand="0" w:firstRowFirstColumn="0" w:firstRowLastColumn="0" w:lastRowFirstColumn="0" w:lastRowLastColumn="0"/>
            <w:tcW w:w="2403" w:type="pct"/>
            <w:vMerge/>
            <w:tcBorders>
              <w:bottom w:val="single" w:sz="4" w:space="0" w:color="auto"/>
            </w:tcBorders>
          </w:tcPr>
          <w:p w14:paraId="0F7BFFC4" w14:textId="77777777" w:rsidR="001F0AF3" w:rsidRPr="006211EA" w:rsidRDefault="001F0AF3" w:rsidP="001F0AF3">
            <w:pPr>
              <w:spacing w:line="276" w:lineRule="auto"/>
              <w:jc w:val="left"/>
              <w:rPr>
                <w:rFonts w:ascii="Times New Roman" w:hAnsi="Times New Roman" w:cs="Times New Roman"/>
                <w:b/>
                <w:bCs/>
                <w:i w:val="0"/>
                <w:sz w:val="24"/>
                <w:szCs w:val="24"/>
              </w:rPr>
            </w:pPr>
          </w:p>
        </w:tc>
        <w:tc>
          <w:tcPr>
            <w:tcW w:w="725" w:type="pct"/>
            <w:tcBorders>
              <w:bottom w:val="single" w:sz="4" w:space="0" w:color="auto"/>
            </w:tcBorders>
          </w:tcPr>
          <w:p w14:paraId="230FCD5C"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Prognoze</w:t>
            </w:r>
          </w:p>
        </w:tc>
        <w:tc>
          <w:tcPr>
            <w:tcW w:w="594" w:type="pct"/>
            <w:tcBorders>
              <w:bottom w:val="single" w:sz="4" w:space="0" w:color="auto"/>
            </w:tcBorders>
          </w:tcPr>
          <w:p w14:paraId="3045FD04"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287,7</w:t>
            </w:r>
          </w:p>
        </w:tc>
        <w:tc>
          <w:tcPr>
            <w:tcW w:w="597" w:type="pct"/>
            <w:tcBorders>
              <w:bottom w:val="single" w:sz="4" w:space="0" w:color="auto"/>
            </w:tcBorders>
          </w:tcPr>
          <w:p w14:paraId="08085DF2"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350,0</w:t>
            </w:r>
          </w:p>
        </w:tc>
        <w:tc>
          <w:tcPr>
            <w:tcW w:w="681" w:type="pct"/>
            <w:tcBorders>
              <w:bottom w:val="single" w:sz="4" w:space="0" w:color="auto"/>
            </w:tcBorders>
          </w:tcPr>
          <w:p w14:paraId="4408B813" w14:textId="15887E45"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440,0</w:t>
            </w:r>
            <w:r w:rsidR="00071215">
              <w:rPr>
                <w:rFonts w:ascii="Times New Roman" w:hAnsi="Times New Roman" w:cs="Times New Roman"/>
                <w:sz w:val="24"/>
                <w:szCs w:val="24"/>
              </w:rPr>
              <w:t xml:space="preserve"> </w:t>
            </w:r>
          </w:p>
        </w:tc>
      </w:tr>
      <w:tr w:rsidR="001F0AF3" w:rsidRPr="006211EA" w14:paraId="6FA43A61" w14:textId="77777777" w:rsidTr="0043278E">
        <w:trPr>
          <w:trHeight w:val="453"/>
        </w:trPr>
        <w:tc>
          <w:tcPr>
            <w:cnfStyle w:val="001000000000" w:firstRow="0" w:lastRow="0" w:firstColumn="1" w:lastColumn="0" w:oddVBand="0" w:evenVBand="0" w:oddHBand="0" w:evenHBand="0" w:firstRowFirstColumn="0" w:firstRowLastColumn="0" w:lastRowFirstColumn="0" w:lastRowLastColumn="0"/>
            <w:tcW w:w="2403" w:type="pct"/>
            <w:tcBorders>
              <w:top w:val="single" w:sz="4" w:space="0" w:color="auto"/>
            </w:tcBorders>
          </w:tcPr>
          <w:p w14:paraId="64D18586" w14:textId="77777777" w:rsidR="001F0AF3" w:rsidRPr="006211EA" w:rsidRDefault="001F0AF3" w:rsidP="001F0AF3">
            <w:pPr>
              <w:spacing w:line="276" w:lineRule="auto"/>
              <w:jc w:val="left"/>
              <w:rPr>
                <w:rFonts w:ascii="Times New Roman" w:hAnsi="Times New Roman" w:cs="Times New Roman"/>
                <w:b/>
                <w:bCs/>
                <w:i w:val="0"/>
                <w:sz w:val="24"/>
                <w:szCs w:val="24"/>
              </w:rPr>
            </w:pPr>
          </w:p>
        </w:tc>
        <w:tc>
          <w:tcPr>
            <w:tcW w:w="2597" w:type="pct"/>
            <w:gridSpan w:val="4"/>
            <w:vMerge w:val="restart"/>
            <w:tcBorders>
              <w:top w:val="single" w:sz="4" w:space="0" w:color="auto"/>
            </w:tcBorders>
            <w:shd w:val="clear" w:color="auto" w:fill="auto"/>
          </w:tcPr>
          <w:p w14:paraId="54FC570C" w14:textId="77777777" w:rsidR="001F0AF3" w:rsidRPr="000D7078"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D7078">
              <w:rPr>
                <w:rFonts w:ascii="Times New Roman" w:hAnsi="Times New Roman" w:cs="Times New Roman"/>
                <w:noProof/>
                <w:sz w:val="20"/>
                <w:szCs w:val="20"/>
                <w:lang w:eastAsia="lv-LV"/>
              </w:rPr>
              <w:drawing>
                <wp:inline distT="0" distB="0" distL="0" distR="0" wp14:anchorId="3FD9A7AE" wp14:editId="7E3D04A3">
                  <wp:extent cx="3543300" cy="26289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1F0AF3" w:rsidRPr="006211EA" w14:paraId="4C3DB704" w14:textId="77777777" w:rsidTr="0043278E">
        <w:trPr>
          <w:trHeight w:val="453"/>
        </w:trPr>
        <w:tc>
          <w:tcPr>
            <w:cnfStyle w:val="001000000000" w:firstRow="0" w:lastRow="0" w:firstColumn="1" w:lastColumn="0" w:oddVBand="0" w:evenVBand="0" w:oddHBand="0" w:evenHBand="0" w:firstRowFirstColumn="0" w:firstRowLastColumn="0" w:lastRowFirstColumn="0" w:lastRowLastColumn="0"/>
            <w:tcW w:w="2403" w:type="pct"/>
          </w:tcPr>
          <w:p w14:paraId="0A607EF9" w14:textId="14CC7CA5" w:rsidR="001F0AF3" w:rsidRPr="006211EA" w:rsidRDefault="0073368E" w:rsidP="001F0AF3">
            <w:pPr>
              <w:spacing w:line="276" w:lineRule="auto"/>
              <w:jc w:val="left"/>
              <w:rPr>
                <w:rFonts w:ascii="Times New Roman" w:hAnsi="Times New Roman" w:cs="Times New Roman"/>
                <w:b/>
                <w:bCs/>
                <w:i w:val="0"/>
                <w:sz w:val="24"/>
                <w:szCs w:val="24"/>
              </w:rPr>
            </w:pPr>
            <w:r w:rsidRPr="0010526C">
              <w:rPr>
                <w:rFonts w:ascii="Times New Roman" w:hAnsi="Times New Roman" w:cs="Times New Roman"/>
                <w:b/>
                <w:i w:val="0"/>
                <w:sz w:val="24"/>
                <w:szCs w:val="24"/>
              </w:rPr>
              <w:lastRenderedPageBreak/>
              <w:t>4.</w:t>
            </w:r>
            <w:r w:rsidR="001F0AF3" w:rsidRPr="0010526C">
              <w:rPr>
                <w:rFonts w:ascii="Times New Roman" w:hAnsi="Times New Roman" w:cs="Times New Roman"/>
                <w:b/>
                <w:i w:val="0"/>
                <w:sz w:val="24"/>
                <w:szCs w:val="24"/>
              </w:rPr>
              <w:t xml:space="preserve">Rezultatīvais rādītājs: Veikti HIV/VHB/VHC/sifilisa </w:t>
            </w:r>
            <w:proofErr w:type="spellStart"/>
            <w:r w:rsidR="001F0AF3" w:rsidRPr="0010526C">
              <w:rPr>
                <w:rFonts w:ascii="Times New Roman" w:hAnsi="Times New Roman" w:cs="Times New Roman"/>
                <w:b/>
                <w:i w:val="0"/>
                <w:sz w:val="24"/>
                <w:szCs w:val="24"/>
              </w:rPr>
              <w:t>eksprestesti</w:t>
            </w:r>
            <w:proofErr w:type="spellEnd"/>
            <w:r w:rsidR="001F0AF3" w:rsidRPr="0010526C">
              <w:rPr>
                <w:rFonts w:ascii="Times New Roman" w:hAnsi="Times New Roman" w:cs="Times New Roman"/>
                <w:b/>
                <w:i w:val="0"/>
                <w:sz w:val="24"/>
                <w:szCs w:val="24"/>
              </w:rPr>
              <w:t xml:space="preserve"> (skaits) </w:t>
            </w:r>
            <w:r w:rsidR="001F0AF3" w:rsidRPr="0010526C">
              <w:rPr>
                <w:rFonts w:ascii="Times New Roman" w:hAnsi="Times New Roman" w:cs="Times New Roman"/>
                <w:i w:val="0"/>
                <w:sz w:val="20"/>
                <w:szCs w:val="20"/>
              </w:rPr>
              <w:t>(Avots: SPKC)</w:t>
            </w:r>
          </w:p>
        </w:tc>
        <w:tc>
          <w:tcPr>
            <w:tcW w:w="2597" w:type="pct"/>
            <w:gridSpan w:val="4"/>
            <w:vMerge/>
            <w:shd w:val="clear" w:color="auto" w:fill="auto"/>
          </w:tcPr>
          <w:p w14:paraId="32F3C0F1"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76A2E9A5" w14:textId="77777777" w:rsidR="001F0AF3" w:rsidRPr="006211EA" w:rsidRDefault="001F0AF3" w:rsidP="001F0AF3">
      <w:pPr>
        <w:spacing w:line="276" w:lineRule="auto"/>
        <w:rPr>
          <w:rFonts w:ascii="Times New Roman" w:hAnsi="Times New Roman" w:cs="Times New Roman"/>
          <w:sz w:val="24"/>
          <w:szCs w:val="24"/>
        </w:rPr>
      </w:pPr>
    </w:p>
    <w:tbl>
      <w:tblPr>
        <w:tblStyle w:val="PlainTable51"/>
        <w:tblW w:w="4949" w:type="pct"/>
        <w:tblLayout w:type="fixed"/>
        <w:tblLook w:val="06A0" w:firstRow="1" w:lastRow="0" w:firstColumn="1" w:lastColumn="0" w:noHBand="1" w:noVBand="1"/>
      </w:tblPr>
      <w:tblGrid>
        <w:gridCol w:w="4682"/>
        <w:gridCol w:w="1421"/>
        <w:gridCol w:w="1135"/>
        <w:gridCol w:w="1137"/>
        <w:gridCol w:w="1278"/>
      </w:tblGrid>
      <w:tr w:rsidR="001F0AF3" w:rsidRPr="006211EA" w14:paraId="51965F8A" w14:textId="77777777" w:rsidTr="001F0AF3">
        <w:trPr>
          <w:cnfStyle w:val="100000000000" w:firstRow="1" w:lastRow="0" w:firstColumn="0" w:lastColumn="0" w:oddVBand="0" w:evenVBand="0" w:oddHBand="0" w:evenHBand="0" w:firstRowFirstColumn="0" w:firstRowLastColumn="0" w:lastRowFirstColumn="0" w:lastRowLastColumn="0"/>
          <w:trHeight w:val="254"/>
        </w:trPr>
        <w:tc>
          <w:tcPr>
            <w:cnfStyle w:val="001000000100" w:firstRow="0" w:lastRow="0" w:firstColumn="1" w:lastColumn="0" w:oddVBand="0" w:evenVBand="0" w:oddHBand="0" w:evenHBand="0" w:firstRowFirstColumn="1" w:firstRowLastColumn="0" w:lastRowFirstColumn="0" w:lastRowLastColumn="0"/>
            <w:tcW w:w="5000" w:type="pct"/>
            <w:gridSpan w:val="5"/>
            <w:shd w:val="clear" w:color="auto" w:fill="BFBFBF" w:themeFill="background1" w:themeFillShade="BF"/>
          </w:tcPr>
          <w:p w14:paraId="62EA4CEF" w14:textId="77777777" w:rsidR="001F0AF3" w:rsidRPr="006211EA" w:rsidRDefault="001F0AF3" w:rsidP="001F0AF3">
            <w:pPr>
              <w:spacing w:line="276" w:lineRule="auto"/>
              <w:jc w:val="left"/>
              <w:rPr>
                <w:rFonts w:ascii="Times New Roman" w:hAnsi="Times New Roman" w:cs="Times New Roman"/>
                <w:b/>
                <w:sz w:val="24"/>
                <w:szCs w:val="24"/>
              </w:rPr>
            </w:pPr>
            <w:r w:rsidRPr="006211EA">
              <w:rPr>
                <w:rFonts w:ascii="Times New Roman" w:hAnsi="Times New Roman" w:cs="Times New Roman"/>
                <w:b/>
                <w:bCs/>
                <w:sz w:val="24"/>
                <w:szCs w:val="24"/>
              </w:rPr>
              <w:t>Darbības rezultāts B2:</w:t>
            </w:r>
            <w:r w:rsidRPr="006211EA">
              <w:rPr>
                <w:rFonts w:ascii="Times New Roman" w:hAnsi="Times New Roman" w:cs="Times New Roman"/>
                <w:b/>
                <w:i w:val="0"/>
                <w:sz w:val="24"/>
                <w:szCs w:val="24"/>
              </w:rPr>
              <w:t xml:space="preserve"> paplašināta ilgtermiņa </w:t>
            </w:r>
            <w:proofErr w:type="spellStart"/>
            <w:r w:rsidRPr="006211EA">
              <w:rPr>
                <w:rFonts w:ascii="Times New Roman" w:hAnsi="Times New Roman" w:cs="Times New Roman"/>
                <w:b/>
                <w:i w:val="0"/>
                <w:sz w:val="24"/>
                <w:szCs w:val="24"/>
              </w:rPr>
              <w:t>farmakoterapijas</w:t>
            </w:r>
            <w:proofErr w:type="spellEnd"/>
            <w:r w:rsidRPr="006211EA">
              <w:rPr>
                <w:rFonts w:ascii="Times New Roman" w:hAnsi="Times New Roman" w:cs="Times New Roman"/>
                <w:b/>
                <w:i w:val="0"/>
                <w:sz w:val="24"/>
                <w:szCs w:val="24"/>
              </w:rPr>
              <w:t xml:space="preserve"> pieejamība</w:t>
            </w:r>
          </w:p>
        </w:tc>
      </w:tr>
      <w:tr w:rsidR="001F0AF3" w:rsidRPr="006211EA" w14:paraId="0A254221" w14:textId="77777777" w:rsidTr="001F0AF3">
        <w:trPr>
          <w:trHeight w:val="407"/>
        </w:trPr>
        <w:tc>
          <w:tcPr>
            <w:cnfStyle w:val="001000000000" w:firstRow="0" w:lastRow="0" w:firstColumn="1" w:lastColumn="0" w:oddVBand="0" w:evenVBand="0" w:oddHBand="0" w:evenHBand="0" w:firstRowFirstColumn="0" w:firstRowLastColumn="0" w:lastRowFirstColumn="0" w:lastRowLastColumn="0"/>
            <w:tcW w:w="2425" w:type="pct"/>
            <w:tcBorders>
              <w:bottom w:val="single" w:sz="4" w:space="0" w:color="auto"/>
            </w:tcBorders>
            <w:shd w:val="clear" w:color="auto" w:fill="BFBFBF" w:themeFill="background1" w:themeFillShade="BF"/>
          </w:tcPr>
          <w:p w14:paraId="10DC0E7F" w14:textId="77777777" w:rsidR="001F0AF3" w:rsidRPr="006211EA" w:rsidRDefault="001F0AF3" w:rsidP="001F0AF3">
            <w:pPr>
              <w:spacing w:line="276" w:lineRule="auto"/>
              <w:rPr>
                <w:rFonts w:ascii="Times New Roman" w:hAnsi="Times New Roman" w:cs="Times New Roman"/>
                <w:b/>
                <w:sz w:val="24"/>
                <w:szCs w:val="24"/>
              </w:rPr>
            </w:pPr>
          </w:p>
        </w:tc>
        <w:tc>
          <w:tcPr>
            <w:tcW w:w="736" w:type="pct"/>
            <w:tcBorders>
              <w:bottom w:val="single" w:sz="4" w:space="0" w:color="auto"/>
            </w:tcBorders>
            <w:shd w:val="clear" w:color="auto" w:fill="BFBFBF" w:themeFill="background1" w:themeFillShade="BF"/>
          </w:tcPr>
          <w:p w14:paraId="6524DE0C"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588" w:type="pct"/>
            <w:tcBorders>
              <w:bottom w:val="single" w:sz="4" w:space="0" w:color="auto"/>
            </w:tcBorders>
            <w:shd w:val="clear" w:color="auto" w:fill="BFBFBF" w:themeFill="background1" w:themeFillShade="BF"/>
          </w:tcPr>
          <w:p w14:paraId="5267703D"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2009</w:t>
            </w:r>
          </w:p>
        </w:tc>
        <w:tc>
          <w:tcPr>
            <w:tcW w:w="589" w:type="pct"/>
            <w:tcBorders>
              <w:bottom w:val="single" w:sz="4" w:space="0" w:color="auto"/>
            </w:tcBorders>
            <w:shd w:val="clear" w:color="auto" w:fill="BFBFBF" w:themeFill="background1" w:themeFillShade="BF"/>
          </w:tcPr>
          <w:p w14:paraId="6549B3FE"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2013</w:t>
            </w:r>
          </w:p>
        </w:tc>
        <w:tc>
          <w:tcPr>
            <w:tcW w:w="663" w:type="pct"/>
            <w:tcBorders>
              <w:bottom w:val="single" w:sz="4" w:space="0" w:color="auto"/>
            </w:tcBorders>
            <w:shd w:val="clear" w:color="auto" w:fill="BFBFBF" w:themeFill="background1" w:themeFillShade="BF"/>
          </w:tcPr>
          <w:p w14:paraId="578AFD53"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2017</w:t>
            </w:r>
          </w:p>
        </w:tc>
      </w:tr>
      <w:tr w:rsidR="001F0AF3" w:rsidRPr="0095018A" w14:paraId="67390240" w14:textId="77777777" w:rsidTr="0095018A">
        <w:trPr>
          <w:trHeight w:val="372"/>
        </w:trPr>
        <w:tc>
          <w:tcPr>
            <w:cnfStyle w:val="001000000000" w:firstRow="0" w:lastRow="0" w:firstColumn="1" w:lastColumn="0" w:oddVBand="0" w:evenVBand="0" w:oddHBand="0" w:evenHBand="0" w:firstRowFirstColumn="0" w:firstRowLastColumn="0" w:lastRowFirstColumn="0" w:lastRowLastColumn="0"/>
            <w:tcW w:w="2425" w:type="pct"/>
            <w:vMerge w:val="restart"/>
            <w:tcBorders>
              <w:top w:val="single" w:sz="4" w:space="0" w:color="auto"/>
            </w:tcBorders>
            <w:shd w:val="clear" w:color="auto" w:fill="auto"/>
            <w:vAlign w:val="center"/>
          </w:tcPr>
          <w:p w14:paraId="5266B1D2" w14:textId="3CF9614E" w:rsidR="001F0AF3" w:rsidRPr="0095018A" w:rsidRDefault="0073368E" w:rsidP="0044608E">
            <w:pPr>
              <w:spacing w:line="276" w:lineRule="auto"/>
              <w:jc w:val="left"/>
              <w:rPr>
                <w:rFonts w:ascii="Times New Roman" w:hAnsi="Times New Roman" w:cs="Times New Roman"/>
                <w:b/>
                <w:i w:val="0"/>
                <w:sz w:val="24"/>
                <w:szCs w:val="24"/>
              </w:rPr>
            </w:pPr>
            <w:r w:rsidRPr="0095018A">
              <w:rPr>
                <w:rFonts w:ascii="Times New Roman" w:hAnsi="Times New Roman" w:cs="Times New Roman"/>
                <w:b/>
                <w:i w:val="0"/>
                <w:sz w:val="24"/>
                <w:szCs w:val="24"/>
              </w:rPr>
              <w:t>1.</w:t>
            </w:r>
            <w:r w:rsidR="001F0AF3" w:rsidRPr="0095018A">
              <w:rPr>
                <w:rFonts w:ascii="Times New Roman" w:hAnsi="Times New Roman" w:cs="Times New Roman"/>
                <w:b/>
                <w:i w:val="0"/>
                <w:sz w:val="24"/>
                <w:szCs w:val="24"/>
              </w:rPr>
              <w:t xml:space="preserve">Terapijā </w:t>
            </w:r>
            <w:proofErr w:type="spellStart"/>
            <w:r w:rsidR="001F0AF3" w:rsidRPr="0095018A">
              <w:rPr>
                <w:rFonts w:ascii="Times New Roman" w:hAnsi="Times New Roman" w:cs="Times New Roman"/>
                <w:b/>
                <w:i w:val="0"/>
                <w:sz w:val="24"/>
                <w:szCs w:val="24"/>
              </w:rPr>
              <w:t>opioīdu</w:t>
            </w:r>
            <w:proofErr w:type="spellEnd"/>
            <w:r w:rsidR="001F0AF3" w:rsidRPr="0095018A">
              <w:rPr>
                <w:rFonts w:ascii="Times New Roman" w:hAnsi="Times New Roman" w:cs="Times New Roman"/>
                <w:b/>
                <w:i w:val="0"/>
                <w:sz w:val="24"/>
                <w:szCs w:val="24"/>
              </w:rPr>
              <w:t xml:space="preserve"> lietotāju skaits/ vietu skaits, kur saņem </w:t>
            </w:r>
            <w:proofErr w:type="spellStart"/>
            <w:r w:rsidR="001F0AF3" w:rsidRPr="0095018A">
              <w:rPr>
                <w:rFonts w:ascii="Times New Roman" w:hAnsi="Times New Roman" w:cs="Times New Roman"/>
                <w:b/>
                <w:i w:val="0"/>
                <w:sz w:val="24"/>
                <w:szCs w:val="24"/>
              </w:rPr>
              <w:t>farmakoterapiju</w:t>
            </w:r>
            <w:proofErr w:type="spellEnd"/>
            <w:r w:rsidR="00F85AA8" w:rsidRPr="0095018A">
              <w:rPr>
                <w:rFonts w:ascii="Times New Roman" w:hAnsi="Times New Roman" w:cs="Times New Roman"/>
                <w:b/>
                <w:i w:val="0"/>
                <w:sz w:val="24"/>
                <w:szCs w:val="24"/>
              </w:rPr>
              <w:t xml:space="preserve"> </w:t>
            </w:r>
            <w:r w:rsidR="00A418E2" w:rsidRPr="0095018A">
              <w:rPr>
                <w:rFonts w:ascii="Times New Roman" w:hAnsi="Times New Roman" w:cs="Times New Roman"/>
                <w:i w:val="0"/>
                <w:sz w:val="20"/>
                <w:szCs w:val="20"/>
              </w:rPr>
              <w:t>(Avots:</w:t>
            </w:r>
            <w:r w:rsidR="00B65301" w:rsidRPr="0095018A">
              <w:rPr>
                <w:rFonts w:ascii="Times New Roman" w:hAnsi="Times New Roman" w:cs="Times New Roman"/>
                <w:i w:val="0"/>
                <w:sz w:val="20"/>
                <w:szCs w:val="20"/>
              </w:rPr>
              <w:t xml:space="preserve"> </w:t>
            </w:r>
            <w:r w:rsidR="0044608E" w:rsidRPr="0095018A">
              <w:rPr>
                <w:rFonts w:ascii="Times New Roman" w:hAnsi="Times New Roman" w:cs="Times New Roman"/>
                <w:i w:val="0"/>
                <w:sz w:val="20"/>
                <w:szCs w:val="20"/>
              </w:rPr>
              <w:t>SPKC</w:t>
            </w:r>
            <w:r w:rsidR="00A418E2" w:rsidRPr="0095018A">
              <w:rPr>
                <w:rFonts w:ascii="Times New Roman" w:hAnsi="Times New Roman" w:cs="Times New Roman"/>
                <w:i w:val="0"/>
                <w:sz w:val="20"/>
                <w:szCs w:val="20"/>
              </w:rPr>
              <w:t>)</w:t>
            </w:r>
          </w:p>
        </w:tc>
        <w:tc>
          <w:tcPr>
            <w:tcW w:w="736" w:type="pct"/>
            <w:tcBorders>
              <w:top w:val="single" w:sz="4" w:space="0" w:color="auto"/>
            </w:tcBorders>
            <w:shd w:val="clear" w:color="auto" w:fill="auto"/>
          </w:tcPr>
          <w:p w14:paraId="48C0AA38" w14:textId="77777777" w:rsidR="001F0AF3" w:rsidRPr="0095018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95018A">
              <w:rPr>
                <w:rFonts w:ascii="Times New Roman" w:hAnsi="Times New Roman" w:cs="Times New Roman"/>
                <w:b/>
                <w:sz w:val="24"/>
                <w:szCs w:val="24"/>
              </w:rPr>
              <w:t xml:space="preserve">Rezultāts </w:t>
            </w:r>
          </w:p>
        </w:tc>
        <w:tc>
          <w:tcPr>
            <w:tcW w:w="588" w:type="pct"/>
            <w:tcBorders>
              <w:top w:val="single" w:sz="4" w:space="0" w:color="auto"/>
            </w:tcBorders>
            <w:shd w:val="clear" w:color="auto" w:fill="auto"/>
          </w:tcPr>
          <w:p w14:paraId="224EF386" w14:textId="35E78972" w:rsidR="001F0AF3" w:rsidRPr="0095018A" w:rsidRDefault="0044608E"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95018A">
              <w:rPr>
                <w:rFonts w:ascii="Times New Roman" w:hAnsi="Times New Roman" w:cs="Times New Roman"/>
                <w:b/>
                <w:sz w:val="24"/>
                <w:szCs w:val="24"/>
              </w:rPr>
              <w:t>189</w:t>
            </w:r>
            <w:r w:rsidR="001F0AF3" w:rsidRPr="0095018A">
              <w:rPr>
                <w:rFonts w:ascii="Times New Roman" w:hAnsi="Times New Roman" w:cs="Times New Roman"/>
                <w:b/>
                <w:sz w:val="24"/>
                <w:szCs w:val="24"/>
              </w:rPr>
              <w:t>/8</w:t>
            </w:r>
          </w:p>
        </w:tc>
        <w:tc>
          <w:tcPr>
            <w:tcW w:w="589" w:type="pct"/>
            <w:tcBorders>
              <w:top w:val="single" w:sz="4" w:space="0" w:color="auto"/>
            </w:tcBorders>
            <w:shd w:val="clear" w:color="auto" w:fill="auto"/>
          </w:tcPr>
          <w:p w14:paraId="49E1129A" w14:textId="70D8B28E" w:rsidR="001F0AF3" w:rsidRPr="0095018A" w:rsidRDefault="0044608E"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95018A">
              <w:rPr>
                <w:rFonts w:ascii="Times New Roman" w:hAnsi="Times New Roman" w:cs="Times New Roman"/>
                <w:b/>
                <w:sz w:val="24"/>
                <w:szCs w:val="24"/>
              </w:rPr>
              <w:t>424</w:t>
            </w:r>
            <w:r w:rsidR="001F0AF3" w:rsidRPr="0095018A">
              <w:rPr>
                <w:rFonts w:ascii="Times New Roman" w:hAnsi="Times New Roman" w:cs="Times New Roman"/>
                <w:b/>
                <w:sz w:val="24"/>
                <w:szCs w:val="24"/>
              </w:rPr>
              <w:t>/10</w:t>
            </w:r>
          </w:p>
        </w:tc>
        <w:tc>
          <w:tcPr>
            <w:tcW w:w="663" w:type="pct"/>
            <w:tcBorders>
              <w:top w:val="single" w:sz="4" w:space="0" w:color="auto"/>
            </w:tcBorders>
            <w:shd w:val="clear" w:color="auto" w:fill="auto"/>
          </w:tcPr>
          <w:p w14:paraId="5A937D41" w14:textId="6E1042A6" w:rsidR="001F0AF3" w:rsidRPr="0095018A" w:rsidRDefault="0044608E"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95018A">
              <w:rPr>
                <w:rFonts w:ascii="Times New Roman" w:hAnsi="Times New Roman" w:cs="Times New Roman"/>
                <w:b/>
                <w:sz w:val="24"/>
                <w:szCs w:val="24"/>
              </w:rPr>
              <w:t>669</w:t>
            </w:r>
            <w:r w:rsidR="001F0AF3" w:rsidRPr="0095018A">
              <w:rPr>
                <w:rFonts w:ascii="Times New Roman" w:hAnsi="Times New Roman" w:cs="Times New Roman"/>
                <w:b/>
                <w:sz w:val="24"/>
                <w:szCs w:val="24"/>
              </w:rPr>
              <w:t>/11</w:t>
            </w:r>
          </w:p>
        </w:tc>
      </w:tr>
      <w:tr w:rsidR="001F0AF3" w:rsidRPr="0095018A" w14:paraId="46F862C8" w14:textId="77777777" w:rsidTr="0095018A">
        <w:trPr>
          <w:trHeight w:val="377"/>
        </w:trPr>
        <w:tc>
          <w:tcPr>
            <w:cnfStyle w:val="001000000000" w:firstRow="0" w:lastRow="0" w:firstColumn="1" w:lastColumn="0" w:oddVBand="0" w:evenVBand="0" w:oddHBand="0" w:evenHBand="0" w:firstRowFirstColumn="0" w:firstRowLastColumn="0" w:lastRowFirstColumn="0" w:lastRowLastColumn="0"/>
            <w:tcW w:w="2425" w:type="pct"/>
            <w:vMerge/>
            <w:shd w:val="clear" w:color="auto" w:fill="auto"/>
          </w:tcPr>
          <w:p w14:paraId="111830B6" w14:textId="77777777" w:rsidR="001F0AF3" w:rsidRPr="0095018A" w:rsidRDefault="001F0AF3" w:rsidP="001F0AF3">
            <w:pPr>
              <w:spacing w:line="276" w:lineRule="auto"/>
              <w:rPr>
                <w:rFonts w:ascii="Times New Roman" w:hAnsi="Times New Roman" w:cs="Times New Roman"/>
                <w:sz w:val="24"/>
                <w:szCs w:val="24"/>
              </w:rPr>
            </w:pPr>
          </w:p>
        </w:tc>
        <w:tc>
          <w:tcPr>
            <w:tcW w:w="736" w:type="pct"/>
            <w:shd w:val="clear" w:color="auto" w:fill="auto"/>
          </w:tcPr>
          <w:p w14:paraId="68117953" w14:textId="77777777" w:rsidR="001F0AF3" w:rsidRPr="0095018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018A">
              <w:rPr>
                <w:rFonts w:ascii="Times New Roman" w:hAnsi="Times New Roman" w:cs="Times New Roman"/>
                <w:sz w:val="24"/>
                <w:szCs w:val="24"/>
              </w:rPr>
              <w:t>Prognoze</w:t>
            </w:r>
          </w:p>
        </w:tc>
        <w:tc>
          <w:tcPr>
            <w:tcW w:w="588" w:type="pct"/>
            <w:shd w:val="clear" w:color="auto" w:fill="auto"/>
          </w:tcPr>
          <w:p w14:paraId="016862BC" w14:textId="5EB9664B" w:rsidR="001F0AF3" w:rsidRPr="0095018A" w:rsidRDefault="0044608E"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018A">
              <w:rPr>
                <w:rFonts w:ascii="Times New Roman" w:hAnsi="Times New Roman" w:cs="Times New Roman"/>
                <w:sz w:val="24"/>
                <w:szCs w:val="24"/>
              </w:rPr>
              <w:t>189</w:t>
            </w:r>
            <w:r w:rsidR="001F0AF3" w:rsidRPr="0095018A">
              <w:rPr>
                <w:rFonts w:ascii="Times New Roman" w:hAnsi="Times New Roman" w:cs="Times New Roman"/>
                <w:sz w:val="24"/>
                <w:szCs w:val="24"/>
              </w:rPr>
              <w:t>/8</w:t>
            </w:r>
          </w:p>
        </w:tc>
        <w:tc>
          <w:tcPr>
            <w:tcW w:w="589" w:type="pct"/>
            <w:shd w:val="clear" w:color="auto" w:fill="auto"/>
          </w:tcPr>
          <w:p w14:paraId="1CA08A42" w14:textId="77777777" w:rsidR="001F0AF3" w:rsidRPr="0095018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018A">
              <w:rPr>
                <w:rFonts w:ascii="Times New Roman" w:hAnsi="Times New Roman" w:cs="Times New Roman"/>
                <w:sz w:val="24"/>
                <w:szCs w:val="24"/>
              </w:rPr>
              <w:t>300/8</w:t>
            </w:r>
          </w:p>
        </w:tc>
        <w:tc>
          <w:tcPr>
            <w:tcW w:w="663" w:type="pct"/>
            <w:shd w:val="clear" w:color="auto" w:fill="auto"/>
          </w:tcPr>
          <w:p w14:paraId="55E4D626" w14:textId="77777777" w:rsidR="001F0AF3" w:rsidRPr="0095018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018A">
              <w:rPr>
                <w:rFonts w:ascii="Times New Roman" w:hAnsi="Times New Roman" w:cs="Times New Roman"/>
                <w:sz w:val="24"/>
                <w:szCs w:val="24"/>
              </w:rPr>
              <w:t>600/11</w:t>
            </w:r>
          </w:p>
        </w:tc>
      </w:tr>
    </w:tbl>
    <w:p w14:paraId="23155534" w14:textId="77777777" w:rsidR="0044608E" w:rsidRPr="003326EE" w:rsidRDefault="0044608E" w:rsidP="0044608E">
      <w:pPr>
        <w:spacing w:after="0" w:line="276" w:lineRule="auto"/>
        <w:rPr>
          <w:rFonts w:ascii="Times New Roman" w:hAnsi="Times New Roman" w:cs="Times New Roman"/>
          <w:i/>
          <w:sz w:val="20"/>
          <w:szCs w:val="20"/>
        </w:rPr>
      </w:pPr>
      <w:r w:rsidRPr="003326EE">
        <w:rPr>
          <w:rFonts w:ascii="Times New Roman" w:hAnsi="Times New Roman" w:cs="Times New Roman"/>
          <w:i/>
          <w:sz w:val="20"/>
          <w:szCs w:val="20"/>
        </w:rPr>
        <w:t xml:space="preserve">(Mainīts sākotnējais rādītāja avots un veikts </w:t>
      </w:r>
    </w:p>
    <w:p w14:paraId="7BD801F4" w14:textId="77777777" w:rsidR="0044608E" w:rsidRPr="003326EE" w:rsidRDefault="0044608E" w:rsidP="0044608E">
      <w:pPr>
        <w:spacing w:after="0" w:line="276" w:lineRule="auto"/>
        <w:rPr>
          <w:rFonts w:ascii="Times New Roman" w:hAnsi="Times New Roman" w:cs="Times New Roman"/>
          <w:i/>
          <w:sz w:val="20"/>
          <w:szCs w:val="20"/>
        </w:rPr>
      </w:pPr>
      <w:r w:rsidRPr="003326EE">
        <w:rPr>
          <w:rFonts w:ascii="Times New Roman" w:hAnsi="Times New Roman" w:cs="Times New Roman"/>
          <w:i/>
          <w:sz w:val="20"/>
          <w:szCs w:val="20"/>
        </w:rPr>
        <w:t xml:space="preserve">pārrēķins par visiem gadiem, dati publicēti </w:t>
      </w:r>
    </w:p>
    <w:p w14:paraId="52EFCD24" w14:textId="77777777" w:rsidR="0044608E" w:rsidRPr="003326EE" w:rsidRDefault="0044608E" w:rsidP="0044608E">
      <w:pPr>
        <w:spacing w:after="0" w:line="276" w:lineRule="auto"/>
        <w:rPr>
          <w:rFonts w:ascii="Times New Roman" w:hAnsi="Times New Roman" w:cs="Times New Roman"/>
          <w:i/>
          <w:sz w:val="20"/>
          <w:szCs w:val="20"/>
        </w:rPr>
      </w:pPr>
      <w:r w:rsidRPr="003326EE">
        <w:rPr>
          <w:rFonts w:ascii="Times New Roman" w:hAnsi="Times New Roman" w:cs="Times New Roman"/>
          <w:i/>
          <w:sz w:val="20"/>
          <w:szCs w:val="20"/>
        </w:rPr>
        <w:t xml:space="preserve">ikgadējā pārskatā “Psihiskie un uzvedības </w:t>
      </w:r>
    </w:p>
    <w:p w14:paraId="0D8966AE" w14:textId="44C1C038" w:rsidR="001F0AF3" w:rsidRPr="003326EE" w:rsidRDefault="0044608E" w:rsidP="0044608E">
      <w:pPr>
        <w:spacing w:after="0" w:line="276" w:lineRule="auto"/>
        <w:rPr>
          <w:rFonts w:ascii="Times New Roman" w:hAnsi="Times New Roman" w:cs="Times New Roman"/>
          <w:i/>
          <w:sz w:val="20"/>
          <w:szCs w:val="20"/>
        </w:rPr>
      </w:pPr>
      <w:r w:rsidRPr="003326EE">
        <w:rPr>
          <w:rFonts w:ascii="Times New Roman" w:hAnsi="Times New Roman" w:cs="Times New Roman"/>
          <w:i/>
          <w:sz w:val="20"/>
          <w:szCs w:val="20"/>
        </w:rPr>
        <w:t xml:space="preserve">traucējumi </w:t>
      </w:r>
      <w:proofErr w:type="spellStart"/>
      <w:r w:rsidRPr="003326EE">
        <w:rPr>
          <w:rFonts w:ascii="Times New Roman" w:hAnsi="Times New Roman" w:cs="Times New Roman"/>
          <w:i/>
          <w:sz w:val="20"/>
          <w:szCs w:val="20"/>
        </w:rPr>
        <w:t>psihoaktīvo</w:t>
      </w:r>
      <w:proofErr w:type="spellEnd"/>
      <w:r w:rsidRPr="003326EE">
        <w:rPr>
          <w:rFonts w:ascii="Times New Roman" w:hAnsi="Times New Roman" w:cs="Times New Roman"/>
          <w:i/>
          <w:sz w:val="20"/>
          <w:szCs w:val="20"/>
        </w:rPr>
        <w:t xml:space="preserve"> vielu lietošanas dēļ”)</w:t>
      </w:r>
    </w:p>
    <w:p w14:paraId="60522E46" w14:textId="77777777" w:rsidR="0044608E" w:rsidRPr="006211EA" w:rsidRDefault="0044608E" w:rsidP="0044608E">
      <w:pPr>
        <w:spacing w:after="0" w:line="276" w:lineRule="auto"/>
        <w:rPr>
          <w:rFonts w:ascii="Times New Roman" w:hAnsi="Times New Roman" w:cs="Times New Roman"/>
          <w:sz w:val="24"/>
          <w:szCs w:val="24"/>
        </w:rPr>
      </w:pPr>
    </w:p>
    <w:tbl>
      <w:tblPr>
        <w:tblStyle w:val="PlainTable51"/>
        <w:tblW w:w="4949" w:type="pct"/>
        <w:tblLayout w:type="fixed"/>
        <w:tblLook w:val="06A0" w:firstRow="1" w:lastRow="0" w:firstColumn="1" w:lastColumn="0" w:noHBand="1" w:noVBand="1"/>
      </w:tblPr>
      <w:tblGrid>
        <w:gridCol w:w="4680"/>
        <w:gridCol w:w="1278"/>
        <w:gridCol w:w="1278"/>
        <w:gridCol w:w="1137"/>
        <w:gridCol w:w="1280"/>
      </w:tblGrid>
      <w:tr w:rsidR="001F0AF3" w:rsidRPr="006211EA" w14:paraId="673A39CD" w14:textId="77777777" w:rsidTr="001F0AF3">
        <w:trPr>
          <w:cnfStyle w:val="100000000000" w:firstRow="1" w:lastRow="0" w:firstColumn="0" w:lastColumn="0" w:oddVBand="0" w:evenVBand="0" w:oddHBand="0" w:evenHBand="0" w:firstRowFirstColumn="0" w:firstRowLastColumn="0" w:lastRowFirstColumn="0" w:lastRowLastColumn="0"/>
          <w:trHeight w:val="416"/>
        </w:trPr>
        <w:tc>
          <w:tcPr>
            <w:cnfStyle w:val="001000000100" w:firstRow="0" w:lastRow="0" w:firstColumn="1" w:lastColumn="0" w:oddVBand="0" w:evenVBand="0" w:oddHBand="0" w:evenHBand="0" w:firstRowFirstColumn="1" w:firstRowLastColumn="0" w:lastRowFirstColumn="0" w:lastRowLastColumn="0"/>
            <w:tcW w:w="5000" w:type="pct"/>
            <w:gridSpan w:val="5"/>
            <w:shd w:val="clear" w:color="auto" w:fill="BFBFBF" w:themeFill="background1" w:themeFillShade="BF"/>
          </w:tcPr>
          <w:p w14:paraId="6B34E4CB" w14:textId="6E49008F" w:rsidR="001F0AF3" w:rsidRPr="006211EA" w:rsidRDefault="001F0AF3" w:rsidP="001F0AF3">
            <w:pPr>
              <w:spacing w:line="276" w:lineRule="auto"/>
              <w:jc w:val="both"/>
              <w:rPr>
                <w:rFonts w:ascii="Times New Roman" w:hAnsi="Times New Roman" w:cs="Times New Roman"/>
                <w:b/>
                <w:sz w:val="24"/>
                <w:szCs w:val="24"/>
              </w:rPr>
            </w:pPr>
            <w:r w:rsidRPr="006211EA">
              <w:rPr>
                <w:rFonts w:ascii="Times New Roman" w:hAnsi="Times New Roman" w:cs="Times New Roman"/>
                <w:b/>
                <w:bCs/>
                <w:sz w:val="24"/>
                <w:szCs w:val="24"/>
              </w:rPr>
              <w:t>Darbības rezultāts B3:</w:t>
            </w:r>
            <w:r w:rsidRPr="006211EA">
              <w:rPr>
                <w:rFonts w:ascii="Times New Roman" w:hAnsi="Times New Roman" w:cs="Times New Roman"/>
                <w:b/>
                <w:sz w:val="24"/>
                <w:szCs w:val="24"/>
              </w:rPr>
              <w:t xml:space="preserve"> </w:t>
            </w:r>
            <w:r w:rsidRPr="006211EA">
              <w:rPr>
                <w:rFonts w:ascii="Times New Roman" w:hAnsi="Times New Roman" w:cs="Times New Roman"/>
                <w:b/>
                <w:i w:val="0"/>
                <w:sz w:val="24"/>
                <w:szCs w:val="24"/>
              </w:rPr>
              <w:t>veikta HIV profilakses punktu, ieslodzījuma viet</w:t>
            </w:r>
            <w:r w:rsidR="00E65F24">
              <w:rPr>
                <w:rFonts w:ascii="Times New Roman" w:hAnsi="Times New Roman" w:cs="Times New Roman"/>
                <w:b/>
                <w:i w:val="0"/>
                <w:sz w:val="24"/>
                <w:szCs w:val="24"/>
              </w:rPr>
              <w:t xml:space="preserve">u darbinieku un NVO pārstāvju </w:t>
            </w:r>
            <w:r w:rsidRPr="006211EA">
              <w:rPr>
                <w:rFonts w:ascii="Times New Roman" w:hAnsi="Times New Roman" w:cs="Times New Roman"/>
                <w:b/>
                <w:i w:val="0"/>
                <w:sz w:val="24"/>
                <w:szCs w:val="24"/>
              </w:rPr>
              <w:t>mācības, t.sk. par narkotiku pārdozēšanas profilaksi</w:t>
            </w:r>
          </w:p>
        </w:tc>
      </w:tr>
      <w:tr w:rsidR="001F0AF3" w:rsidRPr="006211EA" w14:paraId="4D786D4B" w14:textId="77777777" w:rsidTr="001F0AF3">
        <w:trPr>
          <w:trHeight w:val="268"/>
        </w:trPr>
        <w:tc>
          <w:tcPr>
            <w:cnfStyle w:val="001000000000" w:firstRow="0" w:lastRow="0" w:firstColumn="1" w:lastColumn="0" w:oddVBand="0" w:evenVBand="0" w:oddHBand="0" w:evenHBand="0" w:firstRowFirstColumn="0" w:firstRowLastColumn="0" w:lastRowFirstColumn="0" w:lastRowLastColumn="0"/>
            <w:tcW w:w="2424" w:type="pct"/>
            <w:tcBorders>
              <w:bottom w:val="single" w:sz="4" w:space="0" w:color="auto"/>
            </w:tcBorders>
            <w:shd w:val="clear" w:color="auto" w:fill="BFBFBF" w:themeFill="background1" w:themeFillShade="BF"/>
          </w:tcPr>
          <w:p w14:paraId="3FC869A1" w14:textId="77777777" w:rsidR="001F0AF3" w:rsidRPr="006211EA" w:rsidRDefault="001F0AF3" w:rsidP="001F0AF3">
            <w:pPr>
              <w:spacing w:line="276" w:lineRule="auto"/>
              <w:rPr>
                <w:rFonts w:ascii="Times New Roman" w:hAnsi="Times New Roman" w:cs="Times New Roman"/>
                <w:sz w:val="24"/>
                <w:szCs w:val="24"/>
              </w:rPr>
            </w:pPr>
          </w:p>
        </w:tc>
        <w:tc>
          <w:tcPr>
            <w:tcW w:w="662" w:type="pct"/>
            <w:tcBorders>
              <w:bottom w:val="single" w:sz="4" w:space="0" w:color="auto"/>
            </w:tcBorders>
            <w:shd w:val="clear" w:color="auto" w:fill="BFBFBF" w:themeFill="background1" w:themeFillShade="BF"/>
          </w:tcPr>
          <w:p w14:paraId="06891E82"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662" w:type="pct"/>
            <w:tcBorders>
              <w:bottom w:val="single" w:sz="4" w:space="0" w:color="auto"/>
            </w:tcBorders>
            <w:shd w:val="clear" w:color="auto" w:fill="BFBFBF" w:themeFill="background1" w:themeFillShade="BF"/>
          </w:tcPr>
          <w:p w14:paraId="55640C9C"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2009</w:t>
            </w:r>
          </w:p>
        </w:tc>
        <w:tc>
          <w:tcPr>
            <w:tcW w:w="589" w:type="pct"/>
            <w:tcBorders>
              <w:bottom w:val="single" w:sz="4" w:space="0" w:color="auto"/>
            </w:tcBorders>
            <w:shd w:val="clear" w:color="auto" w:fill="BFBFBF" w:themeFill="background1" w:themeFillShade="BF"/>
          </w:tcPr>
          <w:p w14:paraId="7A449D07"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2013</w:t>
            </w:r>
          </w:p>
        </w:tc>
        <w:tc>
          <w:tcPr>
            <w:tcW w:w="662" w:type="pct"/>
            <w:tcBorders>
              <w:bottom w:val="single" w:sz="4" w:space="0" w:color="auto"/>
            </w:tcBorders>
            <w:shd w:val="clear" w:color="auto" w:fill="BFBFBF" w:themeFill="background1" w:themeFillShade="BF"/>
          </w:tcPr>
          <w:p w14:paraId="35490603"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2017</w:t>
            </w:r>
          </w:p>
        </w:tc>
      </w:tr>
      <w:tr w:rsidR="001F0AF3" w:rsidRPr="006211EA" w14:paraId="255DCD61" w14:textId="77777777" w:rsidTr="001F0AF3">
        <w:trPr>
          <w:trHeight w:val="231"/>
        </w:trPr>
        <w:tc>
          <w:tcPr>
            <w:cnfStyle w:val="001000000000" w:firstRow="0" w:lastRow="0" w:firstColumn="1" w:lastColumn="0" w:oddVBand="0" w:evenVBand="0" w:oddHBand="0" w:evenHBand="0" w:firstRowFirstColumn="0" w:firstRowLastColumn="0" w:lastRowFirstColumn="0" w:lastRowLastColumn="0"/>
            <w:tcW w:w="2424" w:type="pct"/>
            <w:vMerge w:val="restart"/>
            <w:tcBorders>
              <w:top w:val="single" w:sz="4" w:space="0" w:color="auto"/>
            </w:tcBorders>
          </w:tcPr>
          <w:p w14:paraId="2005A5AC" w14:textId="0AD2D29D" w:rsidR="001F0AF3" w:rsidRPr="006211EA" w:rsidRDefault="0073368E" w:rsidP="001F0AF3">
            <w:pPr>
              <w:spacing w:line="276" w:lineRule="auto"/>
              <w:jc w:val="left"/>
              <w:rPr>
                <w:rFonts w:ascii="Times New Roman" w:hAnsi="Times New Roman" w:cs="Times New Roman"/>
                <w:b/>
                <w:i w:val="0"/>
                <w:sz w:val="24"/>
                <w:szCs w:val="24"/>
              </w:rPr>
            </w:pPr>
            <w:r w:rsidRPr="0010526C">
              <w:rPr>
                <w:rFonts w:ascii="Times New Roman" w:hAnsi="Times New Roman" w:cs="Times New Roman"/>
                <w:b/>
                <w:bCs/>
                <w:i w:val="0"/>
                <w:sz w:val="24"/>
                <w:szCs w:val="24"/>
              </w:rPr>
              <w:t>2.</w:t>
            </w:r>
            <w:r w:rsidR="001F0AF3" w:rsidRPr="0010526C">
              <w:rPr>
                <w:rFonts w:ascii="Times New Roman" w:hAnsi="Times New Roman" w:cs="Times New Roman"/>
                <w:b/>
                <w:bCs/>
                <w:i w:val="0"/>
                <w:sz w:val="24"/>
                <w:szCs w:val="24"/>
              </w:rPr>
              <w:t>Semināru skaits / t.sk.  semināru skaits par narkotiku pārdozēšanu</w:t>
            </w:r>
            <w:r w:rsidR="00E65F24" w:rsidRPr="0010526C">
              <w:rPr>
                <w:rFonts w:ascii="Times New Roman" w:hAnsi="Times New Roman" w:cs="Times New Roman"/>
                <w:b/>
                <w:bCs/>
                <w:i w:val="0"/>
                <w:sz w:val="24"/>
                <w:szCs w:val="24"/>
              </w:rPr>
              <w:t xml:space="preserve"> </w:t>
            </w:r>
            <w:r w:rsidR="00E65F24" w:rsidRPr="0010526C">
              <w:rPr>
                <w:rFonts w:ascii="Times New Roman" w:hAnsi="Times New Roman" w:cs="Times New Roman"/>
                <w:bCs/>
                <w:i w:val="0"/>
                <w:sz w:val="20"/>
                <w:szCs w:val="20"/>
              </w:rPr>
              <w:t xml:space="preserve">(Avoti: SPKC; </w:t>
            </w:r>
            <w:proofErr w:type="spellStart"/>
            <w:r w:rsidR="00E65F24" w:rsidRPr="0010526C">
              <w:rPr>
                <w:rFonts w:ascii="Times New Roman" w:hAnsi="Times New Roman" w:cs="Times New Roman"/>
                <w:bCs/>
                <w:i w:val="0"/>
                <w:sz w:val="20"/>
                <w:szCs w:val="20"/>
              </w:rPr>
              <w:t>IeVP</w:t>
            </w:r>
            <w:proofErr w:type="spellEnd"/>
            <w:r w:rsidR="00E65F24" w:rsidRPr="0010526C">
              <w:rPr>
                <w:rFonts w:ascii="Times New Roman" w:hAnsi="Times New Roman" w:cs="Times New Roman"/>
                <w:bCs/>
                <w:i w:val="0"/>
                <w:sz w:val="20"/>
                <w:szCs w:val="20"/>
              </w:rPr>
              <w:t>)</w:t>
            </w:r>
          </w:p>
        </w:tc>
        <w:tc>
          <w:tcPr>
            <w:tcW w:w="662" w:type="pct"/>
            <w:tcBorders>
              <w:top w:val="single" w:sz="4" w:space="0" w:color="auto"/>
            </w:tcBorders>
          </w:tcPr>
          <w:p w14:paraId="13B17FA5"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Rezultāts</w:t>
            </w:r>
          </w:p>
        </w:tc>
        <w:tc>
          <w:tcPr>
            <w:tcW w:w="662" w:type="pct"/>
            <w:tcBorders>
              <w:top w:val="single" w:sz="4" w:space="0" w:color="auto"/>
            </w:tcBorders>
          </w:tcPr>
          <w:p w14:paraId="1B7A8D59"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3/1</w:t>
            </w:r>
          </w:p>
        </w:tc>
        <w:tc>
          <w:tcPr>
            <w:tcW w:w="589" w:type="pct"/>
            <w:tcBorders>
              <w:top w:val="single" w:sz="4" w:space="0" w:color="auto"/>
            </w:tcBorders>
          </w:tcPr>
          <w:p w14:paraId="478D4FD8"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4/1</w:t>
            </w:r>
          </w:p>
        </w:tc>
        <w:tc>
          <w:tcPr>
            <w:tcW w:w="662" w:type="pct"/>
            <w:tcBorders>
              <w:top w:val="single" w:sz="4" w:space="0" w:color="auto"/>
            </w:tcBorders>
          </w:tcPr>
          <w:p w14:paraId="133CFA5F"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4/1</w:t>
            </w:r>
          </w:p>
        </w:tc>
      </w:tr>
      <w:tr w:rsidR="001F0AF3" w:rsidRPr="006211EA" w14:paraId="785BA16D" w14:textId="77777777" w:rsidTr="001F0AF3">
        <w:trPr>
          <w:trHeight w:val="193"/>
        </w:trPr>
        <w:tc>
          <w:tcPr>
            <w:cnfStyle w:val="001000000000" w:firstRow="0" w:lastRow="0" w:firstColumn="1" w:lastColumn="0" w:oddVBand="0" w:evenVBand="0" w:oddHBand="0" w:evenHBand="0" w:firstRowFirstColumn="0" w:firstRowLastColumn="0" w:lastRowFirstColumn="0" w:lastRowLastColumn="0"/>
            <w:tcW w:w="2424" w:type="pct"/>
            <w:vMerge/>
          </w:tcPr>
          <w:p w14:paraId="1A9CC4ED" w14:textId="77777777" w:rsidR="001F0AF3" w:rsidRPr="006211EA" w:rsidRDefault="001F0AF3" w:rsidP="001F0AF3">
            <w:pPr>
              <w:spacing w:line="276" w:lineRule="auto"/>
              <w:rPr>
                <w:rFonts w:ascii="Times New Roman" w:hAnsi="Times New Roman" w:cs="Times New Roman"/>
                <w:sz w:val="24"/>
                <w:szCs w:val="24"/>
              </w:rPr>
            </w:pPr>
          </w:p>
        </w:tc>
        <w:tc>
          <w:tcPr>
            <w:tcW w:w="662" w:type="pct"/>
          </w:tcPr>
          <w:p w14:paraId="0B3B84E7"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Prognoze</w:t>
            </w:r>
          </w:p>
        </w:tc>
        <w:tc>
          <w:tcPr>
            <w:tcW w:w="662" w:type="pct"/>
          </w:tcPr>
          <w:p w14:paraId="05664C5E"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3/1</w:t>
            </w:r>
          </w:p>
        </w:tc>
        <w:tc>
          <w:tcPr>
            <w:tcW w:w="589" w:type="pct"/>
          </w:tcPr>
          <w:p w14:paraId="408C5956"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3/1</w:t>
            </w:r>
          </w:p>
        </w:tc>
        <w:tc>
          <w:tcPr>
            <w:tcW w:w="662" w:type="pct"/>
          </w:tcPr>
          <w:p w14:paraId="634C1201"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4/1</w:t>
            </w:r>
          </w:p>
        </w:tc>
      </w:tr>
    </w:tbl>
    <w:p w14:paraId="6E4CD678" w14:textId="77777777" w:rsidR="001F0AF3" w:rsidRPr="006211EA" w:rsidRDefault="001F0AF3" w:rsidP="001F0AF3">
      <w:pPr>
        <w:spacing w:line="276" w:lineRule="auto"/>
        <w:rPr>
          <w:rFonts w:ascii="Times New Roman" w:hAnsi="Times New Roman" w:cs="Times New Roman"/>
          <w:sz w:val="24"/>
          <w:szCs w:val="24"/>
        </w:rPr>
      </w:pPr>
    </w:p>
    <w:tbl>
      <w:tblPr>
        <w:tblStyle w:val="PlainTable51"/>
        <w:tblW w:w="4949" w:type="pct"/>
        <w:tblLayout w:type="fixed"/>
        <w:tblLook w:val="06A0" w:firstRow="1" w:lastRow="0" w:firstColumn="1" w:lastColumn="0" w:noHBand="1" w:noVBand="1"/>
      </w:tblPr>
      <w:tblGrid>
        <w:gridCol w:w="4753"/>
        <w:gridCol w:w="1207"/>
        <w:gridCol w:w="1278"/>
        <w:gridCol w:w="1137"/>
        <w:gridCol w:w="1278"/>
      </w:tblGrid>
      <w:tr w:rsidR="001F0AF3" w:rsidRPr="006211EA" w14:paraId="0B34AD8D" w14:textId="77777777" w:rsidTr="001F0AF3">
        <w:trPr>
          <w:cnfStyle w:val="100000000000" w:firstRow="1" w:lastRow="0" w:firstColumn="0" w:lastColumn="0" w:oddVBand="0" w:evenVBand="0" w:oddHBand="0" w:evenHBand="0" w:firstRowFirstColumn="0" w:firstRowLastColumn="0" w:lastRowFirstColumn="0" w:lastRowLastColumn="0"/>
          <w:trHeight w:val="105"/>
        </w:trPr>
        <w:tc>
          <w:tcPr>
            <w:cnfStyle w:val="001000000100" w:firstRow="0" w:lastRow="0" w:firstColumn="1" w:lastColumn="0" w:oddVBand="0" w:evenVBand="0" w:oddHBand="0" w:evenHBand="0" w:firstRowFirstColumn="1" w:firstRowLastColumn="0" w:lastRowFirstColumn="0" w:lastRowLastColumn="0"/>
            <w:tcW w:w="5000" w:type="pct"/>
            <w:gridSpan w:val="5"/>
            <w:shd w:val="clear" w:color="auto" w:fill="BFBFBF" w:themeFill="background1" w:themeFillShade="BF"/>
          </w:tcPr>
          <w:p w14:paraId="14CCADCF" w14:textId="77777777" w:rsidR="001F0AF3" w:rsidRPr="006211EA" w:rsidRDefault="001F0AF3" w:rsidP="001F0AF3">
            <w:pPr>
              <w:spacing w:line="276" w:lineRule="auto"/>
              <w:jc w:val="both"/>
              <w:rPr>
                <w:rFonts w:ascii="Times New Roman" w:hAnsi="Times New Roman" w:cs="Times New Roman"/>
                <w:b/>
                <w:sz w:val="24"/>
                <w:szCs w:val="24"/>
              </w:rPr>
            </w:pPr>
            <w:r w:rsidRPr="006211EA">
              <w:rPr>
                <w:rFonts w:ascii="Times New Roman" w:hAnsi="Times New Roman" w:cs="Times New Roman"/>
                <w:b/>
                <w:bCs/>
                <w:sz w:val="24"/>
                <w:szCs w:val="24"/>
              </w:rPr>
              <w:t>Darbības rezultāts B4:</w:t>
            </w:r>
            <w:r w:rsidRPr="006211EA">
              <w:rPr>
                <w:rFonts w:ascii="Times New Roman" w:hAnsi="Times New Roman" w:cs="Times New Roman"/>
                <w:b/>
                <w:i w:val="0"/>
                <w:sz w:val="24"/>
                <w:szCs w:val="24"/>
              </w:rPr>
              <w:t xml:space="preserve"> </w:t>
            </w:r>
            <w:r w:rsidRPr="006211EA">
              <w:rPr>
                <w:rFonts w:ascii="Times New Roman" w:hAnsi="Times New Roman" w:cs="Times New Roman"/>
                <w:b/>
                <w:bCs/>
                <w:i w:val="0"/>
                <w:sz w:val="24"/>
                <w:szCs w:val="24"/>
              </w:rPr>
              <w:t>nodrošināts narkotiku atkarīgo personu medicīniskās rehabilitācijas programmu pieejamības noturīgums</w:t>
            </w:r>
          </w:p>
        </w:tc>
      </w:tr>
      <w:tr w:rsidR="001F0AF3" w:rsidRPr="006211EA" w14:paraId="62A65BCD" w14:textId="77777777" w:rsidTr="001F0AF3">
        <w:trPr>
          <w:trHeight w:val="105"/>
        </w:trPr>
        <w:tc>
          <w:tcPr>
            <w:cnfStyle w:val="001000000000" w:firstRow="0" w:lastRow="0" w:firstColumn="1" w:lastColumn="0" w:oddVBand="0" w:evenVBand="0" w:oddHBand="0" w:evenHBand="0" w:firstRowFirstColumn="0" w:firstRowLastColumn="0" w:lastRowFirstColumn="0" w:lastRowLastColumn="0"/>
            <w:tcW w:w="2462" w:type="pct"/>
            <w:tcBorders>
              <w:bottom w:val="single" w:sz="4" w:space="0" w:color="auto"/>
            </w:tcBorders>
            <w:shd w:val="clear" w:color="auto" w:fill="BFBFBF" w:themeFill="background1" w:themeFillShade="BF"/>
          </w:tcPr>
          <w:p w14:paraId="7EF2BB68" w14:textId="77777777" w:rsidR="001F0AF3" w:rsidRPr="006211EA" w:rsidRDefault="001F0AF3" w:rsidP="001F0AF3">
            <w:pPr>
              <w:spacing w:line="276" w:lineRule="auto"/>
              <w:rPr>
                <w:rFonts w:ascii="Times New Roman" w:hAnsi="Times New Roman" w:cs="Times New Roman"/>
                <w:b/>
                <w:sz w:val="24"/>
                <w:szCs w:val="24"/>
              </w:rPr>
            </w:pPr>
          </w:p>
        </w:tc>
        <w:tc>
          <w:tcPr>
            <w:tcW w:w="625" w:type="pct"/>
            <w:tcBorders>
              <w:bottom w:val="single" w:sz="4" w:space="0" w:color="auto"/>
            </w:tcBorders>
            <w:shd w:val="clear" w:color="auto" w:fill="BFBFBF" w:themeFill="background1" w:themeFillShade="BF"/>
          </w:tcPr>
          <w:p w14:paraId="410C8608"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662" w:type="pct"/>
            <w:tcBorders>
              <w:bottom w:val="single" w:sz="4" w:space="0" w:color="auto"/>
            </w:tcBorders>
            <w:shd w:val="clear" w:color="auto" w:fill="BFBFBF" w:themeFill="background1" w:themeFillShade="BF"/>
          </w:tcPr>
          <w:p w14:paraId="187EC77C"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2009</w:t>
            </w:r>
          </w:p>
        </w:tc>
        <w:tc>
          <w:tcPr>
            <w:tcW w:w="589" w:type="pct"/>
            <w:tcBorders>
              <w:bottom w:val="single" w:sz="4" w:space="0" w:color="auto"/>
            </w:tcBorders>
            <w:shd w:val="clear" w:color="auto" w:fill="BFBFBF" w:themeFill="background1" w:themeFillShade="BF"/>
          </w:tcPr>
          <w:p w14:paraId="52B7AD13"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2013</w:t>
            </w:r>
          </w:p>
        </w:tc>
        <w:tc>
          <w:tcPr>
            <w:tcW w:w="662" w:type="pct"/>
            <w:tcBorders>
              <w:bottom w:val="single" w:sz="4" w:space="0" w:color="auto"/>
            </w:tcBorders>
            <w:shd w:val="clear" w:color="auto" w:fill="BFBFBF" w:themeFill="background1" w:themeFillShade="BF"/>
          </w:tcPr>
          <w:p w14:paraId="6B778140"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2017</w:t>
            </w:r>
          </w:p>
        </w:tc>
      </w:tr>
      <w:tr w:rsidR="001F0AF3" w:rsidRPr="006211EA" w14:paraId="60183A92" w14:textId="77777777" w:rsidTr="001F0AF3">
        <w:trPr>
          <w:trHeight w:val="105"/>
        </w:trPr>
        <w:tc>
          <w:tcPr>
            <w:cnfStyle w:val="001000000000" w:firstRow="0" w:lastRow="0" w:firstColumn="1" w:lastColumn="0" w:oddVBand="0" w:evenVBand="0" w:oddHBand="0" w:evenHBand="0" w:firstRowFirstColumn="0" w:firstRowLastColumn="0" w:lastRowFirstColumn="0" w:lastRowLastColumn="0"/>
            <w:tcW w:w="2462" w:type="pct"/>
            <w:vMerge w:val="restart"/>
            <w:tcBorders>
              <w:top w:val="single" w:sz="4" w:space="0" w:color="auto"/>
            </w:tcBorders>
          </w:tcPr>
          <w:p w14:paraId="231CA283" w14:textId="492933A0" w:rsidR="001F0AF3" w:rsidRPr="006211EA" w:rsidRDefault="0073368E" w:rsidP="0095018A">
            <w:pPr>
              <w:spacing w:line="276" w:lineRule="auto"/>
              <w:jc w:val="both"/>
              <w:rPr>
                <w:rFonts w:ascii="Times New Roman" w:hAnsi="Times New Roman" w:cs="Times New Roman"/>
                <w:b/>
                <w:i w:val="0"/>
                <w:sz w:val="24"/>
                <w:szCs w:val="24"/>
              </w:rPr>
            </w:pPr>
            <w:r w:rsidRPr="006211EA">
              <w:rPr>
                <w:rFonts w:ascii="Times New Roman" w:hAnsi="Times New Roman" w:cs="Times New Roman"/>
                <w:b/>
                <w:bCs/>
                <w:i w:val="0"/>
                <w:sz w:val="24"/>
                <w:szCs w:val="24"/>
              </w:rPr>
              <w:t>1.</w:t>
            </w:r>
            <w:r w:rsidR="001F0AF3" w:rsidRPr="006211EA">
              <w:rPr>
                <w:rFonts w:ascii="Times New Roman" w:hAnsi="Times New Roman" w:cs="Times New Roman"/>
                <w:b/>
                <w:bCs/>
                <w:i w:val="0"/>
                <w:sz w:val="24"/>
                <w:szCs w:val="24"/>
              </w:rPr>
              <w:t>Narkotiku atkarīgajām personām pieejamo medicīniskās rehabilitācijas programmu skaits</w:t>
            </w:r>
            <w:r w:rsidR="001F0AF3" w:rsidRPr="006211EA">
              <w:rPr>
                <w:rFonts w:ascii="Times New Roman" w:hAnsi="Times New Roman" w:cs="Times New Roman"/>
                <w:b/>
                <w:i w:val="0"/>
                <w:sz w:val="24"/>
                <w:szCs w:val="24"/>
              </w:rPr>
              <w:t xml:space="preserve"> / pilnu programmu izgājušo personu īpatsvars)</w:t>
            </w:r>
            <w:r w:rsidR="00E65F24">
              <w:rPr>
                <w:rFonts w:ascii="Times New Roman" w:hAnsi="Times New Roman" w:cs="Times New Roman"/>
                <w:b/>
                <w:i w:val="0"/>
                <w:sz w:val="24"/>
                <w:szCs w:val="24"/>
              </w:rPr>
              <w:t xml:space="preserve"> </w:t>
            </w:r>
          </w:p>
        </w:tc>
        <w:tc>
          <w:tcPr>
            <w:tcW w:w="625" w:type="pct"/>
            <w:tcBorders>
              <w:top w:val="single" w:sz="4" w:space="0" w:color="auto"/>
            </w:tcBorders>
          </w:tcPr>
          <w:p w14:paraId="1C9349AB"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 xml:space="preserve">Rezultāts </w:t>
            </w:r>
          </w:p>
        </w:tc>
        <w:tc>
          <w:tcPr>
            <w:tcW w:w="662" w:type="pct"/>
            <w:tcBorders>
              <w:top w:val="single" w:sz="4" w:space="0" w:color="auto"/>
            </w:tcBorders>
          </w:tcPr>
          <w:p w14:paraId="597DE2F0"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7 (4,3%)</w:t>
            </w:r>
          </w:p>
        </w:tc>
        <w:tc>
          <w:tcPr>
            <w:tcW w:w="589" w:type="pct"/>
            <w:tcBorders>
              <w:top w:val="single" w:sz="4" w:space="0" w:color="auto"/>
            </w:tcBorders>
          </w:tcPr>
          <w:p w14:paraId="4D77E568" w14:textId="77777777" w:rsidR="001F0AF3" w:rsidRPr="0095018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95018A">
              <w:rPr>
                <w:rFonts w:ascii="Times New Roman" w:hAnsi="Times New Roman" w:cs="Times New Roman"/>
                <w:b/>
                <w:sz w:val="24"/>
                <w:szCs w:val="24"/>
              </w:rPr>
              <w:t>6 (4,2%)</w:t>
            </w:r>
          </w:p>
        </w:tc>
        <w:tc>
          <w:tcPr>
            <w:tcW w:w="662" w:type="pct"/>
            <w:tcBorders>
              <w:top w:val="single" w:sz="4" w:space="0" w:color="auto"/>
            </w:tcBorders>
          </w:tcPr>
          <w:p w14:paraId="0BA8A6EB" w14:textId="4C62A55A" w:rsidR="001F0AF3" w:rsidRPr="0095018A" w:rsidRDefault="00CB5AA7"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Nav datu</w:t>
            </w:r>
          </w:p>
        </w:tc>
      </w:tr>
      <w:tr w:rsidR="001F0AF3" w:rsidRPr="006211EA" w14:paraId="4000E8BB" w14:textId="77777777" w:rsidTr="001F0AF3">
        <w:trPr>
          <w:trHeight w:val="105"/>
        </w:trPr>
        <w:tc>
          <w:tcPr>
            <w:cnfStyle w:val="001000000000" w:firstRow="0" w:lastRow="0" w:firstColumn="1" w:lastColumn="0" w:oddVBand="0" w:evenVBand="0" w:oddHBand="0" w:evenHBand="0" w:firstRowFirstColumn="0" w:firstRowLastColumn="0" w:lastRowFirstColumn="0" w:lastRowLastColumn="0"/>
            <w:tcW w:w="2462" w:type="pct"/>
            <w:vMerge/>
          </w:tcPr>
          <w:p w14:paraId="1C8BCB88" w14:textId="77777777" w:rsidR="001F0AF3" w:rsidRPr="006211EA" w:rsidRDefault="001F0AF3" w:rsidP="001F0AF3">
            <w:pPr>
              <w:spacing w:line="276" w:lineRule="auto"/>
              <w:rPr>
                <w:rFonts w:ascii="Times New Roman" w:hAnsi="Times New Roman" w:cs="Times New Roman"/>
                <w:b/>
                <w:i w:val="0"/>
                <w:sz w:val="24"/>
                <w:szCs w:val="24"/>
              </w:rPr>
            </w:pPr>
          </w:p>
        </w:tc>
        <w:tc>
          <w:tcPr>
            <w:tcW w:w="625" w:type="pct"/>
          </w:tcPr>
          <w:p w14:paraId="3A0BE7BD"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Prognoze</w:t>
            </w:r>
          </w:p>
        </w:tc>
        <w:tc>
          <w:tcPr>
            <w:tcW w:w="662" w:type="pct"/>
          </w:tcPr>
          <w:p w14:paraId="75C61480"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7 (4,3%)</w:t>
            </w:r>
          </w:p>
        </w:tc>
        <w:tc>
          <w:tcPr>
            <w:tcW w:w="589" w:type="pct"/>
          </w:tcPr>
          <w:p w14:paraId="4B0D6058"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7 (4,3%)</w:t>
            </w:r>
          </w:p>
        </w:tc>
        <w:tc>
          <w:tcPr>
            <w:tcW w:w="662" w:type="pct"/>
          </w:tcPr>
          <w:p w14:paraId="5B35F4E5"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 xml:space="preserve"> 7 (4,3%)</w:t>
            </w:r>
          </w:p>
        </w:tc>
      </w:tr>
    </w:tbl>
    <w:p w14:paraId="7DED2B37" w14:textId="77777777" w:rsidR="001F0AF3" w:rsidRPr="006211EA" w:rsidRDefault="001F0AF3" w:rsidP="001F0AF3">
      <w:pPr>
        <w:spacing w:line="276" w:lineRule="auto"/>
        <w:rPr>
          <w:rFonts w:ascii="Times New Roman" w:hAnsi="Times New Roman" w:cs="Times New Roman"/>
          <w:sz w:val="24"/>
          <w:szCs w:val="24"/>
        </w:rPr>
      </w:pPr>
    </w:p>
    <w:tbl>
      <w:tblPr>
        <w:tblStyle w:val="PlainTable51"/>
        <w:tblW w:w="4873" w:type="pct"/>
        <w:tblLayout w:type="fixed"/>
        <w:tblLook w:val="06A0" w:firstRow="1" w:lastRow="0" w:firstColumn="1" w:lastColumn="0" w:noHBand="1" w:noVBand="1"/>
      </w:tblPr>
      <w:tblGrid>
        <w:gridCol w:w="4752"/>
        <w:gridCol w:w="1205"/>
        <w:gridCol w:w="1281"/>
        <w:gridCol w:w="994"/>
        <w:gridCol w:w="1272"/>
      </w:tblGrid>
      <w:tr w:rsidR="001F0AF3" w:rsidRPr="006211EA" w14:paraId="26C6FC4F" w14:textId="77777777" w:rsidTr="001F0AF3">
        <w:trPr>
          <w:cnfStyle w:val="100000000000" w:firstRow="1" w:lastRow="0" w:firstColumn="0" w:lastColumn="0" w:oddVBand="0" w:evenVBand="0" w:oddHBand="0" w:evenHBand="0" w:firstRowFirstColumn="0" w:firstRowLastColumn="0" w:lastRowFirstColumn="0" w:lastRowLastColumn="0"/>
          <w:trHeight w:val="105"/>
        </w:trPr>
        <w:tc>
          <w:tcPr>
            <w:cnfStyle w:val="001000000100" w:firstRow="0" w:lastRow="0" w:firstColumn="1" w:lastColumn="0" w:oddVBand="0" w:evenVBand="0" w:oddHBand="0" w:evenHBand="0" w:firstRowFirstColumn="1" w:firstRowLastColumn="0" w:lastRowFirstColumn="0" w:lastRowLastColumn="0"/>
            <w:tcW w:w="5000" w:type="pct"/>
            <w:gridSpan w:val="5"/>
            <w:shd w:val="clear" w:color="auto" w:fill="BFBFBF" w:themeFill="background1" w:themeFillShade="BF"/>
          </w:tcPr>
          <w:p w14:paraId="0E9FE2A8" w14:textId="5BDAC750" w:rsidR="001F0AF3" w:rsidRPr="006211EA" w:rsidRDefault="001F0AF3" w:rsidP="00857F6A">
            <w:pPr>
              <w:spacing w:line="276" w:lineRule="auto"/>
              <w:jc w:val="both"/>
              <w:rPr>
                <w:rFonts w:ascii="Times New Roman" w:hAnsi="Times New Roman" w:cs="Times New Roman"/>
                <w:b/>
                <w:sz w:val="24"/>
                <w:szCs w:val="24"/>
              </w:rPr>
            </w:pPr>
            <w:r w:rsidRPr="006211EA">
              <w:rPr>
                <w:rFonts w:ascii="Times New Roman" w:hAnsi="Times New Roman" w:cs="Times New Roman"/>
                <w:b/>
                <w:sz w:val="24"/>
                <w:szCs w:val="24"/>
              </w:rPr>
              <w:t>Darbības rezultāts B5:</w:t>
            </w:r>
            <w:r w:rsidRPr="006211EA">
              <w:rPr>
                <w:rFonts w:ascii="Times New Roman" w:hAnsi="Times New Roman" w:cs="Times New Roman"/>
                <w:b/>
                <w:i w:val="0"/>
                <w:sz w:val="24"/>
                <w:szCs w:val="24"/>
              </w:rPr>
              <w:t xml:space="preserve"> uzlabots narkotiku lietotājiem sniegto veselības aprūpes pakalpojumu klāsts</w:t>
            </w:r>
            <w:r w:rsidR="001C25D2">
              <w:rPr>
                <w:rStyle w:val="FootnoteReference"/>
                <w:rFonts w:ascii="Times New Roman" w:hAnsi="Times New Roman" w:cs="Times New Roman"/>
                <w:b/>
                <w:i w:val="0"/>
                <w:sz w:val="24"/>
                <w:szCs w:val="24"/>
              </w:rPr>
              <w:footnoteReference w:id="6"/>
            </w:r>
            <w:r w:rsidR="00E65F24">
              <w:rPr>
                <w:rFonts w:ascii="Times New Roman" w:hAnsi="Times New Roman" w:cs="Times New Roman"/>
                <w:b/>
                <w:i w:val="0"/>
                <w:sz w:val="24"/>
                <w:szCs w:val="24"/>
              </w:rPr>
              <w:t xml:space="preserve"> </w:t>
            </w:r>
          </w:p>
        </w:tc>
      </w:tr>
      <w:tr w:rsidR="001F0AF3" w:rsidRPr="006211EA" w14:paraId="684A0284" w14:textId="77777777" w:rsidTr="001F0AF3">
        <w:trPr>
          <w:trHeight w:val="335"/>
        </w:trPr>
        <w:tc>
          <w:tcPr>
            <w:cnfStyle w:val="001000000000" w:firstRow="0" w:lastRow="0" w:firstColumn="1" w:lastColumn="0" w:oddVBand="0" w:evenVBand="0" w:oddHBand="0" w:evenHBand="0" w:firstRowFirstColumn="0" w:firstRowLastColumn="0" w:lastRowFirstColumn="0" w:lastRowLastColumn="0"/>
            <w:tcW w:w="2500" w:type="pct"/>
            <w:tcBorders>
              <w:bottom w:val="single" w:sz="4" w:space="0" w:color="auto"/>
            </w:tcBorders>
            <w:shd w:val="clear" w:color="auto" w:fill="BFBFBF" w:themeFill="background1" w:themeFillShade="BF"/>
            <w:vAlign w:val="center"/>
          </w:tcPr>
          <w:p w14:paraId="3ACA1BCC" w14:textId="77777777" w:rsidR="001F0AF3" w:rsidRPr="006211EA" w:rsidRDefault="001F0AF3" w:rsidP="001F0AF3">
            <w:pPr>
              <w:spacing w:line="276" w:lineRule="auto"/>
              <w:rPr>
                <w:rFonts w:ascii="Times New Roman" w:hAnsi="Times New Roman" w:cs="Times New Roman"/>
                <w:b/>
                <w:bCs/>
                <w:i w:val="0"/>
                <w:sz w:val="24"/>
                <w:szCs w:val="24"/>
              </w:rPr>
            </w:pPr>
          </w:p>
        </w:tc>
        <w:tc>
          <w:tcPr>
            <w:tcW w:w="634" w:type="pct"/>
            <w:tcBorders>
              <w:bottom w:val="single" w:sz="4" w:space="0" w:color="auto"/>
            </w:tcBorders>
            <w:shd w:val="clear" w:color="auto" w:fill="BFBFBF" w:themeFill="background1" w:themeFillShade="BF"/>
          </w:tcPr>
          <w:p w14:paraId="76992451"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674" w:type="pct"/>
            <w:tcBorders>
              <w:bottom w:val="single" w:sz="4" w:space="0" w:color="auto"/>
            </w:tcBorders>
            <w:shd w:val="clear" w:color="auto" w:fill="BFBFBF" w:themeFill="background1" w:themeFillShade="BF"/>
          </w:tcPr>
          <w:p w14:paraId="6C133501"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2009</w:t>
            </w:r>
          </w:p>
        </w:tc>
        <w:tc>
          <w:tcPr>
            <w:tcW w:w="523" w:type="pct"/>
            <w:tcBorders>
              <w:bottom w:val="single" w:sz="4" w:space="0" w:color="auto"/>
            </w:tcBorders>
            <w:shd w:val="clear" w:color="auto" w:fill="BFBFBF" w:themeFill="background1" w:themeFillShade="BF"/>
          </w:tcPr>
          <w:p w14:paraId="37E551B0"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2013</w:t>
            </w:r>
          </w:p>
        </w:tc>
        <w:tc>
          <w:tcPr>
            <w:tcW w:w="669" w:type="pct"/>
            <w:tcBorders>
              <w:bottom w:val="single" w:sz="4" w:space="0" w:color="auto"/>
            </w:tcBorders>
            <w:shd w:val="clear" w:color="auto" w:fill="BFBFBF" w:themeFill="background1" w:themeFillShade="BF"/>
          </w:tcPr>
          <w:p w14:paraId="737B9D2F"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2017</w:t>
            </w:r>
          </w:p>
        </w:tc>
      </w:tr>
      <w:tr w:rsidR="001F0AF3" w:rsidRPr="006211EA" w14:paraId="4B0E6B5B" w14:textId="77777777" w:rsidTr="001F0AF3">
        <w:trPr>
          <w:trHeight w:val="335"/>
        </w:trPr>
        <w:tc>
          <w:tcPr>
            <w:cnfStyle w:val="001000000000" w:firstRow="0" w:lastRow="0" w:firstColumn="1" w:lastColumn="0" w:oddVBand="0" w:evenVBand="0" w:oddHBand="0" w:evenHBand="0" w:firstRowFirstColumn="0" w:firstRowLastColumn="0" w:lastRowFirstColumn="0" w:lastRowLastColumn="0"/>
            <w:tcW w:w="2500" w:type="pct"/>
            <w:vMerge w:val="restart"/>
            <w:tcBorders>
              <w:top w:val="single" w:sz="4" w:space="0" w:color="auto"/>
            </w:tcBorders>
            <w:vAlign w:val="center"/>
          </w:tcPr>
          <w:p w14:paraId="7A4F7843" w14:textId="0D1812A0" w:rsidR="001F0AF3" w:rsidRPr="006211EA" w:rsidRDefault="00B23DAB" w:rsidP="001F0AF3">
            <w:pPr>
              <w:spacing w:line="276" w:lineRule="auto"/>
              <w:jc w:val="both"/>
              <w:rPr>
                <w:rFonts w:ascii="Times New Roman" w:hAnsi="Times New Roman" w:cs="Times New Roman"/>
                <w:b/>
                <w:i w:val="0"/>
                <w:sz w:val="24"/>
                <w:szCs w:val="24"/>
              </w:rPr>
            </w:pPr>
            <w:r>
              <w:rPr>
                <w:rFonts w:ascii="Times New Roman" w:hAnsi="Times New Roman" w:cs="Times New Roman"/>
                <w:b/>
                <w:i w:val="0"/>
                <w:sz w:val="24"/>
                <w:szCs w:val="24"/>
              </w:rPr>
              <w:lastRenderedPageBreak/>
              <w:t>1</w:t>
            </w:r>
            <w:r w:rsidR="0073368E" w:rsidRPr="006211EA">
              <w:rPr>
                <w:rFonts w:ascii="Times New Roman" w:hAnsi="Times New Roman" w:cs="Times New Roman"/>
                <w:b/>
                <w:i w:val="0"/>
                <w:sz w:val="24"/>
                <w:szCs w:val="24"/>
              </w:rPr>
              <w:t>.</w:t>
            </w:r>
            <w:r w:rsidR="001F0AF3" w:rsidRPr="006211EA">
              <w:rPr>
                <w:rFonts w:ascii="Times New Roman" w:hAnsi="Times New Roman" w:cs="Times New Roman"/>
                <w:b/>
                <w:i w:val="0"/>
                <w:sz w:val="24"/>
                <w:szCs w:val="24"/>
              </w:rPr>
              <w:t xml:space="preserve">Izveidota specializēta bērnu narkoloģiskās ārstēšanas nodaļa Rīgā un nodrošināta tās darbība / stacionāri ārstēto nepilngadīgo (līdz 18 gadus vecu) </w:t>
            </w:r>
            <w:r w:rsidR="001F0AF3" w:rsidRPr="008B4939">
              <w:rPr>
                <w:rFonts w:ascii="Times New Roman" w:hAnsi="Times New Roman" w:cs="Times New Roman"/>
                <w:b/>
                <w:i w:val="0"/>
                <w:sz w:val="24"/>
                <w:szCs w:val="24"/>
              </w:rPr>
              <w:t>skaits</w:t>
            </w:r>
            <w:r w:rsidR="00857F6A" w:rsidRPr="008B4939">
              <w:rPr>
                <w:rFonts w:ascii="Times New Roman" w:hAnsi="Times New Roman" w:cs="Times New Roman"/>
                <w:b/>
                <w:i w:val="0"/>
                <w:sz w:val="24"/>
                <w:szCs w:val="24"/>
              </w:rPr>
              <w:t xml:space="preserve"> </w:t>
            </w:r>
            <w:r w:rsidR="008B4939" w:rsidRPr="008B4939">
              <w:rPr>
                <w:rFonts w:ascii="Times New Roman" w:hAnsi="Times New Roman" w:cs="Times New Roman"/>
                <w:i w:val="0"/>
                <w:sz w:val="20"/>
                <w:szCs w:val="20"/>
              </w:rPr>
              <w:t>(Avots: RPNC</w:t>
            </w:r>
            <w:r w:rsidR="00857F6A" w:rsidRPr="008B4939">
              <w:rPr>
                <w:rFonts w:ascii="Times New Roman" w:hAnsi="Times New Roman" w:cs="Times New Roman"/>
                <w:i w:val="0"/>
                <w:sz w:val="20"/>
                <w:szCs w:val="20"/>
              </w:rPr>
              <w:t>)</w:t>
            </w:r>
          </w:p>
        </w:tc>
        <w:tc>
          <w:tcPr>
            <w:tcW w:w="634" w:type="pct"/>
            <w:tcBorders>
              <w:top w:val="single" w:sz="4" w:space="0" w:color="auto"/>
            </w:tcBorders>
          </w:tcPr>
          <w:p w14:paraId="55C59B46"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Rezultāts</w:t>
            </w:r>
          </w:p>
        </w:tc>
        <w:tc>
          <w:tcPr>
            <w:tcW w:w="1866" w:type="pct"/>
            <w:gridSpan w:val="3"/>
            <w:tcBorders>
              <w:top w:val="single" w:sz="4" w:space="0" w:color="auto"/>
            </w:tcBorders>
          </w:tcPr>
          <w:p w14:paraId="18E2ACDD" w14:textId="77777777" w:rsidR="001F0AF3" w:rsidRPr="006211EA" w:rsidRDefault="001F0AF3" w:rsidP="007336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Nodaļa nav izveidota</w:t>
            </w:r>
          </w:p>
        </w:tc>
      </w:tr>
      <w:tr w:rsidR="001F0AF3" w:rsidRPr="006211EA" w14:paraId="4E4FBA5A" w14:textId="77777777" w:rsidTr="001F0AF3">
        <w:trPr>
          <w:trHeight w:val="873"/>
        </w:trPr>
        <w:tc>
          <w:tcPr>
            <w:cnfStyle w:val="001000000000" w:firstRow="0" w:lastRow="0" w:firstColumn="1" w:lastColumn="0" w:oddVBand="0" w:evenVBand="0" w:oddHBand="0" w:evenHBand="0" w:firstRowFirstColumn="0" w:firstRowLastColumn="0" w:lastRowFirstColumn="0" w:lastRowLastColumn="0"/>
            <w:tcW w:w="2500" w:type="pct"/>
            <w:vMerge/>
            <w:tcBorders>
              <w:bottom w:val="single" w:sz="4" w:space="0" w:color="auto"/>
            </w:tcBorders>
            <w:vAlign w:val="center"/>
          </w:tcPr>
          <w:p w14:paraId="0339706F" w14:textId="77777777" w:rsidR="001F0AF3" w:rsidRPr="006211EA" w:rsidRDefault="001F0AF3" w:rsidP="001F0AF3">
            <w:pPr>
              <w:spacing w:line="276" w:lineRule="auto"/>
              <w:rPr>
                <w:rFonts w:ascii="Times New Roman" w:hAnsi="Times New Roman" w:cs="Times New Roman"/>
                <w:b/>
                <w:bCs/>
                <w:i w:val="0"/>
                <w:sz w:val="24"/>
                <w:szCs w:val="24"/>
              </w:rPr>
            </w:pPr>
          </w:p>
        </w:tc>
        <w:tc>
          <w:tcPr>
            <w:tcW w:w="634" w:type="pct"/>
            <w:tcBorders>
              <w:bottom w:val="single" w:sz="4" w:space="0" w:color="auto"/>
            </w:tcBorders>
          </w:tcPr>
          <w:p w14:paraId="4D9AF4CA"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Prognoze</w:t>
            </w:r>
          </w:p>
        </w:tc>
        <w:tc>
          <w:tcPr>
            <w:tcW w:w="674" w:type="pct"/>
            <w:tcBorders>
              <w:bottom w:val="single" w:sz="4" w:space="0" w:color="auto"/>
            </w:tcBorders>
          </w:tcPr>
          <w:p w14:paraId="4CADD881"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w:t>
            </w:r>
          </w:p>
        </w:tc>
        <w:tc>
          <w:tcPr>
            <w:tcW w:w="523" w:type="pct"/>
            <w:tcBorders>
              <w:bottom w:val="single" w:sz="4" w:space="0" w:color="auto"/>
            </w:tcBorders>
          </w:tcPr>
          <w:p w14:paraId="4457A5A7"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w:t>
            </w:r>
          </w:p>
        </w:tc>
        <w:tc>
          <w:tcPr>
            <w:tcW w:w="669" w:type="pct"/>
            <w:tcBorders>
              <w:bottom w:val="single" w:sz="4" w:space="0" w:color="auto"/>
            </w:tcBorders>
          </w:tcPr>
          <w:p w14:paraId="717ADADF"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b/>
                <w:sz w:val="24"/>
                <w:szCs w:val="24"/>
              </w:rPr>
              <w:sym w:font="Symbol" w:char="F0D6"/>
            </w:r>
          </w:p>
          <w:p w14:paraId="112B89BC"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 xml:space="preserve"> (10 pacienti)</w:t>
            </w:r>
          </w:p>
        </w:tc>
      </w:tr>
      <w:tr w:rsidR="001F0AF3" w:rsidRPr="006211EA" w14:paraId="63825DDD" w14:textId="77777777" w:rsidTr="001F0AF3">
        <w:trPr>
          <w:trHeight w:val="1263"/>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bottom w:val="single" w:sz="4" w:space="0" w:color="auto"/>
            </w:tcBorders>
            <w:vAlign w:val="center"/>
          </w:tcPr>
          <w:p w14:paraId="7B1930C6" w14:textId="0B071AAC" w:rsidR="001F0AF3" w:rsidRDefault="00B23DAB" w:rsidP="001F0AF3">
            <w:pPr>
              <w:spacing w:line="276" w:lineRule="auto"/>
              <w:jc w:val="both"/>
              <w:rPr>
                <w:rFonts w:ascii="Times New Roman" w:hAnsi="Times New Roman" w:cs="Times New Roman"/>
                <w:b/>
                <w:i w:val="0"/>
                <w:sz w:val="24"/>
                <w:szCs w:val="24"/>
              </w:rPr>
            </w:pPr>
            <w:r>
              <w:rPr>
                <w:rFonts w:ascii="Times New Roman" w:hAnsi="Times New Roman" w:cs="Times New Roman"/>
                <w:b/>
                <w:bCs/>
                <w:i w:val="0"/>
                <w:sz w:val="24"/>
                <w:szCs w:val="24"/>
              </w:rPr>
              <w:t>2</w:t>
            </w:r>
            <w:r w:rsidR="0073368E" w:rsidRPr="006211EA">
              <w:rPr>
                <w:rFonts w:ascii="Times New Roman" w:hAnsi="Times New Roman" w:cs="Times New Roman"/>
                <w:b/>
                <w:bCs/>
                <w:i w:val="0"/>
                <w:sz w:val="24"/>
                <w:szCs w:val="24"/>
              </w:rPr>
              <w:t>.</w:t>
            </w:r>
            <w:r w:rsidR="001F0AF3" w:rsidRPr="006211EA">
              <w:rPr>
                <w:rFonts w:ascii="Times New Roman" w:hAnsi="Times New Roman" w:cs="Times New Roman"/>
                <w:b/>
                <w:bCs/>
                <w:i w:val="0"/>
                <w:sz w:val="24"/>
                <w:szCs w:val="24"/>
              </w:rPr>
              <w:t>A</w:t>
            </w:r>
            <w:r w:rsidR="001F0AF3" w:rsidRPr="006211EA">
              <w:rPr>
                <w:rFonts w:ascii="Times New Roman" w:hAnsi="Times New Roman" w:cs="Times New Roman"/>
                <w:b/>
                <w:i w:val="0"/>
                <w:sz w:val="24"/>
                <w:szCs w:val="24"/>
              </w:rPr>
              <w:t>mbulatori un stacionāri pirmreizēji ārstēto pacientu skaits</w:t>
            </w:r>
            <w:r w:rsidR="00E527DB">
              <w:rPr>
                <w:rFonts w:ascii="Times New Roman" w:hAnsi="Times New Roman" w:cs="Times New Roman"/>
                <w:b/>
                <w:i w:val="0"/>
                <w:sz w:val="24"/>
                <w:szCs w:val="24"/>
              </w:rPr>
              <w:t xml:space="preserve"> (+20% pieaugums 2013. un </w:t>
            </w:r>
            <w:r w:rsidR="00C02956" w:rsidRPr="00C02956">
              <w:rPr>
                <w:rFonts w:ascii="Times New Roman" w:eastAsiaTheme="minorHAnsi" w:hAnsi="Times New Roman" w:cs="Times New Roman"/>
                <w:b/>
                <w:i w:val="0"/>
                <w:iCs w:val="0"/>
                <w:sz w:val="24"/>
                <w:szCs w:val="24"/>
              </w:rPr>
              <w:t>2017.gadā</w:t>
            </w:r>
            <w:r w:rsidR="00E527DB">
              <w:rPr>
                <w:rFonts w:ascii="Times New Roman" w:hAnsi="Times New Roman" w:cs="Times New Roman"/>
                <w:b/>
                <w:i w:val="0"/>
                <w:sz w:val="24"/>
                <w:szCs w:val="24"/>
              </w:rPr>
              <w:t>)</w:t>
            </w:r>
            <w:r w:rsidR="00857F6A">
              <w:rPr>
                <w:rFonts w:ascii="Times New Roman" w:hAnsi="Times New Roman" w:cs="Times New Roman"/>
                <w:b/>
                <w:i w:val="0"/>
                <w:sz w:val="24"/>
                <w:szCs w:val="24"/>
              </w:rPr>
              <w:t xml:space="preserve"> </w:t>
            </w:r>
            <w:r w:rsidR="00857F6A" w:rsidRPr="00857F6A">
              <w:rPr>
                <w:rFonts w:ascii="Times New Roman" w:hAnsi="Times New Roman" w:cs="Times New Roman"/>
                <w:i w:val="0"/>
                <w:sz w:val="20"/>
                <w:szCs w:val="20"/>
              </w:rPr>
              <w:t>(Avots: SPKC</w:t>
            </w:r>
            <w:r w:rsidR="00B02F37">
              <w:rPr>
                <w:rFonts w:ascii="Times New Roman" w:hAnsi="Times New Roman" w:cs="Times New Roman"/>
                <w:i w:val="0"/>
                <w:sz w:val="20"/>
                <w:szCs w:val="20"/>
              </w:rPr>
              <w:t xml:space="preserve"> </w:t>
            </w:r>
            <w:r w:rsidR="006F60B6">
              <w:rPr>
                <w:rFonts w:ascii="Times New Roman" w:hAnsi="Times New Roman" w:cs="Times New Roman"/>
                <w:i w:val="0"/>
                <w:sz w:val="20"/>
                <w:szCs w:val="20"/>
              </w:rPr>
              <w:t>PREDA</w:t>
            </w:r>
            <w:r w:rsidR="00B02F37">
              <w:rPr>
                <w:rFonts w:ascii="Times New Roman" w:hAnsi="Times New Roman" w:cs="Times New Roman"/>
                <w:i w:val="0"/>
                <w:sz w:val="20"/>
                <w:szCs w:val="20"/>
              </w:rPr>
              <w:t xml:space="preserve"> dati</w:t>
            </w:r>
            <w:r w:rsidR="00857F6A" w:rsidRPr="00857F6A">
              <w:rPr>
                <w:rFonts w:ascii="Times New Roman" w:hAnsi="Times New Roman" w:cs="Times New Roman"/>
                <w:i w:val="0"/>
                <w:sz w:val="20"/>
                <w:szCs w:val="20"/>
              </w:rPr>
              <w:t>)</w:t>
            </w:r>
          </w:p>
          <w:p w14:paraId="2BD1774C" w14:textId="77777777" w:rsidR="00E527DB" w:rsidRDefault="00E527DB" w:rsidP="001F0AF3">
            <w:pPr>
              <w:spacing w:line="276" w:lineRule="auto"/>
              <w:jc w:val="both"/>
              <w:rPr>
                <w:rFonts w:ascii="Times New Roman" w:hAnsi="Times New Roman" w:cs="Times New Roman"/>
                <w:b/>
                <w:i w:val="0"/>
                <w:sz w:val="24"/>
                <w:szCs w:val="24"/>
              </w:rPr>
            </w:pPr>
          </w:p>
          <w:p w14:paraId="63ACEC5B" w14:textId="18BD4FBA" w:rsidR="00543ECC" w:rsidRPr="00D328F3" w:rsidRDefault="00543ECC" w:rsidP="00B02F37">
            <w:pPr>
              <w:spacing w:line="276" w:lineRule="auto"/>
              <w:jc w:val="both"/>
              <w:rPr>
                <w:rFonts w:ascii="Times New Roman" w:hAnsi="Times New Roman" w:cs="Times New Roman"/>
                <w:sz w:val="20"/>
                <w:szCs w:val="20"/>
              </w:rPr>
            </w:pPr>
            <w:r w:rsidRPr="00D328F3">
              <w:rPr>
                <w:rFonts w:ascii="Times New Roman" w:hAnsi="Times New Roman" w:cs="Times New Roman"/>
                <w:sz w:val="20"/>
                <w:szCs w:val="20"/>
              </w:rPr>
              <w:t>(</w:t>
            </w:r>
            <w:r w:rsidR="00D328F3" w:rsidRPr="00D328F3">
              <w:rPr>
                <w:rFonts w:ascii="Times New Roman" w:hAnsi="Times New Roman" w:cs="Times New Roman"/>
                <w:sz w:val="20"/>
                <w:szCs w:val="20"/>
              </w:rPr>
              <w:t>Tā kā 2013.gadā mainījās datu reģistrēšanas kārtība attiecībā uz ārstētajiem narkoloģiskajiem pacientiem, līdz ar ko tika veikti pārrēķini attiecībā uz datiem, kas reģistrēti pirms 2013.gada (tostarp attiecībā uz 2009.gada datiem – rādītājs “290” ir pārrēķināts</w:t>
            </w:r>
            <w:r w:rsidRPr="00D328F3">
              <w:rPr>
                <w:rFonts w:ascii="Times New Roman" w:hAnsi="Times New Roman" w:cs="Times New Roman"/>
                <w:sz w:val="20"/>
                <w:szCs w:val="20"/>
              </w:rPr>
              <w:t>)</w:t>
            </w:r>
          </w:p>
        </w:tc>
        <w:tc>
          <w:tcPr>
            <w:tcW w:w="2500" w:type="pct"/>
            <w:gridSpan w:val="4"/>
            <w:tcBorders>
              <w:top w:val="single" w:sz="4" w:space="0" w:color="auto"/>
              <w:bottom w:val="single" w:sz="4" w:space="0" w:color="auto"/>
            </w:tcBorders>
          </w:tcPr>
          <w:p w14:paraId="7BF43AD8"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noProof/>
                <w:sz w:val="24"/>
                <w:szCs w:val="24"/>
                <w:lang w:eastAsia="lv-LV"/>
              </w:rPr>
              <w:drawing>
                <wp:inline distT="0" distB="0" distL="0" distR="0" wp14:anchorId="28A75262" wp14:editId="513B2B31">
                  <wp:extent cx="2752725" cy="161925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1F0AF3" w:rsidRPr="006211EA" w14:paraId="61B12C10" w14:textId="77777777" w:rsidTr="001C2292">
        <w:trPr>
          <w:trHeight w:val="2709"/>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bottom w:val="single" w:sz="4" w:space="0" w:color="auto"/>
            </w:tcBorders>
            <w:vAlign w:val="center"/>
          </w:tcPr>
          <w:p w14:paraId="1B57C89F" w14:textId="0C5EB767" w:rsidR="001F0AF3" w:rsidRPr="006211EA" w:rsidRDefault="00B23DAB" w:rsidP="001F0AF3">
            <w:pPr>
              <w:spacing w:line="276" w:lineRule="auto"/>
              <w:jc w:val="both"/>
              <w:rPr>
                <w:rFonts w:ascii="Times New Roman" w:hAnsi="Times New Roman" w:cs="Times New Roman"/>
                <w:b/>
                <w:bCs/>
                <w:i w:val="0"/>
                <w:sz w:val="24"/>
                <w:szCs w:val="24"/>
              </w:rPr>
            </w:pPr>
            <w:r>
              <w:rPr>
                <w:rFonts w:ascii="Times New Roman" w:hAnsi="Times New Roman" w:cs="Times New Roman"/>
                <w:b/>
                <w:bCs/>
                <w:i w:val="0"/>
                <w:sz w:val="24"/>
                <w:szCs w:val="24"/>
              </w:rPr>
              <w:t>3</w:t>
            </w:r>
            <w:r w:rsidR="0073368E" w:rsidRPr="006211EA">
              <w:rPr>
                <w:rFonts w:ascii="Times New Roman" w:hAnsi="Times New Roman" w:cs="Times New Roman"/>
                <w:b/>
                <w:bCs/>
                <w:i w:val="0"/>
                <w:sz w:val="24"/>
                <w:szCs w:val="24"/>
              </w:rPr>
              <w:t>.</w:t>
            </w:r>
            <w:r w:rsidR="001F0AF3" w:rsidRPr="006211EA">
              <w:rPr>
                <w:rFonts w:ascii="Times New Roman" w:hAnsi="Times New Roman" w:cs="Times New Roman"/>
                <w:b/>
                <w:bCs/>
                <w:i w:val="0"/>
                <w:sz w:val="24"/>
                <w:szCs w:val="24"/>
              </w:rPr>
              <w:t>G</w:t>
            </w:r>
            <w:r w:rsidR="001F0AF3" w:rsidRPr="006211EA">
              <w:rPr>
                <w:rFonts w:ascii="Times New Roman" w:hAnsi="Times New Roman" w:cs="Times New Roman"/>
                <w:b/>
                <w:i w:val="0"/>
                <w:sz w:val="24"/>
                <w:szCs w:val="24"/>
              </w:rPr>
              <w:t xml:space="preserve">ada laikā ambulatori ārstēto narkotiku lietotāju skaits </w:t>
            </w:r>
            <w:r w:rsidR="00E527DB" w:rsidRPr="00E527DB">
              <w:rPr>
                <w:rFonts w:ascii="Times New Roman" w:hAnsi="Times New Roman" w:cs="Times New Roman"/>
                <w:b/>
                <w:i w:val="0"/>
                <w:sz w:val="24"/>
                <w:szCs w:val="24"/>
              </w:rPr>
              <w:t>(+20% pieaugums 2013. un 2017.gadā)</w:t>
            </w:r>
            <w:r w:rsidR="00857F6A">
              <w:rPr>
                <w:rFonts w:ascii="Times New Roman" w:hAnsi="Times New Roman" w:cs="Times New Roman"/>
                <w:b/>
                <w:i w:val="0"/>
                <w:sz w:val="24"/>
                <w:szCs w:val="24"/>
              </w:rPr>
              <w:t xml:space="preserve"> </w:t>
            </w:r>
            <w:r w:rsidR="00C02956" w:rsidRPr="00C02956">
              <w:rPr>
                <w:rFonts w:ascii="Times New Roman" w:eastAsiaTheme="minorHAnsi" w:hAnsi="Times New Roman" w:cs="Times New Roman"/>
                <w:i w:val="0"/>
                <w:iCs w:val="0"/>
                <w:sz w:val="20"/>
                <w:szCs w:val="20"/>
              </w:rPr>
              <w:t>(</w:t>
            </w:r>
            <w:r w:rsidR="006F60B6">
              <w:rPr>
                <w:rFonts w:ascii="Times New Roman" w:eastAsiaTheme="minorHAnsi" w:hAnsi="Times New Roman" w:cs="Times New Roman"/>
                <w:i w:val="0"/>
                <w:iCs w:val="0"/>
                <w:sz w:val="20"/>
                <w:szCs w:val="20"/>
              </w:rPr>
              <w:t>A</w:t>
            </w:r>
            <w:r>
              <w:rPr>
                <w:rFonts w:ascii="Times New Roman" w:eastAsiaTheme="minorHAnsi" w:hAnsi="Times New Roman" w:cs="Times New Roman"/>
                <w:i w:val="0"/>
                <w:iCs w:val="0"/>
                <w:sz w:val="20"/>
                <w:szCs w:val="20"/>
              </w:rPr>
              <w:t xml:space="preserve">vots: </w:t>
            </w:r>
            <w:r w:rsidR="006F60B6">
              <w:rPr>
                <w:rFonts w:ascii="Times New Roman" w:eastAsiaTheme="minorHAnsi" w:hAnsi="Times New Roman" w:cs="Times New Roman"/>
                <w:i w:val="0"/>
                <w:iCs w:val="0"/>
                <w:sz w:val="20"/>
                <w:szCs w:val="20"/>
              </w:rPr>
              <w:t>NVD</w:t>
            </w:r>
            <w:r w:rsidR="00C02956" w:rsidRPr="00C02956">
              <w:rPr>
                <w:rFonts w:ascii="Times New Roman" w:eastAsiaTheme="minorHAnsi" w:hAnsi="Times New Roman" w:cs="Times New Roman"/>
                <w:i w:val="0"/>
                <w:iCs w:val="0"/>
                <w:sz w:val="20"/>
                <w:szCs w:val="20"/>
              </w:rPr>
              <w:t>)</w:t>
            </w:r>
          </w:p>
        </w:tc>
        <w:tc>
          <w:tcPr>
            <w:tcW w:w="2500" w:type="pct"/>
            <w:gridSpan w:val="4"/>
            <w:tcBorders>
              <w:top w:val="single" w:sz="4" w:space="0" w:color="auto"/>
              <w:bottom w:val="single" w:sz="4" w:space="0" w:color="auto"/>
            </w:tcBorders>
          </w:tcPr>
          <w:p w14:paraId="11B82D5E"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noProof/>
                <w:sz w:val="24"/>
                <w:szCs w:val="24"/>
                <w:lang w:eastAsia="lv-LV"/>
              </w:rPr>
              <w:drawing>
                <wp:inline distT="0" distB="0" distL="0" distR="0" wp14:anchorId="270E1963" wp14:editId="7C4571A0">
                  <wp:extent cx="2819400" cy="162877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1F0AF3" w:rsidRPr="006211EA" w14:paraId="4B1F6246" w14:textId="77777777" w:rsidTr="001C2292">
        <w:trPr>
          <w:trHeight w:val="927"/>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bottom w:val="single" w:sz="4" w:space="0" w:color="auto"/>
            </w:tcBorders>
            <w:vAlign w:val="center"/>
          </w:tcPr>
          <w:p w14:paraId="64F45580" w14:textId="71E60BE9" w:rsidR="001F0AF3" w:rsidRPr="006211EA" w:rsidRDefault="00B23DAB" w:rsidP="001F0AF3">
            <w:pPr>
              <w:spacing w:line="276" w:lineRule="auto"/>
              <w:jc w:val="both"/>
              <w:rPr>
                <w:rFonts w:ascii="Times New Roman" w:hAnsi="Times New Roman" w:cs="Times New Roman"/>
                <w:b/>
                <w:i w:val="0"/>
                <w:sz w:val="24"/>
                <w:szCs w:val="24"/>
              </w:rPr>
            </w:pPr>
            <w:r>
              <w:rPr>
                <w:rFonts w:ascii="Times New Roman" w:hAnsi="Times New Roman" w:cs="Times New Roman"/>
                <w:b/>
                <w:bCs/>
                <w:i w:val="0"/>
                <w:sz w:val="24"/>
                <w:szCs w:val="24"/>
              </w:rPr>
              <w:t>4</w:t>
            </w:r>
            <w:r w:rsidR="0073368E" w:rsidRPr="006211EA">
              <w:rPr>
                <w:rFonts w:ascii="Times New Roman" w:hAnsi="Times New Roman" w:cs="Times New Roman"/>
                <w:b/>
                <w:bCs/>
                <w:i w:val="0"/>
                <w:sz w:val="24"/>
                <w:szCs w:val="24"/>
              </w:rPr>
              <w:t>.</w:t>
            </w:r>
            <w:r w:rsidR="001F0AF3" w:rsidRPr="006211EA">
              <w:rPr>
                <w:rFonts w:ascii="Times New Roman" w:hAnsi="Times New Roman" w:cs="Times New Roman"/>
                <w:b/>
                <w:bCs/>
                <w:i w:val="0"/>
                <w:sz w:val="24"/>
                <w:szCs w:val="24"/>
              </w:rPr>
              <w:t>G</w:t>
            </w:r>
            <w:r w:rsidR="001F0AF3" w:rsidRPr="006211EA">
              <w:rPr>
                <w:rFonts w:ascii="Times New Roman" w:hAnsi="Times New Roman" w:cs="Times New Roman"/>
                <w:b/>
                <w:i w:val="0"/>
                <w:sz w:val="24"/>
                <w:szCs w:val="24"/>
              </w:rPr>
              <w:t>ada laikā stacionāri ārstēto narkotiku lietotāju skaits</w:t>
            </w:r>
            <w:r w:rsidR="00E527DB">
              <w:rPr>
                <w:rFonts w:ascii="Times New Roman" w:hAnsi="Times New Roman" w:cs="Times New Roman"/>
                <w:b/>
                <w:i w:val="0"/>
                <w:sz w:val="24"/>
                <w:szCs w:val="24"/>
              </w:rPr>
              <w:t xml:space="preserve"> </w:t>
            </w:r>
            <w:r w:rsidR="00E527DB" w:rsidRPr="00E527DB">
              <w:rPr>
                <w:rFonts w:ascii="Times New Roman" w:hAnsi="Times New Roman" w:cs="Times New Roman"/>
                <w:b/>
                <w:i w:val="0"/>
                <w:sz w:val="24"/>
                <w:szCs w:val="24"/>
              </w:rPr>
              <w:t>(+20% pieaugums 2013. un 2017.gadā)</w:t>
            </w:r>
            <w:r w:rsidR="00857F6A">
              <w:rPr>
                <w:rFonts w:ascii="Times New Roman" w:hAnsi="Times New Roman" w:cs="Times New Roman"/>
                <w:b/>
                <w:i w:val="0"/>
                <w:sz w:val="24"/>
                <w:szCs w:val="24"/>
              </w:rPr>
              <w:t xml:space="preserve"> </w:t>
            </w:r>
            <w:r w:rsidR="008E2E81">
              <w:rPr>
                <w:rFonts w:ascii="Times New Roman" w:eastAsiaTheme="minorHAnsi" w:hAnsi="Times New Roman" w:cs="Times New Roman"/>
                <w:i w:val="0"/>
                <w:iCs w:val="0"/>
                <w:sz w:val="20"/>
                <w:szCs w:val="20"/>
              </w:rPr>
              <w:t xml:space="preserve">(Avots: </w:t>
            </w:r>
            <w:r>
              <w:rPr>
                <w:rFonts w:ascii="Times New Roman" w:eastAsiaTheme="minorHAnsi" w:hAnsi="Times New Roman" w:cs="Times New Roman"/>
                <w:i w:val="0"/>
                <w:iCs w:val="0"/>
                <w:sz w:val="20"/>
                <w:szCs w:val="20"/>
              </w:rPr>
              <w:t>NVD</w:t>
            </w:r>
            <w:r w:rsidR="009018E6" w:rsidRPr="009018E6">
              <w:rPr>
                <w:rFonts w:ascii="Times New Roman" w:eastAsiaTheme="minorHAnsi" w:hAnsi="Times New Roman" w:cs="Times New Roman"/>
                <w:i w:val="0"/>
                <w:iCs w:val="0"/>
                <w:sz w:val="20"/>
                <w:szCs w:val="20"/>
              </w:rPr>
              <w:t>)</w:t>
            </w:r>
          </w:p>
        </w:tc>
        <w:tc>
          <w:tcPr>
            <w:tcW w:w="2500" w:type="pct"/>
            <w:gridSpan w:val="4"/>
            <w:tcBorders>
              <w:top w:val="single" w:sz="4" w:space="0" w:color="auto"/>
              <w:bottom w:val="single" w:sz="4" w:space="0" w:color="auto"/>
            </w:tcBorders>
          </w:tcPr>
          <w:p w14:paraId="0C80FABA"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noProof/>
                <w:sz w:val="24"/>
                <w:szCs w:val="24"/>
                <w:lang w:eastAsia="lv-LV"/>
              </w:rPr>
              <w:drawing>
                <wp:inline distT="0" distB="0" distL="0" distR="0" wp14:anchorId="4559D6F2" wp14:editId="0C6B1452">
                  <wp:extent cx="2847975" cy="161925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1F0AF3" w:rsidRPr="006211EA" w14:paraId="3397FD55" w14:textId="77777777" w:rsidTr="001C2292">
        <w:trPr>
          <w:trHeight w:val="806"/>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bottom w:val="single" w:sz="4" w:space="0" w:color="auto"/>
            </w:tcBorders>
          </w:tcPr>
          <w:p w14:paraId="2CC3A411" w14:textId="6B638EB8" w:rsidR="0073368E" w:rsidRPr="006211EA" w:rsidRDefault="008E2E81" w:rsidP="001F0AF3">
            <w:pPr>
              <w:spacing w:line="276" w:lineRule="auto"/>
              <w:jc w:val="both"/>
              <w:rPr>
                <w:rFonts w:ascii="Times New Roman" w:hAnsi="Times New Roman" w:cs="Times New Roman"/>
                <w:b/>
                <w:iCs w:val="0"/>
                <w:sz w:val="24"/>
                <w:szCs w:val="24"/>
              </w:rPr>
            </w:pPr>
            <w:r>
              <w:rPr>
                <w:rFonts w:ascii="Times New Roman" w:hAnsi="Times New Roman" w:cs="Times New Roman"/>
                <w:b/>
                <w:i w:val="0"/>
                <w:sz w:val="24"/>
                <w:szCs w:val="24"/>
              </w:rPr>
              <w:t>5</w:t>
            </w:r>
            <w:r w:rsidR="0073368E" w:rsidRPr="006211EA">
              <w:rPr>
                <w:rFonts w:ascii="Times New Roman" w:hAnsi="Times New Roman" w:cs="Times New Roman"/>
                <w:b/>
                <w:i w:val="0"/>
                <w:sz w:val="24"/>
                <w:szCs w:val="24"/>
              </w:rPr>
              <w:t>.</w:t>
            </w:r>
            <w:r w:rsidR="001F0AF3" w:rsidRPr="006211EA">
              <w:rPr>
                <w:rFonts w:ascii="Times New Roman" w:hAnsi="Times New Roman" w:cs="Times New Roman"/>
                <w:b/>
                <w:i w:val="0"/>
                <w:sz w:val="24"/>
                <w:szCs w:val="24"/>
              </w:rPr>
              <w:t>Ilgtermiņa ambulatorā un stacionārā ārstniecībā esošo narkotiku lietotāju skaits (</w:t>
            </w:r>
            <w:proofErr w:type="spellStart"/>
            <w:r w:rsidR="001F0AF3" w:rsidRPr="006211EA">
              <w:rPr>
                <w:rFonts w:ascii="Times New Roman" w:hAnsi="Times New Roman" w:cs="Times New Roman"/>
                <w:b/>
                <w:i w:val="0"/>
                <w:sz w:val="24"/>
                <w:szCs w:val="24"/>
              </w:rPr>
              <w:t>prevalence</w:t>
            </w:r>
            <w:proofErr w:type="spellEnd"/>
            <w:r w:rsidR="001F0AF3" w:rsidRPr="006211EA">
              <w:rPr>
                <w:rFonts w:ascii="Times New Roman" w:hAnsi="Times New Roman" w:cs="Times New Roman"/>
                <w:b/>
                <w:i w:val="0"/>
                <w:sz w:val="24"/>
                <w:szCs w:val="24"/>
              </w:rPr>
              <w:t xml:space="preserve">) </w:t>
            </w:r>
            <w:r w:rsidR="00AB0DC0">
              <w:rPr>
                <w:rFonts w:ascii="Times New Roman" w:hAnsi="Times New Roman" w:cs="Times New Roman"/>
                <w:b/>
                <w:i w:val="0"/>
                <w:sz w:val="24"/>
                <w:szCs w:val="24"/>
              </w:rPr>
              <w:t>(+1</w:t>
            </w:r>
            <w:r w:rsidR="00AB0DC0" w:rsidRPr="00AB0DC0">
              <w:rPr>
                <w:rFonts w:ascii="Times New Roman" w:hAnsi="Times New Roman" w:cs="Times New Roman"/>
                <w:b/>
                <w:i w:val="0"/>
                <w:sz w:val="24"/>
                <w:szCs w:val="24"/>
              </w:rPr>
              <w:t xml:space="preserve">0% pieaugums 2013. un </w:t>
            </w:r>
            <w:r w:rsidR="009018E6" w:rsidRPr="009018E6">
              <w:rPr>
                <w:rFonts w:ascii="Times New Roman" w:eastAsiaTheme="minorHAnsi" w:hAnsi="Times New Roman" w:cs="Times New Roman"/>
                <w:b/>
                <w:i w:val="0"/>
                <w:iCs w:val="0"/>
                <w:sz w:val="24"/>
                <w:szCs w:val="24"/>
              </w:rPr>
              <w:t>2017.gadā</w:t>
            </w:r>
            <w:r w:rsidR="00AB0DC0" w:rsidRPr="00AB0DC0">
              <w:rPr>
                <w:rFonts w:ascii="Times New Roman" w:hAnsi="Times New Roman" w:cs="Times New Roman"/>
                <w:b/>
                <w:i w:val="0"/>
                <w:sz w:val="24"/>
                <w:szCs w:val="24"/>
              </w:rPr>
              <w:t>)</w:t>
            </w:r>
            <w:r w:rsidR="00857F6A">
              <w:rPr>
                <w:rFonts w:ascii="Times New Roman" w:hAnsi="Times New Roman" w:cs="Times New Roman"/>
                <w:b/>
                <w:i w:val="0"/>
                <w:sz w:val="24"/>
                <w:szCs w:val="24"/>
              </w:rPr>
              <w:t xml:space="preserve"> </w:t>
            </w:r>
            <w:r w:rsidR="009018E6" w:rsidRPr="009018E6">
              <w:rPr>
                <w:rFonts w:ascii="Times New Roman" w:eastAsiaTheme="minorHAnsi" w:hAnsi="Times New Roman" w:cs="Times New Roman"/>
                <w:i w:val="0"/>
                <w:iCs w:val="0"/>
                <w:sz w:val="20"/>
                <w:szCs w:val="20"/>
              </w:rPr>
              <w:t xml:space="preserve">(Avots: </w:t>
            </w:r>
            <w:r>
              <w:rPr>
                <w:rFonts w:ascii="Times New Roman" w:eastAsiaTheme="minorHAnsi" w:hAnsi="Times New Roman" w:cs="Times New Roman"/>
                <w:i w:val="0"/>
                <w:iCs w:val="0"/>
                <w:sz w:val="20"/>
                <w:szCs w:val="20"/>
              </w:rPr>
              <w:t>SPKC PREDA dati</w:t>
            </w:r>
            <w:r w:rsidR="009018E6" w:rsidRPr="009018E6">
              <w:rPr>
                <w:rFonts w:ascii="Times New Roman" w:eastAsiaTheme="minorHAnsi" w:hAnsi="Times New Roman" w:cs="Times New Roman"/>
                <w:i w:val="0"/>
                <w:iCs w:val="0"/>
                <w:sz w:val="20"/>
                <w:szCs w:val="20"/>
              </w:rPr>
              <w:t>)</w:t>
            </w:r>
          </w:p>
          <w:p w14:paraId="6D87F13D" w14:textId="77777777" w:rsidR="00E527DB" w:rsidRDefault="00E527DB" w:rsidP="00FB350E">
            <w:pPr>
              <w:tabs>
                <w:tab w:val="left" w:pos="3420"/>
              </w:tabs>
              <w:spacing w:line="276" w:lineRule="auto"/>
              <w:jc w:val="both"/>
              <w:rPr>
                <w:rFonts w:ascii="Times New Roman" w:hAnsi="Times New Roman" w:cs="Times New Roman"/>
                <w:i w:val="0"/>
                <w:sz w:val="24"/>
                <w:szCs w:val="24"/>
              </w:rPr>
            </w:pPr>
          </w:p>
          <w:p w14:paraId="0E09F3D2" w14:textId="7A0ACF40" w:rsidR="001F0AF3" w:rsidRPr="00D328F3" w:rsidDel="00777694" w:rsidRDefault="00D328F3" w:rsidP="00B02F37">
            <w:pPr>
              <w:tabs>
                <w:tab w:val="left" w:pos="3420"/>
              </w:tabs>
              <w:spacing w:line="276" w:lineRule="auto"/>
              <w:jc w:val="both"/>
              <w:rPr>
                <w:rFonts w:ascii="Times New Roman" w:hAnsi="Times New Roman" w:cs="Times New Roman"/>
                <w:bCs/>
                <w:sz w:val="20"/>
                <w:szCs w:val="20"/>
              </w:rPr>
            </w:pPr>
            <w:r>
              <w:rPr>
                <w:rFonts w:ascii="Times New Roman" w:hAnsi="Times New Roman" w:cs="Times New Roman"/>
                <w:sz w:val="20"/>
                <w:szCs w:val="20"/>
              </w:rPr>
              <w:t>(</w:t>
            </w:r>
            <w:r w:rsidRPr="00D328F3">
              <w:rPr>
                <w:rFonts w:ascii="Times New Roman" w:hAnsi="Times New Roman" w:cs="Times New Roman"/>
                <w:sz w:val="20"/>
                <w:szCs w:val="20"/>
              </w:rPr>
              <w:t>2013.gadā mainījās datu reģistrēšanas kārtība attiecībā uz ārstētajiem narkoloģiskajiem pacientiem, līdz ar ko nav pieejama informācija par gada beigās uzskaitē esošo narkotiku lietotāju skaitu. Ņemot vērā izmaiņas, ir veikti pārrēķini attiecībā uz datiem, kas reģistrēti pirms 2013.gada (tostarp attiecībā uz 2009.gada datiem – rādītājs 1816 ir jau pārrēķinātais skaitlis). Grafikā norādītie dati atspoguļo gada laikā ārstēto pacientu skaitu.</w:t>
            </w:r>
            <w:r>
              <w:rPr>
                <w:rFonts w:ascii="Times New Roman" w:hAnsi="Times New Roman" w:cs="Times New Roman"/>
                <w:sz w:val="20"/>
                <w:szCs w:val="20"/>
              </w:rPr>
              <w:t>)</w:t>
            </w:r>
            <w:r w:rsidR="00FB350E" w:rsidRPr="00D328F3">
              <w:rPr>
                <w:rFonts w:ascii="Times New Roman" w:hAnsi="Times New Roman" w:cs="Times New Roman"/>
                <w:sz w:val="20"/>
                <w:szCs w:val="20"/>
              </w:rPr>
              <w:tab/>
            </w:r>
          </w:p>
        </w:tc>
        <w:tc>
          <w:tcPr>
            <w:tcW w:w="2500" w:type="pct"/>
            <w:gridSpan w:val="4"/>
            <w:tcBorders>
              <w:top w:val="single" w:sz="4" w:space="0" w:color="auto"/>
              <w:bottom w:val="single" w:sz="4" w:space="0" w:color="auto"/>
            </w:tcBorders>
          </w:tcPr>
          <w:p w14:paraId="2EDB7158"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noProof/>
                <w:sz w:val="24"/>
                <w:szCs w:val="24"/>
                <w:lang w:eastAsia="lv-LV"/>
              </w:rPr>
              <w:drawing>
                <wp:inline distT="0" distB="0" distL="0" distR="0" wp14:anchorId="3629D48C" wp14:editId="5D3F0ECA">
                  <wp:extent cx="2847975" cy="161925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1F0AF3" w:rsidRPr="006211EA" w14:paraId="1E313DF3" w14:textId="77777777" w:rsidTr="001F0AF3">
        <w:trPr>
          <w:trHeight w:val="312"/>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bottom w:val="single" w:sz="4" w:space="0" w:color="auto"/>
            </w:tcBorders>
            <w:shd w:val="clear" w:color="auto" w:fill="BFBFBF" w:themeFill="background1" w:themeFillShade="BF"/>
          </w:tcPr>
          <w:p w14:paraId="68DE80D7" w14:textId="77777777" w:rsidR="001F0AF3" w:rsidRPr="006211EA" w:rsidRDefault="001F0AF3" w:rsidP="001F0AF3">
            <w:pPr>
              <w:spacing w:line="276" w:lineRule="auto"/>
              <w:rPr>
                <w:rFonts w:ascii="Times New Roman" w:hAnsi="Times New Roman" w:cs="Times New Roman"/>
                <w:b/>
                <w:bCs/>
                <w:i w:val="0"/>
                <w:sz w:val="24"/>
                <w:szCs w:val="24"/>
              </w:rPr>
            </w:pPr>
          </w:p>
        </w:tc>
        <w:tc>
          <w:tcPr>
            <w:tcW w:w="634" w:type="pct"/>
            <w:tcBorders>
              <w:top w:val="single" w:sz="4" w:space="0" w:color="auto"/>
              <w:bottom w:val="single" w:sz="4" w:space="0" w:color="auto"/>
            </w:tcBorders>
            <w:shd w:val="clear" w:color="auto" w:fill="BFBFBF" w:themeFill="background1" w:themeFillShade="BF"/>
          </w:tcPr>
          <w:p w14:paraId="3B01A594"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674" w:type="pct"/>
            <w:tcBorders>
              <w:top w:val="single" w:sz="4" w:space="0" w:color="auto"/>
              <w:bottom w:val="single" w:sz="4" w:space="0" w:color="auto"/>
            </w:tcBorders>
            <w:shd w:val="clear" w:color="auto" w:fill="BFBFBF" w:themeFill="background1" w:themeFillShade="BF"/>
          </w:tcPr>
          <w:p w14:paraId="4939E0B4"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2009</w:t>
            </w:r>
          </w:p>
        </w:tc>
        <w:tc>
          <w:tcPr>
            <w:tcW w:w="523" w:type="pct"/>
            <w:tcBorders>
              <w:top w:val="single" w:sz="4" w:space="0" w:color="auto"/>
              <w:bottom w:val="single" w:sz="4" w:space="0" w:color="auto"/>
            </w:tcBorders>
            <w:shd w:val="clear" w:color="auto" w:fill="BFBFBF" w:themeFill="background1" w:themeFillShade="BF"/>
          </w:tcPr>
          <w:p w14:paraId="4C6E2D3C"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2013</w:t>
            </w:r>
          </w:p>
        </w:tc>
        <w:tc>
          <w:tcPr>
            <w:tcW w:w="669" w:type="pct"/>
            <w:tcBorders>
              <w:top w:val="single" w:sz="4" w:space="0" w:color="auto"/>
              <w:bottom w:val="single" w:sz="4" w:space="0" w:color="auto"/>
            </w:tcBorders>
            <w:shd w:val="clear" w:color="auto" w:fill="BFBFBF" w:themeFill="background1" w:themeFillShade="BF"/>
          </w:tcPr>
          <w:p w14:paraId="39CA3A74"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2017</w:t>
            </w:r>
          </w:p>
        </w:tc>
      </w:tr>
      <w:tr w:rsidR="001F0AF3" w:rsidRPr="006211EA" w14:paraId="5760ECA6" w14:textId="77777777" w:rsidTr="001F0AF3">
        <w:trPr>
          <w:trHeight w:val="312"/>
        </w:trPr>
        <w:tc>
          <w:tcPr>
            <w:cnfStyle w:val="001000000000" w:firstRow="0" w:lastRow="0" w:firstColumn="1" w:lastColumn="0" w:oddVBand="0" w:evenVBand="0" w:oddHBand="0" w:evenHBand="0" w:firstRowFirstColumn="0" w:firstRowLastColumn="0" w:lastRowFirstColumn="0" w:lastRowLastColumn="0"/>
            <w:tcW w:w="2500" w:type="pct"/>
            <w:vMerge w:val="restart"/>
            <w:tcBorders>
              <w:top w:val="single" w:sz="4" w:space="0" w:color="auto"/>
            </w:tcBorders>
            <w:vAlign w:val="center"/>
          </w:tcPr>
          <w:p w14:paraId="62224388" w14:textId="26D8C6E6" w:rsidR="001F0AF3" w:rsidRPr="006211EA" w:rsidRDefault="0073368E" w:rsidP="001F0AF3">
            <w:pPr>
              <w:spacing w:after="160" w:line="276" w:lineRule="auto"/>
              <w:jc w:val="both"/>
              <w:rPr>
                <w:rFonts w:ascii="Times New Roman" w:hAnsi="Times New Roman" w:cs="Times New Roman"/>
                <w:b/>
                <w:bCs/>
                <w:i w:val="0"/>
                <w:sz w:val="24"/>
                <w:szCs w:val="24"/>
              </w:rPr>
            </w:pPr>
            <w:r w:rsidRPr="006211EA">
              <w:rPr>
                <w:rFonts w:ascii="Times New Roman" w:hAnsi="Times New Roman" w:cs="Times New Roman"/>
                <w:b/>
                <w:i w:val="0"/>
                <w:sz w:val="24"/>
                <w:szCs w:val="24"/>
              </w:rPr>
              <w:t>1.</w:t>
            </w:r>
            <w:r w:rsidR="001F0AF3" w:rsidRPr="006211EA">
              <w:rPr>
                <w:rFonts w:ascii="Times New Roman" w:hAnsi="Times New Roman" w:cs="Times New Roman"/>
                <w:b/>
                <w:i w:val="0"/>
                <w:sz w:val="24"/>
                <w:szCs w:val="24"/>
              </w:rPr>
              <w:t>Uzsākta dienas stacionāra nodaļas pakalpojumu sniegšana Rīgā un nodrošināta tās darbības uzturēšana/ ārstēto pacientu skaits</w:t>
            </w:r>
          </w:p>
        </w:tc>
        <w:tc>
          <w:tcPr>
            <w:tcW w:w="634" w:type="pct"/>
            <w:tcBorders>
              <w:top w:val="single" w:sz="4" w:space="0" w:color="auto"/>
            </w:tcBorders>
            <w:vAlign w:val="center"/>
          </w:tcPr>
          <w:p w14:paraId="57859158"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Rezultāts</w:t>
            </w:r>
          </w:p>
        </w:tc>
        <w:tc>
          <w:tcPr>
            <w:tcW w:w="1866" w:type="pct"/>
            <w:gridSpan w:val="3"/>
            <w:tcBorders>
              <w:top w:val="single" w:sz="4" w:space="0" w:color="auto"/>
            </w:tcBorders>
            <w:vAlign w:val="center"/>
          </w:tcPr>
          <w:p w14:paraId="3A25CE1C"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Uzdevums nav izpildīts</w:t>
            </w:r>
          </w:p>
        </w:tc>
      </w:tr>
      <w:tr w:rsidR="001F0AF3" w:rsidRPr="006211EA" w14:paraId="7819F99F" w14:textId="77777777" w:rsidTr="001F0AF3">
        <w:trPr>
          <w:trHeight w:val="969"/>
        </w:trPr>
        <w:tc>
          <w:tcPr>
            <w:cnfStyle w:val="001000000000" w:firstRow="0" w:lastRow="0" w:firstColumn="1" w:lastColumn="0" w:oddVBand="0" w:evenVBand="0" w:oddHBand="0" w:evenHBand="0" w:firstRowFirstColumn="0" w:firstRowLastColumn="0" w:lastRowFirstColumn="0" w:lastRowLastColumn="0"/>
            <w:tcW w:w="2500" w:type="pct"/>
            <w:vMerge/>
            <w:tcBorders>
              <w:bottom w:val="single" w:sz="4" w:space="0" w:color="auto"/>
            </w:tcBorders>
            <w:vAlign w:val="center"/>
          </w:tcPr>
          <w:p w14:paraId="3C638C66" w14:textId="77777777" w:rsidR="001F0AF3" w:rsidRPr="006211EA" w:rsidRDefault="001F0AF3" w:rsidP="001F0AF3">
            <w:pPr>
              <w:spacing w:line="276" w:lineRule="auto"/>
              <w:jc w:val="both"/>
              <w:rPr>
                <w:rFonts w:ascii="Times New Roman" w:hAnsi="Times New Roman" w:cs="Times New Roman"/>
                <w:b/>
                <w:bCs/>
                <w:i w:val="0"/>
                <w:sz w:val="24"/>
                <w:szCs w:val="24"/>
              </w:rPr>
            </w:pPr>
          </w:p>
        </w:tc>
        <w:tc>
          <w:tcPr>
            <w:tcW w:w="634" w:type="pct"/>
            <w:tcBorders>
              <w:bottom w:val="single" w:sz="4" w:space="0" w:color="auto"/>
            </w:tcBorders>
            <w:vAlign w:val="center"/>
          </w:tcPr>
          <w:p w14:paraId="520DF4B4"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Prognoze</w:t>
            </w:r>
          </w:p>
        </w:tc>
        <w:tc>
          <w:tcPr>
            <w:tcW w:w="674" w:type="pct"/>
            <w:tcBorders>
              <w:bottom w:val="single" w:sz="4" w:space="0" w:color="auto"/>
            </w:tcBorders>
            <w:vAlign w:val="center"/>
          </w:tcPr>
          <w:p w14:paraId="7C717A73"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w:t>
            </w:r>
          </w:p>
        </w:tc>
        <w:tc>
          <w:tcPr>
            <w:tcW w:w="523" w:type="pct"/>
            <w:tcBorders>
              <w:bottom w:val="single" w:sz="4" w:space="0" w:color="auto"/>
            </w:tcBorders>
            <w:vAlign w:val="center"/>
          </w:tcPr>
          <w:p w14:paraId="28737E8C"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w:t>
            </w:r>
          </w:p>
        </w:tc>
        <w:tc>
          <w:tcPr>
            <w:tcW w:w="669" w:type="pct"/>
            <w:tcBorders>
              <w:bottom w:val="single" w:sz="4" w:space="0" w:color="auto"/>
            </w:tcBorders>
            <w:vAlign w:val="center"/>
          </w:tcPr>
          <w:p w14:paraId="71CA8292"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b/>
                <w:sz w:val="24"/>
                <w:szCs w:val="24"/>
              </w:rPr>
              <w:sym w:font="Symbol" w:char="F0D6"/>
            </w:r>
          </w:p>
          <w:p w14:paraId="01000059"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(12 pacienti)</w:t>
            </w:r>
          </w:p>
        </w:tc>
      </w:tr>
      <w:tr w:rsidR="001F0AF3" w:rsidRPr="006211EA" w14:paraId="6F8E9527" w14:textId="77777777" w:rsidTr="001F0AF3">
        <w:trPr>
          <w:trHeight w:val="480"/>
        </w:trPr>
        <w:tc>
          <w:tcPr>
            <w:cnfStyle w:val="001000000000" w:firstRow="0" w:lastRow="0" w:firstColumn="1" w:lastColumn="0" w:oddVBand="0" w:evenVBand="0" w:oddHBand="0" w:evenHBand="0" w:firstRowFirstColumn="0" w:firstRowLastColumn="0" w:lastRowFirstColumn="0" w:lastRowLastColumn="0"/>
            <w:tcW w:w="2500" w:type="pct"/>
            <w:vMerge w:val="restart"/>
            <w:tcBorders>
              <w:top w:val="single" w:sz="4" w:space="0" w:color="auto"/>
            </w:tcBorders>
            <w:vAlign w:val="center"/>
          </w:tcPr>
          <w:p w14:paraId="178A37CF" w14:textId="43E50C2F" w:rsidR="001F0AF3" w:rsidRPr="006211EA" w:rsidRDefault="0073368E" w:rsidP="001F0AF3">
            <w:pPr>
              <w:spacing w:after="160" w:line="276" w:lineRule="auto"/>
              <w:jc w:val="both"/>
              <w:rPr>
                <w:rFonts w:ascii="Times New Roman" w:hAnsi="Times New Roman" w:cs="Times New Roman"/>
                <w:b/>
                <w:bCs/>
                <w:i w:val="0"/>
                <w:sz w:val="24"/>
                <w:szCs w:val="24"/>
              </w:rPr>
            </w:pPr>
            <w:r w:rsidRPr="006211EA">
              <w:rPr>
                <w:rFonts w:ascii="Times New Roman" w:hAnsi="Times New Roman" w:cs="Times New Roman"/>
                <w:b/>
                <w:i w:val="0"/>
                <w:sz w:val="24"/>
                <w:szCs w:val="24"/>
              </w:rPr>
              <w:t>2.</w:t>
            </w:r>
            <w:r w:rsidR="001F0AF3" w:rsidRPr="006211EA">
              <w:rPr>
                <w:rFonts w:ascii="Times New Roman" w:hAnsi="Times New Roman" w:cs="Times New Roman"/>
                <w:b/>
                <w:i w:val="0"/>
                <w:sz w:val="24"/>
                <w:szCs w:val="24"/>
              </w:rPr>
              <w:t>Izstrādātas un ieviestas speciālas ārstniecības programmas narkoloģiskajiem pacientiem ar dubultajām diagnozēm / ārstēto pacientu skaits</w:t>
            </w:r>
          </w:p>
        </w:tc>
        <w:tc>
          <w:tcPr>
            <w:tcW w:w="634" w:type="pct"/>
            <w:tcBorders>
              <w:top w:val="single" w:sz="4" w:space="0" w:color="auto"/>
            </w:tcBorders>
            <w:vAlign w:val="center"/>
          </w:tcPr>
          <w:p w14:paraId="2C8BC68F"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Rezultāts</w:t>
            </w:r>
          </w:p>
        </w:tc>
        <w:tc>
          <w:tcPr>
            <w:tcW w:w="1866" w:type="pct"/>
            <w:gridSpan w:val="3"/>
            <w:tcBorders>
              <w:top w:val="single" w:sz="4" w:space="0" w:color="auto"/>
            </w:tcBorders>
            <w:vAlign w:val="center"/>
          </w:tcPr>
          <w:p w14:paraId="094D24EF"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Uzdevums nav izpildīts</w:t>
            </w:r>
          </w:p>
        </w:tc>
      </w:tr>
      <w:tr w:rsidR="001F0AF3" w:rsidRPr="006211EA" w14:paraId="2C900FF4" w14:textId="77777777" w:rsidTr="001F0AF3">
        <w:trPr>
          <w:trHeight w:val="480"/>
        </w:trPr>
        <w:tc>
          <w:tcPr>
            <w:cnfStyle w:val="001000000000" w:firstRow="0" w:lastRow="0" w:firstColumn="1" w:lastColumn="0" w:oddVBand="0" w:evenVBand="0" w:oddHBand="0" w:evenHBand="0" w:firstRowFirstColumn="0" w:firstRowLastColumn="0" w:lastRowFirstColumn="0" w:lastRowLastColumn="0"/>
            <w:tcW w:w="2500" w:type="pct"/>
            <w:vMerge/>
            <w:vAlign w:val="center"/>
          </w:tcPr>
          <w:p w14:paraId="4BFCD913" w14:textId="77777777" w:rsidR="001F0AF3" w:rsidRPr="006211EA" w:rsidRDefault="001F0AF3" w:rsidP="001F0AF3">
            <w:pPr>
              <w:spacing w:line="276" w:lineRule="auto"/>
              <w:rPr>
                <w:rFonts w:ascii="Times New Roman" w:hAnsi="Times New Roman" w:cs="Times New Roman"/>
                <w:b/>
                <w:bCs/>
                <w:i w:val="0"/>
                <w:sz w:val="24"/>
                <w:szCs w:val="24"/>
              </w:rPr>
            </w:pPr>
          </w:p>
        </w:tc>
        <w:tc>
          <w:tcPr>
            <w:tcW w:w="634" w:type="pct"/>
            <w:vAlign w:val="center"/>
          </w:tcPr>
          <w:p w14:paraId="3E209AEC"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Prognoze</w:t>
            </w:r>
          </w:p>
        </w:tc>
        <w:tc>
          <w:tcPr>
            <w:tcW w:w="674" w:type="pct"/>
            <w:vAlign w:val="center"/>
          </w:tcPr>
          <w:p w14:paraId="03E43498"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w:t>
            </w:r>
          </w:p>
        </w:tc>
        <w:tc>
          <w:tcPr>
            <w:tcW w:w="523" w:type="pct"/>
            <w:vAlign w:val="center"/>
          </w:tcPr>
          <w:p w14:paraId="64C24B10"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w:t>
            </w:r>
          </w:p>
        </w:tc>
        <w:tc>
          <w:tcPr>
            <w:tcW w:w="669" w:type="pct"/>
            <w:vAlign w:val="center"/>
          </w:tcPr>
          <w:p w14:paraId="0CC68639"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sym w:font="Symbol" w:char="F0D6"/>
            </w:r>
          </w:p>
          <w:p w14:paraId="3717F147"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(15 pacienti)</w:t>
            </w:r>
          </w:p>
        </w:tc>
      </w:tr>
    </w:tbl>
    <w:p w14:paraId="2DC0D158" w14:textId="77777777" w:rsidR="001F0AF3" w:rsidRPr="006211EA" w:rsidRDefault="001F0AF3" w:rsidP="001F0AF3">
      <w:pPr>
        <w:spacing w:line="276" w:lineRule="auto"/>
        <w:rPr>
          <w:rFonts w:ascii="Times New Roman" w:hAnsi="Times New Roman" w:cs="Times New Roman"/>
          <w:sz w:val="24"/>
          <w:szCs w:val="24"/>
        </w:rPr>
      </w:pPr>
    </w:p>
    <w:tbl>
      <w:tblPr>
        <w:tblStyle w:val="PlainTable51"/>
        <w:tblW w:w="4877" w:type="pct"/>
        <w:tblLayout w:type="fixed"/>
        <w:tblLook w:val="06A0" w:firstRow="1" w:lastRow="0" w:firstColumn="1" w:lastColumn="0" w:noHBand="1" w:noVBand="1"/>
      </w:tblPr>
      <w:tblGrid>
        <w:gridCol w:w="4682"/>
        <w:gridCol w:w="1261"/>
        <w:gridCol w:w="1006"/>
        <w:gridCol w:w="1136"/>
        <w:gridCol w:w="1427"/>
      </w:tblGrid>
      <w:tr w:rsidR="001F0AF3" w:rsidRPr="006211EA" w14:paraId="02FC3F2A" w14:textId="77777777" w:rsidTr="001F0AF3">
        <w:trPr>
          <w:cnfStyle w:val="100000000000" w:firstRow="1" w:lastRow="0" w:firstColumn="0" w:lastColumn="0" w:oddVBand="0" w:evenVBand="0" w:oddHBand="0" w:evenHBand="0" w:firstRowFirstColumn="0" w:firstRowLastColumn="0" w:lastRowFirstColumn="0" w:lastRowLastColumn="0"/>
          <w:trHeight w:val="105"/>
        </w:trPr>
        <w:tc>
          <w:tcPr>
            <w:cnfStyle w:val="001000000100" w:firstRow="0" w:lastRow="0" w:firstColumn="1" w:lastColumn="0" w:oddVBand="0" w:evenVBand="0" w:oddHBand="0" w:evenHBand="0" w:firstRowFirstColumn="1" w:firstRowLastColumn="0" w:lastRowFirstColumn="0" w:lastRowLastColumn="0"/>
            <w:tcW w:w="5000" w:type="pct"/>
            <w:gridSpan w:val="5"/>
            <w:shd w:val="clear" w:color="auto" w:fill="BFBFBF" w:themeFill="background1" w:themeFillShade="BF"/>
          </w:tcPr>
          <w:p w14:paraId="592BDE4E" w14:textId="77777777" w:rsidR="001F0AF3" w:rsidRPr="006211EA" w:rsidRDefault="001F0AF3" w:rsidP="001F0AF3">
            <w:pPr>
              <w:spacing w:line="276" w:lineRule="auto"/>
              <w:jc w:val="both"/>
              <w:rPr>
                <w:rFonts w:ascii="Times New Roman" w:hAnsi="Times New Roman" w:cs="Times New Roman"/>
                <w:b/>
                <w:sz w:val="24"/>
                <w:szCs w:val="24"/>
              </w:rPr>
            </w:pPr>
            <w:r w:rsidRPr="006211EA">
              <w:rPr>
                <w:rFonts w:ascii="Times New Roman" w:hAnsi="Times New Roman" w:cs="Times New Roman"/>
                <w:b/>
                <w:sz w:val="24"/>
                <w:szCs w:val="24"/>
              </w:rPr>
              <w:t xml:space="preserve">Darbības rezultāts B6: </w:t>
            </w:r>
            <w:r w:rsidRPr="006211EA">
              <w:rPr>
                <w:rFonts w:ascii="Times New Roman" w:hAnsi="Times New Roman" w:cs="Times New Roman"/>
                <w:b/>
                <w:i w:val="0"/>
                <w:sz w:val="24"/>
                <w:szCs w:val="24"/>
              </w:rPr>
              <w:t>izstrādāta un īstenota ieslodzīto personu veselības aprūpes koncepcija, cita starpā paredzot arī narkotiku atkarīgo personu farmakoloģiskās ārstniecības nodrošināšanas un narkotiku lietošanas sociālo un bioloģisko seku mazināšanas risinājumu īstenošanu</w:t>
            </w:r>
          </w:p>
        </w:tc>
      </w:tr>
      <w:tr w:rsidR="001F0AF3" w:rsidRPr="006211EA" w14:paraId="5DB399C8" w14:textId="77777777" w:rsidTr="0073368E">
        <w:trPr>
          <w:trHeight w:val="105"/>
        </w:trPr>
        <w:tc>
          <w:tcPr>
            <w:cnfStyle w:val="001000000000" w:firstRow="0" w:lastRow="0" w:firstColumn="1" w:lastColumn="0" w:oddVBand="0" w:evenVBand="0" w:oddHBand="0" w:evenHBand="0" w:firstRowFirstColumn="0" w:firstRowLastColumn="0" w:lastRowFirstColumn="0" w:lastRowLastColumn="0"/>
            <w:tcW w:w="2461" w:type="pct"/>
            <w:tcBorders>
              <w:bottom w:val="single" w:sz="4" w:space="0" w:color="auto"/>
            </w:tcBorders>
            <w:shd w:val="clear" w:color="auto" w:fill="BFBFBF" w:themeFill="background1" w:themeFillShade="BF"/>
            <w:vAlign w:val="center"/>
          </w:tcPr>
          <w:p w14:paraId="220FE628" w14:textId="77777777" w:rsidR="001F0AF3" w:rsidRPr="006211EA" w:rsidRDefault="001F0AF3" w:rsidP="001F0AF3">
            <w:pPr>
              <w:spacing w:line="276" w:lineRule="auto"/>
              <w:rPr>
                <w:rFonts w:ascii="Times New Roman" w:hAnsi="Times New Roman" w:cs="Times New Roman"/>
                <w:b/>
                <w:sz w:val="24"/>
                <w:szCs w:val="24"/>
              </w:rPr>
            </w:pPr>
          </w:p>
        </w:tc>
        <w:tc>
          <w:tcPr>
            <w:tcW w:w="663" w:type="pct"/>
            <w:tcBorders>
              <w:bottom w:val="single" w:sz="4" w:space="0" w:color="auto"/>
            </w:tcBorders>
            <w:shd w:val="clear" w:color="auto" w:fill="BFBFBF" w:themeFill="background1" w:themeFillShade="BF"/>
          </w:tcPr>
          <w:p w14:paraId="56FD5357"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529" w:type="pct"/>
            <w:tcBorders>
              <w:bottom w:val="single" w:sz="4" w:space="0" w:color="auto"/>
            </w:tcBorders>
            <w:shd w:val="clear" w:color="auto" w:fill="BFBFBF" w:themeFill="background1" w:themeFillShade="BF"/>
          </w:tcPr>
          <w:p w14:paraId="4F731409"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2009</w:t>
            </w:r>
          </w:p>
        </w:tc>
        <w:tc>
          <w:tcPr>
            <w:tcW w:w="597" w:type="pct"/>
            <w:tcBorders>
              <w:bottom w:val="single" w:sz="4" w:space="0" w:color="auto"/>
            </w:tcBorders>
            <w:shd w:val="clear" w:color="auto" w:fill="BFBFBF" w:themeFill="background1" w:themeFillShade="BF"/>
          </w:tcPr>
          <w:p w14:paraId="0CD47889"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2013</w:t>
            </w:r>
          </w:p>
        </w:tc>
        <w:tc>
          <w:tcPr>
            <w:tcW w:w="750" w:type="pct"/>
            <w:tcBorders>
              <w:bottom w:val="single" w:sz="4" w:space="0" w:color="auto"/>
            </w:tcBorders>
            <w:shd w:val="clear" w:color="auto" w:fill="BFBFBF" w:themeFill="background1" w:themeFillShade="BF"/>
          </w:tcPr>
          <w:p w14:paraId="4E20DC63"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2017</w:t>
            </w:r>
          </w:p>
        </w:tc>
      </w:tr>
      <w:tr w:rsidR="001F0AF3" w:rsidRPr="006211EA" w14:paraId="5FCA5B31" w14:textId="77777777" w:rsidTr="0073368E">
        <w:trPr>
          <w:trHeight w:val="105"/>
        </w:trPr>
        <w:tc>
          <w:tcPr>
            <w:cnfStyle w:val="001000000000" w:firstRow="0" w:lastRow="0" w:firstColumn="1" w:lastColumn="0" w:oddVBand="0" w:evenVBand="0" w:oddHBand="0" w:evenHBand="0" w:firstRowFirstColumn="0" w:firstRowLastColumn="0" w:lastRowFirstColumn="0" w:lastRowLastColumn="0"/>
            <w:tcW w:w="2461" w:type="pct"/>
            <w:vMerge w:val="restart"/>
            <w:tcBorders>
              <w:top w:val="single" w:sz="4" w:space="0" w:color="auto"/>
            </w:tcBorders>
            <w:vAlign w:val="center"/>
          </w:tcPr>
          <w:p w14:paraId="4E1F6300" w14:textId="0151BD93" w:rsidR="001F0AF3" w:rsidRPr="006211EA" w:rsidRDefault="0073368E" w:rsidP="001F0AF3">
            <w:pPr>
              <w:spacing w:line="276" w:lineRule="auto"/>
              <w:jc w:val="both"/>
              <w:rPr>
                <w:rFonts w:ascii="Times New Roman" w:hAnsi="Times New Roman" w:cs="Times New Roman"/>
                <w:b/>
                <w:i w:val="0"/>
                <w:sz w:val="24"/>
                <w:szCs w:val="24"/>
              </w:rPr>
            </w:pPr>
            <w:r w:rsidRPr="006211EA">
              <w:rPr>
                <w:rFonts w:ascii="Times New Roman" w:hAnsi="Times New Roman" w:cs="Times New Roman"/>
                <w:b/>
                <w:i w:val="0"/>
                <w:sz w:val="24"/>
                <w:szCs w:val="24"/>
              </w:rPr>
              <w:t>1.</w:t>
            </w:r>
            <w:r w:rsidR="001F0AF3" w:rsidRPr="006211EA">
              <w:rPr>
                <w:rFonts w:ascii="Times New Roman" w:hAnsi="Times New Roman" w:cs="Times New Roman"/>
                <w:b/>
                <w:i w:val="0"/>
                <w:sz w:val="24"/>
                <w:szCs w:val="24"/>
              </w:rPr>
              <w:t>Izstrādāta un ieviesta koncepcija</w:t>
            </w:r>
          </w:p>
        </w:tc>
        <w:tc>
          <w:tcPr>
            <w:tcW w:w="663" w:type="pct"/>
            <w:tcBorders>
              <w:top w:val="single" w:sz="4" w:space="0" w:color="auto"/>
            </w:tcBorders>
          </w:tcPr>
          <w:p w14:paraId="2525CC92"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529" w:type="pct"/>
            <w:tcBorders>
              <w:top w:val="single" w:sz="4" w:space="0" w:color="auto"/>
            </w:tcBorders>
          </w:tcPr>
          <w:p w14:paraId="3625C126"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597" w:type="pct"/>
            <w:tcBorders>
              <w:top w:val="single" w:sz="4" w:space="0" w:color="auto"/>
            </w:tcBorders>
          </w:tcPr>
          <w:p w14:paraId="616FACEA"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50" w:type="pct"/>
            <w:tcBorders>
              <w:top w:val="single" w:sz="4" w:space="0" w:color="auto"/>
            </w:tcBorders>
          </w:tcPr>
          <w:p w14:paraId="14496C3F"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1F0AF3" w:rsidRPr="006211EA" w14:paraId="6A18593C" w14:textId="77777777" w:rsidTr="0073368E">
        <w:trPr>
          <w:trHeight w:val="105"/>
        </w:trPr>
        <w:tc>
          <w:tcPr>
            <w:cnfStyle w:val="001000000000" w:firstRow="0" w:lastRow="0" w:firstColumn="1" w:lastColumn="0" w:oddVBand="0" w:evenVBand="0" w:oddHBand="0" w:evenHBand="0" w:firstRowFirstColumn="0" w:firstRowLastColumn="0" w:lastRowFirstColumn="0" w:lastRowLastColumn="0"/>
            <w:tcW w:w="2461" w:type="pct"/>
            <w:vMerge/>
          </w:tcPr>
          <w:p w14:paraId="71194A61" w14:textId="77777777" w:rsidR="001F0AF3" w:rsidRPr="006211EA" w:rsidRDefault="001F0AF3" w:rsidP="001F0AF3">
            <w:pPr>
              <w:spacing w:line="276" w:lineRule="auto"/>
              <w:rPr>
                <w:rFonts w:ascii="Times New Roman" w:hAnsi="Times New Roman" w:cs="Times New Roman"/>
                <w:b/>
                <w:sz w:val="24"/>
                <w:szCs w:val="24"/>
              </w:rPr>
            </w:pPr>
          </w:p>
        </w:tc>
        <w:tc>
          <w:tcPr>
            <w:tcW w:w="663" w:type="pct"/>
          </w:tcPr>
          <w:p w14:paraId="7247546F"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Rezultāts</w:t>
            </w:r>
          </w:p>
        </w:tc>
        <w:tc>
          <w:tcPr>
            <w:tcW w:w="1876" w:type="pct"/>
            <w:gridSpan w:val="3"/>
          </w:tcPr>
          <w:p w14:paraId="357F276D" w14:textId="53317832" w:rsidR="001F0AF3" w:rsidRPr="006211EA" w:rsidRDefault="001F0AF3" w:rsidP="001F0AF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Koncepcija nav izstrādāta, bet ir veikti vairāki pasākumi ieslodzīto veselības aprūpes uzlabošanai</w:t>
            </w:r>
            <w:r w:rsidR="0073368E" w:rsidRPr="006211EA">
              <w:rPr>
                <w:rFonts w:ascii="Times New Roman" w:hAnsi="Times New Roman" w:cs="Times New Roman"/>
                <w:b/>
                <w:sz w:val="24"/>
                <w:szCs w:val="24"/>
              </w:rPr>
              <w:t>.</w:t>
            </w:r>
          </w:p>
        </w:tc>
      </w:tr>
      <w:tr w:rsidR="001F0AF3" w:rsidRPr="006211EA" w14:paraId="5C92DAB6" w14:textId="77777777" w:rsidTr="0073368E">
        <w:trPr>
          <w:trHeight w:val="105"/>
        </w:trPr>
        <w:tc>
          <w:tcPr>
            <w:cnfStyle w:val="001000000000" w:firstRow="0" w:lastRow="0" w:firstColumn="1" w:lastColumn="0" w:oddVBand="0" w:evenVBand="0" w:oddHBand="0" w:evenHBand="0" w:firstRowFirstColumn="0" w:firstRowLastColumn="0" w:lastRowFirstColumn="0" w:lastRowLastColumn="0"/>
            <w:tcW w:w="2461" w:type="pct"/>
            <w:vMerge/>
          </w:tcPr>
          <w:p w14:paraId="43244E6E" w14:textId="77777777" w:rsidR="001F0AF3" w:rsidRPr="006211EA" w:rsidRDefault="001F0AF3" w:rsidP="001F0AF3">
            <w:pPr>
              <w:spacing w:line="276" w:lineRule="auto"/>
              <w:rPr>
                <w:rFonts w:ascii="Times New Roman" w:hAnsi="Times New Roman" w:cs="Times New Roman"/>
                <w:sz w:val="24"/>
                <w:szCs w:val="24"/>
              </w:rPr>
            </w:pPr>
          </w:p>
        </w:tc>
        <w:tc>
          <w:tcPr>
            <w:tcW w:w="663" w:type="pct"/>
          </w:tcPr>
          <w:p w14:paraId="62E1A08F"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Prognoze</w:t>
            </w:r>
          </w:p>
        </w:tc>
        <w:tc>
          <w:tcPr>
            <w:tcW w:w="529" w:type="pct"/>
          </w:tcPr>
          <w:p w14:paraId="04D97C8C"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w:t>
            </w:r>
          </w:p>
        </w:tc>
        <w:tc>
          <w:tcPr>
            <w:tcW w:w="597" w:type="pct"/>
          </w:tcPr>
          <w:p w14:paraId="268BBE3C"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b/>
                <w:sz w:val="24"/>
                <w:szCs w:val="24"/>
              </w:rPr>
              <w:sym w:font="Symbol" w:char="F0D6"/>
            </w:r>
          </w:p>
        </w:tc>
        <w:tc>
          <w:tcPr>
            <w:tcW w:w="750" w:type="pct"/>
          </w:tcPr>
          <w:p w14:paraId="5A0DC030"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w:t>
            </w:r>
          </w:p>
        </w:tc>
      </w:tr>
    </w:tbl>
    <w:p w14:paraId="08DD59D4" w14:textId="77777777" w:rsidR="001F0AF3" w:rsidRPr="006211EA" w:rsidRDefault="001F0AF3" w:rsidP="001F0AF3">
      <w:pPr>
        <w:spacing w:line="276" w:lineRule="auto"/>
        <w:rPr>
          <w:rFonts w:ascii="Times New Roman" w:hAnsi="Times New Roman" w:cs="Times New Roman"/>
          <w:sz w:val="24"/>
          <w:szCs w:val="24"/>
        </w:rPr>
      </w:pPr>
    </w:p>
    <w:tbl>
      <w:tblPr>
        <w:tblStyle w:val="PlainTable51"/>
        <w:tblW w:w="4877" w:type="pct"/>
        <w:tblLayout w:type="fixed"/>
        <w:tblLook w:val="06A0" w:firstRow="1" w:lastRow="0" w:firstColumn="1" w:lastColumn="0" w:noHBand="1" w:noVBand="1"/>
      </w:tblPr>
      <w:tblGrid>
        <w:gridCol w:w="4682"/>
        <w:gridCol w:w="1261"/>
        <w:gridCol w:w="1006"/>
        <w:gridCol w:w="1136"/>
        <w:gridCol w:w="1427"/>
      </w:tblGrid>
      <w:tr w:rsidR="001F0AF3" w:rsidRPr="006211EA" w14:paraId="5AC835C1" w14:textId="77777777" w:rsidTr="001F0AF3">
        <w:trPr>
          <w:cnfStyle w:val="100000000000" w:firstRow="1" w:lastRow="0" w:firstColumn="0" w:lastColumn="0" w:oddVBand="0" w:evenVBand="0" w:oddHBand="0" w:evenHBand="0" w:firstRowFirstColumn="0" w:firstRowLastColumn="0" w:lastRowFirstColumn="0" w:lastRowLastColumn="0"/>
          <w:trHeight w:val="105"/>
        </w:trPr>
        <w:tc>
          <w:tcPr>
            <w:cnfStyle w:val="001000000100" w:firstRow="0" w:lastRow="0" w:firstColumn="1" w:lastColumn="0" w:oddVBand="0" w:evenVBand="0" w:oddHBand="0" w:evenHBand="0" w:firstRowFirstColumn="1" w:firstRowLastColumn="0" w:lastRowFirstColumn="0" w:lastRowLastColumn="0"/>
            <w:tcW w:w="5000" w:type="pct"/>
            <w:gridSpan w:val="5"/>
            <w:shd w:val="clear" w:color="auto" w:fill="BFBFBF" w:themeFill="background1" w:themeFillShade="BF"/>
          </w:tcPr>
          <w:p w14:paraId="2ECBC819" w14:textId="77777777" w:rsidR="001F0AF3" w:rsidRPr="006211EA" w:rsidRDefault="001F0AF3" w:rsidP="001F0AF3">
            <w:pPr>
              <w:spacing w:line="276" w:lineRule="auto"/>
              <w:jc w:val="both"/>
              <w:rPr>
                <w:rFonts w:ascii="Times New Roman" w:hAnsi="Times New Roman" w:cs="Times New Roman"/>
                <w:b/>
                <w:sz w:val="24"/>
                <w:szCs w:val="24"/>
              </w:rPr>
            </w:pPr>
            <w:r w:rsidRPr="006211EA">
              <w:rPr>
                <w:rFonts w:ascii="Times New Roman" w:hAnsi="Times New Roman" w:cs="Times New Roman"/>
                <w:b/>
                <w:sz w:val="24"/>
                <w:szCs w:val="24"/>
              </w:rPr>
              <w:t>Darbības rezultāts B7:</w:t>
            </w:r>
            <w:r w:rsidRPr="006211EA">
              <w:rPr>
                <w:rFonts w:ascii="Times New Roman" w:hAnsi="Times New Roman" w:cs="Times New Roman"/>
                <w:b/>
                <w:i w:val="0"/>
                <w:sz w:val="24"/>
                <w:szCs w:val="24"/>
              </w:rPr>
              <w:t xml:space="preserve"> Izstrādāta un ieviesta sabiedriskās drošības piespiedu līdzekļu koncepcija, paredzot piespiedu līdzekļus sabiedriski bīstamu atkarīgo personu pievēršanai narkomānijas ārstniecības programmām</w:t>
            </w:r>
          </w:p>
        </w:tc>
      </w:tr>
      <w:tr w:rsidR="001F0AF3" w:rsidRPr="006211EA" w14:paraId="65A94847" w14:textId="77777777" w:rsidTr="00620449">
        <w:trPr>
          <w:trHeight w:val="105"/>
        </w:trPr>
        <w:tc>
          <w:tcPr>
            <w:cnfStyle w:val="001000000000" w:firstRow="0" w:lastRow="0" w:firstColumn="1" w:lastColumn="0" w:oddVBand="0" w:evenVBand="0" w:oddHBand="0" w:evenHBand="0" w:firstRowFirstColumn="0" w:firstRowLastColumn="0" w:lastRowFirstColumn="0" w:lastRowLastColumn="0"/>
            <w:tcW w:w="2461" w:type="pct"/>
            <w:tcBorders>
              <w:bottom w:val="single" w:sz="4" w:space="0" w:color="auto"/>
            </w:tcBorders>
            <w:shd w:val="clear" w:color="auto" w:fill="BFBFBF" w:themeFill="background1" w:themeFillShade="BF"/>
          </w:tcPr>
          <w:p w14:paraId="4DC322AD" w14:textId="77777777" w:rsidR="001F0AF3" w:rsidRPr="006211EA" w:rsidRDefault="001F0AF3" w:rsidP="001F0AF3">
            <w:pPr>
              <w:spacing w:line="276" w:lineRule="auto"/>
              <w:jc w:val="center"/>
              <w:rPr>
                <w:rFonts w:ascii="Times New Roman" w:hAnsi="Times New Roman" w:cs="Times New Roman"/>
                <w:b/>
                <w:bCs/>
                <w:i w:val="0"/>
                <w:sz w:val="24"/>
                <w:szCs w:val="24"/>
              </w:rPr>
            </w:pPr>
          </w:p>
        </w:tc>
        <w:tc>
          <w:tcPr>
            <w:tcW w:w="663" w:type="pct"/>
            <w:tcBorders>
              <w:bottom w:val="single" w:sz="4" w:space="0" w:color="auto"/>
            </w:tcBorders>
            <w:shd w:val="clear" w:color="auto" w:fill="BFBFBF" w:themeFill="background1" w:themeFillShade="BF"/>
          </w:tcPr>
          <w:p w14:paraId="52162076"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529" w:type="pct"/>
            <w:tcBorders>
              <w:bottom w:val="single" w:sz="4" w:space="0" w:color="auto"/>
            </w:tcBorders>
            <w:shd w:val="clear" w:color="auto" w:fill="BFBFBF" w:themeFill="background1" w:themeFillShade="BF"/>
          </w:tcPr>
          <w:p w14:paraId="35E83200"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2009</w:t>
            </w:r>
          </w:p>
        </w:tc>
        <w:tc>
          <w:tcPr>
            <w:tcW w:w="597" w:type="pct"/>
            <w:tcBorders>
              <w:bottom w:val="single" w:sz="4" w:space="0" w:color="auto"/>
            </w:tcBorders>
            <w:shd w:val="clear" w:color="auto" w:fill="BFBFBF" w:themeFill="background1" w:themeFillShade="BF"/>
          </w:tcPr>
          <w:p w14:paraId="27D2E964"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2013</w:t>
            </w:r>
          </w:p>
        </w:tc>
        <w:tc>
          <w:tcPr>
            <w:tcW w:w="750" w:type="pct"/>
            <w:tcBorders>
              <w:bottom w:val="single" w:sz="4" w:space="0" w:color="auto"/>
            </w:tcBorders>
            <w:shd w:val="clear" w:color="auto" w:fill="BFBFBF" w:themeFill="background1" w:themeFillShade="BF"/>
          </w:tcPr>
          <w:p w14:paraId="61506E6D"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2017</w:t>
            </w:r>
          </w:p>
        </w:tc>
      </w:tr>
      <w:tr w:rsidR="001F0AF3" w:rsidRPr="006211EA" w14:paraId="1DA321CC" w14:textId="77777777" w:rsidTr="00620449">
        <w:trPr>
          <w:trHeight w:val="105"/>
        </w:trPr>
        <w:tc>
          <w:tcPr>
            <w:cnfStyle w:val="001000000000" w:firstRow="0" w:lastRow="0" w:firstColumn="1" w:lastColumn="0" w:oddVBand="0" w:evenVBand="0" w:oddHBand="0" w:evenHBand="0" w:firstRowFirstColumn="0" w:firstRowLastColumn="0" w:lastRowFirstColumn="0" w:lastRowLastColumn="0"/>
            <w:tcW w:w="2461" w:type="pct"/>
            <w:vMerge w:val="restart"/>
            <w:tcBorders>
              <w:top w:val="single" w:sz="4" w:space="0" w:color="auto"/>
            </w:tcBorders>
            <w:vAlign w:val="center"/>
          </w:tcPr>
          <w:p w14:paraId="2A46AF39" w14:textId="562F6530" w:rsidR="001F0AF3" w:rsidRPr="006211EA" w:rsidRDefault="0073368E" w:rsidP="001F0AF3">
            <w:pPr>
              <w:spacing w:line="276" w:lineRule="auto"/>
              <w:jc w:val="left"/>
              <w:rPr>
                <w:rFonts w:ascii="Times New Roman" w:hAnsi="Times New Roman" w:cs="Times New Roman"/>
                <w:b/>
                <w:bCs/>
                <w:i w:val="0"/>
                <w:sz w:val="24"/>
                <w:szCs w:val="24"/>
              </w:rPr>
            </w:pPr>
            <w:r w:rsidRPr="006211EA">
              <w:rPr>
                <w:rFonts w:ascii="Times New Roman" w:hAnsi="Times New Roman" w:cs="Times New Roman"/>
                <w:b/>
                <w:i w:val="0"/>
                <w:sz w:val="24"/>
                <w:szCs w:val="24"/>
              </w:rPr>
              <w:t>1.</w:t>
            </w:r>
            <w:r w:rsidR="001F0AF3" w:rsidRPr="006211EA">
              <w:rPr>
                <w:rFonts w:ascii="Times New Roman" w:hAnsi="Times New Roman" w:cs="Times New Roman"/>
                <w:b/>
                <w:i w:val="0"/>
                <w:sz w:val="24"/>
                <w:szCs w:val="24"/>
              </w:rPr>
              <w:t>Izstrādāta un ieviesta koncepcija</w:t>
            </w:r>
          </w:p>
        </w:tc>
        <w:tc>
          <w:tcPr>
            <w:tcW w:w="663" w:type="pct"/>
            <w:tcBorders>
              <w:top w:val="single" w:sz="4" w:space="0" w:color="auto"/>
            </w:tcBorders>
          </w:tcPr>
          <w:p w14:paraId="74BCF8F8"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Rezultāts</w:t>
            </w:r>
          </w:p>
        </w:tc>
        <w:tc>
          <w:tcPr>
            <w:tcW w:w="1876" w:type="pct"/>
            <w:gridSpan w:val="3"/>
            <w:tcBorders>
              <w:top w:val="single" w:sz="4" w:space="0" w:color="auto"/>
            </w:tcBorders>
          </w:tcPr>
          <w:p w14:paraId="10A82514"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Uzdevums nav izpildīts</w:t>
            </w:r>
          </w:p>
        </w:tc>
      </w:tr>
      <w:tr w:rsidR="001F0AF3" w:rsidRPr="006211EA" w14:paraId="176661CA" w14:textId="77777777" w:rsidTr="00620449">
        <w:trPr>
          <w:trHeight w:val="105"/>
        </w:trPr>
        <w:tc>
          <w:tcPr>
            <w:cnfStyle w:val="001000000000" w:firstRow="0" w:lastRow="0" w:firstColumn="1" w:lastColumn="0" w:oddVBand="0" w:evenVBand="0" w:oddHBand="0" w:evenHBand="0" w:firstRowFirstColumn="0" w:firstRowLastColumn="0" w:lastRowFirstColumn="0" w:lastRowLastColumn="0"/>
            <w:tcW w:w="2461" w:type="pct"/>
            <w:vMerge/>
          </w:tcPr>
          <w:p w14:paraId="16544510" w14:textId="77777777" w:rsidR="001F0AF3" w:rsidRPr="006211EA" w:rsidRDefault="001F0AF3" w:rsidP="001F0AF3">
            <w:pPr>
              <w:spacing w:line="276" w:lineRule="auto"/>
              <w:jc w:val="center"/>
              <w:rPr>
                <w:rFonts w:ascii="Times New Roman" w:hAnsi="Times New Roman" w:cs="Times New Roman"/>
                <w:b/>
                <w:bCs/>
                <w:i w:val="0"/>
                <w:sz w:val="24"/>
                <w:szCs w:val="24"/>
              </w:rPr>
            </w:pPr>
          </w:p>
        </w:tc>
        <w:tc>
          <w:tcPr>
            <w:tcW w:w="663" w:type="pct"/>
          </w:tcPr>
          <w:p w14:paraId="39EA21E6"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Prognoze</w:t>
            </w:r>
          </w:p>
        </w:tc>
        <w:tc>
          <w:tcPr>
            <w:tcW w:w="529" w:type="pct"/>
          </w:tcPr>
          <w:p w14:paraId="6623390A"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w:t>
            </w:r>
          </w:p>
        </w:tc>
        <w:tc>
          <w:tcPr>
            <w:tcW w:w="597" w:type="pct"/>
          </w:tcPr>
          <w:p w14:paraId="70500F38"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sym w:font="Symbol" w:char="F0D6"/>
            </w:r>
          </w:p>
        </w:tc>
        <w:tc>
          <w:tcPr>
            <w:tcW w:w="750" w:type="pct"/>
          </w:tcPr>
          <w:p w14:paraId="4A64C856"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w:t>
            </w:r>
          </w:p>
        </w:tc>
      </w:tr>
    </w:tbl>
    <w:p w14:paraId="4DC22DFE" w14:textId="77777777" w:rsidR="001F0AF3" w:rsidRPr="006211EA" w:rsidRDefault="001F0AF3" w:rsidP="001F0AF3">
      <w:pPr>
        <w:spacing w:line="276" w:lineRule="auto"/>
        <w:jc w:val="center"/>
        <w:rPr>
          <w:rFonts w:ascii="Times New Roman" w:hAnsi="Times New Roman" w:cs="Times New Roman"/>
          <w:sz w:val="24"/>
          <w:szCs w:val="24"/>
        </w:rPr>
      </w:pPr>
    </w:p>
    <w:p w14:paraId="2D6B382D" w14:textId="01E07400" w:rsidR="001F0AF3" w:rsidRPr="007A546C" w:rsidRDefault="007A546C" w:rsidP="007A546C">
      <w:pPr>
        <w:pStyle w:val="Heading2"/>
        <w:numPr>
          <w:ilvl w:val="1"/>
          <w:numId w:val="40"/>
        </w:numPr>
        <w:rPr>
          <w:rFonts w:ascii="Times New Roman" w:hAnsi="Times New Roman" w:cs="Times New Roman"/>
          <w:b/>
          <w:color w:val="auto"/>
        </w:rPr>
      </w:pPr>
      <w:bookmarkStart w:id="60" w:name="_Toc517339393"/>
      <w:bookmarkStart w:id="61" w:name="_Toc517342133"/>
      <w:bookmarkStart w:id="62" w:name="_Toc517967250"/>
      <w:bookmarkStart w:id="63" w:name="_Toc517967758"/>
      <w:bookmarkStart w:id="64" w:name="_Toc517967962"/>
      <w:bookmarkStart w:id="65" w:name="_Toc517968111"/>
      <w:bookmarkStart w:id="66" w:name="_Toc518040667"/>
      <w:bookmarkStart w:id="67" w:name="_Toc520186861"/>
      <w:r w:rsidRPr="007A546C">
        <w:rPr>
          <w:rFonts w:ascii="Times New Roman" w:hAnsi="Times New Roman" w:cs="Times New Roman"/>
          <w:b/>
          <w:color w:val="auto"/>
        </w:rPr>
        <w:t>Mērķis</w:t>
      </w:r>
      <w:r w:rsidR="00785639" w:rsidRPr="007A546C">
        <w:rPr>
          <w:rFonts w:ascii="Times New Roman" w:hAnsi="Times New Roman" w:cs="Times New Roman"/>
          <w:b/>
          <w:color w:val="auto"/>
        </w:rPr>
        <w:t>: piedāvājuma samazināšana</w:t>
      </w:r>
      <w:bookmarkEnd w:id="60"/>
      <w:bookmarkEnd w:id="61"/>
      <w:bookmarkEnd w:id="62"/>
      <w:bookmarkEnd w:id="63"/>
      <w:bookmarkEnd w:id="64"/>
      <w:bookmarkEnd w:id="65"/>
      <w:bookmarkEnd w:id="66"/>
      <w:bookmarkEnd w:id="67"/>
      <w:r w:rsidR="00785639" w:rsidRPr="007A546C">
        <w:rPr>
          <w:rFonts w:ascii="Times New Roman" w:hAnsi="Times New Roman" w:cs="Times New Roman"/>
          <w:b/>
          <w:color w:val="auto"/>
        </w:rPr>
        <w:t xml:space="preserve"> </w:t>
      </w:r>
    </w:p>
    <w:p w14:paraId="3B2D2D20" w14:textId="77777777" w:rsidR="005F3126" w:rsidRDefault="005F3126" w:rsidP="00CA2C33">
      <w:pPr>
        <w:rPr>
          <w:rFonts w:ascii="Times New Roman" w:hAnsi="Times New Roman" w:cs="Times New Roman"/>
          <w:b/>
          <w:sz w:val="24"/>
          <w:szCs w:val="24"/>
        </w:rPr>
      </w:pPr>
      <w:bookmarkStart w:id="68" w:name="_Toc517339080"/>
      <w:bookmarkStart w:id="69" w:name="_Toc517339394"/>
      <w:bookmarkStart w:id="70" w:name="_Toc517342134"/>
    </w:p>
    <w:p w14:paraId="2D039D07" w14:textId="5E52E53B" w:rsidR="00202200" w:rsidRPr="005F3126" w:rsidRDefault="005F3126" w:rsidP="00CA2C33">
      <w:pPr>
        <w:rPr>
          <w:rFonts w:ascii="Times New Roman" w:hAnsi="Times New Roman" w:cs="Times New Roman"/>
          <w:b/>
          <w:sz w:val="24"/>
          <w:szCs w:val="24"/>
        </w:rPr>
      </w:pPr>
      <w:r>
        <w:rPr>
          <w:rFonts w:ascii="Times New Roman" w:hAnsi="Times New Roman" w:cs="Times New Roman"/>
          <w:b/>
          <w:sz w:val="24"/>
          <w:szCs w:val="24"/>
        </w:rPr>
        <w:t>P</w:t>
      </w:r>
      <w:r w:rsidRPr="005F3126">
        <w:rPr>
          <w:rFonts w:ascii="Times New Roman" w:hAnsi="Times New Roman" w:cs="Times New Roman"/>
          <w:b/>
          <w:sz w:val="24"/>
          <w:szCs w:val="24"/>
        </w:rPr>
        <w:t>olitikas rezultāti</w:t>
      </w:r>
      <w:bookmarkEnd w:id="68"/>
      <w:bookmarkEnd w:id="69"/>
      <w:bookmarkEnd w:id="70"/>
    </w:p>
    <w:p w14:paraId="6F13439B" w14:textId="087177E6" w:rsidR="001F0AF3" w:rsidRPr="006211EA" w:rsidRDefault="007A546C" w:rsidP="00475025">
      <w:pPr>
        <w:spacing w:before="240" w:line="276" w:lineRule="auto"/>
        <w:ind w:firstLine="720"/>
        <w:jc w:val="both"/>
        <w:rPr>
          <w:rFonts w:ascii="Times New Roman" w:hAnsi="Times New Roman" w:cs="Times New Roman"/>
          <w:sz w:val="24"/>
          <w:szCs w:val="24"/>
        </w:rPr>
      </w:pPr>
      <w:r w:rsidRPr="007A546C">
        <w:rPr>
          <w:rFonts w:ascii="Times New Roman" w:hAnsi="Times New Roman" w:cs="Times New Roman"/>
          <w:sz w:val="24"/>
          <w:szCs w:val="24"/>
        </w:rPr>
        <w:t>No vi</w:t>
      </w:r>
      <w:r w:rsidR="005F193B">
        <w:rPr>
          <w:rFonts w:ascii="Times New Roman" w:hAnsi="Times New Roman" w:cs="Times New Roman"/>
          <w:sz w:val="24"/>
          <w:szCs w:val="24"/>
        </w:rPr>
        <w:t>siem reģistrētajiem noziedzīgajiem nodarījumiem</w:t>
      </w:r>
      <w:r w:rsidRPr="007A546C">
        <w:rPr>
          <w:rFonts w:ascii="Times New Roman" w:hAnsi="Times New Roman" w:cs="Times New Roman"/>
          <w:sz w:val="24"/>
          <w:szCs w:val="24"/>
        </w:rPr>
        <w:t xml:space="preserve"> ar narkotiku nelegālo apriti</w:t>
      </w:r>
      <w:r w:rsidR="00CC2306">
        <w:rPr>
          <w:rFonts w:ascii="Times New Roman" w:hAnsi="Times New Roman" w:cs="Times New Roman"/>
          <w:sz w:val="24"/>
          <w:szCs w:val="24"/>
        </w:rPr>
        <w:t xml:space="preserve"> ik gadu</w:t>
      </w:r>
      <w:r w:rsidRPr="007A546C">
        <w:rPr>
          <w:rFonts w:ascii="Times New Roman" w:hAnsi="Times New Roman" w:cs="Times New Roman"/>
          <w:sz w:val="24"/>
          <w:szCs w:val="24"/>
        </w:rPr>
        <w:t xml:space="preserve"> saistīti aptuveni 5% reģistrēto </w:t>
      </w:r>
      <w:r w:rsidR="009A310B">
        <w:rPr>
          <w:rFonts w:ascii="Times New Roman" w:hAnsi="Times New Roman" w:cs="Times New Roman"/>
          <w:sz w:val="24"/>
          <w:szCs w:val="24"/>
        </w:rPr>
        <w:t>pārkāpumu</w:t>
      </w:r>
      <w:r w:rsidRPr="007A546C">
        <w:rPr>
          <w:rFonts w:ascii="Times New Roman" w:hAnsi="Times New Roman" w:cs="Times New Roman"/>
          <w:sz w:val="24"/>
          <w:szCs w:val="24"/>
        </w:rPr>
        <w:t>. 2017.gadā no visiem 2630 reģistrētajiem ar narkotiku izplatību saistītajiem noziedzīgajiem nodarījumiem, kopā 26,3% bija saistīti ar izgatavošanu, realizāciju u</w:t>
      </w:r>
      <w:r w:rsidR="005F193B">
        <w:rPr>
          <w:rFonts w:ascii="Times New Roman" w:hAnsi="Times New Roman" w:cs="Times New Roman"/>
          <w:sz w:val="24"/>
          <w:szCs w:val="24"/>
        </w:rPr>
        <w:t>n kontrabandu, savukārt  73,7% ar lietošanu un glabāšanu bez realizācijas nolūka.</w:t>
      </w:r>
      <w:r w:rsidR="00A14F36">
        <w:rPr>
          <w:rStyle w:val="FootnoteReference"/>
          <w:rFonts w:ascii="Times New Roman" w:hAnsi="Times New Roman" w:cs="Times New Roman"/>
          <w:sz w:val="24"/>
          <w:szCs w:val="24"/>
        </w:rPr>
        <w:footnoteReference w:id="7"/>
      </w:r>
      <w:r w:rsidRPr="007A546C">
        <w:rPr>
          <w:rFonts w:ascii="Times New Roman" w:hAnsi="Times New Roman" w:cs="Times New Roman"/>
          <w:sz w:val="24"/>
          <w:szCs w:val="24"/>
        </w:rPr>
        <w:t xml:space="preserve"> Līdzīga tendence saglabājusies visu pārskata periodu. </w:t>
      </w:r>
      <w:r w:rsidR="005F193B">
        <w:rPr>
          <w:rFonts w:ascii="Times New Roman" w:hAnsi="Times New Roman" w:cs="Times New Roman"/>
          <w:sz w:val="24"/>
          <w:szCs w:val="24"/>
        </w:rPr>
        <w:t xml:space="preserve">Jautājumā par narkotiku pieejamību, socioloģisko pētījumu </w:t>
      </w:r>
      <w:r w:rsidRPr="007A546C">
        <w:rPr>
          <w:rFonts w:ascii="Times New Roman" w:hAnsi="Times New Roman" w:cs="Times New Roman"/>
          <w:sz w:val="24"/>
          <w:szCs w:val="24"/>
        </w:rPr>
        <w:t xml:space="preserve">dati liecina, ka respondenti biežāk </w:t>
      </w:r>
      <w:r w:rsidR="00C31E68">
        <w:rPr>
          <w:rFonts w:ascii="Times New Roman" w:hAnsi="Times New Roman" w:cs="Times New Roman"/>
          <w:sz w:val="24"/>
          <w:szCs w:val="24"/>
        </w:rPr>
        <w:t>nekā iepriekš</w:t>
      </w:r>
      <w:r w:rsidR="005F193B">
        <w:rPr>
          <w:rFonts w:ascii="Times New Roman" w:hAnsi="Times New Roman" w:cs="Times New Roman"/>
          <w:sz w:val="24"/>
          <w:szCs w:val="24"/>
        </w:rPr>
        <w:t>ējos gadus</w:t>
      </w:r>
      <w:r w:rsidR="00C31E68">
        <w:rPr>
          <w:rFonts w:ascii="Times New Roman" w:hAnsi="Times New Roman" w:cs="Times New Roman"/>
          <w:sz w:val="24"/>
          <w:szCs w:val="24"/>
        </w:rPr>
        <w:t xml:space="preserve"> </w:t>
      </w:r>
      <w:r w:rsidRPr="007A546C">
        <w:rPr>
          <w:rFonts w:ascii="Times New Roman" w:hAnsi="Times New Roman" w:cs="Times New Roman"/>
          <w:sz w:val="24"/>
          <w:szCs w:val="24"/>
        </w:rPr>
        <w:t xml:space="preserve">uzskata, ka narkotiku iegāde </w:t>
      </w:r>
      <w:r w:rsidR="00C31E68">
        <w:rPr>
          <w:rFonts w:ascii="Times New Roman" w:hAnsi="Times New Roman" w:cs="Times New Roman"/>
          <w:sz w:val="24"/>
          <w:szCs w:val="24"/>
        </w:rPr>
        <w:t>kļuvusi</w:t>
      </w:r>
      <w:r w:rsidRPr="007A546C">
        <w:rPr>
          <w:rFonts w:ascii="Times New Roman" w:hAnsi="Times New Roman" w:cs="Times New Roman"/>
          <w:sz w:val="24"/>
          <w:szCs w:val="24"/>
        </w:rPr>
        <w:t xml:space="preserve"> sarežģītāka</w:t>
      </w:r>
      <w:r w:rsidR="005F193B">
        <w:rPr>
          <w:rFonts w:ascii="Times New Roman" w:hAnsi="Times New Roman" w:cs="Times New Roman"/>
          <w:sz w:val="24"/>
          <w:szCs w:val="24"/>
        </w:rPr>
        <w:t xml:space="preserve"> (skat. p</w:t>
      </w:r>
      <w:r w:rsidR="00A14F36">
        <w:rPr>
          <w:rFonts w:ascii="Times New Roman" w:hAnsi="Times New Roman" w:cs="Times New Roman"/>
          <w:sz w:val="24"/>
          <w:szCs w:val="24"/>
        </w:rPr>
        <w:t>olitikas rādītāju C2)</w:t>
      </w:r>
      <w:r w:rsidRPr="007A546C">
        <w:rPr>
          <w:rFonts w:ascii="Times New Roman" w:hAnsi="Times New Roman" w:cs="Times New Roman"/>
          <w:sz w:val="24"/>
          <w:szCs w:val="24"/>
        </w:rPr>
        <w:t xml:space="preserve">, kas </w:t>
      </w:r>
      <w:r w:rsidR="00A14F36">
        <w:rPr>
          <w:rFonts w:ascii="Times New Roman" w:hAnsi="Times New Roman" w:cs="Times New Roman"/>
          <w:sz w:val="24"/>
          <w:szCs w:val="24"/>
        </w:rPr>
        <w:t>varētu liecināt</w:t>
      </w:r>
      <w:r w:rsidRPr="007A546C">
        <w:rPr>
          <w:rFonts w:ascii="Times New Roman" w:hAnsi="Times New Roman" w:cs="Times New Roman"/>
          <w:sz w:val="24"/>
          <w:szCs w:val="24"/>
        </w:rPr>
        <w:t>, ka kopumā tirgus kļuvis slē</w:t>
      </w:r>
      <w:r w:rsidR="00A14F36">
        <w:rPr>
          <w:rFonts w:ascii="Times New Roman" w:hAnsi="Times New Roman" w:cs="Times New Roman"/>
          <w:sz w:val="24"/>
          <w:szCs w:val="24"/>
        </w:rPr>
        <w:t>ptāks</w:t>
      </w:r>
      <w:r w:rsidRPr="007A546C">
        <w:rPr>
          <w:rFonts w:ascii="Times New Roman" w:hAnsi="Times New Roman" w:cs="Times New Roman"/>
          <w:sz w:val="24"/>
          <w:szCs w:val="24"/>
        </w:rPr>
        <w:t xml:space="preserve">, </w:t>
      </w:r>
      <w:r w:rsidRPr="007A546C">
        <w:rPr>
          <w:rFonts w:ascii="Times New Roman" w:hAnsi="Times New Roman" w:cs="Times New Roman"/>
          <w:sz w:val="24"/>
          <w:szCs w:val="24"/>
        </w:rPr>
        <w:lastRenderedPageBreak/>
        <w:t xml:space="preserve">bet nenozīmē, ka mazinājies tā apmērs. </w:t>
      </w:r>
      <w:r w:rsidR="000D7078">
        <w:rPr>
          <w:rFonts w:ascii="Times New Roman" w:hAnsi="Times New Roman" w:cs="Times New Roman"/>
          <w:sz w:val="24"/>
          <w:szCs w:val="24"/>
        </w:rPr>
        <w:t>Lai gan šī</w:t>
      </w:r>
      <w:r w:rsidR="005F193B">
        <w:rPr>
          <w:rFonts w:ascii="Times New Roman" w:hAnsi="Times New Roman" w:cs="Times New Roman"/>
          <w:sz w:val="24"/>
          <w:szCs w:val="24"/>
        </w:rPr>
        <w:t xml:space="preserve"> mērķa sasniegšanas </w:t>
      </w:r>
      <w:proofErr w:type="spellStart"/>
      <w:r w:rsidR="005F193B">
        <w:rPr>
          <w:rFonts w:ascii="Times New Roman" w:hAnsi="Times New Roman" w:cs="Times New Roman"/>
          <w:sz w:val="24"/>
          <w:szCs w:val="24"/>
        </w:rPr>
        <w:t>izvērtējums</w:t>
      </w:r>
      <w:proofErr w:type="spellEnd"/>
      <w:r w:rsidR="005F193B">
        <w:rPr>
          <w:rFonts w:ascii="Times New Roman" w:hAnsi="Times New Roman" w:cs="Times New Roman"/>
          <w:sz w:val="24"/>
          <w:szCs w:val="24"/>
        </w:rPr>
        <w:t xml:space="preserve"> ir sarežģīts, jānorāda, ka narkotiku piedāvājuma samazināšana savu aktualitāti nezaudē. </w:t>
      </w:r>
    </w:p>
    <w:tbl>
      <w:tblPr>
        <w:tblStyle w:val="PlainTable51"/>
        <w:tblW w:w="4875" w:type="pct"/>
        <w:tblLayout w:type="fixed"/>
        <w:tblLook w:val="06A0" w:firstRow="1" w:lastRow="0" w:firstColumn="1" w:lastColumn="0" w:noHBand="1" w:noVBand="1"/>
      </w:tblPr>
      <w:tblGrid>
        <w:gridCol w:w="4826"/>
        <w:gridCol w:w="1702"/>
        <w:gridCol w:w="993"/>
        <w:gridCol w:w="991"/>
        <w:gridCol w:w="996"/>
      </w:tblGrid>
      <w:tr w:rsidR="001F0AF3" w:rsidRPr="006211EA" w14:paraId="3F4BF0A7" w14:textId="77777777" w:rsidTr="001F0AF3">
        <w:trPr>
          <w:cnfStyle w:val="100000000000" w:firstRow="1" w:lastRow="0" w:firstColumn="0" w:lastColumn="0" w:oddVBand="0" w:evenVBand="0" w:oddHBand="0" w:evenHBand="0" w:firstRowFirstColumn="0" w:firstRowLastColumn="0" w:lastRowFirstColumn="0" w:lastRowLastColumn="0"/>
          <w:trHeight w:val="480"/>
        </w:trPr>
        <w:tc>
          <w:tcPr>
            <w:cnfStyle w:val="001000000100" w:firstRow="0" w:lastRow="0" w:firstColumn="1" w:lastColumn="0" w:oddVBand="0" w:evenVBand="0" w:oddHBand="0" w:evenHBand="0" w:firstRowFirstColumn="1" w:firstRowLastColumn="0" w:lastRowFirstColumn="0" w:lastRowLastColumn="0"/>
            <w:tcW w:w="5000" w:type="pct"/>
            <w:gridSpan w:val="5"/>
            <w:tcBorders>
              <w:bottom w:val="none" w:sz="0" w:space="0" w:color="auto"/>
              <w:right w:val="none" w:sz="0" w:space="0" w:color="auto"/>
            </w:tcBorders>
            <w:shd w:val="clear" w:color="auto" w:fill="BFBFBF" w:themeFill="background1" w:themeFillShade="BF"/>
          </w:tcPr>
          <w:p w14:paraId="51157590" w14:textId="77777777" w:rsidR="001F0AF3" w:rsidRPr="006211EA" w:rsidRDefault="001F0AF3" w:rsidP="001F0AF3">
            <w:pPr>
              <w:spacing w:line="276" w:lineRule="auto"/>
              <w:jc w:val="both"/>
              <w:rPr>
                <w:rFonts w:ascii="Times New Roman" w:hAnsi="Times New Roman" w:cs="Times New Roman"/>
                <w:b/>
                <w:sz w:val="24"/>
                <w:szCs w:val="24"/>
              </w:rPr>
            </w:pPr>
            <w:r w:rsidRPr="006211EA">
              <w:rPr>
                <w:rFonts w:ascii="Times New Roman" w:hAnsi="Times New Roman" w:cs="Times New Roman"/>
                <w:b/>
                <w:bCs/>
                <w:sz w:val="24"/>
                <w:szCs w:val="24"/>
              </w:rPr>
              <w:t>Politikas rezultāts C1:</w:t>
            </w:r>
            <w:r w:rsidRPr="006211EA">
              <w:rPr>
                <w:rFonts w:ascii="Times New Roman" w:hAnsi="Times New Roman" w:cs="Times New Roman"/>
                <w:b/>
                <w:sz w:val="24"/>
                <w:szCs w:val="24"/>
              </w:rPr>
              <w:t> </w:t>
            </w:r>
            <w:r w:rsidRPr="006211EA">
              <w:rPr>
                <w:rFonts w:ascii="Times New Roman" w:hAnsi="Times New Roman" w:cs="Times New Roman"/>
                <w:b/>
                <w:bCs/>
                <w:i w:val="0"/>
                <w:sz w:val="24"/>
                <w:szCs w:val="24"/>
              </w:rPr>
              <w:t>palielināts ar narkotiku nelegālo apriti (jo īpaši lielos apmēros) saistīto atklāto noziedzīgo nodarījumu īpatsvars</w:t>
            </w:r>
          </w:p>
        </w:tc>
      </w:tr>
      <w:tr w:rsidR="001F0AF3" w:rsidRPr="006211EA" w14:paraId="7D6F164A" w14:textId="77777777" w:rsidTr="001F0AF3">
        <w:trPr>
          <w:trHeight w:val="325"/>
        </w:trPr>
        <w:tc>
          <w:tcPr>
            <w:cnfStyle w:val="001000000000" w:firstRow="0" w:lastRow="0" w:firstColumn="1" w:lastColumn="0" w:oddVBand="0" w:evenVBand="0" w:oddHBand="0" w:evenHBand="0" w:firstRowFirstColumn="0" w:firstRowLastColumn="0" w:lastRowFirstColumn="0" w:lastRowLastColumn="0"/>
            <w:tcW w:w="2538" w:type="pct"/>
            <w:tcBorders>
              <w:bottom w:val="single" w:sz="4" w:space="0" w:color="auto"/>
              <w:right w:val="none" w:sz="0" w:space="0" w:color="auto"/>
            </w:tcBorders>
            <w:shd w:val="clear" w:color="auto" w:fill="BFBFBF" w:themeFill="background1" w:themeFillShade="BF"/>
          </w:tcPr>
          <w:p w14:paraId="5F5BFA40" w14:textId="77777777" w:rsidR="001F0AF3" w:rsidRPr="006211EA" w:rsidRDefault="001F0AF3" w:rsidP="001F0AF3">
            <w:pPr>
              <w:spacing w:line="276" w:lineRule="auto"/>
              <w:rPr>
                <w:rFonts w:ascii="Times New Roman" w:hAnsi="Times New Roman" w:cs="Times New Roman"/>
                <w:b/>
                <w:bCs/>
                <w:i w:val="0"/>
                <w:sz w:val="24"/>
                <w:szCs w:val="24"/>
              </w:rPr>
            </w:pPr>
          </w:p>
        </w:tc>
        <w:tc>
          <w:tcPr>
            <w:tcW w:w="895" w:type="pct"/>
            <w:tcBorders>
              <w:bottom w:val="single" w:sz="4" w:space="0" w:color="auto"/>
            </w:tcBorders>
            <w:shd w:val="clear" w:color="auto" w:fill="BFBFBF" w:themeFill="background1" w:themeFillShade="BF"/>
          </w:tcPr>
          <w:p w14:paraId="669C634E"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522" w:type="pct"/>
            <w:tcBorders>
              <w:bottom w:val="single" w:sz="4" w:space="0" w:color="auto"/>
            </w:tcBorders>
            <w:shd w:val="clear" w:color="auto" w:fill="BFBFBF" w:themeFill="background1" w:themeFillShade="BF"/>
          </w:tcPr>
          <w:p w14:paraId="189AA36B"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2009</w:t>
            </w:r>
          </w:p>
        </w:tc>
        <w:tc>
          <w:tcPr>
            <w:tcW w:w="521" w:type="pct"/>
            <w:tcBorders>
              <w:bottom w:val="single" w:sz="4" w:space="0" w:color="auto"/>
            </w:tcBorders>
            <w:shd w:val="clear" w:color="auto" w:fill="BFBFBF" w:themeFill="background1" w:themeFillShade="BF"/>
          </w:tcPr>
          <w:p w14:paraId="7F7C11EA"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2013</w:t>
            </w:r>
          </w:p>
        </w:tc>
        <w:tc>
          <w:tcPr>
            <w:tcW w:w="523" w:type="pct"/>
            <w:tcBorders>
              <w:bottom w:val="single" w:sz="4" w:space="0" w:color="auto"/>
            </w:tcBorders>
            <w:shd w:val="clear" w:color="auto" w:fill="BFBFBF" w:themeFill="background1" w:themeFillShade="BF"/>
          </w:tcPr>
          <w:p w14:paraId="55C83A3D"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2017</w:t>
            </w:r>
          </w:p>
        </w:tc>
      </w:tr>
      <w:tr w:rsidR="001F0AF3" w:rsidRPr="006211EA" w14:paraId="454927BD" w14:textId="77777777" w:rsidTr="001F0AF3">
        <w:trPr>
          <w:trHeight w:val="416"/>
        </w:trPr>
        <w:tc>
          <w:tcPr>
            <w:cnfStyle w:val="001000000000" w:firstRow="0" w:lastRow="0" w:firstColumn="1" w:lastColumn="0" w:oddVBand="0" w:evenVBand="0" w:oddHBand="0" w:evenHBand="0" w:firstRowFirstColumn="0" w:firstRowLastColumn="0" w:lastRowFirstColumn="0" w:lastRowLastColumn="0"/>
            <w:tcW w:w="2538" w:type="pct"/>
            <w:vMerge w:val="restart"/>
            <w:tcBorders>
              <w:top w:val="single" w:sz="4" w:space="0" w:color="auto"/>
              <w:right w:val="single" w:sz="4" w:space="0" w:color="auto"/>
            </w:tcBorders>
          </w:tcPr>
          <w:p w14:paraId="29B716CF" w14:textId="01C248FD" w:rsidR="001F0AF3" w:rsidRPr="006211EA" w:rsidRDefault="009B7F37" w:rsidP="001F0AF3">
            <w:pPr>
              <w:spacing w:line="276" w:lineRule="auto"/>
              <w:jc w:val="both"/>
              <w:rPr>
                <w:rFonts w:ascii="Times New Roman" w:hAnsi="Times New Roman" w:cs="Times New Roman"/>
                <w:b/>
                <w:i w:val="0"/>
                <w:sz w:val="24"/>
                <w:szCs w:val="24"/>
              </w:rPr>
            </w:pPr>
            <w:r w:rsidRPr="006211EA">
              <w:rPr>
                <w:rFonts w:ascii="Times New Roman" w:hAnsi="Times New Roman" w:cs="Times New Roman"/>
                <w:b/>
                <w:i w:val="0"/>
                <w:sz w:val="24"/>
                <w:szCs w:val="24"/>
              </w:rPr>
              <w:t>1.</w:t>
            </w:r>
            <w:r w:rsidR="001F0AF3" w:rsidRPr="006211EA">
              <w:rPr>
                <w:rFonts w:ascii="Times New Roman" w:hAnsi="Times New Roman" w:cs="Times New Roman"/>
                <w:b/>
                <w:i w:val="0"/>
                <w:sz w:val="24"/>
                <w:szCs w:val="24"/>
              </w:rPr>
              <w:t>Ar nelegālo apriti saistīto atklāto noziedzīgo nodarījumu īpatsvars (% no kopējā atklāto noziedzīgo nodarījumu skaita)</w:t>
            </w:r>
          </w:p>
        </w:tc>
        <w:tc>
          <w:tcPr>
            <w:tcW w:w="895" w:type="pct"/>
            <w:tcBorders>
              <w:top w:val="single" w:sz="4" w:space="0" w:color="auto"/>
              <w:left w:val="single" w:sz="4" w:space="0" w:color="auto"/>
            </w:tcBorders>
          </w:tcPr>
          <w:p w14:paraId="6FF2DBD6"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Prognoze</w:t>
            </w:r>
          </w:p>
        </w:tc>
        <w:tc>
          <w:tcPr>
            <w:tcW w:w="522" w:type="pct"/>
            <w:tcBorders>
              <w:top w:val="single" w:sz="4" w:space="0" w:color="auto"/>
            </w:tcBorders>
          </w:tcPr>
          <w:p w14:paraId="52E89C60"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10</w:t>
            </w:r>
          </w:p>
        </w:tc>
        <w:tc>
          <w:tcPr>
            <w:tcW w:w="521" w:type="pct"/>
            <w:tcBorders>
              <w:top w:val="single" w:sz="4" w:space="0" w:color="auto"/>
            </w:tcBorders>
          </w:tcPr>
          <w:p w14:paraId="40C3DDA0"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10,5</w:t>
            </w:r>
          </w:p>
        </w:tc>
        <w:tc>
          <w:tcPr>
            <w:tcW w:w="523" w:type="pct"/>
            <w:tcBorders>
              <w:top w:val="single" w:sz="4" w:space="0" w:color="auto"/>
            </w:tcBorders>
          </w:tcPr>
          <w:p w14:paraId="351A194B"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11</w:t>
            </w:r>
          </w:p>
        </w:tc>
      </w:tr>
      <w:tr w:rsidR="001F0AF3" w:rsidRPr="006211EA" w14:paraId="3F1D5B42" w14:textId="77777777" w:rsidTr="001F0AF3">
        <w:trPr>
          <w:trHeight w:val="522"/>
        </w:trPr>
        <w:tc>
          <w:tcPr>
            <w:cnfStyle w:val="001000000000" w:firstRow="0" w:lastRow="0" w:firstColumn="1" w:lastColumn="0" w:oddVBand="0" w:evenVBand="0" w:oddHBand="0" w:evenHBand="0" w:firstRowFirstColumn="0" w:firstRowLastColumn="0" w:lastRowFirstColumn="0" w:lastRowLastColumn="0"/>
            <w:tcW w:w="2538" w:type="pct"/>
            <w:vMerge/>
            <w:tcBorders>
              <w:bottom w:val="single" w:sz="4" w:space="0" w:color="auto"/>
              <w:right w:val="single" w:sz="4" w:space="0" w:color="auto"/>
            </w:tcBorders>
          </w:tcPr>
          <w:p w14:paraId="2286612B" w14:textId="77777777" w:rsidR="001F0AF3" w:rsidRPr="006211EA" w:rsidRDefault="001F0AF3" w:rsidP="001F0AF3">
            <w:pPr>
              <w:spacing w:line="276" w:lineRule="auto"/>
              <w:jc w:val="both"/>
              <w:rPr>
                <w:rFonts w:ascii="Times New Roman" w:hAnsi="Times New Roman" w:cs="Times New Roman"/>
                <w:b/>
                <w:bCs/>
                <w:i w:val="0"/>
                <w:sz w:val="24"/>
                <w:szCs w:val="24"/>
              </w:rPr>
            </w:pPr>
          </w:p>
        </w:tc>
        <w:tc>
          <w:tcPr>
            <w:tcW w:w="2462" w:type="pct"/>
            <w:gridSpan w:val="4"/>
            <w:tcBorders>
              <w:left w:val="single" w:sz="4" w:space="0" w:color="auto"/>
              <w:bottom w:val="single" w:sz="4" w:space="0" w:color="auto"/>
            </w:tcBorders>
          </w:tcPr>
          <w:p w14:paraId="184A6A7E"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9E41C44" w14:textId="135914BE" w:rsidR="001F0AF3" w:rsidRPr="001C25D2" w:rsidRDefault="00CB5AA7" w:rsidP="00CB5A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Informācija vairs netiek apkopota</w:t>
            </w:r>
          </w:p>
        </w:tc>
      </w:tr>
      <w:tr w:rsidR="001F0AF3" w:rsidRPr="006211EA" w14:paraId="7899C44C" w14:textId="77777777" w:rsidTr="001F0AF3">
        <w:trPr>
          <w:trHeight w:val="375"/>
        </w:trPr>
        <w:tc>
          <w:tcPr>
            <w:cnfStyle w:val="001000000000" w:firstRow="0" w:lastRow="0" w:firstColumn="1" w:lastColumn="0" w:oddVBand="0" w:evenVBand="0" w:oddHBand="0" w:evenHBand="0" w:firstRowFirstColumn="0" w:firstRowLastColumn="0" w:lastRowFirstColumn="0" w:lastRowLastColumn="0"/>
            <w:tcW w:w="2538" w:type="pct"/>
            <w:vMerge w:val="restart"/>
            <w:tcBorders>
              <w:top w:val="single" w:sz="4" w:space="0" w:color="auto"/>
              <w:right w:val="single" w:sz="4" w:space="0" w:color="auto"/>
            </w:tcBorders>
          </w:tcPr>
          <w:p w14:paraId="6442C4DF" w14:textId="0928D103" w:rsidR="001F0AF3" w:rsidRPr="006211EA" w:rsidRDefault="009B7F37" w:rsidP="001F0AF3">
            <w:pPr>
              <w:spacing w:line="276" w:lineRule="auto"/>
              <w:jc w:val="both"/>
              <w:rPr>
                <w:rFonts w:ascii="Times New Roman" w:hAnsi="Times New Roman" w:cs="Times New Roman"/>
                <w:b/>
                <w:i w:val="0"/>
                <w:sz w:val="24"/>
                <w:szCs w:val="24"/>
              </w:rPr>
            </w:pPr>
            <w:r w:rsidRPr="006211EA">
              <w:rPr>
                <w:rFonts w:ascii="Times New Roman" w:hAnsi="Times New Roman" w:cs="Times New Roman"/>
                <w:b/>
                <w:bCs/>
                <w:i w:val="0"/>
                <w:sz w:val="24"/>
                <w:szCs w:val="24"/>
              </w:rPr>
              <w:t>2.</w:t>
            </w:r>
            <w:r w:rsidR="001F0AF3" w:rsidRPr="006211EA">
              <w:rPr>
                <w:rFonts w:ascii="Times New Roman" w:hAnsi="Times New Roman" w:cs="Times New Roman"/>
                <w:b/>
                <w:bCs/>
                <w:i w:val="0"/>
                <w:sz w:val="24"/>
                <w:szCs w:val="24"/>
              </w:rPr>
              <w:t>Ar nelegālo apriti lielos apmēros saistīto noziedzīgo nodarījumu īpatsvars (% no kopējā ar narkotiku apriti saistīto atklāto noziedzīgo nodarījumu skaita)</w:t>
            </w:r>
          </w:p>
        </w:tc>
        <w:tc>
          <w:tcPr>
            <w:tcW w:w="895" w:type="pct"/>
            <w:tcBorders>
              <w:top w:val="single" w:sz="4" w:space="0" w:color="auto"/>
              <w:left w:val="single" w:sz="4" w:space="0" w:color="auto"/>
            </w:tcBorders>
          </w:tcPr>
          <w:p w14:paraId="70878D4E"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Prognoze</w:t>
            </w:r>
          </w:p>
        </w:tc>
        <w:tc>
          <w:tcPr>
            <w:tcW w:w="522" w:type="pct"/>
            <w:tcBorders>
              <w:top w:val="single" w:sz="4" w:space="0" w:color="auto"/>
            </w:tcBorders>
          </w:tcPr>
          <w:p w14:paraId="1B44D190"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36,2</w:t>
            </w:r>
          </w:p>
        </w:tc>
        <w:tc>
          <w:tcPr>
            <w:tcW w:w="521" w:type="pct"/>
            <w:tcBorders>
              <w:top w:val="single" w:sz="4" w:space="0" w:color="auto"/>
            </w:tcBorders>
          </w:tcPr>
          <w:p w14:paraId="3A284E44"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36,2</w:t>
            </w:r>
          </w:p>
        </w:tc>
        <w:tc>
          <w:tcPr>
            <w:tcW w:w="523" w:type="pct"/>
            <w:tcBorders>
              <w:top w:val="single" w:sz="4" w:space="0" w:color="auto"/>
            </w:tcBorders>
          </w:tcPr>
          <w:p w14:paraId="374F4F16"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36,2</w:t>
            </w:r>
          </w:p>
        </w:tc>
      </w:tr>
      <w:tr w:rsidR="001F0AF3" w:rsidRPr="006211EA" w14:paraId="6125847C" w14:textId="77777777" w:rsidTr="001F0AF3">
        <w:trPr>
          <w:trHeight w:val="339"/>
        </w:trPr>
        <w:tc>
          <w:tcPr>
            <w:cnfStyle w:val="001000000000" w:firstRow="0" w:lastRow="0" w:firstColumn="1" w:lastColumn="0" w:oddVBand="0" w:evenVBand="0" w:oddHBand="0" w:evenHBand="0" w:firstRowFirstColumn="0" w:firstRowLastColumn="0" w:lastRowFirstColumn="0" w:lastRowLastColumn="0"/>
            <w:tcW w:w="2538" w:type="pct"/>
            <w:vMerge/>
            <w:tcBorders>
              <w:right w:val="single" w:sz="4" w:space="0" w:color="auto"/>
            </w:tcBorders>
          </w:tcPr>
          <w:p w14:paraId="3E0C987D" w14:textId="77777777" w:rsidR="001F0AF3" w:rsidRPr="006211EA" w:rsidRDefault="001F0AF3" w:rsidP="001F0AF3">
            <w:pPr>
              <w:spacing w:line="276" w:lineRule="auto"/>
              <w:rPr>
                <w:rFonts w:ascii="Times New Roman" w:hAnsi="Times New Roman" w:cs="Times New Roman"/>
                <w:b/>
                <w:bCs/>
                <w:i w:val="0"/>
                <w:sz w:val="24"/>
                <w:szCs w:val="24"/>
              </w:rPr>
            </w:pPr>
          </w:p>
        </w:tc>
        <w:tc>
          <w:tcPr>
            <w:tcW w:w="2462" w:type="pct"/>
            <w:gridSpan w:val="4"/>
            <w:tcBorders>
              <w:left w:val="single" w:sz="4" w:space="0" w:color="auto"/>
            </w:tcBorders>
          </w:tcPr>
          <w:p w14:paraId="0442B713"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E760835" w14:textId="4A3C4C39" w:rsidR="001F0AF3" w:rsidRPr="001C25D2" w:rsidRDefault="00CB5AA7"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Informācija vairs netiek apkopota</w:t>
            </w:r>
          </w:p>
        </w:tc>
      </w:tr>
    </w:tbl>
    <w:p w14:paraId="775881D4" w14:textId="77777777" w:rsidR="001F0AF3" w:rsidRPr="006211EA" w:rsidRDefault="001F0AF3" w:rsidP="001F0AF3">
      <w:pPr>
        <w:spacing w:line="276" w:lineRule="auto"/>
        <w:rPr>
          <w:rFonts w:ascii="Times New Roman" w:hAnsi="Times New Roman" w:cs="Times New Roman"/>
          <w:sz w:val="24"/>
          <w:szCs w:val="24"/>
        </w:rPr>
      </w:pPr>
    </w:p>
    <w:tbl>
      <w:tblPr>
        <w:tblStyle w:val="PlainTable51"/>
        <w:tblW w:w="9493" w:type="dxa"/>
        <w:tblLook w:val="06A0" w:firstRow="1" w:lastRow="0" w:firstColumn="1" w:lastColumn="0" w:noHBand="1" w:noVBand="1"/>
      </w:tblPr>
      <w:tblGrid>
        <w:gridCol w:w="4815"/>
        <w:gridCol w:w="4678"/>
      </w:tblGrid>
      <w:tr w:rsidR="001F0AF3" w:rsidRPr="006211EA" w14:paraId="69319D05" w14:textId="77777777" w:rsidTr="001F0A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93" w:type="dxa"/>
            <w:gridSpan w:val="2"/>
            <w:tcBorders>
              <w:bottom w:val="single" w:sz="4" w:space="0" w:color="auto"/>
            </w:tcBorders>
            <w:shd w:val="clear" w:color="auto" w:fill="BFBFBF" w:themeFill="background1" w:themeFillShade="BF"/>
          </w:tcPr>
          <w:p w14:paraId="19799ABA" w14:textId="77777777" w:rsidR="001F0AF3" w:rsidRPr="006211EA" w:rsidRDefault="001F0AF3" w:rsidP="001F0AF3">
            <w:pPr>
              <w:spacing w:line="276" w:lineRule="auto"/>
              <w:jc w:val="both"/>
              <w:rPr>
                <w:rFonts w:ascii="Times New Roman" w:hAnsi="Times New Roman" w:cs="Times New Roman"/>
                <w:b/>
                <w:sz w:val="24"/>
                <w:szCs w:val="24"/>
              </w:rPr>
            </w:pPr>
            <w:r w:rsidRPr="006211EA">
              <w:rPr>
                <w:rFonts w:ascii="Times New Roman" w:hAnsi="Times New Roman" w:cs="Times New Roman"/>
                <w:b/>
                <w:sz w:val="24"/>
                <w:szCs w:val="24"/>
              </w:rPr>
              <w:t xml:space="preserve">Politikas rezultāts C2: </w:t>
            </w:r>
            <w:r w:rsidRPr="006211EA">
              <w:rPr>
                <w:rFonts w:ascii="Times New Roman" w:hAnsi="Times New Roman" w:cs="Times New Roman"/>
                <w:b/>
                <w:i w:val="0"/>
                <w:sz w:val="24"/>
                <w:szCs w:val="24"/>
              </w:rPr>
              <w:t>samazinās sabiedrības subjektīvais nelegālo narkotiku pieejamības vērtējums</w:t>
            </w:r>
          </w:p>
        </w:tc>
      </w:tr>
      <w:tr w:rsidR="001F0AF3" w:rsidRPr="006211EA" w14:paraId="6C5E75B8" w14:textId="77777777" w:rsidTr="001F0AF3">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bottom w:val="single" w:sz="4" w:space="0" w:color="auto"/>
            </w:tcBorders>
            <w:vAlign w:val="center"/>
          </w:tcPr>
          <w:p w14:paraId="2F61C5A6" w14:textId="362705F2" w:rsidR="001F0AF3" w:rsidRPr="006211EA" w:rsidRDefault="009B7F37" w:rsidP="001F0AF3">
            <w:pPr>
              <w:spacing w:line="276" w:lineRule="auto"/>
              <w:jc w:val="both"/>
              <w:rPr>
                <w:rFonts w:ascii="Times New Roman" w:hAnsi="Times New Roman" w:cs="Times New Roman"/>
                <w:b/>
                <w:i w:val="0"/>
                <w:sz w:val="24"/>
                <w:szCs w:val="24"/>
              </w:rPr>
            </w:pPr>
            <w:r w:rsidRPr="006211EA">
              <w:rPr>
                <w:rFonts w:ascii="Times New Roman" w:hAnsi="Times New Roman" w:cs="Times New Roman"/>
                <w:b/>
                <w:i w:val="0"/>
                <w:sz w:val="24"/>
                <w:szCs w:val="24"/>
              </w:rPr>
              <w:t>1.</w:t>
            </w:r>
            <w:r w:rsidR="001F0AF3" w:rsidRPr="006211EA">
              <w:rPr>
                <w:rFonts w:ascii="Times New Roman" w:hAnsi="Times New Roman" w:cs="Times New Roman"/>
                <w:b/>
                <w:i w:val="0"/>
                <w:sz w:val="24"/>
                <w:szCs w:val="24"/>
              </w:rPr>
              <w:t>Skolēnu (15-16 gadus vecu) aptauju rezultātā sniegtais subjektīvais pieejamības vērtējums (ļoti viegli un viegli) par biežāk lietoto narkotiku (% skolēnu) pieejamību</w:t>
            </w:r>
            <w:r w:rsidR="00E65F24">
              <w:rPr>
                <w:rFonts w:ascii="Times New Roman" w:hAnsi="Times New Roman" w:cs="Times New Roman"/>
                <w:b/>
                <w:i w:val="0"/>
                <w:sz w:val="24"/>
                <w:szCs w:val="24"/>
              </w:rPr>
              <w:t xml:space="preserve"> </w:t>
            </w:r>
            <w:r w:rsidR="00E65F24" w:rsidRPr="00E65F24">
              <w:rPr>
                <w:rFonts w:ascii="Times New Roman" w:hAnsi="Times New Roman" w:cs="Times New Roman"/>
                <w:i w:val="0"/>
                <w:sz w:val="20"/>
                <w:szCs w:val="20"/>
              </w:rPr>
              <w:t>(Avots: ESPAD)</w:t>
            </w:r>
          </w:p>
        </w:tc>
        <w:tc>
          <w:tcPr>
            <w:tcW w:w="4678" w:type="dxa"/>
            <w:tcBorders>
              <w:top w:val="single" w:sz="4" w:space="0" w:color="auto"/>
              <w:bottom w:val="single" w:sz="4" w:space="0" w:color="auto"/>
            </w:tcBorders>
          </w:tcPr>
          <w:p w14:paraId="54E83C4F"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noProof/>
                <w:sz w:val="24"/>
                <w:szCs w:val="24"/>
                <w:lang w:eastAsia="lv-LV"/>
              </w:rPr>
              <w:drawing>
                <wp:inline distT="0" distB="0" distL="0" distR="0" wp14:anchorId="0D038235" wp14:editId="05E7E491">
                  <wp:extent cx="2771775" cy="1776095"/>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1F0AF3" w:rsidRPr="006211EA" w14:paraId="36F1D7CA" w14:textId="77777777" w:rsidTr="001F0AF3">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tcBorders>
            <w:vAlign w:val="center"/>
          </w:tcPr>
          <w:p w14:paraId="7ED6F792" w14:textId="555B2B82" w:rsidR="001F0AF3" w:rsidRPr="006211EA" w:rsidRDefault="009B7F37" w:rsidP="001F0AF3">
            <w:pPr>
              <w:spacing w:line="276" w:lineRule="auto"/>
              <w:jc w:val="both"/>
              <w:rPr>
                <w:rFonts w:ascii="Times New Roman" w:hAnsi="Times New Roman" w:cs="Times New Roman"/>
                <w:b/>
                <w:i w:val="0"/>
                <w:sz w:val="24"/>
                <w:szCs w:val="24"/>
              </w:rPr>
            </w:pPr>
            <w:r w:rsidRPr="006211EA">
              <w:rPr>
                <w:rFonts w:ascii="Times New Roman" w:hAnsi="Times New Roman" w:cs="Times New Roman"/>
                <w:b/>
                <w:i w:val="0"/>
                <w:sz w:val="24"/>
                <w:szCs w:val="24"/>
              </w:rPr>
              <w:t>2.</w:t>
            </w:r>
            <w:r w:rsidR="001F0AF3" w:rsidRPr="006211EA">
              <w:rPr>
                <w:rFonts w:ascii="Times New Roman" w:hAnsi="Times New Roman" w:cs="Times New Roman"/>
                <w:b/>
                <w:i w:val="0"/>
                <w:sz w:val="24"/>
                <w:szCs w:val="24"/>
              </w:rPr>
              <w:t>Darbspējas vecuma (15-64 gadus vecu) iedzīvotāju aptauju rezultātā sniegtais subjektīvais vērtējums (ļoti viegli un viegli) par biežāk lietoto narkotiku pieejamību (% no attiecīgā vecuma iedzīvotāju skaita)</w:t>
            </w:r>
            <w:r w:rsidR="00E65F24">
              <w:rPr>
                <w:rFonts w:ascii="Times New Roman" w:hAnsi="Times New Roman" w:cs="Times New Roman"/>
                <w:b/>
                <w:i w:val="0"/>
                <w:sz w:val="24"/>
                <w:szCs w:val="24"/>
              </w:rPr>
              <w:t xml:space="preserve"> </w:t>
            </w:r>
            <w:r w:rsidR="00E65F24" w:rsidRPr="00E65F24">
              <w:rPr>
                <w:rFonts w:ascii="Times New Roman" w:hAnsi="Times New Roman" w:cs="Times New Roman"/>
                <w:i w:val="0"/>
                <w:sz w:val="20"/>
                <w:szCs w:val="20"/>
              </w:rPr>
              <w:t>(Avots: GPS)</w:t>
            </w:r>
          </w:p>
        </w:tc>
        <w:tc>
          <w:tcPr>
            <w:tcW w:w="4678" w:type="dxa"/>
            <w:tcBorders>
              <w:top w:val="single" w:sz="4" w:space="0" w:color="auto"/>
            </w:tcBorders>
          </w:tcPr>
          <w:p w14:paraId="17E49341"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noProof/>
                <w:sz w:val="24"/>
                <w:szCs w:val="24"/>
                <w:lang w:eastAsia="lv-LV"/>
              </w:rPr>
              <w:drawing>
                <wp:inline distT="0" distB="0" distL="0" distR="0" wp14:anchorId="4F8A744B" wp14:editId="7E932A88">
                  <wp:extent cx="2800350" cy="153352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4164E2FE" w14:textId="77777777" w:rsidR="00E65F24" w:rsidRDefault="00E65F24" w:rsidP="00CA2C33">
      <w:pPr>
        <w:rPr>
          <w:rFonts w:ascii="Times New Roman" w:hAnsi="Times New Roman" w:cs="Times New Roman"/>
          <w:b/>
        </w:rPr>
      </w:pPr>
      <w:bookmarkStart w:id="71" w:name="_Toc517339082"/>
      <w:bookmarkStart w:id="72" w:name="_Toc517339396"/>
      <w:bookmarkStart w:id="73" w:name="_Toc517342135"/>
    </w:p>
    <w:p w14:paraId="31C11929" w14:textId="5F76BA5E" w:rsidR="001F37B5" w:rsidRPr="00E65F24" w:rsidRDefault="005F3126" w:rsidP="00CA2C33">
      <w:pPr>
        <w:rPr>
          <w:rFonts w:ascii="Times New Roman" w:hAnsi="Times New Roman" w:cs="Times New Roman"/>
          <w:b/>
          <w:sz w:val="24"/>
          <w:szCs w:val="24"/>
        </w:rPr>
      </w:pPr>
      <w:r>
        <w:rPr>
          <w:rFonts w:ascii="Times New Roman" w:hAnsi="Times New Roman" w:cs="Times New Roman"/>
          <w:b/>
          <w:sz w:val="24"/>
          <w:szCs w:val="24"/>
        </w:rPr>
        <w:t>D</w:t>
      </w:r>
      <w:r w:rsidRPr="00E65F24">
        <w:rPr>
          <w:rFonts w:ascii="Times New Roman" w:hAnsi="Times New Roman" w:cs="Times New Roman"/>
          <w:b/>
          <w:sz w:val="24"/>
          <w:szCs w:val="24"/>
        </w:rPr>
        <w:t>arbības rezultāti</w:t>
      </w:r>
      <w:bookmarkEnd w:id="71"/>
      <w:bookmarkEnd w:id="72"/>
      <w:bookmarkEnd w:id="73"/>
      <w:r w:rsidRPr="00E65F24">
        <w:rPr>
          <w:rFonts w:ascii="Times New Roman" w:hAnsi="Times New Roman" w:cs="Times New Roman"/>
          <w:b/>
          <w:sz w:val="24"/>
          <w:szCs w:val="24"/>
        </w:rPr>
        <w:t xml:space="preserve"> </w:t>
      </w:r>
    </w:p>
    <w:p w14:paraId="0EA62FCC" w14:textId="710C1845" w:rsidR="00202200" w:rsidRPr="006211EA" w:rsidRDefault="00202200" w:rsidP="00202200">
      <w:pPr>
        <w:pStyle w:val="Heading3"/>
        <w:rPr>
          <w:rFonts w:ascii="Times New Roman" w:hAnsi="Times New Roman" w:cs="Times New Roman"/>
          <w:b/>
        </w:rPr>
      </w:pPr>
    </w:p>
    <w:tbl>
      <w:tblPr>
        <w:tblStyle w:val="PlainTable51"/>
        <w:tblW w:w="5000" w:type="pct"/>
        <w:tblLayout w:type="fixed"/>
        <w:tblLook w:val="06A0" w:firstRow="1" w:lastRow="0" w:firstColumn="1" w:lastColumn="0" w:noHBand="1" w:noVBand="1"/>
      </w:tblPr>
      <w:tblGrid>
        <w:gridCol w:w="4966"/>
        <w:gridCol w:w="1562"/>
        <w:gridCol w:w="995"/>
        <w:gridCol w:w="1137"/>
        <w:gridCol w:w="1092"/>
      </w:tblGrid>
      <w:tr w:rsidR="001F0AF3" w:rsidRPr="006211EA" w14:paraId="65967CF1" w14:textId="77777777" w:rsidTr="001F0AF3">
        <w:trPr>
          <w:cnfStyle w:val="100000000000" w:firstRow="1" w:lastRow="0" w:firstColumn="0" w:lastColumn="0" w:oddVBand="0" w:evenVBand="0" w:oddHBand="0" w:evenHBand="0" w:firstRowFirstColumn="0" w:firstRowLastColumn="0" w:lastRowFirstColumn="0" w:lastRowLastColumn="0"/>
          <w:trHeight w:val="547"/>
        </w:trPr>
        <w:tc>
          <w:tcPr>
            <w:cnfStyle w:val="001000000100" w:firstRow="0" w:lastRow="0" w:firstColumn="1" w:lastColumn="0" w:oddVBand="0" w:evenVBand="0" w:oddHBand="0" w:evenHBand="0" w:firstRowFirstColumn="1" w:firstRowLastColumn="0" w:lastRowFirstColumn="0" w:lastRowLastColumn="0"/>
            <w:tcW w:w="5000" w:type="pct"/>
            <w:gridSpan w:val="5"/>
            <w:shd w:val="clear" w:color="auto" w:fill="BFBFBF" w:themeFill="background1" w:themeFillShade="BF"/>
          </w:tcPr>
          <w:p w14:paraId="7B7C2B4F" w14:textId="3F3936B8" w:rsidR="001F0AF3" w:rsidRPr="006211EA" w:rsidRDefault="001F0AF3" w:rsidP="00857F6A">
            <w:pPr>
              <w:spacing w:line="276" w:lineRule="auto"/>
              <w:jc w:val="left"/>
              <w:rPr>
                <w:rFonts w:ascii="Times New Roman" w:hAnsi="Times New Roman" w:cs="Times New Roman"/>
                <w:b/>
                <w:sz w:val="24"/>
                <w:szCs w:val="24"/>
              </w:rPr>
            </w:pPr>
            <w:r w:rsidRPr="006211EA">
              <w:rPr>
                <w:rFonts w:ascii="Times New Roman" w:hAnsi="Times New Roman" w:cs="Times New Roman"/>
                <w:b/>
                <w:bCs/>
                <w:sz w:val="24"/>
                <w:szCs w:val="24"/>
              </w:rPr>
              <w:t>Darbības rezultāts C1:</w:t>
            </w:r>
            <w:r w:rsidRPr="006211EA">
              <w:rPr>
                <w:rFonts w:ascii="Times New Roman" w:hAnsi="Times New Roman" w:cs="Times New Roman"/>
                <w:b/>
                <w:bCs/>
                <w:i w:val="0"/>
                <w:sz w:val="24"/>
                <w:szCs w:val="24"/>
              </w:rPr>
              <w:t xml:space="preserve"> nodrošināta Latvijas pilnvērtīga dalība starptautiskajos </w:t>
            </w:r>
            <w:proofErr w:type="spellStart"/>
            <w:r w:rsidRPr="006211EA">
              <w:rPr>
                <w:rFonts w:ascii="Times New Roman" w:hAnsi="Times New Roman" w:cs="Times New Roman"/>
                <w:b/>
                <w:bCs/>
                <w:i w:val="0"/>
                <w:sz w:val="24"/>
                <w:szCs w:val="24"/>
              </w:rPr>
              <w:t>izlūkinformācijas</w:t>
            </w:r>
            <w:proofErr w:type="spellEnd"/>
            <w:r w:rsidRPr="006211EA">
              <w:rPr>
                <w:rFonts w:ascii="Times New Roman" w:hAnsi="Times New Roman" w:cs="Times New Roman"/>
                <w:b/>
                <w:bCs/>
                <w:i w:val="0"/>
                <w:sz w:val="24"/>
                <w:szCs w:val="24"/>
              </w:rPr>
              <w:t xml:space="preserve"> par nelegālo narkotiku apriti un tajā iesaistītajiem organizētās noziedzības pārstāvjiem apmaiņas mehānismos</w:t>
            </w:r>
            <w:r w:rsidR="00D230BB">
              <w:rPr>
                <w:rFonts w:ascii="Times New Roman" w:hAnsi="Times New Roman" w:cs="Times New Roman"/>
                <w:b/>
                <w:bCs/>
                <w:i w:val="0"/>
                <w:sz w:val="24"/>
                <w:szCs w:val="24"/>
              </w:rPr>
              <w:t xml:space="preserve"> </w:t>
            </w:r>
          </w:p>
        </w:tc>
      </w:tr>
      <w:tr w:rsidR="001F0AF3" w:rsidRPr="006211EA" w14:paraId="26580D3B" w14:textId="77777777" w:rsidTr="001F0AF3">
        <w:trPr>
          <w:trHeight w:val="407"/>
        </w:trPr>
        <w:tc>
          <w:tcPr>
            <w:cnfStyle w:val="001000000000" w:firstRow="0" w:lastRow="0" w:firstColumn="1" w:lastColumn="0" w:oddVBand="0" w:evenVBand="0" w:oddHBand="0" w:evenHBand="0" w:firstRowFirstColumn="0" w:firstRowLastColumn="0" w:lastRowFirstColumn="0" w:lastRowLastColumn="0"/>
            <w:tcW w:w="2546" w:type="pct"/>
            <w:tcBorders>
              <w:bottom w:val="single" w:sz="4" w:space="0" w:color="auto"/>
            </w:tcBorders>
            <w:shd w:val="clear" w:color="auto" w:fill="BFBFBF" w:themeFill="background1" w:themeFillShade="BF"/>
          </w:tcPr>
          <w:p w14:paraId="59442482" w14:textId="77777777" w:rsidR="001F0AF3" w:rsidRPr="006211EA" w:rsidRDefault="001F0AF3" w:rsidP="001F0AF3">
            <w:pPr>
              <w:spacing w:line="276" w:lineRule="auto"/>
              <w:rPr>
                <w:rFonts w:ascii="Times New Roman" w:hAnsi="Times New Roman" w:cs="Times New Roman"/>
                <w:b/>
                <w:bCs/>
                <w:i w:val="0"/>
                <w:sz w:val="24"/>
                <w:szCs w:val="24"/>
              </w:rPr>
            </w:pPr>
          </w:p>
        </w:tc>
        <w:tc>
          <w:tcPr>
            <w:tcW w:w="801" w:type="pct"/>
            <w:tcBorders>
              <w:bottom w:val="single" w:sz="4" w:space="0" w:color="auto"/>
            </w:tcBorders>
            <w:shd w:val="clear" w:color="auto" w:fill="BFBFBF" w:themeFill="background1" w:themeFillShade="BF"/>
          </w:tcPr>
          <w:p w14:paraId="26396BD7"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510" w:type="pct"/>
            <w:tcBorders>
              <w:bottom w:val="single" w:sz="4" w:space="0" w:color="auto"/>
            </w:tcBorders>
            <w:shd w:val="clear" w:color="auto" w:fill="BFBFBF" w:themeFill="background1" w:themeFillShade="BF"/>
          </w:tcPr>
          <w:p w14:paraId="03EADE11"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2009</w:t>
            </w:r>
          </w:p>
        </w:tc>
        <w:tc>
          <w:tcPr>
            <w:tcW w:w="583" w:type="pct"/>
            <w:tcBorders>
              <w:bottom w:val="single" w:sz="4" w:space="0" w:color="auto"/>
            </w:tcBorders>
            <w:shd w:val="clear" w:color="auto" w:fill="BFBFBF" w:themeFill="background1" w:themeFillShade="BF"/>
          </w:tcPr>
          <w:p w14:paraId="6455E62D"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2013</w:t>
            </w:r>
          </w:p>
        </w:tc>
        <w:tc>
          <w:tcPr>
            <w:tcW w:w="560" w:type="pct"/>
            <w:tcBorders>
              <w:bottom w:val="single" w:sz="4" w:space="0" w:color="auto"/>
            </w:tcBorders>
            <w:shd w:val="clear" w:color="auto" w:fill="BFBFBF" w:themeFill="background1" w:themeFillShade="BF"/>
          </w:tcPr>
          <w:p w14:paraId="4E6C286F"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2017</w:t>
            </w:r>
          </w:p>
        </w:tc>
      </w:tr>
      <w:tr w:rsidR="001F0AF3" w:rsidRPr="006211EA" w14:paraId="2AB4CCEE" w14:textId="77777777" w:rsidTr="001F0AF3">
        <w:trPr>
          <w:trHeight w:val="105"/>
        </w:trPr>
        <w:tc>
          <w:tcPr>
            <w:cnfStyle w:val="001000000000" w:firstRow="0" w:lastRow="0" w:firstColumn="1" w:lastColumn="0" w:oddVBand="0" w:evenVBand="0" w:oddHBand="0" w:evenHBand="0" w:firstRowFirstColumn="0" w:firstRowLastColumn="0" w:lastRowFirstColumn="0" w:lastRowLastColumn="0"/>
            <w:tcW w:w="2546" w:type="pct"/>
            <w:vMerge w:val="restart"/>
            <w:tcBorders>
              <w:top w:val="single" w:sz="4" w:space="0" w:color="auto"/>
            </w:tcBorders>
          </w:tcPr>
          <w:p w14:paraId="1B006149" w14:textId="7178B809" w:rsidR="001F0AF3" w:rsidRPr="006211EA" w:rsidRDefault="009B7F37" w:rsidP="00785639">
            <w:pPr>
              <w:spacing w:line="276" w:lineRule="auto"/>
              <w:jc w:val="both"/>
              <w:rPr>
                <w:rFonts w:ascii="Times New Roman" w:hAnsi="Times New Roman" w:cs="Times New Roman"/>
                <w:b/>
                <w:i w:val="0"/>
                <w:sz w:val="24"/>
                <w:szCs w:val="24"/>
              </w:rPr>
            </w:pPr>
            <w:r w:rsidRPr="006211EA">
              <w:rPr>
                <w:rFonts w:ascii="Times New Roman" w:hAnsi="Times New Roman" w:cs="Times New Roman"/>
                <w:b/>
                <w:i w:val="0"/>
                <w:sz w:val="24"/>
                <w:szCs w:val="24"/>
              </w:rPr>
              <w:t>1.</w:t>
            </w:r>
            <w:r w:rsidR="001F0AF3" w:rsidRPr="006211EA">
              <w:rPr>
                <w:rFonts w:ascii="Times New Roman" w:hAnsi="Times New Roman" w:cs="Times New Roman"/>
                <w:b/>
                <w:i w:val="0"/>
                <w:sz w:val="24"/>
                <w:szCs w:val="24"/>
              </w:rPr>
              <w:t xml:space="preserve">Ieviests vienotais Eiropola </w:t>
            </w:r>
            <w:smartTag w:uri="schemas-tilde-lv/tildestengine" w:element="veidnes">
              <w:smartTagPr>
                <w:attr w:name="baseform" w:val="veidlap|a"/>
                <w:attr w:name="id" w:val="-1"/>
                <w:attr w:name="text" w:val="veidlapas"/>
              </w:smartTagPr>
              <w:r w:rsidR="001F0AF3" w:rsidRPr="006211EA">
                <w:rPr>
                  <w:rFonts w:ascii="Times New Roman" w:hAnsi="Times New Roman" w:cs="Times New Roman"/>
                  <w:b/>
                  <w:i w:val="0"/>
                  <w:sz w:val="24"/>
                  <w:szCs w:val="24"/>
                </w:rPr>
                <w:t>veidlapas</w:t>
              </w:r>
            </w:smartTag>
            <w:r w:rsidR="001F0AF3" w:rsidRPr="006211EA">
              <w:rPr>
                <w:rFonts w:ascii="Times New Roman" w:hAnsi="Times New Roman" w:cs="Times New Roman"/>
                <w:b/>
                <w:i w:val="0"/>
                <w:sz w:val="24"/>
                <w:szCs w:val="24"/>
              </w:rPr>
              <w:t xml:space="preserve"> šablons informācijas par Latvijā izņemtajām sintētiskajām </w:t>
            </w:r>
            <w:r w:rsidR="00785639">
              <w:rPr>
                <w:rFonts w:ascii="Times New Roman" w:hAnsi="Times New Roman" w:cs="Times New Roman"/>
                <w:b/>
                <w:i w:val="0"/>
                <w:sz w:val="24"/>
                <w:szCs w:val="24"/>
              </w:rPr>
              <w:t>narkotikām</w:t>
            </w:r>
            <w:r w:rsidR="001F0AF3" w:rsidRPr="006211EA">
              <w:rPr>
                <w:rFonts w:ascii="Times New Roman" w:hAnsi="Times New Roman" w:cs="Times New Roman"/>
                <w:b/>
                <w:i w:val="0"/>
                <w:sz w:val="24"/>
                <w:szCs w:val="24"/>
              </w:rPr>
              <w:t xml:space="preserve"> un ar tām saistītajiem noziedzīgajiem nodarījumiem </w:t>
            </w:r>
            <w:r w:rsidR="001F0AF3" w:rsidRPr="006211EA">
              <w:rPr>
                <w:rFonts w:ascii="Times New Roman" w:hAnsi="Times New Roman" w:cs="Times New Roman"/>
                <w:b/>
                <w:i w:val="0"/>
                <w:sz w:val="24"/>
                <w:szCs w:val="24"/>
              </w:rPr>
              <w:lastRenderedPageBreak/>
              <w:t>apkopošanai un turpmākai izmantošanai Eiropas Savienības tiesību sargājošajās struktūrās</w:t>
            </w:r>
            <w:r w:rsidR="00857F6A">
              <w:rPr>
                <w:rFonts w:ascii="Times New Roman" w:hAnsi="Times New Roman" w:cs="Times New Roman"/>
                <w:b/>
                <w:i w:val="0"/>
                <w:sz w:val="24"/>
                <w:szCs w:val="24"/>
              </w:rPr>
              <w:t xml:space="preserve"> </w:t>
            </w:r>
            <w:r w:rsidR="00857F6A" w:rsidRPr="00D230BB">
              <w:rPr>
                <w:rFonts w:ascii="Times New Roman" w:hAnsi="Times New Roman" w:cs="Times New Roman"/>
                <w:bCs/>
                <w:i w:val="0"/>
                <w:sz w:val="20"/>
                <w:szCs w:val="20"/>
              </w:rPr>
              <w:t>(Avots: VP)</w:t>
            </w:r>
          </w:p>
        </w:tc>
        <w:tc>
          <w:tcPr>
            <w:tcW w:w="801" w:type="pct"/>
            <w:tcBorders>
              <w:top w:val="single" w:sz="4" w:space="0" w:color="auto"/>
            </w:tcBorders>
          </w:tcPr>
          <w:p w14:paraId="78A0E09E" w14:textId="77777777" w:rsidR="001F0AF3" w:rsidRPr="006211EA" w:rsidRDefault="001F0AF3" w:rsidP="001F0AF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lastRenderedPageBreak/>
              <w:t>Rezultāts</w:t>
            </w:r>
          </w:p>
        </w:tc>
        <w:tc>
          <w:tcPr>
            <w:tcW w:w="510" w:type="pct"/>
            <w:tcBorders>
              <w:top w:val="single" w:sz="4" w:space="0" w:color="auto"/>
            </w:tcBorders>
          </w:tcPr>
          <w:p w14:paraId="4ED608F4" w14:textId="77777777" w:rsidR="001F0AF3" w:rsidRPr="006211EA" w:rsidRDefault="001F0AF3" w:rsidP="001F0AF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w:t>
            </w:r>
          </w:p>
        </w:tc>
        <w:tc>
          <w:tcPr>
            <w:tcW w:w="583" w:type="pct"/>
            <w:tcBorders>
              <w:top w:val="single" w:sz="4" w:space="0" w:color="auto"/>
            </w:tcBorders>
          </w:tcPr>
          <w:p w14:paraId="042266B7" w14:textId="77777777" w:rsidR="001F0AF3" w:rsidRPr="006211EA" w:rsidRDefault="001F0AF3" w:rsidP="001F0AF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b/>
                <w:sz w:val="24"/>
                <w:szCs w:val="24"/>
              </w:rPr>
              <w:sym w:font="Symbol" w:char="F0D6"/>
            </w:r>
          </w:p>
        </w:tc>
        <w:tc>
          <w:tcPr>
            <w:tcW w:w="560" w:type="pct"/>
            <w:tcBorders>
              <w:top w:val="single" w:sz="4" w:space="0" w:color="auto"/>
            </w:tcBorders>
          </w:tcPr>
          <w:p w14:paraId="36CB2770" w14:textId="77777777" w:rsidR="001F0AF3" w:rsidRPr="006211EA" w:rsidRDefault="001F0AF3" w:rsidP="001F0AF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w:t>
            </w:r>
          </w:p>
        </w:tc>
      </w:tr>
      <w:tr w:rsidR="001F0AF3" w:rsidRPr="006211EA" w14:paraId="69AA3E42" w14:textId="77777777" w:rsidTr="001F0AF3">
        <w:trPr>
          <w:trHeight w:val="647"/>
        </w:trPr>
        <w:tc>
          <w:tcPr>
            <w:cnfStyle w:val="001000000000" w:firstRow="0" w:lastRow="0" w:firstColumn="1" w:lastColumn="0" w:oddVBand="0" w:evenVBand="0" w:oddHBand="0" w:evenHBand="0" w:firstRowFirstColumn="0" w:firstRowLastColumn="0" w:lastRowFirstColumn="0" w:lastRowLastColumn="0"/>
            <w:tcW w:w="2546" w:type="pct"/>
            <w:vMerge/>
            <w:tcBorders>
              <w:bottom w:val="single" w:sz="4" w:space="0" w:color="auto"/>
            </w:tcBorders>
          </w:tcPr>
          <w:p w14:paraId="752686BF" w14:textId="77777777" w:rsidR="001F0AF3" w:rsidRPr="006211EA" w:rsidRDefault="001F0AF3" w:rsidP="001F0AF3">
            <w:pPr>
              <w:spacing w:line="276" w:lineRule="auto"/>
              <w:jc w:val="both"/>
              <w:rPr>
                <w:rFonts w:ascii="Times New Roman" w:hAnsi="Times New Roman" w:cs="Times New Roman"/>
                <w:b/>
                <w:bCs/>
                <w:i w:val="0"/>
                <w:sz w:val="24"/>
                <w:szCs w:val="24"/>
              </w:rPr>
            </w:pPr>
          </w:p>
        </w:tc>
        <w:tc>
          <w:tcPr>
            <w:tcW w:w="801" w:type="pct"/>
            <w:tcBorders>
              <w:bottom w:val="single" w:sz="4" w:space="0" w:color="auto"/>
            </w:tcBorders>
          </w:tcPr>
          <w:p w14:paraId="620C47BE" w14:textId="77777777" w:rsidR="001F0AF3" w:rsidRPr="006211EA" w:rsidRDefault="001F0AF3" w:rsidP="001F0AF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C2935B1" w14:textId="77777777" w:rsidR="001F0AF3" w:rsidRPr="006211EA" w:rsidRDefault="001F0AF3" w:rsidP="001F0AF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3FD8FD5" w14:textId="77777777" w:rsidR="001F0AF3" w:rsidRPr="006211EA" w:rsidRDefault="001F0AF3" w:rsidP="001F0AF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Prognoze</w:t>
            </w:r>
          </w:p>
        </w:tc>
        <w:tc>
          <w:tcPr>
            <w:tcW w:w="510" w:type="pct"/>
            <w:tcBorders>
              <w:bottom w:val="single" w:sz="4" w:space="0" w:color="auto"/>
            </w:tcBorders>
          </w:tcPr>
          <w:p w14:paraId="5183B1A0" w14:textId="77777777" w:rsidR="001F0AF3" w:rsidRPr="006211EA" w:rsidRDefault="001F0AF3" w:rsidP="001F0AF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4421965" w14:textId="77777777" w:rsidR="001F0AF3" w:rsidRPr="006211EA" w:rsidRDefault="001F0AF3" w:rsidP="001F0AF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6D52277" w14:textId="77777777" w:rsidR="001F0AF3" w:rsidRPr="006211EA" w:rsidRDefault="001F0AF3" w:rsidP="001F0AF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w:t>
            </w:r>
          </w:p>
        </w:tc>
        <w:tc>
          <w:tcPr>
            <w:tcW w:w="583" w:type="pct"/>
            <w:tcBorders>
              <w:bottom w:val="single" w:sz="4" w:space="0" w:color="auto"/>
            </w:tcBorders>
          </w:tcPr>
          <w:p w14:paraId="299802DA" w14:textId="77777777" w:rsidR="001F0AF3" w:rsidRPr="006211EA" w:rsidRDefault="001F0AF3" w:rsidP="001F0AF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47B233F2" w14:textId="77777777" w:rsidR="001F0AF3" w:rsidRPr="006211EA" w:rsidRDefault="001F0AF3" w:rsidP="001F0AF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1A7FA116" w14:textId="77777777" w:rsidR="001F0AF3" w:rsidRPr="006211EA" w:rsidRDefault="001F0AF3" w:rsidP="001F0AF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b/>
                <w:sz w:val="24"/>
                <w:szCs w:val="24"/>
              </w:rPr>
              <w:sym w:font="Symbol" w:char="F0D6"/>
            </w:r>
          </w:p>
        </w:tc>
        <w:tc>
          <w:tcPr>
            <w:tcW w:w="560" w:type="pct"/>
            <w:tcBorders>
              <w:bottom w:val="single" w:sz="4" w:space="0" w:color="auto"/>
            </w:tcBorders>
          </w:tcPr>
          <w:p w14:paraId="2D537820" w14:textId="77777777" w:rsidR="001F0AF3" w:rsidRPr="006211EA" w:rsidRDefault="001F0AF3" w:rsidP="001F0AF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63420C3" w14:textId="77777777" w:rsidR="001F0AF3" w:rsidRPr="006211EA" w:rsidRDefault="001F0AF3" w:rsidP="001F0AF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8D9E16F" w14:textId="77777777" w:rsidR="001F0AF3" w:rsidRPr="006211EA" w:rsidRDefault="001F0AF3" w:rsidP="001F0AF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w:t>
            </w:r>
          </w:p>
        </w:tc>
      </w:tr>
      <w:tr w:rsidR="001F0AF3" w:rsidRPr="006211EA" w14:paraId="590C7735" w14:textId="77777777" w:rsidTr="001F0AF3">
        <w:trPr>
          <w:trHeight w:val="940"/>
        </w:trPr>
        <w:tc>
          <w:tcPr>
            <w:cnfStyle w:val="001000000000" w:firstRow="0" w:lastRow="0" w:firstColumn="1" w:lastColumn="0" w:oddVBand="0" w:evenVBand="0" w:oddHBand="0" w:evenHBand="0" w:firstRowFirstColumn="0" w:firstRowLastColumn="0" w:lastRowFirstColumn="0" w:lastRowLastColumn="0"/>
            <w:tcW w:w="2546" w:type="pct"/>
            <w:tcBorders>
              <w:top w:val="single" w:sz="4" w:space="0" w:color="auto"/>
            </w:tcBorders>
          </w:tcPr>
          <w:p w14:paraId="43234923" w14:textId="20CD8E19" w:rsidR="001F0AF3" w:rsidRPr="006211EA" w:rsidRDefault="009B7F37" w:rsidP="001F0AF3">
            <w:pPr>
              <w:spacing w:line="276" w:lineRule="auto"/>
              <w:jc w:val="both"/>
              <w:rPr>
                <w:rFonts w:ascii="Times New Roman" w:hAnsi="Times New Roman" w:cs="Times New Roman"/>
                <w:b/>
                <w:i w:val="0"/>
                <w:sz w:val="24"/>
                <w:szCs w:val="24"/>
              </w:rPr>
            </w:pPr>
            <w:r w:rsidRPr="006211EA">
              <w:rPr>
                <w:rFonts w:ascii="Times New Roman" w:hAnsi="Times New Roman" w:cs="Times New Roman"/>
                <w:b/>
                <w:i w:val="0"/>
                <w:sz w:val="24"/>
                <w:szCs w:val="24"/>
              </w:rPr>
              <w:t>2.</w:t>
            </w:r>
            <w:r w:rsidR="001F0AF3" w:rsidRPr="006211EA">
              <w:rPr>
                <w:rFonts w:ascii="Times New Roman" w:hAnsi="Times New Roman" w:cs="Times New Roman"/>
                <w:b/>
                <w:i w:val="0"/>
                <w:sz w:val="24"/>
                <w:szCs w:val="24"/>
              </w:rPr>
              <w:t>Eiropola analītiskajās rīcības lietās par marihuānas, kokaīna, heroīna, sintētisko narkotiku un prekursoru novēršanu un apkarošanu Latvijas tiesībaizsardzības iestāžu iesniegto informāciju skaits</w:t>
            </w:r>
            <w:r w:rsidR="00857F6A">
              <w:rPr>
                <w:rFonts w:ascii="Times New Roman" w:hAnsi="Times New Roman" w:cs="Times New Roman"/>
                <w:b/>
                <w:i w:val="0"/>
                <w:sz w:val="24"/>
                <w:szCs w:val="24"/>
              </w:rPr>
              <w:t xml:space="preserve"> </w:t>
            </w:r>
            <w:r w:rsidR="00857F6A" w:rsidRPr="00D230BB">
              <w:rPr>
                <w:rFonts w:ascii="Times New Roman" w:hAnsi="Times New Roman" w:cs="Times New Roman"/>
                <w:bCs/>
                <w:i w:val="0"/>
                <w:sz w:val="20"/>
                <w:szCs w:val="20"/>
              </w:rPr>
              <w:t>(Avots: VP)</w:t>
            </w:r>
          </w:p>
        </w:tc>
        <w:tc>
          <w:tcPr>
            <w:tcW w:w="2454" w:type="pct"/>
            <w:gridSpan w:val="4"/>
            <w:tcBorders>
              <w:top w:val="single" w:sz="4" w:space="0" w:color="auto"/>
            </w:tcBorders>
            <w:vAlign w:val="center"/>
          </w:tcPr>
          <w:p w14:paraId="3BB9916B" w14:textId="77777777" w:rsidR="001F0AF3" w:rsidRPr="006211EA" w:rsidRDefault="001F0AF3" w:rsidP="001F0AF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Informāciju aizsargā likums par valsts noslēpumu</w:t>
            </w:r>
          </w:p>
        </w:tc>
      </w:tr>
    </w:tbl>
    <w:p w14:paraId="4E461514" w14:textId="77777777" w:rsidR="001F0AF3" w:rsidRPr="006211EA" w:rsidRDefault="001F0AF3" w:rsidP="001F0AF3">
      <w:pPr>
        <w:spacing w:line="276" w:lineRule="auto"/>
        <w:rPr>
          <w:rFonts w:ascii="Times New Roman" w:hAnsi="Times New Roman" w:cs="Times New Roman"/>
          <w:sz w:val="24"/>
          <w:szCs w:val="24"/>
        </w:rPr>
      </w:pPr>
    </w:p>
    <w:tbl>
      <w:tblPr>
        <w:tblStyle w:val="PlainTable51"/>
        <w:tblW w:w="5000" w:type="pct"/>
        <w:tblLayout w:type="fixed"/>
        <w:tblLook w:val="06A0" w:firstRow="1" w:lastRow="0" w:firstColumn="1" w:lastColumn="0" w:noHBand="1" w:noVBand="1"/>
      </w:tblPr>
      <w:tblGrid>
        <w:gridCol w:w="5248"/>
        <w:gridCol w:w="1278"/>
        <w:gridCol w:w="1137"/>
        <w:gridCol w:w="993"/>
        <w:gridCol w:w="1096"/>
      </w:tblGrid>
      <w:tr w:rsidR="001F0AF3" w:rsidRPr="006211EA" w14:paraId="2839C7DA" w14:textId="77777777" w:rsidTr="001F0AF3">
        <w:trPr>
          <w:cnfStyle w:val="100000000000" w:firstRow="1" w:lastRow="0" w:firstColumn="0" w:lastColumn="0" w:oddVBand="0" w:evenVBand="0" w:oddHBand="0" w:evenHBand="0" w:firstRowFirstColumn="0" w:firstRowLastColumn="0" w:lastRowFirstColumn="0" w:lastRowLastColumn="0"/>
          <w:trHeight w:val="105"/>
        </w:trPr>
        <w:tc>
          <w:tcPr>
            <w:cnfStyle w:val="001000000100" w:firstRow="0" w:lastRow="0" w:firstColumn="1" w:lastColumn="0" w:oddVBand="0" w:evenVBand="0" w:oddHBand="0" w:evenHBand="0" w:firstRowFirstColumn="1" w:firstRowLastColumn="0" w:lastRowFirstColumn="0" w:lastRowLastColumn="0"/>
            <w:tcW w:w="5000" w:type="pct"/>
            <w:gridSpan w:val="5"/>
            <w:shd w:val="clear" w:color="auto" w:fill="BFBFBF" w:themeFill="background1" w:themeFillShade="BF"/>
          </w:tcPr>
          <w:p w14:paraId="71A37E86" w14:textId="1B532D5E" w:rsidR="001F0AF3" w:rsidRPr="006211EA" w:rsidRDefault="001F0AF3" w:rsidP="00D230BB">
            <w:pPr>
              <w:spacing w:line="276" w:lineRule="auto"/>
              <w:jc w:val="both"/>
              <w:rPr>
                <w:rFonts w:ascii="Times New Roman" w:hAnsi="Times New Roman" w:cs="Times New Roman"/>
                <w:b/>
                <w:sz w:val="24"/>
                <w:szCs w:val="24"/>
              </w:rPr>
            </w:pPr>
            <w:r w:rsidRPr="00D230BB">
              <w:rPr>
                <w:rFonts w:ascii="Times New Roman" w:hAnsi="Times New Roman" w:cs="Times New Roman"/>
                <w:b/>
                <w:bCs/>
                <w:sz w:val="24"/>
                <w:szCs w:val="24"/>
              </w:rPr>
              <w:t>Darbības rezultāts C2:</w:t>
            </w:r>
            <w:r w:rsidRPr="006211EA">
              <w:rPr>
                <w:rFonts w:ascii="Times New Roman" w:hAnsi="Times New Roman" w:cs="Times New Roman"/>
                <w:b/>
                <w:bCs/>
                <w:i w:val="0"/>
                <w:sz w:val="24"/>
                <w:szCs w:val="24"/>
              </w:rPr>
              <w:t xml:space="preserve"> </w:t>
            </w:r>
            <w:r w:rsidRPr="00D230BB">
              <w:rPr>
                <w:rFonts w:ascii="Times New Roman" w:hAnsi="Times New Roman" w:cs="Times New Roman"/>
                <w:b/>
                <w:i w:val="0"/>
                <w:sz w:val="24"/>
                <w:szCs w:val="24"/>
              </w:rPr>
              <w:t xml:space="preserve">izvērtēti ES tiesībaizsardzības sadarbības instrumentu - kopīgo izmeklēšanas vienību un kopīgo muitas operāciju - izmantošanas narkotiku kontrabandas un izplatīšanas apkarošanai iespējamos vienkāršošanas un darbības paātrināšanas pasākumi un sagatavots atbilstošs </w:t>
            </w:r>
            <w:smartTag w:uri="schemas-tilde-lv/tildestengine" w:element="veidnes">
              <w:smartTagPr>
                <w:attr w:name="id" w:val="-1"/>
                <w:attr w:name="baseform" w:val="ziņojums"/>
                <w:attr w:name="text" w:val="ziņojums"/>
              </w:smartTagPr>
              <w:r w:rsidRPr="00D230BB">
                <w:rPr>
                  <w:rFonts w:ascii="Times New Roman" w:hAnsi="Times New Roman" w:cs="Times New Roman"/>
                  <w:b/>
                  <w:i w:val="0"/>
                  <w:sz w:val="24"/>
                  <w:szCs w:val="24"/>
                </w:rPr>
                <w:t>ziņojums</w:t>
              </w:r>
            </w:smartTag>
            <w:r w:rsidRPr="00D230BB">
              <w:rPr>
                <w:rFonts w:ascii="Times New Roman" w:hAnsi="Times New Roman" w:cs="Times New Roman"/>
                <w:b/>
                <w:i w:val="0"/>
                <w:sz w:val="24"/>
                <w:szCs w:val="24"/>
              </w:rPr>
              <w:t xml:space="preserve"> NKNIKP</w:t>
            </w:r>
            <w:r w:rsidR="00D230BB">
              <w:rPr>
                <w:rFonts w:ascii="Times New Roman" w:hAnsi="Times New Roman" w:cs="Times New Roman"/>
                <w:b/>
                <w:sz w:val="24"/>
                <w:szCs w:val="24"/>
              </w:rPr>
              <w:t xml:space="preserve"> </w:t>
            </w:r>
          </w:p>
        </w:tc>
      </w:tr>
      <w:tr w:rsidR="001F0AF3" w:rsidRPr="006211EA" w14:paraId="02D3EDC1" w14:textId="77777777" w:rsidTr="001F0AF3">
        <w:trPr>
          <w:trHeight w:val="105"/>
        </w:trPr>
        <w:tc>
          <w:tcPr>
            <w:cnfStyle w:val="001000000000" w:firstRow="0" w:lastRow="0" w:firstColumn="1" w:lastColumn="0" w:oddVBand="0" w:evenVBand="0" w:oddHBand="0" w:evenHBand="0" w:firstRowFirstColumn="0" w:firstRowLastColumn="0" w:lastRowFirstColumn="0" w:lastRowLastColumn="0"/>
            <w:tcW w:w="2691" w:type="pct"/>
            <w:tcBorders>
              <w:bottom w:val="single" w:sz="4" w:space="0" w:color="auto"/>
            </w:tcBorders>
            <w:shd w:val="clear" w:color="auto" w:fill="BFBFBF" w:themeFill="background1" w:themeFillShade="BF"/>
          </w:tcPr>
          <w:p w14:paraId="4BB4C2B2" w14:textId="77777777" w:rsidR="001F0AF3" w:rsidRPr="006211EA" w:rsidRDefault="001F0AF3" w:rsidP="001F0AF3">
            <w:pPr>
              <w:spacing w:line="276" w:lineRule="auto"/>
              <w:rPr>
                <w:rFonts w:ascii="Times New Roman" w:hAnsi="Times New Roman" w:cs="Times New Roman"/>
                <w:b/>
                <w:bCs/>
                <w:i w:val="0"/>
                <w:sz w:val="24"/>
                <w:szCs w:val="24"/>
              </w:rPr>
            </w:pPr>
          </w:p>
        </w:tc>
        <w:tc>
          <w:tcPr>
            <w:tcW w:w="655" w:type="pct"/>
            <w:tcBorders>
              <w:bottom w:val="single" w:sz="4" w:space="0" w:color="auto"/>
            </w:tcBorders>
            <w:shd w:val="clear" w:color="auto" w:fill="BFBFBF" w:themeFill="background1" w:themeFillShade="BF"/>
          </w:tcPr>
          <w:p w14:paraId="709E11F5"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583" w:type="pct"/>
            <w:tcBorders>
              <w:bottom w:val="single" w:sz="4" w:space="0" w:color="auto"/>
            </w:tcBorders>
            <w:shd w:val="clear" w:color="auto" w:fill="BFBFBF" w:themeFill="background1" w:themeFillShade="BF"/>
          </w:tcPr>
          <w:p w14:paraId="7B23E866"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2009</w:t>
            </w:r>
          </w:p>
        </w:tc>
        <w:tc>
          <w:tcPr>
            <w:tcW w:w="509" w:type="pct"/>
            <w:tcBorders>
              <w:bottom w:val="single" w:sz="4" w:space="0" w:color="auto"/>
            </w:tcBorders>
            <w:shd w:val="clear" w:color="auto" w:fill="BFBFBF" w:themeFill="background1" w:themeFillShade="BF"/>
          </w:tcPr>
          <w:p w14:paraId="2B978FC3"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2013</w:t>
            </w:r>
          </w:p>
        </w:tc>
        <w:tc>
          <w:tcPr>
            <w:tcW w:w="562" w:type="pct"/>
            <w:tcBorders>
              <w:bottom w:val="single" w:sz="4" w:space="0" w:color="auto"/>
            </w:tcBorders>
            <w:shd w:val="clear" w:color="auto" w:fill="BFBFBF" w:themeFill="background1" w:themeFillShade="BF"/>
          </w:tcPr>
          <w:p w14:paraId="7072E54F"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2017</w:t>
            </w:r>
          </w:p>
        </w:tc>
      </w:tr>
      <w:tr w:rsidR="001F0AF3" w:rsidRPr="006211EA" w14:paraId="57C23036" w14:textId="77777777" w:rsidTr="001F0AF3">
        <w:trPr>
          <w:trHeight w:val="105"/>
        </w:trPr>
        <w:tc>
          <w:tcPr>
            <w:cnfStyle w:val="001000000000" w:firstRow="0" w:lastRow="0" w:firstColumn="1" w:lastColumn="0" w:oddVBand="0" w:evenVBand="0" w:oddHBand="0" w:evenHBand="0" w:firstRowFirstColumn="0" w:firstRowLastColumn="0" w:lastRowFirstColumn="0" w:lastRowLastColumn="0"/>
            <w:tcW w:w="2691" w:type="pct"/>
            <w:vMerge w:val="restart"/>
            <w:tcBorders>
              <w:top w:val="single" w:sz="4" w:space="0" w:color="auto"/>
            </w:tcBorders>
          </w:tcPr>
          <w:p w14:paraId="1754C7E1" w14:textId="67AF1653" w:rsidR="001F0AF3" w:rsidRPr="006211EA" w:rsidRDefault="009B7F37" w:rsidP="001F0AF3">
            <w:pPr>
              <w:spacing w:line="276" w:lineRule="auto"/>
              <w:jc w:val="left"/>
              <w:rPr>
                <w:rFonts w:ascii="Times New Roman" w:hAnsi="Times New Roman" w:cs="Times New Roman"/>
                <w:b/>
                <w:sz w:val="24"/>
                <w:szCs w:val="24"/>
              </w:rPr>
            </w:pPr>
            <w:r w:rsidRPr="006211EA">
              <w:rPr>
                <w:rFonts w:ascii="Times New Roman" w:hAnsi="Times New Roman" w:cs="Times New Roman"/>
                <w:b/>
                <w:i w:val="0"/>
                <w:sz w:val="24"/>
                <w:szCs w:val="24"/>
              </w:rPr>
              <w:t>1.</w:t>
            </w:r>
            <w:r w:rsidR="001F0AF3" w:rsidRPr="006211EA">
              <w:rPr>
                <w:rFonts w:ascii="Times New Roman" w:hAnsi="Times New Roman" w:cs="Times New Roman"/>
                <w:b/>
                <w:i w:val="0"/>
                <w:sz w:val="24"/>
                <w:szCs w:val="24"/>
              </w:rPr>
              <w:t>Ziņojums NKNIKP</w:t>
            </w:r>
          </w:p>
        </w:tc>
        <w:tc>
          <w:tcPr>
            <w:tcW w:w="655" w:type="pct"/>
            <w:tcBorders>
              <w:top w:val="single" w:sz="4" w:space="0" w:color="auto"/>
            </w:tcBorders>
          </w:tcPr>
          <w:p w14:paraId="2A84B026"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Rezultāts</w:t>
            </w:r>
          </w:p>
        </w:tc>
        <w:tc>
          <w:tcPr>
            <w:tcW w:w="1655" w:type="pct"/>
            <w:gridSpan w:val="3"/>
            <w:tcBorders>
              <w:top w:val="single" w:sz="4" w:space="0" w:color="auto"/>
            </w:tcBorders>
          </w:tcPr>
          <w:p w14:paraId="3F666F22"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Uzdevums nav izpildīts.</w:t>
            </w:r>
          </w:p>
        </w:tc>
      </w:tr>
      <w:tr w:rsidR="001F0AF3" w:rsidRPr="006211EA" w14:paraId="75C66EC8" w14:textId="77777777" w:rsidTr="001F0AF3">
        <w:trPr>
          <w:trHeight w:val="105"/>
        </w:trPr>
        <w:tc>
          <w:tcPr>
            <w:cnfStyle w:val="001000000000" w:firstRow="0" w:lastRow="0" w:firstColumn="1" w:lastColumn="0" w:oddVBand="0" w:evenVBand="0" w:oddHBand="0" w:evenHBand="0" w:firstRowFirstColumn="0" w:firstRowLastColumn="0" w:lastRowFirstColumn="0" w:lastRowLastColumn="0"/>
            <w:tcW w:w="2691" w:type="pct"/>
            <w:vMerge/>
          </w:tcPr>
          <w:p w14:paraId="4FC05EAF" w14:textId="77777777" w:rsidR="001F0AF3" w:rsidRPr="006211EA" w:rsidRDefault="001F0AF3" w:rsidP="001F0AF3">
            <w:pPr>
              <w:spacing w:line="276" w:lineRule="auto"/>
              <w:rPr>
                <w:rFonts w:ascii="Times New Roman" w:hAnsi="Times New Roman" w:cs="Times New Roman"/>
                <w:b/>
                <w:bCs/>
                <w:i w:val="0"/>
                <w:sz w:val="24"/>
                <w:szCs w:val="24"/>
              </w:rPr>
            </w:pPr>
          </w:p>
        </w:tc>
        <w:tc>
          <w:tcPr>
            <w:tcW w:w="655" w:type="pct"/>
          </w:tcPr>
          <w:p w14:paraId="21FD3BF7"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Prognoze</w:t>
            </w:r>
          </w:p>
        </w:tc>
        <w:tc>
          <w:tcPr>
            <w:tcW w:w="583" w:type="pct"/>
          </w:tcPr>
          <w:p w14:paraId="0AF224C9"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w:t>
            </w:r>
          </w:p>
        </w:tc>
        <w:tc>
          <w:tcPr>
            <w:tcW w:w="509" w:type="pct"/>
          </w:tcPr>
          <w:p w14:paraId="0679F363"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b/>
                <w:sz w:val="24"/>
                <w:szCs w:val="24"/>
              </w:rPr>
              <w:sym w:font="Symbol" w:char="F0D6"/>
            </w:r>
          </w:p>
        </w:tc>
        <w:tc>
          <w:tcPr>
            <w:tcW w:w="562" w:type="pct"/>
          </w:tcPr>
          <w:p w14:paraId="0F7AD191"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w:t>
            </w:r>
          </w:p>
        </w:tc>
      </w:tr>
    </w:tbl>
    <w:p w14:paraId="5894D6F5" w14:textId="77777777" w:rsidR="001F0AF3" w:rsidRPr="006211EA" w:rsidRDefault="001F0AF3" w:rsidP="001F0AF3">
      <w:pPr>
        <w:spacing w:line="276" w:lineRule="auto"/>
        <w:rPr>
          <w:rFonts w:ascii="Times New Roman" w:hAnsi="Times New Roman" w:cs="Times New Roman"/>
          <w:sz w:val="24"/>
          <w:szCs w:val="24"/>
        </w:rPr>
      </w:pPr>
    </w:p>
    <w:tbl>
      <w:tblPr>
        <w:tblStyle w:val="PlainTable51"/>
        <w:tblW w:w="5000" w:type="pct"/>
        <w:tblLayout w:type="fixed"/>
        <w:tblLook w:val="06A0" w:firstRow="1" w:lastRow="0" w:firstColumn="1" w:lastColumn="0" w:noHBand="1" w:noVBand="1"/>
      </w:tblPr>
      <w:tblGrid>
        <w:gridCol w:w="5250"/>
        <w:gridCol w:w="1278"/>
        <w:gridCol w:w="1137"/>
        <w:gridCol w:w="993"/>
        <w:gridCol w:w="1094"/>
      </w:tblGrid>
      <w:tr w:rsidR="001F0AF3" w:rsidRPr="006211EA" w14:paraId="6F82907C" w14:textId="77777777" w:rsidTr="001F0AF3">
        <w:trPr>
          <w:cnfStyle w:val="100000000000" w:firstRow="1" w:lastRow="0" w:firstColumn="0" w:lastColumn="0" w:oddVBand="0" w:evenVBand="0" w:oddHBand="0" w:evenHBand="0" w:firstRowFirstColumn="0" w:firstRowLastColumn="0" w:lastRowFirstColumn="0" w:lastRowLastColumn="0"/>
          <w:trHeight w:val="105"/>
        </w:trPr>
        <w:tc>
          <w:tcPr>
            <w:cnfStyle w:val="001000000100" w:firstRow="0" w:lastRow="0" w:firstColumn="1" w:lastColumn="0" w:oddVBand="0" w:evenVBand="0" w:oddHBand="0" w:evenHBand="0" w:firstRowFirstColumn="1" w:firstRowLastColumn="0" w:lastRowFirstColumn="0" w:lastRowLastColumn="0"/>
            <w:tcW w:w="5000" w:type="pct"/>
            <w:gridSpan w:val="5"/>
            <w:shd w:val="clear" w:color="auto" w:fill="BFBFBF" w:themeFill="background1" w:themeFillShade="BF"/>
          </w:tcPr>
          <w:p w14:paraId="610748D9" w14:textId="608AFAC7" w:rsidR="001F0AF3" w:rsidRPr="006211EA" w:rsidRDefault="001F0AF3" w:rsidP="00857F6A">
            <w:pPr>
              <w:spacing w:line="276" w:lineRule="auto"/>
              <w:jc w:val="left"/>
              <w:rPr>
                <w:rFonts w:ascii="Times New Roman" w:hAnsi="Times New Roman" w:cs="Times New Roman"/>
                <w:b/>
                <w:sz w:val="24"/>
                <w:szCs w:val="24"/>
              </w:rPr>
            </w:pPr>
            <w:r w:rsidRPr="00D230BB">
              <w:rPr>
                <w:rFonts w:ascii="Times New Roman" w:hAnsi="Times New Roman" w:cs="Times New Roman"/>
                <w:b/>
                <w:bCs/>
                <w:sz w:val="24"/>
                <w:szCs w:val="24"/>
              </w:rPr>
              <w:t>Darbības rezultāts C3</w:t>
            </w:r>
            <w:r w:rsidRPr="006211EA">
              <w:rPr>
                <w:rFonts w:ascii="Times New Roman" w:hAnsi="Times New Roman" w:cs="Times New Roman"/>
                <w:b/>
                <w:bCs/>
                <w:sz w:val="24"/>
                <w:szCs w:val="24"/>
              </w:rPr>
              <w:t xml:space="preserve">: </w:t>
            </w:r>
            <w:r w:rsidRPr="00D230BB">
              <w:rPr>
                <w:rFonts w:ascii="Times New Roman" w:hAnsi="Times New Roman" w:cs="Times New Roman"/>
                <w:b/>
                <w:bCs/>
                <w:i w:val="0"/>
                <w:sz w:val="24"/>
                <w:szCs w:val="24"/>
              </w:rPr>
              <w:t xml:space="preserve">Izstrādāts un ieviests </w:t>
            </w:r>
            <w:proofErr w:type="spellStart"/>
            <w:r w:rsidRPr="00D230BB">
              <w:rPr>
                <w:rFonts w:ascii="Times New Roman" w:hAnsi="Times New Roman" w:cs="Times New Roman"/>
                <w:b/>
                <w:bCs/>
                <w:i w:val="0"/>
                <w:sz w:val="24"/>
                <w:szCs w:val="24"/>
              </w:rPr>
              <w:t>Kriminālizlūkošanas</w:t>
            </w:r>
            <w:proofErr w:type="spellEnd"/>
            <w:r w:rsidRPr="00D230BB">
              <w:rPr>
                <w:rFonts w:ascii="Times New Roman" w:hAnsi="Times New Roman" w:cs="Times New Roman"/>
                <w:b/>
                <w:bCs/>
                <w:i w:val="0"/>
                <w:sz w:val="24"/>
                <w:szCs w:val="24"/>
              </w:rPr>
              <w:t xml:space="preserve"> modelis</w:t>
            </w:r>
            <w:r w:rsidR="00D230BB" w:rsidRPr="00D230BB">
              <w:rPr>
                <w:rFonts w:ascii="Times New Roman" w:hAnsi="Times New Roman" w:cs="Times New Roman"/>
                <w:b/>
                <w:bCs/>
                <w:i w:val="0"/>
                <w:sz w:val="24"/>
                <w:szCs w:val="24"/>
              </w:rPr>
              <w:t xml:space="preserve"> </w:t>
            </w:r>
          </w:p>
        </w:tc>
      </w:tr>
      <w:tr w:rsidR="001F0AF3" w:rsidRPr="006211EA" w14:paraId="29E56ADA" w14:textId="77777777" w:rsidTr="001F0AF3">
        <w:trPr>
          <w:trHeight w:val="105"/>
        </w:trPr>
        <w:tc>
          <w:tcPr>
            <w:cnfStyle w:val="001000000000" w:firstRow="0" w:lastRow="0" w:firstColumn="1" w:lastColumn="0" w:oddVBand="0" w:evenVBand="0" w:oddHBand="0" w:evenHBand="0" w:firstRowFirstColumn="0" w:firstRowLastColumn="0" w:lastRowFirstColumn="0" w:lastRowLastColumn="0"/>
            <w:tcW w:w="2692" w:type="pct"/>
            <w:tcBorders>
              <w:bottom w:val="single" w:sz="4" w:space="0" w:color="auto"/>
            </w:tcBorders>
            <w:shd w:val="clear" w:color="auto" w:fill="BFBFBF" w:themeFill="background1" w:themeFillShade="BF"/>
          </w:tcPr>
          <w:p w14:paraId="7EEDD536" w14:textId="77777777" w:rsidR="001F0AF3" w:rsidRPr="006211EA" w:rsidRDefault="001F0AF3" w:rsidP="001F0AF3">
            <w:pPr>
              <w:spacing w:line="276" w:lineRule="auto"/>
              <w:rPr>
                <w:rFonts w:ascii="Times New Roman" w:hAnsi="Times New Roman" w:cs="Times New Roman"/>
                <w:b/>
                <w:bCs/>
                <w:i w:val="0"/>
                <w:sz w:val="24"/>
                <w:szCs w:val="24"/>
              </w:rPr>
            </w:pPr>
          </w:p>
        </w:tc>
        <w:tc>
          <w:tcPr>
            <w:tcW w:w="655" w:type="pct"/>
            <w:tcBorders>
              <w:bottom w:val="single" w:sz="4" w:space="0" w:color="auto"/>
            </w:tcBorders>
            <w:shd w:val="clear" w:color="auto" w:fill="BFBFBF" w:themeFill="background1" w:themeFillShade="BF"/>
          </w:tcPr>
          <w:p w14:paraId="051975AD"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583" w:type="pct"/>
            <w:tcBorders>
              <w:bottom w:val="single" w:sz="4" w:space="0" w:color="auto"/>
            </w:tcBorders>
            <w:shd w:val="clear" w:color="auto" w:fill="BFBFBF" w:themeFill="background1" w:themeFillShade="BF"/>
          </w:tcPr>
          <w:p w14:paraId="3CC42778"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2009</w:t>
            </w:r>
          </w:p>
        </w:tc>
        <w:tc>
          <w:tcPr>
            <w:tcW w:w="509" w:type="pct"/>
            <w:tcBorders>
              <w:bottom w:val="single" w:sz="4" w:space="0" w:color="auto"/>
            </w:tcBorders>
            <w:shd w:val="clear" w:color="auto" w:fill="BFBFBF" w:themeFill="background1" w:themeFillShade="BF"/>
          </w:tcPr>
          <w:p w14:paraId="4C2AF438"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2013</w:t>
            </w:r>
          </w:p>
        </w:tc>
        <w:tc>
          <w:tcPr>
            <w:tcW w:w="561" w:type="pct"/>
            <w:tcBorders>
              <w:bottom w:val="single" w:sz="4" w:space="0" w:color="auto"/>
            </w:tcBorders>
            <w:shd w:val="clear" w:color="auto" w:fill="BFBFBF" w:themeFill="background1" w:themeFillShade="BF"/>
          </w:tcPr>
          <w:p w14:paraId="26E7E914"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2017</w:t>
            </w:r>
          </w:p>
        </w:tc>
      </w:tr>
      <w:tr w:rsidR="001F0AF3" w:rsidRPr="006211EA" w14:paraId="31E46130" w14:textId="77777777" w:rsidTr="001F0AF3">
        <w:trPr>
          <w:trHeight w:val="105"/>
        </w:trPr>
        <w:tc>
          <w:tcPr>
            <w:cnfStyle w:val="001000000000" w:firstRow="0" w:lastRow="0" w:firstColumn="1" w:lastColumn="0" w:oddVBand="0" w:evenVBand="0" w:oddHBand="0" w:evenHBand="0" w:firstRowFirstColumn="0" w:firstRowLastColumn="0" w:lastRowFirstColumn="0" w:lastRowLastColumn="0"/>
            <w:tcW w:w="2692" w:type="pct"/>
            <w:vMerge w:val="restart"/>
            <w:tcBorders>
              <w:top w:val="single" w:sz="4" w:space="0" w:color="auto"/>
            </w:tcBorders>
          </w:tcPr>
          <w:p w14:paraId="6140E4B7" w14:textId="41487C4B" w:rsidR="001F0AF3" w:rsidRPr="006211EA" w:rsidRDefault="009B7F37" w:rsidP="001F0AF3">
            <w:pPr>
              <w:spacing w:line="276" w:lineRule="auto"/>
              <w:jc w:val="both"/>
              <w:rPr>
                <w:rFonts w:ascii="Times New Roman" w:hAnsi="Times New Roman" w:cs="Times New Roman"/>
                <w:b/>
                <w:i w:val="0"/>
                <w:sz w:val="24"/>
                <w:szCs w:val="24"/>
              </w:rPr>
            </w:pPr>
            <w:r w:rsidRPr="006211EA">
              <w:rPr>
                <w:rFonts w:ascii="Times New Roman" w:hAnsi="Times New Roman" w:cs="Times New Roman"/>
                <w:b/>
                <w:i w:val="0"/>
                <w:sz w:val="24"/>
                <w:szCs w:val="24"/>
              </w:rPr>
              <w:t>1.</w:t>
            </w:r>
            <w:r w:rsidR="001F0AF3" w:rsidRPr="006211EA">
              <w:rPr>
                <w:rFonts w:ascii="Times New Roman" w:hAnsi="Times New Roman" w:cs="Times New Roman"/>
                <w:b/>
                <w:i w:val="0"/>
                <w:sz w:val="24"/>
                <w:szCs w:val="24"/>
              </w:rPr>
              <w:t>Kriminālizlūkošanas modeļa Valsts policijā ieviešanas novērtējuma ziņojumi</w:t>
            </w:r>
            <w:r w:rsidR="00857F6A">
              <w:rPr>
                <w:rFonts w:ascii="Times New Roman" w:hAnsi="Times New Roman" w:cs="Times New Roman"/>
                <w:b/>
                <w:i w:val="0"/>
                <w:sz w:val="24"/>
                <w:szCs w:val="24"/>
              </w:rPr>
              <w:t xml:space="preserve"> </w:t>
            </w:r>
            <w:r w:rsidR="00857F6A" w:rsidRPr="00D230BB">
              <w:rPr>
                <w:rFonts w:ascii="Times New Roman" w:hAnsi="Times New Roman" w:cs="Times New Roman"/>
                <w:bCs/>
                <w:i w:val="0"/>
                <w:sz w:val="20"/>
                <w:szCs w:val="20"/>
              </w:rPr>
              <w:t>(Avots: VP)</w:t>
            </w:r>
          </w:p>
        </w:tc>
        <w:tc>
          <w:tcPr>
            <w:tcW w:w="655" w:type="pct"/>
            <w:tcBorders>
              <w:top w:val="single" w:sz="4" w:space="0" w:color="auto"/>
            </w:tcBorders>
          </w:tcPr>
          <w:p w14:paraId="1193312D"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Rezultāts</w:t>
            </w:r>
          </w:p>
        </w:tc>
        <w:tc>
          <w:tcPr>
            <w:tcW w:w="583" w:type="pct"/>
            <w:tcBorders>
              <w:top w:val="single" w:sz="4" w:space="0" w:color="auto"/>
            </w:tcBorders>
          </w:tcPr>
          <w:p w14:paraId="56D24604"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w:t>
            </w:r>
          </w:p>
        </w:tc>
        <w:tc>
          <w:tcPr>
            <w:tcW w:w="509" w:type="pct"/>
            <w:tcBorders>
              <w:top w:val="single" w:sz="4" w:space="0" w:color="auto"/>
            </w:tcBorders>
          </w:tcPr>
          <w:p w14:paraId="5BD4E9E8"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w:t>
            </w:r>
          </w:p>
        </w:tc>
        <w:tc>
          <w:tcPr>
            <w:tcW w:w="561" w:type="pct"/>
            <w:tcBorders>
              <w:top w:val="single" w:sz="4" w:space="0" w:color="auto"/>
            </w:tcBorders>
          </w:tcPr>
          <w:p w14:paraId="121E5D0C"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6</w:t>
            </w:r>
          </w:p>
        </w:tc>
      </w:tr>
      <w:tr w:rsidR="001F0AF3" w:rsidRPr="006211EA" w14:paraId="26D1F758" w14:textId="77777777" w:rsidTr="001F0AF3">
        <w:trPr>
          <w:trHeight w:val="105"/>
        </w:trPr>
        <w:tc>
          <w:tcPr>
            <w:cnfStyle w:val="001000000000" w:firstRow="0" w:lastRow="0" w:firstColumn="1" w:lastColumn="0" w:oddVBand="0" w:evenVBand="0" w:oddHBand="0" w:evenHBand="0" w:firstRowFirstColumn="0" w:firstRowLastColumn="0" w:lastRowFirstColumn="0" w:lastRowLastColumn="0"/>
            <w:tcW w:w="2692" w:type="pct"/>
            <w:vMerge/>
            <w:tcBorders>
              <w:bottom w:val="single" w:sz="4" w:space="0" w:color="auto"/>
            </w:tcBorders>
          </w:tcPr>
          <w:p w14:paraId="21714163" w14:textId="77777777" w:rsidR="001F0AF3" w:rsidRPr="006211EA" w:rsidRDefault="001F0AF3" w:rsidP="001F0AF3">
            <w:pPr>
              <w:spacing w:line="276" w:lineRule="auto"/>
              <w:jc w:val="both"/>
              <w:rPr>
                <w:rFonts w:ascii="Times New Roman" w:hAnsi="Times New Roman" w:cs="Times New Roman"/>
                <w:i w:val="0"/>
                <w:sz w:val="24"/>
                <w:szCs w:val="24"/>
              </w:rPr>
            </w:pPr>
          </w:p>
        </w:tc>
        <w:tc>
          <w:tcPr>
            <w:tcW w:w="655" w:type="pct"/>
            <w:tcBorders>
              <w:bottom w:val="single" w:sz="4" w:space="0" w:color="auto"/>
            </w:tcBorders>
          </w:tcPr>
          <w:p w14:paraId="10E6295E"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Prognoze</w:t>
            </w:r>
          </w:p>
        </w:tc>
        <w:tc>
          <w:tcPr>
            <w:tcW w:w="583" w:type="pct"/>
            <w:tcBorders>
              <w:bottom w:val="single" w:sz="4" w:space="0" w:color="auto"/>
            </w:tcBorders>
          </w:tcPr>
          <w:p w14:paraId="68CDA9AD"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w:t>
            </w:r>
          </w:p>
        </w:tc>
        <w:tc>
          <w:tcPr>
            <w:tcW w:w="509" w:type="pct"/>
            <w:tcBorders>
              <w:bottom w:val="single" w:sz="4" w:space="0" w:color="auto"/>
            </w:tcBorders>
          </w:tcPr>
          <w:p w14:paraId="34F34A55"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2</w:t>
            </w:r>
          </w:p>
        </w:tc>
        <w:tc>
          <w:tcPr>
            <w:tcW w:w="561" w:type="pct"/>
            <w:tcBorders>
              <w:bottom w:val="single" w:sz="4" w:space="0" w:color="auto"/>
            </w:tcBorders>
          </w:tcPr>
          <w:p w14:paraId="74777BB6"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6</w:t>
            </w:r>
          </w:p>
        </w:tc>
      </w:tr>
      <w:tr w:rsidR="001F0AF3" w:rsidRPr="006211EA" w14:paraId="653D673C" w14:textId="77777777" w:rsidTr="001F0AF3">
        <w:trPr>
          <w:trHeight w:val="105"/>
        </w:trPr>
        <w:tc>
          <w:tcPr>
            <w:cnfStyle w:val="001000000000" w:firstRow="0" w:lastRow="0" w:firstColumn="1" w:lastColumn="0" w:oddVBand="0" w:evenVBand="0" w:oddHBand="0" w:evenHBand="0" w:firstRowFirstColumn="0" w:firstRowLastColumn="0" w:lastRowFirstColumn="0" w:lastRowLastColumn="0"/>
            <w:tcW w:w="2692" w:type="pct"/>
            <w:vMerge w:val="restart"/>
            <w:tcBorders>
              <w:top w:val="single" w:sz="4" w:space="0" w:color="auto"/>
            </w:tcBorders>
          </w:tcPr>
          <w:p w14:paraId="600AB91E" w14:textId="4FCC935F" w:rsidR="001F0AF3" w:rsidRPr="006211EA" w:rsidRDefault="009B7F37" w:rsidP="001F0AF3">
            <w:pPr>
              <w:spacing w:line="276" w:lineRule="auto"/>
              <w:jc w:val="both"/>
              <w:rPr>
                <w:rFonts w:ascii="Times New Roman" w:hAnsi="Times New Roman" w:cs="Times New Roman"/>
                <w:b/>
                <w:i w:val="0"/>
                <w:sz w:val="24"/>
                <w:szCs w:val="24"/>
              </w:rPr>
            </w:pPr>
            <w:r w:rsidRPr="006211EA">
              <w:rPr>
                <w:rFonts w:ascii="Times New Roman" w:hAnsi="Times New Roman" w:cs="Times New Roman"/>
                <w:b/>
                <w:i w:val="0"/>
                <w:sz w:val="24"/>
                <w:szCs w:val="24"/>
              </w:rPr>
              <w:t>2.</w:t>
            </w:r>
            <w:r w:rsidR="001F0AF3" w:rsidRPr="006211EA">
              <w:rPr>
                <w:rFonts w:ascii="Times New Roman" w:hAnsi="Times New Roman" w:cs="Times New Roman"/>
                <w:b/>
                <w:i w:val="0"/>
                <w:sz w:val="24"/>
                <w:szCs w:val="24"/>
              </w:rPr>
              <w:t xml:space="preserve">Izstrādāts projekta </w:t>
            </w:r>
            <w:smartTag w:uri="schemas-tilde-lv/tildestengine" w:element="veidnes">
              <w:smartTagPr>
                <w:attr w:name="id" w:val="-1"/>
                <w:attr w:name="baseform" w:val="pieteikums"/>
                <w:attr w:name="text" w:val="pieteikums"/>
              </w:smartTagPr>
              <w:r w:rsidR="001F0AF3" w:rsidRPr="006211EA">
                <w:rPr>
                  <w:rFonts w:ascii="Times New Roman" w:hAnsi="Times New Roman" w:cs="Times New Roman"/>
                  <w:b/>
                  <w:i w:val="0"/>
                  <w:sz w:val="24"/>
                  <w:szCs w:val="24"/>
                </w:rPr>
                <w:t>pieteikums</w:t>
              </w:r>
            </w:smartTag>
            <w:r w:rsidR="001F0AF3" w:rsidRPr="006211EA">
              <w:rPr>
                <w:rFonts w:ascii="Times New Roman" w:hAnsi="Times New Roman" w:cs="Times New Roman"/>
                <w:b/>
                <w:i w:val="0"/>
                <w:sz w:val="24"/>
                <w:szCs w:val="24"/>
              </w:rPr>
              <w:t xml:space="preserve"> Nacionālā </w:t>
            </w:r>
            <w:proofErr w:type="spellStart"/>
            <w:r w:rsidR="001F0AF3" w:rsidRPr="006211EA">
              <w:rPr>
                <w:rFonts w:ascii="Times New Roman" w:hAnsi="Times New Roman" w:cs="Times New Roman"/>
                <w:b/>
                <w:i w:val="0"/>
                <w:sz w:val="24"/>
                <w:szCs w:val="24"/>
              </w:rPr>
              <w:t>Kriminālizlūkošanas</w:t>
            </w:r>
            <w:proofErr w:type="spellEnd"/>
            <w:r w:rsidR="001F0AF3" w:rsidRPr="006211EA">
              <w:rPr>
                <w:rFonts w:ascii="Times New Roman" w:hAnsi="Times New Roman" w:cs="Times New Roman"/>
                <w:b/>
                <w:i w:val="0"/>
                <w:sz w:val="24"/>
                <w:szCs w:val="24"/>
              </w:rPr>
              <w:t xml:space="preserve"> modeļa ieviešanai Latvijas tiesībaizsardzības iestādēs</w:t>
            </w:r>
            <w:r w:rsidR="00857F6A">
              <w:rPr>
                <w:rFonts w:ascii="Times New Roman" w:hAnsi="Times New Roman" w:cs="Times New Roman"/>
                <w:b/>
                <w:i w:val="0"/>
                <w:sz w:val="24"/>
                <w:szCs w:val="24"/>
              </w:rPr>
              <w:t xml:space="preserve"> </w:t>
            </w:r>
            <w:r w:rsidR="00857F6A" w:rsidRPr="00D230BB">
              <w:rPr>
                <w:rFonts w:ascii="Times New Roman" w:hAnsi="Times New Roman" w:cs="Times New Roman"/>
                <w:bCs/>
                <w:i w:val="0"/>
                <w:sz w:val="20"/>
                <w:szCs w:val="20"/>
              </w:rPr>
              <w:t>(Avots: VP)</w:t>
            </w:r>
          </w:p>
        </w:tc>
        <w:tc>
          <w:tcPr>
            <w:tcW w:w="655" w:type="pct"/>
            <w:tcBorders>
              <w:top w:val="single" w:sz="4" w:space="0" w:color="auto"/>
            </w:tcBorders>
          </w:tcPr>
          <w:p w14:paraId="166C9F0C"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Rezultāts</w:t>
            </w:r>
          </w:p>
        </w:tc>
        <w:tc>
          <w:tcPr>
            <w:tcW w:w="583" w:type="pct"/>
            <w:tcBorders>
              <w:top w:val="single" w:sz="4" w:space="0" w:color="auto"/>
            </w:tcBorders>
          </w:tcPr>
          <w:p w14:paraId="601E5F75"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w:t>
            </w:r>
          </w:p>
        </w:tc>
        <w:tc>
          <w:tcPr>
            <w:tcW w:w="509" w:type="pct"/>
            <w:tcBorders>
              <w:top w:val="single" w:sz="4" w:space="0" w:color="auto"/>
            </w:tcBorders>
          </w:tcPr>
          <w:p w14:paraId="0840EC04"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sym w:font="Symbol" w:char="F0D6"/>
            </w:r>
          </w:p>
        </w:tc>
        <w:tc>
          <w:tcPr>
            <w:tcW w:w="561" w:type="pct"/>
            <w:tcBorders>
              <w:top w:val="single" w:sz="4" w:space="0" w:color="auto"/>
            </w:tcBorders>
          </w:tcPr>
          <w:p w14:paraId="3DAB0722"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w:t>
            </w:r>
          </w:p>
        </w:tc>
      </w:tr>
      <w:tr w:rsidR="001F0AF3" w:rsidRPr="006211EA" w14:paraId="3C4124C6" w14:textId="77777777" w:rsidTr="001F0AF3">
        <w:trPr>
          <w:trHeight w:val="105"/>
        </w:trPr>
        <w:tc>
          <w:tcPr>
            <w:cnfStyle w:val="001000000000" w:firstRow="0" w:lastRow="0" w:firstColumn="1" w:lastColumn="0" w:oddVBand="0" w:evenVBand="0" w:oddHBand="0" w:evenHBand="0" w:firstRowFirstColumn="0" w:firstRowLastColumn="0" w:lastRowFirstColumn="0" w:lastRowLastColumn="0"/>
            <w:tcW w:w="2692" w:type="pct"/>
            <w:vMerge/>
          </w:tcPr>
          <w:p w14:paraId="7FAE585D" w14:textId="77777777" w:rsidR="001F0AF3" w:rsidRPr="006211EA" w:rsidRDefault="001F0AF3" w:rsidP="001F0AF3">
            <w:pPr>
              <w:spacing w:line="276" w:lineRule="auto"/>
              <w:rPr>
                <w:rFonts w:ascii="Times New Roman" w:hAnsi="Times New Roman" w:cs="Times New Roman"/>
                <w:sz w:val="24"/>
                <w:szCs w:val="24"/>
              </w:rPr>
            </w:pPr>
          </w:p>
        </w:tc>
        <w:tc>
          <w:tcPr>
            <w:tcW w:w="655" w:type="pct"/>
          </w:tcPr>
          <w:p w14:paraId="5E80D361"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Prognoze</w:t>
            </w:r>
          </w:p>
        </w:tc>
        <w:tc>
          <w:tcPr>
            <w:tcW w:w="583" w:type="pct"/>
          </w:tcPr>
          <w:p w14:paraId="0F3A2A26"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w:t>
            </w:r>
          </w:p>
        </w:tc>
        <w:tc>
          <w:tcPr>
            <w:tcW w:w="509" w:type="pct"/>
          </w:tcPr>
          <w:p w14:paraId="456FBB96"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b/>
                <w:sz w:val="24"/>
                <w:szCs w:val="24"/>
              </w:rPr>
              <w:sym w:font="Symbol" w:char="F0D6"/>
            </w:r>
          </w:p>
        </w:tc>
        <w:tc>
          <w:tcPr>
            <w:tcW w:w="561" w:type="pct"/>
          </w:tcPr>
          <w:p w14:paraId="6A7C43C7" w14:textId="77777777" w:rsidR="001F0AF3" w:rsidRPr="006211EA" w:rsidRDefault="001F0AF3" w:rsidP="001F0A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w:t>
            </w:r>
          </w:p>
        </w:tc>
      </w:tr>
    </w:tbl>
    <w:p w14:paraId="2A2CA6F5" w14:textId="77777777" w:rsidR="001F0AF3" w:rsidRPr="006211EA" w:rsidRDefault="001F0AF3" w:rsidP="001F0AF3">
      <w:pPr>
        <w:spacing w:line="276" w:lineRule="auto"/>
        <w:rPr>
          <w:rFonts w:ascii="Times New Roman" w:hAnsi="Times New Roman" w:cs="Times New Roman"/>
          <w:sz w:val="24"/>
          <w:szCs w:val="24"/>
        </w:rPr>
      </w:pPr>
    </w:p>
    <w:tbl>
      <w:tblPr>
        <w:tblStyle w:val="PlainTable51"/>
        <w:tblW w:w="5000" w:type="pct"/>
        <w:tblLayout w:type="fixed"/>
        <w:tblLook w:val="06A0" w:firstRow="1" w:lastRow="0" w:firstColumn="1" w:lastColumn="0" w:noHBand="1" w:noVBand="1"/>
      </w:tblPr>
      <w:tblGrid>
        <w:gridCol w:w="5249"/>
        <w:gridCol w:w="1279"/>
        <w:gridCol w:w="995"/>
        <w:gridCol w:w="1135"/>
        <w:gridCol w:w="1094"/>
      </w:tblGrid>
      <w:tr w:rsidR="001F0AF3" w:rsidRPr="006211EA" w14:paraId="43C3864E" w14:textId="77777777" w:rsidTr="001F0AF3">
        <w:trPr>
          <w:cnfStyle w:val="100000000000" w:firstRow="1" w:lastRow="0" w:firstColumn="0" w:lastColumn="0" w:oddVBand="0" w:evenVBand="0" w:oddHBand="0" w:evenHBand="0" w:firstRowFirstColumn="0" w:firstRowLastColumn="0" w:lastRowFirstColumn="0" w:lastRowLastColumn="0"/>
          <w:trHeight w:val="105"/>
        </w:trPr>
        <w:tc>
          <w:tcPr>
            <w:cnfStyle w:val="001000000100" w:firstRow="0" w:lastRow="0" w:firstColumn="1" w:lastColumn="0" w:oddVBand="0" w:evenVBand="0" w:oddHBand="0" w:evenHBand="0" w:firstRowFirstColumn="1" w:firstRowLastColumn="0" w:lastRowFirstColumn="0" w:lastRowLastColumn="0"/>
            <w:tcW w:w="5000" w:type="pct"/>
            <w:gridSpan w:val="5"/>
            <w:shd w:val="clear" w:color="auto" w:fill="BFBFBF" w:themeFill="background1" w:themeFillShade="BF"/>
          </w:tcPr>
          <w:p w14:paraId="0E0DD57B" w14:textId="25F5CC9B" w:rsidR="001F0AF3" w:rsidRPr="006211EA" w:rsidRDefault="001F0AF3" w:rsidP="00785639">
            <w:pPr>
              <w:spacing w:line="276" w:lineRule="auto"/>
              <w:jc w:val="left"/>
              <w:rPr>
                <w:rFonts w:ascii="Times New Roman" w:hAnsi="Times New Roman" w:cs="Times New Roman"/>
                <w:b/>
                <w:sz w:val="24"/>
                <w:szCs w:val="24"/>
              </w:rPr>
            </w:pPr>
            <w:r w:rsidRPr="00D230BB">
              <w:rPr>
                <w:rFonts w:ascii="Times New Roman" w:hAnsi="Times New Roman" w:cs="Times New Roman"/>
                <w:b/>
                <w:bCs/>
                <w:sz w:val="24"/>
                <w:szCs w:val="24"/>
              </w:rPr>
              <w:t>Darbības rezultāts C4:</w:t>
            </w:r>
            <w:r w:rsidRPr="006211EA">
              <w:rPr>
                <w:rFonts w:ascii="Times New Roman" w:hAnsi="Times New Roman" w:cs="Times New Roman"/>
                <w:b/>
                <w:bCs/>
                <w:sz w:val="24"/>
                <w:szCs w:val="24"/>
              </w:rPr>
              <w:t xml:space="preserve"> </w:t>
            </w:r>
            <w:r w:rsidRPr="00D230BB">
              <w:rPr>
                <w:rFonts w:ascii="Times New Roman" w:hAnsi="Times New Roman" w:cs="Times New Roman"/>
                <w:b/>
                <w:i w:val="0"/>
                <w:sz w:val="24"/>
                <w:szCs w:val="24"/>
              </w:rPr>
              <w:t xml:space="preserve">uzlabots Valsts policijas Kriminālistikas pārvaldes Ķīmisko ekspertīžu nodaļas tehniskais nodrošinājums </w:t>
            </w:r>
            <w:r w:rsidR="00785639">
              <w:rPr>
                <w:rFonts w:ascii="Times New Roman" w:hAnsi="Times New Roman" w:cs="Times New Roman"/>
                <w:b/>
                <w:i w:val="0"/>
                <w:sz w:val="24"/>
                <w:szCs w:val="24"/>
              </w:rPr>
              <w:t>narkotiku</w:t>
            </w:r>
            <w:r w:rsidRPr="00D230BB">
              <w:rPr>
                <w:rFonts w:ascii="Times New Roman" w:hAnsi="Times New Roman" w:cs="Times New Roman"/>
                <w:b/>
                <w:i w:val="0"/>
                <w:sz w:val="24"/>
                <w:szCs w:val="24"/>
              </w:rPr>
              <w:t xml:space="preserve"> analīžu veikšanai</w:t>
            </w:r>
            <w:r w:rsidR="00D230BB" w:rsidRPr="00D230BB">
              <w:rPr>
                <w:rFonts w:ascii="Times New Roman" w:hAnsi="Times New Roman" w:cs="Times New Roman"/>
                <w:b/>
                <w:i w:val="0"/>
                <w:sz w:val="24"/>
                <w:szCs w:val="24"/>
              </w:rPr>
              <w:t xml:space="preserve"> </w:t>
            </w:r>
            <w:r w:rsidR="00D230BB" w:rsidRPr="00D230BB">
              <w:rPr>
                <w:rFonts w:ascii="Times New Roman" w:hAnsi="Times New Roman" w:cs="Times New Roman"/>
                <w:i w:val="0"/>
                <w:sz w:val="20"/>
                <w:szCs w:val="20"/>
              </w:rPr>
              <w:t>(Avots: VP)</w:t>
            </w:r>
          </w:p>
        </w:tc>
      </w:tr>
      <w:tr w:rsidR="001F0AF3" w:rsidRPr="006211EA" w14:paraId="26338D9C" w14:textId="77777777" w:rsidTr="001F0AF3">
        <w:trPr>
          <w:trHeight w:val="105"/>
        </w:trPr>
        <w:tc>
          <w:tcPr>
            <w:cnfStyle w:val="001000000000" w:firstRow="0" w:lastRow="0" w:firstColumn="1" w:lastColumn="0" w:oddVBand="0" w:evenVBand="0" w:oddHBand="0" w:evenHBand="0" w:firstRowFirstColumn="0" w:firstRowLastColumn="0" w:lastRowFirstColumn="0" w:lastRowLastColumn="0"/>
            <w:tcW w:w="2691" w:type="pct"/>
            <w:tcBorders>
              <w:bottom w:val="single" w:sz="4" w:space="0" w:color="auto"/>
            </w:tcBorders>
            <w:shd w:val="clear" w:color="auto" w:fill="BFBFBF" w:themeFill="background1" w:themeFillShade="BF"/>
          </w:tcPr>
          <w:p w14:paraId="3F044823" w14:textId="77777777" w:rsidR="001F0AF3" w:rsidRPr="006211EA" w:rsidRDefault="001F0AF3" w:rsidP="001F0AF3">
            <w:pPr>
              <w:spacing w:line="276" w:lineRule="auto"/>
              <w:rPr>
                <w:rFonts w:ascii="Times New Roman" w:hAnsi="Times New Roman" w:cs="Times New Roman"/>
                <w:b/>
                <w:bCs/>
                <w:i w:val="0"/>
                <w:sz w:val="24"/>
                <w:szCs w:val="24"/>
              </w:rPr>
            </w:pPr>
          </w:p>
        </w:tc>
        <w:tc>
          <w:tcPr>
            <w:tcW w:w="656" w:type="pct"/>
            <w:tcBorders>
              <w:bottom w:val="single" w:sz="4" w:space="0" w:color="auto"/>
            </w:tcBorders>
            <w:shd w:val="clear" w:color="auto" w:fill="BFBFBF" w:themeFill="background1" w:themeFillShade="BF"/>
          </w:tcPr>
          <w:p w14:paraId="22502C7A"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510" w:type="pct"/>
            <w:tcBorders>
              <w:bottom w:val="single" w:sz="4" w:space="0" w:color="auto"/>
            </w:tcBorders>
            <w:shd w:val="clear" w:color="auto" w:fill="BFBFBF" w:themeFill="background1" w:themeFillShade="BF"/>
          </w:tcPr>
          <w:p w14:paraId="78C6FBEA"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2009</w:t>
            </w:r>
          </w:p>
        </w:tc>
        <w:tc>
          <w:tcPr>
            <w:tcW w:w="582" w:type="pct"/>
            <w:tcBorders>
              <w:bottom w:val="single" w:sz="4" w:space="0" w:color="auto"/>
            </w:tcBorders>
            <w:shd w:val="clear" w:color="auto" w:fill="BFBFBF" w:themeFill="background1" w:themeFillShade="BF"/>
          </w:tcPr>
          <w:p w14:paraId="04BB37AC"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2013</w:t>
            </w:r>
          </w:p>
        </w:tc>
        <w:tc>
          <w:tcPr>
            <w:tcW w:w="561" w:type="pct"/>
            <w:tcBorders>
              <w:bottom w:val="single" w:sz="4" w:space="0" w:color="auto"/>
            </w:tcBorders>
            <w:shd w:val="clear" w:color="auto" w:fill="BFBFBF" w:themeFill="background1" w:themeFillShade="BF"/>
          </w:tcPr>
          <w:p w14:paraId="1D53781C"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2017</w:t>
            </w:r>
          </w:p>
        </w:tc>
      </w:tr>
      <w:tr w:rsidR="001F0AF3" w:rsidRPr="006211EA" w14:paraId="34730E5B" w14:textId="77777777" w:rsidTr="001F0AF3">
        <w:trPr>
          <w:trHeight w:val="105"/>
        </w:trPr>
        <w:tc>
          <w:tcPr>
            <w:cnfStyle w:val="001000000000" w:firstRow="0" w:lastRow="0" w:firstColumn="1" w:lastColumn="0" w:oddVBand="0" w:evenVBand="0" w:oddHBand="0" w:evenHBand="0" w:firstRowFirstColumn="0" w:firstRowLastColumn="0" w:lastRowFirstColumn="0" w:lastRowLastColumn="0"/>
            <w:tcW w:w="2691" w:type="pct"/>
            <w:vMerge w:val="restart"/>
            <w:tcBorders>
              <w:top w:val="single" w:sz="4" w:space="0" w:color="auto"/>
            </w:tcBorders>
          </w:tcPr>
          <w:p w14:paraId="22CC5F6F" w14:textId="6F69F52D" w:rsidR="001F0AF3" w:rsidRPr="006211EA" w:rsidRDefault="00092D91" w:rsidP="001F0AF3">
            <w:pPr>
              <w:spacing w:line="276" w:lineRule="auto"/>
              <w:jc w:val="both"/>
              <w:rPr>
                <w:rFonts w:ascii="Times New Roman" w:hAnsi="Times New Roman" w:cs="Times New Roman"/>
                <w:b/>
                <w:i w:val="0"/>
                <w:sz w:val="24"/>
                <w:szCs w:val="24"/>
              </w:rPr>
            </w:pPr>
            <w:r w:rsidRPr="006211EA">
              <w:rPr>
                <w:rFonts w:ascii="Times New Roman" w:hAnsi="Times New Roman" w:cs="Times New Roman"/>
                <w:b/>
                <w:i w:val="0"/>
                <w:sz w:val="24"/>
                <w:szCs w:val="24"/>
              </w:rPr>
              <w:t>1.</w:t>
            </w:r>
            <w:r w:rsidR="001F0AF3" w:rsidRPr="006211EA">
              <w:rPr>
                <w:rFonts w:ascii="Times New Roman" w:hAnsi="Times New Roman" w:cs="Times New Roman"/>
                <w:b/>
                <w:i w:val="0"/>
                <w:sz w:val="24"/>
                <w:szCs w:val="24"/>
              </w:rPr>
              <w:t xml:space="preserve">Iegādāts nepieciešamais tehniskais aprīkojums (gāzu </w:t>
            </w:r>
            <w:proofErr w:type="spellStart"/>
            <w:r w:rsidR="001F0AF3" w:rsidRPr="006211EA">
              <w:rPr>
                <w:rFonts w:ascii="Times New Roman" w:hAnsi="Times New Roman" w:cs="Times New Roman"/>
                <w:b/>
                <w:i w:val="0"/>
                <w:sz w:val="24"/>
                <w:szCs w:val="24"/>
              </w:rPr>
              <w:t>hromatogrāfs</w:t>
            </w:r>
            <w:proofErr w:type="spellEnd"/>
            <w:r w:rsidR="001F0AF3" w:rsidRPr="006211EA">
              <w:rPr>
                <w:rFonts w:ascii="Times New Roman" w:hAnsi="Times New Roman" w:cs="Times New Roman"/>
                <w:b/>
                <w:i w:val="0"/>
                <w:sz w:val="24"/>
                <w:szCs w:val="24"/>
              </w:rPr>
              <w:t xml:space="preserve">/ </w:t>
            </w:r>
            <w:proofErr w:type="spellStart"/>
            <w:r w:rsidR="001F0AF3" w:rsidRPr="006211EA">
              <w:rPr>
                <w:rFonts w:ascii="Times New Roman" w:hAnsi="Times New Roman" w:cs="Times New Roman"/>
                <w:b/>
                <w:i w:val="0"/>
                <w:sz w:val="24"/>
                <w:szCs w:val="24"/>
              </w:rPr>
              <w:t>standartvielas</w:t>
            </w:r>
            <w:proofErr w:type="spellEnd"/>
            <w:r w:rsidR="001F0AF3" w:rsidRPr="006211EA">
              <w:rPr>
                <w:rFonts w:ascii="Times New Roman" w:hAnsi="Times New Roman" w:cs="Times New Roman"/>
                <w:b/>
                <w:i w:val="0"/>
                <w:sz w:val="24"/>
                <w:szCs w:val="24"/>
              </w:rPr>
              <w:t>)</w:t>
            </w:r>
            <w:r w:rsidR="00857F6A">
              <w:rPr>
                <w:rFonts w:ascii="Times New Roman" w:hAnsi="Times New Roman" w:cs="Times New Roman"/>
                <w:b/>
                <w:i w:val="0"/>
                <w:sz w:val="24"/>
                <w:szCs w:val="24"/>
              </w:rPr>
              <w:t xml:space="preserve"> </w:t>
            </w:r>
            <w:r w:rsidR="00857F6A" w:rsidRPr="00D230BB">
              <w:rPr>
                <w:rFonts w:ascii="Times New Roman" w:hAnsi="Times New Roman" w:cs="Times New Roman"/>
                <w:bCs/>
                <w:i w:val="0"/>
                <w:sz w:val="20"/>
                <w:szCs w:val="20"/>
              </w:rPr>
              <w:t>(Avots: VP)</w:t>
            </w:r>
          </w:p>
        </w:tc>
        <w:tc>
          <w:tcPr>
            <w:tcW w:w="656" w:type="pct"/>
            <w:tcBorders>
              <w:top w:val="single" w:sz="4" w:space="0" w:color="auto"/>
            </w:tcBorders>
          </w:tcPr>
          <w:p w14:paraId="1575DCED"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 xml:space="preserve">Rezultāts </w:t>
            </w:r>
          </w:p>
        </w:tc>
        <w:tc>
          <w:tcPr>
            <w:tcW w:w="510" w:type="pct"/>
            <w:tcBorders>
              <w:top w:val="single" w:sz="4" w:space="0" w:color="auto"/>
            </w:tcBorders>
          </w:tcPr>
          <w:p w14:paraId="65A91B08"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w:t>
            </w:r>
          </w:p>
        </w:tc>
        <w:tc>
          <w:tcPr>
            <w:tcW w:w="582" w:type="pct"/>
            <w:tcBorders>
              <w:top w:val="single" w:sz="4" w:space="0" w:color="auto"/>
            </w:tcBorders>
          </w:tcPr>
          <w:p w14:paraId="237EDED2"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 xml:space="preserve">3/22 </w:t>
            </w:r>
          </w:p>
        </w:tc>
        <w:tc>
          <w:tcPr>
            <w:tcW w:w="561" w:type="pct"/>
            <w:tcBorders>
              <w:top w:val="single" w:sz="4" w:space="0" w:color="auto"/>
            </w:tcBorders>
          </w:tcPr>
          <w:p w14:paraId="5536DAC1" w14:textId="3D7E786B" w:rsidR="001F0AF3" w:rsidRPr="006211EA" w:rsidRDefault="00921AF1"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921AF1">
              <w:rPr>
                <w:rFonts w:ascii="Times New Roman" w:hAnsi="Times New Roman" w:cs="Times New Roman"/>
                <w:b/>
                <w:sz w:val="24"/>
                <w:szCs w:val="24"/>
              </w:rPr>
              <w:t>2/48</w:t>
            </w:r>
          </w:p>
        </w:tc>
      </w:tr>
      <w:tr w:rsidR="001F0AF3" w:rsidRPr="006211EA" w14:paraId="25CA5726" w14:textId="77777777" w:rsidTr="001F0AF3">
        <w:trPr>
          <w:trHeight w:val="105"/>
        </w:trPr>
        <w:tc>
          <w:tcPr>
            <w:cnfStyle w:val="001000000000" w:firstRow="0" w:lastRow="0" w:firstColumn="1" w:lastColumn="0" w:oddVBand="0" w:evenVBand="0" w:oddHBand="0" w:evenHBand="0" w:firstRowFirstColumn="0" w:firstRowLastColumn="0" w:lastRowFirstColumn="0" w:lastRowLastColumn="0"/>
            <w:tcW w:w="2691" w:type="pct"/>
            <w:vMerge/>
          </w:tcPr>
          <w:p w14:paraId="3CFA96A5" w14:textId="77777777" w:rsidR="001F0AF3" w:rsidRPr="006211EA" w:rsidRDefault="001F0AF3" w:rsidP="001F0AF3">
            <w:pPr>
              <w:spacing w:line="276" w:lineRule="auto"/>
              <w:rPr>
                <w:rFonts w:ascii="Times New Roman" w:hAnsi="Times New Roman" w:cs="Times New Roman"/>
                <w:b/>
                <w:bCs/>
                <w:i w:val="0"/>
                <w:sz w:val="24"/>
                <w:szCs w:val="24"/>
              </w:rPr>
            </w:pPr>
          </w:p>
        </w:tc>
        <w:tc>
          <w:tcPr>
            <w:tcW w:w="656" w:type="pct"/>
          </w:tcPr>
          <w:p w14:paraId="74720CC2"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Prognoze</w:t>
            </w:r>
          </w:p>
        </w:tc>
        <w:tc>
          <w:tcPr>
            <w:tcW w:w="510" w:type="pct"/>
          </w:tcPr>
          <w:p w14:paraId="56605FFE"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w:t>
            </w:r>
          </w:p>
        </w:tc>
        <w:tc>
          <w:tcPr>
            <w:tcW w:w="582" w:type="pct"/>
          </w:tcPr>
          <w:p w14:paraId="4A4F744E"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1/13</w:t>
            </w:r>
          </w:p>
        </w:tc>
        <w:tc>
          <w:tcPr>
            <w:tcW w:w="561" w:type="pct"/>
          </w:tcPr>
          <w:p w14:paraId="652DB6CA"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sz w:val="24"/>
                <w:szCs w:val="24"/>
              </w:rPr>
              <w:t>-/13</w:t>
            </w:r>
          </w:p>
        </w:tc>
      </w:tr>
    </w:tbl>
    <w:p w14:paraId="5E7E18A1" w14:textId="77777777" w:rsidR="001F0AF3" w:rsidRPr="006211EA" w:rsidRDefault="001F0AF3" w:rsidP="001F0AF3">
      <w:pPr>
        <w:spacing w:line="276" w:lineRule="auto"/>
        <w:rPr>
          <w:rFonts w:ascii="Times New Roman" w:hAnsi="Times New Roman" w:cs="Times New Roman"/>
          <w:sz w:val="24"/>
          <w:szCs w:val="24"/>
        </w:rPr>
      </w:pPr>
    </w:p>
    <w:tbl>
      <w:tblPr>
        <w:tblStyle w:val="PlainTable51"/>
        <w:tblW w:w="5000" w:type="pct"/>
        <w:tblLayout w:type="fixed"/>
        <w:tblLook w:val="06A0" w:firstRow="1" w:lastRow="0" w:firstColumn="1" w:lastColumn="0" w:noHBand="1" w:noVBand="1"/>
      </w:tblPr>
      <w:tblGrid>
        <w:gridCol w:w="5249"/>
        <w:gridCol w:w="1279"/>
        <w:gridCol w:w="995"/>
        <w:gridCol w:w="1135"/>
        <w:gridCol w:w="1094"/>
      </w:tblGrid>
      <w:tr w:rsidR="001F0AF3" w:rsidRPr="006211EA" w14:paraId="2A145BDF" w14:textId="77777777" w:rsidTr="001F0AF3">
        <w:trPr>
          <w:cnfStyle w:val="100000000000" w:firstRow="1" w:lastRow="0" w:firstColumn="0" w:lastColumn="0" w:oddVBand="0" w:evenVBand="0" w:oddHBand="0" w:evenHBand="0" w:firstRowFirstColumn="0" w:firstRowLastColumn="0" w:lastRowFirstColumn="0" w:lastRowLastColumn="0"/>
          <w:trHeight w:val="105"/>
        </w:trPr>
        <w:tc>
          <w:tcPr>
            <w:cnfStyle w:val="001000000100" w:firstRow="0" w:lastRow="0" w:firstColumn="1" w:lastColumn="0" w:oddVBand="0" w:evenVBand="0" w:oddHBand="0" w:evenHBand="0" w:firstRowFirstColumn="1" w:firstRowLastColumn="0" w:lastRowFirstColumn="0" w:lastRowLastColumn="0"/>
            <w:tcW w:w="5000" w:type="pct"/>
            <w:gridSpan w:val="5"/>
            <w:shd w:val="clear" w:color="auto" w:fill="BFBFBF" w:themeFill="background1" w:themeFillShade="BF"/>
          </w:tcPr>
          <w:p w14:paraId="2683D1CD" w14:textId="08F98E24" w:rsidR="001F0AF3" w:rsidRPr="006211EA" w:rsidRDefault="001F0AF3" w:rsidP="00785639">
            <w:pPr>
              <w:spacing w:line="276" w:lineRule="auto"/>
              <w:jc w:val="left"/>
              <w:rPr>
                <w:rFonts w:ascii="Times New Roman" w:hAnsi="Times New Roman" w:cs="Times New Roman"/>
                <w:b/>
                <w:sz w:val="24"/>
                <w:szCs w:val="24"/>
              </w:rPr>
            </w:pPr>
            <w:r w:rsidRPr="00D230BB">
              <w:rPr>
                <w:rFonts w:ascii="Times New Roman" w:hAnsi="Times New Roman" w:cs="Times New Roman"/>
                <w:b/>
                <w:bCs/>
                <w:sz w:val="24"/>
                <w:szCs w:val="24"/>
              </w:rPr>
              <w:t>Darbības rezultāts C5:</w:t>
            </w:r>
            <w:r w:rsidRPr="006211EA">
              <w:rPr>
                <w:rFonts w:ascii="Times New Roman" w:hAnsi="Times New Roman" w:cs="Times New Roman"/>
                <w:b/>
                <w:bCs/>
                <w:sz w:val="24"/>
                <w:szCs w:val="24"/>
              </w:rPr>
              <w:t xml:space="preserve"> </w:t>
            </w:r>
            <w:r w:rsidRPr="00D230BB">
              <w:rPr>
                <w:rFonts w:ascii="Times New Roman" w:hAnsi="Times New Roman" w:cs="Times New Roman"/>
                <w:b/>
                <w:bCs/>
                <w:i w:val="0"/>
                <w:sz w:val="24"/>
                <w:szCs w:val="24"/>
              </w:rPr>
              <w:t xml:space="preserve">uzlabota jaunu </w:t>
            </w:r>
            <w:proofErr w:type="spellStart"/>
            <w:r w:rsidR="00785639">
              <w:rPr>
                <w:rFonts w:ascii="Times New Roman" w:hAnsi="Times New Roman" w:cs="Times New Roman"/>
                <w:b/>
                <w:bCs/>
                <w:i w:val="0"/>
                <w:sz w:val="24"/>
                <w:szCs w:val="24"/>
              </w:rPr>
              <w:t>psihoaktīvu</w:t>
            </w:r>
            <w:proofErr w:type="spellEnd"/>
            <w:r w:rsidR="00785639">
              <w:rPr>
                <w:rFonts w:ascii="Times New Roman" w:hAnsi="Times New Roman" w:cs="Times New Roman"/>
                <w:b/>
                <w:bCs/>
                <w:i w:val="0"/>
                <w:sz w:val="24"/>
                <w:szCs w:val="24"/>
              </w:rPr>
              <w:t xml:space="preserve"> vielu</w:t>
            </w:r>
            <w:r w:rsidRPr="00D230BB">
              <w:rPr>
                <w:rFonts w:ascii="Times New Roman" w:hAnsi="Times New Roman" w:cs="Times New Roman"/>
                <w:b/>
                <w:bCs/>
                <w:i w:val="0"/>
                <w:sz w:val="24"/>
                <w:szCs w:val="24"/>
              </w:rPr>
              <w:t xml:space="preserve"> un augu pakļaušanas kontrolei mehānisma kvalitāte</w:t>
            </w:r>
          </w:p>
        </w:tc>
      </w:tr>
      <w:tr w:rsidR="001F0AF3" w:rsidRPr="006211EA" w14:paraId="6A7D6DFF" w14:textId="77777777" w:rsidTr="001F0AF3">
        <w:trPr>
          <w:trHeight w:val="245"/>
        </w:trPr>
        <w:tc>
          <w:tcPr>
            <w:cnfStyle w:val="001000000000" w:firstRow="0" w:lastRow="0" w:firstColumn="1" w:lastColumn="0" w:oddVBand="0" w:evenVBand="0" w:oddHBand="0" w:evenHBand="0" w:firstRowFirstColumn="0" w:firstRowLastColumn="0" w:lastRowFirstColumn="0" w:lastRowLastColumn="0"/>
            <w:tcW w:w="2691" w:type="pct"/>
            <w:tcBorders>
              <w:bottom w:val="single" w:sz="4" w:space="0" w:color="auto"/>
            </w:tcBorders>
            <w:shd w:val="clear" w:color="auto" w:fill="BFBFBF" w:themeFill="background1" w:themeFillShade="BF"/>
          </w:tcPr>
          <w:p w14:paraId="6A154EE7" w14:textId="77777777" w:rsidR="001F0AF3" w:rsidRPr="006211EA" w:rsidRDefault="001F0AF3" w:rsidP="001F0AF3">
            <w:pPr>
              <w:spacing w:line="276" w:lineRule="auto"/>
              <w:rPr>
                <w:rFonts w:ascii="Times New Roman" w:hAnsi="Times New Roman" w:cs="Times New Roman"/>
                <w:b/>
                <w:sz w:val="24"/>
                <w:szCs w:val="24"/>
              </w:rPr>
            </w:pPr>
          </w:p>
        </w:tc>
        <w:tc>
          <w:tcPr>
            <w:tcW w:w="656" w:type="pct"/>
            <w:tcBorders>
              <w:bottom w:val="single" w:sz="4" w:space="0" w:color="auto"/>
            </w:tcBorders>
            <w:shd w:val="clear" w:color="auto" w:fill="BFBFBF" w:themeFill="background1" w:themeFillShade="BF"/>
          </w:tcPr>
          <w:p w14:paraId="4E80EC67"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510" w:type="pct"/>
            <w:tcBorders>
              <w:bottom w:val="single" w:sz="4" w:space="0" w:color="auto"/>
            </w:tcBorders>
            <w:shd w:val="clear" w:color="auto" w:fill="BFBFBF" w:themeFill="background1" w:themeFillShade="BF"/>
          </w:tcPr>
          <w:p w14:paraId="42FA0841"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2009</w:t>
            </w:r>
          </w:p>
        </w:tc>
        <w:tc>
          <w:tcPr>
            <w:tcW w:w="582" w:type="pct"/>
            <w:tcBorders>
              <w:bottom w:val="single" w:sz="4" w:space="0" w:color="auto"/>
            </w:tcBorders>
            <w:shd w:val="clear" w:color="auto" w:fill="BFBFBF" w:themeFill="background1" w:themeFillShade="BF"/>
          </w:tcPr>
          <w:p w14:paraId="0D1B817B"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2013</w:t>
            </w:r>
          </w:p>
        </w:tc>
        <w:tc>
          <w:tcPr>
            <w:tcW w:w="561" w:type="pct"/>
            <w:tcBorders>
              <w:bottom w:val="single" w:sz="4" w:space="0" w:color="auto"/>
            </w:tcBorders>
            <w:shd w:val="clear" w:color="auto" w:fill="BFBFBF" w:themeFill="background1" w:themeFillShade="BF"/>
          </w:tcPr>
          <w:p w14:paraId="7342F351"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2017</w:t>
            </w:r>
          </w:p>
        </w:tc>
      </w:tr>
      <w:tr w:rsidR="001F0AF3" w:rsidRPr="006211EA" w14:paraId="678A5684" w14:textId="77777777" w:rsidTr="001F0AF3">
        <w:trPr>
          <w:trHeight w:val="1109"/>
        </w:trPr>
        <w:tc>
          <w:tcPr>
            <w:cnfStyle w:val="001000000000" w:firstRow="0" w:lastRow="0" w:firstColumn="1" w:lastColumn="0" w:oddVBand="0" w:evenVBand="0" w:oddHBand="0" w:evenHBand="0" w:firstRowFirstColumn="0" w:firstRowLastColumn="0" w:lastRowFirstColumn="0" w:lastRowLastColumn="0"/>
            <w:tcW w:w="2691" w:type="pct"/>
            <w:vMerge w:val="restart"/>
            <w:tcBorders>
              <w:top w:val="single" w:sz="4" w:space="0" w:color="auto"/>
            </w:tcBorders>
          </w:tcPr>
          <w:p w14:paraId="68F1CE57" w14:textId="56A4CA54" w:rsidR="001F0AF3" w:rsidRPr="006211EA" w:rsidRDefault="00092D91" w:rsidP="001F0AF3">
            <w:pPr>
              <w:spacing w:line="276" w:lineRule="auto"/>
              <w:jc w:val="both"/>
              <w:rPr>
                <w:rFonts w:ascii="Times New Roman" w:hAnsi="Times New Roman" w:cs="Times New Roman"/>
                <w:b/>
                <w:i w:val="0"/>
                <w:sz w:val="24"/>
                <w:szCs w:val="24"/>
              </w:rPr>
            </w:pPr>
            <w:r w:rsidRPr="006211EA">
              <w:rPr>
                <w:rFonts w:ascii="Times New Roman" w:hAnsi="Times New Roman" w:cs="Times New Roman"/>
                <w:b/>
                <w:i w:val="0"/>
                <w:sz w:val="24"/>
                <w:szCs w:val="24"/>
              </w:rPr>
              <w:t>1.</w:t>
            </w:r>
            <w:r w:rsidR="001F0AF3" w:rsidRPr="006211EA">
              <w:rPr>
                <w:rFonts w:ascii="Times New Roman" w:hAnsi="Times New Roman" w:cs="Times New Roman"/>
                <w:b/>
                <w:i w:val="0"/>
                <w:sz w:val="24"/>
                <w:szCs w:val="24"/>
              </w:rPr>
              <w:t xml:space="preserve">Ar ES Padomes 2005.gada 10.maija pamatlēmumu Nr.2005/387/TI par informācijas apmaiņu, riska novērtējumu un kontroli attiecībā uz jaunām </w:t>
            </w:r>
            <w:proofErr w:type="spellStart"/>
            <w:r w:rsidR="001F0AF3" w:rsidRPr="006211EA">
              <w:rPr>
                <w:rFonts w:ascii="Times New Roman" w:hAnsi="Times New Roman" w:cs="Times New Roman"/>
                <w:b/>
                <w:i w:val="0"/>
                <w:sz w:val="24"/>
                <w:szCs w:val="24"/>
              </w:rPr>
              <w:t>psihoaktīvām</w:t>
            </w:r>
            <w:proofErr w:type="spellEnd"/>
            <w:r w:rsidR="001F0AF3" w:rsidRPr="006211EA">
              <w:rPr>
                <w:rFonts w:ascii="Times New Roman" w:hAnsi="Times New Roman" w:cs="Times New Roman"/>
                <w:b/>
                <w:i w:val="0"/>
                <w:sz w:val="24"/>
                <w:szCs w:val="24"/>
              </w:rPr>
              <w:t xml:space="preserve"> vielām izveidotās agrīnās brīdināšanas sistēmas par jaunām </w:t>
            </w:r>
            <w:proofErr w:type="spellStart"/>
            <w:r w:rsidR="001F0AF3" w:rsidRPr="006211EA">
              <w:rPr>
                <w:rFonts w:ascii="Times New Roman" w:hAnsi="Times New Roman" w:cs="Times New Roman"/>
                <w:b/>
                <w:i w:val="0"/>
                <w:sz w:val="24"/>
                <w:szCs w:val="24"/>
              </w:rPr>
              <w:t>psihoaktīvām</w:t>
            </w:r>
            <w:proofErr w:type="spellEnd"/>
            <w:r w:rsidR="001F0AF3" w:rsidRPr="006211EA">
              <w:rPr>
                <w:rFonts w:ascii="Times New Roman" w:hAnsi="Times New Roman" w:cs="Times New Roman"/>
                <w:b/>
                <w:i w:val="0"/>
                <w:sz w:val="24"/>
                <w:szCs w:val="24"/>
              </w:rPr>
              <w:t xml:space="preserve"> vielām nacionālajā tīklā iekļauto kontaktpersonu sadarbības organizatorisko pasākumu skaits gadā</w:t>
            </w:r>
            <w:r w:rsidR="00D230BB">
              <w:rPr>
                <w:rFonts w:ascii="Times New Roman" w:hAnsi="Times New Roman" w:cs="Times New Roman"/>
                <w:b/>
                <w:i w:val="0"/>
                <w:sz w:val="24"/>
                <w:szCs w:val="24"/>
              </w:rPr>
              <w:t xml:space="preserve"> </w:t>
            </w:r>
            <w:r w:rsidR="00D230BB" w:rsidRPr="00D230BB">
              <w:rPr>
                <w:rFonts w:ascii="Times New Roman" w:hAnsi="Times New Roman" w:cs="Times New Roman"/>
                <w:i w:val="0"/>
                <w:sz w:val="20"/>
                <w:szCs w:val="20"/>
              </w:rPr>
              <w:t>(Avots: SPKC)</w:t>
            </w:r>
          </w:p>
        </w:tc>
        <w:tc>
          <w:tcPr>
            <w:tcW w:w="656" w:type="pct"/>
            <w:tcBorders>
              <w:top w:val="single" w:sz="4" w:space="0" w:color="auto"/>
            </w:tcBorders>
          </w:tcPr>
          <w:p w14:paraId="1F85BF5E"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690B31DE"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Prognoze</w:t>
            </w:r>
          </w:p>
        </w:tc>
        <w:tc>
          <w:tcPr>
            <w:tcW w:w="510" w:type="pct"/>
            <w:tcBorders>
              <w:top w:val="single" w:sz="4" w:space="0" w:color="auto"/>
            </w:tcBorders>
          </w:tcPr>
          <w:p w14:paraId="6D84FEBE"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222DAAD9"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w:t>
            </w:r>
          </w:p>
        </w:tc>
        <w:tc>
          <w:tcPr>
            <w:tcW w:w="582" w:type="pct"/>
            <w:tcBorders>
              <w:top w:val="single" w:sz="4" w:space="0" w:color="auto"/>
            </w:tcBorders>
          </w:tcPr>
          <w:p w14:paraId="4D0008FE"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1565E107"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w:t>
            </w:r>
          </w:p>
        </w:tc>
        <w:tc>
          <w:tcPr>
            <w:tcW w:w="561" w:type="pct"/>
            <w:tcBorders>
              <w:top w:val="single" w:sz="4" w:space="0" w:color="auto"/>
            </w:tcBorders>
          </w:tcPr>
          <w:p w14:paraId="00767A7A"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5C453EE2"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w:t>
            </w:r>
          </w:p>
        </w:tc>
      </w:tr>
      <w:tr w:rsidR="001F0AF3" w:rsidRPr="006211EA" w14:paraId="4C901421" w14:textId="77777777" w:rsidTr="001F0AF3">
        <w:trPr>
          <w:trHeight w:val="105"/>
        </w:trPr>
        <w:tc>
          <w:tcPr>
            <w:cnfStyle w:val="001000000000" w:firstRow="0" w:lastRow="0" w:firstColumn="1" w:lastColumn="0" w:oddVBand="0" w:evenVBand="0" w:oddHBand="0" w:evenHBand="0" w:firstRowFirstColumn="0" w:firstRowLastColumn="0" w:lastRowFirstColumn="0" w:lastRowLastColumn="0"/>
            <w:tcW w:w="2691" w:type="pct"/>
            <w:vMerge/>
            <w:tcBorders>
              <w:bottom w:val="single" w:sz="4" w:space="0" w:color="auto"/>
            </w:tcBorders>
          </w:tcPr>
          <w:p w14:paraId="4125F945" w14:textId="77777777" w:rsidR="001F0AF3" w:rsidRPr="006211EA" w:rsidRDefault="001F0AF3" w:rsidP="001F0AF3">
            <w:pPr>
              <w:spacing w:line="276" w:lineRule="auto"/>
              <w:jc w:val="both"/>
              <w:rPr>
                <w:rFonts w:ascii="Times New Roman" w:hAnsi="Times New Roman" w:cs="Times New Roman"/>
                <w:b/>
                <w:bCs/>
                <w:i w:val="0"/>
                <w:sz w:val="24"/>
                <w:szCs w:val="24"/>
              </w:rPr>
            </w:pPr>
          </w:p>
        </w:tc>
        <w:tc>
          <w:tcPr>
            <w:tcW w:w="656" w:type="pct"/>
            <w:tcBorders>
              <w:bottom w:val="single" w:sz="4" w:space="0" w:color="auto"/>
            </w:tcBorders>
          </w:tcPr>
          <w:p w14:paraId="68D89472"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Rezultāts</w:t>
            </w:r>
          </w:p>
        </w:tc>
        <w:tc>
          <w:tcPr>
            <w:tcW w:w="510" w:type="pct"/>
            <w:tcBorders>
              <w:bottom w:val="single" w:sz="4" w:space="0" w:color="auto"/>
            </w:tcBorders>
          </w:tcPr>
          <w:p w14:paraId="57C3C516"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2</w:t>
            </w:r>
          </w:p>
        </w:tc>
        <w:tc>
          <w:tcPr>
            <w:tcW w:w="582" w:type="pct"/>
            <w:tcBorders>
              <w:bottom w:val="single" w:sz="4" w:space="0" w:color="auto"/>
            </w:tcBorders>
          </w:tcPr>
          <w:p w14:paraId="0C6CB782"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2</w:t>
            </w:r>
          </w:p>
        </w:tc>
        <w:tc>
          <w:tcPr>
            <w:tcW w:w="561" w:type="pct"/>
            <w:tcBorders>
              <w:bottom w:val="single" w:sz="4" w:space="0" w:color="auto"/>
            </w:tcBorders>
          </w:tcPr>
          <w:p w14:paraId="41C8B9E3" w14:textId="714BF08B" w:rsidR="001F0AF3" w:rsidRPr="006211EA" w:rsidRDefault="00C65E7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1F0AF3" w:rsidRPr="006211EA" w14:paraId="1D44F674" w14:textId="77777777" w:rsidTr="001F0AF3">
        <w:trPr>
          <w:trHeight w:val="535"/>
        </w:trPr>
        <w:tc>
          <w:tcPr>
            <w:cnfStyle w:val="001000000000" w:firstRow="0" w:lastRow="0" w:firstColumn="1" w:lastColumn="0" w:oddVBand="0" w:evenVBand="0" w:oddHBand="0" w:evenHBand="0" w:firstRowFirstColumn="0" w:firstRowLastColumn="0" w:lastRowFirstColumn="0" w:lastRowLastColumn="0"/>
            <w:tcW w:w="2691" w:type="pct"/>
            <w:vMerge w:val="restart"/>
            <w:tcBorders>
              <w:top w:val="single" w:sz="4" w:space="0" w:color="auto"/>
            </w:tcBorders>
          </w:tcPr>
          <w:p w14:paraId="4E610796" w14:textId="436F4BA2" w:rsidR="001F0AF3" w:rsidRPr="006211EA" w:rsidRDefault="00092D91" w:rsidP="001F0AF3">
            <w:pPr>
              <w:spacing w:line="276" w:lineRule="auto"/>
              <w:jc w:val="both"/>
              <w:rPr>
                <w:rFonts w:ascii="Times New Roman" w:hAnsi="Times New Roman" w:cs="Times New Roman"/>
                <w:b/>
                <w:i w:val="0"/>
                <w:sz w:val="24"/>
                <w:szCs w:val="24"/>
              </w:rPr>
            </w:pPr>
            <w:r w:rsidRPr="006211EA">
              <w:rPr>
                <w:rFonts w:ascii="Times New Roman" w:hAnsi="Times New Roman" w:cs="Times New Roman"/>
                <w:b/>
                <w:i w:val="0"/>
                <w:sz w:val="24"/>
                <w:szCs w:val="24"/>
              </w:rPr>
              <w:lastRenderedPageBreak/>
              <w:t>2.</w:t>
            </w:r>
            <w:r w:rsidR="001F0AF3" w:rsidRPr="006211EA">
              <w:rPr>
                <w:rFonts w:ascii="Times New Roman" w:hAnsi="Times New Roman" w:cs="Times New Roman"/>
                <w:b/>
                <w:i w:val="0"/>
                <w:sz w:val="24"/>
                <w:szCs w:val="24"/>
              </w:rPr>
              <w:t>Izstrādāts un pieņemts NKNIKP par jaunu narkotiku iekļaušanu Latvijā kontrolējamo vielu sarakstos atbildīgo un līdzatbildīgo iestāžu rīcības mehānismu koordinējošs NKNIKP dokuments (Padomes vadlīnijas)</w:t>
            </w:r>
          </w:p>
        </w:tc>
        <w:tc>
          <w:tcPr>
            <w:tcW w:w="656" w:type="pct"/>
            <w:tcBorders>
              <w:top w:val="single" w:sz="4" w:space="0" w:color="auto"/>
            </w:tcBorders>
          </w:tcPr>
          <w:p w14:paraId="7B6CD7E9"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Prognoze</w:t>
            </w:r>
          </w:p>
        </w:tc>
        <w:tc>
          <w:tcPr>
            <w:tcW w:w="510" w:type="pct"/>
            <w:tcBorders>
              <w:top w:val="single" w:sz="4" w:space="0" w:color="auto"/>
            </w:tcBorders>
          </w:tcPr>
          <w:p w14:paraId="19A3FE5B"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w:t>
            </w:r>
          </w:p>
        </w:tc>
        <w:tc>
          <w:tcPr>
            <w:tcW w:w="582" w:type="pct"/>
            <w:tcBorders>
              <w:top w:val="single" w:sz="4" w:space="0" w:color="auto"/>
            </w:tcBorders>
          </w:tcPr>
          <w:p w14:paraId="4361B483"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sym w:font="Symbol" w:char="F0D6"/>
            </w:r>
          </w:p>
        </w:tc>
        <w:tc>
          <w:tcPr>
            <w:tcW w:w="561" w:type="pct"/>
            <w:tcBorders>
              <w:top w:val="single" w:sz="4" w:space="0" w:color="auto"/>
            </w:tcBorders>
          </w:tcPr>
          <w:p w14:paraId="1656DC0F"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w:t>
            </w:r>
          </w:p>
        </w:tc>
      </w:tr>
      <w:tr w:rsidR="001F0AF3" w:rsidRPr="006211EA" w14:paraId="248E5E18" w14:textId="77777777" w:rsidTr="001F0AF3">
        <w:trPr>
          <w:trHeight w:val="105"/>
        </w:trPr>
        <w:tc>
          <w:tcPr>
            <w:cnfStyle w:val="001000000000" w:firstRow="0" w:lastRow="0" w:firstColumn="1" w:lastColumn="0" w:oddVBand="0" w:evenVBand="0" w:oddHBand="0" w:evenHBand="0" w:firstRowFirstColumn="0" w:firstRowLastColumn="0" w:lastRowFirstColumn="0" w:lastRowLastColumn="0"/>
            <w:tcW w:w="2691" w:type="pct"/>
            <w:vMerge/>
          </w:tcPr>
          <w:p w14:paraId="79AF9328" w14:textId="77777777" w:rsidR="001F0AF3" w:rsidRPr="006211EA" w:rsidRDefault="001F0AF3" w:rsidP="001F0AF3">
            <w:pPr>
              <w:spacing w:line="276" w:lineRule="auto"/>
              <w:rPr>
                <w:rFonts w:ascii="Times New Roman" w:hAnsi="Times New Roman" w:cs="Times New Roman"/>
                <w:b/>
                <w:bCs/>
                <w:i w:val="0"/>
                <w:sz w:val="24"/>
                <w:szCs w:val="24"/>
              </w:rPr>
            </w:pPr>
          </w:p>
        </w:tc>
        <w:tc>
          <w:tcPr>
            <w:tcW w:w="656" w:type="pct"/>
          </w:tcPr>
          <w:p w14:paraId="5FAD6F9F"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Rezultāts</w:t>
            </w:r>
          </w:p>
        </w:tc>
        <w:tc>
          <w:tcPr>
            <w:tcW w:w="510" w:type="pct"/>
          </w:tcPr>
          <w:p w14:paraId="1BA01DFA"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w:t>
            </w:r>
          </w:p>
        </w:tc>
        <w:tc>
          <w:tcPr>
            <w:tcW w:w="582" w:type="pct"/>
          </w:tcPr>
          <w:p w14:paraId="68AAB2EB"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b/>
                <w:sz w:val="24"/>
                <w:szCs w:val="24"/>
              </w:rPr>
              <w:sym w:font="Symbol" w:char="F0D6"/>
            </w:r>
          </w:p>
        </w:tc>
        <w:tc>
          <w:tcPr>
            <w:tcW w:w="561" w:type="pct"/>
          </w:tcPr>
          <w:p w14:paraId="779EDCED"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w:t>
            </w:r>
          </w:p>
        </w:tc>
      </w:tr>
    </w:tbl>
    <w:p w14:paraId="04BC8B13" w14:textId="77777777" w:rsidR="001F0AF3" w:rsidRPr="006211EA" w:rsidRDefault="001F0AF3" w:rsidP="001F0AF3">
      <w:pPr>
        <w:spacing w:line="276" w:lineRule="auto"/>
        <w:rPr>
          <w:rFonts w:ascii="Times New Roman" w:hAnsi="Times New Roman" w:cs="Times New Roman"/>
          <w:sz w:val="24"/>
          <w:szCs w:val="24"/>
        </w:rPr>
      </w:pPr>
    </w:p>
    <w:tbl>
      <w:tblPr>
        <w:tblStyle w:val="PlainTable51"/>
        <w:tblW w:w="5000" w:type="pct"/>
        <w:tblLayout w:type="fixed"/>
        <w:tblLook w:val="06A0" w:firstRow="1" w:lastRow="0" w:firstColumn="1" w:lastColumn="0" w:noHBand="1" w:noVBand="1"/>
      </w:tblPr>
      <w:tblGrid>
        <w:gridCol w:w="5391"/>
        <w:gridCol w:w="1182"/>
        <w:gridCol w:w="948"/>
        <w:gridCol w:w="1135"/>
        <w:gridCol w:w="1096"/>
      </w:tblGrid>
      <w:tr w:rsidR="001F0AF3" w:rsidRPr="006211EA" w14:paraId="5EB873D5" w14:textId="77777777" w:rsidTr="001F0AF3">
        <w:trPr>
          <w:cnfStyle w:val="100000000000" w:firstRow="1" w:lastRow="0" w:firstColumn="0" w:lastColumn="0" w:oddVBand="0" w:evenVBand="0" w:oddHBand="0" w:evenHBand="0" w:firstRowFirstColumn="0" w:firstRowLastColumn="0" w:lastRowFirstColumn="0" w:lastRowLastColumn="0"/>
          <w:trHeight w:val="377"/>
        </w:trPr>
        <w:tc>
          <w:tcPr>
            <w:cnfStyle w:val="001000000100" w:firstRow="0" w:lastRow="0" w:firstColumn="1" w:lastColumn="0" w:oddVBand="0" w:evenVBand="0" w:oddHBand="0" w:evenHBand="0" w:firstRowFirstColumn="1" w:firstRowLastColumn="0" w:lastRowFirstColumn="0" w:lastRowLastColumn="0"/>
            <w:tcW w:w="5000" w:type="pct"/>
            <w:gridSpan w:val="5"/>
            <w:shd w:val="clear" w:color="auto" w:fill="BFBFBF" w:themeFill="background1" w:themeFillShade="BF"/>
          </w:tcPr>
          <w:p w14:paraId="50300EE6" w14:textId="77777777" w:rsidR="001F0AF3" w:rsidRPr="006211EA" w:rsidRDefault="001F0AF3" w:rsidP="001F0AF3">
            <w:pPr>
              <w:spacing w:line="276" w:lineRule="auto"/>
              <w:jc w:val="left"/>
              <w:rPr>
                <w:rFonts w:ascii="Times New Roman" w:hAnsi="Times New Roman" w:cs="Times New Roman"/>
                <w:b/>
                <w:sz w:val="24"/>
                <w:szCs w:val="24"/>
              </w:rPr>
            </w:pPr>
            <w:r w:rsidRPr="00D230BB">
              <w:rPr>
                <w:rFonts w:ascii="Times New Roman" w:hAnsi="Times New Roman" w:cs="Times New Roman"/>
                <w:b/>
                <w:bCs/>
                <w:sz w:val="24"/>
                <w:szCs w:val="24"/>
              </w:rPr>
              <w:t>Darbības rezultāts C6:</w:t>
            </w:r>
            <w:r w:rsidRPr="006211EA">
              <w:rPr>
                <w:rFonts w:ascii="Times New Roman" w:hAnsi="Times New Roman" w:cs="Times New Roman"/>
                <w:b/>
                <w:sz w:val="24"/>
                <w:szCs w:val="24"/>
              </w:rPr>
              <w:t> </w:t>
            </w:r>
            <w:r w:rsidRPr="00D230BB">
              <w:rPr>
                <w:rFonts w:ascii="Times New Roman" w:hAnsi="Times New Roman" w:cs="Times New Roman"/>
                <w:b/>
                <w:i w:val="0"/>
                <w:sz w:val="24"/>
                <w:szCs w:val="24"/>
              </w:rPr>
              <w:t>Valsts policijas ieguldīto resursu un veikto aktivitāšu (reidu) izklaides vietās rezultātu un to veikšanas intensitātes pārskatīšana</w:t>
            </w:r>
          </w:p>
        </w:tc>
      </w:tr>
      <w:tr w:rsidR="001F0AF3" w:rsidRPr="006211EA" w14:paraId="1F519E88" w14:textId="77777777" w:rsidTr="00092D91">
        <w:trPr>
          <w:trHeight w:val="343"/>
        </w:trPr>
        <w:tc>
          <w:tcPr>
            <w:cnfStyle w:val="001000000000" w:firstRow="0" w:lastRow="0" w:firstColumn="1" w:lastColumn="0" w:oddVBand="0" w:evenVBand="0" w:oddHBand="0" w:evenHBand="0" w:firstRowFirstColumn="0" w:firstRowLastColumn="0" w:lastRowFirstColumn="0" w:lastRowLastColumn="0"/>
            <w:tcW w:w="2764" w:type="pct"/>
            <w:tcBorders>
              <w:bottom w:val="single" w:sz="4" w:space="0" w:color="auto"/>
            </w:tcBorders>
            <w:shd w:val="clear" w:color="auto" w:fill="BFBFBF" w:themeFill="background1" w:themeFillShade="BF"/>
          </w:tcPr>
          <w:p w14:paraId="654089E5" w14:textId="77777777" w:rsidR="001F0AF3" w:rsidRPr="006211EA" w:rsidRDefault="001F0AF3" w:rsidP="001F0AF3">
            <w:pPr>
              <w:spacing w:line="276" w:lineRule="auto"/>
              <w:rPr>
                <w:rFonts w:ascii="Times New Roman" w:hAnsi="Times New Roman" w:cs="Times New Roman"/>
                <w:b/>
                <w:bCs/>
                <w:i w:val="0"/>
                <w:sz w:val="24"/>
                <w:szCs w:val="24"/>
              </w:rPr>
            </w:pPr>
          </w:p>
        </w:tc>
        <w:tc>
          <w:tcPr>
            <w:tcW w:w="606" w:type="pct"/>
            <w:tcBorders>
              <w:bottom w:val="single" w:sz="4" w:space="0" w:color="auto"/>
            </w:tcBorders>
            <w:shd w:val="clear" w:color="auto" w:fill="BFBFBF" w:themeFill="background1" w:themeFillShade="BF"/>
          </w:tcPr>
          <w:p w14:paraId="77F6F606"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486" w:type="pct"/>
            <w:tcBorders>
              <w:bottom w:val="single" w:sz="4" w:space="0" w:color="auto"/>
            </w:tcBorders>
            <w:shd w:val="clear" w:color="auto" w:fill="BFBFBF" w:themeFill="background1" w:themeFillShade="BF"/>
          </w:tcPr>
          <w:p w14:paraId="58492A3B"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2009</w:t>
            </w:r>
          </w:p>
        </w:tc>
        <w:tc>
          <w:tcPr>
            <w:tcW w:w="582" w:type="pct"/>
            <w:tcBorders>
              <w:bottom w:val="single" w:sz="4" w:space="0" w:color="auto"/>
            </w:tcBorders>
            <w:shd w:val="clear" w:color="auto" w:fill="BFBFBF" w:themeFill="background1" w:themeFillShade="BF"/>
          </w:tcPr>
          <w:p w14:paraId="09E60290"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2013</w:t>
            </w:r>
          </w:p>
        </w:tc>
        <w:tc>
          <w:tcPr>
            <w:tcW w:w="561" w:type="pct"/>
            <w:tcBorders>
              <w:bottom w:val="single" w:sz="4" w:space="0" w:color="auto"/>
            </w:tcBorders>
            <w:shd w:val="clear" w:color="auto" w:fill="BFBFBF" w:themeFill="background1" w:themeFillShade="BF"/>
          </w:tcPr>
          <w:p w14:paraId="57FCFBB8"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2017</w:t>
            </w:r>
          </w:p>
        </w:tc>
      </w:tr>
      <w:tr w:rsidR="001F0AF3" w:rsidRPr="006211EA" w14:paraId="38D7C997" w14:textId="77777777" w:rsidTr="00092D91">
        <w:trPr>
          <w:trHeight w:val="343"/>
        </w:trPr>
        <w:tc>
          <w:tcPr>
            <w:cnfStyle w:val="001000000000" w:firstRow="0" w:lastRow="0" w:firstColumn="1" w:lastColumn="0" w:oddVBand="0" w:evenVBand="0" w:oddHBand="0" w:evenHBand="0" w:firstRowFirstColumn="0" w:firstRowLastColumn="0" w:lastRowFirstColumn="0" w:lastRowLastColumn="0"/>
            <w:tcW w:w="2764" w:type="pct"/>
            <w:vMerge w:val="restart"/>
            <w:tcBorders>
              <w:top w:val="single" w:sz="4" w:space="0" w:color="auto"/>
            </w:tcBorders>
            <w:vAlign w:val="center"/>
          </w:tcPr>
          <w:p w14:paraId="193B9556" w14:textId="0CEE11EC" w:rsidR="001F0AF3" w:rsidRPr="006211EA" w:rsidRDefault="00092D91" w:rsidP="001F0AF3">
            <w:pPr>
              <w:spacing w:line="276" w:lineRule="auto"/>
              <w:jc w:val="left"/>
              <w:rPr>
                <w:rFonts w:ascii="Times New Roman" w:hAnsi="Times New Roman" w:cs="Times New Roman"/>
                <w:b/>
                <w:bCs/>
                <w:i w:val="0"/>
                <w:sz w:val="24"/>
                <w:szCs w:val="24"/>
              </w:rPr>
            </w:pPr>
            <w:r w:rsidRPr="006211EA">
              <w:rPr>
                <w:rFonts w:ascii="Times New Roman" w:hAnsi="Times New Roman" w:cs="Times New Roman"/>
                <w:b/>
                <w:bCs/>
                <w:i w:val="0"/>
                <w:sz w:val="24"/>
                <w:szCs w:val="24"/>
              </w:rPr>
              <w:t>1.</w:t>
            </w:r>
            <w:r w:rsidR="001F0AF3" w:rsidRPr="006211EA">
              <w:rPr>
                <w:rFonts w:ascii="Times New Roman" w:hAnsi="Times New Roman" w:cs="Times New Roman"/>
                <w:b/>
                <w:bCs/>
                <w:i w:val="0"/>
                <w:sz w:val="24"/>
                <w:szCs w:val="24"/>
              </w:rPr>
              <w:t xml:space="preserve">VP novērtējuma </w:t>
            </w:r>
            <w:smartTag w:uri="schemas-tilde-lv/tildestengine" w:element="veidnes">
              <w:smartTagPr>
                <w:attr w:name="text" w:val="ziņojums"/>
                <w:attr w:name="baseform" w:val="ziņojums"/>
                <w:attr w:name="id" w:val="-1"/>
              </w:smartTagPr>
              <w:r w:rsidR="001F0AF3" w:rsidRPr="006211EA">
                <w:rPr>
                  <w:rFonts w:ascii="Times New Roman" w:hAnsi="Times New Roman" w:cs="Times New Roman"/>
                  <w:b/>
                  <w:bCs/>
                  <w:i w:val="0"/>
                  <w:sz w:val="24"/>
                  <w:szCs w:val="24"/>
                </w:rPr>
                <w:t>ziņojums</w:t>
              </w:r>
            </w:smartTag>
            <w:r w:rsidR="001F0AF3" w:rsidRPr="006211EA">
              <w:rPr>
                <w:rFonts w:ascii="Times New Roman" w:hAnsi="Times New Roman" w:cs="Times New Roman"/>
                <w:b/>
                <w:bCs/>
                <w:i w:val="0"/>
                <w:sz w:val="24"/>
                <w:szCs w:val="24"/>
              </w:rPr>
              <w:t xml:space="preserve"> NKNIKP</w:t>
            </w:r>
          </w:p>
        </w:tc>
        <w:tc>
          <w:tcPr>
            <w:tcW w:w="606" w:type="pct"/>
            <w:tcBorders>
              <w:top w:val="single" w:sz="4" w:space="0" w:color="auto"/>
            </w:tcBorders>
          </w:tcPr>
          <w:p w14:paraId="1DDCB420"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 xml:space="preserve">Rezultāts </w:t>
            </w:r>
          </w:p>
        </w:tc>
        <w:tc>
          <w:tcPr>
            <w:tcW w:w="1629" w:type="pct"/>
            <w:gridSpan w:val="3"/>
            <w:tcBorders>
              <w:top w:val="single" w:sz="4" w:space="0" w:color="auto"/>
            </w:tcBorders>
          </w:tcPr>
          <w:p w14:paraId="36F6E5B9" w14:textId="1E9D7EC5" w:rsidR="001F0AF3" w:rsidRPr="006211EA" w:rsidRDefault="00CB5AA7"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Pr>
                <w:rFonts w:ascii="Times New Roman" w:hAnsi="Times New Roman" w:cs="Times New Roman"/>
                <w:b/>
                <w:sz w:val="24"/>
                <w:szCs w:val="24"/>
              </w:rPr>
              <w:t>Izvērtējums</w:t>
            </w:r>
            <w:proofErr w:type="spellEnd"/>
            <w:r>
              <w:rPr>
                <w:rFonts w:ascii="Times New Roman" w:hAnsi="Times New Roman" w:cs="Times New Roman"/>
                <w:b/>
                <w:sz w:val="24"/>
                <w:szCs w:val="24"/>
              </w:rPr>
              <w:t xml:space="preserve"> nav izstrādāts</w:t>
            </w:r>
          </w:p>
        </w:tc>
      </w:tr>
      <w:tr w:rsidR="001F0AF3" w:rsidRPr="006211EA" w14:paraId="066A78DA" w14:textId="77777777" w:rsidTr="00092D91">
        <w:trPr>
          <w:trHeight w:val="343"/>
        </w:trPr>
        <w:tc>
          <w:tcPr>
            <w:cnfStyle w:val="001000000000" w:firstRow="0" w:lastRow="0" w:firstColumn="1" w:lastColumn="0" w:oddVBand="0" w:evenVBand="0" w:oddHBand="0" w:evenHBand="0" w:firstRowFirstColumn="0" w:firstRowLastColumn="0" w:lastRowFirstColumn="0" w:lastRowLastColumn="0"/>
            <w:tcW w:w="2764" w:type="pct"/>
            <w:vMerge/>
          </w:tcPr>
          <w:p w14:paraId="495D8876" w14:textId="77777777" w:rsidR="001F0AF3" w:rsidRPr="006211EA" w:rsidRDefault="001F0AF3" w:rsidP="001F0AF3">
            <w:pPr>
              <w:spacing w:line="276" w:lineRule="auto"/>
              <w:rPr>
                <w:rFonts w:ascii="Times New Roman" w:hAnsi="Times New Roman" w:cs="Times New Roman"/>
                <w:b/>
                <w:bCs/>
                <w:i w:val="0"/>
                <w:sz w:val="24"/>
                <w:szCs w:val="24"/>
              </w:rPr>
            </w:pPr>
          </w:p>
        </w:tc>
        <w:tc>
          <w:tcPr>
            <w:tcW w:w="606" w:type="pct"/>
          </w:tcPr>
          <w:p w14:paraId="2448F235"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Prognoze</w:t>
            </w:r>
          </w:p>
        </w:tc>
        <w:tc>
          <w:tcPr>
            <w:tcW w:w="486" w:type="pct"/>
          </w:tcPr>
          <w:p w14:paraId="1D809ED7"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w:t>
            </w:r>
          </w:p>
        </w:tc>
        <w:tc>
          <w:tcPr>
            <w:tcW w:w="582" w:type="pct"/>
          </w:tcPr>
          <w:p w14:paraId="6A5A71CC"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sym w:font="Symbol" w:char="F0D6"/>
            </w:r>
          </w:p>
        </w:tc>
        <w:tc>
          <w:tcPr>
            <w:tcW w:w="561" w:type="pct"/>
          </w:tcPr>
          <w:p w14:paraId="2ACC9B31"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w:t>
            </w:r>
          </w:p>
        </w:tc>
      </w:tr>
    </w:tbl>
    <w:p w14:paraId="3DAAF2B3" w14:textId="77777777" w:rsidR="001F0AF3" w:rsidRPr="006211EA" w:rsidRDefault="001F0AF3" w:rsidP="001F0AF3">
      <w:pPr>
        <w:spacing w:line="276" w:lineRule="auto"/>
        <w:rPr>
          <w:rFonts w:ascii="Times New Roman" w:hAnsi="Times New Roman" w:cs="Times New Roman"/>
          <w:sz w:val="24"/>
          <w:szCs w:val="24"/>
        </w:rPr>
      </w:pPr>
    </w:p>
    <w:tbl>
      <w:tblPr>
        <w:tblStyle w:val="PlainTable51"/>
        <w:tblW w:w="5000" w:type="pct"/>
        <w:tblLayout w:type="fixed"/>
        <w:tblLook w:val="06A0" w:firstRow="1" w:lastRow="0" w:firstColumn="1" w:lastColumn="0" w:noHBand="1" w:noVBand="1"/>
      </w:tblPr>
      <w:tblGrid>
        <w:gridCol w:w="5391"/>
        <w:gridCol w:w="1182"/>
        <w:gridCol w:w="948"/>
        <w:gridCol w:w="1135"/>
        <w:gridCol w:w="1096"/>
      </w:tblGrid>
      <w:tr w:rsidR="001F0AF3" w:rsidRPr="006211EA" w14:paraId="0AED49B8" w14:textId="77777777" w:rsidTr="001F0AF3">
        <w:trPr>
          <w:cnfStyle w:val="100000000000" w:firstRow="1" w:lastRow="0" w:firstColumn="0" w:lastColumn="0" w:oddVBand="0" w:evenVBand="0" w:oddHBand="0" w:evenHBand="0" w:firstRowFirstColumn="0" w:firstRowLastColumn="0" w:lastRowFirstColumn="0" w:lastRowLastColumn="0"/>
          <w:trHeight w:val="509"/>
        </w:trPr>
        <w:tc>
          <w:tcPr>
            <w:cnfStyle w:val="001000000100" w:firstRow="0" w:lastRow="0" w:firstColumn="1" w:lastColumn="0" w:oddVBand="0" w:evenVBand="0" w:oddHBand="0" w:evenHBand="0" w:firstRowFirstColumn="1" w:firstRowLastColumn="0" w:lastRowFirstColumn="0" w:lastRowLastColumn="0"/>
            <w:tcW w:w="5000" w:type="pct"/>
            <w:gridSpan w:val="5"/>
            <w:shd w:val="clear" w:color="auto" w:fill="BFBFBF" w:themeFill="background1" w:themeFillShade="BF"/>
          </w:tcPr>
          <w:p w14:paraId="622D9D02" w14:textId="3B3BEDD9" w:rsidR="001F0AF3" w:rsidRPr="00D230BB" w:rsidRDefault="001F0AF3" w:rsidP="00857F6A">
            <w:pPr>
              <w:spacing w:line="276" w:lineRule="auto"/>
              <w:jc w:val="left"/>
              <w:rPr>
                <w:rFonts w:ascii="Times New Roman" w:hAnsi="Times New Roman" w:cs="Times New Roman"/>
                <w:b/>
                <w:i w:val="0"/>
                <w:sz w:val="24"/>
                <w:szCs w:val="24"/>
              </w:rPr>
            </w:pPr>
            <w:r w:rsidRPr="00D230BB">
              <w:rPr>
                <w:rFonts w:ascii="Times New Roman" w:hAnsi="Times New Roman" w:cs="Times New Roman"/>
                <w:b/>
                <w:bCs/>
                <w:sz w:val="24"/>
                <w:szCs w:val="24"/>
              </w:rPr>
              <w:t>Darbības rezultāts C7:</w:t>
            </w:r>
            <w:r w:rsidRPr="00D230BB">
              <w:rPr>
                <w:rFonts w:ascii="Times New Roman" w:hAnsi="Times New Roman" w:cs="Times New Roman"/>
                <w:b/>
                <w:bCs/>
                <w:i w:val="0"/>
                <w:sz w:val="24"/>
                <w:szCs w:val="24"/>
              </w:rPr>
              <w:t xml:space="preserve"> </w:t>
            </w:r>
            <w:r w:rsidRPr="00D230BB">
              <w:rPr>
                <w:rFonts w:ascii="Times New Roman" w:hAnsi="Times New Roman" w:cs="Times New Roman"/>
                <w:b/>
                <w:i w:val="0"/>
                <w:sz w:val="24"/>
                <w:szCs w:val="24"/>
              </w:rPr>
              <w:t xml:space="preserve">ieslodzījuma vietas nodrošinātas ar līdzekļiem un personālu </w:t>
            </w:r>
            <w:r w:rsidR="00785639">
              <w:rPr>
                <w:rFonts w:ascii="Times New Roman" w:hAnsi="Times New Roman" w:cs="Times New Roman"/>
                <w:b/>
                <w:i w:val="0"/>
                <w:sz w:val="24"/>
                <w:szCs w:val="24"/>
              </w:rPr>
              <w:t>narkot</w:t>
            </w:r>
            <w:r w:rsidR="00E61046">
              <w:rPr>
                <w:rFonts w:ascii="Times New Roman" w:hAnsi="Times New Roman" w:cs="Times New Roman"/>
                <w:b/>
                <w:i w:val="0"/>
                <w:sz w:val="24"/>
                <w:szCs w:val="24"/>
              </w:rPr>
              <w:t>i</w:t>
            </w:r>
            <w:r w:rsidR="00785639">
              <w:rPr>
                <w:rFonts w:ascii="Times New Roman" w:hAnsi="Times New Roman" w:cs="Times New Roman"/>
                <w:b/>
                <w:i w:val="0"/>
                <w:sz w:val="24"/>
                <w:szCs w:val="24"/>
              </w:rPr>
              <w:t>ku</w:t>
            </w:r>
            <w:r w:rsidRPr="00D230BB">
              <w:rPr>
                <w:rFonts w:ascii="Times New Roman" w:hAnsi="Times New Roman" w:cs="Times New Roman"/>
                <w:b/>
                <w:i w:val="0"/>
                <w:sz w:val="24"/>
                <w:szCs w:val="24"/>
              </w:rPr>
              <w:t xml:space="preserve"> lietošanas atklāšanai un noteikšanai</w:t>
            </w:r>
            <w:r w:rsidR="00D230BB" w:rsidRPr="00D230BB">
              <w:rPr>
                <w:rFonts w:ascii="Times New Roman" w:hAnsi="Times New Roman" w:cs="Times New Roman"/>
                <w:b/>
                <w:i w:val="0"/>
                <w:sz w:val="24"/>
                <w:szCs w:val="24"/>
              </w:rPr>
              <w:t xml:space="preserve"> </w:t>
            </w:r>
          </w:p>
        </w:tc>
      </w:tr>
      <w:tr w:rsidR="001F0AF3" w:rsidRPr="006211EA" w14:paraId="01417351" w14:textId="77777777" w:rsidTr="00092D91">
        <w:trPr>
          <w:trHeight w:val="338"/>
        </w:trPr>
        <w:tc>
          <w:tcPr>
            <w:cnfStyle w:val="001000000000" w:firstRow="0" w:lastRow="0" w:firstColumn="1" w:lastColumn="0" w:oddVBand="0" w:evenVBand="0" w:oddHBand="0" w:evenHBand="0" w:firstRowFirstColumn="0" w:firstRowLastColumn="0" w:lastRowFirstColumn="0" w:lastRowLastColumn="0"/>
            <w:tcW w:w="2764" w:type="pct"/>
            <w:tcBorders>
              <w:bottom w:val="single" w:sz="4" w:space="0" w:color="auto"/>
            </w:tcBorders>
            <w:shd w:val="clear" w:color="auto" w:fill="BFBFBF" w:themeFill="background1" w:themeFillShade="BF"/>
          </w:tcPr>
          <w:p w14:paraId="4C31D236" w14:textId="77777777" w:rsidR="001F0AF3" w:rsidRPr="006211EA" w:rsidRDefault="001F0AF3" w:rsidP="001F0AF3">
            <w:pPr>
              <w:spacing w:line="276" w:lineRule="auto"/>
              <w:rPr>
                <w:rFonts w:ascii="Times New Roman" w:hAnsi="Times New Roman" w:cs="Times New Roman"/>
                <w:b/>
                <w:i w:val="0"/>
                <w:sz w:val="24"/>
                <w:szCs w:val="24"/>
              </w:rPr>
            </w:pPr>
          </w:p>
        </w:tc>
        <w:tc>
          <w:tcPr>
            <w:tcW w:w="606" w:type="pct"/>
            <w:tcBorders>
              <w:bottom w:val="single" w:sz="4" w:space="0" w:color="auto"/>
            </w:tcBorders>
            <w:shd w:val="clear" w:color="auto" w:fill="BFBFBF" w:themeFill="background1" w:themeFillShade="BF"/>
          </w:tcPr>
          <w:p w14:paraId="2E5A4E90"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486" w:type="pct"/>
            <w:tcBorders>
              <w:bottom w:val="single" w:sz="4" w:space="0" w:color="auto"/>
            </w:tcBorders>
            <w:shd w:val="clear" w:color="auto" w:fill="BFBFBF" w:themeFill="background1" w:themeFillShade="BF"/>
          </w:tcPr>
          <w:p w14:paraId="5984C832"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2009</w:t>
            </w:r>
          </w:p>
        </w:tc>
        <w:tc>
          <w:tcPr>
            <w:tcW w:w="582" w:type="pct"/>
            <w:tcBorders>
              <w:bottom w:val="single" w:sz="4" w:space="0" w:color="auto"/>
            </w:tcBorders>
            <w:shd w:val="clear" w:color="auto" w:fill="BFBFBF" w:themeFill="background1" w:themeFillShade="BF"/>
          </w:tcPr>
          <w:p w14:paraId="560116DB"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2013</w:t>
            </w:r>
          </w:p>
        </w:tc>
        <w:tc>
          <w:tcPr>
            <w:tcW w:w="561" w:type="pct"/>
            <w:tcBorders>
              <w:bottom w:val="single" w:sz="4" w:space="0" w:color="auto"/>
            </w:tcBorders>
            <w:shd w:val="clear" w:color="auto" w:fill="BFBFBF" w:themeFill="background1" w:themeFillShade="BF"/>
          </w:tcPr>
          <w:p w14:paraId="02D6B098"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2017</w:t>
            </w:r>
          </w:p>
        </w:tc>
      </w:tr>
      <w:tr w:rsidR="001F0AF3" w:rsidRPr="006211EA" w14:paraId="13F16027" w14:textId="77777777" w:rsidTr="00092D91">
        <w:trPr>
          <w:trHeight w:val="338"/>
        </w:trPr>
        <w:tc>
          <w:tcPr>
            <w:cnfStyle w:val="001000000000" w:firstRow="0" w:lastRow="0" w:firstColumn="1" w:lastColumn="0" w:oddVBand="0" w:evenVBand="0" w:oddHBand="0" w:evenHBand="0" w:firstRowFirstColumn="0" w:firstRowLastColumn="0" w:lastRowFirstColumn="0" w:lastRowLastColumn="0"/>
            <w:tcW w:w="2764" w:type="pct"/>
            <w:vMerge w:val="restart"/>
            <w:tcBorders>
              <w:top w:val="single" w:sz="4" w:space="0" w:color="auto"/>
            </w:tcBorders>
            <w:vAlign w:val="center"/>
          </w:tcPr>
          <w:p w14:paraId="46F19177" w14:textId="48E3DB6F" w:rsidR="001F0AF3" w:rsidRPr="006211EA" w:rsidRDefault="00092D91" w:rsidP="001F0AF3">
            <w:pPr>
              <w:spacing w:line="276" w:lineRule="auto"/>
              <w:jc w:val="left"/>
              <w:rPr>
                <w:rFonts w:ascii="Times New Roman" w:hAnsi="Times New Roman" w:cs="Times New Roman"/>
                <w:b/>
                <w:i w:val="0"/>
                <w:sz w:val="24"/>
                <w:szCs w:val="24"/>
              </w:rPr>
            </w:pPr>
            <w:r w:rsidRPr="006211EA">
              <w:rPr>
                <w:rFonts w:ascii="Times New Roman" w:hAnsi="Times New Roman" w:cs="Times New Roman"/>
                <w:b/>
                <w:i w:val="0"/>
                <w:sz w:val="24"/>
                <w:szCs w:val="24"/>
              </w:rPr>
              <w:t>1.</w:t>
            </w:r>
            <w:r w:rsidR="001F0AF3" w:rsidRPr="006211EA">
              <w:rPr>
                <w:rFonts w:ascii="Times New Roman" w:hAnsi="Times New Roman" w:cs="Times New Roman"/>
                <w:b/>
                <w:i w:val="0"/>
                <w:sz w:val="24"/>
                <w:szCs w:val="24"/>
              </w:rPr>
              <w:t>Iegādāti speciālie tehniskie līdzekļi ieslodzījuma vietām personu, pienesumu un sūtījumu pārbaudei (skeneri / rentgeni)</w:t>
            </w:r>
            <w:r w:rsidR="00857F6A">
              <w:rPr>
                <w:rFonts w:ascii="Times New Roman" w:hAnsi="Times New Roman" w:cs="Times New Roman"/>
                <w:b/>
                <w:i w:val="0"/>
                <w:sz w:val="24"/>
                <w:szCs w:val="24"/>
              </w:rPr>
              <w:t xml:space="preserve"> </w:t>
            </w:r>
            <w:r w:rsidR="00857F6A" w:rsidRPr="00D230BB">
              <w:rPr>
                <w:rFonts w:ascii="Times New Roman" w:hAnsi="Times New Roman" w:cs="Times New Roman"/>
                <w:i w:val="0"/>
                <w:sz w:val="20"/>
                <w:szCs w:val="20"/>
              </w:rPr>
              <w:t xml:space="preserve">(Avots: </w:t>
            </w:r>
            <w:proofErr w:type="spellStart"/>
            <w:r w:rsidR="00857F6A" w:rsidRPr="00D230BB">
              <w:rPr>
                <w:rFonts w:ascii="Times New Roman" w:hAnsi="Times New Roman" w:cs="Times New Roman"/>
                <w:i w:val="0"/>
                <w:sz w:val="20"/>
                <w:szCs w:val="20"/>
              </w:rPr>
              <w:t>IeVP</w:t>
            </w:r>
            <w:proofErr w:type="spellEnd"/>
            <w:r w:rsidR="00857F6A" w:rsidRPr="00D230BB">
              <w:rPr>
                <w:rFonts w:ascii="Times New Roman" w:hAnsi="Times New Roman" w:cs="Times New Roman"/>
                <w:i w:val="0"/>
                <w:sz w:val="20"/>
                <w:szCs w:val="20"/>
              </w:rPr>
              <w:t>)</w:t>
            </w:r>
          </w:p>
        </w:tc>
        <w:tc>
          <w:tcPr>
            <w:tcW w:w="606" w:type="pct"/>
            <w:tcBorders>
              <w:top w:val="single" w:sz="4" w:space="0" w:color="auto"/>
            </w:tcBorders>
          </w:tcPr>
          <w:p w14:paraId="3C66650E"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 xml:space="preserve">Rezultāts </w:t>
            </w:r>
          </w:p>
        </w:tc>
        <w:tc>
          <w:tcPr>
            <w:tcW w:w="486" w:type="pct"/>
            <w:tcBorders>
              <w:top w:val="single" w:sz="4" w:space="0" w:color="auto"/>
            </w:tcBorders>
          </w:tcPr>
          <w:p w14:paraId="3F3FA739"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w:t>
            </w:r>
          </w:p>
        </w:tc>
        <w:tc>
          <w:tcPr>
            <w:tcW w:w="582" w:type="pct"/>
            <w:tcBorders>
              <w:top w:val="single" w:sz="4" w:space="0" w:color="auto"/>
            </w:tcBorders>
          </w:tcPr>
          <w:p w14:paraId="07FF0715"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 xml:space="preserve">0/1 </w:t>
            </w:r>
          </w:p>
        </w:tc>
        <w:tc>
          <w:tcPr>
            <w:tcW w:w="561" w:type="pct"/>
            <w:tcBorders>
              <w:top w:val="single" w:sz="4" w:space="0" w:color="auto"/>
            </w:tcBorders>
          </w:tcPr>
          <w:p w14:paraId="5DBF6E25"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13/8</w:t>
            </w:r>
          </w:p>
        </w:tc>
      </w:tr>
      <w:tr w:rsidR="001F0AF3" w:rsidRPr="006211EA" w14:paraId="453C3C64" w14:textId="77777777" w:rsidTr="00092D91">
        <w:trPr>
          <w:trHeight w:val="313"/>
        </w:trPr>
        <w:tc>
          <w:tcPr>
            <w:cnfStyle w:val="001000000000" w:firstRow="0" w:lastRow="0" w:firstColumn="1" w:lastColumn="0" w:oddVBand="0" w:evenVBand="0" w:oddHBand="0" w:evenHBand="0" w:firstRowFirstColumn="0" w:firstRowLastColumn="0" w:lastRowFirstColumn="0" w:lastRowLastColumn="0"/>
            <w:tcW w:w="2764" w:type="pct"/>
            <w:vMerge/>
            <w:tcBorders>
              <w:bottom w:val="single" w:sz="4" w:space="0" w:color="auto"/>
            </w:tcBorders>
            <w:vAlign w:val="center"/>
          </w:tcPr>
          <w:p w14:paraId="2E02826C" w14:textId="77777777" w:rsidR="001F0AF3" w:rsidRPr="006211EA" w:rsidRDefault="001F0AF3" w:rsidP="001F0AF3">
            <w:pPr>
              <w:spacing w:line="276" w:lineRule="auto"/>
              <w:rPr>
                <w:rFonts w:ascii="Times New Roman" w:hAnsi="Times New Roman" w:cs="Times New Roman"/>
                <w:b/>
                <w:i w:val="0"/>
                <w:sz w:val="24"/>
                <w:szCs w:val="24"/>
              </w:rPr>
            </w:pPr>
          </w:p>
        </w:tc>
        <w:tc>
          <w:tcPr>
            <w:tcW w:w="606" w:type="pct"/>
            <w:tcBorders>
              <w:bottom w:val="single" w:sz="4" w:space="0" w:color="auto"/>
            </w:tcBorders>
          </w:tcPr>
          <w:p w14:paraId="3152434D"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Prognoze</w:t>
            </w:r>
          </w:p>
        </w:tc>
        <w:tc>
          <w:tcPr>
            <w:tcW w:w="486" w:type="pct"/>
            <w:tcBorders>
              <w:bottom w:val="single" w:sz="4" w:space="0" w:color="auto"/>
            </w:tcBorders>
          </w:tcPr>
          <w:p w14:paraId="3BECA130"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w:t>
            </w:r>
          </w:p>
        </w:tc>
        <w:tc>
          <w:tcPr>
            <w:tcW w:w="582" w:type="pct"/>
            <w:tcBorders>
              <w:bottom w:val="single" w:sz="4" w:space="0" w:color="auto"/>
            </w:tcBorders>
          </w:tcPr>
          <w:p w14:paraId="7FF07B76"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1/2</w:t>
            </w:r>
          </w:p>
        </w:tc>
        <w:tc>
          <w:tcPr>
            <w:tcW w:w="561" w:type="pct"/>
            <w:tcBorders>
              <w:bottom w:val="single" w:sz="4" w:space="0" w:color="auto"/>
            </w:tcBorders>
          </w:tcPr>
          <w:p w14:paraId="47BD5394"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4/8</w:t>
            </w:r>
          </w:p>
        </w:tc>
      </w:tr>
      <w:tr w:rsidR="001F0AF3" w:rsidRPr="006211EA" w14:paraId="0602A1CE" w14:textId="77777777" w:rsidTr="00092D91">
        <w:trPr>
          <w:trHeight w:val="313"/>
        </w:trPr>
        <w:tc>
          <w:tcPr>
            <w:cnfStyle w:val="001000000000" w:firstRow="0" w:lastRow="0" w:firstColumn="1" w:lastColumn="0" w:oddVBand="0" w:evenVBand="0" w:oddHBand="0" w:evenHBand="0" w:firstRowFirstColumn="0" w:firstRowLastColumn="0" w:lastRowFirstColumn="0" w:lastRowLastColumn="0"/>
            <w:tcW w:w="2764" w:type="pct"/>
            <w:vMerge w:val="restart"/>
            <w:tcBorders>
              <w:top w:val="single" w:sz="4" w:space="0" w:color="auto"/>
            </w:tcBorders>
            <w:vAlign w:val="center"/>
          </w:tcPr>
          <w:p w14:paraId="32E5AA30" w14:textId="686605EB" w:rsidR="001F0AF3" w:rsidRPr="006211EA" w:rsidRDefault="00092D91" w:rsidP="001F0AF3">
            <w:pPr>
              <w:spacing w:line="276" w:lineRule="auto"/>
              <w:jc w:val="left"/>
              <w:rPr>
                <w:rFonts w:ascii="Times New Roman" w:hAnsi="Times New Roman" w:cs="Times New Roman"/>
                <w:b/>
                <w:i w:val="0"/>
                <w:sz w:val="24"/>
                <w:szCs w:val="24"/>
              </w:rPr>
            </w:pPr>
            <w:r w:rsidRPr="006211EA">
              <w:rPr>
                <w:rFonts w:ascii="Times New Roman" w:hAnsi="Times New Roman" w:cs="Times New Roman"/>
                <w:b/>
                <w:i w:val="0"/>
                <w:sz w:val="24"/>
                <w:szCs w:val="24"/>
              </w:rPr>
              <w:t>2.</w:t>
            </w:r>
            <w:r w:rsidR="001F0AF3" w:rsidRPr="006211EA">
              <w:rPr>
                <w:rFonts w:ascii="Times New Roman" w:hAnsi="Times New Roman" w:cs="Times New Roman"/>
                <w:b/>
                <w:i w:val="0"/>
                <w:sz w:val="24"/>
                <w:szCs w:val="24"/>
              </w:rPr>
              <w:t xml:space="preserve">Ikgadēja personāla apmācība (ieslodzījuma vietu apsargi/ medicīnas un sociālās rehabilitācijas darbinieki) </w:t>
            </w:r>
            <w:r w:rsidR="00857F6A" w:rsidRPr="00D230BB">
              <w:rPr>
                <w:rFonts w:ascii="Times New Roman" w:hAnsi="Times New Roman" w:cs="Times New Roman"/>
                <w:i w:val="0"/>
                <w:sz w:val="20"/>
                <w:szCs w:val="20"/>
              </w:rPr>
              <w:t xml:space="preserve">(Avots: </w:t>
            </w:r>
            <w:proofErr w:type="spellStart"/>
            <w:r w:rsidR="00857F6A" w:rsidRPr="00D230BB">
              <w:rPr>
                <w:rFonts w:ascii="Times New Roman" w:hAnsi="Times New Roman" w:cs="Times New Roman"/>
                <w:i w:val="0"/>
                <w:sz w:val="20"/>
                <w:szCs w:val="20"/>
              </w:rPr>
              <w:t>IeVP</w:t>
            </w:r>
            <w:proofErr w:type="spellEnd"/>
            <w:r w:rsidR="00857F6A" w:rsidRPr="00D230BB">
              <w:rPr>
                <w:rFonts w:ascii="Times New Roman" w:hAnsi="Times New Roman" w:cs="Times New Roman"/>
                <w:i w:val="0"/>
                <w:sz w:val="20"/>
                <w:szCs w:val="20"/>
              </w:rPr>
              <w:t>)</w:t>
            </w:r>
          </w:p>
        </w:tc>
        <w:tc>
          <w:tcPr>
            <w:tcW w:w="606" w:type="pct"/>
            <w:tcBorders>
              <w:top w:val="single" w:sz="4" w:space="0" w:color="auto"/>
            </w:tcBorders>
          </w:tcPr>
          <w:p w14:paraId="2FBEAF75"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 xml:space="preserve">Rezultāts </w:t>
            </w:r>
          </w:p>
        </w:tc>
        <w:tc>
          <w:tcPr>
            <w:tcW w:w="486" w:type="pct"/>
            <w:tcBorders>
              <w:top w:val="single" w:sz="4" w:space="0" w:color="auto"/>
            </w:tcBorders>
          </w:tcPr>
          <w:p w14:paraId="415DE1F0"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80/30</w:t>
            </w:r>
          </w:p>
        </w:tc>
        <w:tc>
          <w:tcPr>
            <w:tcW w:w="582" w:type="pct"/>
            <w:tcBorders>
              <w:top w:val="single" w:sz="4" w:space="0" w:color="auto"/>
            </w:tcBorders>
          </w:tcPr>
          <w:p w14:paraId="49B18423"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 xml:space="preserve">-/19 </w:t>
            </w:r>
          </w:p>
        </w:tc>
        <w:tc>
          <w:tcPr>
            <w:tcW w:w="561" w:type="pct"/>
            <w:tcBorders>
              <w:top w:val="single" w:sz="4" w:space="0" w:color="auto"/>
            </w:tcBorders>
          </w:tcPr>
          <w:p w14:paraId="3A270549"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 xml:space="preserve">223/80 </w:t>
            </w:r>
          </w:p>
        </w:tc>
      </w:tr>
      <w:tr w:rsidR="001F0AF3" w:rsidRPr="006211EA" w14:paraId="40166162" w14:textId="77777777" w:rsidTr="00092D91">
        <w:trPr>
          <w:trHeight w:val="401"/>
        </w:trPr>
        <w:tc>
          <w:tcPr>
            <w:cnfStyle w:val="001000000000" w:firstRow="0" w:lastRow="0" w:firstColumn="1" w:lastColumn="0" w:oddVBand="0" w:evenVBand="0" w:oddHBand="0" w:evenHBand="0" w:firstRowFirstColumn="0" w:firstRowLastColumn="0" w:lastRowFirstColumn="0" w:lastRowLastColumn="0"/>
            <w:tcW w:w="2764" w:type="pct"/>
            <w:vMerge/>
            <w:tcBorders>
              <w:bottom w:val="single" w:sz="4" w:space="0" w:color="auto"/>
            </w:tcBorders>
            <w:vAlign w:val="center"/>
          </w:tcPr>
          <w:p w14:paraId="2E061EF9" w14:textId="77777777" w:rsidR="001F0AF3" w:rsidRPr="006211EA" w:rsidRDefault="001F0AF3" w:rsidP="001F0AF3">
            <w:pPr>
              <w:spacing w:line="276" w:lineRule="auto"/>
              <w:rPr>
                <w:rFonts w:ascii="Times New Roman" w:hAnsi="Times New Roman" w:cs="Times New Roman"/>
                <w:b/>
                <w:i w:val="0"/>
                <w:sz w:val="24"/>
                <w:szCs w:val="24"/>
              </w:rPr>
            </w:pPr>
          </w:p>
        </w:tc>
        <w:tc>
          <w:tcPr>
            <w:tcW w:w="606" w:type="pct"/>
            <w:tcBorders>
              <w:bottom w:val="single" w:sz="4" w:space="0" w:color="auto"/>
            </w:tcBorders>
          </w:tcPr>
          <w:p w14:paraId="3BDF06B5"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Prognoze</w:t>
            </w:r>
          </w:p>
        </w:tc>
        <w:tc>
          <w:tcPr>
            <w:tcW w:w="486" w:type="pct"/>
            <w:tcBorders>
              <w:bottom w:val="single" w:sz="4" w:space="0" w:color="auto"/>
            </w:tcBorders>
          </w:tcPr>
          <w:p w14:paraId="761115D5"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82" w:type="pct"/>
            <w:tcBorders>
              <w:bottom w:val="single" w:sz="4" w:space="0" w:color="auto"/>
            </w:tcBorders>
          </w:tcPr>
          <w:p w14:paraId="087F828B"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80/60</w:t>
            </w:r>
          </w:p>
        </w:tc>
        <w:tc>
          <w:tcPr>
            <w:tcW w:w="561" w:type="pct"/>
            <w:tcBorders>
              <w:bottom w:val="single" w:sz="4" w:space="0" w:color="auto"/>
            </w:tcBorders>
          </w:tcPr>
          <w:p w14:paraId="1EBFD335"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80/80</w:t>
            </w:r>
          </w:p>
        </w:tc>
      </w:tr>
      <w:tr w:rsidR="001F0AF3" w:rsidRPr="006211EA" w14:paraId="5A1C4A25" w14:textId="77777777" w:rsidTr="00092D91">
        <w:trPr>
          <w:trHeight w:val="401"/>
        </w:trPr>
        <w:tc>
          <w:tcPr>
            <w:cnfStyle w:val="001000000000" w:firstRow="0" w:lastRow="0" w:firstColumn="1" w:lastColumn="0" w:oddVBand="0" w:evenVBand="0" w:oddHBand="0" w:evenHBand="0" w:firstRowFirstColumn="0" w:firstRowLastColumn="0" w:lastRowFirstColumn="0" w:lastRowLastColumn="0"/>
            <w:tcW w:w="2764" w:type="pct"/>
            <w:vMerge w:val="restart"/>
            <w:tcBorders>
              <w:top w:val="single" w:sz="4" w:space="0" w:color="auto"/>
            </w:tcBorders>
            <w:vAlign w:val="center"/>
          </w:tcPr>
          <w:p w14:paraId="35A2D13B" w14:textId="2CFDE4FC" w:rsidR="001F0AF3" w:rsidRPr="006211EA" w:rsidRDefault="00092D91" w:rsidP="00785639">
            <w:pPr>
              <w:spacing w:line="276" w:lineRule="auto"/>
              <w:jc w:val="left"/>
              <w:rPr>
                <w:rFonts w:ascii="Times New Roman" w:hAnsi="Times New Roman" w:cs="Times New Roman"/>
                <w:b/>
                <w:i w:val="0"/>
                <w:sz w:val="24"/>
                <w:szCs w:val="24"/>
              </w:rPr>
            </w:pPr>
            <w:r w:rsidRPr="006211EA">
              <w:rPr>
                <w:rFonts w:ascii="Times New Roman" w:hAnsi="Times New Roman" w:cs="Times New Roman"/>
                <w:b/>
                <w:i w:val="0"/>
                <w:sz w:val="24"/>
                <w:szCs w:val="24"/>
              </w:rPr>
              <w:t>3.</w:t>
            </w:r>
            <w:r w:rsidR="001F0AF3" w:rsidRPr="006211EA">
              <w:rPr>
                <w:rFonts w:ascii="Times New Roman" w:hAnsi="Times New Roman" w:cs="Times New Roman"/>
                <w:b/>
                <w:i w:val="0"/>
                <w:sz w:val="24"/>
                <w:szCs w:val="24"/>
              </w:rPr>
              <w:t xml:space="preserve">Iegādāti </w:t>
            </w:r>
            <w:r w:rsidR="00785639">
              <w:rPr>
                <w:rFonts w:ascii="Times New Roman" w:hAnsi="Times New Roman" w:cs="Times New Roman"/>
                <w:b/>
                <w:i w:val="0"/>
                <w:sz w:val="24"/>
                <w:szCs w:val="24"/>
              </w:rPr>
              <w:t>narkotiku</w:t>
            </w:r>
            <w:r w:rsidR="001F0AF3" w:rsidRPr="006211EA">
              <w:rPr>
                <w:rFonts w:ascii="Times New Roman" w:hAnsi="Times New Roman" w:cs="Times New Roman"/>
                <w:b/>
                <w:i w:val="0"/>
                <w:sz w:val="24"/>
                <w:szCs w:val="24"/>
              </w:rPr>
              <w:t xml:space="preserve"> noteikšanas </w:t>
            </w:r>
            <w:proofErr w:type="spellStart"/>
            <w:r w:rsidR="001F0AF3" w:rsidRPr="006211EA">
              <w:rPr>
                <w:rFonts w:ascii="Times New Roman" w:hAnsi="Times New Roman" w:cs="Times New Roman"/>
                <w:b/>
                <w:i w:val="0"/>
                <w:sz w:val="24"/>
                <w:szCs w:val="24"/>
              </w:rPr>
              <w:t>eksprestesti</w:t>
            </w:r>
            <w:proofErr w:type="spellEnd"/>
            <w:r w:rsidR="001F0AF3" w:rsidRPr="006211EA">
              <w:rPr>
                <w:rFonts w:ascii="Times New Roman" w:hAnsi="Times New Roman" w:cs="Times New Roman"/>
                <w:b/>
                <w:i w:val="0"/>
                <w:sz w:val="24"/>
                <w:szCs w:val="24"/>
              </w:rPr>
              <w:t xml:space="preserve"> (gabali) </w:t>
            </w:r>
            <w:r w:rsidR="00857F6A" w:rsidRPr="00D230BB">
              <w:rPr>
                <w:rFonts w:ascii="Times New Roman" w:hAnsi="Times New Roman" w:cs="Times New Roman"/>
                <w:i w:val="0"/>
                <w:sz w:val="20"/>
                <w:szCs w:val="20"/>
              </w:rPr>
              <w:t xml:space="preserve">(Avots: </w:t>
            </w:r>
            <w:proofErr w:type="spellStart"/>
            <w:r w:rsidR="00857F6A" w:rsidRPr="00D230BB">
              <w:rPr>
                <w:rFonts w:ascii="Times New Roman" w:hAnsi="Times New Roman" w:cs="Times New Roman"/>
                <w:i w:val="0"/>
                <w:sz w:val="20"/>
                <w:szCs w:val="20"/>
              </w:rPr>
              <w:t>IeVP</w:t>
            </w:r>
            <w:proofErr w:type="spellEnd"/>
            <w:r w:rsidR="00857F6A" w:rsidRPr="00D230BB">
              <w:rPr>
                <w:rFonts w:ascii="Times New Roman" w:hAnsi="Times New Roman" w:cs="Times New Roman"/>
                <w:i w:val="0"/>
                <w:sz w:val="20"/>
                <w:szCs w:val="20"/>
              </w:rPr>
              <w:t>)</w:t>
            </w:r>
          </w:p>
        </w:tc>
        <w:tc>
          <w:tcPr>
            <w:tcW w:w="606" w:type="pct"/>
            <w:tcBorders>
              <w:top w:val="single" w:sz="4" w:space="0" w:color="auto"/>
            </w:tcBorders>
          </w:tcPr>
          <w:p w14:paraId="42419C1A"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 xml:space="preserve">Rezultāts </w:t>
            </w:r>
          </w:p>
        </w:tc>
        <w:tc>
          <w:tcPr>
            <w:tcW w:w="486" w:type="pct"/>
            <w:tcBorders>
              <w:top w:val="single" w:sz="4" w:space="0" w:color="auto"/>
            </w:tcBorders>
          </w:tcPr>
          <w:p w14:paraId="6A0E58DA"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500</w:t>
            </w:r>
          </w:p>
        </w:tc>
        <w:tc>
          <w:tcPr>
            <w:tcW w:w="582" w:type="pct"/>
            <w:tcBorders>
              <w:top w:val="single" w:sz="4" w:space="0" w:color="auto"/>
            </w:tcBorders>
          </w:tcPr>
          <w:p w14:paraId="43738101"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494</w:t>
            </w:r>
          </w:p>
        </w:tc>
        <w:tc>
          <w:tcPr>
            <w:tcW w:w="561" w:type="pct"/>
            <w:tcBorders>
              <w:top w:val="single" w:sz="4" w:space="0" w:color="auto"/>
            </w:tcBorders>
          </w:tcPr>
          <w:p w14:paraId="4128ED16"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211EA">
              <w:rPr>
                <w:rFonts w:ascii="Times New Roman" w:hAnsi="Times New Roman" w:cs="Times New Roman"/>
                <w:b/>
                <w:sz w:val="24"/>
                <w:szCs w:val="24"/>
              </w:rPr>
              <w:t>1250</w:t>
            </w:r>
          </w:p>
        </w:tc>
      </w:tr>
      <w:tr w:rsidR="001F0AF3" w:rsidRPr="006211EA" w14:paraId="6588925E" w14:textId="77777777" w:rsidTr="00092D91">
        <w:trPr>
          <w:trHeight w:val="401"/>
        </w:trPr>
        <w:tc>
          <w:tcPr>
            <w:cnfStyle w:val="001000000000" w:firstRow="0" w:lastRow="0" w:firstColumn="1" w:lastColumn="0" w:oddVBand="0" w:evenVBand="0" w:oddHBand="0" w:evenHBand="0" w:firstRowFirstColumn="0" w:firstRowLastColumn="0" w:lastRowFirstColumn="0" w:lastRowLastColumn="0"/>
            <w:tcW w:w="2764" w:type="pct"/>
            <w:vMerge/>
          </w:tcPr>
          <w:p w14:paraId="0A554F87" w14:textId="77777777" w:rsidR="001F0AF3" w:rsidRPr="006211EA" w:rsidRDefault="001F0AF3" w:rsidP="001F0AF3">
            <w:pPr>
              <w:spacing w:line="276" w:lineRule="auto"/>
              <w:rPr>
                <w:rFonts w:ascii="Times New Roman" w:hAnsi="Times New Roman" w:cs="Times New Roman"/>
                <w:b/>
                <w:i w:val="0"/>
                <w:sz w:val="24"/>
                <w:szCs w:val="24"/>
              </w:rPr>
            </w:pPr>
          </w:p>
        </w:tc>
        <w:tc>
          <w:tcPr>
            <w:tcW w:w="606" w:type="pct"/>
          </w:tcPr>
          <w:p w14:paraId="05D8989B"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Prognoze</w:t>
            </w:r>
          </w:p>
        </w:tc>
        <w:tc>
          <w:tcPr>
            <w:tcW w:w="486" w:type="pct"/>
          </w:tcPr>
          <w:p w14:paraId="61632C60"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500</w:t>
            </w:r>
          </w:p>
        </w:tc>
        <w:tc>
          <w:tcPr>
            <w:tcW w:w="582" w:type="pct"/>
          </w:tcPr>
          <w:p w14:paraId="34AA5650"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1000</w:t>
            </w:r>
          </w:p>
        </w:tc>
        <w:tc>
          <w:tcPr>
            <w:tcW w:w="561" w:type="pct"/>
          </w:tcPr>
          <w:p w14:paraId="05BE0313" w14:textId="77777777" w:rsidR="001F0AF3" w:rsidRPr="006211EA" w:rsidRDefault="001F0AF3" w:rsidP="001F0AF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11EA">
              <w:rPr>
                <w:rFonts w:ascii="Times New Roman" w:hAnsi="Times New Roman" w:cs="Times New Roman"/>
                <w:sz w:val="24"/>
                <w:szCs w:val="24"/>
              </w:rPr>
              <w:t>1000</w:t>
            </w:r>
          </w:p>
        </w:tc>
      </w:tr>
    </w:tbl>
    <w:p w14:paraId="43640F44" w14:textId="77777777" w:rsidR="001F0AF3" w:rsidRPr="006211EA" w:rsidRDefault="001F0AF3" w:rsidP="001F0AF3">
      <w:pPr>
        <w:spacing w:line="276" w:lineRule="auto"/>
        <w:rPr>
          <w:rFonts w:ascii="Times New Roman" w:hAnsi="Times New Roman" w:cs="Times New Roman"/>
          <w:sz w:val="24"/>
          <w:szCs w:val="24"/>
        </w:rPr>
      </w:pPr>
    </w:p>
    <w:p w14:paraId="689A3BCD" w14:textId="77777777" w:rsidR="002134FB" w:rsidRDefault="002134FB" w:rsidP="00202200">
      <w:pPr>
        <w:pStyle w:val="Heading1"/>
        <w:rPr>
          <w:rFonts w:ascii="Times New Roman" w:hAnsi="Times New Roman" w:cs="Times New Roman"/>
        </w:rPr>
        <w:sectPr w:rsidR="002134FB" w:rsidSect="005506FE">
          <w:pgSz w:w="11906" w:h="16838"/>
          <w:pgMar w:top="964" w:right="1077" w:bottom="1134" w:left="1077" w:header="709" w:footer="709" w:gutter="0"/>
          <w:cols w:space="708"/>
          <w:docGrid w:linePitch="360"/>
        </w:sectPr>
      </w:pPr>
      <w:bookmarkStart w:id="74" w:name="_Toc517338334"/>
      <w:bookmarkStart w:id="75" w:name="_Toc517339083"/>
      <w:bookmarkStart w:id="76" w:name="_Toc517339397"/>
      <w:bookmarkStart w:id="77" w:name="_Toc517342136"/>
    </w:p>
    <w:p w14:paraId="066BBA90" w14:textId="3A84DEC7" w:rsidR="00953C07" w:rsidRPr="00C15DC5" w:rsidRDefault="00202200" w:rsidP="007A546C">
      <w:pPr>
        <w:pStyle w:val="Heading1"/>
        <w:numPr>
          <w:ilvl w:val="0"/>
          <w:numId w:val="40"/>
        </w:numPr>
        <w:rPr>
          <w:rFonts w:ascii="Times New Roman" w:hAnsi="Times New Roman" w:cs="Times New Roman"/>
          <w:sz w:val="28"/>
          <w:szCs w:val="28"/>
        </w:rPr>
      </w:pPr>
      <w:bookmarkStart w:id="78" w:name="_Toc517967251"/>
      <w:bookmarkStart w:id="79" w:name="_Toc517967759"/>
      <w:bookmarkStart w:id="80" w:name="_Toc517967963"/>
      <w:bookmarkStart w:id="81" w:name="_Toc517968112"/>
      <w:bookmarkStart w:id="82" w:name="_Toc518040668"/>
      <w:bookmarkStart w:id="83" w:name="_Toc520186862"/>
      <w:r w:rsidRPr="00C15DC5">
        <w:rPr>
          <w:rFonts w:ascii="Times New Roman" w:hAnsi="Times New Roman" w:cs="Times New Roman"/>
          <w:sz w:val="28"/>
          <w:szCs w:val="28"/>
        </w:rPr>
        <w:lastRenderedPageBreak/>
        <w:t>RĪCĪBAS PLĀNĀ IEKĻAUTO UZDEVUMU IZPILDE</w:t>
      </w:r>
      <w:bookmarkEnd w:id="74"/>
      <w:bookmarkEnd w:id="75"/>
      <w:bookmarkEnd w:id="76"/>
      <w:bookmarkEnd w:id="77"/>
      <w:bookmarkEnd w:id="78"/>
      <w:bookmarkEnd w:id="79"/>
      <w:bookmarkEnd w:id="80"/>
      <w:bookmarkEnd w:id="81"/>
      <w:bookmarkEnd w:id="82"/>
      <w:bookmarkEnd w:id="83"/>
    </w:p>
    <w:p w14:paraId="6DE0CABA" w14:textId="557D05EE" w:rsidR="00953C07" w:rsidRPr="006211EA" w:rsidRDefault="00B55001" w:rsidP="00953C07">
      <w:pPr>
        <w:spacing w:line="276" w:lineRule="auto"/>
        <w:jc w:val="both"/>
        <w:rPr>
          <w:rFonts w:ascii="Times New Roman" w:hAnsi="Times New Roman" w:cs="Times New Roman"/>
          <w:sz w:val="24"/>
          <w:szCs w:val="24"/>
        </w:rPr>
      </w:pPr>
      <w:r>
        <w:rPr>
          <w:rFonts w:ascii="Times New Roman" w:hAnsi="Times New Roman" w:cs="Times New Roman"/>
          <w:sz w:val="24"/>
          <w:szCs w:val="24"/>
        </w:rPr>
        <w:t>Pamatnostādņu plānā</w:t>
      </w:r>
      <w:r w:rsidR="00953C07" w:rsidRPr="006211EA">
        <w:rPr>
          <w:rFonts w:ascii="Times New Roman" w:hAnsi="Times New Roman" w:cs="Times New Roman"/>
          <w:sz w:val="24"/>
          <w:szCs w:val="24"/>
        </w:rPr>
        <w:t xml:space="preserve"> kopā ir iekļauti 57 pasākumi, kas iedalīti četros rīcības virzienos:</w:t>
      </w:r>
    </w:p>
    <w:p w14:paraId="63CE260C" w14:textId="3736CDB5" w:rsidR="00953C07" w:rsidRPr="006211EA" w:rsidRDefault="00953C07" w:rsidP="00A73885">
      <w:pPr>
        <w:spacing w:after="0" w:line="276" w:lineRule="auto"/>
        <w:ind w:left="680"/>
        <w:jc w:val="both"/>
        <w:rPr>
          <w:rFonts w:ascii="Times New Roman" w:hAnsi="Times New Roman" w:cs="Times New Roman"/>
          <w:sz w:val="24"/>
          <w:szCs w:val="24"/>
        </w:rPr>
      </w:pPr>
      <w:r w:rsidRPr="006211EA">
        <w:rPr>
          <w:rFonts w:ascii="Times New Roman" w:hAnsi="Times New Roman" w:cs="Times New Roman"/>
          <w:bCs/>
          <w:i/>
          <w:color w:val="000000"/>
          <w:sz w:val="24"/>
          <w:szCs w:val="24"/>
        </w:rPr>
        <w:t>I. Narkomānijas un narkotiku lietošanas profilakse</w:t>
      </w:r>
      <w:r w:rsidR="003A7EC6">
        <w:rPr>
          <w:rFonts w:ascii="Times New Roman" w:hAnsi="Times New Roman" w:cs="Times New Roman"/>
          <w:bCs/>
          <w:i/>
          <w:color w:val="000000"/>
          <w:sz w:val="24"/>
          <w:szCs w:val="24"/>
        </w:rPr>
        <w:t>;</w:t>
      </w:r>
    </w:p>
    <w:p w14:paraId="76968A86" w14:textId="4C7E5D9D" w:rsidR="00953C07" w:rsidRPr="006211EA" w:rsidRDefault="00953C07" w:rsidP="00A73885">
      <w:pPr>
        <w:spacing w:after="0" w:line="276" w:lineRule="auto"/>
        <w:ind w:left="680"/>
        <w:jc w:val="both"/>
        <w:rPr>
          <w:rFonts w:ascii="Times New Roman" w:hAnsi="Times New Roman" w:cs="Times New Roman"/>
          <w:sz w:val="24"/>
          <w:szCs w:val="24"/>
        </w:rPr>
      </w:pPr>
      <w:r w:rsidRPr="006211EA">
        <w:rPr>
          <w:rFonts w:ascii="Times New Roman" w:hAnsi="Times New Roman" w:cs="Times New Roman"/>
          <w:bCs/>
          <w:i/>
          <w:color w:val="000000"/>
          <w:sz w:val="24"/>
          <w:szCs w:val="24"/>
        </w:rPr>
        <w:t>II. Narkoloģisko pacientu un narkotiku lietotāju veselības aprūpe</w:t>
      </w:r>
      <w:r w:rsidR="003A7EC6">
        <w:rPr>
          <w:rFonts w:ascii="Times New Roman" w:hAnsi="Times New Roman" w:cs="Times New Roman"/>
          <w:bCs/>
          <w:i/>
          <w:color w:val="000000"/>
          <w:sz w:val="24"/>
          <w:szCs w:val="24"/>
        </w:rPr>
        <w:t>;</w:t>
      </w:r>
    </w:p>
    <w:p w14:paraId="084D33AA" w14:textId="26DA271B" w:rsidR="00953C07" w:rsidRPr="006211EA" w:rsidRDefault="00953C07" w:rsidP="00A73885">
      <w:pPr>
        <w:spacing w:after="0" w:line="276" w:lineRule="auto"/>
        <w:ind w:left="680"/>
        <w:jc w:val="both"/>
        <w:rPr>
          <w:rFonts w:ascii="Times New Roman" w:hAnsi="Times New Roman" w:cs="Times New Roman"/>
          <w:bCs/>
          <w:i/>
          <w:color w:val="000000"/>
          <w:sz w:val="24"/>
          <w:szCs w:val="24"/>
        </w:rPr>
      </w:pPr>
      <w:r w:rsidRPr="006211EA">
        <w:rPr>
          <w:rFonts w:ascii="Times New Roman" w:hAnsi="Times New Roman" w:cs="Times New Roman"/>
          <w:bCs/>
          <w:i/>
          <w:color w:val="000000"/>
          <w:sz w:val="24"/>
          <w:szCs w:val="24"/>
        </w:rPr>
        <w:t>III. Narkotiku piedāvājuma ierobežošana</w:t>
      </w:r>
      <w:r w:rsidR="003A7EC6">
        <w:rPr>
          <w:rFonts w:ascii="Times New Roman" w:hAnsi="Times New Roman" w:cs="Times New Roman"/>
          <w:bCs/>
          <w:i/>
          <w:color w:val="000000"/>
          <w:sz w:val="24"/>
          <w:szCs w:val="24"/>
        </w:rPr>
        <w:t>;</w:t>
      </w:r>
    </w:p>
    <w:p w14:paraId="29E062BD" w14:textId="15FC7FCC" w:rsidR="00A73885" w:rsidRPr="003A7EC6" w:rsidRDefault="00953C07" w:rsidP="003A7EC6">
      <w:pPr>
        <w:spacing w:after="0" w:line="276" w:lineRule="auto"/>
        <w:ind w:left="680"/>
        <w:jc w:val="both"/>
        <w:rPr>
          <w:rFonts w:ascii="Times New Roman" w:hAnsi="Times New Roman" w:cs="Times New Roman"/>
          <w:bCs/>
          <w:i/>
          <w:color w:val="000000"/>
          <w:sz w:val="24"/>
          <w:szCs w:val="24"/>
        </w:rPr>
      </w:pPr>
      <w:r w:rsidRPr="006211EA">
        <w:rPr>
          <w:rFonts w:ascii="Times New Roman" w:hAnsi="Times New Roman" w:cs="Times New Roman"/>
          <w:bCs/>
          <w:i/>
          <w:sz w:val="24"/>
          <w:szCs w:val="24"/>
        </w:rPr>
        <w:t>IV. P</w:t>
      </w:r>
      <w:r w:rsidRPr="006211EA">
        <w:rPr>
          <w:rFonts w:ascii="Times New Roman" w:hAnsi="Times New Roman" w:cs="Times New Roman"/>
          <w:i/>
          <w:sz w:val="24"/>
          <w:szCs w:val="24"/>
        </w:rPr>
        <w:t>olitikas koordinācija un informācijas apkopošana un analīze</w:t>
      </w:r>
      <w:r w:rsidR="003A7EC6">
        <w:rPr>
          <w:rFonts w:ascii="Times New Roman" w:hAnsi="Times New Roman" w:cs="Times New Roman"/>
          <w:i/>
          <w:sz w:val="24"/>
          <w:szCs w:val="24"/>
        </w:rPr>
        <w:t>.</w:t>
      </w:r>
    </w:p>
    <w:p w14:paraId="3B67ACFB" w14:textId="77777777" w:rsidR="009544AF" w:rsidRPr="006211EA" w:rsidRDefault="009544AF" w:rsidP="009544AF">
      <w:pPr>
        <w:spacing w:before="120" w:after="0" w:line="276" w:lineRule="auto"/>
        <w:ind w:firstLine="720"/>
        <w:jc w:val="both"/>
        <w:rPr>
          <w:rFonts w:ascii="Times New Roman" w:hAnsi="Times New Roman" w:cs="Times New Roman"/>
          <w:sz w:val="24"/>
          <w:szCs w:val="24"/>
        </w:rPr>
      </w:pPr>
      <w:r w:rsidRPr="006211EA">
        <w:rPr>
          <w:rFonts w:ascii="Times New Roman" w:hAnsi="Times New Roman" w:cs="Times New Roman"/>
          <w:sz w:val="24"/>
          <w:szCs w:val="24"/>
        </w:rPr>
        <w:t xml:space="preserve">Lai izvērtētu rīcības virzienos iekļauto uzdevumu izpildes gaitu, tika apkopota sniegtā informācija no īstenošanā iesaistītajām institūcijām un vērtēta izpilde, pamatojoties uz norādītajiem politikas un darbības rezultātiem. Līdztekus apkopota informācija par veicinošiem un kavējošiem faktoriem uzdevumu izpildē. Detalizēts izklāsts par visiem uzdevumiem ir iekļauts </w:t>
      </w:r>
      <w:r>
        <w:rPr>
          <w:rFonts w:ascii="Times New Roman" w:hAnsi="Times New Roman" w:cs="Times New Roman"/>
          <w:sz w:val="24"/>
          <w:szCs w:val="24"/>
        </w:rPr>
        <w:t>1.</w:t>
      </w:r>
      <w:r w:rsidRPr="006211EA">
        <w:rPr>
          <w:rFonts w:ascii="Times New Roman" w:hAnsi="Times New Roman" w:cs="Times New Roman"/>
          <w:sz w:val="24"/>
          <w:szCs w:val="24"/>
        </w:rPr>
        <w:t xml:space="preserve">pielikumā. </w:t>
      </w:r>
    </w:p>
    <w:p w14:paraId="1363FE6A" w14:textId="77777777" w:rsidR="009544AF" w:rsidRPr="006211EA" w:rsidRDefault="009544AF" w:rsidP="009544AF">
      <w:pPr>
        <w:spacing w:after="0" w:line="276" w:lineRule="auto"/>
        <w:ind w:firstLine="360"/>
        <w:jc w:val="both"/>
        <w:rPr>
          <w:rFonts w:ascii="Times New Roman" w:hAnsi="Times New Roman" w:cs="Times New Roman"/>
          <w:sz w:val="24"/>
          <w:szCs w:val="24"/>
        </w:rPr>
      </w:pPr>
      <w:r w:rsidRPr="006211EA">
        <w:rPr>
          <w:rFonts w:ascii="Times New Roman" w:hAnsi="Times New Roman" w:cs="Times New Roman"/>
          <w:sz w:val="24"/>
          <w:szCs w:val="24"/>
        </w:rPr>
        <w:t>Rezult</w:t>
      </w:r>
      <w:r>
        <w:rPr>
          <w:rFonts w:ascii="Times New Roman" w:hAnsi="Times New Roman" w:cs="Times New Roman"/>
          <w:sz w:val="24"/>
          <w:szCs w:val="24"/>
        </w:rPr>
        <w:t>ātu apkopošanā tika izmantota</w:t>
      </w:r>
      <w:r w:rsidRPr="006211EA">
        <w:rPr>
          <w:rFonts w:ascii="Times New Roman" w:hAnsi="Times New Roman" w:cs="Times New Roman"/>
          <w:sz w:val="24"/>
          <w:szCs w:val="24"/>
        </w:rPr>
        <w:t xml:space="preserve"> „satiksmes gaismu” pieeja un pasākumu izpilde vērtēta trīs kategorijās: </w:t>
      </w:r>
    </w:p>
    <w:p w14:paraId="7E23EB31" w14:textId="77777777" w:rsidR="009544AF" w:rsidRPr="006211EA" w:rsidRDefault="009544AF" w:rsidP="009544AF">
      <w:pPr>
        <w:numPr>
          <w:ilvl w:val="0"/>
          <w:numId w:val="7"/>
        </w:numPr>
        <w:spacing w:after="0" w:line="276" w:lineRule="auto"/>
        <w:contextualSpacing/>
        <w:jc w:val="both"/>
        <w:rPr>
          <w:rFonts w:ascii="Times New Roman" w:hAnsi="Times New Roman" w:cs="Times New Roman"/>
          <w:b/>
          <w:sz w:val="24"/>
          <w:szCs w:val="24"/>
        </w:rPr>
      </w:pPr>
      <w:r w:rsidRPr="006211EA">
        <w:rPr>
          <w:rFonts w:ascii="Times New Roman" w:hAnsi="Times New Roman" w:cs="Times New Roman"/>
          <w:b/>
          <w:color w:val="385623" w:themeColor="accent6" w:themeShade="80"/>
          <w:sz w:val="24"/>
          <w:szCs w:val="24"/>
        </w:rPr>
        <w:t>Izpildīts – uzdevums izpildīts vai tiek turpināts atbilstoši plānotajam;</w:t>
      </w:r>
    </w:p>
    <w:p w14:paraId="4302A9F7" w14:textId="77777777" w:rsidR="009544AF" w:rsidRPr="006211EA" w:rsidRDefault="009544AF" w:rsidP="009544AF">
      <w:pPr>
        <w:numPr>
          <w:ilvl w:val="0"/>
          <w:numId w:val="7"/>
        </w:numPr>
        <w:spacing w:after="0" w:line="276" w:lineRule="auto"/>
        <w:contextualSpacing/>
        <w:jc w:val="both"/>
        <w:rPr>
          <w:rFonts w:ascii="Times New Roman" w:hAnsi="Times New Roman" w:cs="Times New Roman"/>
          <w:b/>
          <w:sz w:val="24"/>
          <w:szCs w:val="24"/>
        </w:rPr>
      </w:pPr>
      <w:r w:rsidRPr="006211EA">
        <w:rPr>
          <w:rFonts w:ascii="Times New Roman" w:hAnsi="Times New Roman" w:cs="Times New Roman"/>
          <w:b/>
          <w:color w:val="ED7D31" w:themeColor="accent2"/>
          <w:sz w:val="24"/>
          <w:szCs w:val="24"/>
        </w:rPr>
        <w:t>Izpildīts daļēji – uzdevums īstenots, bet nav sasniegts plānotais rezultāts;</w:t>
      </w:r>
    </w:p>
    <w:p w14:paraId="583F499D" w14:textId="77777777" w:rsidR="009544AF" w:rsidRPr="006211EA" w:rsidRDefault="009544AF" w:rsidP="009544AF">
      <w:pPr>
        <w:numPr>
          <w:ilvl w:val="0"/>
          <w:numId w:val="7"/>
        </w:numPr>
        <w:spacing w:after="0" w:line="276" w:lineRule="auto"/>
        <w:contextualSpacing/>
        <w:jc w:val="both"/>
        <w:rPr>
          <w:rFonts w:ascii="Times New Roman" w:hAnsi="Times New Roman" w:cs="Times New Roman"/>
          <w:b/>
          <w:sz w:val="24"/>
          <w:szCs w:val="24"/>
        </w:rPr>
      </w:pPr>
      <w:r w:rsidRPr="006211EA">
        <w:rPr>
          <w:rFonts w:ascii="Times New Roman" w:hAnsi="Times New Roman" w:cs="Times New Roman"/>
          <w:b/>
          <w:color w:val="FF0000"/>
          <w:sz w:val="24"/>
          <w:szCs w:val="24"/>
        </w:rPr>
        <w:t xml:space="preserve">Nav izpildīts – pasliktināšanās, neliels progress vai būtiski atpaliek no plānotā. </w:t>
      </w:r>
    </w:p>
    <w:p w14:paraId="0EF7E08F" w14:textId="77777777" w:rsidR="009544AF" w:rsidRPr="006211EA" w:rsidRDefault="009544AF" w:rsidP="009544AF">
      <w:pPr>
        <w:spacing w:after="0" w:line="276" w:lineRule="auto"/>
        <w:jc w:val="both"/>
        <w:rPr>
          <w:rFonts w:ascii="Times New Roman" w:hAnsi="Times New Roman" w:cs="Times New Roman"/>
          <w:sz w:val="24"/>
          <w:szCs w:val="24"/>
        </w:rPr>
      </w:pPr>
    </w:p>
    <w:p w14:paraId="204CFA87" w14:textId="47119DED" w:rsidR="00ED3069" w:rsidRDefault="009544AF" w:rsidP="009544AF">
      <w:pPr>
        <w:spacing w:after="0" w:line="276" w:lineRule="auto"/>
        <w:ind w:firstLine="720"/>
        <w:jc w:val="both"/>
        <w:rPr>
          <w:rFonts w:ascii="Times New Roman" w:hAnsi="Times New Roman" w:cs="Times New Roman"/>
          <w:sz w:val="24"/>
          <w:szCs w:val="24"/>
        </w:rPr>
      </w:pPr>
      <w:r w:rsidRPr="00D95104">
        <w:rPr>
          <w:rFonts w:ascii="Times New Roman" w:hAnsi="Times New Roman" w:cs="Times New Roman"/>
          <w:sz w:val="24"/>
          <w:szCs w:val="24"/>
        </w:rPr>
        <w:t xml:space="preserve">Apkopotā informācija liecina, ka kopā no 57 pamatnostādnēs iekļautajiem uzdevumiem izpildīti ir </w:t>
      </w:r>
      <w:r w:rsidR="00D95104" w:rsidRPr="00D95104">
        <w:rPr>
          <w:rFonts w:ascii="Times New Roman" w:hAnsi="Times New Roman" w:cs="Times New Roman"/>
          <w:sz w:val="24"/>
          <w:szCs w:val="24"/>
        </w:rPr>
        <w:t>44</w:t>
      </w:r>
      <w:r w:rsidRPr="00D95104">
        <w:rPr>
          <w:rFonts w:ascii="Times New Roman" w:hAnsi="Times New Roman" w:cs="Times New Roman"/>
          <w:sz w:val="24"/>
          <w:szCs w:val="24"/>
        </w:rPr>
        <w:t xml:space="preserve"> uzdevumi. Kopumā 7 uzdevumi vērtējami kā daļēji izpildīti un 6 uzdevumi – kā neizpildīti</w:t>
      </w:r>
      <w:r w:rsidR="000D7078">
        <w:rPr>
          <w:rFonts w:ascii="Times New Roman" w:hAnsi="Times New Roman" w:cs="Times New Roman"/>
          <w:sz w:val="24"/>
          <w:szCs w:val="24"/>
        </w:rPr>
        <w:t xml:space="preserve"> (skat 2.attēlu)</w:t>
      </w:r>
      <w:r w:rsidRPr="00D95104">
        <w:rPr>
          <w:rFonts w:ascii="Times New Roman" w:hAnsi="Times New Roman" w:cs="Times New Roman"/>
          <w:sz w:val="24"/>
          <w:szCs w:val="24"/>
        </w:rPr>
        <w:t>. Vislabāk veicies ar pasākumu izpildi IV rīcības virzienā, savukārt I un II rīcības virzien</w:t>
      </w:r>
      <w:r w:rsidR="009A310B">
        <w:rPr>
          <w:rFonts w:ascii="Times New Roman" w:hAnsi="Times New Roman" w:cs="Times New Roman"/>
          <w:sz w:val="24"/>
          <w:szCs w:val="24"/>
        </w:rPr>
        <w:t>ā</w:t>
      </w:r>
      <w:r w:rsidRPr="006211EA">
        <w:rPr>
          <w:rFonts w:ascii="Times New Roman" w:hAnsi="Times New Roman" w:cs="Times New Roman"/>
          <w:sz w:val="24"/>
          <w:szCs w:val="24"/>
        </w:rPr>
        <w:t xml:space="preserve"> iekļauto pasākumu izpilde bija gausāku un to kavēja dažādi iekšēji un ārējas ietekmes faktori, kas detalizētāk apskatīti gan 1.pielikumā, gan turpmākajā tekstā attiecīgi katrā sadaļā. </w:t>
      </w:r>
    </w:p>
    <w:p w14:paraId="02777042" w14:textId="77777777" w:rsidR="006D48DD" w:rsidRPr="006211EA" w:rsidRDefault="006D48DD" w:rsidP="00A73885">
      <w:pPr>
        <w:spacing w:after="0" w:line="276" w:lineRule="auto"/>
        <w:ind w:firstLine="360"/>
        <w:jc w:val="both"/>
        <w:rPr>
          <w:rFonts w:ascii="Times New Roman" w:hAnsi="Times New Roman" w:cs="Times New Roman"/>
          <w:sz w:val="24"/>
          <w:szCs w:val="24"/>
        </w:rPr>
      </w:pPr>
    </w:p>
    <w:p w14:paraId="65B2F895" w14:textId="182A3D1D" w:rsidR="00953C07" w:rsidRPr="007F09D0" w:rsidRDefault="000D7078" w:rsidP="007F09D0">
      <w:pPr>
        <w:spacing w:line="276" w:lineRule="auto"/>
        <w:jc w:val="both"/>
        <w:rPr>
          <w:rFonts w:ascii="Times New Roman" w:hAnsi="Times New Roman"/>
          <w:b/>
          <w:sz w:val="20"/>
          <w:szCs w:val="20"/>
        </w:rPr>
      </w:pPr>
      <w:r w:rsidRPr="00CF2935">
        <w:rPr>
          <w:rFonts w:ascii="Times New Roman" w:hAnsi="Times New Roman"/>
          <w:b/>
          <w:sz w:val="20"/>
          <w:szCs w:val="20"/>
        </w:rPr>
        <w:t>2.a</w:t>
      </w:r>
      <w:r w:rsidR="00953C07" w:rsidRPr="00CF2935">
        <w:rPr>
          <w:rFonts w:ascii="Times New Roman" w:hAnsi="Times New Roman"/>
          <w:b/>
          <w:sz w:val="20"/>
          <w:szCs w:val="20"/>
        </w:rPr>
        <w:t>ttēls. Pamatnostādņu uzdevumu izpilde – izpildīts, neizpildīts un nav izpildīts</w:t>
      </w:r>
    </w:p>
    <w:p w14:paraId="5B33B619" w14:textId="79D9DBA0" w:rsidR="00ED3069" w:rsidRDefault="009309CE" w:rsidP="00953C07">
      <w:pPr>
        <w:spacing w:line="276" w:lineRule="auto"/>
        <w:rPr>
          <w:rFonts w:ascii="Times New Roman" w:hAnsi="Times New Roman" w:cs="Times New Roman"/>
          <w:sz w:val="24"/>
          <w:szCs w:val="24"/>
        </w:rPr>
      </w:pPr>
      <w:r>
        <w:rPr>
          <w:noProof/>
          <w:lang w:eastAsia="lv-LV"/>
        </w:rPr>
        <w:drawing>
          <wp:inline distT="0" distB="0" distL="0" distR="0" wp14:anchorId="35CB74A6" wp14:editId="224A7B6B">
            <wp:extent cx="58674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00EFCDB" w14:textId="0B747B77" w:rsidR="000D7078" w:rsidRPr="007F09D0" w:rsidRDefault="007F15D0" w:rsidP="007F09D0">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Vērtējot iestāžu ieguldījumu, jānorāda, ka pamatnostādņu</w:t>
      </w:r>
      <w:r w:rsidR="00C54534">
        <w:rPr>
          <w:rFonts w:ascii="Times New Roman" w:hAnsi="Times New Roman" w:cs="Times New Roman"/>
          <w:sz w:val="24"/>
          <w:szCs w:val="24"/>
        </w:rPr>
        <w:t xml:space="preserve"> plānā skaitliski visvairāk uzdevumu tika deleģēti veselības nozares iestādēm</w:t>
      </w:r>
      <w:r>
        <w:rPr>
          <w:rFonts w:ascii="Times New Roman" w:hAnsi="Times New Roman" w:cs="Times New Roman"/>
          <w:sz w:val="24"/>
          <w:szCs w:val="24"/>
        </w:rPr>
        <w:t xml:space="preserve">, jo kopā no 57 uzdevumiem, Veselības ministrijas un nozares iestādes bija atbildīgas par 29 uzdevumu izpildi. Pārējo nozaru iestādēm atbildībā noteikto uzdevumu skaits bija mazāks: </w:t>
      </w:r>
      <w:proofErr w:type="spellStart"/>
      <w:r w:rsidR="000A5A63">
        <w:rPr>
          <w:rFonts w:ascii="Times New Roman" w:hAnsi="Times New Roman" w:cs="Times New Roman"/>
          <w:sz w:val="24"/>
          <w:szCs w:val="24"/>
        </w:rPr>
        <w:t>i</w:t>
      </w:r>
      <w:r w:rsidR="00A17E72">
        <w:rPr>
          <w:rFonts w:ascii="Times New Roman" w:hAnsi="Times New Roman" w:cs="Times New Roman"/>
          <w:sz w:val="24"/>
          <w:szCs w:val="24"/>
        </w:rPr>
        <w:t>ekšlietu</w:t>
      </w:r>
      <w:proofErr w:type="spellEnd"/>
      <w:r w:rsidR="00A17E72">
        <w:rPr>
          <w:rFonts w:ascii="Times New Roman" w:hAnsi="Times New Roman" w:cs="Times New Roman"/>
          <w:sz w:val="24"/>
          <w:szCs w:val="24"/>
        </w:rPr>
        <w:t xml:space="preserve"> nozarei - 18 uzdevumi</w:t>
      </w:r>
      <w:r>
        <w:rPr>
          <w:rFonts w:ascii="Times New Roman" w:hAnsi="Times New Roman" w:cs="Times New Roman"/>
          <w:sz w:val="24"/>
          <w:szCs w:val="24"/>
        </w:rPr>
        <w:t xml:space="preserve">; </w:t>
      </w:r>
      <w:r w:rsidR="000A5A63">
        <w:rPr>
          <w:rFonts w:ascii="Times New Roman" w:hAnsi="Times New Roman" w:cs="Times New Roman"/>
          <w:sz w:val="24"/>
          <w:szCs w:val="24"/>
        </w:rPr>
        <w:t>t</w:t>
      </w:r>
      <w:r>
        <w:rPr>
          <w:rFonts w:ascii="Times New Roman" w:hAnsi="Times New Roman" w:cs="Times New Roman"/>
          <w:sz w:val="24"/>
          <w:szCs w:val="24"/>
        </w:rPr>
        <w:t xml:space="preserve">ieslietu – 4 uzdevumi; </w:t>
      </w:r>
      <w:r w:rsidR="000A5A63">
        <w:rPr>
          <w:rFonts w:ascii="Times New Roman" w:hAnsi="Times New Roman" w:cs="Times New Roman"/>
          <w:sz w:val="24"/>
          <w:szCs w:val="24"/>
        </w:rPr>
        <w:t>f</w:t>
      </w:r>
      <w:r>
        <w:rPr>
          <w:rFonts w:ascii="Times New Roman" w:hAnsi="Times New Roman" w:cs="Times New Roman"/>
          <w:sz w:val="24"/>
          <w:szCs w:val="24"/>
        </w:rPr>
        <w:t>inanšu (VID</w:t>
      </w:r>
      <w:r w:rsidR="00C5556A">
        <w:rPr>
          <w:rFonts w:ascii="Times New Roman" w:hAnsi="Times New Roman" w:cs="Times New Roman"/>
          <w:sz w:val="24"/>
          <w:szCs w:val="24"/>
        </w:rPr>
        <w:t xml:space="preserve"> muitas </w:t>
      </w:r>
      <w:r w:rsidR="00C5556A">
        <w:rPr>
          <w:rFonts w:ascii="Times New Roman" w:hAnsi="Times New Roman" w:cs="Times New Roman"/>
          <w:sz w:val="24"/>
          <w:szCs w:val="24"/>
        </w:rPr>
        <w:lastRenderedPageBreak/>
        <w:t>iestāde</w:t>
      </w:r>
      <w:r>
        <w:rPr>
          <w:rFonts w:ascii="Times New Roman" w:hAnsi="Times New Roman" w:cs="Times New Roman"/>
          <w:sz w:val="24"/>
          <w:szCs w:val="24"/>
        </w:rPr>
        <w:t xml:space="preserve">) un </w:t>
      </w:r>
      <w:r w:rsidR="000A5A63">
        <w:rPr>
          <w:rFonts w:ascii="Times New Roman" w:hAnsi="Times New Roman" w:cs="Times New Roman"/>
          <w:sz w:val="24"/>
          <w:szCs w:val="24"/>
        </w:rPr>
        <w:t>i</w:t>
      </w:r>
      <w:r>
        <w:rPr>
          <w:rFonts w:ascii="Times New Roman" w:hAnsi="Times New Roman" w:cs="Times New Roman"/>
          <w:sz w:val="24"/>
          <w:szCs w:val="24"/>
        </w:rPr>
        <w:t xml:space="preserve">zglītības un zinātnes – 3; pa vienam uzdevumam </w:t>
      </w:r>
      <w:r w:rsidR="000A5A63">
        <w:rPr>
          <w:rFonts w:ascii="Times New Roman" w:hAnsi="Times New Roman" w:cs="Times New Roman"/>
          <w:sz w:val="24"/>
          <w:szCs w:val="24"/>
        </w:rPr>
        <w:t>l</w:t>
      </w:r>
      <w:r>
        <w:rPr>
          <w:rFonts w:ascii="Times New Roman" w:hAnsi="Times New Roman" w:cs="Times New Roman"/>
          <w:sz w:val="24"/>
          <w:szCs w:val="24"/>
        </w:rPr>
        <w:t xml:space="preserve">abklājības un </w:t>
      </w:r>
      <w:r w:rsidR="000A5A63">
        <w:rPr>
          <w:rFonts w:ascii="Times New Roman" w:hAnsi="Times New Roman" w:cs="Times New Roman"/>
          <w:sz w:val="24"/>
          <w:szCs w:val="24"/>
        </w:rPr>
        <w:t>a</w:t>
      </w:r>
      <w:r>
        <w:rPr>
          <w:rFonts w:ascii="Times New Roman" w:hAnsi="Times New Roman" w:cs="Times New Roman"/>
          <w:sz w:val="24"/>
          <w:szCs w:val="24"/>
        </w:rPr>
        <w:t xml:space="preserve">izsardzības </w:t>
      </w:r>
      <w:r w:rsidR="000D7078">
        <w:rPr>
          <w:rFonts w:ascii="Times New Roman" w:hAnsi="Times New Roman" w:cs="Times New Roman"/>
          <w:sz w:val="24"/>
          <w:szCs w:val="24"/>
        </w:rPr>
        <w:t xml:space="preserve">(NBS) </w:t>
      </w:r>
      <w:r w:rsidR="007F09D0">
        <w:rPr>
          <w:rFonts w:ascii="Times New Roman" w:hAnsi="Times New Roman" w:cs="Times New Roman"/>
          <w:sz w:val="24"/>
          <w:szCs w:val="24"/>
        </w:rPr>
        <w:t xml:space="preserve">nozarēm (skat. 1.tabulu). </w:t>
      </w:r>
    </w:p>
    <w:p w14:paraId="2EE55729" w14:textId="77777777" w:rsidR="007F15D0" w:rsidRPr="007C67EE" w:rsidRDefault="007F15D0" w:rsidP="007F09D0">
      <w:pPr>
        <w:spacing w:line="276" w:lineRule="auto"/>
        <w:jc w:val="both"/>
        <w:rPr>
          <w:rFonts w:ascii="Times New Roman" w:hAnsi="Times New Roman" w:cs="Times New Roman"/>
          <w:b/>
          <w:sz w:val="24"/>
          <w:szCs w:val="24"/>
        </w:rPr>
      </w:pPr>
      <w:r w:rsidRPr="006642AA">
        <w:rPr>
          <w:rFonts w:ascii="Times New Roman" w:hAnsi="Times New Roman" w:cs="Times New Roman"/>
          <w:b/>
          <w:sz w:val="24"/>
          <w:szCs w:val="24"/>
        </w:rPr>
        <w:t>1.tabula. Uzdevumu izpilde dalījumā pēc atbildīgās nozares (skaits)</w:t>
      </w:r>
    </w:p>
    <w:tbl>
      <w:tblPr>
        <w:tblStyle w:val="Vienkratabula51"/>
        <w:tblW w:w="9962" w:type="dxa"/>
        <w:tblLook w:val="04A0" w:firstRow="1" w:lastRow="0" w:firstColumn="1" w:lastColumn="0" w:noHBand="0" w:noVBand="1"/>
      </w:tblPr>
      <w:tblGrid>
        <w:gridCol w:w="2518"/>
        <w:gridCol w:w="1843"/>
        <w:gridCol w:w="1843"/>
        <w:gridCol w:w="1842"/>
        <w:gridCol w:w="1916"/>
      </w:tblGrid>
      <w:tr w:rsidR="007F15D0" w:rsidRPr="00BD56D5" w14:paraId="083AF2F9" w14:textId="77777777" w:rsidTr="008670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18" w:type="dxa"/>
            <w:shd w:val="clear" w:color="auto" w:fill="D0CECE" w:themeFill="background2" w:themeFillShade="E6"/>
          </w:tcPr>
          <w:p w14:paraId="2F4D84FB" w14:textId="77777777" w:rsidR="007F15D0" w:rsidRPr="00BD56D5" w:rsidRDefault="007F15D0" w:rsidP="00867036">
            <w:pPr>
              <w:spacing w:line="276" w:lineRule="auto"/>
              <w:rPr>
                <w:rFonts w:ascii="Times New Roman" w:hAnsi="Times New Roman" w:cs="Times New Roman"/>
                <w:b/>
                <w:i w:val="0"/>
                <w:sz w:val="24"/>
                <w:szCs w:val="24"/>
              </w:rPr>
            </w:pPr>
            <w:r>
              <w:rPr>
                <w:rFonts w:ascii="Times New Roman" w:hAnsi="Times New Roman" w:cs="Times New Roman"/>
                <w:b/>
                <w:i w:val="0"/>
                <w:sz w:val="24"/>
                <w:szCs w:val="24"/>
              </w:rPr>
              <w:t>Par uzdevumu izpildi atbildīgās nozares</w:t>
            </w:r>
            <w:r w:rsidRPr="00BD56D5">
              <w:rPr>
                <w:rFonts w:ascii="Times New Roman" w:hAnsi="Times New Roman" w:cs="Times New Roman"/>
                <w:b/>
                <w:i w:val="0"/>
                <w:sz w:val="24"/>
                <w:szCs w:val="24"/>
              </w:rPr>
              <w:t xml:space="preserve"> </w:t>
            </w:r>
          </w:p>
        </w:tc>
        <w:tc>
          <w:tcPr>
            <w:tcW w:w="1843" w:type="dxa"/>
            <w:shd w:val="clear" w:color="auto" w:fill="D0CECE" w:themeFill="background2" w:themeFillShade="E6"/>
          </w:tcPr>
          <w:p w14:paraId="4BF356CB" w14:textId="77777777" w:rsidR="007F15D0" w:rsidRPr="00BD56D5" w:rsidRDefault="007F15D0" w:rsidP="0086703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BD56D5">
              <w:rPr>
                <w:rFonts w:ascii="Times New Roman" w:hAnsi="Times New Roman" w:cs="Times New Roman"/>
                <w:b/>
                <w:i w:val="0"/>
                <w:sz w:val="24"/>
                <w:szCs w:val="24"/>
              </w:rPr>
              <w:t>Izpildīti</w:t>
            </w:r>
          </w:p>
        </w:tc>
        <w:tc>
          <w:tcPr>
            <w:tcW w:w="1843" w:type="dxa"/>
            <w:shd w:val="clear" w:color="auto" w:fill="D0CECE" w:themeFill="background2" w:themeFillShade="E6"/>
          </w:tcPr>
          <w:p w14:paraId="515579C5" w14:textId="77777777" w:rsidR="007F15D0" w:rsidRPr="00BD56D5" w:rsidRDefault="007F15D0" w:rsidP="0086703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BD56D5">
              <w:rPr>
                <w:rFonts w:ascii="Times New Roman" w:hAnsi="Times New Roman" w:cs="Times New Roman"/>
                <w:b/>
                <w:i w:val="0"/>
                <w:sz w:val="24"/>
                <w:szCs w:val="24"/>
              </w:rPr>
              <w:t>Daļēji izpildīti</w:t>
            </w:r>
          </w:p>
        </w:tc>
        <w:tc>
          <w:tcPr>
            <w:tcW w:w="1842" w:type="dxa"/>
            <w:shd w:val="clear" w:color="auto" w:fill="D0CECE" w:themeFill="background2" w:themeFillShade="E6"/>
          </w:tcPr>
          <w:p w14:paraId="572D541B" w14:textId="77777777" w:rsidR="007F15D0" w:rsidRPr="00BD56D5" w:rsidRDefault="007F15D0" w:rsidP="0086703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BD56D5">
              <w:rPr>
                <w:rFonts w:ascii="Times New Roman" w:hAnsi="Times New Roman" w:cs="Times New Roman"/>
                <w:b/>
                <w:i w:val="0"/>
                <w:sz w:val="24"/>
                <w:szCs w:val="24"/>
              </w:rPr>
              <w:t>Neizpildīti</w:t>
            </w:r>
          </w:p>
        </w:tc>
        <w:tc>
          <w:tcPr>
            <w:tcW w:w="1916" w:type="dxa"/>
            <w:shd w:val="clear" w:color="auto" w:fill="D0CECE" w:themeFill="background2" w:themeFillShade="E6"/>
          </w:tcPr>
          <w:p w14:paraId="01006BF9" w14:textId="77777777" w:rsidR="007F15D0" w:rsidRPr="00BD56D5" w:rsidRDefault="007F15D0" w:rsidP="0086703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BD56D5">
              <w:rPr>
                <w:rFonts w:ascii="Times New Roman" w:hAnsi="Times New Roman" w:cs="Times New Roman"/>
                <w:b/>
                <w:i w:val="0"/>
                <w:sz w:val="24"/>
                <w:szCs w:val="24"/>
              </w:rPr>
              <w:t>Kopā</w:t>
            </w:r>
          </w:p>
        </w:tc>
      </w:tr>
      <w:tr w:rsidR="007F15D0" w14:paraId="271D38BE" w14:textId="77777777" w:rsidTr="00867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D0CECE" w:themeFill="background2" w:themeFillShade="E6"/>
          </w:tcPr>
          <w:p w14:paraId="5887E0D2" w14:textId="77777777" w:rsidR="007F15D0" w:rsidRPr="00BD56D5" w:rsidRDefault="007F15D0" w:rsidP="00867036">
            <w:pPr>
              <w:spacing w:line="276" w:lineRule="auto"/>
              <w:jc w:val="center"/>
              <w:rPr>
                <w:rFonts w:ascii="Times New Roman" w:hAnsi="Times New Roman" w:cs="Times New Roman"/>
                <w:b/>
                <w:i w:val="0"/>
                <w:sz w:val="24"/>
                <w:szCs w:val="24"/>
              </w:rPr>
            </w:pPr>
            <w:r w:rsidRPr="00BD56D5">
              <w:rPr>
                <w:rFonts w:ascii="Times New Roman" w:hAnsi="Times New Roman" w:cs="Times New Roman"/>
                <w:b/>
                <w:i w:val="0"/>
                <w:sz w:val="24"/>
                <w:szCs w:val="24"/>
              </w:rPr>
              <w:t>Veselības</w:t>
            </w:r>
          </w:p>
        </w:tc>
        <w:tc>
          <w:tcPr>
            <w:tcW w:w="1843" w:type="dxa"/>
          </w:tcPr>
          <w:p w14:paraId="6FC8BDA1" w14:textId="77777777" w:rsidR="007F15D0" w:rsidRDefault="007F15D0" w:rsidP="008670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c>
          <w:tcPr>
            <w:tcW w:w="1843" w:type="dxa"/>
          </w:tcPr>
          <w:p w14:paraId="031FA9DA" w14:textId="77777777" w:rsidR="007F15D0" w:rsidRDefault="007F15D0" w:rsidP="008670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842" w:type="dxa"/>
          </w:tcPr>
          <w:p w14:paraId="70C3B415" w14:textId="77777777" w:rsidR="007F15D0" w:rsidRDefault="007F15D0" w:rsidP="008670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916" w:type="dxa"/>
          </w:tcPr>
          <w:p w14:paraId="1EE08A10" w14:textId="77777777" w:rsidR="007F15D0" w:rsidRPr="00BD56D5" w:rsidRDefault="007F15D0" w:rsidP="008670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D56D5">
              <w:rPr>
                <w:rFonts w:ascii="Times New Roman" w:hAnsi="Times New Roman" w:cs="Times New Roman"/>
                <w:b/>
                <w:sz w:val="24"/>
                <w:szCs w:val="24"/>
              </w:rPr>
              <w:t>29</w:t>
            </w:r>
          </w:p>
        </w:tc>
      </w:tr>
      <w:tr w:rsidR="007F15D0" w14:paraId="2A8A6D39" w14:textId="77777777" w:rsidTr="00867036">
        <w:tc>
          <w:tcPr>
            <w:cnfStyle w:val="001000000000" w:firstRow="0" w:lastRow="0" w:firstColumn="1" w:lastColumn="0" w:oddVBand="0" w:evenVBand="0" w:oddHBand="0" w:evenHBand="0" w:firstRowFirstColumn="0" w:firstRowLastColumn="0" w:lastRowFirstColumn="0" w:lastRowLastColumn="0"/>
            <w:tcW w:w="2518" w:type="dxa"/>
            <w:shd w:val="clear" w:color="auto" w:fill="D0CECE" w:themeFill="background2" w:themeFillShade="E6"/>
          </w:tcPr>
          <w:p w14:paraId="27169BF4" w14:textId="77777777" w:rsidR="007F15D0" w:rsidRPr="00BD56D5" w:rsidRDefault="007F15D0" w:rsidP="00867036">
            <w:pPr>
              <w:spacing w:line="276" w:lineRule="auto"/>
              <w:jc w:val="center"/>
              <w:rPr>
                <w:rFonts w:ascii="Times New Roman" w:hAnsi="Times New Roman" w:cs="Times New Roman"/>
                <w:b/>
                <w:i w:val="0"/>
                <w:sz w:val="24"/>
                <w:szCs w:val="24"/>
              </w:rPr>
            </w:pPr>
            <w:r w:rsidRPr="00BD56D5">
              <w:rPr>
                <w:rFonts w:ascii="Times New Roman" w:hAnsi="Times New Roman" w:cs="Times New Roman"/>
                <w:b/>
                <w:i w:val="0"/>
                <w:sz w:val="24"/>
                <w:szCs w:val="24"/>
              </w:rPr>
              <w:t>Iekšlietu</w:t>
            </w:r>
          </w:p>
        </w:tc>
        <w:tc>
          <w:tcPr>
            <w:tcW w:w="1843" w:type="dxa"/>
          </w:tcPr>
          <w:p w14:paraId="2969ABB2" w14:textId="77777777" w:rsidR="007F15D0" w:rsidRDefault="007F15D0" w:rsidP="0086703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c>
          <w:tcPr>
            <w:tcW w:w="1843" w:type="dxa"/>
          </w:tcPr>
          <w:p w14:paraId="55EC8D26" w14:textId="77777777" w:rsidR="007F15D0" w:rsidRDefault="007F15D0" w:rsidP="0086703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842" w:type="dxa"/>
          </w:tcPr>
          <w:p w14:paraId="6EEFE190" w14:textId="77777777" w:rsidR="007F15D0" w:rsidRDefault="007F15D0" w:rsidP="0086703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916" w:type="dxa"/>
          </w:tcPr>
          <w:p w14:paraId="03AD4DB3" w14:textId="77777777" w:rsidR="007F15D0" w:rsidRPr="00BD56D5" w:rsidRDefault="007F15D0" w:rsidP="0086703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D56D5">
              <w:rPr>
                <w:rFonts w:ascii="Times New Roman" w:hAnsi="Times New Roman" w:cs="Times New Roman"/>
                <w:b/>
                <w:sz w:val="24"/>
                <w:szCs w:val="24"/>
              </w:rPr>
              <w:t>18</w:t>
            </w:r>
          </w:p>
        </w:tc>
      </w:tr>
      <w:tr w:rsidR="007F15D0" w14:paraId="15302629" w14:textId="77777777" w:rsidTr="00867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D0CECE" w:themeFill="background2" w:themeFillShade="E6"/>
          </w:tcPr>
          <w:p w14:paraId="1B8CE918" w14:textId="77777777" w:rsidR="007F15D0" w:rsidRPr="00BD56D5" w:rsidRDefault="007F15D0" w:rsidP="00867036">
            <w:pPr>
              <w:spacing w:line="276" w:lineRule="auto"/>
              <w:jc w:val="center"/>
              <w:rPr>
                <w:rFonts w:ascii="Times New Roman" w:hAnsi="Times New Roman" w:cs="Times New Roman"/>
                <w:b/>
                <w:i w:val="0"/>
                <w:sz w:val="24"/>
                <w:szCs w:val="24"/>
              </w:rPr>
            </w:pPr>
            <w:r w:rsidRPr="00BD56D5">
              <w:rPr>
                <w:rFonts w:ascii="Times New Roman" w:hAnsi="Times New Roman" w:cs="Times New Roman"/>
                <w:b/>
                <w:i w:val="0"/>
                <w:sz w:val="24"/>
                <w:szCs w:val="24"/>
              </w:rPr>
              <w:t>Tieslietu</w:t>
            </w:r>
          </w:p>
        </w:tc>
        <w:tc>
          <w:tcPr>
            <w:tcW w:w="1843" w:type="dxa"/>
          </w:tcPr>
          <w:p w14:paraId="07D6F8D7" w14:textId="77777777" w:rsidR="007F15D0" w:rsidRDefault="007F15D0" w:rsidP="008670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843" w:type="dxa"/>
          </w:tcPr>
          <w:p w14:paraId="5D150FA5" w14:textId="77777777" w:rsidR="007F15D0" w:rsidRDefault="007F15D0" w:rsidP="008670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842" w:type="dxa"/>
          </w:tcPr>
          <w:p w14:paraId="0C0607FC" w14:textId="77777777" w:rsidR="007F15D0" w:rsidRDefault="007F15D0" w:rsidP="008670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916" w:type="dxa"/>
          </w:tcPr>
          <w:p w14:paraId="5E6CF642" w14:textId="77777777" w:rsidR="007F15D0" w:rsidRPr="00BD56D5" w:rsidRDefault="007F15D0" w:rsidP="008670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D56D5">
              <w:rPr>
                <w:rFonts w:ascii="Times New Roman" w:hAnsi="Times New Roman" w:cs="Times New Roman"/>
                <w:b/>
                <w:sz w:val="24"/>
                <w:szCs w:val="24"/>
              </w:rPr>
              <w:t>4</w:t>
            </w:r>
          </w:p>
        </w:tc>
      </w:tr>
      <w:tr w:rsidR="007F15D0" w14:paraId="3030752D" w14:textId="77777777" w:rsidTr="00867036">
        <w:tc>
          <w:tcPr>
            <w:cnfStyle w:val="001000000000" w:firstRow="0" w:lastRow="0" w:firstColumn="1" w:lastColumn="0" w:oddVBand="0" w:evenVBand="0" w:oddHBand="0" w:evenHBand="0" w:firstRowFirstColumn="0" w:firstRowLastColumn="0" w:lastRowFirstColumn="0" w:lastRowLastColumn="0"/>
            <w:tcW w:w="2518" w:type="dxa"/>
            <w:shd w:val="clear" w:color="auto" w:fill="D0CECE" w:themeFill="background2" w:themeFillShade="E6"/>
          </w:tcPr>
          <w:p w14:paraId="7334A0BF" w14:textId="77777777" w:rsidR="007F15D0" w:rsidRPr="00BD56D5" w:rsidRDefault="007F15D0" w:rsidP="00867036">
            <w:pPr>
              <w:spacing w:line="276" w:lineRule="auto"/>
              <w:jc w:val="center"/>
              <w:rPr>
                <w:rFonts w:ascii="Times New Roman" w:hAnsi="Times New Roman" w:cs="Times New Roman"/>
                <w:b/>
                <w:i w:val="0"/>
                <w:sz w:val="24"/>
                <w:szCs w:val="24"/>
              </w:rPr>
            </w:pPr>
            <w:r w:rsidRPr="00BD56D5">
              <w:rPr>
                <w:rFonts w:ascii="Times New Roman" w:hAnsi="Times New Roman" w:cs="Times New Roman"/>
                <w:b/>
                <w:i w:val="0"/>
                <w:sz w:val="24"/>
                <w:szCs w:val="24"/>
              </w:rPr>
              <w:t>Finanšu (VID)</w:t>
            </w:r>
          </w:p>
        </w:tc>
        <w:tc>
          <w:tcPr>
            <w:tcW w:w="1843" w:type="dxa"/>
          </w:tcPr>
          <w:p w14:paraId="4507C5E2" w14:textId="77777777" w:rsidR="007F15D0" w:rsidRDefault="007F15D0" w:rsidP="0086703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843" w:type="dxa"/>
          </w:tcPr>
          <w:p w14:paraId="563F4ABD" w14:textId="77777777" w:rsidR="007F15D0" w:rsidRDefault="007F15D0" w:rsidP="0086703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842" w:type="dxa"/>
          </w:tcPr>
          <w:p w14:paraId="5523141E" w14:textId="77777777" w:rsidR="007F15D0" w:rsidRDefault="007F15D0" w:rsidP="0086703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916" w:type="dxa"/>
          </w:tcPr>
          <w:p w14:paraId="3DC7AC79" w14:textId="77777777" w:rsidR="007F15D0" w:rsidRPr="00BD56D5" w:rsidRDefault="007F15D0" w:rsidP="0086703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D56D5">
              <w:rPr>
                <w:rFonts w:ascii="Times New Roman" w:hAnsi="Times New Roman" w:cs="Times New Roman"/>
                <w:b/>
                <w:sz w:val="24"/>
                <w:szCs w:val="24"/>
              </w:rPr>
              <w:t>3</w:t>
            </w:r>
          </w:p>
        </w:tc>
      </w:tr>
      <w:tr w:rsidR="007F15D0" w14:paraId="3B0A35C3" w14:textId="77777777" w:rsidTr="00867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D0CECE" w:themeFill="background2" w:themeFillShade="E6"/>
          </w:tcPr>
          <w:p w14:paraId="4E0C034F" w14:textId="77777777" w:rsidR="007F15D0" w:rsidRPr="00BD56D5" w:rsidRDefault="007F15D0" w:rsidP="00867036">
            <w:pPr>
              <w:spacing w:line="276" w:lineRule="auto"/>
              <w:jc w:val="center"/>
              <w:rPr>
                <w:rFonts w:ascii="Times New Roman" w:hAnsi="Times New Roman" w:cs="Times New Roman"/>
                <w:b/>
                <w:i w:val="0"/>
                <w:sz w:val="24"/>
                <w:szCs w:val="24"/>
              </w:rPr>
            </w:pPr>
            <w:r w:rsidRPr="00BD56D5">
              <w:rPr>
                <w:rFonts w:ascii="Times New Roman" w:hAnsi="Times New Roman" w:cs="Times New Roman"/>
                <w:b/>
                <w:i w:val="0"/>
                <w:sz w:val="24"/>
                <w:szCs w:val="24"/>
              </w:rPr>
              <w:t>Izglītības un zinātnes</w:t>
            </w:r>
          </w:p>
        </w:tc>
        <w:tc>
          <w:tcPr>
            <w:tcW w:w="1843" w:type="dxa"/>
          </w:tcPr>
          <w:p w14:paraId="3DE7BDDF" w14:textId="77777777" w:rsidR="007F15D0" w:rsidRDefault="007F15D0" w:rsidP="008670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843" w:type="dxa"/>
          </w:tcPr>
          <w:p w14:paraId="7E6BFB7C" w14:textId="77777777" w:rsidR="007F15D0" w:rsidRDefault="007F15D0" w:rsidP="008670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842" w:type="dxa"/>
          </w:tcPr>
          <w:p w14:paraId="0F9BBE55" w14:textId="77777777" w:rsidR="007F15D0" w:rsidRDefault="007F15D0" w:rsidP="008670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916" w:type="dxa"/>
          </w:tcPr>
          <w:p w14:paraId="64E18723" w14:textId="77777777" w:rsidR="007F15D0" w:rsidRPr="00BD56D5" w:rsidRDefault="007F15D0" w:rsidP="008670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D56D5">
              <w:rPr>
                <w:rFonts w:ascii="Times New Roman" w:hAnsi="Times New Roman" w:cs="Times New Roman"/>
                <w:b/>
                <w:sz w:val="24"/>
                <w:szCs w:val="24"/>
              </w:rPr>
              <w:t>3</w:t>
            </w:r>
          </w:p>
        </w:tc>
      </w:tr>
      <w:tr w:rsidR="007F15D0" w14:paraId="222C521D" w14:textId="77777777" w:rsidTr="00867036">
        <w:tc>
          <w:tcPr>
            <w:cnfStyle w:val="001000000000" w:firstRow="0" w:lastRow="0" w:firstColumn="1" w:lastColumn="0" w:oddVBand="0" w:evenVBand="0" w:oddHBand="0" w:evenHBand="0" w:firstRowFirstColumn="0" w:firstRowLastColumn="0" w:lastRowFirstColumn="0" w:lastRowLastColumn="0"/>
            <w:tcW w:w="2518" w:type="dxa"/>
            <w:shd w:val="clear" w:color="auto" w:fill="D0CECE" w:themeFill="background2" w:themeFillShade="E6"/>
          </w:tcPr>
          <w:p w14:paraId="11BD50D6" w14:textId="77777777" w:rsidR="007F15D0" w:rsidRPr="00BD56D5" w:rsidRDefault="007F15D0" w:rsidP="00867036">
            <w:pPr>
              <w:spacing w:line="276" w:lineRule="auto"/>
              <w:jc w:val="center"/>
              <w:rPr>
                <w:rFonts w:ascii="Times New Roman" w:hAnsi="Times New Roman" w:cs="Times New Roman"/>
                <w:b/>
                <w:i w:val="0"/>
                <w:sz w:val="24"/>
                <w:szCs w:val="24"/>
              </w:rPr>
            </w:pPr>
            <w:r w:rsidRPr="00BD56D5">
              <w:rPr>
                <w:rFonts w:ascii="Times New Roman" w:hAnsi="Times New Roman" w:cs="Times New Roman"/>
                <w:b/>
                <w:i w:val="0"/>
                <w:sz w:val="24"/>
                <w:szCs w:val="24"/>
              </w:rPr>
              <w:t>Labklājības</w:t>
            </w:r>
          </w:p>
        </w:tc>
        <w:tc>
          <w:tcPr>
            <w:tcW w:w="1843" w:type="dxa"/>
          </w:tcPr>
          <w:p w14:paraId="26D2D0CD" w14:textId="77777777" w:rsidR="007F15D0" w:rsidRDefault="007F15D0" w:rsidP="0086703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843" w:type="dxa"/>
          </w:tcPr>
          <w:p w14:paraId="00A0FEA6" w14:textId="77777777" w:rsidR="007F15D0" w:rsidRDefault="007F15D0" w:rsidP="0086703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842" w:type="dxa"/>
          </w:tcPr>
          <w:p w14:paraId="3B55E64B" w14:textId="77777777" w:rsidR="007F15D0" w:rsidRDefault="007F15D0" w:rsidP="0086703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916" w:type="dxa"/>
          </w:tcPr>
          <w:p w14:paraId="6970A9BB" w14:textId="77777777" w:rsidR="007F15D0" w:rsidRPr="00BD56D5" w:rsidRDefault="007F15D0" w:rsidP="0086703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D56D5">
              <w:rPr>
                <w:rFonts w:ascii="Times New Roman" w:hAnsi="Times New Roman" w:cs="Times New Roman"/>
                <w:b/>
                <w:sz w:val="24"/>
                <w:szCs w:val="24"/>
              </w:rPr>
              <w:t>1</w:t>
            </w:r>
          </w:p>
        </w:tc>
      </w:tr>
      <w:tr w:rsidR="007F15D0" w14:paraId="11523B14" w14:textId="77777777" w:rsidTr="006642AA">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518" w:type="dxa"/>
            <w:shd w:val="clear" w:color="auto" w:fill="D0CECE" w:themeFill="background2" w:themeFillShade="E6"/>
          </w:tcPr>
          <w:p w14:paraId="1956DA96" w14:textId="77777777" w:rsidR="007F15D0" w:rsidRPr="00BD56D5" w:rsidRDefault="007F15D0" w:rsidP="00867036">
            <w:pPr>
              <w:spacing w:line="276" w:lineRule="auto"/>
              <w:jc w:val="center"/>
              <w:rPr>
                <w:rFonts w:ascii="Times New Roman" w:hAnsi="Times New Roman" w:cs="Times New Roman"/>
                <w:b/>
                <w:i w:val="0"/>
                <w:sz w:val="24"/>
                <w:szCs w:val="24"/>
              </w:rPr>
            </w:pPr>
            <w:r>
              <w:rPr>
                <w:rFonts w:ascii="Times New Roman" w:hAnsi="Times New Roman" w:cs="Times New Roman"/>
                <w:b/>
                <w:i w:val="0"/>
                <w:sz w:val="24"/>
                <w:szCs w:val="24"/>
              </w:rPr>
              <w:t>Aizsardzības (NBS)</w:t>
            </w:r>
          </w:p>
        </w:tc>
        <w:tc>
          <w:tcPr>
            <w:tcW w:w="1843" w:type="dxa"/>
          </w:tcPr>
          <w:p w14:paraId="340C5AE0" w14:textId="77777777" w:rsidR="007F15D0" w:rsidRDefault="007F15D0" w:rsidP="008670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843" w:type="dxa"/>
          </w:tcPr>
          <w:p w14:paraId="5907078F" w14:textId="77777777" w:rsidR="007F15D0" w:rsidRDefault="007F15D0" w:rsidP="008670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842" w:type="dxa"/>
          </w:tcPr>
          <w:p w14:paraId="7DB9DE06" w14:textId="77777777" w:rsidR="007F15D0" w:rsidRDefault="007F15D0" w:rsidP="008670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916" w:type="dxa"/>
          </w:tcPr>
          <w:p w14:paraId="5E878DA7" w14:textId="77777777" w:rsidR="007F15D0" w:rsidRPr="00BD56D5" w:rsidRDefault="007F15D0" w:rsidP="008670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D56D5">
              <w:rPr>
                <w:rFonts w:ascii="Times New Roman" w:hAnsi="Times New Roman" w:cs="Times New Roman"/>
                <w:b/>
                <w:sz w:val="24"/>
                <w:szCs w:val="24"/>
              </w:rPr>
              <w:t>1</w:t>
            </w:r>
          </w:p>
        </w:tc>
      </w:tr>
    </w:tbl>
    <w:p w14:paraId="1842A49A" w14:textId="6E446C33" w:rsidR="0089263D" w:rsidRPr="00C31E68" w:rsidRDefault="00953C07" w:rsidP="00C31E68">
      <w:pPr>
        <w:pStyle w:val="Heading2"/>
        <w:rPr>
          <w:rFonts w:ascii="Times New Roman" w:hAnsi="Times New Roman" w:cs="Times New Roman"/>
          <w:b/>
          <w:color w:val="auto"/>
        </w:rPr>
      </w:pPr>
      <w:bookmarkStart w:id="84" w:name="_Toc518040669"/>
      <w:bookmarkStart w:id="85" w:name="_Toc520186863"/>
      <w:r w:rsidRPr="0089263D">
        <w:rPr>
          <w:rFonts w:ascii="Times New Roman" w:hAnsi="Times New Roman" w:cs="Times New Roman"/>
          <w:b/>
          <w:color w:val="auto"/>
        </w:rPr>
        <w:t>I rīcības virziens: Narkomānijas un narkotiku lietošanas profilakse</w:t>
      </w:r>
      <w:bookmarkEnd w:id="84"/>
      <w:bookmarkEnd w:id="85"/>
    </w:p>
    <w:p w14:paraId="3D23936C" w14:textId="233EDFFB" w:rsidR="00953C07" w:rsidRPr="006211EA" w:rsidRDefault="00953C07" w:rsidP="00953C07">
      <w:pPr>
        <w:spacing w:after="0" w:line="276" w:lineRule="auto"/>
        <w:ind w:firstLine="720"/>
        <w:jc w:val="both"/>
        <w:rPr>
          <w:rFonts w:ascii="Times New Roman" w:hAnsi="Times New Roman" w:cs="Times New Roman"/>
          <w:sz w:val="24"/>
          <w:szCs w:val="24"/>
        </w:rPr>
      </w:pPr>
      <w:r w:rsidRPr="006211EA">
        <w:rPr>
          <w:rFonts w:ascii="Times New Roman" w:hAnsi="Times New Roman" w:cs="Times New Roman"/>
          <w:sz w:val="24"/>
          <w:szCs w:val="24"/>
        </w:rPr>
        <w:t>No rīcības virzienā</w:t>
      </w:r>
      <w:r w:rsidR="00C31E68">
        <w:rPr>
          <w:rFonts w:ascii="Times New Roman" w:hAnsi="Times New Roman" w:cs="Times New Roman"/>
          <w:sz w:val="24"/>
          <w:szCs w:val="24"/>
        </w:rPr>
        <w:t xml:space="preserve"> iekļ</w:t>
      </w:r>
      <w:r w:rsidR="00942754">
        <w:rPr>
          <w:rFonts w:ascii="Times New Roman" w:hAnsi="Times New Roman" w:cs="Times New Roman"/>
          <w:sz w:val="24"/>
          <w:szCs w:val="24"/>
        </w:rPr>
        <w:t>autajiem 12 uzdevumiem, divi uzdevumi ir</w:t>
      </w:r>
      <w:r w:rsidR="00F979ED">
        <w:rPr>
          <w:rFonts w:ascii="Times New Roman" w:hAnsi="Times New Roman" w:cs="Times New Roman"/>
          <w:sz w:val="24"/>
          <w:szCs w:val="24"/>
        </w:rPr>
        <w:t xml:space="preserve"> </w:t>
      </w:r>
      <w:r w:rsidR="00C54534">
        <w:rPr>
          <w:rFonts w:ascii="Times New Roman" w:hAnsi="Times New Roman" w:cs="Times New Roman"/>
          <w:sz w:val="24"/>
          <w:szCs w:val="24"/>
        </w:rPr>
        <w:t xml:space="preserve">daļēji </w:t>
      </w:r>
      <w:r w:rsidR="00C31E68">
        <w:rPr>
          <w:rFonts w:ascii="Times New Roman" w:hAnsi="Times New Roman" w:cs="Times New Roman"/>
          <w:sz w:val="24"/>
          <w:szCs w:val="24"/>
        </w:rPr>
        <w:t xml:space="preserve">izpildīti un </w:t>
      </w:r>
      <w:r w:rsidR="00942754">
        <w:rPr>
          <w:rFonts w:ascii="Times New Roman" w:hAnsi="Times New Roman" w:cs="Times New Roman"/>
          <w:sz w:val="24"/>
          <w:szCs w:val="24"/>
        </w:rPr>
        <w:t>divi uzdevumi</w:t>
      </w:r>
      <w:r w:rsidR="00C54534">
        <w:rPr>
          <w:rFonts w:ascii="Times New Roman" w:hAnsi="Times New Roman" w:cs="Times New Roman"/>
          <w:sz w:val="24"/>
          <w:szCs w:val="24"/>
        </w:rPr>
        <w:t xml:space="preserve"> nav izpildīti</w:t>
      </w:r>
      <w:r w:rsidRPr="006211EA">
        <w:rPr>
          <w:rFonts w:ascii="Times New Roman" w:hAnsi="Times New Roman" w:cs="Times New Roman"/>
          <w:sz w:val="24"/>
          <w:szCs w:val="24"/>
        </w:rPr>
        <w:t>. Kopumā izpildīti tie uzdevumi k</w:t>
      </w:r>
      <w:r w:rsidR="00295625">
        <w:rPr>
          <w:rFonts w:ascii="Times New Roman" w:hAnsi="Times New Roman" w:cs="Times New Roman"/>
          <w:sz w:val="24"/>
          <w:szCs w:val="24"/>
        </w:rPr>
        <w:t>uru</w:t>
      </w:r>
      <w:r w:rsidRPr="006211EA">
        <w:rPr>
          <w:rFonts w:ascii="Times New Roman" w:hAnsi="Times New Roman" w:cs="Times New Roman"/>
          <w:sz w:val="24"/>
          <w:szCs w:val="24"/>
        </w:rPr>
        <w:t xml:space="preserve"> ietvaros paredzēta vadlīniju vai politikas plānošanas dokumentu izstrāde un pasākumu organizēšana to ieviešanai</w:t>
      </w:r>
      <w:r w:rsidR="007B2DC2">
        <w:rPr>
          <w:rFonts w:ascii="Times New Roman" w:hAnsi="Times New Roman" w:cs="Times New Roman"/>
          <w:sz w:val="24"/>
          <w:szCs w:val="24"/>
        </w:rPr>
        <w:t xml:space="preserve"> (1., 3., 5.uzdevums)</w:t>
      </w:r>
      <w:r w:rsidRPr="006211EA">
        <w:rPr>
          <w:rFonts w:ascii="Times New Roman" w:hAnsi="Times New Roman" w:cs="Times New Roman"/>
          <w:sz w:val="24"/>
          <w:szCs w:val="24"/>
        </w:rPr>
        <w:t xml:space="preserve">. </w:t>
      </w:r>
      <w:r w:rsidR="00C31E68">
        <w:rPr>
          <w:rFonts w:ascii="Times New Roman" w:hAnsi="Times New Roman" w:cs="Times New Roman"/>
          <w:sz w:val="24"/>
          <w:szCs w:val="24"/>
        </w:rPr>
        <w:t xml:space="preserve">Uzdevumu izpildi veicinājis </w:t>
      </w:r>
      <w:r w:rsidRPr="006211EA">
        <w:rPr>
          <w:rFonts w:ascii="Times New Roman" w:hAnsi="Times New Roman" w:cs="Times New Roman"/>
          <w:sz w:val="24"/>
          <w:szCs w:val="24"/>
        </w:rPr>
        <w:t>tas, ka tie neprasīja papildu administratīvo slogu</w:t>
      </w:r>
      <w:r w:rsidR="00C31E68">
        <w:rPr>
          <w:rFonts w:ascii="Times New Roman" w:hAnsi="Times New Roman" w:cs="Times New Roman"/>
          <w:sz w:val="24"/>
          <w:szCs w:val="24"/>
        </w:rPr>
        <w:t xml:space="preserve"> vai finanšu resursu</w:t>
      </w:r>
      <w:r w:rsidRPr="006211EA">
        <w:rPr>
          <w:rFonts w:ascii="Times New Roman" w:hAnsi="Times New Roman" w:cs="Times New Roman"/>
          <w:sz w:val="24"/>
          <w:szCs w:val="24"/>
        </w:rPr>
        <w:t>. Vie</w:t>
      </w:r>
      <w:r w:rsidR="00CC2306">
        <w:rPr>
          <w:rFonts w:ascii="Times New Roman" w:hAnsi="Times New Roman" w:cs="Times New Roman"/>
          <w:sz w:val="24"/>
          <w:szCs w:val="24"/>
        </w:rPr>
        <w:t>nlaikus sarežģīti novērtēt, kāda ir biju</w:t>
      </w:r>
      <w:r w:rsidRPr="006211EA">
        <w:rPr>
          <w:rFonts w:ascii="Times New Roman" w:hAnsi="Times New Roman" w:cs="Times New Roman"/>
          <w:sz w:val="24"/>
          <w:szCs w:val="24"/>
        </w:rPr>
        <w:t>s</w:t>
      </w:r>
      <w:r w:rsidR="00CC2306">
        <w:rPr>
          <w:rFonts w:ascii="Times New Roman" w:hAnsi="Times New Roman" w:cs="Times New Roman"/>
          <w:sz w:val="24"/>
          <w:szCs w:val="24"/>
        </w:rPr>
        <w:t>i</w:t>
      </w:r>
      <w:r w:rsidRPr="006211EA">
        <w:rPr>
          <w:rFonts w:ascii="Times New Roman" w:hAnsi="Times New Roman" w:cs="Times New Roman"/>
          <w:sz w:val="24"/>
          <w:szCs w:val="24"/>
        </w:rPr>
        <w:t xml:space="preserve"> īstenot</w:t>
      </w:r>
      <w:r w:rsidR="00295625">
        <w:rPr>
          <w:rFonts w:ascii="Times New Roman" w:hAnsi="Times New Roman" w:cs="Times New Roman"/>
          <w:sz w:val="24"/>
          <w:szCs w:val="24"/>
        </w:rPr>
        <w:t>o</w:t>
      </w:r>
      <w:r w:rsidRPr="006211EA">
        <w:rPr>
          <w:rFonts w:ascii="Times New Roman" w:hAnsi="Times New Roman" w:cs="Times New Roman"/>
          <w:sz w:val="24"/>
          <w:szCs w:val="24"/>
        </w:rPr>
        <w:t xml:space="preserve"> pasākumu </w:t>
      </w:r>
      <w:r w:rsidR="00CC2306">
        <w:rPr>
          <w:rFonts w:ascii="Times New Roman" w:hAnsi="Times New Roman" w:cs="Times New Roman"/>
          <w:sz w:val="24"/>
          <w:szCs w:val="24"/>
        </w:rPr>
        <w:t>ietekme</w:t>
      </w:r>
      <w:r w:rsidRPr="006211EA">
        <w:rPr>
          <w:rFonts w:ascii="Times New Roman" w:hAnsi="Times New Roman" w:cs="Times New Roman"/>
          <w:sz w:val="24"/>
          <w:szCs w:val="24"/>
        </w:rPr>
        <w:t>, piemēram,</w:t>
      </w:r>
      <w:r w:rsidR="003A7EC6">
        <w:rPr>
          <w:rFonts w:ascii="Times New Roman" w:hAnsi="Times New Roman" w:cs="Times New Roman"/>
          <w:sz w:val="24"/>
          <w:szCs w:val="24"/>
        </w:rPr>
        <w:t xml:space="preserve"> vai</w:t>
      </w:r>
      <w:r w:rsidRPr="006211EA">
        <w:rPr>
          <w:rFonts w:ascii="Times New Roman" w:hAnsi="Times New Roman" w:cs="Times New Roman"/>
          <w:sz w:val="24"/>
          <w:szCs w:val="24"/>
        </w:rPr>
        <w:t xml:space="preserve"> p</w:t>
      </w:r>
      <w:r w:rsidR="003A7EC6">
        <w:rPr>
          <w:rFonts w:ascii="Times New Roman" w:hAnsi="Times New Roman" w:cs="Times New Roman"/>
          <w:sz w:val="24"/>
          <w:szCs w:val="24"/>
        </w:rPr>
        <w:t xml:space="preserve">ašvaldības izmanto </w:t>
      </w:r>
      <w:r w:rsidR="00C31E68">
        <w:rPr>
          <w:rFonts w:ascii="Times New Roman" w:hAnsi="Times New Roman" w:cs="Times New Roman"/>
          <w:sz w:val="24"/>
          <w:szCs w:val="24"/>
        </w:rPr>
        <w:t xml:space="preserve">Veselības ministrijas izstrādātās </w:t>
      </w:r>
      <w:r w:rsidR="00AE1319">
        <w:rPr>
          <w:rFonts w:ascii="Times New Roman" w:hAnsi="Times New Roman" w:cs="Times New Roman"/>
          <w:sz w:val="24"/>
          <w:szCs w:val="24"/>
        </w:rPr>
        <w:t xml:space="preserve">veselības vecināšanas </w:t>
      </w:r>
      <w:r w:rsidR="003A7EC6">
        <w:rPr>
          <w:rFonts w:ascii="Times New Roman" w:hAnsi="Times New Roman" w:cs="Times New Roman"/>
          <w:sz w:val="24"/>
          <w:szCs w:val="24"/>
        </w:rPr>
        <w:t>vadlīnijas</w:t>
      </w:r>
      <w:r w:rsidR="00ED3069">
        <w:rPr>
          <w:rFonts w:ascii="Times New Roman" w:hAnsi="Times New Roman" w:cs="Times New Roman"/>
          <w:sz w:val="24"/>
          <w:szCs w:val="24"/>
        </w:rPr>
        <w:t xml:space="preserve"> (1.uzdevums)</w:t>
      </w:r>
      <w:r w:rsidRPr="006211EA">
        <w:rPr>
          <w:rFonts w:ascii="Times New Roman" w:hAnsi="Times New Roman" w:cs="Times New Roman"/>
          <w:sz w:val="24"/>
          <w:szCs w:val="24"/>
        </w:rPr>
        <w:t>, kā uzlabojušās pedagogu zināšanas</w:t>
      </w:r>
      <w:r w:rsidR="00CC2306">
        <w:rPr>
          <w:rFonts w:ascii="Times New Roman" w:hAnsi="Times New Roman" w:cs="Times New Roman"/>
          <w:sz w:val="24"/>
          <w:szCs w:val="24"/>
        </w:rPr>
        <w:t xml:space="preserve"> par rīcību narkotiku lietošanas un atkarību</w:t>
      </w:r>
      <w:r w:rsidR="003A7EC6">
        <w:rPr>
          <w:rFonts w:ascii="Times New Roman" w:hAnsi="Times New Roman" w:cs="Times New Roman"/>
          <w:sz w:val="24"/>
          <w:szCs w:val="24"/>
        </w:rPr>
        <w:t xml:space="preserve"> gadījumos</w:t>
      </w:r>
      <w:r w:rsidR="007B2DC2">
        <w:rPr>
          <w:rFonts w:ascii="Times New Roman" w:hAnsi="Times New Roman" w:cs="Times New Roman"/>
          <w:sz w:val="24"/>
          <w:szCs w:val="24"/>
        </w:rPr>
        <w:t xml:space="preserve"> (2., 6.uzdevums)</w:t>
      </w:r>
      <w:r w:rsidRPr="006211EA">
        <w:rPr>
          <w:rFonts w:ascii="Times New Roman" w:hAnsi="Times New Roman" w:cs="Times New Roman"/>
          <w:sz w:val="24"/>
          <w:szCs w:val="24"/>
        </w:rPr>
        <w:t xml:space="preserve">. </w:t>
      </w:r>
    </w:p>
    <w:p w14:paraId="18DB5EB1" w14:textId="3947ABF5" w:rsidR="00953C07" w:rsidRPr="006211EA" w:rsidRDefault="007B2DC2" w:rsidP="00953C07">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U</w:t>
      </w:r>
      <w:r w:rsidR="00953C07" w:rsidRPr="006211EA">
        <w:rPr>
          <w:rFonts w:ascii="Times New Roman" w:hAnsi="Times New Roman" w:cs="Times New Roman"/>
          <w:sz w:val="24"/>
          <w:szCs w:val="24"/>
        </w:rPr>
        <w:t xml:space="preserve">zdevums, kas paredz izstrādāt uz valsts un privātā sektoru </w:t>
      </w:r>
      <w:r w:rsidR="001C2292">
        <w:rPr>
          <w:rFonts w:ascii="Times New Roman" w:hAnsi="Times New Roman" w:cs="Times New Roman"/>
          <w:sz w:val="24"/>
          <w:szCs w:val="24"/>
        </w:rPr>
        <w:t xml:space="preserve">sadarbību </w:t>
      </w:r>
      <w:r w:rsidR="00953C07" w:rsidRPr="006211EA">
        <w:rPr>
          <w:rFonts w:ascii="Times New Roman" w:hAnsi="Times New Roman" w:cs="Times New Roman"/>
          <w:sz w:val="24"/>
          <w:szCs w:val="24"/>
        </w:rPr>
        <w:t>vērstu rīcības plānu narkotiku lietošanas profilaksei izklaides vietās vērtējams kā neizpildīts</w:t>
      </w:r>
      <w:r>
        <w:rPr>
          <w:rFonts w:ascii="Times New Roman" w:hAnsi="Times New Roman" w:cs="Times New Roman"/>
          <w:sz w:val="24"/>
          <w:szCs w:val="24"/>
        </w:rPr>
        <w:t xml:space="preserve"> (7.uzdevums)</w:t>
      </w:r>
      <w:r w:rsidR="00953C07" w:rsidRPr="006211EA">
        <w:rPr>
          <w:rFonts w:ascii="Times New Roman" w:hAnsi="Times New Roman" w:cs="Times New Roman"/>
          <w:sz w:val="24"/>
          <w:szCs w:val="24"/>
        </w:rPr>
        <w:t xml:space="preserve">. Lai gan </w:t>
      </w:r>
      <w:r w:rsidR="00ED3069">
        <w:rPr>
          <w:rFonts w:ascii="Times New Roman" w:hAnsi="Times New Roman" w:cs="Times New Roman"/>
          <w:sz w:val="24"/>
          <w:szCs w:val="24"/>
        </w:rPr>
        <w:t>Veselības ministrija</w:t>
      </w:r>
      <w:r w:rsidR="00953C07" w:rsidRPr="006211EA">
        <w:rPr>
          <w:rFonts w:ascii="Times New Roman" w:hAnsi="Times New Roman" w:cs="Times New Roman"/>
          <w:sz w:val="24"/>
          <w:szCs w:val="24"/>
        </w:rPr>
        <w:t xml:space="preserve"> 2012.gadā izstrādāja ieteikumus,</w:t>
      </w:r>
      <w:r w:rsidR="003A7EC6">
        <w:rPr>
          <w:rStyle w:val="FootnoteReference"/>
          <w:rFonts w:ascii="Times New Roman" w:hAnsi="Times New Roman" w:cs="Times New Roman"/>
          <w:sz w:val="24"/>
          <w:szCs w:val="24"/>
        </w:rPr>
        <w:footnoteReference w:id="8"/>
      </w:r>
      <w:r w:rsidR="00953C07" w:rsidRPr="006211EA">
        <w:rPr>
          <w:rFonts w:ascii="Times New Roman" w:hAnsi="Times New Roman" w:cs="Times New Roman"/>
          <w:sz w:val="24"/>
          <w:szCs w:val="24"/>
        </w:rPr>
        <w:t xml:space="preserve"> šāds dokuments neatbilst plāna kritērijiem. Vienlaikus jānor</w:t>
      </w:r>
      <w:r w:rsidR="00F306BD">
        <w:rPr>
          <w:rFonts w:ascii="Times New Roman" w:hAnsi="Times New Roman" w:cs="Times New Roman"/>
          <w:sz w:val="24"/>
          <w:szCs w:val="24"/>
        </w:rPr>
        <w:t>āda, izklaides vietu apmeklētāju</w:t>
      </w:r>
      <w:r w:rsidR="00953C07" w:rsidRPr="006211EA">
        <w:rPr>
          <w:rFonts w:ascii="Times New Roman" w:hAnsi="Times New Roman" w:cs="Times New Roman"/>
          <w:sz w:val="24"/>
          <w:szCs w:val="24"/>
        </w:rPr>
        <w:t xml:space="preserve"> vidū narkotiku pamēģināšanas un lietošanas rādītāji ir augsti, tādēļ narkotiku lietošanas profilakses aktivitātes šai grupai joprojām ir aktuāls jautājums, </w:t>
      </w:r>
      <w:r w:rsidR="00ED3069">
        <w:rPr>
          <w:rFonts w:ascii="Times New Roman" w:hAnsi="Times New Roman" w:cs="Times New Roman"/>
          <w:sz w:val="24"/>
          <w:szCs w:val="24"/>
        </w:rPr>
        <w:t>kas jārisina</w:t>
      </w:r>
      <w:r w:rsidR="00953C07" w:rsidRPr="006211EA">
        <w:rPr>
          <w:rFonts w:ascii="Times New Roman" w:hAnsi="Times New Roman" w:cs="Times New Roman"/>
          <w:sz w:val="24"/>
          <w:szCs w:val="24"/>
        </w:rPr>
        <w:t xml:space="preserve"> arī turpmākajā plānošanas periodā. Tomēr būtu </w:t>
      </w:r>
      <w:r>
        <w:rPr>
          <w:rFonts w:ascii="Times New Roman" w:hAnsi="Times New Roman" w:cs="Times New Roman"/>
          <w:sz w:val="24"/>
          <w:szCs w:val="24"/>
        </w:rPr>
        <w:t>jāizvērtē</w:t>
      </w:r>
      <w:r w:rsidR="001C2292">
        <w:rPr>
          <w:rFonts w:ascii="Times New Roman" w:hAnsi="Times New Roman" w:cs="Times New Roman"/>
          <w:sz w:val="24"/>
          <w:szCs w:val="24"/>
        </w:rPr>
        <w:t>,</w:t>
      </w:r>
      <w:r w:rsidR="00953C07" w:rsidRPr="006211EA">
        <w:rPr>
          <w:rFonts w:ascii="Times New Roman" w:hAnsi="Times New Roman" w:cs="Times New Roman"/>
          <w:sz w:val="24"/>
          <w:szCs w:val="24"/>
        </w:rPr>
        <w:t xml:space="preserve"> vai izvēlētā </w:t>
      </w:r>
      <w:r>
        <w:rPr>
          <w:rFonts w:ascii="Times New Roman" w:hAnsi="Times New Roman" w:cs="Times New Roman"/>
          <w:sz w:val="24"/>
          <w:szCs w:val="24"/>
        </w:rPr>
        <w:t xml:space="preserve">uzdevuma </w:t>
      </w:r>
      <w:r w:rsidR="00953C07" w:rsidRPr="006211EA">
        <w:rPr>
          <w:rFonts w:ascii="Times New Roman" w:hAnsi="Times New Roman" w:cs="Times New Roman"/>
          <w:sz w:val="24"/>
          <w:szCs w:val="24"/>
        </w:rPr>
        <w:t xml:space="preserve">forma (valsts un privātā sektora, piemēram, naktsklubu sadarbība) ir atbilstošākā.  </w:t>
      </w:r>
    </w:p>
    <w:p w14:paraId="693A9C28" w14:textId="08251C6E" w:rsidR="00953C07" w:rsidRPr="00A17E72" w:rsidRDefault="00953C07" w:rsidP="00A17E72">
      <w:pPr>
        <w:spacing w:after="0" w:line="276" w:lineRule="auto"/>
        <w:ind w:firstLine="720"/>
        <w:jc w:val="both"/>
        <w:rPr>
          <w:rFonts w:ascii="Times New Roman" w:hAnsi="Times New Roman" w:cs="Times New Roman"/>
          <w:sz w:val="24"/>
          <w:szCs w:val="24"/>
        </w:rPr>
      </w:pPr>
      <w:r w:rsidRPr="006211EA">
        <w:rPr>
          <w:rFonts w:ascii="Times New Roman" w:hAnsi="Times New Roman" w:cs="Times New Roman"/>
          <w:sz w:val="24"/>
          <w:szCs w:val="24"/>
        </w:rPr>
        <w:t>Otrs neizpild</w:t>
      </w:r>
      <w:r w:rsidR="00A17E72">
        <w:rPr>
          <w:rFonts w:ascii="Times New Roman" w:hAnsi="Times New Roman" w:cs="Times New Roman"/>
          <w:sz w:val="24"/>
          <w:szCs w:val="24"/>
        </w:rPr>
        <w:t>ītais uzdevums ir v</w:t>
      </w:r>
      <w:r w:rsidRPr="006211EA">
        <w:rPr>
          <w:rFonts w:ascii="Times New Roman" w:hAnsi="Times New Roman" w:cs="Times New Roman"/>
          <w:sz w:val="24"/>
          <w:szCs w:val="24"/>
        </w:rPr>
        <w:t xml:space="preserve">alsts institūciju un nevalstisko organizāciju tikšanās, lai pārrunātu valsts finansējuma piešķiršanu. Jānorāda, ka </w:t>
      </w:r>
      <w:r w:rsidR="00942754">
        <w:rPr>
          <w:rFonts w:ascii="Times New Roman" w:hAnsi="Times New Roman" w:cs="Times New Roman"/>
          <w:sz w:val="24"/>
          <w:szCs w:val="24"/>
        </w:rPr>
        <w:t>pašreiz nav pieejams regulārs un plānots finansējums nevalstiskajām organizācijām</w:t>
      </w:r>
      <w:r w:rsidRPr="006211EA">
        <w:rPr>
          <w:rFonts w:ascii="Times New Roman" w:hAnsi="Times New Roman" w:cs="Times New Roman"/>
          <w:sz w:val="24"/>
          <w:szCs w:val="24"/>
        </w:rPr>
        <w:t xml:space="preserve"> narkotiku lietošanas profilakses pasākumu īstenošanai, kā arī faktiski nav tādu nevalstisko organizāciju, kas specializētos </w:t>
      </w:r>
      <w:r w:rsidR="00942754">
        <w:rPr>
          <w:rFonts w:ascii="Times New Roman" w:hAnsi="Times New Roman" w:cs="Times New Roman"/>
          <w:sz w:val="24"/>
          <w:szCs w:val="24"/>
        </w:rPr>
        <w:t xml:space="preserve">tikai </w:t>
      </w:r>
      <w:r w:rsidRPr="006211EA">
        <w:rPr>
          <w:rFonts w:ascii="Times New Roman" w:hAnsi="Times New Roman" w:cs="Times New Roman"/>
          <w:sz w:val="24"/>
          <w:szCs w:val="24"/>
        </w:rPr>
        <w:t xml:space="preserve">narkotiku </w:t>
      </w:r>
      <w:r w:rsidR="007B2DC2">
        <w:rPr>
          <w:rFonts w:ascii="Times New Roman" w:hAnsi="Times New Roman" w:cs="Times New Roman"/>
          <w:sz w:val="24"/>
          <w:szCs w:val="24"/>
        </w:rPr>
        <w:t>lietošanas profilaksē (9.uzdevums)</w:t>
      </w:r>
      <w:r w:rsidR="00A17E72">
        <w:rPr>
          <w:rFonts w:ascii="Times New Roman" w:hAnsi="Times New Roman" w:cs="Times New Roman"/>
          <w:sz w:val="24"/>
          <w:szCs w:val="24"/>
        </w:rPr>
        <w:t xml:space="preserve">. </w:t>
      </w:r>
    </w:p>
    <w:p w14:paraId="2351B9A7" w14:textId="52121E6E" w:rsidR="0089263D" w:rsidRPr="00240321" w:rsidRDefault="00953C07" w:rsidP="00A17E72">
      <w:pPr>
        <w:pStyle w:val="Heading2"/>
        <w:spacing w:before="120"/>
        <w:rPr>
          <w:rFonts w:ascii="Times New Roman" w:hAnsi="Times New Roman" w:cs="Times New Roman"/>
          <w:b/>
          <w:color w:val="auto"/>
        </w:rPr>
      </w:pPr>
      <w:bookmarkStart w:id="86" w:name="_Toc518040670"/>
      <w:bookmarkStart w:id="87" w:name="_Toc520186864"/>
      <w:r w:rsidRPr="0089263D">
        <w:rPr>
          <w:rFonts w:ascii="Times New Roman" w:hAnsi="Times New Roman" w:cs="Times New Roman"/>
          <w:b/>
          <w:color w:val="auto"/>
        </w:rPr>
        <w:t>II rīcības virziens: Narkoloģisko pacientu un narkotiku lietotāju veselības aprūpe</w:t>
      </w:r>
      <w:bookmarkEnd w:id="86"/>
      <w:bookmarkEnd w:id="87"/>
    </w:p>
    <w:p w14:paraId="07AF459B" w14:textId="0B26E0AE" w:rsidR="00953C07" w:rsidRPr="002D4823" w:rsidRDefault="00953C07" w:rsidP="002D4823">
      <w:pPr>
        <w:spacing w:after="0" w:line="276" w:lineRule="auto"/>
        <w:ind w:firstLine="720"/>
        <w:jc w:val="both"/>
        <w:rPr>
          <w:rFonts w:ascii="Times New Roman" w:hAnsi="Times New Roman" w:cs="Times New Roman"/>
          <w:sz w:val="24"/>
          <w:szCs w:val="24"/>
        </w:rPr>
      </w:pPr>
      <w:r w:rsidRPr="002D4823">
        <w:rPr>
          <w:rFonts w:ascii="Times New Roman" w:hAnsi="Times New Roman" w:cs="Times New Roman"/>
          <w:sz w:val="24"/>
          <w:szCs w:val="24"/>
        </w:rPr>
        <w:t>Šajā rīcības virzienā iekļaut</w:t>
      </w:r>
      <w:r w:rsidR="00475025">
        <w:rPr>
          <w:rFonts w:ascii="Times New Roman" w:hAnsi="Times New Roman" w:cs="Times New Roman"/>
          <w:sz w:val="24"/>
          <w:szCs w:val="24"/>
        </w:rPr>
        <w:t>ie uzdevumi izpildīti ar mainīgām sekmēm.</w:t>
      </w:r>
      <w:r w:rsidRPr="002D4823">
        <w:rPr>
          <w:rFonts w:ascii="Times New Roman" w:hAnsi="Times New Roman" w:cs="Times New Roman"/>
          <w:sz w:val="24"/>
          <w:szCs w:val="24"/>
        </w:rPr>
        <w:t xml:space="preserve"> Rīcības virzienā vienkopus i</w:t>
      </w:r>
      <w:r w:rsidR="00240321">
        <w:rPr>
          <w:rFonts w:ascii="Times New Roman" w:hAnsi="Times New Roman" w:cs="Times New Roman"/>
          <w:sz w:val="24"/>
          <w:szCs w:val="24"/>
        </w:rPr>
        <w:t>ekļautas ārstniecības programmu</w:t>
      </w:r>
      <w:r w:rsidRPr="002D4823">
        <w:rPr>
          <w:rFonts w:ascii="Times New Roman" w:hAnsi="Times New Roman" w:cs="Times New Roman"/>
          <w:sz w:val="24"/>
          <w:szCs w:val="24"/>
        </w:rPr>
        <w:t>, sociālā rehabilitācija</w:t>
      </w:r>
      <w:r w:rsidR="00240321">
        <w:rPr>
          <w:rFonts w:ascii="Times New Roman" w:hAnsi="Times New Roman" w:cs="Times New Roman"/>
          <w:sz w:val="24"/>
          <w:szCs w:val="24"/>
        </w:rPr>
        <w:t>s</w:t>
      </w:r>
      <w:r w:rsidRPr="002D4823">
        <w:rPr>
          <w:rFonts w:ascii="Times New Roman" w:hAnsi="Times New Roman" w:cs="Times New Roman"/>
          <w:sz w:val="24"/>
          <w:szCs w:val="24"/>
        </w:rPr>
        <w:t xml:space="preserve"> un kaitējuma mazināšanas dimensijas. Daļa uzdevumu ir veiksmīgi izpildīti un sasniegti pat labāki rezultāti par plānotu, bet ir uzdevumi, kuru izpildē progress nav sasniegts. </w:t>
      </w:r>
      <w:r w:rsidR="00E210B9">
        <w:rPr>
          <w:rFonts w:ascii="Times New Roman" w:hAnsi="Times New Roman" w:cs="Times New Roman"/>
          <w:sz w:val="24"/>
          <w:szCs w:val="24"/>
        </w:rPr>
        <w:t xml:space="preserve">No 16 uzdevumiem izpildīti ir 11, daļēji izpildīti </w:t>
      </w:r>
      <w:r w:rsidR="007F6003">
        <w:rPr>
          <w:rFonts w:ascii="Times New Roman" w:hAnsi="Times New Roman" w:cs="Times New Roman"/>
          <w:sz w:val="24"/>
          <w:szCs w:val="24"/>
        </w:rPr>
        <w:t xml:space="preserve">ir </w:t>
      </w:r>
      <w:r w:rsidR="00A17E72">
        <w:rPr>
          <w:rFonts w:ascii="Times New Roman" w:hAnsi="Times New Roman" w:cs="Times New Roman"/>
          <w:sz w:val="24"/>
          <w:szCs w:val="24"/>
        </w:rPr>
        <w:t>trīs un nav izpildīti divi</w:t>
      </w:r>
      <w:r w:rsidR="00E210B9">
        <w:rPr>
          <w:rFonts w:ascii="Times New Roman" w:hAnsi="Times New Roman" w:cs="Times New Roman"/>
          <w:sz w:val="24"/>
          <w:szCs w:val="24"/>
        </w:rPr>
        <w:t xml:space="preserve"> pasākumi.</w:t>
      </w:r>
    </w:p>
    <w:p w14:paraId="6A0E084C" w14:textId="04201C65" w:rsidR="00953C07" w:rsidRPr="002D4823" w:rsidRDefault="00953C07" w:rsidP="002D4823">
      <w:pPr>
        <w:spacing w:after="0" w:line="276" w:lineRule="auto"/>
        <w:ind w:firstLine="720"/>
        <w:jc w:val="both"/>
        <w:rPr>
          <w:rFonts w:ascii="Times New Roman" w:hAnsi="Times New Roman" w:cs="Times New Roman"/>
          <w:sz w:val="24"/>
          <w:szCs w:val="24"/>
        </w:rPr>
      </w:pPr>
      <w:r w:rsidRPr="002D4823">
        <w:rPr>
          <w:rFonts w:ascii="Times New Roman" w:hAnsi="Times New Roman" w:cs="Times New Roman"/>
          <w:sz w:val="24"/>
          <w:szCs w:val="24"/>
        </w:rPr>
        <w:lastRenderedPageBreak/>
        <w:t xml:space="preserve">Šajā pārskata periodā veiksmīgi īstenoti pasākumi </w:t>
      </w:r>
      <w:r w:rsidRPr="002D4823">
        <w:rPr>
          <w:rFonts w:ascii="Times New Roman" w:hAnsi="Times New Roman" w:cs="Times New Roman"/>
          <w:sz w:val="24"/>
          <w:szCs w:val="24"/>
          <w:u w:val="single"/>
        </w:rPr>
        <w:t>kaitējuma un riska mazināšanas</w:t>
      </w:r>
      <w:r w:rsidRPr="002D4823">
        <w:rPr>
          <w:rFonts w:ascii="Times New Roman" w:hAnsi="Times New Roman" w:cs="Times New Roman"/>
          <w:sz w:val="24"/>
          <w:szCs w:val="24"/>
        </w:rPr>
        <w:t xml:space="preserve"> jomā. Piemēram, paplašināta ilgtermiņa </w:t>
      </w:r>
      <w:proofErr w:type="spellStart"/>
      <w:r w:rsidRPr="002D4823">
        <w:rPr>
          <w:rFonts w:ascii="Times New Roman" w:hAnsi="Times New Roman" w:cs="Times New Roman"/>
          <w:sz w:val="24"/>
          <w:szCs w:val="24"/>
        </w:rPr>
        <w:t>opioīdu</w:t>
      </w:r>
      <w:proofErr w:type="spellEnd"/>
      <w:r w:rsidRPr="002D4823">
        <w:rPr>
          <w:rFonts w:ascii="Times New Roman" w:hAnsi="Times New Roman" w:cs="Times New Roman"/>
          <w:sz w:val="24"/>
          <w:szCs w:val="24"/>
        </w:rPr>
        <w:t xml:space="preserve"> </w:t>
      </w:r>
      <w:proofErr w:type="spellStart"/>
      <w:r w:rsidRPr="002D4823">
        <w:rPr>
          <w:rFonts w:ascii="Times New Roman" w:hAnsi="Times New Roman" w:cs="Times New Roman"/>
          <w:sz w:val="24"/>
          <w:szCs w:val="24"/>
        </w:rPr>
        <w:t>aizstājējterapija</w:t>
      </w:r>
      <w:proofErr w:type="spellEnd"/>
      <w:r w:rsidR="007B2DC2">
        <w:rPr>
          <w:rFonts w:ascii="Times New Roman" w:hAnsi="Times New Roman" w:cs="Times New Roman"/>
          <w:sz w:val="24"/>
          <w:szCs w:val="24"/>
        </w:rPr>
        <w:t xml:space="preserve"> (20.uzdevums)</w:t>
      </w:r>
      <w:r w:rsidRPr="002D4823">
        <w:rPr>
          <w:rFonts w:ascii="Times New Roman" w:hAnsi="Times New Roman" w:cs="Times New Roman"/>
          <w:sz w:val="24"/>
          <w:szCs w:val="24"/>
        </w:rPr>
        <w:t>, ievērojami audzis izsniegto šļirču skaits</w:t>
      </w:r>
      <w:r w:rsidR="007B2DC2">
        <w:rPr>
          <w:rFonts w:ascii="Times New Roman" w:hAnsi="Times New Roman" w:cs="Times New Roman"/>
          <w:sz w:val="24"/>
          <w:szCs w:val="24"/>
        </w:rPr>
        <w:t xml:space="preserve"> (</w:t>
      </w:r>
      <w:r w:rsidR="0073035E">
        <w:rPr>
          <w:rFonts w:ascii="Times New Roman" w:hAnsi="Times New Roman" w:cs="Times New Roman"/>
          <w:sz w:val="24"/>
          <w:szCs w:val="24"/>
        </w:rPr>
        <w:t>19.uzdevums</w:t>
      </w:r>
      <w:r w:rsidR="007B2DC2">
        <w:rPr>
          <w:rFonts w:ascii="Times New Roman" w:hAnsi="Times New Roman" w:cs="Times New Roman"/>
          <w:sz w:val="24"/>
          <w:szCs w:val="24"/>
        </w:rPr>
        <w:t>)</w:t>
      </w:r>
      <w:r w:rsidRPr="002D4823">
        <w:rPr>
          <w:rFonts w:ascii="Times New Roman" w:hAnsi="Times New Roman" w:cs="Times New Roman"/>
          <w:sz w:val="24"/>
          <w:szCs w:val="24"/>
        </w:rPr>
        <w:t xml:space="preserve">, INL veikto </w:t>
      </w:r>
      <w:proofErr w:type="spellStart"/>
      <w:r w:rsidRPr="002D4823">
        <w:rPr>
          <w:rFonts w:ascii="Times New Roman" w:hAnsi="Times New Roman" w:cs="Times New Roman"/>
          <w:sz w:val="24"/>
          <w:szCs w:val="24"/>
        </w:rPr>
        <w:t>eksprestestu</w:t>
      </w:r>
      <w:proofErr w:type="spellEnd"/>
      <w:r w:rsidRPr="002D4823">
        <w:rPr>
          <w:rFonts w:ascii="Times New Roman" w:hAnsi="Times New Roman" w:cs="Times New Roman"/>
          <w:sz w:val="24"/>
          <w:szCs w:val="24"/>
        </w:rPr>
        <w:t xml:space="preserve"> skaits</w:t>
      </w:r>
      <w:r w:rsidR="0073035E">
        <w:rPr>
          <w:rFonts w:ascii="Times New Roman" w:hAnsi="Times New Roman" w:cs="Times New Roman"/>
          <w:sz w:val="24"/>
          <w:szCs w:val="24"/>
        </w:rPr>
        <w:t xml:space="preserve"> (19.uzdevums)</w:t>
      </w:r>
      <w:r w:rsidRPr="002D4823">
        <w:rPr>
          <w:rFonts w:ascii="Times New Roman" w:hAnsi="Times New Roman" w:cs="Times New Roman"/>
          <w:sz w:val="24"/>
          <w:szCs w:val="24"/>
        </w:rPr>
        <w:t>, īstenotas mācības speciālistiem</w:t>
      </w:r>
      <w:r w:rsidR="0073035E">
        <w:rPr>
          <w:rFonts w:ascii="Times New Roman" w:hAnsi="Times New Roman" w:cs="Times New Roman"/>
          <w:sz w:val="24"/>
          <w:szCs w:val="24"/>
        </w:rPr>
        <w:t xml:space="preserve"> (21., 25.uzdevums)</w:t>
      </w:r>
      <w:r w:rsidRPr="002D4823">
        <w:rPr>
          <w:rFonts w:ascii="Times New Roman" w:hAnsi="Times New Roman" w:cs="Times New Roman"/>
          <w:sz w:val="24"/>
          <w:szCs w:val="24"/>
        </w:rPr>
        <w:t xml:space="preserve">. Analizējot faktorus, kas veicinājuši riska un kaitējuma mazināšanas sektora attīstību, noteikti jāmin </w:t>
      </w:r>
      <w:r w:rsidR="0073035E">
        <w:rPr>
          <w:rFonts w:ascii="Times New Roman" w:hAnsi="Times New Roman" w:cs="Times New Roman"/>
          <w:sz w:val="24"/>
          <w:szCs w:val="24"/>
        </w:rPr>
        <w:t xml:space="preserve">Veselības ministrijas, </w:t>
      </w:r>
      <w:r w:rsidR="00ED3069">
        <w:rPr>
          <w:rFonts w:ascii="Times New Roman" w:hAnsi="Times New Roman" w:cs="Times New Roman"/>
          <w:sz w:val="24"/>
          <w:szCs w:val="24"/>
        </w:rPr>
        <w:t>Slimību profilakses un kontroles centra</w:t>
      </w:r>
      <w:r w:rsidR="0073035E">
        <w:rPr>
          <w:rFonts w:ascii="Times New Roman" w:hAnsi="Times New Roman" w:cs="Times New Roman"/>
          <w:sz w:val="24"/>
          <w:szCs w:val="24"/>
        </w:rPr>
        <w:t xml:space="preserve">, </w:t>
      </w:r>
      <w:r w:rsidRPr="002D4823">
        <w:rPr>
          <w:rFonts w:ascii="Times New Roman" w:hAnsi="Times New Roman" w:cs="Times New Roman"/>
          <w:sz w:val="24"/>
          <w:szCs w:val="24"/>
        </w:rPr>
        <w:t>nevalstisko</w:t>
      </w:r>
      <w:r w:rsidR="00ED3069">
        <w:rPr>
          <w:rFonts w:ascii="Times New Roman" w:hAnsi="Times New Roman" w:cs="Times New Roman"/>
          <w:sz w:val="24"/>
          <w:szCs w:val="24"/>
        </w:rPr>
        <w:t xml:space="preserve"> organizāciju (DIA+LOGS, Apvienība HIV.LV, Baltijas </w:t>
      </w:r>
      <w:r w:rsidRPr="002D4823">
        <w:rPr>
          <w:rFonts w:ascii="Times New Roman" w:hAnsi="Times New Roman" w:cs="Times New Roman"/>
          <w:sz w:val="24"/>
          <w:szCs w:val="24"/>
        </w:rPr>
        <w:t>HIV</w:t>
      </w:r>
      <w:r w:rsidR="00ED3069">
        <w:rPr>
          <w:rFonts w:ascii="Times New Roman" w:hAnsi="Times New Roman" w:cs="Times New Roman"/>
          <w:sz w:val="24"/>
          <w:szCs w:val="24"/>
        </w:rPr>
        <w:t xml:space="preserve"> Asociācija</w:t>
      </w:r>
      <w:r w:rsidRPr="002D4823">
        <w:rPr>
          <w:rFonts w:ascii="Times New Roman" w:hAnsi="Times New Roman" w:cs="Times New Roman"/>
          <w:sz w:val="24"/>
          <w:szCs w:val="24"/>
        </w:rPr>
        <w:t>, Sarkanais Krusts</w:t>
      </w:r>
      <w:r w:rsidR="00ED3069">
        <w:rPr>
          <w:rFonts w:ascii="Times New Roman" w:hAnsi="Times New Roman" w:cs="Times New Roman"/>
          <w:sz w:val="24"/>
          <w:szCs w:val="24"/>
        </w:rPr>
        <w:t xml:space="preserve"> u.c.</w:t>
      </w:r>
      <w:r w:rsidRPr="002D4823">
        <w:rPr>
          <w:rFonts w:ascii="Times New Roman" w:hAnsi="Times New Roman" w:cs="Times New Roman"/>
          <w:sz w:val="24"/>
          <w:szCs w:val="24"/>
        </w:rPr>
        <w:t xml:space="preserve">), Rīgas Stradiņa universitātes, kā arī, </w:t>
      </w:r>
      <w:r w:rsidRPr="00E56ADC">
        <w:rPr>
          <w:rFonts w:ascii="Times New Roman" w:hAnsi="Times New Roman" w:cs="Times New Roman"/>
          <w:sz w:val="24"/>
          <w:szCs w:val="24"/>
        </w:rPr>
        <w:t xml:space="preserve">pašvaldību īstenotie </w:t>
      </w:r>
      <w:r w:rsidR="00ED3069" w:rsidRPr="00E56ADC">
        <w:rPr>
          <w:rFonts w:ascii="Times New Roman" w:hAnsi="Times New Roman" w:cs="Times New Roman"/>
          <w:sz w:val="24"/>
          <w:szCs w:val="24"/>
        </w:rPr>
        <w:t xml:space="preserve">pasākumi un finanšu ieguldījums </w:t>
      </w:r>
      <w:r w:rsidRPr="00E56ADC">
        <w:rPr>
          <w:rFonts w:ascii="Times New Roman" w:hAnsi="Times New Roman" w:cs="Times New Roman"/>
          <w:sz w:val="24"/>
          <w:szCs w:val="24"/>
        </w:rPr>
        <w:t xml:space="preserve">kaitējumu </w:t>
      </w:r>
      <w:r w:rsidR="00240321" w:rsidRPr="00E56ADC">
        <w:rPr>
          <w:rFonts w:ascii="Times New Roman" w:hAnsi="Times New Roman" w:cs="Times New Roman"/>
          <w:sz w:val="24"/>
          <w:szCs w:val="24"/>
        </w:rPr>
        <w:t>mazināšanas pasākumos</w:t>
      </w:r>
      <w:r w:rsidR="003B6AD0">
        <w:rPr>
          <w:rFonts w:ascii="Times New Roman" w:hAnsi="Times New Roman" w:cs="Times New Roman"/>
          <w:sz w:val="24"/>
          <w:szCs w:val="24"/>
        </w:rPr>
        <w:t>. Ir izveidoti</w:t>
      </w:r>
      <w:r w:rsidRPr="00E56ADC">
        <w:rPr>
          <w:rFonts w:ascii="Times New Roman" w:hAnsi="Times New Roman" w:cs="Times New Roman"/>
          <w:sz w:val="24"/>
          <w:szCs w:val="24"/>
        </w:rPr>
        <w:t xml:space="preserve"> </w:t>
      </w:r>
      <w:r w:rsidR="00ED3069" w:rsidRPr="00E56ADC">
        <w:rPr>
          <w:rFonts w:ascii="Times New Roman" w:hAnsi="Times New Roman" w:cs="Times New Roman"/>
          <w:sz w:val="24"/>
          <w:szCs w:val="24"/>
        </w:rPr>
        <w:t>2</w:t>
      </w:r>
      <w:r w:rsidR="003B6AD0">
        <w:rPr>
          <w:rFonts w:ascii="Times New Roman" w:hAnsi="Times New Roman" w:cs="Times New Roman"/>
          <w:sz w:val="24"/>
          <w:szCs w:val="24"/>
        </w:rPr>
        <w:t>0</w:t>
      </w:r>
      <w:r w:rsidR="00ED3069" w:rsidRPr="00E56ADC">
        <w:rPr>
          <w:rFonts w:ascii="Times New Roman" w:hAnsi="Times New Roman" w:cs="Times New Roman"/>
          <w:sz w:val="24"/>
          <w:szCs w:val="24"/>
        </w:rPr>
        <w:t xml:space="preserve"> HIV</w:t>
      </w:r>
      <w:r w:rsidR="003B6AD0">
        <w:rPr>
          <w:rFonts w:ascii="Times New Roman" w:hAnsi="Times New Roman" w:cs="Times New Roman"/>
          <w:sz w:val="24"/>
          <w:szCs w:val="24"/>
        </w:rPr>
        <w:t xml:space="preserve"> profilakses punkti</w:t>
      </w:r>
      <w:r w:rsidR="00ED3069">
        <w:rPr>
          <w:rFonts w:ascii="Times New Roman" w:hAnsi="Times New Roman" w:cs="Times New Roman"/>
          <w:sz w:val="24"/>
          <w:szCs w:val="24"/>
        </w:rPr>
        <w:t xml:space="preserve"> visā Latvijā</w:t>
      </w:r>
      <w:r w:rsidRPr="002D4823">
        <w:rPr>
          <w:rFonts w:ascii="Times New Roman" w:hAnsi="Times New Roman" w:cs="Times New Roman"/>
          <w:sz w:val="24"/>
          <w:szCs w:val="24"/>
        </w:rPr>
        <w:t>, nodrošināts regulārs medicīnas preču iepirkums</w:t>
      </w:r>
      <w:r w:rsidR="007F6003">
        <w:rPr>
          <w:rFonts w:ascii="Times New Roman" w:hAnsi="Times New Roman" w:cs="Times New Roman"/>
          <w:sz w:val="24"/>
          <w:szCs w:val="24"/>
        </w:rPr>
        <w:t>, veikti pētījumi</w:t>
      </w:r>
      <w:r w:rsidRPr="002D4823">
        <w:rPr>
          <w:rFonts w:ascii="Times New Roman" w:hAnsi="Times New Roman" w:cs="Times New Roman"/>
          <w:sz w:val="24"/>
          <w:szCs w:val="24"/>
        </w:rPr>
        <w:t xml:space="preserve">. Tāpat pasākumu īstenošanu ievērojami veicinājuši arī starptautiskie projekti. Pārskata periodā, piesaistot dažādus finansējuma avotus, īstenoti vairāki nozīmīgi projekti, piemēram, </w:t>
      </w:r>
      <w:r w:rsidRPr="00D230BB">
        <w:rPr>
          <w:rFonts w:ascii="Times New Roman" w:hAnsi="Times New Roman" w:cs="Times New Roman"/>
          <w:sz w:val="24"/>
          <w:szCs w:val="24"/>
        </w:rPr>
        <w:t>TUBIDU, HA-REACT</w:t>
      </w:r>
      <w:r w:rsidR="00476F79" w:rsidRPr="00D230BB">
        <w:rPr>
          <w:rFonts w:ascii="Times New Roman" w:hAnsi="Times New Roman" w:cs="Times New Roman"/>
          <w:sz w:val="24"/>
          <w:szCs w:val="24"/>
        </w:rPr>
        <w:t>, HERMETIC</w:t>
      </w:r>
      <w:r w:rsidR="00240321">
        <w:rPr>
          <w:rFonts w:ascii="Times New Roman" w:hAnsi="Times New Roman" w:cs="Times New Roman"/>
          <w:sz w:val="24"/>
          <w:szCs w:val="24"/>
        </w:rPr>
        <w:t>, kā</w:t>
      </w:r>
      <w:r w:rsidRPr="002D4823">
        <w:rPr>
          <w:rFonts w:ascii="Times New Roman" w:hAnsi="Times New Roman" w:cs="Times New Roman"/>
          <w:sz w:val="24"/>
          <w:szCs w:val="24"/>
        </w:rPr>
        <w:t xml:space="preserve"> ietvaros veikti pētījumi, īstenota </w:t>
      </w:r>
      <w:proofErr w:type="spellStart"/>
      <w:r w:rsidRPr="002D4823">
        <w:rPr>
          <w:rFonts w:ascii="Times New Roman" w:hAnsi="Times New Roman" w:cs="Times New Roman"/>
          <w:sz w:val="24"/>
          <w:szCs w:val="24"/>
        </w:rPr>
        <w:t>ekprestestēšana</w:t>
      </w:r>
      <w:proofErr w:type="spellEnd"/>
      <w:r w:rsidRPr="002D4823">
        <w:rPr>
          <w:rFonts w:ascii="Times New Roman" w:hAnsi="Times New Roman" w:cs="Times New Roman"/>
          <w:sz w:val="24"/>
          <w:szCs w:val="24"/>
        </w:rPr>
        <w:t>, organizētas mācības, konsultācijas u.tml.</w:t>
      </w:r>
    </w:p>
    <w:p w14:paraId="37614645" w14:textId="0CE92E49" w:rsidR="00953C07" w:rsidRPr="002D4823" w:rsidRDefault="00953C07" w:rsidP="002D4823">
      <w:pPr>
        <w:spacing w:after="0" w:line="276" w:lineRule="auto"/>
        <w:ind w:firstLine="720"/>
        <w:jc w:val="both"/>
        <w:rPr>
          <w:rFonts w:ascii="Times New Roman" w:hAnsi="Times New Roman" w:cs="Times New Roman"/>
          <w:sz w:val="24"/>
          <w:szCs w:val="24"/>
        </w:rPr>
      </w:pPr>
      <w:r w:rsidRPr="002D4823">
        <w:rPr>
          <w:rFonts w:ascii="Times New Roman" w:hAnsi="Times New Roman" w:cs="Times New Roman"/>
          <w:sz w:val="24"/>
          <w:szCs w:val="24"/>
        </w:rPr>
        <w:t xml:space="preserve">Vienlaikus jāvērš uzmanība, ka Latvijā joprojām ir </w:t>
      </w:r>
      <w:r w:rsidR="00E56ADC">
        <w:rPr>
          <w:rFonts w:ascii="Times New Roman" w:hAnsi="Times New Roman" w:cs="Times New Roman"/>
          <w:sz w:val="24"/>
          <w:szCs w:val="24"/>
        </w:rPr>
        <w:t>augsti HIV un HCV izplatības rādītāji sabiedrībā</w:t>
      </w:r>
      <w:r w:rsidRPr="002D4823">
        <w:rPr>
          <w:rFonts w:ascii="Times New Roman" w:hAnsi="Times New Roman" w:cs="Times New Roman"/>
          <w:sz w:val="24"/>
          <w:szCs w:val="24"/>
        </w:rPr>
        <w:t xml:space="preserve">, tai skaitā INL vidū. </w:t>
      </w:r>
      <w:r w:rsidRPr="00E56ADC">
        <w:rPr>
          <w:rFonts w:ascii="Times New Roman" w:hAnsi="Times New Roman" w:cs="Times New Roman"/>
          <w:sz w:val="24"/>
          <w:szCs w:val="24"/>
        </w:rPr>
        <w:t>Atbilstoši PVO izstrādātajām vadlīnijām</w:t>
      </w:r>
      <w:r w:rsidRPr="00E56ADC">
        <w:rPr>
          <w:rFonts w:ascii="Times New Roman" w:hAnsi="Times New Roman" w:cs="Times New Roman"/>
          <w:sz w:val="24"/>
          <w:szCs w:val="24"/>
          <w:vertAlign w:val="superscript"/>
        </w:rPr>
        <w:footnoteReference w:id="9"/>
      </w:r>
      <w:r w:rsidRPr="00E56ADC">
        <w:rPr>
          <w:rFonts w:ascii="Times New Roman" w:hAnsi="Times New Roman" w:cs="Times New Roman"/>
          <w:sz w:val="24"/>
          <w:szCs w:val="24"/>
        </w:rPr>
        <w:t>, lai būtiski ierobežotu</w:t>
      </w:r>
      <w:r w:rsidRPr="002D4823">
        <w:rPr>
          <w:rFonts w:ascii="Times New Roman" w:hAnsi="Times New Roman" w:cs="Times New Roman"/>
          <w:sz w:val="24"/>
          <w:szCs w:val="24"/>
        </w:rPr>
        <w:t xml:space="preserve"> infekcijas slimību izplatīšanos INL grupā un sabiedrībā kopumā, </w:t>
      </w:r>
      <w:r w:rsidR="00A17E72">
        <w:rPr>
          <w:rFonts w:ascii="Times New Roman" w:hAnsi="Times New Roman" w:cs="Times New Roman"/>
          <w:sz w:val="24"/>
          <w:szCs w:val="24"/>
        </w:rPr>
        <w:t>pašreiz pieejamais</w:t>
      </w:r>
      <w:r w:rsidRPr="002D4823">
        <w:rPr>
          <w:rFonts w:ascii="Times New Roman" w:hAnsi="Times New Roman" w:cs="Times New Roman"/>
          <w:sz w:val="24"/>
          <w:szCs w:val="24"/>
        </w:rPr>
        <w:t xml:space="preserve"> kaitējuma mazi</w:t>
      </w:r>
      <w:r w:rsidR="00CC2306">
        <w:rPr>
          <w:rFonts w:ascii="Times New Roman" w:hAnsi="Times New Roman" w:cs="Times New Roman"/>
          <w:sz w:val="24"/>
          <w:szCs w:val="24"/>
        </w:rPr>
        <w:t xml:space="preserve">nāšanas pakalpojumu klāsts būtu </w:t>
      </w:r>
      <w:r w:rsidRPr="002D4823">
        <w:rPr>
          <w:rFonts w:ascii="Times New Roman" w:hAnsi="Times New Roman" w:cs="Times New Roman"/>
          <w:sz w:val="24"/>
          <w:szCs w:val="24"/>
        </w:rPr>
        <w:t xml:space="preserve">jāpaplašina.  </w:t>
      </w:r>
    </w:p>
    <w:p w14:paraId="6F7F71D6" w14:textId="73DD6FCD" w:rsidR="00C15DC5" w:rsidRDefault="00953C07" w:rsidP="00415929">
      <w:pPr>
        <w:spacing w:after="0" w:line="276" w:lineRule="auto"/>
        <w:ind w:firstLine="720"/>
        <w:jc w:val="both"/>
        <w:rPr>
          <w:rFonts w:ascii="Times New Roman" w:hAnsi="Times New Roman" w:cs="Times New Roman"/>
          <w:sz w:val="24"/>
          <w:szCs w:val="24"/>
        </w:rPr>
      </w:pPr>
      <w:r w:rsidRPr="002D4823">
        <w:rPr>
          <w:rFonts w:ascii="Times New Roman" w:hAnsi="Times New Roman" w:cs="Times New Roman"/>
          <w:sz w:val="24"/>
          <w:szCs w:val="24"/>
        </w:rPr>
        <w:t xml:space="preserve">Otru bloku šajā rīcības virzienā veido pasākumi, kas saistīti ar </w:t>
      </w:r>
      <w:r w:rsidRPr="0064061C">
        <w:rPr>
          <w:rFonts w:ascii="Times New Roman" w:hAnsi="Times New Roman" w:cs="Times New Roman"/>
          <w:sz w:val="24"/>
          <w:szCs w:val="24"/>
          <w:u w:val="single"/>
        </w:rPr>
        <w:t>atkarību ārstniecības un sociālās rehabilitācijas nodrošināšanu</w:t>
      </w:r>
      <w:r w:rsidRPr="002D4823">
        <w:rPr>
          <w:rFonts w:ascii="Times New Roman" w:hAnsi="Times New Roman" w:cs="Times New Roman"/>
          <w:sz w:val="24"/>
          <w:szCs w:val="24"/>
        </w:rPr>
        <w:t>. Ārstniecības (</w:t>
      </w:r>
      <w:proofErr w:type="spellStart"/>
      <w:r w:rsidRPr="002D4823">
        <w:rPr>
          <w:rFonts w:ascii="Times New Roman" w:hAnsi="Times New Roman" w:cs="Times New Roman"/>
          <w:sz w:val="24"/>
          <w:szCs w:val="24"/>
        </w:rPr>
        <w:t>detoksikācija</w:t>
      </w:r>
      <w:proofErr w:type="spellEnd"/>
      <w:r w:rsidRPr="002D4823">
        <w:rPr>
          <w:rFonts w:ascii="Times New Roman" w:hAnsi="Times New Roman" w:cs="Times New Roman"/>
          <w:sz w:val="24"/>
          <w:szCs w:val="24"/>
        </w:rPr>
        <w:t>, motivācijas terapija, Minesotas 12 soļu programma, medicīniskā rehabilitācija) pie</w:t>
      </w:r>
      <w:r w:rsidR="009F779D">
        <w:rPr>
          <w:rFonts w:ascii="Times New Roman" w:hAnsi="Times New Roman" w:cs="Times New Roman"/>
          <w:sz w:val="24"/>
          <w:szCs w:val="24"/>
        </w:rPr>
        <w:t xml:space="preserve">ejamība </w:t>
      </w:r>
      <w:r w:rsidR="007F6003">
        <w:rPr>
          <w:rFonts w:ascii="Times New Roman" w:hAnsi="Times New Roman" w:cs="Times New Roman"/>
          <w:sz w:val="24"/>
          <w:szCs w:val="24"/>
        </w:rPr>
        <w:t xml:space="preserve">kopumā </w:t>
      </w:r>
      <w:r w:rsidR="009F779D">
        <w:rPr>
          <w:rFonts w:ascii="Times New Roman" w:hAnsi="Times New Roman" w:cs="Times New Roman"/>
          <w:sz w:val="24"/>
          <w:szCs w:val="24"/>
        </w:rPr>
        <w:t>saglabājusies nemainīga.</w:t>
      </w:r>
      <w:r w:rsidRPr="002D4823">
        <w:rPr>
          <w:rFonts w:ascii="Times New Roman" w:hAnsi="Times New Roman" w:cs="Times New Roman"/>
          <w:sz w:val="24"/>
          <w:szCs w:val="24"/>
        </w:rPr>
        <w:t xml:space="preserve"> Š</w:t>
      </w:r>
      <w:r w:rsidR="00F306BD">
        <w:rPr>
          <w:rFonts w:ascii="Times New Roman" w:hAnsi="Times New Roman" w:cs="Times New Roman"/>
          <w:sz w:val="24"/>
          <w:szCs w:val="24"/>
        </w:rPr>
        <w:t>ajā kontekstā būtu, ka</w:t>
      </w:r>
      <w:r w:rsidR="009F779D">
        <w:rPr>
          <w:rFonts w:ascii="Times New Roman" w:hAnsi="Times New Roman" w:cs="Times New Roman"/>
          <w:sz w:val="24"/>
          <w:szCs w:val="24"/>
        </w:rPr>
        <w:t xml:space="preserve"> N</w:t>
      </w:r>
      <w:r w:rsidR="00F306BD">
        <w:rPr>
          <w:rFonts w:ascii="Times New Roman" w:hAnsi="Times New Roman" w:cs="Times New Roman"/>
          <w:sz w:val="24"/>
          <w:szCs w:val="24"/>
        </w:rPr>
        <w:t>odarbinātības valsts aģentūra</w:t>
      </w:r>
      <w:r w:rsidRPr="002D4823">
        <w:rPr>
          <w:rFonts w:ascii="Times New Roman" w:hAnsi="Times New Roman" w:cs="Times New Roman"/>
          <w:sz w:val="24"/>
          <w:szCs w:val="24"/>
        </w:rPr>
        <w:t xml:space="preserve"> ar Eiropas Sociālā fonda atbalstu īsteno projektu, kas ļauj atkarīgām personām bez maksas iziet Minesotas</w:t>
      </w:r>
      <w:r w:rsidR="006F031B">
        <w:rPr>
          <w:rFonts w:ascii="Times New Roman" w:hAnsi="Times New Roman" w:cs="Times New Roman"/>
          <w:sz w:val="24"/>
          <w:szCs w:val="24"/>
        </w:rPr>
        <w:t xml:space="preserve"> 12 soļu</w:t>
      </w:r>
      <w:r w:rsidRPr="002D4823">
        <w:rPr>
          <w:rFonts w:ascii="Times New Roman" w:hAnsi="Times New Roman" w:cs="Times New Roman"/>
          <w:sz w:val="24"/>
          <w:szCs w:val="24"/>
        </w:rPr>
        <w:t xml:space="preserve"> ārstniecības programmu</w:t>
      </w:r>
      <w:r w:rsidR="00AB707F">
        <w:rPr>
          <w:rFonts w:ascii="Times New Roman" w:hAnsi="Times New Roman" w:cs="Times New Roman"/>
          <w:sz w:val="24"/>
          <w:szCs w:val="24"/>
        </w:rPr>
        <w:t>,</w:t>
      </w:r>
      <w:r w:rsidRPr="002D4823">
        <w:rPr>
          <w:rFonts w:ascii="Times New Roman" w:hAnsi="Times New Roman" w:cs="Times New Roman"/>
          <w:sz w:val="24"/>
          <w:szCs w:val="24"/>
        </w:rPr>
        <w:t xml:space="preserve"> un </w:t>
      </w:r>
      <w:r w:rsidR="00AB707F">
        <w:rPr>
          <w:rFonts w:ascii="Times New Roman" w:hAnsi="Times New Roman" w:cs="Times New Roman"/>
          <w:sz w:val="24"/>
          <w:szCs w:val="24"/>
        </w:rPr>
        <w:t xml:space="preserve">kopumā </w:t>
      </w:r>
      <w:r w:rsidRPr="002D4823">
        <w:rPr>
          <w:rFonts w:ascii="Times New Roman" w:hAnsi="Times New Roman" w:cs="Times New Roman"/>
          <w:sz w:val="24"/>
          <w:szCs w:val="24"/>
        </w:rPr>
        <w:t xml:space="preserve">veicina pieejamības </w:t>
      </w:r>
      <w:r w:rsidR="0064061C">
        <w:rPr>
          <w:rFonts w:ascii="Times New Roman" w:hAnsi="Times New Roman" w:cs="Times New Roman"/>
          <w:sz w:val="24"/>
          <w:szCs w:val="24"/>
        </w:rPr>
        <w:t>uzlabošanos</w:t>
      </w:r>
      <w:r w:rsidRPr="002D4823">
        <w:rPr>
          <w:rFonts w:ascii="Times New Roman" w:hAnsi="Times New Roman" w:cs="Times New Roman"/>
          <w:sz w:val="24"/>
          <w:szCs w:val="24"/>
        </w:rPr>
        <w:t>.</w:t>
      </w:r>
      <w:r w:rsidR="00C15DC5">
        <w:rPr>
          <w:rFonts w:ascii="Times New Roman" w:hAnsi="Times New Roman" w:cs="Times New Roman"/>
          <w:sz w:val="24"/>
          <w:szCs w:val="24"/>
        </w:rPr>
        <w:t xml:space="preserve"> </w:t>
      </w:r>
    </w:p>
    <w:p w14:paraId="29D185CE" w14:textId="578A7043" w:rsidR="00953C07" w:rsidRPr="002D4823" w:rsidRDefault="007F6003" w:rsidP="00415929">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Ārstniecības sadaļā k</w:t>
      </w:r>
      <w:r w:rsidR="00C15DC5">
        <w:rPr>
          <w:rFonts w:ascii="Times New Roman" w:hAnsi="Times New Roman" w:cs="Times New Roman"/>
          <w:sz w:val="24"/>
          <w:szCs w:val="24"/>
        </w:rPr>
        <w:t xml:space="preserve">opā </w:t>
      </w:r>
      <w:r w:rsidR="00415929" w:rsidRPr="002D4823">
        <w:rPr>
          <w:rFonts w:ascii="Times New Roman" w:hAnsi="Times New Roman" w:cs="Times New Roman"/>
          <w:sz w:val="24"/>
          <w:szCs w:val="24"/>
        </w:rPr>
        <w:t>nav izpildīti vēl divi plānotie pasākumi, proti, nav atvērta specializēta bērnu narkoloģijas nodaļa un dienas stacionārs RPNC</w:t>
      </w:r>
      <w:r w:rsidR="00415929">
        <w:rPr>
          <w:rFonts w:ascii="Times New Roman" w:hAnsi="Times New Roman" w:cs="Times New Roman"/>
          <w:sz w:val="24"/>
          <w:szCs w:val="24"/>
        </w:rPr>
        <w:t xml:space="preserve"> (</w:t>
      </w:r>
      <w:r w:rsidR="00AE1319">
        <w:rPr>
          <w:rFonts w:ascii="Times New Roman" w:hAnsi="Times New Roman" w:cs="Times New Roman"/>
          <w:sz w:val="24"/>
          <w:szCs w:val="24"/>
        </w:rPr>
        <w:t>16. un 17.uzdevums</w:t>
      </w:r>
      <w:r w:rsidR="00415929">
        <w:rPr>
          <w:rFonts w:ascii="Times New Roman" w:hAnsi="Times New Roman" w:cs="Times New Roman"/>
          <w:sz w:val="24"/>
          <w:szCs w:val="24"/>
        </w:rPr>
        <w:t>)</w:t>
      </w:r>
      <w:r w:rsidR="00415929" w:rsidRPr="002D4823">
        <w:rPr>
          <w:rFonts w:ascii="Times New Roman" w:hAnsi="Times New Roman" w:cs="Times New Roman"/>
          <w:sz w:val="24"/>
          <w:szCs w:val="24"/>
        </w:rPr>
        <w:t>.</w:t>
      </w:r>
      <w:r w:rsidR="00416378">
        <w:rPr>
          <w:rFonts w:ascii="Times New Roman" w:hAnsi="Times New Roman" w:cs="Times New Roman"/>
          <w:sz w:val="24"/>
          <w:szCs w:val="24"/>
        </w:rPr>
        <w:t xml:space="preserve"> Bērnu narkoloģijas nodaļas atvēršana RPNC netika īstenota, jo pietrūkst speciālistu, kā arī netika piešķirts finansējums. Vienlaikus jānorāda, ka ārstniecības programmas bērniem nodrošina slimnīcā “</w:t>
      </w:r>
      <w:proofErr w:type="spellStart"/>
      <w:r w:rsidR="00416378">
        <w:rPr>
          <w:rFonts w:ascii="Times New Roman" w:hAnsi="Times New Roman" w:cs="Times New Roman"/>
          <w:sz w:val="24"/>
          <w:szCs w:val="24"/>
        </w:rPr>
        <w:t>Ģintermuiža</w:t>
      </w:r>
      <w:proofErr w:type="spellEnd"/>
      <w:r w:rsidR="00416378">
        <w:rPr>
          <w:rFonts w:ascii="Times New Roman" w:hAnsi="Times New Roman" w:cs="Times New Roman"/>
          <w:sz w:val="24"/>
          <w:szCs w:val="24"/>
        </w:rPr>
        <w:t xml:space="preserve">”, kā arī BKUS ir ieviests narkologa pakalpojums. Dienas stacionāra izveide RPNC vairs nav </w:t>
      </w:r>
      <w:r w:rsidR="0067643B">
        <w:rPr>
          <w:rFonts w:ascii="Times New Roman" w:hAnsi="Times New Roman" w:cs="Times New Roman"/>
          <w:sz w:val="24"/>
          <w:szCs w:val="24"/>
        </w:rPr>
        <w:t>aktuāla, jo mainījies pieprasījums pēc ārstniecības pakalpojuma.</w:t>
      </w:r>
    </w:p>
    <w:p w14:paraId="66070746" w14:textId="3CC02F1D" w:rsidR="00953C07" w:rsidRPr="002D4823" w:rsidRDefault="00953C07" w:rsidP="006871DA">
      <w:pPr>
        <w:spacing w:after="0" w:line="276" w:lineRule="auto"/>
        <w:ind w:firstLine="720"/>
        <w:jc w:val="both"/>
        <w:rPr>
          <w:rFonts w:ascii="Times New Roman" w:hAnsi="Times New Roman" w:cs="Times New Roman"/>
          <w:sz w:val="24"/>
          <w:szCs w:val="24"/>
        </w:rPr>
      </w:pPr>
      <w:r w:rsidRPr="002D4823">
        <w:rPr>
          <w:rFonts w:ascii="Times New Roman" w:hAnsi="Times New Roman" w:cs="Times New Roman"/>
          <w:sz w:val="24"/>
          <w:szCs w:val="24"/>
        </w:rPr>
        <w:t xml:space="preserve">Sociālās rehabilitācijas jomā </w:t>
      </w:r>
      <w:r w:rsidR="00197A99">
        <w:rPr>
          <w:rFonts w:ascii="Times New Roman" w:hAnsi="Times New Roman" w:cs="Times New Roman"/>
          <w:sz w:val="24"/>
          <w:szCs w:val="24"/>
        </w:rPr>
        <w:t>valsts</w:t>
      </w:r>
      <w:r w:rsidRPr="002D4823">
        <w:rPr>
          <w:rFonts w:ascii="Times New Roman" w:hAnsi="Times New Roman" w:cs="Times New Roman"/>
          <w:sz w:val="24"/>
          <w:szCs w:val="24"/>
        </w:rPr>
        <w:t xml:space="preserve"> apmaksāto vietu skaits </w:t>
      </w:r>
      <w:r w:rsidR="00197A99">
        <w:rPr>
          <w:rFonts w:ascii="Times New Roman" w:hAnsi="Times New Roman" w:cs="Times New Roman"/>
          <w:sz w:val="24"/>
          <w:szCs w:val="24"/>
        </w:rPr>
        <w:t>pilngadīgām un nepilngadīgām personām</w:t>
      </w:r>
      <w:r w:rsidR="0064061C">
        <w:rPr>
          <w:rFonts w:ascii="Times New Roman" w:hAnsi="Times New Roman" w:cs="Times New Roman"/>
          <w:sz w:val="24"/>
          <w:szCs w:val="24"/>
        </w:rPr>
        <w:t xml:space="preserve"> palicis nemainīgs. </w:t>
      </w:r>
      <w:r w:rsidR="006871DA">
        <w:rPr>
          <w:rFonts w:ascii="Times New Roman" w:hAnsi="Times New Roman" w:cs="Times New Roman"/>
          <w:sz w:val="24"/>
          <w:szCs w:val="24"/>
        </w:rPr>
        <w:t xml:space="preserve">Jāatzīmē, ka 2018.gadā ir apturēta uzņemšana pusaudžu rehabilitācijas centrā „Solis </w:t>
      </w:r>
      <w:proofErr w:type="spellStart"/>
      <w:r w:rsidR="006871DA">
        <w:rPr>
          <w:rFonts w:ascii="Times New Roman" w:hAnsi="Times New Roman" w:cs="Times New Roman"/>
          <w:sz w:val="24"/>
          <w:szCs w:val="24"/>
        </w:rPr>
        <w:t>Pieba</w:t>
      </w:r>
      <w:r w:rsidR="00485139">
        <w:rPr>
          <w:rFonts w:ascii="Times New Roman" w:hAnsi="Times New Roman" w:cs="Times New Roman"/>
          <w:sz w:val="24"/>
          <w:szCs w:val="24"/>
        </w:rPr>
        <w:t>lgā</w:t>
      </w:r>
      <w:proofErr w:type="spellEnd"/>
      <w:r w:rsidR="00485139">
        <w:rPr>
          <w:rFonts w:ascii="Times New Roman" w:hAnsi="Times New Roman" w:cs="Times New Roman"/>
          <w:sz w:val="24"/>
          <w:szCs w:val="24"/>
        </w:rPr>
        <w:t>”, jo tika konstatēti būti</w:t>
      </w:r>
      <w:r w:rsidR="00485139" w:rsidRPr="008B6699">
        <w:rPr>
          <w:rFonts w:ascii="Times New Roman" w:hAnsi="Times New Roman" w:cs="Times New Roman"/>
          <w:sz w:val="24"/>
          <w:szCs w:val="24"/>
        </w:rPr>
        <w:t>ski</w:t>
      </w:r>
      <w:r w:rsidR="006871DA">
        <w:rPr>
          <w:rFonts w:ascii="Times New Roman" w:hAnsi="Times New Roman" w:cs="Times New Roman"/>
          <w:sz w:val="24"/>
          <w:szCs w:val="24"/>
        </w:rPr>
        <w:t xml:space="preserve"> trūkumi pakalpojuma sniegšanā. Lai atrisinātu jautājumu par pusaudžu rehabilitāciju, Labklājības ministrija izstrādā iepirkuma noteikumus, lai nodrošinātu </w:t>
      </w:r>
      <w:r w:rsidR="00D602D6">
        <w:rPr>
          <w:rFonts w:ascii="Times New Roman" w:hAnsi="Times New Roman" w:cs="Times New Roman"/>
          <w:sz w:val="24"/>
          <w:szCs w:val="24"/>
        </w:rPr>
        <w:t>kvalitatīva pakalpojuma snieg</w:t>
      </w:r>
      <w:r w:rsidR="00FD226F">
        <w:rPr>
          <w:rFonts w:ascii="Times New Roman" w:hAnsi="Times New Roman" w:cs="Times New Roman"/>
          <w:sz w:val="24"/>
          <w:szCs w:val="24"/>
        </w:rPr>
        <w:t xml:space="preserve">šanu. </w:t>
      </w:r>
      <w:r w:rsidR="00A17E72" w:rsidRPr="007A4B0B">
        <w:rPr>
          <w:rFonts w:ascii="Times New Roman" w:hAnsi="Times New Roman" w:cs="Times New Roman"/>
          <w:sz w:val="24"/>
          <w:szCs w:val="24"/>
        </w:rPr>
        <w:t xml:space="preserve">Vienlaikus </w:t>
      </w:r>
      <w:r w:rsidR="006F031B">
        <w:rPr>
          <w:rFonts w:ascii="Times New Roman" w:hAnsi="Times New Roman" w:cs="Times New Roman"/>
          <w:sz w:val="24"/>
          <w:szCs w:val="24"/>
        </w:rPr>
        <w:t>atkarību mazināšanas pakalpojumu</w:t>
      </w:r>
      <w:r w:rsidR="009F779D" w:rsidRPr="007A4B0B">
        <w:rPr>
          <w:rFonts w:ascii="Times New Roman" w:hAnsi="Times New Roman" w:cs="Times New Roman"/>
          <w:sz w:val="24"/>
          <w:szCs w:val="24"/>
        </w:rPr>
        <w:t xml:space="preserve"> pieejamību ievērojami uzlabojusi</w:t>
      </w:r>
      <w:r w:rsidRPr="007A4B0B">
        <w:rPr>
          <w:rFonts w:ascii="Times New Roman" w:hAnsi="Times New Roman" w:cs="Times New Roman"/>
          <w:sz w:val="24"/>
          <w:szCs w:val="24"/>
        </w:rPr>
        <w:t xml:space="preserve"> </w:t>
      </w:r>
      <w:r w:rsidR="00361A04" w:rsidRPr="007A4B0B">
        <w:rPr>
          <w:rFonts w:ascii="Times New Roman" w:hAnsi="Times New Roman" w:cs="Times New Roman"/>
          <w:sz w:val="24"/>
          <w:szCs w:val="24"/>
        </w:rPr>
        <w:t>Latvijas Cietumu slimnīcas</w:t>
      </w:r>
      <w:r w:rsidR="00AE1319" w:rsidRPr="007A4B0B">
        <w:rPr>
          <w:rFonts w:ascii="Times New Roman" w:hAnsi="Times New Roman" w:cs="Times New Roman"/>
          <w:sz w:val="24"/>
          <w:szCs w:val="24"/>
        </w:rPr>
        <w:t xml:space="preserve"> A</w:t>
      </w:r>
      <w:r w:rsidR="009F779D" w:rsidRPr="007A4B0B">
        <w:rPr>
          <w:rFonts w:ascii="Times New Roman" w:hAnsi="Times New Roman" w:cs="Times New Roman"/>
          <w:sz w:val="24"/>
          <w:szCs w:val="24"/>
        </w:rPr>
        <w:t>tkarīgo centra</w:t>
      </w:r>
      <w:r w:rsidR="009F779D">
        <w:rPr>
          <w:rFonts w:ascii="Times New Roman" w:hAnsi="Times New Roman" w:cs="Times New Roman"/>
          <w:sz w:val="24"/>
          <w:szCs w:val="24"/>
        </w:rPr>
        <w:t xml:space="preserve"> izveide, kur vienkopus iespējams uz</w:t>
      </w:r>
      <w:r w:rsidR="00240321">
        <w:rPr>
          <w:rFonts w:ascii="Times New Roman" w:hAnsi="Times New Roman" w:cs="Times New Roman"/>
          <w:sz w:val="24"/>
          <w:szCs w:val="24"/>
        </w:rPr>
        <w:t>ņemt līdz 200 cilvēku</w:t>
      </w:r>
      <w:r w:rsidR="00AE1319">
        <w:rPr>
          <w:rFonts w:ascii="Times New Roman" w:hAnsi="Times New Roman" w:cs="Times New Roman"/>
          <w:sz w:val="24"/>
          <w:szCs w:val="24"/>
        </w:rPr>
        <w:t xml:space="preserve"> un īstenot dažādas atkarību mazināšanas programmas.</w:t>
      </w:r>
    </w:p>
    <w:p w14:paraId="36AF07A9" w14:textId="31B6F4BB" w:rsidR="00953C07" w:rsidRPr="002D4823" w:rsidRDefault="00953C07" w:rsidP="002D4823">
      <w:pPr>
        <w:spacing w:after="0" w:line="276" w:lineRule="auto"/>
        <w:ind w:firstLine="720"/>
        <w:jc w:val="both"/>
        <w:rPr>
          <w:rFonts w:ascii="Times New Roman" w:hAnsi="Times New Roman" w:cs="Times New Roman"/>
          <w:sz w:val="24"/>
          <w:szCs w:val="24"/>
        </w:rPr>
      </w:pPr>
      <w:r w:rsidRPr="002D4823">
        <w:rPr>
          <w:rFonts w:ascii="Times New Roman" w:hAnsi="Times New Roman" w:cs="Times New Roman"/>
          <w:sz w:val="24"/>
          <w:szCs w:val="24"/>
        </w:rPr>
        <w:t xml:space="preserve">Šajā kontekstā būtu jānorāda par kādu svarīgu faktoru, kas tieši ietekmē valsts apmaksāto ārstniecības un sociālo programmu turpmāko attīstību, proti, it sevišķi ilgtermiņa stacionārajās programmās un </w:t>
      </w:r>
      <w:r w:rsidR="00D602D6">
        <w:rPr>
          <w:rFonts w:ascii="Times New Roman" w:hAnsi="Times New Roman" w:cs="Times New Roman"/>
          <w:sz w:val="24"/>
          <w:szCs w:val="24"/>
        </w:rPr>
        <w:t xml:space="preserve">pusaudžu </w:t>
      </w:r>
      <w:r w:rsidRPr="002D4823">
        <w:rPr>
          <w:rFonts w:ascii="Times New Roman" w:hAnsi="Times New Roman" w:cs="Times New Roman"/>
          <w:sz w:val="24"/>
          <w:szCs w:val="24"/>
        </w:rPr>
        <w:t xml:space="preserve">sociālās rehabilitācijas programmās, valsts apmaksāto </w:t>
      </w:r>
      <w:r w:rsidR="00361A04">
        <w:rPr>
          <w:rFonts w:ascii="Times New Roman" w:hAnsi="Times New Roman" w:cs="Times New Roman"/>
          <w:sz w:val="24"/>
          <w:szCs w:val="24"/>
        </w:rPr>
        <w:t>vietu sk</w:t>
      </w:r>
      <w:r w:rsidR="00D602D6">
        <w:rPr>
          <w:rFonts w:ascii="Times New Roman" w:hAnsi="Times New Roman" w:cs="Times New Roman"/>
          <w:sz w:val="24"/>
          <w:szCs w:val="24"/>
        </w:rPr>
        <w:t>aits netiek aizpildīts</w:t>
      </w:r>
      <w:r w:rsidR="00361A04">
        <w:rPr>
          <w:rFonts w:ascii="Times New Roman" w:hAnsi="Times New Roman" w:cs="Times New Roman"/>
          <w:sz w:val="24"/>
          <w:szCs w:val="24"/>
        </w:rPr>
        <w:t xml:space="preserve">. Nav pieejami precīzi dati par personu skaitu, kuras atbrīvojas no atkarības kristīgajās kopienās, bet zināms, ka valsts apmaksāta </w:t>
      </w:r>
      <w:r w:rsidR="00C764CD">
        <w:rPr>
          <w:rFonts w:ascii="Times New Roman" w:hAnsi="Times New Roman" w:cs="Times New Roman"/>
          <w:sz w:val="24"/>
          <w:szCs w:val="24"/>
        </w:rPr>
        <w:t xml:space="preserve">medicīniskā rehabilitācija </w:t>
      </w:r>
      <w:r w:rsidR="00CB5AA7">
        <w:rPr>
          <w:rFonts w:ascii="Times New Roman" w:hAnsi="Times New Roman" w:cs="Times New Roman"/>
          <w:sz w:val="24"/>
          <w:szCs w:val="24"/>
        </w:rPr>
        <w:t xml:space="preserve">un sociālā rehabilitācija pilngadīgām personām </w:t>
      </w:r>
      <w:r w:rsidR="00D602D6">
        <w:rPr>
          <w:rFonts w:ascii="Times New Roman" w:hAnsi="Times New Roman" w:cs="Times New Roman"/>
          <w:sz w:val="24"/>
          <w:szCs w:val="24"/>
        </w:rPr>
        <w:t>2018.</w:t>
      </w:r>
      <w:r w:rsidR="00C764CD">
        <w:rPr>
          <w:rFonts w:ascii="Times New Roman" w:hAnsi="Times New Roman" w:cs="Times New Roman"/>
          <w:sz w:val="24"/>
          <w:szCs w:val="24"/>
        </w:rPr>
        <w:t xml:space="preserve">gadā ir pieejama </w:t>
      </w:r>
      <w:r w:rsidR="00CB5AA7">
        <w:rPr>
          <w:rFonts w:ascii="Times New Roman" w:hAnsi="Times New Roman" w:cs="Times New Roman"/>
          <w:sz w:val="24"/>
          <w:szCs w:val="24"/>
        </w:rPr>
        <w:t>vienā</w:t>
      </w:r>
      <w:r w:rsidR="00C764CD">
        <w:rPr>
          <w:rFonts w:ascii="Times New Roman" w:hAnsi="Times New Roman" w:cs="Times New Roman"/>
          <w:sz w:val="24"/>
          <w:szCs w:val="24"/>
        </w:rPr>
        <w:t xml:space="preserve"> </w:t>
      </w:r>
      <w:r w:rsidR="00D602D6">
        <w:rPr>
          <w:rFonts w:ascii="Times New Roman" w:hAnsi="Times New Roman" w:cs="Times New Roman"/>
          <w:sz w:val="24"/>
          <w:szCs w:val="24"/>
        </w:rPr>
        <w:t>iestādē</w:t>
      </w:r>
      <w:r w:rsidR="00C764CD">
        <w:rPr>
          <w:rFonts w:ascii="Times New Roman" w:hAnsi="Times New Roman" w:cs="Times New Roman"/>
          <w:sz w:val="24"/>
          <w:szCs w:val="24"/>
        </w:rPr>
        <w:t>, turpretī aplēses liecina, ka Latvijā pastāv aptuveni 15 nevalstisko un kristīgo organizāciju centri, kas sniedz palīdzību atkarīgām personām</w:t>
      </w:r>
      <w:r w:rsidR="00AE1319">
        <w:rPr>
          <w:rFonts w:ascii="Times New Roman" w:hAnsi="Times New Roman" w:cs="Times New Roman"/>
          <w:sz w:val="24"/>
          <w:szCs w:val="24"/>
        </w:rPr>
        <w:t xml:space="preserve"> pēc </w:t>
      </w:r>
      <w:r w:rsidR="00AE1319">
        <w:rPr>
          <w:rFonts w:ascii="Times New Roman" w:hAnsi="Times New Roman" w:cs="Times New Roman"/>
          <w:sz w:val="24"/>
          <w:szCs w:val="24"/>
        </w:rPr>
        <w:lastRenderedPageBreak/>
        <w:t>kopienas principa</w:t>
      </w:r>
      <w:r w:rsidRPr="002D4823">
        <w:rPr>
          <w:rFonts w:ascii="Times New Roman" w:hAnsi="Times New Roman" w:cs="Times New Roman"/>
          <w:sz w:val="24"/>
          <w:szCs w:val="24"/>
        </w:rPr>
        <w:t>. Tas liecina, ka pieprasījums ir, it sevišķi pēc nevalst</w:t>
      </w:r>
      <w:r w:rsidR="005C6634">
        <w:rPr>
          <w:rFonts w:ascii="Times New Roman" w:hAnsi="Times New Roman" w:cs="Times New Roman"/>
          <w:sz w:val="24"/>
          <w:szCs w:val="24"/>
        </w:rPr>
        <w:t>iskā sektora sniegtā pakalpojuma</w:t>
      </w:r>
      <w:r w:rsidR="00D602D6">
        <w:rPr>
          <w:rFonts w:ascii="Times New Roman" w:hAnsi="Times New Roman" w:cs="Times New Roman"/>
          <w:sz w:val="24"/>
          <w:szCs w:val="24"/>
        </w:rPr>
        <w:t>, tomēr konkrēti iemesli, kādēļ personas labprāt izvēlas nevalstiskā sektora sniegto palīdzību, nav pētīti un analizēti.</w:t>
      </w:r>
    </w:p>
    <w:p w14:paraId="2A62CE91" w14:textId="2DC232FB" w:rsidR="00361A04" w:rsidRDefault="00953C07" w:rsidP="00A17E72">
      <w:pPr>
        <w:spacing w:after="0" w:line="276" w:lineRule="auto"/>
        <w:ind w:firstLine="720"/>
        <w:jc w:val="both"/>
        <w:rPr>
          <w:rFonts w:ascii="Times New Roman" w:hAnsi="Times New Roman" w:cs="Times New Roman"/>
          <w:sz w:val="24"/>
          <w:szCs w:val="24"/>
        </w:rPr>
      </w:pPr>
      <w:r w:rsidRPr="002D4823">
        <w:rPr>
          <w:rFonts w:ascii="Times New Roman" w:hAnsi="Times New Roman" w:cs="Times New Roman"/>
          <w:sz w:val="24"/>
          <w:szCs w:val="24"/>
        </w:rPr>
        <w:t>Pamatnostādnēs ietverto uzdevumu izpildes kontekstā būtu jāatzīmē s</w:t>
      </w:r>
      <w:r w:rsidR="00AE1319">
        <w:rPr>
          <w:rFonts w:ascii="Times New Roman" w:hAnsi="Times New Roman" w:cs="Times New Roman"/>
          <w:sz w:val="24"/>
          <w:szCs w:val="24"/>
        </w:rPr>
        <w:t xml:space="preserve">asniegtais progress </w:t>
      </w:r>
      <w:r w:rsidR="00AE1319" w:rsidRPr="00361A04">
        <w:rPr>
          <w:rFonts w:ascii="Times New Roman" w:hAnsi="Times New Roman" w:cs="Times New Roman"/>
          <w:sz w:val="24"/>
          <w:szCs w:val="24"/>
          <w:u w:val="single"/>
        </w:rPr>
        <w:t>ieslodzījuma</w:t>
      </w:r>
      <w:r w:rsidRPr="00361A04">
        <w:rPr>
          <w:rFonts w:ascii="Times New Roman" w:hAnsi="Times New Roman" w:cs="Times New Roman"/>
          <w:sz w:val="24"/>
          <w:szCs w:val="24"/>
          <w:u w:val="single"/>
        </w:rPr>
        <w:t xml:space="preserve"> vietās</w:t>
      </w:r>
      <w:r w:rsidRPr="002D4823">
        <w:rPr>
          <w:rFonts w:ascii="Times New Roman" w:hAnsi="Times New Roman" w:cs="Times New Roman"/>
          <w:sz w:val="24"/>
          <w:szCs w:val="24"/>
        </w:rPr>
        <w:t xml:space="preserve">. Lai gan nav izpildīts pamatnostādnēs konkrēti definētais pasākums, pēc būtības īstenoti pasākumi veselības aprūpes un arī atkarību ārstniecības kontekstā. </w:t>
      </w:r>
      <w:r w:rsidR="00C15DC5">
        <w:rPr>
          <w:rFonts w:ascii="Times New Roman" w:hAnsi="Times New Roman" w:cs="Times New Roman"/>
          <w:sz w:val="24"/>
          <w:szCs w:val="24"/>
        </w:rPr>
        <w:t xml:space="preserve">Piemēram, iespējams turpināt </w:t>
      </w:r>
      <w:proofErr w:type="spellStart"/>
      <w:r w:rsidR="00C15DC5">
        <w:rPr>
          <w:rFonts w:ascii="Times New Roman" w:hAnsi="Times New Roman" w:cs="Times New Roman"/>
          <w:sz w:val="24"/>
          <w:szCs w:val="24"/>
        </w:rPr>
        <w:t>opioīda</w:t>
      </w:r>
      <w:proofErr w:type="spellEnd"/>
      <w:r w:rsidR="00C15DC5">
        <w:rPr>
          <w:rFonts w:ascii="Times New Roman" w:hAnsi="Times New Roman" w:cs="Times New Roman"/>
          <w:sz w:val="24"/>
          <w:szCs w:val="24"/>
        </w:rPr>
        <w:t xml:space="preserve"> </w:t>
      </w:r>
      <w:proofErr w:type="spellStart"/>
      <w:r w:rsidR="00C15DC5">
        <w:rPr>
          <w:rFonts w:ascii="Times New Roman" w:hAnsi="Times New Roman" w:cs="Times New Roman"/>
          <w:sz w:val="24"/>
          <w:szCs w:val="24"/>
        </w:rPr>
        <w:t>aizstājējterapiju</w:t>
      </w:r>
      <w:proofErr w:type="spellEnd"/>
      <w:r w:rsidR="00C15DC5">
        <w:rPr>
          <w:rFonts w:ascii="Times New Roman" w:hAnsi="Times New Roman" w:cs="Times New Roman"/>
          <w:sz w:val="24"/>
          <w:szCs w:val="24"/>
        </w:rPr>
        <w:t xml:space="preserve"> ieslodzījuma vietās</w:t>
      </w:r>
      <w:r w:rsidRPr="002D4823">
        <w:rPr>
          <w:rFonts w:ascii="Times New Roman" w:hAnsi="Times New Roman" w:cs="Times New Roman"/>
          <w:sz w:val="24"/>
          <w:szCs w:val="24"/>
        </w:rPr>
        <w:t xml:space="preserve">, ja tā uzsākta pirms persona </w:t>
      </w:r>
      <w:r w:rsidR="00C15DC5">
        <w:rPr>
          <w:rFonts w:ascii="Times New Roman" w:hAnsi="Times New Roman" w:cs="Times New Roman"/>
          <w:sz w:val="24"/>
          <w:szCs w:val="24"/>
        </w:rPr>
        <w:t>tiek</w:t>
      </w:r>
      <w:r w:rsidRPr="002D4823">
        <w:rPr>
          <w:rFonts w:ascii="Times New Roman" w:hAnsi="Times New Roman" w:cs="Times New Roman"/>
          <w:sz w:val="24"/>
          <w:szCs w:val="24"/>
        </w:rPr>
        <w:t xml:space="preserve"> aizturēta, tāpat ir atvērts Atkarīgo ce</w:t>
      </w:r>
      <w:r w:rsidR="00240321">
        <w:rPr>
          <w:rFonts w:ascii="Times New Roman" w:hAnsi="Times New Roman" w:cs="Times New Roman"/>
          <w:sz w:val="24"/>
          <w:szCs w:val="24"/>
        </w:rPr>
        <w:t xml:space="preserve">ntrs </w:t>
      </w:r>
      <w:r w:rsidR="00361A04">
        <w:rPr>
          <w:rFonts w:ascii="Times New Roman" w:hAnsi="Times New Roman" w:cs="Times New Roman"/>
          <w:sz w:val="24"/>
          <w:szCs w:val="24"/>
        </w:rPr>
        <w:t>Latvijas C</w:t>
      </w:r>
      <w:r w:rsidR="00302BA5">
        <w:rPr>
          <w:rFonts w:ascii="Times New Roman" w:hAnsi="Times New Roman" w:cs="Times New Roman"/>
          <w:sz w:val="24"/>
          <w:szCs w:val="24"/>
        </w:rPr>
        <w:t>ietumu slimnīcā</w:t>
      </w:r>
      <w:r w:rsidR="00C15DC5">
        <w:rPr>
          <w:rFonts w:ascii="Times New Roman" w:hAnsi="Times New Roman" w:cs="Times New Roman"/>
          <w:sz w:val="24"/>
          <w:szCs w:val="24"/>
        </w:rPr>
        <w:t>.</w:t>
      </w:r>
      <w:r w:rsidR="00302BA5">
        <w:rPr>
          <w:rFonts w:ascii="Times New Roman" w:hAnsi="Times New Roman" w:cs="Times New Roman"/>
          <w:sz w:val="24"/>
          <w:szCs w:val="24"/>
        </w:rPr>
        <w:t xml:space="preserve"> Arī 2018.gada sākumā Veselības ministrija ir sagatavojusi </w:t>
      </w:r>
      <w:r w:rsidR="00302BA5" w:rsidRPr="00302BA5">
        <w:rPr>
          <w:rFonts w:ascii="Times New Roman" w:hAnsi="Times New Roman" w:cs="Times New Roman"/>
          <w:sz w:val="24"/>
          <w:szCs w:val="24"/>
        </w:rPr>
        <w:t>Informatīv</w:t>
      </w:r>
      <w:r w:rsidR="00302BA5">
        <w:rPr>
          <w:rFonts w:ascii="Times New Roman" w:hAnsi="Times New Roman" w:cs="Times New Roman"/>
          <w:sz w:val="24"/>
          <w:szCs w:val="24"/>
        </w:rPr>
        <w:t>o ziņojumu</w:t>
      </w:r>
      <w:r w:rsidR="00302BA5" w:rsidRPr="00302BA5">
        <w:rPr>
          <w:rFonts w:ascii="Times New Roman" w:hAnsi="Times New Roman" w:cs="Times New Roman"/>
          <w:sz w:val="24"/>
          <w:szCs w:val="24"/>
        </w:rPr>
        <w:t xml:space="preserve"> "Par veselības aprūpes organizāciju un finansējumu ieslodzījuma vietās"</w:t>
      </w:r>
      <w:r w:rsidR="00302BA5">
        <w:rPr>
          <w:rFonts w:ascii="Times New Roman" w:hAnsi="Times New Roman" w:cs="Times New Roman"/>
          <w:sz w:val="24"/>
          <w:szCs w:val="24"/>
        </w:rPr>
        <w:t xml:space="preserve"> (Ministru kabineta 17.04.2018. prot.20, </w:t>
      </w:r>
      <w:r w:rsidR="00302BA5" w:rsidRPr="00302BA5">
        <w:rPr>
          <w:rFonts w:ascii="Times New Roman" w:hAnsi="Times New Roman" w:cs="Times New Roman"/>
          <w:sz w:val="24"/>
          <w:szCs w:val="24"/>
        </w:rPr>
        <w:t>44.§</w:t>
      </w:r>
      <w:r w:rsidR="00361A04">
        <w:rPr>
          <w:rFonts w:ascii="Times New Roman" w:hAnsi="Times New Roman" w:cs="Times New Roman"/>
          <w:sz w:val="24"/>
          <w:szCs w:val="24"/>
        </w:rPr>
        <w:t>) ar mērķi uzlabot veselības aprūpes pakalpojumu.</w:t>
      </w:r>
    </w:p>
    <w:p w14:paraId="1790EBD2" w14:textId="77777777" w:rsidR="00F736B3" w:rsidRDefault="00F736B3" w:rsidP="00F736B3">
      <w:pPr>
        <w:spacing w:after="0" w:line="276" w:lineRule="auto"/>
        <w:jc w:val="both"/>
        <w:rPr>
          <w:rFonts w:ascii="Times New Roman" w:hAnsi="Times New Roman" w:cs="Times New Roman"/>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736"/>
      </w:tblGrid>
      <w:tr w:rsidR="00F736B3" w14:paraId="2448527E" w14:textId="77777777" w:rsidTr="00F736B3">
        <w:tc>
          <w:tcPr>
            <w:tcW w:w="9736" w:type="dxa"/>
            <w:shd w:val="clear" w:color="auto" w:fill="F2F2F2" w:themeFill="background1" w:themeFillShade="F2"/>
          </w:tcPr>
          <w:p w14:paraId="0F365EB3" w14:textId="1AA1A76A" w:rsidR="00F736B3" w:rsidRDefault="00F736B3" w:rsidP="00F736B3">
            <w:pPr>
              <w:spacing w:line="276" w:lineRule="auto"/>
              <w:ind w:firstLine="720"/>
              <w:jc w:val="both"/>
              <w:rPr>
                <w:rFonts w:ascii="Times New Roman" w:hAnsi="Times New Roman" w:cs="Times New Roman"/>
                <w:sz w:val="24"/>
                <w:szCs w:val="24"/>
              </w:rPr>
            </w:pPr>
            <w:r w:rsidRPr="002D4823">
              <w:rPr>
                <w:rFonts w:ascii="Times New Roman" w:hAnsi="Times New Roman" w:cs="Times New Roman"/>
                <w:sz w:val="24"/>
                <w:szCs w:val="24"/>
              </w:rPr>
              <w:t xml:space="preserve">Šī rīcības virziena izvērtēšanas ietvaros būtu jāatzīmē </w:t>
            </w:r>
            <w:r>
              <w:rPr>
                <w:rFonts w:ascii="Times New Roman" w:hAnsi="Times New Roman" w:cs="Times New Roman"/>
                <w:sz w:val="24"/>
                <w:szCs w:val="24"/>
              </w:rPr>
              <w:t xml:space="preserve">arī </w:t>
            </w:r>
            <w:r w:rsidRPr="002D4823">
              <w:rPr>
                <w:rFonts w:ascii="Times New Roman" w:hAnsi="Times New Roman" w:cs="Times New Roman"/>
                <w:sz w:val="24"/>
                <w:szCs w:val="24"/>
              </w:rPr>
              <w:t>projekt</w:t>
            </w:r>
            <w:r>
              <w:rPr>
                <w:rFonts w:ascii="Times New Roman" w:hAnsi="Times New Roman" w:cs="Times New Roman"/>
                <w:sz w:val="24"/>
                <w:szCs w:val="24"/>
              </w:rPr>
              <w:t>s</w:t>
            </w:r>
            <w:r w:rsidRPr="002D4823">
              <w:rPr>
                <w:rFonts w:ascii="Times New Roman" w:hAnsi="Times New Roman" w:cs="Times New Roman"/>
                <w:sz w:val="24"/>
                <w:szCs w:val="24"/>
              </w:rPr>
              <w:t xml:space="preserve"> “Narkotiku politikas ietekmes izvē</w:t>
            </w:r>
            <w:r>
              <w:rPr>
                <w:rFonts w:ascii="Times New Roman" w:hAnsi="Times New Roman" w:cs="Times New Roman"/>
                <w:sz w:val="24"/>
                <w:szCs w:val="24"/>
              </w:rPr>
              <w:t>rtēšana pārmaiņām Centrāleiropā</w:t>
            </w:r>
            <w:r w:rsidRPr="002D4823">
              <w:rPr>
                <w:rFonts w:ascii="Times New Roman" w:hAnsi="Times New Roman" w:cs="Times New Roman"/>
                <w:sz w:val="24"/>
                <w:szCs w:val="24"/>
              </w:rPr>
              <w:t xml:space="preserve"> un Austrumeiropā” (Nr. (HOME/2015/JDRU/AG/DRUG/8847)</w:t>
            </w:r>
            <w:r>
              <w:rPr>
                <w:rFonts w:ascii="Times New Roman" w:hAnsi="Times New Roman" w:cs="Times New Roman"/>
                <w:sz w:val="24"/>
                <w:szCs w:val="24"/>
              </w:rPr>
              <w:t>, kuru Latvijā īstenoja atbalsta biedrība „DIA+LOGS”.</w:t>
            </w:r>
            <w:r w:rsidRPr="002D4823">
              <w:rPr>
                <w:rFonts w:ascii="Times New Roman" w:hAnsi="Times New Roman" w:cs="Times New Roman"/>
                <w:sz w:val="24"/>
                <w:szCs w:val="24"/>
              </w:rPr>
              <w:t xml:space="preserve"> </w:t>
            </w:r>
            <w:r>
              <w:rPr>
                <w:rFonts w:ascii="Times New Roman" w:hAnsi="Times New Roman" w:cs="Times New Roman"/>
                <w:sz w:val="24"/>
                <w:szCs w:val="24"/>
              </w:rPr>
              <w:t xml:space="preserve">Cita starpā projekta laikā </w:t>
            </w:r>
            <w:r w:rsidRPr="00F736B3">
              <w:rPr>
                <w:rFonts w:ascii="Times New Roman" w:hAnsi="Times New Roman" w:cs="Times New Roman"/>
                <w:b/>
                <w:sz w:val="24"/>
                <w:szCs w:val="24"/>
              </w:rPr>
              <w:t>nevalstiskais sektors</w:t>
            </w:r>
            <w:r>
              <w:rPr>
                <w:rFonts w:ascii="Times New Roman" w:hAnsi="Times New Roman" w:cs="Times New Roman"/>
                <w:sz w:val="24"/>
                <w:szCs w:val="24"/>
              </w:rPr>
              <w:t xml:space="preserve"> </w:t>
            </w:r>
            <w:r w:rsidR="006642AA">
              <w:rPr>
                <w:rFonts w:ascii="Times New Roman" w:hAnsi="Times New Roman" w:cs="Times New Roman"/>
                <w:sz w:val="24"/>
                <w:szCs w:val="24"/>
              </w:rPr>
              <w:t xml:space="preserve">sniedza </w:t>
            </w:r>
            <w:r w:rsidR="00CF2935">
              <w:rPr>
                <w:rFonts w:ascii="Times New Roman" w:hAnsi="Times New Roman" w:cs="Times New Roman"/>
                <w:sz w:val="24"/>
                <w:szCs w:val="24"/>
              </w:rPr>
              <w:t xml:space="preserve">šādus </w:t>
            </w:r>
            <w:r>
              <w:rPr>
                <w:rFonts w:ascii="Times New Roman" w:hAnsi="Times New Roman" w:cs="Times New Roman"/>
                <w:sz w:val="24"/>
                <w:szCs w:val="24"/>
              </w:rPr>
              <w:t>priekšlikumus kaitējuma mazināšanas un ārstniecības un sociālās rehabilitācijas jomās</w:t>
            </w:r>
            <w:r w:rsidR="003326EE">
              <w:rPr>
                <w:rFonts w:ascii="Times New Roman" w:hAnsi="Times New Roman" w:cs="Times New Roman"/>
                <w:sz w:val="24"/>
                <w:szCs w:val="24"/>
              </w:rPr>
              <w:t>:</w:t>
            </w:r>
            <w:r w:rsidR="003326EE">
              <w:rPr>
                <w:rStyle w:val="FootnoteReference"/>
                <w:rFonts w:ascii="Times New Roman" w:hAnsi="Times New Roman" w:cs="Times New Roman"/>
                <w:sz w:val="24"/>
                <w:szCs w:val="24"/>
              </w:rPr>
              <w:footnoteReference w:id="10"/>
            </w:r>
          </w:p>
          <w:p w14:paraId="23B1C5AF" w14:textId="77777777" w:rsidR="00F736B3" w:rsidRDefault="00F736B3" w:rsidP="00F736B3">
            <w:pPr>
              <w:spacing w:line="276" w:lineRule="auto"/>
              <w:ind w:firstLine="720"/>
              <w:jc w:val="both"/>
              <w:rPr>
                <w:rFonts w:ascii="Times New Roman" w:hAnsi="Times New Roman" w:cs="Times New Roman"/>
                <w:sz w:val="24"/>
                <w:szCs w:val="24"/>
              </w:rPr>
            </w:pPr>
          </w:p>
          <w:p w14:paraId="5E219E2D" w14:textId="77777777" w:rsidR="00F736B3" w:rsidRPr="00302BA5" w:rsidRDefault="00F736B3" w:rsidP="00F736B3">
            <w:pPr>
              <w:spacing w:line="276" w:lineRule="auto"/>
              <w:jc w:val="both"/>
              <w:rPr>
                <w:rFonts w:ascii="Times New Roman" w:hAnsi="Times New Roman" w:cs="Times New Roman"/>
                <w:b/>
                <w:sz w:val="24"/>
                <w:szCs w:val="24"/>
              </w:rPr>
            </w:pPr>
            <w:r w:rsidRPr="00302BA5">
              <w:rPr>
                <w:rFonts w:ascii="Times New Roman" w:hAnsi="Times New Roman" w:cs="Times New Roman"/>
                <w:b/>
                <w:sz w:val="24"/>
                <w:szCs w:val="24"/>
              </w:rPr>
              <w:t>Kaitējuma mazināšana:</w:t>
            </w:r>
          </w:p>
          <w:p w14:paraId="2E523683" w14:textId="7B991D9B" w:rsidR="00A53ADA" w:rsidRDefault="00A53ADA" w:rsidP="00F736B3">
            <w:pPr>
              <w:pStyle w:val="ListParagraph"/>
              <w:numPr>
                <w:ilvl w:val="0"/>
                <w:numId w:val="7"/>
              </w:numPr>
              <w:spacing w:line="276" w:lineRule="auto"/>
              <w:jc w:val="both"/>
              <w:rPr>
                <w:rFonts w:ascii="Times New Roman" w:hAnsi="Times New Roman"/>
              </w:rPr>
            </w:pPr>
            <w:r>
              <w:rPr>
                <w:rFonts w:ascii="Times New Roman" w:hAnsi="Times New Roman"/>
              </w:rPr>
              <w:t>Kaitējuma mazināšanas būtība ir mazināt kaitējumu cilvēka veselībai, ko viņi sev nodara, izvēloties riskantu uzvedību;</w:t>
            </w:r>
          </w:p>
          <w:p w14:paraId="4ABE09BA" w14:textId="77777777" w:rsidR="00F736B3" w:rsidRPr="00302BA5" w:rsidRDefault="00F736B3" w:rsidP="00F736B3">
            <w:pPr>
              <w:pStyle w:val="ListParagraph"/>
              <w:numPr>
                <w:ilvl w:val="0"/>
                <w:numId w:val="7"/>
              </w:numPr>
              <w:spacing w:line="276" w:lineRule="auto"/>
              <w:jc w:val="both"/>
              <w:rPr>
                <w:rFonts w:ascii="Times New Roman" w:hAnsi="Times New Roman"/>
              </w:rPr>
            </w:pPr>
            <w:r>
              <w:rPr>
                <w:rFonts w:ascii="Times New Roman" w:hAnsi="Times New Roman"/>
              </w:rPr>
              <w:t>Jāveicina k</w:t>
            </w:r>
            <w:r w:rsidRPr="00302BA5">
              <w:rPr>
                <w:rFonts w:ascii="Times New Roman" w:hAnsi="Times New Roman"/>
              </w:rPr>
              <w:t>aitējuma mazināšanas sasaistīšana ar ārstniecības un sociālās rehabilitācijas pakalpojumiem;</w:t>
            </w:r>
          </w:p>
          <w:p w14:paraId="7787F531" w14:textId="77777777" w:rsidR="00F736B3" w:rsidRPr="00302BA5" w:rsidRDefault="00F736B3" w:rsidP="00F736B3">
            <w:pPr>
              <w:pStyle w:val="ListParagraph"/>
              <w:numPr>
                <w:ilvl w:val="0"/>
                <w:numId w:val="7"/>
              </w:numPr>
              <w:spacing w:line="276" w:lineRule="auto"/>
              <w:jc w:val="both"/>
              <w:rPr>
                <w:rFonts w:ascii="Times New Roman" w:hAnsi="Times New Roman"/>
              </w:rPr>
            </w:pPr>
            <w:r>
              <w:rPr>
                <w:rFonts w:ascii="Times New Roman" w:hAnsi="Times New Roman"/>
              </w:rPr>
              <w:t xml:space="preserve">Pašvaldības jāmotivē un jāinformē </w:t>
            </w:r>
            <w:r w:rsidRPr="00302BA5">
              <w:rPr>
                <w:rFonts w:ascii="Times New Roman" w:hAnsi="Times New Roman"/>
              </w:rPr>
              <w:t>par kaitējuma mazināšanas pasākumiem ar mērķi nodrošināt vienmērīgu pārklājumu visā valstī;</w:t>
            </w:r>
          </w:p>
          <w:p w14:paraId="35D643B9" w14:textId="77777777" w:rsidR="00F736B3" w:rsidRPr="00302BA5" w:rsidRDefault="00F736B3" w:rsidP="00F736B3">
            <w:pPr>
              <w:pStyle w:val="ListParagraph"/>
              <w:numPr>
                <w:ilvl w:val="0"/>
                <w:numId w:val="7"/>
              </w:numPr>
              <w:spacing w:line="276" w:lineRule="auto"/>
              <w:jc w:val="both"/>
              <w:rPr>
                <w:rFonts w:ascii="Times New Roman" w:hAnsi="Times New Roman"/>
              </w:rPr>
            </w:pPr>
            <w:r w:rsidRPr="00302BA5">
              <w:rPr>
                <w:rFonts w:ascii="Times New Roman" w:hAnsi="Times New Roman"/>
              </w:rPr>
              <w:t xml:space="preserve">Ņemot vērā straujo sintētisko </w:t>
            </w:r>
            <w:proofErr w:type="spellStart"/>
            <w:r w:rsidRPr="00302BA5">
              <w:rPr>
                <w:rFonts w:ascii="Times New Roman" w:hAnsi="Times New Roman"/>
              </w:rPr>
              <w:t>opioīdu</w:t>
            </w:r>
            <w:proofErr w:type="spellEnd"/>
            <w:r w:rsidRPr="00302BA5">
              <w:rPr>
                <w:rFonts w:ascii="Times New Roman" w:hAnsi="Times New Roman"/>
              </w:rPr>
              <w:t xml:space="preserve"> izplatību, jāizvērtē iespējas īstenot naloksona līdzņemšanas programmas;</w:t>
            </w:r>
          </w:p>
          <w:p w14:paraId="77F0F1D6" w14:textId="77777777" w:rsidR="00F736B3" w:rsidRPr="00302BA5" w:rsidRDefault="00F736B3" w:rsidP="00F736B3">
            <w:pPr>
              <w:pStyle w:val="ListParagraph"/>
              <w:numPr>
                <w:ilvl w:val="0"/>
                <w:numId w:val="7"/>
              </w:numPr>
              <w:spacing w:line="276" w:lineRule="auto"/>
              <w:jc w:val="both"/>
              <w:rPr>
                <w:rFonts w:ascii="Times New Roman" w:hAnsi="Times New Roman"/>
              </w:rPr>
            </w:pPr>
            <w:r w:rsidRPr="00302BA5">
              <w:rPr>
                <w:rFonts w:ascii="Times New Roman" w:hAnsi="Times New Roman"/>
              </w:rPr>
              <w:t xml:space="preserve">Nepieciešama efektīva tiesībaizsardzības iestāžu, ārstniecības personu, sabiedrības informēšana par kaitējuma mazināšanas pakalpojuma būtību, lai mazinātu narkotiku lietotāju </w:t>
            </w:r>
            <w:proofErr w:type="spellStart"/>
            <w:r w:rsidRPr="00302BA5">
              <w:rPr>
                <w:rFonts w:ascii="Times New Roman" w:hAnsi="Times New Roman"/>
              </w:rPr>
              <w:t>stigmatizāciju</w:t>
            </w:r>
            <w:proofErr w:type="spellEnd"/>
            <w:r w:rsidRPr="00302BA5">
              <w:rPr>
                <w:rFonts w:ascii="Times New Roman" w:hAnsi="Times New Roman"/>
              </w:rPr>
              <w:t>;</w:t>
            </w:r>
          </w:p>
          <w:p w14:paraId="717A9294" w14:textId="2CC82133" w:rsidR="00F736B3" w:rsidRPr="00302BA5" w:rsidRDefault="006642AA" w:rsidP="00F736B3">
            <w:pPr>
              <w:pStyle w:val="ListParagraph"/>
              <w:numPr>
                <w:ilvl w:val="0"/>
                <w:numId w:val="7"/>
              </w:numPr>
              <w:spacing w:line="276" w:lineRule="auto"/>
              <w:jc w:val="both"/>
              <w:rPr>
                <w:rFonts w:ascii="Times New Roman" w:hAnsi="Times New Roman"/>
              </w:rPr>
            </w:pPr>
            <w:r>
              <w:rPr>
                <w:rFonts w:ascii="Times New Roman" w:hAnsi="Times New Roman"/>
              </w:rPr>
              <w:t>Jā</w:t>
            </w:r>
            <w:r w:rsidR="00F736B3">
              <w:rPr>
                <w:rFonts w:ascii="Times New Roman" w:hAnsi="Times New Roman"/>
              </w:rPr>
              <w:t>pilnveido</w:t>
            </w:r>
            <w:r w:rsidR="00F736B3" w:rsidRPr="00302BA5">
              <w:rPr>
                <w:rFonts w:ascii="Times New Roman" w:hAnsi="Times New Roman"/>
              </w:rPr>
              <w:t xml:space="preserve"> šļirču, adatu izsniegšanu un maiņu, iesaistot aptiekas pakalpojuma nodrošināšanā;</w:t>
            </w:r>
          </w:p>
          <w:p w14:paraId="665AFBF7" w14:textId="77777777" w:rsidR="001C2292" w:rsidRDefault="001C2292" w:rsidP="001C2292">
            <w:pPr>
              <w:pStyle w:val="ListParagraph"/>
              <w:numPr>
                <w:ilvl w:val="0"/>
                <w:numId w:val="7"/>
              </w:numPr>
              <w:spacing w:line="276" w:lineRule="auto"/>
              <w:jc w:val="both"/>
              <w:rPr>
                <w:rFonts w:ascii="Times New Roman" w:hAnsi="Times New Roman"/>
              </w:rPr>
            </w:pPr>
            <w:r w:rsidRPr="00302BA5">
              <w:rPr>
                <w:rFonts w:ascii="Times New Roman" w:hAnsi="Times New Roman"/>
              </w:rPr>
              <w:t xml:space="preserve">Iekļaut </w:t>
            </w:r>
            <w:proofErr w:type="spellStart"/>
            <w:r w:rsidRPr="00302BA5">
              <w:rPr>
                <w:rFonts w:ascii="Times New Roman" w:hAnsi="Times New Roman"/>
              </w:rPr>
              <w:t>buprenorfīna</w:t>
            </w:r>
            <w:proofErr w:type="spellEnd"/>
            <w:r w:rsidRPr="00302BA5">
              <w:rPr>
                <w:rFonts w:ascii="Times New Roman" w:hAnsi="Times New Roman"/>
              </w:rPr>
              <w:t xml:space="preserve"> preparātus </w:t>
            </w:r>
            <w:proofErr w:type="spellStart"/>
            <w:r w:rsidRPr="00302BA5">
              <w:rPr>
                <w:rFonts w:ascii="Times New Roman" w:hAnsi="Times New Roman"/>
              </w:rPr>
              <w:t>opioīda</w:t>
            </w:r>
            <w:proofErr w:type="spellEnd"/>
            <w:r w:rsidRPr="00302BA5">
              <w:rPr>
                <w:rFonts w:ascii="Times New Roman" w:hAnsi="Times New Roman"/>
              </w:rPr>
              <w:t xml:space="preserve"> </w:t>
            </w:r>
            <w:proofErr w:type="spellStart"/>
            <w:r w:rsidRPr="00302BA5">
              <w:rPr>
                <w:rFonts w:ascii="Times New Roman" w:hAnsi="Times New Roman"/>
              </w:rPr>
              <w:t>farmakoterapijai</w:t>
            </w:r>
            <w:proofErr w:type="spellEnd"/>
            <w:r w:rsidRPr="00302BA5">
              <w:rPr>
                <w:rFonts w:ascii="Times New Roman" w:hAnsi="Times New Roman"/>
              </w:rPr>
              <w:t xml:space="preserve"> kompensējamo zāļu sarakstā;</w:t>
            </w:r>
          </w:p>
          <w:p w14:paraId="4B81304F" w14:textId="5A66DDED" w:rsidR="001C2292" w:rsidRPr="00302BA5" w:rsidRDefault="001C2292" w:rsidP="001C2292">
            <w:pPr>
              <w:pStyle w:val="ListParagraph"/>
              <w:numPr>
                <w:ilvl w:val="0"/>
                <w:numId w:val="7"/>
              </w:numPr>
              <w:spacing w:line="276" w:lineRule="auto"/>
              <w:jc w:val="both"/>
              <w:rPr>
                <w:rFonts w:ascii="Times New Roman" w:hAnsi="Times New Roman"/>
              </w:rPr>
            </w:pPr>
            <w:r>
              <w:rPr>
                <w:rFonts w:ascii="Times New Roman" w:hAnsi="Times New Roman"/>
              </w:rPr>
              <w:t>Kaitējuma mazināšanā vērojams cilvēkresursu trūkums.</w:t>
            </w:r>
          </w:p>
          <w:p w14:paraId="6F956885" w14:textId="77777777" w:rsidR="00F736B3" w:rsidRPr="00302BA5" w:rsidRDefault="00F736B3" w:rsidP="00F736B3">
            <w:pPr>
              <w:pStyle w:val="ListParagraph"/>
              <w:spacing w:line="276" w:lineRule="auto"/>
              <w:jc w:val="both"/>
              <w:rPr>
                <w:rFonts w:ascii="Times New Roman" w:hAnsi="Times New Roman"/>
              </w:rPr>
            </w:pPr>
          </w:p>
          <w:p w14:paraId="51D7AAAE" w14:textId="4C4C1A68" w:rsidR="00F736B3" w:rsidRPr="00302BA5" w:rsidRDefault="006642AA" w:rsidP="00F736B3">
            <w:pPr>
              <w:spacing w:line="276" w:lineRule="auto"/>
              <w:jc w:val="both"/>
              <w:rPr>
                <w:rFonts w:ascii="Times New Roman" w:hAnsi="Times New Roman"/>
                <w:b/>
                <w:sz w:val="24"/>
                <w:szCs w:val="24"/>
              </w:rPr>
            </w:pPr>
            <w:r>
              <w:rPr>
                <w:rFonts w:ascii="Times New Roman" w:hAnsi="Times New Roman"/>
                <w:b/>
                <w:sz w:val="24"/>
                <w:szCs w:val="24"/>
              </w:rPr>
              <w:t>Ārstniecības un s</w:t>
            </w:r>
            <w:r w:rsidR="00F736B3" w:rsidRPr="00302BA5">
              <w:rPr>
                <w:rFonts w:ascii="Times New Roman" w:hAnsi="Times New Roman"/>
                <w:b/>
                <w:sz w:val="24"/>
                <w:szCs w:val="24"/>
              </w:rPr>
              <w:t>ociālās rehabilitācijas pieejamība:</w:t>
            </w:r>
          </w:p>
          <w:p w14:paraId="59BBB27F" w14:textId="77777777" w:rsidR="00F736B3" w:rsidRPr="00302BA5" w:rsidRDefault="00F736B3" w:rsidP="00F736B3">
            <w:pPr>
              <w:pStyle w:val="ListParagraph"/>
              <w:numPr>
                <w:ilvl w:val="0"/>
                <w:numId w:val="41"/>
              </w:numPr>
              <w:spacing w:line="276" w:lineRule="auto"/>
              <w:jc w:val="both"/>
              <w:rPr>
                <w:rFonts w:ascii="Times New Roman" w:hAnsi="Times New Roman"/>
              </w:rPr>
            </w:pPr>
            <w:r w:rsidRPr="00302BA5">
              <w:rPr>
                <w:rFonts w:ascii="Times New Roman" w:hAnsi="Times New Roman"/>
              </w:rPr>
              <w:t>Veicināt atkarīgu personu motivāciju uzsākt rehabilitāciju;</w:t>
            </w:r>
          </w:p>
          <w:p w14:paraId="10BB9173" w14:textId="77777777" w:rsidR="00F736B3" w:rsidRPr="00302BA5" w:rsidRDefault="00F736B3" w:rsidP="00F736B3">
            <w:pPr>
              <w:pStyle w:val="ListParagraph"/>
              <w:numPr>
                <w:ilvl w:val="0"/>
                <w:numId w:val="41"/>
              </w:numPr>
              <w:spacing w:line="276" w:lineRule="auto"/>
              <w:jc w:val="both"/>
              <w:rPr>
                <w:rFonts w:ascii="Times New Roman" w:hAnsi="Times New Roman"/>
              </w:rPr>
            </w:pPr>
            <w:r w:rsidRPr="00302BA5">
              <w:rPr>
                <w:rFonts w:ascii="Times New Roman" w:hAnsi="Times New Roman"/>
              </w:rPr>
              <w:t>Atbrīvot narkoloģiskos pacientus no pacienta iemaksām;</w:t>
            </w:r>
          </w:p>
          <w:p w14:paraId="06C79E0E" w14:textId="77777777" w:rsidR="00F736B3" w:rsidRPr="00302BA5" w:rsidRDefault="00F736B3" w:rsidP="00F736B3">
            <w:pPr>
              <w:pStyle w:val="ListParagraph"/>
              <w:numPr>
                <w:ilvl w:val="0"/>
                <w:numId w:val="41"/>
              </w:numPr>
              <w:spacing w:line="276" w:lineRule="auto"/>
              <w:jc w:val="both"/>
              <w:rPr>
                <w:rFonts w:ascii="Times New Roman" w:hAnsi="Times New Roman"/>
              </w:rPr>
            </w:pPr>
            <w:r w:rsidRPr="00302BA5">
              <w:rPr>
                <w:rFonts w:ascii="Times New Roman" w:hAnsi="Times New Roman"/>
              </w:rPr>
              <w:t>Valsts apmaksātās rehabilitācijas programmās jāveido saturiski un organizatoriski pievilcīgākām potenciālajiem klientiem;</w:t>
            </w:r>
          </w:p>
          <w:p w14:paraId="3307382F" w14:textId="77777777" w:rsidR="00F736B3" w:rsidRPr="00302BA5" w:rsidRDefault="00F736B3" w:rsidP="00F736B3">
            <w:pPr>
              <w:pStyle w:val="ListParagraph"/>
              <w:numPr>
                <w:ilvl w:val="0"/>
                <w:numId w:val="41"/>
              </w:numPr>
              <w:spacing w:line="276" w:lineRule="auto"/>
              <w:jc w:val="both"/>
              <w:rPr>
                <w:rFonts w:ascii="Times New Roman" w:hAnsi="Times New Roman"/>
              </w:rPr>
            </w:pPr>
            <w:r w:rsidRPr="00302BA5">
              <w:rPr>
                <w:rFonts w:ascii="Times New Roman" w:hAnsi="Times New Roman"/>
              </w:rPr>
              <w:t>Nepārtrauktas palīdzības nodrošināšana, pārejot no ārstniecības programmas un sociālo rehabilitāciju;</w:t>
            </w:r>
          </w:p>
          <w:p w14:paraId="37032649" w14:textId="04B78FFC" w:rsidR="00F736B3" w:rsidRPr="00302BA5" w:rsidRDefault="00F736B3" w:rsidP="00F736B3">
            <w:pPr>
              <w:pStyle w:val="ListParagraph"/>
              <w:numPr>
                <w:ilvl w:val="0"/>
                <w:numId w:val="41"/>
              </w:numPr>
              <w:spacing w:line="276" w:lineRule="auto"/>
              <w:jc w:val="both"/>
              <w:rPr>
                <w:rFonts w:ascii="Times New Roman" w:hAnsi="Times New Roman"/>
              </w:rPr>
            </w:pPr>
            <w:r w:rsidRPr="00302BA5">
              <w:rPr>
                <w:rFonts w:ascii="Times New Roman" w:hAnsi="Times New Roman"/>
              </w:rPr>
              <w:lastRenderedPageBreak/>
              <w:t xml:space="preserve">Veicināt </w:t>
            </w:r>
            <w:r w:rsidR="00A53ADA">
              <w:rPr>
                <w:rFonts w:ascii="Times New Roman" w:hAnsi="Times New Roman"/>
              </w:rPr>
              <w:t>tieslietu sistēmas darbinieku, sabiedrības, politikas veidotāju izpratni par jēdzienu “alternatīva cietumsodam” un rehabilitāciju kā pirmās izvēles alternatīvu;</w:t>
            </w:r>
          </w:p>
          <w:p w14:paraId="0EE095BD" w14:textId="5867F679" w:rsidR="00F736B3" w:rsidRPr="00302BA5" w:rsidRDefault="00F736B3" w:rsidP="00F736B3">
            <w:pPr>
              <w:pStyle w:val="ListParagraph"/>
              <w:numPr>
                <w:ilvl w:val="0"/>
                <w:numId w:val="41"/>
              </w:numPr>
              <w:spacing w:line="276" w:lineRule="auto"/>
              <w:jc w:val="both"/>
              <w:rPr>
                <w:rFonts w:ascii="Times New Roman" w:hAnsi="Times New Roman"/>
              </w:rPr>
            </w:pPr>
            <w:r w:rsidRPr="00302BA5">
              <w:rPr>
                <w:rFonts w:ascii="Times New Roman" w:hAnsi="Times New Roman"/>
              </w:rPr>
              <w:t>Rehabilitācijas programmu dažādošana, izstrāde atbilstoši vajadzībām</w:t>
            </w:r>
            <w:r w:rsidR="00A53ADA">
              <w:rPr>
                <w:rFonts w:ascii="Times New Roman" w:hAnsi="Times New Roman"/>
              </w:rPr>
              <w:t xml:space="preserve"> (piemēram, sievietes ar bērniem)</w:t>
            </w:r>
            <w:r w:rsidRPr="00302BA5">
              <w:rPr>
                <w:rFonts w:ascii="Times New Roman" w:hAnsi="Times New Roman"/>
              </w:rPr>
              <w:t>;</w:t>
            </w:r>
          </w:p>
          <w:p w14:paraId="58DD379E" w14:textId="77777777" w:rsidR="00F736B3" w:rsidRPr="00302BA5" w:rsidRDefault="00F736B3" w:rsidP="00F736B3">
            <w:pPr>
              <w:pStyle w:val="ListParagraph"/>
              <w:numPr>
                <w:ilvl w:val="0"/>
                <w:numId w:val="41"/>
              </w:numPr>
              <w:spacing w:line="276" w:lineRule="auto"/>
              <w:jc w:val="both"/>
              <w:rPr>
                <w:rFonts w:ascii="Times New Roman" w:hAnsi="Times New Roman"/>
              </w:rPr>
            </w:pPr>
            <w:r w:rsidRPr="00302BA5">
              <w:rPr>
                <w:rFonts w:ascii="Times New Roman" w:hAnsi="Times New Roman"/>
              </w:rPr>
              <w:t>Izstrādāt elastīgus rehabilitācijas finansēšanas modeļus;</w:t>
            </w:r>
          </w:p>
          <w:p w14:paraId="39AB9EF0" w14:textId="77777777" w:rsidR="00F736B3" w:rsidRDefault="00F736B3" w:rsidP="00F736B3">
            <w:pPr>
              <w:pStyle w:val="ListParagraph"/>
              <w:numPr>
                <w:ilvl w:val="0"/>
                <w:numId w:val="41"/>
              </w:numPr>
              <w:spacing w:line="276" w:lineRule="auto"/>
              <w:jc w:val="both"/>
              <w:rPr>
                <w:rFonts w:ascii="Times New Roman" w:hAnsi="Times New Roman"/>
              </w:rPr>
            </w:pPr>
            <w:r w:rsidRPr="00302BA5">
              <w:rPr>
                <w:rFonts w:ascii="Times New Roman" w:hAnsi="Times New Roman"/>
              </w:rPr>
              <w:t>Īstenot rehabilitācijas dienas centros un ambulatorajās programmās;</w:t>
            </w:r>
          </w:p>
          <w:p w14:paraId="276760C4" w14:textId="66C3FAE6" w:rsidR="00A53ADA" w:rsidRDefault="00A53ADA" w:rsidP="00F736B3">
            <w:pPr>
              <w:pStyle w:val="ListParagraph"/>
              <w:numPr>
                <w:ilvl w:val="0"/>
                <w:numId w:val="41"/>
              </w:numPr>
              <w:spacing w:line="276" w:lineRule="auto"/>
              <w:jc w:val="both"/>
              <w:rPr>
                <w:rFonts w:ascii="Times New Roman" w:hAnsi="Times New Roman"/>
              </w:rPr>
            </w:pPr>
            <w:r>
              <w:rPr>
                <w:rFonts w:ascii="Times New Roman" w:hAnsi="Times New Roman"/>
              </w:rPr>
              <w:t>Veikt īsākas rehabilitācijas programmas, kas būtu piemērotas individuālam klientam;</w:t>
            </w:r>
          </w:p>
          <w:p w14:paraId="077D3C59" w14:textId="0996E92E" w:rsidR="00A53ADA" w:rsidRPr="00302BA5" w:rsidRDefault="00A53ADA" w:rsidP="00F736B3">
            <w:pPr>
              <w:pStyle w:val="ListParagraph"/>
              <w:numPr>
                <w:ilvl w:val="0"/>
                <w:numId w:val="41"/>
              </w:numPr>
              <w:spacing w:line="276" w:lineRule="auto"/>
              <w:jc w:val="both"/>
              <w:rPr>
                <w:rFonts w:ascii="Times New Roman" w:hAnsi="Times New Roman"/>
              </w:rPr>
            </w:pPr>
            <w:r>
              <w:rPr>
                <w:rFonts w:ascii="Times New Roman" w:hAnsi="Times New Roman"/>
              </w:rPr>
              <w:t>Īstenot rehabilitāciju dienas centros vai ambulatorajās programmās;</w:t>
            </w:r>
          </w:p>
          <w:p w14:paraId="07FD1E4E" w14:textId="77777777" w:rsidR="00F736B3" w:rsidRPr="00302BA5" w:rsidRDefault="00F736B3" w:rsidP="00F736B3">
            <w:pPr>
              <w:pStyle w:val="ListParagraph"/>
              <w:numPr>
                <w:ilvl w:val="0"/>
                <w:numId w:val="41"/>
              </w:numPr>
              <w:spacing w:line="276" w:lineRule="auto"/>
              <w:jc w:val="both"/>
              <w:rPr>
                <w:rFonts w:ascii="Times New Roman" w:hAnsi="Times New Roman"/>
              </w:rPr>
            </w:pPr>
            <w:r w:rsidRPr="00302BA5">
              <w:rPr>
                <w:rFonts w:ascii="Times New Roman" w:hAnsi="Times New Roman"/>
              </w:rPr>
              <w:t>Reintegrācijas centru, „pusceļa” māju izveidei;</w:t>
            </w:r>
          </w:p>
          <w:p w14:paraId="148043E5" w14:textId="6A0E2FAB" w:rsidR="00F736B3" w:rsidRPr="00302BA5" w:rsidRDefault="00A53ADA" w:rsidP="00F736B3">
            <w:pPr>
              <w:pStyle w:val="ListParagraph"/>
              <w:numPr>
                <w:ilvl w:val="0"/>
                <w:numId w:val="41"/>
              </w:numPr>
              <w:spacing w:line="276" w:lineRule="auto"/>
              <w:jc w:val="both"/>
              <w:rPr>
                <w:rFonts w:ascii="Times New Roman" w:hAnsi="Times New Roman"/>
              </w:rPr>
            </w:pPr>
            <w:r>
              <w:rPr>
                <w:rFonts w:ascii="Times New Roman" w:hAnsi="Times New Roman"/>
              </w:rPr>
              <w:t>Skaidri definēt, kas ir kopienas princips, iestrādāt to valsts rehabilitācijas programmās;</w:t>
            </w:r>
          </w:p>
          <w:p w14:paraId="17B96C74" w14:textId="191AA5AA" w:rsidR="00F736B3" w:rsidRPr="00200CE5" w:rsidRDefault="00F736B3" w:rsidP="00F736B3">
            <w:pPr>
              <w:pStyle w:val="ListParagraph"/>
              <w:numPr>
                <w:ilvl w:val="0"/>
                <w:numId w:val="41"/>
              </w:numPr>
              <w:spacing w:line="276" w:lineRule="auto"/>
              <w:jc w:val="both"/>
              <w:rPr>
                <w:rFonts w:ascii="Times New Roman" w:hAnsi="Times New Roman"/>
              </w:rPr>
            </w:pPr>
            <w:r w:rsidRPr="00302BA5">
              <w:rPr>
                <w:rFonts w:ascii="Times New Roman" w:hAnsi="Times New Roman"/>
              </w:rPr>
              <w:t>Uzturēt pastāvīgu datu bāzi par organizācijām, kas sniedz palīdzību atkarīgām</w:t>
            </w:r>
            <w:r>
              <w:rPr>
                <w:rFonts w:ascii="Times New Roman" w:hAnsi="Times New Roman"/>
              </w:rPr>
              <w:t xml:space="preserve"> personām pēc kopienas principa. </w:t>
            </w:r>
            <w:r w:rsidRPr="00200CE5">
              <w:rPr>
                <w:rFonts w:ascii="Times New Roman" w:hAnsi="Times New Roman"/>
              </w:rPr>
              <w:t>Pastāvīgi nodrošināt informācijas aktualizēšanu par pieejamie</w:t>
            </w:r>
            <w:r w:rsidR="00A53ADA">
              <w:rPr>
                <w:rFonts w:ascii="Times New Roman" w:hAnsi="Times New Roman"/>
              </w:rPr>
              <w:t>m rehabilitācijas pakalpojumiem un tās izplatīšanu gan narkotiku lietotāju vidē, gan pašvaldību sociālajiem dienestiem;</w:t>
            </w:r>
          </w:p>
          <w:p w14:paraId="6F79874C" w14:textId="022AA50B" w:rsidR="00F736B3" w:rsidRPr="00F736B3" w:rsidRDefault="00F736B3" w:rsidP="00485139">
            <w:pPr>
              <w:pStyle w:val="ListParagraph"/>
              <w:numPr>
                <w:ilvl w:val="0"/>
                <w:numId w:val="41"/>
              </w:numPr>
              <w:spacing w:line="276" w:lineRule="auto"/>
              <w:jc w:val="both"/>
              <w:rPr>
                <w:rFonts w:ascii="Times New Roman" w:hAnsi="Times New Roman"/>
              </w:rPr>
            </w:pPr>
            <w:r w:rsidRPr="00302BA5">
              <w:rPr>
                <w:rFonts w:ascii="Times New Roman" w:hAnsi="Times New Roman"/>
              </w:rPr>
              <w:t>Organizācijas, kuras sniedz palīdzību atkarīgām personām, jāiesaista uzņēmējdarbī</w:t>
            </w:r>
            <w:r w:rsidRPr="008B6699">
              <w:rPr>
                <w:rFonts w:ascii="Times New Roman" w:hAnsi="Times New Roman"/>
              </w:rPr>
              <w:t>b</w:t>
            </w:r>
            <w:r w:rsidR="00485139" w:rsidRPr="008B6699">
              <w:rPr>
                <w:rFonts w:ascii="Times New Roman" w:hAnsi="Times New Roman"/>
              </w:rPr>
              <w:t>ā</w:t>
            </w:r>
            <w:r w:rsidRPr="00302BA5">
              <w:rPr>
                <w:rFonts w:ascii="Times New Roman" w:hAnsi="Times New Roman"/>
              </w:rPr>
              <w:t xml:space="preserve"> ar atvieglotiem noteikumiem.</w:t>
            </w:r>
          </w:p>
        </w:tc>
      </w:tr>
    </w:tbl>
    <w:p w14:paraId="29C6F67C" w14:textId="77777777" w:rsidR="00D602D6" w:rsidRDefault="00D602D6" w:rsidP="00F736B3">
      <w:pPr>
        <w:spacing w:after="0" w:line="276" w:lineRule="auto"/>
        <w:jc w:val="both"/>
        <w:rPr>
          <w:rFonts w:ascii="Times New Roman" w:hAnsi="Times New Roman" w:cs="Times New Roman"/>
          <w:sz w:val="24"/>
          <w:szCs w:val="24"/>
        </w:rPr>
      </w:pPr>
    </w:p>
    <w:p w14:paraId="5FCB7431" w14:textId="77777777" w:rsidR="00302BA5" w:rsidRPr="00BF38CB" w:rsidRDefault="00302BA5" w:rsidP="00302BA5">
      <w:pPr>
        <w:pStyle w:val="ListParagraph"/>
        <w:spacing w:line="276" w:lineRule="auto"/>
        <w:jc w:val="both"/>
        <w:rPr>
          <w:rFonts w:ascii="Times New Roman" w:hAnsi="Times New Roman"/>
        </w:rPr>
      </w:pPr>
    </w:p>
    <w:p w14:paraId="13A058B4" w14:textId="64E27C56" w:rsidR="0089263D" w:rsidRPr="00240321" w:rsidRDefault="00953C07" w:rsidP="00240321">
      <w:pPr>
        <w:pStyle w:val="Heading2"/>
        <w:rPr>
          <w:rFonts w:ascii="Times New Roman" w:hAnsi="Times New Roman" w:cs="Times New Roman"/>
          <w:b/>
          <w:color w:val="auto"/>
        </w:rPr>
      </w:pPr>
      <w:bookmarkStart w:id="88" w:name="_Toc518040671"/>
      <w:bookmarkStart w:id="89" w:name="_Toc520186865"/>
      <w:r w:rsidRPr="0089263D">
        <w:rPr>
          <w:rFonts w:ascii="Times New Roman" w:hAnsi="Times New Roman" w:cs="Times New Roman"/>
          <w:b/>
          <w:color w:val="auto"/>
        </w:rPr>
        <w:t>III rīcības virziens: Narkotiku piedāvājuma ierobežošana</w:t>
      </w:r>
      <w:bookmarkEnd w:id="88"/>
      <w:bookmarkEnd w:id="89"/>
    </w:p>
    <w:p w14:paraId="7C512818" w14:textId="4BC96B53" w:rsidR="00953C07" w:rsidRPr="002D4823" w:rsidRDefault="00953C07" w:rsidP="002D4823">
      <w:pPr>
        <w:spacing w:after="0" w:line="276" w:lineRule="auto"/>
        <w:ind w:firstLine="720"/>
        <w:jc w:val="both"/>
        <w:rPr>
          <w:rFonts w:ascii="Times New Roman" w:hAnsi="Times New Roman" w:cs="Times New Roman"/>
          <w:sz w:val="24"/>
          <w:szCs w:val="24"/>
        </w:rPr>
      </w:pPr>
      <w:r w:rsidRPr="00037FF5">
        <w:rPr>
          <w:rFonts w:ascii="Times New Roman" w:hAnsi="Times New Roman" w:cs="Times New Roman"/>
          <w:sz w:val="24"/>
          <w:szCs w:val="24"/>
        </w:rPr>
        <w:t>Rīcības virzienā iekļauti uzdevumi par tiesīb</w:t>
      </w:r>
      <w:r w:rsidR="000D1951" w:rsidRPr="00037FF5">
        <w:rPr>
          <w:rFonts w:ascii="Times New Roman" w:hAnsi="Times New Roman" w:cs="Times New Roman"/>
          <w:sz w:val="24"/>
          <w:szCs w:val="24"/>
        </w:rPr>
        <w:t>aizsardzības</w:t>
      </w:r>
      <w:r w:rsidRPr="00037FF5">
        <w:rPr>
          <w:rFonts w:ascii="Times New Roman" w:hAnsi="Times New Roman" w:cs="Times New Roman"/>
          <w:sz w:val="24"/>
          <w:szCs w:val="24"/>
        </w:rPr>
        <w:t xml:space="preserve"> iestāžu starptautisko sadarbību,</w:t>
      </w:r>
      <w:r w:rsidRPr="002D4823">
        <w:rPr>
          <w:rFonts w:ascii="Times New Roman" w:hAnsi="Times New Roman" w:cs="Times New Roman"/>
          <w:sz w:val="24"/>
          <w:szCs w:val="24"/>
        </w:rPr>
        <w:t xml:space="preserve"> </w:t>
      </w:r>
      <w:proofErr w:type="spellStart"/>
      <w:r w:rsidRPr="002D4823">
        <w:rPr>
          <w:rFonts w:ascii="Times New Roman" w:hAnsi="Times New Roman" w:cs="Times New Roman"/>
          <w:sz w:val="24"/>
          <w:szCs w:val="24"/>
        </w:rPr>
        <w:t>kriminālizl</w:t>
      </w:r>
      <w:r w:rsidR="00240321">
        <w:rPr>
          <w:rFonts w:ascii="Times New Roman" w:hAnsi="Times New Roman" w:cs="Times New Roman"/>
          <w:sz w:val="24"/>
          <w:szCs w:val="24"/>
        </w:rPr>
        <w:t>ūkošanas</w:t>
      </w:r>
      <w:proofErr w:type="spellEnd"/>
      <w:r w:rsidR="00240321">
        <w:rPr>
          <w:rFonts w:ascii="Times New Roman" w:hAnsi="Times New Roman" w:cs="Times New Roman"/>
          <w:sz w:val="24"/>
          <w:szCs w:val="24"/>
        </w:rPr>
        <w:t xml:space="preserve"> modeļa attīstību, jaunu</w:t>
      </w:r>
      <w:r w:rsidRPr="002D4823">
        <w:rPr>
          <w:rFonts w:ascii="Times New Roman" w:hAnsi="Times New Roman" w:cs="Times New Roman"/>
          <w:sz w:val="24"/>
          <w:szCs w:val="24"/>
        </w:rPr>
        <w:t xml:space="preserve"> </w:t>
      </w:r>
      <w:proofErr w:type="spellStart"/>
      <w:r w:rsidRPr="002D4823">
        <w:rPr>
          <w:rFonts w:ascii="Times New Roman" w:hAnsi="Times New Roman" w:cs="Times New Roman"/>
          <w:sz w:val="24"/>
          <w:szCs w:val="24"/>
        </w:rPr>
        <w:t>psihoaktīvo</w:t>
      </w:r>
      <w:proofErr w:type="spellEnd"/>
      <w:r w:rsidRPr="002D4823">
        <w:rPr>
          <w:rFonts w:ascii="Times New Roman" w:hAnsi="Times New Roman" w:cs="Times New Roman"/>
          <w:sz w:val="24"/>
          <w:szCs w:val="24"/>
        </w:rPr>
        <w:t xml:space="preserve"> vielu identificēšanu un pakļaušanu kontrolei, kā arī </w:t>
      </w:r>
      <w:r w:rsidR="00240321">
        <w:rPr>
          <w:rFonts w:ascii="Times New Roman" w:hAnsi="Times New Roman" w:cs="Times New Roman"/>
          <w:sz w:val="24"/>
          <w:szCs w:val="24"/>
        </w:rPr>
        <w:t xml:space="preserve">narkotiku </w:t>
      </w:r>
      <w:r w:rsidRPr="002D4823">
        <w:rPr>
          <w:rFonts w:ascii="Times New Roman" w:hAnsi="Times New Roman" w:cs="Times New Roman"/>
          <w:sz w:val="24"/>
          <w:szCs w:val="24"/>
        </w:rPr>
        <w:t>pieejamības samazināšanai ieslodzījumu vietās. No 11 šajā rīcības virzienā</w:t>
      </w:r>
      <w:r w:rsidR="00475025">
        <w:rPr>
          <w:rFonts w:ascii="Times New Roman" w:hAnsi="Times New Roman" w:cs="Times New Roman"/>
          <w:sz w:val="24"/>
          <w:szCs w:val="24"/>
        </w:rPr>
        <w:t xml:space="preserve"> iekļautajiem uzdevumiem </w:t>
      </w:r>
      <w:r w:rsidR="00302BA5">
        <w:rPr>
          <w:rFonts w:ascii="Times New Roman" w:hAnsi="Times New Roman" w:cs="Times New Roman"/>
          <w:sz w:val="24"/>
          <w:szCs w:val="24"/>
        </w:rPr>
        <w:t>9 uzdevumi ir izpildīti</w:t>
      </w:r>
      <w:r w:rsidR="00475025">
        <w:rPr>
          <w:rFonts w:ascii="Times New Roman" w:hAnsi="Times New Roman" w:cs="Times New Roman"/>
          <w:sz w:val="24"/>
          <w:szCs w:val="24"/>
        </w:rPr>
        <w:t xml:space="preserve">. Viens uzdevums ir daļēji izpildīts un viens uzdevums nav izpildīts. </w:t>
      </w:r>
    </w:p>
    <w:p w14:paraId="507C28A3" w14:textId="3DF0A172" w:rsidR="00953C07" w:rsidRPr="002D4823" w:rsidRDefault="00953C07" w:rsidP="002D4823">
      <w:pPr>
        <w:spacing w:after="0" w:line="276" w:lineRule="auto"/>
        <w:ind w:firstLine="720"/>
        <w:jc w:val="both"/>
        <w:rPr>
          <w:rFonts w:ascii="Times New Roman" w:hAnsi="Times New Roman" w:cs="Times New Roman"/>
          <w:sz w:val="24"/>
          <w:szCs w:val="24"/>
        </w:rPr>
      </w:pPr>
      <w:r w:rsidRPr="002D4823">
        <w:rPr>
          <w:rFonts w:ascii="Times New Roman" w:hAnsi="Times New Roman" w:cs="Times New Roman"/>
          <w:sz w:val="24"/>
          <w:szCs w:val="24"/>
        </w:rPr>
        <w:t>Pārskata periodā veiksmīgi īstenoti uzdevumi par Eiropola šablonu ieviešanu</w:t>
      </w:r>
      <w:r w:rsidR="00476F79">
        <w:rPr>
          <w:rFonts w:ascii="Times New Roman" w:hAnsi="Times New Roman" w:cs="Times New Roman"/>
          <w:sz w:val="24"/>
          <w:szCs w:val="24"/>
        </w:rPr>
        <w:t xml:space="preserve"> (27.uzdevums)</w:t>
      </w:r>
      <w:r w:rsidRPr="002D4823">
        <w:rPr>
          <w:rFonts w:ascii="Times New Roman" w:hAnsi="Times New Roman" w:cs="Times New Roman"/>
          <w:sz w:val="24"/>
          <w:szCs w:val="24"/>
        </w:rPr>
        <w:t xml:space="preserve">, VID </w:t>
      </w:r>
      <w:r w:rsidR="00C5556A">
        <w:rPr>
          <w:rFonts w:ascii="Times New Roman" w:hAnsi="Times New Roman" w:cs="Times New Roman"/>
          <w:sz w:val="24"/>
          <w:szCs w:val="24"/>
        </w:rPr>
        <w:t>muitas iestāžu</w:t>
      </w:r>
      <w:r w:rsidRPr="002D4823">
        <w:rPr>
          <w:rFonts w:ascii="Times New Roman" w:hAnsi="Times New Roman" w:cs="Times New Roman"/>
          <w:sz w:val="24"/>
          <w:szCs w:val="24"/>
        </w:rPr>
        <w:t xml:space="preserve"> stratēģisko mērķu noteikšanu</w:t>
      </w:r>
      <w:r w:rsidR="00476F79">
        <w:rPr>
          <w:rFonts w:ascii="Times New Roman" w:hAnsi="Times New Roman" w:cs="Times New Roman"/>
          <w:sz w:val="24"/>
          <w:szCs w:val="24"/>
        </w:rPr>
        <w:t xml:space="preserve"> (28., 32.uzdevums)</w:t>
      </w:r>
      <w:r w:rsidRPr="002D4823">
        <w:rPr>
          <w:rFonts w:ascii="Times New Roman" w:hAnsi="Times New Roman" w:cs="Times New Roman"/>
          <w:sz w:val="24"/>
          <w:szCs w:val="24"/>
        </w:rPr>
        <w:t xml:space="preserve">. Tāpat sakārtots normatīvo aktu ietvars jauno </w:t>
      </w:r>
      <w:proofErr w:type="spellStart"/>
      <w:r w:rsidRPr="002D4823">
        <w:rPr>
          <w:rFonts w:ascii="Times New Roman" w:hAnsi="Times New Roman" w:cs="Times New Roman"/>
          <w:sz w:val="24"/>
          <w:szCs w:val="24"/>
        </w:rPr>
        <w:t>psihoaktīvo</w:t>
      </w:r>
      <w:proofErr w:type="spellEnd"/>
      <w:r w:rsidRPr="002D4823">
        <w:rPr>
          <w:rFonts w:ascii="Times New Roman" w:hAnsi="Times New Roman" w:cs="Times New Roman"/>
          <w:sz w:val="24"/>
          <w:szCs w:val="24"/>
        </w:rPr>
        <w:t xml:space="preserve"> vielu iekļaušanai kontrolējamo vielu sarakstos, kā arī nodrošināta materiāltehniskā bāze jauno </w:t>
      </w:r>
      <w:proofErr w:type="spellStart"/>
      <w:r w:rsidRPr="002D4823">
        <w:rPr>
          <w:rFonts w:ascii="Times New Roman" w:hAnsi="Times New Roman" w:cs="Times New Roman"/>
          <w:sz w:val="24"/>
          <w:szCs w:val="24"/>
        </w:rPr>
        <w:t>psihoaktīvo</w:t>
      </w:r>
      <w:proofErr w:type="spellEnd"/>
      <w:r w:rsidRPr="002D4823">
        <w:rPr>
          <w:rFonts w:ascii="Times New Roman" w:hAnsi="Times New Roman" w:cs="Times New Roman"/>
          <w:sz w:val="24"/>
          <w:szCs w:val="24"/>
        </w:rPr>
        <w:t xml:space="preserve"> vielu identificēšanai</w:t>
      </w:r>
      <w:r w:rsidR="00476F79">
        <w:rPr>
          <w:rFonts w:ascii="Times New Roman" w:hAnsi="Times New Roman" w:cs="Times New Roman"/>
          <w:sz w:val="24"/>
          <w:szCs w:val="24"/>
        </w:rPr>
        <w:t xml:space="preserve"> (33. un 37.uzdevums)</w:t>
      </w:r>
      <w:r w:rsidRPr="002D4823">
        <w:rPr>
          <w:rFonts w:ascii="Times New Roman" w:hAnsi="Times New Roman" w:cs="Times New Roman"/>
          <w:sz w:val="24"/>
          <w:szCs w:val="24"/>
        </w:rPr>
        <w:t xml:space="preserve">. Jānorāda, ka šo uzdevumu izpildi lielā mērā ir ietekmējusi jauno </w:t>
      </w:r>
      <w:proofErr w:type="spellStart"/>
      <w:r w:rsidRPr="002D4823">
        <w:rPr>
          <w:rFonts w:ascii="Times New Roman" w:hAnsi="Times New Roman" w:cs="Times New Roman"/>
          <w:sz w:val="24"/>
          <w:szCs w:val="24"/>
        </w:rPr>
        <w:t>psihoaktīvo</w:t>
      </w:r>
      <w:proofErr w:type="spellEnd"/>
      <w:r w:rsidRPr="002D4823">
        <w:rPr>
          <w:rFonts w:ascii="Times New Roman" w:hAnsi="Times New Roman" w:cs="Times New Roman"/>
          <w:sz w:val="24"/>
          <w:szCs w:val="24"/>
        </w:rPr>
        <w:t xml:space="preserve"> vielu straujā izplatība, kas </w:t>
      </w:r>
      <w:r w:rsidR="00302BA5">
        <w:rPr>
          <w:rFonts w:ascii="Times New Roman" w:hAnsi="Times New Roman" w:cs="Times New Roman"/>
          <w:sz w:val="24"/>
          <w:szCs w:val="24"/>
        </w:rPr>
        <w:t>savā veidā mobilizēja institūcijas meklēt efektīvākos risinājumus.</w:t>
      </w:r>
    </w:p>
    <w:p w14:paraId="462FE23C" w14:textId="03B5909F" w:rsidR="00953C07" w:rsidRPr="002D4823" w:rsidRDefault="00953C07" w:rsidP="002D4823">
      <w:pPr>
        <w:spacing w:after="0" w:line="276" w:lineRule="auto"/>
        <w:ind w:firstLine="720"/>
        <w:jc w:val="both"/>
        <w:rPr>
          <w:rFonts w:ascii="Times New Roman" w:hAnsi="Times New Roman" w:cs="Times New Roman"/>
          <w:sz w:val="24"/>
          <w:szCs w:val="24"/>
        </w:rPr>
      </w:pPr>
      <w:r w:rsidRPr="002D4823">
        <w:rPr>
          <w:rFonts w:ascii="Times New Roman" w:hAnsi="Times New Roman" w:cs="Times New Roman"/>
          <w:sz w:val="24"/>
          <w:szCs w:val="24"/>
        </w:rPr>
        <w:t>Tāpat pakāpeniski tiek ieviest</w:t>
      </w:r>
      <w:r w:rsidR="00505ECC">
        <w:rPr>
          <w:rFonts w:ascii="Times New Roman" w:hAnsi="Times New Roman" w:cs="Times New Roman"/>
          <w:sz w:val="24"/>
          <w:szCs w:val="24"/>
        </w:rPr>
        <w:t>s</w:t>
      </w:r>
      <w:r w:rsidRPr="002D4823">
        <w:rPr>
          <w:rFonts w:ascii="Times New Roman" w:hAnsi="Times New Roman" w:cs="Times New Roman"/>
          <w:sz w:val="24"/>
          <w:szCs w:val="24"/>
        </w:rPr>
        <w:t xml:space="preserve"> </w:t>
      </w:r>
      <w:proofErr w:type="spellStart"/>
      <w:r w:rsidRPr="002D4823">
        <w:rPr>
          <w:rFonts w:ascii="Times New Roman" w:hAnsi="Times New Roman" w:cs="Times New Roman"/>
          <w:sz w:val="24"/>
          <w:szCs w:val="24"/>
        </w:rPr>
        <w:t>Kriminālizlūkošanas</w:t>
      </w:r>
      <w:proofErr w:type="spellEnd"/>
      <w:r w:rsidRPr="002D4823">
        <w:rPr>
          <w:rFonts w:ascii="Times New Roman" w:hAnsi="Times New Roman" w:cs="Times New Roman"/>
          <w:sz w:val="24"/>
          <w:szCs w:val="24"/>
        </w:rPr>
        <w:t xml:space="preserve"> modelis</w:t>
      </w:r>
      <w:r w:rsidR="00476F79">
        <w:rPr>
          <w:rFonts w:ascii="Times New Roman" w:hAnsi="Times New Roman" w:cs="Times New Roman"/>
          <w:sz w:val="24"/>
          <w:szCs w:val="24"/>
        </w:rPr>
        <w:t xml:space="preserve"> (30., 31.uzdevums)</w:t>
      </w:r>
      <w:r w:rsidRPr="002D4823">
        <w:rPr>
          <w:rFonts w:ascii="Times New Roman" w:hAnsi="Times New Roman" w:cs="Times New Roman"/>
          <w:sz w:val="24"/>
          <w:szCs w:val="24"/>
        </w:rPr>
        <w:t xml:space="preserve">, kā ietvaros </w:t>
      </w:r>
      <w:r w:rsidR="000D1951">
        <w:rPr>
          <w:rFonts w:ascii="Times New Roman" w:hAnsi="Times New Roman" w:cs="Times New Roman"/>
          <w:sz w:val="24"/>
          <w:szCs w:val="24"/>
        </w:rPr>
        <w:t>paredzēts uzlabot tiesībaizsardzības</w:t>
      </w:r>
      <w:r w:rsidRPr="002D4823">
        <w:rPr>
          <w:rFonts w:ascii="Times New Roman" w:hAnsi="Times New Roman" w:cs="Times New Roman"/>
          <w:sz w:val="24"/>
          <w:szCs w:val="24"/>
        </w:rPr>
        <w:t xml:space="preserve"> iestāžu informācijas apmaiņu, tai skaitā par narkotiku noziegumiem. Mod</w:t>
      </w:r>
      <w:r w:rsidR="008F2178">
        <w:rPr>
          <w:rFonts w:ascii="Times New Roman" w:hAnsi="Times New Roman" w:cs="Times New Roman"/>
          <w:sz w:val="24"/>
          <w:szCs w:val="24"/>
        </w:rPr>
        <w:t>eļa ieviešanai ir piesaistīti</w:t>
      </w:r>
      <w:r w:rsidRPr="002D4823">
        <w:rPr>
          <w:rFonts w:ascii="Times New Roman" w:hAnsi="Times New Roman" w:cs="Times New Roman"/>
          <w:sz w:val="24"/>
          <w:szCs w:val="24"/>
        </w:rPr>
        <w:t xml:space="preserve"> </w:t>
      </w:r>
      <w:r w:rsidR="000D1951">
        <w:rPr>
          <w:rFonts w:ascii="Times New Roman" w:hAnsi="Times New Roman" w:cs="Times New Roman"/>
          <w:sz w:val="24"/>
          <w:szCs w:val="24"/>
        </w:rPr>
        <w:t>starptautiskie finan</w:t>
      </w:r>
      <w:r w:rsidR="00037FF5">
        <w:rPr>
          <w:rFonts w:ascii="Times New Roman" w:hAnsi="Times New Roman" w:cs="Times New Roman"/>
          <w:sz w:val="24"/>
          <w:szCs w:val="24"/>
        </w:rPr>
        <w:t>šu instrument</w:t>
      </w:r>
      <w:r w:rsidR="000D1951">
        <w:rPr>
          <w:rFonts w:ascii="Times New Roman" w:hAnsi="Times New Roman" w:cs="Times New Roman"/>
          <w:sz w:val="24"/>
          <w:szCs w:val="24"/>
        </w:rPr>
        <w:t>i</w:t>
      </w:r>
      <w:r w:rsidRPr="002D4823">
        <w:rPr>
          <w:rFonts w:ascii="Times New Roman" w:hAnsi="Times New Roman" w:cs="Times New Roman"/>
          <w:sz w:val="24"/>
          <w:szCs w:val="24"/>
        </w:rPr>
        <w:t xml:space="preserve">, kas lielā mērā ir veicinājis </w:t>
      </w:r>
      <w:r w:rsidR="008F2178">
        <w:rPr>
          <w:rFonts w:ascii="Times New Roman" w:hAnsi="Times New Roman" w:cs="Times New Roman"/>
          <w:sz w:val="24"/>
          <w:szCs w:val="24"/>
        </w:rPr>
        <w:t>pasākuma izpildi</w:t>
      </w:r>
      <w:r w:rsidRPr="002D4823">
        <w:rPr>
          <w:rFonts w:ascii="Times New Roman" w:hAnsi="Times New Roman" w:cs="Times New Roman"/>
          <w:sz w:val="24"/>
          <w:szCs w:val="24"/>
        </w:rPr>
        <w:t xml:space="preserve">. Vienlaikus jānorāda, ka </w:t>
      </w:r>
      <w:r w:rsidR="00240321">
        <w:rPr>
          <w:rFonts w:ascii="Times New Roman" w:hAnsi="Times New Roman" w:cs="Times New Roman"/>
          <w:sz w:val="24"/>
          <w:szCs w:val="24"/>
        </w:rPr>
        <w:t xml:space="preserve">joprojām notiek darbs pie </w:t>
      </w:r>
      <w:proofErr w:type="spellStart"/>
      <w:r w:rsidR="00240321">
        <w:rPr>
          <w:rFonts w:ascii="Times New Roman" w:hAnsi="Times New Roman" w:cs="Times New Roman"/>
          <w:sz w:val="24"/>
          <w:szCs w:val="24"/>
        </w:rPr>
        <w:t>kriminālizlūkošanas</w:t>
      </w:r>
      <w:proofErr w:type="spellEnd"/>
      <w:r w:rsidR="00240321">
        <w:rPr>
          <w:rFonts w:ascii="Times New Roman" w:hAnsi="Times New Roman" w:cs="Times New Roman"/>
          <w:sz w:val="24"/>
          <w:szCs w:val="24"/>
        </w:rPr>
        <w:t xml:space="preserve"> modeļa ieviešanas</w:t>
      </w:r>
      <w:r w:rsidR="00C73ADC">
        <w:rPr>
          <w:rFonts w:ascii="Times New Roman" w:hAnsi="Times New Roman" w:cs="Times New Roman"/>
          <w:sz w:val="24"/>
          <w:szCs w:val="24"/>
        </w:rPr>
        <w:t xml:space="preserve"> un pilnvērtīgas darbības</w:t>
      </w:r>
      <w:r w:rsidR="00240321">
        <w:rPr>
          <w:rFonts w:ascii="Times New Roman" w:hAnsi="Times New Roman" w:cs="Times New Roman"/>
          <w:sz w:val="24"/>
          <w:szCs w:val="24"/>
        </w:rPr>
        <w:t>.</w:t>
      </w:r>
      <w:r w:rsidRPr="002D4823">
        <w:rPr>
          <w:rFonts w:ascii="Times New Roman" w:hAnsi="Times New Roman" w:cs="Times New Roman"/>
          <w:sz w:val="24"/>
          <w:szCs w:val="24"/>
        </w:rPr>
        <w:t xml:space="preserve"> </w:t>
      </w:r>
    </w:p>
    <w:p w14:paraId="3606FCA7" w14:textId="5F5D64D4" w:rsidR="00953C07" w:rsidRPr="002D4823" w:rsidRDefault="00953C07" w:rsidP="002D4823">
      <w:pPr>
        <w:spacing w:after="0" w:line="276" w:lineRule="auto"/>
        <w:ind w:firstLine="720"/>
        <w:jc w:val="both"/>
        <w:rPr>
          <w:rFonts w:ascii="Times New Roman" w:hAnsi="Times New Roman" w:cs="Times New Roman"/>
          <w:sz w:val="24"/>
          <w:szCs w:val="24"/>
        </w:rPr>
      </w:pPr>
      <w:r w:rsidRPr="002D4823">
        <w:rPr>
          <w:rFonts w:ascii="Times New Roman" w:hAnsi="Times New Roman" w:cs="Times New Roman"/>
          <w:sz w:val="24"/>
          <w:szCs w:val="24"/>
        </w:rPr>
        <w:t xml:space="preserve">Pārskata periodā kā daļēji izpildītu uzdevumu var uzskatīt </w:t>
      </w:r>
      <w:proofErr w:type="spellStart"/>
      <w:r w:rsidRPr="002D4823">
        <w:rPr>
          <w:rFonts w:ascii="Times New Roman" w:hAnsi="Times New Roman" w:cs="Times New Roman"/>
          <w:sz w:val="24"/>
          <w:szCs w:val="24"/>
        </w:rPr>
        <w:t>izvērtējum</w:t>
      </w:r>
      <w:r w:rsidR="00505ECC">
        <w:rPr>
          <w:rFonts w:ascii="Times New Roman" w:hAnsi="Times New Roman" w:cs="Times New Roman"/>
          <w:sz w:val="24"/>
          <w:szCs w:val="24"/>
        </w:rPr>
        <w:t>u</w:t>
      </w:r>
      <w:proofErr w:type="spellEnd"/>
      <w:r w:rsidRPr="002D4823">
        <w:rPr>
          <w:rFonts w:ascii="Times New Roman" w:hAnsi="Times New Roman" w:cs="Times New Roman"/>
          <w:sz w:val="24"/>
          <w:szCs w:val="24"/>
        </w:rPr>
        <w:t xml:space="preserve"> par organizētiem reidiem izklaides vietās</w:t>
      </w:r>
      <w:r w:rsidR="00476F79">
        <w:rPr>
          <w:rFonts w:ascii="Times New Roman" w:hAnsi="Times New Roman" w:cs="Times New Roman"/>
          <w:sz w:val="24"/>
          <w:szCs w:val="24"/>
        </w:rPr>
        <w:t xml:space="preserve"> (36.uzdevums)</w:t>
      </w:r>
      <w:r w:rsidR="00725FC6">
        <w:rPr>
          <w:rFonts w:ascii="Times New Roman" w:hAnsi="Times New Roman" w:cs="Times New Roman"/>
          <w:sz w:val="24"/>
          <w:szCs w:val="24"/>
        </w:rPr>
        <w:t>. Jānorāda, ka specifiski šāda veida reid</w:t>
      </w:r>
      <w:r w:rsidR="00505ECC">
        <w:rPr>
          <w:rFonts w:ascii="Times New Roman" w:hAnsi="Times New Roman" w:cs="Times New Roman"/>
          <w:sz w:val="24"/>
          <w:szCs w:val="24"/>
        </w:rPr>
        <w:t>i</w:t>
      </w:r>
      <w:r w:rsidR="00725FC6">
        <w:rPr>
          <w:rFonts w:ascii="Times New Roman" w:hAnsi="Times New Roman" w:cs="Times New Roman"/>
          <w:sz w:val="24"/>
          <w:szCs w:val="24"/>
        </w:rPr>
        <w:t xml:space="preserve"> netiek īstenoti</w:t>
      </w:r>
      <w:r w:rsidR="008F2178">
        <w:rPr>
          <w:rFonts w:ascii="Times New Roman" w:hAnsi="Times New Roman" w:cs="Times New Roman"/>
          <w:sz w:val="24"/>
          <w:szCs w:val="24"/>
        </w:rPr>
        <w:t>, bet tas tiek darīts regulāro reidu ietvaros.</w:t>
      </w:r>
    </w:p>
    <w:p w14:paraId="451758E0" w14:textId="010FDB85" w:rsidR="00953C07" w:rsidRPr="002D4823" w:rsidRDefault="00953C07" w:rsidP="002D4823">
      <w:pPr>
        <w:spacing w:after="0" w:line="276" w:lineRule="auto"/>
        <w:ind w:firstLine="720"/>
        <w:jc w:val="both"/>
        <w:rPr>
          <w:rFonts w:ascii="Times New Roman" w:hAnsi="Times New Roman" w:cs="Times New Roman"/>
          <w:sz w:val="24"/>
          <w:szCs w:val="24"/>
        </w:rPr>
      </w:pPr>
      <w:r w:rsidRPr="002D4823">
        <w:rPr>
          <w:rFonts w:ascii="Times New Roman" w:hAnsi="Times New Roman" w:cs="Times New Roman"/>
          <w:sz w:val="24"/>
          <w:szCs w:val="24"/>
        </w:rPr>
        <w:t>Kā neizpildīts uzdevums tika atzīts ziņojums par kopīgu izmeklēšanas vienību izveidošanu narkotiku kontrabandas apkarošanai</w:t>
      </w:r>
      <w:r w:rsidR="00476F79">
        <w:rPr>
          <w:rFonts w:ascii="Times New Roman" w:hAnsi="Times New Roman" w:cs="Times New Roman"/>
          <w:sz w:val="24"/>
          <w:szCs w:val="24"/>
        </w:rPr>
        <w:t xml:space="preserve"> (29.uzdevums)</w:t>
      </w:r>
      <w:r w:rsidRPr="002D4823">
        <w:rPr>
          <w:rFonts w:ascii="Times New Roman" w:hAnsi="Times New Roman" w:cs="Times New Roman"/>
          <w:sz w:val="24"/>
          <w:szCs w:val="24"/>
        </w:rPr>
        <w:t>. Jānorād</w:t>
      </w:r>
      <w:r w:rsidR="008F2178">
        <w:rPr>
          <w:rFonts w:ascii="Times New Roman" w:hAnsi="Times New Roman" w:cs="Times New Roman"/>
          <w:sz w:val="24"/>
          <w:szCs w:val="24"/>
        </w:rPr>
        <w:t xml:space="preserve">a, kā šāda </w:t>
      </w:r>
      <w:proofErr w:type="spellStart"/>
      <w:r w:rsidR="008F2178">
        <w:rPr>
          <w:rFonts w:ascii="Times New Roman" w:hAnsi="Times New Roman" w:cs="Times New Roman"/>
          <w:sz w:val="24"/>
          <w:szCs w:val="24"/>
        </w:rPr>
        <w:t>izvērtējuma</w:t>
      </w:r>
      <w:proofErr w:type="spellEnd"/>
      <w:r w:rsidR="008F2178">
        <w:rPr>
          <w:rFonts w:ascii="Times New Roman" w:hAnsi="Times New Roman" w:cs="Times New Roman"/>
          <w:sz w:val="24"/>
          <w:szCs w:val="24"/>
        </w:rPr>
        <w:t xml:space="preserve"> izstrāde</w:t>
      </w:r>
      <w:r w:rsidRPr="002D4823">
        <w:rPr>
          <w:rFonts w:ascii="Times New Roman" w:hAnsi="Times New Roman" w:cs="Times New Roman"/>
          <w:sz w:val="24"/>
          <w:szCs w:val="24"/>
        </w:rPr>
        <w:t xml:space="preserve"> atzīta kā neaktuāla, jo faktiski jau ir izstrādāta procedūra, kā apvienotās izmeklēšanas </w:t>
      </w:r>
      <w:r w:rsidR="00C73ADC">
        <w:rPr>
          <w:rFonts w:ascii="Times New Roman" w:hAnsi="Times New Roman" w:cs="Times New Roman"/>
          <w:sz w:val="24"/>
          <w:szCs w:val="24"/>
        </w:rPr>
        <w:t>vienības</w:t>
      </w:r>
      <w:r w:rsidRPr="002D4823">
        <w:rPr>
          <w:rFonts w:ascii="Times New Roman" w:hAnsi="Times New Roman" w:cs="Times New Roman"/>
          <w:sz w:val="24"/>
          <w:szCs w:val="24"/>
        </w:rPr>
        <w:t xml:space="preserve"> tiek veidotas atbilstoši starptautiskai praksei, iesaistot </w:t>
      </w:r>
      <w:proofErr w:type="spellStart"/>
      <w:r w:rsidRPr="002D4823">
        <w:rPr>
          <w:rFonts w:ascii="Times New Roman" w:hAnsi="Times New Roman" w:cs="Times New Roman"/>
          <w:i/>
          <w:sz w:val="24"/>
          <w:szCs w:val="24"/>
        </w:rPr>
        <w:t>Eurojust</w:t>
      </w:r>
      <w:proofErr w:type="spellEnd"/>
      <w:r w:rsidRPr="002D4823">
        <w:rPr>
          <w:rFonts w:ascii="Times New Roman" w:hAnsi="Times New Roman" w:cs="Times New Roman"/>
          <w:sz w:val="24"/>
          <w:szCs w:val="24"/>
        </w:rPr>
        <w:t>. Papildus izvērtēšana nav nepieciešama.</w:t>
      </w:r>
    </w:p>
    <w:p w14:paraId="2BB96AC9" w14:textId="77777777" w:rsidR="00953C07" w:rsidRPr="006211EA" w:rsidRDefault="00953C07" w:rsidP="00953C07">
      <w:pPr>
        <w:spacing w:after="0" w:line="276" w:lineRule="auto"/>
        <w:jc w:val="both"/>
        <w:rPr>
          <w:rFonts w:ascii="Times New Roman" w:hAnsi="Times New Roman" w:cs="Times New Roman"/>
          <w:sz w:val="24"/>
          <w:szCs w:val="24"/>
        </w:rPr>
      </w:pPr>
    </w:p>
    <w:p w14:paraId="4907E56E" w14:textId="2AD9AAA2" w:rsidR="0089263D" w:rsidRPr="00725FC6" w:rsidRDefault="00953C07" w:rsidP="00725FC6">
      <w:pPr>
        <w:pStyle w:val="Heading2"/>
        <w:rPr>
          <w:rFonts w:ascii="Times New Roman" w:hAnsi="Times New Roman" w:cs="Times New Roman"/>
          <w:b/>
          <w:color w:val="auto"/>
        </w:rPr>
      </w:pPr>
      <w:r w:rsidRPr="0089263D">
        <w:rPr>
          <w:rFonts w:ascii="Times New Roman" w:hAnsi="Times New Roman" w:cs="Times New Roman"/>
          <w:b/>
          <w:color w:val="auto"/>
        </w:rPr>
        <w:lastRenderedPageBreak/>
        <w:t xml:space="preserve"> </w:t>
      </w:r>
      <w:bookmarkStart w:id="90" w:name="_Toc518040672"/>
      <w:bookmarkStart w:id="91" w:name="_Toc520186866"/>
      <w:r w:rsidRPr="0089263D">
        <w:rPr>
          <w:rFonts w:ascii="Times New Roman" w:hAnsi="Times New Roman" w:cs="Times New Roman"/>
          <w:b/>
          <w:color w:val="auto"/>
        </w:rPr>
        <w:t>IV rīcības virziens: Politikas koordinācija un informācijas apkopošana un analīze</w:t>
      </w:r>
      <w:bookmarkEnd w:id="90"/>
      <w:bookmarkEnd w:id="91"/>
    </w:p>
    <w:p w14:paraId="2373D504" w14:textId="77777777" w:rsidR="00953C07" w:rsidRPr="006211EA" w:rsidRDefault="00953C07" w:rsidP="00953C07">
      <w:pPr>
        <w:spacing w:after="0" w:line="276" w:lineRule="auto"/>
        <w:ind w:firstLine="720"/>
        <w:jc w:val="both"/>
        <w:rPr>
          <w:rFonts w:ascii="Times New Roman" w:hAnsi="Times New Roman" w:cs="Times New Roman"/>
          <w:sz w:val="24"/>
          <w:szCs w:val="24"/>
        </w:rPr>
      </w:pPr>
      <w:r w:rsidRPr="006211EA">
        <w:rPr>
          <w:rFonts w:ascii="Times New Roman" w:hAnsi="Times New Roman" w:cs="Times New Roman"/>
          <w:sz w:val="24"/>
          <w:szCs w:val="24"/>
        </w:rPr>
        <w:t xml:space="preserve">Viens no lielākajiem virzieniem, kurā iekļauti uzdevumi koordinācijas, informācijas apkopošanas un analīzes uzlabošanai. No 18 plānotajiem pasākumiem, pārskata periodā ir izpildīti 16, viens uzdevums ir daļēji izpildīts un viens uzdevums nav izpildīts. </w:t>
      </w:r>
    </w:p>
    <w:p w14:paraId="2DBFC828" w14:textId="339FD8F0" w:rsidR="00953C07" w:rsidRPr="006211EA" w:rsidRDefault="00953C07" w:rsidP="00953C07">
      <w:pPr>
        <w:spacing w:after="0" w:line="276" w:lineRule="auto"/>
        <w:ind w:firstLine="720"/>
        <w:jc w:val="both"/>
        <w:rPr>
          <w:rFonts w:ascii="Times New Roman" w:hAnsi="Times New Roman" w:cs="Times New Roman"/>
          <w:sz w:val="24"/>
          <w:szCs w:val="24"/>
        </w:rPr>
      </w:pPr>
      <w:r w:rsidRPr="006211EA">
        <w:rPr>
          <w:rFonts w:ascii="Times New Roman" w:hAnsi="Times New Roman" w:cs="Times New Roman"/>
          <w:sz w:val="24"/>
          <w:szCs w:val="24"/>
        </w:rPr>
        <w:t xml:space="preserve">Liela daļa virzienā paredzēto uzdevumu ir saistīti </w:t>
      </w:r>
      <w:r w:rsidR="00C73ADC">
        <w:rPr>
          <w:rFonts w:ascii="Times New Roman" w:hAnsi="Times New Roman" w:cs="Times New Roman"/>
          <w:sz w:val="24"/>
          <w:szCs w:val="24"/>
        </w:rPr>
        <w:t xml:space="preserve">ar </w:t>
      </w:r>
      <w:r w:rsidRPr="006211EA">
        <w:rPr>
          <w:rFonts w:ascii="Times New Roman" w:hAnsi="Times New Roman" w:cs="Times New Roman"/>
          <w:sz w:val="24"/>
          <w:szCs w:val="24"/>
        </w:rPr>
        <w:t>piecu epidemioloģisko indikatoru uzturēšanu, kā ietvaros ir veikti pētījumi un analizēti administratīvie dati</w:t>
      </w:r>
      <w:r w:rsidR="00476F79">
        <w:rPr>
          <w:rFonts w:ascii="Times New Roman" w:hAnsi="Times New Roman" w:cs="Times New Roman"/>
          <w:sz w:val="24"/>
          <w:szCs w:val="24"/>
        </w:rPr>
        <w:t xml:space="preserve"> (43. – 53.uzdevums)</w:t>
      </w:r>
      <w:r w:rsidR="00C73ADC">
        <w:rPr>
          <w:rFonts w:ascii="Times New Roman" w:hAnsi="Times New Roman" w:cs="Times New Roman"/>
          <w:sz w:val="24"/>
          <w:szCs w:val="24"/>
        </w:rPr>
        <w:t xml:space="preserve">. Šo uzdevumu izpildi nodrošina </w:t>
      </w:r>
      <w:r w:rsidRPr="006211EA">
        <w:rPr>
          <w:rFonts w:ascii="Times New Roman" w:hAnsi="Times New Roman" w:cs="Times New Roman"/>
          <w:sz w:val="24"/>
          <w:szCs w:val="24"/>
        </w:rPr>
        <w:t xml:space="preserve">SPKC, kas pilda </w:t>
      </w:r>
      <w:proofErr w:type="spellStart"/>
      <w:r w:rsidRPr="006211EA">
        <w:rPr>
          <w:rFonts w:ascii="Times New Roman" w:hAnsi="Times New Roman" w:cs="Times New Roman"/>
          <w:sz w:val="24"/>
          <w:szCs w:val="24"/>
        </w:rPr>
        <w:t>Reitox</w:t>
      </w:r>
      <w:proofErr w:type="spellEnd"/>
      <w:r w:rsidRPr="006211EA">
        <w:rPr>
          <w:rFonts w:ascii="Times New Roman" w:hAnsi="Times New Roman" w:cs="Times New Roman"/>
          <w:sz w:val="24"/>
          <w:szCs w:val="24"/>
        </w:rPr>
        <w:t xml:space="preserve"> nacionālā fokālā punkta funkcijas saskaņā </w:t>
      </w:r>
      <w:r w:rsidR="00C73ADC">
        <w:rPr>
          <w:rFonts w:ascii="Times New Roman" w:hAnsi="Times New Roman" w:cs="Times New Roman"/>
          <w:sz w:val="24"/>
          <w:szCs w:val="24"/>
        </w:rPr>
        <w:t xml:space="preserve"> ar </w:t>
      </w:r>
      <w:r w:rsidRPr="006211EA">
        <w:rPr>
          <w:rFonts w:ascii="Times New Roman" w:hAnsi="Times New Roman" w:cs="Times New Roman"/>
          <w:sz w:val="24"/>
          <w:szCs w:val="24"/>
        </w:rPr>
        <w:t>Eiropas Parlamenta un Padomes regul</w:t>
      </w:r>
      <w:r w:rsidR="00C73ADC">
        <w:rPr>
          <w:rFonts w:ascii="Times New Roman" w:hAnsi="Times New Roman" w:cs="Times New Roman"/>
          <w:sz w:val="24"/>
          <w:szCs w:val="24"/>
        </w:rPr>
        <w:t>u</w:t>
      </w:r>
      <w:r w:rsidRPr="006211EA">
        <w:rPr>
          <w:rFonts w:ascii="Times New Roman" w:hAnsi="Times New Roman" w:cs="Times New Roman"/>
          <w:sz w:val="24"/>
          <w:szCs w:val="24"/>
        </w:rPr>
        <w:t xml:space="preserve"> (EK) Nr. 1920/2006 par Eiropas Narkotiku un narkomānijas uzraudzības centru. Tā ietvaros tiek nodrošināts stabils finansējums un cilvēkresursi, kas viennozīmīgi ir veicinājis pasākumu izpildi.</w:t>
      </w:r>
    </w:p>
    <w:p w14:paraId="316E7EDF" w14:textId="59CBDD34" w:rsidR="00953C07" w:rsidRPr="006211EA" w:rsidRDefault="00953C07" w:rsidP="00953C07">
      <w:pPr>
        <w:spacing w:after="0" w:line="276" w:lineRule="auto"/>
        <w:ind w:firstLine="720"/>
        <w:jc w:val="both"/>
        <w:rPr>
          <w:rFonts w:ascii="Times New Roman" w:hAnsi="Times New Roman" w:cs="Times New Roman"/>
          <w:sz w:val="24"/>
          <w:szCs w:val="24"/>
        </w:rPr>
      </w:pPr>
      <w:r w:rsidRPr="006211EA">
        <w:rPr>
          <w:rFonts w:ascii="Times New Roman" w:hAnsi="Times New Roman" w:cs="Times New Roman"/>
          <w:sz w:val="24"/>
          <w:szCs w:val="24"/>
        </w:rPr>
        <w:t xml:space="preserve">Vienlaikus </w:t>
      </w:r>
      <w:r w:rsidR="00725FC6">
        <w:rPr>
          <w:rFonts w:ascii="Times New Roman" w:hAnsi="Times New Roman" w:cs="Times New Roman"/>
          <w:sz w:val="24"/>
          <w:szCs w:val="24"/>
        </w:rPr>
        <w:t>daļēji izpildīts</w:t>
      </w:r>
      <w:r w:rsidRPr="006211EA">
        <w:rPr>
          <w:rFonts w:ascii="Times New Roman" w:hAnsi="Times New Roman" w:cs="Times New Roman"/>
          <w:sz w:val="24"/>
          <w:szCs w:val="24"/>
        </w:rPr>
        <w:t xml:space="preserve"> uzdevums par datu apkopošanu saistībā ar</w:t>
      </w:r>
      <w:r w:rsidR="00476F79">
        <w:rPr>
          <w:rFonts w:ascii="Times New Roman" w:hAnsi="Times New Roman" w:cs="Times New Roman"/>
          <w:sz w:val="24"/>
          <w:szCs w:val="24"/>
        </w:rPr>
        <w:t xml:space="preserve"> narkotiku piedāvājuma analīzi (55.uzdevums). 2018.gadā ir izstrādāts vadlīniju projekts, kas jāizvērtē un secīgi jāapstiprina NKNIKP.</w:t>
      </w:r>
    </w:p>
    <w:p w14:paraId="770610C4" w14:textId="0B241048" w:rsidR="00953C07" w:rsidRPr="006211EA" w:rsidRDefault="005C6634" w:rsidP="00953C07">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Politikas koordinācijas </w:t>
      </w:r>
      <w:r w:rsidR="008F2178">
        <w:rPr>
          <w:rFonts w:ascii="Times New Roman" w:hAnsi="Times New Roman" w:cs="Times New Roman"/>
          <w:sz w:val="24"/>
          <w:szCs w:val="24"/>
        </w:rPr>
        <w:t xml:space="preserve">kontekstā jānorāda, ka </w:t>
      </w:r>
      <w:r w:rsidR="00953C07" w:rsidRPr="006211EA">
        <w:rPr>
          <w:rFonts w:ascii="Times New Roman" w:hAnsi="Times New Roman" w:cs="Times New Roman"/>
          <w:sz w:val="24"/>
          <w:szCs w:val="24"/>
        </w:rPr>
        <w:t>Ministru prezidenta v</w:t>
      </w:r>
      <w:r w:rsidR="008F2178">
        <w:rPr>
          <w:rFonts w:ascii="Times New Roman" w:hAnsi="Times New Roman" w:cs="Times New Roman"/>
          <w:sz w:val="24"/>
          <w:szCs w:val="24"/>
        </w:rPr>
        <w:t>adītā NKNIKP</w:t>
      </w:r>
      <w:r>
        <w:rPr>
          <w:rFonts w:ascii="Times New Roman" w:hAnsi="Times New Roman" w:cs="Times New Roman"/>
          <w:sz w:val="24"/>
          <w:szCs w:val="24"/>
        </w:rPr>
        <w:t xml:space="preserve"> </w:t>
      </w:r>
      <w:r w:rsidR="00953C07" w:rsidRPr="006211EA">
        <w:rPr>
          <w:rFonts w:ascii="Times New Roman" w:hAnsi="Times New Roman" w:cs="Times New Roman"/>
          <w:sz w:val="24"/>
          <w:szCs w:val="24"/>
        </w:rPr>
        <w:t>nodrošina narkotiku ierobežošanas politikas koordināciju valstiskā līmenī. Laika posmā no 2011. līdz 2013.gadam NKNIKP sēde tika sasaukta vie</w:t>
      </w:r>
      <w:r w:rsidR="008F2178">
        <w:rPr>
          <w:rFonts w:ascii="Times New Roman" w:hAnsi="Times New Roman" w:cs="Times New Roman"/>
          <w:sz w:val="24"/>
          <w:szCs w:val="24"/>
        </w:rPr>
        <w:t xml:space="preserve">nu reizi – 2012.gada 5.janvārī, bet </w:t>
      </w:r>
      <w:r w:rsidR="00953C07" w:rsidRPr="006211EA">
        <w:rPr>
          <w:rFonts w:ascii="Times New Roman" w:hAnsi="Times New Roman" w:cs="Times New Roman"/>
          <w:sz w:val="24"/>
          <w:szCs w:val="24"/>
        </w:rPr>
        <w:t xml:space="preserve">2014.gadā organizētas divas NKNIKP sēdes – 17.aprīlī un 3.septembrī. Sanāksmju mērķis saistīts ar jauno </w:t>
      </w:r>
      <w:proofErr w:type="spellStart"/>
      <w:r w:rsidR="00953C07" w:rsidRPr="006211EA">
        <w:rPr>
          <w:rFonts w:ascii="Times New Roman" w:hAnsi="Times New Roman" w:cs="Times New Roman"/>
          <w:sz w:val="24"/>
          <w:szCs w:val="24"/>
        </w:rPr>
        <w:t>psihoaktīvo</w:t>
      </w:r>
      <w:proofErr w:type="spellEnd"/>
      <w:r w:rsidR="00953C07" w:rsidRPr="006211EA">
        <w:rPr>
          <w:rFonts w:ascii="Times New Roman" w:hAnsi="Times New Roman" w:cs="Times New Roman"/>
          <w:sz w:val="24"/>
          <w:szCs w:val="24"/>
        </w:rPr>
        <w:t xml:space="preserve"> vielu izplatību ierobežošanu, kā arī ar pamatnostādņu izvērtēšanas rezultātiem. Laika posmā no 2015. līdz </w:t>
      </w:r>
      <w:r w:rsidR="00953C07" w:rsidRPr="009C7F7F">
        <w:rPr>
          <w:rFonts w:ascii="Times New Roman" w:hAnsi="Times New Roman" w:cs="Times New Roman"/>
          <w:sz w:val="24"/>
          <w:szCs w:val="24"/>
        </w:rPr>
        <w:t>2017.gadam padome</w:t>
      </w:r>
      <w:r w:rsidR="00505ECC">
        <w:rPr>
          <w:rFonts w:ascii="Times New Roman" w:hAnsi="Times New Roman" w:cs="Times New Roman"/>
          <w:sz w:val="24"/>
          <w:szCs w:val="24"/>
        </w:rPr>
        <w:t>s</w:t>
      </w:r>
      <w:r w:rsidR="00953C07" w:rsidRPr="009C7F7F">
        <w:rPr>
          <w:rFonts w:ascii="Times New Roman" w:hAnsi="Times New Roman" w:cs="Times New Roman"/>
          <w:sz w:val="24"/>
          <w:szCs w:val="24"/>
        </w:rPr>
        <w:t xml:space="preserve"> sēdes nav organizētas.</w:t>
      </w:r>
      <w:r w:rsidR="00953C07" w:rsidRPr="006211EA">
        <w:rPr>
          <w:rFonts w:ascii="Times New Roman" w:hAnsi="Times New Roman" w:cs="Times New Roman"/>
          <w:sz w:val="24"/>
          <w:szCs w:val="24"/>
        </w:rPr>
        <w:t xml:space="preserve"> </w:t>
      </w:r>
    </w:p>
    <w:p w14:paraId="4EE57FC8" w14:textId="3A7E50BC" w:rsidR="008C02DC" w:rsidRPr="006211EA" w:rsidRDefault="00953C07" w:rsidP="0067643B">
      <w:pPr>
        <w:spacing w:line="276" w:lineRule="auto"/>
        <w:ind w:firstLine="720"/>
        <w:jc w:val="both"/>
        <w:rPr>
          <w:rFonts w:ascii="Times New Roman" w:hAnsi="Times New Roman" w:cs="Times New Roman"/>
          <w:sz w:val="24"/>
          <w:szCs w:val="24"/>
        </w:rPr>
      </w:pPr>
      <w:r w:rsidRPr="006211EA">
        <w:rPr>
          <w:rFonts w:ascii="Times New Roman" w:hAnsi="Times New Roman" w:cs="Times New Roman"/>
          <w:sz w:val="24"/>
          <w:szCs w:val="24"/>
        </w:rPr>
        <w:t>Lai nodrošinātu politikas koordināciju ekspertu līmenī, saskaņā ar NKNIKP nolikuma 19.punktu ti</w:t>
      </w:r>
      <w:r w:rsidR="008F2178">
        <w:rPr>
          <w:rFonts w:ascii="Times New Roman" w:hAnsi="Times New Roman" w:cs="Times New Roman"/>
          <w:sz w:val="24"/>
          <w:szCs w:val="24"/>
        </w:rPr>
        <w:t>ka izveidotas trīs darba grupas</w:t>
      </w:r>
      <w:r w:rsidR="00C73ADC">
        <w:rPr>
          <w:rFonts w:ascii="Times New Roman" w:hAnsi="Times New Roman" w:cs="Times New Roman"/>
          <w:sz w:val="24"/>
          <w:szCs w:val="24"/>
        </w:rPr>
        <w:t xml:space="preserve">, </w:t>
      </w:r>
      <w:r w:rsidR="0067643B">
        <w:rPr>
          <w:rFonts w:ascii="Times New Roman" w:hAnsi="Times New Roman" w:cs="Times New Roman"/>
          <w:sz w:val="24"/>
          <w:szCs w:val="24"/>
        </w:rPr>
        <w:t>pašreiz aktīvu darbību turpina viena - a</w:t>
      </w:r>
      <w:r w:rsidR="00C73ADC" w:rsidRPr="006211EA">
        <w:rPr>
          <w:rFonts w:ascii="Times New Roman" w:hAnsi="Times New Roman" w:cs="Times New Roman"/>
          <w:sz w:val="24"/>
          <w:szCs w:val="24"/>
        </w:rPr>
        <w:t xml:space="preserve">r Ministru prezidenta </w:t>
      </w:r>
      <w:proofErr w:type="gramStart"/>
      <w:r w:rsidR="00C73ADC" w:rsidRPr="006211EA">
        <w:rPr>
          <w:rFonts w:ascii="Times New Roman" w:hAnsi="Times New Roman" w:cs="Times New Roman"/>
          <w:sz w:val="24"/>
          <w:szCs w:val="24"/>
        </w:rPr>
        <w:t>2006.gada</w:t>
      </w:r>
      <w:proofErr w:type="gramEnd"/>
      <w:r w:rsidR="00C73ADC" w:rsidRPr="006211EA">
        <w:rPr>
          <w:rFonts w:ascii="Times New Roman" w:hAnsi="Times New Roman" w:cs="Times New Roman"/>
          <w:sz w:val="24"/>
          <w:szCs w:val="24"/>
        </w:rPr>
        <w:t xml:space="preserve"> 12.maija rīkojumu Nr.232 „Par Narkotiku kontroles un narkomānijas ierobežošanas koordinācijas padomes Piedāvājuma samazināšanas darba grupu ” izveidotā darba </w:t>
      </w:r>
      <w:r w:rsidR="00C73ADC" w:rsidRPr="00921AF1">
        <w:rPr>
          <w:rFonts w:ascii="Times New Roman" w:hAnsi="Times New Roman" w:cs="Times New Roman"/>
          <w:sz w:val="24"/>
          <w:szCs w:val="24"/>
        </w:rPr>
        <w:t xml:space="preserve">grupa </w:t>
      </w:r>
      <w:r w:rsidR="00921AF1" w:rsidRPr="00921AF1">
        <w:rPr>
          <w:rFonts w:ascii="Times New Roman" w:hAnsi="Times New Roman" w:cs="Times New Roman"/>
          <w:sz w:val="24"/>
          <w:szCs w:val="24"/>
        </w:rPr>
        <w:t>no 2012. līdz 2017.gadam</w:t>
      </w:r>
      <w:r w:rsidR="00C73ADC" w:rsidRPr="00921AF1">
        <w:rPr>
          <w:rFonts w:ascii="Times New Roman" w:hAnsi="Times New Roman" w:cs="Times New Roman"/>
          <w:sz w:val="24"/>
          <w:szCs w:val="24"/>
        </w:rPr>
        <w:t xml:space="preserve"> </w:t>
      </w:r>
      <w:r w:rsidR="00921AF1" w:rsidRPr="00921AF1">
        <w:rPr>
          <w:rFonts w:ascii="Times New Roman" w:hAnsi="Times New Roman" w:cs="Times New Roman"/>
          <w:sz w:val="24"/>
          <w:szCs w:val="24"/>
        </w:rPr>
        <w:t>kopā tika sasaukta 9</w:t>
      </w:r>
      <w:r w:rsidR="00C73ADC" w:rsidRPr="00921AF1">
        <w:rPr>
          <w:rFonts w:ascii="Times New Roman" w:hAnsi="Times New Roman" w:cs="Times New Roman"/>
          <w:sz w:val="24"/>
          <w:szCs w:val="24"/>
        </w:rPr>
        <w:t xml:space="preserve"> reizes, lai pārrunātu</w:t>
      </w:r>
      <w:r w:rsidR="00C73ADC" w:rsidRPr="006211EA">
        <w:rPr>
          <w:rFonts w:ascii="Times New Roman" w:hAnsi="Times New Roman" w:cs="Times New Roman"/>
          <w:sz w:val="24"/>
          <w:szCs w:val="24"/>
        </w:rPr>
        <w:t xml:space="preserve"> nozares būtiskākos jautājumu</w:t>
      </w:r>
      <w:r w:rsidR="00C73ADC">
        <w:rPr>
          <w:rFonts w:ascii="Times New Roman" w:hAnsi="Times New Roman" w:cs="Times New Roman"/>
          <w:sz w:val="24"/>
          <w:szCs w:val="24"/>
        </w:rPr>
        <w:t>s, to ietekmi uz tiesībaizsardzības</w:t>
      </w:r>
      <w:r w:rsidR="00C73ADC" w:rsidRPr="006211EA">
        <w:rPr>
          <w:rFonts w:ascii="Times New Roman" w:hAnsi="Times New Roman" w:cs="Times New Roman"/>
          <w:sz w:val="24"/>
          <w:szCs w:val="24"/>
        </w:rPr>
        <w:t xml:space="preserve"> iestāžu darbu un nepieciešamajiem uzdevumiem situācijas uzlabošanai. Grupa nodrošina  starpinstitūcijas s</w:t>
      </w:r>
      <w:r w:rsidR="00F306BD">
        <w:rPr>
          <w:rFonts w:ascii="Times New Roman" w:hAnsi="Times New Roman" w:cs="Times New Roman"/>
          <w:sz w:val="24"/>
          <w:szCs w:val="24"/>
        </w:rPr>
        <w:t>anāksmes, lai meklētu risinājumu</w:t>
      </w:r>
      <w:r w:rsidR="00C73ADC" w:rsidRPr="006211EA">
        <w:rPr>
          <w:rFonts w:ascii="Times New Roman" w:hAnsi="Times New Roman" w:cs="Times New Roman"/>
          <w:sz w:val="24"/>
          <w:szCs w:val="24"/>
        </w:rPr>
        <w:t xml:space="preserve"> problēmām, piemēram, GBL kontrabandas apkarošanai vai medikamentu nelikumīgas izplatības tendencēm. Grupas darbu var vērtēt kā labās prakses piemēru par politikas koordināciju un ātras reaģēšanas mehānisms, parādoties jaunām tendencēm.  </w:t>
      </w:r>
    </w:p>
    <w:p w14:paraId="02EA9E27" w14:textId="77777777" w:rsidR="008F2178" w:rsidRDefault="00953C07" w:rsidP="00725FC6">
      <w:pPr>
        <w:spacing w:after="0" w:line="276" w:lineRule="auto"/>
        <w:ind w:firstLine="720"/>
        <w:jc w:val="both"/>
        <w:rPr>
          <w:rFonts w:ascii="Times New Roman" w:hAnsi="Times New Roman" w:cs="Times New Roman"/>
          <w:sz w:val="24"/>
          <w:szCs w:val="24"/>
        </w:rPr>
      </w:pPr>
      <w:r w:rsidRPr="006211EA">
        <w:rPr>
          <w:rFonts w:ascii="Times New Roman" w:hAnsi="Times New Roman" w:cs="Times New Roman"/>
          <w:sz w:val="24"/>
          <w:szCs w:val="24"/>
        </w:rPr>
        <w:t xml:space="preserve">Līdztekus jānorāda, ka svarīga ir politikas koordinācija arī ar nevalstiskajām organizācijām, kā arī atkarību jomas pētniekiem (piem., augstskolas </w:t>
      </w:r>
      <w:r w:rsidR="008C02DC">
        <w:rPr>
          <w:rFonts w:ascii="Times New Roman" w:hAnsi="Times New Roman" w:cs="Times New Roman"/>
          <w:sz w:val="24"/>
          <w:szCs w:val="24"/>
        </w:rPr>
        <w:t xml:space="preserve">un institūti). Pārskata periodā visredzamāk </w:t>
      </w:r>
      <w:r w:rsidRPr="006211EA">
        <w:rPr>
          <w:rFonts w:ascii="Times New Roman" w:hAnsi="Times New Roman" w:cs="Times New Roman"/>
          <w:sz w:val="24"/>
          <w:szCs w:val="24"/>
        </w:rPr>
        <w:t>darbojušās organizācijas (piemēram, “</w:t>
      </w:r>
      <w:proofErr w:type="spellStart"/>
      <w:r w:rsidRPr="006211EA">
        <w:rPr>
          <w:rFonts w:ascii="Times New Roman" w:hAnsi="Times New Roman" w:cs="Times New Roman"/>
          <w:sz w:val="24"/>
          <w:szCs w:val="24"/>
        </w:rPr>
        <w:t>Dia</w:t>
      </w:r>
      <w:r w:rsidR="00755BAF">
        <w:rPr>
          <w:rFonts w:ascii="Times New Roman" w:hAnsi="Times New Roman" w:cs="Times New Roman"/>
          <w:sz w:val="24"/>
          <w:szCs w:val="24"/>
        </w:rPr>
        <w:t>+L</w:t>
      </w:r>
      <w:r w:rsidRPr="006211EA">
        <w:rPr>
          <w:rFonts w:ascii="Times New Roman" w:hAnsi="Times New Roman" w:cs="Times New Roman"/>
          <w:sz w:val="24"/>
          <w:szCs w:val="24"/>
        </w:rPr>
        <w:t>ogs</w:t>
      </w:r>
      <w:proofErr w:type="spellEnd"/>
      <w:r w:rsidRPr="006211EA">
        <w:rPr>
          <w:rFonts w:ascii="Times New Roman" w:hAnsi="Times New Roman" w:cs="Times New Roman"/>
          <w:sz w:val="24"/>
          <w:szCs w:val="24"/>
        </w:rPr>
        <w:t xml:space="preserve">”, </w:t>
      </w:r>
      <w:r w:rsidR="00755BAF">
        <w:rPr>
          <w:rFonts w:ascii="Times New Roman" w:hAnsi="Times New Roman" w:cs="Times New Roman"/>
          <w:sz w:val="24"/>
          <w:szCs w:val="24"/>
        </w:rPr>
        <w:t xml:space="preserve">„Apvienība HIV.LV”, </w:t>
      </w:r>
      <w:r w:rsidRPr="006211EA">
        <w:rPr>
          <w:rFonts w:ascii="Times New Roman" w:hAnsi="Times New Roman" w:cs="Times New Roman"/>
          <w:sz w:val="24"/>
          <w:szCs w:val="24"/>
        </w:rPr>
        <w:t>“</w:t>
      </w:r>
      <w:proofErr w:type="spellStart"/>
      <w:r w:rsidRPr="006211EA">
        <w:rPr>
          <w:rFonts w:ascii="Times New Roman" w:hAnsi="Times New Roman" w:cs="Times New Roman"/>
          <w:sz w:val="24"/>
          <w:szCs w:val="24"/>
        </w:rPr>
        <w:t>B</w:t>
      </w:r>
      <w:r w:rsidR="008C02DC">
        <w:rPr>
          <w:rFonts w:ascii="Times New Roman" w:hAnsi="Times New Roman" w:cs="Times New Roman"/>
          <w:sz w:val="24"/>
          <w:szCs w:val="24"/>
        </w:rPr>
        <w:t>altic</w:t>
      </w:r>
      <w:proofErr w:type="spellEnd"/>
      <w:r w:rsidR="008C02DC">
        <w:rPr>
          <w:rFonts w:ascii="Times New Roman" w:hAnsi="Times New Roman" w:cs="Times New Roman"/>
          <w:sz w:val="24"/>
          <w:szCs w:val="24"/>
        </w:rPr>
        <w:t xml:space="preserve"> HIV”) un pētnieki (Rīgas S</w:t>
      </w:r>
      <w:r w:rsidRPr="006211EA">
        <w:rPr>
          <w:rFonts w:ascii="Times New Roman" w:hAnsi="Times New Roman" w:cs="Times New Roman"/>
          <w:sz w:val="24"/>
          <w:szCs w:val="24"/>
        </w:rPr>
        <w:t>tradiņa universitāte</w:t>
      </w:r>
      <w:r w:rsidR="008F2178">
        <w:rPr>
          <w:rFonts w:ascii="Times New Roman" w:hAnsi="Times New Roman" w:cs="Times New Roman"/>
          <w:sz w:val="24"/>
          <w:szCs w:val="24"/>
        </w:rPr>
        <w:t xml:space="preserve">) kaitējuma mazināšanas jomā. </w:t>
      </w:r>
    </w:p>
    <w:p w14:paraId="0ACD6FB2" w14:textId="096092FF" w:rsidR="001F0AF3" w:rsidRDefault="008F2178" w:rsidP="00725FC6">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Politikas k</w:t>
      </w:r>
      <w:r w:rsidR="00725FC6">
        <w:rPr>
          <w:rFonts w:ascii="Times New Roman" w:hAnsi="Times New Roman" w:cs="Times New Roman"/>
          <w:sz w:val="24"/>
          <w:szCs w:val="24"/>
        </w:rPr>
        <w:t>oordinācijas</w:t>
      </w:r>
      <w:r w:rsidR="00953C07" w:rsidRPr="006211EA">
        <w:rPr>
          <w:rFonts w:ascii="Times New Roman" w:hAnsi="Times New Roman" w:cs="Times New Roman"/>
          <w:sz w:val="24"/>
          <w:szCs w:val="24"/>
        </w:rPr>
        <w:t xml:space="preserve"> kontekstā jāatzīmē Eiropas Komisijas finansēts projekts „Narkotiku politikas ietekmes izvē</w:t>
      </w:r>
      <w:r w:rsidR="008C02DC">
        <w:rPr>
          <w:rFonts w:ascii="Times New Roman" w:hAnsi="Times New Roman" w:cs="Times New Roman"/>
          <w:sz w:val="24"/>
          <w:szCs w:val="24"/>
        </w:rPr>
        <w:t>rtēšana pārmaiņām Centrāleiropā</w:t>
      </w:r>
      <w:r w:rsidR="00953C07" w:rsidRPr="006211EA">
        <w:rPr>
          <w:rFonts w:ascii="Times New Roman" w:hAnsi="Times New Roman" w:cs="Times New Roman"/>
          <w:sz w:val="24"/>
          <w:szCs w:val="24"/>
        </w:rPr>
        <w:t xml:space="preserve"> un Austrumeiropā” (Nr. (HOME/2015/JDRU/AG/DRUG/8847), kur kopā organizētas piecas sanāksmes (divas – rehabilitācijas pieejamība; trīs – kaitējuma mazināšana) un iesniegti priekšlikumi par nepieciešamajām izmaiņām</w:t>
      </w:r>
      <w:r w:rsidR="008C02DC">
        <w:rPr>
          <w:rFonts w:ascii="Times New Roman" w:hAnsi="Times New Roman" w:cs="Times New Roman"/>
          <w:sz w:val="24"/>
          <w:szCs w:val="24"/>
        </w:rPr>
        <w:t xml:space="preserve"> (</w:t>
      </w:r>
      <w:r>
        <w:rPr>
          <w:rFonts w:ascii="Times New Roman" w:hAnsi="Times New Roman" w:cs="Times New Roman"/>
          <w:sz w:val="24"/>
          <w:szCs w:val="24"/>
        </w:rPr>
        <w:t>skat.2.2. nodaļu</w:t>
      </w:r>
      <w:r w:rsidR="008C02DC">
        <w:rPr>
          <w:rFonts w:ascii="Times New Roman" w:hAnsi="Times New Roman" w:cs="Times New Roman"/>
          <w:sz w:val="24"/>
          <w:szCs w:val="24"/>
        </w:rPr>
        <w:t>)</w:t>
      </w:r>
      <w:r w:rsidR="00953C07" w:rsidRPr="006211EA">
        <w:rPr>
          <w:rFonts w:ascii="Times New Roman" w:hAnsi="Times New Roman" w:cs="Times New Roman"/>
          <w:sz w:val="24"/>
          <w:szCs w:val="24"/>
        </w:rPr>
        <w:t xml:space="preserve">. </w:t>
      </w:r>
    </w:p>
    <w:p w14:paraId="1FD82AAE" w14:textId="3F498F92" w:rsidR="008C02DC" w:rsidRPr="006211EA" w:rsidRDefault="008C02DC" w:rsidP="00725FC6">
      <w:pPr>
        <w:spacing w:after="0" w:line="276" w:lineRule="auto"/>
        <w:ind w:firstLine="720"/>
        <w:jc w:val="both"/>
        <w:rPr>
          <w:rFonts w:ascii="Times New Roman" w:hAnsi="Times New Roman" w:cs="Times New Roman"/>
          <w:sz w:val="24"/>
          <w:szCs w:val="24"/>
        </w:rPr>
        <w:sectPr w:rsidR="008C02DC" w:rsidRPr="006211EA" w:rsidSect="001F0AF3">
          <w:pgSz w:w="11906" w:h="16838"/>
          <w:pgMar w:top="1440" w:right="1080" w:bottom="1440" w:left="1080" w:header="708" w:footer="708" w:gutter="0"/>
          <w:cols w:space="708"/>
          <w:docGrid w:linePitch="360"/>
        </w:sectPr>
      </w:pPr>
      <w:r>
        <w:rPr>
          <w:rFonts w:ascii="Times New Roman" w:hAnsi="Times New Roman" w:cs="Times New Roman"/>
          <w:sz w:val="24"/>
          <w:szCs w:val="24"/>
        </w:rPr>
        <w:t>Vienlaikus svarīgs dialogs arī ar citu specializāciju nevalstiskajām organizācijām, piem</w:t>
      </w:r>
      <w:r w:rsidR="001C59CE">
        <w:rPr>
          <w:rFonts w:ascii="Times New Roman" w:hAnsi="Times New Roman" w:cs="Times New Roman"/>
          <w:sz w:val="24"/>
          <w:szCs w:val="24"/>
        </w:rPr>
        <w:t>ēram,</w:t>
      </w:r>
      <w:r>
        <w:rPr>
          <w:rFonts w:ascii="Times New Roman" w:hAnsi="Times New Roman" w:cs="Times New Roman"/>
          <w:sz w:val="24"/>
          <w:szCs w:val="24"/>
        </w:rPr>
        <w:t xml:space="preserve"> tām, kas nodrošina </w:t>
      </w:r>
      <w:r w:rsidR="001C59CE">
        <w:rPr>
          <w:rFonts w:ascii="Times New Roman" w:hAnsi="Times New Roman" w:cs="Times New Roman"/>
          <w:sz w:val="24"/>
          <w:szCs w:val="24"/>
        </w:rPr>
        <w:t>palīdzību atkarīgām personām (tā dēvētā rehabilitācija pēc kopienas principa)</w:t>
      </w:r>
      <w:r>
        <w:rPr>
          <w:rFonts w:ascii="Times New Roman" w:hAnsi="Times New Roman" w:cs="Times New Roman"/>
          <w:sz w:val="24"/>
          <w:szCs w:val="24"/>
        </w:rPr>
        <w:t xml:space="preserve"> vai sociālo palīdzību.</w:t>
      </w:r>
      <w:r w:rsidR="001C59CE">
        <w:rPr>
          <w:rFonts w:ascii="Times New Roman" w:hAnsi="Times New Roman" w:cs="Times New Roman"/>
          <w:sz w:val="24"/>
          <w:szCs w:val="24"/>
        </w:rPr>
        <w:t xml:space="preserve"> Tāpat svarīgs dialogs ar </w:t>
      </w:r>
      <w:r w:rsidR="005C6634">
        <w:rPr>
          <w:rFonts w:ascii="Times New Roman" w:hAnsi="Times New Roman" w:cs="Times New Roman"/>
          <w:sz w:val="24"/>
          <w:szCs w:val="24"/>
        </w:rPr>
        <w:t xml:space="preserve">narkotiku lietošanas </w:t>
      </w:r>
      <w:r w:rsidR="001C59CE">
        <w:rPr>
          <w:rFonts w:ascii="Times New Roman" w:hAnsi="Times New Roman" w:cs="Times New Roman"/>
          <w:sz w:val="24"/>
          <w:szCs w:val="24"/>
        </w:rPr>
        <w:t xml:space="preserve">profilakses īstenotājiem, bet, ņemot vērā, ka šajā jomā nav attīstīts nevalstiskais sektors, dialogs ir jāveido ar </w:t>
      </w:r>
      <w:r w:rsidR="005C6634">
        <w:rPr>
          <w:rFonts w:ascii="Times New Roman" w:hAnsi="Times New Roman" w:cs="Times New Roman"/>
          <w:sz w:val="24"/>
          <w:szCs w:val="24"/>
        </w:rPr>
        <w:t>faktiskajiem pasākumu</w:t>
      </w:r>
      <w:r w:rsidR="001C59CE">
        <w:rPr>
          <w:rFonts w:ascii="Times New Roman" w:hAnsi="Times New Roman" w:cs="Times New Roman"/>
          <w:sz w:val="24"/>
          <w:szCs w:val="24"/>
        </w:rPr>
        <w:t xml:space="preserve"> īstenotājiem – pašvaldības, </w:t>
      </w:r>
      <w:r w:rsidR="00E54529">
        <w:rPr>
          <w:rFonts w:ascii="Times New Roman" w:hAnsi="Times New Roman" w:cs="Times New Roman"/>
          <w:sz w:val="24"/>
          <w:szCs w:val="24"/>
        </w:rPr>
        <w:t>s</w:t>
      </w:r>
      <w:r w:rsidR="00725FC6">
        <w:rPr>
          <w:rFonts w:ascii="Times New Roman" w:hAnsi="Times New Roman" w:cs="Times New Roman"/>
          <w:sz w:val="24"/>
          <w:szCs w:val="24"/>
        </w:rPr>
        <w:t>kolas, pašvaldības policija un V</w:t>
      </w:r>
      <w:r w:rsidR="00E54529">
        <w:rPr>
          <w:rFonts w:ascii="Times New Roman" w:hAnsi="Times New Roman" w:cs="Times New Roman"/>
          <w:sz w:val="24"/>
          <w:szCs w:val="24"/>
        </w:rPr>
        <w:t xml:space="preserve">alsts policija. </w:t>
      </w:r>
    </w:p>
    <w:p w14:paraId="46507453" w14:textId="54647493" w:rsidR="001F0AF3" w:rsidRPr="00C15DC5" w:rsidRDefault="001F37B5" w:rsidP="007A546C">
      <w:pPr>
        <w:pStyle w:val="Heading1"/>
        <w:numPr>
          <w:ilvl w:val="0"/>
          <w:numId w:val="40"/>
        </w:numPr>
        <w:rPr>
          <w:rFonts w:ascii="Times New Roman" w:hAnsi="Times New Roman" w:cs="Times New Roman"/>
          <w:sz w:val="28"/>
          <w:szCs w:val="28"/>
        </w:rPr>
      </w:pPr>
      <w:bookmarkStart w:id="92" w:name="_Toc517338335"/>
      <w:bookmarkStart w:id="93" w:name="_Toc517339084"/>
      <w:bookmarkStart w:id="94" w:name="_Toc517339398"/>
      <w:bookmarkStart w:id="95" w:name="_Toc517342137"/>
      <w:bookmarkStart w:id="96" w:name="_Toc517967252"/>
      <w:bookmarkStart w:id="97" w:name="_Toc517967760"/>
      <w:bookmarkStart w:id="98" w:name="_Toc517967964"/>
      <w:bookmarkStart w:id="99" w:name="_Toc517968113"/>
      <w:bookmarkStart w:id="100" w:name="_Toc518040673"/>
      <w:bookmarkStart w:id="101" w:name="_Toc520186867"/>
      <w:r w:rsidRPr="00C15DC5">
        <w:rPr>
          <w:rFonts w:ascii="Times New Roman" w:hAnsi="Times New Roman" w:cs="Times New Roman"/>
          <w:sz w:val="28"/>
          <w:szCs w:val="28"/>
        </w:rPr>
        <w:lastRenderedPageBreak/>
        <w:t>IETEKME UZ BUDŽETU</w:t>
      </w:r>
      <w:bookmarkEnd w:id="92"/>
      <w:bookmarkEnd w:id="93"/>
      <w:bookmarkEnd w:id="94"/>
      <w:bookmarkEnd w:id="95"/>
      <w:bookmarkEnd w:id="96"/>
      <w:bookmarkEnd w:id="97"/>
      <w:bookmarkEnd w:id="98"/>
      <w:bookmarkEnd w:id="99"/>
      <w:bookmarkEnd w:id="100"/>
      <w:bookmarkEnd w:id="101"/>
    </w:p>
    <w:p w14:paraId="178B70FE" w14:textId="1B14A7E4" w:rsidR="001F0AF3" w:rsidRPr="0067643B" w:rsidRDefault="001F0AF3" w:rsidP="00DC4BB5">
      <w:pPr>
        <w:spacing w:after="0" w:line="276" w:lineRule="auto"/>
        <w:ind w:firstLine="720"/>
        <w:jc w:val="both"/>
        <w:rPr>
          <w:rFonts w:ascii="Times New Roman" w:eastAsia="Times New Roman" w:hAnsi="Times New Roman" w:cs="Times New Roman"/>
          <w:sz w:val="24"/>
          <w:szCs w:val="24"/>
        </w:rPr>
      </w:pPr>
      <w:r w:rsidRPr="00F736B3">
        <w:rPr>
          <w:rFonts w:ascii="Times New Roman" w:eastAsia="Times New Roman" w:hAnsi="Times New Roman" w:cs="Times New Roman"/>
          <w:sz w:val="24"/>
          <w:szCs w:val="24"/>
        </w:rPr>
        <w:t xml:space="preserve">Pamatnostādņu pasākumu īstenošana pamatā bija paredzēta esošo budžeta līdzekļu ietvaros. Īstenošanā iesaistīto institūciju identificētais finansējums par pasākumu īstenošanu </w:t>
      </w:r>
      <w:r w:rsidR="00E54529" w:rsidRPr="00F736B3">
        <w:rPr>
          <w:rFonts w:ascii="Times New Roman" w:eastAsia="Times New Roman" w:hAnsi="Times New Roman" w:cs="Times New Roman"/>
          <w:sz w:val="24"/>
          <w:szCs w:val="24"/>
        </w:rPr>
        <w:t xml:space="preserve">ārpus valsts budžeta </w:t>
      </w:r>
      <w:r w:rsidR="00C60AED" w:rsidRPr="00F736B3">
        <w:rPr>
          <w:rFonts w:ascii="Times New Roman" w:eastAsia="Times New Roman" w:hAnsi="Times New Roman" w:cs="Times New Roman"/>
          <w:sz w:val="24"/>
          <w:szCs w:val="24"/>
        </w:rPr>
        <w:t xml:space="preserve">ikgadēji </w:t>
      </w:r>
      <w:r w:rsidR="00E54529" w:rsidRPr="00F736B3">
        <w:rPr>
          <w:rFonts w:ascii="Times New Roman" w:eastAsia="Times New Roman" w:hAnsi="Times New Roman" w:cs="Times New Roman"/>
          <w:sz w:val="24"/>
          <w:szCs w:val="24"/>
        </w:rPr>
        <w:t xml:space="preserve">piešķirtajiem </w:t>
      </w:r>
      <w:r w:rsidR="00C60AED" w:rsidRPr="00F736B3">
        <w:rPr>
          <w:rFonts w:ascii="Times New Roman" w:eastAsia="Times New Roman" w:hAnsi="Times New Roman" w:cs="Times New Roman"/>
          <w:sz w:val="24"/>
          <w:szCs w:val="24"/>
        </w:rPr>
        <w:t>finanšu līdzekļiem</w:t>
      </w:r>
      <w:r w:rsidR="00C73ADC" w:rsidRPr="00F736B3">
        <w:rPr>
          <w:rFonts w:ascii="Times New Roman" w:eastAsia="Times New Roman" w:hAnsi="Times New Roman" w:cs="Times New Roman"/>
          <w:sz w:val="24"/>
          <w:szCs w:val="24"/>
        </w:rPr>
        <w:t xml:space="preserve"> bija 1 503 241,00 latu jeb 2 138 931,</w:t>
      </w:r>
      <w:r w:rsidRPr="00F736B3">
        <w:rPr>
          <w:rFonts w:ascii="Times New Roman" w:eastAsia="Times New Roman" w:hAnsi="Times New Roman" w:cs="Times New Roman"/>
          <w:sz w:val="24"/>
          <w:szCs w:val="24"/>
        </w:rPr>
        <w:t xml:space="preserve">42 </w:t>
      </w:r>
      <w:proofErr w:type="spellStart"/>
      <w:r w:rsidRPr="00F736B3">
        <w:rPr>
          <w:rFonts w:ascii="Times New Roman" w:eastAsia="Times New Roman" w:hAnsi="Times New Roman" w:cs="Times New Roman"/>
          <w:i/>
          <w:sz w:val="24"/>
          <w:szCs w:val="24"/>
        </w:rPr>
        <w:t>euro</w:t>
      </w:r>
      <w:proofErr w:type="spellEnd"/>
      <w:r w:rsidRPr="00F736B3">
        <w:rPr>
          <w:rFonts w:ascii="Times New Roman" w:eastAsia="Times New Roman" w:hAnsi="Times New Roman" w:cs="Times New Roman"/>
          <w:sz w:val="24"/>
          <w:szCs w:val="24"/>
        </w:rPr>
        <w:t xml:space="preserve">, kas pamatā bija paredzēts jauno </w:t>
      </w:r>
      <w:proofErr w:type="spellStart"/>
      <w:r w:rsidRPr="00F736B3">
        <w:rPr>
          <w:rFonts w:ascii="Times New Roman" w:eastAsia="Times New Roman" w:hAnsi="Times New Roman" w:cs="Times New Roman"/>
          <w:sz w:val="24"/>
          <w:szCs w:val="24"/>
        </w:rPr>
        <w:t>psihoaktīvo</w:t>
      </w:r>
      <w:proofErr w:type="spellEnd"/>
      <w:r w:rsidRPr="00F736B3">
        <w:rPr>
          <w:rFonts w:ascii="Times New Roman" w:eastAsia="Times New Roman" w:hAnsi="Times New Roman" w:cs="Times New Roman"/>
          <w:sz w:val="24"/>
          <w:szCs w:val="24"/>
        </w:rPr>
        <w:t xml:space="preserve"> vielu references materiālu iegādei, Ieslodzījuma vietu pārvaldei testu un skeneru, rentgenu iegādei, kā arī pētījuma veikšana</w:t>
      </w:r>
      <w:r w:rsidR="003514A3" w:rsidRPr="00F736B3">
        <w:rPr>
          <w:rFonts w:ascii="Times New Roman" w:eastAsia="Times New Roman" w:hAnsi="Times New Roman" w:cs="Times New Roman"/>
          <w:sz w:val="24"/>
          <w:szCs w:val="24"/>
        </w:rPr>
        <w:t>i</w:t>
      </w:r>
      <w:r w:rsidRPr="00F736B3">
        <w:rPr>
          <w:rFonts w:ascii="Times New Roman" w:eastAsia="Times New Roman" w:hAnsi="Times New Roman" w:cs="Times New Roman"/>
          <w:sz w:val="24"/>
          <w:szCs w:val="24"/>
        </w:rPr>
        <w:t>.</w:t>
      </w:r>
    </w:p>
    <w:p w14:paraId="32E8C338" w14:textId="52D76799" w:rsidR="003514A3" w:rsidRPr="0067643B" w:rsidRDefault="001F0AF3" w:rsidP="00DC4BB5">
      <w:pPr>
        <w:spacing w:after="0" w:line="276" w:lineRule="auto"/>
        <w:ind w:firstLine="720"/>
        <w:jc w:val="both"/>
        <w:rPr>
          <w:rFonts w:ascii="Times New Roman" w:eastAsia="Times New Roman" w:hAnsi="Times New Roman" w:cs="Times New Roman"/>
          <w:sz w:val="24"/>
          <w:szCs w:val="24"/>
        </w:rPr>
      </w:pPr>
      <w:r w:rsidRPr="0067643B">
        <w:rPr>
          <w:rFonts w:ascii="Times New Roman" w:eastAsia="Times New Roman" w:hAnsi="Times New Roman" w:cs="Times New Roman"/>
          <w:sz w:val="24"/>
          <w:szCs w:val="24"/>
        </w:rPr>
        <w:t xml:space="preserve">Rezultātā </w:t>
      </w:r>
      <w:r w:rsidR="00857F6A" w:rsidRPr="0067643B">
        <w:rPr>
          <w:rFonts w:ascii="Times New Roman" w:eastAsia="Times New Roman" w:hAnsi="Times New Roman" w:cs="Times New Roman"/>
          <w:sz w:val="24"/>
          <w:szCs w:val="24"/>
        </w:rPr>
        <w:t xml:space="preserve">pamatnostādņu plānā ietverto uzdevumu izpildei papildu tika piešķirts šāds </w:t>
      </w:r>
      <w:r w:rsidR="00CB5AA7">
        <w:rPr>
          <w:rFonts w:ascii="Times New Roman" w:eastAsia="Times New Roman" w:hAnsi="Times New Roman" w:cs="Times New Roman"/>
          <w:sz w:val="24"/>
          <w:szCs w:val="24"/>
        </w:rPr>
        <w:t xml:space="preserve">papildu </w:t>
      </w:r>
      <w:r w:rsidR="00857F6A" w:rsidRPr="0067643B">
        <w:rPr>
          <w:rFonts w:ascii="Times New Roman" w:eastAsia="Times New Roman" w:hAnsi="Times New Roman" w:cs="Times New Roman"/>
          <w:sz w:val="24"/>
          <w:szCs w:val="24"/>
        </w:rPr>
        <w:t>finansējuma apmērs</w:t>
      </w:r>
      <w:r w:rsidR="003514A3" w:rsidRPr="0067643B">
        <w:rPr>
          <w:rFonts w:ascii="Times New Roman" w:eastAsia="Times New Roman" w:hAnsi="Times New Roman" w:cs="Times New Roman"/>
          <w:sz w:val="24"/>
          <w:szCs w:val="24"/>
        </w:rPr>
        <w:t>:</w:t>
      </w:r>
    </w:p>
    <w:p w14:paraId="5B7A75C5" w14:textId="29E6B227" w:rsidR="001F0AF3" w:rsidRPr="0067643B" w:rsidRDefault="001F0AF3" w:rsidP="00DC4BB5">
      <w:pPr>
        <w:pStyle w:val="ListParagraph"/>
        <w:numPr>
          <w:ilvl w:val="0"/>
          <w:numId w:val="18"/>
        </w:numPr>
        <w:spacing w:line="276" w:lineRule="auto"/>
        <w:jc w:val="both"/>
        <w:rPr>
          <w:rFonts w:ascii="Times New Roman" w:eastAsia="Times New Roman" w:hAnsi="Times New Roman"/>
        </w:rPr>
      </w:pPr>
      <w:r w:rsidRPr="0067643B">
        <w:rPr>
          <w:rFonts w:ascii="Times New Roman" w:eastAsia="Times New Roman" w:hAnsi="Times New Roman"/>
        </w:rPr>
        <w:t xml:space="preserve">Iekšlietu ministrijai piešķirts finansējums </w:t>
      </w:r>
      <w:proofErr w:type="gramStart"/>
      <w:r w:rsidRPr="0067643B">
        <w:rPr>
          <w:rFonts w:ascii="Times New Roman" w:eastAsia="Times New Roman" w:hAnsi="Times New Roman"/>
        </w:rPr>
        <w:t>2012.gadā</w:t>
      </w:r>
      <w:proofErr w:type="gramEnd"/>
      <w:r w:rsidRPr="0067643B">
        <w:rPr>
          <w:rFonts w:ascii="Times New Roman" w:eastAsia="Times New Roman" w:hAnsi="Times New Roman"/>
        </w:rPr>
        <w:t xml:space="preserve"> 198 400 latu (282 298 </w:t>
      </w:r>
      <w:proofErr w:type="spellStart"/>
      <w:r w:rsidRPr="0067643B">
        <w:rPr>
          <w:rFonts w:ascii="Times New Roman" w:eastAsia="Times New Roman" w:hAnsi="Times New Roman"/>
          <w:i/>
        </w:rPr>
        <w:t>euro</w:t>
      </w:r>
      <w:proofErr w:type="spellEnd"/>
      <w:r w:rsidRPr="0067643B">
        <w:rPr>
          <w:rFonts w:ascii="Times New Roman" w:eastAsia="Times New Roman" w:hAnsi="Times New Roman"/>
        </w:rPr>
        <w:t>) apmērā (Ministru kabineta 2012.gada 12.jūnija protokols Nr.33,</w:t>
      </w:r>
      <w:r w:rsidR="00941E95">
        <w:rPr>
          <w:rFonts w:ascii="Times New Roman" w:eastAsia="Times New Roman" w:hAnsi="Times New Roman"/>
        </w:rPr>
        <w:t xml:space="preserve"> 22.§ 2.punkts), 2013.gada 250 2</w:t>
      </w:r>
      <w:r w:rsidRPr="0067643B">
        <w:rPr>
          <w:rFonts w:ascii="Times New Roman" w:eastAsia="Times New Roman" w:hAnsi="Times New Roman"/>
        </w:rPr>
        <w:t xml:space="preserve">00 latu (356 003 </w:t>
      </w:r>
      <w:proofErr w:type="spellStart"/>
      <w:r w:rsidRPr="0067643B">
        <w:rPr>
          <w:rFonts w:ascii="Times New Roman" w:eastAsia="Times New Roman" w:hAnsi="Times New Roman"/>
          <w:i/>
        </w:rPr>
        <w:t>euro</w:t>
      </w:r>
      <w:proofErr w:type="spellEnd"/>
      <w:r w:rsidRPr="0067643B">
        <w:rPr>
          <w:rFonts w:ascii="Times New Roman" w:eastAsia="Times New Roman" w:hAnsi="Times New Roman"/>
        </w:rPr>
        <w:t xml:space="preserve">) apmērā (2012.gada 16.augusta protokols Nr.46, 11.§ 1.punkts). Šie līdzekļi pamatā izlietoti ierīču un tehniskā aprīkojuma iegādei narkotiku </w:t>
      </w:r>
      <w:r w:rsidR="00836CF6" w:rsidRPr="0067643B">
        <w:rPr>
          <w:rFonts w:ascii="Times New Roman" w:eastAsia="Times New Roman" w:hAnsi="Times New Roman"/>
        </w:rPr>
        <w:t>ekspertīžu</w:t>
      </w:r>
      <w:r w:rsidRPr="0067643B">
        <w:rPr>
          <w:rFonts w:ascii="Times New Roman" w:eastAsia="Times New Roman" w:hAnsi="Times New Roman"/>
        </w:rPr>
        <w:t xml:space="preserve"> </w:t>
      </w:r>
      <w:r w:rsidR="00836CF6" w:rsidRPr="0067643B">
        <w:rPr>
          <w:rFonts w:ascii="Times New Roman" w:eastAsia="Times New Roman" w:hAnsi="Times New Roman"/>
        </w:rPr>
        <w:t>nodrošināšanai.</w:t>
      </w:r>
    </w:p>
    <w:p w14:paraId="41D81844" w14:textId="22C9922A" w:rsidR="00921AF1" w:rsidRPr="0067643B" w:rsidRDefault="003F5202" w:rsidP="00DC4BB5">
      <w:pPr>
        <w:pStyle w:val="ListParagraph"/>
        <w:numPr>
          <w:ilvl w:val="0"/>
          <w:numId w:val="18"/>
        </w:numPr>
        <w:spacing w:line="276" w:lineRule="auto"/>
        <w:jc w:val="both"/>
        <w:rPr>
          <w:rFonts w:ascii="Times New Roman" w:eastAsia="Times New Roman" w:hAnsi="Times New Roman"/>
        </w:rPr>
      </w:pPr>
      <w:r>
        <w:rPr>
          <w:rFonts w:ascii="Times New Roman" w:eastAsia="Times New Roman" w:hAnsi="Times New Roman"/>
        </w:rPr>
        <w:t xml:space="preserve">Laika posmā no 2014. līdz </w:t>
      </w:r>
      <w:proofErr w:type="gramStart"/>
      <w:r>
        <w:rPr>
          <w:rFonts w:ascii="Times New Roman" w:eastAsia="Times New Roman" w:hAnsi="Times New Roman"/>
        </w:rPr>
        <w:t>2017.gadam</w:t>
      </w:r>
      <w:proofErr w:type="gramEnd"/>
      <w:r>
        <w:rPr>
          <w:rFonts w:ascii="Times New Roman" w:eastAsia="Times New Roman" w:hAnsi="Times New Roman"/>
        </w:rPr>
        <w:t xml:space="preserve"> </w:t>
      </w:r>
      <w:r w:rsidR="00921AF1" w:rsidRPr="0067643B">
        <w:rPr>
          <w:rFonts w:ascii="Times New Roman" w:eastAsia="Times New Roman" w:hAnsi="Times New Roman"/>
        </w:rPr>
        <w:t>Valsts policijas Kriminālistikas pārvaldes e</w:t>
      </w:r>
      <w:r w:rsidR="00836CF6" w:rsidRPr="0067643B">
        <w:rPr>
          <w:rFonts w:ascii="Times New Roman" w:eastAsia="Times New Roman" w:hAnsi="Times New Roman"/>
        </w:rPr>
        <w:t xml:space="preserve">kspertīžu centram, tai skaitā reģionos iegādāts aprīkojums 206 742,71 </w:t>
      </w:r>
      <w:proofErr w:type="spellStart"/>
      <w:r w:rsidR="00836CF6" w:rsidRPr="003F5202">
        <w:rPr>
          <w:rFonts w:ascii="Times New Roman" w:eastAsia="Times New Roman" w:hAnsi="Times New Roman"/>
          <w:i/>
        </w:rPr>
        <w:t>euro</w:t>
      </w:r>
      <w:proofErr w:type="spellEnd"/>
      <w:r w:rsidR="00836CF6" w:rsidRPr="0067643B">
        <w:rPr>
          <w:rFonts w:ascii="Times New Roman" w:eastAsia="Times New Roman" w:hAnsi="Times New Roman"/>
        </w:rPr>
        <w:t xml:space="preserve"> apmērā narkotisko ekspertīžu nodrošināšanai.</w:t>
      </w:r>
    </w:p>
    <w:p w14:paraId="72C28F0F" w14:textId="1D1EB5C0" w:rsidR="00836CF6" w:rsidRDefault="006F031B" w:rsidP="00DC4BB5">
      <w:pPr>
        <w:pStyle w:val="ListParagraph"/>
        <w:numPr>
          <w:ilvl w:val="0"/>
          <w:numId w:val="18"/>
        </w:numPr>
        <w:spacing w:line="276" w:lineRule="auto"/>
        <w:jc w:val="both"/>
        <w:rPr>
          <w:rFonts w:ascii="Times New Roman" w:eastAsia="Times New Roman" w:hAnsi="Times New Roman"/>
        </w:rPr>
      </w:pPr>
      <w:r w:rsidRPr="0067643B">
        <w:rPr>
          <w:rFonts w:ascii="Times New Roman" w:eastAsia="Times New Roman" w:hAnsi="Times New Roman"/>
        </w:rPr>
        <w:t xml:space="preserve">Tieslietu ministrijai Ieslodzījuma vietu pārvaldei, veicot apropriācijas pārdali resora ietvaros, 2015.gadā tika pārdalīts finansējums metāla detektora un skeneru iegādei, šim mērķim izlietojot 307 092 </w:t>
      </w:r>
      <w:proofErr w:type="spellStart"/>
      <w:r w:rsidRPr="0067643B">
        <w:rPr>
          <w:rFonts w:ascii="Times New Roman" w:eastAsia="Times New Roman" w:hAnsi="Times New Roman"/>
          <w:i/>
        </w:rPr>
        <w:t>euro</w:t>
      </w:r>
      <w:proofErr w:type="spellEnd"/>
      <w:r w:rsidR="001F0AF3" w:rsidRPr="0067643B">
        <w:rPr>
          <w:rFonts w:ascii="Times New Roman" w:eastAsia="Times New Roman" w:hAnsi="Times New Roman"/>
        </w:rPr>
        <w:t>.</w:t>
      </w:r>
    </w:p>
    <w:p w14:paraId="3E2F476A" w14:textId="77777777" w:rsidR="0067643B" w:rsidRPr="0067643B" w:rsidRDefault="0067643B" w:rsidP="0067643B">
      <w:pPr>
        <w:pStyle w:val="ListParagraph"/>
        <w:spacing w:line="276" w:lineRule="auto"/>
        <w:ind w:left="1440"/>
        <w:jc w:val="both"/>
        <w:rPr>
          <w:rFonts w:ascii="Times New Roman" w:eastAsia="Times New Roman" w:hAnsi="Times New Roman"/>
        </w:rPr>
      </w:pPr>
    </w:p>
    <w:p w14:paraId="7CC87A98" w14:textId="46C1AE41" w:rsidR="00921AF1" w:rsidRPr="0067643B" w:rsidRDefault="00836CF6" w:rsidP="00DC4BB5">
      <w:pPr>
        <w:spacing w:line="276" w:lineRule="auto"/>
        <w:ind w:firstLine="720"/>
        <w:jc w:val="both"/>
        <w:rPr>
          <w:rFonts w:ascii="Times New Roman" w:eastAsia="Times New Roman" w:hAnsi="Times New Roman"/>
          <w:sz w:val="24"/>
          <w:szCs w:val="24"/>
        </w:rPr>
      </w:pPr>
      <w:r w:rsidRPr="0067643B">
        <w:rPr>
          <w:rFonts w:ascii="Times New Roman" w:eastAsia="Times New Roman" w:hAnsi="Times New Roman"/>
          <w:sz w:val="24"/>
          <w:szCs w:val="24"/>
        </w:rPr>
        <w:t xml:space="preserve">Tādējādi pamatnostādņu plānā ietverto pasākumu izpildei no 2011. līdz 2017.gadam tika piešķirti </w:t>
      </w:r>
      <w:r w:rsidRPr="0067643B">
        <w:rPr>
          <w:rFonts w:ascii="Times New Roman" w:eastAsia="Times New Roman" w:hAnsi="Times New Roman"/>
          <w:b/>
          <w:sz w:val="24"/>
          <w:szCs w:val="24"/>
        </w:rPr>
        <w:t xml:space="preserve">1 152 135 </w:t>
      </w:r>
      <w:proofErr w:type="spellStart"/>
      <w:r w:rsidRPr="0067643B">
        <w:rPr>
          <w:rFonts w:ascii="Times New Roman" w:eastAsia="Times New Roman" w:hAnsi="Times New Roman"/>
          <w:b/>
          <w:i/>
          <w:sz w:val="24"/>
          <w:szCs w:val="24"/>
        </w:rPr>
        <w:t>euro</w:t>
      </w:r>
      <w:proofErr w:type="spellEnd"/>
      <w:r w:rsidRPr="0067643B">
        <w:rPr>
          <w:rFonts w:ascii="Times New Roman" w:eastAsia="Times New Roman" w:hAnsi="Times New Roman"/>
          <w:sz w:val="24"/>
          <w:szCs w:val="24"/>
        </w:rPr>
        <w:t xml:space="preserve">. Vienlaikus jānorāda, ka pamatnostādņu ietvaros nav veikts aprēķins par to, cik izmaksājis pamatnostādņu plānā iekļauto pasākumu īstenošana kārtējam gadam paredzēto finanšu līdzekļu ietvaros. Turklāt jānorāda, ka norādītais finansējums attiecināms faktiski uz divu uzdevumu izpildi un </w:t>
      </w:r>
      <w:r w:rsidRPr="0067643B">
        <w:rPr>
          <w:rFonts w:ascii="Times New Roman" w:eastAsia="Times New Roman" w:hAnsi="Times New Roman"/>
          <w:b/>
          <w:sz w:val="24"/>
          <w:szCs w:val="24"/>
        </w:rPr>
        <w:t>patiesais līdzekļu izlietojums ir daudz lielāks</w:t>
      </w:r>
      <w:r w:rsidRPr="0067643B">
        <w:rPr>
          <w:rFonts w:ascii="Times New Roman" w:eastAsia="Times New Roman" w:hAnsi="Times New Roman"/>
          <w:sz w:val="24"/>
          <w:szCs w:val="24"/>
        </w:rPr>
        <w:t xml:space="preserve">. </w:t>
      </w:r>
    </w:p>
    <w:p w14:paraId="0B69CE9A" w14:textId="77777777" w:rsidR="001F37B5" w:rsidRPr="0067643B" w:rsidRDefault="001F37B5" w:rsidP="00DC4BB5">
      <w:pPr>
        <w:pStyle w:val="Heading1"/>
        <w:spacing w:line="276" w:lineRule="auto"/>
        <w:rPr>
          <w:rFonts w:ascii="Times New Roman" w:hAnsi="Times New Roman" w:cs="Times New Roman"/>
          <w:sz w:val="24"/>
          <w:szCs w:val="24"/>
        </w:rPr>
      </w:pPr>
      <w:bookmarkStart w:id="102" w:name="_Toc517338336"/>
      <w:bookmarkStart w:id="103" w:name="_Toc517339085"/>
      <w:bookmarkStart w:id="104" w:name="_Toc517339399"/>
    </w:p>
    <w:p w14:paraId="7B93C09B" w14:textId="0F9CC05C" w:rsidR="002D4823" w:rsidRDefault="00836CF6" w:rsidP="00F96556">
      <w:pPr>
        <w:pStyle w:val="Heading1"/>
        <w:rPr>
          <w:rFonts w:ascii="Times New Roman" w:hAnsi="Times New Roman" w:cs="Times New Roman"/>
        </w:rPr>
        <w:sectPr w:rsidR="002D4823" w:rsidSect="001F0AF3">
          <w:pgSz w:w="11906" w:h="16838"/>
          <w:pgMar w:top="1134" w:right="1134" w:bottom="1134" w:left="1701" w:header="709" w:footer="709" w:gutter="0"/>
          <w:cols w:space="708"/>
          <w:docGrid w:linePitch="360"/>
        </w:sectPr>
      </w:pPr>
      <w:bookmarkStart w:id="105" w:name="_Toc517342138"/>
      <w:r>
        <w:rPr>
          <w:rFonts w:ascii="Times New Roman" w:hAnsi="Times New Roman" w:cs="Times New Roman"/>
        </w:rPr>
        <w:tab/>
      </w:r>
    </w:p>
    <w:p w14:paraId="0A032C3B" w14:textId="3656E89F" w:rsidR="001F0AF3" w:rsidRPr="006211EA" w:rsidRDefault="005210F1" w:rsidP="00CA35B7">
      <w:pPr>
        <w:pStyle w:val="Heading1"/>
        <w:numPr>
          <w:ilvl w:val="0"/>
          <w:numId w:val="40"/>
        </w:numPr>
        <w:jc w:val="both"/>
        <w:rPr>
          <w:rFonts w:ascii="Times New Roman" w:hAnsi="Times New Roman" w:cs="Times New Roman"/>
        </w:rPr>
      </w:pPr>
      <w:bookmarkStart w:id="106" w:name="_Toc517967253"/>
      <w:bookmarkStart w:id="107" w:name="_Toc517967761"/>
      <w:bookmarkStart w:id="108" w:name="_Toc517967965"/>
      <w:bookmarkStart w:id="109" w:name="_Toc517968114"/>
      <w:bookmarkStart w:id="110" w:name="_Toc518040674"/>
      <w:bookmarkStart w:id="111" w:name="_Toc520186868"/>
      <w:r w:rsidRPr="006211EA">
        <w:rPr>
          <w:rFonts w:ascii="Times New Roman" w:hAnsi="Times New Roman" w:cs="Times New Roman"/>
        </w:rPr>
        <w:lastRenderedPageBreak/>
        <w:t>REKOMENDĀCIJAS</w:t>
      </w:r>
      <w:bookmarkEnd w:id="102"/>
      <w:bookmarkEnd w:id="103"/>
      <w:bookmarkEnd w:id="104"/>
      <w:r w:rsidRPr="006211EA">
        <w:rPr>
          <w:rFonts w:ascii="Times New Roman" w:hAnsi="Times New Roman" w:cs="Times New Roman"/>
        </w:rPr>
        <w:t xml:space="preserve"> TURPMĀKAI POLITIKAI</w:t>
      </w:r>
      <w:bookmarkEnd w:id="105"/>
      <w:bookmarkEnd w:id="106"/>
      <w:bookmarkEnd w:id="107"/>
      <w:bookmarkEnd w:id="108"/>
      <w:bookmarkEnd w:id="109"/>
      <w:bookmarkEnd w:id="110"/>
      <w:bookmarkEnd w:id="111"/>
    </w:p>
    <w:p w14:paraId="5D040497" w14:textId="781C71BA" w:rsidR="00F613C4" w:rsidRPr="006211EA" w:rsidRDefault="00725FC6" w:rsidP="001F37B5">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Izvērtējot pamatnostādņu ieviešanas rezultātus, kā arī situāciju narkotiku izplatības ierobežošanas jomā</w:t>
      </w:r>
      <w:r w:rsidR="006F2229">
        <w:rPr>
          <w:rFonts w:ascii="Times New Roman" w:hAnsi="Times New Roman" w:cs="Times New Roman"/>
          <w:sz w:val="24"/>
          <w:szCs w:val="24"/>
        </w:rPr>
        <w:t xml:space="preserve"> (skat. 2.pielikumu)</w:t>
      </w:r>
      <w:r>
        <w:rPr>
          <w:rFonts w:ascii="Times New Roman" w:hAnsi="Times New Roman" w:cs="Times New Roman"/>
          <w:sz w:val="24"/>
          <w:szCs w:val="24"/>
        </w:rPr>
        <w:t xml:space="preserve">, var sniegt priekšlikumus turpmākai politikas attīstībai. Lai apskatītu </w:t>
      </w:r>
      <w:r w:rsidR="00F613C4" w:rsidRPr="006211EA">
        <w:rPr>
          <w:rFonts w:ascii="Times New Roman" w:hAnsi="Times New Roman" w:cs="Times New Roman"/>
          <w:sz w:val="24"/>
          <w:szCs w:val="24"/>
        </w:rPr>
        <w:t>rekomendācijas nākamajam plānošanas periodam, rekomendācijas ir strukturēt</w:t>
      </w:r>
      <w:r w:rsidR="00926BD3">
        <w:rPr>
          <w:rFonts w:ascii="Times New Roman" w:hAnsi="Times New Roman" w:cs="Times New Roman"/>
          <w:sz w:val="24"/>
          <w:szCs w:val="24"/>
        </w:rPr>
        <w:t>as</w:t>
      </w:r>
      <w:r w:rsidR="00F613C4" w:rsidRPr="006211EA">
        <w:rPr>
          <w:rFonts w:ascii="Times New Roman" w:hAnsi="Times New Roman" w:cs="Times New Roman"/>
          <w:sz w:val="24"/>
          <w:szCs w:val="24"/>
        </w:rPr>
        <w:t xml:space="preserve"> atbilstoši narkotiku </w:t>
      </w:r>
      <w:r w:rsidR="00E64A8B">
        <w:rPr>
          <w:rFonts w:ascii="Times New Roman" w:hAnsi="Times New Roman" w:cs="Times New Roman"/>
          <w:sz w:val="24"/>
          <w:szCs w:val="24"/>
        </w:rPr>
        <w:t xml:space="preserve">izplatības </w:t>
      </w:r>
      <w:r w:rsidR="00F613C4" w:rsidRPr="006211EA">
        <w:rPr>
          <w:rFonts w:ascii="Times New Roman" w:hAnsi="Times New Roman" w:cs="Times New Roman"/>
          <w:sz w:val="24"/>
          <w:szCs w:val="24"/>
        </w:rPr>
        <w:t xml:space="preserve">ierobežošanas politikas jomām – narkotiku lietošanas profilakse, ārstniecības un sociālā rehabilitācija, kaitējuma mazināšanas pasākumi, kā arī piedāvājuma un pieejamības samazināšana (skat. </w:t>
      </w:r>
      <w:r w:rsidR="007F6003">
        <w:rPr>
          <w:rFonts w:ascii="Times New Roman" w:hAnsi="Times New Roman" w:cs="Times New Roman"/>
          <w:sz w:val="24"/>
          <w:szCs w:val="24"/>
        </w:rPr>
        <w:t>3</w:t>
      </w:r>
      <w:r w:rsidR="00C60AED">
        <w:rPr>
          <w:rFonts w:ascii="Times New Roman" w:hAnsi="Times New Roman" w:cs="Times New Roman"/>
          <w:sz w:val="24"/>
          <w:szCs w:val="24"/>
        </w:rPr>
        <w:t>.</w:t>
      </w:r>
      <w:r w:rsidR="00F613C4" w:rsidRPr="006211EA">
        <w:rPr>
          <w:rFonts w:ascii="Times New Roman" w:hAnsi="Times New Roman" w:cs="Times New Roman"/>
          <w:sz w:val="24"/>
          <w:szCs w:val="24"/>
        </w:rPr>
        <w:t>attēlu).</w:t>
      </w:r>
    </w:p>
    <w:p w14:paraId="7E310817" w14:textId="7373D653" w:rsidR="00F613C4" w:rsidRDefault="00EB1002" w:rsidP="001F37B5">
      <w:pPr>
        <w:spacing w:line="276" w:lineRule="auto"/>
        <w:jc w:val="both"/>
        <w:rPr>
          <w:rFonts w:ascii="Times New Roman" w:hAnsi="Times New Roman" w:cs="Times New Roman"/>
          <w:b/>
          <w:sz w:val="24"/>
          <w:szCs w:val="24"/>
        </w:rPr>
      </w:pPr>
      <w:r>
        <w:rPr>
          <w:rFonts w:ascii="Times New Roman" w:hAnsi="Times New Roman" w:cs="Times New Roman"/>
          <w:b/>
          <w:noProof/>
          <w:sz w:val="24"/>
          <w:szCs w:val="24"/>
          <w:lang w:eastAsia="lv-LV"/>
        </w:rPr>
        <mc:AlternateContent>
          <mc:Choice Requires="wpg">
            <w:drawing>
              <wp:anchor distT="0" distB="0" distL="114300" distR="114300" simplePos="0" relativeHeight="251689984" behindDoc="0" locked="0" layoutInCell="1" allowOverlap="1" wp14:anchorId="3DF225E3" wp14:editId="1CE3D9D0">
                <wp:simplePos x="0" y="0"/>
                <wp:positionH relativeFrom="margin">
                  <wp:align>left</wp:align>
                </wp:positionH>
                <wp:positionV relativeFrom="paragraph">
                  <wp:posOffset>216535</wp:posOffset>
                </wp:positionV>
                <wp:extent cx="5772150" cy="4343400"/>
                <wp:effectExtent l="0" t="0" r="19050" b="19050"/>
                <wp:wrapNone/>
                <wp:docPr id="42" name="Group 42"/>
                <wp:cNvGraphicFramePr/>
                <a:graphic xmlns:a="http://schemas.openxmlformats.org/drawingml/2006/main">
                  <a:graphicData uri="http://schemas.microsoft.com/office/word/2010/wordprocessingGroup">
                    <wpg:wgp>
                      <wpg:cNvGrpSpPr/>
                      <wpg:grpSpPr>
                        <a:xfrm>
                          <a:off x="0" y="0"/>
                          <a:ext cx="5772150" cy="4343400"/>
                          <a:chOff x="0" y="0"/>
                          <a:chExt cx="5772150" cy="4343400"/>
                        </a:xfrm>
                      </wpg:grpSpPr>
                      <wps:wsp>
                        <wps:cNvPr id="25" name="Rounded Rectangle 25"/>
                        <wps:cNvSpPr/>
                        <wps:spPr>
                          <a:xfrm>
                            <a:off x="0" y="3857625"/>
                            <a:ext cx="5772150" cy="485775"/>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217D43A8" w14:textId="77777777" w:rsidR="00F306BD" w:rsidRPr="00C8508D" w:rsidRDefault="00F306BD" w:rsidP="00F613C4">
                              <w:pPr>
                                <w:jc w:val="center"/>
                                <w:rPr>
                                  <w:b/>
                                  <w:color w:val="FFFFFF" w:themeColor="background1"/>
                                </w:rPr>
                              </w:pPr>
                              <w:r w:rsidRPr="00C8508D">
                                <w:rPr>
                                  <w:b/>
                                  <w:color w:val="FFFFFF" w:themeColor="background1"/>
                                </w:rPr>
                                <w:t>Politikas koordinācija, izpēte un monitorings, starptautiskā sadarbība, likumdošana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oup 34"/>
                        <wpg:cNvGrpSpPr/>
                        <wpg:grpSpPr>
                          <a:xfrm>
                            <a:off x="0" y="0"/>
                            <a:ext cx="5638800" cy="581025"/>
                            <a:chOff x="0" y="0"/>
                            <a:chExt cx="5638800" cy="581025"/>
                          </a:xfrm>
                        </wpg:grpSpPr>
                        <wps:wsp>
                          <wps:cNvPr id="29" name="Rounded Rectangle 29"/>
                          <wps:cNvSpPr/>
                          <wps:spPr>
                            <a:xfrm>
                              <a:off x="0" y="0"/>
                              <a:ext cx="4276725" cy="57150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94B1C0" w14:textId="3394C78F" w:rsidR="00F306BD" w:rsidRPr="00806619" w:rsidRDefault="00F306BD" w:rsidP="00806619">
                                <w:pPr>
                                  <w:jc w:val="center"/>
                                  <w:rPr>
                                    <w:b/>
                                  </w:rPr>
                                </w:pPr>
                                <w:r w:rsidRPr="00806619">
                                  <w:rPr>
                                    <w:b/>
                                  </w:rPr>
                                  <w:t>Pieprasījuma samazināšana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ounded Rectangle 33"/>
                          <wps:cNvSpPr/>
                          <wps:spPr>
                            <a:xfrm>
                              <a:off x="4352925" y="9525"/>
                              <a:ext cx="1285875" cy="57150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A1EACC" w14:textId="082D42B0" w:rsidR="00F306BD" w:rsidRPr="00806619" w:rsidRDefault="00F306BD" w:rsidP="00806619">
                                <w:pPr>
                                  <w:jc w:val="center"/>
                                  <w:rPr>
                                    <w:b/>
                                  </w:rPr>
                                </w:pPr>
                                <w:r w:rsidRPr="00806619">
                                  <w:rPr>
                                    <w:b/>
                                  </w:rPr>
                                  <w:t>Piedāvājuma samazināšana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DF225E3" id="Group 42" o:spid="_x0000_s1039" style="position:absolute;left:0;text-align:left;margin-left:0;margin-top:17.05pt;width:454.5pt;height:342pt;z-index:251689984;mso-position-horizontal:left;mso-position-horizontal-relative:margin" coordsize="57721,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">
                <v:roundrect id="Rounded Rectangle 25" o:spid="_x0000_s1040" style="position:absolute;top:38576;width:57721;height:4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il2cYA&#10;AADbAAAADwAAAGRycy9kb3ducmV2LnhtbESPQWvCQBSE74L/YXmCF6mbShtLdJWiCLZVaFVQb4/s&#10;Mwlm34bsVuO/7xYEj8PMfMOMp40pxYVqV1hW8NyPQBCnVhecKdhtF09vIJxH1lhaJgU3cjCdtFtj&#10;TLS98g9dNj4TAcIuQQW591UipUtzMuj6tiIO3snWBn2QdSZ1jdcAN6UcRFEsDRYcFnKsaJZTet78&#10;GgX7+GO46q0LP/uqyvnt5fB5/B7GSnU7zfsIhKfGP8L39lIrGLzC/5fwA+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il2cYAAADbAAAADwAAAAAAAAAAAAAAAACYAgAAZHJz&#10;L2Rvd25yZXYueG1sUEsFBgAAAAAEAAQA9QAAAIsDAAAAAA==&#10;" fillcolor="#5b9bd5 [3204]" strokecolor="white [3201]" strokeweight="1.5pt">
                  <v:stroke joinstyle="miter"/>
                  <v:textbox>
                    <w:txbxContent>
                      <w:p w14:paraId="217D43A8" w14:textId="77777777" w:rsidR="00F306BD" w:rsidRPr="00C8508D" w:rsidRDefault="00F306BD" w:rsidP="00F613C4">
                        <w:pPr>
                          <w:jc w:val="center"/>
                          <w:rPr>
                            <w:b/>
                            <w:color w:val="FFFFFF" w:themeColor="background1"/>
                          </w:rPr>
                        </w:pPr>
                        <w:r w:rsidRPr="00C8508D">
                          <w:rPr>
                            <w:b/>
                            <w:color w:val="FFFFFF" w:themeColor="background1"/>
                          </w:rPr>
                          <w:t>Politikas koordinācija, izpēte un monitorings, starptautiskā sadarbība, likumdošana</w:t>
                        </w:r>
                      </w:p>
                    </w:txbxContent>
                  </v:textbox>
                </v:roundrect>
                <v:group id="Group 34" o:spid="_x0000_s1041" style="position:absolute;width:56388;height:5810" coordsize="56388,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oundrect id="Rounded Rectangle 29" o:spid="_x0000_s1042" style="position:absolute;width:42767;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kjF8AA&#10;AADbAAAADwAAAGRycy9kb3ducmV2LnhtbESPwarCMBRE94L/EO4Dd5o+F1KrUaQguHtY/YBrc02L&#10;zU1poq1+/YsguBxm5gyz3g62EQ/qfO1Ywe8sAUFcOl2zUXA+7acpCB+QNTaOScGTPGw349EaM+16&#10;PtKjCEZECPsMFVQhtJmUvqzIop+5ljh6V9dZDFF2RuoO+wi3jZwnyUJarDkuVNhSXlF5K+5WgQkv&#10;s0//dkV6kb10yzx/6Vut1ORn2K1ABBrCN/xpH7SC+RLeX+IP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4kjF8AAAADbAAAADwAAAAAAAAAAAAAAAACYAgAAZHJzL2Rvd25y&#10;ZXYueG1sUEsFBgAAAAAEAAQA9QAAAIUDAAAAAA==&#10;" fillcolor="#2e74b5 [2404]" strokecolor="#1f4d78 [1604]" strokeweight="1pt">
                    <v:stroke joinstyle="miter"/>
                    <v:textbox>
                      <w:txbxContent>
                        <w:p w14:paraId="0194B1C0" w14:textId="3394C78F" w:rsidR="00F306BD" w:rsidRPr="00806619" w:rsidRDefault="00F306BD" w:rsidP="00806619">
                          <w:pPr>
                            <w:jc w:val="center"/>
                            <w:rPr>
                              <w:b/>
                            </w:rPr>
                          </w:pPr>
                          <w:r w:rsidRPr="00806619">
                            <w:rPr>
                              <w:b/>
                            </w:rPr>
                            <w:t>Pieprasījuma samazināšana</w:t>
                          </w:r>
                        </w:p>
                      </w:txbxContent>
                    </v:textbox>
                  </v:roundrect>
                  <v:roundrect id="Rounded Rectangle 33" o:spid="_x0000_s1043" style="position:absolute;left:43529;top:95;width:12859;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CIMIA&#10;AADbAAAADwAAAGRycy9kb3ducmV2LnhtbESPwWrDMBBE74X8g9hAb43cGIrjRgnGYOitxO0HbKyN&#10;bGKtjKXYbr4+KhR6HGbmDbM/LrYXE42+c6zgdZOAIG6c7tgo+P6qXjIQPiBr7B2Tgh/ycDysnvaY&#10;azfziaY6GBEh7HNU0IYw5FL6piWLfuMG4uhd3GgxRDkaqUecI9z2cpskb9Jix3GhxYHKlpprfbMK&#10;TLibKvss6uwsZ+l2ZXnX106p5/VSvIMItIT/8F/7QytIU/j9En+AP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IIgwgAAANsAAAAPAAAAAAAAAAAAAAAAAJgCAABkcnMvZG93&#10;bnJldi54bWxQSwUGAAAAAAQABAD1AAAAhwMAAAAA&#10;" fillcolor="#2e74b5 [2404]" strokecolor="#1f4d78 [1604]" strokeweight="1pt">
                    <v:stroke joinstyle="miter"/>
                    <v:textbox>
                      <w:txbxContent>
                        <w:p w14:paraId="31A1EACC" w14:textId="082D42B0" w:rsidR="00F306BD" w:rsidRPr="00806619" w:rsidRDefault="00F306BD" w:rsidP="00806619">
                          <w:pPr>
                            <w:jc w:val="center"/>
                            <w:rPr>
                              <w:b/>
                            </w:rPr>
                          </w:pPr>
                          <w:r w:rsidRPr="00806619">
                            <w:rPr>
                              <w:b/>
                            </w:rPr>
                            <w:t>Piedāvājuma samazināšana</w:t>
                          </w:r>
                        </w:p>
                      </w:txbxContent>
                    </v:textbox>
                  </v:roundrect>
                </v:group>
                <w10:wrap anchorx="margin"/>
              </v:group>
            </w:pict>
          </mc:Fallback>
        </mc:AlternateContent>
      </w:r>
      <w:r w:rsidR="007F6003">
        <w:rPr>
          <w:rFonts w:ascii="Times New Roman" w:hAnsi="Times New Roman" w:cs="Times New Roman"/>
          <w:b/>
          <w:sz w:val="24"/>
          <w:szCs w:val="24"/>
        </w:rPr>
        <w:t>3</w:t>
      </w:r>
      <w:r w:rsidR="00F613C4" w:rsidRPr="006211EA">
        <w:rPr>
          <w:rFonts w:ascii="Times New Roman" w:hAnsi="Times New Roman" w:cs="Times New Roman"/>
          <w:b/>
          <w:sz w:val="24"/>
          <w:szCs w:val="24"/>
        </w:rPr>
        <w:t>.attēls. Narkotiku ierobežošanas politikas jomas un ietvertie pasākumi</w:t>
      </w:r>
    </w:p>
    <w:p w14:paraId="5F8A7AFC" w14:textId="09E6A6E3" w:rsidR="00806619" w:rsidRDefault="00806619" w:rsidP="001F37B5">
      <w:pPr>
        <w:spacing w:line="276" w:lineRule="auto"/>
        <w:jc w:val="both"/>
        <w:rPr>
          <w:rFonts w:ascii="Times New Roman" w:hAnsi="Times New Roman" w:cs="Times New Roman"/>
          <w:b/>
          <w:sz w:val="24"/>
          <w:szCs w:val="24"/>
        </w:rPr>
      </w:pPr>
    </w:p>
    <w:p w14:paraId="6C68A92B" w14:textId="77777777" w:rsidR="00806619" w:rsidRPr="006211EA" w:rsidRDefault="00806619" w:rsidP="001F37B5">
      <w:pPr>
        <w:spacing w:line="276" w:lineRule="auto"/>
        <w:jc w:val="both"/>
        <w:rPr>
          <w:rFonts w:ascii="Times New Roman" w:hAnsi="Times New Roman" w:cs="Times New Roman"/>
          <w:b/>
          <w:sz w:val="24"/>
          <w:szCs w:val="24"/>
        </w:rPr>
      </w:pPr>
    </w:p>
    <w:p w14:paraId="3A10687F" w14:textId="45671CFB" w:rsidR="00F613C4" w:rsidRPr="006211EA" w:rsidRDefault="00F613C4" w:rsidP="00F613C4">
      <w:pPr>
        <w:spacing w:line="276" w:lineRule="auto"/>
        <w:rPr>
          <w:rFonts w:ascii="Times New Roman" w:hAnsi="Times New Roman" w:cs="Times New Roman"/>
          <w:sz w:val="24"/>
          <w:szCs w:val="24"/>
        </w:rPr>
      </w:pPr>
      <w:r w:rsidRPr="006211EA">
        <w:rPr>
          <w:rFonts w:ascii="Times New Roman" w:hAnsi="Times New Roman" w:cs="Times New Roman"/>
          <w:noProof/>
          <w:sz w:val="24"/>
          <w:szCs w:val="24"/>
          <w:lang w:eastAsia="lv-LV"/>
        </w:rPr>
        <w:drawing>
          <wp:inline distT="0" distB="0" distL="0" distR="0" wp14:anchorId="490D7CE3" wp14:editId="3E628FD5">
            <wp:extent cx="5734050" cy="3076575"/>
            <wp:effectExtent l="0" t="0" r="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28599A5" w14:textId="77777777" w:rsidR="00F613C4" w:rsidRPr="006211EA" w:rsidRDefault="00F613C4" w:rsidP="00F613C4">
      <w:pPr>
        <w:spacing w:line="276" w:lineRule="auto"/>
        <w:jc w:val="both"/>
        <w:rPr>
          <w:rFonts w:ascii="Times New Roman" w:hAnsi="Times New Roman" w:cs="Times New Roman"/>
          <w:sz w:val="24"/>
          <w:szCs w:val="24"/>
        </w:rPr>
      </w:pPr>
    </w:p>
    <w:p w14:paraId="7A6409AF" w14:textId="77777777" w:rsidR="00F613C4" w:rsidRPr="006211EA" w:rsidRDefault="00F613C4" w:rsidP="00F613C4">
      <w:pPr>
        <w:spacing w:line="276" w:lineRule="auto"/>
        <w:jc w:val="both"/>
        <w:rPr>
          <w:rFonts w:ascii="Times New Roman" w:hAnsi="Times New Roman" w:cs="Times New Roman"/>
          <w:sz w:val="24"/>
          <w:szCs w:val="24"/>
          <w:u w:val="single"/>
        </w:rPr>
      </w:pPr>
    </w:p>
    <w:p w14:paraId="0AE66EAE" w14:textId="4530B08C" w:rsidR="0089263D" w:rsidRPr="0089263D" w:rsidRDefault="00785639" w:rsidP="0089263D">
      <w:pPr>
        <w:rPr>
          <w:rFonts w:ascii="Times New Roman" w:hAnsi="Times New Roman" w:cs="Times New Roman"/>
          <w:b/>
          <w:sz w:val="28"/>
          <w:szCs w:val="28"/>
        </w:rPr>
      </w:pPr>
      <w:bookmarkStart w:id="112" w:name="_Toc517342139"/>
      <w:bookmarkStart w:id="113" w:name="_Toc517967254"/>
      <w:bookmarkStart w:id="114" w:name="_Toc517967762"/>
      <w:bookmarkStart w:id="115" w:name="_Toc517967966"/>
      <w:bookmarkStart w:id="116" w:name="_Toc517968115"/>
      <w:bookmarkStart w:id="117" w:name="_Toc518040675"/>
      <w:r w:rsidRPr="0089263D">
        <w:rPr>
          <w:rFonts w:ascii="Times New Roman" w:hAnsi="Times New Roman" w:cs="Times New Roman"/>
          <w:b/>
          <w:sz w:val="28"/>
          <w:szCs w:val="28"/>
        </w:rPr>
        <w:t>Narkotiku lietošanas profilakse</w:t>
      </w:r>
      <w:bookmarkEnd w:id="112"/>
      <w:bookmarkEnd w:id="113"/>
      <w:bookmarkEnd w:id="114"/>
      <w:bookmarkEnd w:id="115"/>
      <w:bookmarkEnd w:id="116"/>
      <w:bookmarkEnd w:id="117"/>
    </w:p>
    <w:p w14:paraId="250080C6" w14:textId="52FEA799" w:rsidR="00620449" w:rsidRPr="006211EA" w:rsidRDefault="00F613C4" w:rsidP="00F613C4">
      <w:pPr>
        <w:spacing w:line="276" w:lineRule="auto"/>
        <w:jc w:val="both"/>
        <w:rPr>
          <w:rFonts w:ascii="Times New Roman" w:hAnsi="Times New Roman" w:cs="Times New Roman"/>
          <w:sz w:val="24"/>
          <w:szCs w:val="24"/>
        </w:rPr>
      </w:pPr>
      <w:r w:rsidRPr="006211EA">
        <w:rPr>
          <w:rFonts w:ascii="Times New Roman" w:hAnsi="Times New Roman" w:cs="Times New Roman"/>
          <w:b/>
          <w:sz w:val="24"/>
          <w:szCs w:val="24"/>
        </w:rPr>
        <w:t>Svarīgākie secinājumi:</w:t>
      </w:r>
      <w:r w:rsidR="00C60AED">
        <w:rPr>
          <w:rFonts w:ascii="Times New Roman" w:hAnsi="Times New Roman" w:cs="Times New Roman"/>
          <w:sz w:val="24"/>
          <w:szCs w:val="24"/>
        </w:rPr>
        <w:t xml:space="preserve"> N</w:t>
      </w:r>
      <w:r w:rsidR="00410A92" w:rsidRPr="006211EA">
        <w:rPr>
          <w:rFonts w:ascii="Times New Roman" w:hAnsi="Times New Roman" w:cs="Times New Roman"/>
          <w:sz w:val="24"/>
          <w:szCs w:val="24"/>
        </w:rPr>
        <w:t xml:space="preserve">arkotiku lietošanas rādītāji sabiedrībā </w:t>
      </w:r>
      <w:r w:rsidR="00C60AED">
        <w:rPr>
          <w:rFonts w:ascii="Times New Roman" w:hAnsi="Times New Roman" w:cs="Times New Roman"/>
          <w:sz w:val="24"/>
          <w:szCs w:val="24"/>
        </w:rPr>
        <w:t xml:space="preserve">kopumā </w:t>
      </w:r>
      <w:r w:rsidR="00410A92" w:rsidRPr="006211EA">
        <w:rPr>
          <w:rFonts w:ascii="Times New Roman" w:hAnsi="Times New Roman" w:cs="Times New Roman"/>
          <w:sz w:val="24"/>
          <w:szCs w:val="24"/>
        </w:rPr>
        <w:t xml:space="preserve">ir nedaudz samazinājušies, </w:t>
      </w:r>
      <w:r w:rsidR="006F2229">
        <w:rPr>
          <w:rFonts w:ascii="Times New Roman" w:hAnsi="Times New Roman" w:cs="Times New Roman"/>
          <w:sz w:val="24"/>
          <w:szCs w:val="24"/>
        </w:rPr>
        <w:t xml:space="preserve">bet </w:t>
      </w:r>
      <w:r w:rsidR="00410A92" w:rsidRPr="006211EA">
        <w:rPr>
          <w:rFonts w:ascii="Times New Roman" w:hAnsi="Times New Roman" w:cs="Times New Roman"/>
          <w:sz w:val="24"/>
          <w:szCs w:val="24"/>
        </w:rPr>
        <w:t>tie joprojām ir augsti atsevišķās grupās – jauniešu</w:t>
      </w:r>
      <w:r w:rsidR="00C60AED">
        <w:rPr>
          <w:rFonts w:ascii="Times New Roman" w:hAnsi="Times New Roman" w:cs="Times New Roman"/>
          <w:sz w:val="24"/>
          <w:szCs w:val="24"/>
        </w:rPr>
        <w:t>, jaunu vīriešu</w:t>
      </w:r>
      <w:r w:rsidR="00410A92" w:rsidRPr="006211EA">
        <w:rPr>
          <w:rFonts w:ascii="Times New Roman" w:hAnsi="Times New Roman" w:cs="Times New Roman"/>
          <w:sz w:val="24"/>
          <w:szCs w:val="24"/>
        </w:rPr>
        <w:t xml:space="preserve"> un izklaides vietu apmeklētāju vidū.</w:t>
      </w:r>
      <w:r w:rsidR="00073CEC" w:rsidRPr="006211EA">
        <w:rPr>
          <w:rFonts w:ascii="Times New Roman" w:hAnsi="Times New Roman" w:cs="Times New Roman"/>
          <w:sz w:val="24"/>
          <w:szCs w:val="24"/>
        </w:rPr>
        <w:t xml:space="preserve"> </w:t>
      </w:r>
      <w:r w:rsidR="00410A92" w:rsidRPr="006211EA">
        <w:rPr>
          <w:rFonts w:ascii="Times New Roman" w:hAnsi="Times New Roman" w:cs="Times New Roman"/>
          <w:sz w:val="24"/>
          <w:szCs w:val="24"/>
        </w:rPr>
        <w:t>Vērtējot īstenotās profilakses aktivitātes, jānorāda, ka nav pieejami sistemātiski dati par īstenotajām profilakses aktivitātēm valstī, jo pasākumus īsteno dažādas nesaistītas insti</w:t>
      </w:r>
      <w:r w:rsidR="009D19CF">
        <w:rPr>
          <w:rFonts w:ascii="Times New Roman" w:hAnsi="Times New Roman" w:cs="Times New Roman"/>
          <w:sz w:val="24"/>
          <w:szCs w:val="24"/>
        </w:rPr>
        <w:t>tūcijas – skolas, pašvaldības, V</w:t>
      </w:r>
      <w:r w:rsidR="00410A92" w:rsidRPr="006211EA">
        <w:rPr>
          <w:rFonts w:ascii="Times New Roman" w:hAnsi="Times New Roman" w:cs="Times New Roman"/>
          <w:sz w:val="24"/>
          <w:szCs w:val="24"/>
        </w:rPr>
        <w:t>alsts</w:t>
      </w:r>
      <w:r w:rsidR="009D19CF">
        <w:rPr>
          <w:rFonts w:ascii="Times New Roman" w:hAnsi="Times New Roman" w:cs="Times New Roman"/>
          <w:sz w:val="24"/>
          <w:szCs w:val="24"/>
        </w:rPr>
        <w:t xml:space="preserve"> policija </w:t>
      </w:r>
      <w:r w:rsidR="007F6003">
        <w:rPr>
          <w:rFonts w:ascii="Times New Roman" w:hAnsi="Times New Roman" w:cs="Times New Roman"/>
          <w:sz w:val="24"/>
          <w:szCs w:val="24"/>
        </w:rPr>
        <w:t>un pašvaldības</w:t>
      </w:r>
      <w:r w:rsidR="00410A92" w:rsidRPr="006211EA">
        <w:rPr>
          <w:rFonts w:ascii="Times New Roman" w:hAnsi="Times New Roman" w:cs="Times New Roman"/>
          <w:sz w:val="24"/>
          <w:szCs w:val="24"/>
        </w:rPr>
        <w:t xml:space="preserve"> policija. Tāpat jomā ir vāji attīstīts nevalstiskais sektors, </w:t>
      </w:r>
      <w:r w:rsidR="005D7848">
        <w:rPr>
          <w:rFonts w:ascii="Times New Roman" w:hAnsi="Times New Roman" w:cs="Times New Roman"/>
          <w:sz w:val="24"/>
          <w:szCs w:val="24"/>
        </w:rPr>
        <w:t>jo</w:t>
      </w:r>
      <w:r w:rsidR="00410A92" w:rsidRPr="006211EA">
        <w:rPr>
          <w:rFonts w:ascii="Times New Roman" w:hAnsi="Times New Roman" w:cs="Times New Roman"/>
          <w:sz w:val="24"/>
          <w:szCs w:val="24"/>
        </w:rPr>
        <w:t xml:space="preserve"> nav pieejams stabil</w:t>
      </w:r>
      <w:r w:rsidR="009D19CF">
        <w:rPr>
          <w:rFonts w:ascii="Times New Roman" w:hAnsi="Times New Roman" w:cs="Times New Roman"/>
          <w:sz w:val="24"/>
          <w:szCs w:val="24"/>
        </w:rPr>
        <w:t xml:space="preserve">s </w:t>
      </w:r>
      <w:r w:rsidR="00E64A8B">
        <w:rPr>
          <w:rFonts w:ascii="Times New Roman" w:hAnsi="Times New Roman" w:cs="Times New Roman"/>
          <w:sz w:val="24"/>
          <w:szCs w:val="24"/>
        </w:rPr>
        <w:t xml:space="preserve">ilgtermiņa </w:t>
      </w:r>
      <w:r w:rsidR="009D19CF">
        <w:rPr>
          <w:rFonts w:ascii="Times New Roman" w:hAnsi="Times New Roman" w:cs="Times New Roman"/>
          <w:sz w:val="24"/>
          <w:szCs w:val="24"/>
        </w:rPr>
        <w:t>finansējums. N</w:t>
      </w:r>
      <w:r w:rsidR="00410A92" w:rsidRPr="006211EA">
        <w:rPr>
          <w:rFonts w:ascii="Times New Roman" w:hAnsi="Times New Roman" w:cs="Times New Roman"/>
          <w:sz w:val="24"/>
          <w:szCs w:val="24"/>
        </w:rPr>
        <w:t>av pieejama informācija par īstenoto profilakses aktivitāšu efektivitāti un kvalitāti, jo tās netiek vērtētas. Šāda situācija rada risku, ka tiek īstenot</w:t>
      </w:r>
      <w:r w:rsidR="00926BD3">
        <w:rPr>
          <w:rFonts w:ascii="Times New Roman" w:hAnsi="Times New Roman" w:cs="Times New Roman"/>
          <w:sz w:val="24"/>
          <w:szCs w:val="24"/>
        </w:rPr>
        <w:t>i</w:t>
      </w:r>
      <w:r w:rsidR="005D7848">
        <w:rPr>
          <w:rFonts w:ascii="Times New Roman" w:hAnsi="Times New Roman" w:cs="Times New Roman"/>
          <w:sz w:val="24"/>
          <w:szCs w:val="24"/>
        </w:rPr>
        <w:t xml:space="preserve"> neefektīvi pasākumi, tāpat </w:t>
      </w:r>
      <w:r w:rsidR="00F60418" w:rsidRPr="006211EA">
        <w:rPr>
          <w:rFonts w:ascii="Times New Roman" w:hAnsi="Times New Roman" w:cs="Times New Roman"/>
          <w:sz w:val="24"/>
          <w:szCs w:val="24"/>
        </w:rPr>
        <w:t>situācija nav labvēlīga</w:t>
      </w:r>
      <w:r w:rsidR="00C60AED">
        <w:rPr>
          <w:rFonts w:ascii="Times New Roman" w:hAnsi="Times New Roman" w:cs="Times New Roman"/>
          <w:sz w:val="24"/>
          <w:szCs w:val="24"/>
        </w:rPr>
        <w:t xml:space="preserve"> no finanšu plānošanas viedokļa</w:t>
      </w:r>
      <w:r w:rsidR="00F60418" w:rsidRPr="006211EA">
        <w:rPr>
          <w:rFonts w:ascii="Times New Roman" w:hAnsi="Times New Roman" w:cs="Times New Roman"/>
          <w:sz w:val="24"/>
          <w:szCs w:val="24"/>
        </w:rPr>
        <w:t xml:space="preserve">, jo neļauj </w:t>
      </w:r>
      <w:r w:rsidR="009D19CF">
        <w:rPr>
          <w:rFonts w:ascii="Times New Roman" w:hAnsi="Times New Roman" w:cs="Times New Roman"/>
          <w:sz w:val="24"/>
          <w:szCs w:val="24"/>
        </w:rPr>
        <w:t>izvērtēt, kuras aktivitātes un pasākumus būtu vērts finansēt</w:t>
      </w:r>
      <w:r w:rsidR="00926BD3">
        <w:rPr>
          <w:rFonts w:ascii="Times New Roman" w:hAnsi="Times New Roman" w:cs="Times New Roman"/>
          <w:sz w:val="24"/>
          <w:szCs w:val="24"/>
        </w:rPr>
        <w:t>.</w:t>
      </w:r>
    </w:p>
    <w:p w14:paraId="1E23234E" w14:textId="77777777" w:rsidR="00F613C4" w:rsidRPr="006211EA" w:rsidRDefault="00F613C4" w:rsidP="00F613C4">
      <w:pPr>
        <w:spacing w:line="276" w:lineRule="auto"/>
        <w:jc w:val="both"/>
        <w:rPr>
          <w:rFonts w:ascii="Times New Roman" w:hAnsi="Times New Roman" w:cs="Times New Roman"/>
          <w:b/>
          <w:sz w:val="24"/>
          <w:szCs w:val="24"/>
        </w:rPr>
      </w:pPr>
      <w:r w:rsidRPr="006211EA">
        <w:rPr>
          <w:rFonts w:ascii="Times New Roman" w:hAnsi="Times New Roman" w:cs="Times New Roman"/>
          <w:b/>
          <w:sz w:val="24"/>
          <w:szCs w:val="24"/>
        </w:rPr>
        <w:t xml:space="preserve">Rekomendācijas: </w:t>
      </w:r>
    </w:p>
    <w:p w14:paraId="3E3F8441" w14:textId="22DAFDB6" w:rsidR="00F60418" w:rsidRPr="006211EA" w:rsidRDefault="00F60418" w:rsidP="00F60418">
      <w:pPr>
        <w:numPr>
          <w:ilvl w:val="0"/>
          <w:numId w:val="10"/>
        </w:numPr>
        <w:spacing w:line="276" w:lineRule="auto"/>
        <w:contextualSpacing/>
        <w:jc w:val="both"/>
        <w:rPr>
          <w:rFonts w:ascii="Times New Roman" w:hAnsi="Times New Roman" w:cs="Times New Roman"/>
          <w:sz w:val="24"/>
          <w:szCs w:val="24"/>
        </w:rPr>
      </w:pPr>
      <w:r w:rsidRPr="006211EA">
        <w:rPr>
          <w:rFonts w:ascii="Times New Roman" w:hAnsi="Times New Roman" w:cs="Times New Roman"/>
          <w:sz w:val="24"/>
          <w:szCs w:val="24"/>
        </w:rPr>
        <w:lastRenderedPageBreak/>
        <w:t xml:space="preserve">Narkotiku lietošanas profilakses pasākumu īstenošanai būtu jāparedz stabils un ikgadējs finansējums. Tas ļautu izveidoties stabilam nevalstiskajam sektoram, kas nodrošina pasākumu īstenošanu, kā arī pakāpeniski </w:t>
      </w:r>
      <w:r w:rsidR="00E64A8B">
        <w:rPr>
          <w:rFonts w:ascii="Times New Roman" w:hAnsi="Times New Roman" w:cs="Times New Roman"/>
          <w:sz w:val="24"/>
          <w:szCs w:val="24"/>
        </w:rPr>
        <w:t>veidotu</w:t>
      </w:r>
      <w:r w:rsidRPr="006211EA">
        <w:rPr>
          <w:rFonts w:ascii="Times New Roman" w:hAnsi="Times New Roman" w:cs="Times New Roman"/>
          <w:sz w:val="24"/>
          <w:szCs w:val="24"/>
        </w:rPr>
        <w:t xml:space="preserve"> ekspertīzi atkarību </w:t>
      </w:r>
      <w:r w:rsidR="003D571F" w:rsidRPr="006211EA">
        <w:rPr>
          <w:rFonts w:ascii="Times New Roman" w:hAnsi="Times New Roman" w:cs="Times New Roman"/>
          <w:sz w:val="24"/>
          <w:szCs w:val="24"/>
        </w:rPr>
        <w:t>profilakses jomā, tādējādi sniedzot ieguldījumu kopējā profilakses pasākumu kvalitātes uzlabošan</w:t>
      </w:r>
      <w:r w:rsidR="00E64A8B">
        <w:rPr>
          <w:rFonts w:ascii="Times New Roman" w:hAnsi="Times New Roman" w:cs="Times New Roman"/>
          <w:sz w:val="24"/>
          <w:szCs w:val="24"/>
        </w:rPr>
        <w:t>ā</w:t>
      </w:r>
      <w:r w:rsidR="003D571F" w:rsidRPr="006211EA">
        <w:rPr>
          <w:rFonts w:ascii="Times New Roman" w:hAnsi="Times New Roman" w:cs="Times New Roman"/>
          <w:sz w:val="24"/>
          <w:szCs w:val="24"/>
        </w:rPr>
        <w:t xml:space="preserve">. </w:t>
      </w:r>
    </w:p>
    <w:p w14:paraId="2A05B6B2" w14:textId="460FDF75" w:rsidR="003D571F" w:rsidRPr="006211EA" w:rsidRDefault="003D571F" w:rsidP="00F60418">
      <w:pPr>
        <w:numPr>
          <w:ilvl w:val="0"/>
          <w:numId w:val="10"/>
        </w:numPr>
        <w:spacing w:line="276" w:lineRule="auto"/>
        <w:contextualSpacing/>
        <w:jc w:val="both"/>
        <w:rPr>
          <w:rFonts w:ascii="Times New Roman" w:hAnsi="Times New Roman" w:cs="Times New Roman"/>
          <w:sz w:val="24"/>
          <w:szCs w:val="24"/>
        </w:rPr>
      </w:pPr>
      <w:r w:rsidRPr="006211EA">
        <w:rPr>
          <w:rFonts w:ascii="Times New Roman" w:hAnsi="Times New Roman" w:cs="Times New Roman"/>
          <w:sz w:val="24"/>
          <w:szCs w:val="24"/>
        </w:rPr>
        <w:t>Profilakses pasākumi jāīsteno atbilstoši Eiropas narkotiku pieprasījumu samazināšanas programmu kvalitātes standartiem.</w:t>
      </w:r>
      <w:r w:rsidR="00AC095F" w:rsidRPr="006211EA">
        <w:rPr>
          <w:rStyle w:val="FootnoteReference"/>
          <w:rFonts w:ascii="Times New Roman" w:hAnsi="Times New Roman" w:cs="Times New Roman"/>
          <w:sz w:val="24"/>
          <w:szCs w:val="24"/>
        </w:rPr>
        <w:footnoteReference w:id="11"/>
      </w:r>
      <w:r w:rsidRPr="006211EA">
        <w:rPr>
          <w:rFonts w:ascii="Times New Roman" w:hAnsi="Times New Roman" w:cs="Times New Roman"/>
          <w:sz w:val="24"/>
          <w:szCs w:val="24"/>
        </w:rPr>
        <w:t xml:space="preserve"> Lai veicinātu kvalitātes standartu ievērošanu, profilakses programmu </w:t>
      </w:r>
      <w:r w:rsidR="00E64A8B">
        <w:rPr>
          <w:rFonts w:ascii="Times New Roman" w:hAnsi="Times New Roman" w:cs="Times New Roman"/>
          <w:sz w:val="24"/>
          <w:szCs w:val="24"/>
        </w:rPr>
        <w:t>iepirkumos</w:t>
      </w:r>
      <w:r w:rsidRPr="006211EA">
        <w:rPr>
          <w:rFonts w:ascii="Times New Roman" w:hAnsi="Times New Roman" w:cs="Times New Roman"/>
          <w:sz w:val="24"/>
          <w:szCs w:val="24"/>
        </w:rPr>
        <w:t xml:space="preserve"> (tai skaitā ESF ietvaros) ja</w:t>
      </w:r>
      <w:r w:rsidR="00AC095F" w:rsidRPr="006211EA">
        <w:rPr>
          <w:rFonts w:ascii="Times New Roman" w:hAnsi="Times New Roman" w:cs="Times New Roman"/>
          <w:sz w:val="24"/>
          <w:szCs w:val="24"/>
        </w:rPr>
        <w:t>u</w:t>
      </w:r>
      <w:r w:rsidRPr="006211EA">
        <w:rPr>
          <w:rFonts w:ascii="Times New Roman" w:hAnsi="Times New Roman" w:cs="Times New Roman"/>
          <w:sz w:val="24"/>
          <w:szCs w:val="24"/>
        </w:rPr>
        <w:t xml:space="preserve"> specifikācijās būtu jāintegrē kvalitātes standarti. Tāpat regulāri ir jāīsteno mācību semināri profesionāļiem</w:t>
      </w:r>
      <w:r w:rsidR="00AC095F" w:rsidRPr="006211EA">
        <w:rPr>
          <w:rFonts w:ascii="Times New Roman" w:hAnsi="Times New Roman" w:cs="Times New Roman"/>
          <w:sz w:val="24"/>
          <w:szCs w:val="24"/>
        </w:rPr>
        <w:t>, lai vecinātu kvalitātes standartu pārņemšanu un ieviešanu. Šādu kvalitātes standartu ieviešana ļautu vērtēt programm</w:t>
      </w:r>
      <w:r w:rsidR="00E64A8B">
        <w:rPr>
          <w:rFonts w:ascii="Times New Roman" w:hAnsi="Times New Roman" w:cs="Times New Roman"/>
          <w:sz w:val="24"/>
          <w:szCs w:val="24"/>
        </w:rPr>
        <w:t>u efektivitāti</w:t>
      </w:r>
      <w:r w:rsidR="00AC095F" w:rsidRPr="006211EA">
        <w:rPr>
          <w:rFonts w:ascii="Times New Roman" w:hAnsi="Times New Roman" w:cs="Times New Roman"/>
          <w:sz w:val="24"/>
          <w:szCs w:val="24"/>
        </w:rPr>
        <w:t>.</w:t>
      </w:r>
    </w:p>
    <w:p w14:paraId="19528297" w14:textId="3C3A8F3D" w:rsidR="00F60418" w:rsidRPr="006211EA" w:rsidRDefault="00AC095F" w:rsidP="00F60418">
      <w:pPr>
        <w:numPr>
          <w:ilvl w:val="0"/>
          <w:numId w:val="10"/>
        </w:numPr>
        <w:spacing w:line="276" w:lineRule="auto"/>
        <w:contextualSpacing/>
        <w:jc w:val="both"/>
        <w:rPr>
          <w:rFonts w:ascii="Times New Roman" w:hAnsi="Times New Roman" w:cs="Times New Roman"/>
          <w:sz w:val="24"/>
          <w:szCs w:val="24"/>
        </w:rPr>
      </w:pPr>
      <w:r w:rsidRPr="006211EA">
        <w:rPr>
          <w:rFonts w:ascii="Times New Roman" w:hAnsi="Times New Roman" w:cs="Times New Roman"/>
          <w:sz w:val="24"/>
          <w:szCs w:val="24"/>
        </w:rPr>
        <w:t>Lai ietaupītu finanšu un cilvēkresursu</w:t>
      </w:r>
      <w:r w:rsidR="00926BD3">
        <w:rPr>
          <w:rFonts w:ascii="Times New Roman" w:hAnsi="Times New Roman" w:cs="Times New Roman"/>
          <w:sz w:val="24"/>
          <w:szCs w:val="24"/>
        </w:rPr>
        <w:t>s</w:t>
      </w:r>
      <w:r w:rsidRPr="006211EA">
        <w:rPr>
          <w:rFonts w:ascii="Times New Roman" w:hAnsi="Times New Roman" w:cs="Times New Roman"/>
          <w:sz w:val="24"/>
          <w:szCs w:val="24"/>
        </w:rPr>
        <w:t xml:space="preserve">, būtu jāievieš standarta programmas, kas savu efektivitāte ir pierādījušas citās valstīs, piemēram, </w:t>
      </w:r>
      <w:proofErr w:type="spellStart"/>
      <w:r w:rsidRPr="006211EA">
        <w:rPr>
          <w:rFonts w:ascii="Times New Roman" w:hAnsi="Times New Roman" w:cs="Times New Roman"/>
          <w:i/>
          <w:sz w:val="24"/>
          <w:szCs w:val="24"/>
        </w:rPr>
        <w:t>Unplugged</w:t>
      </w:r>
      <w:proofErr w:type="spellEnd"/>
      <w:r w:rsidRPr="006211EA">
        <w:rPr>
          <w:rFonts w:ascii="Times New Roman" w:hAnsi="Times New Roman" w:cs="Times New Roman"/>
          <w:i/>
          <w:sz w:val="24"/>
          <w:szCs w:val="24"/>
        </w:rPr>
        <w:t xml:space="preserve">, </w:t>
      </w:r>
      <w:proofErr w:type="spellStart"/>
      <w:r w:rsidRPr="006211EA">
        <w:rPr>
          <w:rFonts w:ascii="Times New Roman" w:hAnsi="Times New Roman" w:cs="Times New Roman"/>
          <w:i/>
          <w:sz w:val="24"/>
          <w:szCs w:val="24"/>
        </w:rPr>
        <w:t>FredGoesNet</w:t>
      </w:r>
      <w:proofErr w:type="spellEnd"/>
      <w:r w:rsidR="00DC25D5" w:rsidRPr="00DC25D5">
        <w:rPr>
          <w:rFonts w:ascii="Times New Roman" w:hAnsi="Times New Roman" w:cs="Times New Roman"/>
          <w:i/>
          <w:sz w:val="24"/>
          <w:szCs w:val="24"/>
        </w:rPr>
        <w:t>.</w:t>
      </w:r>
    </w:p>
    <w:p w14:paraId="00F3A3D9" w14:textId="77777777" w:rsidR="00AC095F" w:rsidRPr="006211EA" w:rsidRDefault="00AC095F" w:rsidP="001F37B5">
      <w:pPr>
        <w:pStyle w:val="Heading3"/>
        <w:rPr>
          <w:rFonts w:ascii="Times New Roman" w:hAnsi="Times New Roman" w:cs="Times New Roman"/>
        </w:rPr>
      </w:pPr>
      <w:bookmarkStart w:id="118" w:name="_Toc517342140"/>
    </w:p>
    <w:p w14:paraId="1A7C7E8B" w14:textId="2049461B" w:rsidR="00F613C4" w:rsidRPr="0089263D" w:rsidRDefault="00785639" w:rsidP="0089263D">
      <w:pPr>
        <w:rPr>
          <w:rFonts w:ascii="Times New Roman" w:hAnsi="Times New Roman" w:cs="Times New Roman"/>
          <w:b/>
          <w:sz w:val="28"/>
          <w:szCs w:val="28"/>
        </w:rPr>
      </w:pPr>
      <w:bookmarkStart w:id="119" w:name="_Toc517967255"/>
      <w:bookmarkStart w:id="120" w:name="_Toc517967763"/>
      <w:bookmarkStart w:id="121" w:name="_Toc517967967"/>
      <w:bookmarkStart w:id="122" w:name="_Toc517968116"/>
      <w:r w:rsidRPr="0089263D">
        <w:rPr>
          <w:rFonts w:ascii="Times New Roman" w:hAnsi="Times New Roman" w:cs="Times New Roman"/>
          <w:b/>
          <w:sz w:val="28"/>
          <w:szCs w:val="28"/>
        </w:rPr>
        <w:t>Risku un kaitējuma samazināšana</w:t>
      </w:r>
      <w:bookmarkEnd w:id="118"/>
      <w:bookmarkEnd w:id="119"/>
      <w:bookmarkEnd w:id="120"/>
      <w:bookmarkEnd w:id="121"/>
      <w:bookmarkEnd w:id="122"/>
    </w:p>
    <w:p w14:paraId="350F4C06" w14:textId="245CF962" w:rsidR="00F613C4" w:rsidRPr="006211EA" w:rsidRDefault="00F613C4" w:rsidP="00F613C4">
      <w:pPr>
        <w:spacing w:line="276" w:lineRule="auto"/>
        <w:jc w:val="both"/>
        <w:rPr>
          <w:rFonts w:ascii="Times New Roman" w:hAnsi="Times New Roman" w:cs="Times New Roman"/>
          <w:sz w:val="24"/>
          <w:szCs w:val="24"/>
        </w:rPr>
      </w:pPr>
      <w:r w:rsidRPr="006211EA">
        <w:rPr>
          <w:rFonts w:ascii="Times New Roman" w:hAnsi="Times New Roman" w:cs="Times New Roman"/>
          <w:b/>
          <w:sz w:val="24"/>
          <w:szCs w:val="24"/>
        </w:rPr>
        <w:t>Svarīgākie secinājumi:</w:t>
      </w:r>
      <w:r w:rsidRPr="006211EA">
        <w:rPr>
          <w:rFonts w:ascii="Times New Roman" w:hAnsi="Times New Roman" w:cs="Times New Roman"/>
          <w:sz w:val="24"/>
          <w:szCs w:val="24"/>
        </w:rPr>
        <w:t xml:space="preserve"> Latvijā joprojām ir augsti HIV </w:t>
      </w:r>
      <w:r w:rsidR="003572B1">
        <w:rPr>
          <w:rFonts w:ascii="Times New Roman" w:hAnsi="Times New Roman" w:cs="Times New Roman"/>
          <w:sz w:val="24"/>
          <w:szCs w:val="24"/>
        </w:rPr>
        <w:t xml:space="preserve">un </w:t>
      </w:r>
      <w:r w:rsidR="0057027E">
        <w:rPr>
          <w:rFonts w:ascii="Times New Roman" w:hAnsi="Times New Roman" w:cs="Times New Roman"/>
          <w:sz w:val="24"/>
          <w:szCs w:val="24"/>
        </w:rPr>
        <w:t>HCV</w:t>
      </w:r>
      <w:r w:rsidR="003572B1">
        <w:rPr>
          <w:rFonts w:ascii="Times New Roman" w:hAnsi="Times New Roman" w:cs="Times New Roman"/>
          <w:sz w:val="24"/>
          <w:szCs w:val="24"/>
        </w:rPr>
        <w:t xml:space="preserve"> </w:t>
      </w:r>
      <w:r w:rsidRPr="006211EA">
        <w:rPr>
          <w:rFonts w:ascii="Times New Roman" w:hAnsi="Times New Roman" w:cs="Times New Roman"/>
          <w:sz w:val="24"/>
          <w:szCs w:val="24"/>
        </w:rPr>
        <w:t>izplatība</w:t>
      </w:r>
      <w:r w:rsidR="003572B1">
        <w:rPr>
          <w:rFonts w:ascii="Times New Roman" w:hAnsi="Times New Roman" w:cs="Times New Roman"/>
          <w:sz w:val="24"/>
          <w:szCs w:val="24"/>
        </w:rPr>
        <w:t>s rādītāji, tai skaitā INL vidū</w:t>
      </w:r>
      <w:r w:rsidRPr="006211EA">
        <w:rPr>
          <w:rFonts w:ascii="Times New Roman" w:hAnsi="Times New Roman" w:cs="Times New Roman"/>
          <w:sz w:val="24"/>
          <w:szCs w:val="24"/>
        </w:rPr>
        <w:t>.</w:t>
      </w:r>
      <w:r w:rsidR="003B4DED">
        <w:rPr>
          <w:rFonts w:ascii="Times New Roman" w:hAnsi="Times New Roman" w:cs="Times New Roman"/>
          <w:sz w:val="24"/>
          <w:szCs w:val="24"/>
        </w:rPr>
        <w:t xml:space="preserve"> Papildus minētajam, jānorāda, ka pieaudzis arī pārdozēšanu skaits.</w:t>
      </w:r>
      <w:r w:rsidR="006279BD">
        <w:rPr>
          <w:rFonts w:ascii="Times New Roman" w:hAnsi="Times New Roman" w:cs="Times New Roman"/>
          <w:sz w:val="24"/>
          <w:szCs w:val="24"/>
        </w:rPr>
        <w:t xml:space="preserve"> A</w:t>
      </w:r>
      <w:r w:rsidRPr="006211EA">
        <w:rPr>
          <w:rFonts w:ascii="Times New Roman" w:hAnsi="Times New Roman" w:cs="Times New Roman"/>
          <w:sz w:val="24"/>
          <w:szCs w:val="24"/>
        </w:rPr>
        <w:t>tzīm</w:t>
      </w:r>
      <w:r w:rsidR="0057027E">
        <w:rPr>
          <w:rFonts w:ascii="Times New Roman" w:hAnsi="Times New Roman" w:cs="Times New Roman"/>
          <w:sz w:val="24"/>
          <w:szCs w:val="24"/>
        </w:rPr>
        <w:t>ējot svarīgākos sasniegumus kaitējuma mazināšanas</w:t>
      </w:r>
      <w:r w:rsidRPr="006211EA">
        <w:rPr>
          <w:rFonts w:ascii="Times New Roman" w:hAnsi="Times New Roman" w:cs="Times New Roman"/>
          <w:sz w:val="24"/>
          <w:szCs w:val="24"/>
        </w:rPr>
        <w:t xml:space="preserve"> jom</w:t>
      </w:r>
      <w:r w:rsidR="006279BD">
        <w:rPr>
          <w:rFonts w:ascii="Times New Roman" w:hAnsi="Times New Roman" w:cs="Times New Roman"/>
          <w:sz w:val="24"/>
          <w:szCs w:val="24"/>
        </w:rPr>
        <w:t>ā, jānorāda, ka</w:t>
      </w:r>
      <w:r w:rsidRPr="006211EA">
        <w:rPr>
          <w:rFonts w:ascii="Times New Roman" w:hAnsi="Times New Roman" w:cs="Times New Roman"/>
          <w:sz w:val="24"/>
          <w:szCs w:val="24"/>
        </w:rPr>
        <w:t xml:space="preserve"> paplašināta HIV </w:t>
      </w:r>
      <w:proofErr w:type="spellStart"/>
      <w:r w:rsidRPr="006211EA">
        <w:rPr>
          <w:rFonts w:ascii="Times New Roman" w:hAnsi="Times New Roman" w:cs="Times New Roman"/>
          <w:sz w:val="24"/>
          <w:szCs w:val="24"/>
        </w:rPr>
        <w:t>ant</w:t>
      </w:r>
      <w:r w:rsidR="008B7E4B">
        <w:rPr>
          <w:rFonts w:ascii="Times New Roman" w:hAnsi="Times New Roman" w:cs="Times New Roman"/>
          <w:sz w:val="24"/>
          <w:szCs w:val="24"/>
        </w:rPr>
        <w:t>i</w:t>
      </w:r>
      <w:r w:rsidRPr="006211EA">
        <w:rPr>
          <w:rFonts w:ascii="Times New Roman" w:hAnsi="Times New Roman" w:cs="Times New Roman"/>
          <w:sz w:val="24"/>
          <w:szCs w:val="24"/>
        </w:rPr>
        <w:t>retrovirālās</w:t>
      </w:r>
      <w:proofErr w:type="spellEnd"/>
      <w:r w:rsidRPr="006211EA">
        <w:rPr>
          <w:rFonts w:ascii="Times New Roman" w:hAnsi="Times New Roman" w:cs="Times New Roman"/>
          <w:sz w:val="24"/>
          <w:szCs w:val="24"/>
        </w:rPr>
        <w:t xml:space="preserve"> terapijas un </w:t>
      </w:r>
      <w:r w:rsidR="0057027E">
        <w:rPr>
          <w:rFonts w:ascii="Times New Roman" w:hAnsi="Times New Roman" w:cs="Times New Roman"/>
          <w:sz w:val="24"/>
          <w:szCs w:val="24"/>
        </w:rPr>
        <w:t>HCV</w:t>
      </w:r>
      <w:r w:rsidRPr="006211EA">
        <w:rPr>
          <w:rFonts w:ascii="Times New Roman" w:hAnsi="Times New Roman" w:cs="Times New Roman"/>
          <w:sz w:val="24"/>
          <w:szCs w:val="24"/>
        </w:rPr>
        <w:t xml:space="preserve"> ārstēšanas pieejamība. Pārskata periodā palielināta šļirču izdale, nodrošināta </w:t>
      </w:r>
      <w:r w:rsidR="00F711AF" w:rsidRPr="006211EA">
        <w:rPr>
          <w:rFonts w:ascii="Times New Roman" w:hAnsi="Times New Roman" w:cs="Times New Roman"/>
          <w:sz w:val="24"/>
          <w:szCs w:val="24"/>
        </w:rPr>
        <w:t xml:space="preserve">infekcijas slimību </w:t>
      </w:r>
      <w:proofErr w:type="spellStart"/>
      <w:r w:rsidRPr="006211EA">
        <w:rPr>
          <w:rFonts w:ascii="Times New Roman" w:hAnsi="Times New Roman" w:cs="Times New Roman"/>
          <w:sz w:val="24"/>
          <w:szCs w:val="24"/>
        </w:rPr>
        <w:t>eksprestestēšana</w:t>
      </w:r>
      <w:proofErr w:type="spellEnd"/>
      <w:r w:rsidRPr="006211EA">
        <w:rPr>
          <w:rFonts w:ascii="Times New Roman" w:hAnsi="Times New Roman" w:cs="Times New Roman"/>
          <w:sz w:val="24"/>
          <w:szCs w:val="24"/>
        </w:rPr>
        <w:t xml:space="preserve"> un </w:t>
      </w:r>
      <w:r w:rsidR="00F711AF" w:rsidRPr="006211EA">
        <w:rPr>
          <w:rFonts w:ascii="Times New Roman" w:hAnsi="Times New Roman" w:cs="Times New Roman"/>
          <w:sz w:val="24"/>
          <w:szCs w:val="24"/>
        </w:rPr>
        <w:t>paplašināts ielu darba ietvars, lai sasniegtu pēc iespējas vairāk INL.</w:t>
      </w:r>
      <w:r w:rsidRPr="006211EA">
        <w:rPr>
          <w:rFonts w:ascii="Times New Roman" w:hAnsi="Times New Roman" w:cs="Times New Roman"/>
          <w:sz w:val="24"/>
          <w:szCs w:val="24"/>
        </w:rPr>
        <w:t xml:space="preserve"> </w:t>
      </w:r>
      <w:r w:rsidR="005D7848">
        <w:rPr>
          <w:rFonts w:ascii="Times New Roman" w:hAnsi="Times New Roman" w:cs="Times New Roman"/>
          <w:sz w:val="24"/>
          <w:szCs w:val="24"/>
        </w:rPr>
        <w:t>Tāpat ievērojami paplašināta</w:t>
      </w:r>
      <w:r w:rsidRPr="006211EA">
        <w:rPr>
          <w:rFonts w:ascii="Times New Roman" w:hAnsi="Times New Roman" w:cs="Times New Roman"/>
          <w:sz w:val="24"/>
          <w:szCs w:val="24"/>
        </w:rPr>
        <w:t xml:space="preserve"> </w:t>
      </w:r>
      <w:proofErr w:type="spellStart"/>
      <w:r w:rsidR="005D7848">
        <w:rPr>
          <w:rFonts w:ascii="Times New Roman" w:hAnsi="Times New Roman" w:cs="Times New Roman"/>
          <w:sz w:val="24"/>
          <w:szCs w:val="24"/>
        </w:rPr>
        <w:t>opioīda</w:t>
      </w:r>
      <w:proofErr w:type="spellEnd"/>
      <w:r w:rsidR="005D7848">
        <w:rPr>
          <w:rFonts w:ascii="Times New Roman" w:hAnsi="Times New Roman" w:cs="Times New Roman"/>
          <w:sz w:val="24"/>
          <w:szCs w:val="24"/>
        </w:rPr>
        <w:t xml:space="preserve"> </w:t>
      </w:r>
      <w:proofErr w:type="spellStart"/>
      <w:r w:rsidR="005D7848">
        <w:rPr>
          <w:rFonts w:ascii="Times New Roman" w:hAnsi="Times New Roman" w:cs="Times New Roman"/>
          <w:sz w:val="24"/>
          <w:szCs w:val="24"/>
        </w:rPr>
        <w:t>aizstājējterapija</w:t>
      </w:r>
      <w:proofErr w:type="spellEnd"/>
      <w:r w:rsidR="00F711AF" w:rsidRPr="006211EA">
        <w:rPr>
          <w:rFonts w:ascii="Times New Roman" w:hAnsi="Times New Roman" w:cs="Times New Roman"/>
          <w:sz w:val="24"/>
          <w:szCs w:val="24"/>
        </w:rPr>
        <w:t>.</w:t>
      </w:r>
      <w:r w:rsidRPr="006211EA">
        <w:rPr>
          <w:rFonts w:ascii="Times New Roman" w:hAnsi="Times New Roman" w:cs="Times New Roman"/>
          <w:sz w:val="24"/>
          <w:szCs w:val="24"/>
        </w:rPr>
        <w:t xml:space="preserve"> Tomēr, vērtējot sniegto pakalpojuma, var secināt, ka, lai panāktu redzamus rezultātus HIV un </w:t>
      </w:r>
      <w:r w:rsidR="008B7E4B">
        <w:rPr>
          <w:rFonts w:ascii="Times New Roman" w:hAnsi="Times New Roman" w:cs="Times New Roman"/>
          <w:sz w:val="24"/>
          <w:szCs w:val="24"/>
        </w:rPr>
        <w:t>HCV</w:t>
      </w:r>
      <w:r w:rsidRPr="006211EA">
        <w:rPr>
          <w:rFonts w:ascii="Times New Roman" w:hAnsi="Times New Roman" w:cs="Times New Roman"/>
          <w:sz w:val="24"/>
          <w:szCs w:val="24"/>
        </w:rPr>
        <w:t xml:space="preserve"> izplatība</w:t>
      </w:r>
      <w:r w:rsidR="00F711AF" w:rsidRPr="006211EA">
        <w:rPr>
          <w:rFonts w:ascii="Times New Roman" w:hAnsi="Times New Roman" w:cs="Times New Roman"/>
          <w:sz w:val="24"/>
          <w:szCs w:val="24"/>
        </w:rPr>
        <w:t>s ierobežošanā</w:t>
      </w:r>
      <w:r w:rsidRPr="006211EA">
        <w:rPr>
          <w:rFonts w:ascii="Times New Roman" w:hAnsi="Times New Roman" w:cs="Times New Roman"/>
          <w:sz w:val="24"/>
          <w:szCs w:val="24"/>
        </w:rPr>
        <w:t xml:space="preserve">, pašreizējais kaitējuma mazināšanas pakalpojums jāpaplašina </w:t>
      </w:r>
      <w:r w:rsidR="003572B1">
        <w:rPr>
          <w:rFonts w:ascii="Times New Roman" w:hAnsi="Times New Roman" w:cs="Times New Roman"/>
          <w:sz w:val="24"/>
          <w:szCs w:val="24"/>
        </w:rPr>
        <w:t xml:space="preserve">un jāpapildina </w:t>
      </w:r>
      <w:r w:rsidRPr="006211EA">
        <w:rPr>
          <w:rFonts w:ascii="Times New Roman" w:hAnsi="Times New Roman" w:cs="Times New Roman"/>
          <w:sz w:val="24"/>
          <w:szCs w:val="24"/>
        </w:rPr>
        <w:t xml:space="preserve">vēl vairāk. </w:t>
      </w:r>
      <w:r w:rsidR="003572B1">
        <w:rPr>
          <w:rFonts w:ascii="Times New Roman" w:hAnsi="Times New Roman" w:cs="Times New Roman"/>
          <w:sz w:val="24"/>
          <w:szCs w:val="24"/>
        </w:rPr>
        <w:t>Līdztekus infekcijas slimīb</w:t>
      </w:r>
      <w:r w:rsidR="008B7E4B">
        <w:rPr>
          <w:rFonts w:ascii="Times New Roman" w:hAnsi="Times New Roman" w:cs="Times New Roman"/>
          <w:sz w:val="24"/>
          <w:szCs w:val="24"/>
        </w:rPr>
        <w:t>u izplatības profilaksei,</w:t>
      </w:r>
      <w:r w:rsidR="00584960">
        <w:rPr>
          <w:rFonts w:ascii="Times New Roman" w:hAnsi="Times New Roman" w:cs="Times New Roman"/>
          <w:sz w:val="24"/>
          <w:szCs w:val="24"/>
        </w:rPr>
        <w:t xml:space="preserve"> jāīsteno</w:t>
      </w:r>
      <w:r w:rsidR="00F306BD">
        <w:rPr>
          <w:rFonts w:ascii="Times New Roman" w:hAnsi="Times New Roman" w:cs="Times New Roman"/>
          <w:sz w:val="24"/>
          <w:szCs w:val="24"/>
        </w:rPr>
        <w:t xml:space="preserve"> arī</w:t>
      </w:r>
      <w:r w:rsidR="00584960">
        <w:rPr>
          <w:rFonts w:ascii="Times New Roman" w:hAnsi="Times New Roman" w:cs="Times New Roman"/>
          <w:sz w:val="24"/>
          <w:szCs w:val="24"/>
        </w:rPr>
        <w:t xml:space="preserve"> pārdozēšanas</w:t>
      </w:r>
      <w:r w:rsidR="006279BD">
        <w:rPr>
          <w:rFonts w:ascii="Times New Roman" w:hAnsi="Times New Roman" w:cs="Times New Roman"/>
          <w:sz w:val="24"/>
          <w:szCs w:val="24"/>
        </w:rPr>
        <w:t xml:space="preserve"> </w:t>
      </w:r>
      <w:r w:rsidR="00584960">
        <w:rPr>
          <w:rFonts w:ascii="Times New Roman" w:hAnsi="Times New Roman" w:cs="Times New Roman"/>
          <w:sz w:val="24"/>
          <w:szCs w:val="24"/>
        </w:rPr>
        <w:t>profilakses pasākumi.</w:t>
      </w:r>
    </w:p>
    <w:p w14:paraId="26E45E7E" w14:textId="77777777" w:rsidR="00F613C4" w:rsidRPr="006211EA" w:rsidRDefault="00F613C4" w:rsidP="00F613C4">
      <w:pPr>
        <w:spacing w:line="276" w:lineRule="auto"/>
        <w:jc w:val="both"/>
        <w:rPr>
          <w:rFonts w:ascii="Times New Roman" w:hAnsi="Times New Roman" w:cs="Times New Roman"/>
          <w:b/>
          <w:sz w:val="24"/>
          <w:szCs w:val="24"/>
        </w:rPr>
      </w:pPr>
      <w:r w:rsidRPr="006211EA">
        <w:rPr>
          <w:rFonts w:ascii="Times New Roman" w:hAnsi="Times New Roman" w:cs="Times New Roman"/>
          <w:b/>
          <w:sz w:val="24"/>
          <w:szCs w:val="24"/>
        </w:rPr>
        <w:t>Rekomendācijas:</w:t>
      </w:r>
    </w:p>
    <w:p w14:paraId="2209D939" w14:textId="65CEF3A7" w:rsidR="00F613C4" w:rsidRPr="006211EA" w:rsidRDefault="00F613C4" w:rsidP="00F711AF">
      <w:pPr>
        <w:numPr>
          <w:ilvl w:val="0"/>
          <w:numId w:val="12"/>
        </w:numPr>
        <w:spacing w:line="276" w:lineRule="auto"/>
        <w:contextualSpacing/>
        <w:jc w:val="both"/>
        <w:rPr>
          <w:rFonts w:ascii="Times New Roman" w:hAnsi="Times New Roman" w:cs="Times New Roman"/>
          <w:sz w:val="24"/>
          <w:szCs w:val="24"/>
        </w:rPr>
      </w:pPr>
      <w:r w:rsidRPr="006211EA">
        <w:rPr>
          <w:rFonts w:ascii="Times New Roman" w:hAnsi="Times New Roman" w:cs="Times New Roman"/>
          <w:sz w:val="24"/>
          <w:szCs w:val="24"/>
        </w:rPr>
        <w:t>2017.gada 31.oktobrī apstiprinātajā plānā „Par HIV infekcijas, seksuālās transmisijas infekciju, B un C hepatīta izplatības ierobežošanas rīcības plānu 2018.-2020. gadam” iekļauti būtiski uzdevumi infekcijas slimību izplatīšanas samazināšanai INL vidū. Tādēļ viena no svarīgākajām rekomendācijā</w:t>
      </w:r>
      <w:r w:rsidR="006279BD">
        <w:rPr>
          <w:rFonts w:ascii="Times New Roman" w:hAnsi="Times New Roman" w:cs="Times New Roman"/>
          <w:sz w:val="24"/>
          <w:szCs w:val="24"/>
        </w:rPr>
        <w:t>m</w:t>
      </w:r>
      <w:r w:rsidRPr="006211EA">
        <w:rPr>
          <w:rFonts w:ascii="Times New Roman" w:hAnsi="Times New Roman" w:cs="Times New Roman"/>
          <w:sz w:val="24"/>
          <w:szCs w:val="24"/>
        </w:rPr>
        <w:t xml:space="preserve"> ir īstenot šajā plānā noteiktos uzdevumus. </w:t>
      </w:r>
    </w:p>
    <w:p w14:paraId="6EDF2430" w14:textId="6A3499EB" w:rsidR="00F613C4" w:rsidRPr="006211EA" w:rsidRDefault="00F613C4" w:rsidP="00F711AF">
      <w:pPr>
        <w:numPr>
          <w:ilvl w:val="0"/>
          <w:numId w:val="12"/>
        </w:numPr>
        <w:spacing w:line="276" w:lineRule="auto"/>
        <w:contextualSpacing/>
        <w:jc w:val="both"/>
        <w:rPr>
          <w:rFonts w:ascii="Times New Roman" w:hAnsi="Times New Roman" w:cs="Times New Roman"/>
          <w:sz w:val="24"/>
          <w:szCs w:val="24"/>
        </w:rPr>
      </w:pPr>
      <w:r w:rsidRPr="006211EA">
        <w:rPr>
          <w:rFonts w:ascii="Times New Roman" w:hAnsi="Times New Roman" w:cs="Times New Roman"/>
          <w:sz w:val="24"/>
          <w:szCs w:val="24"/>
        </w:rPr>
        <w:t xml:space="preserve">Būtu jāīsteno </w:t>
      </w:r>
      <w:r w:rsidR="008B7E4B">
        <w:rPr>
          <w:rFonts w:ascii="Times New Roman" w:hAnsi="Times New Roman" w:cs="Times New Roman"/>
          <w:sz w:val="24"/>
          <w:szCs w:val="24"/>
        </w:rPr>
        <w:t xml:space="preserve">narkotiku pārdozēšanas </w:t>
      </w:r>
      <w:r w:rsidR="00CF4B45">
        <w:rPr>
          <w:rFonts w:ascii="Times New Roman" w:hAnsi="Times New Roman" w:cs="Times New Roman"/>
          <w:sz w:val="24"/>
          <w:szCs w:val="24"/>
        </w:rPr>
        <w:t xml:space="preserve">profilakses </w:t>
      </w:r>
      <w:r w:rsidR="008B7E4B">
        <w:rPr>
          <w:rFonts w:ascii="Times New Roman" w:hAnsi="Times New Roman" w:cs="Times New Roman"/>
          <w:sz w:val="24"/>
          <w:szCs w:val="24"/>
        </w:rPr>
        <w:t>pasākumi</w:t>
      </w:r>
      <w:r w:rsidR="00584960">
        <w:rPr>
          <w:rFonts w:ascii="Times New Roman" w:hAnsi="Times New Roman" w:cs="Times New Roman"/>
          <w:sz w:val="24"/>
          <w:szCs w:val="24"/>
        </w:rPr>
        <w:t xml:space="preserve">, piemēram, </w:t>
      </w:r>
      <w:r w:rsidR="00A7034D">
        <w:rPr>
          <w:rFonts w:ascii="Times New Roman" w:hAnsi="Times New Roman" w:cs="Times New Roman"/>
          <w:sz w:val="24"/>
          <w:szCs w:val="24"/>
        </w:rPr>
        <w:t>jāizvērtē iespēja ieviest nalo</w:t>
      </w:r>
      <w:r w:rsidRPr="006211EA">
        <w:rPr>
          <w:rFonts w:ascii="Times New Roman" w:hAnsi="Times New Roman" w:cs="Times New Roman"/>
          <w:sz w:val="24"/>
          <w:szCs w:val="24"/>
        </w:rPr>
        <w:t>k</w:t>
      </w:r>
      <w:r w:rsidR="00A7034D">
        <w:rPr>
          <w:rFonts w:ascii="Times New Roman" w:hAnsi="Times New Roman" w:cs="Times New Roman"/>
          <w:sz w:val="24"/>
          <w:szCs w:val="24"/>
        </w:rPr>
        <w:t>s</w:t>
      </w:r>
      <w:r w:rsidRPr="006211EA">
        <w:rPr>
          <w:rFonts w:ascii="Times New Roman" w:hAnsi="Times New Roman" w:cs="Times New Roman"/>
          <w:sz w:val="24"/>
          <w:szCs w:val="24"/>
        </w:rPr>
        <w:t xml:space="preserve">ona līdzņemšanu </w:t>
      </w:r>
      <w:proofErr w:type="spellStart"/>
      <w:r w:rsidRPr="006211EA">
        <w:rPr>
          <w:rFonts w:ascii="Times New Roman" w:hAnsi="Times New Roman" w:cs="Times New Roman"/>
          <w:sz w:val="24"/>
          <w:szCs w:val="24"/>
        </w:rPr>
        <w:t>opioīdu</w:t>
      </w:r>
      <w:proofErr w:type="spellEnd"/>
      <w:r w:rsidRPr="006211EA">
        <w:rPr>
          <w:rFonts w:ascii="Times New Roman" w:hAnsi="Times New Roman" w:cs="Times New Roman"/>
          <w:sz w:val="24"/>
          <w:szCs w:val="24"/>
        </w:rPr>
        <w:t xml:space="preserve"> lietotājiem, tādējādi samazinot iespējamo mirstību, kā arī samazinot </w:t>
      </w:r>
      <w:r w:rsidR="00F711AF" w:rsidRPr="006211EA">
        <w:rPr>
          <w:rFonts w:ascii="Times New Roman" w:hAnsi="Times New Roman" w:cs="Times New Roman"/>
          <w:sz w:val="24"/>
          <w:szCs w:val="24"/>
        </w:rPr>
        <w:t>ā</w:t>
      </w:r>
      <w:r w:rsidRPr="006211EA">
        <w:rPr>
          <w:rFonts w:ascii="Times New Roman" w:hAnsi="Times New Roman" w:cs="Times New Roman"/>
          <w:sz w:val="24"/>
          <w:szCs w:val="24"/>
        </w:rPr>
        <w:t xml:space="preserve">trās medicīniskās palīdzības izsaukumu skaitu. </w:t>
      </w:r>
    </w:p>
    <w:p w14:paraId="017C4665" w14:textId="1AEC18C3" w:rsidR="00F613C4" w:rsidRPr="006211EA" w:rsidRDefault="00F613C4" w:rsidP="00F711AF">
      <w:pPr>
        <w:numPr>
          <w:ilvl w:val="0"/>
          <w:numId w:val="12"/>
        </w:numPr>
        <w:spacing w:line="276" w:lineRule="auto"/>
        <w:contextualSpacing/>
        <w:jc w:val="both"/>
        <w:rPr>
          <w:rFonts w:ascii="Times New Roman" w:hAnsi="Times New Roman" w:cs="Times New Roman"/>
          <w:sz w:val="24"/>
          <w:szCs w:val="24"/>
        </w:rPr>
      </w:pPr>
      <w:proofErr w:type="spellStart"/>
      <w:r w:rsidRPr="006211EA">
        <w:rPr>
          <w:rFonts w:ascii="Times New Roman" w:hAnsi="Times New Roman" w:cs="Times New Roman"/>
          <w:sz w:val="24"/>
          <w:szCs w:val="24"/>
        </w:rPr>
        <w:t>Metadona</w:t>
      </w:r>
      <w:proofErr w:type="spellEnd"/>
      <w:r w:rsidRPr="006211EA">
        <w:rPr>
          <w:rFonts w:ascii="Times New Roman" w:hAnsi="Times New Roman" w:cs="Times New Roman"/>
          <w:sz w:val="24"/>
          <w:szCs w:val="24"/>
        </w:rPr>
        <w:t xml:space="preserve"> programmas pārklājums pieaug, </w:t>
      </w:r>
      <w:r w:rsidR="00F028B9" w:rsidRPr="006211EA">
        <w:rPr>
          <w:rFonts w:ascii="Times New Roman" w:hAnsi="Times New Roman" w:cs="Times New Roman"/>
          <w:sz w:val="24"/>
          <w:szCs w:val="24"/>
        </w:rPr>
        <w:t xml:space="preserve">tomēr novērots, ka klienti koncentrējas dažos izdales kabinetos, kas rada administratīvo slogu, kā arī var pasliktināt drošības situāciju </w:t>
      </w:r>
      <w:proofErr w:type="spellStart"/>
      <w:r w:rsidR="00F028B9" w:rsidRPr="006211EA">
        <w:rPr>
          <w:rFonts w:ascii="Times New Roman" w:hAnsi="Times New Roman" w:cs="Times New Roman"/>
          <w:sz w:val="24"/>
          <w:szCs w:val="24"/>
        </w:rPr>
        <w:t>metadona</w:t>
      </w:r>
      <w:proofErr w:type="spellEnd"/>
      <w:r w:rsidR="00F028B9" w:rsidRPr="006211EA">
        <w:rPr>
          <w:rFonts w:ascii="Times New Roman" w:hAnsi="Times New Roman" w:cs="Times New Roman"/>
          <w:sz w:val="24"/>
          <w:szCs w:val="24"/>
        </w:rPr>
        <w:t xml:space="preserve"> kabineta apkār</w:t>
      </w:r>
      <w:r w:rsidR="00584960">
        <w:rPr>
          <w:rFonts w:ascii="Times New Roman" w:hAnsi="Times New Roman" w:cs="Times New Roman"/>
          <w:sz w:val="24"/>
          <w:szCs w:val="24"/>
        </w:rPr>
        <w:t>tnē. Tādēļ būt</w:t>
      </w:r>
      <w:r w:rsidR="00F306BD">
        <w:rPr>
          <w:rFonts w:ascii="Times New Roman" w:hAnsi="Times New Roman" w:cs="Times New Roman"/>
          <w:sz w:val="24"/>
          <w:szCs w:val="24"/>
        </w:rPr>
        <w:t>u</w:t>
      </w:r>
      <w:r w:rsidR="00584960">
        <w:rPr>
          <w:rFonts w:ascii="Times New Roman" w:hAnsi="Times New Roman" w:cs="Times New Roman"/>
          <w:sz w:val="24"/>
          <w:szCs w:val="24"/>
        </w:rPr>
        <w:t xml:space="preserve"> jāapsver iespēj</w:t>
      </w:r>
      <w:r w:rsidR="00F028B9" w:rsidRPr="006211EA">
        <w:rPr>
          <w:rFonts w:ascii="Times New Roman" w:hAnsi="Times New Roman" w:cs="Times New Roman"/>
          <w:sz w:val="24"/>
          <w:szCs w:val="24"/>
        </w:rPr>
        <w:t>as decentralizēt klientu plūsmu.</w:t>
      </w:r>
    </w:p>
    <w:p w14:paraId="17A53509" w14:textId="77777777" w:rsidR="00F613C4" w:rsidRPr="006211EA" w:rsidRDefault="00F613C4" w:rsidP="00F613C4">
      <w:pPr>
        <w:spacing w:line="276" w:lineRule="auto"/>
        <w:jc w:val="both"/>
        <w:rPr>
          <w:rFonts w:ascii="Times New Roman" w:hAnsi="Times New Roman" w:cs="Times New Roman"/>
          <w:sz w:val="24"/>
          <w:szCs w:val="24"/>
        </w:rPr>
      </w:pPr>
    </w:p>
    <w:p w14:paraId="37F0516B" w14:textId="03BC7DEC" w:rsidR="00F613C4" w:rsidRPr="0089263D" w:rsidRDefault="00785639" w:rsidP="0089263D">
      <w:pPr>
        <w:rPr>
          <w:rFonts w:ascii="Times New Roman" w:hAnsi="Times New Roman" w:cs="Times New Roman"/>
          <w:b/>
          <w:sz w:val="28"/>
          <w:szCs w:val="28"/>
        </w:rPr>
      </w:pPr>
      <w:bookmarkStart w:id="123" w:name="_Toc517967256"/>
      <w:bookmarkStart w:id="124" w:name="_Toc517967764"/>
      <w:bookmarkStart w:id="125" w:name="_Toc517967968"/>
      <w:bookmarkStart w:id="126" w:name="_Toc517968117"/>
      <w:r w:rsidRPr="0089263D">
        <w:rPr>
          <w:rFonts w:ascii="Times New Roman" w:hAnsi="Times New Roman" w:cs="Times New Roman"/>
          <w:b/>
          <w:sz w:val="28"/>
          <w:szCs w:val="28"/>
        </w:rPr>
        <w:t>Ārstniecība un sociālā rehabilitācija</w:t>
      </w:r>
      <w:bookmarkEnd w:id="123"/>
      <w:bookmarkEnd w:id="124"/>
      <w:bookmarkEnd w:id="125"/>
      <w:bookmarkEnd w:id="126"/>
    </w:p>
    <w:p w14:paraId="35E2D417" w14:textId="390A3857" w:rsidR="008C6F58" w:rsidRPr="008B6699" w:rsidRDefault="00F613C4" w:rsidP="00F613C4">
      <w:pPr>
        <w:spacing w:after="0" w:line="276" w:lineRule="auto"/>
        <w:jc w:val="both"/>
        <w:rPr>
          <w:rFonts w:ascii="Times New Roman" w:hAnsi="Times New Roman" w:cs="Times New Roman"/>
          <w:sz w:val="24"/>
          <w:szCs w:val="24"/>
        </w:rPr>
      </w:pPr>
      <w:r w:rsidRPr="006211EA">
        <w:rPr>
          <w:rFonts w:ascii="Times New Roman" w:hAnsi="Times New Roman" w:cs="Times New Roman"/>
          <w:b/>
          <w:sz w:val="24"/>
          <w:szCs w:val="24"/>
        </w:rPr>
        <w:lastRenderedPageBreak/>
        <w:t>Svarīgākie secinājumi:</w:t>
      </w:r>
      <w:r w:rsidR="00CF4B45">
        <w:rPr>
          <w:rFonts w:ascii="Times New Roman" w:hAnsi="Times New Roman" w:cs="Times New Roman"/>
          <w:sz w:val="24"/>
          <w:szCs w:val="24"/>
        </w:rPr>
        <w:t xml:space="preserve"> </w:t>
      </w:r>
      <w:r w:rsidR="00CF4B45" w:rsidRPr="008B6699">
        <w:rPr>
          <w:rFonts w:ascii="Times New Roman" w:hAnsi="Times New Roman" w:cs="Times New Roman"/>
          <w:sz w:val="24"/>
          <w:szCs w:val="24"/>
        </w:rPr>
        <w:t xml:space="preserve">Statistika par ārstniecības pieprasījumu ir jāvērtē piesardzīgi, </w:t>
      </w:r>
      <w:r w:rsidR="006279BD" w:rsidRPr="008B6699">
        <w:rPr>
          <w:rFonts w:ascii="Times New Roman" w:hAnsi="Times New Roman" w:cs="Times New Roman"/>
          <w:sz w:val="24"/>
          <w:szCs w:val="24"/>
        </w:rPr>
        <w:t>jo pārskata periodā ieviesta jauna reģistrācijas kārtība</w:t>
      </w:r>
      <w:r w:rsidR="00CF4B45" w:rsidRPr="008B6699">
        <w:rPr>
          <w:rFonts w:ascii="Times New Roman" w:hAnsi="Times New Roman" w:cs="Times New Roman"/>
          <w:sz w:val="24"/>
          <w:szCs w:val="24"/>
        </w:rPr>
        <w:t>. Ārstniecības piedāvājums nav</w:t>
      </w:r>
      <w:r w:rsidR="007F6003" w:rsidRPr="008B6699">
        <w:rPr>
          <w:rFonts w:ascii="Times New Roman" w:hAnsi="Times New Roman" w:cs="Times New Roman"/>
          <w:sz w:val="24"/>
          <w:szCs w:val="24"/>
        </w:rPr>
        <w:t xml:space="preserve"> būtiski mainījies. K</w:t>
      </w:r>
      <w:r w:rsidR="00C33518" w:rsidRPr="008B6699">
        <w:rPr>
          <w:rFonts w:ascii="Times New Roman" w:hAnsi="Times New Roman" w:cs="Times New Roman"/>
          <w:sz w:val="24"/>
          <w:szCs w:val="24"/>
        </w:rPr>
        <w:t>ā</w:t>
      </w:r>
      <w:r w:rsidR="00C773C3" w:rsidRPr="008B6699">
        <w:rPr>
          <w:rFonts w:ascii="Times New Roman" w:hAnsi="Times New Roman" w:cs="Times New Roman"/>
          <w:sz w:val="24"/>
          <w:szCs w:val="24"/>
        </w:rPr>
        <w:t xml:space="preserve"> pozitīvu piemēru </w:t>
      </w:r>
      <w:r w:rsidR="005D7848" w:rsidRPr="008B6699">
        <w:rPr>
          <w:rFonts w:ascii="Times New Roman" w:hAnsi="Times New Roman" w:cs="Times New Roman"/>
          <w:sz w:val="24"/>
          <w:szCs w:val="24"/>
        </w:rPr>
        <w:t xml:space="preserve">pārskata periodā ārstniecības pieejamības jomā </w:t>
      </w:r>
      <w:r w:rsidR="00C773C3" w:rsidRPr="008B6699">
        <w:rPr>
          <w:rFonts w:ascii="Times New Roman" w:hAnsi="Times New Roman" w:cs="Times New Roman"/>
          <w:sz w:val="24"/>
          <w:szCs w:val="24"/>
        </w:rPr>
        <w:t>var minēt NVA īstenoto atbalsta programmu ilgstoš</w:t>
      </w:r>
      <w:r w:rsidR="00623769" w:rsidRPr="008B6699">
        <w:rPr>
          <w:rFonts w:ascii="Times New Roman" w:hAnsi="Times New Roman" w:cs="Times New Roman"/>
          <w:sz w:val="24"/>
          <w:szCs w:val="24"/>
        </w:rPr>
        <w:t>aj</w:t>
      </w:r>
      <w:r w:rsidR="006F2229" w:rsidRPr="008B6699">
        <w:rPr>
          <w:rFonts w:ascii="Times New Roman" w:hAnsi="Times New Roman" w:cs="Times New Roman"/>
          <w:sz w:val="24"/>
          <w:szCs w:val="24"/>
        </w:rPr>
        <w:t>iem bezdarbniekiem ar atkarības</w:t>
      </w:r>
      <w:r w:rsidR="00C773C3" w:rsidRPr="008B6699">
        <w:rPr>
          <w:rFonts w:ascii="Times New Roman" w:hAnsi="Times New Roman" w:cs="Times New Roman"/>
          <w:sz w:val="24"/>
          <w:szCs w:val="24"/>
        </w:rPr>
        <w:t xml:space="preserve"> problēmām</w:t>
      </w:r>
      <w:r w:rsidR="00CF4B45" w:rsidRPr="008B6699">
        <w:rPr>
          <w:rFonts w:ascii="Times New Roman" w:hAnsi="Times New Roman" w:cs="Times New Roman"/>
          <w:sz w:val="24"/>
          <w:szCs w:val="24"/>
        </w:rPr>
        <w:t>, kas ļauj</w:t>
      </w:r>
      <w:r w:rsidR="00623769" w:rsidRPr="008B6699">
        <w:rPr>
          <w:rFonts w:ascii="Times New Roman" w:hAnsi="Times New Roman" w:cs="Times New Roman"/>
          <w:sz w:val="24"/>
          <w:szCs w:val="24"/>
        </w:rPr>
        <w:t xml:space="preserve"> bez maksas iziet Minesotas 12 so</w:t>
      </w:r>
      <w:r w:rsidR="00867558" w:rsidRPr="008B6699">
        <w:rPr>
          <w:rFonts w:ascii="Times New Roman" w:hAnsi="Times New Roman" w:cs="Times New Roman"/>
          <w:sz w:val="24"/>
          <w:szCs w:val="24"/>
        </w:rPr>
        <w:t>ļu programmu</w:t>
      </w:r>
      <w:r w:rsidR="006F031B" w:rsidRPr="008B6699">
        <w:rPr>
          <w:rFonts w:ascii="Times New Roman" w:hAnsi="Times New Roman" w:cs="Times New Roman"/>
          <w:sz w:val="24"/>
          <w:szCs w:val="24"/>
        </w:rPr>
        <w:t>.</w:t>
      </w:r>
      <w:r w:rsidR="006279BD" w:rsidRPr="008B6699">
        <w:rPr>
          <w:rFonts w:ascii="Times New Roman" w:hAnsi="Times New Roman" w:cs="Times New Roman"/>
          <w:sz w:val="24"/>
          <w:szCs w:val="24"/>
        </w:rPr>
        <w:t xml:space="preserve"> </w:t>
      </w:r>
      <w:r w:rsidR="00680AC4" w:rsidRPr="008B6699">
        <w:rPr>
          <w:rFonts w:ascii="Times New Roman" w:hAnsi="Times New Roman" w:cs="Times New Roman"/>
          <w:sz w:val="24"/>
          <w:szCs w:val="24"/>
        </w:rPr>
        <w:t>Vienlaikus novērots, ka narkotiku lietotāji labprāt izvēlas nevalstiskā sektora sniegto palīdzību, lai atbrīvotos no nark</w:t>
      </w:r>
      <w:r w:rsidR="00A7034D" w:rsidRPr="008B6699">
        <w:rPr>
          <w:rFonts w:ascii="Times New Roman" w:hAnsi="Times New Roman" w:cs="Times New Roman"/>
          <w:sz w:val="24"/>
          <w:szCs w:val="24"/>
        </w:rPr>
        <w:t xml:space="preserve">otiku atkarības, </w:t>
      </w:r>
      <w:r w:rsidR="00141E4F" w:rsidRPr="008B6699">
        <w:rPr>
          <w:rFonts w:ascii="Times New Roman" w:hAnsi="Times New Roman" w:cs="Times New Roman"/>
          <w:sz w:val="24"/>
          <w:szCs w:val="24"/>
        </w:rPr>
        <w:t>bet</w:t>
      </w:r>
      <w:r w:rsidR="00680AC4" w:rsidRPr="008B6699">
        <w:rPr>
          <w:rFonts w:ascii="Times New Roman" w:hAnsi="Times New Roman" w:cs="Times New Roman"/>
          <w:sz w:val="24"/>
          <w:szCs w:val="24"/>
        </w:rPr>
        <w:t xml:space="preserve"> valsts piedāvātas vietas sociālās rehabilitācijas pr</w:t>
      </w:r>
      <w:r w:rsidR="001D4924" w:rsidRPr="008B6699">
        <w:rPr>
          <w:rFonts w:ascii="Times New Roman" w:hAnsi="Times New Roman" w:cs="Times New Roman"/>
          <w:sz w:val="24"/>
          <w:szCs w:val="24"/>
        </w:rPr>
        <w:t>o</w:t>
      </w:r>
      <w:r w:rsidR="00A7034D" w:rsidRPr="008B6699">
        <w:rPr>
          <w:rFonts w:ascii="Times New Roman" w:hAnsi="Times New Roman" w:cs="Times New Roman"/>
          <w:sz w:val="24"/>
          <w:szCs w:val="24"/>
        </w:rPr>
        <w:t>grammās paliek neaizpildīt</w:t>
      </w:r>
      <w:r w:rsidR="00141E4F" w:rsidRPr="008B6699">
        <w:rPr>
          <w:rFonts w:ascii="Times New Roman" w:hAnsi="Times New Roman" w:cs="Times New Roman"/>
          <w:sz w:val="24"/>
          <w:szCs w:val="24"/>
        </w:rPr>
        <w:t>as</w:t>
      </w:r>
      <w:r w:rsidR="00A7034D" w:rsidRPr="008B6699">
        <w:rPr>
          <w:rFonts w:ascii="Times New Roman" w:hAnsi="Times New Roman" w:cs="Times New Roman"/>
          <w:sz w:val="24"/>
          <w:szCs w:val="24"/>
        </w:rPr>
        <w:t xml:space="preserve">. </w:t>
      </w:r>
    </w:p>
    <w:p w14:paraId="73DE406A" w14:textId="77777777" w:rsidR="00F613C4" w:rsidRPr="008B6699" w:rsidRDefault="00F613C4" w:rsidP="00F613C4">
      <w:pPr>
        <w:spacing w:line="276" w:lineRule="auto"/>
        <w:jc w:val="both"/>
        <w:rPr>
          <w:rFonts w:ascii="Times New Roman" w:hAnsi="Times New Roman" w:cs="Times New Roman"/>
          <w:b/>
          <w:sz w:val="24"/>
          <w:szCs w:val="24"/>
        </w:rPr>
      </w:pPr>
    </w:p>
    <w:p w14:paraId="305A25C9" w14:textId="77777777" w:rsidR="00F613C4" w:rsidRPr="008B6699" w:rsidRDefault="00F613C4" w:rsidP="00F613C4">
      <w:pPr>
        <w:spacing w:line="276" w:lineRule="auto"/>
        <w:jc w:val="both"/>
        <w:rPr>
          <w:rFonts w:ascii="Times New Roman" w:hAnsi="Times New Roman" w:cs="Times New Roman"/>
          <w:b/>
          <w:sz w:val="24"/>
          <w:szCs w:val="24"/>
        </w:rPr>
      </w:pPr>
      <w:r w:rsidRPr="008B6699">
        <w:rPr>
          <w:rFonts w:ascii="Times New Roman" w:hAnsi="Times New Roman" w:cs="Times New Roman"/>
          <w:b/>
          <w:sz w:val="24"/>
          <w:szCs w:val="24"/>
        </w:rPr>
        <w:t xml:space="preserve">Rekomendācijas: </w:t>
      </w:r>
    </w:p>
    <w:p w14:paraId="0D684C7D" w14:textId="669B5857" w:rsidR="00F613C4" w:rsidRPr="006211EA" w:rsidRDefault="00F613C4" w:rsidP="00F613C4">
      <w:pPr>
        <w:numPr>
          <w:ilvl w:val="0"/>
          <w:numId w:val="11"/>
        </w:numPr>
        <w:spacing w:line="276" w:lineRule="auto"/>
        <w:contextualSpacing/>
        <w:jc w:val="both"/>
        <w:rPr>
          <w:rFonts w:ascii="Times New Roman" w:hAnsi="Times New Roman" w:cs="Times New Roman"/>
          <w:sz w:val="24"/>
          <w:szCs w:val="24"/>
        </w:rPr>
      </w:pPr>
      <w:r w:rsidRPr="008B6699">
        <w:rPr>
          <w:rFonts w:ascii="Times New Roman" w:hAnsi="Times New Roman" w:cs="Times New Roman"/>
          <w:sz w:val="24"/>
          <w:szCs w:val="24"/>
        </w:rPr>
        <w:t>Ņemot vērā, ka lielai daļa</w:t>
      </w:r>
      <w:r w:rsidR="00A7034D" w:rsidRPr="008B6699">
        <w:rPr>
          <w:rFonts w:ascii="Times New Roman" w:hAnsi="Times New Roman" w:cs="Times New Roman"/>
          <w:sz w:val="24"/>
          <w:szCs w:val="24"/>
        </w:rPr>
        <w:t>i</w:t>
      </w:r>
      <w:r w:rsidRPr="008B6699">
        <w:rPr>
          <w:rFonts w:ascii="Times New Roman" w:hAnsi="Times New Roman" w:cs="Times New Roman"/>
          <w:sz w:val="24"/>
          <w:szCs w:val="24"/>
        </w:rPr>
        <w:t xml:space="preserve"> cilvēku ar atkarībām, ir zemi ienākumi</w:t>
      </w:r>
      <w:r w:rsidR="001D4924" w:rsidRPr="008B6699">
        <w:rPr>
          <w:rFonts w:ascii="Times New Roman" w:hAnsi="Times New Roman" w:cs="Times New Roman"/>
          <w:sz w:val="24"/>
          <w:szCs w:val="24"/>
        </w:rPr>
        <w:t xml:space="preserve">, valsts apmaksātajās </w:t>
      </w:r>
      <w:r w:rsidR="00485139" w:rsidRPr="008B6699">
        <w:rPr>
          <w:rFonts w:ascii="Times New Roman" w:hAnsi="Times New Roman" w:cs="Times New Roman"/>
          <w:sz w:val="24"/>
          <w:szCs w:val="24"/>
        </w:rPr>
        <w:t xml:space="preserve">ārstniecības </w:t>
      </w:r>
      <w:r w:rsidR="001D4924" w:rsidRPr="008B6699">
        <w:rPr>
          <w:rFonts w:ascii="Times New Roman" w:hAnsi="Times New Roman" w:cs="Times New Roman"/>
          <w:sz w:val="24"/>
          <w:szCs w:val="24"/>
        </w:rPr>
        <w:t xml:space="preserve">programmās būtu jāatceļ pacientu </w:t>
      </w:r>
      <w:proofErr w:type="spellStart"/>
      <w:r w:rsidR="001D4924" w:rsidRPr="008B6699">
        <w:rPr>
          <w:rFonts w:ascii="Times New Roman" w:hAnsi="Times New Roman" w:cs="Times New Roman"/>
          <w:sz w:val="24"/>
          <w:szCs w:val="24"/>
        </w:rPr>
        <w:t>līdzmaksājumi</w:t>
      </w:r>
      <w:proofErr w:type="spellEnd"/>
      <w:r w:rsidR="001D4924" w:rsidRPr="008B6699">
        <w:rPr>
          <w:rFonts w:ascii="Times New Roman" w:hAnsi="Times New Roman" w:cs="Times New Roman"/>
          <w:sz w:val="24"/>
          <w:szCs w:val="24"/>
        </w:rPr>
        <w:t>, kā arī jārada iespēja kompensēt ārstēšanai nepieciešamos</w:t>
      </w:r>
      <w:r w:rsidR="001D4924" w:rsidRPr="006211EA">
        <w:rPr>
          <w:rFonts w:ascii="Times New Roman" w:hAnsi="Times New Roman" w:cs="Times New Roman"/>
          <w:sz w:val="24"/>
          <w:szCs w:val="24"/>
        </w:rPr>
        <w:t xml:space="preserve"> medikamentus.</w:t>
      </w:r>
    </w:p>
    <w:p w14:paraId="20ABA6DB" w14:textId="1DD7E830" w:rsidR="00BB3BA3" w:rsidRPr="006211EA" w:rsidRDefault="00BB3BA3" w:rsidP="00BB3BA3">
      <w:pPr>
        <w:numPr>
          <w:ilvl w:val="0"/>
          <w:numId w:val="11"/>
        </w:numPr>
        <w:spacing w:line="276" w:lineRule="auto"/>
        <w:contextualSpacing/>
        <w:jc w:val="both"/>
        <w:rPr>
          <w:rFonts w:ascii="Times New Roman" w:hAnsi="Times New Roman" w:cs="Times New Roman"/>
          <w:sz w:val="24"/>
          <w:szCs w:val="24"/>
        </w:rPr>
      </w:pPr>
      <w:proofErr w:type="spellStart"/>
      <w:r w:rsidRPr="006211EA">
        <w:rPr>
          <w:rFonts w:ascii="Times New Roman" w:hAnsi="Times New Roman" w:cs="Times New Roman"/>
          <w:sz w:val="24"/>
          <w:szCs w:val="24"/>
        </w:rPr>
        <w:t>Metadona</w:t>
      </w:r>
      <w:proofErr w:type="spellEnd"/>
      <w:r w:rsidRPr="006211EA">
        <w:rPr>
          <w:rFonts w:ascii="Times New Roman" w:hAnsi="Times New Roman" w:cs="Times New Roman"/>
          <w:sz w:val="24"/>
          <w:szCs w:val="24"/>
        </w:rPr>
        <w:t xml:space="preserve"> programmas pārklājums pieaug, tomēr novērots, ka klienti koncentrējas dažos izdales kabinetos, kas rada administratīvo slogu, kā arī var pasliktināt drošības situāciju </w:t>
      </w:r>
      <w:proofErr w:type="spellStart"/>
      <w:r w:rsidRPr="006211EA">
        <w:rPr>
          <w:rFonts w:ascii="Times New Roman" w:hAnsi="Times New Roman" w:cs="Times New Roman"/>
          <w:sz w:val="24"/>
          <w:szCs w:val="24"/>
        </w:rPr>
        <w:t>metadona</w:t>
      </w:r>
      <w:proofErr w:type="spellEnd"/>
      <w:r w:rsidRPr="006211EA">
        <w:rPr>
          <w:rFonts w:ascii="Times New Roman" w:hAnsi="Times New Roman" w:cs="Times New Roman"/>
          <w:sz w:val="24"/>
          <w:szCs w:val="24"/>
        </w:rPr>
        <w:t xml:space="preserve"> kabineta apkārtnē. Tādēļ būt</w:t>
      </w:r>
      <w:r w:rsidR="00F306BD">
        <w:rPr>
          <w:rFonts w:ascii="Times New Roman" w:hAnsi="Times New Roman" w:cs="Times New Roman"/>
          <w:sz w:val="24"/>
          <w:szCs w:val="24"/>
        </w:rPr>
        <w:t>u</w:t>
      </w:r>
      <w:r w:rsidRPr="006211EA">
        <w:rPr>
          <w:rFonts w:ascii="Times New Roman" w:hAnsi="Times New Roman" w:cs="Times New Roman"/>
          <w:sz w:val="24"/>
          <w:szCs w:val="24"/>
        </w:rPr>
        <w:t xml:space="preserve"> jāapsver </w:t>
      </w:r>
      <w:r w:rsidR="00A7034D">
        <w:rPr>
          <w:rFonts w:ascii="Times New Roman" w:hAnsi="Times New Roman" w:cs="Times New Roman"/>
          <w:sz w:val="24"/>
          <w:szCs w:val="24"/>
        </w:rPr>
        <w:t>iespēj</w:t>
      </w:r>
      <w:r w:rsidRPr="006211EA">
        <w:rPr>
          <w:rFonts w:ascii="Times New Roman" w:hAnsi="Times New Roman" w:cs="Times New Roman"/>
          <w:sz w:val="24"/>
          <w:szCs w:val="24"/>
        </w:rPr>
        <w:t>as decentralizēt klientu plūsmu</w:t>
      </w:r>
      <w:r w:rsidR="00860337">
        <w:rPr>
          <w:rFonts w:ascii="Times New Roman" w:hAnsi="Times New Roman" w:cs="Times New Roman"/>
          <w:sz w:val="24"/>
          <w:szCs w:val="24"/>
        </w:rPr>
        <w:t xml:space="preserve"> (pārklājas ar kaitējuma mazināšanas jomu)</w:t>
      </w:r>
      <w:r w:rsidRPr="006211EA">
        <w:rPr>
          <w:rFonts w:ascii="Times New Roman" w:hAnsi="Times New Roman" w:cs="Times New Roman"/>
          <w:sz w:val="24"/>
          <w:szCs w:val="24"/>
        </w:rPr>
        <w:t>.</w:t>
      </w:r>
    </w:p>
    <w:p w14:paraId="234A2D23" w14:textId="3EFD790D" w:rsidR="00C46DC7" w:rsidRPr="00860337" w:rsidRDefault="00BB3BA3" w:rsidP="00C46DC7">
      <w:pPr>
        <w:numPr>
          <w:ilvl w:val="0"/>
          <w:numId w:val="11"/>
        </w:numPr>
        <w:spacing w:line="276" w:lineRule="auto"/>
        <w:contextualSpacing/>
        <w:jc w:val="both"/>
        <w:rPr>
          <w:rFonts w:ascii="Times New Roman" w:hAnsi="Times New Roman" w:cs="Times New Roman"/>
          <w:sz w:val="24"/>
          <w:szCs w:val="24"/>
        </w:rPr>
      </w:pPr>
      <w:r w:rsidRPr="00860337">
        <w:rPr>
          <w:rFonts w:ascii="Times New Roman" w:hAnsi="Times New Roman" w:cs="Times New Roman"/>
          <w:sz w:val="24"/>
          <w:szCs w:val="24"/>
        </w:rPr>
        <w:t xml:space="preserve">Latvijā ir </w:t>
      </w:r>
      <w:r w:rsidR="00860337" w:rsidRPr="00860337">
        <w:rPr>
          <w:rFonts w:ascii="Times New Roman" w:hAnsi="Times New Roman" w:cs="Times New Roman"/>
          <w:sz w:val="24"/>
          <w:szCs w:val="24"/>
        </w:rPr>
        <w:t>daudz reliģisku</w:t>
      </w:r>
      <w:r w:rsidRPr="00860337">
        <w:rPr>
          <w:rFonts w:ascii="Times New Roman" w:hAnsi="Times New Roman" w:cs="Times New Roman"/>
          <w:sz w:val="24"/>
          <w:szCs w:val="24"/>
        </w:rPr>
        <w:t xml:space="preserve"> organizāciju, kas sniedz palīdzību narkotiku atkarīgām personām. Tas ir ievērojams resurss</w:t>
      </w:r>
      <w:r w:rsidR="00C46DC7" w:rsidRPr="00860337">
        <w:rPr>
          <w:rFonts w:ascii="Times New Roman" w:hAnsi="Times New Roman" w:cs="Times New Roman"/>
          <w:sz w:val="24"/>
          <w:szCs w:val="24"/>
        </w:rPr>
        <w:t xml:space="preserve">, bet joma ir jāsakārto, lai veicinātu kvalitatīvas </w:t>
      </w:r>
      <w:r w:rsidR="00DA4D38">
        <w:rPr>
          <w:rFonts w:ascii="Times New Roman" w:hAnsi="Times New Roman" w:cs="Times New Roman"/>
          <w:sz w:val="24"/>
          <w:szCs w:val="24"/>
        </w:rPr>
        <w:t>palīdzības</w:t>
      </w:r>
      <w:r w:rsidR="00C46DC7" w:rsidRPr="00860337">
        <w:rPr>
          <w:rFonts w:ascii="Times New Roman" w:hAnsi="Times New Roman" w:cs="Times New Roman"/>
          <w:sz w:val="24"/>
          <w:szCs w:val="24"/>
        </w:rPr>
        <w:t xml:space="preserve"> sniegšanu. Tā ietvaros būtu jādefinē un jāizstrādā vadlīnijas rehabilitācijai pēc terapeitiskās kopienas principa, kā arī jāizvērtē finansēšanas iespējas. </w:t>
      </w:r>
    </w:p>
    <w:p w14:paraId="55FB7C3E" w14:textId="7DC59D53" w:rsidR="00F613C4" w:rsidRPr="006211EA" w:rsidRDefault="00F613C4" w:rsidP="00F613C4">
      <w:pPr>
        <w:numPr>
          <w:ilvl w:val="0"/>
          <w:numId w:val="11"/>
        </w:numPr>
        <w:spacing w:line="276" w:lineRule="auto"/>
        <w:contextualSpacing/>
        <w:jc w:val="both"/>
        <w:rPr>
          <w:rFonts w:ascii="Times New Roman" w:hAnsi="Times New Roman" w:cs="Times New Roman"/>
          <w:sz w:val="24"/>
          <w:szCs w:val="24"/>
        </w:rPr>
      </w:pPr>
      <w:r w:rsidRPr="00860337">
        <w:rPr>
          <w:rFonts w:ascii="Times New Roman" w:hAnsi="Times New Roman" w:cs="Times New Roman"/>
          <w:sz w:val="24"/>
          <w:szCs w:val="24"/>
        </w:rPr>
        <w:t xml:space="preserve">Ņemot vērā, ka </w:t>
      </w:r>
      <w:r w:rsidR="00141E4F">
        <w:rPr>
          <w:rFonts w:ascii="Times New Roman" w:hAnsi="Times New Roman" w:cs="Times New Roman"/>
          <w:sz w:val="24"/>
          <w:szCs w:val="24"/>
        </w:rPr>
        <w:t>bieži</w:t>
      </w:r>
      <w:r w:rsidR="002B644E" w:rsidRPr="00860337">
        <w:rPr>
          <w:rFonts w:ascii="Times New Roman" w:hAnsi="Times New Roman" w:cs="Times New Roman"/>
          <w:sz w:val="24"/>
          <w:szCs w:val="24"/>
        </w:rPr>
        <w:t xml:space="preserve"> personām ar narkotiku atkarību </w:t>
      </w:r>
      <w:r w:rsidRPr="00860337">
        <w:rPr>
          <w:rFonts w:ascii="Times New Roman" w:hAnsi="Times New Roman" w:cs="Times New Roman"/>
          <w:sz w:val="24"/>
          <w:szCs w:val="24"/>
        </w:rPr>
        <w:t>ir veselības problēmas</w:t>
      </w:r>
      <w:r w:rsidR="002B644E" w:rsidRPr="00860337">
        <w:rPr>
          <w:rFonts w:ascii="Times New Roman" w:hAnsi="Times New Roman" w:cs="Times New Roman"/>
          <w:sz w:val="24"/>
          <w:szCs w:val="24"/>
        </w:rPr>
        <w:t>,</w:t>
      </w:r>
      <w:r w:rsidRPr="00860337">
        <w:rPr>
          <w:rFonts w:ascii="Times New Roman" w:hAnsi="Times New Roman" w:cs="Times New Roman"/>
          <w:sz w:val="24"/>
          <w:szCs w:val="24"/>
        </w:rPr>
        <w:t xml:space="preserve"> būtu</w:t>
      </w:r>
      <w:r w:rsidRPr="006211EA">
        <w:rPr>
          <w:rFonts w:ascii="Times New Roman" w:hAnsi="Times New Roman" w:cs="Times New Roman"/>
          <w:sz w:val="24"/>
          <w:szCs w:val="24"/>
        </w:rPr>
        <w:t xml:space="preserve"> jā</w:t>
      </w:r>
      <w:r w:rsidR="00860337">
        <w:rPr>
          <w:rFonts w:ascii="Times New Roman" w:hAnsi="Times New Roman" w:cs="Times New Roman"/>
          <w:sz w:val="24"/>
          <w:szCs w:val="24"/>
        </w:rPr>
        <w:t>sti</w:t>
      </w:r>
      <w:r w:rsidR="002B644E" w:rsidRPr="006211EA">
        <w:rPr>
          <w:rFonts w:ascii="Times New Roman" w:hAnsi="Times New Roman" w:cs="Times New Roman"/>
          <w:sz w:val="24"/>
          <w:szCs w:val="24"/>
        </w:rPr>
        <w:t>p</w:t>
      </w:r>
      <w:r w:rsidR="00860337">
        <w:rPr>
          <w:rFonts w:ascii="Times New Roman" w:hAnsi="Times New Roman" w:cs="Times New Roman"/>
          <w:sz w:val="24"/>
          <w:szCs w:val="24"/>
        </w:rPr>
        <w:t>r</w:t>
      </w:r>
      <w:r w:rsidR="002B644E" w:rsidRPr="006211EA">
        <w:rPr>
          <w:rFonts w:ascii="Times New Roman" w:hAnsi="Times New Roman" w:cs="Times New Roman"/>
          <w:sz w:val="24"/>
          <w:szCs w:val="24"/>
        </w:rPr>
        <w:t>ina</w:t>
      </w:r>
      <w:r w:rsidRPr="006211EA">
        <w:rPr>
          <w:rFonts w:ascii="Times New Roman" w:hAnsi="Times New Roman" w:cs="Times New Roman"/>
          <w:sz w:val="24"/>
          <w:szCs w:val="24"/>
        </w:rPr>
        <w:t xml:space="preserve"> veselības pakalpojumu integrēšanu vai apvienošanu</w:t>
      </w:r>
      <w:r w:rsidR="00A7034D">
        <w:rPr>
          <w:rFonts w:ascii="Times New Roman" w:hAnsi="Times New Roman" w:cs="Times New Roman"/>
          <w:sz w:val="24"/>
          <w:szCs w:val="24"/>
        </w:rPr>
        <w:t xml:space="preserve"> līdztekus atkarību ārstēšanai</w:t>
      </w:r>
      <w:r w:rsidR="002B644E" w:rsidRPr="006211EA">
        <w:rPr>
          <w:rFonts w:ascii="Times New Roman" w:hAnsi="Times New Roman" w:cs="Times New Roman"/>
          <w:sz w:val="24"/>
          <w:szCs w:val="24"/>
        </w:rPr>
        <w:t>.</w:t>
      </w:r>
    </w:p>
    <w:p w14:paraId="2BDA3263" w14:textId="5B1A3E56" w:rsidR="00F613C4" w:rsidRPr="006211EA" w:rsidRDefault="00F613C4" w:rsidP="00F613C4">
      <w:pPr>
        <w:numPr>
          <w:ilvl w:val="0"/>
          <w:numId w:val="11"/>
        </w:numPr>
        <w:spacing w:line="276" w:lineRule="auto"/>
        <w:contextualSpacing/>
        <w:jc w:val="both"/>
        <w:rPr>
          <w:rFonts w:ascii="Times New Roman" w:hAnsi="Times New Roman" w:cs="Times New Roman"/>
          <w:sz w:val="24"/>
          <w:szCs w:val="24"/>
        </w:rPr>
      </w:pPr>
      <w:r w:rsidRPr="006211EA">
        <w:rPr>
          <w:rFonts w:ascii="Times New Roman" w:hAnsi="Times New Roman" w:cs="Times New Roman"/>
          <w:sz w:val="24"/>
          <w:szCs w:val="24"/>
        </w:rPr>
        <w:t>Ilgtermiņā būtu jāizvērtē iespējas veidot programmas dažādām mērķa grupām</w:t>
      </w:r>
      <w:r w:rsidR="00860337">
        <w:rPr>
          <w:rFonts w:ascii="Times New Roman" w:hAnsi="Times New Roman" w:cs="Times New Roman"/>
          <w:sz w:val="24"/>
          <w:szCs w:val="24"/>
        </w:rPr>
        <w:t xml:space="preserve"> ar dažādām vajadzībām, piemēram, jāstiprina alternatīva ieslodzījumam, specifiskas vajadzības ir arī sievietēm/vecākiem ar bērniem</w:t>
      </w:r>
      <w:r w:rsidR="00A7034D">
        <w:rPr>
          <w:rFonts w:ascii="Times New Roman" w:hAnsi="Times New Roman" w:cs="Times New Roman"/>
          <w:sz w:val="24"/>
          <w:szCs w:val="24"/>
        </w:rPr>
        <w:t>.</w:t>
      </w:r>
    </w:p>
    <w:p w14:paraId="270F051E" w14:textId="23D08DDA" w:rsidR="001A0A36" w:rsidRPr="006211EA" w:rsidRDefault="001A0A36" w:rsidP="001A0A36">
      <w:pPr>
        <w:numPr>
          <w:ilvl w:val="0"/>
          <w:numId w:val="11"/>
        </w:numPr>
        <w:spacing w:line="276" w:lineRule="auto"/>
        <w:contextualSpacing/>
        <w:jc w:val="both"/>
        <w:rPr>
          <w:rFonts w:ascii="Times New Roman" w:hAnsi="Times New Roman" w:cs="Times New Roman"/>
          <w:sz w:val="24"/>
          <w:szCs w:val="24"/>
        </w:rPr>
      </w:pPr>
      <w:r w:rsidRPr="006211EA">
        <w:rPr>
          <w:rFonts w:ascii="Times New Roman" w:hAnsi="Times New Roman" w:cs="Times New Roman"/>
          <w:sz w:val="24"/>
          <w:szCs w:val="24"/>
        </w:rPr>
        <w:t>Jāatver dienas stacionār</w:t>
      </w:r>
      <w:r w:rsidR="00F3088C">
        <w:rPr>
          <w:rFonts w:ascii="Times New Roman" w:hAnsi="Times New Roman" w:cs="Times New Roman"/>
          <w:sz w:val="24"/>
          <w:szCs w:val="24"/>
        </w:rPr>
        <w:t>s</w:t>
      </w:r>
      <w:r w:rsidRPr="006211EA">
        <w:rPr>
          <w:rFonts w:ascii="Times New Roman" w:hAnsi="Times New Roman" w:cs="Times New Roman"/>
          <w:sz w:val="24"/>
          <w:szCs w:val="24"/>
        </w:rPr>
        <w:t>, ku</w:t>
      </w:r>
      <w:r w:rsidR="00141E4F">
        <w:rPr>
          <w:rFonts w:ascii="Times New Roman" w:hAnsi="Times New Roman" w:cs="Times New Roman"/>
          <w:sz w:val="24"/>
          <w:szCs w:val="24"/>
        </w:rPr>
        <w:t xml:space="preserve">rā būtu iespēja </w:t>
      </w:r>
      <w:r w:rsidRPr="006211EA">
        <w:rPr>
          <w:rFonts w:ascii="Times New Roman" w:hAnsi="Times New Roman" w:cs="Times New Roman"/>
          <w:sz w:val="24"/>
          <w:szCs w:val="24"/>
        </w:rPr>
        <w:t>saņemt ilgtermiņa palīdzību</w:t>
      </w:r>
      <w:r w:rsidR="002B644E" w:rsidRPr="006211EA">
        <w:rPr>
          <w:rFonts w:ascii="Times New Roman" w:hAnsi="Times New Roman" w:cs="Times New Roman"/>
          <w:sz w:val="24"/>
          <w:szCs w:val="24"/>
        </w:rPr>
        <w:t xml:space="preserve">, vienlaikus nedzīvojot uz vietas stacionārā. </w:t>
      </w:r>
      <w:r w:rsidRPr="006211EA">
        <w:rPr>
          <w:rFonts w:ascii="Times New Roman" w:hAnsi="Times New Roman" w:cs="Times New Roman"/>
          <w:sz w:val="24"/>
          <w:szCs w:val="24"/>
        </w:rPr>
        <w:t xml:space="preserve"> </w:t>
      </w:r>
    </w:p>
    <w:p w14:paraId="61A959F1" w14:textId="46CE7AF7" w:rsidR="00F613C4" w:rsidRPr="006211EA" w:rsidRDefault="00F613C4" w:rsidP="002B644E">
      <w:pPr>
        <w:numPr>
          <w:ilvl w:val="0"/>
          <w:numId w:val="11"/>
        </w:numPr>
        <w:spacing w:line="276" w:lineRule="auto"/>
        <w:contextualSpacing/>
        <w:jc w:val="both"/>
        <w:rPr>
          <w:rFonts w:ascii="Times New Roman" w:hAnsi="Times New Roman" w:cs="Times New Roman"/>
          <w:sz w:val="24"/>
          <w:szCs w:val="24"/>
        </w:rPr>
      </w:pPr>
      <w:r w:rsidRPr="006211EA">
        <w:rPr>
          <w:rFonts w:ascii="Times New Roman" w:hAnsi="Times New Roman" w:cs="Times New Roman"/>
          <w:sz w:val="24"/>
          <w:szCs w:val="24"/>
        </w:rPr>
        <w:t xml:space="preserve">Ņemot vērā, ka pieaug interneta nozīme dažādās dzīves situācijās, </w:t>
      </w:r>
      <w:r w:rsidR="00860337">
        <w:rPr>
          <w:rFonts w:ascii="Times New Roman" w:hAnsi="Times New Roman" w:cs="Times New Roman"/>
          <w:sz w:val="24"/>
          <w:szCs w:val="24"/>
        </w:rPr>
        <w:t>arī internets būtu jāiesaista ārstniecībā</w:t>
      </w:r>
      <w:r w:rsidRPr="006211EA">
        <w:rPr>
          <w:rFonts w:ascii="Times New Roman" w:hAnsi="Times New Roman" w:cs="Times New Roman"/>
          <w:sz w:val="24"/>
          <w:szCs w:val="24"/>
        </w:rPr>
        <w:t xml:space="preserve">. Piemēram, </w:t>
      </w:r>
      <w:r w:rsidR="00942754">
        <w:rPr>
          <w:rFonts w:ascii="Times New Roman" w:hAnsi="Times New Roman" w:cs="Times New Roman"/>
          <w:sz w:val="24"/>
          <w:szCs w:val="24"/>
        </w:rPr>
        <w:t>tiešsaistes programmas internetā</w:t>
      </w:r>
      <w:r w:rsidRPr="006211EA">
        <w:rPr>
          <w:rFonts w:ascii="Times New Roman" w:hAnsi="Times New Roman" w:cs="Times New Roman"/>
          <w:sz w:val="24"/>
          <w:szCs w:val="24"/>
        </w:rPr>
        <w:t xml:space="preserve"> marihuānas </w:t>
      </w:r>
      <w:r w:rsidR="007830C9">
        <w:rPr>
          <w:rFonts w:ascii="Times New Roman" w:hAnsi="Times New Roman" w:cs="Times New Roman"/>
          <w:sz w:val="24"/>
          <w:szCs w:val="24"/>
        </w:rPr>
        <w:t>smēķēšanas</w:t>
      </w:r>
      <w:r w:rsidRPr="006211EA">
        <w:rPr>
          <w:rFonts w:ascii="Times New Roman" w:hAnsi="Times New Roman" w:cs="Times New Roman"/>
          <w:sz w:val="24"/>
          <w:szCs w:val="24"/>
        </w:rPr>
        <w:t xml:space="preserve"> atmešanai.</w:t>
      </w:r>
    </w:p>
    <w:p w14:paraId="38EC4AE4" w14:textId="140F0F70" w:rsidR="00F613C4" w:rsidRDefault="006F031B" w:rsidP="001361B1">
      <w:pPr>
        <w:numPr>
          <w:ilvl w:val="0"/>
          <w:numId w:val="11"/>
        </w:num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Jāvērtē iespējas ieviest brīvprātīgu ārstēšanu kā alternatīvu ieslodzījumam.</w:t>
      </w:r>
    </w:p>
    <w:p w14:paraId="432870A8" w14:textId="77777777" w:rsidR="00141E4F" w:rsidRDefault="00141E4F" w:rsidP="0089263D">
      <w:pPr>
        <w:rPr>
          <w:rFonts w:ascii="Times New Roman" w:hAnsi="Times New Roman" w:cs="Times New Roman"/>
          <w:b/>
          <w:sz w:val="28"/>
          <w:szCs w:val="28"/>
        </w:rPr>
      </w:pPr>
      <w:bookmarkStart w:id="127" w:name="_Toc517967257"/>
      <w:bookmarkStart w:id="128" w:name="_Toc517967765"/>
      <w:bookmarkStart w:id="129" w:name="_Toc517967969"/>
      <w:bookmarkStart w:id="130" w:name="_Toc517968118"/>
    </w:p>
    <w:p w14:paraId="5C01EC96" w14:textId="1F3A5CF6" w:rsidR="00F613C4" w:rsidRPr="0089263D" w:rsidRDefault="00785639" w:rsidP="0089263D">
      <w:pPr>
        <w:rPr>
          <w:rFonts w:ascii="Times New Roman" w:hAnsi="Times New Roman" w:cs="Times New Roman"/>
          <w:b/>
          <w:sz w:val="28"/>
          <w:szCs w:val="28"/>
        </w:rPr>
      </w:pPr>
      <w:r w:rsidRPr="0089263D">
        <w:rPr>
          <w:rFonts w:ascii="Times New Roman" w:hAnsi="Times New Roman" w:cs="Times New Roman"/>
          <w:b/>
          <w:sz w:val="28"/>
          <w:szCs w:val="28"/>
        </w:rPr>
        <w:t>Piedāvājuma samazināšana</w:t>
      </w:r>
      <w:bookmarkEnd w:id="127"/>
      <w:bookmarkEnd w:id="128"/>
      <w:bookmarkEnd w:id="129"/>
      <w:bookmarkEnd w:id="130"/>
    </w:p>
    <w:p w14:paraId="50DE1593" w14:textId="56E2E712" w:rsidR="00F613C4" w:rsidRPr="006211EA" w:rsidRDefault="00F613C4" w:rsidP="00F613C4">
      <w:pPr>
        <w:spacing w:line="276" w:lineRule="auto"/>
        <w:jc w:val="both"/>
        <w:rPr>
          <w:rFonts w:ascii="Times New Roman" w:hAnsi="Times New Roman" w:cs="Times New Roman"/>
          <w:sz w:val="24"/>
          <w:szCs w:val="24"/>
        </w:rPr>
      </w:pPr>
      <w:r w:rsidRPr="006211EA">
        <w:rPr>
          <w:rFonts w:ascii="Times New Roman" w:hAnsi="Times New Roman" w:cs="Times New Roman"/>
          <w:b/>
          <w:sz w:val="24"/>
          <w:szCs w:val="24"/>
        </w:rPr>
        <w:t>Svarīgākie secinājumi:</w:t>
      </w:r>
      <w:r w:rsidRPr="006211EA">
        <w:rPr>
          <w:rFonts w:ascii="Times New Roman" w:hAnsi="Times New Roman" w:cs="Times New Roman"/>
          <w:sz w:val="24"/>
          <w:szCs w:val="24"/>
        </w:rPr>
        <w:t xml:space="preserve"> Kopumā ar narkotikām saistītā noziedzība att</w:t>
      </w:r>
      <w:r w:rsidR="00080BF1">
        <w:rPr>
          <w:rFonts w:ascii="Times New Roman" w:hAnsi="Times New Roman" w:cs="Times New Roman"/>
          <w:sz w:val="24"/>
          <w:szCs w:val="24"/>
        </w:rPr>
        <w:t>iecībā</w:t>
      </w:r>
      <w:r w:rsidRPr="006211EA">
        <w:rPr>
          <w:rFonts w:ascii="Times New Roman" w:hAnsi="Times New Roman" w:cs="Times New Roman"/>
          <w:sz w:val="24"/>
          <w:szCs w:val="24"/>
        </w:rPr>
        <w:t xml:space="preserve"> pret pārējiem </w:t>
      </w:r>
      <w:r w:rsidR="00F306BD">
        <w:rPr>
          <w:rFonts w:ascii="Times New Roman" w:hAnsi="Times New Roman" w:cs="Times New Roman"/>
          <w:sz w:val="24"/>
          <w:szCs w:val="24"/>
        </w:rPr>
        <w:t>reģistrēta</w:t>
      </w:r>
      <w:r w:rsidR="00080BF1">
        <w:rPr>
          <w:rFonts w:ascii="Times New Roman" w:hAnsi="Times New Roman" w:cs="Times New Roman"/>
          <w:sz w:val="24"/>
          <w:szCs w:val="24"/>
        </w:rPr>
        <w:t>jiem noziedzīgajiem nodarījumiem ikgadēji svārstās</w:t>
      </w:r>
      <w:r w:rsidRPr="006211EA">
        <w:rPr>
          <w:rFonts w:ascii="Times New Roman" w:hAnsi="Times New Roman" w:cs="Times New Roman"/>
          <w:sz w:val="24"/>
          <w:szCs w:val="24"/>
        </w:rPr>
        <w:t xml:space="preserve"> 5% robežās. GPS, ESPAD, kā arī pētījuma par narkotiku lietošanas izklaides vietu apmeklētāju vidū rezultāti rāda, ka narkotiku pieejamība</w:t>
      </w:r>
      <w:r w:rsidR="00806619">
        <w:rPr>
          <w:rFonts w:ascii="Times New Roman" w:hAnsi="Times New Roman" w:cs="Times New Roman"/>
          <w:sz w:val="24"/>
          <w:szCs w:val="24"/>
        </w:rPr>
        <w:t xml:space="preserve"> pēdējos gados</w:t>
      </w:r>
      <w:r w:rsidRPr="006211EA">
        <w:rPr>
          <w:rFonts w:ascii="Times New Roman" w:hAnsi="Times New Roman" w:cs="Times New Roman"/>
          <w:sz w:val="24"/>
          <w:szCs w:val="24"/>
        </w:rPr>
        <w:t xml:space="preserve"> ir samazinājusies jeb kļuvusi slēptāka. </w:t>
      </w:r>
      <w:r w:rsidR="005853C9" w:rsidRPr="006211EA">
        <w:rPr>
          <w:rFonts w:ascii="Times New Roman" w:hAnsi="Times New Roman" w:cs="Times New Roman"/>
          <w:sz w:val="24"/>
          <w:szCs w:val="24"/>
        </w:rPr>
        <w:t>Pārskata periodā p</w:t>
      </w:r>
      <w:r w:rsidRPr="006211EA">
        <w:rPr>
          <w:rFonts w:ascii="Times New Roman" w:hAnsi="Times New Roman" w:cs="Times New Roman"/>
          <w:sz w:val="24"/>
          <w:szCs w:val="24"/>
        </w:rPr>
        <w:t xml:space="preserve">ieejamības samazināšanā lielākais izaicinājums saistīts ar jauno </w:t>
      </w:r>
      <w:proofErr w:type="spellStart"/>
      <w:r w:rsidRPr="006211EA">
        <w:rPr>
          <w:rFonts w:ascii="Times New Roman" w:hAnsi="Times New Roman" w:cs="Times New Roman"/>
          <w:sz w:val="24"/>
          <w:szCs w:val="24"/>
        </w:rPr>
        <w:t>psihoaktīvu</w:t>
      </w:r>
      <w:proofErr w:type="spellEnd"/>
      <w:r w:rsidRPr="006211EA">
        <w:rPr>
          <w:rFonts w:ascii="Times New Roman" w:hAnsi="Times New Roman" w:cs="Times New Roman"/>
          <w:sz w:val="24"/>
          <w:szCs w:val="24"/>
        </w:rPr>
        <w:t xml:space="preserve"> vielu izplatību, bet, sakārtojot </w:t>
      </w:r>
      <w:r w:rsidR="00DA4D38">
        <w:rPr>
          <w:rFonts w:ascii="Times New Roman" w:hAnsi="Times New Roman" w:cs="Times New Roman"/>
          <w:sz w:val="24"/>
          <w:szCs w:val="24"/>
        </w:rPr>
        <w:t>normatīvo aktu ietvaru</w:t>
      </w:r>
      <w:r w:rsidRPr="006211EA">
        <w:rPr>
          <w:rFonts w:ascii="Times New Roman" w:hAnsi="Times New Roman" w:cs="Times New Roman"/>
          <w:sz w:val="24"/>
          <w:szCs w:val="24"/>
        </w:rPr>
        <w:t xml:space="preserve">, piedāvājums ievērojami kritās. Tomēr </w:t>
      </w:r>
      <w:r w:rsidR="00E12FF3">
        <w:rPr>
          <w:rFonts w:ascii="Times New Roman" w:hAnsi="Times New Roman" w:cs="Times New Roman"/>
          <w:sz w:val="24"/>
          <w:szCs w:val="24"/>
        </w:rPr>
        <w:t xml:space="preserve">narkotiku nelegālā tirgus </w:t>
      </w:r>
      <w:r w:rsidRPr="006211EA">
        <w:rPr>
          <w:rFonts w:ascii="Times New Roman" w:hAnsi="Times New Roman" w:cs="Times New Roman"/>
          <w:sz w:val="24"/>
          <w:szCs w:val="24"/>
        </w:rPr>
        <w:t>jomā regulāri parādās jaunas tendences, kas piedā</w:t>
      </w:r>
      <w:r w:rsidR="00080BF1">
        <w:rPr>
          <w:rFonts w:ascii="Times New Roman" w:hAnsi="Times New Roman" w:cs="Times New Roman"/>
          <w:sz w:val="24"/>
          <w:szCs w:val="24"/>
        </w:rPr>
        <w:t>vājumu var ievērojami palielināt</w:t>
      </w:r>
      <w:r w:rsidRPr="006211EA">
        <w:rPr>
          <w:rFonts w:ascii="Times New Roman" w:hAnsi="Times New Roman" w:cs="Times New Roman"/>
          <w:sz w:val="24"/>
          <w:szCs w:val="24"/>
        </w:rPr>
        <w:t xml:space="preserve">. </w:t>
      </w:r>
      <w:r w:rsidR="00080BF1">
        <w:rPr>
          <w:rFonts w:ascii="Times New Roman" w:hAnsi="Times New Roman" w:cs="Times New Roman"/>
          <w:sz w:val="24"/>
          <w:szCs w:val="24"/>
        </w:rPr>
        <w:t>Piemēram,</w:t>
      </w:r>
      <w:r w:rsidRPr="006211EA">
        <w:rPr>
          <w:rFonts w:ascii="Times New Roman" w:hAnsi="Times New Roman" w:cs="Times New Roman"/>
          <w:sz w:val="24"/>
          <w:szCs w:val="24"/>
        </w:rPr>
        <w:t xml:space="preserve"> par </w:t>
      </w:r>
      <w:r w:rsidRPr="006211EA">
        <w:rPr>
          <w:rFonts w:ascii="Times New Roman" w:hAnsi="Times New Roman" w:cs="Times New Roman"/>
          <w:sz w:val="24"/>
          <w:szCs w:val="24"/>
        </w:rPr>
        <w:lastRenderedPageBreak/>
        <w:t>aktuālu jautājumu kļūst narkotiku tirdzniecība slēptajās interneta vietnēs</w:t>
      </w:r>
      <w:r w:rsidR="00080BF1">
        <w:rPr>
          <w:rFonts w:ascii="Times New Roman" w:hAnsi="Times New Roman" w:cs="Times New Roman"/>
          <w:sz w:val="24"/>
          <w:szCs w:val="24"/>
        </w:rPr>
        <w:t xml:space="preserve"> (</w:t>
      </w:r>
      <w:proofErr w:type="spellStart"/>
      <w:r w:rsidR="00080BF1" w:rsidRPr="00141E4F">
        <w:rPr>
          <w:rFonts w:ascii="Times New Roman" w:hAnsi="Times New Roman" w:cs="Times New Roman"/>
          <w:i/>
          <w:sz w:val="24"/>
          <w:szCs w:val="24"/>
        </w:rPr>
        <w:t>Darknet</w:t>
      </w:r>
      <w:proofErr w:type="spellEnd"/>
      <w:r w:rsidR="00080BF1">
        <w:rPr>
          <w:rFonts w:ascii="Times New Roman" w:hAnsi="Times New Roman" w:cs="Times New Roman"/>
          <w:sz w:val="24"/>
          <w:szCs w:val="24"/>
        </w:rPr>
        <w:t>)</w:t>
      </w:r>
      <w:r w:rsidRPr="006211EA">
        <w:rPr>
          <w:rFonts w:ascii="Times New Roman" w:hAnsi="Times New Roman" w:cs="Times New Roman"/>
          <w:sz w:val="24"/>
          <w:szCs w:val="24"/>
        </w:rPr>
        <w:t>, kā arī dažādu medikamentu</w:t>
      </w:r>
      <w:r w:rsidR="00141E4F">
        <w:rPr>
          <w:rFonts w:ascii="Times New Roman" w:hAnsi="Times New Roman" w:cs="Times New Roman"/>
          <w:sz w:val="24"/>
          <w:szCs w:val="24"/>
        </w:rPr>
        <w:t xml:space="preserve">/ vai rūpniecībā izmantojamu līdzekļu </w:t>
      </w:r>
      <w:r w:rsidRPr="006211EA">
        <w:rPr>
          <w:rFonts w:ascii="Times New Roman" w:hAnsi="Times New Roman" w:cs="Times New Roman"/>
          <w:sz w:val="24"/>
          <w:szCs w:val="24"/>
        </w:rPr>
        <w:t>no</w:t>
      </w:r>
      <w:r w:rsidR="005853C9" w:rsidRPr="006211EA">
        <w:rPr>
          <w:rFonts w:ascii="Times New Roman" w:hAnsi="Times New Roman" w:cs="Times New Roman"/>
          <w:sz w:val="24"/>
          <w:szCs w:val="24"/>
        </w:rPr>
        <w:t xml:space="preserve">nākšana nelegālajā apritē. </w:t>
      </w:r>
    </w:p>
    <w:p w14:paraId="72EE957F" w14:textId="77777777" w:rsidR="00F613C4" w:rsidRPr="006211EA" w:rsidRDefault="00F613C4" w:rsidP="00F613C4">
      <w:pPr>
        <w:spacing w:line="276" w:lineRule="auto"/>
        <w:jc w:val="both"/>
        <w:rPr>
          <w:rFonts w:ascii="Times New Roman" w:hAnsi="Times New Roman" w:cs="Times New Roman"/>
          <w:b/>
          <w:sz w:val="24"/>
          <w:szCs w:val="24"/>
        </w:rPr>
      </w:pPr>
      <w:r w:rsidRPr="006211EA">
        <w:rPr>
          <w:rFonts w:ascii="Times New Roman" w:hAnsi="Times New Roman" w:cs="Times New Roman"/>
          <w:b/>
          <w:sz w:val="24"/>
          <w:szCs w:val="24"/>
        </w:rPr>
        <w:t>Rekomendācijas:</w:t>
      </w:r>
    </w:p>
    <w:p w14:paraId="45EA14F5" w14:textId="77777777" w:rsidR="00F613C4" w:rsidRPr="006211EA" w:rsidRDefault="00F613C4" w:rsidP="00F613C4">
      <w:pPr>
        <w:numPr>
          <w:ilvl w:val="0"/>
          <w:numId w:val="13"/>
        </w:numPr>
        <w:spacing w:line="276" w:lineRule="auto"/>
        <w:contextualSpacing/>
        <w:jc w:val="both"/>
        <w:rPr>
          <w:rFonts w:ascii="Times New Roman" w:hAnsi="Times New Roman" w:cs="Times New Roman"/>
          <w:sz w:val="24"/>
          <w:szCs w:val="24"/>
        </w:rPr>
      </w:pPr>
      <w:r w:rsidRPr="006211EA">
        <w:rPr>
          <w:rFonts w:ascii="Times New Roman" w:hAnsi="Times New Roman" w:cs="Times New Roman"/>
          <w:sz w:val="24"/>
          <w:szCs w:val="24"/>
        </w:rPr>
        <w:t>Jāstiprina kapacitāte darbam ar noziegumu apkarošanu interneta vidē, tai skaitā attiecībā uz narkotiku tirdzniecību slēptajās interneta vietnēs (</w:t>
      </w:r>
      <w:proofErr w:type="spellStart"/>
      <w:r w:rsidRPr="006211EA">
        <w:rPr>
          <w:rFonts w:ascii="Times New Roman" w:hAnsi="Times New Roman" w:cs="Times New Roman"/>
          <w:i/>
          <w:sz w:val="24"/>
          <w:szCs w:val="24"/>
        </w:rPr>
        <w:t>Darknet</w:t>
      </w:r>
      <w:proofErr w:type="spellEnd"/>
      <w:r w:rsidRPr="006211EA">
        <w:rPr>
          <w:rFonts w:ascii="Times New Roman" w:hAnsi="Times New Roman" w:cs="Times New Roman"/>
          <w:sz w:val="24"/>
          <w:szCs w:val="24"/>
        </w:rPr>
        <w:t xml:space="preserve">). </w:t>
      </w:r>
    </w:p>
    <w:p w14:paraId="4032E387" w14:textId="0E6D05A3" w:rsidR="00F613C4" w:rsidRPr="006211EA" w:rsidRDefault="00F613C4" w:rsidP="00F613C4">
      <w:pPr>
        <w:numPr>
          <w:ilvl w:val="0"/>
          <w:numId w:val="13"/>
        </w:numPr>
        <w:spacing w:line="276" w:lineRule="auto"/>
        <w:contextualSpacing/>
        <w:jc w:val="both"/>
        <w:rPr>
          <w:rFonts w:ascii="Times New Roman" w:hAnsi="Times New Roman" w:cs="Times New Roman"/>
          <w:sz w:val="24"/>
          <w:szCs w:val="24"/>
        </w:rPr>
      </w:pPr>
      <w:r w:rsidRPr="006211EA">
        <w:rPr>
          <w:rFonts w:ascii="Times New Roman" w:hAnsi="Times New Roman" w:cs="Times New Roman"/>
          <w:sz w:val="24"/>
          <w:szCs w:val="24"/>
        </w:rPr>
        <w:t>Jāturpina darbs pie starptautiskās sadarbības, ņemot vērā gan to,</w:t>
      </w:r>
      <w:r w:rsidR="004C0491">
        <w:rPr>
          <w:rFonts w:ascii="Times New Roman" w:hAnsi="Times New Roman" w:cs="Times New Roman"/>
          <w:sz w:val="24"/>
          <w:szCs w:val="24"/>
        </w:rPr>
        <w:t xml:space="preserve"> ka Latvija ir ES robežvalsts, gan to, ka</w:t>
      </w:r>
      <w:r w:rsidRPr="006211EA">
        <w:rPr>
          <w:rFonts w:ascii="Times New Roman" w:hAnsi="Times New Roman" w:cs="Times New Roman"/>
          <w:sz w:val="24"/>
          <w:szCs w:val="24"/>
        </w:rPr>
        <w:t xml:space="preserve"> atrodas Šengenas zonā. </w:t>
      </w:r>
    </w:p>
    <w:p w14:paraId="7B4F9ACA" w14:textId="060FA094" w:rsidR="00F613C4" w:rsidRPr="006211EA" w:rsidRDefault="00F613C4" w:rsidP="00F613C4">
      <w:pPr>
        <w:numPr>
          <w:ilvl w:val="0"/>
          <w:numId w:val="13"/>
        </w:numPr>
        <w:spacing w:line="276" w:lineRule="auto"/>
        <w:contextualSpacing/>
        <w:jc w:val="both"/>
        <w:rPr>
          <w:rFonts w:ascii="Times New Roman" w:hAnsi="Times New Roman" w:cs="Times New Roman"/>
          <w:sz w:val="24"/>
          <w:szCs w:val="24"/>
        </w:rPr>
      </w:pPr>
      <w:r w:rsidRPr="006211EA">
        <w:rPr>
          <w:rFonts w:ascii="Times New Roman" w:hAnsi="Times New Roman" w:cs="Times New Roman"/>
          <w:sz w:val="24"/>
          <w:szCs w:val="24"/>
        </w:rPr>
        <w:t xml:space="preserve">Jānodrošina jaunu vielu iekļaušana kontrolējamo vielu sarakstā, tai skaitā ir jāiegādājas nepieciešamais tehniskais aprīkojums vielu identifikācijai </w:t>
      </w:r>
      <w:r w:rsidR="004C0491">
        <w:rPr>
          <w:rFonts w:ascii="Times New Roman" w:hAnsi="Times New Roman" w:cs="Times New Roman"/>
          <w:sz w:val="24"/>
          <w:szCs w:val="24"/>
        </w:rPr>
        <w:t xml:space="preserve">izņemtajos </w:t>
      </w:r>
      <w:r w:rsidRPr="006211EA">
        <w:rPr>
          <w:rFonts w:ascii="Times New Roman" w:hAnsi="Times New Roman" w:cs="Times New Roman"/>
          <w:sz w:val="24"/>
          <w:szCs w:val="24"/>
        </w:rPr>
        <w:t xml:space="preserve">paraugos un paraugos bioloģiskajās vidēs, lai jaunās </w:t>
      </w:r>
      <w:proofErr w:type="spellStart"/>
      <w:r w:rsidRPr="006211EA">
        <w:rPr>
          <w:rFonts w:ascii="Times New Roman" w:hAnsi="Times New Roman" w:cs="Times New Roman"/>
          <w:sz w:val="24"/>
          <w:szCs w:val="24"/>
        </w:rPr>
        <w:t>psihoaktīvās</w:t>
      </w:r>
      <w:proofErr w:type="spellEnd"/>
      <w:r w:rsidRPr="006211EA">
        <w:rPr>
          <w:rFonts w:ascii="Times New Roman" w:hAnsi="Times New Roman" w:cs="Times New Roman"/>
          <w:sz w:val="24"/>
          <w:szCs w:val="24"/>
        </w:rPr>
        <w:t xml:space="preserve"> vielas varētu ātri identificēt un attiecīgi lemt par nepieciešamajiem kontroles pasākumiem. </w:t>
      </w:r>
    </w:p>
    <w:p w14:paraId="37F2350A" w14:textId="3E9A2D49" w:rsidR="00F613C4" w:rsidRPr="006211EA" w:rsidRDefault="000D1951" w:rsidP="00F613C4">
      <w:pPr>
        <w:numPr>
          <w:ilvl w:val="0"/>
          <w:numId w:val="13"/>
        </w:num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Tiesībaizsardzības</w:t>
      </w:r>
      <w:r w:rsidR="00F613C4" w:rsidRPr="006211EA">
        <w:rPr>
          <w:rFonts w:ascii="Times New Roman" w:hAnsi="Times New Roman" w:cs="Times New Roman"/>
          <w:sz w:val="24"/>
          <w:szCs w:val="24"/>
        </w:rPr>
        <w:t xml:space="preserve"> iestādes un ārstniecības iestādes bieži ir pirmās, kas saskaras ar jaunām tendencēm, tādēļ </w:t>
      </w:r>
      <w:r w:rsidR="00E12FF3">
        <w:rPr>
          <w:rFonts w:ascii="Times New Roman" w:hAnsi="Times New Roman" w:cs="Times New Roman"/>
          <w:sz w:val="24"/>
          <w:szCs w:val="24"/>
        </w:rPr>
        <w:t xml:space="preserve">jāattīsta </w:t>
      </w:r>
      <w:proofErr w:type="spellStart"/>
      <w:r w:rsidR="00E12FF3">
        <w:rPr>
          <w:rFonts w:ascii="Times New Roman" w:hAnsi="Times New Roman" w:cs="Times New Roman"/>
          <w:sz w:val="24"/>
          <w:szCs w:val="24"/>
        </w:rPr>
        <w:t>starpinstitucionāls</w:t>
      </w:r>
      <w:proofErr w:type="spellEnd"/>
      <w:r w:rsidR="00F613C4" w:rsidRPr="006211EA">
        <w:rPr>
          <w:rFonts w:ascii="Times New Roman" w:hAnsi="Times New Roman" w:cs="Times New Roman"/>
          <w:sz w:val="24"/>
          <w:szCs w:val="24"/>
        </w:rPr>
        <w:t xml:space="preserve"> mehānisms, kas ļautu ātri identificēt jaunas bīstamas tendences. </w:t>
      </w:r>
    </w:p>
    <w:p w14:paraId="0A8C3A74" w14:textId="01421B91" w:rsidR="0067643B" w:rsidRDefault="0067643B" w:rsidP="0067643B">
      <w:pPr>
        <w:numPr>
          <w:ilvl w:val="0"/>
          <w:numId w:val="13"/>
        </w:num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Prekursoru un neklasificētu vielu aprites uzraudzību varētu veicināt, slēdzot trīspusējās sadarbības līgumus starp ražotāju asociāciju, ZVA, VI, </w:t>
      </w:r>
      <w:r w:rsidR="00CB5AA7">
        <w:rPr>
          <w:rFonts w:ascii="Times New Roman" w:hAnsi="Times New Roman" w:cs="Times New Roman"/>
          <w:sz w:val="24"/>
          <w:szCs w:val="24"/>
        </w:rPr>
        <w:t>VP</w:t>
      </w:r>
      <w:r>
        <w:rPr>
          <w:rFonts w:ascii="Times New Roman" w:hAnsi="Times New Roman" w:cs="Times New Roman"/>
          <w:sz w:val="24"/>
          <w:szCs w:val="24"/>
        </w:rPr>
        <w:t xml:space="preserve"> un VID.</w:t>
      </w:r>
    </w:p>
    <w:p w14:paraId="212500AE" w14:textId="101BC58E" w:rsidR="0067643B" w:rsidRDefault="0067643B" w:rsidP="0067643B">
      <w:pPr>
        <w:numPr>
          <w:ilvl w:val="0"/>
          <w:numId w:val="13"/>
        </w:num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Būtu jāpastiprina neklasificētu vielu aprites kontrole un jāizstrādā neklasificētu vielu aprites kārtība.</w:t>
      </w:r>
    </w:p>
    <w:p w14:paraId="34EC870F" w14:textId="154C3936" w:rsidR="0067643B" w:rsidRPr="0067643B" w:rsidRDefault="0067643B" w:rsidP="0067643B">
      <w:pPr>
        <w:numPr>
          <w:ilvl w:val="0"/>
          <w:numId w:val="13"/>
        </w:num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Būt jāuzlabo narkotiku un prekursoru iznīcināšanas uzraudzība.</w:t>
      </w:r>
    </w:p>
    <w:p w14:paraId="579EBF3C" w14:textId="77777777" w:rsidR="00F613C4" w:rsidRPr="006211EA" w:rsidRDefault="00F613C4" w:rsidP="00F613C4">
      <w:pPr>
        <w:spacing w:line="276" w:lineRule="auto"/>
        <w:jc w:val="both"/>
        <w:rPr>
          <w:rFonts w:ascii="Times New Roman" w:hAnsi="Times New Roman" w:cs="Times New Roman"/>
          <w:b/>
          <w:sz w:val="24"/>
          <w:szCs w:val="24"/>
        </w:rPr>
      </w:pPr>
    </w:p>
    <w:p w14:paraId="001B4488" w14:textId="23CBD5ED" w:rsidR="00F613C4" w:rsidRPr="0089263D" w:rsidRDefault="00785639" w:rsidP="0089263D">
      <w:pPr>
        <w:rPr>
          <w:rFonts w:ascii="Times New Roman" w:hAnsi="Times New Roman" w:cs="Times New Roman"/>
          <w:b/>
          <w:sz w:val="28"/>
          <w:szCs w:val="28"/>
        </w:rPr>
      </w:pPr>
      <w:bookmarkStart w:id="131" w:name="_Toc517967258"/>
      <w:bookmarkStart w:id="132" w:name="_Toc517967766"/>
      <w:bookmarkStart w:id="133" w:name="_Toc517967970"/>
      <w:bookmarkStart w:id="134" w:name="_Toc517968119"/>
      <w:r w:rsidRPr="0089263D">
        <w:rPr>
          <w:rFonts w:ascii="Times New Roman" w:hAnsi="Times New Roman" w:cs="Times New Roman"/>
          <w:b/>
          <w:sz w:val="28"/>
          <w:szCs w:val="28"/>
        </w:rPr>
        <w:t>Horizontālie jautājumi: politikas koordinācija</w:t>
      </w:r>
      <w:bookmarkEnd w:id="131"/>
      <w:bookmarkEnd w:id="132"/>
      <w:bookmarkEnd w:id="133"/>
      <w:bookmarkEnd w:id="134"/>
      <w:r w:rsidRPr="0089263D">
        <w:rPr>
          <w:rFonts w:ascii="Times New Roman" w:hAnsi="Times New Roman" w:cs="Times New Roman"/>
          <w:b/>
          <w:sz w:val="28"/>
          <w:szCs w:val="28"/>
        </w:rPr>
        <w:t xml:space="preserve"> </w:t>
      </w:r>
    </w:p>
    <w:p w14:paraId="3120BFD1" w14:textId="6A063AF5" w:rsidR="00F613C4" w:rsidRPr="006211EA" w:rsidRDefault="00F613C4" w:rsidP="00F613C4">
      <w:pPr>
        <w:spacing w:line="276" w:lineRule="auto"/>
        <w:jc w:val="both"/>
        <w:rPr>
          <w:rFonts w:ascii="Times New Roman" w:hAnsi="Times New Roman" w:cs="Times New Roman"/>
          <w:sz w:val="24"/>
          <w:szCs w:val="24"/>
        </w:rPr>
      </w:pPr>
      <w:r w:rsidRPr="006211EA">
        <w:rPr>
          <w:rFonts w:ascii="Times New Roman" w:hAnsi="Times New Roman" w:cs="Times New Roman"/>
          <w:b/>
          <w:sz w:val="24"/>
          <w:szCs w:val="24"/>
        </w:rPr>
        <w:t>Svarīgākie secinājumi:</w:t>
      </w:r>
      <w:r w:rsidRPr="006211EA">
        <w:rPr>
          <w:rFonts w:ascii="Times New Roman" w:hAnsi="Times New Roman" w:cs="Times New Roman"/>
          <w:sz w:val="24"/>
          <w:szCs w:val="24"/>
        </w:rPr>
        <w:t xml:space="preserve"> Pārskata periodā nodrošināta dalība starptautiska mēroga formātos, piemēram, </w:t>
      </w:r>
      <w:r w:rsidR="00E12FF3">
        <w:rPr>
          <w:rFonts w:ascii="Times New Roman" w:hAnsi="Times New Roman" w:cs="Times New Roman"/>
          <w:sz w:val="24"/>
          <w:szCs w:val="24"/>
        </w:rPr>
        <w:t xml:space="preserve">ikgadējā </w:t>
      </w:r>
      <w:r w:rsidRPr="006211EA">
        <w:rPr>
          <w:rFonts w:ascii="Times New Roman" w:hAnsi="Times New Roman" w:cs="Times New Roman"/>
          <w:sz w:val="24"/>
          <w:szCs w:val="24"/>
        </w:rPr>
        <w:t>Narkotisko vielu komisijā (</w:t>
      </w:r>
      <w:proofErr w:type="spellStart"/>
      <w:r w:rsidRPr="00C33518">
        <w:rPr>
          <w:rFonts w:ascii="Times New Roman" w:hAnsi="Times New Roman" w:cs="Times New Roman"/>
          <w:i/>
          <w:sz w:val="24"/>
          <w:szCs w:val="24"/>
        </w:rPr>
        <w:t>Commission</w:t>
      </w:r>
      <w:proofErr w:type="spellEnd"/>
      <w:r w:rsidRPr="00C33518">
        <w:rPr>
          <w:rFonts w:ascii="Times New Roman" w:hAnsi="Times New Roman" w:cs="Times New Roman"/>
          <w:i/>
          <w:sz w:val="24"/>
          <w:szCs w:val="24"/>
        </w:rPr>
        <w:t xml:space="preserve"> </w:t>
      </w:r>
      <w:proofErr w:type="spellStart"/>
      <w:r w:rsidRPr="00C33518">
        <w:rPr>
          <w:rFonts w:ascii="Times New Roman" w:hAnsi="Times New Roman" w:cs="Times New Roman"/>
          <w:i/>
          <w:sz w:val="24"/>
          <w:szCs w:val="24"/>
        </w:rPr>
        <w:t>on</w:t>
      </w:r>
      <w:proofErr w:type="spellEnd"/>
      <w:r w:rsidRPr="00C33518">
        <w:rPr>
          <w:rFonts w:ascii="Times New Roman" w:hAnsi="Times New Roman" w:cs="Times New Roman"/>
          <w:i/>
          <w:sz w:val="24"/>
          <w:szCs w:val="24"/>
        </w:rPr>
        <w:t xml:space="preserve"> </w:t>
      </w:r>
      <w:proofErr w:type="spellStart"/>
      <w:r w:rsidRPr="00C33518">
        <w:rPr>
          <w:rFonts w:ascii="Times New Roman" w:hAnsi="Times New Roman" w:cs="Times New Roman"/>
          <w:i/>
          <w:sz w:val="24"/>
          <w:szCs w:val="24"/>
        </w:rPr>
        <w:t>Narcotic</w:t>
      </w:r>
      <w:proofErr w:type="spellEnd"/>
      <w:r w:rsidRPr="00C33518">
        <w:rPr>
          <w:rFonts w:ascii="Times New Roman" w:hAnsi="Times New Roman" w:cs="Times New Roman"/>
          <w:i/>
          <w:sz w:val="24"/>
          <w:szCs w:val="24"/>
        </w:rPr>
        <w:t xml:space="preserve"> </w:t>
      </w:r>
      <w:proofErr w:type="spellStart"/>
      <w:r w:rsidRPr="00C33518">
        <w:rPr>
          <w:rFonts w:ascii="Times New Roman" w:hAnsi="Times New Roman" w:cs="Times New Roman"/>
          <w:i/>
          <w:sz w:val="24"/>
          <w:szCs w:val="24"/>
        </w:rPr>
        <w:t>Drugs</w:t>
      </w:r>
      <w:proofErr w:type="spellEnd"/>
      <w:r w:rsidRPr="006211EA">
        <w:rPr>
          <w:rFonts w:ascii="Times New Roman" w:hAnsi="Times New Roman" w:cs="Times New Roman"/>
          <w:sz w:val="24"/>
          <w:szCs w:val="24"/>
        </w:rPr>
        <w:t xml:space="preserve">), </w:t>
      </w:r>
      <w:r w:rsidR="0067643B">
        <w:rPr>
          <w:rFonts w:ascii="Times New Roman" w:hAnsi="Times New Roman" w:cs="Times New Roman"/>
          <w:sz w:val="24"/>
          <w:szCs w:val="24"/>
        </w:rPr>
        <w:t>Eiropas Komisijas Prekursoru komitejā,</w:t>
      </w:r>
      <w:r w:rsidR="0067643B" w:rsidRPr="006211EA">
        <w:rPr>
          <w:rFonts w:ascii="Times New Roman" w:hAnsi="Times New Roman" w:cs="Times New Roman"/>
          <w:sz w:val="24"/>
          <w:szCs w:val="24"/>
        </w:rPr>
        <w:t xml:space="preserve"> </w:t>
      </w:r>
      <w:r w:rsidRPr="006211EA">
        <w:rPr>
          <w:rFonts w:ascii="Times New Roman" w:hAnsi="Times New Roman" w:cs="Times New Roman"/>
          <w:sz w:val="24"/>
          <w:szCs w:val="24"/>
        </w:rPr>
        <w:t>ES Padomes Narkotiku jautājumu darba grupā, tai skaitā nodrošinot ES Prezidentūru 2015.gadā un tā ietveros īst</w:t>
      </w:r>
      <w:r w:rsidR="000D1951">
        <w:rPr>
          <w:rFonts w:ascii="Times New Roman" w:hAnsi="Times New Roman" w:cs="Times New Roman"/>
          <w:sz w:val="24"/>
          <w:szCs w:val="24"/>
        </w:rPr>
        <w:t xml:space="preserve">enojamo koordināciju. NKNIKP darbs </w:t>
      </w:r>
      <w:r w:rsidRPr="006211EA">
        <w:rPr>
          <w:rFonts w:ascii="Times New Roman" w:hAnsi="Times New Roman" w:cs="Times New Roman"/>
          <w:sz w:val="24"/>
          <w:szCs w:val="24"/>
        </w:rPr>
        <w:t xml:space="preserve">lielākoties organizēts, lai risinātu jauno </w:t>
      </w:r>
      <w:proofErr w:type="spellStart"/>
      <w:r w:rsidRPr="006211EA">
        <w:rPr>
          <w:rFonts w:ascii="Times New Roman" w:hAnsi="Times New Roman" w:cs="Times New Roman"/>
          <w:sz w:val="24"/>
          <w:szCs w:val="24"/>
        </w:rPr>
        <w:t>psihoaktīvo</w:t>
      </w:r>
      <w:proofErr w:type="spellEnd"/>
      <w:r w:rsidRPr="006211EA">
        <w:rPr>
          <w:rFonts w:ascii="Times New Roman" w:hAnsi="Times New Roman" w:cs="Times New Roman"/>
          <w:sz w:val="24"/>
          <w:szCs w:val="24"/>
        </w:rPr>
        <w:t xml:space="preserve"> vielu izplatības problemātiku</w:t>
      </w:r>
      <w:r w:rsidR="003F5FCC" w:rsidRPr="006211EA">
        <w:rPr>
          <w:rFonts w:ascii="Times New Roman" w:hAnsi="Times New Roman" w:cs="Times New Roman"/>
          <w:sz w:val="24"/>
          <w:szCs w:val="24"/>
        </w:rPr>
        <w:t xml:space="preserve"> 2014.gadā</w:t>
      </w:r>
      <w:r w:rsidRPr="006211EA">
        <w:rPr>
          <w:rFonts w:ascii="Times New Roman" w:hAnsi="Times New Roman" w:cs="Times New Roman"/>
          <w:sz w:val="24"/>
          <w:szCs w:val="24"/>
        </w:rPr>
        <w:t xml:space="preserve">. Starpinstitūciju koordinācijas pamatā veiksmīgi darbojusies NKNIKP </w:t>
      </w:r>
      <w:r w:rsidR="00E12FF3">
        <w:rPr>
          <w:rFonts w:ascii="Times New Roman" w:hAnsi="Times New Roman" w:cs="Times New Roman"/>
          <w:sz w:val="24"/>
          <w:szCs w:val="24"/>
        </w:rPr>
        <w:t xml:space="preserve">Valsts policijas vadītā </w:t>
      </w:r>
      <w:r w:rsidRPr="006211EA">
        <w:rPr>
          <w:rFonts w:ascii="Times New Roman" w:hAnsi="Times New Roman" w:cs="Times New Roman"/>
          <w:sz w:val="24"/>
          <w:szCs w:val="24"/>
        </w:rPr>
        <w:t>piedāvājuma samazināšana</w:t>
      </w:r>
      <w:r w:rsidR="00F3088C">
        <w:rPr>
          <w:rFonts w:ascii="Times New Roman" w:hAnsi="Times New Roman" w:cs="Times New Roman"/>
          <w:sz w:val="24"/>
          <w:szCs w:val="24"/>
        </w:rPr>
        <w:t>s</w:t>
      </w:r>
      <w:r w:rsidRPr="006211EA">
        <w:rPr>
          <w:rFonts w:ascii="Times New Roman" w:hAnsi="Times New Roman" w:cs="Times New Roman"/>
          <w:sz w:val="24"/>
          <w:szCs w:val="24"/>
        </w:rPr>
        <w:t xml:space="preserve"> apakšgrupa</w:t>
      </w:r>
      <w:r w:rsidR="00E12FF3">
        <w:rPr>
          <w:rFonts w:ascii="Times New Roman" w:hAnsi="Times New Roman" w:cs="Times New Roman"/>
          <w:sz w:val="24"/>
          <w:szCs w:val="24"/>
        </w:rPr>
        <w:t>, ka</w:t>
      </w:r>
      <w:r w:rsidR="00F3088C">
        <w:rPr>
          <w:rFonts w:ascii="Times New Roman" w:hAnsi="Times New Roman" w:cs="Times New Roman"/>
          <w:sz w:val="24"/>
          <w:szCs w:val="24"/>
        </w:rPr>
        <w:t>s</w:t>
      </w:r>
      <w:r w:rsidRPr="006211EA">
        <w:rPr>
          <w:rFonts w:ascii="Times New Roman" w:hAnsi="Times New Roman" w:cs="Times New Roman"/>
          <w:sz w:val="24"/>
          <w:szCs w:val="24"/>
        </w:rPr>
        <w:t xml:space="preserve"> vērtējams kā labās prakses piemērs</w:t>
      </w:r>
      <w:r w:rsidR="003F5FCC" w:rsidRPr="006211EA">
        <w:rPr>
          <w:rFonts w:ascii="Times New Roman" w:hAnsi="Times New Roman" w:cs="Times New Roman"/>
          <w:sz w:val="24"/>
          <w:szCs w:val="24"/>
        </w:rPr>
        <w:t xml:space="preserve">, tāpat </w:t>
      </w:r>
      <w:r w:rsidR="00E12FF3">
        <w:rPr>
          <w:rFonts w:ascii="Times New Roman" w:hAnsi="Times New Roman" w:cs="Times New Roman"/>
          <w:sz w:val="24"/>
          <w:szCs w:val="24"/>
        </w:rPr>
        <w:t>SPKC organizējis</w:t>
      </w:r>
      <w:r w:rsidR="003F5FCC" w:rsidRPr="006211EA">
        <w:rPr>
          <w:rFonts w:ascii="Times New Roman" w:hAnsi="Times New Roman" w:cs="Times New Roman"/>
          <w:sz w:val="24"/>
          <w:szCs w:val="24"/>
        </w:rPr>
        <w:t xml:space="preserve"> ikgadējā</w:t>
      </w:r>
      <w:r w:rsidR="004C0491">
        <w:rPr>
          <w:rFonts w:ascii="Times New Roman" w:hAnsi="Times New Roman" w:cs="Times New Roman"/>
          <w:sz w:val="24"/>
          <w:szCs w:val="24"/>
        </w:rPr>
        <w:t>s</w:t>
      </w:r>
      <w:r w:rsidR="003F5FCC" w:rsidRPr="006211EA">
        <w:rPr>
          <w:rFonts w:ascii="Times New Roman" w:hAnsi="Times New Roman" w:cs="Times New Roman"/>
          <w:sz w:val="24"/>
          <w:szCs w:val="24"/>
        </w:rPr>
        <w:t xml:space="preserve"> konference</w:t>
      </w:r>
      <w:r w:rsidR="004C0491">
        <w:rPr>
          <w:rFonts w:ascii="Times New Roman" w:hAnsi="Times New Roman" w:cs="Times New Roman"/>
          <w:sz w:val="24"/>
          <w:szCs w:val="24"/>
        </w:rPr>
        <w:t>s</w:t>
      </w:r>
      <w:r w:rsidR="003F5FCC" w:rsidRPr="006211EA">
        <w:rPr>
          <w:rFonts w:ascii="Times New Roman" w:hAnsi="Times New Roman" w:cs="Times New Roman"/>
          <w:sz w:val="24"/>
          <w:szCs w:val="24"/>
        </w:rPr>
        <w:t xml:space="preserve"> par aktualitātēm Latvijā. </w:t>
      </w:r>
      <w:r w:rsidR="004C0491">
        <w:rPr>
          <w:rFonts w:ascii="Times New Roman" w:hAnsi="Times New Roman" w:cs="Times New Roman"/>
          <w:sz w:val="24"/>
          <w:szCs w:val="24"/>
        </w:rPr>
        <w:t>Veidojies</w:t>
      </w:r>
      <w:r w:rsidRPr="006211EA">
        <w:rPr>
          <w:rFonts w:ascii="Times New Roman" w:hAnsi="Times New Roman" w:cs="Times New Roman"/>
          <w:sz w:val="24"/>
          <w:szCs w:val="24"/>
        </w:rPr>
        <w:t xml:space="preserve"> ciešāks</w:t>
      </w:r>
      <w:r w:rsidR="004C0491">
        <w:rPr>
          <w:rFonts w:ascii="Times New Roman" w:hAnsi="Times New Roman" w:cs="Times New Roman"/>
          <w:sz w:val="24"/>
          <w:szCs w:val="24"/>
        </w:rPr>
        <w:t xml:space="preserve"> dialogs ar nevalstisko sektoru</w:t>
      </w:r>
      <w:r w:rsidRPr="006211EA">
        <w:rPr>
          <w:rFonts w:ascii="Times New Roman" w:hAnsi="Times New Roman" w:cs="Times New Roman"/>
          <w:sz w:val="24"/>
          <w:szCs w:val="24"/>
        </w:rPr>
        <w:t xml:space="preserve"> tieši kaitējuma mazināšanas kontekstā. Šeit gan jānorāda, ka būt vēlams, lai šāds di</w:t>
      </w:r>
      <w:r w:rsidR="004C0491">
        <w:rPr>
          <w:rFonts w:ascii="Times New Roman" w:hAnsi="Times New Roman" w:cs="Times New Roman"/>
          <w:sz w:val="24"/>
          <w:szCs w:val="24"/>
        </w:rPr>
        <w:t>alogs veidotos arī citām jomām, piemēram, profilakse</w:t>
      </w:r>
      <w:r w:rsidR="00F3088C">
        <w:rPr>
          <w:rFonts w:ascii="Times New Roman" w:hAnsi="Times New Roman" w:cs="Times New Roman"/>
          <w:sz w:val="24"/>
          <w:szCs w:val="24"/>
        </w:rPr>
        <w:t>s</w:t>
      </w:r>
      <w:r w:rsidR="004C0491">
        <w:rPr>
          <w:rFonts w:ascii="Times New Roman" w:hAnsi="Times New Roman" w:cs="Times New Roman"/>
          <w:sz w:val="24"/>
          <w:szCs w:val="24"/>
        </w:rPr>
        <w:t xml:space="preserve"> un ārstniec</w:t>
      </w:r>
      <w:r w:rsidR="00141E4F">
        <w:rPr>
          <w:rFonts w:ascii="Times New Roman" w:hAnsi="Times New Roman" w:cs="Times New Roman"/>
          <w:sz w:val="24"/>
          <w:szCs w:val="24"/>
        </w:rPr>
        <w:t>īb</w:t>
      </w:r>
      <w:r w:rsidR="00F3088C">
        <w:rPr>
          <w:rFonts w:ascii="Times New Roman" w:hAnsi="Times New Roman" w:cs="Times New Roman"/>
          <w:sz w:val="24"/>
          <w:szCs w:val="24"/>
        </w:rPr>
        <w:t>as jomā</w:t>
      </w:r>
      <w:r w:rsidR="00141E4F">
        <w:rPr>
          <w:rFonts w:ascii="Times New Roman" w:hAnsi="Times New Roman" w:cs="Times New Roman"/>
          <w:sz w:val="24"/>
          <w:szCs w:val="24"/>
        </w:rPr>
        <w:t>.</w:t>
      </w:r>
    </w:p>
    <w:p w14:paraId="506B876C" w14:textId="77777777" w:rsidR="00F613C4" w:rsidRPr="006211EA" w:rsidRDefault="00F613C4" w:rsidP="00F613C4">
      <w:pPr>
        <w:spacing w:line="276" w:lineRule="auto"/>
        <w:jc w:val="both"/>
        <w:rPr>
          <w:rFonts w:ascii="Times New Roman" w:hAnsi="Times New Roman" w:cs="Times New Roman"/>
          <w:b/>
          <w:sz w:val="24"/>
          <w:szCs w:val="24"/>
        </w:rPr>
      </w:pPr>
      <w:r w:rsidRPr="006211EA">
        <w:rPr>
          <w:rFonts w:ascii="Times New Roman" w:hAnsi="Times New Roman" w:cs="Times New Roman"/>
          <w:b/>
          <w:sz w:val="24"/>
          <w:szCs w:val="24"/>
        </w:rPr>
        <w:t xml:space="preserve">Rekomendācijas: </w:t>
      </w:r>
    </w:p>
    <w:p w14:paraId="640E5678" w14:textId="47E1623E" w:rsidR="00141E4F" w:rsidRDefault="00141E4F" w:rsidP="0087031F">
      <w:pPr>
        <w:numPr>
          <w:ilvl w:val="0"/>
          <w:numId w:val="15"/>
        </w:num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Nodrošināt arī turpmāk jautājumu koordināciju ar starptautiskajām organizācijām un ES institūcijām, iesaistītajām ministrijām, ekspertiem un pilsonisko sabiedrību.</w:t>
      </w:r>
    </w:p>
    <w:p w14:paraId="061DB6A7" w14:textId="615B94D8" w:rsidR="00F613C4" w:rsidRPr="006211EA" w:rsidRDefault="00F613C4" w:rsidP="0087031F">
      <w:pPr>
        <w:numPr>
          <w:ilvl w:val="0"/>
          <w:numId w:val="15"/>
        </w:numPr>
        <w:spacing w:line="276" w:lineRule="auto"/>
        <w:contextualSpacing/>
        <w:jc w:val="both"/>
        <w:rPr>
          <w:rFonts w:ascii="Times New Roman" w:hAnsi="Times New Roman" w:cs="Times New Roman"/>
          <w:sz w:val="24"/>
          <w:szCs w:val="24"/>
        </w:rPr>
      </w:pPr>
      <w:r w:rsidRPr="006211EA">
        <w:rPr>
          <w:rFonts w:ascii="Times New Roman" w:hAnsi="Times New Roman" w:cs="Times New Roman"/>
          <w:sz w:val="24"/>
          <w:szCs w:val="24"/>
        </w:rPr>
        <w:t xml:space="preserve">Uzlabot </w:t>
      </w:r>
      <w:r w:rsidR="003F5FCC" w:rsidRPr="006211EA">
        <w:rPr>
          <w:rFonts w:ascii="Times New Roman" w:hAnsi="Times New Roman" w:cs="Times New Roman"/>
          <w:sz w:val="24"/>
          <w:szCs w:val="24"/>
        </w:rPr>
        <w:t>informācijas apmaiņu</w:t>
      </w:r>
      <w:r w:rsidR="00250B6F">
        <w:rPr>
          <w:rFonts w:ascii="Times New Roman" w:hAnsi="Times New Roman" w:cs="Times New Roman"/>
          <w:sz w:val="24"/>
          <w:szCs w:val="24"/>
        </w:rPr>
        <w:t xml:space="preserve"> starp institūcijām par dažādām jaunām tendencēm nelegālajā tirgū, to īstenojot </w:t>
      </w:r>
      <w:r w:rsidR="0087031F" w:rsidRPr="006211EA">
        <w:rPr>
          <w:rFonts w:ascii="Times New Roman" w:hAnsi="Times New Roman" w:cs="Times New Roman"/>
          <w:sz w:val="24"/>
          <w:szCs w:val="24"/>
        </w:rPr>
        <w:t xml:space="preserve">Valsts policijas vadītās narkotiku piedāvājuma darba grupas ietvaros. </w:t>
      </w:r>
    </w:p>
    <w:p w14:paraId="3CF4DC91" w14:textId="77777777" w:rsidR="00F613C4" w:rsidRPr="006211EA" w:rsidRDefault="00F613C4" w:rsidP="00F613C4">
      <w:pPr>
        <w:spacing w:line="276" w:lineRule="auto"/>
        <w:jc w:val="both"/>
        <w:rPr>
          <w:rFonts w:ascii="Times New Roman" w:hAnsi="Times New Roman" w:cs="Times New Roman"/>
          <w:b/>
          <w:sz w:val="24"/>
          <w:szCs w:val="24"/>
        </w:rPr>
      </w:pPr>
    </w:p>
    <w:p w14:paraId="18BE6D7C" w14:textId="3FBB1E57" w:rsidR="00F613C4" w:rsidRPr="0089263D" w:rsidRDefault="00785639" w:rsidP="0089263D">
      <w:pPr>
        <w:rPr>
          <w:rFonts w:ascii="Times New Roman" w:hAnsi="Times New Roman" w:cs="Times New Roman"/>
          <w:b/>
          <w:sz w:val="28"/>
          <w:szCs w:val="28"/>
        </w:rPr>
      </w:pPr>
      <w:bookmarkStart w:id="135" w:name="_Toc517967259"/>
      <w:bookmarkStart w:id="136" w:name="_Toc517967767"/>
      <w:bookmarkStart w:id="137" w:name="_Toc517967971"/>
      <w:bookmarkStart w:id="138" w:name="_Toc517968120"/>
      <w:r w:rsidRPr="0089263D">
        <w:rPr>
          <w:rFonts w:ascii="Times New Roman" w:hAnsi="Times New Roman" w:cs="Times New Roman"/>
          <w:b/>
          <w:sz w:val="28"/>
          <w:szCs w:val="28"/>
        </w:rPr>
        <w:t>Horizontālie jautājumi: izpēte un monitorings</w:t>
      </w:r>
      <w:bookmarkEnd w:id="135"/>
      <w:bookmarkEnd w:id="136"/>
      <w:bookmarkEnd w:id="137"/>
      <w:bookmarkEnd w:id="138"/>
    </w:p>
    <w:p w14:paraId="5C7AFA79" w14:textId="3370AD4A" w:rsidR="00F613C4" w:rsidRPr="006211EA" w:rsidRDefault="00F613C4" w:rsidP="00F613C4">
      <w:pPr>
        <w:spacing w:line="276" w:lineRule="auto"/>
        <w:jc w:val="both"/>
        <w:rPr>
          <w:rFonts w:ascii="Times New Roman" w:hAnsi="Times New Roman" w:cs="Times New Roman"/>
          <w:color w:val="333333"/>
          <w:sz w:val="24"/>
          <w:szCs w:val="24"/>
          <w:shd w:val="clear" w:color="auto" w:fill="FFFFFF"/>
        </w:rPr>
      </w:pPr>
      <w:r w:rsidRPr="006211EA">
        <w:rPr>
          <w:rFonts w:ascii="Times New Roman" w:hAnsi="Times New Roman" w:cs="Times New Roman"/>
          <w:b/>
          <w:sz w:val="24"/>
          <w:szCs w:val="24"/>
        </w:rPr>
        <w:lastRenderedPageBreak/>
        <w:t>Svarīgākie secinājumi:</w:t>
      </w:r>
      <w:r w:rsidRPr="006211EA">
        <w:rPr>
          <w:rFonts w:ascii="Times New Roman" w:hAnsi="Times New Roman" w:cs="Times New Roman"/>
          <w:sz w:val="24"/>
          <w:szCs w:val="24"/>
        </w:rPr>
        <w:t xml:space="preserve"> Kopumā jānorāda, ka, salīdzinot ar informācijas apriti par citu vielu un procesu atkarībām, par narkotiku izplatības problemātiku ir pieejama ļoti laba datu un informācijas bāze. Lielā mērā šo informācijas bāzi nodrošina narkotiku situācijas monitorings saskaņā ar </w:t>
      </w:r>
      <w:r w:rsidRPr="006211EA">
        <w:rPr>
          <w:rFonts w:ascii="Times New Roman" w:hAnsi="Times New Roman" w:cs="Times New Roman"/>
          <w:color w:val="333333"/>
          <w:sz w:val="24"/>
          <w:szCs w:val="24"/>
          <w:shd w:val="clear" w:color="auto" w:fill="FFFFFF"/>
        </w:rPr>
        <w:t xml:space="preserve">Eiropas Parlamenta un Padomes regulas (EK) Nr. 1920/2006 par Eiropas Narkotiku un narkomānijas uzraudzības centru. Regulā noteikto funkciju izpildi nodrošina SPKC un veic gan piecu epidemioloģisko indikatoru uzturēšanu, gan informācijas apriti par jaunām </w:t>
      </w:r>
      <w:proofErr w:type="spellStart"/>
      <w:r w:rsidRPr="006211EA">
        <w:rPr>
          <w:rFonts w:ascii="Times New Roman" w:hAnsi="Times New Roman" w:cs="Times New Roman"/>
          <w:color w:val="333333"/>
          <w:sz w:val="24"/>
          <w:szCs w:val="24"/>
          <w:shd w:val="clear" w:color="auto" w:fill="FFFFFF"/>
        </w:rPr>
        <w:t>psihoaktīvajām</w:t>
      </w:r>
      <w:proofErr w:type="spellEnd"/>
      <w:r w:rsidRPr="006211EA">
        <w:rPr>
          <w:rFonts w:ascii="Times New Roman" w:hAnsi="Times New Roman" w:cs="Times New Roman"/>
          <w:color w:val="333333"/>
          <w:sz w:val="24"/>
          <w:szCs w:val="24"/>
          <w:shd w:val="clear" w:color="auto" w:fill="FFFFFF"/>
        </w:rPr>
        <w:t xml:space="preserve"> vielām. Līdztekus jānorāda, ka svarīga informācijas bāze ir arī tiesīb</w:t>
      </w:r>
      <w:r w:rsidR="000D1951">
        <w:rPr>
          <w:rFonts w:ascii="Times New Roman" w:hAnsi="Times New Roman" w:cs="Times New Roman"/>
          <w:color w:val="333333"/>
          <w:sz w:val="24"/>
          <w:szCs w:val="24"/>
          <w:shd w:val="clear" w:color="auto" w:fill="FFFFFF"/>
        </w:rPr>
        <w:t>aizsardzības</w:t>
      </w:r>
      <w:r w:rsidRPr="006211EA">
        <w:rPr>
          <w:rFonts w:ascii="Times New Roman" w:hAnsi="Times New Roman" w:cs="Times New Roman"/>
          <w:color w:val="333333"/>
          <w:sz w:val="24"/>
          <w:szCs w:val="24"/>
          <w:shd w:val="clear" w:color="auto" w:fill="FFFFFF"/>
        </w:rPr>
        <w:t xml:space="preserve"> iestādēm</w:t>
      </w:r>
      <w:r w:rsidR="004C0491">
        <w:rPr>
          <w:rFonts w:ascii="Times New Roman" w:hAnsi="Times New Roman" w:cs="Times New Roman"/>
          <w:color w:val="333333"/>
          <w:sz w:val="24"/>
          <w:szCs w:val="24"/>
          <w:shd w:val="clear" w:color="auto" w:fill="FFFFFF"/>
        </w:rPr>
        <w:t xml:space="preserve">, tādēļ svarīgi attīstīt datu iegūšanas un analīzes ietvaru arī </w:t>
      </w:r>
      <w:r w:rsidR="00E12FF3">
        <w:rPr>
          <w:rFonts w:ascii="Times New Roman" w:hAnsi="Times New Roman" w:cs="Times New Roman"/>
          <w:color w:val="333333"/>
          <w:sz w:val="24"/>
          <w:szCs w:val="24"/>
          <w:shd w:val="clear" w:color="auto" w:fill="FFFFFF"/>
        </w:rPr>
        <w:t xml:space="preserve">piedāvājuma izpētes </w:t>
      </w:r>
      <w:r w:rsidR="004C0491">
        <w:rPr>
          <w:rFonts w:ascii="Times New Roman" w:hAnsi="Times New Roman" w:cs="Times New Roman"/>
          <w:color w:val="333333"/>
          <w:sz w:val="24"/>
          <w:szCs w:val="24"/>
          <w:shd w:val="clear" w:color="auto" w:fill="FFFFFF"/>
        </w:rPr>
        <w:t>jomā.</w:t>
      </w:r>
    </w:p>
    <w:p w14:paraId="74E7D848" w14:textId="77777777" w:rsidR="00F613C4" w:rsidRPr="006211EA" w:rsidRDefault="00F613C4" w:rsidP="00F613C4">
      <w:pPr>
        <w:spacing w:line="276" w:lineRule="auto"/>
        <w:jc w:val="both"/>
        <w:rPr>
          <w:rFonts w:ascii="Times New Roman" w:hAnsi="Times New Roman" w:cs="Times New Roman"/>
          <w:b/>
          <w:color w:val="333333"/>
          <w:sz w:val="24"/>
          <w:szCs w:val="24"/>
          <w:shd w:val="clear" w:color="auto" w:fill="FFFFFF"/>
        </w:rPr>
      </w:pPr>
      <w:r w:rsidRPr="006211EA">
        <w:rPr>
          <w:rFonts w:ascii="Times New Roman" w:hAnsi="Times New Roman" w:cs="Times New Roman"/>
          <w:b/>
          <w:color w:val="333333"/>
          <w:sz w:val="24"/>
          <w:szCs w:val="24"/>
          <w:shd w:val="clear" w:color="auto" w:fill="FFFFFF"/>
        </w:rPr>
        <w:t>Rekomendācijas:</w:t>
      </w:r>
    </w:p>
    <w:p w14:paraId="3237AC9D" w14:textId="4362684A" w:rsidR="0087031F" w:rsidRPr="006211EA" w:rsidRDefault="00F613C4" w:rsidP="001361B1">
      <w:pPr>
        <w:numPr>
          <w:ilvl w:val="0"/>
          <w:numId w:val="14"/>
        </w:numPr>
        <w:spacing w:line="276" w:lineRule="auto"/>
        <w:contextualSpacing/>
        <w:jc w:val="both"/>
        <w:rPr>
          <w:rFonts w:ascii="Times New Roman" w:hAnsi="Times New Roman" w:cs="Times New Roman"/>
          <w:color w:val="333333"/>
          <w:sz w:val="24"/>
          <w:szCs w:val="24"/>
          <w:shd w:val="clear" w:color="auto" w:fill="FFFFFF"/>
        </w:rPr>
      </w:pPr>
      <w:r w:rsidRPr="006211EA">
        <w:rPr>
          <w:rFonts w:ascii="Times New Roman" w:hAnsi="Times New Roman" w:cs="Times New Roman"/>
          <w:color w:val="333333"/>
          <w:sz w:val="24"/>
          <w:szCs w:val="24"/>
          <w:shd w:val="clear" w:color="auto" w:fill="FFFFFF"/>
        </w:rPr>
        <w:t xml:space="preserve">Nodrošināt arī turpmāku narkotiku situācijas izpēti un uzraudzību saskaņā ar </w:t>
      </w:r>
      <w:r w:rsidR="0087031F" w:rsidRPr="006211EA">
        <w:rPr>
          <w:rFonts w:ascii="Times New Roman" w:hAnsi="Times New Roman" w:cs="Times New Roman"/>
          <w:color w:val="333333"/>
          <w:sz w:val="24"/>
          <w:szCs w:val="24"/>
          <w:shd w:val="clear" w:color="auto" w:fill="FFFFFF"/>
        </w:rPr>
        <w:t>Eiropas Parlamenta un Padomes regulas (EK) Nr. 1920/2006 par Eiropas Narkotiku un narkomānijas uzraudzības centru.</w:t>
      </w:r>
    </w:p>
    <w:p w14:paraId="187AA6E4" w14:textId="30CD041B" w:rsidR="00F613C4" w:rsidRPr="006211EA" w:rsidRDefault="00141E4F" w:rsidP="001361B1">
      <w:pPr>
        <w:numPr>
          <w:ilvl w:val="0"/>
          <w:numId w:val="14"/>
        </w:numPr>
        <w:spacing w:line="276" w:lineRule="auto"/>
        <w:contextualSpacing/>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Vadlīniju izstrāde</w:t>
      </w:r>
      <w:r w:rsidR="00F613C4" w:rsidRPr="006211EA">
        <w:rPr>
          <w:rFonts w:ascii="Times New Roman" w:hAnsi="Times New Roman" w:cs="Times New Roman"/>
          <w:color w:val="333333"/>
          <w:sz w:val="24"/>
          <w:szCs w:val="24"/>
          <w:shd w:val="clear" w:color="auto" w:fill="FFFFFF"/>
        </w:rPr>
        <w:t xml:space="preserve"> datu apkopošanai narkotiku piedāvājuma jomā</w:t>
      </w:r>
      <w:r w:rsidR="0087031F" w:rsidRPr="006211EA">
        <w:rPr>
          <w:rFonts w:ascii="Times New Roman" w:hAnsi="Times New Roman" w:cs="Times New Roman"/>
          <w:color w:val="333333"/>
          <w:sz w:val="24"/>
          <w:szCs w:val="24"/>
          <w:shd w:val="clear" w:color="auto" w:fill="FFFFFF"/>
        </w:rPr>
        <w:t xml:space="preserve"> saskaņā ar ES Padomes secinājumiem par ES narkotiku piedāvājuma monitoringa uzlabošanu.</w:t>
      </w:r>
    </w:p>
    <w:p w14:paraId="34613CCA" w14:textId="4E80130A" w:rsidR="00F613C4" w:rsidRPr="006211EA" w:rsidRDefault="00F613C4" w:rsidP="00F613C4">
      <w:pPr>
        <w:numPr>
          <w:ilvl w:val="0"/>
          <w:numId w:val="14"/>
        </w:numPr>
        <w:spacing w:line="276" w:lineRule="auto"/>
        <w:contextualSpacing/>
        <w:jc w:val="both"/>
        <w:rPr>
          <w:rFonts w:ascii="Times New Roman" w:hAnsi="Times New Roman" w:cs="Times New Roman"/>
          <w:sz w:val="24"/>
          <w:szCs w:val="24"/>
        </w:rPr>
      </w:pPr>
      <w:r w:rsidRPr="006211EA">
        <w:rPr>
          <w:rFonts w:ascii="Times New Roman" w:hAnsi="Times New Roman" w:cs="Times New Roman"/>
          <w:color w:val="333333"/>
          <w:sz w:val="24"/>
          <w:szCs w:val="24"/>
          <w:shd w:val="clear" w:color="auto" w:fill="FFFFFF"/>
        </w:rPr>
        <w:t>Ne tikai izpētē, bet arī nelegālās aprites novēršanas un veselības politikas plānošanā, svarīgs ir adekvāts ap</w:t>
      </w:r>
      <w:r w:rsidR="00E12FF3">
        <w:rPr>
          <w:rFonts w:ascii="Times New Roman" w:hAnsi="Times New Roman" w:cs="Times New Roman"/>
          <w:color w:val="333333"/>
          <w:sz w:val="24"/>
          <w:szCs w:val="24"/>
          <w:shd w:val="clear" w:color="auto" w:fill="FFFFFF"/>
        </w:rPr>
        <w:t>rīkojums, lai identificētu vielas</w:t>
      </w:r>
      <w:r w:rsidRPr="006211EA">
        <w:rPr>
          <w:rFonts w:ascii="Times New Roman" w:hAnsi="Times New Roman" w:cs="Times New Roman"/>
          <w:color w:val="333333"/>
          <w:sz w:val="24"/>
          <w:szCs w:val="24"/>
          <w:shd w:val="clear" w:color="auto" w:fill="FFFFFF"/>
        </w:rPr>
        <w:t xml:space="preserve"> gan no </w:t>
      </w:r>
      <w:r w:rsidR="00E12FF3">
        <w:rPr>
          <w:rFonts w:ascii="Times New Roman" w:hAnsi="Times New Roman" w:cs="Times New Roman"/>
          <w:color w:val="333333"/>
          <w:sz w:val="24"/>
          <w:szCs w:val="24"/>
          <w:shd w:val="clear" w:color="auto" w:fill="FFFFFF"/>
        </w:rPr>
        <w:t xml:space="preserve">tiesībaizsardzības iestāžu veiktajām </w:t>
      </w:r>
      <w:r w:rsidRPr="006211EA">
        <w:rPr>
          <w:rFonts w:ascii="Times New Roman" w:hAnsi="Times New Roman" w:cs="Times New Roman"/>
          <w:color w:val="333333"/>
          <w:sz w:val="24"/>
          <w:szCs w:val="24"/>
          <w:shd w:val="clear" w:color="auto" w:fill="FFFFFF"/>
        </w:rPr>
        <w:t xml:space="preserve">izņemšanām, gan bioloģiskajos paraugos, tai skaitā pēcnāves analīzēs. </w:t>
      </w:r>
    </w:p>
    <w:p w14:paraId="1165E18F" w14:textId="77777777" w:rsidR="00F613C4" w:rsidRPr="006211EA" w:rsidRDefault="00F613C4" w:rsidP="00F613C4">
      <w:pPr>
        <w:spacing w:line="276" w:lineRule="auto"/>
        <w:jc w:val="both"/>
        <w:rPr>
          <w:rFonts w:ascii="Times New Roman" w:hAnsi="Times New Roman" w:cs="Times New Roman"/>
          <w:b/>
          <w:sz w:val="24"/>
          <w:szCs w:val="24"/>
        </w:rPr>
      </w:pPr>
    </w:p>
    <w:p w14:paraId="3034CCF7" w14:textId="76B53C38" w:rsidR="002D4823" w:rsidRPr="00F71F36" w:rsidRDefault="002D4823" w:rsidP="00F71F36">
      <w:pPr>
        <w:spacing w:line="276" w:lineRule="auto"/>
        <w:jc w:val="both"/>
        <w:rPr>
          <w:rFonts w:ascii="Times New Roman" w:hAnsi="Times New Roman" w:cs="Times New Roman"/>
          <w:sz w:val="24"/>
          <w:szCs w:val="24"/>
        </w:rPr>
        <w:sectPr w:rsidR="002D4823" w:rsidRPr="00F71F36" w:rsidSect="001F0AF3">
          <w:pgSz w:w="11906" w:h="16838"/>
          <w:pgMar w:top="1134" w:right="1134" w:bottom="1134" w:left="1701" w:header="709" w:footer="709" w:gutter="0"/>
          <w:cols w:space="708"/>
          <w:docGrid w:linePitch="360"/>
        </w:sectPr>
      </w:pPr>
      <w:bookmarkStart w:id="139" w:name="_Toc517338338"/>
      <w:bookmarkStart w:id="140" w:name="_Toc517339087"/>
      <w:bookmarkStart w:id="141" w:name="_Toc517339401"/>
      <w:bookmarkStart w:id="142" w:name="_Toc517342141"/>
    </w:p>
    <w:p w14:paraId="5E6F2797" w14:textId="77777777" w:rsidR="00DE5432" w:rsidRDefault="00DE5432" w:rsidP="00DE5432">
      <w:pPr>
        <w:pStyle w:val="Heading1"/>
        <w:spacing w:line="276" w:lineRule="auto"/>
      </w:pPr>
      <w:bookmarkStart w:id="143" w:name="_Toc517967261"/>
      <w:bookmarkStart w:id="144" w:name="_Toc517967769"/>
      <w:bookmarkStart w:id="145" w:name="_Toc517967973"/>
      <w:bookmarkStart w:id="146" w:name="_Toc517968122"/>
      <w:bookmarkStart w:id="147" w:name="_Toc518040676"/>
    </w:p>
    <w:p w14:paraId="18535373" w14:textId="57F69AD5" w:rsidR="005506FE" w:rsidRPr="00806619" w:rsidRDefault="000B07B4" w:rsidP="00DE5432">
      <w:pPr>
        <w:pStyle w:val="Heading1"/>
        <w:spacing w:line="276" w:lineRule="auto"/>
        <w:rPr>
          <w:rFonts w:ascii="Times New Roman" w:hAnsi="Times New Roman" w:cs="Times New Roman"/>
        </w:rPr>
      </w:pPr>
      <w:bookmarkStart w:id="148" w:name="_Toc520186869"/>
      <w:r>
        <w:rPr>
          <w:rFonts w:ascii="Times New Roman" w:hAnsi="Times New Roman" w:cs="Times New Roman"/>
        </w:rPr>
        <w:t>Secinājumi un t</w:t>
      </w:r>
      <w:r w:rsidR="008F44C6" w:rsidRPr="00806619">
        <w:rPr>
          <w:rFonts w:ascii="Times New Roman" w:hAnsi="Times New Roman" w:cs="Times New Roman"/>
        </w:rPr>
        <w:t>urpmākā rīcība</w:t>
      </w:r>
      <w:bookmarkEnd w:id="148"/>
    </w:p>
    <w:p w14:paraId="0CBE4930" w14:textId="7A6E1373" w:rsidR="003E54EF" w:rsidRDefault="00166671" w:rsidP="00BB522C">
      <w:pPr>
        <w:spacing w:after="0" w:line="276" w:lineRule="auto"/>
        <w:ind w:firstLine="720"/>
        <w:jc w:val="both"/>
        <w:rPr>
          <w:rFonts w:ascii="Times New Roman" w:hAnsi="Times New Roman"/>
          <w:sz w:val="24"/>
          <w:szCs w:val="24"/>
        </w:rPr>
      </w:pPr>
      <w:r>
        <w:rPr>
          <w:rFonts w:ascii="Times New Roman" w:hAnsi="Times New Roman"/>
          <w:sz w:val="24"/>
          <w:szCs w:val="24"/>
        </w:rPr>
        <w:t>Pamatnostādņu politikas rezultāti sasniegti ar mainīgām sekmēm</w:t>
      </w:r>
      <w:r w:rsidR="000C3364">
        <w:rPr>
          <w:rFonts w:ascii="Times New Roman" w:hAnsi="Times New Roman"/>
          <w:sz w:val="24"/>
          <w:szCs w:val="24"/>
        </w:rPr>
        <w:t xml:space="preserve">. </w:t>
      </w:r>
      <w:r w:rsidR="00D44FFE">
        <w:rPr>
          <w:rFonts w:ascii="Times New Roman" w:hAnsi="Times New Roman"/>
          <w:sz w:val="24"/>
          <w:szCs w:val="24"/>
        </w:rPr>
        <w:t xml:space="preserve">Ir jomas, kur politikas rādītāji ir labāki kā prognozēts, </w:t>
      </w:r>
      <w:r w:rsidR="007659A2">
        <w:rPr>
          <w:rFonts w:ascii="Times New Roman" w:hAnsi="Times New Roman"/>
          <w:sz w:val="24"/>
          <w:szCs w:val="24"/>
        </w:rPr>
        <w:t>bet ir jomas, kur būtisks progress nav sasniegts.</w:t>
      </w:r>
      <w:r w:rsidR="00721EB7">
        <w:rPr>
          <w:rFonts w:ascii="Times New Roman" w:hAnsi="Times New Roman"/>
          <w:sz w:val="24"/>
          <w:szCs w:val="24"/>
        </w:rPr>
        <w:t xml:space="preserve"> </w:t>
      </w:r>
      <w:r w:rsidR="004872E3">
        <w:rPr>
          <w:rFonts w:ascii="Times New Roman" w:hAnsi="Times New Roman"/>
          <w:sz w:val="24"/>
          <w:szCs w:val="24"/>
        </w:rPr>
        <w:t xml:space="preserve">Turklāt katru no jomām ir jāvērtē atsevišķi, ņemot vērā dažādus ietekmējošus faktorus. </w:t>
      </w:r>
      <w:r w:rsidR="00DE5432">
        <w:rPr>
          <w:rFonts w:ascii="Times New Roman" w:hAnsi="Times New Roman"/>
          <w:sz w:val="24"/>
          <w:szCs w:val="24"/>
        </w:rPr>
        <w:t>Secināms, ka n</w:t>
      </w:r>
      <w:r w:rsidR="00721EB7">
        <w:rPr>
          <w:rFonts w:ascii="Times New Roman" w:hAnsi="Times New Roman"/>
          <w:sz w:val="24"/>
          <w:szCs w:val="24"/>
        </w:rPr>
        <w:t xml:space="preserve">arkotiku un jauno </w:t>
      </w:r>
      <w:proofErr w:type="spellStart"/>
      <w:r w:rsidR="00721EB7">
        <w:rPr>
          <w:rFonts w:ascii="Times New Roman" w:hAnsi="Times New Roman"/>
          <w:sz w:val="24"/>
          <w:szCs w:val="24"/>
        </w:rPr>
        <w:t>psihoaktīvo</w:t>
      </w:r>
      <w:proofErr w:type="spellEnd"/>
      <w:r w:rsidR="00721EB7">
        <w:rPr>
          <w:rFonts w:ascii="Times New Roman" w:hAnsi="Times New Roman"/>
          <w:sz w:val="24"/>
          <w:szCs w:val="24"/>
        </w:rPr>
        <w:t xml:space="preserve"> vielu pieejamība ir samazinājusies, tāpat ir sarukuši narkotiku pamēģināšanas rādītāji dzīves laikā sabiedrībā kopumā. Vienlaikus narkotiku lietošanas rādītāji saglabāj</w:t>
      </w:r>
      <w:r w:rsidR="00242622">
        <w:rPr>
          <w:rFonts w:ascii="Times New Roman" w:hAnsi="Times New Roman"/>
          <w:sz w:val="24"/>
          <w:szCs w:val="24"/>
        </w:rPr>
        <w:t>as augsti riska grupās un vidēs, kas attiecīgi rada dažādus drošības, kā arī veselības riskus.</w:t>
      </w:r>
      <w:r w:rsidR="00721EB7">
        <w:rPr>
          <w:rFonts w:ascii="Times New Roman" w:hAnsi="Times New Roman"/>
          <w:sz w:val="24"/>
          <w:szCs w:val="24"/>
        </w:rPr>
        <w:t xml:space="preserve"> Tāpat pieaudzis narkotiku pārdozēšanu skaits</w:t>
      </w:r>
      <w:r w:rsidR="003E54EF">
        <w:rPr>
          <w:rFonts w:ascii="Times New Roman" w:hAnsi="Times New Roman"/>
          <w:sz w:val="24"/>
          <w:szCs w:val="24"/>
        </w:rPr>
        <w:t>,</w:t>
      </w:r>
      <w:r w:rsidR="00721EB7">
        <w:rPr>
          <w:rFonts w:ascii="Times New Roman" w:hAnsi="Times New Roman"/>
          <w:sz w:val="24"/>
          <w:szCs w:val="24"/>
        </w:rPr>
        <w:t xml:space="preserve"> ir augsti </w:t>
      </w:r>
      <w:r w:rsidR="00806619">
        <w:rPr>
          <w:rFonts w:ascii="Times New Roman" w:hAnsi="Times New Roman"/>
          <w:sz w:val="24"/>
          <w:szCs w:val="24"/>
        </w:rPr>
        <w:t>HCV</w:t>
      </w:r>
      <w:r w:rsidR="00721EB7">
        <w:rPr>
          <w:rFonts w:ascii="Times New Roman" w:hAnsi="Times New Roman"/>
          <w:sz w:val="24"/>
          <w:szCs w:val="24"/>
        </w:rPr>
        <w:t xml:space="preserve"> un HIV izplatības rādītāji, kas saistīti ar injicējamo narkotiku lietošanu. </w:t>
      </w:r>
      <w:r w:rsidR="003E54EF">
        <w:rPr>
          <w:rFonts w:ascii="Times New Roman" w:hAnsi="Times New Roman"/>
          <w:sz w:val="24"/>
          <w:szCs w:val="24"/>
        </w:rPr>
        <w:t xml:space="preserve">Līdz ar to narkotiku izplatības ierobežošanas politika </w:t>
      </w:r>
      <w:r w:rsidR="00677720">
        <w:rPr>
          <w:rFonts w:ascii="Times New Roman" w:hAnsi="Times New Roman"/>
          <w:sz w:val="24"/>
          <w:szCs w:val="24"/>
        </w:rPr>
        <w:t>kopumā saglabā aktualitāti</w:t>
      </w:r>
      <w:r w:rsidR="003E54EF">
        <w:rPr>
          <w:rFonts w:ascii="Times New Roman" w:hAnsi="Times New Roman"/>
          <w:sz w:val="24"/>
          <w:szCs w:val="24"/>
        </w:rPr>
        <w:t xml:space="preserve"> un būtu stratēģiski jāplāno arī turpmāk</w:t>
      </w:r>
      <w:r w:rsidR="00DE5432">
        <w:rPr>
          <w:rFonts w:ascii="Times New Roman" w:hAnsi="Times New Roman"/>
          <w:sz w:val="24"/>
          <w:szCs w:val="24"/>
        </w:rPr>
        <w:t xml:space="preserve">, īstenojot efektīvus profilakses, kaitējuma mazināšanas, ārstniecības, pieejamības un piedāvājuma samazināšanas pasākumus. </w:t>
      </w:r>
    </w:p>
    <w:p w14:paraId="03CE43CC" w14:textId="46934E1F" w:rsidR="00A3767B" w:rsidRPr="005506FE" w:rsidRDefault="004872E3" w:rsidP="00DE5432">
      <w:pPr>
        <w:pStyle w:val="NormalWeb"/>
        <w:spacing w:before="0" w:beforeAutospacing="0" w:after="0" w:afterAutospacing="0" w:line="276" w:lineRule="auto"/>
        <w:ind w:firstLine="720"/>
        <w:jc w:val="both"/>
      </w:pPr>
      <w:r>
        <w:t>P</w:t>
      </w:r>
      <w:r w:rsidR="005506FE" w:rsidRPr="005506FE">
        <w:t xml:space="preserve">amatnostādnēs iekļauto uzdevumu </w:t>
      </w:r>
      <w:r w:rsidR="005506FE" w:rsidRPr="003E54EF">
        <w:t>izpilde</w:t>
      </w:r>
      <w:r w:rsidR="003E54EF" w:rsidRPr="003E54EF">
        <w:t xml:space="preserve"> kopumā</w:t>
      </w:r>
      <w:r w:rsidR="005506FE" w:rsidRPr="003E54EF">
        <w:t xml:space="preserve"> jāvērtē </w:t>
      </w:r>
      <w:r w:rsidR="00C3788C" w:rsidRPr="003E54EF">
        <w:t>atzinīgi</w:t>
      </w:r>
      <w:r w:rsidR="003E54EF">
        <w:t xml:space="preserve"> - n</w:t>
      </w:r>
      <w:r w:rsidR="005506FE" w:rsidRPr="003E54EF">
        <w:t xml:space="preserve">o 57  pamatnostādņu plānā ietvertajiem uzdevumiem, par izpildītiem uzskatāmi  </w:t>
      </w:r>
      <w:r w:rsidR="00C11E6D">
        <w:t>45</w:t>
      </w:r>
      <w:r w:rsidR="005506FE" w:rsidRPr="003E54EF">
        <w:t xml:space="preserve"> uzdevumi</w:t>
      </w:r>
      <w:r w:rsidR="005210F1" w:rsidRPr="003E54EF">
        <w:t xml:space="preserve"> (</w:t>
      </w:r>
      <w:r w:rsidR="00C11E6D">
        <w:t>79</w:t>
      </w:r>
      <w:r w:rsidR="005210F1" w:rsidRPr="003E54EF">
        <w:t>%)</w:t>
      </w:r>
      <w:r w:rsidR="003E54EF">
        <w:t>;</w:t>
      </w:r>
      <w:r w:rsidR="009544AF" w:rsidRPr="003E54EF">
        <w:t xml:space="preserve"> par daļēji izpildītiem -  7</w:t>
      </w:r>
      <w:r w:rsidR="005506FE" w:rsidRPr="003E54EF">
        <w:t xml:space="preserve"> uzdevumi</w:t>
      </w:r>
      <w:r w:rsidR="005210F1" w:rsidRPr="003E54EF">
        <w:t xml:space="preserve"> (</w:t>
      </w:r>
      <w:r w:rsidR="00C11E6D">
        <w:t>10,5</w:t>
      </w:r>
      <w:r w:rsidR="005210F1" w:rsidRPr="003E54EF">
        <w:t>%)</w:t>
      </w:r>
      <w:r w:rsidR="005506FE" w:rsidRPr="003E54EF">
        <w:t>; par neizpildītiem -</w:t>
      </w:r>
      <w:r w:rsidR="005506FE" w:rsidRPr="005506FE">
        <w:t>  6 uzdevumi</w:t>
      </w:r>
      <w:r w:rsidR="005210F1">
        <w:t xml:space="preserve"> (10</w:t>
      </w:r>
      <w:r w:rsidR="00C11E6D">
        <w:t>,5</w:t>
      </w:r>
      <w:r w:rsidR="005210F1">
        <w:t>%)</w:t>
      </w:r>
      <w:r w:rsidR="005506FE" w:rsidRPr="005506FE">
        <w:t>.</w:t>
      </w:r>
      <w:r w:rsidR="008707C6">
        <w:t xml:space="preserve"> </w:t>
      </w:r>
      <w:r w:rsidR="00A3767B">
        <w:t xml:space="preserve">Vislielākais ieguldījums pamatnostādņu ieviešanā bija veselības un </w:t>
      </w:r>
      <w:proofErr w:type="spellStart"/>
      <w:r w:rsidR="00A3767B">
        <w:t>iekšlietu</w:t>
      </w:r>
      <w:proofErr w:type="spellEnd"/>
      <w:r w:rsidR="00A3767B">
        <w:t xml:space="preserve"> nozares iestādēm, kas attiecīgi bija atbildīgas par 29 </w:t>
      </w:r>
      <w:r w:rsidR="00E210B9">
        <w:t xml:space="preserve">(51%) </w:t>
      </w:r>
      <w:r w:rsidR="00A3767B">
        <w:t xml:space="preserve">un 18 </w:t>
      </w:r>
      <w:r w:rsidR="00E210B9">
        <w:t xml:space="preserve">(31%) </w:t>
      </w:r>
      <w:r w:rsidR="00A3767B">
        <w:t xml:space="preserve">uzdevumu izpildi.  </w:t>
      </w:r>
    </w:p>
    <w:p w14:paraId="3088DBEB" w14:textId="3F845BC8" w:rsidR="003E54EF" w:rsidRDefault="008707C6" w:rsidP="00DE5432">
      <w:pPr>
        <w:pStyle w:val="NormalWeb"/>
        <w:spacing w:before="0" w:beforeAutospacing="0" w:after="0" w:afterAutospacing="0" w:line="276" w:lineRule="auto"/>
        <w:ind w:firstLine="720"/>
        <w:jc w:val="both"/>
      </w:pPr>
      <w:r>
        <w:t>Uzdevumu izpildes veicinošie faktori bija problēmas aktualitāte, finansējums un cilvēkresursi, tāpat labāk veicies ar dažād</w:t>
      </w:r>
      <w:r w:rsidR="00F065DC">
        <w:t>u semināru un mācību īstenošanu</w:t>
      </w:r>
      <w:r w:rsidR="00806619">
        <w:t xml:space="preserve">. Savukārt uzdevumu neizpilde </w:t>
      </w:r>
      <w:r>
        <w:t>visbiežāk saistīta ar to, ka uzdevums zaudējis aktualitāti, kā arī nav pieejams finansējums</w:t>
      </w:r>
      <w:r w:rsidR="007B1CD5">
        <w:t xml:space="preserve"> vai citi nepieciešamie resursi</w:t>
      </w:r>
      <w:r>
        <w:t xml:space="preserve">. </w:t>
      </w:r>
    </w:p>
    <w:p w14:paraId="4EDE2E66" w14:textId="17FB9688" w:rsidR="00F736B3" w:rsidRPr="00F736B3" w:rsidRDefault="008F44C6" w:rsidP="00DE5432">
      <w:pPr>
        <w:spacing w:after="0" w:line="276" w:lineRule="auto"/>
        <w:ind w:firstLine="720"/>
        <w:jc w:val="both"/>
        <w:rPr>
          <w:rFonts w:ascii="Times New Roman" w:hAnsi="Times New Roman"/>
          <w:sz w:val="24"/>
          <w:szCs w:val="24"/>
        </w:rPr>
      </w:pPr>
      <w:r w:rsidRPr="008F44C6">
        <w:rPr>
          <w:rFonts w:ascii="Times New Roman" w:hAnsi="Times New Roman"/>
          <w:sz w:val="24"/>
          <w:szCs w:val="24"/>
        </w:rPr>
        <w:t xml:space="preserve">Lielākā daļa pamatnostādnēs </w:t>
      </w:r>
      <w:r w:rsidR="007D30B5">
        <w:rPr>
          <w:rFonts w:ascii="Times New Roman" w:hAnsi="Times New Roman"/>
          <w:sz w:val="24"/>
          <w:szCs w:val="24"/>
        </w:rPr>
        <w:t>iekļauto uzdevumu īstenošana ti</w:t>
      </w:r>
      <w:r w:rsidRPr="008F44C6">
        <w:rPr>
          <w:rFonts w:ascii="Times New Roman" w:hAnsi="Times New Roman"/>
          <w:sz w:val="24"/>
          <w:szCs w:val="24"/>
        </w:rPr>
        <w:t>k</w:t>
      </w:r>
      <w:r w:rsidR="007D30B5">
        <w:rPr>
          <w:rFonts w:ascii="Times New Roman" w:hAnsi="Times New Roman"/>
          <w:sz w:val="24"/>
          <w:szCs w:val="24"/>
        </w:rPr>
        <w:t>a</w:t>
      </w:r>
      <w:r w:rsidRPr="008F44C6">
        <w:rPr>
          <w:rFonts w:ascii="Times New Roman" w:hAnsi="Times New Roman"/>
          <w:sz w:val="24"/>
          <w:szCs w:val="24"/>
        </w:rPr>
        <w:t xml:space="preserve"> nodrošināta iestādēm piešķirto budžeta līdzekļu ietvaros. </w:t>
      </w:r>
      <w:r w:rsidR="00F736B3">
        <w:rPr>
          <w:rFonts w:ascii="Times New Roman" w:hAnsi="Times New Roman"/>
          <w:sz w:val="24"/>
          <w:szCs w:val="24"/>
        </w:rPr>
        <w:t xml:space="preserve">Papildus </w:t>
      </w:r>
      <w:r w:rsidR="00F736B3" w:rsidRPr="0067643B">
        <w:rPr>
          <w:rFonts w:ascii="Times New Roman" w:eastAsia="Times New Roman" w:hAnsi="Times New Roman"/>
          <w:sz w:val="24"/>
          <w:szCs w:val="24"/>
        </w:rPr>
        <w:t xml:space="preserve">ietverto pasākumu izpildei no 2011. līdz 2017.gadam tika piešķirti </w:t>
      </w:r>
      <w:r w:rsidR="00F736B3" w:rsidRPr="0067643B">
        <w:rPr>
          <w:rFonts w:ascii="Times New Roman" w:eastAsia="Times New Roman" w:hAnsi="Times New Roman"/>
          <w:b/>
          <w:sz w:val="24"/>
          <w:szCs w:val="24"/>
        </w:rPr>
        <w:t xml:space="preserve">1 152 135 </w:t>
      </w:r>
      <w:proofErr w:type="spellStart"/>
      <w:r w:rsidR="00F736B3" w:rsidRPr="0067643B">
        <w:rPr>
          <w:rFonts w:ascii="Times New Roman" w:eastAsia="Times New Roman" w:hAnsi="Times New Roman"/>
          <w:b/>
          <w:i/>
          <w:sz w:val="24"/>
          <w:szCs w:val="24"/>
        </w:rPr>
        <w:t>euro</w:t>
      </w:r>
      <w:proofErr w:type="spellEnd"/>
      <w:r w:rsidR="00F736B3">
        <w:rPr>
          <w:rFonts w:ascii="Times New Roman" w:eastAsia="Times New Roman" w:hAnsi="Times New Roman"/>
          <w:b/>
          <w:i/>
          <w:sz w:val="24"/>
          <w:szCs w:val="24"/>
        </w:rPr>
        <w:t xml:space="preserve">. </w:t>
      </w:r>
      <w:r w:rsidR="00F736B3">
        <w:rPr>
          <w:rFonts w:ascii="Times New Roman" w:eastAsia="Times New Roman" w:hAnsi="Times New Roman"/>
          <w:sz w:val="24"/>
          <w:szCs w:val="24"/>
        </w:rPr>
        <w:t xml:space="preserve">Vienlaikus jānorāda, ka patiesais iztērētais finansējums narkotiku lietošanas un izplatības ierobežošanas politikas īstenošanai varētu būt daudz lielāks. </w:t>
      </w:r>
    </w:p>
    <w:p w14:paraId="76671EE4" w14:textId="3CA6DDD7" w:rsidR="003B367A" w:rsidRPr="00DE5432" w:rsidRDefault="00F736B3" w:rsidP="00DE5432">
      <w:pPr>
        <w:spacing w:after="0" w:line="276" w:lineRule="auto"/>
        <w:ind w:firstLine="720"/>
        <w:jc w:val="both"/>
        <w:rPr>
          <w:rFonts w:ascii="Times New Roman" w:hAnsi="Times New Roman"/>
          <w:sz w:val="24"/>
          <w:szCs w:val="24"/>
        </w:rPr>
      </w:pPr>
      <w:r>
        <w:rPr>
          <w:rFonts w:ascii="Times New Roman" w:hAnsi="Times New Roman"/>
          <w:sz w:val="24"/>
          <w:szCs w:val="24"/>
        </w:rPr>
        <w:t xml:space="preserve"> </w:t>
      </w:r>
      <w:r w:rsidR="003B367A">
        <w:rPr>
          <w:rFonts w:ascii="Times New Roman" w:hAnsi="Times New Roman"/>
          <w:sz w:val="24"/>
          <w:szCs w:val="24"/>
        </w:rPr>
        <w:t>Lai gan kopumā pamatnostādņu izpilde būtu vērtējama atzinīgi, jānorāda, ka narkotiku izplatības ierobežošanas p</w:t>
      </w:r>
      <w:r w:rsidR="00067A76">
        <w:rPr>
          <w:rFonts w:ascii="Times New Roman" w:hAnsi="Times New Roman"/>
          <w:sz w:val="24"/>
          <w:szCs w:val="24"/>
        </w:rPr>
        <w:t>asākumi Latvijā atsevišķās jomās ir ievēr</w:t>
      </w:r>
      <w:r w:rsidR="00452C8E">
        <w:rPr>
          <w:rFonts w:ascii="Times New Roman" w:hAnsi="Times New Roman"/>
          <w:sz w:val="24"/>
          <w:szCs w:val="24"/>
        </w:rPr>
        <w:t>ojami jāuzlabo. Pašreiz narkotiku izplatības ierobežošanas politika un stratēģiskā komunikācija</w:t>
      </w:r>
      <w:r w:rsidR="00067A76">
        <w:rPr>
          <w:rFonts w:ascii="Times New Roman" w:hAnsi="Times New Roman"/>
          <w:sz w:val="24"/>
          <w:szCs w:val="24"/>
        </w:rPr>
        <w:t xml:space="preserve"> </w:t>
      </w:r>
      <w:r w:rsidR="00242622">
        <w:rPr>
          <w:rFonts w:ascii="Times New Roman" w:hAnsi="Times New Roman"/>
          <w:sz w:val="24"/>
          <w:szCs w:val="24"/>
        </w:rPr>
        <w:t xml:space="preserve">vairāk </w:t>
      </w:r>
      <w:r w:rsidR="00067A76">
        <w:rPr>
          <w:rFonts w:ascii="Times New Roman" w:hAnsi="Times New Roman"/>
          <w:sz w:val="24"/>
          <w:szCs w:val="24"/>
        </w:rPr>
        <w:t xml:space="preserve">vērsta uz piedāvājuma samazināšanu, tomēr </w:t>
      </w:r>
      <w:r w:rsidR="00806619">
        <w:rPr>
          <w:rFonts w:ascii="Times New Roman" w:hAnsi="Times New Roman"/>
          <w:sz w:val="24"/>
          <w:szCs w:val="24"/>
        </w:rPr>
        <w:t xml:space="preserve">papildus </w:t>
      </w:r>
      <w:r w:rsidR="00067A76">
        <w:rPr>
          <w:rFonts w:ascii="Times New Roman" w:hAnsi="Times New Roman"/>
          <w:sz w:val="24"/>
          <w:szCs w:val="24"/>
        </w:rPr>
        <w:t xml:space="preserve">būtu jāstiprina pieprasījuma samazināšanas pasākumi, piemēram, </w:t>
      </w:r>
      <w:r w:rsidR="00452C8E">
        <w:rPr>
          <w:rFonts w:ascii="Times New Roman" w:hAnsi="Times New Roman"/>
          <w:sz w:val="24"/>
          <w:szCs w:val="24"/>
        </w:rPr>
        <w:t xml:space="preserve">efektīva </w:t>
      </w:r>
      <w:r w:rsidR="00067A76">
        <w:rPr>
          <w:rFonts w:ascii="Times New Roman" w:hAnsi="Times New Roman"/>
          <w:sz w:val="24"/>
          <w:szCs w:val="24"/>
        </w:rPr>
        <w:t xml:space="preserve">narkotiku lietošanas profilakse, agrīnas </w:t>
      </w:r>
      <w:r w:rsidR="00814D8D">
        <w:rPr>
          <w:rFonts w:ascii="Times New Roman" w:hAnsi="Times New Roman"/>
          <w:sz w:val="24"/>
          <w:szCs w:val="24"/>
        </w:rPr>
        <w:t>i</w:t>
      </w:r>
      <w:r w:rsidR="00067A76">
        <w:rPr>
          <w:rFonts w:ascii="Times New Roman" w:hAnsi="Times New Roman"/>
          <w:sz w:val="24"/>
          <w:szCs w:val="24"/>
        </w:rPr>
        <w:t>ntervences</w:t>
      </w:r>
      <w:r w:rsidR="00814D8D">
        <w:rPr>
          <w:rFonts w:ascii="Times New Roman" w:hAnsi="Times New Roman"/>
          <w:sz w:val="24"/>
          <w:szCs w:val="24"/>
        </w:rPr>
        <w:t>, ārstniecība, sociālā rehabilitācija un personas atgriešanās sabiedrībā. Tāpat, lai mazinātu individuālos un sabiedrības veselības riskus, k</w:t>
      </w:r>
      <w:r w:rsidR="00890CDD">
        <w:rPr>
          <w:rFonts w:ascii="Times New Roman" w:hAnsi="Times New Roman"/>
          <w:sz w:val="24"/>
          <w:szCs w:val="24"/>
        </w:rPr>
        <w:t>o rada narkotiku lietošana, jāturpina darbs kaitējuma mazināšanas programmu attīstībā</w:t>
      </w:r>
      <w:r w:rsidR="00BB522C">
        <w:rPr>
          <w:rFonts w:ascii="Times New Roman" w:hAnsi="Times New Roman"/>
          <w:sz w:val="24"/>
          <w:szCs w:val="24"/>
        </w:rPr>
        <w:t>.</w:t>
      </w:r>
    </w:p>
    <w:p w14:paraId="6EE034D0" w14:textId="77777777" w:rsidR="00DE5432" w:rsidRDefault="00DE5432" w:rsidP="00DE5432">
      <w:pPr>
        <w:spacing w:line="276" w:lineRule="auto"/>
      </w:pPr>
    </w:p>
    <w:p w14:paraId="0AA87602" w14:textId="382863A1" w:rsidR="00202200" w:rsidRPr="00242622" w:rsidRDefault="00C15DC5" w:rsidP="00DE5432">
      <w:pPr>
        <w:spacing w:line="276" w:lineRule="auto"/>
        <w:rPr>
          <w:rFonts w:ascii="Times New Roman" w:hAnsi="Times New Roman" w:cs="Times New Roman"/>
          <w:b/>
        </w:rPr>
      </w:pPr>
      <w:r w:rsidRPr="00242622">
        <w:rPr>
          <w:rFonts w:ascii="Times New Roman" w:hAnsi="Times New Roman" w:cs="Times New Roman"/>
          <w:b/>
        </w:rPr>
        <w:t>TURPMĀKĀ RĪCĪBA</w:t>
      </w:r>
      <w:bookmarkEnd w:id="139"/>
      <w:bookmarkEnd w:id="140"/>
      <w:bookmarkEnd w:id="141"/>
      <w:bookmarkEnd w:id="142"/>
      <w:bookmarkEnd w:id="143"/>
      <w:bookmarkEnd w:id="144"/>
      <w:bookmarkEnd w:id="145"/>
      <w:bookmarkEnd w:id="146"/>
      <w:bookmarkEnd w:id="147"/>
    </w:p>
    <w:p w14:paraId="226733D0" w14:textId="147D554D" w:rsidR="00E12FF3" w:rsidRPr="00E12FF3" w:rsidRDefault="00DE5432" w:rsidP="00DE5432">
      <w:pPr>
        <w:pStyle w:val="ListParagraph"/>
        <w:numPr>
          <w:ilvl w:val="0"/>
          <w:numId w:val="32"/>
        </w:numPr>
        <w:spacing w:line="276" w:lineRule="auto"/>
        <w:jc w:val="both"/>
        <w:rPr>
          <w:rFonts w:ascii="Times New Roman" w:eastAsia="Times New Roman" w:hAnsi="Times New Roman"/>
          <w:bCs/>
        </w:rPr>
      </w:pPr>
      <w:r>
        <w:rPr>
          <w:rFonts w:ascii="Times New Roman" w:eastAsia="Times New Roman" w:hAnsi="Times New Roman"/>
          <w:bCs/>
        </w:rPr>
        <w:t xml:space="preserve">Ņemot vērā, ka narkotiku </w:t>
      </w:r>
      <w:r w:rsidR="00677720">
        <w:rPr>
          <w:rFonts w:ascii="Times New Roman" w:eastAsia="Times New Roman" w:hAnsi="Times New Roman"/>
          <w:bCs/>
        </w:rPr>
        <w:t>izplatība un lietošana un ar to saistītais drošības un veselības apdraudējums ir aktuāls jautājums</w:t>
      </w:r>
      <w:r w:rsidR="00BB522C">
        <w:rPr>
          <w:rFonts w:ascii="Times New Roman" w:eastAsia="Times New Roman" w:hAnsi="Times New Roman"/>
          <w:bCs/>
        </w:rPr>
        <w:t xml:space="preserve">, </w:t>
      </w:r>
      <w:r w:rsidR="00242622">
        <w:rPr>
          <w:rFonts w:ascii="Times New Roman" w:eastAsia="Times New Roman" w:hAnsi="Times New Roman"/>
          <w:bCs/>
        </w:rPr>
        <w:t>narkotiku izplatības ierobežošanas politikas plānošana ir jānodrošina arī turpmāk.</w:t>
      </w:r>
    </w:p>
    <w:p w14:paraId="18E8EB18" w14:textId="1B64A89F" w:rsidR="00412571" w:rsidRPr="006211EA" w:rsidRDefault="006211EA" w:rsidP="00DE5432">
      <w:pPr>
        <w:pStyle w:val="ListParagraph"/>
        <w:numPr>
          <w:ilvl w:val="0"/>
          <w:numId w:val="32"/>
        </w:numPr>
        <w:spacing w:line="276" w:lineRule="auto"/>
        <w:jc w:val="both"/>
        <w:rPr>
          <w:rFonts w:ascii="Times New Roman" w:eastAsia="Times New Roman" w:hAnsi="Times New Roman"/>
          <w:bCs/>
        </w:rPr>
      </w:pPr>
      <w:r w:rsidRPr="006211EA">
        <w:rPr>
          <w:rFonts w:ascii="Times New Roman" w:hAnsi="Times New Roman"/>
        </w:rPr>
        <w:t>Iekšlietu ministrijai sadarbībā ar iesaistītajām institūcijām i</w:t>
      </w:r>
      <w:r w:rsidR="00E4582E" w:rsidRPr="006211EA">
        <w:rPr>
          <w:rFonts w:ascii="Times New Roman" w:hAnsi="Times New Roman"/>
        </w:rPr>
        <w:t xml:space="preserve">zstrādāt jaunu </w:t>
      </w:r>
      <w:r w:rsidR="008F44C6">
        <w:rPr>
          <w:rFonts w:ascii="Times New Roman" w:hAnsi="Times New Roman"/>
        </w:rPr>
        <w:t>politikas plānošanas dokumentu</w:t>
      </w:r>
      <w:r w:rsidR="00DE5432">
        <w:rPr>
          <w:rFonts w:ascii="Times New Roman" w:hAnsi="Times New Roman"/>
        </w:rPr>
        <w:t>, i</w:t>
      </w:r>
      <w:r w:rsidR="00E4582E" w:rsidRPr="006211EA">
        <w:rPr>
          <w:rFonts w:ascii="Times New Roman" w:hAnsi="Times New Roman"/>
        </w:rPr>
        <w:t xml:space="preserve">evērojot </w:t>
      </w:r>
      <w:r w:rsidR="00412571" w:rsidRPr="006211EA">
        <w:rPr>
          <w:rFonts w:ascii="Times New Roman" w:hAnsi="Times New Roman"/>
        </w:rPr>
        <w:t xml:space="preserve">Ministru kabineta 2014.gada 2.decembra noteikumu </w:t>
      </w:r>
      <w:r w:rsidR="00412571" w:rsidRPr="006211EA">
        <w:rPr>
          <w:rFonts w:ascii="Times New Roman" w:hAnsi="Times New Roman"/>
        </w:rPr>
        <w:lastRenderedPageBreak/>
        <w:t>Nr.737 “</w:t>
      </w:r>
      <w:r w:rsidR="00412571" w:rsidRPr="006211EA">
        <w:rPr>
          <w:rFonts w:ascii="Times New Roman" w:eastAsia="Times New Roman" w:hAnsi="Times New Roman"/>
          <w:bCs/>
        </w:rPr>
        <w:t>Attīstības plānošanas dokumentu izstrādes un ietekmes izvērtēšanas noteikumi</w:t>
      </w:r>
      <w:r w:rsidR="00412571" w:rsidRPr="006211EA">
        <w:rPr>
          <w:rFonts w:ascii="Times New Roman" w:hAnsi="Times New Roman"/>
        </w:rPr>
        <w:t>” 59.punktu, kas paredz, ka vidējā termiņā politikas plānošanas dokumentu darbības laiks nedrīkst pārsniegt 2020.gada 31.decembri</w:t>
      </w:r>
      <w:r w:rsidR="00DE5432">
        <w:rPr>
          <w:rFonts w:ascii="Times New Roman" w:hAnsi="Times New Roman"/>
        </w:rPr>
        <w:t>.</w:t>
      </w:r>
    </w:p>
    <w:p w14:paraId="01B988F8" w14:textId="2BF587AB" w:rsidR="00261A7B" w:rsidRPr="006211EA" w:rsidRDefault="008F44C6" w:rsidP="00DE5432">
      <w:pPr>
        <w:pStyle w:val="ListParagraph"/>
        <w:numPr>
          <w:ilvl w:val="0"/>
          <w:numId w:val="32"/>
        </w:numPr>
        <w:spacing w:line="276" w:lineRule="auto"/>
        <w:jc w:val="both"/>
        <w:rPr>
          <w:rFonts w:ascii="Times New Roman" w:hAnsi="Times New Roman"/>
        </w:rPr>
      </w:pPr>
      <w:r>
        <w:rPr>
          <w:rFonts w:ascii="Times New Roman" w:hAnsi="Times New Roman"/>
        </w:rPr>
        <w:t>Turpmākā politikas plānošanā ņemt vērā gala novērtējumā izdarītos secinājumus</w:t>
      </w:r>
      <w:r w:rsidR="00816525">
        <w:rPr>
          <w:rFonts w:ascii="Times New Roman" w:hAnsi="Times New Roman"/>
        </w:rPr>
        <w:t xml:space="preserve"> un</w:t>
      </w:r>
      <w:r w:rsidR="00261A7B">
        <w:rPr>
          <w:rFonts w:ascii="Times New Roman" w:hAnsi="Times New Roman"/>
        </w:rPr>
        <w:t xml:space="preserve"> </w:t>
      </w:r>
      <w:r w:rsidR="002E7217">
        <w:rPr>
          <w:rFonts w:ascii="Times New Roman" w:hAnsi="Times New Roman"/>
        </w:rPr>
        <w:t>ietvert pasākumus</w:t>
      </w:r>
      <w:r w:rsidR="00261A7B">
        <w:rPr>
          <w:rFonts w:ascii="Times New Roman" w:hAnsi="Times New Roman"/>
        </w:rPr>
        <w:t xml:space="preserve"> narkotiku lietošanas profilakses, kaitējuma mazināšanas, </w:t>
      </w:r>
      <w:r w:rsidR="000F784A">
        <w:rPr>
          <w:rFonts w:ascii="Times New Roman" w:hAnsi="Times New Roman"/>
        </w:rPr>
        <w:t xml:space="preserve">ārstniecības un sociālās rehabilitācijas, piedāvājuma un pieejamības samazināšanā, kā arī datu ievākšanas un izpētes un politikas koordinācijas jomās. </w:t>
      </w:r>
    </w:p>
    <w:p w14:paraId="38562759" w14:textId="77777777" w:rsidR="00E4582E" w:rsidRDefault="00E4582E" w:rsidP="00DE5432">
      <w:pPr>
        <w:spacing w:line="276" w:lineRule="auto"/>
        <w:jc w:val="both"/>
        <w:rPr>
          <w:rFonts w:ascii="Times New Roman" w:hAnsi="Times New Roman" w:cs="Times New Roman"/>
          <w:sz w:val="24"/>
          <w:szCs w:val="24"/>
        </w:rPr>
      </w:pPr>
    </w:p>
    <w:p w14:paraId="138F8F92" w14:textId="77777777" w:rsidR="00806619" w:rsidRDefault="00806619" w:rsidP="00DE5432">
      <w:pPr>
        <w:spacing w:line="276" w:lineRule="auto"/>
        <w:jc w:val="both"/>
        <w:rPr>
          <w:rFonts w:ascii="Times New Roman" w:hAnsi="Times New Roman" w:cs="Times New Roman"/>
          <w:sz w:val="24"/>
          <w:szCs w:val="24"/>
        </w:rPr>
      </w:pPr>
    </w:p>
    <w:p w14:paraId="46A8F304" w14:textId="77777777" w:rsidR="007B7F33" w:rsidRPr="006211EA" w:rsidRDefault="007B7F33" w:rsidP="00DE5432">
      <w:pPr>
        <w:spacing w:line="276" w:lineRule="auto"/>
        <w:jc w:val="both"/>
        <w:rPr>
          <w:rFonts w:ascii="Times New Roman" w:hAnsi="Times New Roman" w:cs="Times New Roman"/>
          <w:sz w:val="24"/>
          <w:szCs w:val="24"/>
        </w:rPr>
      </w:pPr>
    </w:p>
    <w:p w14:paraId="6A225512" w14:textId="77777777" w:rsidR="00755BAF" w:rsidRPr="00755BAF" w:rsidRDefault="00755BAF" w:rsidP="00755BAF">
      <w:pPr>
        <w:spacing w:after="0" w:line="240" w:lineRule="auto"/>
        <w:jc w:val="both"/>
        <w:rPr>
          <w:rFonts w:ascii="Times New Roman" w:eastAsia="Times New Roman" w:hAnsi="Times New Roman" w:cs="Times New Roman"/>
          <w:sz w:val="24"/>
          <w:szCs w:val="24"/>
          <w:lang w:bidi="en-US"/>
        </w:rPr>
      </w:pPr>
    </w:p>
    <w:p w14:paraId="42268F3F" w14:textId="77777777" w:rsidR="00755BAF" w:rsidRPr="00755BAF" w:rsidRDefault="00755BAF" w:rsidP="00755BAF">
      <w:pPr>
        <w:spacing w:after="0" w:line="240" w:lineRule="auto"/>
        <w:jc w:val="both"/>
        <w:rPr>
          <w:rFonts w:ascii="Times New Roman" w:eastAsia="Times New Roman" w:hAnsi="Times New Roman" w:cs="Times New Roman"/>
          <w:sz w:val="24"/>
          <w:szCs w:val="24"/>
          <w:lang w:bidi="en-US"/>
        </w:rPr>
      </w:pPr>
      <w:r w:rsidRPr="007B7F33">
        <w:rPr>
          <w:rFonts w:ascii="Times New Roman" w:eastAsia="Times New Roman" w:hAnsi="Times New Roman" w:cs="Times New Roman"/>
          <w:sz w:val="24"/>
          <w:szCs w:val="24"/>
          <w:lang w:bidi="en-US"/>
        </w:rPr>
        <w:t>Iekšlietu ministrs</w:t>
      </w:r>
      <w:r w:rsidRPr="007B7F33">
        <w:rPr>
          <w:rFonts w:ascii="Times New Roman" w:eastAsia="Times New Roman" w:hAnsi="Times New Roman" w:cs="Times New Roman"/>
          <w:sz w:val="24"/>
          <w:szCs w:val="24"/>
          <w:lang w:bidi="en-US"/>
        </w:rPr>
        <w:tab/>
      </w:r>
      <w:r w:rsidRPr="007B7F33">
        <w:rPr>
          <w:rFonts w:ascii="Times New Roman" w:eastAsia="Times New Roman" w:hAnsi="Times New Roman" w:cs="Times New Roman"/>
          <w:sz w:val="24"/>
          <w:szCs w:val="24"/>
          <w:lang w:bidi="en-US"/>
        </w:rPr>
        <w:tab/>
      </w:r>
      <w:r w:rsidRPr="007B7F33">
        <w:rPr>
          <w:rFonts w:ascii="Times New Roman" w:eastAsia="Times New Roman" w:hAnsi="Times New Roman" w:cs="Times New Roman"/>
          <w:sz w:val="24"/>
          <w:szCs w:val="24"/>
          <w:lang w:bidi="en-US"/>
        </w:rPr>
        <w:tab/>
      </w:r>
      <w:r w:rsidRPr="007B7F33">
        <w:rPr>
          <w:rFonts w:ascii="Times New Roman" w:eastAsia="Times New Roman" w:hAnsi="Times New Roman" w:cs="Times New Roman"/>
          <w:sz w:val="24"/>
          <w:szCs w:val="24"/>
          <w:lang w:bidi="en-US"/>
        </w:rPr>
        <w:tab/>
      </w:r>
      <w:r w:rsidRPr="007B7F33">
        <w:rPr>
          <w:rFonts w:ascii="Times New Roman" w:eastAsia="Times New Roman" w:hAnsi="Times New Roman" w:cs="Times New Roman"/>
          <w:sz w:val="24"/>
          <w:szCs w:val="24"/>
          <w:lang w:bidi="en-US"/>
        </w:rPr>
        <w:tab/>
      </w:r>
      <w:r w:rsidRPr="007B7F33">
        <w:rPr>
          <w:rFonts w:ascii="Times New Roman" w:eastAsia="Times New Roman" w:hAnsi="Times New Roman" w:cs="Times New Roman"/>
          <w:sz w:val="24"/>
          <w:szCs w:val="24"/>
          <w:lang w:bidi="en-US"/>
        </w:rPr>
        <w:tab/>
      </w:r>
      <w:r w:rsidRPr="007B7F33">
        <w:rPr>
          <w:rFonts w:ascii="Times New Roman" w:eastAsia="Times New Roman" w:hAnsi="Times New Roman" w:cs="Times New Roman"/>
          <w:sz w:val="24"/>
          <w:szCs w:val="24"/>
          <w:lang w:bidi="en-US"/>
        </w:rPr>
        <w:tab/>
        <w:t xml:space="preserve"> </w:t>
      </w:r>
      <w:proofErr w:type="spellStart"/>
      <w:r w:rsidRPr="007B7F33">
        <w:rPr>
          <w:rFonts w:ascii="Times New Roman" w:eastAsia="Times New Roman" w:hAnsi="Times New Roman" w:cs="Times New Roman"/>
          <w:sz w:val="24"/>
          <w:szCs w:val="24"/>
          <w:lang w:bidi="en-US"/>
        </w:rPr>
        <w:t>R.Kozlovskis</w:t>
      </w:r>
      <w:proofErr w:type="spellEnd"/>
    </w:p>
    <w:p w14:paraId="5C523974" w14:textId="77777777" w:rsidR="00755BAF" w:rsidRPr="00755BAF" w:rsidRDefault="00755BAF" w:rsidP="00755BAF">
      <w:pPr>
        <w:spacing w:after="0" w:line="240" w:lineRule="auto"/>
        <w:jc w:val="both"/>
        <w:rPr>
          <w:rFonts w:ascii="Times New Roman" w:eastAsia="Times New Roman" w:hAnsi="Times New Roman" w:cs="Times New Roman"/>
          <w:sz w:val="24"/>
          <w:szCs w:val="24"/>
          <w:lang w:bidi="en-US"/>
        </w:rPr>
      </w:pPr>
    </w:p>
    <w:p w14:paraId="6B159E30" w14:textId="77777777" w:rsidR="00EB1002" w:rsidRDefault="00EB1002" w:rsidP="00755BAF">
      <w:pPr>
        <w:spacing w:after="0" w:line="240" w:lineRule="auto"/>
        <w:jc w:val="both"/>
        <w:rPr>
          <w:rFonts w:ascii="Times New Roman" w:eastAsia="Times New Roman" w:hAnsi="Times New Roman" w:cs="Times New Roman"/>
          <w:sz w:val="24"/>
          <w:szCs w:val="24"/>
          <w:lang w:bidi="en-US"/>
        </w:rPr>
      </w:pPr>
    </w:p>
    <w:p w14:paraId="47EF6956" w14:textId="77777777" w:rsidR="007B7F33" w:rsidRDefault="007B7F33" w:rsidP="00755BAF">
      <w:pPr>
        <w:spacing w:after="0" w:line="240" w:lineRule="auto"/>
        <w:jc w:val="both"/>
        <w:rPr>
          <w:rFonts w:ascii="Times New Roman" w:eastAsia="Times New Roman" w:hAnsi="Times New Roman" w:cs="Times New Roman"/>
          <w:sz w:val="24"/>
          <w:szCs w:val="24"/>
          <w:lang w:bidi="en-US"/>
        </w:rPr>
      </w:pPr>
    </w:p>
    <w:p w14:paraId="5D5213E3" w14:textId="77777777" w:rsidR="007D30B5" w:rsidRDefault="007D30B5" w:rsidP="00755BAF">
      <w:pPr>
        <w:spacing w:after="0" w:line="240" w:lineRule="auto"/>
        <w:jc w:val="both"/>
        <w:rPr>
          <w:rFonts w:ascii="Times New Roman" w:eastAsia="Times New Roman" w:hAnsi="Times New Roman" w:cs="Times New Roman"/>
          <w:sz w:val="24"/>
          <w:szCs w:val="24"/>
          <w:lang w:bidi="en-US"/>
        </w:rPr>
      </w:pPr>
    </w:p>
    <w:p w14:paraId="5973019D" w14:textId="77777777" w:rsidR="00755BAF" w:rsidRPr="00755BAF" w:rsidRDefault="00755BAF" w:rsidP="00755BAF">
      <w:pPr>
        <w:spacing w:after="0" w:line="240" w:lineRule="auto"/>
        <w:jc w:val="both"/>
        <w:rPr>
          <w:rFonts w:ascii="Times New Roman" w:eastAsia="Times New Roman" w:hAnsi="Times New Roman" w:cs="Times New Roman"/>
          <w:sz w:val="24"/>
          <w:szCs w:val="24"/>
          <w:lang w:bidi="en-US"/>
        </w:rPr>
      </w:pPr>
      <w:r w:rsidRPr="00755BAF">
        <w:rPr>
          <w:rFonts w:ascii="Times New Roman" w:eastAsia="Times New Roman" w:hAnsi="Times New Roman" w:cs="Times New Roman"/>
          <w:sz w:val="24"/>
          <w:szCs w:val="24"/>
          <w:lang w:bidi="en-US"/>
        </w:rPr>
        <w:t>Vīza:</w:t>
      </w:r>
    </w:p>
    <w:p w14:paraId="2C11C226" w14:textId="1F7F9FF1" w:rsidR="00755BAF" w:rsidRPr="00755BAF" w:rsidRDefault="00755BAF" w:rsidP="00755BAF">
      <w:p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Valsts sekretārs</w:t>
      </w:r>
      <w:r>
        <w:rPr>
          <w:rFonts w:ascii="Times New Roman" w:eastAsia="Times New Roman" w:hAnsi="Times New Roman" w:cs="Times New Roman"/>
          <w:sz w:val="24"/>
          <w:szCs w:val="24"/>
          <w:lang w:bidi="en-US"/>
        </w:rPr>
        <w:tab/>
      </w:r>
      <w:r>
        <w:rPr>
          <w:rFonts w:ascii="Times New Roman" w:eastAsia="Times New Roman" w:hAnsi="Times New Roman" w:cs="Times New Roman"/>
          <w:sz w:val="24"/>
          <w:szCs w:val="24"/>
          <w:lang w:bidi="en-US"/>
        </w:rPr>
        <w:tab/>
      </w:r>
      <w:r>
        <w:rPr>
          <w:rFonts w:ascii="Times New Roman" w:eastAsia="Times New Roman" w:hAnsi="Times New Roman" w:cs="Times New Roman"/>
          <w:sz w:val="24"/>
          <w:szCs w:val="24"/>
          <w:lang w:bidi="en-US"/>
        </w:rPr>
        <w:tab/>
      </w:r>
      <w:r>
        <w:rPr>
          <w:rFonts w:ascii="Times New Roman" w:eastAsia="Times New Roman" w:hAnsi="Times New Roman" w:cs="Times New Roman"/>
          <w:sz w:val="24"/>
          <w:szCs w:val="24"/>
          <w:lang w:bidi="en-US"/>
        </w:rPr>
        <w:tab/>
      </w:r>
      <w:r>
        <w:rPr>
          <w:rFonts w:ascii="Times New Roman" w:eastAsia="Times New Roman" w:hAnsi="Times New Roman" w:cs="Times New Roman"/>
          <w:sz w:val="24"/>
          <w:szCs w:val="24"/>
          <w:lang w:bidi="en-US"/>
        </w:rPr>
        <w:tab/>
      </w:r>
      <w:r>
        <w:rPr>
          <w:rFonts w:ascii="Times New Roman" w:eastAsia="Times New Roman" w:hAnsi="Times New Roman" w:cs="Times New Roman"/>
          <w:sz w:val="24"/>
          <w:szCs w:val="24"/>
          <w:lang w:bidi="en-US"/>
        </w:rPr>
        <w:tab/>
      </w:r>
      <w:r>
        <w:rPr>
          <w:rFonts w:ascii="Times New Roman" w:eastAsia="Times New Roman" w:hAnsi="Times New Roman" w:cs="Times New Roman"/>
          <w:sz w:val="24"/>
          <w:szCs w:val="24"/>
          <w:lang w:bidi="en-US"/>
        </w:rPr>
        <w:tab/>
        <w:t xml:space="preserve"> </w:t>
      </w:r>
      <w:proofErr w:type="spellStart"/>
      <w:r>
        <w:rPr>
          <w:rFonts w:ascii="Times New Roman" w:eastAsia="Times New Roman" w:hAnsi="Times New Roman" w:cs="Times New Roman"/>
          <w:sz w:val="24"/>
          <w:szCs w:val="24"/>
          <w:lang w:bidi="en-US"/>
        </w:rPr>
        <w:t>D.Trofimovs</w:t>
      </w:r>
      <w:proofErr w:type="spellEnd"/>
    </w:p>
    <w:p w14:paraId="4051E4AD" w14:textId="77777777" w:rsidR="00755BAF" w:rsidRPr="00755BAF" w:rsidRDefault="00755BAF" w:rsidP="00755BAF">
      <w:pPr>
        <w:spacing w:after="0" w:line="240" w:lineRule="auto"/>
        <w:jc w:val="both"/>
        <w:rPr>
          <w:rFonts w:ascii="Times New Roman" w:eastAsia="Times New Roman" w:hAnsi="Times New Roman" w:cs="Times New Roman"/>
          <w:sz w:val="24"/>
          <w:szCs w:val="24"/>
          <w:lang w:bidi="en-US"/>
        </w:rPr>
      </w:pPr>
    </w:p>
    <w:p w14:paraId="20BE9585" w14:textId="77777777" w:rsidR="00755BAF" w:rsidRPr="00755BAF" w:rsidRDefault="00755BAF" w:rsidP="00755BAF">
      <w:pPr>
        <w:spacing w:after="0" w:line="240" w:lineRule="auto"/>
        <w:jc w:val="both"/>
        <w:rPr>
          <w:rFonts w:ascii="Times New Roman" w:eastAsia="Times New Roman" w:hAnsi="Times New Roman" w:cs="Times New Roman"/>
          <w:sz w:val="24"/>
          <w:szCs w:val="24"/>
          <w:lang w:bidi="en-US"/>
        </w:rPr>
      </w:pPr>
    </w:p>
    <w:p w14:paraId="4A7ACC88" w14:textId="77777777" w:rsidR="00755BAF" w:rsidRPr="00755BAF" w:rsidRDefault="00755BAF" w:rsidP="00755BAF">
      <w:pPr>
        <w:spacing w:after="0" w:line="240" w:lineRule="auto"/>
        <w:jc w:val="both"/>
        <w:rPr>
          <w:rFonts w:ascii="Times New Roman" w:eastAsia="Times New Roman" w:hAnsi="Times New Roman" w:cs="Times New Roman"/>
          <w:sz w:val="24"/>
          <w:szCs w:val="24"/>
          <w:lang w:bidi="en-US"/>
        </w:rPr>
      </w:pPr>
    </w:p>
    <w:p w14:paraId="6405669B" w14:textId="77777777" w:rsidR="00755BAF" w:rsidRPr="00755BAF" w:rsidRDefault="00755BAF" w:rsidP="00755BAF">
      <w:pPr>
        <w:spacing w:after="0" w:line="240" w:lineRule="auto"/>
        <w:jc w:val="both"/>
        <w:rPr>
          <w:rFonts w:ascii="Times New Roman" w:eastAsia="Times New Roman" w:hAnsi="Times New Roman" w:cs="Times New Roman"/>
          <w:sz w:val="24"/>
          <w:szCs w:val="24"/>
          <w:lang w:bidi="en-US"/>
        </w:rPr>
      </w:pPr>
    </w:p>
    <w:p w14:paraId="4E641782" w14:textId="4094CC39" w:rsidR="00953C07" w:rsidRDefault="00953C07" w:rsidP="00755BAF">
      <w:pPr>
        <w:spacing w:line="276" w:lineRule="auto"/>
        <w:jc w:val="both"/>
        <w:rPr>
          <w:rFonts w:ascii="Times New Roman" w:hAnsi="Times New Roman" w:cs="Times New Roman"/>
          <w:sz w:val="24"/>
          <w:szCs w:val="24"/>
        </w:rPr>
      </w:pPr>
    </w:p>
    <w:p w14:paraId="15EEC13C" w14:textId="77777777" w:rsidR="00242622" w:rsidRDefault="00242622" w:rsidP="00755BAF">
      <w:pPr>
        <w:spacing w:line="276" w:lineRule="auto"/>
        <w:jc w:val="both"/>
        <w:rPr>
          <w:rFonts w:ascii="Times New Roman" w:hAnsi="Times New Roman" w:cs="Times New Roman"/>
          <w:sz w:val="24"/>
          <w:szCs w:val="24"/>
        </w:rPr>
      </w:pPr>
    </w:p>
    <w:p w14:paraId="0377DB50" w14:textId="77777777" w:rsidR="00242622" w:rsidRDefault="00242622" w:rsidP="00755BAF">
      <w:pPr>
        <w:spacing w:line="276" w:lineRule="auto"/>
        <w:jc w:val="both"/>
        <w:rPr>
          <w:rFonts w:ascii="Times New Roman" w:hAnsi="Times New Roman" w:cs="Times New Roman"/>
          <w:sz w:val="24"/>
          <w:szCs w:val="24"/>
        </w:rPr>
      </w:pPr>
    </w:p>
    <w:p w14:paraId="3A4528D0" w14:textId="77777777" w:rsidR="00242622" w:rsidRDefault="00242622" w:rsidP="00755BAF">
      <w:pPr>
        <w:spacing w:line="276" w:lineRule="auto"/>
        <w:jc w:val="both"/>
        <w:rPr>
          <w:rFonts w:ascii="Times New Roman" w:hAnsi="Times New Roman" w:cs="Times New Roman"/>
          <w:sz w:val="24"/>
          <w:szCs w:val="24"/>
        </w:rPr>
      </w:pPr>
    </w:p>
    <w:p w14:paraId="0A3B7641" w14:textId="77777777" w:rsidR="00242622" w:rsidRDefault="00242622" w:rsidP="00755BAF">
      <w:pPr>
        <w:spacing w:line="276" w:lineRule="auto"/>
        <w:jc w:val="both"/>
        <w:rPr>
          <w:rFonts w:ascii="Times New Roman" w:hAnsi="Times New Roman" w:cs="Times New Roman"/>
          <w:sz w:val="24"/>
          <w:szCs w:val="24"/>
        </w:rPr>
      </w:pPr>
    </w:p>
    <w:p w14:paraId="3DD6CD88" w14:textId="77777777" w:rsidR="00242622" w:rsidRDefault="00242622" w:rsidP="00755BAF">
      <w:pPr>
        <w:spacing w:line="276" w:lineRule="auto"/>
        <w:jc w:val="both"/>
        <w:rPr>
          <w:rFonts w:ascii="Times New Roman" w:hAnsi="Times New Roman" w:cs="Times New Roman"/>
          <w:sz w:val="24"/>
          <w:szCs w:val="24"/>
        </w:rPr>
      </w:pPr>
    </w:p>
    <w:p w14:paraId="7497A7F4" w14:textId="77777777" w:rsidR="00242622" w:rsidRDefault="00242622" w:rsidP="00755BAF">
      <w:pPr>
        <w:spacing w:line="276" w:lineRule="auto"/>
        <w:jc w:val="both"/>
        <w:rPr>
          <w:rFonts w:ascii="Times New Roman" w:hAnsi="Times New Roman" w:cs="Times New Roman"/>
          <w:sz w:val="24"/>
          <w:szCs w:val="24"/>
        </w:rPr>
      </w:pPr>
    </w:p>
    <w:p w14:paraId="79133BC4" w14:textId="77777777" w:rsidR="00242622" w:rsidRDefault="00242622" w:rsidP="00755BAF">
      <w:pPr>
        <w:spacing w:line="276" w:lineRule="auto"/>
        <w:jc w:val="both"/>
        <w:rPr>
          <w:rFonts w:ascii="Times New Roman" w:hAnsi="Times New Roman" w:cs="Times New Roman"/>
          <w:sz w:val="24"/>
          <w:szCs w:val="24"/>
        </w:rPr>
      </w:pPr>
    </w:p>
    <w:p w14:paraId="2244A21F" w14:textId="5B138DA7" w:rsidR="00242622" w:rsidRPr="007B7F33" w:rsidRDefault="00C11E6D" w:rsidP="00242622">
      <w:pPr>
        <w:spacing w:after="0" w:line="240" w:lineRule="auto"/>
        <w:jc w:val="both"/>
        <w:rPr>
          <w:rFonts w:ascii="Times New Roman" w:eastAsia="Times New Roman" w:hAnsi="Times New Roman" w:cs="Times New Roman"/>
          <w:sz w:val="20"/>
          <w:szCs w:val="20"/>
          <w:lang w:bidi="en-US"/>
        </w:rPr>
      </w:pPr>
      <w:r>
        <w:rPr>
          <w:rFonts w:ascii="Times New Roman" w:eastAsia="Times New Roman" w:hAnsi="Times New Roman" w:cs="Times New Roman"/>
          <w:sz w:val="20"/>
          <w:szCs w:val="20"/>
          <w:lang w:bidi="en-US"/>
        </w:rPr>
        <w:t>18.12</w:t>
      </w:r>
      <w:r w:rsidR="00EB1002" w:rsidRPr="007B7F33">
        <w:rPr>
          <w:rFonts w:ascii="Times New Roman" w:eastAsia="Times New Roman" w:hAnsi="Times New Roman" w:cs="Times New Roman"/>
          <w:sz w:val="20"/>
          <w:szCs w:val="20"/>
          <w:lang w:bidi="en-US"/>
        </w:rPr>
        <w:t>.2018</w:t>
      </w:r>
      <w:r w:rsidR="00242622" w:rsidRPr="007B7F33">
        <w:rPr>
          <w:rFonts w:ascii="Times New Roman" w:eastAsia="Times New Roman" w:hAnsi="Times New Roman" w:cs="Times New Roman"/>
          <w:sz w:val="20"/>
          <w:szCs w:val="20"/>
          <w:lang w:bidi="en-US"/>
        </w:rPr>
        <w:t>. 14:00</w:t>
      </w:r>
    </w:p>
    <w:p w14:paraId="3E0C3942" w14:textId="4804DB18" w:rsidR="00242622" w:rsidRPr="007B7F33" w:rsidRDefault="0010526C" w:rsidP="00242622">
      <w:pPr>
        <w:spacing w:after="0" w:line="240" w:lineRule="auto"/>
        <w:jc w:val="both"/>
        <w:rPr>
          <w:rFonts w:ascii="Times New Roman" w:eastAsia="Times New Roman" w:hAnsi="Times New Roman" w:cs="Times New Roman"/>
          <w:sz w:val="20"/>
          <w:szCs w:val="20"/>
          <w:lang w:bidi="en-US"/>
        </w:rPr>
      </w:pPr>
      <w:r w:rsidRPr="007B7F33">
        <w:rPr>
          <w:rFonts w:ascii="Times New Roman" w:eastAsia="Times New Roman" w:hAnsi="Times New Roman" w:cs="Times New Roman"/>
          <w:sz w:val="20"/>
          <w:szCs w:val="20"/>
          <w:lang w:bidi="en-US"/>
        </w:rPr>
        <w:t>7</w:t>
      </w:r>
      <w:r w:rsidR="007B7F33" w:rsidRPr="007B7F33">
        <w:rPr>
          <w:rFonts w:ascii="Times New Roman" w:eastAsia="Times New Roman" w:hAnsi="Times New Roman" w:cs="Times New Roman"/>
          <w:sz w:val="20"/>
          <w:szCs w:val="20"/>
          <w:lang w:bidi="en-US"/>
        </w:rPr>
        <w:t>3</w:t>
      </w:r>
      <w:r w:rsidR="000A14D9">
        <w:rPr>
          <w:rFonts w:ascii="Times New Roman" w:eastAsia="Times New Roman" w:hAnsi="Times New Roman" w:cs="Times New Roman"/>
          <w:sz w:val="20"/>
          <w:szCs w:val="20"/>
          <w:lang w:bidi="en-US"/>
        </w:rPr>
        <w:t>69</w:t>
      </w:r>
      <w:bookmarkStart w:id="149" w:name="_GoBack"/>
      <w:bookmarkEnd w:id="149"/>
    </w:p>
    <w:p w14:paraId="75FD6314" w14:textId="77777777" w:rsidR="00242622" w:rsidRPr="007B7F33" w:rsidRDefault="00242622" w:rsidP="00242622">
      <w:pPr>
        <w:spacing w:after="0" w:line="240" w:lineRule="auto"/>
        <w:rPr>
          <w:rFonts w:ascii="Times New Roman" w:eastAsia="Times New Roman" w:hAnsi="Times New Roman" w:cs="Times New Roman"/>
          <w:sz w:val="20"/>
          <w:szCs w:val="20"/>
          <w:lang w:bidi="en-US"/>
        </w:rPr>
      </w:pPr>
      <w:r w:rsidRPr="007B7F33">
        <w:rPr>
          <w:rFonts w:ascii="Times New Roman" w:eastAsia="Times New Roman" w:hAnsi="Times New Roman" w:cs="Times New Roman"/>
          <w:sz w:val="20"/>
          <w:szCs w:val="20"/>
          <w:lang w:bidi="en-US"/>
        </w:rPr>
        <w:t>Agnese Zīle-Veisberga</w:t>
      </w:r>
    </w:p>
    <w:p w14:paraId="14CEE8C2" w14:textId="77777777" w:rsidR="00242622" w:rsidRPr="007B7F33" w:rsidRDefault="00242622" w:rsidP="00242622">
      <w:pPr>
        <w:spacing w:after="0" w:line="240" w:lineRule="auto"/>
        <w:rPr>
          <w:rFonts w:ascii="Times New Roman" w:eastAsia="Times New Roman" w:hAnsi="Times New Roman" w:cs="Times New Roman"/>
          <w:sz w:val="20"/>
          <w:szCs w:val="20"/>
          <w:lang w:bidi="en-US"/>
        </w:rPr>
      </w:pPr>
      <w:r w:rsidRPr="007B7F33">
        <w:rPr>
          <w:rFonts w:ascii="Times New Roman" w:eastAsia="Times New Roman" w:hAnsi="Times New Roman" w:cs="Times New Roman"/>
          <w:sz w:val="20"/>
          <w:szCs w:val="20"/>
          <w:lang w:bidi="en-US"/>
        </w:rPr>
        <w:t>Iekšlietu ministrijas</w:t>
      </w:r>
    </w:p>
    <w:p w14:paraId="60C422EE" w14:textId="77777777" w:rsidR="00242622" w:rsidRPr="007B7F33" w:rsidRDefault="00242622" w:rsidP="00242622">
      <w:pPr>
        <w:spacing w:after="0" w:line="240" w:lineRule="auto"/>
        <w:rPr>
          <w:rFonts w:ascii="Times New Roman" w:eastAsia="Times New Roman" w:hAnsi="Times New Roman" w:cs="Times New Roman"/>
          <w:sz w:val="20"/>
          <w:szCs w:val="20"/>
          <w:lang w:bidi="en-US"/>
        </w:rPr>
      </w:pPr>
      <w:r w:rsidRPr="007B7F33">
        <w:rPr>
          <w:rFonts w:ascii="Times New Roman" w:eastAsia="Times New Roman" w:hAnsi="Times New Roman" w:cs="Times New Roman"/>
          <w:sz w:val="20"/>
          <w:szCs w:val="20"/>
          <w:lang w:bidi="en-US"/>
        </w:rPr>
        <w:t>Nozares politikas departamenta</w:t>
      </w:r>
    </w:p>
    <w:p w14:paraId="5F7CF71A" w14:textId="5531F4D1" w:rsidR="00242622" w:rsidRPr="007B7F33" w:rsidRDefault="00EB1002" w:rsidP="00242622">
      <w:pPr>
        <w:spacing w:after="0" w:line="240" w:lineRule="auto"/>
        <w:rPr>
          <w:rFonts w:ascii="Times New Roman" w:eastAsia="Times New Roman" w:hAnsi="Times New Roman" w:cs="Times New Roman"/>
          <w:sz w:val="20"/>
          <w:szCs w:val="20"/>
          <w:lang w:bidi="en-US"/>
        </w:rPr>
      </w:pPr>
      <w:r w:rsidRPr="007B7F33">
        <w:rPr>
          <w:rFonts w:ascii="Times New Roman" w:eastAsia="Times New Roman" w:hAnsi="Times New Roman" w:cs="Times New Roman"/>
          <w:sz w:val="20"/>
          <w:szCs w:val="20"/>
          <w:lang w:bidi="en-US"/>
        </w:rPr>
        <w:t>Plānošanas</w:t>
      </w:r>
      <w:r w:rsidR="00242622" w:rsidRPr="007B7F33">
        <w:rPr>
          <w:rFonts w:ascii="Times New Roman" w:eastAsia="Times New Roman" w:hAnsi="Times New Roman" w:cs="Times New Roman"/>
          <w:sz w:val="20"/>
          <w:szCs w:val="20"/>
          <w:lang w:bidi="en-US"/>
        </w:rPr>
        <w:t xml:space="preserve"> nodaļas</w:t>
      </w:r>
    </w:p>
    <w:p w14:paraId="582076D6" w14:textId="77777777" w:rsidR="00242622" w:rsidRPr="007B7F33" w:rsidRDefault="00242622" w:rsidP="00242622">
      <w:pPr>
        <w:spacing w:after="0" w:line="240" w:lineRule="auto"/>
        <w:rPr>
          <w:rFonts w:ascii="Times New Roman" w:eastAsia="Times New Roman" w:hAnsi="Times New Roman" w:cs="Times New Roman"/>
          <w:sz w:val="20"/>
          <w:szCs w:val="20"/>
          <w:lang w:bidi="en-US"/>
        </w:rPr>
      </w:pPr>
      <w:r w:rsidRPr="007B7F33">
        <w:rPr>
          <w:rFonts w:ascii="Times New Roman" w:eastAsia="Times New Roman" w:hAnsi="Times New Roman" w:cs="Times New Roman"/>
          <w:sz w:val="20"/>
          <w:szCs w:val="20"/>
          <w:lang w:bidi="en-US"/>
        </w:rPr>
        <w:t>vecākā referente</w:t>
      </w:r>
    </w:p>
    <w:p w14:paraId="707BDA23" w14:textId="77777777" w:rsidR="00242622" w:rsidRPr="00242622" w:rsidRDefault="00067F57" w:rsidP="00242622">
      <w:pPr>
        <w:spacing w:after="0" w:line="240" w:lineRule="auto"/>
        <w:rPr>
          <w:rFonts w:ascii="Times New Roman" w:eastAsia="Times New Roman" w:hAnsi="Times New Roman" w:cs="Times New Roman"/>
          <w:sz w:val="20"/>
          <w:szCs w:val="20"/>
          <w:lang w:bidi="en-US"/>
        </w:rPr>
      </w:pPr>
      <w:hyperlink r:id="rId34" w:history="1">
        <w:r w:rsidR="00242622" w:rsidRPr="007B7F33">
          <w:rPr>
            <w:rFonts w:ascii="Times New Roman" w:eastAsia="Times New Roman" w:hAnsi="Times New Roman" w:cs="Times New Roman"/>
            <w:color w:val="0000FF"/>
            <w:sz w:val="20"/>
            <w:szCs w:val="20"/>
            <w:u w:val="single"/>
            <w:lang w:bidi="en-US"/>
          </w:rPr>
          <w:t>agnese.veisberga@iem.gov.lv</w:t>
        </w:r>
      </w:hyperlink>
      <w:r w:rsidR="00242622" w:rsidRPr="00242622">
        <w:rPr>
          <w:rFonts w:ascii="Times New Roman" w:eastAsia="Times New Roman" w:hAnsi="Times New Roman" w:cs="Times New Roman"/>
          <w:sz w:val="20"/>
          <w:szCs w:val="20"/>
          <w:lang w:bidi="en-US"/>
        </w:rPr>
        <w:t xml:space="preserve"> </w:t>
      </w:r>
    </w:p>
    <w:p w14:paraId="5A6C6E38" w14:textId="77777777" w:rsidR="00242622" w:rsidRPr="00242622" w:rsidRDefault="00242622" w:rsidP="00242622">
      <w:pPr>
        <w:spacing w:after="0" w:line="240" w:lineRule="auto"/>
        <w:jc w:val="both"/>
        <w:rPr>
          <w:rFonts w:ascii="Times New Roman" w:eastAsia="Times New Roman" w:hAnsi="Times New Roman" w:cs="Times New Roman"/>
          <w:sz w:val="24"/>
          <w:szCs w:val="24"/>
          <w:lang w:bidi="en-US"/>
        </w:rPr>
      </w:pPr>
    </w:p>
    <w:p w14:paraId="71E8BF6B" w14:textId="77777777" w:rsidR="00242622" w:rsidRDefault="00242622" w:rsidP="00755BAF">
      <w:pPr>
        <w:spacing w:line="276" w:lineRule="auto"/>
        <w:jc w:val="both"/>
        <w:rPr>
          <w:rFonts w:ascii="Times New Roman" w:hAnsi="Times New Roman" w:cs="Times New Roman"/>
          <w:sz w:val="24"/>
          <w:szCs w:val="24"/>
        </w:rPr>
      </w:pPr>
    </w:p>
    <w:p w14:paraId="09045766" w14:textId="77777777" w:rsidR="00242622" w:rsidRPr="006211EA" w:rsidRDefault="00242622" w:rsidP="00755BAF">
      <w:pPr>
        <w:spacing w:line="276" w:lineRule="auto"/>
        <w:jc w:val="both"/>
        <w:rPr>
          <w:rFonts w:ascii="Times New Roman" w:hAnsi="Times New Roman" w:cs="Times New Roman"/>
          <w:sz w:val="24"/>
          <w:szCs w:val="24"/>
        </w:rPr>
      </w:pPr>
    </w:p>
    <w:sectPr w:rsidR="00242622" w:rsidRPr="006211EA" w:rsidSect="001F0AF3">
      <w:pgSz w:w="11906" w:h="16838"/>
      <w:pgMar w:top="1134" w:right="1134" w:bottom="1134" w:left="170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50EA44" w16cid:durableId="1F8D96E2"/>
  <w16cid:commentId w16cid:paraId="3C951452" w16cid:durableId="1F8E7C60"/>
  <w16cid:commentId w16cid:paraId="6A6C7290" w16cid:durableId="1F941FC9"/>
  <w16cid:commentId w16cid:paraId="347E2705" w16cid:durableId="1F8D96E8"/>
  <w16cid:commentId w16cid:paraId="44E481B5" w16cid:durableId="1F8D96E9"/>
  <w16cid:commentId w16cid:paraId="004AF473" w16cid:durableId="1F8D96EA"/>
  <w16cid:commentId w16cid:paraId="18615BAE" w16cid:durableId="1F8D96ED"/>
  <w16cid:commentId w16cid:paraId="2246E549" w16cid:durableId="1F8D96EF"/>
  <w16cid:commentId w16cid:paraId="3FA483F9" w16cid:durableId="1F94236D"/>
  <w16cid:commentId w16cid:paraId="50E3C9B1" w16cid:durableId="1F8D96F0"/>
  <w16cid:commentId w16cid:paraId="3762FBEC" w16cid:durableId="1F8D96F1"/>
  <w16cid:commentId w16cid:paraId="7B32B94A" w16cid:durableId="1F8D96F2"/>
  <w16cid:commentId w16cid:paraId="755F39E3" w16cid:durableId="1F8D96F3"/>
  <w16cid:commentId w16cid:paraId="4BE7531B" w16cid:durableId="1F8D96F4"/>
  <w16cid:commentId w16cid:paraId="2163CCA1" w16cid:durableId="1F8D96F5"/>
  <w16cid:commentId w16cid:paraId="3DB85830" w16cid:durableId="1F8D96F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E19AB3" w14:textId="77777777" w:rsidR="00067F57" w:rsidRDefault="00067F57" w:rsidP="001F0AF3">
      <w:pPr>
        <w:spacing w:after="0" w:line="240" w:lineRule="auto"/>
      </w:pPr>
      <w:r>
        <w:separator/>
      </w:r>
    </w:p>
  </w:endnote>
  <w:endnote w:type="continuationSeparator" w:id="0">
    <w:p w14:paraId="3FB46AAD" w14:textId="77777777" w:rsidR="00067F57" w:rsidRDefault="00067F57" w:rsidP="001F0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0106635"/>
      <w:docPartObj>
        <w:docPartGallery w:val="Page Numbers (Bottom of Page)"/>
        <w:docPartUnique/>
      </w:docPartObj>
    </w:sdtPr>
    <w:sdtEndPr>
      <w:rPr>
        <w:noProof/>
      </w:rPr>
    </w:sdtEndPr>
    <w:sdtContent>
      <w:p w14:paraId="6A6DDE38" w14:textId="59E98F16" w:rsidR="00F306BD" w:rsidRPr="00242622" w:rsidRDefault="00F306BD" w:rsidP="00242622">
        <w:pPr>
          <w:pStyle w:val="Footer"/>
          <w:jc w:val="center"/>
        </w:pPr>
        <w:r>
          <w:fldChar w:fldCharType="begin"/>
        </w:r>
        <w:r>
          <w:instrText xml:space="preserve"> PAGE   \* MERGEFORMAT </w:instrText>
        </w:r>
        <w:r>
          <w:fldChar w:fldCharType="separate"/>
        </w:r>
        <w:r w:rsidR="000A14D9">
          <w:rPr>
            <w:noProof/>
          </w:rPr>
          <w:t>28</w:t>
        </w:r>
        <w:r>
          <w:rPr>
            <w:noProof/>
          </w:rPr>
          <w:fldChar w:fldCharType="end"/>
        </w:r>
      </w:p>
    </w:sdtContent>
  </w:sdt>
  <w:p w14:paraId="434A2AF1" w14:textId="036562CB" w:rsidR="00F306BD" w:rsidRPr="00755BAF" w:rsidRDefault="00F306BD" w:rsidP="00242622">
    <w:pPr>
      <w:pStyle w:val="Footer"/>
      <w:rPr>
        <w:rFonts w:ascii="Times New Roman" w:hAnsi="Times New Roman" w:cs="Times New Roman"/>
        <w:sz w:val="18"/>
        <w:szCs w:val="18"/>
      </w:rPr>
    </w:pPr>
    <w:r w:rsidRPr="00697F8D">
      <w:rPr>
        <w:rFonts w:ascii="Times New Roman" w:hAnsi="Times New Roman" w:cs="Times New Roman"/>
        <w:sz w:val="18"/>
        <w:szCs w:val="18"/>
      </w:rPr>
      <w:t>IeMZin</w:t>
    </w:r>
    <w:r>
      <w:rPr>
        <w:rFonts w:ascii="Times New Roman" w:hAnsi="Times New Roman" w:cs="Times New Roman"/>
        <w:sz w:val="18"/>
        <w:szCs w:val="18"/>
      </w:rPr>
      <w:t>_nark_181218</w:t>
    </w:r>
    <w:r w:rsidRPr="00242622">
      <w:rPr>
        <w:rFonts w:ascii="Times New Roman" w:hAnsi="Times New Roman" w:cs="Times New Roman"/>
        <w:sz w:val="18"/>
        <w:szCs w:val="18"/>
      </w:rPr>
      <w:t>; Informatīvais ziņojums Par Narkotisko un psihotropo vielu un to atkarības izplatības ierobežošanas un kontroles pamatnostādņu 2011.–</w:t>
    </w:r>
    <w:proofErr w:type="gramStart"/>
    <w:r w:rsidRPr="00242622">
      <w:rPr>
        <w:rFonts w:ascii="Times New Roman" w:hAnsi="Times New Roman" w:cs="Times New Roman"/>
        <w:sz w:val="18"/>
        <w:szCs w:val="18"/>
      </w:rPr>
      <w:t>2017.gadam</w:t>
    </w:r>
    <w:proofErr w:type="gramEnd"/>
    <w:r w:rsidRPr="00242622">
      <w:rPr>
        <w:rFonts w:ascii="Times New Roman" w:hAnsi="Times New Roman" w:cs="Times New Roman"/>
        <w:sz w:val="18"/>
        <w:szCs w:val="18"/>
      </w:rPr>
      <w:t xml:space="preserve"> izpildi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4EE5DA" w14:textId="77777777" w:rsidR="00067F57" w:rsidRDefault="00067F57" w:rsidP="001F0AF3">
      <w:pPr>
        <w:spacing w:after="0" w:line="240" w:lineRule="auto"/>
      </w:pPr>
      <w:r>
        <w:separator/>
      </w:r>
    </w:p>
  </w:footnote>
  <w:footnote w:type="continuationSeparator" w:id="0">
    <w:p w14:paraId="6B4A6C1E" w14:textId="77777777" w:rsidR="00067F57" w:rsidRDefault="00067F57" w:rsidP="001F0AF3">
      <w:pPr>
        <w:spacing w:after="0" w:line="240" w:lineRule="auto"/>
      </w:pPr>
      <w:r>
        <w:continuationSeparator/>
      </w:r>
    </w:p>
  </w:footnote>
  <w:footnote w:id="1">
    <w:p w14:paraId="20715D21" w14:textId="1CA443E4" w:rsidR="00F306BD" w:rsidRPr="001C2292" w:rsidRDefault="00F306BD" w:rsidP="0041614A">
      <w:pPr>
        <w:pStyle w:val="FootnoteText"/>
        <w:rPr>
          <w:rFonts w:ascii="Times New Roman" w:hAnsi="Times New Roman" w:cs="Times New Roman"/>
          <w:sz w:val="18"/>
          <w:szCs w:val="18"/>
        </w:rPr>
      </w:pPr>
      <w:r w:rsidRPr="001C2292">
        <w:rPr>
          <w:rStyle w:val="FootnoteReference"/>
          <w:rFonts w:ascii="Times New Roman" w:hAnsi="Times New Roman" w:cs="Times New Roman"/>
          <w:sz w:val="18"/>
          <w:szCs w:val="18"/>
        </w:rPr>
        <w:footnoteRef/>
      </w:r>
      <w:r w:rsidRPr="001C2292">
        <w:rPr>
          <w:rFonts w:ascii="Times New Roman" w:hAnsi="Times New Roman" w:cs="Times New Roman"/>
          <w:sz w:val="18"/>
          <w:szCs w:val="18"/>
        </w:rPr>
        <w:t xml:space="preserve"> Informatīvais ziņojums par Narkotisko un psihotropo vielu un to atkarības izplatības ierobežošanas un kontroles pamatnostādņu 2011.–</w:t>
      </w:r>
      <w:proofErr w:type="gramStart"/>
      <w:r w:rsidRPr="001C2292">
        <w:rPr>
          <w:rFonts w:ascii="Times New Roman" w:hAnsi="Times New Roman" w:cs="Times New Roman"/>
          <w:sz w:val="18"/>
          <w:szCs w:val="18"/>
        </w:rPr>
        <w:t>2017.gadam</w:t>
      </w:r>
      <w:proofErr w:type="gramEnd"/>
      <w:r w:rsidRPr="001C2292">
        <w:rPr>
          <w:rFonts w:ascii="Times New Roman" w:hAnsi="Times New Roman" w:cs="Times New Roman"/>
          <w:sz w:val="18"/>
          <w:szCs w:val="18"/>
        </w:rPr>
        <w:t xml:space="preserve"> ieviešanu no 2011. līdz 2013.gadam // </w:t>
      </w:r>
      <w:hyperlink r:id="rId1" w:history="1">
        <w:r w:rsidRPr="001C2292">
          <w:rPr>
            <w:rStyle w:val="Hyperlink"/>
            <w:rFonts w:ascii="Times New Roman" w:hAnsi="Times New Roman" w:cs="Times New Roman"/>
            <w:sz w:val="18"/>
            <w:szCs w:val="18"/>
          </w:rPr>
          <w:t>https://likumi.lv/doc.php?id=227190</w:t>
        </w:r>
      </w:hyperlink>
      <w:r w:rsidRPr="001C2292">
        <w:rPr>
          <w:rFonts w:ascii="Times New Roman" w:hAnsi="Times New Roman" w:cs="Times New Roman"/>
          <w:sz w:val="18"/>
          <w:szCs w:val="18"/>
        </w:rPr>
        <w:t xml:space="preserve"> </w:t>
      </w:r>
    </w:p>
  </w:footnote>
  <w:footnote w:id="2">
    <w:p w14:paraId="64CBFFB8" w14:textId="2ACE5C00" w:rsidR="00F306BD" w:rsidRPr="001C2292" w:rsidRDefault="00F306BD" w:rsidP="009C7F7F">
      <w:pPr>
        <w:pStyle w:val="FootnoteText"/>
        <w:rPr>
          <w:rFonts w:ascii="Times New Roman" w:hAnsi="Times New Roman" w:cs="Times New Roman"/>
          <w:sz w:val="18"/>
          <w:szCs w:val="18"/>
        </w:rPr>
      </w:pPr>
      <w:r w:rsidRPr="001C2292">
        <w:rPr>
          <w:rStyle w:val="FootnoteReference"/>
          <w:rFonts w:ascii="Times New Roman" w:hAnsi="Times New Roman" w:cs="Times New Roman"/>
          <w:sz w:val="18"/>
          <w:szCs w:val="18"/>
        </w:rPr>
        <w:footnoteRef/>
      </w:r>
      <w:r w:rsidRPr="001C2292">
        <w:rPr>
          <w:rFonts w:ascii="Times New Roman" w:hAnsi="Times New Roman" w:cs="Times New Roman"/>
          <w:sz w:val="18"/>
          <w:szCs w:val="18"/>
        </w:rPr>
        <w:t xml:space="preserve"> Situācijas analīzē izmantoti SPKC pētījumi un ziņojumi // </w:t>
      </w:r>
      <w:hyperlink r:id="rId2" w:history="1">
        <w:r w:rsidRPr="001C2292">
          <w:rPr>
            <w:rFonts w:ascii="Times New Roman" w:hAnsi="Times New Roman" w:cs="Times New Roman"/>
            <w:color w:val="0563C1" w:themeColor="hyperlink"/>
            <w:sz w:val="18"/>
            <w:szCs w:val="18"/>
            <w:u w:val="single"/>
          </w:rPr>
          <w:t>https://www.spkc.gov.lv/lv/statistika-un-petijumi/petijumi-un-zinojumi/atkaribu-slimibas/petijumi</w:t>
        </w:r>
      </w:hyperlink>
      <w:r w:rsidRPr="001C2292">
        <w:rPr>
          <w:rFonts w:ascii="Times New Roman" w:hAnsi="Times New Roman" w:cs="Times New Roman"/>
          <w:sz w:val="18"/>
          <w:szCs w:val="18"/>
        </w:rPr>
        <w:t xml:space="preserve">; EMCDDA pieejamā informācija // </w:t>
      </w:r>
      <w:hyperlink r:id="rId3" w:history="1">
        <w:r w:rsidRPr="001C2292">
          <w:rPr>
            <w:rFonts w:ascii="Times New Roman" w:hAnsi="Times New Roman" w:cs="Times New Roman"/>
            <w:color w:val="0563C1" w:themeColor="hyperlink"/>
            <w:sz w:val="18"/>
            <w:szCs w:val="18"/>
            <w:u w:val="single"/>
          </w:rPr>
          <w:t>http://www.emcdda.europa.eu/countries/drug-reports/2018/latvia_en</w:t>
        </w:r>
      </w:hyperlink>
      <w:r w:rsidRPr="001C2292">
        <w:rPr>
          <w:rFonts w:ascii="Times New Roman" w:hAnsi="Times New Roman" w:cs="Times New Roman"/>
          <w:sz w:val="18"/>
          <w:szCs w:val="18"/>
        </w:rPr>
        <w:t xml:space="preserve">; Rīgas Domes Labklājības departamenta pētījums „Riska un aizsargājošo faktoru ietekme uz atkarību izraisošo vielu lietošanu jauniešu vidū” // </w:t>
      </w:r>
      <w:hyperlink r:id="rId4" w:history="1">
        <w:r w:rsidRPr="001C2292">
          <w:rPr>
            <w:rFonts w:ascii="Times New Roman" w:hAnsi="Times New Roman" w:cs="Times New Roman"/>
            <w:color w:val="0563C1" w:themeColor="hyperlink"/>
            <w:sz w:val="18"/>
            <w:szCs w:val="18"/>
            <w:u w:val="single"/>
          </w:rPr>
          <w:t>http://www.veseligsridzinieks.lv/petijumi-2/</w:t>
        </w:r>
      </w:hyperlink>
    </w:p>
  </w:footnote>
  <w:footnote w:id="3">
    <w:p w14:paraId="2DBE4999" w14:textId="732AF5E8" w:rsidR="00F306BD" w:rsidRPr="001C2292" w:rsidRDefault="00F306BD">
      <w:pPr>
        <w:pStyle w:val="FootnoteText"/>
        <w:rPr>
          <w:sz w:val="18"/>
          <w:szCs w:val="18"/>
        </w:rPr>
      </w:pPr>
      <w:r w:rsidRPr="001C2292">
        <w:rPr>
          <w:rStyle w:val="FootnoteReference"/>
          <w:rFonts w:ascii="Times New Roman" w:hAnsi="Times New Roman" w:cs="Times New Roman"/>
          <w:sz w:val="18"/>
          <w:szCs w:val="18"/>
        </w:rPr>
        <w:footnoteRef/>
      </w:r>
      <w:r w:rsidRPr="001C2292">
        <w:rPr>
          <w:rFonts w:ascii="Times New Roman" w:hAnsi="Times New Roman" w:cs="Times New Roman"/>
          <w:sz w:val="18"/>
          <w:szCs w:val="18"/>
        </w:rPr>
        <w:t xml:space="preserve"> Ņemot vērā datu vākšanas procedūru nenoteiktību, ESPAD </w:t>
      </w:r>
      <w:proofErr w:type="gramStart"/>
      <w:r w:rsidRPr="001C2292">
        <w:rPr>
          <w:rFonts w:ascii="Times New Roman" w:hAnsi="Times New Roman" w:cs="Times New Roman"/>
          <w:sz w:val="18"/>
          <w:szCs w:val="18"/>
        </w:rPr>
        <w:t>2015.gada</w:t>
      </w:r>
      <w:proofErr w:type="gramEnd"/>
      <w:r w:rsidRPr="001C2292">
        <w:rPr>
          <w:rFonts w:ascii="Times New Roman" w:hAnsi="Times New Roman" w:cs="Times New Roman"/>
          <w:sz w:val="18"/>
          <w:szCs w:val="18"/>
        </w:rPr>
        <w:t xml:space="preserve"> datiem ir ierobežota salīdzināmība. </w:t>
      </w:r>
    </w:p>
  </w:footnote>
  <w:footnote w:id="4">
    <w:p w14:paraId="3A95323A" w14:textId="1398217A" w:rsidR="00F306BD" w:rsidRPr="001C2292" w:rsidRDefault="00F306BD" w:rsidP="00B02F37">
      <w:pPr>
        <w:pStyle w:val="FootnoteText"/>
        <w:jc w:val="both"/>
        <w:rPr>
          <w:rFonts w:ascii="Times New Roman" w:hAnsi="Times New Roman" w:cs="Times New Roman"/>
          <w:sz w:val="18"/>
          <w:szCs w:val="18"/>
          <w:lang w:bidi="en-US"/>
        </w:rPr>
      </w:pPr>
      <w:r w:rsidRPr="001C2292">
        <w:rPr>
          <w:rStyle w:val="FootnoteReference"/>
          <w:rFonts w:ascii="Times New Roman" w:hAnsi="Times New Roman" w:cs="Times New Roman"/>
          <w:sz w:val="18"/>
          <w:szCs w:val="18"/>
        </w:rPr>
        <w:footnoteRef/>
      </w:r>
      <w:r w:rsidRPr="001C2292">
        <w:rPr>
          <w:rFonts w:ascii="Times New Roman" w:hAnsi="Times New Roman" w:cs="Times New Roman"/>
          <w:sz w:val="18"/>
          <w:szCs w:val="18"/>
        </w:rPr>
        <w:t xml:space="preserve"> Hepatīta B vīrusa (VHB) rādītāja kritumu 2013. gadā (2012. gada pētījuma rezultāti) salīdzinājumā ar 2009. gada datiem (2007. gada pētījuma rezultāti) var skaidrot ar dažādu testu veida izmantošanu. 2007. gadā VHB noteikšanai tika izmantots virsmas antigēna tests, kurš uzrāda pozitīvo rezultātu gan aktīvajām VHB </w:t>
      </w:r>
      <w:proofErr w:type="gramStart"/>
      <w:r w:rsidRPr="001C2292">
        <w:rPr>
          <w:rFonts w:ascii="Times New Roman" w:hAnsi="Times New Roman" w:cs="Times New Roman"/>
          <w:sz w:val="18"/>
          <w:szCs w:val="18"/>
        </w:rPr>
        <w:t>(</w:t>
      </w:r>
      <w:proofErr w:type="gramEnd"/>
      <w:r w:rsidRPr="001C2292">
        <w:rPr>
          <w:rFonts w:ascii="Times New Roman" w:hAnsi="Times New Roman" w:cs="Times New Roman"/>
          <w:sz w:val="18"/>
          <w:szCs w:val="18"/>
        </w:rPr>
        <w:t xml:space="preserve">patlaban cilvēks infekciozs) gan kādreiz dzīvē VHB eksponētājiem (pārslimots VHB), tāpēc 2007. gada rādītājs ir augsts. Savukārt, 2012. gadā VHB noteikšanai tika izmantots kodola antigēna tests, kurš uzrāda pozitīvo rezultātu tikai tad, ja ir aktīvs VHB, tāpēc 2012. gada VHB izplatības dati ir zemāki. Attiecībā uz VHB testa rezultātiem, 2009. gada un 2013. gada dati savstarpēji nav salīdzināmi. </w:t>
      </w:r>
      <w:r w:rsidRPr="001C2292">
        <w:rPr>
          <w:sz w:val="18"/>
          <w:szCs w:val="18"/>
        </w:rPr>
        <w:t xml:space="preserve"> </w:t>
      </w:r>
    </w:p>
  </w:footnote>
  <w:footnote w:id="5">
    <w:p w14:paraId="6D10A096" w14:textId="7ED19C41" w:rsidR="00F306BD" w:rsidRPr="001C2292" w:rsidRDefault="00F306BD" w:rsidP="005633B7">
      <w:pPr>
        <w:spacing w:before="60"/>
        <w:jc w:val="both"/>
        <w:rPr>
          <w:rFonts w:ascii="Times New Roman" w:hAnsi="Times New Roman" w:cs="Times New Roman"/>
          <w:sz w:val="18"/>
          <w:szCs w:val="18"/>
        </w:rPr>
      </w:pPr>
      <w:r w:rsidRPr="001C2292">
        <w:rPr>
          <w:rStyle w:val="FootnoteReference"/>
          <w:rFonts w:ascii="Times New Roman" w:hAnsi="Times New Roman" w:cs="Times New Roman"/>
          <w:sz w:val="18"/>
          <w:szCs w:val="18"/>
        </w:rPr>
        <w:footnoteRef/>
      </w:r>
      <w:r w:rsidRPr="001C2292">
        <w:rPr>
          <w:rFonts w:ascii="Times New Roman" w:hAnsi="Times New Roman" w:cs="Times New Roman"/>
          <w:sz w:val="18"/>
          <w:szCs w:val="18"/>
        </w:rPr>
        <w:t xml:space="preserve"> Nav vienotas metodoloģijas salīdzināmas aptvers aplēses salīdzinājumam. Dinamika: 2012. – 2287 (datus snieguši 17 HIV profilakses punkti no 17 esošajiem HIV profilakses punktiem); 2013. – 2801 (datus snieguši 17 HIV profilakses punkti no 19 esošajiem HIV profilakses punktiem); 2014. – 2420 (15/18 HPP); 2015. – 2279 (12/19 HPP); 2016. – 2273 (12/19 HPP)2017. – 2874 (14/20 HPP)</w:t>
      </w:r>
    </w:p>
  </w:footnote>
  <w:footnote w:id="6">
    <w:p w14:paraId="431B52FB" w14:textId="1A56654C" w:rsidR="00F306BD" w:rsidRPr="001C2292" w:rsidRDefault="00F306BD">
      <w:pPr>
        <w:pStyle w:val="FootnoteText"/>
        <w:rPr>
          <w:rFonts w:ascii="Times New Roman" w:hAnsi="Times New Roman" w:cs="Times New Roman"/>
          <w:sz w:val="18"/>
          <w:szCs w:val="18"/>
        </w:rPr>
      </w:pPr>
      <w:r w:rsidRPr="001C2292">
        <w:rPr>
          <w:rStyle w:val="FootnoteReference"/>
          <w:rFonts w:ascii="Times New Roman" w:hAnsi="Times New Roman" w:cs="Times New Roman"/>
          <w:sz w:val="18"/>
          <w:szCs w:val="18"/>
        </w:rPr>
        <w:footnoteRef/>
      </w:r>
      <w:r w:rsidRPr="001C2292">
        <w:rPr>
          <w:rFonts w:ascii="Times New Roman" w:hAnsi="Times New Roman" w:cs="Times New Roman"/>
          <w:sz w:val="18"/>
          <w:szCs w:val="18"/>
        </w:rPr>
        <w:t xml:space="preserve"> Ārstniecības dati jāvērtē</w:t>
      </w:r>
      <w:proofErr w:type="gramStart"/>
      <w:r w:rsidRPr="001C2292">
        <w:rPr>
          <w:rFonts w:ascii="Times New Roman" w:hAnsi="Times New Roman" w:cs="Times New Roman"/>
          <w:sz w:val="18"/>
          <w:szCs w:val="18"/>
        </w:rPr>
        <w:t xml:space="preserve">  </w:t>
      </w:r>
      <w:proofErr w:type="gramEnd"/>
      <w:r w:rsidRPr="001C2292">
        <w:rPr>
          <w:rFonts w:ascii="Times New Roman" w:hAnsi="Times New Roman" w:cs="Times New Roman"/>
          <w:sz w:val="18"/>
          <w:szCs w:val="18"/>
        </w:rPr>
        <w:t xml:space="preserve">piesardzīgi, jo 2013.gadā tika veikti uzlabojumi reģistrā, attiecīgi tika veikti pārrēķini (iekļauti </w:t>
      </w:r>
      <w:proofErr w:type="spellStart"/>
      <w:r w:rsidRPr="001C2292">
        <w:rPr>
          <w:rFonts w:ascii="Times New Roman" w:hAnsi="Times New Roman" w:cs="Times New Roman"/>
          <w:sz w:val="18"/>
          <w:szCs w:val="18"/>
        </w:rPr>
        <w:t>izvērtējumā</w:t>
      </w:r>
      <w:proofErr w:type="spellEnd"/>
      <w:r w:rsidRPr="001C2292">
        <w:rPr>
          <w:rFonts w:ascii="Times New Roman" w:hAnsi="Times New Roman" w:cs="Times New Roman"/>
          <w:sz w:val="18"/>
          <w:szCs w:val="18"/>
        </w:rPr>
        <w:t xml:space="preserve">), kā arī attiecībā uz pirmreizējiem datiem, iespējams, 2013.gadā intensīvāk reģistrēti pirmreizējie pacienti. </w:t>
      </w:r>
    </w:p>
  </w:footnote>
  <w:footnote w:id="7">
    <w:p w14:paraId="09E2FCBF" w14:textId="73B4E96C" w:rsidR="00F306BD" w:rsidRPr="001C2292" w:rsidRDefault="00F306BD">
      <w:pPr>
        <w:pStyle w:val="FootnoteText"/>
        <w:rPr>
          <w:rFonts w:ascii="Times New Roman" w:hAnsi="Times New Roman" w:cs="Times New Roman"/>
          <w:sz w:val="18"/>
          <w:szCs w:val="18"/>
        </w:rPr>
      </w:pPr>
      <w:r w:rsidRPr="001C2292">
        <w:rPr>
          <w:rStyle w:val="FootnoteReference"/>
          <w:rFonts w:ascii="Times New Roman" w:hAnsi="Times New Roman" w:cs="Times New Roman"/>
          <w:sz w:val="18"/>
          <w:szCs w:val="18"/>
        </w:rPr>
        <w:footnoteRef/>
      </w:r>
      <w:r w:rsidRPr="001C2292">
        <w:rPr>
          <w:rFonts w:ascii="Times New Roman" w:hAnsi="Times New Roman" w:cs="Times New Roman"/>
          <w:sz w:val="18"/>
          <w:szCs w:val="18"/>
        </w:rPr>
        <w:t xml:space="preserve"> Valsts policijas pārskats par narkotisko vielu nelegālo apriti </w:t>
      </w:r>
      <w:proofErr w:type="gramStart"/>
      <w:r w:rsidRPr="001C2292">
        <w:rPr>
          <w:rFonts w:ascii="Times New Roman" w:hAnsi="Times New Roman" w:cs="Times New Roman"/>
          <w:sz w:val="18"/>
          <w:szCs w:val="18"/>
        </w:rPr>
        <w:t>2017.gadā</w:t>
      </w:r>
      <w:proofErr w:type="gramEnd"/>
      <w:r w:rsidRPr="001C2292">
        <w:rPr>
          <w:rFonts w:ascii="Times New Roman" w:hAnsi="Times New Roman" w:cs="Times New Roman"/>
          <w:sz w:val="18"/>
          <w:szCs w:val="18"/>
        </w:rPr>
        <w:t xml:space="preserve"> (nepublicēts)</w:t>
      </w:r>
    </w:p>
  </w:footnote>
  <w:footnote w:id="8">
    <w:p w14:paraId="40E975D0" w14:textId="5C7365B8" w:rsidR="00F306BD" w:rsidRPr="001C2292" w:rsidRDefault="00F306BD">
      <w:pPr>
        <w:pStyle w:val="FootnoteText"/>
        <w:rPr>
          <w:rFonts w:ascii="Times New Roman" w:hAnsi="Times New Roman" w:cs="Times New Roman"/>
          <w:sz w:val="18"/>
          <w:szCs w:val="18"/>
        </w:rPr>
      </w:pPr>
      <w:r w:rsidRPr="001C2292">
        <w:rPr>
          <w:rStyle w:val="FootnoteReference"/>
          <w:rFonts w:ascii="Times New Roman" w:hAnsi="Times New Roman" w:cs="Times New Roman"/>
          <w:sz w:val="18"/>
          <w:szCs w:val="18"/>
        </w:rPr>
        <w:footnoteRef/>
      </w:r>
      <w:r w:rsidRPr="001C2292">
        <w:rPr>
          <w:rFonts w:ascii="Times New Roman" w:hAnsi="Times New Roman" w:cs="Times New Roman"/>
          <w:sz w:val="18"/>
          <w:szCs w:val="18"/>
        </w:rPr>
        <w:t xml:space="preserve"> Ieteikumi pieejami šeit: </w:t>
      </w:r>
      <w:hyperlink r:id="rId5" w:history="1">
        <w:r w:rsidRPr="001C2292">
          <w:rPr>
            <w:rStyle w:val="Hyperlink"/>
            <w:rFonts w:ascii="Times New Roman" w:hAnsi="Times New Roman" w:cs="Times New Roman"/>
            <w:sz w:val="18"/>
            <w:szCs w:val="18"/>
          </w:rPr>
          <w:t>http://www.vm.gov.lv/lv/tava_veseliba/ieteikumi_narkotiku_lietosanas_profilaksei_izklaides_vietas/</w:t>
        </w:r>
      </w:hyperlink>
      <w:r w:rsidRPr="001C2292">
        <w:rPr>
          <w:rFonts w:ascii="Times New Roman" w:hAnsi="Times New Roman" w:cs="Times New Roman"/>
          <w:sz w:val="18"/>
          <w:szCs w:val="18"/>
        </w:rPr>
        <w:t xml:space="preserve"> </w:t>
      </w:r>
    </w:p>
  </w:footnote>
  <w:footnote w:id="9">
    <w:p w14:paraId="7051B845" w14:textId="1E58B873" w:rsidR="00F306BD" w:rsidRPr="001C2292" w:rsidRDefault="00F306BD" w:rsidP="00953C07">
      <w:pPr>
        <w:pStyle w:val="FootnoteText"/>
        <w:rPr>
          <w:rFonts w:ascii="Times New Roman" w:hAnsi="Times New Roman" w:cs="Times New Roman"/>
          <w:sz w:val="18"/>
          <w:szCs w:val="18"/>
        </w:rPr>
      </w:pPr>
      <w:r w:rsidRPr="001C2292">
        <w:rPr>
          <w:rStyle w:val="FootnoteReference"/>
          <w:rFonts w:ascii="Times New Roman" w:hAnsi="Times New Roman" w:cs="Times New Roman"/>
          <w:sz w:val="18"/>
          <w:szCs w:val="18"/>
        </w:rPr>
        <w:footnoteRef/>
      </w:r>
      <w:proofErr w:type="spellStart"/>
      <w:r w:rsidRPr="001C2292">
        <w:rPr>
          <w:rFonts w:ascii="Times New Roman" w:hAnsi="Times New Roman" w:cs="Times New Roman"/>
          <w:i/>
          <w:sz w:val="18"/>
          <w:szCs w:val="18"/>
        </w:rPr>
        <w:t>Needle</w:t>
      </w:r>
      <w:proofErr w:type="spellEnd"/>
      <w:r w:rsidRPr="001C2292">
        <w:rPr>
          <w:rFonts w:ascii="Times New Roman" w:hAnsi="Times New Roman" w:cs="Times New Roman"/>
          <w:i/>
          <w:sz w:val="18"/>
          <w:szCs w:val="18"/>
        </w:rPr>
        <w:t xml:space="preserve"> </w:t>
      </w:r>
      <w:proofErr w:type="spellStart"/>
      <w:r w:rsidRPr="001C2292">
        <w:rPr>
          <w:rFonts w:ascii="Times New Roman" w:hAnsi="Times New Roman" w:cs="Times New Roman"/>
          <w:i/>
          <w:sz w:val="18"/>
          <w:szCs w:val="18"/>
        </w:rPr>
        <w:t>and</w:t>
      </w:r>
      <w:proofErr w:type="spellEnd"/>
      <w:r w:rsidRPr="001C2292">
        <w:rPr>
          <w:rFonts w:ascii="Times New Roman" w:hAnsi="Times New Roman" w:cs="Times New Roman"/>
          <w:i/>
          <w:sz w:val="18"/>
          <w:szCs w:val="18"/>
        </w:rPr>
        <w:t xml:space="preserve"> </w:t>
      </w:r>
      <w:proofErr w:type="spellStart"/>
      <w:r w:rsidRPr="001C2292">
        <w:rPr>
          <w:rFonts w:ascii="Times New Roman" w:hAnsi="Times New Roman" w:cs="Times New Roman"/>
          <w:i/>
          <w:sz w:val="18"/>
          <w:szCs w:val="18"/>
        </w:rPr>
        <w:t>syringe</w:t>
      </w:r>
      <w:proofErr w:type="spellEnd"/>
      <w:r w:rsidRPr="001C2292">
        <w:rPr>
          <w:rFonts w:ascii="Times New Roman" w:hAnsi="Times New Roman" w:cs="Times New Roman"/>
          <w:i/>
          <w:sz w:val="18"/>
          <w:szCs w:val="18"/>
        </w:rPr>
        <w:t xml:space="preserve"> </w:t>
      </w:r>
      <w:proofErr w:type="spellStart"/>
      <w:r w:rsidRPr="001C2292">
        <w:rPr>
          <w:rFonts w:ascii="Times New Roman" w:hAnsi="Times New Roman" w:cs="Times New Roman"/>
          <w:i/>
          <w:sz w:val="18"/>
          <w:szCs w:val="18"/>
        </w:rPr>
        <w:t>programmes</w:t>
      </w:r>
      <w:proofErr w:type="spellEnd"/>
      <w:r w:rsidRPr="001C2292">
        <w:rPr>
          <w:rFonts w:ascii="Times New Roman" w:hAnsi="Times New Roman" w:cs="Times New Roman"/>
          <w:sz w:val="18"/>
          <w:szCs w:val="18"/>
        </w:rPr>
        <w:t xml:space="preserve"> // </w:t>
      </w:r>
      <w:hyperlink r:id="rId6" w:history="1">
        <w:r w:rsidRPr="001C2292">
          <w:rPr>
            <w:rStyle w:val="Hyperlink"/>
            <w:rFonts w:ascii="Times New Roman" w:hAnsi="Times New Roman" w:cs="Times New Roman"/>
            <w:sz w:val="18"/>
            <w:szCs w:val="18"/>
          </w:rPr>
          <w:t>http://www.who.int/hiv/topics/idu/needles/en/</w:t>
        </w:r>
      </w:hyperlink>
      <w:r w:rsidRPr="001C2292">
        <w:rPr>
          <w:rFonts w:ascii="Times New Roman" w:hAnsi="Times New Roman" w:cs="Times New Roman"/>
          <w:sz w:val="18"/>
          <w:szCs w:val="18"/>
        </w:rPr>
        <w:t xml:space="preserve"> </w:t>
      </w:r>
    </w:p>
  </w:footnote>
  <w:footnote w:id="10">
    <w:p w14:paraId="46A04DCC" w14:textId="236710AC" w:rsidR="00F306BD" w:rsidRPr="001C2292" w:rsidRDefault="00F306BD">
      <w:pPr>
        <w:pStyle w:val="FootnoteText"/>
        <w:rPr>
          <w:rFonts w:ascii="Times New Roman" w:hAnsi="Times New Roman" w:cs="Times New Roman"/>
          <w:sz w:val="18"/>
          <w:szCs w:val="18"/>
        </w:rPr>
      </w:pPr>
      <w:r w:rsidRPr="001C2292">
        <w:rPr>
          <w:rStyle w:val="FootnoteReference"/>
          <w:rFonts w:ascii="Times New Roman" w:hAnsi="Times New Roman" w:cs="Times New Roman"/>
          <w:sz w:val="18"/>
          <w:szCs w:val="18"/>
        </w:rPr>
        <w:footnoteRef/>
      </w:r>
      <w:r w:rsidRPr="001C2292">
        <w:rPr>
          <w:rFonts w:ascii="Times New Roman" w:hAnsi="Times New Roman" w:cs="Times New Roman"/>
          <w:sz w:val="18"/>
          <w:szCs w:val="18"/>
        </w:rPr>
        <w:t xml:space="preserve"> Uzskaitīti priekšlikumi, kuri tika sniegti projekta laikā. </w:t>
      </w:r>
      <w:proofErr w:type="spellStart"/>
      <w:r w:rsidRPr="001C2292">
        <w:rPr>
          <w:rFonts w:ascii="Times New Roman" w:hAnsi="Times New Roman" w:cs="Times New Roman"/>
          <w:sz w:val="18"/>
          <w:szCs w:val="18"/>
        </w:rPr>
        <w:t>Star</w:t>
      </w:r>
      <w:r>
        <w:rPr>
          <w:rFonts w:ascii="Times New Roman" w:hAnsi="Times New Roman" w:cs="Times New Roman"/>
          <w:sz w:val="18"/>
          <w:szCs w:val="18"/>
        </w:rPr>
        <w:t>pinstitucionāla</w:t>
      </w:r>
      <w:proofErr w:type="spellEnd"/>
      <w:r>
        <w:rPr>
          <w:rFonts w:ascii="Times New Roman" w:hAnsi="Times New Roman" w:cs="Times New Roman"/>
          <w:sz w:val="18"/>
          <w:szCs w:val="18"/>
        </w:rPr>
        <w:t xml:space="preserve"> </w:t>
      </w:r>
      <w:r w:rsidRPr="008B6699">
        <w:rPr>
          <w:rFonts w:ascii="Times New Roman" w:hAnsi="Times New Roman" w:cs="Times New Roman"/>
          <w:sz w:val="18"/>
          <w:szCs w:val="18"/>
        </w:rPr>
        <w:t>diskusija par šiem priekšlikumiem un to ieviešanu dzīvē nav notikusi.</w:t>
      </w:r>
      <w:r w:rsidRPr="001C2292">
        <w:rPr>
          <w:rFonts w:ascii="Times New Roman" w:hAnsi="Times New Roman" w:cs="Times New Roman"/>
          <w:sz w:val="18"/>
          <w:szCs w:val="18"/>
        </w:rPr>
        <w:t xml:space="preserve"> </w:t>
      </w:r>
    </w:p>
  </w:footnote>
  <w:footnote w:id="11">
    <w:p w14:paraId="2D1F7187" w14:textId="11CFDC1A" w:rsidR="00F306BD" w:rsidRPr="001C2292" w:rsidRDefault="00F306BD">
      <w:pPr>
        <w:pStyle w:val="FootnoteText"/>
        <w:rPr>
          <w:rFonts w:ascii="Times New Roman" w:hAnsi="Times New Roman" w:cs="Times New Roman"/>
          <w:sz w:val="18"/>
          <w:szCs w:val="18"/>
        </w:rPr>
      </w:pPr>
      <w:r w:rsidRPr="001C2292">
        <w:rPr>
          <w:rStyle w:val="FootnoteReference"/>
          <w:rFonts w:ascii="Times New Roman" w:hAnsi="Times New Roman" w:cs="Times New Roman"/>
          <w:sz w:val="18"/>
          <w:szCs w:val="18"/>
        </w:rPr>
        <w:footnoteRef/>
      </w:r>
      <w:r w:rsidRPr="001C2292">
        <w:rPr>
          <w:rFonts w:ascii="Times New Roman" w:hAnsi="Times New Roman" w:cs="Times New Roman"/>
          <w:sz w:val="18"/>
          <w:szCs w:val="18"/>
        </w:rPr>
        <w:t xml:space="preserve"> ES Padome 2015.gada septembrī pieņēma ES Padomes secinājumus par narkotiku pieprasījumu samazināšanas programmu minimālajiem kvalitātes standartiem // </w:t>
      </w:r>
      <w:hyperlink r:id="rId7" w:history="1">
        <w:r w:rsidRPr="001C2292">
          <w:rPr>
            <w:rStyle w:val="Hyperlink"/>
            <w:rFonts w:ascii="Times New Roman" w:hAnsi="Times New Roman" w:cs="Times New Roman"/>
            <w:sz w:val="18"/>
            <w:szCs w:val="18"/>
          </w:rPr>
          <w:t>http://data.consilium.europa.eu/doc/document/ST-11985-2015-INIT/en/pdf</w:t>
        </w:r>
      </w:hyperlink>
      <w:r w:rsidRPr="001C2292">
        <w:rPr>
          <w:rFonts w:ascii="Times New Roman" w:hAnsi="Times New Roman" w:cs="Times New Roman"/>
          <w:sz w:val="18"/>
          <w:szCs w:val="18"/>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13754"/>
    <w:multiLevelType w:val="hybridMultilevel"/>
    <w:tmpl w:val="BB1EEA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5518B9"/>
    <w:multiLevelType w:val="hybridMultilevel"/>
    <w:tmpl w:val="5852DB5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2842092"/>
    <w:multiLevelType w:val="hybridMultilevel"/>
    <w:tmpl w:val="4CBC3376"/>
    <w:lvl w:ilvl="0" w:tplc="B23050AE">
      <w:start w:val="1"/>
      <w:numFmt w:val="bullet"/>
      <w:lvlText w:val="•"/>
      <w:lvlJc w:val="left"/>
      <w:pPr>
        <w:tabs>
          <w:tab w:val="num" w:pos="720"/>
        </w:tabs>
        <w:ind w:left="720" w:hanging="360"/>
      </w:pPr>
      <w:rPr>
        <w:rFonts w:ascii="Times New Roman" w:hAnsi="Times New Roman" w:hint="default"/>
      </w:rPr>
    </w:lvl>
    <w:lvl w:ilvl="1" w:tplc="71FA0B88" w:tentative="1">
      <w:start w:val="1"/>
      <w:numFmt w:val="bullet"/>
      <w:lvlText w:val="•"/>
      <w:lvlJc w:val="left"/>
      <w:pPr>
        <w:tabs>
          <w:tab w:val="num" w:pos="1440"/>
        </w:tabs>
        <w:ind w:left="1440" w:hanging="360"/>
      </w:pPr>
      <w:rPr>
        <w:rFonts w:ascii="Times New Roman" w:hAnsi="Times New Roman" w:hint="default"/>
      </w:rPr>
    </w:lvl>
    <w:lvl w:ilvl="2" w:tplc="DE366700" w:tentative="1">
      <w:start w:val="1"/>
      <w:numFmt w:val="bullet"/>
      <w:lvlText w:val="•"/>
      <w:lvlJc w:val="left"/>
      <w:pPr>
        <w:tabs>
          <w:tab w:val="num" w:pos="2160"/>
        </w:tabs>
        <w:ind w:left="2160" w:hanging="360"/>
      </w:pPr>
      <w:rPr>
        <w:rFonts w:ascii="Times New Roman" w:hAnsi="Times New Roman" w:hint="default"/>
      </w:rPr>
    </w:lvl>
    <w:lvl w:ilvl="3" w:tplc="D786E0AC" w:tentative="1">
      <w:start w:val="1"/>
      <w:numFmt w:val="bullet"/>
      <w:lvlText w:val="•"/>
      <w:lvlJc w:val="left"/>
      <w:pPr>
        <w:tabs>
          <w:tab w:val="num" w:pos="2880"/>
        </w:tabs>
        <w:ind w:left="2880" w:hanging="360"/>
      </w:pPr>
      <w:rPr>
        <w:rFonts w:ascii="Times New Roman" w:hAnsi="Times New Roman" w:hint="default"/>
      </w:rPr>
    </w:lvl>
    <w:lvl w:ilvl="4" w:tplc="AE488288" w:tentative="1">
      <w:start w:val="1"/>
      <w:numFmt w:val="bullet"/>
      <w:lvlText w:val="•"/>
      <w:lvlJc w:val="left"/>
      <w:pPr>
        <w:tabs>
          <w:tab w:val="num" w:pos="3600"/>
        </w:tabs>
        <w:ind w:left="3600" w:hanging="360"/>
      </w:pPr>
      <w:rPr>
        <w:rFonts w:ascii="Times New Roman" w:hAnsi="Times New Roman" w:hint="default"/>
      </w:rPr>
    </w:lvl>
    <w:lvl w:ilvl="5" w:tplc="2AD44D52" w:tentative="1">
      <w:start w:val="1"/>
      <w:numFmt w:val="bullet"/>
      <w:lvlText w:val="•"/>
      <w:lvlJc w:val="left"/>
      <w:pPr>
        <w:tabs>
          <w:tab w:val="num" w:pos="4320"/>
        </w:tabs>
        <w:ind w:left="4320" w:hanging="360"/>
      </w:pPr>
      <w:rPr>
        <w:rFonts w:ascii="Times New Roman" w:hAnsi="Times New Roman" w:hint="default"/>
      </w:rPr>
    </w:lvl>
    <w:lvl w:ilvl="6" w:tplc="CAE2DA3E" w:tentative="1">
      <w:start w:val="1"/>
      <w:numFmt w:val="bullet"/>
      <w:lvlText w:val="•"/>
      <w:lvlJc w:val="left"/>
      <w:pPr>
        <w:tabs>
          <w:tab w:val="num" w:pos="5040"/>
        </w:tabs>
        <w:ind w:left="5040" w:hanging="360"/>
      </w:pPr>
      <w:rPr>
        <w:rFonts w:ascii="Times New Roman" w:hAnsi="Times New Roman" w:hint="default"/>
      </w:rPr>
    </w:lvl>
    <w:lvl w:ilvl="7" w:tplc="F8EE7800" w:tentative="1">
      <w:start w:val="1"/>
      <w:numFmt w:val="bullet"/>
      <w:lvlText w:val="•"/>
      <w:lvlJc w:val="left"/>
      <w:pPr>
        <w:tabs>
          <w:tab w:val="num" w:pos="5760"/>
        </w:tabs>
        <w:ind w:left="5760" w:hanging="360"/>
      </w:pPr>
      <w:rPr>
        <w:rFonts w:ascii="Times New Roman" w:hAnsi="Times New Roman" w:hint="default"/>
      </w:rPr>
    </w:lvl>
    <w:lvl w:ilvl="8" w:tplc="258A8BB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5355F96"/>
    <w:multiLevelType w:val="hybridMultilevel"/>
    <w:tmpl w:val="7DDCE5FE"/>
    <w:lvl w:ilvl="0" w:tplc="FC1E9888">
      <w:start w:val="1"/>
      <w:numFmt w:val="bullet"/>
      <w:lvlText w:val="•"/>
      <w:lvlJc w:val="left"/>
      <w:pPr>
        <w:tabs>
          <w:tab w:val="num" w:pos="720"/>
        </w:tabs>
        <w:ind w:left="720" w:hanging="360"/>
      </w:pPr>
      <w:rPr>
        <w:rFonts w:ascii="Times New Roman" w:hAnsi="Times New Roman" w:hint="default"/>
      </w:rPr>
    </w:lvl>
    <w:lvl w:ilvl="1" w:tplc="2FFC5106" w:tentative="1">
      <w:start w:val="1"/>
      <w:numFmt w:val="bullet"/>
      <w:lvlText w:val="•"/>
      <w:lvlJc w:val="left"/>
      <w:pPr>
        <w:tabs>
          <w:tab w:val="num" w:pos="1440"/>
        </w:tabs>
        <w:ind w:left="1440" w:hanging="360"/>
      </w:pPr>
      <w:rPr>
        <w:rFonts w:ascii="Times New Roman" w:hAnsi="Times New Roman" w:hint="default"/>
      </w:rPr>
    </w:lvl>
    <w:lvl w:ilvl="2" w:tplc="C37856C8" w:tentative="1">
      <w:start w:val="1"/>
      <w:numFmt w:val="bullet"/>
      <w:lvlText w:val="•"/>
      <w:lvlJc w:val="left"/>
      <w:pPr>
        <w:tabs>
          <w:tab w:val="num" w:pos="2160"/>
        </w:tabs>
        <w:ind w:left="2160" w:hanging="360"/>
      </w:pPr>
      <w:rPr>
        <w:rFonts w:ascii="Times New Roman" w:hAnsi="Times New Roman" w:hint="default"/>
      </w:rPr>
    </w:lvl>
    <w:lvl w:ilvl="3" w:tplc="8AEAB4C4" w:tentative="1">
      <w:start w:val="1"/>
      <w:numFmt w:val="bullet"/>
      <w:lvlText w:val="•"/>
      <w:lvlJc w:val="left"/>
      <w:pPr>
        <w:tabs>
          <w:tab w:val="num" w:pos="2880"/>
        </w:tabs>
        <w:ind w:left="2880" w:hanging="360"/>
      </w:pPr>
      <w:rPr>
        <w:rFonts w:ascii="Times New Roman" w:hAnsi="Times New Roman" w:hint="default"/>
      </w:rPr>
    </w:lvl>
    <w:lvl w:ilvl="4" w:tplc="4B508D58" w:tentative="1">
      <w:start w:val="1"/>
      <w:numFmt w:val="bullet"/>
      <w:lvlText w:val="•"/>
      <w:lvlJc w:val="left"/>
      <w:pPr>
        <w:tabs>
          <w:tab w:val="num" w:pos="3600"/>
        </w:tabs>
        <w:ind w:left="3600" w:hanging="360"/>
      </w:pPr>
      <w:rPr>
        <w:rFonts w:ascii="Times New Roman" w:hAnsi="Times New Roman" w:hint="default"/>
      </w:rPr>
    </w:lvl>
    <w:lvl w:ilvl="5" w:tplc="108043D4" w:tentative="1">
      <w:start w:val="1"/>
      <w:numFmt w:val="bullet"/>
      <w:lvlText w:val="•"/>
      <w:lvlJc w:val="left"/>
      <w:pPr>
        <w:tabs>
          <w:tab w:val="num" w:pos="4320"/>
        </w:tabs>
        <w:ind w:left="4320" w:hanging="360"/>
      </w:pPr>
      <w:rPr>
        <w:rFonts w:ascii="Times New Roman" w:hAnsi="Times New Roman" w:hint="default"/>
      </w:rPr>
    </w:lvl>
    <w:lvl w:ilvl="6" w:tplc="7BDE9010" w:tentative="1">
      <w:start w:val="1"/>
      <w:numFmt w:val="bullet"/>
      <w:lvlText w:val="•"/>
      <w:lvlJc w:val="left"/>
      <w:pPr>
        <w:tabs>
          <w:tab w:val="num" w:pos="5040"/>
        </w:tabs>
        <w:ind w:left="5040" w:hanging="360"/>
      </w:pPr>
      <w:rPr>
        <w:rFonts w:ascii="Times New Roman" w:hAnsi="Times New Roman" w:hint="default"/>
      </w:rPr>
    </w:lvl>
    <w:lvl w:ilvl="7" w:tplc="52E22DBE" w:tentative="1">
      <w:start w:val="1"/>
      <w:numFmt w:val="bullet"/>
      <w:lvlText w:val="•"/>
      <w:lvlJc w:val="left"/>
      <w:pPr>
        <w:tabs>
          <w:tab w:val="num" w:pos="5760"/>
        </w:tabs>
        <w:ind w:left="5760" w:hanging="360"/>
      </w:pPr>
      <w:rPr>
        <w:rFonts w:ascii="Times New Roman" w:hAnsi="Times New Roman" w:hint="default"/>
      </w:rPr>
    </w:lvl>
    <w:lvl w:ilvl="8" w:tplc="3E3AC65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62C7FDB"/>
    <w:multiLevelType w:val="hybridMultilevel"/>
    <w:tmpl w:val="771CCC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80D7E49"/>
    <w:multiLevelType w:val="multilevel"/>
    <w:tmpl w:val="0DC6AB66"/>
    <w:lvl w:ilvl="0">
      <w:start w:val="1"/>
      <w:numFmt w:val="decimal"/>
      <w:lvlText w:val="%1."/>
      <w:lvlJc w:val="left"/>
      <w:pPr>
        <w:ind w:left="720" w:hanging="360"/>
      </w:pPr>
    </w:lvl>
    <w:lvl w:ilvl="1">
      <w:start w:val="1"/>
      <w:numFmt w:val="decimal"/>
      <w:isLgl/>
      <w:lvlText w:val="%1.%2."/>
      <w:lvlJc w:val="left"/>
      <w:pPr>
        <w:ind w:left="502"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15:restartNumberingAfterBreak="0">
    <w:nsid w:val="0A5F074E"/>
    <w:multiLevelType w:val="multilevel"/>
    <w:tmpl w:val="E7425176"/>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F304F6F"/>
    <w:multiLevelType w:val="hybridMultilevel"/>
    <w:tmpl w:val="2CAE861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0C4695C"/>
    <w:multiLevelType w:val="hybridMultilevel"/>
    <w:tmpl w:val="6E3E9E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5702884"/>
    <w:multiLevelType w:val="hybridMultilevel"/>
    <w:tmpl w:val="2C947E7E"/>
    <w:lvl w:ilvl="0" w:tplc="4ACAB4A2">
      <w:start w:val="1"/>
      <w:numFmt w:val="bullet"/>
      <w:lvlText w:val="•"/>
      <w:lvlJc w:val="left"/>
      <w:pPr>
        <w:tabs>
          <w:tab w:val="num" w:pos="720"/>
        </w:tabs>
        <w:ind w:left="720" w:hanging="360"/>
      </w:pPr>
      <w:rPr>
        <w:rFonts w:ascii="Times New Roman" w:hAnsi="Times New Roman" w:hint="default"/>
      </w:rPr>
    </w:lvl>
    <w:lvl w:ilvl="1" w:tplc="57FCE7AE" w:tentative="1">
      <w:start w:val="1"/>
      <w:numFmt w:val="bullet"/>
      <w:lvlText w:val="•"/>
      <w:lvlJc w:val="left"/>
      <w:pPr>
        <w:tabs>
          <w:tab w:val="num" w:pos="1440"/>
        </w:tabs>
        <w:ind w:left="1440" w:hanging="360"/>
      </w:pPr>
      <w:rPr>
        <w:rFonts w:ascii="Times New Roman" w:hAnsi="Times New Roman" w:hint="default"/>
      </w:rPr>
    </w:lvl>
    <w:lvl w:ilvl="2" w:tplc="92B23870" w:tentative="1">
      <w:start w:val="1"/>
      <w:numFmt w:val="bullet"/>
      <w:lvlText w:val="•"/>
      <w:lvlJc w:val="left"/>
      <w:pPr>
        <w:tabs>
          <w:tab w:val="num" w:pos="2160"/>
        </w:tabs>
        <w:ind w:left="2160" w:hanging="360"/>
      </w:pPr>
      <w:rPr>
        <w:rFonts w:ascii="Times New Roman" w:hAnsi="Times New Roman" w:hint="default"/>
      </w:rPr>
    </w:lvl>
    <w:lvl w:ilvl="3" w:tplc="89868162" w:tentative="1">
      <w:start w:val="1"/>
      <w:numFmt w:val="bullet"/>
      <w:lvlText w:val="•"/>
      <w:lvlJc w:val="left"/>
      <w:pPr>
        <w:tabs>
          <w:tab w:val="num" w:pos="2880"/>
        </w:tabs>
        <w:ind w:left="2880" w:hanging="360"/>
      </w:pPr>
      <w:rPr>
        <w:rFonts w:ascii="Times New Roman" w:hAnsi="Times New Roman" w:hint="default"/>
      </w:rPr>
    </w:lvl>
    <w:lvl w:ilvl="4" w:tplc="14B018FE" w:tentative="1">
      <w:start w:val="1"/>
      <w:numFmt w:val="bullet"/>
      <w:lvlText w:val="•"/>
      <w:lvlJc w:val="left"/>
      <w:pPr>
        <w:tabs>
          <w:tab w:val="num" w:pos="3600"/>
        </w:tabs>
        <w:ind w:left="3600" w:hanging="360"/>
      </w:pPr>
      <w:rPr>
        <w:rFonts w:ascii="Times New Roman" w:hAnsi="Times New Roman" w:hint="default"/>
      </w:rPr>
    </w:lvl>
    <w:lvl w:ilvl="5" w:tplc="4950D388" w:tentative="1">
      <w:start w:val="1"/>
      <w:numFmt w:val="bullet"/>
      <w:lvlText w:val="•"/>
      <w:lvlJc w:val="left"/>
      <w:pPr>
        <w:tabs>
          <w:tab w:val="num" w:pos="4320"/>
        </w:tabs>
        <w:ind w:left="4320" w:hanging="360"/>
      </w:pPr>
      <w:rPr>
        <w:rFonts w:ascii="Times New Roman" w:hAnsi="Times New Roman" w:hint="default"/>
      </w:rPr>
    </w:lvl>
    <w:lvl w:ilvl="6" w:tplc="A7FE5746" w:tentative="1">
      <w:start w:val="1"/>
      <w:numFmt w:val="bullet"/>
      <w:lvlText w:val="•"/>
      <w:lvlJc w:val="left"/>
      <w:pPr>
        <w:tabs>
          <w:tab w:val="num" w:pos="5040"/>
        </w:tabs>
        <w:ind w:left="5040" w:hanging="360"/>
      </w:pPr>
      <w:rPr>
        <w:rFonts w:ascii="Times New Roman" w:hAnsi="Times New Roman" w:hint="default"/>
      </w:rPr>
    </w:lvl>
    <w:lvl w:ilvl="7" w:tplc="8C6C92EE" w:tentative="1">
      <w:start w:val="1"/>
      <w:numFmt w:val="bullet"/>
      <w:lvlText w:val="•"/>
      <w:lvlJc w:val="left"/>
      <w:pPr>
        <w:tabs>
          <w:tab w:val="num" w:pos="5760"/>
        </w:tabs>
        <w:ind w:left="5760" w:hanging="360"/>
      </w:pPr>
      <w:rPr>
        <w:rFonts w:ascii="Times New Roman" w:hAnsi="Times New Roman" w:hint="default"/>
      </w:rPr>
    </w:lvl>
    <w:lvl w:ilvl="8" w:tplc="3C72758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BA41D2F"/>
    <w:multiLevelType w:val="hybridMultilevel"/>
    <w:tmpl w:val="A94C352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 w15:restartNumberingAfterBreak="0">
    <w:nsid w:val="1C941959"/>
    <w:multiLevelType w:val="hybridMultilevel"/>
    <w:tmpl w:val="2C900AA4"/>
    <w:lvl w:ilvl="0" w:tplc="04090001">
      <w:start w:val="1"/>
      <w:numFmt w:val="bullet"/>
      <w:lvlText w:val=""/>
      <w:lvlJc w:val="left"/>
      <w:pPr>
        <w:ind w:left="2880" w:hanging="360"/>
      </w:pPr>
      <w:rPr>
        <w:rFonts w:ascii="Symbol" w:hAnsi="Symbol"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1CAE7075"/>
    <w:multiLevelType w:val="hybridMultilevel"/>
    <w:tmpl w:val="CDB05F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D4B75D1"/>
    <w:multiLevelType w:val="hybridMultilevel"/>
    <w:tmpl w:val="2500E5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D7554E9"/>
    <w:multiLevelType w:val="hybridMultilevel"/>
    <w:tmpl w:val="8BCEF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331872"/>
    <w:multiLevelType w:val="multilevel"/>
    <w:tmpl w:val="1ADE28F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6956638"/>
    <w:multiLevelType w:val="hybridMultilevel"/>
    <w:tmpl w:val="688AE0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78007ED"/>
    <w:multiLevelType w:val="hybridMultilevel"/>
    <w:tmpl w:val="66C03AA2"/>
    <w:lvl w:ilvl="0" w:tplc="EC1EE628">
      <w:start w:val="1"/>
      <w:numFmt w:val="bullet"/>
      <w:lvlText w:val="•"/>
      <w:lvlJc w:val="left"/>
      <w:pPr>
        <w:tabs>
          <w:tab w:val="num" w:pos="720"/>
        </w:tabs>
        <w:ind w:left="720" w:hanging="360"/>
      </w:pPr>
      <w:rPr>
        <w:rFonts w:ascii="Times New Roman" w:hAnsi="Times New Roman" w:hint="default"/>
      </w:rPr>
    </w:lvl>
    <w:lvl w:ilvl="1" w:tplc="4798EC74" w:tentative="1">
      <w:start w:val="1"/>
      <w:numFmt w:val="bullet"/>
      <w:lvlText w:val="•"/>
      <w:lvlJc w:val="left"/>
      <w:pPr>
        <w:tabs>
          <w:tab w:val="num" w:pos="1440"/>
        </w:tabs>
        <w:ind w:left="1440" w:hanging="360"/>
      </w:pPr>
      <w:rPr>
        <w:rFonts w:ascii="Times New Roman" w:hAnsi="Times New Roman" w:hint="default"/>
      </w:rPr>
    </w:lvl>
    <w:lvl w:ilvl="2" w:tplc="A78C4FD6" w:tentative="1">
      <w:start w:val="1"/>
      <w:numFmt w:val="bullet"/>
      <w:lvlText w:val="•"/>
      <w:lvlJc w:val="left"/>
      <w:pPr>
        <w:tabs>
          <w:tab w:val="num" w:pos="2160"/>
        </w:tabs>
        <w:ind w:left="2160" w:hanging="360"/>
      </w:pPr>
      <w:rPr>
        <w:rFonts w:ascii="Times New Roman" w:hAnsi="Times New Roman" w:hint="default"/>
      </w:rPr>
    </w:lvl>
    <w:lvl w:ilvl="3" w:tplc="3B90950A" w:tentative="1">
      <w:start w:val="1"/>
      <w:numFmt w:val="bullet"/>
      <w:lvlText w:val="•"/>
      <w:lvlJc w:val="left"/>
      <w:pPr>
        <w:tabs>
          <w:tab w:val="num" w:pos="2880"/>
        </w:tabs>
        <w:ind w:left="2880" w:hanging="360"/>
      </w:pPr>
      <w:rPr>
        <w:rFonts w:ascii="Times New Roman" w:hAnsi="Times New Roman" w:hint="default"/>
      </w:rPr>
    </w:lvl>
    <w:lvl w:ilvl="4" w:tplc="25DCF428" w:tentative="1">
      <w:start w:val="1"/>
      <w:numFmt w:val="bullet"/>
      <w:lvlText w:val="•"/>
      <w:lvlJc w:val="left"/>
      <w:pPr>
        <w:tabs>
          <w:tab w:val="num" w:pos="3600"/>
        </w:tabs>
        <w:ind w:left="3600" w:hanging="360"/>
      </w:pPr>
      <w:rPr>
        <w:rFonts w:ascii="Times New Roman" w:hAnsi="Times New Roman" w:hint="default"/>
      </w:rPr>
    </w:lvl>
    <w:lvl w:ilvl="5" w:tplc="3416A9F4" w:tentative="1">
      <w:start w:val="1"/>
      <w:numFmt w:val="bullet"/>
      <w:lvlText w:val="•"/>
      <w:lvlJc w:val="left"/>
      <w:pPr>
        <w:tabs>
          <w:tab w:val="num" w:pos="4320"/>
        </w:tabs>
        <w:ind w:left="4320" w:hanging="360"/>
      </w:pPr>
      <w:rPr>
        <w:rFonts w:ascii="Times New Roman" w:hAnsi="Times New Roman" w:hint="default"/>
      </w:rPr>
    </w:lvl>
    <w:lvl w:ilvl="6" w:tplc="62441ECC" w:tentative="1">
      <w:start w:val="1"/>
      <w:numFmt w:val="bullet"/>
      <w:lvlText w:val="•"/>
      <w:lvlJc w:val="left"/>
      <w:pPr>
        <w:tabs>
          <w:tab w:val="num" w:pos="5040"/>
        </w:tabs>
        <w:ind w:left="5040" w:hanging="360"/>
      </w:pPr>
      <w:rPr>
        <w:rFonts w:ascii="Times New Roman" w:hAnsi="Times New Roman" w:hint="default"/>
      </w:rPr>
    </w:lvl>
    <w:lvl w:ilvl="7" w:tplc="EEC82FF0" w:tentative="1">
      <w:start w:val="1"/>
      <w:numFmt w:val="bullet"/>
      <w:lvlText w:val="•"/>
      <w:lvlJc w:val="left"/>
      <w:pPr>
        <w:tabs>
          <w:tab w:val="num" w:pos="5760"/>
        </w:tabs>
        <w:ind w:left="5760" w:hanging="360"/>
      </w:pPr>
      <w:rPr>
        <w:rFonts w:ascii="Times New Roman" w:hAnsi="Times New Roman" w:hint="default"/>
      </w:rPr>
    </w:lvl>
    <w:lvl w:ilvl="8" w:tplc="6714D10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BB9067C"/>
    <w:multiLevelType w:val="hybridMultilevel"/>
    <w:tmpl w:val="E0EC3BC4"/>
    <w:lvl w:ilvl="0" w:tplc="61927C82">
      <w:start w:val="1"/>
      <w:numFmt w:val="bullet"/>
      <w:lvlText w:val="•"/>
      <w:lvlJc w:val="left"/>
      <w:pPr>
        <w:tabs>
          <w:tab w:val="num" w:pos="720"/>
        </w:tabs>
        <w:ind w:left="720" w:hanging="360"/>
      </w:pPr>
      <w:rPr>
        <w:rFonts w:ascii="Times New Roman" w:hAnsi="Times New Roman" w:hint="default"/>
      </w:rPr>
    </w:lvl>
    <w:lvl w:ilvl="1" w:tplc="E56AD8EC" w:tentative="1">
      <w:start w:val="1"/>
      <w:numFmt w:val="bullet"/>
      <w:lvlText w:val="•"/>
      <w:lvlJc w:val="left"/>
      <w:pPr>
        <w:tabs>
          <w:tab w:val="num" w:pos="1440"/>
        </w:tabs>
        <w:ind w:left="1440" w:hanging="360"/>
      </w:pPr>
      <w:rPr>
        <w:rFonts w:ascii="Times New Roman" w:hAnsi="Times New Roman" w:hint="default"/>
      </w:rPr>
    </w:lvl>
    <w:lvl w:ilvl="2" w:tplc="9674600C" w:tentative="1">
      <w:start w:val="1"/>
      <w:numFmt w:val="bullet"/>
      <w:lvlText w:val="•"/>
      <w:lvlJc w:val="left"/>
      <w:pPr>
        <w:tabs>
          <w:tab w:val="num" w:pos="2160"/>
        </w:tabs>
        <w:ind w:left="2160" w:hanging="360"/>
      </w:pPr>
      <w:rPr>
        <w:rFonts w:ascii="Times New Roman" w:hAnsi="Times New Roman" w:hint="default"/>
      </w:rPr>
    </w:lvl>
    <w:lvl w:ilvl="3" w:tplc="11DED35E" w:tentative="1">
      <w:start w:val="1"/>
      <w:numFmt w:val="bullet"/>
      <w:lvlText w:val="•"/>
      <w:lvlJc w:val="left"/>
      <w:pPr>
        <w:tabs>
          <w:tab w:val="num" w:pos="2880"/>
        </w:tabs>
        <w:ind w:left="2880" w:hanging="360"/>
      </w:pPr>
      <w:rPr>
        <w:rFonts w:ascii="Times New Roman" w:hAnsi="Times New Roman" w:hint="default"/>
      </w:rPr>
    </w:lvl>
    <w:lvl w:ilvl="4" w:tplc="5FF4A4B2" w:tentative="1">
      <w:start w:val="1"/>
      <w:numFmt w:val="bullet"/>
      <w:lvlText w:val="•"/>
      <w:lvlJc w:val="left"/>
      <w:pPr>
        <w:tabs>
          <w:tab w:val="num" w:pos="3600"/>
        </w:tabs>
        <w:ind w:left="3600" w:hanging="360"/>
      </w:pPr>
      <w:rPr>
        <w:rFonts w:ascii="Times New Roman" w:hAnsi="Times New Roman" w:hint="default"/>
      </w:rPr>
    </w:lvl>
    <w:lvl w:ilvl="5" w:tplc="BF1AC746" w:tentative="1">
      <w:start w:val="1"/>
      <w:numFmt w:val="bullet"/>
      <w:lvlText w:val="•"/>
      <w:lvlJc w:val="left"/>
      <w:pPr>
        <w:tabs>
          <w:tab w:val="num" w:pos="4320"/>
        </w:tabs>
        <w:ind w:left="4320" w:hanging="360"/>
      </w:pPr>
      <w:rPr>
        <w:rFonts w:ascii="Times New Roman" w:hAnsi="Times New Roman" w:hint="default"/>
      </w:rPr>
    </w:lvl>
    <w:lvl w:ilvl="6" w:tplc="7A20B6D8" w:tentative="1">
      <w:start w:val="1"/>
      <w:numFmt w:val="bullet"/>
      <w:lvlText w:val="•"/>
      <w:lvlJc w:val="left"/>
      <w:pPr>
        <w:tabs>
          <w:tab w:val="num" w:pos="5040"/>
        </w:tabs>
        <w:ind w:left="5040" w:hanging="360"/>
      </w:pPr>
      <w:rPr>
        <w:rFonts w:ascii="Times New Roman" w:hAnsi="Times New Roman" w:hint="default"/>
      </w:rPr>
    </w:lvl>
    <w:lvl w:ilvl="7" w:tplc="26946F48" w:tentative="1">
      <w:start w:val="1"/>
      <w:numFmt w:val="bullet"/>
      <w:lvlText w:val="•"/>
      <w:lvlJc w:val="left"/>
      <w:pPr>
        <w:tabs>
          <w:tab w:val="num" w:pos="5760"/>
        </w:tabs>
        <w:ind w:left="5760" w:hanging="360"/>
      </w:pPr>
      <w:rPr>
        <w:rFonts w:ascii="Times New Roman" w:hAnsi="Times New Roman" w:hint="default"/>
      </w:rPr>
    </w:lvl>
    <w:lvl w:ilvl="8" w:tplc="A3F2FD9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FFE63B1"/>
    <w:multiLevelType w:val="hybridMultilevel"/>
    <w:tmpl w:val="79FE68D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0" w15:restartNumberingAfterBreak="0">
    <w:nsid w:val="323B2D3D"/>
    <w:multiLevelType w:val="hybridMultilevel"/>
    <w:tmpl w:val="AB685A24"/>
    <w:lvl w:ilvl="0" w:tplc="04260001">
      <w:start w:val="1"/>
      <w:numFmt w:val="bullet"/>
      <w:lvlText w:val=""/>
      <w:lvlJc w:val="left"/>
      <w:pPr>
        <w:ind w:left="720" w:hanging="360"/>
      </w:pPr>
      <w:rPr>
        <w:rFonts w:ascii="Symbol" w:hAnsi="Symbol" w:hint="default"/>
      </w:rPr>
    </w:lvl>
    <w:lvl w:ilvl="1" w:tplc="99E424F2">
      <w:numFmt w:val="bullet"/>
      <w:lvlText w:val="•"/>
      <w:lvlJc w:val="left"/>
      <w:pPr>
        <w:ind w:left="1800" w:hanging="720"/>
      </w:pPr>
      <w:rPr>
        <w:rFonts w:ascii="Times New Roman" w:eastAsiaTheme="minorHAnsi"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54275D0"/>
    <w:multiLevelType w:val="hybridMultilevel"/>
    <w:tmpl w:val="4300B9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36AE71C6"/>
    <w:multiLevelType w:val="hybridMultilevel"/>
    <w:tmpl w:val="216474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39B0425A"/>
    <w:multiLevelType w:val="hybridMultilevel"/>
    <w:tmpl w:val="71728506"/>
    <w:lvl w:ilvl="0" w:tplc="D72A17EA">
      <w:start w:val="1"/>
      <w:numFmt w:val="bullet"/>
      <w:lvlText w:val="•"/>
      <w:lvlJc w:val="left"/>
      <w:pPr>
        <w:tabs>
          <w:tab w:val="num" w:pos="720"/>
        </w:tabs>
        <w:ind w:left="720" w:hanging="360"/>
      </w:pPr>
      <w:rPr>
        <w:rFonts w:ascii="Times New Roman" w:hAnsi="Times New Roman" w:hint="default"/>
      </w:rPr>
    </w:lvl>
    <w:lvl w:ilvl="1" w:tplc="E898BB38" w:tentative="1">
      <w:start w:val="1"/>
      <w:numFmt w:val="bullet"/>
      <w:lvlText w:val="•"/>
      <w:lvlJc w:val="left"/>
      <w:pPr>
        <w:tabs>
          <w:tab w:val="num" w:pos="1440"/>
        </w:tabs>
        <w:ind w:left="1440" w:hanging="360"/>
      </w:pPr>
      <w:rPr>
        <w:rFonts w:ascii="Times New Roman" w:hAnsi="Times New Roman" w:hint="default"/>
      </w:rPr>
    </w:lvl>
    <w:lvl w:ilvl="2" w:tplc="D886331A" w:tentative="1">
      <w:start w:val="1"/>
      <w:numFmt w:val="bullet"/>
      <w:lvlText w:val="•"/>
      <w:lvlJc w:val="left"/>
      <w:pPr>
        <w:tabs>
          <w:tab w:val="num" w:pos="2160"/>
        </w:tabs>
        <w:ind w:left="2160" w:hanging="360"/>
      </w:pPr>
      <w:rPr>
        <w:rFonts w:ascii="Times New Roman" w:hAnsi="Times New Roman" w:hint="default"/>
      </w:rPr>
    </w:lvl>
    <w:lvl w:ilvl="3" w:tplc="F3FA5580" w:tentative="1">
      <w:start w:val="1"/>
      <w:numFmt w:val="bullet"/>
      <w:lvlText w:val="•"/>
      <w:lvlJc w:val="left"/>
      <w:pPr>
        <w:tabs>
          <w:tab w:val="num" w:pos="2880"/>
        </w:tabs>
        <w:ind w:left="2880" w:hanging="360"/>
      </w:pPr>
      <w:rPr>
        <w:rFonts w:ascii="Times New Roman" w:hAnsi="Times New Roman" w:hint="default"/>
      </w:rPr>
    </w:lvl>
    <w:lvl w:ilvl="4" w:tplc="61E04B1E" w:tentative="1">
      <w:start w:val="1"/>
      <w:numFmt w:val="bullet"/>
      <w:lvlText w:val="•"/>
      <w:lvlJc w:val="left"/>
      <w:pPr>
        <w:tabs>
          <w:tab w:val="num" w:pos="3600"/>
        </w:tabs>
        <w:ind w:left="3600" w:hanging="360"/>
      </w:pPr>
      <w:rPr>
        <w:rFonts w:ascii="Times New Roman" w:hAnsi="Times New Roman" w:hint="default"/>
      </w:rPr>
    </w:lvl>
    <w:lvl w:ilvl="5" w:tplc="4BF8B6EA" w:tentative="1">
      <w:start w:val="1"/>
      <w:numFmt w:val="bullet"/>
      <w:lvlText w:val="•"/>
      <w:lvlJc w:val="left"/>
      <w:pPr>
        <w:tabs>
          <w:tab w:val="num" w:pos="4320"/>
        </w:tabs>
        <w:ind w:left="4320" w:hanging="360"/>
      </w:pPr>
      <w:rPr>
        <w:rFonts w:ascii="Times New Roman" w:hAnsi="Times New Roman" w:hint="default"/>
      </w:rPr>
    </w:lvl>
    <w:lvl w:ilvl="6" w:tplc="E188CCB8" w:tentative="1">
      <w:start w:val="1"/>
      <w:numFmt w:val="bullet"/>
      <w:lvlText w:val="•"/>
      <w:lvlJc w:val="left"/>
      <w:pPr>
        <w:tabs>
          <w:tab w:val="num" w:pos="5040"/>
        </w:tabs>
        <w:ind w:left="5040" w:hanging="360"/>
      </w:pPr>
      <w:rPr>
        <w:rFonts w:ascii="Times New Roman" w:hAnsi="Times New Roman" w:hint="default"/>
      </w:rPr>
    </w:lvl>
    <w:lvl w:ilvl="7" w:tplc="67E8D0F8" w:tentative="1">
      <w:start w:val="1"/>
      <w:numFmt w:val="bullet"/>
      <w:lvlText w:val="•"/>
      <w:lvlJc w:val="left"/>
      <w:pPr>
        <w:tabs>
          <w:tab w:val="num" w:pos="5760"/>
        </w:tabs>
        <w:ind w:left="5760" w:hanging="360"/>
      </w:pPr>
      <w:rPr>
        <w:rFonts w:ascii="Times New Roman" w:hAnsi="Times New Roman" w:hint="default"/>
      </w:rPr>
    </w:lvl>
    <w:lvl w:ilvl="8" w:tplc="301C07B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34A3B42"/>
    <w:multiLevelType w:val="hybridMultilevel"/>
    <w:tmpl w:val="010EF120"/>
    <w:lvl w:ilvl="0" w:tplc="BA48CBDA">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916022F"/>
    <w:multiLevelType w:val="multilevel"/>
    <w:tmpl w:val="FFA28916"/>
    <w:lvl w:ilvl="0">
      <w:start w:val="1"/>
      <w:numFmt w:val="decimal"/>
      <w:lvlText w:val="%1."/>
      <w:lvlJc w:val="left"/>
      <w:pPr>
        <w:ind w:left="435" w:hanging="43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F6D44C9"/>
    <w:multiLevelType w:val="multilevel"/>
    <w:tmpl w:val="2900729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02C6506"/>
    <w:multiLevelType w:val="hybridMultilevel"/>
    <w:tmpl w:val="B66CD0B8"/>
    <w:lvl w:ilvl="0" w:tplc="DBC002A8">
      <w:start w:val="1"/>
      <w:numFmt w:val="bullet"/>
      <w:lvlText w:val="•"/>
      <w:lvlJc w:val="left"/>
      <w:pPr>
        <w:tabs>
          <w:tab w:val="num" w:pos="720"/>
        </w:tabs>
        <w:ind w:left="720" w:hanging="360"/>
      </w:pPr>
      <w:rPr>
        <w:rFonts w:ascii="Times New Roman" w:hAnsi="Times New Roman" w:hint="default"/>
      </w:rPr>
    </w:lvl>
    <w:lvl w:ilvl="1" w:tplc="497CA4BA" w:tentative="1">
      <w:start w:val="1"/>
      <w:numFmt w:val="bullet"/>
      <w:lvlText w:val="•"/>
      <w:lvlJc w:val="left"/>
      <w:pPr>
        <w:tabs>
          <w:tab w:val="num" w:pos="1440"/>
        </w:tabs>
        <w:ind w:left="1440" w:hanging="360"/>
      </w:pPr>
      <w:rPr>
        <w:rFonts w:ascii="Times New Roman" w:hAnsi="Times New Roman" w:hint="default"/>
      </w:rPr>
    </w:lvl>
    <w:lvl w:ilvl="2" w:tplc="E20A13F8" w:tentative="1">
      <w:start w:val="1"/>
      <w:numFmt w:val="bullet"/>
      <w:lvlText w:val="•"/>
      <w:lvlJc w:val="left"/>
      <w:pPr>
        <w:tabs>
          <w:tab w:val="num" w:pos="2160"/>
        </w:tabs>
        <w:ind w:left="2160" w:hanging="360"/>
      </w:pPr>
      <w:rPr>
        <w:rFonts w:ascii="Times New Roman" w:hAnsi="Times New Roman" w:hint="default"/>
      </w:rPr>
    </w:lvl>
    <w:lvl w:ilvl="3" w:tplc="74044ABC" w:tentative="1">
      <w:start w:val="1"/>
      <w:numFmt w:val="bullet"/>
      <w:lvlText w:val="•"/>
      <w:lvlJc w:val="left"/>
      <w:pPr>
        <w:tabs>
          <w:tab w:val="num" w:pos="2880"/>
        </w:tabs>
        <w:ind w:left="2880" w:hanging="360"/>
      </w:pPr>
      <w:rPr>
        <w:rFonts w:ascii="Times New Roman" w:hAnsi="Times New Roman" w:hint="default"/>
      </w:rPr>
    </w:lvl>
    <w:lvl w:ilvl="4" w:tplc="9A0C621C" w:tentative="1">
      <w:start w:val="1"/>
      <w:numFmt w:val="bullet"/>
      <w:lvlText w:val="•"/>
      <w:lvlJc w:val="left"/>
      <w:pPr>
        <w:tabs>
          <w:tab w:val="num" w:pos="3600"/>
        </w:tabs>
        <w:ind w:left="3600" w:hanging="360"/>
      </w:pPr>
      <w:rPr>
        <w:rFonts w:ascii="Times New Roman" w:hAnsi="Times New Roman" w:hint="default"/>
      </w:rPr>
    </w:lvl>
    <w:lvl w:ilvl="5" w:tplc="66BCB42E" w:tentative="1">
      <w:start w:val="1"/>
      <w:numFmt w:val="bullet"/>
      <w:lvlText w:val="•"/>
      <w:lvlJc w:val="left"/>
      <w:pPr>
        <w:tabs>
          <w:tab w:val="num" w:pos="4320"/>
        </w:tabs>
        <w:ind w:left="4320" w:hanging="360"/>
      </w:pPr>
      <w:rPr>
        <w:rFonts w:ascii="Times New Roman" w:hAnsi="Times New Roman" w:hint="default"/>
      </w:rPr>
    </w:lvl>
    <w:lvl w:ilvl="6" w:tplc="F2F8DB24" w:tentative="1">
      <w:start w:val="1"/>
      <w:numFmt w:val="bullet"/>
      <w:lvlText w:val="•"/>
      <w:lvlJc w:val="left"/>
      <w:pPr>
        <w:tabs>
          <w:tab w:val="num" w:pos="5040"/>
        </w:tabs>
        <w:ind w:left="5040" w:hanging="360"/>
      </w:pPr>
      <w:rPr>
        <w:rFonts w:ascii="Times New Roman" w:hAnsi="Times New Roman" w:hint="default"/>
      </w:rPr>
    </w:lvl>
    <w:lvl w:ilvl="7" w:tplc="7730E4D8" w:tentative="1">
      <w:start w:val="1"/>
      <w:numFmt w:val="bullet"/>
      <w:lvlText w:val="•"/>
      <w:lvlJc w:val="left"/>
      <w:pPr>
        <w:tabs>
          <w:tab w:val="num" w:pos="5760"/>
        </w:tabs>
        <w:ind w:left="5760" w:hanging="360"/>
      </w:pPr>
      <w:rPr>
        <w:rFonts w:ascii="Times New Roman" w:hAnsi="Times New Roman" w:hint="default"/>
      </w:rPr>
    </w:lvl>
    <w:lvl w:ilvl="8" w:tplc="DA8A8B5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0D36215"/>
    <w:multiLevelType w:val="hybridMultilevel"/>
    <w:tmpl w:val="38407A3E"/>
    <w:lvl w:ilvl="0" w:tplc="15F4928E">
      <w:start w:val="1"/>
      <w:numFmt w:val="bullet"/>
      <w:lvlText w:val="•"/>
      <w:lvlJc w:val="left"/>
      <w:pPr>
        <w:tabs>
          <w:tab w:val="num" w:pos="720"/>
        </w:tabs>
        <w:ind w:left="720" w:hanging="360"/>
      </w:pPr>
      <w:rPr>
        <w:rFonts w:ascii="Times New Roman" w:hAnsi="Times New Roman" w:hint="default"/>
      </w:rPr>
    </w:lvl>
    <w:lvl w:ilvl="1" w:tplc="E94498D6" w:tentative="1">
      <w:start w:val="1"/>
      <w:numFmt w:val="bullet"/>
      <w:lvlText w:val="•"/>
      <w:lvlJc w:val="left"/>
      <w:pPr>
        <w:tabs>
          <w:tab w:val="num" w:pos="1440"/>
        </w:tabs>
        <w:ind w:left="1440" w:hanging="360"/>
      </w:pPr>
      <w:rPr>
        <w:rFonts w:ascii="Times New Roman" w:hAnsi="Times New Roman" w:hint="default"/>
      </w:rPr>
    </w:lvl>
    <w:lvl w:ilvl="2" w:tplc="BA0CF53E" w:tentative="1">
      <w:start w:val="1"/>
      <w:numFmt w:val="bullet"/>
      <w:lvlText w:val="•"/>
      <w:lvlJc w:val="left"/>
      <w:pPr>
        <w:tabs>
          <w:tab w:val="num" w:pos="2160"/>
        </w:tabs>
        <w:ind w:left="2160" w:hanging="360"/>
      </w:pPr>
      <w:rPr>
        <w:rFonts w:ascii="Times New Roman" w:hAnsi="Times New Roman" w:hint="default"/>
      </w:rPr>
    </w:lvl>
    <w:lvl w:ilvl="3" w:tplc="E3188C08" w:tentative="1">
      <w:start w:val="1"/>
      <w:numFmt w:val="bullet"/>
      <w:lvlText w:val="•"/>
      <w:lvlJc w:val="left"/>
      <w:pPr>
        <w:tabs>
          <w:tab w:val="num" w:pos="2880"/>
        </w:tabs>
        <w:ind w:left="2880" w:hanging="360"/>
      </w:pPr>
      <w:rPr>
        <w:rFonts w:ascii="Times New Roman" w:hAnsi="Times New Roman" w:hint="default"/>
      </w:rPr>
    </w:lvl>
    <w:lvl w:ilvl="4" w:tplc="7FC879BA" w:tentative="1">
      <w:start w:val="1"/>
      <w:numFmt w:val="bullet"/>
      <w:lvlText w:val="•"/>
      <w:lvlJc w:val="left"/>
      <w:pPr>
        <w:tabs>
          <w:tab w:val="num" w:pos="3600"/>
        </w:tabs>
        <w:ind w:left="3600" w:hanging="360"/>
      </w:pPr>
      <w:rPr>
        <w:rFonts w:ascii="Times New Roman" w:hAnsi="Times New Roman" w:hint="default"/>
      </w:rPr>
    </w:lvl>
    <w:lvl w:ilvl="5" w:tplc="6E78784E" w:tentative="1">
      <w:start w:val="1"/>
      <w:numFmt w:val="bullet"/>
      <w:lvlText w:val="•"/>
      <w:lvlJc w:val="left"/>
      <w:pPr>
        <w:tabs>
          <w:tab w:val="num" w:pos="4320"/>
        </w:tabs>
        <w:ind w:left="4320" w:hanging="360"/>
      </w:pPr>
      <w:rPr>
        <w:rFonts w:ascii="Times New Roman" w:hAnsi="Times New Roman" w:hint="default"/>
      </w:rPr>
    </w:lvl>
    <w:lvl w:ilvl="6" w:tplc="C6309338" w:tentative="1">
      <w:start w:val="1"/>
      <w:numFmt w:val="bullet"/>
      <w:lvlText w:val="•"/>
      <w:lvlJc w:val="left"/>
      <w:pPr>
        <w:tabs>
          <w:tab w:val="num" w:pos="5040"/>
        </w:tabs>
        <w:ind w:left="5040" w:hanging="360"/>
      </w:pPr>
      <w:rPr>
        <w:rFonts w:ascii="Times New Roman" w:hAnsi="Times New Roman" w:hint="default"/>
      </w:rPr>
    </w:lvl>
    <w:lvl w:ilvl="7" w:tplc="6F7A0D3A" w:tentative="1">
      <w:start w:val="1"/>
      <w:numFmt w:val="bullet"/>
      <w:lvlText w:val="•"/>
      <w:lvlJc w:val="left"/>
      <w:pPr>
        <w:tabs>
          <w:tab w:val="num" w:pos="5760"/>
        </w:tabs>
        <w:ind w:left="5760" w:hanging="360"/>
      </w:pPr>
      <w:rPr>
        <w:rFonts w:ascii="Times New Roman" w:hAnsi="Times New Roman" w:hint="default"/>
      </w:rPr>
    </w:lvl>
    <w:lvl w:ilvl="8" w:tplc="E1541202"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11A1E6A"/>
    <w:multiLevelType w:val="hybridMultilevel"/>
    <w:tmpl w:val="116A5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4D3DBD"/>
    <w:multiLevelType w:val="hybridMultilevel"/>
    <w:tmpl w:val="6BF060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54225F47"/>
    <w:multiLevelType w:val="hybridMultilevel"/>
    <w:tmpl w:val="06E854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556D0424"/>
    <w:multiLevelType w:val="hybridMultilevel"/>
    <w:tmpl w:val="10F018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5A140479"/>
    <w:multiLevelType w:val="hybridMultilevel"/>
    <w:tmpl w:val="6B60BA9C"/>
    <w:lvl w:ilvl="0" w:tplc="6BA06CCE">
      <w:start w:val="1"/>
      <w:numFmt w:val="bullet"/>
      <w:lvlText w:val="•"/>
      <w:lvlJc w:val="left"/>
      <w:pPr>
        <w:tabs>
          <w:tab w:val="num" w:pos="720"/>
        </w:tabs>
        <w:ind w:left="720" w:hanging="360"/>
      </w:pPr>
      <w:rPr>
        <w:rFonts w:ascii="Times New Roman" w:hAnsi="Times New Roman" w:hint="default"/>
      </w:rPr>
    </w:lvl>
    <w:lvl w:ilvl="1" w:tplc="BD8C2C40" w:tentative="1">
      <w:start w:val="1"/>
      <w:numFmt w:val="bullet"/>
      <w:lvlText w:val="•"/>
      <w:lvlJc w:val="left"/>
      <w:pPr>
        <w:tabs>
          <w:tab w:val="num" w:pos="1440"/>
        </w:tabs>
        <w:ind w:left="1440" w:hanging="360"/>
      </w:pPr>
      <w:rPr>
        <w:rFonts w:ascii="Times New Roman" w:hAnsi="Times New Roman" w:hint="default"/>
      </w:rPr>
    </w:lvl>
    <w:lvl w:ilvl="2" w:tplc="1422C414" w:tentative="1">
      <w:start w:val="1"/>
      <w:numFmt w:val="bullet"/>
      <w:lvlText w:val="•"/>
      <w:lvlJc w:val="left"/>
      <w:pPr>
        <w:tabs>
          <w:tab w:val="num" w:pos="2160"/>
        </w:tabs>
        <w:ind w:left="2160" w:hanging="360"/>
      </w:pPr>
      <w:rPr>
        <w:rFonts w:ascii="Times New Roman" w:hAnsi="Times New Roman" w:hint="default"/>
      </w:rPr>
    </w:lvl>
    <w:lvl w:ilvl="3" w:tplc="B78E7B9C" w:tentative="1">
      <w:start w:val="1"/>
      <w:numFmt w:val="bullet"/>
      <w:lvlText w:val="•"/>
      <w:lvlJc w:val="left"/>
      <w:pPr>
        <w:tabs>
          <w:tab w:val="num" w:pos="2880"/>
        </w:tabs>
        <w:ind w:left="2880" w:hanging="360"/>
      </w:pPr>
      <w:rPr>
        <w:rFonts w:ascii="Times New Roman" w:hAnsi="Times New Roman" w:hint="default"/>
      </w:rPr>
    </w:lvl>
    <w:lvl w:ilvl="4" w:tplc="B1AC9C84" w:tentative="1">
      <w:start w:val="1"/>
      <w:numFmt w:val="bullet"/>
      <w:lvlText w:val="•"/>
      <w:lvlJc w:val="left"/>
      <w:pPr>
        <w:tabs>
          <w:tab w:val="num" w:pos="3600"/>
        </w:tabs>
        <w:ind w:left="3600" w:hanging="360"/>
      </w:pPr>
      <w:rPr>
        <w:rFonts w:ascii="Times New Roman" w:hAnsi="Times New Roman" w:hint="default"/>
      </w:rPr>
    </w:lvl>
    <w:lvl w:ilvl="5" w:tplc="0BF06D28" w:tentative="1">
      <w:start w:val="1"/>
      <w:numFmt w:val="bullet"/>
      <w:lvlText w:val="•"/>
      <w:lvlJc w:val="left"/>
      <w:pPr>
        <w:tabs>
          <w:tab w:val="num" w:pos="4320"/>
        </w:tabs>
        <w:ind w:left="4320" w:hanging="360"/>
      </w:pPr>
      <w:rPr>
        <w:rFonts w:ascii="Times New Roman" w:hAnsi="Times New Roman" w:hint="default"/>
      </w:rPr>
    </w:lvl>
    <w:lvl w:ilvl="6" w:tplc="267EFCDE" w:tentative="1">
      <w:start w:val="1"/>
      <w:numFmt w:val="bullet"/>
      <w:lvlText w:val="•"/>
      <w:lvlJc w:val="left"/>
      <w:pPr>
        <w:tabs>
          <w:tab w:val="num" w:pos="5040"/>
        </w:tabs>
        <w:ind w:left="5040" w:hanging="360"/>
      </w:pPr>
      <w:rPr>
        <w:rFonts w:ascii="Times New Roman" w:hAnsi="Times New Roman" w:hint="default"/>
      </w:rPr>
    </w:lvl>
    <w:lvl w:ilvl="7" w:tplc="70389800" w:tentative="1">
      <w:start w:val="1"/>
      <w:numFmt w:val="bullet"/>
      <w:lvlText w:val="•"/>
      <w:lvlJc w:val="left"/>
      <w:pPr>
        <w:tabs>
          <w:tab w:val="num" w:pos="5760"/>
        </w:tabs>
        <w:ind w:left="5760" w:hanging="360"/>
      </w:pPr>
      <w:rPr>
        <w:rFonts w:ascii="Times New Roman" w:hAnsi="Times New Roman" w:hint="default"/>
      </w:rPr>
    </w:lvl>
    <w:lvl w:ilvl="8" w:tplc="DBEECA98"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5C5D1957"/>
    <w:multiLevelType w:val="hybridMultilevel"/>
    <w:tmpl w:val="C7C2FCCA"/>
    <w:lvl w:ilvl="0" w:tplc="77B02FC4">
      <w:start w:val="1"/>
      <w:numFmt w:val="bullet"/>
      <w:lvlText w:val="•"/>
      <w:lvlJc w:val="left"/>
      <w:pPr>
        <w:tabs>
          <w:tab w:val="num" w:pos="720"/>
        </w:tabs>
        <w:ind w:left="720" w:hanging="360"/>
      </w:pPr>
      <w:rPr>
        <w:rFonts w:ascii="Times New Roman" w:hAnsi="Times New Roman" w:hint="default"/>
      </w:rPr>
    </w:lvl>
    <w:lvl w:ilvl="1" w:tplc="F40E3D42" w:tentative="1">
      <w:start w:val="1"/>
      <w:numFmt w:val="bullet"/>
      <w:lvlText w:val="•"/>
      <w:lvlJc w:val="left"/>
      <w:pPr>
        <w:tabs>
          <w:tab w:val="num" w:pos="1440"/>
        </w:tabs>
        <w:ind w:left="1440" w:hanging="360"/>
      </w:pPr>
      <w:rPr>
        <w:rFonts w:ascii="Times New Roman" w:hAnsi="Times New Roman" w:hint="default"/>
      </w:rPr>
    </w:lvl>
    <w:lvl w:ilvl="2" w:tplc="953CA98A" w:tentative="1">
      <w:start w:val="1"/>
      <w:numFmt w:val="bullet"/>
      <w:lvlText w:val="•"/>
      <w:lvlJc w:val="left"/>
      <w:pPr>
        <w:tabs>
          <w:tab w:val="num" w:pos="2160"/>
        </w:tabs>
        <w:ind w:left="2160" w:hanging="360"/>
      </w:pPr>
      <w:rPr>
        <w:rFonts w:ascii="Times New Roman" w:hAnsi="Times New Roman" w:hint="default"/>
      </w:rPr>
    </w:lvl>
    <w:lvl w:ilvl="3" w:tplc="A0D8F486" w:tentative="1">
      <w:start w:val="1"/>
      <w:numFmt w:val="bullet"/>
      <w:lvlText w:val="•"/>
      <w:lvlJc w:val="left"/>
      <w:pPr>
        <w:tabs>
          <w:tab w:val="num" w:pos="2880"/>
        </w:tabs>
        <w:ind w:left="2880" w:hanging="360"/>
      </w:pPr>
      <w:rPr>
        <w:rFonts w:ascii="Times New Roman" w:hAnsi="Times New Roman" w:hint="default"/>
      </w:rPr>
    </w:lvl>
    <w:lvl w:ilvl="4" w:tplc="6A7EF67A" w:tentative="1">
      <w:start w:val="1"/>
      <w:numFmt w:val="bullet"/>
      <w:lvlText w:val="•"/>
      <w:lvlJc w:val="left"/>
      <w:pPr>
        <w:tabs>
          <w:tab w:val="num" w:pos="3600"/>
        </w:tabs>
        <w:ind w:left="3600" w:hanging="360"/>
      </w:pPr>
      <w:rPr>
        <w:rFonts w:ascii="Times New Roman" w:hAnsi="Times New Roman" w:hint="default"/>
      </w:rPr>
    </w:lvl>
    <w:lvl w:ilvl="5" w:tplc="6DBA04B8" w:tentative="1">
      <w:start w:val="1"/>
      <w:numFmt w:val="bullet"/>
      <w:lvlText w:val="•"/>
      <w:lvlJc w:val="left"/>
      <w:pPr>
        <w:tabs>
          <w:tab w:val="num" w:pos="4320"/>
        </w:tabs>
        <w:ind w:left="4320" w:hanging="360"/>
      </w:pPr>
      <w:rPr>
        <w:rFonts w:ascii="Times New Roman" w:hAnsi="Times New Roman" w:hint="default"/>
      </w:rPr>
    </w:lvl>
    <w:lvl w:ilvl="6" w:tplc="6484A73A" w:tentative="1">
      <w:start w:val="1"/>
      <w:numFmt w:val="bullet"/>
      <w:lvlText w:val="•"/>
      <w:lvlJc w:val="left"/>
      <w:pPr>
        <w:tabs>
          <w:tab w:val="num" w:pos="5040"/>
        </w:tabs>
        <w:ind w:left="5040" w:hanging="360"/>
      </w:pPr>
      <w:rPr>
        <w:rFonts w:ascii="Times New Roman" w:hAnsi="Times New Roman" w:hint="default"/>
      </w:rPr>
    </w:lvl>
    <w:lvl w:ilvl="7" w:tplc="C4766740" w:tentative="1">
      <w:start w:val="1"/>
      <w:numFmt w:val="bullet"/>
      <w:lvlText w:val="•"/>
      <w:lvlJc w:val="left"/>
      <w:pPr>
        <w:tabs>
          <w:tab w:val="num" w:pos="5760"/>
        </w:tabs>
        <w:ind w:left="5760" w:hanging="360"/>
      </w:pPr>
      <w:rPr>
        <w:rFonts w:ascii="Times New Roman" w:hAnsi="Times New Roman" w:hint="default"/>
      </w:rPr>
    </w:lvl>
    <w:lvl w:ilvl="8" w:tplc="8E4462FE"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37A7E3E"/>
    <w:multiLevelType w:val="hybridMultilevel"/>
    <w:tmpl w:val="154693C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66EE131C"/>
    <w:multiLevelType w:val="hybridMultilevel"/>
    <w:tmpl w:val="7E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F86946"/>
    <w:multiLevelType w:val="hybridMultilevel"/>
    <w:tmpl w:val="DDDCE9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6D923682"/>
    <w:multiLevelType w:val="hybridMultilevel"/>
    <w:tmpl w:val="B29A4E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5661D9D"/>
    <w:multiLevelType w:val="hybridMultilevel"/>
    <w:tmpl w:val="868ACDD2"/>
    <w:lvl w:ilvl="0" w:tplc="04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774F6CC2"/>
    <w:multiLevelType w:val="hybridMultilevel"/>
    <w:tmpl w:val="EA903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8917AF"/>
    <w:multiLevelType w:val="hybridMultilevel"/>
    <w:tmpl w:val="6EC262A8"/>
    <w:lvl w:ilvl="0" w:tplc="593A8A66">
      <w:start w:val="1"/>
      <w:numFmt w:val="bullet"/>
      <w:lvlText w:val="•"/>
      <w:lvlJc w:val="left"/>
      <w:pPr>
        <w:tabs>
          <w:tab w:val="num" w:pos="720"/>
        </w:tabs>
        <w:ind w:left="720" w:hanging="360"/>
      </w:pPr>
      <w:rPr>
        <w:rFonts w:ascii="Times New Roman" w:hAnsi="Times New Roman" w:hint="default"/>
      </w:rPr>
    </w:lvl>
    <w:lvl w:ilvl="1" w:tplc="F342C0F4" w:tentative="1">
      <w:start w:val="1"/>
      <w:numFmt w:val="bullet"/>
      <w:lvlText w:val="•"/>
      <w:lvlJc w:val="left"/>
      <w:pPr>
        <w:tabs>
          <w:tab w:val="num" w:pos="1440"/>
        </w:tabs>
        <w:ind w:left="1440" w:hanging="360"/>
      </w:pPr>
      <w:rPr>
        <w:rFonts w:ascii="Times New Roman" w:hAnsi="Times New Roman" w:hint="default"/>
      </w:rPr>
    </w:lvl>
    <w:lvl w:ilvl="2" w:tplc="D1401268" w:tentative="1">
      <w:start w:val="1"/>
      <w:numFmt w:val="bullet"/>
      <w:lvlText w:val="•"/>
      <w:lvlJc w:val="left"/>
      <w:pPr>
        <w:tabs>
          <w:tab w:val="num" w:pos="2160"/>
        </w:tabs>
        <w:ind w:left="2160" w:hanging="360"/>
      </w:pPr>
      <w:rPr>
        <w:rFonts w:ascii="Times New Roman" w:hAnsi="Times New Roman" w:hint="default"/>
      </w:rPr>
    </w:lvl>
    <w:lvl w:ilvl="3" w:tplc="6E0638C2" w:tentative="1">
      <w:start w:val="1"/>
      <w:numFmt w:val="bullet"/>
      <w:lvlText w:val="•"/>
      <w:lvlJc w:val="left"/>
      <w:pPr>
        <w:tabs>
          <w:tab w:val="num" w:pos="2880"/>
        </w:tabs>
        <w:ind w:left="2880" w:hanging="360"/>
      </w:pPr>
      <w:rPr>
        <w:rFonts w:ascii="Times New Roman" w:hAnsi="Times New Roman" w:hint="default"/>
      </w:rPr>
    </w:lvl>
    <w:lvl w:ilvl="4" w:tplc="D41AA9C4" w:tentative="1">
      <w:start w:val="1"/>
      <w:numFmt w:val="bullet"/>
      <w:lvlText w:val="•"/>
      <w:lvlJc w:val="left"/>
      <w:pPr>
        <w:tabs>
          <w:tab w:val="num" w:pos="3600"/>
        </w:tabs>
        <w:ind w:left="3600" w:hanging="360"/>
      </w:pPr>
      <w:rPr>
        <w:rFonts w:ascii="Times New Roman" w:hAnsi="Times New Roman" w:hint="default"/>
      </w:rPr>
    </w:lvl>
    <w:lvl w:ilvl="5" w:tplc="7250FB72" w:tentative="1">
      <w:start w:val="1"/>
      <w:numFmt w:val="bullet"/>
      <w:lvlText w:val="•"/>
      <w:lvlJc w:val="left"/>
      <w:pPr>
        <w:tabs>
          <w:tab w:val="num" w:pos="4320"/>
        </w:tabs>
        <w:ind w:left="4320" w:hanging="360"/>
      </w:pPr>
      <w:rPr>
        <w:rFonts w:ascii="Times New Roman" w:hAnsi="Times New Roman" w:hint="default"/>
      </w:rPr>
    </w:lvl>
    <w:lvl w:ilvl="6" w:tplc="D8B41EFA" w:tentative="1">
      <w:start w:val="1"/>
      <w:numFmt w:val="bullet"/>
      <w:lvlText w:val="•"/>
      <w:lvlJc w:val="left"/>
      <w:pPr>
        <w:tabs>
          <w:tab w:val="num" w:pos="5040"/>
        </w:tabs>
        <w:ind w:left="5040" w:hanging="360"/>
      </w:pPr>
      <w:rPr>
        <w:rFonts w:ascii="Times New Roman" w:hAnsi="Times New Roman" w:hint="default"/>
      </w:rPr>
    </w:lvl>
    <w:lvl w:ilvl="7" w:tplc="D242EF62" w:tentative="1">
      <w:start w:val="1"/>
      <w:numFmt w:val="bullet"/>
      <w:lvlText w:val="•"/>
      <w:lvlJc w:val="left"/>
      <w:pPr>
        <w:tabs>
          <w:tab w:val="num" w:pos="5760"/>
        </w:tabs>
        <w:ind w:left="5760" w:hanging="360"/>
      </w:pPr>
      <w:rPr>
        <w:rFonts w:ascii="Times New Roman" w:hAnsi="Times New Roman" w:hint="default"/>
      </w:rPr>
    </w:lvl>
    <w:lvl w:ilvl="8" w:tplc="1F2054F0"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9157954"/>
    <w:multiLevelType w:val="hybridMultilevel"/>
    <w:tmpl w:val="D180D5CC"/>
    <w:lvl w:ilvl="0" w:tplc="04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7A39338D"/>
    <w:multiLevelType w:val="hybridMultilevel"/>
    <w:tmpl w:val="A948C6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7D1269A3"/>
    <w:multiLevelType w:val="multilevel"/>
    <w:tmpl w:val="6A3635E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D28469A"/>
    <w:multiLevelType w:val="hybridMultilevel"/>
    <w:tmpl w:val="845078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1"/>
  </w:num>
  <w:num w:numId="2">
    <w:abstractNumId w:val="36"/>
  </w:num>
  <w:num w:numId="3">
    <w:abstractNumId w:val="39"/>
  </w:num>
  <w:num w:numId="4">
    <w:abstractNumId w:val="42"/>
  </w:num>
  <w:num w:numId="5">
    <w:abstractNumId w:val="38"/>
  </w:num>
  <w:num w:numId="6">
    <w:abstractNumId w:val="5"/>
  </w:num>
  <w:num w:numId="7">
    <w:abstractNumId w:val="20"/>
  </w:num>
  <w:num w:numId="8">
    <w:abstractNumId w:val="4"/>
  </w:num>
  <w:num w:numId="9">
    <w:abstractNumId w:val="35"/>
  </w:num>
  <w:num w:numId="10">
    <w:abstractNumId w:val="30"/>
  </w:num>
  <w:num w:numId="11">
    <w:abstractNumId w:val="0"/>
  </w:num>
  <w:num w:numId="12">
    <w:abstractNumId w:val="37"/>
  </w:num>
  <w:num w:numId="13">
    <w:abstractNumId w:val="8"/>
  </w:num>
  <w:num w:numId="14">
    <w:abstractNumId w:val="45"/>
  </w:num>
  <w:num w:numId="15">
    <w:abstractNumId w:val="1"/>
  </w:num>
  <w:num w:numId="16">
    <w:abstractNumId w:val="7"/>
  </w:num>
  <w:num w:numId="17">
    <w:abstractNumId w:val="40"/>
  </w:num>
  <w:num w:numId="18">
    <w:abstractNumId w:val="16"/>
  </w:num>
  <w:num w:numId="19">
    <w:abstractNumId w:val="27"/>
  </w:num>
  <w:num w:numId="20">
    <w:abstractNumId w:val="28"/>
  </w:num>
  <w:num w:numId="21">
    <w:abstractNumId w:val="41"/>
  </w:num>
  <w:num w:numId="22">
    <w:abstractNumId w:val="34"/>
  </w:num>
  <w:num w:numId="23">
    <w:abstractNumId w:val="2"/>
  </w:num>
  <w:num w:numId="24">
    <w:abstractNumId w:val="23"/>
  </w:num>
  <w:num w:numId="25">
    <w:abstractNumId w:val="17"/>
  </w:num>
  <w:num w:numId="26">
    <w:abstractNumId w:val="18"/>
  </w:num>
  <w:num w:numId="27">
    <w:abstractNumId w:val="33"/>
  </w:num>
  <w:num w:numId="28">
    <w:abstractNumId w:val="3"/>
  </w:num>
  <w:num w:numId="29">
    <w:abstractNumId w:val="9"/>
  </w:num>
  <w:num w:numId="30">
    <w:abstractNumId w:val="13"/>
  </w:num>
  <w:num w:numId="31">
    <w:abstractNumId w:val="29"/>
  </w:num>
  <w:num w:numId="32">
    <w:abstractNumId w:val="14"/>
  </w:num>
  <w:num w:numId="33">
    <w:abstractNumId w:val="10"/>
  </w:num>
  <w:num w:numId="34">
    <w:abstractNumId w:val="31"/>
  </w:num>
  <w:num w:numId="35">
    <w:abstractNumId w:val="43"/>
  </w:num>
  <w:num w:numId="36">
    <w:abstractNumId w:val="44"/>
  </w:num>
  <w:num w:numId="37">
    <w:abstractNumId w:val="6"/>
  </w:num>
  <w:num w:numId="38">
    <w:abstractNumId w:val="25"/>
  </w:num>
  <w:num w:numId="39">
    <w:abstractNumId w:val="26"/>
  </w:num>
  <w:num w:numId="40">
    <w:abstractNumId w:val="15"/>
  </w:num>
  <w:num w:numId="41">
    <w:abstractNumId w:val="22"/>
  </w:num>
  <w:num w:numId="42">
    <w:abstractNumId w:val="32"/>
  </w:num>
  <w:num w:numId="43">
    <w:abstractNumId w:val="19"/>
  </w:num>
  <w:num w:numId="44">
    <w:abstractNumId w:val="12"/>
  </w:num>
  <w:num w:numId="45">
    <w:abstractNumId w:val="21"/>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AF3"/>
    <w:rsid w:val="000033DF"/>
    <w:rsid w:val="0001363E"/>
    <w:rsid w:val="00020D48"/>
    <w:rsid w:val="000211C9"/>
    <w:rsid w:val="000302DE"/>
    <w:rsid w:val="000342AA"/>
    <w:rsid w:val="00037CCC"/>
    <w:rsid w:val="00037FF5"/>
    <w:rsid w:val="000454E8"/>
    <w:rsid w:val="0005294D"/>
    <w:rsid w:val="00060639"/>
    <w:rsid w:val="000614C1"/>
    <w:rsid w:val="00066578"/>
    <w:rsid w:val="00067A76"/>
    <w:rsid w:val="00067F57"/>
    <w:rsid w:val="00071215"/>
    <w:rsid w:val="00073CEC"/>
    <w:rsid w:val="00074FEB"/>
    <w:rsid w:val="00080BF1"/>
    <w:rsid w:val="00082044"/>
    <w:rsid w:val="00084491"/>
    <w:rsid w:val="00092D91"/>
    <w:rsid w:val="00097EAC"/>
    <w:rsid w:val="000A14D9"/>
    <w:rsid w:val="000A5A63"/>
    <w:rsid w:val="000A5E6C"/>
    <w:rsid w:val="000A6B74"/>
    <w:rsid w:val="000B0398"/>
    <w:rsid w:val="000B07B4"/>
    <w:rsid w:val="000B09A3"/>
    <w:rsid w:val="000B317F"/>
    <w:rsid w:val="000B4622"/>
    <w:rsid w:val="000C3364"/>
    <w:rsid w:val="000D0B7B"/>
    <w:rsid w:val="000D1951"/>
    <w:rsid w:val="000D7078"/>
    <w:rsid w:val="000E4D97"/>
    <w:rsid w:val="000F3C86"/>
    <w:rsid w:val="000F784A"/>
    <w:rsid w:val="00101AAA"/>
    <w:rsid w:val="00101EFD"/>
    <w:rsid w:val="0010526C"/>
    <w:rsid w:val="0013453E"/>
    <w:rsid w:val="00134E02"/>
    <w:rsid w:val="001361B1"/>
    <w:rsid w:val="0014197B"/>
    <w:rsid w:val="00141E4F"/>
    <w:rsid w:val="0014374E"/>
    <w:rsid w:val="001450F2"/>
    <w:rsid w:val="001474A5"/>
    <w:rsid w:val="00151D87"/>
    <w:rsid w:val="00152BAB"/>
    <w:rsid w:val="00160A7D"/>
    <w:rsid w:val="00166671"/>
    <w:rsid w:val="00191A4E"/>
    <w:rsid w:val="00194745"/>
    <w:rsid w:val="00196CC2"/>
    <w:rsid w:val="00197A99"/>
    <w:rsid w:val="001A0A36"/>
    <w:rsid w:val="001A6E6F"/>
    <w:rsid w:val="001A7EA2"/>
    <w:rsid w:val="001B10E5"/>
    <w:rsid w:val="001B1474"/>
    <w:rsid w:val="001C191C"/>
    <w:rsid w:val="001C2292"/>
    <w:rsid w:val="001C25D2"/>
    <w:rsid w:val="001C27DF"/>
    <w:rsid w:val="001C3EC9"/>
    <w:rsid w:val="001C59CE"/>
    <w:rsid w:val="001D4924"/>
    <w:rsid w:val="001D5A7B"/>
    <w:rsid w:val="001D7183"/>
    <w:rsid w:val="001E01DC"/>
    <w:rsid w:val="001E2447"/>
    <w:rsid w:val="001E4132"/>
    <w:rsid w:val="001F0AF3"/>
    <w:rsid w:val="001F0CA1"/>
    <w:rsid w:val="001F1E8D"/>
    <w:rsid w:val="001F37B5"/>
    <w:rsid w:val="001F516F"/>
    <w:rsid w:val="001F54A6"/>
    <w:rsid w:val="00200CE5"/>
    <w:rsid w:val="00202200"/>
    <w:rsid w:val="00205D6A"/>
    <w:rsid w:val="002102AB"/>
    <w:rsid w:val="002134FB"/>
    <w:rsid w:val="00240321"/>
    <w:rsid w:val="00242622"/>
    <w:rsid w:val="002458C4"/>
    <w:rsid w:val="002472BB"/>
    <w:rsid w:val="00250B6F"/>
    <w:rsid w:val="00261033"/>
    <w:rsid w:val="00261A7B"/>
    <w:rsid w:val="002636D8"/>
    <w:rsid w:val="00265879"/>
    <w:rsid w:val="0027422F"/>
    <w:rsid w:val="002756FF"/>
    <w:rsid w:val="00276976"/>
    <w:rsid w:val="00285903"/>
    <w:rsid w:val="00295625"/>
    <w:rsid w:val="002A17D1"/>
    <w:rsid w:val="002A5642"/>
    <w:rsid w:val="002B6032"/>
    <w:rsid w:val="002B644E"/>
    <w:rsid w:val="002C7AB2"/>
    <w:rsid w:val="002D4823"/>
    <w:rsid w:val="002E4450"/>
    <w:rsid w:val="002E44FB"/>
    <w:rsid w:val="002E5F1B"/>
    <w:rsid w:val="002E7217"/>
    <w:rsid w:val="002F76F8"/>
    <w:rsid w:val="00302BA5"/>
    <w:rsid w:val="0030758D"/>
    <w:rsid w:val="00310EB9"/>
    <w:rsid w:val="00315A62"/>
    <w:rsid w:val="003206A4"/>
    <w:rsid w:val="003213BC"/>
    <w:rsid w:val="00322C47"/>
    <w:rsid w:val="003230BD"/>
    <w:rsid w:val="003326EE"/>
    <w:rsid w:val="00334C01"/>
    <w:rsid w:val="00337957"/>
    <w:rsid w:val="00342539"/>
    <w:rsid w:val="00344E2F"/>
    <w:rsid w:val="003514A3"/>
    <w:rsid w:val="003572B1"/>
    <w:rsid w:val="00361A04"/>
    <w:rsid w:val="00363C6E"/>
    <w:rsid w:val="00370EF2"/>
    <w:rsid w:val="003740A1"/>
    <w:rsid w:val="003760F2"/>
    <w:rsid w:val="00377D70"/>
    <w:rsid w:val="003A7EC6"/>
    <w:rsid w:val="003B367A"/>
    <w:rsid w:val="003B44E9"/>
    <w:rsid w:val="003B4DED"/>
    <w:rsid w:val="003B5F96"/>
    <w:rsid w:val="003B6AD0"/>
    <w:rsid w:val="003C35A4"/>
    <w:rsid w:val="003C662C"/>
    <w:rsid w:val="003D00CB"/>
    <w:rsid w:val="003D256E"/>
    <w:rsid w:val="003D3388"/>
    <w:rsid w:val="003D5244"/>
    <w:rsid w:val="003D571F"/>
    <w:rsid w:val="003E1C36"/>
    <w:rsid w:val="003E54EF"/>
    <w:rsid w:val="003F123B"/>
    <w:rsid w:val="003F5202"/>
    <w:rsid w:val="003F5FCC"/>
    <w:rsid w:val="00403532"/>
    <w:rsid w:val="00403830"/>
    <w:rsid w:val="004042B3"/>
    <w:rsid w:val="00410A92"/>
    <w:rsid w:val="00412571"/>
    <w:rsid w:val="00412855"/>
    <w:rsid w:val="00415929"/>
    <w:rsid w:val="0041614A"/>
    <w:rsid w:val="00416378"/>
    <w:rsid w:val="004163AF"/>
    <w:rsid w:val="00423817"/>
    <w:rsid w:val="00425D5B"/>
    <w:rsid w:val="004264E5"/>
    <w:rsid w:val="00427A0A"/>
    <w:rsid w:val="0043278E"/>
    <w:rsid w:val="0044529E"/>
    <w:rsid w:val="0044608E"/>
    <w:rsid w:val="004516AD"/>
    <w:rsid w:val="00451D2F"/>
    <w:rsid w:val="00452C8E"/>
    <w:rsid w:val="0045305A"/>
    <w:rsid w:val="00471375"/>
    <w:rsid w:val="004741B3"/>
    <w:rsid w:val="00475025"/>
    <w:rsid w:val="00476F79"/>
    <w:rsid w:val="00485139"/>
    <w:rsid w:val="004872E3"/>
    <w:rsid w:val="00491105"/>
    <w:rsid w:val="004911A2"/>
    <w:rsid w:val="0049570D"/>
    <w:rsid w:val="00496DC8"/>
    <w:rsid w:val="004A57C6"/>
    <w:rsid w:val="004B7314"/>
    <w:rsid w:val="004C0491"/>
    <w:rsid w:val="004C1F20"/>
    <w:rsid w:val="004D0C05"/>
    <w:rsid w:val="004D35E2"/>
    <w:rsid w:val="004D3F67"/>
    <w:rsid w:val="004D789D"/>
    <w:rsid w:val="004E0F92"/>
    <w:rsid w:val="004F0CC1"/>
    <w:rsid w:val="004F4395"/>
    <w:rsid w:val="0050064A"/>
    <w:rsid w:val="00505ECC"/>
    <w:rsid w:val="00516469"/>
    <w:rsid w:val="005210F1"/>
    <w:rsid w:val="00530028"/>
    <w:rsid w:val="00543ECC"/>
    <w:rsid w:val="005506FE"/>
    <w:rsid w:val="005579A8"/>
    <w:rsid w:val="005633B7"/>
    <w:rsid w:val="0057027E"/>
    <w:rsid w:val="005809E4"/>
    <w:rsid w:val="00584960"/>
    <w:rsid w:val="005853C9"/>
    <w:rsid w:val="00590960"/>
    <w:rsid w:val="005B222B"/>
    <w:rsid w:val="005B4851"/>
    <w:rsid w:val="005B5E79"/>
    <w:rsid w:val="005B6692"/>
    <w:rsid w:val="005B69CE"/>
    <w:rsid w:val="005B7DC2"/>
    <w:rsid w:val="005C4BDC"/>
    <w:rsid w:val="005C6634"/>
    <w:rsid w:val="005D11C9"/>
    <w:rsid w:val="005D7848"/>
    <w:rsid w:val="005E6539"/>
    <w:rsid w:val="005F193B"/>
    <w:rsid w:val="005F3126"/>
    <w:rsid w:val="005F409A"/>
    <w:rsid w:val="00614029"/>
    <w:rsid w:val="00620449"/>
    <w:rsid w:val="006211EA"/>
    <w:rsid w:val="00622A87"/>
    <w:rsid w:val="00623769"/>
    <w:rsid w:val="006250B5"/>
    <w:rsid w:val="00625D58"/>
    <w:rsid w:val="006273F1"/>
    <w:rsid w:val="006279BD"/>
    <w:rsid w:val="00631820"/>
    <w:rsid w:val="00637F98"/>
    <w:rsid w:val="0064061C"/>
    <w:rsid w:val="00641AA2"/>
    <w:rsid w:val="00643673"/>
    <w:rsid w:val="00652010"/>
    <w:rsid w:val="00654A02"/>
    <w:rsid w:val="00663DC2"/>
    <w:rsid w:val="006642AA"/>
    <w:rsid w:val="00671BDA"/>
    <w:rsid w:val="00671C5A"/>
    <w:rsid w:val="0067643B"/>
    <w:rsid w:val="006767EC"/>
    <w:rsid w:val="00677720"/>
    <w:rsid w:val="00680AC4"/>
    <w:rsid w:val="0068459E"/>
    <w:rsid w:val="006871DA"/>
    <w:rsid w:val="00697F8D"/>
    <w:rsid w:val="006A5E1A"/>
    <w:rsid w:val="006A6BEC"/>
    <w:rsid w:val="006B3FD2"/>
    <w:rsid w:val="006C70AA"/>
    <w:rsid w:val="006D48DD"/>
    <w:rsid w:val="006E0049"/>
    <w:rsid w:val="006E252C"/>
    <w:rsid w:val="006E77DF"/>
    <w:rsid w:val="006F031B"/>
    <w:rsid w:val="006F1B9B"/>
    <w:rsid w:val="006F2229"/>
    <w:rsid w:val="006F60B6"/>
    <w:rsid w:val="00711AF6"/>
    <w:rsid w:val="00721EB7"/>
    <w:rsid w:val="00723F1B"/>
    <w:rsid w:val="00725FC6"/>
    <w:rsid w:val="00727803"/>
    <w:rsid w:val="0073035E"/>
    <w:rsid w:val="0073368E"/>
    <w:rsid w:val="0075435D"/>
    <w:rsid w:val="00755BAF"/>
    <w:rsid w:val="007601E3"/>
    <w:rsid w:val="00761BE6"/>
    <w:rsid w:val="007659A2"/>
    <w:rsid w:val="0077360A"/>
    <w:rsid w:val="0078273F"/>
    <w:rsid w:val="007830C9"/>
    <w:rsid w:val="00783B36"/>
    <w:rsid w:val="00785639"/>
    <w:rsid w:val="00786F31"/>
    <w:rsid w:val="007942F4"/>
    <w:rsid w:val="007A07DD"/>
    <w:rsid w:val="007A4989"/>
    <w:rsid w:val="007A4B0B"/>
    <w:rsid w:val="007A546C"/>
    <w:rsid w:val="007B1CD5"/>
    <w:rsid w:val="007B1E1F"/>
    <w:rsid w:val="007B1E7E"/>
    <w:rsid w:val="007B2DC2"/>
    <w:rsid w:val="007B3E56"/>
    <w:rsid w:val="007B7F33"/>
    <w:rsid w:val="007C2662"/>
    <w:rsid w:val="007C67EE"/>
    <w:rsid w:val="007D30B5"/>
    <w:rsid w:val="007D40C8"/>
    <w:rsid w:val="007E0643"/>
    <w:rsid w:val="007F09D0"/>
    <w:rsid w:val="007F1419"/>
    <w:rsid w:val="007F15D0"/>
    <w:rsid w:val="007F6003"/>
    <w:rsid w:val="00805A88"/>
    <w:rsid w:val="00806619"/>
    <w:rsid w:val="00814D8D"/>
    <w:rsid w:val="00816525"/>
    <w:rsid w:val="00820238"/>
    <w:rsid w:val="00822A16"/>
    <w:rsid w:val="00823D08"/>
    <w:rsid w:val="0083490B"/>
    <w:rsid w:val="00836CF6"/>
    <w:rsid w:val="00837F61"/>
    <w:rsid w:val="00857F6A"/>
    <w:rsid w:val="00860337"/>
    <w:rsid w:val="00864278"/>
    <w:rsid w:val="00865506"/>
    <w:rsid w:val="008658A8"/>
    <w:rsid w:val="00867036"/>
    <w:rsid w:val="00867558"/>
    <w:rsid w:val="0087031F"/>
    <w:rsid w:val="008707C6"/>
    <w:rsid w:val="00876C33"/>
    <w:rsid w:val="00881248"/>
    <w:rsid w:val="00882AD2"/>
    <w:rsid w:val="00882FB2"/>
    <w:rsid w:val="008856C6"/>
    <w:rsid w:val="008868DB"/>
    <w:rsid w:val="0088760E"/>
    <w:rsid w:val="00890CDD"/>
    <w:rsid w:val="00891C1B"/>
    <w:rsid w:val="0089263D"/>
    <w:rsid w:val="008B4939"/>
    <w:rsid w:val="008B6699"/>
    <w:rsid w:val="008B78A9"/>
    <w:rsid w:val="008B7E4B"/>
    <w:rsid w:val="008C02DC"/>
    <w:rsid w:val="008C6F58"/>
    <w:rsid w:val="008D7D18"/>
    <w:rsid w:val="008E224A"/>
    <w:rsid w:val="008E2E81"/>
    <w:rsid w:val="008F2178"/>
    <w:rsid w:val="008F3118"/>
    <w:rsid w:val="008F44C6"/>
    <w:rsid w:val="008F463E"/>
    <w:rsid w:val="009018E6"/>
    <w:rsid w:val="00906185"/>
    <w:rsid w:val="0090789F"/>
    <w:rsid w:val="009215CF"/>
    <w:rsid w:val="00921AF1"/>
    <w:rsid w:val="00926BD3"/>
    <w:rsid w:val="009309CE"/>
    <w:rsid w:val="009364D1"/>
    <w:rsid w:val="009365EE"/>
    <w:rsid w:val="00941460"/>
    <w:rsid w:val="00941E95"/>
    <w:rsid w:val="00942754"/>
    <w:rsid w:val="00945835"/>
    <w:rsid w:val="0095018A"/>
    <w:rsid w:val="009531C7"/>
    <w:rsid w:val="00953C07"/>
    <w:rsid w:val="009544AF"/>
    <w:rsid w:val="00954956"/>
    <w:rsid w:val="00955924"/>
    <w:rsid w:val="00963FAC"/>
    <w:rsid w:val="009660BA"/>
    <w:rsid w:val="009736C8"/>
    <w:rsid w:val="00974D1E"/>
    <w:rsid w:val="0097646B"/>
    <w:rsid w:val="00982AF6"/>
    <w:rsid w:val="009A17D6"/>
    <w:rsid w:val="009A310B"/>
    <w:rsid w:val="009B384D"/>
    <w:rsid w:val="009B7F37"/>
    <w:rsid w:val="009C7F7F"/>
    <w:rsid w:val="009D0538"/>
    <w:rsid w:val="009D19CF"/>
    <w:rsid w:val="009E0AAF"/>
    <w:rsid w:val="009E5A57"/>
    <w:rsid w:val="009F779D"/>
    <w:rsid w:val="00A01409"/>
    <w:rsid w:val="00A027A1"/>
    <w:rsid w:val="00A12533"/>
    <w:rsid w:val="00A14F36"/>
    <w:rsid w:val="00A17E72"/>
    <w:rsid w:val="00A27AF7"/>
    <w:rsid w:val="00A27C43"/>
    <w:rsid w:val="00A30BC0"/>
    <w:rsid w:val="00A3767B"/>
    <w:rsid w:val="00A418E2"/>
    <w:rsid w:val="00A53ADA"/>
    <w:rsid w:val="00A56F13"/>
    <w:rsid w:val="00A61469"/>
    <w:rsid w:val="00A64412"/>
    <w:rsid w:val="00A65D1C"/>
    <w:rsid w:val="00A67640"/>
    <w:rsid w:val="00A7034D"/>
    <w:rsid w:val="00A73885"/>
    <w:rsid w:val="00A85C59"/>
    <w:rsid w:val="00A85E4E"/>
    <w:rsid w:val="00A87492"/>
    <w:rsid w:val="00AA1B0E"/>
    <w:rsid w:val="00AA2CBB"/>
    <w:rsid w:val="00AA4E21"/>
    <w:rsid w:val="00AB0DC0"/>
    <w:rsid w:val="00AB707F"/>
    <w:rsid w:val="00AC095F"/>
    <w:rsid w:val="00AC2A76"/>
    <w:rsid w:val="00AC2C1F"/>
    <w:rsid w:val="00AD0DAF"/>
    <w:rsid w:val="00AD760D"/>
    <w:rsid w:val="00AE1319"/>
    <w:rsid w:val="00AE4DDA"/>
    <w:rsid w:val="00AE6BC9"/>
    <w:rsid w:val="00AF1084"/>
    <w:rsid w:val="00B02F12"/>
    <w:rsid w:val="00B02F37"/>
    <w:rsid w:val="00B068EF"/>
    <w:rsid w:val="00B07F8E"/>
    <w:rsid w:val="00B1512D"/>
    <w:rsid w:val="00B23DAB"/>
    <w:rsid w:val="00B30103"/>
    <w:rsid w:val="00B309E3"/>
    <w:rsid w:val="00B310D3"/>
    <w:rsid w:val="00B32220"/>
    <w:rsid w:val="00B341BD"/>
    <w:rsid w:val="00B37201"/>
    <w:rsid w:val="00B42B2D"/>
    <w:rsid w:val="00B4346A"/>
    <w:rsid w:val="00B43C2D"/>
    <w:rsid w:val="00B5258B"/>
    <w:rsid w:val="00B55001"/>
    <w:rsid w:val="00B65301"/>
    <w:rsid w:val="00B71D8F"/>
    <w:rsid w:val="00B74AC9"/>
    <w:rsid w:val="00B760A9"/>
    <w:rsid w:val="00B91306"/>
    <w:rsid w:val="00BA5B86"/>
    <w:rsid w:val="00BB3B47"/>
    <w:rsid w:val="00BB3BA3"/>
    <w:rsid w:val="00BB446F"/>
    <w:rsid w:val="00BB522C"/>
    <w:rsid w:val="00BC1A3E"/>
    <w:rsid w:val="00BC40FB"/>
    <w:rsid w:val="00BD56D5"/>
    <w:rsid w:val="00BE16D2"/>
    <w:rsid w:val="00BE2D9E"/>
    <w:rsid w:val="00BF159C"/>
    <w:rsid w:val="00BF38CB"/>
    <w:rsid w:val="00C02956"/>
    <w:rsid w:val="00C035A0"/>
    <w:rsid w:val="00C11307"/>
    <w:rsid w:val="00C11E6D"/>
    <w:rsid w:val="00C13A2F"/>
    <w:rsid w:val="00C15DC5"/>
    <w:rsid w:val="00C17268"/>
    <w:rsid w:val="00C21B62"/>
    <w:rsid w:val="00C30DC2"/>
    <w:rsid w:val="00C31E68"/>
    <w:rsid w:val="00C33518"/>
    <w:rsid w:val="00C344DD"/>
    <w:rsid w:val="00C3788C"/>
    <w:rsid w:val="00C41B1A"/>
    <w:rsid w:val="00C44E86"/>
    <w:rsid w:val="00C46DC7"/>
    <w:rsid w:val="00C5032B"/>
    <w:rsid w:val="00C54534"/>
    <w:rsid w:val="00C5556A"/>
    <w:rsid w:val="00C60A58"/>
    <w:rsid w:val="00C60AED"/>
    <w:rsid w:val="00C60ECB"/>
    <w:rsid w:val="00C65E73"/>
    <w:rsid w:val="00C67112"/>
    <w:rsid w:val="00C725D5"/>
    <w:rsid w:val="00C73ADC"/>
    <w:rsid w:val="00C753EE"/>
    <w:rsid w:val="00C764CD"/>
    <w:rsid w:val="00C773C3"/>
    <w:rsid w:val="00C83458"/>
    <w:rsid w:val="00C8508D"/>
    <w:rsid w:val="00C95128"/>
    <w:rsid w:val="00C953F7"/>
    <w:rsid w:val="00C959C5"/>
    <w:rsid w:val="00CA2C33"/>
    <w:rsid w:val="00CA35B7"/>
    <w:rsid w:val="00CA79D9"/>
    <w:rsid w:val="00CB48D2"/>
    <w:rsid w:val="00CB5AA7"/>
    <w:rsid w:val="00CC2306"/>
    <w:rsid w:val="00CD10BB"/>
    <w:rsid w:val="00CD2357"/>
    <w:rsid w:val="00CD2E8A"/>
    <w:rsid w:val="00CF2935"/>
    <w:rsid w:val="00CF4B45"/>
    <w:rsid w:val="00D02DAC"/>
    <w:rsid w:val="00D158AF"/>
    <w:rsid w:val="00D21C5C"/>
    <w:rsid w:val="00D230BB"/>
    <w:rsid w:val="00D328F3"/>
    <w:rsid w:val="00D32E62"/>
    <w:rsid w:val="00D33DF4"/>
    <w:rsid w:val="00D3671F"/>
    <w:rsid w:val="00D36DB9"/>
    <w:rsid w:val="00D43414"/>
    <w:rsid w:val="00D43C81"/>
    <w:rsid w:val="00D44FFE"/>
    <w:rsid w:val="00D45FBB"/>
    <w:rsid w:val="00D50597"/>
    <w:rsid w:val="00D50D6A"/>
    <w:rsid w:val="00D5138E"/>
    <w:rsid w:val="00D5724A"/>
    <w:rsid w:val="00D602D6"/>
    <w:rsid w:val="00D632BE"/>
    <w:rsid w:val="00D663A5"/>
    <w:rsid w:val="00D71634"/>
    <w:rsid w:val="00D830FB"/>
    <w:rsid w:val="00D872C4"/>
    <w:rsid w:val="00D95104"/>
    <w:rsid w:val="00D9530A"/>
    <w:rsid w:val="00D95A39"/>
    <w:rsid w:val="00DA4D38"/>
    <w:rsid w:val="00DB1A67"/>
    <w:rsid w:val="00DB22C4"/>
    <w:rsid w:val="00DC08DA"/>
    <w:rsid w:val="00DC12B6"/>
    <w:rsid w:val="00DC25D5"/>
    <w:rsid w:val="00DC4BB5"/>
    <w:rsid w:val="00DE0C3C"/>
    <w:rsid w:val="00DE5432"/>
    <w:rsid w:val="00DE7FF0"/>
    <w:rsid w:val="00DF1E1E"/>
    <w:rsid w:val="00E12FF3"/>
    <w:rsid w:val="00E1675E"/>
    <w:rsid w:val="00E210B9"/>
    <w:rsid w:val="00E23973"/>
    <w:rsid w:val="00E257B2"/>
    <w:rsid w:val="00E26E78"/>
    <w:rsid w:val="00E4582E"/>
    <w:rsid w:val="00E527DB"/>
    <w:rsid w:val="00E54529"/>
    <w:rsid w:val="00E56ADC"/>
    <w:rsid w:val="00E57E49"/>
    <w:rsid w:val="00E61046"/>
    <w:rsid w:val="00E64A8B"/>
    <w:rsid w:val="00E65F24"/>
    <w:rsid w:val="00E81ABB"/>
    <w:rsid w:val="00E83D7D"/>
    <w:rsid w:val="00E85694"/>
    <w:rsid w:val="00E9227B"/>
    <w:rsid w:val="00EB1002"/>
    <w:rsid w:val="00EB324D"/>
    <w:rsid w:val="00EC31C0"/>
    <w:rsid w:val="00EC4A94"/>
    <w:rsid w:val="00ED3069"/>
    <w:rsid w:val="00ED796F"/>
    <w:rsid w:val="00EE6956"/>
    <w:rsid w:val="00EF23C9"/>
    <w:rsid w:val="00F011C0"/>
    <w:rsid w:val="00F028B9"/>
    <w:rsid w:val="00F04347"/>
    <w:rsid w:val="00F065DC"/>
    <w:rsid w:val="00F0745E"/>
    <w:rsid w:val="00F27931"/>
    <w:rsid w:val="00F306BD"/>
    <w:rsid w:val="00F3088C"/>
    <w:rsid w:val="00F51EE1"/>
    <w:rsid w:val="00F566D4"/>
    <w:rsid w:val="00F60418"/>
    <w:rsid w:val="00F613C4"/>
    <w:rsid w:val="00F711AF"/>
    <w:rsid w:val="00F71F36"/>
    <w:rsid w:val="00F736B3"/>
    <w:rsid w:val="00F80A8D"/>
    <w:rsid w:val="00F83E6B"/>
    <w:rsid w:val="00F84C09"/>
    <w:rsid w:val="00F85AA8"/>
    <w:rsid w:val="00F96556"/>
    <w:rsid w:val="00F979ED"/>
    <w:rsid w:val="00FA111E"/>
    <w:rsid w:val="00FA1EDF"/>
    <w:rsid w:val="00FA3E28"/>
    <w:rsid w:val="00FA4C16"/>
    <w:rsid w:val="00FB350E"/>
    <w:rsid w:val="00FB4E30"/>
    <w:rsid w:val="00FD226F"/>
    <w:rsid w:val="00FE7DBF"/>
    <w:rsid w:val="00FF7C4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4538C159"/>
  <w15:docId w15:val="{77F99C6D-4D7D-48D6-89E7-25257733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F0AF3"/>
    <w:pPr>
      <w:keepNext/>
      <w:spacing w:before="240" w:after="60" w:line="240" w:lineRule="auto"/>
      <w:outlineLvl w:val="0"/>
    </w:pPr>
    <w:rPr>
      <w:rFonts w:asciiTheme="majorHAnsi" w:eastAsiaTheme="majorEastAsia" w:hAnsiTheme="majorHAnsi" w:cstheme="majorBidi"/>
      <w:b/>
      <w:bCs/>
      <w:kern w:val="32"/>
      <w:sz w:val="32"/>
      <w:szCs w:val="32"/>
      <w:lang w:bidi="en-US"/>
    </w:rPr>
  </w:style>
  <w:style w:type="paragraph" w:styleId="Heading2">
    <w:name w:val="heading 2"/>
    <w:basedOn w:val="Normal"/>
    <w:next w:val="Normal"/>
    <w:link w:val="Heading2Char"/>
    <w:uiPriority w:val="9"/>
    <w:unhideWhenUsed/>
    <w:qFormat/>
    <w:rsid w:val="00F84C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0220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7">
    <w:name w:val="heading 7"/>
    <w:basedOn w:val="Normal"/>
    <w:next w:val="Normal"/>
    <w:link w:val="Heading7Char"/>
    <w:uiPriority w:val="9"/>
    <w:semiHidden/>
    <w:unhideWhenUsed/>
    <w:qFormat/>
    <w:rsid w:val="00DF1E1E"/>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AF3"/>
    <w:rPr>
      <w:rFonts w:asciiTheme="majorHAnsi" w:eastAsiaTheme="majorEastAsia" w:hAnsiTheme="majorHAnsi" w:cstheme="majorBidi"/>
      <w:b/>
      <w:bCs/>
      <w:kern w:val="32"/>
      <w:sz w:val="32"/>
      <w:szCs w:val="32"/>
      <w:lang w:bidi="en-US"/>
    </w:rPr>
  </w:style>
  <w:style w:type="paragraph" w:styleId="ListParagraph">
    <w:name w:val="List Paragraph"/>
    <w:basedOn w:val="Normal"/>
    <w:uiPriority w:val="34"/>
    <w:qFormat/>
    <w:rsid w:val="001F0AF3"/>
    <w:pPr>
      <w:spacing w:after="0" w:line="240" w:lineRule="auto"/>
      <w:ind w:left="720"/>
      <w:contextualSpacing/>
    </w:pPr>
    <w:rPr>
      <w:rFonts w:eastAsiaTheme="minorEastAsia" w:cs="Times New Roman"/>
      <w:sz w:val="24"/>
      <w:szCs w:val="24"/>
      <w:lang w:bidi="en-US"/>
    </w:rPr>
  </w:style>
  <w:style w:type="table" w:styleId="TableGrid">
    <w:name w:val="Table Grid"/>
    <w:basedOn w:val="TableNormal"/>
    <w:uiPriority w:val="39"/>
    <w:rsid w:val="001F0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1F0AF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1F0AF3"/>
    <w:rPr>
      <w:sz w:val="16"/>
      <w:szCs w:val="16"/>
    </w:rPr>
  </w:style>
  <w:style w:type="paragraph" w:styleId="CommentText">
    <w:name w:val="annotation text"/>
    <w:basedOn w:val="Normal"/>
    <w:link w:val="CommentTextChar"/>
    <w:unhideWhenUsed/>
    <w:rsid w:val="001F0AF3"/>
    <w:pPr>
      <w:spacing w:line="240" w:lineRule="auto"/>
    </w:pPr>
    <w:rPr>
      <w:sz w:val="20"/>
      <w:szCs w:val="20"/>
    </w:rPr>
  </w:style>
  <w:style w:type="character" w:customStyle="1" w:styleId="CommentTextChar">
    <w:name w:val="Comment Text Char"/>
    <w:basedOn w:val="DefaultParagraphFont"/>
    <w:link w:val="CommentText"/>
    <w:rsid w:val="001F0AF3"/>
    <w:rPr>
      <w:sz w:val="20"/>
      <w:szCs w:val="20"/>
    </w:rPr>
  </w:style>
  <w:style w:type="paragraph" w:styleId="FootnoteText">
    <w:name w:val="footnote text"/>
    <w:aliases w:val="Fußnotentext Char Char Char,Fußnotentext Char Char Char Char Char Char Char Char Char Char,Fußnotentext Char Char Char Char Char Char Char,Fußnotentext Char Char Char Char Char Char Char Char,Fußnotentext Char Char Char Char Char,ft,Footno"/>
    <w:basedOn w:val="Normal"/>
    <w:link w:val="FootnoteTextChar"/>
    <w:uiPriority w:val="99"/>
    <w:unhideWhenUsed/>
    <w:qFormat/>
    <w:rsid w:val="001F0AF3"/>
    <w:pPr>
      <w:spacing w:after="0" w:line="240" w:lineRule="auto"/>
    </w:pPr>
    <w:rPr>
      <w:sz w:val="20"/>
      <w:szCs w:val="20"/>
    </w:rPr>
  </w:style>
  <w:style w:type="character" w:customStyle="1" w:styleId="FootnoteTextChar">
    <w:name w:val="Footnote Text Char"/>
    <w:aliases w:val="Fußnotentext Char Char Char Char,Fußnotentext Char Char Char Char Char Char Char Char Char Char Char,Fußnotentext Char Char Char Char Char Char Char Char1,Fußnotentext Char Char Char Char Char Char Char Char Char,ft Char,Footno Char"/>
    <w:basedOn w:val="DefaultParagraphFont"/>
    <w:link w:val="FootnoteText"/>
    <w:uiPriority w:val="99"/>
    <w:rsid w:val="001F0AF3"/>
    <w:rPr>
      <w:sz w:val="20"/>
      <w:szCs w:val="20"/>
    </w:rPr>
  </w:style>
  <w:style w:type="character" w:styleId="FootnoteReference">
    <w:name w:val="footnote reference"/>
    <w:aliases w:val="ftref,Footnote Reference Number,Footnote symbol,EN Footnote Reference,Times 10 Point,Exposant 3 Point,Footnote reference number,note TESI,Ref,de nota al pie,SUPERS,Footnote Refernece,Footnote Reference Superscript"/>
    <w:basedOn w:val="DefaultParagraphFont"/>
    <w:semiHidden/>
    <w:unhideWhenUsed/>
    <w:rsid w:val="001F0AF3"/>
    <w:rPr>
      <w:vertAlign w:val="superscript"/>
    </w:rPr>
  </w:style>
  <w:style w:type="paragraph" w:styleId="NormalWeb">
    <w:name w:val="Normal (Web)"/>
    <w:basedOn w:val="Normal"/>
    <w:uiPriority w:val="99"/>
    <w:unhideWhenUsed/>
    <w:rsid w:val="001F0AF3"/>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BalloonText">
    <w:name w:val="Balloon Text"/>
    <w:basedOn w:val="Normal"/>
    <w:link w:val="BalloonTextChar"/>
    <w:uiPriority w:val="99"/>
    <w:semiHidden/>
    <w:unhideWhenUsed/>
    <w:rsid w:val="001F0A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F3"/>
    <w:rPr>
      <w:rFonts w:ascii="Segoe UI" w:hAnsi="Segoe UI" w:cs="Segoe UI"/>
      <w:sz w:val="18"/>
      <w:szCs w:val="18"/>
    </w:rPr>
  </w:style>
  <w:style w:type="character" w:styleId="Hyperlink">
    <w:name w:val="Hyperlink"/>
    <w:basedOn w:val="DefaultParagraphFont"/>
    <w:uiPriority w:val="99"/>
    <w:unhideWhenUsed/>
    <w:rsid w:val="0068459E"/>
    <w:rPr>
      <w:color w:val="0563C1" w:themeColor="hyperlink"/>
      <w:u w:val="single"/>
    </w:rPr>
  </w:style>
  <w:style w:type="table" w:customStyle="1" w:styleId="PlainTable21">
    <w:name w:val="Plain Table 21"/>
    <w:basedOn w:val="TableNormal"/>
    <w:uiPriority w:val="42"/>
    <w:rsid w:val="005D11C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uiPriority w:val="9"/>
    <w:rsid w:val="00F84C09"/>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44529E"/>
    <w:pPr>
      <w:tabs>
        <w:tab w:val="center" w:pos="4153"/>
        <w:tab w:val="right" w:pos="8306"/>
      </w:tabs>
      <w:spacing w:after="0" w:line="240" w:lineRule="auto"/>
    </w:pPr>
  </w:style>
  <w:style w:type="character" w:customStyle="1" w:styleId="HeaderChar">
    <w:name w:val="Header Char"/>
    <w:basedOn w:val="DefaultParagraphFont"/>
    <w:link w:val="Header"/>
    <w:uiPriority w:val="99"/>
    <w:rsid w:val="0044529E"/>
  </w:style>
  <w:style w:type="paragraph" w:styleId="Footer">
    <w:name w:val="footer"/>
    <w:basedOn w:val="Normal"/>
    <w:link w:val="FooterChar"/>
    <w:uiPriority w:val="99"/>
    <w:unhideWhenUsed/>
    <w:rsid w:val="0044529E"/>
    <w:pPr>
      <w:tabs>
        <w:tab w:val="center" w:pos="4153"/>
        <w:tab w:val="right" w:pos="8306"/>
      </w:tabs>
      <w:spacing w:after="0" w:line="240" w:lineRule="auto"/>
    </w:pPr>
  </w:style>
  <w:style w:type="character" w:customStyle="1" w:styleId="FooterChar">
    <w:name w:val="Footer Char"/>
    <w:basedOn w:val="DefaultParagraphFont"/>
    <w:link w:val="Footer"/>
    <w:uiPriority w:val="99"/>
    <w:rsid w:val="0044529E"/>
  </w:style>
  <w:style w:type="paragraph" w:styleId="CommentSubject">
    <w:name w:val="annotation subject"/>
    <w:basedOn w:val="CommentText"/>
    <w:next w:val="CommentText"/>
    <w:link w:val="CommentSubjectChar"/>
    <w:uiPriority w:val="99"/>
    <w:semiHidden/>
    <w:unhideWhenUsed/>
    <w:rsid w:val="00DC08DA"/>
    <w:rPr>
      <w:b/>
      <w:bCs/>
    </w:rPr>
  </w:style>
  <w:style w:type="character" w:customStyle="1" w:styleId="CommentSubjectChar">
    <w:name w:val="Comment Subject Char"/>
    <w:basedOn w:val="CommentTextChar"/>
    <w:link w:val="CommentSubject"/>
    <w:uiPriority w:val="99"/>
    <w:semiHidden/>
    <w:rsid w:val="00DC08DA"/>
    <w:rPr>
      <w:b/>
      <w:bCs/>
      <w:sz w:val="20"/>
      <w:szCs w:val="20"/>
    </w:rPr>
  </w:style>
  <w:style w:type="paragraph" w:styleId="TOCHeading">
    <w:name w:val="TOC Heading"/>
    <w:basedOn w:val="Heading1"/>
    <w:next w:val="Normal"/>
    <w:uiPriority w:val="39"/>
    <w:unhideWhenUsed/>
    <w:qFormat/>
    <w:rsid w:val="00202200"/>
    <w:pPr>
      <w:keepLines/>
      <w:spacing w:after="0" w:line="259" w:lineRule="auto"/>
      <w:outlineLvl w:val="9"/>
    </w:pPr>
    <w:rPr>
      <w:b w:val="0"/>
      <w:bCs w:val="0"/>
      <w:color w:val="2E74B5" w:themeColor="accent1" w:themeShade="BF"/>
      <w:kern w:val="0"/>
      <w:lang w:val="en-US" w:bidi="ar-SA"/>
    </w:rPr>
  </w:style>
  <w:style w:type="paragraph" w:styleId="TOC1">
    <w:name w:val="toc 1"/>
    <w:basedOn w:val="Normal"/>
    <w:next w:val="Normal"/>
    <w:autoRedefine/>
    <w:uiPriority w:val="39"/>
    <w:unhideWhenUsed/>
    <w:rsid w:val="00202200"/>
    <w:pPr>
      <w:spacing w:after="100"/>
    </w:pPr>
  </w:style>
  <w:style w:type="paragraph" w:styleId="TOC2">
    <w:name w:val="toc 2"/>
    <w:basedOn w:val="Normal"/>
    <w:next w:val="Normal"/>
    <w:autoRedefine/>
    <w:uiPriority w:val="39"/>
    <w:unhideWhenUsed/>
    <w:rsid w:val="00202200"/>
    <w:pPr>
      <w:spacing w:after="100"/>
      <w:ind w:left="220"/>
    </w:pPr>
  </w:style>
  <w:style w:type="character" w:customStyle="1" w:styleId="Heading3Char">
    <w:name w:val="Heading 3 Char"/>
    <w:basedOn w:val="DefaultParagraphFont"/>
    <w:link w:val="Heading3"/>
    <w:uiPriority w:val="9"/>
    <w:rsid w:val="00202200"/>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F80A8D"/>
    <w:pPr>
      <w:spacing w:after="100"/>
      <w:ind w:left="440"/>
    </w:pPr>
  </w:style>
  <w:style w:type="character" w:styleId="Strong">
    <w:name w:val="Strong"/>
    <w:basedOn w:val="DefaultParagraphFont"/>
    <w:uiPriority w:val="22"/>
    <w:qFormat/>
    <w:rsid w:val="00A27AF7"/>
    <w:rPr>
      <w:b/>
      <w:bCs/>
    </w:rPr>
  </w:style>
  <w:style w:type="paragraph" w:styleId="Title">
    <w:name w:val="Title"/>
    <w:basedOn w:val="Normal"/>
    <w:next w:val="Normal"/>
    <w:link w:val="TitleChar"/>
    <w:qFormat/>
    <w:rsid w:val="00A73885"/>
    <w:pPr>
      <w:spacing w:before="240" w:after="60" w:line="240" w:lineRule="auto"/>
      <w:jc w:val="center"/>
      <w:outlineLvl w:val="0"/>
    </w:pPr>
    <w:rPr>
      <w:rFonts w:asciiTheme="majorHAnsi" w:eastAsiaTheme="majorEastAsia" w:hAnsiTheme="majorHAnsi" w:cstheme="majorBidi"/>
      <w:b/>
      <w:bCs/>
      <w:kern w:val="28"/>
      <w:sz w:val="32"/>
      <w:szCs w:val="32"/>
      <w:lang w:bidi="en-US"/>
    </w:rPr>
  </w:style>
  <w:style w:type="character" w:customStyle="1" w:styleId="TitleChar">
    <w:name w:val="Title Char"/>
    <w:basedOn w:val="DefaultParagraphFont"/>
    <w:link w:val="Title"/>
    <w:rsid w:val="00A73885"/>
    <w:rPr>
      <w:rFonts w:asciiTheme="majorHAnsi" w:eastAsiaTheme="majorEastAsia" w:hAnsiTheme="majorHAnsi" w:cstheme="majorBidi"/>
      <w:b/>
      <w:bCs/>
      <w:kern w:val="28"/>
      <w:sz w:val="32"/>
      <w:szCs w:val="32"/>
      <w:lang w:bidi="en-US"/>
    </w:rPr>
  </w:style>
  <w:style w:type="table" w:customStyle="1" w:styleId="Vienkratabula51">
    <w:name w:val="Vienkārša tabula 51"/>
    <w:basedOn w:val="TableNormal"/>
    <w:uiPriority w:val="45"/>
    <w:rsid w:val="00BD56D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7Char">
    <w:name w:val="Heading 7 Char"/>
    <w:basedOn w:val="DefaultParagraphFont"/>
    <w:link w:val="Heading7"/>
    <w:rsid w:val="00DF1E1E"/>
    <w:rPr>
      <w:rFonts w:asciiTheme="majorHAnsi" w:eastAsiaTheme="majorEastAsia" w:hAnsiTheme="majorHAnsi" w:cstheme="majorBidi"/>
      <w:i/>
      <w:iCs/>
      <w:color w:val="1F4D78" w:themeColor="accent1" w:themeShade="7F"/>
    </w:rPr>
  </w:style>
  <w:style w:type="paragraph" w:styleId="Revision">
    <w:name w:val="Revision"/>
    <w:hidden/>
    <w:uiPriority w:val="99"/>
    <w:semiHidden/>
    <w:rsid w:val="00CD10BB"/>
    <w:pPr>
      <w:spacing w:after="0" w:line="240" w:lineRule="auto"/>
    </w:pPr>
  </w:style>
  <w:style w:type="paragraph" w:styleId="EndnoteText">
    <w:name w:val="endnote text"/>
    <w:basedOn w:val="Normal"/>
    <w:link w:val="EndnoteTextChar"/>
    <w:uiPriority w:val="99"/>
    <w:semiHidden/>
    <w:unhideWhenUsed/>
    <w:rsid w:val="000F3C8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3C86"/>
    <w:rPr>
      <w:sz w:val="20"/>
      <w:szCs w:val="20"/>
    </w:rPr>
  </w:style>
  <w:style w:type="character" w:styleId="EndnoteReference">
    <w:name w:val="endnote reference"/>
    <w:basedOn w:val="DefaultParagraphFont"/>
    <w:uiPriority w:val="99"/>
    <w:semiHidden/>
    <w:unhideWhenUsed/>
    <w:rsid w:val="000F3C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76353">
      <w:bodyDiv w:val="1"/>
      <w:marLeft w:val="0"/>
      <w:marRight w:val="0"/>
      <w:marTop w:val="0"/>
      <w:marBottom w:val="0"/>
      <w:divBdr>
        <w:top w:val="none" w:sz="0" w:space="0" w:color="auto"/>
        <w:left w:val="none" w:sz="0" w:space="0" w:color="auto"/>
        <w:bottom w:val="none" w:sz="0" w:space="0" w:color="auto"/>
        <w:right w:val="none" w:sz="0" w:space="0" w:color="auto"/>
      </w:divBdr>
      <w:divsChild>
        <w:div w:id="1543395531">
          <w:marLeft w:val="547"/>
          <w:marRight w:val="0"/>
          <w:marTop w:val="0"/>
          <w:marBottom w:val="0"/>
          <w:divBdr>
            <w:top w:val="none" w:sz="0" w:space="0" w:color="auto"/>
            <w:left w:val="none" w:sz="0" w:space="0" w:color="auto"/>
            <w:bottom w:val="none" w:sz="0" w:space="0" w:color="auto"/>
            <w:right w:val="none" w:sz="0" w:space="0" w:color="auto"/>
          </w:divBdr>
        </w:div>
      </w:divsChild>
    </w:div>
    <w:div w:id="240532998">
      <w:bodyDiv w:val="1"/>
      <w:marLeft w:val="0"/>
      <w:marRight w:val="0"/>
      <w:marTop w:val="0"/>
      <w:marBottom w:val="0"/>
      <w:divBdr>
        <w:top w:val="none" w:sz="0" w:space="0" w:color="auto"/>
        <w:left w:val="none" w:sz="0" w:space="0" w:color="auto"/>
        <w:bottom w:val="none" w:sz="0" w:space="0" w:color="auto"/>
        <w:right w:val="none" w:sz="0" w:space="0" w:color="auto"/>
      </w:divBdr>
      <w:divsChild>
        <w:div w:id="25058991">
          <w:marLeft w:val="547"/>
          <w:marRight w:val="0"/>
          <w:marTop w:val="0"/>
          <w:marBottom w:val="0"/>
          <w:divBdr>
            <w:top w:val="none" w:sz="0" w:space="0" w:color="auto"/>
            <w:left w:val="none" w:sz="0" w:space="0" w:color="auto"/>
            <w:bottom w:val="none" w:sz="0" w:space="0" w:color="auto"/>
            <w:right w:val="none" w:sz="0" w:space="0" w:color="auto"/>
          </w:divBdr>
        </w:div>
      </w:divsChild>
    </w:div>
    <w:div w:id="355037195">
      <w:bodyDiv w:val="1"/>
      <w:marLeft w:val="0"/>
      <w:marRight w:val="0"/>
      <w:marTop w:val="0"/>
      <w:marBottom w:val="0"/>
      <w:divBdr>
        <w:top w:val="none" w:sz="0" w:space="0" w:color="auto"/>
        <w:left w:val="none" w:sz="0" w:space="0" w:color="auto"/>
        <w:bottom w:val="none" w:sz="0" w:space="0" w:color="auto"/>
        <w:right w:val="none" w:sz="0" w:space="0" w:color="auto"/>
      </w:divBdr>
    </w:div>
    <w:div w:id="422382648">
      <w:bodyDiv w:val="1"/>
      <w:marLeft w:val="0"/>
      <w:marRight w:val="0"/>
      <w:marTop w:val="0"/>
      <w:marBottom w:val="0"/>
      <w:divBdr>
        <w:top w:val="none" w:sz="0" w:space="0" w:color="auto"/>
        <w:left w:val="none" w:sz="0" w:space="0" w:color="auto"/>
        <w:bottom w:val="none" w:sz="0" w:space="0" w:color="auto"/>
        <w:right w:val="none" w:sz="0" w:space="0" w:color="auto"/>
      </w:divBdr>
    </w:div>
    <w:div w:id="526254193">
      <w:bodyDiv w:val="1"/>
      <w:marLeft w:val="0"/>
      <w:marRight w:val="0"/>
      <w:marTop w:val="0"/>
      <w:marBottom w:val="0"/>
      <w:divBdr>
        <w:top w:val="none" w:sz="0" w:space="0" w:color="auto"/>
        <w:left w:val="none" w:sz="0" w:space="0" w:color="auto"/>
        <w:bottom w:val="none" w:sz="0" w:space="0" w:color="auto"/>
        <w:right w:val="none" w:sz="0" w:space="0" w:color="auto"/>
      </w:divBdr>
    </w:div>
    <w:div w:id="701519628">
      <w:bodyDiv w:val="1"/>
      <w:marLeft w:val="0"/>
      <w:marRight w:val="0"/>
      <w:marTop w:val="0"/>
      <w:marBottom w:val="0"/>
      <w:divBdr>
        <w:top w:val="none" w:sz="0" w:space="0" w:color="auto"/>
        <w:left w:val="none" w:sz="0" w:space="0" w:color="auto"/>
        <w:bottom w:val="none" w:sz="0" w:space="0" w:color="auto"/>
        <w:right w:val="none" w:sz="0" w:space="0" w:color="auto"/>
      </w:divBdr>
      <w:divsChild>
        <w:div w:id="1047921932">
          <w:marLeft w:val="547"/>
          <w:marRight w:val="0"/>
          <w:marTop w:val="0"/>
          <w:marBottom w:val="0"/>
          <w:divBdr>
            <w:top w:val="none" w:sz="0" w:space="0" w:color="auto"/>
            <w:left w:val="none" w:sz="0" w:space="0" w:color="auto"/>
            <w:bottom w:val="none" w:sz="0" w:space="0" w:color="auto"/>
            <w:right w:val="none" w:sz="0" w:space="0" w:color="auto"/>
          </w:divBdr>
        </w:div>
      </w:divsChild>
    </w:div>
    <w:div w:id="785780321">
      <w:bodyDiv w:val="1"/>
      <w:marLeft w:val="0"/>
      <w:marRight w:val="0"/>
      <w:marTop w:val="0"/>
      <w:marBottom w:val="0"/>
      <w:divBdr>
        <w:top w:val="none" w:sz="0" w:space="0" w:color="auto"/>
        <w:left w:val="none" w:sz="0" w:space="0" w:color="auto"/>
        <w:bottom w:val="none" w:sz="0" w:space="0" w:color="auto"/>
        <w:right w:val="none" w:sz="0" w:space="0" w:color="auto"/>
      </w:divBdr>
      <w:divsChild>
        <w:div w:id="2018846394">
          <w:marLeft w:val="547"/>
          <w:marRight w:val="0"/>
          <w:marTop w:val="0"/>
          <w:marBottom w:val="0"/>
          <w:divBdr>
            <w:top w:val="none" w:sz="0" w:space="0" w:color="auto"/>
            <w:left w:val="none" w:sz="0" w:space="0" w:color="auto"/>
            <w:bottom w:val="none" w:sz="0" w:space="0" w:color="auto"/>
            <w:right w:val="none" w:sz="0" w:space="0" w:color="auto"/>
          </w:divBdr>
        </w:div>
      </w:divsChild>
    </w:div>
    <w:div w:id="915893016">
      <w:bodyDiv w:val="1"/>
      <w:marLeft w:val="0"/>
      <w:marRight w:val="0"/>
      <w:marTop w:val="0"/>
      <w:marBottom w:val="0"/>
      <w:divBdr>
        <w:top w:val="none" w:sz="0" w:space="0" w:color="auto"/>
        <w:left w:val="none" w:sz="0" w:space="0" w:color="auto"/>
        <w:bottom w:val="none" w:sz="0" w:space="0" w:color="auto"/>
        <w:right w:val="none" w:sz="0" w:space="0" w:color="auto"/>
      </w:divBdr>
      <w:divsChild>
        <w:div w:id="1837960898">
          <w:marLeft w:val="547"/>
          <w:marRight w:val="0"/>
          <w:marTop w:val="0"/>
          <w:marBottom w:val="0"/>
          <w:divBdr>
            <w:top w:val="none" w:sz="0" w:space="0" w:color="auto"/>
            <w:left w:val="none" w:sz="0" w:space="0" w:color="auto"/>
            <w:bottom w:val="none" w:sz="0" w:space="0" w:color="auto"/>
            <w:right w:val="none" w:sz="0" w:space="0" w:color="auto"/>
          </w:divBdr>
        </w:div>
      </w:divsChild>
    </w:div>
    <w:div w:id="955137561">
      <w:bodyDiv w:val="1"/>
      <w:marLeft w:val="0"/>
      <w:marRight w:val="0"/>
      <w:marTop w:val="0"/>
      <w:marBottom w:val="0"/>
      <w:divBdr>
        <w:top w:val="none" w:sz="0" w:space="0" w:color="auto"/>
        <w:left w:val="none" w:sz="0" w:space="0" w:color="auto"/>
        <w:bottom w:val="none" w:sz="0" w:space="0" w:color="auto"/>
        <w:right w:val="none" w:sz="0" w:space="0" w:color="auto"/>
      </w:divBdr>
      <w:divsChild>
        <w:div w:id="1271279397">
          <w:marLeft w:val="547"/>
          <w:marRight w:val="0"/>
          <w:marTop w:val="0"/>
          <w:marBottom w:val="0"/>
          <w:divBdr>
            <w:top w:val="none" w:sz="0" w:space="0" w:color="auto"/>
            <w:left w:val="none" w:sz="0" w:space="0" w:color="auto"/>
            <w:bottom w:val="none" w:sz="0" w:space="0" w:color="auto"/>
            <w:right w:val="none" w:sz="0" w:space="0" w:color="auto"/>
          </w:divBdr>
        </w:div>
      </w:divsChild>
    </w:div>
    <w:div w:id="976957003">
      <w:bodyDiv w:val="1"/>
      <w:marLeft w:val="0"/>
      <w:marRight w:val="0"/>
      <w:marTop w:val="0"/>
      <w:marBottom w:val="0"/>
      <w:divBdr>
        <w:top w:val="none" w:sz="0" w:space="0" w:color="auto"/>
        <w:left w:val="none" w:sz="0" w:space="0" w:color="auto"/>
        <w:bottom w:val="none" w:sz="0" w:space="0" w:color="auto"/>
        <w:right w:val="none" w:sz="0" w:space="0" w:color="auto"/>
      </w:divBdr>
      <w:divsChild>
        <w:div w:id="392312577">
          <w:marLeft w:val="547"/>
          <w:marRight w:val="0"/>
          <w:marTop w:val="0"/>
          <w:marBottom w:val="0"/>
          <w:divBdr>
            <w:top w:val="none" w:sz="0" w:space="0" w:color="auto"/>
            <w:left w:val="none" w:sz="0" w:space="0" w:color="auto"/>
            <w:bottom w:val="none" w:sz="0" w:space="0" w:color="auto"/>
            <w:right w:val="none" w:sz="0" w:space="0" w:color="auto"/>
          </w:divBdr>
        </w:div>
      </w:divsChild>
    </w:div>
    <w:div w:id="1048337126">
      <w:bodyDiv w:val="1"/>
      <w:marLeft w:val="0"/>
      <w:marRight w:val="0"/>
      <w:marTop w:val="0"/>
      <w:marBottom w:val="0"/>
      <w:divBdr>
        <w:top w:val="none" w:sz="0" w:space="0" w:color="auto"/>
        <w:left w:val="none" w:sz="0" w:space="0" w:color="auto"/>
        <w:bottom w:val="none" w:sz="0" w:space="0" w:color="auto"/>
        <w:right w:val="none" w:sz="0" w:space="0" w:color="auto"/>
      </w:divBdr>
      <w:divsChild>
        <w:div w:id="197594104">
          <w:marLeft w:val="547"/>
          <w:marRight w:val="0"/>
          <w:marTop w:val="0"/>
          <w:marBottom w:val="0"/>
          <w:divBdr>
            <w:top w:val="none" w:sz="0" w:space="0" w:color="auto"/>
            <w:left w:val="none" w:sz="0" w:space="0" w:color="auto"/>
            <w:bottom w:val="none" w:sz="0" w:space="0" w:color="auto"/>
            <w:right w:val="none" w:sz="0" w:space="0" w:color="auto"/>
          </w:divBdr>
        </w:div>
      </w:divsChild>
    </w:div>
    <w:div w:id="1198157582">
      <w:bodyDiv w:val="1"/>
      <w:marLeft w:val="0"/>
      <w:marRight w:val="0"/>
      <w:marTop w:val="0"/>
      <w:marBottom w:val="0"/>
      <w:divBdr>
        <w:top w:val="none" w:sz="0" w:space="0" w:color="auto"/>
        <w:left w:val="none" w:sz="0" w:space="0" w:color="auto"/>
        <w:bottom w:val="none" w:sz="0" w:space="0" w:color="auto"/>
        <w:right w:val="none" w:sz="0" w:space="0" w:color="auto"/>
      </w:divBdr>
      <w:divsChild>
        <w:div w:id="1960526568">
          <w:marLeft w:val="547"/>
          <w:marRight w:val="0"/>
          <w:marTop w:val="0"/>
          <w:marBottom w:val="0"/>
          <w:divBdr>
            <w:top w:val="none" w:sz="0" w:space="0" w:color="auto"/>
            <w:left w:val="none" w:sz="0" w:space="0" w:color="auto"/>
            <w:bottom w:val="none" w:sz="0" w:space="0" w:color="auto"/>
            <w:right w:val="none" w:sz="0" w:space="0" w:color="auto"/>
          </w:divBdr>
        </w:div>
      </w:divsChild>
    </w:div>
    <w:div w:id="1217933695">
      <w:bodyDiv w:val="1"/>
      <w:marLeft w:val="0"/>
      <w:marRight w:val="0"/>
      <w:marTop w:val="0"/>
      <w:marBottom w:val="0"/>
      <w:divBdr>
        <w:top w:val="none" w:sz="0" w:space="0" w:color="auto"/>
        <w:left w:val="none" w:sz="0" w:space="0" w:color="auto"/>
        <w:bottom w:val="none" w:sz="0" w:space="0" w:color="auto"/>
        <w:right w:val="none" w:sz="0" w:space="0" w:color="auto"/>
      </w:divBdr>
    </w:div>
    <w:div w:id="1226797872">
      <w:bodyDiv w:val="1"/>
      <w:marLeft w:val="0"/>
      <w:marRight w:val="0"/>
      <w:marTop w:val="0"/>
      <w:marBottom w:val="0"/>
      <w:divBdr>
        <w:top w:val="none" w:sz="0" w:space="0" w:color="auto"/>
        <w:left w:val="none" w:sz="0" w:space="0" w:color="auto"/>
        <w:bottom w:val="none" w:sz="0" w:space="0" w:color="auto"/>
        <w:right w:val="none" w:sz="0" w:space="0" w:color="auto"/>
      </w:divBdr>
      <w:divsChild>
        <w:div w:id="1950161645">
          <w:marLeft w:val="547"/>
          <w:marRight w:val="0"/>
          <w:marTop w:val="0"/>
          <w:marBottom w:val="0"/>
          <w:divBdr>
            <w:top w:val="none" w:sz="0" w:space="0" w:color="auto"/>
            <w:left w:val="none" w:sz="0" w:space="0" w:color="auto"/>
            <w:bottom w:val="none" w:sz="0" w:space="0" w:color="auto"/>
            <w:right w:val="none" w:sz="0" w:space="0" w:color="auto"/>
          </w:divBdr>
        </w:div>
        <w:div w:id="69079860">
          <w:marLeft w:val="547"/>
          <w:marRight w:val="0"/>
          <w:marTop w:val="0"/>
          <w:marBottom w:val="0"/>
          <w:divBdr>
            <w:top w:val="none" w:sz="0" w:space="0" w:color="auto"/>
            <w:left w:val="none" w:sz="0" w:space="0" w:color="auto"/>
            <w:bottom w:val="none" w:sz="0" w:space="0" w:color="auto"/>
            <w:right w:val="none" w:sz="0" w:space="0" w:color="auto"/>
          </w:divBdr>
        </w:div>
      </w:divsChild>
    </w:div>
    <w:div w:id="1298878322">
      <w:bodyDiv w:val="1"/>
      <w:marLeft w:val="0"/>
      <w:marRight w:val="0"/>
      <w:marTop w:val="0"/>
      <w:marBottom w:val="0"/>
      <w:divBdr>
        <w:top w:val="none" w:sz="0" w:space="0" w:color="auto"/>
        <w:left w:val="none" w:sz="0" w:space="0" w:color="auto"/>
        <w:bottom w:val="none" w:sz="0" w:space="0" w:color="auto"/>
        <w:right w:val="none" w:sz="0" w:space="0" w:color="auto"/>
      </w:divBdr>
      <w:divsChild>
        <w:div w:id="143934485">
          <w:marLeft w:val="0"/>
          <w:marRight w:val="0"/>
          <w:marTop w:val="480"/>
          <w:marBottom w:val="240"/>
          <w:divBdr>
            <w:top w:val="none" w:sz="0" w:space="0" w:color="auto"/>
            <w:left w:val="none" w:sz="0" w:space="0" w:color="auto"/>
            <w:bottom w:val="none" w:sz="0" w:space="0" w:color="auto"/>
            <w:right w:val="none" w:sz="0" w:space="0" w:color="auto"/>
          </w:divBdr>
        </w:div>
        <w:div w:id="1681082405">
          <w:marLeft w:val="0"/>
          <w:marRight w:val="0"/>
          <w:marTop w:val="0"/>
          <w:marBottom w:val="567"/>
          <w:divBdr>
            <w:top w:val="none" w:sz="0" w:space="0" w:color="auto"/>
            <w:left w:val="none" w:sz="0" w:space="0" w:color="auto"/>
            <w:bottom w:val="none" w:sz="0" w:space="0" w:color="auto"/>
            <w:right w:val="none" w:sz="0" w:space="0" w:color="auto"/>
          </w:divBdr>
        </w:div>
      </w:divsChild>
    </w:div>
    <w:div w:id="1331328560">
      <w:bodyDiv w:val="1"/>
      <w:marLeft w:val="0"/>
      <w:marRight w:val="0"/>
      <w:marTop w:val="0"/>
      <w:marBottom w:val="0"/>
      <w:divBdr>
        <w:top w:val="none" w:sz="0" w:space="0" w:color="auto"/>
        <w:left w:val="none" w:sz="0" w:space="0" w:color="auto"/>
        <w:bottom w:val="none" w:sz="0" w:space="0" w:color="auto"/>
        <w:right w:val="none" w:sz="0" w:space="0" w:color="auto"/>
      </w:divBdr>
    </w:div>
    <w:div w:id="1635214098">
      <w:bodyDiv w:val="1"/>
      <w:marLeft w:val="0"/>
      <w:marRight w:val="0"/>
      <w:marTop w:val="0"/>
      <w:marBottom w:val="0"/>
      <w:divBdr>
        <w:top w:val="none" w:sz="0" w:space="0" w:color="auto"/>
        <w:left w:val="none" w:sz="0" w:space="0" w:color="auto"/>
        <w:bottom w:val="none" w:sz="0" w:space="0" w:color="auto"/>
        <w:right w:val="none" w:sz="0" w:space="0" w:color="auto"/>
      </w:divBdr>
    </w:div>
    <w:div w:id="1678117622">
      <w:bodyDiv w:val="1"/>
      <w:marLeft w:val="0"/>
      <w:marRight w:val="0"/>
      <w:marTop w:val="0"/>
      <w:marBottom w:val="0"/>
      <w:divBdr>
        <w:top w:val="none" w:sz="0" w:space="0" w:color="auto"/>
        <w:left w:val="none" w:sz="0" w:space="0" w:color="auto"/>
        <w:bottom w:val="none" w:sz="0" w:space="0" w:color="auto"/>
        <w:right w:val="none" w:sz="0" w:space="0" w:color="auto"/>
      </w:divBdr>
    </w:div>
    <w:div w:id="1873952093">
      <w:bodyDiv w:val="1"/>
      <w:marLeft w:val="0"/>
      <w:marRight w:val="0"/>
      <w:marTop w:val="0"/>
      <w:marBottom w:val="0"/>
      <w:divBdr>
        <w:top w:val="none" w:sz="0" w:space="0" w:color="auto"/>
        <w:left w:val="none" w:sz="0" w:space="0" w:color="auto"/>
        <w:bottom w:val="none" w:sz="0" w:space="0" w:color="auto"/>
        <w:right w:val="none" w:sz="0" w:space="0" w:color="auto"/>
      </w:divBdr>
    </w:div>
    <w:div w:id="1989674185">
      <w:bodyDiv w:val="1"/>
      <w:marLeft w:val="0"/>
      <w:marRight w:val="0"/>
      <w:marTop w:val="0"/>
      <w:marBottom w:val="0"/>
      <w:divBdr>
        <w:top w:val="none" w:sz="0" w:space="0" w:color="auto"/>
        <w:left w:val="none" w:sz="0" w:space="0" w:color="auto"/>
        <w:bottom w:val="none" w:sz="0" w:space="0" w:color="auto"/>
        <w:right w:val="none" w:sz="0" w:space="0" w:color="auto"/>
      </w:divBdr>
      <w:divsChild>
        <w:div w:id="188043110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hyperlink" Target="mailto:agnese.veisberga@iem.gov.lv"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5.xml"/><Relationship Id="rId33"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0.xml"/><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4.xml"/><Relationship Id="rId32" Type="http://schemas.openxmlformats.org/officeDocument/2006/relationships/diagramColors" Target="diagrams/colors1.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s://www.spkc.gov.lv/upload/Petijumi%20un%20zinojumi/Atkaribu%20slimibu%20petijumi/Diana/2017_kohorta_report_final.pdf" TargetMode="External"/><Relationship Id="rId31"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hyperlink" Target="http://www.spkc.gov.lv/file_download/1971/Narkotiku_lietosanas_tendences_un_paradumi_2013.pdf" TargetMode="External"/><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diagramLayout" Target="diagrams/layout1.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emcdda.europa.eu/countries/drug-reports/2018/latvia_en" TargetMode="External"/><Relationship Id="rId7" Type="http://schemas.openxmlformats.org/officeDocument/2006/relationships/hyperlink" Target="http://data.consilium.europa.eu/doc/document/ST-11985-2015-INIT/en/pdf" TargetMode="External"/><Relationship Id="rId2" Type="http://schemas.openxmlformats.org/officeDocument/2006/relationships/hyperlink" Target="https://www.spkc.gov.lv/lv/statistika-un-petijumi/petijumi-un-zinojumi/atkaribu-slimibas/petijumi" TargetMode="External"/><Relationship Id="rId1" Type="http://schemas.openxmlformats.org/officeDocument/2006/relationships/hyperlink" Target="https://likumi.lv/doc.php?id=227190" TargetMode="External"/><Relationship Id="rId6" Type="http://schemas.openxmlformats.org/officeDocument/2006/relationships/hyperlink" Target="http://www.who.int/hiv/topics/idu/needles/en/" TargetMode="External"/><Relationship Id="rId5" Type="http://schemas.openxmlformats.org/officeDocument/2006/relationships/hyperlink" Target="http://www.vm.gov.lv/lv/tava_veseliba/ieteikumi_narkotiku_lietosanas_profilaksei_izklaides_vietas/" TargetMode="External"/><Relationship Id="rId4" Type="http://schemas.openxmlformats.org/officeDocument/2006/relationships/hyperlink" Target="http://www.veseligsridzinieks.lv/petijumi-2/"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13657667791526"/>
          <c:y val="9.166666666666666E-2"/>
          <c:w val="0.80338723284589431"/>
          <c:h val="0.64159120734908137"/>
        </c:manualLayout>
      </c:layout>
      <c:lineChart>
        <c:grouping val="standard"/>
        <c:varyColors val="0"/>
        <c:ser>
          <c:idx val="0"/>
          <c:order val="0"/>
          <c:tx>
            <c:strRef>
              <c:f>pamēģinātāji!$A$9</c:f>
              <c:strCache>
                <c:ptCount val="1"/>
                <c:pt idx="0">
                  <c:v>Rezultāts</c:v>
                </c:pt>
              </c:strCache>
            </c:strRef>
          </c:tx>
          <c:spPr>
            <a:ln w="19050" cap="rnd">
              <a:solidFill>
                <a:schemeClr val="accent1">
                  <a:lumMod val="75000"/>
                </a:schemeClr>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pamēģinātāji!$B$8:$E$8</c:f>
              <c:strCache>
                <c:ptCount val="4"/>
                <c:pt idx="0">
                  <c:v>2003.</c:v>
                </c:pt>
                <c:pt idx="1">
                  <c:v>2007.</c:v>
                </c:pt>
                <c:pt idx="2">
                  <c:v>2011.</c:v>
                </c:pt>
                <c:pt idx="3">
                  <c:v>2015.</c:v>
                </c:pt>
              </c:strCache>
            </c:strRef>
          </c:cat>
          <c:val>
            <c:numRef>
              <c:f>pamēģinātāji!$B$9:$E$9</c:f>
              <c:numCache>
                <c:formatCode>General</c:formatCode>
                <c:ptCount val="4"/>
                <c:pt idx="0">
                  <c:v>12.3</c:v>
                </c:pt>
                <c:pt idx="1">
                  <c:v>16.100000000000001</c:v>
                </c:pt>
                <c:pt idx="2">
                  <c:v>14.3</c:v>
                </c:pt>
                <c:pt idx="3">
                  <c:v>11.3</c:v>
                </c:pt>
              </c:numCache>
            </c:numRef>
          </c:val>
          <c:smooth val="0"/>
          <c:extLst xmlns:c16r2="http://schemas.microsoft.com/office/drawing/2015/06/chart">
            <c:ext xmlns:c16="http://schemas.microsoft.com/office/drawing/2014/chart" uri="{C3380CC4-5D6E-409C-BE32-E72D297353CC}">
              <c16:uniqueId val="{00000000-08D8-4E33-82DA-8CA704E654DC}"/>
            </c:ext>
          </c:extLst>
        </c:ser>
        <c:ser>
          <c:idx val="1"/>
          <c:order val="1"/>
          <c:tx>
            <c:strRef>
              <c:f>pamēģinātāji!$A$10</c:f>
              <c:strCache>
                <c:ptCount val="1"/>
                <c:pt idx="0">
                  <c:v>Prognoze</c:v>
                </c:pt>
              </c:strCache>
            </c:strRef>
          </c:tx>
          <c:spPr>
            <a:ln w="19050" cap="rnd">
              <a:solidFill>
                <a:schemeClr val="accent1">
                  <a:lumMod val="75000"/>
                </a:schemeClr>
              </a:solidFill>
              <a:prstDash val="dash"/>
              <a:round/>
            </a:ln>
            <a:effectLst/>
          </c:spPr>
          <c:marker>
            <c:symbol val="none"/>
          </c:marker>
          <c:dLbls>
            <c:dLbl>
              <c:idx val="2"/>
              <c:layout>
                <c:manualLayout>
                  <c:x val="-1.8796992481203006E-2"/>
                  <c:y val="-6.01051840721262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8D8-4E33-82DA-8CA704E654DC}"/>
                </c:ext>
                <c:ext xmlns:c15="http://schemas.microsoft.com/office/drawing/2012/chart" uri="{CE6537A1-D6FC-4f65-9D91-7224C49458BB}"/>
              </c:extLst>
            </c:dLbl>
            <c:dLbl>
              <c:idx val="3"/>
              <c:layout>
                <c:manualLayout>
                  <c:x val="-1.2531328320802004E-2"/>
                  <c:y val="-4.5078888054094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8D8-4E33-82DA-8CA704E654D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pamēģinātāji!$B$8:$E$8</c:f>
              <c:strCache>
                <c:ptCount val="4"/>
                <c:pt idx="0">
                  <c:v>2003.</c:v>
                </c:pt>
                <c:pt idx="1">
                  <c:v>2007.</c:v>
                </c:pt>
                <c:pt idx="2">
                  <c:v>2011.</c:v>
                </c:pt>
                <c:pt idx="3">
                  <c:v>2015.</c:v>
                </c:pt>
              </c:strCache>
            </c:strRef>
          </c:cat>
          <c:val>
            <c:numRef>
              <c:f>pamēģinātāji!$B$10:$E$10</c:f>
              <c:numCache>
                <c:formatCode>General</c:formatCode>
                <c:ptCount val="4"/>
                <c:pt idx="0">
                  <c:v>12.3</c:v>
                </c:pt>
                <c:pt idx="1">
                  <c:v>16.100000000000001</c:v>
                </c:pt>
                <c:pt idx="2">
                  <c:v>18.100000000000001</c:v>
                </c:pt>
                <c:pt idx="3">
                  <c:v>18.100000000000001</c:v>
                </c:pt>
              </c:numCache>
            </c:numRef>
          </c:val>
          <c:smooth val="0"/>
          <c:extLst xmlns:c16r2="http://schemas.microsoft.com/office/drawing/2015/06/chart">
            <c:ext xmlns:c16="http://schemas.microsoft.com/office/drawing/2014/chart" uri="{C3380CC4-5D6E-409C-BE32-E72D297353CC}">
              <c16:uniqueId val="{00000003-08D8-4E33-82DA-8CA704E654DC}"/>
            </c:ext>
          </c:extLst>
        </c:ser>
        <c:dLbls>
          <c:showLegendKey val="0"/>
          <c:showVal val="0"/>
          <c:showCatName val="0"/>
          <c:showSerName val="0"/>
          <c:showPercent val="0"/>
          <c:showBubbleSize val="0"/>
        </c:dLbls>
        <c:smooth val="0"/>
        <c:axId val="515749120"/>
        <c:axId val="515744808"/>
      </c:lineChart>
      <c:catAx>
        <c:axId val="51574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15744808"/>
        <c:crosses val="autoZero"/>
        <c:auto val="1"/>
        <c:lblAlgn val="ctr"/>
        <c:lblOffset val="100"/>
        <c:noMultiLvlLbl val="0"/>
      </c:catAx>
      <c:valAx>
        <c:axId val="5157448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15749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Sheet5!$A$9</c:f>
              <c:strCache>
                <c:ptCount val="1"/>
                <c:pt idx="0">
                  <c:v>Rezultāts</c:v>
                </c:pt>
              </c:strCache>
            </c:strRef>
          </c:tx>
          <c:spPr>
            <a:ln w="19050" cap="rnd">
              <a:solidFill>
                <a:srgbClr val="4472C4">
                  <a:lumMod val="75000"/>
                </a:srgbClr>
              </a:solidFill>
              <a:round/>
            </a:ln>
            <a:effectLst/>
          </c:spPr>
          <c:marker>
            <c:symbol val="none"/>
          </c:marker>
          <c:dLbls>
            <c:dLbl>
              <c:idx val="0"/>
              <c:delete val="1"/>
              <c:extLst xmlns:c16r2="http://schemas.microsoft.com/office/drawing/2015/06/chart">
                <c:ext xmlns:c16="http://schemas.microsoft.com/office/drawing/2014/chart" uri="{C3380CC4-5D6E-409C-BE32-E72D297353CC}">
                  <c16:uniqueId val="{00000000-8FB9-4536-BBA9-325A800F832F}"/>
                </c:ext>
                <c:ext xmlns:c15="http://schemas.microsoft.com/office/drawing/2012/chart" uri="{CE6537A1-D6FC-4f65-9D91-7224C49458BB}"/>
              </c:extLst>
            </c:dLbl>
            <c:dLbl>
              <c:idx val="1"/>
              <c:layout>
                <c:manualLayout>
                  <c:x val="-4.6267087276551079E-2"/>
                  <c:y val="-6.0606060606060622E-2"/>
                </c:manualLayout>
              </c:layout>
              <c:tx>
                <c:rich>
                  <a:bodyPr/>
                  <a:lstStyle/>
                  <a:p>
                    <a:fld id="{5BA15E3C-735C-4A4B-85BB-AD6D9C435084}" type="VALUE">
                      <a:rPr lang="en-US"/>
                      <a:pPr/>
                      <a:t>[VALUE]</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FB9-4536-BBA9-325A800F832F}"/>
                </c:ext>
                <c:ext xmlns:c15="http://schemas.microsoft.com/office/drawing/2012/chart" uri="{CE6537A1-D6FC-4f65-9D91-7224C49458BB}">
                  <c15:dlblFieldTable/>
                  <c15:showDataLabelsRange val="0"/>
                </c:ext>
              </c:extLst>
            </c:dLbl>
            <c:dLbl>
              <c:idx val="2"/>
              <c:tx>
                <c:rich>
                  <a:bodyPr/>
                  <a:lstStyle/>
                  <a:p>
                    <a:fld id="{7F7D3697-3A74-4560-8985-700618A29628}" type="VALUE">
                      <a:rPr lang="en-US"/>
                      <a:pPr/>
                      <a:t>[VALUE]</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FB9-4536-BBA9-325A800F832F}"/>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Sheet5!$B$7:$D$8</c:f>
              <c:strCache>
                <c:ptCount val="3"/>
                <c:pt idx="0">
                  <c:v>2009.</c:v>
                </c:pt>
                <c:pt idx="1">
                  <c:v>2013.</c:v>
                </c:pt>
                <c:pt idx="2">
                  <c:v>2017.</c:v>
                </c:pt>
              </c:strCache>
            </c:strRef>
          </c:cat>
          <c:val>
            <c:numRef>
              <c:f>Sheet5!$B$9:$D$9</c:f>
              <c:numCache>
                <c:formatCode>General</c:formatCode>
                <c:ptCount val="3"/>
                <c:pt idx="0">
                  <c:v>16</c:v>
                </c:pt>
                <c:pt idx="1">
                  <c:v>35</c:v>
                </c:pt>
                <c:pt idx="2">
                  <c:v>43</c:v>
                </c:pt>
              </c:numCache>
            </c:numRef>
          </c:val>
          <c:smooth val="0"/>
          <c:extLst xmlns:c16r2="http://schemas.microsoft.com/office/drawing/2015/06/chart">
            <c:ext xmlns:c16="http://schemas.microsoft.com/office/drawing/2014/chart" uri="{C3380CC4-5D6E-409C-BE32-E72D297353CC}">
              <c16:uniqueId val="{00000003-8FB9-4536-BBA9-325A800F832F}"/>
            </c:ext>
          </c:extLst>
        </c:ser>
        <c:ser>
          <c:idx val="1"/>
          <c:order val="1"/>
          <c:tx>
            <c:strRef>
              <c:f>Sheet5!$A$10</c:f>
              <c:strCache>
                <c:ptCount val="1"/>
                <c:pt idx="0">
                  <c:v>Prognoze</c:v>
                </c:pt>
              </c:strCache>
            </c:strRef>
          </c:tx>
          <c:spPr>
            <a:ln w="19050" cap="rnd">
              <a:solidFill>
                <a:srgbClr val="4472C4">
                  <a:lumMod val="75000"/>
                </a:srgbClr>
              </a:solidFill>
              <a:prstDash val="dash"/>
              <a:round/>
            </a:ln>
            <a:effectLst/>
          </c:spPr>
          <c:marker>
            <c:symbol val="none"/>
          </c:marker>
          <c:dLbls>
            <c:dLbl>
              <c:idx val="0"/>
              <c:layout>
                <c:manualLayout>
                  <c:x val="-7.1503680336487907E-2"/>
                  <c:y val="5.3030303030303032E-2"/>
                </c:manualLayout>
              </c:layout>
              <c:tx>
                <c:rich>
                  <a:bodyPr/>
                  <a:lstStyle/>
                  <a:p>
                    <a:fld id="{C1BB959D-173C-467F-BB3E-AAE94DC301E3}" type="VALUE">
                      <a:rPr lang="en-US"/>
                      <a:pPr/>
                      <a:t>[VALUE]</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FB9-4536-BBA9-325A800F832F}"/>
                </c:ext>
                <c:ext xmlns:c15="http://schemas.microsoft.com/office/drawing/2012/chart" uri="{CE6537A1-D6FC-4f65-9D91-7224C49458BB}">
                  <c15:dlblFieldTable/>
                  <c15:showDataLabelsRange val="0"/>
                </c:ext>
              </c:extLst>
            </c:dLbl>
            <c:dLbl>
              <c:idx val="1"/>
              <c:layout>
                <c:manualLayout>
                  <c:x val="-2.1030494216614092E-2"/>
                  <c:y val="6.0606060606060608E-2"/>
                </c:manualLayout>
              </c:layout>
              <c:tx>
                <c:rich>
                  <a:bodyPr/>
                  <a:lstStyle/>
                  <a:p>
                    <a:fld id="{DD262161-FA69-4EB3-9B12-073D24700A7E}" type="VALUE">
                      <a:rPr lang="en-US"/>
                      <a:pPr/>
                      <a:t>[VALUE]</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FB9-4536-BBA9-325A800F832F}"/>
                </c:ext>
                <c:ext xmlns:c15="http://schemas.microsoft.com/office/drawing/2012/chart" uri="{CE6537A1-D6FC-4f65-9D91-7224C49458BB}">
                  <c15:dlblFieldTable/>
                  <c15:showDataLabelsRange val="0"/>
                </c:ext>
              </c:extLst>
            </c:dLbl>
            <c:dLbl>
              <c:idx val="2"/>
              <c:tx>
                <c:rich>
                  <a:bodyPr/>
                  <a:lstStyle/>
                  <a:p>
                    <a:fld id="{9547E195-C11F-48B5-9D36-405C151C94DE}" type="VALUE">
                      <a:rPr lang="en-US"/>
                      <a:pPr/>
                      <a:t>[VALUE]</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FB9-4536-BBA9-325A800F832F}"/>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Sheet5!$B$7:$D$8</c:f>
              <c:strCache>
                <c:ptCount val="3"/>
                <c:pt idx="0">
                  <c:v>2009.</c:v>
                </c:pt>
                <c:pt idx="1">
                  <c:v>2013.</c:v>
                </c:pt>
                <c:pt idx="2">
                  <c:v>2017.</c:v>
                </c:pt>
              </c:strCache>
            </c:strRef>
          </c:cat>
          <c:val>
            <c:numRef>
              <c:f>Sheet5!$B$10:$D$10</c:f>
              <c:numCache>
                <c:formatCode>General</c:formatCode>
                <c:ptCount val="3"/>
                <c:pt idx="0">
                  <c:v>16</c:v>
                </c:pt>
                <c:pt idx="1">
                  <c:v>20</c:v>
                </c:pt>
                <c:pt idx="2">
                  <c:v>30</c:v>
                </c:pt>
              </c:numCache>
            </c:numRef>
          </c:val>
          <c:smooth val="0"/>
          <c:extLst xmlns:c16r2="http://schemas.microsoft.com/office/drawing/2015/06/chart">
            <c:ext xmlns:c16="http://schemas.microsoft.com/office/drawing/2014/chart" uri="{C3380CC4-5D6E-409C-BE32-E72D297353CC}">
              <c16:uniqueId val="{00000007-8FB9-4536-BBA9-325A800F832F}"/>
            </c:ext>
          </c:extLst>
        </c:ser>
        <c:dLbls>
          <c:showLegendKey val="0"/>
          <c:showVal val="0"/>
          <c:showCatName val="0"/>
          <c:showSerName val="0"/>
          <c:showPercent val="0"/>
          <c:showBubbleSize val="0"/>
        </c:dLbls>
        <c:smooth val="0"/>
        <c:axId val="550926720"/>
        <c:axId val="550928288"/>
      </c:lineChart>
      <c:catAx>
        <c:axId val="55092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50928288"/>
        <c:crosses val="autoZero"/>
        <c:auto val="1"/>
        <c:lblAlgn val="ctr"/>
        <c:lblOffset val="100"/>
        <c:noMultiLvlLbl val="0"/>
      </c:catAx>
      <c:valAx>
        <c:axId val="5509282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5092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53876329974883"/>
          <c:y val="9.2184563886035992E-2"/>
          <c:w val="0.69136087827731207"/>
          <c:h val="0.73961542850621931"/>
        </c:manualLayout>
      </c:layout>
      <c:barChart>
        <c:barDir val="bar"/>
        <c:grouping val="stacked"/>
        <c:varyColors val="0"/>
        <c:ser>
          <c:idx val="0"/>
          <c:order val="0"/>
          <c:tx>
            <c:strRef>
              <c:f>Sheet6!$C$3</c:f>
              <c:strCache>
                <c:ptCount val="1"/>
                <c:pt idx="0">
                  <c:v>2009.</c:v>
                </c:pt>
              </c:strCache>
            </c:strRef>
          </c:tx>
          <c:spPr>
            <a:solidFill>
              <a:schemeClr val="accent2">
                <a:shade val="65000"/>
              </a:schemeClr>
            </a:solidFill>
            <a:ln>
              <a:noFill/>
            </a:ln>
            <a:effectLst/>
          </c:spPr>
          <c:invertIfNegative val="0"/>
          <c:dPt>
            <c:idx val="0"/>
            <c:invertIfNegative val="0"/>
            <c:bubble3D val="0"/>
            <c:spPr>
              <a:solidFill>
                <a:schemeClr val="accent2">
                  <a:shade val="65000"/>
                </a:schemeClr>
              </a:solidFill>
              <a:ln>
                <a:solidFill>
                  <a:sysClr val="window" lastClr="FFFFFF">
                    <a:lumMod val="85000"/>
                  </a:sysClr>
                </a:solidFill>
              </a:ln>
              <a:effectLst/>
            </c:spPr>
          </c:dPt>
          <c:dPt>
            <c:idx val="1"/>
            <c:invertIfNegative val="0"/>
            <c:bubble3D val="0"/>
            <c:spPr>
              <a:solidFill>
                <a:sysClr val="window" lastClr="FFFFFF">
                  <a:lumMod val="65000"/>
                </a:sysClr>
              </a:solidFill>
              <a:ln>
                <a:noFill/>
              </a:ln>
              <a:effectLst/>
            </c:spPr>
          </c:dPt>
          <c:dPt>
            <c:idx val="3"/>
            <c:invertIfNegative val="0"/>
            <c:bubble3D val="0"/>
            <c:spPr>
              <a:solidFill>
                <a:sysClr val="window" lastClr="FFFFFF">
                  <a:lumMod val="65000"/>
                </a:sysClr>
              </a:solidFill>
              <a:ln>
                <a:noFill/>
              </a:ln>
              <a:effectLst/>
            </c:spPr>
          </c:dPt>
          <c:dPt>
            <c:idx val="5"/>
            <c:invertIfNegative val="0"/>
            <c:bubble3D val="0"/>
            <c:spPr>
              <a:solidFill>
                <a:sysClr val="window" lastClr="FFFFFF">
                  <a:lumMod val="65000"/>
                </a:sysClr>
              </a:solidFill>
              <a:ln>
                <a:noFill/>
              </a:ln>
              <a:effectLst/>
            </c:spPr>
          </c:dPt>
          <c:dPt>
            <c:idx val="7"/>
            <c:invertIfNegative val="0"/>
            <c:bubble3D val="0"/>
            <c:spPr>
              <a:solidFill>
                <a:sysClr val="window" lastClr="FFFFFF">
                  <a:lumMod val="65000"/>
                </a:sysClr>
              </a:solidFill>
              <a:ln>
                <a:noFill/>
              </a:ln>
              <a:effectLst/>
            </c:spPr>
          </c:dPt>
          <c:dLbls>
            <c:dLbl>
              <c:idx val="3"/>
              <c:layout>
                <c:manualLayout>
                  <c:x val="3.5842293906809377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Sheet6!$A$4:$B$11</c:f>
              <c:multiLvlStrCache>
                <c:ptCount val="8"/>
                <c:lvl>
                  <c:pt idx="0">
                    <c:v>sasniegtais</c:v>
                  </c:pt>
                  <c:pt idx="1">
                    <c:v>prognoze</c:v>
                  </c:pt>
                  <c:pt idx="2">
                    <c:v>sasniegtais</c:v>
                  </c:pt>
                  <c:pt idx="3">
                    <c:v>prognoze</c:v>
                  </c:pt>
                  <c:pt idx="4">
                    <c:v>sasniegtais</c:v>
                  </c:pt>
                  <c:pt idx="5">
                    <c:v>prognoze</c:v>
                  </c:pt>
                  <c:pt idx="6">
                    <c:v>sasniegtais </c:v>
                  </c:pt>
                  <c:pt idx="7">
                    <c:v>prognoze</c:v>
                  </c:pt>
                </c:lvl>
                <c:lvl>
                  <c:pt idx="0">
                    <c:v>HIV</c:v>
                  </c:pt>
                  <c:pt idx="2">
                    <c:v>VHC</c:v>
                  </c:pt>
                  <c:pt idx="4">
                    <c:v>VHB</c:v>
                  </c:pt>
                  <c:pt idx="6">
                    <c:v>sifiliss</c:v>
                  </c:pt>
                </c:lvl>
              </c:multiLvlStrCache>
            </c:multiLvlStrRef>
          </c:cat>
          <c:val>
            <c:numRef>
              <c:f>Sheet6!$C$4:$C$11</c:f>
              <c:numCache>
                <c:formatCode>General</c:formatCode>
                <c:ptCount val="8"/>
                <c:pt idx="0">
                  <c:v>1600</c:v>
                </c:pt>
                <c:pt idx="1">
                  <c:v>1600</c:v>
                </c:pt>
                <c:pt idx="2">
                  <c:v>600</c:v>
                </c:pt>
                <c:pt idx="3">
                  <c:v>600</c:v>
                </c:pt>
                <c:pt idx="4">
                  <c:v>400</c:v>
                </c:pt>
                <c:pt idx="5">
                  <c:v>400</c:v>
                </c:pt>
                <c:pt idx="6">
                  <c:v>400</c:v>
                </c:pt>
                <c:pt idx="7">
                  <c:v>400</c:v>
                </c:pt>
              </c:numCache>
            </c:numRef>
          </c:val>
          <c:extLst xmlns:c16r2="http://schemas.microsoft.com/office/drawing/2015/06/chart">
            <c:ext xmlns:c16="http://schemas.microsoft.com/office/drawing/2014/chart" uri="{C3380CC4-5D6E-409C-BE32-E72D297353CC}">
              <c16:uniqueId val="{00000000-0B14-44BC-B425-03293E79EB6A}"/>
            </c:ext>
          </c:extLst>
        </c:ser>
        <c:ser>
          <c:idx val="1"/>
          <c:order val="1"/>
          <c:tx>
            <c:strRef>
              <c:f>Sheet6!$D$3</c:f>
              <c:strCache>
                <c:ptCount val="1"/>
                <c:pt idx="0">
                  <c:v>2013.</c:v>
                </c:pt>
              </c:strCache>
            </c:strRef>
          </c:tx>
          <c:spPr>
            <a:solidFill>
              <a:schemeClr val="accent2"/>
            </a:solidFill>
            <a:ln>
              <a:noFill/>
            </a:ln>
            <a:effectLst/>
          </c:spPr>
          <c:invertIfNegative val="0"/>
          <c:dPt>
            <c:idx val="1"/>
            <c:invertIfNegative val="0"/>
            <c:bubble3D val="0"/>
            <c:spPr>
              <a:solidFill>
                <a:sysClr val="window" lastClr="FFFFFF">
                  <a:lumMod val="75000"/>
                </a:sysClr>
              </a:solidFill>
              <a:ln>
                <a:noFill/>
              </a:ln>
              <a:effectLst/>
            </c:spPr>
          </c:dPt>
          <c:dPt>
            <c:idx val="3"/>
            <c:invertIfNegative val="0"/>
            <c:bubble3D val="0"/>
            <c:spPr>
              <a:solidFill>
                <a:sysClr val="window" lastClr="FFFFFF">
                  <a:lumMod val="75000"/>
                </a:sysClr>
              </a:solidFill>
              <a:ln>
                <a:noFill/>
              </a:ln>
              <a:effectLst/>
            </c:spPr>
          </c:dPt>
          <c:dPt>
            <c:idx val="5"/>
            <c:invertIfNegative val="0"/>
            <c:bubble3D val="0"/>
            <c:spPr>
              <a:solidFill>
                <a:sysClr val="window" lastClr="FFFFFF">
                  <a:lumMod val="75000"/>
                </a:sysClr>
              </a:solidFill>
              <a:ln>
                <a:noFill/>
              </a:ln>
              <a:effectLst/>
            </c:spPr>
          </c:dPt>
          <c:dPt>
            <c:idx val="7"/>
            <c:invertIfNegative val="0"/>
            <c:bubble3D val="0"/>
            <c:spPr>
              <a:solidFill>
                <a:sysClr val="window" lastClr="FFFFFF">
                  <a:lumMod val="75000"/>
                </a:sys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Sheet6!$A$4:$B$11</c:f>
              <c:multiLvlStrCache>
                <c:ptCount val="8"/>
                <c:lvl>
                  <c:pt idx="0">
                    <c:v>sasniegtais</c:v>
                  </c:pt>
                  <c:pt idx="1">
                    <c:v>prognoze</c:v>
                  </c:pt>
                  <c:pt idx="2">
                    <c:v>sasniegtais</c:v>
                  </c:pt>
                  <c:pt idx="3">
                    <c:v>prognoze</c:v>
                  </c:pt>
                  <c:pt idx="4">
                    <c:v>sasniegtais</c:v>
                  </c:pt>
                  <c:pt idx="5">
                    <c:v>prognoze</c:v>
                  </c:pt>
                  <c:pt idx="6">
                    <c:v>sasniegtais </c:v>
                  </c:pt>
                  <c:pt idx="7">
                    <c:v>prognoze</c:v>
                  </c:pt>
                </c:lvl>
                <c:lvl>
                  <c:pt idx="0">
                    <c:v>HIV</c:v>
                  </c:pt>
                  <c:pt idx="2">
                    <c:v>VHC</c:v>
                  </c:pt>
                  <c:pt idx="4">
                    <c:v>VHB</c:v>
                  </c:pt>
                  <c:pt idx="6">
                    <c:v>sifiliss</c:v>
                  </c:pt>
                </c:lvl>
              </c:multiLvlStrCache>
            </c:multiLvlStrRef>
          </c:cat>
          <c:val>
            <c:numRef>
              <c:f>Sheet6!$D$4:$D$11</c:f>
              <c:numCache>
                <c:formatCode>General</c:formatCode>
                <c:ptCount val="8"/>
                <c:pt idx="0">
                  <c:v>1000</c:v>
                </c:pt>
                <c:pt idx="1">
                  <c:v>2200</c:v>
                </c:pt>
                <c:pt idx="2">
                  <c:v>582</c:v>
                </c:pt>
                <c:pt idx="3">
                  <c:v>1200</c:v>
                </c:pt>
                <c:pt idx="4">
                  <c:v>549</c:v>
                </c:pt>
                <c:pt idx="5">
                  <c:v>700</c:v>
                </c:pt>
                <c:pt idx="6">
                  <c:v>846</c:v>
                </c:pt>
                <c:pt idx="7">
                  <c:v>700</c:v>
                </c:pt>
              </c:numCache>
            </c:numRef>
          </c:val>
          <c:extLst xmlns:c16r2="http://schemas.microsoft.com/office/drawing/2015/06/chart">
            <c:ext xmlns:c16="http://schemas.microsoft.com/office/drawing/2014/chart" uri="{C3380CC4-5D6E-409C-BE32-E72D297353CC}">
              <c16:uniqueId val="{00000001-0B14-44BC-B425-03293E79EB6A}"/>
            </c:ext>
          </c:extLst>
        </c:ser>
        <c:ser>
          <c:idx val="2"/>
          <c:order val="2"/>
          <c:tx>
            <c:strRef>
              <c:f>Sheet6!$E$3</c:f>
              <c:strCache>
                <c:ptCount val="1"/>
                <c:pt idx="0">
                  <c:v>2017.</c:v>
                </c:pt>
              </c:strCache>
            </c:strRef>
          </c:tx>
          <c:spPr>
            <a:solidFill>
              <a:schemeClr val="accent2">
                <a:tint val="65000"/>
              </a:schemeClr>
            </a:solidFill>
            <a:ln>
              <a:noFill/>
            </a:ln>
            <a:effectLst/>
          </c:spPr>
          <c:invertIfNegative val="0"/>
          <c:dPt>
            <c:idx val="1"/>
            <c:invertIfNegative val="0"/>
            <c:bubble3D val="0"/>
            <c:spPr>
              <a:solidFill>
                <a:sysClr val="window" lastClr="FFFFFF">
                  <a:lumMod val="85000"/>
                </a:sysClr>
              </a:solidFill>
              <a:ln>
                <a:noFill/>
              </a:ln>
              <a:effectLst/>
            </c:spPr>
          </c:dPt>
          <c:dPt>
            <c:idx val="3"/>
            <c:invertIfNegative val="0"/>
            <c:bubble3D val="0"/>
            <c:spPr>
              <a:solidFill>
                <a:sysClr val="window" lastClr="FFFFFF">
                  <a:lumMod val="85000"/>
                </a:sysClr>
              </a:solidFill>
              <a:ln>
                <a:noFill/>
              </a:ln>
              <a:effectLst/>
            </c:spPr>
          </c:dPt>
          <c:dPt>
            <c:idx val="5"/>
            <c:invertIfNegative val="0"/>
            <c:bubble3D val="0"/>
            <c:spPr>
              <a:solidFill>
                <a:sysClr val="window" lastClr="FFFFFF">
                  <a:lumMod val="85000"/>
                </a:sysClr>
              </a:solidFill>
              <a:ln>
                <a:noFill/>
              </a:ln>
              <a:effectLst/>
            </c:spPr>
          </c:dPt>
          <c:dPt>
            <c:idx val="7"/>
            <c:invertIfNegative val="0"/>
            <c:bubble3D val="0"/>
            <c:spPr>
              <a:solidFill>
                <a:sysClr val="window" lastClr="FFFFFF">
                  <a:lumMod val="85000"/>
                </a:sysClr>
              </a:solidFill>
              <a:ln>
                <a:noFill/>
              </a:ln>
              <a:effectLst/>
            </c:spPr>
          </c:dPt>
          <c:dLbls>
            <c:dLbl>
              <c:idx val="5"/>
              <c:layout>
                <c:manualLayout>
                  <c:x val="3.5842293906810036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Sheet6!$A$4:$B$11</c:f>
              <c:multiLvlStrCache>
                <c:ptCount val="8"/>
                <c:lvl>
                  <c:pt idx="0">
                    <c:v>sasniegtais</c:v>
                  </c:pt>
                  <c:pt idx="1">
                    <c:v>prognoze</c:v>
                  </c:pt>
                  <c:pt idx="2">
                    <c:v>sasniegtais</c:v>
                  </c:pt>
                  <c:pt idx="3">
                    <c:v>prognoze</c:v>
                  </c:pt>
                  <c:pt idx="4">
                    <c:v>sasniegtais</c:v>
                  </c:pt>
                  <c:pt idx="5">
                    <c:v>prognoze</c:v>
                  </c:pt>
                  <c:pt idx="6">
                    <c:v>sasniegtais </c:v>
                  </c:pt>
                  <c:pt idx="7">
                    <c:v>prognoze</c:v>
                  </c:pt>
                </c:lvl>
                <c:lvl>
                  <c:pt idx="0">
                    <c:v>HIV</c:v>
                  </c:pt>
                  <c:pt idx="2">
                    <c:v>VHC</c:v>
                  </c:pt>
                  <c:pt idx="4">
                    <c:v>VHB</c:v>
                  </c:pt>
                  <c:pt idx="6">
                    <c:v>sifiliss</c:v>
                  </c:pt>
                </c:lvl>
              </c:multiLvlStrCache>
            </c:multiLvlStrRef>
          </c:cat>
          <c:val>
            <c:numRef>
              <c:f>Sheet6!$E$4:$E$11</c:f>
              <c:numCache>
                <c:formatCode>General</c:formatCode>
                <c:ptCount val="8"/>
                <c:pt idx="0">
                  <c:v>1866</c:v>
                </c:pt>
                <c:pt idx="1">
                  <c:v>2200</c:v>
                </c:pt>
                <c:pt idx="2">
                  <c:v>944</c:v>
                </c:pt>
                <c:pt idx="3">
                  <c:v>1200</c:v>
                </c:pt>
                <c:pt idx="4">
                  <c:v>1254</c:v>
                </c:pt>
                <c:pt idx="5">
                  <c:v>700</c:v>
                </c:pt>
                <c:pt idx="6">
                  <c:v>1516</c:v>
                </c:pt>
                <c:pt idx="7">
                  <c:v>700</c:v>
                </c:pt>
              </c:numCache>
            </c:numRef>
          </c:val>
          <c:extLst xmlns:c16r2="http://schemas.microsoft.com/office/drawing/2015/06/chart">
            <c:ext xmlns:c16="http://schemas.microsoft.com/office/drawing/2014/chart" uri="{C3380CC4-5D6E-409C-BE32-E72D297353CC}">
              <c16:uniqueId val="{00000002-0B14-44BC-B425-03293E79EB6A}"/>
            </c:ext>
          </c:extLst>
        </c:ser>
        <c:dLbls>
          <c:showLegendKey val="0"/>
          <c:showVal val="0"/>
          <c:showCatName val="0"/>
          <c:showSerName val="0"/>
          <c:showPercent val="0"/>
          <c:showBubbleSize val="0"/>
        </c:dLbls>
        <c:gapWidth val="150"/>
        <c:overlap val="100"/>
        <c:axId val="550929464"/>
        <c:axId val="550927896"/>
      </c:barChart>
      <c:catAx>
        <c:axId val="550929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550927896"/>
        <c:crosses val="autoZero"/>
        <c:auto val="1"/>
        <c:lblAlgn val="ctr"/>
        <c:lblOffset val="100"/>
        <c:noMultiLvlLbl val="0"/>
      </c:catAx>
      <c:valAx>
        <c:axId val="550927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550929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lv-LV"/>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Sheet8!$A$14</c:f>
              <c:strCache>
                <c:ptCount val="1"/>
                <c:pt idx="0">
                  <c:v>Rezultāts</c:v>
                </c:pt>
              </c:strCache>
            </c:strRef>
          </c:tx>
          <c:spPr>
            <a:ln w="19050" cap="rnd">
              <a:solidFill>
                <a:schemeClr val="accent1">
                  <a:lumMod val="50000"/>
                </a:schemeClr>
              </a:solidFill>
              <a:round/>
            </a:ln>
            <a:effectLst/>
          </c:spPr>
          <c:marker>
            <c:symbol val="none"/>
          </c:marker>
          <c:dLbls>
            <c:dLbl>
              <c:idx val="0"/>
              <c:delete val="1"/>
              <c:extLst xmlns:c16r2="http://schemas.microsoft.com/office/drawing/2015/06/chart">
                <c:ext xmlns:c16="http://schemas.microsoft.com/office/drawing/2014/chart" uri="{C3380CC4-5D6E-409C-BE32-E72D297353CC}">
                  <c16:uniqueId val="{00000000-2F5C-4F8C-A9FE-0D8954DAEB04}"/>
                </c:ext>
                <c:ext xmlns:c15="http://schemas.microsoft.com/office/drawing/2012/chart" uri="{CE6537A1-D6FC-4f65-9D91-7224C49458BB}"/>
              </c:extLst>
            </c:dLbl>
            <c:dLbl>
              <c:idx val="1"/>
              <c:layout>
                <c:manualLayout>
                  <c:x val="-5.997693194925037E-2"/>
                  <c:y val="-5.49019607843137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F5C-4F8C-A9FE-0D8954DAEB04}"/>
                </c:ext>
                <c:ext xmlns:c15="http://schemas.microsoft.com/office/drawing/2012/chart" uri="{CE6537A1-D6FC-4f65-9D91-7224C49458BB}"/>
              </c:extLst>
            </c:dLbl>
            <c:dLbl>
              <c:idx val="2"/>
              <c:layout>
                <c:manualLayout>
                  <c:x val="-1.384083044982699E-2"/>
                  <c:y val="-4.70588235294117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D0A-4E16-9FA4-C47A5E3670D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Sheet8!$B$13:$D$13</c:f>
              <c:strCache>
                <c:ptCount val="3"/>
                <c:pt idx="0">
                  <c:v>2009.</c:v>
                </c:pt>
                <c:pt idx="1">
                  <c:v>2013.</c:v>
                </c:pt>
                <c:pt idx="2">
                  <c:v>2017.</c:v>
                </c:pt>
              </c:strCache>
            </c:strRef>
          </c:cat>
          <c:val>
            <c:numRef>
              <c:f>Sheet8!$B$14:$D$14</c:f>
              <c:numCache>
                <c:formatCode>General</c:formatCode>
                <c:ptCount val="3"/>
                <c:pt idx="0">
                  <c:v>290</c:v>
                </c:pt>
                <c:pt idx="1">
                  <c:v>555</c:v>
                </c:pt>
                <c:pt idx="2">
                  <c:v>431</c:v>
                </c:pt>
              </c:numCache>
            </c:numRef>
          </c:val>
          <c:smooth val="0"/>
          <c:extLst xmlns:c16r2="http://schemas.microsoft.com/office/drawing/2015/06/chart">
            <c:ext xmlns:c16="http://schemas.microsoft.com/office/drawing/2014/chart" uri="{C3380CC4-5D6E-409C-BE32-E72D297353CC}">
              <c16:uniqueId val="{00000002-2F5C-4F8C-A9FE-0D8954DAEB04}"/>
            </c:ext>
          </c:extLst>
        </c:ser>
        <c:ser>
          <c:idx val="1"/>
          <c:order val="1"/>
          <c:tx>
            <c:strRef>
              <c:f>Sheet8!$A$15</c:f>
              <c:strCache>
                <c:ptCount val="1"/>
                <c:pt idx="0">
                  <c:v>Prognoze</c:v>
                </c:pt>
              </c:strCache>
            </c:strRef>
          </c:tx>
          <c:spPr>
            <a:ln w="19050" cap="rnd">
              <a:solidFill>
                <a:schemeClr val="accent1">
                  <a:lumMod val="50000"/>
                </a:schemeClr>
              </a:solidFill>
              <a:prstDash val="dash"/>
              <a:round/>
            </a:ln>
            <a:effectLst/>
          </c:spPr>
          <c:marker>
            <c:symbol val="none"/>
          </c:marker>
          <c:dLbls>
            <c:dLbl>
              <c:idx val="0"/>
              <c:layout>
                <c:manualLayout>
                  <c:x val="-0.10611285181047873"/>
                  <c:y val="-3.594729715205645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F5C-4F8C-A9FE-0D8954DAEB04}"/>
                </c:ext>
                <c:ext xmlns:c15="http://schemas.microsoft.com/office/drawing/2012/chart" uri="{CE6537A1-D6FC-4f65-9D91-7224C49458BB}">
                  <c15:layout>
                    <c:manualLayout>
                      <c:w val="9.0795847750865036E-2"/>
                      <c:h val="0.10184344603983325"/>
                    </c:manualLayout>
                  </c15:layout>
                </c:ext>
              </c:extLst>
            </c:dLbl>
            <c:dLbl>
              <c:idx val="1"/>
              <c:layout>
                <c:manualLayout>
                  <c:x val="-5.997693194925037E-2"/>
                  <c:y val="8.62745098039215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F5C-4F8C-A9FE-0D8954DAEB04}"/>
                </c:ext>
                <c:ext xmlns:c15="http://schemas.microsoft.com/office/drawing/2012/chart" uri="{CE6537A1-D6FC-4f65-9D91-7224C49458BB}"/>
              </c:extLst>
            </c:dLbl>
            <c:dLbl>
              <c:idx val="2"/>
              <c:layout>
                <c:manualLayout>
                  <c:x val="-1.845444059976932E-2"/>
                  <c:y val="3.13725490196078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D0A-4E16-9FA4-C47A5E3670D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Sheet8!$B$13:$D$13</c:f>
              <c:strCache>
                <c:ptCount val="3"/>
                <c:pt idx="0">
                  <c:v>2009.</c:v>
                </c:pt>
                <c:pt idx="1">
                  <c:v>2013.</c:v>
                </c:pt>
                <c:pt idx="2">
                  <c:v>2017.</c:v>
                </c:pt>
              </c:strCache>
            </c:strRef>
          </c:cat>
          <c:val>
            <c:numRef>
              <c:f>Sheet8!$B$15:$D$15</c:f>
              <c:numCache>
                <c:formatCode>General</c:formatCode>
                <c:ptCount val="3"/>
                <c:pt idx="0">
                  <c:v>290</c:v>
                </c:pt>
                <c:pt idx="1">
                  <c:v>348</c:v>
                </c:pt>
                <c:pt idx="2">
                  <c:v>418</c:v>
                </c:pt>
              </c:numCache>
            </c:numRef>
          </c:val>
          <c:smooth val="0"/>
          <c:extLst xmlns:c16r2="http://schemas.microsoft.com/office/drawing/2015/06/chart">
            <c:ext xmlns:c16="http://schemas.microsoft.com/office/drawing/2014/chart" uri="{C3380CC4-5D6E-409C-BE32-E72D297353CC}">
              <c16:uniqueId val="{00000005-2F5C-4F8C-A9FE-0D8954DAEB04}"/>
            </c:ext>
          </c:extLst>
        </c:ser>
        <c:dLbls>
          <c:showLegendKey val="0"/>
          <c:showVal val="0"/>
          <c:showCatName val="0"/>
          <c:showSerName val="0"/>
          <c:showPercent val="0"/>
          <c:showBubbleSize val="0"/>
        </c:dLbls>
        <c:smooth val="0"/>
        <c:axId val="550932208"/>
        <c:axId val="550922016"/>
      </c:lineChart>
      <c:catAx>
        <c:axId val="55093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50922016"/>
        <c:crosses val="autoZero"/>
        <c:auto val="1"/>
        <c:lblAlgn val="ctr"/>
        <c:lblOffset val="100"/>
        <c:noMultiLvlLbl val="0"/>
      </c:catAx>
      <c:valAx>
        <c:axId val="5509220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50932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Sheet8!$A$10</c:f>
              <c:strCache>
                <c:ptCount val="1"/>
                <c:pt idx="0">
                  <c:v>Rezultāts</c:v>
                </c:pt>
              </c:strCache>
            </c:strRef>
          </c:tx>
          <c:spPr>
            <a:ln w="19050" cap="rnd">
              <a:solidFill>
                <a:schemeClr val="accent1">
                  <a:lumMod val="50000"/>
                </a:schemeClr>
              </a:solidFill>
              <a:round/>
            </a:ln>
            <a:effectLst/>
          </c:spPr>
          <c:marker>
            <c:symbol val="none"/>
          </c:marker>
          <c:dLbls>
            <c:dLbl>
              <c:idx val="0"/>
              <c:delete val="1"/>
              <c:extLst xmlns:c16r2="http://schemas.microsoft.com/office/drawing/2015/06/chart">
                <c:ext xmlns:c16="http://schemas.microsoft.com/office/drawing/2014/chart" uri="{C3380CC4-5D6E-409C-BE32-E72D297353CC}">
                  <c16:uniqueId val="{00000000-14C7-4366-832A-086673E1188F}"/>
                </c:ext>
                <c:ext xmlns:c15="http://schemas.microsoft.com/office/drawing/2012/chart" uri="{CE6537A1-D6FC-4f65-9D91-7224C49458BB}"/>
              </c:extLst>
            </c:dLbl>
            <c:dLbl>
              <c:idx val="1"/>
              <c:layout>
                <c:manualLayout>
                  <c:x val="-6.3063063063063057E-2"/>
                  <c:y val="-4.6783625730994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4C7-4366-832A-086673E1188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Sheet8!$B$9:$D$9</c:f>
              <c:strCache>
                <c:ptCount val="3"/>
                <c:pt idx="0">
                  <c:v>2009.</c:v>
                </c:pt>
                <c:pt idx="1">
                  <c:v>2013.</c:v>
                </c:pt>
                <c:pt idx="2">
                  <c:v>2017.</c:v>
                </c:pt>
              </c:strCache>
            </c:strRef>
          </c:cat>
          <c:val>
            <c:numRef>
              <c:f>Sheet8!$B$10:$D$10</c:f>
              <c:numCache>
                <c:formatCode>General</c:formatCode>
                <c:ptCount val="3"/>
                <c:pt idx="0">
                  <c:v>2902</c:v>
                </c:pt>
                <c:pt idx="1">
                  <c:v>3727</c:v>
                </c:pt>
                <c:pt idx="2">
                  <c:v>3207</c:v>
                </c:pt>
              </c:numCache>
            </c:numRef>
          </c:val>
          <c:smooth val="0"/>
          <c:extLst xmlns:c16r2="http://schemas.microsoft.com/office/drawing/2015/06/chart">
            <c:ext xmlns:c16="http://schemas.microsoft.com/office/drawing/2014/chart" uri="{C3380CC4-5D6E-409C-BE32-E72D297353CC}">
              <c16:uniqueId val="{00000002-14C7-4366-832A-086673E1188F}"/>
            </c:ext>
          </c:extLst>
        </c:ser>
        <c:ser>
          <c:idx val="1"/>
          <c:order val="1"/>
          <c:tx>
            <c:strRef>
              <c:f>Sheet8!$A$11</c:f>
              <c:strCache>
                <c:ptCount val="1"/>
                <c:pt idx="0">
                  <c:v>Prognoze</c:v>
                </c:pt>
              </c:strCache>
            </c:strRef>
          </c:tx>
          <c:spPr>
            <a:ln w="19050" cap="rnd">
              <a:solidFill>
                <a:schemeClr val="accent1">
                  <a:lumMod val="50000"/>
                </a:schemeClr>
              </a:solidFill>
              <a:prstDash val="dash"/>
              <a:round/>
            </a:ln>
            <a:effectLst/>
          </c:spPr>
          <c:marker>
            <c:symbol val="none"/>
          </c:marker>
          <c:dLbls>
            <c:dLbl>
              <c:idx val="0"/>
              <c:layout>
                <c:manualLayout>
                  <c:x val="-0.13513513513513517"/>
                  <c:y val="1.55945419103313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4C7-4366-832A-086673E1188F}"/>
                </c:ext>
                <c:ext xmlns:c15="http://schemas.microsoft.com/office/drawing/2012/chart" uri="{CE6537A1-D6FC-4f65-9D91-7224C49458BB}"/>
              </c:extLst>
            </c:dLbl>
            <c:dLbl>
              <c:idx val="1"/>
              <c:layout>
                <c:manualLayout>
                  <c:x val="-4.5045045045045043E-2"/>
                  <c:y val="9.35672514619882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4C7-4366-832A-086673E1188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Sheet8!$B$9:$D$9</c:f>
              <c:strCache>
                <c:ptCount val="3"/>
                <c:pt idx="0">
                  <c:v>2009.</c:v>
                </c:pt>
                <c:pt idx="1">
                  <c:v>2013.</c:v>
                </c:pt>
                <c:pt idx="2">
                  <c:v>2017.</c:v>
                </c:pt>
              </c:strCache>
            </c:strRef>
          </c:cat>
          <c:val>
            <c:numRef>
              <c:f>Sheet8!$B$11:$D$11</c:f>
              <c:numCache>
                <c:formatCode>General</c:formatCode>
                <c:ptCount val="3"/>
                <c:pt idx="0">
                  <c:v>2902</c:v>
                </c:pt>
                <c:pt idx="1">
                  <c:v>3482</c:v>
                </c:pt>
                <c:pt idx="2">
                  <c:v>4178</c:v>
                </c:pt>
              </c:numCache>
            </c:numRef>
          </c:val>
          <c:smooth val="0"/>
          <c:extLst xmlns:c16r2="http://schemas.microsoft.com/office/drawing/2015/06/chart">
            <c:ext xmlns:c16="http://schemas.microsoft.com/office/drawing/2014/chart" uri="{C3380CC4-5D6E-409C-BE32-E72D297353CC}">
              <c16:uniqueId val="{00000005-14C7-4366-832A-086673E1188F}"/>
            </c:ext>
          </c:extLst>
        </c:ser>
        <c:dLbls>
          <c:showLegendKey val="0"/>
          <c:showVal val="0"/>
          <c:showCatName val="0"/>
          <c:showSerName val="0"/>
          <c:showPercent val="0"/>
          <c:showBubbleSize val="0"/>
        </c:dLbls>
        <c:smooth val="0"/>
        <c:axId val="550928680"/>
        <c:axId val="550933776"/>
      </c:lineChart>
      <c:catAx>
        <c:axId val="550928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50933776"/>
        <c:crosses val="autoZero"/>
        <c:auto val="1"/>
        <c:lblAlgn val="ctr"/>
        <c:lblOffset val="100"/>
        <c:noMultiLvlLbl val="0"/>
      </c:catAx>
      <c:valAx>
        <c:axId val="5509337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50928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Sheet8!$A$19</c:f>
              <c:strCache>
                <c:ptCount val="1"/>
                <c:pt idx="0">
                  <c:v>Rezultāts</c:v>
                </c:pt>
              </c:strCache>
            </c:strRef>
          </c:tx>
          <c:spPr>
            <a:ln w="19050" cap="rnd">
              <a:solidFill>
                <a:schemeClr val="accent1">
                  <a:lumMod val="50000"/>
                </a:schemeClr>
              </a:solidFill>
              <a:round/>
            </a:ln>
            <a:effectLst/>
          </c:spPr>
          <c:marker>
            <c:symbol val="none"/>
          </c:marker>
          <c:dLbls>
            <c:dLbl>
              <c:idx val="0"/>
              <c:layout>
                <c:manualLayout>
                  <c:x val="-0.10702341137123746"/>
                  <c:y val="7.843137254901960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092-486F-B0F7-F2C2B3AF831E}"/>
                </c:ext>
                <c:ext xmlns:c15="http://schemas.microsoft.com/office/drawing/2012/chart" uri="{CE6537A1-D6FC-4f65-9D91-7224C49458BB}"/>
              </c:extLst>
            </c:dLbl>
            <c:dLbl>
              <c:idx val="1"/>
              <c:layout>
                <c:manualLayout>
                  <c:x val="-5.3511705685618728E-2"/>
                  <c:y val="6.27450980392156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092-486F-B0F7-F2C2B3AF831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Sheet8!$B$18:$D$18</c:f>
              <c:strCache>
                <c:ptCount val="3"/>
                <c:pt idx="0">
                  <c:v>2009.</c:v>
                </c:pt>
                <c:pt idx="1">
                  <c:v>2013.</c:v>
                </c:pt>
                <c:pt idx="2">
                  <c:v>2017.</c:v>
                </c:pt>
              </c:strCache>
            </c:strRef>
          </c:cat>
          <c:val>
            <c:numRef>
              <c:f>Sheet8!$B$19:$D$19</c:f>
              <c:numCache>
                <c:formatCode>General</c:formatCode>
                <c:ptCount val="3"/>
                <c:pt idx="0">
                  <c:v>672</c:v>
                </c:pt>
                <c:pt idx="1">
                  <c:v>457</c:v>
                </c:pt>
                <c:pt idx="2">
                  <c:v>451</c:v>
                </c:pt>
              </c:numCache>
            </c:numRef>
          </c:val>
          <c:smooth val="0"/>
          <c:extLst xmlns:c16r2="http://schemas.microsoft.com/office/drawing/2015/06/chart">
            <c:ext xmlns:c16="http://schemas.microsoft.com/office/drawing/2014/chart" uri="{C3380CC4-5D6E-409C-BE32-E72D297353CC}">
              <c16:uniqueId val="{00000002-0092-486F-B0F7-F2C2B3AF831E}"/>
            </c:ext>
          </c:extLst>
        </c:ser>
        <c:ser>
          <c:idx val="1"/>
          <c:order val="1"/>
          <c:tx>
            <c:strRef>
              <c:f>Sheet8!$A$20</c:f>
              <c:strCache>
                <c:ptCount val="1"/>
                <c:pt idx="0">
                  <c:v>Prognoze</c:v>
                </c:pt>
              </c:strCache>
            </c:strRef>
          </c:tx>
          <c:spPr>
            <a:ln w="19050" cap="rnd">
              <a:solidFill>
                <a:schemeClr val="accent1">
                  <a:lumMod val="50000"/>
                </a:schemeClr>
              </a:solidFill>
              <a:prstDash val="dash"/>
              <a:round/>
            </a:ln>
            <a:effectLst/>
          </c:spPr>
          <c:marker>
            <c:symbol val="none"/>
          </c:marker>
          <c:dLbls>
            <c:dLbl>
              <c:idx val="0"/>
              <c:delete val="1"/>
              <c:extLst xmlns:c16r2="http://schemas.microsoft.com/office/drawing/2015/06/chart">
                <c:ext xmlns:c16="http://schemas.microsoft.com/office/drawing/2014/chart" uri="{C3380CC4-5D6E-409C-BE32-E72D297353CC}">
                  <c16:uniqueId val="{00000003-0092-486F-B0F7-F2C2B3AF831E}"/>
                </c:ext>
                <c:ext xmlns:c15="http://schemas.microsoft.com/office/drawing/2012/chart" uri="{CE6537A1-D6FC-4f65-9D91-7224C49458BB}"/>
              </c:extLst>
            </c:dLbl>
            <c:dLbl>
              <c:idx val="1"/>
              <c:layout>
                <c:manualLayout>
                  <c:x val="-5.3511705685618728E-2"/>
                  <c:y val="-4.70588235294117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092-486F-B0F7-F2C2B3AF831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Sheet8!$B$18:$D$18</c:f>
              <c:strCache>
                <c:ptCount val="3"/>
                <c:pt idx="0">
                  <c:v>2009.</c:v>
                </c:pt>
                <c:pt idx="1">
                  <c:v>2013.</c:v>
                </c:pt>
                <c:pt idx="2">
                  <c:v>2017.</c:v>
                </c:pt>
              </c:strCache>
            </c:strRef>
          </c:cat>
          <c:val>
            <c:numRef>
              <c:f>Sheet8!$B$20:$D$20</c:f>
              <c:numCache>
                <c:formatCode>General</c:formatCode>
                <c:ptCount val="3"/>
                <c:pt idx="0">
                  <c:v>672</c:v>
                </c:pt>
                <c:pt idx="1">
                  <c:v>806</c:v>
                </c:pt>
                <c:pt idx="2">
                  <c:v>967</c:v>
                </c:pt>
              </c:numCache>
            </c:numRef>
          </c:val>
          <c:smooth val="0"/>
          <c:extLst xmlns:c16r2="http://schemas.microsoft.com/office/drawing/2015/06/chart">
            <c:ext xmlns:c16="http://schemas.microsoft.com/office/drawing/2014/chart" uri="{C3380CC4-5D6E-409C-BE32-E72D297353CC}">
              <c16:uniqueId val="{00000005-0092-486F-B0F7-F2C2B3AF831E}"/>
            </c:ext>
          </c:extLst>
        </c:ser>
        <c:dLbls>
          <c:showLegendKey val="0"/>
          <c:showVal val="0"/>
          <c:showCatName val="0"/>
          <c:showSerName val="0"/>
          <c:showPercent val="0"/>
          <c:showBubbleSize val="0"/>
        </c:dLbls>
        <c:smooth val="0"/>
        <c:axId val="550929072"/>
        <c:axId val="550932600"/>
      </c:lineChart>
      <c:catAx>
        <c:axId val="55092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50932600"/>
        <c:crosses val="autoZero"/>
        <c:auto val="1"/>
        <c:lblAlgn val="ctr"/>
        <c:lblOffset val="100"/>
        <c:noMultiLvlLbl val="0"/>
      </c:catAx>
      <c:valAx>
        <c:axId val="5509326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5092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76862507571169"/>
          <c:y val="7.8431372549019607E-2"/>
          <c:w val="0.82026036043153472"/>
          <c:h val="0.59306283773351864"/>
        </c:manualLayout>
      </c:layout>
      <c:lineChart>
        <c:grouping val="standard"/>
        <c:varyColors val="0"/>
        <c:ser>
          <c:idx val="0"/>
          <c:order val="0"/>
          <c:tx>
            <c:strRef>
              <c:f>Sheet8!$A$23</c:f>
              <c:strCache>
                <c:ptCount val="1"/>
                <c:pt idx="0">
                  <c:v>Rezultāts</c:v>
                </c:pt>
              </c:strCache>
            </c:strRef>
          </c:tx>
          <c:spPr>
            <a:ln w="19050" cap="rnd">
              <a:solidFill>
                <a:schemeClr val="accent1">
                  <a:lumMod val="50000"/>
                </a:schemeClr>
              </a:solidFill>
              <a:round/>
            </a:ln>
            <a:effectLst/>
          </c:spPr>
          <c:marker>
            <c:symbol val="none"/>
          </c:marker>
          <c:dLbls>
            <c:dLbl>
              <c:idx val="0"/>
              <c:delete val="1"/>
              <c:extLst xmlns:c16r2="http://schemas.microsoft.com/office/drawing/2015/06/chart">
                <c:ext xmlns:c16="http://schemas.microsoft.com/office/drawing/2014/chart" uri="{C3380CC4-5D6E-409C-BE32-E72D297353CC}">
                  <c16:uniqueId val="{00000000-E033-4152-98C9-1DA0E8E48105}"/>
                </c:ext>
                <c:ext xmlns:c15="http://schemas.microsoft.com/office/drawing/2012/chart" uri="{CE6537A1-D6FC-4f65-9D91-7224C49458BB}"/>
              </c:extLst>
            </c:dLbl>
            <c:dLbl>
              <c:idx val="1"/>
              <c:layout>
                <c:manualLayout>
                  <c:x val="-6.7567567567567655E-2"/>
                  <c:y val="6.27450980392156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033-4152-98C9-1DA0E8E48105}"/>
                </c:ext>
                <c:ext xmlns:c15="http://schemas.microsoft.com/office/drawing/2012/chart" uri="{CE6537A1-D6FC-4f65-9D91-7224C49458BB}"/>
              </c:extLst>
            </c:dLbl>
            <c:dLbl>
              <c:idx val="2"/>
              <c:layout>
                <c:manualLayout>
                  <c:x val="-1.8018018018018018E-2"/>
                  <c:y val="5.49019607843137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033-4152-98C9-1DA0E8E4810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Sheet8!$B$22:$D$22</c:f>
              <c:strCache>
                <c:ptCount val="3"/>
                <c:pt idx="0">
                  <c:v>2009.</c:v>
                </c:pt>
                <c:pt idx="1">
                  <c:v>2013.</c:v>
                </c:pt>
                <c:pt idx="2">
                  <c:v>2017.</c:v>
                </c:pt>
              </c:strCache>
            </c:strRef>
          </c:cat>
          <c:val>
            <c:numRef>
              <c:f>Sheet8!$B$23:$D$23</c:f>
              <c:numCache>
                <c:formatCode>General</c:formatCode>
                <c:ptCount val="3"/>
                <c:pt idx="0">
                  <c:v>1816</c:v>
                </c:pt>
                <c:pt idx="1">
                  <c:v>1543</c:v>
                </c:pt>
                <c:pt idx="2">
                  <c:v>2019</c:v>
                </c:pt>
              </c:numCache>
            </c:numRef>
          </c:val>
          <c:smooth val="0"/>
          <c:extLst xmlns:c16r2="http://schemas.microsoft.com/office/drawing/2015/06/chart">
            <c:ext xmlns:c16="http://schemas.microsoft.com/office/drawing/2014/chart" uri="{C3380CC4-5D6E-409C-BE32-E72D297353CC}">
              <c16:uniqueId val="{00000003-E033-4152-98C9-1DA0E8E48105}"/>
            </c:ext>
          </c:extLst>
        </c:ser>
        <c:ser>
          <c:idx val="1"/>
          <c:order val="1"/>
          <c:tx>
            <c:strRef>
              <c:f>Sheet8!$A$24</c:f>
              <c:strCache>
                <c:ptCount val="1"/>
                <c:pt idx="0">
                  <c:v>Prognoze</c:v>
                </c:pt>
              </c:strCache>
            </c:strRef>
          </c:tx>
          <c:spPr>
            <a:ln w="19050" cap="rnd">
              <a:solidFill>
                <a:schemeClr val="accent1">
                  <a:lumMod val="50000"/>
                </a:schemeClr>
              </a:solidFill>
              <a:prstDash val="dash"/>
              <a:round/>
            </a:ln>
            <a:effectLst/>
          </c:spPr>
          <c:marker>
            <c:symbol val="none"/>
          </c:marker>
          <c:dLbls>
            <c:dLbl>
              <c:idx val="0"/>
              <c:layout>
                <c:manualLayout>
                  <c:x val="-0.12612612612612611"/>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033-4152-98C9-1DA0E8E48105}"/>
                </c:ext>
                <c:ext xmlns:c15="http://schemas.microsoft.com/office/drawing/2012/chart" uri="{CE6537A1-D6FC-4f65-9D91-7224C49458BB}"/>
              </c:extLst>
            </c:dLbl>
            <c:dLbl>
              <c:idx val="1"/>
              <c:layout>
                <c:manualLayout>
                  <c:x val="-4.0540540540540543E-2"/>
                  <c:y val="-7.05882352941176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033-4152-98C9-1DA0E8E4810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Sheet8!$B$22:$D$22</c:f>
              <c:strCache>
                <c:ptCount val="3"/>
                <c:pt idx="0">
                  <c:v>2009.</c:v>
                </c:pt>
                <c:pt idx="1">
                  <c:v>2013.</c:v>
                </c:pt>
                <c:pt idx="2">
                  <c:v>2017.</c:v>
                </c:pt>
              </c:strCache>
            </c:strRef>
          </c:cat>
          <c:val>
            <c:numRef>
              <c:f>Sheet8!$B$24:$D$24</c:f>
              <c:numCache>
                <c:formatCode>General</c:formatCode>
                <c:ptCount val="3"/>
                <c:pt idx="0">
                  <c:v>1816</c:v>
                </c:pt>
                <c:pt idx="1">
                  <c:v>1998</c:v>
                </c:pt>
                <c:pt idx="2">
                  <c:v>2198</c:v>
                </c:pt>
              </c:numCache>
            </c:numRef>
          </c:val>
          <c:smooth val="0"/>
          <c:extLst xmlns:c16r2="http://schemas.microsoft.com/office/drawing/2015/06/chart">
            <c:ext xmlns:c16="http://schemas.microsoft.com/office/drawing/2014/chart" uri="{C3380CC4-5D6E-409C-BE32-E72D297353CC}">
              <c16:uniqueId val="{00000006-E033-4152-98C9-1DA0E8E48105}"/>
            </c:ext>
          </c:extLst>
        </c:ser>
        <c:dLbls>
          <c:showLegendKey val="0"/>
          <c:showVal val="0"/>
          <c:showCatName val="0"/>
          <c:showSerName val="0"/>
          <c:showPercent val="0"/>
          <c:showBubbleSize val="0"/>
        </c:dLbls>
        <c:smooth val="0"/>
        <c:axId val="550926328"/>
        <c:axId val="550929856"/>
      </c:lineChart>
      <c:catAx>
        <c:axId val="550926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50929856"/>
        <c:crosses val="autoZero"/>
        <c:auto val="1"/>
        <c:lblAlgn val="ctr"/>
        <c:lblOffset val="100"/>
        <c:noMultiLvlLbl val="0"/>
      </c:catAx>
      <c:valAx>
        <c:axId val="5509298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50926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91283275357679"/>
          <c:y val="8.5806220951018947E-2"/>
          <c:w val="0.82555614004811317"/>
          <c:h val="0.6138072569316394"/>
        </c:manualLayout>
      </c:layout>
      <c:lineChart>
        <c:grouping val="standard"/>
        <c:varyColors val="0"/>
        <c:ser>
          <c:idx val="0"/>
          <c:order val="0"/>
          <c:tx>
            <c:strRef>
              <c:f>pieejamiba!$A$3</c:f>
              <c:strCache>
                <c:ptCount val="1"/>
                <c:pt idx="0">
                  <c:v>prognoze</c:v>
                </c:pt>
              </c:strCache>
            </c:strRef>
          </c:tx>
          <c:spPr>
            <a:ln w="19050" cap="rnd">
              <a:solidFill>
                <a:srgbClr val="4472C4">
                  <a:lumMod val="75000"/>
                </a:srgbClr>
              </a:solidFill>
              <a:prstDash val="dash"/>
              <a:round/>
            </a:ln>
            <a:effectLst/>
          </c:spPr>
          <c:marker>
            <c:symbol val="none"/>
          </c:marker>
          <c:dLbls>
            <c:dLbl>
              <c:idx val="0"/>
              <c:delete val="1"/>
              <c:extLst xmlns:c16r2="http://schemas.microsoft.com/office/drawing/2015/06/chart">
                <c:ext xmlns:c16="http://schemas.microsoft.com/office/drawing/2014/chart" uri="{C3380CC4-5D6E-409C-BE32-E72D297353CC}">
                  <c16:uniqueId val="{00000000-638D-490D-89A5-F8AE82F9143C}"/>
                </c:ext>
                <c:ext xmlns:c15="http://schemas.microsoft.com/office/drawing/2012/chart" uri="{CE6537A1-D6FC-4f65-9D91-7224C49458BB}"/>
              </c:extLst>
            </c:dLbl>
            <c:dLbl>
              <c:idx val="1"/>
              <c:layout>
                <c:manualLayout>
                  <c:x val="0"/>
                  <c:y val="-4.2903110475509459E-2"/>
                </c:manualLayout>
              </c:layout>
              <c:tx>
                <c:rich>
                  <a:bodyPr/>
                  <a:lstStyle/>
                  <a:p>
                    <a:fld id="{A0C8A3C3-4807-48FA-B82C-3DF8F2704D33}" type="VALUE">
                      <a:rPr lang="en-US"/>
                      <a:pPr/>
                      <a:t>[VALUE]</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38D-490D-89A5-F8AE82F9143C}"/>
                </c:ext>
                <c:ext xmlns:c15="http://schemas.microsoft.com/office/drawing/2012/chart" uri="{CE6537A1-D6FC-4f65-9D91-7224C49458BB}">
                  <c15:dlblFieldTable/>
                  <c15:showDataLabelsRange val="0"/>
                </c:ext>
              </c:extLst>
            </c:dLbl>
            <c:dLbl>
              <c:idx val="2"/>
              <c:tx>
                <c:rich>
                  <a:bodyPr/>
                  <a:lstStyle/>
                  <a:p>
                    <a:fld id="{FE6403B8-B764-49FA-A9EF-0E274F47AD68}" type="VALUE">
                      <a:rPr lang="en-US"/>
                      <a:pPr/>
                      <a:t>[VALUE]</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38D-490D-89A5-F8AE82F9143C}"/>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pieejamiba!$B$2:$D$2</c:f>
              <c:strCache>
                <c:ptCount val="3"/>
                <c:pt idx="0">
                  <c:v>2007.</c:v>
                </c:pt>
                <c:pt idx="1">
                  <c:v>2011.</c:v>
                </c:pt>
                <c:pt idx="2">
                  <c:v>2015.</c:v>
                </c:pt>
              </c:strCache>
            </c:strRef>
          </c:cat>
          <c:val>
            <c:numRef>
              <c:f>pieejamiba!$B$3:$D$3</c:f>
              <c:numCache>
                <c:formatCode>General</c:formatCode>
                <c:ptCount val="3"/>
                <c:pt idx="0">
                  <c:v>34</c:v>
                </c:pt>
                <c:pt idx="1">
                  <c:v>34</c:v>
                </c:pt>
                <c:pt idx="2">
                  <c:v>30</c:v>
                </c:pt>
              </c:numCache>
            </c:numRef>
          </c:val>
          <c:smooth val="0"/>
          <c:extLst xmlns:c16r2="http://schemas.microsoft.com/office/drawing/2015/06/chart">
            <c:ext xmlns:c16="http://schemas.microsoft.com/office/drawing/2014/chart" uri="{C3380CC4-5D6E-409C-BE32-E72D297353CC}">
              <c16:uniqueId val="{00000003-638D-490D-89A5-F8AE82F9143C}"/>
            </c:ext>
          </c:extLst>
        </c:ser>
        <c:ser>
          <c:idx val="1"/>
          <c:order val="1"/>
          <c:tx>
            <c:strRef>
              <c:f>pieejamiba!$A$4</c:f>
              <c:strCache>
                <c:ptCount val="1"/>
                <c:pt idx="0">
                  <c:v>rezultāts</c:v>
                </c:pt>
              </c:strCache>
            </c:strRef>
          </c:tx>
          <c:spPr>
            <a:ln w="19050" cap="rnd">
              <a:solidFill>
                <a:srgbClr val="4472C4">
                  <a:lumMod val="75000"/>
                </a:srgbClr>
              </a:solidFill>
              <a:round/>
            </a:ln>
            <a:effectLst/>
          </c:spPr>
          <c:marker>
            <c:symbol val="none"/>
          </c:marker>
          <c:dLbls>
            <c:dLbl>
              <c:idx val="0"/>
              <c:layout>
                <c:manualLayout>
                  <c:x val="-8.4885677950050059E-2"/>
                  <c:y val="-2.8602073650339666E-2"/>
                </c:manualLayout>
              </c:layout>
              <c:tx>
                <c:rich>
                  <a:bodyPr/>
                  <a:lstStyle/>
                  <a:p>
                    <a:fld id="{E02E634F-864D-4B25-B922-FA7961BD6578}" type="VALUE">
                      <a:rPr lang="en-US"/>
                      <a:pPr/>
                      <a:t>[VALUE]</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38D-490D-89A5-F8AE82F9143C}"/>
                </c:ext>
                <c:ext xmlns:c15="http://schemas.microsoft.com/office/drawing/2012/chart" uri="{CE6537A1-D6FC-4f65-9D91-7224C49458BB}">
                  <c15:dlblFieldTable/>
                  <c15:showDataLabelsRange val="0"/>
                </c:ext>
              </c:extLst>
            </c:dLbl>
            <c:dLbl>
              <c:idx val="1"/>
              <c:layout>
                <c:manualLayout>
                  <c:x val="-5.2812252442566675E-2"/>
                  <c:y val="7.1505184125849094E-2"/>
                </c:manualLayout>
              </c:layout>
              <c:tx>
                <c:rich>
                  <a:bodyPr/>
                  <a:lstStyle/>
                  <a:p>
                    <a:fld id="{477A770D-13C8-4073-9F8E-454562C64B29}" type="VALUE">
                      <a:rPr lang="en-US"/>
                      <a:pPr/>
                      <a:t>[VALUE]</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38D-490D-89A5-F8AE82F9143C}"/>
                </c:ext>
                <c:ext xmlns:c15="http://schemas.microsoft.com/office/drawing/2012/chart" uri="{CE6537A1-D6FC-4f65-9D91-7224C49458BB}">
                  <c15:dlblFieldTable/>
                  <c15:showDataLabelsRange val="0"/>
                </c:ext>
              </c:extLst>
            </c:dLbl>
            <c:dLbl>
              <c:idx val="2"/>
              <c:layout>
                <c:manualLayout>
                  <c:x val="-3.6968576709796579E-2"/>
                  <c:y val="5.0053628888094386E-2"/>
                </c:manualLayout>
              </c:layout>
              <c:tx>
                <c:rich>
                  <a:bodyPr/>
                  <a:lstStyle/>
                  <a:p>
                    <a:fld id="{6381489F-A4B4-4341-9B99-FD3CD41F7BB4}" type="VALUE">
                      <a:rPr lang="en-US"/>
                      <a:pPr/>
                      <a:t>[VALUE]</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38D-490D-89A5-F8AE82F9143C}"/>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pieejamiba!$B$2:$D$2</c:f>
              <c:strCache>
                <c:ptCount val="3"/>
                <c:pt idx="0">
                  <c:v>2007.</c:v>
                </c:pt>
                <c:pt idx="1">
                  <c:v>2011.</c:v>
                </c:pt>
                <c:pt idx="2">
                  <c:v>2015.</c:v>
                </c:pt>
              </c:strCache>
            </c:strRef>
          </c:cat>
          <c:val>
            <c:numRef>
              <c:f>pieejamiba!$B$4:$D$4</c:f>
              <c:numCache>
                <c:formatCode>General</c:formatCode>
                <c:ptCount val="3"/>
                <c:pt idx="0">
                  <c:v>33</c:v>
                </c:pt>
                <c:pt idx="1">
                  <c:v>31</c:v>
                </c:pt>
                <c:pt idx="2">
                  <c:v>24</c:v>
                </c:pt>
              </c:numCache>
            </c:numRef>
          </c:val>
          <c:smooth val="0"/>
          <c:extLst xmlns:c16r2="http://schemas.microsoft.com/office/drawing/2015/06/chart">
            <c:ext xmlns:c16="http://schemas.microsoft.com/office/drawing/2014/chart" uri="{C3380CC4-5D6E-409C-BE32-E72D297353CC}">
              <c16:uniqueId val="{00000007-638D-490D-89A5-F8AE82F9143C}"/>
            </c:ext>
          </c:extLst>
        </c:ser>
        <c:dLbls>
          <c:showLegendKey val="0"/>
          <c:showVal val="0"/>
          <c:showCatName val="0"/>
          <c:showSerName val="0"/>
          <c:showPercent val="0"/>
          <c:showBubbleSize val="0"/>
        </c:dLbls>
        <c:smooth val="0"/>
        <c:axId val="550930248"/>
        <c:axId val="550931032"/>
      </c:lineChart>
      <c:catAx>
        <c:axId val="550930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50931032"/>
        <c:crosses val="autoZero"/>
        <c:auto val="1"/>
        <c:lblAlgn val="ctr"/>
        <c:lblOffset val="100"/>
        <c:noMultiLvlLbl val="0"/>
      </c:catAx>
      <c:valAx>
        <c:axId val="5509310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50930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pieejamiba!$A$9</c:f>
              <c:strCache>
                <c:ptCount val="1"/>
                <c:pt idx="0">
                  <c:v>prognoze</c:v>
                </c:pt>
              </c:strCache>
            </c:strRef>
          </c:tx>
          <c:spPr>
            <a:ln w="19050" cap="rnd">
              <a:solidFill>
                <a:srgbClr val="4472C4">
                  <a:lumMod val="75000"/>
                </a:srgbClr>
              </a:solidFill>
              <a:prstDash val="dash"/>
              <a:round/>
            </a:ln>
            <a:effectLst/>
          </c:spPr>
          <c:marker>
            <c:symbol val="none"/>
          </c:marker>
          <c:dLbls>
            <c:dLbl>
              <c:idx val="0"/>
              <c:delete val="1"/>
              <c:extLst xmlns:c16r2="http://schemas.microsoft.com/office/drawing/2015/06/chart">
                <c:ext xmlns:c16="http://schemas.microsoft.com/office/drawing/2014/chart" uri="{C3380CC4-5D6E-409C-BE32-E72D297353CC}">
                  <c16:uniqueId val="{00000000-66A7-4E61-B3E4-A733E25BE613}"/>
                </c:ext>
                <c:ext xmlns:c15="http://schemas.microsoft.com/office/drawing/2012/chart" uri="{CE6537A1-D6FC-4f65-9D91-7224C49458BB}"/>
              </c:extLst>
            </c:dLbl>
            <c:dLbl>
              <c:idx val="1"/>
              <c:layout>
                <c:manualLayout>
                  <c:x val="-5.3333333333333332E-3"/>
                  <c:y val="-4.5644731837200463E-2"/>
                </c:manualLayout>
              </c:layout>
              <c:tx>
                <c:rich>
                  <a:bodyPr/>
                  <a:lstStyle/>
                  <a:p>
                    <a:fld id="{C21C28FB-B3AE-4DB4-9DFF-913002E33BEC}" type="VALUE">
                      <a:rPr lang="en-US"/>
                      <a:pPr/>
                      <a:t>[VALUE]</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6A7-4E61-B3E4-A733E25BE613}"/>
                </c:ext>
                <c:ext xmlns:c15="http://schemas.microsoft.com/office/drawing/2012/chart" uri="{CE6537A1-D6FC-4f65-9D91-7224C49458BB}">
                  <c15:dlblFieldTable/>
                  <c15:showDataLabelsRange val="0"/>
                </c:ext>
              </c:extLst>
            </c:dLbl>
            <c:dLbl>
              <c:idx val="2"/>
              <c:tx>
                <c:rich>
                  <a:bodyPr/>
                  <a:lstStyle/>
                  <a:p>
                    <a:fld id="{EB738CAF-67B0-4A64-894A-FBE70B3E5C80}" type="VALUE">
                      <a:rPr lang="en-US"/>
                      <a:pPr/>
                      <a:t>[VALUE]</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6A7-4E61-B3E4-A733E25BE613}"/>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pieejamiba!$B$7:$D$8</c:f>
              <c:strCache>
                <c:ptCount val="3"/>
                <c:pt idx="0">
                  <c:v>2007.</c:v>
                </c:pt>
                <c:pt idx="1">
                  <c:v>2011.</c:v>
                </c:pt>
                <c:pt idx="2">
                  <c:v>2015.</c:v>
                </c:pt>
              </c:strCache>
            </c:strRef>
          </c:cat>
          <c:val>
            <c:numRef>
              <c:f>pieejamiba!$B$9:$D$9</c:f>
              <c:numCache>
                <c:formatCode>General</c:formatCode>
                <c:ptCount val="3"/>
                <c:pt idx="0">
                  <c:v>23</c:v>
                </c:pt>
                <c:pt idx="1">
                  <c:v>23</c:v>
                </c:pt>
                <c:pt idx="2">
                  <c:v>20</c:v>
                </c:pt>
              </c:numCache>
            </c:numRef>
          </c:val>
          <c:smooth val="0"/>
          <c:extLst xmlns:c16r2="http://schemas.microsoft.com/office/drawing/2015/06/chart">
            <c:ext xmlns:c16="http://schemas.microsoft.com/office/drawing/2014/chart" uri="{C3380CC4-5D6E-409C-BE32-E72D297353CC}">
              <c16:uniqueId val="{00000003-66A7-4E61-B3E4-A733E25BE613}"/>
            </c:ext>
          </c:extLst>
        </c:ser>
        <c:ser>
          <c:idx val="1"/>
          <c:order val="1"/>
          <c:tx>
            <c:strRef>
              <c:f>pieejamiba!$A$10</c:f>
              <c:strCache>
                <c:ptCount val="1"/>
                <c:pt idx="0">
                  <c:v>rezultāts</c:v>
                </c:pt>
              </c:strCache>
            </c:strRef>
          </c:tx>
          <c:spPr>
            <a:ln w="19050" cap="rnd">
              <a:solidFill>
                <a:srgbClr val="4472C4">
                  <a:lumMod val="75000"/>
                </a:srgbClr>
              </a:solidFill>
              <a:round/>
            </a:ln>
            <a:effectLst/>
          </c:spPr>
          <c:marker>
            <c:symbol val="none"/>
          </c:marker>
          <c:dLbls>
            <c:dLbl>
              <c:idx val="0"/>
              <c:layout>
                <c:manualLayout>
                  <c:x val="-4.800000000000005E-2"/>
                  <c:y val="-3.0429821224800303E-2"/>
                </c:manualLayout>
              </c:layout>
              <c:tx>
                <c:rich>
                  <a:bodyPr/>
                  <a:lstStyle/>
                  <a:p>
                    <a:fld id="{FAE33B66-6579-4480-BC03-49775BBC5898}" type="VALUE">
                      <a:rPr lang="en-US"/>
                      <a:pPr/>
                      <a:t>[VALUE]</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6A7-4E61-B3E4-A733E25BE613}"/>
                </c:ext>
                <c:ext xmlns:c15="http://schemas.microsoft.com/office/drawing/2012/chart" uri="{CE6537A1-D6FC-4f65-9D91-7224C49458BB}">
                  <c15:dlblFieldTable/>
                  <c15:showDataLabelsRange val="0"/>
                </c:ext>
              </c:extLst>
            </c:dLbl>
            <c:dLbl>
              <c:idx val="1"/>
              <c:layout>
                <c:manualLayout>
                  <c:x val="-3.2000000000000001E-2"/>
                  <c:y val="6.0859642449600605E-2"/>
                </c:manualLayout>
              </c:layout>
              <c:tx>
                <c:rich>
                  <a:bodyPr/>
                  <a:lstStyle/>
                  <a:p>
                    <a:fld id="{B6FCECB4-26AC-4469-A565-61486C6080A0}" type="VALUE">
                      <a:rPr lang="en-US"/>
                      <a:pPr/>
                      <a:t>[VALUE]</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6A7-4E61-B3E4-A733E25BE613}"/>
                </c:ext>
                <c:ext xmlns:c15="http://schemas.microsoft.com/office/drawing/2012/chart" uri="{CE6537A1-D6FC-4f65-9D91-7224C49458BB}">
                  <c15:dlblFieldTable/>
                  <c15:showDataLabelsRange val="0"/>
                </c:ext>
              </c:extLst>
            </c:dLbl>
            <c:dLbl>
              <c:idx val="2"/>
              <c:layout>
                <c:manualLayout>
                  <c:x val="-3.1999999999999904E-2"/>
                  <c:y val="5.3252187143400534E-2"/>
                </c:manualLayout>
              </c:layout>
              <c:tx>
                <c:rich>
                  <a:bodyPr/>
                  <a:lstStyle/>
                  <a:p>
                    <a:fld id="{4DD6079A-FC4C-4313-B313-1148ACC9CA2C}" type="VALUE">
                      <a:rPr lang="en-US"/>
                      <a:pPr/>
                      <a:t>[VALUE]</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6A7-4E61-B3E4-A733E25BE613}"/>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pieejamiba!$B$7:$D$8</c:f>
              <c:strCache>
                <c:ptCount val="3"/>
                <c:pt idx="0">
                  <c:v>2007.</c:v>
                </c:pt>
                <c:pt idx="1">
                  <c:v>2011.</c:v>
                </c:pt>
                <c:pt idx="2">
                  <c:v>2015.</c:v>
                </c:pt>
              </c:strCache>
            </c:strRef>
          </c:cat>
          <c:val>
            <c:numRef>
              <c:f>pieejamiba!$B$10:$D$10</c:f>
              <c:numCache>
                <c:formatCode>General</c:formatCode>
                <c:ptCount val="3"/>
                <c:pt idx="0">
                  <c:v>23</c:v>
                </c:pt>
                <c:pt idx="1">
                  <c:v>20</c:v>
                </c:pt>
                <c:pt idx="2">
                  <c:v>16</c:v>
                </c:pt>
              </c:numCache>
            </c:numRef>
          </c:val>
          <c:smooth val="0"/>
          <c:extLst xmlns:c16r2="http://schemas.microsoft.com/office/drawing/2015/06/chart">
            <c:ext xmlns:c16="http://schemas.microsoft.com/office/drawing/2014/chart" uri="{C3380CC4-5D6E-409C-BE32-E72D297353CC}">
              <c16:uniqueId val="{00000007-66A7-4E61-B3E4-A733E25BE613}"/>
            </c:ext>
          </c:extLst>
        </c:ser>
        <c:dLbls>
          <c:showLegendKey val="0"/>
          <c:showVal val="0"/>
          <c:showCatName val="0"/>
          <c:showSerName val="0"/>
          <c:showPercent val="0"/>
          <c:showBubbleSize val="0"/>
        </c:dLbls>
        <c:smooth val="0"/>
        <c:axId val="550921624"/>
        <c:axId val="550927112"/>
      </c:lineChart>
      <c:catAx>
        <c:axId val="550921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50927112"/>
        <c:crosses val="autoZero"/>
        <c:auto val="1"/>
        <c:lblAlgn val="ctr"/>
        <c:lblOffset val="100"/>
        <c:noMultiLvlLbl val="0"/>
      </c:catAx>
      <c:valAx>
        <c:axId val="5509271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50921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Sheet3!$B$1</c:f>
              <c:strCache>
                <c:ptCount val="1"/>
                <c:pt idx="0">
                  <c:v>izpildīts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Sheet3!$A$2:$A$5</c:f>
              <c:strCache>
                <c:ptCount val="4"/>
                <c:pt idx="0">
                  <c:v>IV rīcības virziens</c:v>
                </c:pt>
                <c:pt idx="1">
                  <c:v>III rīcības virziens</c:v>
                </c:pt>
                <c:pt idx="2">
                  <c:v>II rīcības virziens</c:v>
                </c:pt>
                <c:pt idx="3">
                  <c:v>I rīcības virziens</c:v>
                </c:pt>
              </c:strCache>
            </c:strRef>
          </c:cat>
          <c:val>
            <c:numRef>
              <c:f>Sheet3!$B$2:$B$5</c:f>
              <c:numCache>
                <c:formatCode>General</c:formatCode>
                <c:ptCount val="4"/>
                <c:pt idx="0">
                  <c:v>16</c:v>
                </c:pt>
                <c:pt idx="1">
                  <c:v>10</c:v>
                </c:pt>
                <c:pt idx="2">
                  <c:v>11</c:v>
                </c:pt>
                <c:pt idx="3">
                  <c:v>8</c:v>
                </c:pt>
              </c:numCache>
            </c:numRef>
          </c:val>
        </c:ser>
        <c:ser>
          <c:idx val="1"/>
          <c:order val="1"/>
          <c:tx>
            <c:strRef>
              <c:f>Sheet3!$C$1</c:f>
              <c:strCache>
                <c:ptCount val="1"/>
                <c:pt idx="0">
                  <c:v>izpildīts daļēji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Sheet3!$A$2:$A$5</c:f>
              <c:strCache>
                <c:ptCount val="4"/>
                <c:pt idx="0">
                  <c:v>IV rīcības virziens</c:v>
                </c:pt>
                <c:pt idx="1">
                  <c:v>III rīcības virziens</c:v>
                </c:pt>
                <c:pt idx="2">
                  <c:v>II rīcības virziens</c:v>
                </c:pt>
                <c:pt idx="3">
                  <c:v>I rīcības virziens</c:v>
                </c:pt>
              </c:strCache>
            </c:strRef>
          </c:cat>
          <c:val>
            <c:numRef>
              <c:f>Sheet3!$C$2:$C$5</c:f>
              <c:numCache>
                <c:formatCode>General</c:formatCode>
                <c:ptCount val="4"/>
                <c:pt idx="0">
                  <c:v>1</c:v>
                </c:pt>
                <c:pt idx="1">
                  <c:v>1</c:v>
                </c:pt>
                <c:pt idx="2">
                  <c:v>2</c:v>
                </c:pt>
                <c:pt idx="3">
                  <c:v>2</c:v>
                </c:pt>
              </c:numCache>
            </c:numRef>
          </c:val>
        </c:ser>
        <c:ser>
          <c:idx val="2"/>
          <c:order val="2"/>
          <c:tx>
            <c:strRef>
              <c:f>Sheet3!$D$1</c:f>
              <c:strCache>
                <c:ptCount val="1"/>
                <c:pt idx="0">
                  <c:v>nav izpildīts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Sheet3!$A$2:$A$5</c:f>
              <c:strCache>
                <c:ptCount val="4"/>
                <c:pt idx="0">
                  <c:v>IV rīcības virziens</c:v>
                </c:pt>
                <c:pt idx="1">
                  <c:v>III rīcības virziens</c:v>
                </c:pt>
                <c:pt idx="2">
                  <c:v>II rīcības virziens</c:v>
                </c:pt>
                <c:pt idx="3">
                  <c:v>I rīcības virziens</c:v>
                </c:pt>
              </c:strCache>
            </c:strRef>
          </c:cat>
          <c:val>
            <c:numRef>
              <c:f>Sheet3!$D$2:$D$5</c:f>
              <c:numCache>
                <c:formatCode>General</c:formatCode>
                <c:ptCount val="4"/>
                <c:pt idx="0">
                  <c:v>1</c:v>
                </c:pt>
                <c:pt idx="1">
                  <c:v>1</c:v>
                </c:pt>
                <c:pt idx="2">
                  <c:v>2</c:v>
                </c:pt>
                <c:pt idx="3">
                  <c:v>2</c:v>
                </c:pt>
              </c:numCache>
            </c:numRef>
          </c:val>
        </c:ser>
        <c:dLbls>
          <c:showLegendKey val="0"/>
          <c:showVal val="0"/>
          <c:showCatName val="0"/>
          <c:showSerName val="0"/>
          <c:showPercent val="0"/>
          <c:showBubbleSize val="0"/>
        </c:dLbls>
        <c:gapWidth val="150"/>
        <c:overlap val="100"/>
        <c:axId val="550931816"/>
        <c:axId val="550932992"/>
      </c:barChart>
      <c:catAx>
        <c:axId val="550931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v-LV"/>
          </a:p>
        </c:txPr>
        <c:crossAx val="550932992"/>
        <c:crosses val="autoZero"/>
        <c:auto val="1"/>
        <c:lblAlgn val="ctr"/>
        <c:lblOffset val="100"/>
        <c:noMultiLvlLbl val="0"/>
      </c:catAx>
      <c:valAx>
        <c:axId val="550932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50931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noFill/>
    <a:ln w="9525" cap="flat" cmpd="sng" algn="ctr">
      <a:no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2644540927711"/>
          <c:y val="8.943089430894309E-2"/>
          <c:w val="0.79419972036205755"/>
          <c:h val="0.64220280391780293"/>
        </c:manualLayout>
      </c:layout>
      <c:lineChart>
        <c:grouping val="standard"/>
        <c:varyColors val="0"/>
        <c:ser>
          <c:idx val="0"/>
          <c:order val="0"/>
          <c:tx>
            <c:strRef>
              <c:f>pamēģinātāji!$A$3</c:f>
              <c:strCache>
                <c:ptCount val="1"/>
                <c:pt idx="0">
                  <c:v>Rezultāts</c:v>
                </c:pt>
              </c:strCache>
            </c:strRef>
          </c:tx>
          <c:spPr>
            <a:ln w="19050" cap="rnd">
              <a:solidFill>
                <a:srgbClr val="C00000"/>
              </a:solidFill>
              <a:prstDash val="solid"/>
              <a:round/>
            </a:ln>
            <a:effectLst/>
          </c:spPr>
          <c:marker>
            <c:symbol val="none"/>
          </c:marker>
          <c:dLbls>
            <c:dLbl>
              <c:idx val="1"/>
              <c:layout>
                <c:manualLayout>
                  <c:x val="-5.8207217694994234E-2"/>
                  <c:y val="-4.57840518885921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5B9-4D55-956A-12FE679A1A5B}"/>
                </c:ext>
                <c:ext xmlns:c15="http://schemas.microsoft.com/office/drawing/2012/chart" uri="{CE6537A1-D6FC-4f65-9D91-7224C49458BB}"/>
              </c:extLst>
            </c:dLbl>
            <c:dLbl>
              <c:idx val="2"/>
              <c:layout>
                <c:manualLayout>
                  <c:x val="0"/>
                  <c:y val="5.341472720335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5B9-4D55-956A-12FE679A1A5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pamēģinātāji!$B$2:$E$2</c:f>
              <c:strCache>
                <c:ptCount val="4"/>
                <c:pt idx="0">
                  <c:v>2003.</c:v>
                </c:pt>
                <c:pt idx="1">
                  <c:v>2007.</c:v>
                </c:pt>
                <c:pt idx="2">
                  <c:v>2011.</c:v>
                </c:pt>
                <c:pt idx="3">
                  <c:v>2015.</c:v>
                </c:pt>
              </c:strCache>
            </c:strRef>
          </c:cat>
          <c:val>
            <c:numRef>
              <c:f>pamēģinātāji!$B$3:$E$3</c:f>
              <c:numCache>
                <c:formatCode>General</c:formatCode>
                <c:ptCount val="4"/>
                <c:pt idx="0">
                  <c:v>21.9</c:v>
                </c:pt>
                <c:pt idx="1">
                  <c:v>27.9</c:v>
                </c:pt>
                <c:pt idx="2">
                  <c:v>22.9</c:v>
                </c:pt>
                <c:pt idx="3">
                  <c:v>23.1</c:v>
                </c:pt>
              </c:numCache>
            </c:numRef>
          </c:val>
          <c:smooth val="0"/>
          <c:extLst xmlns:c16r2="http://schemas.microsoft.com/office/drawing/2015/06/chart">
            <c:ext xmlns:c16="http://schemas.microsoft.com/office/drawing/2014/chart" uri="{C3380CC4-5D6E-409C-BE32-E72D297353CC}">
              <c16:uniqueId val="{00000002-D5B9-4D55-956A-12FE679A1A5B}"/>
            </c:ext>
          </c:extLst>
        </c:ser>
        <c:ser>
          <c:idx val="1"/>
          <c:order val="1"/>
          <c:tx>
            <c:strRef>
              <c:f>pamēģinātāji!$A$4</c:f>
              <c:strCache>
                <c:ptCount val="1"/>
                <c:pt idx="0">
                  <c:v>Prognoze</c:v>
                </c:pt>
              </c:strCache>
            </c:strRef>
          </c:tx>
          <c:spPr>
            <a:ln w="19050" cap="rnd">
              <a:solidFill>
                <a:srgbClr val="C00000"/>
              </a:solidFill>
              <a:prstDash val="dash"/>
              <a:round/>
            </a:ln>
            <a:effectLst/>
          </c:spPr>
          <c:marker>
            <c:symbol val="none"/>
          </c:marker>
          <c:dLbls>
            <c:dLbl>
              <c:idx val="1"/>
              <c:delete val="1"/>
              <c:extLst xmlns:c16r2="http://schemas.microsoft.com/office/drawing/2015/06/chart">
                <c:ext xmlns:c16="http://schemas.microsoft.com/office/drawing/2014/chart" uri="{C3380CC4-5D6E-409C-BE32-E72D297353CC}">
                  <c16:uniqueId val="{00000003-D5B9-4D55-956A-12FE679A1A5B}"/>
                </c:ext>
                <c:ext xmlns:c15="http://schemas.microsoft.com/office/drawing/2012/chart" uri="{CE6537A1-D6FC-4f65-9D91-7224C49458BB}"/>
              </c:extLst>
            </c:dLbl>
            <c:dLbl>
              <c:idx val="2"/>
              <c:layout>
                <c:manualLayout>
                  <c:x val="0"/>
                  <c:y val="-4.57840518885921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5B9-4D55-956A-12FE679A1A5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pamēģinātāji!$B$2:$E$2</c:f>
              <c:strCache>
                <c:ptCount val="4"/>
                <c:pt idx="0">
                  <c:v>2003.</c:v>
                </c:pt>
                <c:pt idx="1">
                  <c:v>2007.</c:v>
                </c:pt>
                <c:pt idx="2">
                  <c:v>2011.</c:v>
                </c:pt>
                <c:pt idx="3">
                  <c:v>2015.</c:v>
                </c:pt>
              </c:strCache>
            </c:strRef>
          </c:cat>
          <c:val>
            <c:numRef>
              <c:f>pamēģinātāji!$B$4:$E$4</c:f>
              <c:numCache>
                <c:formatCode>General</c:formatCode>
                <c:ptCount val="4"/>
                <c:pt idx="0">
                  <c:v>21.9</c:v>
                </c:pt>
                <c:pt idx="1">
                  <c:v>27.9</c:v>
                </c:pt>
                <c:pt idx="2">
                  <c:v>31.9</c:v>
                </c:pt>
                <c:pt idx="3">
                  <c:v>31.9</c:v>
                </c:pt>
              </c:numCache>
            </c:numRef>
          </c:val>
          <c:smooth val="0"/>
          <c:extLst xmlns:c16r2="http://schemas.microsoft.com/office/drawing/2015/06/chart">
            <c:ext xmlns:c16="http://schemas.microsoft.com/office/drawing/2014/chart" uri="{C3380CC4-5D6E-409C-BE32-E72D297353CC}">
              <c16:uniqueId val="{00000005-D5B9-4D55-956A-12FE679A1A5B}"/>
            </c:ext>
          </c:extLst>
        </c:ser>
        <c:dLbls>
          <c:showLegendKey val="0"/>
          <c:showVal val="0"/>
          <c:showCatName val="0"/>
          <c:showSerName val="0"/>
          <c:showPercent val="0"/>
          <c:showBubbleSize val="0"/>
        </c:dLbls>
        <c:smooth val="0"/>
        <c:axId val="515744416"/>
        <c:axId val="629463144"/>
      </c:lineChart>
      <c:catAx>
        <c:axId val="51574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29463144"/>
        <c:crosses val="autoZero"/>
        <c:auto val="1"/>
        <c:lblAlgn val="ctr"/>
        <c:lblOffset val="100"/>
        <c:noMultiLvlLbl val="0"/>
      </c:catAx>
      <c:valAx>
        <c:axId val="6294631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15744416"/>
        <c:crosses val="autoZero"/>
        <c:crossBetween val="between"/>
      </c:valAx>
      <c:spPr>
        <a:noFill/>
        <a:ln>
          <a:noFill/>
        </a:ln>
        <a:effectLst/>
      </c:spPr>
    </c:plotArea>
    <c:legend>
      <c:legendPos val="b"/>
      <c:layout>
        <c:manualLayout>
          <c:xMode val="edge"/>
          <c:yMode val="edge"/>
          <c:x val="1.8847106728481375E-2"/>
          <c:y val="0.87262339158824664"/>
          <c:w val="0.9"/>
          <c:h val="0.1273766084117534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99348692524546"/>
          <c:y val="8.8888888888888892E-2"/>
          <c:w val="0.79610527850685331"/>
          <c:h val="0.65245207985365461"/>
        </c:manualLayout>
      </c:layout>
      <c:lineChart>
        <c:grouping val="standard"/>
        <c:varyColors val="0"/>
        <c:ser>
          <c:idx val="0"/>
          <c:order val="0"/>
          <c:tx>
            <c:strRef>
              <c:f>pamēģinātāji!$A$14</c:f>
              <c:strCache>
                <c:ptCount val="1"/>
                <c:pt idx="0">
                  <c:v>Rezultāts</c:v>
                </c:pt>
              </c:strCache>
            </c:strRef>
          </c:tx>
          <c:spPr>
            <a:ln w="19050" cap="rnd">
              <a:solidFill>
                <a:srgbClr val="4472C4">
                  <a:lumMod val="75000"/>
                </a:srgbClr>
              </a:solidFill>
              <a:round/>
            </a:ln>
            <a:effectLst/>
          </c:spPr>
          <c:marker>
            <c:symbol val="none"/>
          </c:marker>
          <c:dLbls>
            <c:dLbl>
              <c:idx val="2"/>
              <c:layout>
                <c:manualLayout>
                  <c:x val="-0.11419745608721987"/>
                  <c:y val="-5.65656565656565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090-4D4D-85AA-A68AA04C59F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pamēģinātāji!$B$13:$E$13</c:f>
              <c:strCache>
                <c:ptCount val="4"/>
                <c:pt idx="0">
                  <c:v>2003.</c:v>
                </c:pt>
                <c:pt idx="1">
                  <c:v>2007.</c:v>
                </c:pt>
                <c:pt idx="2">
                  <c:v>2011.</c:v>
                </c:pt>
                <c:pt idx="3">
                  <c:v>2015.</c:v>
                </c:pt>
              </c:strCache>
            </c:strRef>
          </c:cat>
          <c:val>
            <c:numRef>
              <c:f>pamēģinātāji!$B$14:$E$14</c:f>
              <c:numCache>
                <c:formatCode>General</c:formatCode>
                <c:ptCount val="4"/>
                <c:pt idx="0">
                  <c:v>17</c:v>
                </c:pt>
                <c:pt idx="1">
                  <c:v>22</c:v>
                </c:pt>
                <c:pt idx="2">
                  <c:v>27</c:v>
                </c:pt>
                <c:pt idx="3">
                  <c:v>19</c:v>
                </c:pt>
              </c:numCache>
            </c:numRef>
          </c:val>
          <c:smooth val="0"/>
          <c:extLst xmlns:c16r2="http://schemas.microsoft.com/office/drawing/2015/06/chart">
            <c:ext xmlns:c16="http://schemas.microsoft.com/office/drawing/2014/chart" uri="{C3380CC4-5D6E-409C-BE32-E72D297353CC}">
              <c16:uniqueId val="{00000001-3090-4D4D-85AA-A68AA04C59F1}"/>
            </c:ext>
          </c:extLst>
        </c:ser>
        <c:ser>
          <c:idx val="1"/>
          <c:order val="1"/>
          <c:tx>
            <c:strRef>
              <c:f>pamēģinātāji!$A$15</c:f>
              <c:strCache>
                <c:ptCount val="1"/>
                <c:pt idx="0">
                  <c:v>Prognoze</c:v>
                </c:pt>
              </c:strCache>
            </c:strRef>
          </c:tx>
          <c:spPr>
            <a:ln w="19050" cap="rnd">
              <a:solidFill>
                <a:srgbClr val="4472C4">
                  <a:lumMod val="75000"/>
                </a:srgbClr>
              </a:solidFill>
              <a:prstDash val="dash"/>
              <a:round/>
            </a:ln>
            <a:effectLst/>
          </c:spPr>
          <c:marker>
            <c:symbol val="none"/>
          </c:marker>
          <c:dLbls>
            <c:dLbl>
              <c:idx val="2"/>
              <c:layout>
                <c:manualLayout>
                  <c:x val="1.4957096709065212E-2"/>
                  <c:y val="-0.1050505050505050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090-4D4D-85AA-A68AA04C59F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pamēģinātāji!$B$13:$E$13</c:f>
              <c:strCache>
                <c:ptCount val="4"/>
                <c:pt idx="0">
                  <c:v>2003.</c:v>
                </c:pt>
                <c:pt idx="1">
                  <c:v>2007.</c:v>
                </c:pt>
                <c:pt idx="2">
                  <c:v>2011.</c:v>
                </c:pt>
                <c:pt idx="3">
                  <c:v>2015.</c:v>
                </c:pt>
              </c:strCache>
            </c:strRef>
          </c:cat>
          <c:val>
            <c:numRef>
              <c:f>pamēģinātāji!$B$15:$E$15</c:f>
              <c:numCache>
                <c:formatCode>General</c:formatCode>
                <c:ptCount val="4"/>
                <c:pt idx="0">
                  <c:v>17</c:v>
                </c:pt>
                <c:pt idx="1">
                  <c:v>22</c:v>
                </c:pt>
                <c:pt idx="2">
                  <c:v>25</c:v>
                </c:pt>
                <c:pt idx="3">
                  <c:v>28</c:v>
                </c:pt>
              </c:numCache>
            </c:numRef>
          </c:val>
          <c:smooth val="0"/>
          <c:extLst xmlns:c16r2="http://schemas.microsoft.com/office/drawing/2015/06/chart">
            <c:ext xmlns:c16="http://schemas.microsoft.com/office/drawing/2014/chart" uri="{C3380CC4-5D6E-409C-BE32-E72D297353CC}">
              <c16:uniqueId val="{00000003-3090-4D4D-85AA-A68AA04C59F1}"/>
            </c:ext>
          </c:extLst>
        </c:ser>
        <c:dLbls>
          <c:showLegendKey val="0"/>
          <c:showVal val="0"/>
          <c:showCatName val="0"/>
          <c:showSerName val="0"/>
          <c:showPercent val="0"/>
          <c:showBubbleSize val="0"/>
        </c:dLbls>
        <c:smooth val="0"/>
        <c:axId val="629467848"/>
        <c:axId val="629469024"/>
      </c:lineChart>
      <c:catAx>
        <c:axId val="629467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29469024"/>
        <c:crosses val="autoZero"/>
        <c:auto val="1"/>
        <c:lblAlgn val="ctr"/>
        <c:lblOffset val="100"/>
        <c:noMultiLvlLbl val="0"/>
      </c:catAx>
      <c:valAx>
        <c:axId val="6294690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29467848"/>
        <c:crosses val="autoZero"/>
        <c:crossBetween val="between"/>
      </c:valAx>
      <c:spPr>
        <a:noFill/>
        <a:ln>
          <a:noFill/>
        </a:ln>
        <a:effectLst/>
      </c:spPr>
    </c:plotArea>
    <c:legend>
      <c:legendPos val="b"/>
      <c:layout>
        <c:manualLayout>
          <c:xMode val="edge"/>
          <c:yMode val="edge"/>
          <c:x val="4.9999999999999996E-2"/>
          <c:y val="0.85723375487154996"/>
          <c:w val="0.9"/>
          <c:h val="0.1266046289668336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'neseni lietotāji'!$A$10</c:f>
              <c:strCache>
                <c:ptCount val="1"/>
                <c:pt idx="0">
                  <c:v>Rezultāts</c:v>
                </c:pt>
              </c:strCache>
            </c:strRef>
          </c:tx>
          <c:spPr>
            <a:ln w="19050" cap="rnd">
              <a:solidFill>
                <a:srgbClr val="C00000"/>
              </a:solidFill>
              <a:round/>
            </a:ln>
            <a:effectLst/>
          </c:spPr>
          <c:marker>
            <c:symbol val="none"/>
          </c:marker>
          <c:dLbls>
            <c:dLbl>
              <c:idx val="1"/>
              <c:delete val="1"/>
              <c:extLst xmlns:c16r2="http://schemas.microsoft.com/office/drawing/2015/06/chart">
                <c:ext xmlns:c16="http://schemas.microsoft.com/office/drawing/2014/chart" uri="{C3380CC4-5D6E-409C-BE32-E72D297353CC}">
                  <c16:uniqueId val="{00000000-04C8-4989-A579-2FFB79265CAD}"/>
                </c:ext>
                <c:ext xmlns:c15="http://schemas.microsoft.com/office/drawing/2012/chart" uri="{CE6537A1-D6FC-4f65-9D91-7224C49458BB}"/>
              </c:extLst>
            </c:dLbl>
            <c:dLbl>
              <c:idx val="2"/>
              <c:layout>
                <c:manualLayout>
                  <c:x val="-1.9461563412260786E-2"/>
                  <c:y val="4.18702023726447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4C8-4989-A579-2FFB79265CA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'neseni lietotāji'!$B$9:$E$9</c:f>
              <c:strCache>
                <c:ptCount val="4"/>
                <c:pt idx="0">
                  <c:v>2003.</c:v>
                </c:pt>
                <c:pt idx="1">
                  <c:v>2007.</c:v>
                </c:pt>
                <c:pt idx="2">
                  <c:v>2011.</c:v>
                </c:pt>
                <c:pt idx="3">
                  <c:v>2015.</c:v>
                </c:pt>
              </c:strCache>
            </c:strRef>
          </c:cat>
          <c:val>
            <c:numRef>
              <c:f>'neseni lietotāji'!$B$10:$E$10</c:f>
              <c:numCache>
                <c:formatCode>General</c:formatCode>
                <c:ptCount val="4"/>
                <c:pt idx="0">
                  <c:v>4.5999999999999996</c:v>
                </c:pt>
                <c:pt idx="1">
                  <c:v>6.1</c:v>
                </c:pt>
                <c:pt idx="2">
                  <c:v>4.4000000000000004</c:v>
                </c:pt>
                <c:pt idx="3">
                  <c:v>4.5999999999999996</c:v>
                </c:pt>
              </c:numCache>
            </c:numRef>
          </c:val>
          <c:smooth val="0"/>
          <c:extLst xmlns:c16r2="http://schemas.microsoft.com/office/drawing/2015/06/chart">
            <c:ext xmlns:c16="http://schemas.microsoft.com/office/drawing/2014/chart" uri="{C3380CC4-5D6E-409C-BE32-E72D297353CC}">
              <c16:uniqueId val="{00000002-04C8-4989-A579-2FFB79265CAD}"/>
            </c:ext>
          </c:extLst>
        </c:ser>
        <c:ser>
          <c:idx val="1"/>
          <c:order val="1"/>
          <c:tx>
            <c:strRef>
              <c:f>'neseni lietotāji'!$A$11</c:f>
              <c:strCache>
                <c:ptCount val="1"/>
                <c:pt idx="0">
                  <c:v>Prognoze</c:v>
                </c:pt>
              </c:strCache>
            </c:strRef>
          </c:tx>
          <c:spPr>
            <a:ln w="19050" cap="rnd">
              <a:solidFill>
                <a:srgbClr val="C00000"/>
              </a:solidFill>
              <a:prstDash val="dash"/>
              <a:round/>
            </a:ln>
            <a:effectLst/>
          </c:spPr>
          <c:marker>
            <c:symbol val="none"/>
          </c:marker>
          <c:dLbls>
            <c:dLbl>
              <c:idx val="1"/>
              <c:layout>
                <c:manualLayout>
                  <c:x val="-3.2435939020434644E-2"/>
                  <c:y val="-4.18702023726447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4C8-4989-A579-2FFB79265CA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'neseni lietotāji'!$B$9:$E$9</c:f>
              <c:strCache>
                <c:ptCount val="4"/>
                <c:pt idx="0">
                  <c:v>2003.</c:v>
                </c:pt>
                <c:pt idx="1">
                  <c:v>2007.</c:v>
                </c:pt>
                <c:pt idx="2">
                  <c:v>2011.</c:v>
                </c:pt>
                <c:pt idx="3">
                  <c:v>2015.</c:v>
                </c:pt>
              </c:strCache>
            </c:strRef>
          </c:cat>
          <c:val>
            <c:numRef>
              <c:f>'neseni lietotāji'!$B$11:$E$11</c:f>
              <c:numCache>
                <c:formatCode>General</c:formatCode>
                <c:ptCount val="4"/>
                <c:pt idx="0">
                  <c:v>4.5999999999999996</c:v>
                </c:pt>
                <c:pt idx="1">
                  <c:v>6.1</c:v>
                </c:pt>
                <c:pt idx="2">
                  <c:v>6.1</c:v>
                </c:pt>
                <c:pt idx="3">
                  <c:v>4.5999999999999996</c:v>
                </c:pt>
              </c:numCache>
            </c:numRef>
          </c:val>
          <c:smooth val="0"/>
          <c:extLst xmlns:c16r2="http://schemas.microsoft.com/office/drawing/2015/06/chart">
            <c:ext xmlns:c16="http://schemas.microsoft.com/office/drawing/2014/chart" uri="{C3380CC4-5D6E-409C-BE32-E72D297353CC}">
              <c16:uniqueId val="{00000004-04C8-4989-A579-2FFB79265CAD}"/>
            </c:ext>
          </c:extLst>
        </c:ser>
        <c:dLbls>
          <c:showLegendKey val="0"/>
          <c:showVal val="0"/>
          <c:showCatName val="0"/>
          <c:showSerName val="0"/>
          <c:showPercent val="0"/>
          <c:showBubbleSize val="0"/>
        </c:dLbls>
        <c:smooth val="0"/>
        <c:axId val="629476472"/>
        <c:axId val="660484680"/>
      </c:lineChart>
      <c:catAx>
        <c:axId val="629476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660484680"/>
        <c:crosses val="autoZero"/>
        <c:auto val="1"/>
        <c:lblAlgn val="ctr"/>
        <c:lblOffset val="100"/>
        <c:noMultiLvlLbl val="0"/>
      </c:catAx>
      <c:valAx>
        <c:axId val="6604846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629476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sz="800"/>
      </a:pPr>
      <a:endParaRPr lang="lv-LV"/>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'neseni lietotāji'!$A$4</c:f>
              <c:strCache>
                <c:ptCount val="1"/>
                <c:pt idx="0">
                  <c:v>Rezultāts</c:v>
                </c:pt>
              </c:strCache>
            </c:strRef>
          </c:tx>
          <c:spPr>
            <a:ln w="19050" cap="rnd">
              <a:solidFill>
                <a:srgbClr val="C00000"/>
              </a:solidFill>
              <a:round/>
            </a:ln>
            <a:effectLst/>
          </c:spPr>
          <c:marker>
            <c:symbol val="none"/>
          </c:marker>
          <c:dLbls>
            <c:dLbl>
              <c:idx val="1"/>
              <c:layout>
                <c:manualLayout>
                  <c:x val="-9.1659028414298807E-2"/>
                  <c:y val="-2.76529554096094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BE7-41EE-80A9-49065CD86651}"/>
                </c:ext>
                <c:ext xmlns:c15="http://schemas.microsoft.com/office/drawing/2012/chart" uri="{CE6537A1-D6FC-4f65-9D91-7224C49458BB}"/>
              </c:extLst>
            </c:dLbl>
            <c:dLbl>
              <c:idx val="2"/>
              <c:layout>
                <c:manualLayout>
                  <c:x val="-3.0553009471433048E-2"/>
                  <c:y val="2.76529554096094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BE7-41EE-80A9-49065CD8665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'neseni lietotāji'!$B$3:$E$3</c:f>
              <c:strCache>
                <c:ptCount val="4"/>
                <c:pt idx="0">
                  <c:v>2003.</c:v>
                </c:pt>
                <c:pt idx="1">
                  <c:v>2007.</c:v>
                </c:pt>
                <c:pt idx="2">
                  <c:v>2011.</c:v>
                </c:pt>
                <c:pt idx="3">
                  <c:v>2015.</c:v>
                </c:pt>
              </c:strCache>
            </c:strRef>
          </c:cat>
          <c:val>
            <c:numRef>
              <c:f>'neseni lietotāji'!$B$4:$E$4</c:f>
              <c:numCache>
                <c:formatCode>General</c:formatCode>
                <c:ptCount val="4"/>
                <c:pt idx="0">
                  <c:v>9.6999999999999993</c:v>
                </c:pt>
                <c:pt idx="1">
                  <c:v>11.9</c:v>
                </c:pt>
                <c:pt idx="2">
                  <c:v>8.1999999999999993</c:v>
                </c:pt>
                <c:pt idx="3">
                  <c:v>10.7</c:v>
                </c:pt>
              </c:numCache>
            </c:numRef>
          </c:val>
          <c:smooth val="0"/>
          <c:extLst xmlns:c16r2="http://schemas.microsoft.com/office/drawing/2015/06/chart">
            <c:ext xmlns:c16="http://schemas.microsoft.com/office/drawing/2014/chart" uri="{C3380CC4-5D6E-409C-BE32-E72D297353CC}">
              <c16:uniqueId val="{00000002-4BE7-41EE-80A9-49065CD86651}"/>
            </c:ext>
          </c:extLst>
        </c:ser>
        <c:ser>
          <c:idx val="1"/>
          <c:order val="1"/>
          <c:tx>
            <c:strRef>
              <c:f>'neseni lietotāji'!$A$5</c:f>
              <c:strCache>
                <c:ptCount val="1"/>
                <c:pt idx="0">
                  <c:v>Prognoze</c:v>
                </c:pt>
              </c:strCache>
            </c:strRef>
          </c:tx>
          <c:spPr>
            <a:ln w="19050" cap="rnd">
              <a:solidFill>
                <a:srgbClr val="C00000"/>
              </a:solidFill>
              <a:prstDash val="dash"/>
              <a:round/>
            </a:ln>
            <a:effectLst/>
          </c:spPr>
          <c:marker>
            <c:symbol val="none"/>
          </c:marker>
          <c:dLbls>
            <c:dLbl>
              <c:idx val="1"/>
              <c:delete val="1"/>
              <c:extLst xmlns:c16r2="http://schemas.microsoft.com/office/drawing/2015/06/chart">
                <c:ext xmlns:c16="http://schemas.microsoft.com/office/drawing/2014/chart" uri="{C3380CC4-5D6E-409C-BE32-E72D297353CC}">
                  <c16:uniqueId val="{00000003-4BE7-41EE-80A9-49065CD86651}"/>
                </c:ext>
                <c:ext xmlns:c15="http://schemas.microsoft.com/office/drawing/2012/chart" uri="{CE6537A1-D6FC-4f65-9D91-7224C49458BB}"/>
              </c:extLst>
            </c:dLbl>
            <c:dLbl>
              <c:idx val="2"/>
              <c:layout>
                <c:manualLayout>
                  <c:x val="-3.6663611365719523E-2"/>
                  <c:y val="-3.45659220872537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BE7-41EE-80A9-49065CD86651}"/>
                </c:ext>
                <c:ext xmlns:c15="http://schemas.microsoft.com/office/drawing/2012/chart" uri="{CE6537A1-D6FC-4f65-9D91-7224C49458BB}">
                  <c15:layout>
                    <c:manualLayout>
                      <c:w val="0.12318973418881761"/>
                      <c:h val="8.8247766125673963E-2"/>
                    </c:manualLayout>
                  </c15:layout>
                </c:ext>
              </c:extLst>
            </c:dLbl>
            <c:dLbl>
              <c:idx val="3"/>
              <c:layout>
                <c:manualLayout>
                  <c:x val="-1.2221203788573174E-2"/>
                  <c:y val="4.14794331144140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BE7-41EE-80A9-49065CD8665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'neseni lietotāji'!$B$3:$E$3</c:f>
              <c:strCache>
                <c:ptCount val="4"/>
                <c:pt idx="0">
                  <c:v>2003.</c:v>
                </c:pt>
                <c:pt idx="1">
                  <c:v>2007.</c:v>
                </c:pt>
                <c:pt idx="2">
                  <c:v>2011.</c:v>
                </c:pt>
                <c:pt idx="3">
                  <c:v>2015.</c:v>
                </c:pt>
              </c:strCache>
            </c:strRef>
          </c:cat>
          <c:val>
            <c:numRef>
              <c:f>'neseni lietotāji'!$B$5:$E$5</c:f>
              <c:numCache>
                <c:formatCode>General</c:formatCode>
                <c:ptCount val="4"/>
                <c:pt idx="0">
                  <c:v>9.6999999999999993</c:v>
                </c:pt>
                <c:pt idx="1">
                  <c:v>11.9</c:v>
                </c:pt>
                <c:pt idx="2">
                  <c:v>11.9</c:v>
                </c:pt>
                <c:pt idx="3">
                  <c:v>9.6999999999999993</c:v>
                </c:pt>
              </c:numCache>
            </c:numRef>
          </c:val>
          <c:smooth val="0"/>
          <c:extLst xmlns:c16r2="http://schemas.microsoft.com/office/drawing/2015/06/chart">
            <c:ext xmlns:c16="http://schemas.microsoft.com/office/drawing/2014/chart" uri="{C3380CC4-5D6E-409C-BE32-E72D297353CC}">
              <c16:uniqueId val="{00000006-4BE7-41EE-80A9-49065CD86651}"/>
            </c:ext>
          </c:extLst>
        </c:ser>
        <c:dLbls>
          <c:showLegendKey val="0"/>
          <c:showVal val="0"/>
          <c:showCatName val="0"/>
          <c:showSerName val="0"/>
          <c:showPercent val="0"/>
          <c:showBubbleSize val="0"/>
        </c:dLbls>
        <c:smooth val="0"/>
        <c:axId val="660482720"/>
        <c:axId val="660476840"/>
      </c:lineChart>
      <c:catAx>
        <c:axId val="66048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660476840"/>
        <c:crosses val="autoZero"/>
        <c:auto val="1"/>
        <c:lblAlgn val="ctr"/>
        <c:lblOffset val="100"/>
        <c:noMultiLvlLbl val="0"/>
      </c:catAx>
      <c:valAx>
        <c:axId val="6604768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660482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'neseni lietotāji'!$A$15</c:f>
              <c:strCache>
                <c:ptCount val="1"/>
                <c:pt idx="0">
                  <c:v>Rezultāts</c:v>
                </c:pt>
              </c:strCache>
            </c:strRef>
          </c:tx>
          <c:spPr>
            <a:ln w="19050" cap="rnd">
              <a:solidFill>
                <a:srgbClr val="4472C4">
                  <a:lumMod val="75000"/>
                </a:srgbClr>
              </a:solidFill>
              <a:round/>
            </a:ln>
            <a:effectLst/>
          </c:spPr>
          <c:marker>
            <c:symbol val="none"/>
          </c:marker>
          <c:dLbls>
            <c:dLbl>
              <c:idx val="3"/>
              <c:layout>
                <c:manualLayout>
                  <c:x val="-2.4464831804281457E-2"/>
                  <c:y val="2.80701754385964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17D-418D-901D-7FD73CA2792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'neseni lietotāji'!$B$14:$E$14</c:f>
              <c:strCache>
                <c:ptCount val="4"/>
                <c:pt idx="0">
                  <c:v>2003.</c:v>
                </c:pt>
                <c:pt idx="1">
                  <c:v>2007.</c:v>
                </c:pt>
                <c:pt idx="2">
                  <c:v>2011.</c:v>
                </c:pt>
                <c:pt idx="3">
                  <c:v>2015.</c:v>
                </c:pt>
              </c:strCache>
            </c:strRef>
          </c:cat>
          <c:val>
            <c:numRef>
              <c:f>'neseni lietotāji'!$B$15:$E$15</c:f>
              <c:numCache>
                <c:formatCode>General</c:formatCode>
                <c:ptCount val="4"/>
                <c:pt idx="0">
                  <c:v>10</c:v>
                </c:pt>
                <c:pt idx="1">
                  <c:v>14.4</c:v>
                </c:pt>
                <c:pt idx="2">
                  <c:v>16</c:v>
                </c:pt>
                <c:pt idx="3">
                  <c:v>11</c:v>
                </c:pt>
              </c:numCache>
            </c:numRef>
          </c:val>
          <c:smooth val="0"/>
          <c:extLst xmlns:c16r2="http://schemas.microsoft.com/office/drawing/2015/06/chart">
            <c:ext xmlns:c16="http://schemas.microsoft.com/office/drawing/2014/chart" uri="{C3380CC4-5D6E-409C-BE32-E72D297353CC}">
              <c16:uniqueId val="{00000001-617D-418D-901D-7FD73CA2792E}"/>
            </c:ext>
          </c:extLst>
        </c:ser>
        <c:ser>
          <c:idx val="1"/>
          <c:order val="1"/>
          <c:tx>
            <c:strRef>
              <c:f>'neseni lietotāji'!$A$16</c:f>
              <c:strCache>
                <c:ptCount val="1"/>
                <c:pt idx="0">
                  <c:v>Prognoze</c:v>
                </c:pt>
              </c:strCache>
            </c:strRef>
          </c:tx>
          <c:spPr>
            <a:ln w="19050" cap="rnd">
              <a:solidFill>
                <a:srgbClr val="4472C4">
                  <a:lumMod val="75000"/>
                </a:srgbClr>
              </a:solidFill>
              <a:prstDash val="dash"/>
              <a:round/>
            </a:ln>
            <a:effectLst/>
          </c:spPr>
          <c:marker>
            <c:symbol val="none"/>
          </c:marker>
          <c:dLbls>
            <c:dLbl>
              <c:idx val="1"/>
              <c:layout>
                <c:manualLayout>
                  <c:x val="-1.834862385321101E-2"/>
                  <c:y val="7.01754385964911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17D-418D-901D-7FD73CA2792E}"/>
                </c:ext>
                <c:ext xmlns:c15="http://schemas.microsoft.com/office/drawing/2012/chart" uri="{CE6537A1-D6FC-4f65-9D91-7224C49458BB}"/>
              </c:extLst>
            </c:dLbl>
            <c:dLbl>
              <c:idx val="2"/>
              <c:layout>
                <c:manualLayout>
                  <c:x val="-3.669724770642202E-2"/>
                  <c:y val="5.61403508771929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17D-418D-901D-7FD73CA2792E}"/>
                </c:ext>
                <c:ext xmlns:c15="http://schemas.microsoft.com/office/drawing/2012/chart" uri="{CE6537A1-D6FC-4f65-9D91-7224C49458BB}"/>
              </c:extLst>
            </c:dLbl>
            <c:dLbl>
              <c:idx val="3"/>
              <c:layout>
                <c:manualLayout>
                  <c:x val="-6.1162079510704483E-3"/>
                  <c:y val="-2.80701754385965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17D-418D-901D-7FD73CA2792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'neseni lietotāji'!$B$14:$E$14</c:f>
              <c:strCache>
                <c:ptCount val="4"/>
                <c:pt idx="0">
                  <c:v>2003.</c:v>
                </c:pt>
                <c:pt idx="1">
                  <c:v>2007.</c:v>
                </c:pt>
                <c:pt idx="2">
                  <c:v>2011.</c:v>
                </c:pt>
                <c:pt idx="3">
                  <c:v>2015.</c:v>
                </c:pt>
              </c:strCache>
            </c:strRef>
          </c:cat>
          <c:val>
            <c:numRef>
              <c:f>'neseni lietotāji'!$B$16:$E$16</c:f>
              <c:numCache>
                <c:formatCode>General</c:formatCode>
                <c:ptCount val="4"/>
                <c:pt idx="0">
                  <c:v>10</c:v>
                </c:pt>
                <c:pt idx="1">
                  <c:v>14.4</c:v>
                </c:pt>
                <c:pt idx="2">
                  <c:v>14.4</c:v>
                </c:pt>
                <c:pt idx="3">
                  <c:v>12.5</c:v>
                </c:pt>
              </c:numCache>
            </c:numRef>
          </c:val>
          <c:smooth val="0"/>
          <c:extLst xmlns:c16r2="http://schemas.microsoft.com/office/drawing/2015/06/chart">
            <c:ext xmlns:c16="http://schemas.microsoft.com/office/drawing/2014/chart" uri="{C3380CC4-5D6E-409C-BE32-E72D297353CC}">
              <c16:uniqueId val="{00000005-617D-418D-901D-7FD73CA2792E}"/>
            </c:ext>
          </c:extLst>
        </c:ser>
        <c:dLbls>
          <c:showLegendKey val="0"/>
          <c:showVal val="0"/>
          <c:showCatName val="0"/>
          <c:showSerName val="0"/>
          <c:showPercent val="0"/>
          <c:showBubbleSize val="0"/>
        </c:dLbls>
        <c:smooth val="0"/>
        <c:axId val="513566576"/>
        <c:axId val="513565400"/>
      </c:lineChart>
      <c:catAx>
        <c:axId val="51356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13565400"/>
        <c:crosses val="autoZero"/>
        <c:auto val="1"/>
        <c:lblAlgn val="ctr"/>
        <c:lblOffset val="100"/>
        <c:noMultiLvlLbl val="0"/>
      </c:catAx>
      <c:valAx>
        <c:axId val="5135654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1356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HIV!$A$3</c:f>
              <c:strCache>
                <c:ptCount val="1"/>
                <c:pt idx="0">
                  <c:v>Prognoze</c:v>
                </c:pt>
              </c:strCache>
            </c:strRef>
          </c:tx>
          <c:spPr>
            <a:ln w="19050" cap="rnd">
              <a:solidFill>
                <a:srgbClr val="4472C4">
                  <a:lumMod val="75000"/>
                </a:srgbClr>
              </a:solidFill>
              <a:prstDash val="dash"/>
              <a:round/>
            </a:ln>
            <a:effectLst/>
          </c:spPr>
          <c:marker>
            <c:symbol val="none"/>
          </c:marker>
          <c:dLbls>
            <c:dLbl>
              <c:idx val="0"/>
              <c:delete val="1"/>
              <c:extLst xmlns:c16r2="http://schemas.microsoft.com/office/drawing/2015/06/chart">
                <c:ext xmlns:c16="http://schemas.microsoft.com/office/drawing/2014/chart" uri="{C3380CC4-5D6E-409C-BE32-E72D297353CC}">
                  <c16:uniqueId val="{00000000-F9FA-4DF5-876A-6928F07C9D2B}"/>
                </c:ext>
                <c:ext xmlns:c15="http://schemas.microsoft.com/office/drawing/2012/chart" uri="{CE6537A1-D6FC-4f65-9D91-7224C49458BB}"/>
              </c:extLst>
            </c:dLbl>
            <c:dLbl>
              <c:idx val="1"/>
              <c:layout>
                <c:manualLayout>
                  <c:x val="-4.0579710144927644E-2"/>
                  <c:y val="-5.71428571428571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9FA-4DF5-876A-6928F07C9D2B}"/>
                </c:ext>
                <c:ext xmlns:c15="http://schemas.microsoft.com/office/drawing/2012/chart" uri="{CE6537A1-D6FC-4f65-9D91-7224C49458BB}"/>
              </c:extLst>
            </c:dLbl>
            <c:dLbl>
              <c:idx val="2"/>
              <c:layout>
                <c:manualLayout>
                  <c:x val="-5.2173913043478258E-2"/>
                  <c:y val="-5.71428571428571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9FA-4DF5-876A-6928F07C9D2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HIV!$B$2:$D$2</c:f>
              <c:strCache>
                <c:ptCount val="3"/>
                <c:pt idx="0">
                  <c:v>2009.</c:v>
                </c:pt>
                <c:pt idx="1">
                  <c:v>2013.</c:v>
                </c:pt>
                <c:pt idx="2">
                  <c:v>2017.</c:v>
                </c:pt>
              </c:strCache>
            </c:strRef>
          </c:cat>
          <c:val>
            <c:numRef>
              <c:f>HIV!$B$3:$D$3</c:f>
              <c:numCache>
                <c:formatCode>General</c:formatCode>
                <c:ptCount val="3"/>
                <c:pt idx="0">
                  <c:v>37</c:v>
                </c:pt>
                <c:pt idx="1">
                  <c:v>32</c:v>
                </c:pt>
                <c:pt idx="2">
                  <c:v>32</c:v>
                </c:pt>
              </c:numCache>
            </c:numRef>
          </c:val>
          <c:smooth val="0"/>
          <c:extLst xmlns:c16r2="http://schemas.microsoft.com/office/drawing/2015/06/chart">
            <c:ext xmlns:c16="http://schemas.microsoft.com/office/drawing/2014/chart" uri="{C3380CC4-5D6E-409C-BE32-E72D297353CC}">
              <c16:uniqueId val="{00000003-F9FA-4DF5-876A-6928F07C9D2B}"/>
            </c:ext>
          </c:extLst>
        </c:ser>
        <c:ser>
          <c:idx val="1"/>
          <c:order val="1"/>
          <c:tx>
            <c:strRef>
              <c:f>HIV!$A$4</c:f>
              <c:strCache>
                <c:ptCount val="1"/>
                <c:pt idx="0">
                  <c:v>Rezultāts </c:v>
                </c:pt>
              </c:strCache>
            </c:strRef>
          </c:tx>
          <c:spPr>
            <a:ln w="19050" cap="rnd">
              <a:solidFill>
                <a:srgbClr val="4472C4">
                  <a:lumMod val="75000"/>
                </a:srgbClr>
              </a:solidFill>
              <a:round/>
            </a:ln>
            <a:effectLst/>
          </c:spPr>
          <c:marker>
            <c:symbol val="none"/>
          </c:marker>
          <c:dLbls>
            <c:dLbl>
              <c:idx val="0"/>
              <c:layout>
                <c:manualLayout>
                  <c:x val="-8.6956521739130432E-2"/>
                  <c:y val="-1.90476190476190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9FA-4DF5-876A-6928F07C9D2B}"/>
                </c:ext>
                <c:ext xmlns:c15="http://schemas.microsoft.com/office/drawing/2012/chart" uri="{CE6537A1-D6FC-4f65-9D91-7224C49458BB}"/>
              </c:extLst>
            </c:dLbl>
            <c:dLbl>
              <c:idx val="1"/>
              <c:layout>
                <c:manualLayout>
                  <c:x val="-3.4782608695652174E-2"/>
                  <c:y val="5.71428571428571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9FA-4DF5-876A-6928F07C9D2B}"/>
                </c:ext>
                <c:ext xmlns:c15="http://schemas.microsoft.com/office/drawing/2012/chart" uri="{CE6537A1-D6FC-4f65-9D91-7224C49458BB}"/>
              </c:extLst>
            </c:dLbl>
            <c:dLbl>
              <c:idx val="2"/>
              <c:layout>
                <c:manualLayout>
                  <c:x val="-1.7391304347826087E-2"/>
                  <c:y val="1.90476190476190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9FA-4DF5-876A-6928F07C9D2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HIV!$B$2:$D$2</c:f>
              <c:strCache>
                <c:ptCount val="3"/>
                <c:pt idx="0">
                  <c:v>2009.</c:v>
                </c:pt>
                <c:pt idx="1">
                  <c:v>2013.</c:v>
                </c:pt>
                <c:pt idx="2">
                  <c:v>2017.</c:v>
                </c:pt>
              </c:strCache>
            </c:strRef>
          </c:cat>
          <c:val>
            <c:numRef>
              <c:f>HIV!$B$4:$D$4</c:f>
              <c:numCache>
                <c:formatCode>General</c:formatCode>
                <c:ptCount val="3"/>
                <c:pt idx="0">
                  <c:v>37</c:v>
                </c:pt>
                <c:pt idx="1">
                  <c:v>21</c:v>
                </c:pt>
                <c:pt idx="2">
                  <c:v>29</c:v>
                </c:pt>
              </c:numCache>
            </c:numRef>
          </c:val>
          <c:smooth val="0"/>
          <c:extLst xmlns:c16r2="http://schemas.microsoft.com/office/drawing/2015/06/chart">
            <c:ext xmlns:c16="http://schemas.microsoft.com/office/drawing/2014/chart" uri="{C3380CC4-5D6E-409C-BE32-E72D297353CC}">
              <c16:uniqueId val="{00000007-F9FA-4DF5-876A-6928F07C9D2B}"/>
            </c:ext>
          </c:extLst>
        </c:ser>
        <c:dLbls>
          <c:showLegendKey val="0"/>
          <c:showVal val="0"/>
          <c:showCatName val="0"/>
          <c:showSerName val="0"/>
          <c:showPercent val="0"/>
          <c:showBubbleSize val="0"/>
        </c:dLbls>
        <c:smooth val="0"/>
        <c:axId val="513559128"/>
        <c:axId val="513562656"/>
      </c:lineChart>
      <c:catAx>
        <c:axId val="513559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13562656"/>
        <c:crosses val="autoZero"/>
        <c:auto val="1"/>
        <c:lblAlgn val="ctr"/>
        <c:lblOffset val="100"/>
        <c:noMultiLvlLbl val="0"/>
      </c:catAx>
      <c:valAx>
        <c:axId val="5135626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13559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3132069253675"/>
          <c:y val="0.1070559610705596"/>
          <c:w val="0.79091698739451288"/>
          <c:h val="0.50293541774431472"/>
        </c:manualLayout>
      </c:layout>
      <c:lineChart>
        <c:grouping val="standard"/>
        <c:varyColors val="0"/>
        <c:ser>
          <c:idx val="0"/>
          <c:order val="0"/>
          <c:tx>
            <c:strRef>
              <c:f>HIV!$A$9</c:f>
              <c:strCache>
                <c:ptCount val="1"/>
                <c:pt idx="0">
                  <c:v>Prognoze</c:v>
                </c:pt>
              </c:strCache>
            </c:strRef>
          </c:tx>
          <c:spPr>
            <a:ln w="19050" cap="rnd">
              <a:solidFill>
                <a:srgbClr val="C00000"/>
              </a:solidFill>
              <a:prstDash val="solid"/>
              <a:round/>
            </a:ln>
            <a:effectLst/>
          </c:spPr>
          <c:marker>
            <c:symbol val="none"/>
          </c:marker>
          <c:dLbls>
            <c:dLbl>
              <c:idx val="0"/>
              <c:delete val="1"/>
              <c:extLst xmlns:c16r2="http://schemas.microsoft.com/office/drawing/2015/06/chart">
                <c:ext xmlns:c16="http://schemas.microsoft.com/office/drawing/2014/chart" uri="{C3380CC4-5D6E-409C-BE32-E72D297353CC}">
                  <c16:uniqueId val="{00000000-7DAE-443A-A63F-34FD0BF98BB2}"/>
                </c:ext>
                <c:ext xmlns:c15="http://schemas.microsoft.com/office/drawing/2012/chart" uri="{CE6537A1-D6FC-4f65-9D91-7224C49458BB}"/>
              </c:extLst>
            </c:dLbl>
            <c:dLbl>
              <c:idx val="1"/>
              <c:layout>
                <c:manualLayout>
                  <c:x val="-2.9895366218236172E-2"/>
                  <c:y val="-7.7858880778588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DAE-443A-A63F-34FD0BF98BB2}"/>
                </c:ext>
                <c:ext xmlns:c15="http://schemas.microsoft.com/office/drawing/2012/chart" uri="{CE6537A1-D6FC-4f65-9D91-7224C49458BB}"/>
              </c:extLst>
            </c:dLbl>
            <c:dLbl>
              <c:idx val="2"/>
              <c:layout>
                <c:manualLayout>
                  <c:x val="-1.85577251274084E-2"/>
                  <c:y val="-7.7858880778588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DAE-443A-A63F-34FD0BF98BB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HIV!$B$8:$D$8</c:f>
              <c:strCache>
                <c:ptCount val="3"/>
                <c:pt idx="0">
                  <c:v>2009.</c:v>
                </c:pt>
                <c:pt idx="1">
                  <c:v>2013.</c:v>
                </c:pt>
                <c:pt idx="2">
                  <c:v>2017.</c:v>
                </c:pt>
              </c:strCache>
            </c:strRef>
          </c:cat>
          <c:val>
            <c:numRef>
              <c:f>HIV!$B$9:$D$9</c:f>
              <c:numCache>
                <c:formatCode>General</c:formatCode>
                <c:ptCount val="3"/>
                <c:pt idx="0">
                  <c:v>40</c:v>
                </c:pt>
                <c:pt idx="1">
                  <c:v>25</c:v>
                </c:pt>
                <c:pt idx="2">
                  <c:v>25</c:v>
                </c:pt>
              </c:numCache>
            </c:numRef>
          </c:val>
          <c:smooth val="0"/>
          <c:extLst xmlns:c16r2="http://schemas.microsoft.com/office/drawing/2015/06/chart">
            <c:ext xmlns:c16="http://schemas.microsoft.com/office/drawing/2014/chart" uri="{C3380CC4-5D6E-409C-BE32-E72D297353CC}">
              <c16:uniqueId val="{00000003-7DAE-443A-A63F-34FD0BF98BB2}"/>
            </c:ext>
          </c:extLst>
        </c:ser>
        <c:ser>
          <c:idx val="1"/>
          <c:order val="1"/>
          <c:tx>
            <c:strRef>
              <c:f>HIV!$A$10</c:f>
              <c:strCache>
                <c:ptCount val="1"/>
                <c:pt idx="0">
                  <c:v>Rezultāts</c:v>
                </c:pt>
              </c:strCache>
            </c:strRef>
          </c:tx>
          <c:spPr>
            <a:ln w="19050" cap="rnd">
              <a:solidFill>
                <a:srgbClr val="C00000"/>
              </a:solidFill>
              <a:prstDash val="dash"/>
              <a:round/>
            </a:ln>
            <a:effectLst/>
          </c:spPr>
          <c:marker>
            <c:symbol val="none"/>
          </c:marker>
          <c:dLbls>
            <c:dLbl>
              <c:idx val="0"/>
              <c:layout>
                <c:manualLayout>
                  <c:x val="-0.10762331838565023"/>
                  <c:y val="-2.91970802919708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DAE-443A-A63F-34FD0BF98BB2}"/>
                </c:ext>
                <c:ext xmlns:c15="http://schemas.microsoft.com/office/drawing/2012/chart" uri="{CE6537A1-D6FC-4f65-9D91-7224C49458BB}"/>
              </c:extLst>
            </c:dLbl>
            <c:dLbl>
              <c:idx val="1"/>
              <c:layout>
                <c:manualLayout>
                  <c:x val="-5.0314465408805145E-2"/>
                  <c:y val="7.78588807785887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DAE-443A-A63F-34FD0BF98BB2}"/>
                </c:ext>
                <c:ext xmlns:c15="http://schemas.microsoft.com/office/drawing/2012/chart" uri="{CE6537A1-D6FC-4f65-9D91-7224C49458BB}"/>
              </c:extLst>
            </c:dLbl>
            <c:dLbl>
              <c:idx val="2"/>
              <c:layout>
                <c:manualLayout>
                  <c:x val="-1.9178230523875208E-2"/>
                  <c:y val="3.89294403892944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DAE-443A-A63F-34FD0BF98BB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HIV!$B$8:$D$8</c:f>
              <c:strCache>
                <c:ptCount val="3"/>
                <c:pt idx="0">
                  <c:v>2009.</c:v>
                </c:pt>
                <c:pt idx="1">
                  <c:v>2013.</c:v>
                </c:pt>
                <c:pt idx="2">
                  <c:v>2017.</c:v>
                </c:pt>
              </c:strCache>
            </c:strRef>
          </c:cat>
          <c:val>
            <c:numRef>
              <c:f>HIV!$B$10:$D$10</c:f>
              <c:numCache>
                <c:formatCode>General</c:formatCode>
                <c:ptCount val="3"/>
                <c:pt idx="0">
                  <c:v>40</c:v>
                </c:pt>
                <c:pt idx="1">
                  <c:v>13</c:v>
                </c:pt>
                <c:pt idx="2">
                  <c:v>21</c:v>
                </c:pt>
              </c:numCache>
            </c:numRef>
          </c:val>
          <c:smooth val="0"/>
          <c:extLst xmlns:c16r2="http://schemas.microsoft.com/office/drawing/2015/06/chart">
            <c:ext xmlns:c16="http://schemas.microsoft.com/office/drawing/2014/chart" uri="{C3380CC4-5D6E-409C-BE32-E72D297353CC}">
              <c16:uniqueId val="{00000007-7DAE-443A-A63F-34FD0BF98BB2}"/>
            </c:ext>
          </c:extLst>
        </c:ser>
        <c:dLbls>
          <c:showLegendKey val="0"/>
          <c:showVal val="0"/>
          <c:showCatName val="0"/>
          <c:showSerName val="0"/>
          <c:showPercent val="0"/>
          <c:showBubbleSize val="0"/>
        </c:dLbls>
        <c:smooth val="0"/>
        <c:axId val="514034336"/>
        <c:axId val="514035512"/>
      </c:lineChart>
      <c:catAx>
        <c:axId val="51403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14035512"/>
        <c:crosses val="autoZero"/>
        <c:auto val="1"/>
        <c:lblAlgn val="ctr"/>
        <c:lblOffset val="100"/>
        <c:noMultiLvlLbl val="0"/>
      </c:catAx>
      <c:valAx>
        <c:axId val="5140355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1403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pardozesana!$A$7</c:f>
              <c:strCache>
                <c:ptCount val="1"/>
                <c:pt idx="0">
                  <c:v>Rezultāts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pardozesana!$B$6:$D$6</c:f>
              <c:strCache>
                <c:ptCount val="3"/>
                <c:pt idx="0">
                  <c:v>2009.</c:v>
                </c:pt>
                <c:pt idx="1">
                  <c:v>2013.</c:v>
                </c:pt>
                <c:pt idx="2">
                  <c:v>2017.</c:v>
                </c:pt>
              </c:strCache>
            </c:strRef>
          </c:cat>
          <c:val>
            <c:numRef>
              <c:f>pardozesana!$B$7:$D$7</c:f>
              <c:numCache>
                <c:formatCode>General</c:formatCode>
                <c:ptCount val="3"/>
                <c:pt idx="0">
                  <c:v>38</c:v>
                </c:pt>
                <c:pt idx="1">
                  <c:v>41</c:v>
                </c:pt>
                <c:pt idx="2">
                  <c:v>94</c:v>
                </c:pt>
              </c:numCache>
            </c:numRef>
          </c:val>
          <c:extLst xmlns:c16r2="http://schemas.microsoft.com/office/drawing/2015/06/chart">
            <c:ext xmlns:c16="http://schemas.microsoft.com/office/drawing/2014/chart" uri="{C3380CC4-5D6E-409C-BE32-E72D297353CC}">
              <c16:uniqueId val="{00000000-004D-45F6-8A99-29A15791E0FB}"/>
            </c:ext>
          </c:extLst>
        </c:ser>
        <c:ser>
          <c:idx val="1"/>
          <c:order val="1"/>
          <c:tx>
            <c:strRef>
              <c:f>pardozesana!$A$8</c:f>
              <c:strCache>
                <c:ptCount val="1"/>
                <c:pt idx="0">
                  <c:v>Prognoze</c:v>
                </c:pt>
              </c:strCache>
            </c:strRef>
          </c:tx>
          <c:spPr>
            <a:solidFill>
              <a:schemeClr val="bg1">
                <a:lumMod val="65000"/>
              </a:schemeClr>
            </a:solidFill>
            <a:ln>
              <a:noFill/>
            </a:ln>
            <a:effectLst/>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04D-45F6-8A99-29A15791E0FB}"/>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04D-45F6-8A99-29A15791E0FB}"/>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04D-45F6-8A99-29A15791E0F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pardozesana!$B$6:$D$6</c:f>
              <c:strCache>
                <c:ptCount val="3"/>
                <c:pt idx="0">
                  <c:v>2009.</c:v>
                </c:pt>
                <c:pt idx="1">
                  <c:v>2013.</c:v>
                </c:pt>
                <c:pt idx="2">
                  <c:v>2017.</c:v>
                </c:pt>
              </c:strCache>
            </c:strRef>
          </c:cat>
          <c:val>
            <c:numRef>
              <c:f>pardozesana!$B$8:$D$8</c:f>
              <c:numCache>
                <c:formatCode>General</c:formatCode>
                <c:ptCount val="3"/>
                <c:pt idx="0">
                  <c:v>38</c:v>
                </c:pt>
                <c:pt idx="1">
                  <c:v>38</c:v>
                </c:pt>
                <c:pt idx="2">
                  <c:v>30</c:v>
                </c:pt>
              </c:numCache>
            </c:numRef>
          </c:val>
          <c:extLst xmlns:c16r2="http://schemas.microsoft.com/office/drawing/2015/06/chart">
            <c:ext xmlns:c16="http://schemas.microsoft.com/office/drawing/2014/chart" uri="{C3380CC4-5D6E-409C-BE32-E72D297353CC}">
              <c16:uniqueId val="{00000004-004D-45F6-8A99-29A15791E0FB}"/>
            </c:ext>
          </c:extLst>
        </c:ser>
        <c:dLbls>
          <c:showLegendKey val="0"/>
          <c:showVal val="0"/>
          <c:showCatName val="0"/>
          <c:showSerName val="0"/>
          <c:showPercent val="0"/>
          <c:showBubbleSize val="0"/>
        </c:dLbls>
        <c:gapWidth val="182"/>
        <c:axId val="548481640"/>
        <c:axId val="628343296"/>
      </c:barChart>
      <c:catAx>
        <c:axId val="548481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28343296"/>
        <c:crosses val="autoZero"/>
        <c:auto val="1"/>
        <c:lblAlgn val="ctr"/>
        <c:lblOffset val="100"/>
        <c:noMultiLvlLbl val="0"/>
      </c:catAx>
      <c:valAx>
        <c:axId val="628343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48481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6A7998-8DBA-431F-8BD7-13F32C1D1828}"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lv-LV"/>
        </a:p>
      </dgm:t>
    </dgm:pt>
    <dgm:pt modelId="{B7BBCB18-4762-4FD3-A50D-1376EC612EEE}">
      <dgm:prSet phldrT="[Text]" custT="1"/>
      <dgm:spPr>
        <a:xfrm>
          <a:off x="1382" y="0"/>
          <a:ext cx="1356517" cy="3076574"/>
        </a:xfrm>
      </dgm:spPr>
      <dgm:t>
        <a:bodyPr/>
        <a:lstStyle/>
        <a:p>
          <a:r>
            <a:rPr lang="lv-LV" sz="1000" b="1">
              <a:latin typeface="Calibri" panose="020F0502020204030204"/>
              <a:ea typeface="+mn-ea"/>
              <a:cs typeface="+mn-cs"/>
            </a:rPr>
            <a:t>Narkotiku lietošanas profilakse</a:t>
          </a:r>
        </a:p>
      </dgm:t>
    </dgm:pt>
    <dgm:pt modelId="{4FEA973B-0D02-459D-AAEE-6E98C2A94E5B}" type="parTrans" cxnId="{86C68D3B-AD29-4BD6-9D68-0E0AFF71FE5F}">
      <dgm:prSet/>
      <dgm:spPr/>
      <dgm:t>
        <a:bodyPr/>
        <a:lstStyle/>
        <a:p>
          <a:endParaRPr lang="lv-LV" sz="1000"/>
        </a:p>
      </dgm:t>
    </dgm:pt>
    <dgm:pt modelId="{B17042ED-1C97-42C5-A3F1-200D525325D5}" type="sibTrans" cxnId="{86C68D3B-AD29-4BD6-9D68-0E0AFF71FE5F}">
      <dgm:prSet/>
      <dgm:spPr/>
      <dgm:t>
        <a:bodyPr/>
        <a:lstStyle/>
        <a:p>
          <a:endParaRPr lang="lv-LV" sz="1000"/>
        </a:p>
      </dgm:t>
    </dgm:pt>
    <dgm:pt modelId="{9983CB97-622C-42E9-9555-523A3DCB8160}">
      <dgm:prSet phldrT="[Text]" custT="1"/>
      <dgm:spPr>
        <a:xfrm>
          <a:off x="133344" y="913710"/>
          <a:ext cx="1085213" cy="604423"/>
        </a:xfrm>
      </dgm:spPr>
      <dgm:t>
        <a:bodyPr/>
        <a:lstStyle/>
        <a:p>
          <a:r>
            <a:rPr lang="lv-LV" sz="900" b="1">
              <a:latin typeface="Calibri" panose="020F0502020204030204"/>
              <a:ea typeface="+mn-ea"/>
              <a:cs typeface="+mn-cs"/>
            </a:rPr>
            <a:t>Vides un universāla profilakse</a:t>
          </a:r>
        </a:p>
      </dgm:t>
    </dgm:pt>
    <dgm:pt modelId="{B60555C0-A7DF-404F-AD5A-55A47E99634D}" type="parTrans" cxnId="{53CAF2BC-BBE4-4873-BB43-3CE57C2ED838}">
      <dgm:prSet/>
      <dgm:spPr/>
      <dgm:t>
        <a:bodyPr/>
        <a:lstStyle/>
        <a:p>
          <a:endParaRPr lang="lv-LV" sz="1000"/>
        </a:p>
      </dgm:t>
    </dgm:pt>
    <dgm:pt modelId="{20014D25-E267-4478-9CB2-477F8BAB8B9E}" type="sibTrans" cxnId="{53CAF2BC-BBE4-4873-BB43-3CE57C2ED838}">
      <dgm:prSet/>
      <dgm:spPr/>
      <dgm:t>
        <a:bodyPr/>
        <a:lstStyle/>
        <a:p>
          <a:endParaRPr lang="lv-LV" sz="1000"/>
        </a:p>
      </dgm:t>
    </dgm:pt>
    <dgm:pt modelId="{A6202F82-A1D7-4E61-A5F0-0D20A9A0F3BB}">
      <dgm:prSet phldrT="[Text]" custT="1"/>
      <dgm:spPr>
        <a:xfrm>
          <a:off x="137034" y="1620647"/>
          <a:ext cx="1085213" cy="604423"/>
        </a:xfrm>
      </dgm:spPr>
      <dgm:t>
        <a:bodyPr/>
        <a:lstStyle/>
        <a:p>
          <a:r>
            <a:rPr lang="lv-LV" sz="900" b="1">
              <a:latin typeface="Calibri" panose="020F0502020204030204"/>
              <a:ea typeface="+mn-ea"/>
              <a:cs typeface="+mn-cs"/>
            </a:rPr>
            <a:t>profilakse riska grupās un vidēs</a:t>
          </a:r>
        </a:p>
      </dgm:t>
    </dgm:pt>
    <dgm:pt modelId="{1EA79454-6AD9-4585-9D6A-E5A078E6D3C1}" type="parTrans" cxnId="{6F52597D-697F-4A95-B06F-09FDD0BE85D8}">
      <dgm:prSet/>
      <dgm:spPr/>
      <dgm:t>
        <a:bodyPr/>
        <a:lstStyle/>
        <a:p>
          <a:endParaRPr lang="lv-LV" sz="1000"/>
        </a:p>
      </dgm:t>
    </dgm:pt>
    <dgm:pt modelId="{6D56E705-8883-463E-93BF-FFAE5BDC5C3C}" type="sibTrans" cxnId="{6F52597D-697F-4A95-B06F-09FDD0BE85D8}">
      <dgm:prSet/>
      <dgm:spPr/>
      <dgm:t>
        <a:bodyPr/>
        <a:lstStyle/>
        <a:p>
          <a:endParaRPr lang="lv-LV" sz="1000"/>
        </a:p>
      </dgm:t>
    </dgm:pt>
    <dgm:pt modelId="{2BB40C03-DA41-4977-A5CB-8895882E5788}">
      <dgm:prSet phldrT="[Text]" custT="1"/>
      <dgm:spPr>
        <a:xfrm>
          <a:off x="1459638" y="0"/>
          <a:ext cx="1356517" cy="3076574"/>
        </a:xfrm>
      </dgm:spPr>
      <dgm:t>
        <a:bodyPr/>
        <a:lstStyle/>
        <a:p>
          <a:r>
            <a:rPr lang="lv-LV" sz="1000" b="1">
              <a:latin typeface="Calibri" panose="020F0502020204030204"/>
              <a:ea typeface="+mn-ea"/>
              <a:cs typeface="+mn-cs"/>
            </a:rPr>
            <a:t>Kaitējuma mazināšana</a:t>
          </a:r>
        </a:p>
      </dgm:t>
    </dgm:pt>
    <dgm:pt modelId="{B87CC9D0-A48E-4B45-A0DF-AB56652AED22}" type="parTrans" cxnId="{2C858819-52E6-435D-BA59-77472FC981B2}">
      <dgm:prSet/>
      <dgm:spPr/>
      <dgm:t>
        <a:bodyPr/>
        <a:lstStyle/>
        <a:p>
          <a:endParaRPr lang="lv-LV" sz="1000"/>
        </a:p>
      </dgm:t>
    </dgm:pt>
    <dgm:pt modelId="{12BF81AB-C2EE-4159-B399-9B93EE690918}" type="sibTrans" cxnId="{2C858819-52E6-435D-BA59-77472FC981B2}">
      <dgm:prSet/>
      <dgm:spPr/>
      <dgm:t>
        <a:bodyPr/>
        <a:lstStyle/>
        <a:p>
          <a:endParaRPr lang="lv-LV" sz="1000"/>
        </a:p>
      </dgm:t>
    </dgm:pt>
    <dgm:pt modelId="{6C13945D-375F-4377-B6AE-D46F68DB2684}">
      <dgm:prSet phldrT="[Text]" custT="1"/>
      <dgm:spPr>
        <a:xfrm>
          <a:off x="1595290" y="923235"/>
          <a:ext cx="1085213" cy="604423"/>
        </a:xfrm>
      </dgm:spPr>
      <dgm:t>
        <a:bodyPr/>
        <a:lstStyle/>
        <a:p>
          <a:r>
            <a:rPr lang="lv-LV" sz="900" b="1">
              <a:latin typeface="Calibri" panose="020F0502020204030204"/>
              <a:ea typeface="+mn-ea"/>
              <a:cs typeface="+mn-cs"/>
            </a:rPr>
            <a:t>Opioīdu aizstājējterapija</a:t>
          </a:r>
        </a:p>
      </dgm:t>
    </dgm:pt>
    <dgm:pt modelId="{C11EF8D3-EAEF-47E9-804D-4CADE1B03DC2}" type="parTrans" cxnId="{C863B278-F658-402E-9D7D-4F5D2ACAF493}">
      <dgm:prSet/>
      <dgm:spPr/>
      <dgm:t>
        <a:bodyPr/>
        <a:lstStyle/>
        <a:p>
          <a:endParaRPr lang="lv-LV" sz="1000"/>
        </a:p>
      </dgm:t>
    </dgm:pt>
    <dgm:pt modelId="{4DCB7216-807D-4328-BFB9-8DAA187E7637}" type="sibTrans" cxnId="{C863B278-F658-402E-9D7D-4F5D2ACAF493}">
      <dgm:prSet/>
      <dgm:spPr/>
      <dgm:t>
        <a:bodyPr/>
        <a:lstStyle/>
        <a:p>
          <a:endParaRPr lang="lv-LV" sz="1000"/>
        </a:p>
      </dgm:t>
    </dgm:pt>
    <dgm:pt modelId="{14E964AF-2B52-442D-8019-23FAF3E3821F}">
      <dgm:prSet custT="1"/>
      <dgm:spPr>
        <a:xfrm>
          <a:off x="137034" y="2318059"/>
          <a:ext cx="1085213" cy="604423"/>
        </a:xfrm>
      </dgm:spPr>
      <dgm:t>
        <a:bodyPr/>
        <a:lstStyle/>
        <a:p>
          <a:r>
            <a:rPr lang="lv-LV" sz="900" b="1">
              <a:latin typeface="Calibri" panose="020F0502020204030204"/>
              <a:ea typeface="+mn-ea"/>
              <a:cs typeface="+mn-cs"/>
            </a:rPr>
            <a:t>Indikatīvā</a:t>
          </a:r>
          <a:r>
            <a:rPr lang="lv-LV" sz="900" b="1" baseline="0">
              <a:latin typeface="Calibri" panose="020F0502020204030204"/>
              <a:ea typeface="+mn-ea"/>
              <a:cs typeface="+mn-cs"/>
            </a:rPr>
            <a:t> profilakse</a:t>
          </a:r>
          <a:endParaRPr lang="lv-LV" sz="900" b="1">
            <a:latin typeface="Calibri" panose="020F0502020204030204"/>
            <a:ea typeface="+mn-ea"/>
            <a:cs typeface="+mn-cs"/>
          </a:endParaRPr>
        </a:p>
      </dgm:t>
    </dgm:pt>
    <dgm:pt modelId="{ABB5B563-B348-442E-BBAB-B62140B959CB}" type="parTrans" cxnId="{3803B436-811D-42DE-9D21-8F5850F9AB23}">
      <dgm:prSet/>
      <dgm:spPr/>
      <dgm:t>
        <a:bodyPr/>
        <a:lstStyle/>
        <a:p>
          <a:endParaRPr lang="lv-LV" sz="1000"/>
        </a:p>
      </dgm:t>
    </dgm:pt>
    <dgm:pt modelId="{2FA10F20-D833-4AFF-94E7-8750A921B8D9}" type="sibTrans" cxnId="{3803B436-811D-42DE-9D21-8F5850F9AB23}">
      <dgm:prSet/>
      <dgm:spPr/>
      <dgm:t>
        <a:bodyPr/>
        <a:lstStyle/>
        <a:p>
          <a:endParaRPr lang="lv-LV" sz="1000"/>
        </a:p>
      </dgm:t>
    </dgm:pt>
    <dgm:pt modelId="{BD475992-BEEE-4A71-A4B0-34E248180074}">
      <dgm:prSet custT="1"/>
      <dgm:spPr>
        <a:xfrm>
          <a:off x="1595290" y="2318059"/>
          <a:ext cx="1085213" cy="604423"/>
        </a:xfrm>
      </dgm:spPr>
      <dgm:t>
        <a:bodyPr/>
        <a:lstStyle/>
        <a:p>
          <a:r>
            <a:rPr lang="lv-LV" sz="900" b="1">
              <a:latin typeface="Calibri" panose="020F0502020204030204"/>
              <a:ea typeface="+mn-ea"/>
              <a:cs typeface="+mn-cs"/>
            </a:rPr>
            <a:t>Pārdozēšanas profilakse</a:t>
          </a:r>
        </a:p>
      </dgm:t>
    </dgm:pt>
    <dgm:pt modelId="{4842BB4D-74CE-46C5-868D-00C87A218EF3}" type="parTrans" cxnId="{3F00D3BE-3EDC-4C04-8F36-355B721D38D8}">
      <dgm:prSet/>
      <dgm:spPr/>
      <dgm:t>
        <a:bodyPr/>
        <a:lstStyle/>
        <a:p>
          <a:endParaRPr lang="lv-LV" sz="1000"/>
        </a:p>
      </dgm:t>
    </dgm:pt>
    <dgm:pt modelId="{84F82B85-D845-44EC-B32E-0ED7799838DD}" type="sibTrans" cxnId="{3F00D3BE-3EDC-4C04-8F36-355B721D38D8}">
      <dgm:prSet/>
      <dgm:spPr/>
      <dgm:t>
        <a:bodyPr/>
        <a:lstStyle/>
        <a:p>
          <a:endParaRPr lang="lv-LV" sz="1000"/>
        </a:p>
      </dgm:t>
    </dgm:pt>
    <dgm:pt modelId="{E5658CC4-B7E4-4856-B708-1AC9A148259B}">
      <dgm:prSet custT="1"/>
      <dgm:spPr>
        <a:xfrm>
          <a:off x="4376150" y="0"/>
          <a:ext cx="1356517" cy="3076574"/>
        </a:xfrm>
      </dgm:spPr>
      <dgm:t>
        <a:bodyPr/>
        <a:lstStyle/>
        <a:p>
          <a:r>
            <a:rPr lang="lv-LV" sz="1000" b="1">
              <a:latin typeface="Calibri" panose="020F0502020204030204"/>
              <a:ea typeface="+mn-ea"/>
              <a:cs typeface="+mn-cs"/>
            </a:rPr>
            <a:t>Piedāvājuma/ pieejamības samazināšana</a:t>
          </a:r>
        </a:p>
      </dgm:t>
    </dgm:pt>
    <dgm:pt modelId="{D0C07408-07B5-42C4-8B72-ED07A4B82F0D}" type="parTrans" cxnId="{F38A5483-1A1F-4DE5-9CD3-3B391E24BC29}">
      <dgm:prSet/>
      <dgm:spPr/>
      <dgm:t>
        <a:bodyPr/>
        <a:lstStyle/>
        <a:p>
          <a:endParaRPr lang="lv-LV" sz="1000"/>
        </a:p>
      </dgm:t>
    </dgm:pt>
    <dgm:pt modelId="{EE97D98B-B663-4594-9740-748484788B51}" type="sibTrans" cxnId="{F38A5483-1A1F-4DE5-9CD3-3B391E24BC29}">
      <dgm:prSet/>
      <dgm:spPr/>
      <dgm:t>
        <a:bodyPr/>
        <a:lstStyle/>
        <a:p>
          <a:endParaRPr lang="lv-LV" sz="1000"/>
        </a:p>
      </dgm:t>
    </dgm:pt>
    <dgm:pt modelId="{D880C251-82F5-45F2-931A-F5EC5DBAC9FA}">
      <dgm:prSet custT="1"/>
      <dgm:spPr>
        <a:xfrm>
          <a:off x="3053546" y="923047"/>
          <a:ext cx="1085213" cy="448191"/>
        </a:xfrm>
      </dgm:spPr>
      <dgm:t>
        <a:bodyPr/>
        <a:lstStyle/>
        <a:p>
          <a:r>
            <a:rPr lang="lv-LV" sz="900" b="1">
              <a:latin typeface="Calibri" panose="020F0502020204030204"/>
              <a:ea typeface="+mn-ea"/>
              <a:cs typeface="+mn-cs"/>
            </a:rPr>
            <a:t>Atkarību ārstēšana</a:t>
          </a:r>
        </a:p>
      </dgm:t>
    </dgm:pt>
    <dgm:pt modelId="{518AF970-BC7D-4260-8445-D62410526BDD}" type="parTrans" cxnId="{9C9E6FD2-2308-4623-8AA4-373C6D8AA53E}">
      <dgm:prSet/>
      <dgm:spPr/>
      <dgm:t>
        <a:bodyPr/>
        <a:lstStyle/>
        <a:p>
          <a:endParaRPr lang="lv-LV" sz="1000"/>
        </a:p>
      </dgm:t>
    </dgm:pt>
    <dgm:pt modelId="{B49405B2-11BD-485E-90FD-FA9642A1E325}" type="sibTrans" cxnId="{9C9E6FD2-2308-4623-8AA4-373C6D8AA53E}">
      <dgm:prSet/>
      <dgm:spPr/>
      <dgm:t>
        <a:bodyPr/>
        <a:lstStyle/>
        <a:p>
          <a:endParaRPr lang="lv-LV" sz="1000"/>
        </a:p>
      </dgm:t>
    </dgm:pt>
    <dgm:pt modelId="{D687B574-7C96-4AA4-9C74-7ED749E64AED}">
      <dgm:prSet custT="1"/>
      <dgm:spPr>
        <a:xfrm>
          <a:off x="4511802" y="923235"/>
          <a:ext cx="1085213" cy="604423"/>
        </a:xfrm>
      </dgm:spPr>
      <dgm:t>
        <a:bodyPr/>
        <a:lstStyle/>
        <a:p>
          <a:r>
            <a:rPr lang="lv-LV" sz="900" b="1">
              <a:latin typeface="Calibri" panose="020F0502020204030204"/>
              <a:ea typeface="+mn-ea"/>
              <a:cs typeface="+mn-cs"/>
            </a:rPr>
            <a:t>Narkotiku nelegālās aprites apkarošana</a:t>
          </a:r>
        </a:p>
      </dgm:t>
    </dgm:pt>
    <dgm:pt modelId="{B0BC4418-EA85-4B8A-9BF3-A7664C0E7218}" type="parTrans" cxnId="{C68C0303-9852-4D8D-93EC-F704A3AA2DD8}">
      <dgm:prSet/>
      <dgm:spPr/>
      <dgm:t>
        <a:bodyPr/>
        <a:lstStyle/>
        <a:p>
          <a:endParaRPr lang="lv-LV" sz="1000"/>
        </a:p>
      </dgm:t>
    </dgm:pt>
    <dgm:pt modelId="{A4D521CA-AB10-4F42-B40C-A27D6046A485}" type="sibTrans" cxnId="{C68C0303-9852-4D8D-93EC-F704A3AA2DD8}">
      <dgm:prSet/>
      <dgm:spPr/>
      <dgm:t>
        <a:bodyPr/>
        <a:lstStyle/>
        <a:p>
          <a:endParaRPr lang="lv-LV" sz="1000"/>
        </a:p>
      </dgm:t>
    </dgm:pt>
    <dgm:pt modelId="{8DC9E122-3719-4B33-812D-2D7D69376539}">
      <dgm:prSet custT="1"/>
      <dgm:spPr>
        <a:xfrm>
          <a:off x="4511802" y="1620647"/>
          <a:ext cx="1085213" cy="604423"/>
        </a:xfrm>
      </dgm:spPr>
      <dgm:t>
        <a:bodyPr/>
        <a:lstStyle/>
        <a:p>
          <a:r>
            <a:rPr lang="lv-LV" sz="900" b="1">
              <a:latin typeface="Calibri" panose="020F0502020204030204"/>
              <a:ea typeface="+mn-ea"/>
              <a:cs typeface="+mn-cs"/>
            </a:rPr>
            <a:t>Sodu politika</a:t>
          </a:r>
        </a:p>
      </dgm:t>
    </dgm:pt>
    <dgm:pt modelId="{E3316FB1-7431-4EBA-A8F0-C9211A5E8FAE}" type="parTrans" cxnId="{C7832B75-B7CE-4E24-B1EF-BA3F910E8153}">
      <dgm:prSet/>
      <dgm:spPr/>
      <dgm:t>
        <a:bodyPr/>
        <a:lstStyle/>
        <a:p>
          <a:endParaRPr lang="lv-LV" sz="1000"/>
        </a:p>
      </dgm:t>
    </dgm:pt>
    <dgm:pt modelId="{31214A45-8086-4545-8DE8-445CF6F26FEB}" type="sibTrans" cxnId="{C7832B75-B7CE-4E24-B1EF-BA3F910E8153}">
      <dgm:prSet/>
      <dgm:spPr/>
      <dgm:t>
        <a:bodyPr/>
        <a:lstStyle/>
        <a:p>
          <a:endParaRPr lang="lv-LV" sz="1000"/>
        </a:p>
      </dgm:t>
    </dgm:pt>
    <dgm:pt modelId="{40342E09-5FA2-41D5-BEAF-AAA04DF93A73}">
      <dgm:prSet custT="1"/>
      <dgm:spPr>
        <a:xfrm>
          <a:off x="4511802" y="2318059"/>
          <a:ext cx="1085213" cy="604423"/>
        </a:xfrm>
      </dgm:spPr>
      <dgm:t>
        <a:bodyPr/>
        <a:lstStyle/>
        <a:p>
          <a:r>
            <a:rPr lang="lv-LV" sz="900" b="1">
              <a:latin typeface="Calibri" panose="020F0502020204030204"/>
              <a:ea typeface="+mn-ea"/>
              <a:cs typeface="+mn-cs"/>
            </a:rPr>
            <a:t>Narkotiku un prekursoru legālās aprites nosacījumi un jaunu vielu iekļaušana sarakstos</a:t>
          </a:r>
        </a:p>
      </dgm:t>
    </dgm:pt>
    <dgm:pt modelId="{C14DD85B-F171-4FFE-960A-2305EE34B2C5}" type="parTrans" cxnId="{15C3038B-8E88-4E16-99EB-4D14C3444149}">
      <dgm:prSet/>
      <dgm:spPr/>
      <dgm:t>
        <a:bodyPr/>
        <a:lstStyle/>
        <a:p>
          <a:endParaRPr lang="lv-LV" sz="1000"/>
        </a:p>
      </dgm:t>
    </dgm:pt>
    <dgm:pt modelId="{887A842E-A4B9-4F7F-BE27-6C7C8A5EEE49}" type="sibTrans" cxnId="{15C3038B-8E88-4E16-99EB-4D14C3444149}">
      <dgm:prSet/>
      <dgm:spPr/>
      <dgm:t>
        <a:bodyPr/>
        <a:lstStyle/>
        <a:p>
          <a:endParaRPr lang="lv-LV" sz="1000"/>
        </a:p>
      </dgm:t>
    </dgm:pt>
    <dgm:pt modelId="{CB98AC0A-4A7A-4D75-90B0-DE73692B49C4}">
      <dgm:prSet custT="1"/>
      <dgm:spPr>
        <a:xfrm>
          <a:off x="3053546" y="1957335"/>
          <a:ext cx="1085213" cy="448191"/>
        </a:xfrm>
      </dgm:spPr>
      <dgm:t>
        <a:bodyPr/>
        <a:lstStyle/>
        <a:p>
          <a:r>
            <a:rPr lang="lv-LV" sz="900" b="1">
              <a:latin typeface="Calibri" panose="020F0502020204030204"/>
              <a:ea typeface="+mn-ea"/>
              <a:cs typeface="+mn-cs"/>
            </a:rPr>
            <a:t>Sociālā rehabilitācija</a:t>
          </a:r>
        </a:p>
      </dgm:t>
    </dgm:pt>
    <dgm:pt modelId="{4A21F703-F607-4519-9805-5A160E770F78}" type="parTrans" cxnId="{EFCF369C-6D37-4A27-B574-D47194C71207}">
      <dgm:prSet/>
      <dgm:spPr/>
      <dgm:t>
        <a:bodyPr/>
        <a:lstStyle/>
        <a:p>
          <a:endParaRPr lang="lv-LV" sz="1000"/>
        </a:p>
      </dgm:t>
    </dgm:pt>
    <dgm:pt modelId="{4051E900-6BFC-4432-9066-8FB63394D45A}" type="sibTrans" cxnId="{EFCF369C-6D37-4A27-B574-D47194C71207}">
      <dgm:prSet/>
      <dgm:spPr/>
      <dgm:t>
        <a:bodyPr/>
        <a:lstStyle/>
        <a:p>
          <a:endParaRPr lang="lv-LV" sz="1000"/>
        </a:p>
      </dgm:t>
    </dgm:pt>
    <dgm:pt modelId="{089F9851-25EB-466D-9A3F-42147172595B}">
      <dgm:prSet custT="1"/>
      <dgm:spPr>
        <a:xfrm>
          <a:off x="3053546" y="2474479"/>
          <a:ext cx="1085213" cy="448191"/>
        </a:xfrm>
      </dgm:spPr>
      <dgm:t>
        <a:bodyPr/>
        <a:lstStyle/>
        <a:p>
          <a:r>
            <a:rPr lang="lv-LV" sz="900" b="1">
              <a:latin typeface="Calibri" panose="020F0502020204030204"/>
              <a:ea typeface="+mn-ea"/>
              <a:cs typeface="+mn-cs"/>
            </a:rPr>
            <a:t>Reintegrācija sabiedrībā - nodarbinātība, dzīvesvieta</a:t>
          </a:r>
        </a:p>
      </dgm:t>
    </dgm:pt>
    <dgm:pt modelId="{7D7A2755-CE32-4877-90DB-9CA27963B908}" type="parTrans" cxnId="{187C4E2B-3617-4A5F-B024-8FA20741167A}">
      <dgm:prSet/>
      <dgm:spPr/>
      <dgm:t>
        <a:bodyPr/>
        <a:lstStyle/>
        <a:p>
          <a:endParaRPr lang="lv-LV" sz="1000"/>
        </a:p>
      </dgm:t>
    </dgm:pt>
    <dgm:pt modelId="{985577AD-C48A-43DD-8CD8-1A4BD791775E}" type="sibTrans" cxnId="{187C4E2B-3617-4A5F-B024-8FA20741167A}">
      <dgm:prSet/>
      <dgm:spPr/>
      <dgm:t>
        <a:bodyPr/>
        <a:lstStyle/>
        <a:p>
          <a:endParaRPr lang="lv-LV" sz="1000"/>
        </a:p>
      </dgm:t>
    </dgm:pt>
    <dgm:pt modelId="{ABBFAB2A-4AF9-43EF-AE59-FD2B647B3E57}">
      <dgm:prSet custT="1"/>
      <dgm:spPr>
        <a:xfrm>
          <a:off x="2917894" y="0"/>
          <a:ext cx="1356517" cy="3076574"/>
        </a:xfrm>
      </dgm:spPr>
      <dgm:t>
        <a:bodyPr/>
        <a:lstStyle/>
        <a:p>
          <a:r>
            <a:rPr lang="lv-LV" sz="1000" b="1">
              <a:latin typeface="Calibri" panose="020F0502020204030204"/>
              <a:ea typeface="+mn-ea"/>
              <a:cs typeface="+mn-cs"/>
            </a:rPr>
            <a:t>Atkarību ārstēšana un sociālā rehabilitācija</a:t>
          </a:r>
        </a:p>
      </dgm:t>
    </dgm:pt>
    <dgm:pt modelId="{9D77CAC9-6673-4C25-BFE1-453CCA98EDBD}" type="sibTrans" cxnId="{29A75957-BD91-4763-B65C-1C942A076B73}">
      <dgm:prSet/>
      <dgm:spPr/>
      <dgm:t>
        <a:bodyPr/>
        <a:lstStyle/>
        <a:p>
          <a:endParaRPr lang="lv-LV" sz="1000"/>
        </a:p>
      </dgm:t>
    </dgm:pt>
    <dgm:pt modelId="{4FFAA462-EB3E-40AB-963C-FD92C076016B}" type="parTrans" cxnId="{29A75957-BD91-4763-B65C-1C942A076B73}">
      <dgm:prSet/>
      <dgm:spPr/>
      <dgm:t>
        <a:bodyPr/>
        <a:lstStyle/>
        <a:p>
          <a:endParaRPr lang="lv-LV" sz="1000"/>
        </a:p>
      </dgm:t>
    </dgm:pt>
    <dgm:pt modelId="{E66F4B65-8FAC-4A60-9F6C-A49DD3990654}">
      <dgm:prSet custT="1"/>
      <dgm:spPr/>
      <dgm:t>
        <a:bodyPr/>
        <a:lstStyle/>
        <a:p>
          <a:r>
            <a:rPr lang="lv-LV" sz="900" b="1">
              <a:latin typeface="Calibri" panose="020F0502020204030204"/>
              <a:ea typeface="+mn-ea"/>
              <a:cs typeface="+mn-cs"/>
            </a:rPr>
            <a:t>Infekcijas slimību profilakse, testēšana un ārstēšana</a:t>
          </a:r>
        </a:p>
      </dgm:t>
    </dgm:pt>
    <dgm:pt modelId="{4662E752-F156-4B8E-951D-87166B187D90}" type="parTrans" cxnId="{FEA1DB3F-F2A9-4B7A-BFF6-4EFB9838E9D1}">
      <dgm:prSet/>
      <dgm:spPr/>
      <dgm:t>
        <a:bodyPr/>
        <a:lstStyle/>
        <a:p>
          <a:endParaRPr lang="en-US"/>
        </a:p>
      </dgm:t>
    </dgm:pt>
    <dgm:pt modelId="{5907CA06-97C1-4D6E-8237-EAA217A2AE07}" type="sibTrans" cxnId="{FEA1DB3F-F2A9-4B7A-BFF6-4EFB9838E9D1}">
      <dgm:prSet/>
      <dgm:spPr/>
      <dgm:t>
        <a:bodyPr/>
        <a:lstStyle/>
        <a:p>
          <a:endParaRPr lang="en-US"/>
        </a:p>
      </dgm:t>
    </dgm:pt>
    <dgm:pt modelId="{E3450291-3E39-42E9-B539-43E5DEAEF7BD}" type="pres">
      <dgm:prSet presAssocID="{E86A7998-8DBA-431F-8BD7-13F32C1D1828}" presName="theList" presStyleCnt="0">
        <dgm:presLayoutVars>
          <dgm:dir/>
          <dgm:animLvl val="lvl"/>
          <dgm:resizeHandles val="exact"/>
        </dgm:presLayoutVars>
      </dgm:prSet>
      <dgm:spPr/>
      <dgm:t>
        <a:bodyPr/>
        <a:lstStyle/>
        <a:p>
          <a:endParaRPr lang="lv-LV"/>
        </a:p>
      </dgm:t>
    </dgm:pt>
    <dgm:pt modelId="{0BE596B8-42DA-48C2-B77D-09E0C1558CED}" type="pres">
      <dgm:prSet presAssocID="{B7BBCB18-4762-4FD3-A50D-1376EC612EEE}" presName="compNode" presStyleCnt="0"/>
      <dgm:spPr/>
    </dgm:pt>
    <dgm:pt modelId="{78291625-962F-48C2-8CCC-5134A47EA815}" type="pres">
      <dgm:prSet presAssocID="{B7BBCB18-4762-4FD3-A50D-1376EC612EEE}" presName="aNode" presStyleLbl="bgShp" presStyleIdx="0" presStyleCnt="4"/>
      <dgm:spPr>
        <a:prstGeom prst="roundRect">
          <a:avLst>
            <a:gd name="adj" fmla="val 10000"/>
          </a:avLst>
        </a:prstGeom>
      </dgm:spPr>
      <dgm:t>
        <a:bodyPr/>
        <a:lstStyle/>
        <a:p>
          <a:endParaRPr lang="lv-LV"/>
        </a:p>
      </dgm:t>
    </dgm:pt>
    <dgm:pt modelId="{6D135011-BE8C-4C86-AA08-85D9889244E2}" type="pres">
      <dgm:prSet presAssocID="{B7BBCB18-4762-4FD3-A50D-1376EC612EEE}" presName="textNode" presStyleLbl="bgShp" presStyleIdx="0" presStyleCnt="4"/>
      <dgm:spPr/>
      <dgm:t>
        <a:bodyPr/>
        <a:lstStyle/>
        <a:p>
          <a:endParaRPr lang="lv-LV"/>
        </a:p>
      </dgm:t>
    </dgm:pt>
    <dgm:pt modelId="{041E1719-74DF-4B86-BD9C-C471C6DE21CF}" type="pres">
      <dgm:prSet presAssocID="{B7BBCB18-4762-4FD3-A50D-1376EC612EEE}" presName="compChildNode" presStyleCnt="0"/>
      <dgm:spPr/>
    </dgm:pt>
    <dgm:pt modelId="{24D75A56-A011-4D14-A587-66F3E92ED912}" type="pres">
      <dgm:prSet presAssocID="{B7BBCB18-4762-4FD3-A50D-1376EC612EEE}" presName="theInnerList" presStyleCnt="0"/>
      <dgm:spPr/>
    </dgm:pt>
    <dgm:pt modelId="{5C73DF2F-E02A-4C31-803D-605A4B27EA00}" type="pres">
      <dgm:prSet presAssocID="{9983CB97-622C-42E9-9555-523A3DCB8160}" presName="childNode" presStyleLbl="node1" presStyleIdx="0" presStyleCnt="12" custLinFactNeighborX="-340" custLinFactNeighborY="-10243">
        <dgm:presLayoutVars>
          <dgm:bulletEnabled val="1"/>
        </dgm:presLayoutVars>
      </dgm:prSet>
      <dgm:spPr>
        <a:prstGeom prst="roundRect">
          <a:avLst>
            <a:gd name="adj" fmla="val 10000"/>
          </a:avLst>
        </a:prstGeom>
      </dgm:spPr>
      <dgm:t>
        <a:bodyPr/>
        <a:lstStyle/>
        <a:p>
          <a:endParaRPr lang="lv-LV"/>
        </a:p>
      </dgm:t>
    </dgm:pt>
    <dgm:pt modelId="{89BF4964-D38E-4FBF-9043-880BCDAE0773}" type="pres">
      <dgm:prSet presAssocID="{9983CB97-622C-42E9-9555-523A3DCB8160}" presName="aSpace2" presStyleCnt="0"/>
      <dgm:spPr/>
    </dgm:pt>
    <dgm:pt modelId="{799E451D-9415-42BF-A582-517C9C1766EE}" type="pres">
      <dgm:prSet presAssocID="{A6202F82-A1D7-4E61-A5F0-0D20A9A0F3BB}" presName="childNode" presStyleLbl="node1" presStyleIdx="1" presStyleCnt="12">
        <dgm:presLayoutVars>
          <dgm:bulletEnabled val="1"/>
        </dgm:presLayoutVars>
      </dgm:prSet>
      <dgm:spPr>
        <a:prstGeom prst="roundRect">
          <a:avLst>
            <a:gd name="adj" fmla="val 10000"/>
          </a:avLst>
        </a:prstGeom>
      </dgm:spPr>
      <dgm:t>
        <a:bodyPr/>
        <a:lstStyle/>
        <a:p>
          <a:endParaRPr lang="lv-LV"/>
        </a:p>
      </dgm:t>
    </dgm:pt>
    <dgm:pt modelId="{206C2FC3-B210-49A2-9EE6-246B79797839}" type="pres">
      <dgm:prSet presAssocID="{A6202F82-A1D7-4E61-A5F0-0D20A9A0F3BB}" presName="aSpace2" presStyleCnt="0"/>
      <dgm:spPr/>
    </dgm:pt>
    <dgm:pt modelId="{5DFB4F89-5F1A-47E5-9AE5-2DEF14A494AA}" type="pres">
      <dgm:prSet presAssocID="{14E964AF-2B52-442D-8019-23FAF3E3821F}" presName="childNode" presStyleLbl="node1" presStyleIdx="2" presStyleCnt="12">
        <dgm:presLayoutVars>
          <dgm:bulletEnabled val="1"/>
        </dgm:presLayoutVars>
      </dgm:prSet>
      <dgm:spPr>
        <a:prstGeom prst="roundRect">
          <a:avLst>
            <a:gd name="adj" fmla="val 10000"/>
          </a:avLst>
        </a:prstGeom>
      </dgm:spPr>
      <dgm:t>
        <a:bodyPr/>
        <a:lstStyle/>
        <a:p>
          <a:endParaRPr lang="lv-LV"/>
        </a:p>
      </dgm:t>
    </dgm:pt>
    <dgm:pt modelId="{DBB8C5F4-8DF5-46A6-9017-3F490FBAE71F}" type="pres">
      <dgm:prSet presAssocID="{B7BBCB18-4762-4FD3-A50D-1376EC612EEE}" presName="aSpace" presStyleCnt="0"/>
      <dgm:spPr/>
    </dgm:pt>
    <dgm:pt modelId="{4D9D3E36-DA0A-4786-8257-0F83A196C63E}" type="pres">
      <dgm:prSet presAssocID="{2BB40C03-DA41-4977-A5CB-8895882E5788}" presName="compNode" presStyleCnt="0"/>
      <dgm:spPr/>
    </dgm:pt>
    <dgm:pt modelId="{91D544B1-FD9D-412A-987F-D44B66D71605}" type="pres">
      <dgm:prSet presAssocID="{2BB40C03-DA41-4977-A5CB-8895882E5788}" presName="aNode" presStyleLbl="bgShp" presStyleIdx="1" presStyleCnt="4"/>
      <dgm:spPr>
        <a:prstGeom prst="roundRect">
          <a:avLst>
            <a:gd name="adj" fmla="val 10000"/>
          </a:avLst>
        </a:prstGeom>
      </dgm:spPr>
      <dgm:t>
        <a:bodyPr/>
        <a:lstStyle/>
        <a:p>
          <a:endParaRPr lang="lv-LV"/>
        </a:p>
      </dgm:t>
    </dgm:pt>
    <dgm:pt modelId="{EBF11C2C-D572-4CC8-87CA-EC0A00FF38F8}" type="pres">
      <dgm:prSet presAssocID="{2BB40C03-DA41-4977-A5CB-8895882E5788}" presName="textNode" presStyleLbl="bgShp" presStyleIdx="1" presStyleCnt="4"/>
      <dgm:spPr/>
      <dgm:t>
        <a:bodyPr/>
        <a:lstStyle/>
        <a:p>
          <a:endParaRPr lang="lv-LV"/>
        </a:p>
      </dgm:t>
    </dgm:pt>
    <dgm:pt modelId="{A6A48222-A224-41DD-BDC4-30DBCA6A16BF}" type="pres">
      <dgm:prSet presAssocID="{2BB40C03-DA41-4977-A5CB-8895882E5788}" presName="compChildNode" presStyleCnt="0"/>
      <dgm:spPr/>
    </dgm:pt>
    <dgm:pt modelId="{D0FE77AA-58CB-4C7F-BADC-373963C64359}" type="pres">
      <dgm:prSet presAssocID="{2BB40C03-DA41-4977-A5CB-8895882E5788}" presName="theInnerList" presStyleCnt="0"/>
      <dgm:spPr/>
    </dgm:pt>
    <dgm:pt modelId="{125DB287-EF58-4266-B82F-C7D5FC437CFF}" type="pres">
      <dgm:prSet presAssocID="{6C13945D-375F-4377-B6AE-D46F68DB2684}" presName="childNode" presStyleLbl="node1" presStyleIdx="3" presStyleCnt="12">
        <dgm:presLayoutVars>
          <dgm:bulletEnabled val="1"/>
        </dgm:presLayoutVars>
      </dgm:prSet>
      <dgm:spPr>
        <a:prstGeom prst="roundRect">
          <a:avLst>
            <a:gd name="adj" fmla="val 10000"/>
          </a:avLst>
        </a:prstGeom>
      </dgm:spPr>
      <dgm:t>
        <a:bodyPr/>
        <a:lstStyle/>
        <a:p>
          <a:endParaRPr lang="lv-LV"/>
        </a:p>
      </dgm:t>
    </dgm:pt>
    <dgm:pt modelId="{19025B07-ADAB-480F-A7AB-B3DB00D05A46}" type="pres">
      <dgm:prSet presAssocID="{6C13945D-375F-4377-B6AE-D46F68DB2684}" presName="aSpace2" presStyleCnt="0"/>
      <dgm:spPr/>
    </dgm:pt>
    <dgm:pt modelId="{63C8E0D3-3D93-4542-9907-C04BF62AB642}" type="pres">
      <dgm:prSet presAssocID="{E66F4B65-8FAC-4A60-9F6C-A49DD3990654}" presName="childNode" presStyleLbl="node1" presStyleIdx="4" presStyleCnt="12">
        <dgm:presLayoutVars>
          <dgm:bulletEnabled val="1"/>
        </dgm:presLayoutVars>
      </dgm:prSet>
      <dgm:spPr/>
      <dgm:t>
        <a:bodyPr/>
        <a:lstStyle/>
        <a:p>
          <a:endParaRPr lang="lv-LV"/>
        </a:p>
      </dgm:t>
    </dgm:pt>
    <dgm:pt modelId="{FF640883-7613-4570-9A29-1B5CEEC10B11}" type="pres">
      <dgm:prSet presAssocID="{E66F4B65-8FAC-4A60-9F6C-A49DD3990654}" presName="aSpace2" presStyleCnt="0"/>
      <dgm:spPr/>
    </dgm:pt>
    <dgm:pt modelId="{4BCC6804-D83E-47B7-ABC6-1FE06BDE7B67}" type="pres">
      <dgm:prSet presAssocID="{BD475992-BEEE-4A71-A4B0-34E248180074}" presName="childNode" presStyleLbl="node1" presStyleIdx="5" presStyleCnt="12">
        <dgm:presLayoutVars>
          <dgm:bulletEnabled val="1"/>
        </dgm:presLayoutVars>
      </dgm:prSet>
      <dgm:spPr>
        <a:prstGeom prst="roundRect">
          <a:avLst>
            <a:gd name="adj" fmla="val 10000"/>
          </a:avLst>
        </a:prstGeom>
      </dgm:spPr>
      <dgm:t>
        <a:bodyPr/>
        <a:lstStyle/>
        <a:p>
          <a:endParaRPr lang="lv-LV"/>
        </a:p>
      </dgm:t>
    </dgm:pt>
    <dgm:pt modelId="{E45B9B26-FB97-4511-ACDD-FAED6B586263}" type="pres">
      <dgm:prSet presAssocID="{2BB40C03-DA41-4977-A5CB-8895882E5788}" presName="aSpace" presStyleCnt="0"/>
      <dgm:spPr/>
    </dgm:pt>
    <dgm:pt modelId="{FC9C053C-273D-44E5-A5CE-6CEF05D63F99}" type="pres">
      <dgm:prSet presAssocID="{ABBFAB2A-4AF9-43EF-AE59-FD2B647B3E57}" presName="compNode" presStyleCnt="0"/>
      <dgm:spPr/>
    </dgm:pt>
    <dgm:pt modelId="{4E17AF56-3706-4FA0-9EA7-1EFB63EA9A75}" type="pres">
      <dgm:prSet presAssocID="{ABBFAB2A-4AF9-43EF-AE59-FD2B647B3E57}" presName="aNode" presStyleLbl="bgShp" presStyleIdx="2" presStyleCnt="4"/>
      <dgm:spPr>
        <a:prstGeom prst="roundRect">
          <a:avLst>
            <a:gd name="adj" fmla="val 10000"/>
          </a:avLst>
        </a:prstGeom>
      </dgm:spPr>
      <dgm:t>
        <a:bodyPr/>
        <a:lstStyle/>
        <a:p>
          <a:endParaRPr lang="lv-LV"/>
        </a:p>
      </dgm:t>
    </dgm:pt>
    <dgm:pt modelId="{5A72BA43-B817-4B23-88A1-62DE35C536BE}" type="pres">
      <dgm:prSet presAssocID="{ABBFAB2A-4AF9-43EF-AE59-FD2B647B3E57}" presName="textNode" presStyleLbl="bgShp" presStyleIdx="2" presStyleCnt="4"/>
      <dgm:spPr/>
      <dgm:t>
        <a:bodyPr/>
        <a:lstStyle/>
        <a:p>
          <a:endParaRPr lang="lv-LV"/>
        </a:p>
      </dgm:t>
    </dgm:pt>
    <dgm:pt modelId="{F06A2455-0BF3-461B-BFA3-05D057514F82}" type="pres">
      <dgm:prSet presAssocID="{ABBFAB2A-4AF9-43EF-AE59-FD2B647B3E57}" presName="compChildNode" presStyleCnt="0"/>
      <dgm:spPr/>
    </dgm:pt>
    <dgm:pt modelId="{B6E2B380-E26C-4CA6-8CED-C3F3493DBD3B}" type="pres">
      <dgm:prSet presAssocID="{ABBFAB2A-4AF9-43EF-AE59-FD2B647B3E57}" presName="theInnerList" presStyleCnt="0"/>
      <dgm:spPr/>
    </dgm:pt>
    <dgm:pt modelId="{3877D182-61E6-4CD6-88BE-BD1593F7864E}" type="pres">
      <dgm:prSet presAssocID="{D880C251-82F5-45F2-931A-F5EC5DBAC9FA}" presName="childNode" presStyleLbl="node1" presStyleIdx="6" presStyleCnt="12">
        <dgm:presLayoutVars>
          <dgm:bulletEnabled val="1"/>
        </dgm:presLayoutVars>
      </dgm:prSet>
      <dgm:spPr>
        <a:prstGeom prst="roundRect">
          <a:avLst>
            <a:gd name="adj" fmla="val 10000"/>
          </a:avLst>
        </a:prstGeom>
      </dgm:spPr>
      <dgm:t>
        <a:bodyPr/>
        <a:lstStyle/>
        <a:p>
          <a:endParaRPr lang="lv-LV"/>
        </a:p>
      </dgm:t>
    </dgm:pt>
    <dgm:pt modelId="{334D1813-D3F9-42AE-A678-708964BE1CE5}" type="pres">
      <dgm:prSet presAssocID="{D880C251-82F5-45F2-931A-F5EC5DBAC9FA}" presName="aSpace2" presStyleCnt="0"/>
      <dgm:spPr/>
    </dgm:pt>
    <dgm:pt modelId="{64A131C4-94DF-494E-9A08-92020BDB3FF7}" type="pres">
      <dgm:prSet presAssocID="{CB98AC0A-4A7A-4D75-90B0-DE73692B49C4}" presName="childNode" presStyleLbl="node1" presStyleIdx="7" presStyleCnt="12">
        <dgm:presLayoutVars>
          <dgm:bulletEnabled val="1"/>
        </dgm:presLayoutVars>
      </dgm:prSet>
      <dgm:spPr>
        <a:prstGeom prst="roundRect">
          <a:avLst>
            <a:gd name="adj" fmla="val 10000"/>
          </a:avLst>
        </a:prstGeom>
      </dgm:spPr>
      <dgm:t>
        <a:bodyPr/>
        <a:lstStyle/>
        <a:p>
          <a:endParaRPr lang="lv-LV"/>
        </a:p>
      </dgm:t>
    </dgm:pt>
    <dgm:pt modelId="{D675C231-46A0-4271-AFF1-B75DBB988EB2}" type="pres">
      <dgm:prSet presAssocID="{CB98AC0A-4A7A-4D75-90B0-DE73692B49C4}" presName="aSpace2" presStyleCnt="0"/>
      <dgm:spPr/>
    </dgm:pt>
    <dgm:pt modelId="{BC6DE9C0-49A9-42E4-BF2B-DBC916DBEFDB}" type="pres">
      <dgm:prSet presAssocID="{089F9851-25EB-466D-9A3F-42147172595B}" presName="childNode" presStyleLbl="node1" presStyleIdx="8" presStyleCnt="12">
        <dgm:presLayoutVars>
          <dgm:bulletEnabled val="1"/>
        </dgm:presLayoutVars>
      </dgm:prSet>
      <dgm:spPr>
        <a:prstGeom prst="roundRect">
          <a:avLst>
            <a:gd name="adj" fmla="val 10000"/>
          </a:avLst>
        </a:prstGeom>
      </dgm:spPr>
      <dgm:t>
        <a:bodyPr/>
        <a:lstStyle/>
        <a:p>
          <a:endParaRPr lang="lv-LV"/>
        </a:p>
      </dgm:t>
    </dgm:pt>
    <dgm:pt modelId="{5EDE60ED-2A5C-492E-A1F5-2350100B85E4}" type="pres">
      <dgm:prSet presAssocID="{ABBFAB2A-4AF9-43EF-AE59-FD2B647B3E57}" presName="aSpace" presStyleCnt="0"/>
      <dgm:spPr/>
    </dgm:pt>
    <dgm:pt modelId="{7F765B27-C0AE-4D38-9C73-F2B4A964CA99}" type="pres">
      <dgm:prSet presAssocID="{E5658CC4-B7E4-4856-B708-1AC9A148259B}" presName="compNode" presStyleCnt="0"/>
      <dgm:spPr/>
    </dgm:pt>
    <dgm:pt modelId="{B5A7731E-0556-46FD-B4D2-89EA3A51DBDA}" type="pres">
      <dgm:prSet presAssocID="{E5658CC4-B7E4-4856-B708-1AC9A148259B}" presName="aNode" presStyleLbl="bgShp" presStyleIdx="3" presStyleCnt="4"/>
      <dgm:spPr>
        <a:prstGeom prst="roundRect">
          <a:avLst>
            <a:gd name="adj" fmla="val 10000"/>
          </a:avLst>
        </a:prstGeom>
      </dgm:spPr>
      <dgm:t>
        <a:bodyPr/>
        <a:lstStyle/>
        <a:p>
          <a:endParaRPr lang="lv-LV"/>
        </a:p>
      </dgm:t>
    </dgm:pt>
    <dgm:pt modelId="{331A78B5-E5C4-4FA8-B6A6-24A0F741F453}" type="pres">
      <dgm:prSet presAssocID="{E5658CC4-B7E4-4856-B708-1AC9A148259B}" presName="textNode" presStyleLbl="bgShp" presStyleIdx="3" presStyleCnt="4"/>
      <dgm:spPr/>
      <dgm:t>
        <a:bodyPr/>
        <a:lstStyle/>
        <a:p>
          <a:endParaRPr lang="lv-LV"/>
        </a:p>
      </dgm:t>
    </dgm:pt>
    <dgm:pt modelId="{23A229AC-D691-4BA3-AF42-D9E86FF7F23E}" type="pres">
      <dgm:prSet presAssocID="{E5658CC4-B7E4-4856-B708-1AC9A148259B}" presName="compChildNode" presStyleCnt="0"/>
      <dgm:spPr/>
    </dgm:pt>
    <dgm:pt modelId="{587396A8-D3EA-4C61-B37F-11ED935248F4}" type="pres">
      <dgm:prSet presAssocID="{E5658CC4-B7E4-4856-B708-1AC9A148259B}" presName="theInnerList" presStyleCnt="0"/>
      <dgm:spPr/>
    </dgm:pt>
    <dgm:pt modelId="{06FC4876-E4F5-4693-8880-09ACEB4BA39F}" type="pres">
      <dgm:prSet presAssocID="{D687B574-7C96-4AA4-9C74-7ED749E64AED}" presName="childNode" presStyleLbl="node1" presStyleIdx="9" presStyleCnt="12">
        <dgm:presLayoutVars>
          <dgm:bulletEnabled val="1"/>
        </dgm:presLayoutVars>
      </dgm:prSet>
      <dgm:spPr>
        <a:prstGeom prst="roundRect">
          <a:avLst>
            <a:gd name="adj" fmla="val 10000"/>
          </a:avLst>
        </a:prstGeom>
      </dgm:spPr>
      <dgm:t>
        <a:bodyPr/>
        <a:lstStyle/>
        <a:p>
          <a:endParaRPr lang="lv-LV"/>
        </a:p>
      </dgm:t>
    </dgm:pt>
    <dgm:pt modelId="{F267276E-1D58-4ACB-9A55-15E9CEDED7A5}" type="pres">
      <dgm:prSet presAssocID="{D687B574-7C96-4AA4-9C74-7ED749E64AED}" presName="aSpace2" presStyleCnt="0"/>
      <dgm:spPr/>
    </dgm:pt>
    <dgm:pt modelId="{FD7AC0AC-71C4-4C9E-B748-C69250C79B52}" type="pres">
      <dgm:prSet presAssocID="{8DC9E122-3719-4B33-812D-2D7D69376539}" presName="childNode" presStyleLbl="node1" presStyleIdx="10" presStyleCnt="12">
        <dgm:presLayoutVars>
          <dgm:bulletEnabled val="1"/>
        </dgm:presLayoutVars>
      </dgm:prSet>
      <dgm:spPr>
        <a:prstGeom prst="roundRect">
          <a:avLst>
            <a:gd name="adj" fmla="val 10000"/>
          </a:avLst>
        </a:prstGeom>
      </dgm:spPr>
      <dgm:t>
        <a:bodyPr/>
        <a:lstStyle/>
        <a:p>
          <a:endParaRPr lang="lv-LV"/>
        </a:p>
      </dgm:t>
    </dgm:pt>
    <dgm:pt modelId="{A8EC027F-8A47-4E19-AD58-E14E014697D3}" type="pres">
      <dgm:prSet presAssocID="{8DC9E122-3719-4B33-812D-2D7D69376539}" presName="aSpace2" presStyleCnt="0"/>
      <dgm:spPr/>
    </dgm:pt>
    <dgm:pt modelId="{A14C6F79-D1C6-43EB-9B81-921DCC27C0A0}" type="pres">
      <dgm:prSet presAssocID="{40342E09-5FA2-41D5-BEAF-AAA04DF93A73}" presName="childNode" presStyleLbl="node1" presStyleIdx="11" presStyleCnt="12">
        <dgm:presLayoutVars>
          <dgm:bulletEnabled val="1"/>
        </dgm:presLayoutVars>
      </dgm:prSet>
      <dgm:spPr>
        <a:prstGeom prst="roundRect">
          <a:avLst>
            <a:gd name="adj" fmla="val 10000"/>
          </a:avLst>
        </a:prstGeom>
      </dgm:spPr>
      <dgm:t>
        <a:bodyPr/>
        <a:lstStyle/>
        <a:p>
          <a:endParaRPr lang="lv-LV"/>
        </a:p>
      </dgm:t>
    </dgm:pt>
  </dgm:ptLst>
  <dgm:cxnLst>
    <dgm:cxn modelId="{9A13AC65-6244-456F-BECC-0411D60BA643}" type="presOf" srcId="{A6202F82-A1D7-4E61-A5F0-0D20A9A0F3BB}" destId="{799E451D-9415-42BF-A582-517C9C1766EE}" srcOrd="0" destOrd="0" presId="urn:microsoft.com/office/officeart/2005/8/layout/lProcess2"/>
    <dgm:cxn modelId="{DFC983F0-9F12-4594-845A-7A09B603BE68}" type="presOf" srcId="{6C13945D-375F-4377-B6AE-D46F68DB2684}" destId="{125DB287-EF58-4266-B82F-C7D5FC437CFF}" srcOrd="0" destOrd="0" presId="urn:microsoft.com/office/officeart/2005/8/layout/lProcess2"/>
    <dgm:cxn modelId="{53CAF2BC-BBE4-4873-BB43-3CE57C2ED838}" srcId="{B7BBCB18-4762-4FD3-A50D-1376EC612EEE}" destId="{9983CB97-622C-42E9-9555-523A3DCB8160}" srcOrd="0" destOrd="0" parTransId="{B60555C0-A7DF-404F-AD5A-55A47E99634D}" sibTransId="{20014D25-E267-4478-9CB2-477F8BAB8B9E}"/>
    <dgm:cxn modelId="{2A630915-1B05-4BF8-BF92-9D48AF2C4BAC}" type="presOf" srcId="{ABBFAB2A-4AF9-43EF-AE59-FD2B647B3E57}" destId="{5A72BA43-B817-4B23-88A1-62DE35C536BE}" srcOrd="1" destOrd="0" presId="urn:microsoft.com/office/officeart/2005/8/layout/lProcess2"/>
    <dgm:cxn modelId="{187C4E2B-3617-4A5F-B024-8FA20741167A}" srcId="{ABBFAB2A-4AF9-43EF-AE59-FD2B647B3E57}" destId="{089F9851-25EB-466D-9A3F-42147172595B}" srcOrd="2" destOrd="0" parTransId="{7D7A2755-CE32-4877-90DB-9CA27963B908}" sibTransId="{985577AD-C48A-43DD-8CD8-1A4BD791775E}"/>
    <dgm:cxn modelId="{7B0A35CD-A56C-4DD8-BC66-9ED96811D25C}" type="presOf" srcId="{D687B574-7C96-4AA4-9C74-7ED749E64AED}" destId="{06FC4876-E4F5-4693-8880-09ACEB4BA39F}" srcOrd="0" destOrd="0" presId="urn:microsoft.com/office/officeart/2005/8/layout/lProcess2"/>
    <dgm:cxn modelId="{F38A5483-1A1F-4DE5-9CD3-3B391E24BC29}" srcId="{E86A7998-8DBA-431F-8BD7-13F32C1D1828}" destId="{E5658CC4-B7E4-4856-B708-1AC9A148259B}" srcOrd="3" destOrd="0" parTransId="{D0C07408-07B5-42C4-8B72-ED07A4B82F0D}" sibTransId="{EE97D98B-B663-4594-9740-748484788B51}"/>
    <dgm:cxn modelId="{D3A520B4-34E3-4D4B-AA60-629E1B552EC0}" type="presOf" srcId="{9983CB97-622C-42E9-9555-523A3DCB8160}" destId="{5C73DF2F-E02A-4C31-803D-605A4B27EA00}" srcOrd="0" destOrd="0" presId="urn:microsoft.com/office/officeart/2005/8/layout/lProcess2"/>
    <dgm:cxn modelId="{636DA264-F9CB-44B2-B291-4E402D06883E}" type="presOf" srcId="{2BB40C03-DA41-4977-A5CB-8895882E5788}" destId="{EBF11C2C-D572-4CC8-87CA-EC0A00FF38F8}" srcOrd="1" destOrd="0" presId="urn:microsoft.com/office/officeart/2005/8/layout/lProcess2"/>
    <dgm:cxn modelId="{4D47006F-25DC-450D-B6CB-CAD5D6EFE38F}" type="presOf" srcId="{CB98AC0A-4A7A-4D75-90B0-DE73692B49C4}" destId="{64A131C4-94DF-494E-9A08-92020BDB3FF7}" srcOrd="0" destOrd="0" presId="urn:microsoft.com/office/officeart/2005/8/layout/lProcess2"/>
    <dgm:cxn modelId="{4A6CF220-506D-4113-8619-6A77A03FF80B}" type="presOf" srcId="{D880C251-82F5-45F2-931A-F5EC5DBAC9FA}" destId="{3877D182-61E6-4CD6-88BE-BD1593F7864E}" srcOrd="0" destOrd="0" presId="urn:microsoft.com/office/officeart/2005/8/layout/lProcess2"/>
    <dgm:cxn modelId="{86C68D3B-AD29-4BD6-9D68-0E0AFF71FE5F}" srcId="{E86A7998-8DBA-431F-8BD7-13F32C1D1828}" destId="{B7BBCB18-4762-4FD3-A50D-1376EC612EEE}" srcOrd="0" destOrd="0" parTransId="{4FEA973B-0D02-459D-AAEE-6E98C2A94E5B}" sibTransId="{B17042ED-1C97-42C5-A3F1-200D525325D5}"/>
    <dgm:cxn modelId="{FEA1DB3F-F2A9-4B7A-BFF6-4EFB9838E9D1}" srcId="{2BB40C03-DA41-4977-A5CB-8895882E5788}" destId="{E66F4B65-8FAC-4A60-9F6C-A49DD3990654}" srcOrd="1" destOrd="0" parTransId="{4662E752-F156-4B8E-951D-87166B187D90}" sibTransId="{5907CA06-97C1-4D6E-8237-EAA217A2AE07}"/>
    <dgm:cxn modelId="{2E35725A-A0D4-4101-AEC3-7FA11E46EE84}" type="presOf" srcId="{14E964AF-2B52-442D-8019-23FAF3E3821F}" destId="{5DFB4F89-5F1A-47E5-9AE5-2DEF14A494AA}" srcOrd="0" destOrd="0" presId="urn:microsoft.com/office/officeart/2005/8/layout/lProcess2"/>
    <dgm:cxn modelId="{C863B278-F658-402E-9D7D-4F5D2ACAF493}" srcId="{2BB40C03-DA41-4977-A5CB-8895882E5788}" destId="{6C13945D-375F-4377-B6AE-D46F68DB2684}" srcOrd="0" destOrd="0" parTransId="{C11EF8D3-EAEF-47E9-804D-4CADE1B03DC2}" sibTransId="{4DCB7216-807D-4328-BFB9-8DAA187E7637}"/>
    <dgm:cxn modelId="{2C858819-52E6-435D-BA59-77472FC981B2}" srcId="{E86A7998-8DBA-431F-8BD7-13F32C1D1828}" destId="{2BB40C03-DA41-4977-A5CB-8895882E5788}" srcOrd="1" destOrd="0" parTransId="{B87CC9D0-A48E-4B45-A0DF-AB56652AED22}" sibTransId="{12BF81AB-C2EE-4159-B399-9B93EE690918}"/>
    <dgm:cxn modelId="{5C54C1D6-4AAD-4B12-A3A6-3088C60E4D69}" type="presOf" srcId="{E86A7998-8DBA-431F-8BD7-13F32C1D1828}" destId="{E3450291-3E39-42E9-B539-43E5DEAEF7BD}" srcOrd="0" destOrd="0" presId="urn:microsoft.com/office/officeart/2005/8/layout/lProcess2"/>
    <dgm:cxn modelId="{F0AEDF45-D9EE-4DA9-82BD-48D8FB6A6883}" type="presOf" srcId="{B7BBCB18-4762-4FD3-A50D-1376EC612EEE}" destId="{78291625-962F-48C2-8CCC-5134A47EA815}" srcOrd="0" destOrd="0" presId="urn:microsoft.com/office/officeart/2005/8/layout/lProcess2"/>
    <dgm:cxn modelId="{280F9B5E-E189-42E9-8A99-2CF27605A629}" type="presOf" srcId="{40342E09-5FA2-41D5-BEAF-AAA04DF93A73}" destId="{A14C6F79-D1C6-43EB-9B81-921DCC27C0A0}" srcOrd="0" destOrd="0" presId="urn:microsoft.com/office/officeart/2005/8/layout/lProcess2"/>
    <dgm:cxn modelId="{9C9E6FD2-2308-4623-8AA4-373C6D8AA53E}" srcId="{ABBFAB2A-4AF9-43EF-AE59-FD2B647B3E57}" destId="{D880C251-82F5-45F2-931A-F5EC5DBAC9FA}" srcOrd="0" destOrd="0" parTransId="{518AF970-BC7D-4260-8445-D62410526BDD}" sibTransId="{B49405B2-11BD-485E-90FD-FA9642A1E325}"/>
    <dgm:cxn modelId="{C7832B75-B7CE-4E24-B1EF-BA3F910E8153}" srcId="{E5658CC4-B7E4-4856-B708-1AC9A148259B}" destId="{8DC9E122-3719-4B33-812D-2D7D69376539}" srcOrd="1" destOrd="0" parTransId="{E3316FB1-7431-4EBA-A8F0-C9211A5E8FAE}" sibTransId="{31214A45-8086-4545-8DE8-445CF6F26FEB}"/>
    <dgm:cxn modelId="{2C0F09A6-F452-4FA6-AA6C-710743D67C15}" type="presOf" srcId="{2BB40C03-DA41-4977-A5CB-8895882E5788}" destId="{91D544B1-FD9D-412A-987F-D44B66D71605}" srcOrd="0" destOrd="0" presId="urn:microsoft.com/office/officeart/2005/8/layout/lProcess2"/>
    <dgm:cxn modelId="{3F00D3BE-3EDC-4C04-8F36-355B721D38D8}" srcId="{2BB40C03-DA41-4977-A5CB-8895882E5788}" destId="{BD475992-BEEE-4A71-A4B0-34E248180074}" srcOrd="2" destOrd="0" parTransId="{4842BB4D-74CE-46C5-868D-00C87A218EF3}" sibTransId="{84F82B85-D845-44EC-B32E-0ED7799838DD}"/>
    <dgm:cxn modelId="{EFCF369C-6D37-4A27-B574-D47194C71207}" srcId="{ABBFAB2A-4AF9-43EF-AE59-FD2B647B3E57}" destId="{CB98AC0A-4A7A-4D75-90B0-DE73692B49C4}" srcOrd="1" destOrd="0" parTransId="{4A21F703-F607-4519-9805-5A160E770F78}" sibTransId="{4051E900-6BFC-4432-9066-8FB63394D45A}"/>
    <dgm:cxn modelId="{6F52597D-697F-4A95-B06F-09FDD0BE85D8}" srcId="{B7BBCB18-4762-4FD3-A50D-1376EC612EEE}" destId="{A6202F82-A1D7-4E61-A5F0-0D20A9A0F3BB}" srcOrd="1" destOrd="0" parTransId="{1EA79454-6AD9-4585-9D6A-E5A078E6D3C1}" sibTransId="{6D56E705-8883-463E-93BF-FFAE5BDC5C3C}"/>
    <dgm:cxn modelId="{D9FBB66A-C073-4A14-8966-B40E22F3D829}" type="presOf" srcId="{ABBFAB2A-4AF9-43EF-AE59-FD2B647B3E57}" destId="{4E17AF56-3706-4FA0-9EA7-1EFB63EA9A75}" srcOrd="0" destOrd="0" presId="urn:microsoft.com/office/officeart/2005/8/layout/lProcess2"/>
    <dgm:cxn modelId="{3803B436-811D-42DE-9D21-8F5850F9AB23}" srcId="{B7BBCB18-4762-4FD3-A50D-1376EC612EEE}" destId="{14E964AF-2B52-442D-8019-23FAF3E3821F}" srcOrd="2" destOrd="0" parTransId="{ABB5B563-B348-442E-BBAB-B62140B959CB}" sibTransId="{2FA10F20-D833-4AFF-94E7-8750A921B8D9}"/>
    <dgm:cxn modelId="{C68C0303-9852-4D8D-93EC-F704A3AA2DD8}" srcId="{E5658CC4-B7E4-4856-B708-1AC9A148259B}" destId="{D687B574-7C96-4AA4-9C74-7ED749E64AED}" srcOrd="0" destOrd="0" parTransId="{B0BC4418-EA85-4B8A-9BF3-A7664C0E7218}" sibTransId="{A4D521CA-AB10-4F42-B40C-A27D6046A485}"/>
    <dgm:cxn modelId="{8A605560-5D94-4223-B403-B20DDC7CB467}" type="presOf" srcId="{089F9851-25EB-466D-9A3F-42147172595B}" destId="{BC6DE9C0-49A9-42E4-BF2B-DBC916DBEFDB}" srcOrd="0" destOrd="0" presId="urn:microsoft.com/office/officeart/2005/8/layout/lProcess2"/>
    <dgm:cxn modelId="{98C6DF2C-2B57-4288-AB22-7F5AF112A3B8}" type="presOf" srcId="{E5658CC4-B7E4-4856-B708-1AC9A148259B}" destId="{331A78B5-E5C4-4FA8-B6A6-24A0F741F453}" srcOrd="1" destOrd="0" presId="urn:microsoft.com/office/officeart/2005/8/layout/lProcess2"/>
    <dgm:cxn modelId="{F2078901-4ACA-4537-B205-9FABBD53398E}" type="presOf" srcId="{E66F4B65-8FAC-4A60-9F6C-A49DD3990654}" destId="{63C8E0D3-3D93-4542-9907-C04BF62AB642}" srcOrd="0" destOrd="0" presId="urn:microsoft.com/office/officeart/2005/8/layout/lProcess2"/>
    <dgm:cxn modelId="{2582F2FC-2BA3-4B07-9227-8665A9878F4F}" type="presOf" srcId="{E5658CC4-B7E4-4856-B708-1AC9A148259B}" destId="{B5A7731E-0556-46FD-B4D2-89EA3A51DBDA}" srcOrd="0" destOrd="0" presId="urn:microsoft.com/office/officeart/2005/8/layout/lProcess2"/>
    <dgm:cxn modelId="{29A75957-BD91-4763-B65C-1C942A076B73}" srcId="{E86A7998-8DBA-431F-8BD7-13F32C1D1828}" destId="{ABBFAB2A-4AF9-43EF-AE59-FD2B647B3E57}" srcOrd="2" destOrd="0" parTransId="{4FFAA462-EB3E-40AB-963C-FD92C076016B}" sibTransId="{9D77CAC9-6673-4C25-BFE1-453CCA98EDBD}"/>
    <dgm:cxn modelId="{E06B91BD-3B65-4190-B3EC-AC9A0839DABE}" type="presOf" srcId="{B7BBCB18-4762-4FD3-A50D-1376EC612EEE}" destId="{6D135011-BE8C-4C86-AA08-85D9889244E2}" srcOrd="1" destOrd="0" presId="urn:microsoft.com/office/officeart/2005/8/layout/lProcess2"/>
    <dgm:cxn modelId="{654D4983-2DFC-453F-B978-0E1DFAA904BC}" type="presOf" srcId="{BD475992-BEEE-4A71-A4B0-34E248180074}" destId="{4BCC6804-D83E-47B7-ABC6-1FE06BDE7B67}" srcOrd="0" destOrd="0" presId="urn:microsoft.com/office/officeart/2005/8/layout/lProcess2"/>
    <dgm:cxn modelId="{15C3038B-8E88-4E16-99EB-4D14C3444149}" srcId="{E5658CC4-B7E4-4856-B708-1AC9A148259B}" destId="{40342E09-5FA2-41D5-BEAF-AAA04DF93A73}" srcOrd="2" destOrd="0" parTransId="{C14DD85B-F171-4FFE-960A-2305EE34B2C5}" sibTransId="{887A842E-A4B9-4F7F-BE27-6C7C8A5EEE49}"/>
    <dgm:cxn modelId="{6B6EF375-C6A7-4212-94AA-1FFE9E5B4FA3}" type="presOf" srcId="{8DC9E122-3719-4B33-812D-2D7D69376539}" destId="{FD7AC0AC-71C4-4C9E-B748-C69250C79B52}" srcOrd="0" destOrd="0" presId="urn:microsoft.com/office/officeart/2005/8/layout/lProcess2"/>
    <dgm:cxn modelId="{50759E94-4A1D-4BC0-967B-C802C18B70E9}" type="presParOf" srcId="{E3450291-3E39-42E9-B539-43E5DEAEF7BD}" destId="{0BE596B8-42DA-48C2-B77D-09E0C1558CED}" srcOrd="0" destOrd="0" presId="urn:microsoft.com/office/officeart/2005/8/layout/lProcess2"/>
    <dgm:cxn modelId="{C9DD554B-B84F-49F8-94D6-272445056A33}" type="presParOf" srcId="{0BE596B8-42DA-48C2-B77D-09E0C1558CED}" destId="{78291625-962F-48C2-8CCC-5134A47EA815}" srcOrd="0" destOrd="0" presId="urn:microsoft.com/office/officeart/2005/8/layout/lProcess2"/>
    <dgm:cxn modelId="{168E2F01-82FE-450A-9B0C-EA25540C691A}" type="presParOf" srcId="{0BE596B8-42DA-48C2-B77D-09E0C1558CED}" destId="{6D135011-BE8C-4C86-AA08-85D9889244E2}" srcOrd="1" destOrd="0" presId="urn:microsoft.com/office/officeart/2005/8/layout/lProcess2"/>
    <dgm:cxn modelId="{9BF217C9-816D-4683-9257-047D2E25308A}" type="presParOf" srcId="{0BE596B8-42DA-48C2-B77D-09E0C1558CED}" destId="{041E1719-74DF-4B86-BD9C-C471C6DE21CF}" srcOrd="2" destOrd="0" presId="urn:microsoft.com/office/officeart/2005/8/layout/lProcess2"/>
    <dgm:cxn modelId="{6EC59371-DA49-4BCF-AE8C-5C212826D7A9}" type="presParOf" srcId="{041E1719-74DF-4B86-BD9C-C471C6DE21CF}" destId="{24D75A56-A011-4D14-A587-66F3E92ED912}" srcOrd="0" destOrd="0" presId="urn:microsoft.com/office/officeart/2005/8/layout/lProcess2"/>
    <dgm:cxn modelId="{7AEE973D-53A8-4122-8F5A-49B237768E63}" type="presParOf" srcId="{24D75A56-A011-4D14-A587-66F3E92ED912}" destId="{5C73DF2F-E02A-4C31-803D-605A4B27EA00}" srcOrd="0" destOrd="0" presId="urn:microsoft.com/office/officeart/2005/8/layout/lProcess2"/>
    <dgm:cxn modelId="{AB277817-2D76-4FF4-9EFB-0F3F57C9576D}" type="presParOf" srcId="{24D75A56-A011-4D14-A587-66F3E92ED912}" destId="{89BF4964-D38E-4FBF-9043-880BCDAE0773}" srcOrd="1" destOrd="0" presId="urn:microsoft.com/office/officeart/2005/8/layout/lProcess2"/>
    <dgm:cxn modelId="{AF055AD6-0CC9-4724-B45B-1215D2F09EC4}" type="presParOf" srcId="{24D75A56-A011-4D14-A587-66F3E92ED912}" destId="{799E451D-9415-42BF-A582-517C9C1766EE}" srcOrd="2" destOrd="0" presId="urn:microsoft.com/office/officeart/2005/8/layout/lProcess2"/>
    <dgm:cxn modelId="{0E327BCB-617E-4B5E-A4F8-097E3DE469BB}" type="presParOf" srcId="{24D75A56-A011-4D14-A587-66F3E92ED912}" destId="{206C2FC3-B210-49A2-9EE6-246B79797839}" srcOrd="3" destOrd="0" presId="urn:microsoft.com/office/officeart/2005/8/layout/lProcess2"/>
    <dgm:cxn modelId="{826268D7-0214-4E93-BAF1-7C013A7B47C8}" type="presParOf" srcId="{24D75A56-A011-4D14-A587-66F3E92ED912}" destId="{5DFB4F89-5F1A-47E5-9AE5-2DEF14A494AA}" srcOrd="4" destOrd="0" presId="urn:microsoft.com/office/officeart/2005/8/layout/lProcess2"/>
    <dgm:cxn modelId="{D6A21580-3D93-49BA-8A01-4E9DDE8736AC}" type="presParOf" srcId="{E3450291-3E39-42E9-B539-43E5DEAEF7BD}" destId="{DBB8C5F4-8DF5-46A6-9017-3F490FBAE71F}" srcOrd="1" destOrd="0" presId="urn:microsoft.com/office/officeart/2005/8/layout/lProcess2"/>
    <dgm:cxn modelId="{682DBF4C-3D88-487B-996A-D7E66ABA0248}" type="presParOf" srcId="{E3450291-3E39-42E9-B539-43E5DEAEF7BD}" destId="{4D9D3E36-DA0A-4786-8257-0F83A196C63E}" srcOrd="2" destOrd="0" presId="urn:microsoft.com/office/officeart/2005/8/layout/lProcess2"/>
    <dgm:cxn modelId="{10495BFD-B7BC-4EC9-BF7F-3A700504D41A}" type="presParOf" srcId="{4D9D3E36-DA0A-4786-8257-0F83A196C63E}" destId="{91D544B1-FD9D-412A-987F-D44B66D71605}" srcOrd="0" destOrd="0" presId="urn:microsoft.com/office/officeart/2005/8/layout/lProcess2"/>
    <dgm:cxn modelId="{BCF39978-EBF8-4F28-9B43-3A8789E28730}" type="presParOf" srcId="{4D9D3E36-DA0A-4786-8257-0F83A196C63E}" destId="{EBF11C2C-D572-4CC8-87CA-EC0A00FF38F8}" srcOrd="1" destOrd="0" presId="urn:microsoft.com/office/officeart/2005/8/layout/lProcess2"/>
    <dgm:cxn modelId="{1E290904-7938-4FAF-81C4-12B5917971A9}" type="presParOf" srcId="{4D9D3E36-DA0A-4786-8257-0F83A196C63E}" destId="{A6A48222-A224-41DD-BDC4-30DBCA6A16BF}" srcOrd="2" destOrd="0" presId="urn:microsoft.com/office/officeart/2005/8/layout/lProcess2"/>
    <dgm:cxn modelId="{E018BCFB-EE4B-42CD-9490-51F346F812AB}" type="presParOf" srcId="{A6A48222-A224-41DD-BDC4-30DBCA6A16BF}" destId="{D0FE77AA-58CB-4C7F-BADC-373963C64359}" srcOrd="0" destOrd="0" presId="urn:microsoft.com/office/officeart/2005/8/layout/lProcess2"/>
    <dgm:cxn modelId="{4AAFB230-D1F4-49F4-B5AB-72291A895883}" type="presParOf" srcId="{D0FE77AA-58CB-4C7F-BADC-373963C64359}" destId="{125DB287-EF58-4266-B82F-C7D5FC437CFF}" srcOrd="0" destOrd="0" presId="urn:microsoft.com/office/officeart/2005/8/layout/lProcess2"/>
    <dgm:cxn modelId="{8341FC0F-2DC8-48A5-AFE5-19094BDE2C2A}" type="presParOf" srcId="{D0FE77AA-58CB-4C7F-BADC-373963C64359}" destId="{19025B07-ADAB-480F-A7AB-B3DB00D05A46}" srcOrd="1" destOrd="0" presId="urn:microsoft.com/office/officeart/2005/8/layout/lProcess2"/>
    <dgm:cxn modelId="{072E31DC-2848-457D-B217-DF0BAB7F22B9}" type="presParOf" srcId="{D0FE77AA-58CB-4C7F-BADC-373963C64359}" destId="{63C8E0D3-3D93-4542-9907-C04BF62AB642}" srcOrd="2" destOrd="0" presId="urn:microsoft.com/office/officeart/2005/8/layout/lProcess2"/>
    <dgm:cxn modelId="{21555BED-4AD2-4A72-A084-9E2DC3578DB4}" type="presParOf" srcId="{D0FE77AA-58CB-4C7F-BADC-373963C64359}" destId="{FF640883-7613-4570-9A29-1B5CEEC10B11}" srcOrd="3" destOrd="0" presId="urn:microsoft.com/office/officeart/2005/8/layout/lProcess2"/>
    <dgm:cxn modelId="{558CABB4-DDD7-4528-ABE7-22BA71834359}" type="presParOf" srcId="{D0FE77AA-58CB-4C7F-BADC-373963C64359}" destId="{4BCC6804-D83E-47B7-ABC6-1FE06BDE7B67}" srcOrd="4" destOrd="0" presId="urn:microsoft.com/office/officeart/2005/8/layout/lProcess2"/>
    <dgm:cxn modelId="{3F86611A-B410-4525-9D4A-886D96EA682C}" type="presParOf" srcId="{E3450291-3E39-42E9-B539-43E5DEAEF7BD}" destId="{E45B9B26-FB97-4511-ACDD-FAED6B586263}" srcOrd="3" destOrd="0" presId="urn:microsoft.com/office/officeart/2005/8/layout/lProcess2"/>
    <dgm:cxn modelId="{1F389DC1-E016-40B8-A892-24D566995CC0}" type="presParOf" srcId="{E3450291-3E39-42E9-B539-43E5DEAEF7BD}" destId="{FC9C053C-273D-44E5-A5CE-6CEF05D63F99}" srcOrd="4" destOrd="0" presId="urn:microsoft.com/office/officeart/2005/8/layout/lProcess2"/>
    <dgm:cxn modelId="{ABA2D08C-1E7B-4BCE-B6A4-A0FA6908882F}" type="presParOf" srcId="{FC9C053C-273D-44E5-A5CE-6CEF05D63F99}" destId="{4E17AF56-3706-4FA0-9EA7-1EFB63EA9A75}" srcOrd="0" destOrd="0" presId="urn:microsoft.com/office/officeart/2005/8/layout/lProcess2"/>
    <dgm:cxn modelId="{A958AFDF-A86E-4F5A-9078-EB7D2A799E04}" type="presParOf" srcId="{FC9C053C-273D-44E5-A5CE-6CEF05D63F99}" destId="{5A72BA43-B817-4B23-88A1-62DE35C536BE}" srcOrd="1" destOrd="0" presId="urn:microsoft.com/office/officeart/2005/8/layout/lProcess2"/>
    <dgm:cxn modelId="{56E44792-94DB-4AB7-A844-1844358F237D}" type="presParOf" srcId="{FC9C053C-273D-44E5-A5CE-6CEF05D63F99}" destId="{F06A2455-0BF3-461B-BFA3-05D057514F82}" srcOrd="2" destOrd="0" presId="urn:microsoft.com/office/officeart/2005/8/layout/lProcess2"/>
    <dgm:cxn modelId="{440E3AD5-C37C-4AF4-976B-FEF6FF48F7A3}" type="presParOf" srcId="{F06A2455-0BF3-461B-BFA3-05D057514F82}" destId="{B6E2B380-E26C-4CA6-8CED-C3F3493DBD3B}" srcOrd="0" destOrd="0" presId="urn:microsoft.com/office/officeart/2005/8/layout/lProcess2"/>
    <dgm:cxn modelId="{2F29BD3F-056A-4DE3-AA5F-48818553A6CD}" type="presParOf" srcId="{B6E2B380-E26C-4CA6-8CED-C3F3493DBD3B}" destId="{3877D182-61E6-4CD6-88BE-BD1593F7864E}" srcOrd="0" destOrd="0" presId="urn:microsoft.com/office/officeart/2005/8/layout/lProcess2"/>
    <dgm:cxn modelId="{C5E6A002-889D-4FB9-850A-D32E416A1840}" type="presParOf" srcId="{B6E2B380-E26C-4CA6-8CED-C3F3493DBD3B}" destId="{334D1813-D3F9-42AE-A678-708964BE1CE5}" srcOrd="1" destOrd="0" presId="urn:microsoft.com/office/officeart/2005/8/layout/lProcess2"/>
    <dgm:cxn modelId="{277D83A2-0A6E-4284-882A-AA34EF5F4AC4}" type="presParOf" srcId="{B6E2B380-E26C-4CA6-8CED-C3F3493DBD3B}" destId="{64A131C4-94DF-494E-9A08-92020BDB3FF7}" srcOrd="2" destOrd="0" presId="urn:microsoft.com/office/officeart/2005/8/layout/lProcess2"/>
    <dgm:cxn modelId="{BD910875-0577-4592-A934-96E515C3B40F}" type="presParOf" srcId="{B6E2B380-E26C-4CA6-8CED-C3F3493DBD3B}" destId="{D675C231-46A0-4271-AFF1-B75DBB988EB2}" srcOrd="3" destOrd="0" presId="urn:microsoft.com/office/officeart/2005/8/layout/lProcess2"/>
    <dgm:cxn modelId="{B4A70323-CC2B-493E-86A4-45837A1E0B5C}" type="presParOf" srcId="{B6E2B380-E26C-4CA6-8CED-C3F3493DBD3B}" destId="{BC6DE9C0-49A9-42E4-BF2B-DBC916DBEFDB}" srcOrd="4" destOrd="0" presId="urn:microsoft.com/office/officeart/2005/8/layout/lProcess2"/>
    <dgm:cxn modelId="{D2262AE3-83DC-4A6D-9299-9C5B2F714873}" type="presParOf" srcId="{E3450291-3E39-42E9-B539-43E5DEAEF7BD}" destId="{5EDE60ED-2A5C-492E-A1F5-2350100B85E4}" srcOrd="5" destOrd="0" presId="urn:microsoft.com/office/officeart/2005/8/layout/lProcess2"/>
    <dgm:cxn modelId="{36FECBD5-E309-4D33-A45F-A00FCE1FB815}" type="presParOf" srcId="{E3450291-3E39-42E9-B539-43E5DEAEF7BD}" destId="{7F765B27-C0AE-4D38-9C73-F2B4A964CA99}" srcOrd="6" destOrd="0" presId="urn:microsoft.com/office/officeart/2005/8/layout/lProcess2"/>
    <dgm:cxn modelId="{6E4AAA24-24C2-407E-80A4-7745FE1277D5}" type="presParOf" srcId="{7F765B27-C0AE-4D38-9C73-F2B4A964CA99}" destId="{B5A7731E-0556-46FD-B4D2-89EA3A51DBDA}" srcOrd="0" destOrd="0" presId="urn:microsoft.com/office/officeart/2005/8/layout/lProcess2"/>
    <dgm:cxn modelId="{24112516-049E-4672-8BCC-6063E633A4C4}" type="presParOf" srcId="{7F765B27-C0AE-4D38-9C73-F2B4A964CA99}" destId="{331A78B5-E5C4-4FA8-B6A6-24A0F741F453}" srcOrd="1" destOrd="0" presId="urn:microsoft.com/office/officeart/2005/8/layout/lProcess2"/>
    <dgm:cxn modelId="{90A8538C-6D81-4409-8008-E13A920CB563}" type="presParOf" srcId="{7F765B27-C0AE-4D38-9C73-F2B4A964CA99}" destId="{23A229AC-D691-4BA3-AF42-D9E86FF7F23E}" srcOrd="2" destOrd="0" presId="urn:microsoft.com/office/officeart/2005/8/layout/lProcess2"/>
    <dgm:cxn modelId="{543337FE-E102-4807-903A-6F84C29B0A42}" type="presParOf" srcId="{23A229AC-D691-4BA3-AF42-D9E86FF7F23E}" destId="{587396A8-D3EA-4C61-B37F-11ED935248F4}" srcOrd="0" destOrd="0" presId="urn:microsoft.com/office/officeart/2005/8/layout/lProcess2"/>
    <dgm:cxn modelId="{5CAFBE5A-EBA8-4ABA-9D4C-B91E5ADBFE9E}" type="presParOf" srcId="{587396A8-D3EA-4C61-B37F-11ED935248F4}" destId="{06FC4876-E4F5-4693-8880-09ACEB4BA39F}" srcOrd="0" destOrd="0" presId="urn:microsoft.com/office/officeart/2005/8/layout/lProcess2"/>
    <dgm:cxn modelId="{8FE9C4E7-CF33-4AE5-9F13-0CA5CF490A92}" type="presParOf" srcId="{587396A8-D3EA-4C61-B37F-11ED935248F4}" destId="{F267276E-1D58-4ACB-9A55-15E9CEDED7A5}" srcOrd="1" destOrd="0" presId="urn:microsoft.com/office/officeart/2005/8/layout/lProcess2"/>
    <dgm:cxn modelId="{6AD125DB-DA59-4359-92CB-34002A8908E6}" type="presParOf" srcId="{587396A8-D3EA-4C61-B37F-11ED935248F4}" destId="{FD7AC0AC-71C4-4C9E-B748-C69250C79B52}" srcOrd="2" destOrd="0" presId="urn:microsoft.com/office/officeart/2005/8/layout/lProcess2"/>
    <dgm:cxn modelId="{81434090-46F7-43CC-91D9-8325F94CD161}" type="presParOf" srcId="{587396A8-D3EA-4C61-B37F-11ED935248F4}" destId="{A8EC027F-8A47-4E19-AD58-E14E014697D3}" srcOrd="3" destOrd="0" presId="urn:microsoft.com/office/officeart/2005/8/layout/lProcess2"/>
    <dgm:cxn modelId="{B2278F6D-048F-4E61-B746-E4C0A855F831}" type="presParOf" srcId="{587396A8-D3EA-4C61-B37F-11ED935248F4}" destId="{A14C6F79-D1C6-43EB-9B81-921DCC27C0A0}" srcOrd="4" destOrd="0" presId="urn:microsoft.com/office/officeart/2005/8/layout/lProcess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291625-962F-48C2-8CCC-5134A47EA815}">
      <dsp:nvSpPr>
        <dsp:cNvPr id="0" name=""/>
        <dsp:cNvSpPr/>
      </dsp:nvSpPr>
      <dsp:spPr>
        <a:xfrm>
          <a:off x="1382" y="0"/>
          <a:ext cx="1356517" cy="307657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b="1" kern="1200">
              <a:latin typeface="Calibri" panose="020F0502020204030204"/>
              <a:ea typeface="+mn-ea"/>
              <a:cs typeface="+mn-cs"/>
            </a:rPr>
            <a:t>Narkotiku lietošanas profilakse</a:t>
          </a:r>
        </a:p>
      </dsp:txBody>
      <dsp:txXfrm>
        <a:off x="1382" y="0"/>
        <a:ext cx="1356517" cy="922972"/>
      </dsp:txXfrm>
    </dsp:sp>
    <dsp:sp modelId="{5C73DF2F-E02A-4C31-803D-605A4B27EA00}">
      <dsp:nvSpPr>
        <dsp:cNvPr id="0" name=""/>
        <dsp:cNvSpPr/>
      </dsp:nvSpPr>
      <dsp:spPr>
        <a:xfrm>
          <a:off x="133344" y="913710"/>
          <a:ext cx="1085213" cy="6044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lv-LV" sz="900" b="1" kern="1200">
              <a:latin typeface="Calibri" panose="020F0502020204030204"/>
              <a:ea typeface="+mn-ea"/>
              <a:cs typeface="+mn-cs"/>
            </a:rPr>
            <a:t>Vides un universāla profilakse</a:t>
          </a:r>
        </a:p>
      </dsp:txBody>
      <dsp:txXfrm>
        <a:off x="151047" y="931413"/>
        <a:ext cx="1049807" cy="569017"/>
      </dsp:txXfrm>
    </dsp:sp>
    <dsp:sp modelId="{799E451D-9415-42BF-A582-517C9C1766EE}">
      <dsp:nvSpPr>
        <dsp:cNvPr id="0" name=""/>
        <dsp:cNvSpPr/>
      </dsp:nvSpPr>
      <dsp:spPr>
        <a:xfrm>
          <a:off x="137034" y="1620647"/>
          <a:ext cx="1085213" cy="6044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lv-LV" sz="900" b="1" kern="1200">
              <a:latin typeface="Calibri" panose="020F0502020204030204"/>
              <a:ea typeface="+mn-ea"/>
              <a:cs typeface="+mn-cs"/>
            </a:rPr>
            <a:t>profilakse riska grupās un vidēs</a:t>
          </a:r>
        </a:p>
      </dsp:txBody>
      <dsp:txXfrm>
        <a:off x="154737" y="1638350"/>
        <a:ext cx="1049807" cy="569017"/>
      </dsp:txXfrm>
    </dsp:sp>
    <dsp:sp modelId="{5DFB4F89-5F1A-47E5-9AE5-2DEF14A494AA}">
      <dsp:nvSpPr>
        <dsp:cNvPr id="0" name=""/>
        <dsp:cNvSpPr/>
      </dsp:nvSpPr>
      <dsp:spPr>
        <a:xfrm>
          <a:off x="137034" y="2318059"/>
          <a:ext cx="1085213" cy="6044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lv-LV" sz="900" b="1" kern="1200">
              <a:latin typeface="Calibri" panose="020F0502020204030204"/>
              <a:ea typeface="+mn-ea"/>
              <a:cs typeface="+mn-cs"/>
            </a:rPr>
            <a:t>Indikatīvā</a:t>
          </a:r>
          <a:r>
            <a:rPr lang="lv-LV" sz="900" b="1" kern="1200" baseline="0">
              <a:latin typeface="Calibri" panose="020F0502020204030204"/>
              <a:ea typeface="+mn-ea"/>
              <a:cs typeface="+mn-cs"/>
            </a:rPr>
            <a:t> profilakse</a:t>
          </a:r>
          <a:endParaRPr lang="lv-LV" sz="900" b="1" kern="1200">
            <a:latin typeface="Calibri" panose="020F0502020204030204"/>
            <a:ea typeface="+mn-ea"/>
            <a:cs typeface="+mn-cs"/>
          </a:endParaRPr>
        </a:p>
      </dsp:txBody>
      <dsp:txXfrm>
        <a:off x="154737" y="2335762"/>
        <a:ext cx="1049807" cy="569017"/>
      </dsp:txXfrm>
    </dsp:sp>
    <dsp:sp modelId="{91D544B1-FD9D-412A-987F-D44B66D71605}">
      <dsp:nvSpPr>
        <dsp:cNvPr id="0" name=""/>
        <dsp:cNvSpPr/>
      </dsp:nvSpPr>
      <dsp:spPr>
        <a:xfrm>
          <a:off x="1459638" y="0"/>
          <a:ext cx="1356517" cy="307657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b="1" kern="1200">
              <a:latin typeface="Calibri" panose="020F0502020204030204"/>
              <a:ea typeface="+mn-ea"/>
              <a:cs typeface="+mn-cs"/>
            </a:rPr>
            <a:t>Kaitējuma mazināšana</a:t>
          </a:r>
        </a:p>
      </dsp:txBody>
      <dsp:txXfrm>
        <a:off x="1459638" y="0"/>
        <a:ext cx="1356517" cy="922972"/>
      </dsp:txXfrm>
    </dsp:sp>
    <dsp:sp modelId="{125DB287-EF58-4266-B82F-C7D5FC437CFF}">
      <dsp:nvSpPr>
        <dsp:cNvPr id="0" name=""/>
        <dsp:cNvSpPr/>
      </dsp:nvSpPr>
      <dsp:spPr>
        <a:xfrm>
          <a:off x="1595290" y="923235"/>
          <a:ext cx="1085213" cy="6044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lv-LV" sz="900" b="1" kern="1200">
              <a:latin typeface="Calibri" panose="020F0502020204030204"/>
              <a:ea typeface="+mn-ea"/>
              <a:cs typeface="+mn-cs"/>
            </a:rPr>
            <a:t>Opioīdu aizstājējterapija</a:t>
          </a:r>
        </a:p>
      </dsp:txBody>
      <dsp:txXfrm>
        <a:off x="1612993" y="940938"/>
        <a:ext cx="1049807" cy="569017"/>
      </dsp:txXfrm>
    </dsp:sp>
    <dsp:sp modelId="{63C8E0D3-3D93-4542-9907-C04BF62AB642}">
      <dsp:nvSpPr>
        <dsp:cNvPr id="0" name=""/>
        <dsp:cNvSpPr/>
      </dsp:nvSpPr>
      <dsp:spPr>
        <a:xfrm>
          <a:off x="1595290" y="1620647"/>
          <a:ext cx="1085213" cy="6044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lv-LV" sz="900" b="1" kern="1200">
              <a:latin typeface="Calibri" panose="020F0502020204030204"/>
              <a:ea typeface="+mn-ea"/>
              <a:cs typeface="+mn-cs"/>
            </a:rPr>
            <a:t>Infekcijas slimību profilakse, testēšana un ārstēšana</a:t>
          </a:r>
        </a:p>
      </dsp:txBody>
      <dsp:txXfrm>
        <a:off x="1612993" y="1638350"/>
        <a:ext cx="1049807" cy="569017"/>
      </dsp:txXfrm>
    </dsp:sp>
    <dsp:sp modelId="{4BCC6804-D83E-47B7-ABC6-1FE06BDE7B67}">
      <dsp:nvSpPr>
        <dsp:cNvPr id="0" name=""/>
        <dsp:cNvSpPr/>
      </dsp:nvSpPr>
      <dsp:spPr>
        <a:xfrm>
          <a:off x="1595290" y="2318059"/>
          <a:ext cx="1085213" cy="6044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lv-LV" sz="900" b="1" kern="1200">
              <a:latin typeface="Calibri" panose="020F0502020204030204"/>
              <a:ea typeface="+mn-ea"/>
              <a:cs typeface="+mn-cs"/>
            </a:rPr>
            <a:t>Pārdozēšanas profilakse</a:t>
          </a:r>
        </a:p>
      </dsp:txBody>
      <dsp:txXfrm>
        <a:off x="1612993" y="2335762"/>
        <a:ext cx="1049807" cy="569017"/>
      </dsp:txXfrm>
    </dsp:sp>
    <dsp:sp modelId="{4E17AF56-3706-4FA0-9EA7-1EFB63EA9A75}">
      <dsp:nvSpPr>
        <dsp:cNvPr id="0" name=""/>
        <dsp:cNvSpPr/>
      </dsp:nvSpPr>
      <dsp:spPr>
        <a:xfrm>
          <a:off x="2917894" y="0"/>
          <a:ext cx="1356517" cy="307657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b="1" kern="1200">
              <a:latin typeface="Calibri" panose="020F0502020204030204"/>
              <a:ea typeface="+mn-ea"/>
              <a:cs typeface="+mn-cs"/>
            </a:rPr>
            <a:t>Atkarību ārstēšana un sociālā rehabilitācija</a:t>
          </a:r>
        </a:p>
      </dsp:txBody>
      <dsp:txXfrm>
        <a:off x="2917894" y="0"/>
        <a:ext cx="1356517" cy="922972"/>
      </dsp:txXfrm>
    </dsp:sp>
    <dsp:sp modelId="{3877D182-61E6-4CD6-88BE-BD1593F7864E}">
      <dsp:nvSpPr>
        <dsp:cNvPr id="0" name=""/>
        <dsp:cNvSpPr/>
      </dsp:nvSpPr>
      <dsp:spPr>
        <a:xfrm>
          <a:off x="3053546" y="923235"/>
          <a:ext cx="1085213" cy="6044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lv-LV" sz="900" b="1" kern="1200">
              <a:latin typeface="Calibri" panose="020F0502020204030204"/>
              <a:ea typeface="+mn-ea"/>
              <a:cs typeface="+mn-cs"/>
            </a:rPr>
            <a:t>Atkarību ārstēšana</a:t>
          </a:r>
        </a:p>
      </dsp:txBody>
      <dsp:txXfrm>
        <a:off x="3071249" y="940938"/>
        <a:ext cx="1049807" cy="569017"/>
      </dsp:txXfrm>
    </dsp:sp>
    <dsp:sp modelId="{64A131C4-94DF-494E-9A08-92020BDB3FF7}">
      <dsp:nvSpPr>
        <dsp:cNvPr id="0" name=""/>
        <dsp:cNvSpPr/>
      </dsp:nvSpPr>
      <dsp:spPr>
        <a:xfrm>
          <a:off x="3053546" y="1620647"/>
          <a:ext cx="1085213" cy="6044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lv-LV" sz="900" b="1" kern="1200">
              <a:latin typeface="Calibri" panose="020F0502020204030204"/>
              <a:ea typeface="+mn-ea"/>
              <a:cs typeface="+mn-cs"/>
            </a:rPr>
            <a:t>Sociālā rehabilitācija</a:t>
          </a:r>
        </a:p>
      </dsp:txBody>
      <dsp:txXfrm>
        <a:off x="3071249" y="1638350"/>
        <a:ext cx="1049807" cy="569017"/>
      </dsp:txXfrm>
    </dsp:sp>
    <dsp:sp modelId="{BC6DE9C0-49A9-42E4-BF2B-DBC916DBEFDB}">
      <dsp:nvSpPr>
        <dsp:cNvPr id="0" name=""/>
        <dsp:cNvSpPr/>
      </dsp:nvSpPr>
      <dsp:spPr>
        <a:xfrm>
          <a:off x="3053546" y="2318059"/>
          <a:ext cx="1085213" cy="6044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lv-LV" sz="900" b="1" kern="1200">
              <a:latin typeface="Calibri" panose="020F0502020204030204"/>
              <a:ea typeface="+mn-ea"/>
              <a:cs typeface="+mn-cs"/>
            </a:rPr>
            <a:t>Reintegrācija sabiedrībā - nodarbinātība, dzīvesvieta</a:t>
          </a:r>
        </a:p>
      </dsp:txBody>
      <dsp:txXfrm>
        <a:off x="3071249" y="2335762"/>
        <a:ext cx="1049807" cy="569017"/>
      </dsp:txXfrm>
    </dsp:sp>
    <dsp:sp modelId="{B5A7731E-0556-46FD-B4D2-89EA3A51DBDA}">
      <dsp:nvSpPr>
        <dsp:cNvPr id="0" name=""/>
        <dsp:cNvSpPr/>
      </dsp:nvSpPr>
      <dsp:spPr>
        <a:xfrm>
          <a:off x="4376150" y="0"/>
          <a:ext cx="1356517" cy="307657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b="1" kern="1200">
              <a:latin typeface="Calibri" panose="020F0502020204030204"/>
              <a:ea typeface="+mn-ea"/>
              <a:cs typeface="+mn-cs"/>
            </a:rPr>
            <a:t>Piedāvājuma/ pieejamības samazināšana</a:t>
          </a:r>
        </a:p>
      </dsp:txBody>
      <dsp:txXfrm>
        <a:off x="4376150" y="0"/>
        <a:ext cx="1356517" cy="922972"/>
      </dsp:txXfrm>
    </dsp:sp>
    <dsp:sp modelId="{06FC4876-E4F5-4693-8880-09ACEB4BA39F}">
      <dsp:nvSpPr>
        <dsp:cNvPr id="0" name=""/>
        <dsp:cNvSpPr/>
      </dsp:nvSpPr>
      <dsp:spPr>
        <a:xfrm>
          <a:off x="4511802" y="923235"/>
          <a:ext cx="1085213" cy="6044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lv-LV" sz="900" b="1" kern="1200">
              <a:latin typeface="Calibri" panose="020F0502020204030204"/>
              <a:ea typeface="+mn-ea"/>
              <a:cs typeface="+mn-cs"/>
            </a:rPr>
            <a:t>Narkotiku nelegālās aprites apkarošana</a:t>
          </a:r>
        </a:p>
      </dsp:txBody>
      <dsp:txXfrm>
        <a:off x="4529505" y="940938"/>
        <a:ext cx="1049807" cy="569017"/>
      </dsp:txXfrm>
    </dsp:sp>
    <dsp:sp modelId="{FD7AC0AC-71C4-4C9E-B748-C69250C79B52}">
      <dsp:nvSpPr>
        <dsp:cNvPr id="0" name=""/>
        <dsp:cNvSpPr/>
      </dsp:nvSpPr>
      <dsp:spPr>
        <a:xfrm>
          <a:off x="4511802" y="1620647"/>
          <a:ext cx="1085213" cy="6044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lv-LV" sz="900" b="1" kern="1200">
              <a:latin typeface="Calibri" panose="020F0502020204030204"/>
              <a:ea typeface="+mn-ea"/>
              <a:cs typeface="+mn-cs"/>
            </a:rPr>
            <a:t>Sodu politika</a:t>
          </a:r>
        </a:p>
      </dsp:txBody>
      <dsp:txXfrm>
        <a:off x="4529505" y="1638350"/>
        <a:ext cx="1049807" cy="569017"/>
      </dsp:txXfrm>
    </dsp:sp>
    <dsp:sp modelId="{A14C6F79-D1C6-43EB-9B81-921DCC27C0A0}">
      <dsp:nvSpPr>
        <dsp:cNvPr id="0" name=""/>
        <dsp:cNvSpPr/>
      </dsp:nvSpPr>
      <dsp:spPr>
        <a:xfrm>
          <a:off x="4511802" y="2318059"/>
          <a:ext cx="1085213" cy="6044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lv-LV" sz="900" b="1" kern="1200">
              <a:latin typeface="Calibri" panose="020F0502020204030204"/>
              <a:ea typeface="+mn-ea"/>
              <a:cs typeface="+mn-cs"/>
            </a:rPr>
            <a:t>Narkotiku un prekursoru legālās aprites nosacījumi un jaunu vielu iekļaušana sarakstos</a:t>
          </a:r>
        </a:p>
      </dsp:txBody>
      <dsp:txXfrm>
        <a:off x="4529505" y="2335762"/>
        <a:ext cx="1049807" cy="569017"/>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cdr:x>
      <cdr:y>0.49333</cdr:y>
    </cdr:from>
    <cdr:to>
      <cdr:x>0.04306</cdr:x>
      <cdr:y>0.61122</cdr:y>
    </cdr:to>
    <cdr:sp macro="" textlink="">
      <cdr:nvSpPr>
        <cdr:cNvPr id="2" name="Oval 1"/>
        <cdr:cNvSpPr/>
      </cdr:nvSpPr>
      <cdr:spPr>
        <a:xfrm xmlns:a="http://schemas.openxmlformats.org/drawingml/2006/main">
          <a:off x="0" y="1296915"/>
          <a:ext cx="152574" cy="309921"/>
        </a:xfrm>
        <a:prstGeom xmlns:a="http://schemas.openxmlformats.org/drawingml/2006/main" prst="ellipse">
          <a:avLst/>
        </a:prstGeom>
        <a:solidFill xmlns:a="http://schemas.openxmlformats.org/drawingml/2006/main">
          <a:srgbClr val="FF0000">
            <a:alpha val="0"/>
          </a:srgbClr>
        </a:solidFill>
        <a:ln xmlns:a="http://schemas.openxmlformats.org/drawingml/2006/main">
          <a:solidFill>
            <a:srgbClr val="FF0000"/>
          </a:solidFill>
        </a:l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sp>
  </cdr:relSizeAnchor>
  <cdr:relSizeAnchor xmlns:cdr="http://schemas.openxmlformats.org/drawingml/2006/chartDrawing">
    <cdr:from>
      <cdr:x>0</cdr:x>
      <cdr:y>0.68077</cdr:y>
    </cdr:from>
    <cdr:to>
      <cdr:x>0.04306</cdr:x>
      <cdr:y>0.79866</cdr:y>
    </cdr:to>
    <cdr:sp macro="" textlink="">
      <cdr:nvSpPr>
        <cdr:cNvPr id="3" name="Oval 2"/>
        <cdr:cNvSpPr/>
      </cdr:nvSpPr>
      <cdr:spPr>
        <a:xfrm xmlns:a="http://schemas.openxmlformats.org/drawingml/2006/main">
          <a:off x="0" y="1789678"/>
          <a:ext cx="152575" cy="309921"/>
        </a:xfrm>
        <a:prstGeom xmlns:a="http://schemas.openxmlformats.org/drawingml/2006/main" prst="ellipse">
          <a:avLst/>
        </a:prstGeom>
        <a:solidFill xmlns:a="http://schemas.openxmlformats.org/drawingml/2006/main">
          <a:srgbClr val="FF0000">
            <a:alpha val="0"/>
          </a:srgbClr>
        </a:solidFill>
        <a:ln xmlns:a="http://schemas.openxmlformats.org/drawingml/2006/main">
          <a:solidFill>
            <a:srgbClr val="FF0000"/>
          </a:solidFill>
        </a:l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FF0000"/>
    </a:accent1>
    <a:accent2>
      <a:srgbClr val="00B050"/>
    </a:accent2>
    <a:accent3>
      <a:srgbClr val="0070C0"/>
    </a:accent3>
    <a:accent4>
      <a:srgbClr val="FE19FF"/>
    </a:accent4>
    <a:accent5>
      <a:srgbClr val="FFFF00"/>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FF0000"/>
    </a:accent1>
    <a:accent2>
      <a:srgbClr val="00B050"/>
    </a:accent2>
    <a:accent3>
      <a:srgbClr val="0070C0"/>
    </a:accent3>
    <a:accent4>
      <a:srgbClr val="FE19FF"/>
    </a:accent4>
    <a:accent5>
      <a:srgbClr val="FFFF00"/>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FF0000"/>
    </a:accent1>
    <a:accent2>
      <a:srgbClr val="00B050"/>
    </a:accent2>
    <a:accent3>
      <a:srgbClr val="0070C0"/>
    </a:accent3>
    <a:accent4>
      <a:srgbClr val="FE19FF"/>
    </a:accent4>
    <a:accent5>
      <a:srgbClr val="FFFF00"/>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FF0000"/>
    </a:accent1>
    <a:accent2>
      <a:srgbClr val="00B050"/>
    </a:accent2>
    <a:accent3>
      <a:srgbClr val="0070C0"/>
    </a:accent3>
    <a:accent4>
      <a:srgbClr val="FE19FF"/>
    </a:accent4>
    <a:accent5>
      <a:srgbClr val="FFFF00"/>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FF0000"/>
    </a:accent1>
    <a:accent2>
      <a:srgbClr val="00B050"/>
    </a:accent2>
    <a:accent3>
      <a:srgbClr val="0070C0"/>
    </a:accent3>
    <a:accent4>
      <a:srgbClr val="FE19FF"/>
    </a:accent4>
    <a:accent5>
      <a:srgbClr val="FFFF00"/>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FF0000"/>
    </a:accent1>
    <a:accent2>
      <a:srgbClr val="00B050"/>
    </a:accent2>
    <a:accent3>
      <a:srgbClr val="0070C0"/>
    </a:accent3>
    <a:accent4>
      <a:srgbClr val="FE19FF"/>
    </a:accent4>
    <a:accent5>
      <a:srgbClr val="FFFF00"/>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FF0000"/>
    </a:accent1>
    <a:accent2>
      <a:srgbClr val="00B050"/>
    </a:accent2>
    <a:accent3>
      <a:srgbClr val="0070C0"/>
    </a:accent3>
    <a:accent4>
      <a:srgbClr val="FE19FF"/>
    </a:accent4>
    <a:accent5>
      <a:srgbClr val="FFFF00"/>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FF0000"/>
    </a:accent1>
    <a:accent2>
      <a:srgbClr val="00B050"/>
    </a:accent2>
    <a:accent3>
      <a:srgbClr val="0070C0"/>
    </a:accent3>
    <a:accent4>
      <a:srgbClr val="FE19FF"/>
    </a:accent4>
    <a:accent5>
      <a:srgbClr val="FFFF00"/>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FF0000"/>
    </a:accent1>
    <a:accent2>
      <a:srgbClr val="00B050"/>
    </a:accent2>
    <a:accent3>
      <a:srgbClr val="0070C0"/>
    </a:accent3>
    <a:accent4>
      <a:srgbClr val="FE19FF"/>
    </a:accent4>
    <a:accent5>
      <a:srgbClr val="FFFF00"/>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ustom 5">
    <a:dk1>
      <a:sysClr val="windowText" lastClr="000000"/>
    </a:dk1>
    <a:lt1>
      <a:sysClr val="window" lastClr="FFFFFF"/>
    </a:lt1>
    <a:dk2>
      <a:srgbClr val="1F497D"/>
    </a:dk2>
    <a:lt2>
      <a:srgbClr val="EEECE1"/>
    </a:lt2>
    <a:accent1>
      <a:srgbClr val="FF0000"/>
    </a:accent1>
    <a:accent2>
      <a:srgbClr val="00B050"/>
    </a:accent2>
    <a:accent3>
      <a:srgbClr val="0070C0"/>
    </a:accent3>
    <a:accent4>
      <a:srgbClr val="FE19FF"/>
    </a:accent4>
    <a:accent5>
      <a:srgbClr val="FFFF00"/>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1D606-B63F-474F-90F5-DF2D8D02C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30</Pages>
  <Words>37686</Words>
  <Characters>21482</Characters>
  <Application>Microsoft Office Word</Application>
  <DocSecurity>0</DocSecurity>
  <Lines>179</Lines>
  <Paragraphs>118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SPKC</Company>
  <LinksUpToDate>false</LinksUpToDate>
  <CharactersWithSpaces>59050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Agnese Zīle-Veisberga</dc:creator>
  <cp:lastModifiedBy>Agnese Zīle-Veisberga</cp:lastModifiedBy>
  <cp:revision>5</cp:revision>
  <cp:lastPrinted>2018-12-20T09:17:00Z</cp:lastPrinted>
  <dcterms:created xsi:type="dcterms:W3CDTF">2018-12-10T13:43:00Z</dcterms:created>
  <dcterms:modified xsi:type="dcterms:W3CDTF">2018-12-27T11:00:00Z</dcterms:modified>
</cp:coreProperties>
</file>