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35DF0" w14:textId="77777777" w:rsidR="002B28F1" w:rsidRPr="007912D1" w:rsidRDefault="00A33AE5" w:rsidP="007912D1">
      <w:pPr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Neoficiālais tulkojums</w:t>
      </w:r>
    </w:p>
    <w:p w14:paraId="52F7965B" w14:textId="77777777" w:rsidR="00314234" w:rsidRPr="0096391E" w:rsidRDefault="00314234" w:rsidP="0096391E">
      <w:pPr>
        <w:jc w:val="right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[Valsts iestādes emblēma] </w:t>
      </w:r>
    </w:p>
    <w:p w14:paraId="39B262BA" w14:textId="51739A9D" w:rsidR="00314234" w:rsidRPr="0096391E" w:rsidRDefault="0096391E" w:rsidP="007A5C47">
      <w:pPr>
        <w:tabs>
          <w:tab w:val="left" w:pos="5409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</w:p>
    <w:p w14:paraId="0B825BCE" w14:textId="77777777" w:rsidR="002B28F1" w:rsidRPr="0096391E" w:rsidRDefault="002B28F1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14:paraId="2308A655" w14:textId="77777777" w:rsidR="001F41CB" w:rsidRPr="0096391E" w:rsidRDefault="001F41CB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14:paraId="1DE1E312" w14:textId="77777777" w:rsidR="001F41CB" w:rsidRPr="0096391E" w:rsidRDefault="001F41CB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14:paraId="7DD0FB5B" w14:textId="77777777" w:rsidR="001F41CB" w:rsidRPr="0096391E" w:rsidRDefault="001F41CB" w:rsidP="001F41CB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>Latvijas Republikas Valsts robežsardzes</w:t>
      </w:r>
    </w:p>
    <w:p w14:paraId="5547DFBF" w14:textId="77777777" w:rsidR="001F41CB" w:rsidRPr="0096391E" w:rsidRDefault="001F41CB" w:rsidP="001F41CB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>un</w:t>
      </w:r>
    </w:p>
    <w:p w14:paraId="415F8ECF" w14:textId="77777777" w:rsidR="001F41CB" w:rsidRPr="0096391E" w:rsidRDefault="001F41CB" w:rsidP="001F41CB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 xml:space="preserve">Eiropas </w:t>
      </w:r>
      <w:r w:rsidR="001F264E" w:rsidRPr="0096391E">
        <w:rPr>
          <w:rFonts w:ascii="Trebuchet MS" w:hAnsi="Trebuchet MS"/>
          <w:b/>
          <w:sz w:val="24"/>
          <w:szCs w:val="24"/>
        </w:rPr>
        <w:t>R</w:t>
      </w:r>
      <w:r w:rsidRPr="0096391E">
        <w:rPr>
          <w:rFonts w:ascii="Trebuchet MS" w:hAnsi="Trebuchet MS"/>
          <w:b/>
          <w:sz w:val="24"/>
          <w:szCs w:val="24"/>
        </w:rPr>
        <w:t>obežu un krasta apsardzes aģentūras (FRONTEX)</w:t>
      </w:r>
    </w:p>
    <w:p w14:paraId="09F66EAC" w14:textId="77777777" w:rsidR="001F41CB" w:rsidRPr="0096391E" w:rsidRDefault="001F41CB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14:paraId="4E007D4C" w14:textId="1F1CD564" w:rsidR="00797258" w:rsidRPr="0096391E" w:rsidRDefault="00A33AE5" w:rsidP="00797258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</w:t>
      </w:r>
      <w:r w:rsidRPr="0096391E">
        <w:rPr>
          <w:rFonts w:ascii="Trebuchet MS" w:hAnsi="Trebuchet MS"/>
          <w:b/>
          <w:sz w:val="24"/>
          <w:szCs w:val="24"/>
        </w:rPr>
        <w:t xml:space="preserve">aprašanās </w:t>
      </w:r>
      <w:r w:rsidR="00A66927" w:rsidRPr="0096391E">
        <w:rPr>
          <w:rFonts w:ascii="Trebuchet MS" w:hAnsi="Trebuchet MS"/>
          <w:b/>
          <w:sz w:val="24"/>
          <w:szCs w:val="24"/>
        </w:rPr>
        <w:t>memorands</w:t>
      </w:r>
      <w:r w:rsidR="00797258" w:rsidRPr="0096391E">
        <w:rPr>
          <w:rFonts w:ascii="Trebuchet MS" w:hAnsi="Trebuchet MS"/>
          <w:b/>
          <w:sz w:val="24"/>
          <w:szCs w:val="24"/>
        </w:rPr>
        <w:t xml:space="preserve"> </w:t>
      </w:r>
    </w:p>
    <w:p w14:paraId="03D3AB06" w14:textId="77777777" w:rsidR="00797258" w:rsidRPr="0096391E" w:rsidRDefault="00797258" w:rsidP="00797258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>par</w:t>
      </w:r>
    </w:p>
    <w:p w14:paraId="6A54B38F" w14:textId="77777777" w:rsidR="00797258" w:rsidRPr="0096391E" w:rsidRDefault="00797258" w:rsidP="00797258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>sadarbības koordinatora uzņemšanu Latvijas Republikā</w:t>
      </w:r>
    </w:p>
    <w:p w14:paraId="4E795F7F" w14:textId="77777777" w:rsidR="009934F3" w:rsidRPr="0096391E" w:rsidRDefault="009934F3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14:paraId="21517038" w14:textId="77777777" w:rsidR="00A66927" w:rsidRPr="0096391E" w:rsidRDefault="00A66927" w:rsidP="00575C97">
      <w:pPr>
        <w:jc w:val="both"/>
        <w:rPr>
          <w:rFonts w:ascii="Trebuchet MS" w:hAnsi="Trebuchet MS"/>
        </w:rPr>
      </w:pPr>
    </w:p>
    <w:p w14:paraId="4C4AC918" w14:textId="77777777" w:rsidR="00A66927" w:rsidRPr="0096391E" w:rsidRDefault="00A66927" w:rsidP="00575C97">
      <w:pPr>
        <w:jc w:val="both"/>
        <w:rPr>
          <w:rFonts w:ascii="Trebuchet MS" w:hAnsi="Trebuchet MS"/>
        </w:rPr>
      </w:pPr>
    </w:p>
    <w:p w14:paraId="6C1172C3" w14:textId="3484E75E" w:rsidR="000D0DCA" w:rsidRPr="0096391E" w:rsidRDefault="007B3CFB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Latvijas Republikas Valsts robežsardze</w:t>
      </w:r>
      <w:r w:rsidR="00F24050" w:rsidRPr="0096391E">
        <w:rPr>
          <w:rFonts w:ascii="Trebuchet MS" w:hAnsi="Trebuchet MS"/>
        </w:rPr>
        <w:t xml:space="preserve">, turpmāk tekstā “Iestāde”, kuru </w:t>
      </w:r>
      <w:r w:rsidR="00F24050" w:rsidRPr="002B5C21">
        <w:rPr>
          <w:rFonts w:ascii="Trebuchet MS" w:hAnsi="Trebuchet MS"/>
          <w:color w:val="000000" w:themeColor="text1"/>
        </w:rPr>
        <w:t xml:space="preserve">pārstāv </w:t>
      </w:r>
      <w:r w:rsidR="00E53CC1">
        <w:rPr>
          <w:rFonts w:ascii="Trebuchet MS" w:hAnsi="Trebuchet MS"/>
          <w:color w:val="000000" w:themeColor="text1"/>
        </w:rPr>
        <w:t>Guntis Pujāts</w:t>
      </w:r>
      <w:r w:rsidR="00F24050" w:rsidRPr="002B5C21">
        <w:rPr>
          <w:rFonts w:ascii="Trebuchet MS" w:hAnsi="Trebuchet MS"/>
          <w:color w:val="000000" w:themeColor="text1"/>
        </w:rPr>
        <w:t xml:space="preserve">, </w:t>
      </w:r>
      <w:r w:rsidR="00E53CC1">
        <w:rPr>
          <w:rFonts w:ascii="Trebuchet MS" w:hAnsi="Trebuchet MS"/>
          <w:color w:val="000000" w:themeColor="text1"/>
        </w:rPr>
        <w:t>Valsts robežsardzes priekšnieks</w:t>
      </w:r>
      <w:r w:rsidR="00F24050" w:rsidRPr="002B5C21">
        <w:rPr>
          <w:rFonts w:ascii="Trebuchet MS" w:hAnsi="Trebuchet MS"/>
          <w:color w:val="000000" w:themeColor="text1"/>
        </w:rPr>
        <w:t xml:space="preserve">, arī </w:t>
      </w:r>
      <w:r w:rsidR="00F24050" w:rsidRPr="0096391E">
        <w:rPr>
          <w:rFonts w:ascii="Trebuchet MS" w:hAnsi="Trebuchet MS"/>
        </w:rPr>
        <w:t>pārstāvot</w:t>
      </w:r>
      <w:r w:rsidR="00610442" w:rsidRPr="0096391E">
        <w:rPr>
          <w:rFonts w:ascii="Trebuchet MS" w:hAnsi="Trebuchet MS"/>
        </w:rPr>
        <w:t xml:space="preserve"> šī </w:t>
      </w:r>
      <w:r w:rsidR="00A33AE5">
        <w:rPr>
          <w:rFonts w:ascii="Trebuchet MS" w:hAnsi="Trebuchet MS"/>
        </w:rPr>
        <w:t>s</w:t>
      </w:r>
      <w:r w:rsidR="00A33AE5" w:rsidRPr="0096391E">
        <w:rPr>
          <w:rFonts w:ascii="Trebuchet MS" w:hAnsi="Trebuchet MS"/>
        </w:rPr>
        <w:t xml:space="preserve">aprašanās </w:t>
      </w:r>
      <w:r w:rsidR="00610442" w:rsidRPr="0096391E">
        <w:rPr>
          <w:rFonts w:ascii="Trebuchet MS" w:hAnsi="Trebuchet MS"/>
        </w:rPr>
        <w:t>memoranda nolūkos</w:t>
      </w:r>
      <w:r w:rsidR="000D0DCA" w:rsidRPr="0096391E">
        <w:rPr>
          <w:rFonts w:ascii="Trebuchet MS" w:hAnsi="Trebuchet MS"/>
        </w:rPr>
        <w:t xml:space="preserve"> citas valsts iestādes, kuras </w:t>
      </w:r>
      <w:r w:rsidR="00874973" w:rsidRPr="0096391E">
        <w:rPr>
          <w:rFonts w:ascii="Trebuchet MS" w:hAnsi="Trebuchet MS"/>
        </w:rPr>
        <w:t xml:space="preserve">ir </w:t>
      </w:r>
      <w:r w:rsidR="000D0DCA" w:rsidRPr="0096391E">
        <w:rPr>
          <w:rFonts w:ascii="Trebuchet MS" w:hAnsi="Trebuchet MS"/>
        </w:rPr>
        <w:t xml:space="preserve">kompetentas </w:t>
      </w:r>
      <w:r w:rsidR="00610442" w:rsidRPr="0096391E">
        <w:rPr>
          <w:rFonts w:ascii="Trebuchet MS" w:hAnsi="Trebuchet MS"/>
        </w:rPr>
        <w:t>robežu pārvaldības, atgriešanas un krasta apsardzes jomā</w:t>
      </w:r>
      <w:r w:rsidR="000D0DCA" w:rsidRPr="0096391E">
        <w:rPr>
          <w:rFonts w:ascii="Trebuchet MS" w:hAnsi="Trebuchet MS"/>
        </w:rPr>
        <w:t xml:space="preserve"> </w:t>
      </w:r>
      <w:r w:rsidR="00610442" w:rsidRPr="0096391E">
        <w:rPr>
          <w:rFonts w:ascii="Trebuchet MS" w:hAnsi="Trebuchet MS"/>
        </w:rPr>
        <w:t>tādā mēr</w:t>
      </w:r>
      <w:r w:rsidR="00F476D1">
        <w:rPr>
          <w:rFonts w:ascii="Trebuchet MS" w:hAnsi="Trebuchet MS"/>
        </w:rPr>
        <w:t>ā</w:t>
      </w:r>
      <w:r w:rsidR="00610442" w:rsidRPr="0096391E">
        <w:rPr>
          <w:rFonts w:ascii="Trebuchet MS" w:hAnsi="Trebuchet MS"/>
        </w:rPr>
        <w:t>, kādā</w:t>
      </w:r>
      <w:r w:rsidR="000D0DCA" w:rsidRPr="0096391E">
        <w:rPr>
          <w:rFonts w:ascii="Trebuchet MS" w:hAnsi="Trebuchet MS"/>
        </w:rPr>
        <w:t xml:space="preserve"> tās veic robežkontroles uzdevumus, </w:t>
      </w:r>
    </w:p>
    <w:p w14:paraId="746C82E5" w14:textId="77777777" w:rsidR="000D0DCA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un </w:t>
      </w:r>
    </w:p>
    <w:p w14:paraId="01E6864D" w14:textId="77777777" w:rsidR="000D0DCA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Eiropas Robežu un krasta apsardzes aģentūra</w:t>
      </w:r>
      <w:r w:rsidR="00610442" w:rsidRPr="0096391E">
        <w:rPr>
          <w:rFonts w:ascii="Trebuchet MS" w:hAnsi="Trebuchet MS"/>
        </w:rPr>
        <w:t>,</w:t>
      </w:r>
      <w:r w:rsidR="0085313F" w:rsidRPr="0096391E">
        <w:rPr>
          <w:rFonts w:ascii="Trebuchet MS" w:hAnsi="Trebuchet MS"/>
        </w:rPr>
        <w:t xml:space="preserve"> turpmāk tekstā “</w:t>
      </w:r>
      <w:proofErr w:type="spellStart"/>
      <w:r w:rsidR="0085313F" w:rsidRPr="0096391E">
        <w:rPr>
          <w:rFonts w:ascii="Trebuchet MS" w:hAnsi="Trebuchet MS"/>
        </w:rPr>
        <w:t>Frontex</w:t>
      </w:r>
      <w:proofErr w:type="spellEnd"/>
      <w:r w:rsidR="0085313F" w:rsidRPr="0096391E">
        <w:rPr>
          <w:rFonts w:ascii="Trebuchet MS" w:hAnsi="Trebuchet MS"/>
        </w:rPr>
        <w:t>”</w:t>
      </w:r>
      <w:r w:rsidR="00196C4C" w:rsidRPr="0096391E">
        <w:rPr>
          <w:rFonts w:ascii="Trebuchet MS" w:hAnsi="Trebuchet MS"/>
        </w:rPr>
        <w:t>,</w:t>
      </w:r>
      <w:r w:rsidR="00610442" w:rsidRPr="0096391E">
        <w:rPr>
          <w:rFonts w:ascii="Trebuchet MS" w:hAnsi="Trebuchet MS"/>
        </w:rPr>
        <w:t xml:space="preserve"> kuru pārstāv </w:t>
      </w:r>
      <w:proofErr w:type="spellStart"/>
      <w:r w:rsidR="00610442" w:rsidRPr="0096391E">
        <w:rPr>
          <w:rFonts w:ascii="Trebuchet MS" w:hAnsi="Trebuchet MS"/>
        </w:rPr>
        <w:t>Fabri</w:t>
      </w:r>
      <w:r w:rsidR="00610442" w:rsidRPr="0096391E">
        <w:rPr>
          <w:rFonts w:ascii="Trebuchet MS" w:hAnsi="Trebuchet MS"/>
          <w:color w:val="000000" w:themeColor="text1"/>
        </w:rPr>
        <w:t>ss</w:t>
      </w:r>
      <w:proofErr w:type="spellEnd"/>
      <w:r w:rsidR="00610442" w:rsidRPr="0096391E">
        <w:rPr>
          <w:rFonts w:ascii="Trebuchet MS" w:hAnsi="Trebuchet MS"/>
          <w:color w:val="FF0000"/>
        </w:rPr>
        <w:t xml:space="preserve"> </w:t>
      </w:r>
      <w:proofErr w:type="spellStart"/>
      <w:r w:rsidR="00610442" w:rsidRPr="0096391E">
        <w:rPr>
          <w:rFonts w:ascii="Trebuchet MS" w:hAnsi="Trebuchet MS"/>
        </w:rPr>
        <w:t>Le</w:t>
      </w:r>
      <w:r w:rsidR="00A24F9C" w:rsidRPr="0096391E">
        <w:rPr>
          <w:rFonts w:ascii="Trebuchet MS" w:hAnsi="Trebuchet MS"/>
        </w:rPr>
        <w:t>geri</w:t>
      </w:r>
      <w:proofErr w:type="spellEnd"/>
      <w:r w:rsidR="00A24F9C" w:rsidRPr="0096391E">
        <w:rPr>
          <w:rFonts w:ascii="Trebuchet MS" w:hAnsi="Trebuchet MS"/>
        </w:rPr>
        <w:t>, I</w:t>
      </w:r>
      <w:r w:rsidRPr="0096391E">
        <w:rPr>
          <w:rFonts w:ascii="Trebuchet MS" w:hAnsi="Trebuchet MS"/>
        </w:rPr>
        <w:t>zpilddirektors,</w:t>
      </w:r>
    </w:p>
    <w:p w14:paraId="03BAFC3D" w14:textId="77777777" w:rsidR="00610442" w:rsidRPr="0096391E" w:rsidRDefault="00610442" w:rsidP="00575C97">
      <w:pPr>
        <w:jc w:val="both"/>
        <w:rPr>
          <w:rFonts w:ascii="Trebuchet MS" w:hAnsi="Trebuchet MS"/>
        </w:rPr>
      </w:pPr>
    </w:p>
    <w:p w14:paraId="376B4F7C" w14:textId="77777777" w:rsidR="000D0DCA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turpmāk kopā sauktas “Puses”. </w:t>
      </w:r>
    </w:p>
    <w:p w14:paraId="2AD50FAC" w14:textId="77777777" w:rsidR="000D0DCA" w:rsidRPr="0096391E" w:rsidRDefault="000D0DCA" w:rsidP="00575C97">
      <w:pPr>
        <w:jc w:val="both"/>
        <w:rPr>
          <w:rFonts w:ascii="Trebuchet MS" w:hAnsi="Trebuchet MS"/>
        </w:rPr>
      </w:pPr>
    </w:p>
    <w:p w14:paraId="4AC6F68D" w14:textId="77777777" w:rsidR="000D0DCA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Ņemot vērā Eiropas Robežu un krasta apsardzes Regulas</w:t>
      </w:r>
      <w:r w:rsidR="005817EE" w:rsidRPr="0096391E">
        <w:rPr>
          <w:rStyle w:val="FootnoteReference"/>
          <w:rFonts w:ascii="Trebuchet MS" w:hAnsi="Trebuchet MS"/>
        </w:rPr>
        <w:footnoteReference w:id="1"/>
      </w:r>
      <w:r w:rsidRPr="0096391E">
        <w:rPr>
          <w:rFonts w:ascii="Trebuchet MS" w:hAnsi="Trebuchet MS"/>
        </w:rPr>
        <w:t xml:space="preserve"> (tālāk tekstā – “Regula”), it īpaši tās 12.pantu,</w:t>
      </w:r>
    </w:p>
    <w:p w14:paraId="4DED5A7C" w14:textId="77777777" w:rsidR="005817EE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Ņemot vērā 2017. gada 13. jūnija Valdes lēmumu </w:t>
      </w:r>
      <w:r w:rsidR="00D77A9A" w:rsidRPr="0096391E">
        <w:rPr>
          <w:rFonts w:ascii="Trebuchet MS" w:hAnsi="Trebuchet MS"/>
        </w:rPr>
        <w:t xml:space="preserve">Nr.14/2017 par </w:t>
      </w:r>
      <w:proofErr w:type="spellStart"/>
      <w:r w:rsidR="00D77A9A" w:rsidRPr="0096391E">
        <w:rPr>
          <w:rFonts w:ascii="Trebuchet MS" w:hAnsi="Trebuchet MS"/>
        </w:rPr>
        <w:t>Frontex</w:t>
      </w:r>
      <w:proofErr w:type="spellEnd"/>
      <w:r w:rsidR="00D77A9A" w:rsidRPr="0096391E">
        <w:rPr>
          <w:rFonts w:ascii="Trebuchet MS" w:hAnsi="Trebuchet MS"/>
        </w:rPr>
        <w:t xml:space="preserve"> sadarbības koordinatora izvietošanu Dalībvalstīs, it īpaši </w:t>
      </w:r>
      <w:r w:rsidR="00610442" w:rsidRPr="0096391E">
        <w:rPr>
          <w:rFonts w:ascii="Trebuchet MS" w:hAnsi="Trebuchet MS"/>
        </w:rPr>
        <w:t xml:space="preserve">tā </w:t>
      </w:r>
      <w:r w:rsidR="00D77A9A" w:rsidRPr="0096391E">
        <w:rPr>
          <w:rFonts w:ascii="Trebuchet MS" w:hAnsi="Trebuchet MS"/>
        </w:rPr>
        <w:t>9.pantu</w:t>
      </w:r>
      <w:r w:rsidR="00314234" w:rsidRPr="0096391E">
        <w:rPr>
          <w:rFonts w:ascii="Trebuchet MS" w:hAnsi="Trebuchet MS"/>
        </w:rPr>
        <w:t>,</w:t>
      </w:r>
    </w:p>
    <w:p w14:paraId="25B52A07" w14:textId="77777777" w:rsidR="00E91058" w:rsidRPr="0096391E" w:rsidRDefault="00152DF1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lastRenderedPageBreak/>
        <w:t>Ņemot vērā  ES Civildienesta noteikumus</w:t>
      </w:r>
      <w:r w:rsidR="005817EE" w:rsidRPr="0096391E">
        <w:rPr>
          <w:rStyle w:val="FootnoteReference"/>
          <w:rFonts w:ascii="Trebuchet MS" w:hAnsi="Trebuchet MS"/>
        </w:rPr>
        <w:footnoteReference w:id="2"/>
      </w:r>
      <w:r w:rsidRPr="0096391E">
        <w:rPr>
          <w:rFonts w:ascii="Trebuchet MS" w:hAnsi="Trebuchet MS"/>
        </w:rPr>
        <w:t xml:space="preserve"> </w:t>
      </w:r>
      <w:r w:rsidR="00981568" w:rsidRPr="0096391E">
        <w:rPr>
          <w:rFonts w:ascii="Trebuchet MS" w:hAnsi="Trebuchet MS"/>
        </w:rPr>
        <w:t xml:space="preserve">un </w:t>
      </w:r>
      <w:proofErr w:type="spellStart"/>
      <w:r w:rsidR="009F15AC" w:rsidRPr="0096391E">
        <w:rPr>
          <w:rFonts w:ascii="Trebuchet MS" w:hAnsi="Trebuchet MS"/>
        </w:rPr>
        <w:t>Frontex</w:t>
      </w:r>
      <w:proofErr w:type="spellEnd"/>
      <w:r w:rsidR="009F15AC" w:rsidRPr="0096391E">
        <w:rPr>
          <w:rFonts w:ascii="Trebuchet MS" w:hAnsi="Trebuchet MS"/>
        </w:rPr>
        <w:t xml:space="preserve"> personāla rīcības kodeksu</w:t>
      </w:r>
      <w:r w:rsidR="001249DF" w:rsidRPr="0096391E">
        <w:rPr>
          <w:rStyle w:val="FootnoteReference"/>
          <w:rFonts w:ascii="Trebuchet MS" w:hAnsi="Trebuchet MS"/>
        </w:rPr>
        <w:footnoteReference w:id="3"/>
      </w:r>
      <w:r w:rsidR="003F3B6E" w:rsidRPr="0096391E">
        <w:rPr>
          <w:rFonts w:ascii="Trebuchet MS" w:hAnsi="Trebuchet MS"/>
        </w:rPr>
        <w:t>,</w:t>
      </w:r>
    </w:p>
    <w:p w14:paraId="321A265C" w14:textId="77777777" w:rsidR="00A360AE" w:rsidRPr="00750BF7" w:rsidRDefault="00A360AE" w:rsidP="00A360AE">
      <w:pPr>
        <w:jc w:val="both"/>
        <w:rPr>
          <w:rFonts w:ascii="Trebuchet MS" w:hAnsi="Trebuchet MS"/>
        </w:rPr>
      </w:pPr>
      <w:r w:rsidRPr="009120D4">
        <w:rPr>
          <w:rFonts w:ascii="Trebuchet MS" w:hAnsi="Trebuchet MS"/>
        </w:rPr>
        <w:t>Ņemot vērā</w:t>
      </w:r>
      <w:r>
        <w:rPr>
          <w:rFonts w:ascii="Trebuchet MS" w:hAnsi="Trebuchet MS"/>
        </w:rPr>
        <w:t xml:space="preserve"> </w:t>
      </w:r>
      <w:r w:rsidRPr="00C05BA1">
        <w:rPr>
          <w:rFonts w:ascii="Trebuchet MS" w:hAnsi="Trebuchet MS"/>
          <w:u w:val="single"/>
        </w:rPr>
        <w:t>[datums]</w:t>
      </w:r>
      <w:r w:rsidRPr="009120D4">
        <w:rPr>
          <w:rFonts w:ascii="Trebuchet MS" w:hAnsi="Trebuchet MS"/>
        </w:rPr>
        <w:t xml:space="preserve"> Latvijas Republikas Ministru kabineta </w:t>
      </w:r>
      <w:proofErr w:type="spellStart"/>
      <w:r w:rsidRPr="009120D4">
        <w:rPr>
          <w:rFonts w:ascii="Trebuchet MS" w:hAnsi="Trebuchet MS"/>
        </w:rPr>
        <w:t>protokollēmum</w:t>
      </w:r>
      <w:r>
        <w:rPr>
          <w:rFonts w:ascii="Trebuchet MS" w:hAnsi="Trebuchet MS"/>
        </w:rPr>
        <w:t>u</w:t>
      </w:r>
      <w:proofErr w:type="spellEnd"/>
      <w:r w:rsidRPr="009120D4">
        <w:rPr>
          <w:rFonts w:ascii="Trebuchet MS" w:hAnsi="Trebuchet MS"/>
        </w:rPr>
        <w:t xml:space="preserve"> Nr. </w:t>
      </w:r>
      <w:r>
        <w:rPr>
          <w:rFonts w:ascii="Trebuchet MS" w:hAnsi="Trebuchet MS"/>
        </w:rPr>
        <w:t>____________</w:t>
      </w:r>
      <w:r w:rsidRPr="009120D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,</w:t>
      </w:r>
    </w:p>
    <w:p w14:paraId="303E6CC4" w14:textId="77777777" w:rsidR="00610442" w:rsidRPr="0096391E" w:rsidRDefault="00610442" w:rsidP="00575C97">
      <w:pPr>
        <w:jc w:val="both"/>
        <w:rPr>
          <w:rFonts w:ascii="Trebuchet MS" w:hAnsi="Trebuchet MS"/>
        </w:rPr>
      </w:pPr>
    </w:p>
    <w:p w14:paraId="65DF70C5" w14:textId="341EEA3A" w:rsidR="00E91058" w:rsidRDefault="000067A2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VIENOJUŠAS par</w:t>
      </w:r>
      <w:r w:rsidR="00E91058" w:rsidRPr="0096391E">
        <w:rPr>
          <w:rFonts w:ascii="Trebuchet MS" w:hAnsi="Trebuchet MS"/>
        </w:rPr>
        <w:t xml:space="preserve"> </w:t>
      </w:r>
      <w:r w:rsidR="00A33AE5">
        <w:rPr>
          <w:rFonts w:ascii="Trebuchet MS" w:hAnsi="Trebuchet MS"/>
        </w:rPr>
        <w:t>šādiem</w:t>
      </w:r>
      <w:r w:rsidR="00A33AE5" w:rsidRPr="0096391E">
        <w:rPr>
          <w:rFonts w:ascii="Trebuchet MS" w:hAnsi="Trebuchet MS"/>
        </w:rPr>
        <w:t xml:space="preserve"> </w:t>
      </w:r>
      <w:r w:rsidR="00E91058" w:rsidRPr="0096391E">
        <w:rPr>
          <w:rFonts w:ascii="Trebuchet MS" w:hAnsi="Trebuchet MS"/>
        </w:rPr>
        <w:t>pasākumiem</w:t>
      </w:r>
      <w:r w:rsidR="00723E08" w:rsidRPr="0096391E">
        <w:rPr>
          <w:rFonts w:ascii="Trebuchet MS" w:hAnsi="Trebuchet MS"/>
        </w:rPr>
        <w:t xml:space="preserve"> saistībā ar </w:t>
      </w:r>
      <w:proofErr w:type="spellStart"/>
      <w:r w:rsidR="00723E08" w:rsidRPr="0096391E">
        <w:rPr>
          <w:rFonts w:ascii="Trebuchet MS" w:hAnsi="Trebuchet MS"/>
        </w:rPr>
        <w:t>Frontex</w:t>
      </w:r>
      <w:proofErr w:type="spellEnd"/>
      <w:r w:rsidR="00723E08" w:rsidRPr="0096391E">
        <w:rPr>
          <w:rFonts w:ascii="Trebuchet MS" w:hAnsi="Trebuchet MS"/>
        </w:rPr>
        <w:t xml:space="preserve"> sadarbības koordinatora uzņemšanu </w:t>
      </w:r>
      <w:r w:rsidR="00936650" w:rsidRPr="0096391E">
        <w:rPr>
          <w:rFonts w:ascii="Trebuchet MS" w:hAnsi="Trebuchet MS"/>
        </w:rPr>
        <w:t>Latvijas Republikā.</w:t>
      </w:r>
    </w:p>
    <w:p w14:paraId="47F6200A" w14:textId="77777777" w:rsidR="009B4D6F" w:rsidRPr="0096391E" w:rsidRDefault="009B4D6F" w:rsidP="00575C97">
      <w:pPr>
        <w:jc w:val="both"/>
        <w:rPr>
          <w:rFonts w:ascii="Trebuchet MS" w:hAnsi="Trebuchet MS"/>
        </w:rPr>
      </w:pPr>
    </w:p>
    <w:p w14:paraId="4837FDBE" w14:textId="77777777" w:rsidR="00723E08" w:rsidRPr="0096391E" w:rsidRDefault="00723E08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1.pants</w:t>
      </w:r>
    </w:p>
    <w:p w14:paraId="270E4142" w14:textId="77777777" w:rsidR="000103F4" w:rsidRPr="0096391E" w:rsidRDefault="0028388B" w:rsidP="000067A2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Sadarbīb</w:t>
      </w:r>
      <w:r w:rsidR="000067A2" w:rsidRPr="0096391E">
        <w:rPr>
          <w:rFonts w:ascii="Trebuchet MS" w:hAnsi="Trebuchet MS"/>
          <w:b/>
        </w:rPr>
        <w:t>as koordinatora un kontaktp</w:t>
      </w:r>
      <w:r w:rsidR="00FA6A31" w:rsidRPr="0096391E">
        <w:rPr>
          <w:rFonts w:ascii="Trebuchet MS" w:hAnsi="Trebuchet MS"/>
          <w:b/>
        </w:rPr>
        <w:t>unkta</w:t>
      </w:r>
      <w:r w:rsidR="000067A2" w:rsidRPr="0096391E">
        <w:rPr>
          <w:rFonts w:ascii="Trebuchet MS" w:hAnsi="Trebuchet MS"/>
          <w:b/>
        </w:rPr>
        <w:t xml:space="preserve"> norīkošana</w:t>
      </w:r>
    </w:p>
    <w:p w14:paraId="68EA55A5" w14:textId="77777777" w:rsidR="00723E08" w:rsidRPr="0096391E" w:rsidRDefault="00723E08" w:rsidP="00575C97">
      <w:pPr>
        <w:jc w:val="both"/>
        <w:rPr>
          <w:rFonts w:ascii="Trebuchet MS" w:hAnsi="Trebuchet MS"/>
        </w:rPr>
      </w:pPr>
    </w:p>
    <w:p w14:paraId="00E47E86" w14:textId="6178915C" w:rsidR="00F85141" w:rsidRPr="0096391E" w:rsidRDefault="000067A2" w:rsidP="00575C97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Norīkotā Sadarbības</w:t>
      </w:r>
      <w:r w:rsidR="00723E08" w:rsidRPr="0096391E">
        <w:rPr>
          <w:rFonts w:ascii="Trebuchet MS" w:hAnsi="Trebuchet MS"/>
        </w:rPr>
        <w:t xml:space="preserve"> koordinatora </w:t>
      </w:r>
      <w:r w:rsidR="00A33AE5" w:rsidRPr="0096391E">
        <w:rPr>
          <w:rFonts w:ascii="Trebuchet MS" w:hAnsi="Trebuchet MS"/>
        </w:rPr>
        <w:t>vārd</w:t>
      </w:r>
      <w:r w:rsidR="00A33AE5">
        <w:rPr>
          <w:rFonts w:ascii="Trebuchet MS" w:hAnsi="Trebuchet MS"/>
        </w:rPr>
        <w:t>u</w:t>
      </w:r>
      <w:r w:rsidR="00A33AE5" w:rsidRPr="0096391E">
        <w:rPr>
          <w:rFonts w:ascii="Trebuchet MS" w:hAnsi="Trebuchet MS"/>
        </w:rPr>
        <w:t xml:space="preserve"> </w:t>
      </w:r>
      <w:r w:rsidR="00723E08" w:rsidRPr="0096391E">
        <w:rPr>
          <w:rFonts w:ascii="Trebuchet MS" w:hAnsi="Trebuchet MS"/>
        </w:rPr>
        <w:t xml:space="preserve">un </w:t>
      </w:r>
      <w:r w:rsidR="00BF5079" w:rsidRPr="0096391E">
        <w:rPr>
          <w:rFonts w:ascii="Trebuchet MS" w:hAnsi="Trebuchet MS"/>
        </w:rPr>
        <w:t xml:space="preserve">personas </w:t>
      </w:r>
      <w:r w:rsidR="00A33AE5" w:rsidRPr="0096391E">
        <w:rPr>
          <w:rFonts w:ascii="Trebuchet MS" w:hAnsi="Trebuchet MS"/>
        </w:rPr>
        <w:t>dat</w:t>
      </w:r>
      <w:r w:rsidR="00A33AE5">
        <w:rPr>
          <w:rFonts w:ascii="Trebuchet MS" w:hAnsi="Trebuchet MS"/>
        </w:rPr>
        <w:t>us</w:t>
      </w:r>
      <w:r w:rsidR="00723E08" w:rsidRPr="0096391E">
        <w:rPr>
          <w:rFonts w:ascii="Trebuchet MS" w:hAnsi="Trebuchet MS"/>
        </w:rPr>
        <w:t xml:space="preserve">, kā arī </w:t>
      </w:r>
      <w:r w:rsidR="00AF489E" w:rsidRPr="0096391E">
        <w:rPr>
          <w:rFonts w:ascii="Trebuchet MS" w:hAnsi="Trebuchet MS"/>
        </w:rPr>
        <w:t>tā</w:t>
      </w:r>
      <w:r w:rsidR="00723E08" w:rsidRPr="0096391E">
        <w:rPr>
          <w:rFonts w:ascii="Trebuchet MS" w:hAnsi="Trebuchet MS"/>
        </w:rPr>
        <w:t xml:space="preserve"> izvietošanas  </w:t>
      </w:r>
      <w:r w:rsidR="00A33AE5" w:rsidRPr="0096391E">
        <w:rPr>
          <w:rFonts w:ascii="Trebuchet MS" w:hAnsi="Trebuchet MS"/>
        </w:rPr>
        <w:t>datum</w:t>
      </w:r>
      <w:r w:rsidR="00A33AE5">
        <w:rPr>
          <w:rFonts w:ascii="Trebuchet MS" w:hAnsi="Trebuchet MS"/>
        </w:rPr>
        <w:t>u</w:t>
      </w:r>
      <w:r w:rsidR="00A33AE5" w:rsidRPr="0096391E">
        <w:rPr>
          <w:rFonts w:ascii="Trebuchet MS" w:hAnsi="Trebuchet MS"/>
        </w:rPr>
        <w:t xml:space="preserve"> </w:t>
      </w:r>
      <w:r w:rsidR="00723E08" w:rsidRPr="0096391E">
        <w:rPr>
          <w:rFonts w:ascii="Trebuchet MS" w:hAnsi="Trebuchet MS"/>
        </w:rPr>
        <w:t xml:space="preserve">un </w:t>
      </w:r>
      <w:r w:rsidR="00F85141" w:rsidRPr="0096391E">
        <w:rPr>
          <w:rFonts w:ascii="Trebuchet MS" w:hAnsi="Trebuchet MS"/>
        </w:rPr>
        <w:t>paredzam</w:t>
      </w:r>
      <w:r w:rsidR="00A33AE5">
        <w:rPr>
          <w:rFonts w:ascii="Trebuchet MS" w:hAnsi="Trebuchet MS"/>
        </w:rPr>
        <w:t>o</w:t>
      </w:r>
      <w:r w:rsidR="00BF5079" w:rsidRPr="0096391E">
        <w:rPr>
          <w:rFonts w:ascii="Trebuchet MS" w:hAnsi="Trebuchet MS"/>
        </w:rPr>
        <w:t xml:space="preserve"> </w:t>
      </w:r>
      <w:r w:rsidR="00A33AE5" w:rsidRPr="0096391E">
        <w:rPr>
          <w:rFonts w:ascii="Trebuchet MS" w:hAnsi="Trebuchet MS"/>
        </w:rPr>
        <w:t>ilgum</w:t>
      </w:r>
      <w:r w:rsidR="00A33AE5">
        <w:rPr>
          <w:rFonts w:ascii="Trebuchet MS" w:hAnsi="Trebuchet MS"/>
        </w:rPr>
        <w:t>u</w:t>
      </w:r>
      <w:r w:rsidR="00A33AE5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rakstiski </w:t>
      </w:r>
      <w:r w:rsidR="00BF5079" w:rsidRPr="0096391E">
        <w:rPr>
          <w:rFonts w:ascii="Trebuchet MS" w:hAnsi="Trebuchet MS"/>
        </w:rPr>
        <w:t xml:space="preserve">paziņo </w:t>
      </w:r>
      <w:r w:rsidR="00F85141" w:rsidRPr="0096391E">
        <w:rPr>
          <w:rFonts w:ascii="Trebuchet MS" w:hAnsi="Trebuchet MS"/>
        </w:rPr>
        <w:t xml:space="preserve">Iestādei ne vēlāk kā vienu mēnesi </w:t>
      </w:r>
      <w:r w:rsidR="00030B6D" w:rsidRPr="0096391E">
        <w:rPr>
          <w:rFonts w:ascii="Trebuchet MS" w:hAnsi="Trebuchet MS"/>
        </w:rPr>
        <w:t>pirms</w:t>
      </w:r>
      <w:r w:rsidR="00F85141" w:rsidRPr="0096391E">
        <w:rPr>
          <w:rFonts w:ascii="Trebuchet MS" w:hAnsi="Trebuchet MS"/>
        </w:rPr>
        <w:t xml:space="preserve"> viņa/viņas izvietošanas. </w:t>
      </w:r>
    </w:p>
    <w:p w14:paraId="58D69D84" w14:textId="77777777" w:rsidR="00723E08" w:rsidRPr="0096391E" w:rsidRDefault="00BF5079" w:rsidP="005800D6">
      <w:pPr>
        <w:ind w:firstLine="720"/>
        <w:jc w:val="both"/>
        <w:rPr>
          <w:rFonts w:ascii="Trebuchet MS" w:hAnsi="Trebuchet MS"/>
        </w:rPr>
      </w:pPr>
      <w:proofErr w:type="spellStart"/>
      <w:r w:rsidRPr="0096391E">
        <w:rPr>
          <w:rFonts w:ascii="Trebuchet MS" w:hAnsi="Trebuchet MS"/>
        </w:rPr>
        <w:t>Frontex</w:t>
      </w:r>
      <w:proofErr w:type="spellEnd"/>
      <w:r w:rsidRPr="0096391E">
        <w:rPr>
          <w:rFonts w:ascii="Trebuchet MS" w:hAnsi="Trebuchet MS"/>
        </w:rPr>
        <w:t xml:space="preserve"> nekavējoties informē Iestādi </w:t>
      </w:r>
      <w:r w:rsidR="00DB13E1" w:rsidRPr="0096391E">
        <w:rPr>
          <w:rFonts w:ascii="Trebuchet MS" w:hAnsi="Trebuchet MS"/>
        </w:rPr>
        <w:t xml:space="preserve">par pagaidu vai pastāvīgu aizstājēju. </w:t>
      </w:r>
      <w:r w:rsidR="00723E08" w:rsidRPr="0096391E">
        <w:rPr>
          <w:rFonts w:ascii="Trebuchet MS" w:hAnsi="Trebuchet MS"/>
        </w:rPr>
        <w:t xml:space="preserve"> </w:t>
      </w:r>
    </w:p>
    <w:p w14:paraId="3C65ABB1" w14:textId="35D5F539" w:rsidR="000103F4" w:rsidRDefault="00B30CA6" w:rsidP="00575C97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</w:t>
      </w:r>
      <w:r w:rsidR="000067A2" w:rsidRPr="0096391E">
        <w:rPr>
          <w:rFonts w:ascii="Trebuchet MS" w:hAnsi="Trebuchet MS"/>
        </w:rPr>
        <w:t>norīko</w:t>
      </w:r>
      <w:r w:rsidRPr="0096391E">
        <w:rPr>
          <w:rFonts w:ascii="Trebuchet MS" w:hAnsi="Trebuchet MS"/>
        </w:rPr>
        <w:t xml:space="preserve"> </w:t>
      </w:r>
      <w:r w:rsidR="00FA6A31" w:rsidRPr="0096391E">
        <w:rPr>
          <w:rFonts w:ascii="Trebuchet MS" w:hAnsi="Trebuchet MS"/>
        </w:rPr>
        <w:t>Valsts robežsardzes Galvenās pārvaldes Eiropas Savienības lietu pārvaldi  veikt kontaktpunkta pienākumus</w:t>
      </w:r>
      <w:r w:rsidRPr="0096391E">
        <w:rPr>
          <w:rFonts w:ascii="Trebuchet MS" w:hAnsi="Trebuchet MS"/>
        </w:rPr>
        <w:t xml:space="preserve"> </w:t>
      </w:r>
      <w:r w:rsidR="000067A2" w:rsidRPr="0096391E">
        <w:rPr>
          <w:rFonts w:ascii="Trebuchet MS" w:hAnsi="Trebuchet MS"/>
        </w:rPr>
        <w:t>sakarā</w:t>
      </w:r>
      <w:r w:rsidRPr="0096391E">
        <w:rPr>
          <w:rFonts w:ascii="Trebuchet MS" w:hAnsi="Trebuchet MS"/>
        </w:rPr>
        <w:t xml:space="preserve"> ar šī </w:t>
      </w:r>
      <w:r w:rsidR="00A33AE5">
        <w:rPr>
          <w:rFonts w:ascii="Trebuchet MS" w:hAnsi="Trebuchet MS"/>
        </w:rPr>
        <w:t>s</w:t>
      </w:r>
      <w:r w:rsidR="00A33AE5" w:rsidRPr="0096391E">
        <w:rPr>
          <w:rFonts w:ascii="Trebuchet MS" w:hAnsi="Trebuchet MS"/>
        </w:rPr>
        <w:t xml:space="preserve">aprašanās </w:t>
      </w:r>
      <w:r w:rsidRPr="0096391E">
        <w:rPr>
          <w:rFonts w:ascii="Trebuchet MS" w:hAnsi="Trebuchet MS"/>
        </w:rPr>
        <w:t xml:space="preserve">memoranda </w:t>
      </w:r>
      <w:r w:rsidR="00AF489E" w:rsidRPr="0096391E">
        <w:rPr>
          <w:rFonts w:ascii="Trebuchet MS" w:hAnsi="Trebuchet MS"/>
        </w:rPr>
        <w:t>izpildīšanu</w:t>
      </w:r>
      <w:r w:rsidRPr="0096391E">
        <w:rPr>
          <w:rFonts w:ascii="Trebuchet MS" w:hAnsi="Trebuchet MS"/>
        </w:rPr>
        <w:t xml:space="preserve">. </w:t>
      </w:r>
    </w:p>
    <w:p w14:paraId="23788955" w14:textId="77777777" w:rsidR="009B4D6F" w:rsidRPr="0096391E" w:rsidRDefault="009B4D6F" w:rsidP="0096391E">
      <w:pPr>
        <w:pStyle w:val="ListParagraph"/>
        <w:jc w:val="both"/>
        <w:rPr>
          <w:rFonts w:ascii="Trebuchet MS" w:hAnsi="Trebuchet MS"/>
        </w:rPr>
      </w:pPr>
    </w:p>
    <w:p w14:paraId="62394829" w14:textId="77777777" w:rsidR="000103F4" w:rsidRPr="0096391E" w:rsidRDefault="000103F4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2.pants</w:t>
      </w:r>
    </w:p>
    <w:p w14:paraId="4A923545" w14:textId="77777777" w:rsidR="000103F4" w:rsidRDefault="000103F4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Sadarbības koordinatora uzdevumi</w:t>
      </w:r>
    </w:p>
    <w:p w14:paraId="661272E1" w14:textId="77777777" w:rsidR="00B74B7A" w:rsidRPr="0096391E" w:rsidRDefault="00B74B7A" w:rsidP="00575C97">
      <w:pPr>
        <w:jc w:val="center"/>
        <w:rPr>
          <w:rFonts w:ascii="Trebuchet MS" w:hAnsi="Trebuchet MS"/>
          <w:b/>
        </w:rPr>
      </w:pPr>
    </w:p>
    <w:p w14:paraId="6CCE0145" w14:textId="3F05D83B" w:rsidR="000103F4" w:rsidRDefault="000103F4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koordinatora uzdevumi atbilst Regulas 12.panta</w:t>
      </w:r>
      <w:r w:rsidR="00652FC0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un 2017.g</w:t>
      </w:r>
      <w:r w:rsidR="00A33AE5">
        <w:rPr>
          <w:rFonts w:ascii="Trebuchet MS" w:hAnsi="Trebuchet MS"/>
        </w:rPr>
        <w:t>ada</w:t>
      </w:r>
      <w:r w:rsidRPr="0096391E">
        <w:rPr>
          <w:rFonts w:ascii="Trebuchet MS" w:hAnsi="Trebuchet MS"/>
        </w:rPr>
        <w:t xml:space="preserve"> 13. jūnija</w:t>
      </w:r>
      <w:r w:rsidR="00872F21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Valdes lēmuma 14/2017 nosacījumiem. </w:t>
      </w:r>
    </w:p>
    <w:p w14:paraId="3613A49C" w14:textId="77777777" w:rsidR="009B4D6F" w:rsidRPr="0096391E" w:rsidRDefault="009B4D6F" w:rsidP="00575C97">
      <w:pPr>
        <w:jc w:val="both"/>
        <w:rPr>
          <w:rFonts w:ascii="Trebuchet MS" w:hAnsi="Trebuchet MS"/>
        </w:rPr>
      </w:pPr>
    </w:p>
    <w:p w14:paraId="2A9EC7EB" w14:textId="77777777" w:rsidR="000103F4" w:rsidRPr="0096391E" w:rsidRDefault="000103F4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3.pants</w:t>
      </w:r>
    </w:p>
    <w:p w14:paraId="286854A5" w14:textId="77777777" w:rsidR="000103F4" w:rsidRDefault="00AF489E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Biroju</w:t>
      </w:r>
      <w:r w:rsidR="000103F4" w:rsidRPr="0096391E">
        <w:rPr>
          <w:rFonts w:ascii="Trebuchet MS" w:hAnsi="Trebuchet MS"/>
          <w:b/>
        </w:rPr>
        <w:t xml:space="preserve"> telpa</w:t>
      </w:r>
      <w:r w:rsidR="00B30CA6" w:rsidRPr="0096391E">
        <w:rPr>
          <w:rFonts w:ascii="Trebuchet MS" w:hAnsi="Trebuchet MS"/>
          <w:b/>
        </w:rPr>
        <w:t>s</w:t>
      </w:r>
    </w:p>
    <w:p w14:paraId="4584025A" w14:textId="77777777" w:rsidR="00B74B7A" w:rsidRPr="0096391E" w:rsidRDefault="00B74B7A" w:rsidP="00575C97">
      <w:pPr>
        <w:jc w:val="center"/>
        <w:rPr>
          <w:rFonts w:ascii="Trebuchet MS" w:hAnsi="Trebuchet MS"/>
          <w:b/>
        </w:rPr>
      </w:pPr>
    </w:p>
    <w:p w14:paraId="745B0A50" w14:textId="1624F24D" w:rsidR="00E638C9" w:rsidRPr="0096391E" w:rsidRDefault="003837BF" w:rsidP="00E02F42">
      <w:pPr>
        <w:pStyle w:val="ListParagraph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</w:t>
      </w:r>
      <w:r w:rsidR="00E02F42" w:rsidRPr="0096391E">
        <w:rPr>
          <w:rFonts w:ascii="Trebuchet MS" w:hAnsi="Trebuchet MS"/>
        </w:rPr>
        <w:t xml:space="preserve"> nodrošina</w:t>
      </w:r>
      <w:r w:rsidRPr="0096391E">
        <w:rPr>
          <w:rFonts w:ascii="Trebuchet MS" w:hAnsi="Trebuchet MS"/>
        </w:rPr>
        <w:t xml:space="preserve"> </w:t>
      </w:r>
      <w:r w:rsidR="00E02F42" w:rsidRPr="0096391E">
        <w:rPr>
          <w:rFonts w:ascii="Trebuchet MS" w:hAnsi="Trebuchet MS"/>
        </w:rPr>
        <w:t>Sadarbības koordinatora vajadzībām</w:t>
      </w:r>
      <w:r w:rsidR="001738A8" w:rsidRPr="0096391E">
        <w:rPr>
          <w:rFonts w:ascii="Trebuchet MS" w:hAnsi="Trebuchet MS"/>
        </w:rPr>
        <w:t xml:space="preserve"> piemērot</w:t>
      </w:r>
      <w:r w:rsidR="00A33AE5">
        <w:rPr>
          <w:rFonts w:ascii="Trebuchet MS" w:hAnsi="Trebuchet MS"/>
        </w:rPr>
        <w:t>a</w:t>
      </w:r>
      <w:r w:rsidR="001738A8" w:rsidRPr="0096391E">
        <w:rPr>
          <w:rFonts w:ascii="Trebuchet MS" w:hAnsi="Trebuchet MS"/>
        </w:rPr>
        <w:t>s</w:t>
      </w:r>
      <w:r w:rsidR="00E02F42" w:rsidRPr="0096391E">
        <w:rPr>
          <w:rFonts w:ascii="Trebuchet MS" w:hAnsi="Trebuchet MS"/>
        </w:rPr>
        <w:t xml:space="preserve"> </w:t>
      </w:r>
      <w:r w:rsidR="00A33AE5" w:rsidRPr="0096391E">
        <w:rPr>
          <w:rFonts w:ascii="Trebuchet MS" w:hAnsi="Trebuchet MS"/>
        </w:rPr>
        <w:t>biroj</w:t>
      </w:r>
      <w:r w:rsidR="00A33AE5">
        <w:rPr>
          <w:rFonts w:ascii="Trebuchet MS" w:hAnsi="Trebuchet MS"/>
        </w:rPr>
        <w:t>a</w:t>
      </w:r>
      <w:r w:rsidR="00A33AE5" w:rsidRPr="0096391E">
        <w:rPr>
          <w:rFonts w:ascii="Trebuchet MS" w:hAnsi="Trebuchet MS"/>
        </w:rPr>
        <w:t xml:space="preserve"> </w:t>
      </w:r>
      <w:r w:rsidR="00E02F42" w:rsidRPr="0096391E">
        <w:rPr>
          <w:rFonts w:ascii="Trebuchet MS" w:hAnsi="Trebuchet MS"/>
        </w:rPr>
        <w:t>telpas, kuru stāvoklis ir atbilstošs biroj</w:t>
      </w:r>
      <w:r w:rsidR="001738A8" w:rsidRPr="0096391E">
        <w:rPr>
          <w:rFonts w:ascii="Trebuchet MS" w:hAnsi="Trebuchet MS"/>
        </w:rPr>
        <w:t>a</w:t>
      </w:r>
      <w:r w:rsidR="00E02F42" w:rsidRPr="0096391E">
        <w:rPr>
          <w:rFonts w:ascii="Trebuchet MS" w:hAnsi="Trebuchet MS"/>
        </w:rPr>
        <w:t xml:space="preserve"> iekārtošanai</w:t>
      </w:r>
      <w:r w:rsidR="00A33AE5" w:rsidRPr="00A33AE5">
        <w:rPr>
          <w:rFonts w:ascii="Trebuchet MS" w:hAnsi="Trebuchet MS"/>
        </w:rPr>
        <w:t xml:space="preserve"> </w:t>
      </w:r>
      <w:r w:rsidR="00A33AE5" w:rsidRPr="0096391E">
        <w:rPr>
          <w:rFonts w:ascii="Trebuchet MS" w:hAnsi="Trebuchet MS"/>
        </w:rPr>
        <w:t>Iekšlietu ministrijas ēkā (k-2, Čiekurkalna 1. līnija 1, Rīga, LV-1026)</w:t>
      </w:r>
      <w:r w:rsidR="001738A8" w:rsidRPr="0096391E">
        <w:rPr>
          <w:rFonts w:ascii="Trebuchet MS" w:hAnsi="Trebuchet MS"/>
        </w:rPr>
        <w:t>.</w:t>
      </w:r>
      <w:r w:rsidR="00E02F42" w:rsidRPr="0096391E">
        <w:rPr>
          <w:rFonts w:ascii="Trebuchet MS" w:hAnsi="Trebuchet MS"/>
        </w:rPr>
        <w:t xml:space="preserve">  </w:t>
      </w:r>
    </w:p>
    <w:p w14:paraId="63A7942C" w14:textId="77777777" w:rsidR="00A1346C" w:rsidRPr="0096391E" w:rsidRDefault="00E02F42" w:rsidP="00E638C9">
      <w:pPr>
        <w:pStyle w:val="ListParagraph"/>
        <w:spacing w:before="100" w:beforeAutospacing="1" w:after="100" w:afterAutospacing="1"/>
        <w:ind w:left="714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</w:p>
    <w:p w14:paraId="2EEC5897" w14:textId="22703490" w:rsidR="00987933" w:rsidRPr="0096391E" w:rsidRDefault="00045FC7" w:rsidP="00987933">
      <w:pPr>
        <w:pStyle w:val="ListParagraph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Biroju telpu</w:t>
      </w:r>
      <w:r w:rsidR="00186691" w:rsidRPr="0096391E">
        <w:rPr>
          <w:rFonts w:ascii="Trebuchet MS" w:hAnsi="Trebuchet MS"/>
        </w:rPr>
        <w:t xml:space="preserve"> apraksts, kopējā platība un </w:t>
      </w:r>
      <w:r w:rsidR="00D419F8" w:rsidRPr="0096391E">
        <w:rPr>
          <w:rFonts w:ascii="Trebuchet MS" w:hAnsi="Trebuchet MS"/>
        </w:rPr>
        <w:t>izvietojuma plāns</w:t>
      </w:r>
      <w:r w:rsidR="00186691" w:rsidRPr="0096391E">
        <w:rPr>
          <w:rFonts w:ascii="Trebuchet MS" w:hAnsi="Trebuchet MS"/>
        </w:rPr>
        <w:t>, k</w:t>
      </w:r>
      <w:r w:rsidR="00D419F8" w:rsidRPr="0096391E">
        <w:rPr>
          <w:rFonts w:ascii="Trebuchet MS" w:hAnsi="Trebuchet MS"/>
        </w:rPr>
        <w:t xml:space="preserve">ā arī Iestādes </w:t>
      </w:r>
      <w:r w:rsidR="00FC3989" w:rsidRPr="0096391E">
        <w:rPr>
          <w:rFonts w:ascii="Trebuchet MS" w:hAnsi="Trebuchet MS"/>
        </w:rPr>
        <w:t>sniedzamo</w:t>
      </w:r>
      <w:r w:rsidR="00D419F8" w:rsidRPr="0096391E">
        <w:rPr>
          <w:rFonts w:ascii="Trebuchet MS" w:hAnsi="Trebuchet MS"/>
        </w:rPr>
        <w:t xml:space="preserve"> mēbeļu, aprīkojumu un iekārtas sastāvdaļu uzskaitījums </w:t>
      </w:r>
      <w:r w:rsidR="00A24F9C" w:rsidRPr="0096391E">
        <w:rPr>
          <w:rFonts w:ascii="Trebuchet MS" w:hAnsi="Trebuchet MS"/>
        </w:rPr>
        <w:t>ir dots</w:t>
      </w:r>
      <w:r w:rsidR="00666ED3" w:rsidRPr="0096391E">
        <w:rPr>
          <w:rFonts w:ascii="Trebuchet MS" w:hAnsi="Trebuchet MS"/>
        </w:rPr>
        <w:t xml:space="preserve"> II</w:t>
      </w:r>
      <w:r w:rsidR="00A24F9C" w:rsidRPr="0096391E">
        <w:rPr>
          <w:rFonts w:ascii="Trebuchet MS" w:hAnsi="Trebuchet MS"/>
        </w:rPr>
        <w:t xml:space="preserve"> </w:t>
      </w:r>
      <w:r w:rsidR="00186691" w:rsidRPr="0096391E">
        <w:rPr>
          <w:rFonts w:ascii="Trebuchet MS" w:hAnsi="Trebuchet MS"/>
        </w:rPr>
        <w:t>Piel</w:t>
      </w:r>
      <w:r w:rsidR="00FC3989" w:rsidRPr="0096391E">
        <w:rPr>
          <w:rFonts w:ascii="Trebuchet MS" w:hAnsi="Trebuchet MS"/>
        </w:rPr>
        <w:t xml:space="preserve">ikumā, kuru parakstījušas Puses, </w:t>
      </w:r>
      <w:r w:rsidR="00F031D4" w:rsidRPr="0096391E">
        <w:rPr>
          <w:rFonts w:ascii="Trebuchet MS" w:hAnsi="Trebuchet MS"/>
        </w:rPr>
        <w:t xml:space="preserve">un </w:t>
      </w:r>
      <w:r w:rsidR="00FC3989" w:rsidRPr="0096391E">
        <w:rPr>
          <w:rFonts w:ascii="Trebuchet MS" w:hAnsi="Trebuchet MS"/>
        </w:rPr>
        <w:t xml:space="preserve">kas ir </w:t>
      </w:r>
      <w:r w:rsidR="00186691" w:rsidRPr="0096391E">
        <w:rPr>
          <w:rFonts w:ascii="Trebuchet MS" w:hAnsi="Trebuchet MS"/>
        </w:rPr>
        <w:t xml:space="preserve">šī </w:t>
      </w:r>
      <w:r w:rsidR="0019450A">
        <w:rPr>
          <w:rFonts w:ascii="Trebuchet MS" w:hAnsi="Trebuchet MS"/>
        </w:rPr>
        <w:t>s</w:t>
      </w:r>
      <w:r w:rsidR="0019450A" w:rsidRPr="0096391E">
        <w:rPr>
          <w:rFonts w:ascii="Trebuchet MS" w:hAnsi="Trebuchet MS"/>
        </w:rPr>
        <w:t xml:space="preserve">aprašanās </w:t>
      </w:r>
      <w:r w:rsidR="00186691" w:rsidRPr="0096391E">
        <w:rPr>
          <w:rFonts w:ascii="Trebuchet MS" w:hAnsi="Trebuchet MS"/>
        </w:rPr>
        <w:t>m</w:t>
      </w:r>
      <w:r w:rsidR="00FC3989" w:rsidRPr="0096391E">
        <w:rPr>
          <w:rFonts w:ascii="Trebuchet MS" w:hAnsi="Trebuchet MS"/>
        </w:rPr>
        <w:t>emoranda neatņemama sastāvdaļa.</w:t>
      </w:r>
    </w:p>
    <w:p w14:paraId="3C0F7551" w14:textId="77777777" w:rsidR="00987933" w:rsidRPr="0096391E" w:rsidRDefault="00987933" w:rsidP="00987933">
      <w:pPr>
        <w:pStyle w:val="ListParagraph"/>
        <w:spacing w:before="100" w:beforeAutospacing="1" w:after="100" w:afterAutospacing="1"/>
        <w:jc w:val="both"/>
        <w:rPr>
          <w:rFonts w:ascii="Trebuchet MS" w:hAnsi="Trebuchet MS"/>
        </w:rPr>
      </w:pPr>
    </w:p>
    <w:p w14:paraId="381483CF" w14:textId="77777777" w:rsidR="00A1346C" w:rsidRPr="0096391E" w:rsidRDefault="00B01583" w:rsidP="00A1346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proofErr w:type="spellStart"/>
      <w:r w:rsidRPr="0096391E">
        <w:rPr>
          <w:rFonts w:ascii="Trebuchet MS" w:hAnsi="Trebuchet MS"/>
        </w:rPr>
        <w:t>F</w:t>
      </w:r>
      <w:r w:rsidR="00FC3989" w:rsidRPr="0096391E">
        <w:rPr>
          <w:rFonts w:ascii="Trebuchet MS" w:hAnsi="Trebuchet MS"/>
        </w:rPr>
        <w:t>rontex</w:t>
      </w:r>
      <w:proofErr w:type="spellEnd"/>
      <w:r w:rsidR="00FC3989" w:rsidRPr="0096391E">
        <w:rPr>
          <w:rFonts w:ascii="Trebuchet MS" w:hAnsi="Trebuchet MS"/>
        </w:rPr>
        <w:t xml:space="preserve"> uzņemas pilnu atbildību par piešķirto telpu </w:t>
      </w:r>
      <w:r w:rsidR="00F031D4" w:rsidRPr="0096391E">
        <w:rPr>
          <w:rFonts w:ascii="Trebuchet MS" w:hAnsi="Trebuchet MS"/>
        </w:rPr>
        <w:t xml:space="preserve">pienācīgu lietošanu. </w:t>
      </w:r>
    </w:p>
    <w:p w14:paraId="06117ECF" w14:textId="77777777" w:rsidR="00B01583" w:rsidRPr="0096391E" w:rsidRDefault="00FC3989" w:rsidP="00A1346C">
      <w:pPr>
        <w:pStyle w:val="ListParagraph"/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</w:p>
    <w:p w14:paraId="683A802C" w14:textId="3CF2D009" w:rsidR="00A1346C" w:rsidRPr="0096391E" w:rsidRDefault="00B01583" w:rsidP="0063201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proofErr w:type="spellStart"/>
      <w:r w:rsidRPr="0096391E">
        <w:rPr>
          <w:rFonts w:ascii="Trebuchet MS" w:hAnsi="Trebuchet MS"/>
        </w:rPr>
        <w:t>Frontex</w:t>
      </w:r>
      <w:proofErr w:type="spellEnd"/>
      <w:r w:rsidRPr="0096391E">
        <w:rPr>
          <w:rFonts w:ascii="Trebuchet MS" w:hAnsi="Trebuchet MS"/>
        </w:rPr>
        <w:t xml:space="preserve"> </w:t>
      </w:r>
      <w:r w:rsidR="00F031D4" w:rsidRPr="0096391E">
        <w:rPr>
          <w:rFonts w:ascii="Trebuchet MS" w:hAnsi="Trebuchet MS"/>
        </w:rPr>
        <w:t>uzņemas atbildību</w:t>
      </w:r>
      <w:r w:rsidR="00F31F44" w:rsidRPr="0096391E">
        <w:rPr>
          <w:rFonts w:ascii="Trebuchet MS" w:hAnsi="Trebuchet MS"/>
        </w:rPr>
        <w:t xml:space="preserve"> par visiem </w:t>
      </w:r>
      <w:r w:rsidR="00CD729F" w:rsidRPr="0096391E">
        <w:rPr>
          <w:rFonts w:ascii="Trebuchet MS" w:hAnsi="Trebuchet MS"/>
        </w:rPr>
        <w:t xml:space="preserve">biroju telpu, mēbeļu, aprīkojuma un iekārtu </w:t>
      </w:r>
      <w:r w:rsidR="009F4374" w:rsidRPr="0096391E">
        <w:rPr>
          <w:rFonts w:ascii="Trebuchet MS" w:hAnsi="Trebuchet MS"/>
        </w:rPr>
        <w:t>bojājumiem</w:t>
      </w:r>
      <w:r w:rsidR="00F31F44" w:rsidRPr="0096391E">
        <w:rPr>
          <w:rFonts w:ascii="Trebuchet MS" w:hAnsi="Trebuchet MS"/>
        </w:rPr>
        <w:t xml:space="preserve">, </w:t>
      </w:r>
      <w:r w:rsidR="009F4374" w:rsidRPr="0096391E">
        <w:rPr>
          <w:rFonts w:ascii="Trebuchet MS" w:hAnsi="Trebuchet MS"/>
        </w:rPr>
        <w:t xml:space="preserve">kas var </w:t>
      </w:r>
      <w:r w:rsidR="0019450A">
        <w:rPr>
          <w:rFonts w:ascii="Trebuchet MS" w:hAnsi="Trebuchet MS"/>
        </w:rPr>
        <w:t>rasties</w:t>
      </w:r>
      <w:r w:rsidR="00F31F44" w:rsidRPr="0096391E">
        <w:rPr>
          <w:rFonts w:ascii="Trebuchet MS" w:hAnsi="Trebuchet MS"/>
        </w:rPr>
        <w:t xml:space="preserve"> to </w:t>
      </w:r>
      <w:r w:rsidR="009F4374" w:rsidRPr="0096391E">
        <w:rPr>
          <w:rFonts w:ascii="Trebuchet MS" w:hAnsi="Trebuchet MS"/>
        </w:rPr>
        <w:t>lietošanas</w:t>
      </w:r>
      <w:r w:rsidR="00F31F44" w:rsidRPr="0096391E">
        <w:rPr>
          <w:rFonts w:ascii="Trebuchet MS" w:hAnsi="Trebuchet MS"/>
        </w:rPr>
        <w:t xml:space="preserve"> laikā vai </w:t>
      </w:r>
      <w:r w:rsidR="00A05989" w:rsidRPr="0096391E">
        <w:rPr>
          <w:rFonts w:ascii="Trebuchet MS" w:hAnsi="Trebuchet MS"/>
        </w:rPr>
        <w:t xml:space="preserve">biroju telpu atgriešanas laikā, izņemot gadījumus, kad </w:t>
      </w:r>
      <w:r w:rsidR="0063201D" w:rsidRPr="0096391E">
        <w:rPr>
          <w:rFonts w:ascii="Trebuchet MS" w:hAnsi="Trebuchet MS"/>
        </w:rPr>
        <w:t>tie</w:t>
      </w:r>
      <w:r w:rsidR="00A05989" w:rsidRPr="0096391E">
        <w:rPr>
          <w:rFonts w:ascii="Trebuchet MS" w:hAnsi="Trebuchet MS"/>
        </w:rPr>
        <w:t xml:space="preserve"> rodas parastas nolietošan</w:t>
      </w:r>
      <w:r w:rsidR="0019450A">
        <w:rPr>
          <w:rFonts w:ascii="Trebuchet MS" w:hAnsi="Trebuchet MS"/>
        </w:rPr>
        <w:t>ā</w:t>
      </w:r>
      <w:r w:rsidR="00A05989" w:rsidRPr="0096391E">
        <w:rPr>
          <w:rFonts w:ascii="Trebuchet MS" w:hAnsi="Trebuchet MS"/>
        </w:rPr>
        <w:t xml:space="preserve">s dēļ un ja zaudējumus izraisījuši apstākļi, kas ir ārpus </w:t>
      </w:r>
      <w:proofErr w:type="spellStart"/>
      <w:r w:rsidR="00A05989" w:rsidRPr="0096391E">
        <w:rPr>
          <w:rFonts w:ascii="Trebuchet MS" w:hAnsi="Trebuchet MS"/>
        </w:rPr>
        <w:t>Frontex</w:t>
      </w:r>
      <w:proofErr w:type="spellEnd"/>
      <w:r w:rsidR="00A05989" w:rsidRPr="0096391E">
        <w:rPr>
          <w:rFonts w:ascii="Trebuchet MS" w:hAnsi="Trebuchet MS"/>
        </w:rPr>
        <w:t xml:space="preserve"> kontroles </w:t>
      </w:r>
      <w:r w:rsidR="009F4374" w:rsidRPr="0096391E">
        <w:rPr>
          <w:rFonts w:ascii="Trebuchet MS" w:hAnsi="Trebuchet MS"/>
        </w:rPr>
        <w:t>(negadījumi, dabas katastrofas, u.tt.).</w:t>
      </w:r>
    </w:p>
    <w:p w14:paraId="275401EF" w14:textId="77777777" w:rsidR="0063201D" w:rsidRPr="0096391E" w:rsidRDefault="0063201D" w:rsidP="0063201D">
      <w:pPr>
        <w:pStyle w:val="ListParagraph"/>
        <w:rPr>
          <w:rFonts w:ascii="Trebuchet MS" w:hAnsi="Trebuchet MS"/>
        </w:rPr>
      </w:pPr>
    </w:p>
    <w:p w14:paraId="5CDB0185" w14:textId="4A23AC54" w:rsidR="000733D6" w:rsidRPr="0096391E" w:rsidRDefault="00045FC7" w:rsidP="00045FC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garantē, ka piešķirtās</w:t>
      </w:r>
      <w:r w:rsidR="000733D6" w:rsidRPr="0096391E">
        <w:rPr>
          <w:rFonts w:ascii="Trebuchet MS" w:hAnsi="Trebuchet MS"/>
        </w:rPr>
        <w:t xml:space="preserve"> biroju telpa</w:t>
      </w:r>
      <w:r w:rsidRPr="0096391E">
        <w:rPr>
          <w:rFonts w:ascii="Trebuchet MS" w:hAnsi="Trebuchet MS"/>
        </w:rPr>
        <w:t>s</w:t>
      </w:r>
      <w:r w:rsidR="000733D6" w:rsidRPr="0096391E">
        <w:rPr>
          <w:rFonts w:ascii="Trebuchet MS" w:hAnsi="Trebuchet MS"/>
        </w:rPr>
        <w:t xml:space="preserve"> atbilst</w:t>
      </w:r>
      <w:r w:rsidR="009F4374" w:rsidRPr="0096391E">
        <w:rPr>
          <w:rFonts w:ascii="Trebuchet MS" w:hAnsi="Trebuchet MS"/>
        </w:rPr>
        <w:t xml:space="preserve"> </w:t>
      </w:r>
      <w:r w:rsidR="0019450A" w:rsidRPr="0096391E">
        <w:rPr>
          <w:rFonts w:ascii="Trebuchet MS" w:hAnsi="Trebuchet MS"/>
        </w:rPr>
        <w:t xml:space="preserve">valsts </w:t>
      </w:r>
      <w:r w:rsidR="009F4374" w:rsidRPr="0096391E">
        <w:rPr>
          <w:rFonts w:ascii="Trebuchet MS" w:hAnsi="Trebuchet MS"/>
        </w:rPr>
        <w:t>drošības un veselības aizsardzības noteikumiem, un</w:t>
      </w:r>
      <w:r w:rsidR="00E30F02" w:rsidRPr="0096391E">
        <w:rPr>
          <w:rFonts w:ascii="Trebuchet MS" w:hAnsi="Trebuchet MS"/>
        </w:rPr>
        <w:t xml:space="preserve"> garantē, nepieciešamības gadījumā, pienācīgu</w:t>
      </w:r>
      <w:r w:rsidR="00666ED3" w:rsidRPr="0096391E">
        <w:rPr>
          <w:rFonts w:ascii="Trebuchet MS" w:hAnsi="Trebuchet MS"/>
        </w:rPr>
        <w:t xml:space="preserve"> iestādes </w:t>
      </w:r>
      <w:r w:rsidR="006E44DE" w:rsidRPr="0096391E">
        <w:rPr>
          <w:rFonts w:ascii="Trebuchet MS" w:hAnsi="Trebuchet MS"/>
        </w:rPr>
        <w:t xml:space="preserve">nodrošināto </w:t>
      </w:r>
      <w:r w:rsidR="009F4374" w:rsidRPr="0096391E">
        <w:rPr>
          <w:rFonts w:ascii="Trebuchet MS" w:hAnsi="Trebuchet MS"/>
        </w:rPr>
        <w:t xml:space="preserve"> </w:t>
      </w:r>
      <w:r w:rsidR="006E44DE" w:rsidRPr="0096391E">
        <w:rPr>
          <w:rFonts w:ascii="Trebuchet MS" w:hAnsi="Trebuchet MS"/>
        </w:rPr>
        <w:t xml:space="preserve">instalāciju </w:t>
      </w:r>
      <w:r w:rsidR="002353BC" w:rsidRPr="0096391E">
        <w:rPr>
          <w:rFonts w:ascii="Trebuchet MS" w:hAnsi="Trebuchet MS"/>
        </w:rPr>
        <w:t xml:space="preserve">un </w:t>
      </w:r>
      <w:r w:rsidR="006E44DE" w:rsidRPr="0096391E">
        <w:rPr>
          <w:rFonts w:ascii="Trebuchet MS" w:hAnsi="Trebuchet MS"/>
        </w:rPr>
        <w:t xml:space="preserve">sistēmu </w:t>
      </w:r>
      <w:r w:rsidR="00341F31" w:rsidRPr="0096391E">
        <w:rPr>
          <w:rFonts w:ascii="Trebuchet MS" w:hAnsi="Trebuchet MS"/>
        </w:rPr>
        <w:t>uzturēšanu</w:t>
      </w:r>
      <w:r w:rsidR="00666ED3" w:rsidRPr="0096391E">
        <w:rPr>
          <w:rFonts w:ascii="Trebuchet MS" w:hAnsi="Trebuchet MS"/>
        </w:rPr>
        <w:t xml:space="preserve"> </w:t>
      </w:r>
      <w:r w:rsidR="002353BC" w:rsidRPr="0096391E">
        <w:rPr>
          <w:rFonts w:ascii="Trebuchet MS" w:hAnsi="Trebuchet MS"/>
        </w:rPr>
        <w:t xml:space="preserve">un </w:t>
      </w:r>
      <w:r w:rsidR="00666ED3" w:rsidRPr="0096391E">
        <w:rPr>
          <w:rFonts w:ascii="Trebuchet MS" w:hAnsi="Trebuchet MS"/>
        </w:rPr>
        <w:t>remontu</w:t>
      </w:r>
      <w:r w:rsidR="006E44DE" w:rsidRPr="0096391E">
        <w:rPr>
          <w:rFonts w:ascii="Trebuchet MS" w:hAnsi="Trebuchet MS"/>
        </w:rPr>
        <w:t xml:space="preserve"> vienmēr, kad tas būs nepieciešams</w:t>
      </w:r>
      <w:r w:rsidR="0019450A">
        <w:rPr>
          <w:rFonts w:ascii="Trebuchet MS" w:hAnsi="Trebuchet MS"/>
        </w:rPr>
        <w:t>.</w:t>
      </w:r>
    </w:p>
    <w:p w14:paraId="58D62108" w14:textId="77777777" w:rsidR="00A1346C" w:rsidRPr="0096391E" w:rsidRDefault="00A1346C" w:rsidP="00A1346C">
      <w:pPr>
        <w:pStyle w:val="ListParagraph"/>
        <w:spacing w:before="100" w:beforeAutospacing="1" w:after="100" w:afterAutospacing="1"/>
        <w:jc w:val="both"/>
        <w:rPr>
          <w:rFonts w:ascii="Trebuchet MS" w:hAnsi="Trebuchet MS"/>
        </w:rPr>
      </w:pPr>
    </w:p>
    <w:p w14:paraId="29BE2851" w14:textId="77777777" w:rsidR="000733D6" w:rsidRPr="0096391E" w:rsidRDefault="000733D6" w:rsidP="00A1346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</w:t>
      </w:r>
      <w:r w:rsidR="00E30F02" w:rsidRPr="0096391E">
        <w:rPr>
          <w:rFonts w:ascii="Trebuchet MS" w:hAnsi="Trebuchet MS"/>
        </w:rPr>
        <w:t>nodrošina</w:t>
      </w:r>
      <w:r w:rsidR="0019450A">
        <w:rPr>
          <w:rFonts w:ascii="Trebuchet MS" w:hAnsi="Trebuchet MS"/>
        </w:rPr>
        <w:t>,</w:t>
      </w:r>
      <w:r w:rsidR="00390051" w:rsidRPr="0096391E">
        <w:rPr>
          <w:rFonts w:ascii="Trebuchet MS" w:hAnsi="Trebuchet MS"/>
        </w:rPr>
        <w:t xml:space="preserve"> ka tā nerada šķēršļus</w:t>
      </w:r>
      <w:r w:rsidR="00E30F02" w:rsidRPr="0096391E">
        <w:rPr>
          <w:rFonts w:ascii="Trebuchet MS" w:hAnsi="Trebuchet MS"/>
        </w:rPr>
        <w:t xml:space="preserve"> </w:t>
      </w:r>
      <w:r w:rsidR="00746F31" w:rsidRPr="0096391E">
        <w:rPr>
          <w:rFonts w:ascii="Trebuchet MS" w:hAnsi="Trebuchet MS"/>
        </w:rPr>
        <w:t>mobilā</w:t>
      </w:r>
      <w:r w:rsidRPr="0096391E">
        <w:rPr>
          <w:rFonts w:ascii="Trebuchet MS" w:hAnsi="Trebuchet MS"/>
        </w:rPr>
        <w:t xml:space="preserve"> tīkla signāla </w:t>
      </w:r>
      <w:r w:rsidR="00390051" w:rsidRPr="0096391E">
        <w:rPr>
          <w:rFonts w:ascii="Trebuchet MS" w:hAnsi="Trebuchet MS"/>
        </w:rPr>
        <w:t>pārklājumam</w:t>
      </w:r>
      <w:r w:rsidRPr="0096391E">
        <w:rPr>
          <w:rFonts w:ascii="Trebuchet MS" w:hAnsi="Trebuchet MS"/>
        </w:rPr>
        <w:t xml:space="preserve">, kas  </w:t>
      </w:r>
      <w:r w:rsidR="00E30F02" w:rsidRPr="0096391E">
        <w:rPr>
          <w:rFonts w:ascii="Trebuchet MS" w:hAnsi="Trebuchet MS"/>
        </w:rPr>
        <w:t xml:space="preserve">nodrošina </w:t>
      </w:r>
      <w:r w:rsidRPr="0096391E">
        <w:rPr>
          <w:rFonts w:ascii="Trebuchet MS" w:hAnsi="Trebuchet MS"/>
        </w:rPr>
        <w:t xml:space="preserve">nepārtrauktu balss un datu </w:t>
      </w:r>
      <w:r w:rsidR="00FC3C88" w:rsidRPr="0096391E">
        <w:rPr>
          <w:rFonts w:ascii="Trebuchet MS" w:hAnsi="Trebuchet MS"/>
        </w:rPr>
        <w:t>komunikāciju biroja</w:t>
      </w:r>
      <w:r w:rsidRPr="0096391E">
        <w:rPr>
          <w:rFonts w:ascii="Trebuchet MS" w:hAnsi="Trebuchet MS"/>
        </w:rPr>
        <w:t xml:space="preserve"> telpā</w:t>
      </w:r>
      <w:r w:rsidR="00FC3C88" w:rsidRPr="0096391E">
        <w:rPr>
          <w:rFonts w:ascii="Trebuchet MS" w:hAnsi="Trebuchet MS"/>
        </w:rPr>
        <w:t>s</w:t>
      </w:r>
      <w:r w:rsidRPr="0096391E">
        <w:rPr>
          <w:rFonts w:ascii="Trebuchet MS" w:hAnsi="Trebuchet MS"/>
        </w:rPr>
        <w:t>.</w:t>
      </w:r>
    </w:p>
    <w:p w14:paraId="7F1D814A" w14:textId="77777777" w:rsidR="00A1346C" w:rsidRPr="0096391E" w:rsidRDefault="00A1346C" w:rsidP="00A1346C">
      <w:pPr>
        <w:pStyle w:val="ListParagraph"/>
        <w:spacing w:before="100" w:beforeAutospacing="1" w:after="100" w:afterAutospacing="1"/>
        <w:jc w:val="both"/>
        <w:rPr>
          <w:rFonts w:ascii="Trebuchet MS" w:hAnsi="Trebuchet MS"/>
        </w:rPr>
      </w:pPr>
    </w:p>
    <w:p w14:paraId="29F5FA3B" w14:textId="55970228" w:rsidR="000733D6" w:rsidRPr="0096391E" w:rsidRDefault="000733D6" w:rsidP="00A1346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ievēro Sadarbības koordinatora izmantoto biroja te</w:t>
      </w:r>
      <w:r w:rsidR="00FC3C88" w:rsidRPr="0096391E">
        <w:rPr>
          <w:rFonts w:ascii="Trebuchet MS" w:hAnsi="Trebuchet MS"/>
        </w:rPr>
        <w:t>lpu</w:t>
      </w:r>
      <w:r w:rsidRPr="0096391E">
        <w:rPr>
          <w:rFonts w:ascii="Trebuchet MS" w:hAnsi="Trebuchet MS"/>
        </w:rPr>
        <w:t xml:space="preserve"> </w:t>
      </w:r>
      <w:r w:rsidR="00FC3C88" w:rsidRPr="0096391E">
        <w:rPr>
          <w:rFonts w:ascii="Trebuchet MS" w:hAnsi="Trebuchet MS"/>
        </w:rPr>
        <w:t xml:space="preserve">neaizskaramību. </w:t>
      </w:r>
      <w:r w:rsidRPr="0096391E">
        <w:rPr>
          <w:rFonts w:ascii="Trebuchet MS" w:hAnsi="Trebuchet MS"/>
        </w:rPr>
        <w:t xml:space="preserve"> </w:t>
      </w:r>
    </w:p>
    <w:p w14:paraId="5C8D7722" w14:textId="77777777" w:rsidR="00FA65B1" w:rsidRPr="0096391E" w:rsidRDefault="00FA65B1" w:rsidP="00575C97">
      <w:pPr>
        <w:jc w:val="center"/>
        <w:rPr>
          <w:rFonts w:ascii="Trebuchet MS" w:hAnsi="Trebuchet MS"/>
          <w:b/>
        </w:rPr>
      </w:pPr>
    </w:p>
    <w:p w14:paraId="3A203B0E" w14:textId="77777777" w:rsidR="000733D6" w:rsidRPr="0096391E" w:rsidRDefault="000733D6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4.pants</w:t>
      </w:r>
    </w:p>
    <w:p w14:paraId="01864A8D" w14:textId="77777777" w:rsidR="00C17235" w:rsidRDefault="00C17235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 xml:space="preserve">Informācijas un </w:t>
      </w:r>
      <w:r w:rsidR="00AE7B4E" w:rsidRPr="0096391E">
        <w:rPr>
          <w:rFonts w:ascii="Trebuchet MS" w:hAnsi="Trebuchet MS"/>
          <w:b/>
        </w:rPr>
        <w:t>komunikācijas</w:t>
      </w:r>
      <w:r w:rsidRPr="0096391E">
        <w:rPr>
          <w:rFonts w:ascii="Trebuchet MS" w:hAnsi="Trebuchet MS"/>
          <w:b/>
        </w:rPr>
        <w:t xml:space="preserve"> </w:t>
      </w:r>
      <w:r w:rsidR="00AE7B4E" w:rsidRPr="0096391E">
        <w:rPr>
          <w:rFonts w:ascii="Trebuchet MS" w:hAnsi="Trebuchet MS"/>
          <w:b/>
        </w:rPr>
        <w:t>tehnoloģiju (IK</w:t>
      </w:r>
      <w:r w:rsidRPr="0096391E">
        <w:rPr>
          <w:rFonts w:ascii="Trebuchet MS" w:hAnsi="Trebuchet MS"/>
          <w:b/>
        </w:rPr>
        <w:t>T) iekārtas un Informācijas sistēmas drošība</w:t>
      </w:r>
    </w:p>
    <w:p w14:paraId="17E6BB1F" w14:textId="77777777" w:rsidR="009B4D6F" w:rsidRPr="0096391E" w:rsidRDefault="009B4D6F" w:rsidP="00575C97">
      <w:pPr>
        <w:jc w:val="center"/>
        <w:rPr>
          <w:rFonts w:ascii="Trebuchet MS" w:hAnsi="Trebuchet MS"/>
          <w:b/>
        </w:rPr>
      </w:pPr>
    </w:p>
    <w:p w14:paraId="09A55B13" w14:textId="77777777" w:rsidR="00C17235" w:rsidRPr="0096391E" w:rsidRDefault="00C17235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proofErr w:type="spellStart"/>
      <w:r w:rsidRPr="0096391E">
        <w:rPr>
          <w:rFonts w:ascii="Trebuchet MS" w:hAnsi="Trebuchet MS"/>
        </w:rPr>
        <w:t>Frontex</w:t>
      </w:r>
      <w:proofErr w:type="spellEnd"/>
      <w:r w:rsidRPr="0096391E">
        <w:rPr>
          <w:rFonts w:ascii="Trebuchet MS" w:hAnsi="Trebuchet MS"/>
        </w:rPr>
        <w:t xml:space="preserve"> </w:t>
      </w:r>
      <w:r w:rsidR="00144FF4" w:rsidRPr="0096391E">
        <w:rPr>
          <w:rFonts w:ascii="Trebuchet MS" w:hAnsi="Trebuchet MS"/>
        </w:rPr>
        <w:t>iesniedz savam</w:t>
      </w:r>
      <w:r w:rsidRPr="0096391E">
        <w:rPr>
          <w:rFonts w:ascii="Trebuchet MS" w:hAnsi="Trebuchet MS"/>
        </w:rPr>
        <w:t xml:space="preserve"> Sadarbības </w:t>
      </w:r>
      <w:r w:rsidR="00144FF4" w:rsidRPr="0096391E">
        <w:rPr>
          <w:rFonts w:ascii="Trebuchet MS" w:hAnsi="Trebuchet MS"/>
        </w:rPr>
        <w:t>koordinatoram</w:t>
      </w:r>
      <w:r w:rsidR="00AE7B4E" w:rsidRPr="0096391E">
        <w:rPr>
          <w:rFonts w:ascii="Trebuchet MS" w:hAnsi="Trebuchet MS"/>
        </w:rPr>
        <w:t xml:space="preserve"> konfigurētu portatīvu IK</w:t>
      </w:r>
      <w:r w:rsidRPr="0096391E">
        <w:rPr>
          <w:rFonts w:ascii="Trebuchet MS" w:hAnsi="Trebuchet MS"/>
        </w:rPr>
        <w:t xml:space="preserve">T iekārtu (personālo datoru), kā arī </w:t>
      </w:r>
      <w:r w:rsidR="00AE7B4E" w:rsidRPr="0096391E">
        <w:rPr>
          <w:rFonts w:ascii="Trebuchet MS" w:hAnsi="Trebuchet MS"/>
        </w:rPr>
        <w:t xml:space="preserve"> papildus IK</w:t>
      </w:r>
      <w:r w:rsidRPr="0096391E">
        <w:rPr>
          <w:rFonts w:ascii="Trebuchet MS" w:hAnsi="Trebuchet MS"/>
        </w:rPr>
        <w:t xml:space="preserve">T iekārtu, tostarp, bet ne tikai dokstaciju, </w:t>
      </w:r>
      <w:r w:rsidR="00A26AA5" w:rsidRPr="0096391E">
        <w:rPr>
          <w:rFonts w:ascii="Trebuchet MS" w:hAnsi="Trebuchet MS"/>
        </w:rPr>
        <w:t>ekrānu, tastatūru, peli, mobilo</w:t>
      </w:r>
      <w:r w:rsidRPr="0096391E">
        <w:rPr>
          <w:rFonts w:ascii="Trebuchet MS" w:hAnsi="Trebuchet MS"/>
        </w:rPr>
        <w:t xml:space="preserve"> </w:t>
      </w:r>
      <w:r w:rsidR="00666ED3" w:rsidRPr="0096391E">
        <w:rPr>
          <w:rFonts w:ascii="Trebuchet MS" w:hAnsi="Trebuchet MS"/>
        </w:rPr>
        <w:t xml:space="preserve">vai </w:t>
      </w:r>
      <w:r w:rsidRPr="0096391E">
        <w:rPr>
          <w:rFonts w:ascii="Trebuchet MS" w:hAnsi="Trebuchet MS"/>
        </w:rPr>
        <w:t xml:space="preserve">daudzfunkcionālo </w:t>
      </w:r>
      <w:r w:rsidR="00A26AA5" w:rsidRPr="0096391E">
        <w:rPr>
          <w:rFonts w:ascii="Trebuchet MS" w:hAnsi="Trebuchet MS"/>
        </w:rPr>
        <w:t>printeri un printera piederumus</w:t>
      </w:r>
      <w:r w:rsidRPr="0096391E">
        <w:rPr>
          <w:rFonts w:ascii="Trebuchet MS" w:hAnsi="Trebuchet MS"/>
        </w:rPr>
        <w:t xml:space="preserve">. </w:t>
      </w:r>
    </w:p>
    <w:p w14:paraId="27A39978" w14:textId="77777777"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14:paraId="4A435D35" w14:textId="1D3AAB19" w:rsidR="00234B3D" w:rsidRPr="007912D1" w:rsidRDefault="00C17235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nodrošina elektro</w:t>
      </w:r>
      <w:r w:rsidR="00A26AA5" w:rsidRPr="0096391E">
        <w:rPr>
          <w:rFonts w:ascii="Trebuchet MS" w:hAnsi="Trebuchet MS"/>
        </w:rPr>
        <w:t>enerģij</w:t>
      </w:r>
      <w:r w:rsidR="00F103B3" w:rsidRPr="0096391E">
        <w:rPr>
          <w:rFonts w:ascii="Trebuchet MS" w:hAnsi="Trebuchet MS"/>
        </w:rPr>
        <w:t>as padevi</w:t>
      </w:r>
      <w:r w:rsidR="00A26AA5" w:rsidRPr="0096391E">
        <w:rPr>
          <w:rFonts w:ascii="Trebuchet MS" w:hAnsi="Trebuchet MS"/>
        </w:rPr>
        <w:t xml:space="preserve"> (elektroenerģijas avotu</w:t>
      </w:r>
      <w:r w:rsidRPr="0096391E">
        <w:rPr>
          <w:rFonts w:ascii="Trebuchet MS" w:hAnsi="Trebuchet MS"/>
        </w:rPr>
        <w:t>)</w:t>
      </w:r>
      <w:r w:rsidR="001A1027" w:rsidRPr="0096391E">
        <w:rPr>
          <w:rFonts w:ascii="Trebuchet MS" w:hAnsi="Trebuchet MS"/>
        </w:rPr>
        <w:t xml:space="preserve"> standarta portatīvajai un biroja </w:t>
      </w:r>
      <w:r w:rsidR="00AE7B4E" w:rsidRPr="0096391E">
        <w:rPr>
          <w:rFonts w:ascii="Trebuchet MS" w:hAnsi="Trebuchet MS"/>
        </w:rPr>
        <w:t xml:space="preserve">IKT </w:t>
      </w:r>
      <w:r w:rsidR="001A1027" w:rsidRPr="0096391E">
        <w:rPr>
          <w:rFonts w:ascii="Trebuchet MS" w:hAnsi="Trebuchet MS"/>
        </w:rPr>
        <w:t xml:space="preserve">iekārtai (tostarp nepārtraukto barošanas </w:t>
      </w:r>
      <w:r w:rsidR="00BE61C3" w:rsidRPr="0096391E">
        <w:rPr>
          <w:rFonts w:ascii="Trebuchet MS" w:hAnsi="Trebuchet MS"/>
        </w:rPr>
        <w:t xml:space="preserve">padevi </w:t>
      </w:r>
      <w:r w:rsidR="001A1027" w:rsidRPr="0096391E">
        <w:rPr>
          <w:rFonts w:ascii="Trebuchet MS" w:hAnsi="Trebuchet MS"/>
        </w:rPr>
        <w:t xml:space="preserve">un </w:t>
      </w:r>
      <w:proofErr w:type="spellStart"/>
      <w:r w:rsidR="001A1027" w:rsidRPr="0096391E">
        <w:rPr>
          <w:rFonts w:ascii="Trebuchet MS" w:hAnsi="Trebuchet MS"/>
        </w:rPr>
        <w:t>pārspriegumaizsardzību</w:t>
      </w:r>
      <w:proofErr w:type="spellEnd"/>
      <w:r w:rsidR="001A1027" w:rsidRPr="0096391E">
        <w:rPr>
          <w:rFonts w:ascii="Trebuchet MS" w:hAnsi="Trebuchet MS"/>
        </w:rPr>
        <w:t>)</w:t>
      </w:r>
      <w:r w:rsidR="00BE61C3" w:rsidRPr="0096391E">
        <w:rPr>
          <w:rFonts w:ascii="Trebuchet MS" w:hAnsi="Trebuchet MS"/>
        </w:rPr>
        <w:t xml:space="preserve"> </w:t>
      </w:r>
      <w:r w:rsidR="0091342F" w:rsidRPr="0096391E">
        <w:rPr>
          <w:rFonts w:ascii="Trebuchet MS" w:hAnsi="Trebuchet MS"/>
        </w:rPr>
        <w:t xml:space="preserve">biroja telpās kuras ir minētas </w:t>
      </w:r>
      <w:r w:rsidR="00BE61C3" w:rsidRPr="0096391E">
        <w:rPr>
          <w:rFonts w:ascii="Trebuchet MS" w:hAnsi="Trebuchet MS"/>
        </w:rPr>
        <w:t>3.panta 1.</w:t>
      </w:r>
      <w:r w:rsidR="006D1427">
        <w:rPr>
          <w:rFonts w:ascii="Trebuchet MS" w:hAnsi="Trebuchet MS"/>
        </w:rPr>
        <w:t>daļ</w:t>
      </w:r>
      <w:r w:rsidR="006D1427" w:rsidRPr="0096391E">
        <w:rPr>
          <w:rFonts w:ascii="Trebuchet MS" w:hAnsi="Trebuchet MS"/>
        </w:rPr>
        <w:t>ā</w:t>
      </w:r>
      <w:r w:rsidR="001A1027" w:rsidRPr="0096391E">
        <w:rPr>
          <w:rFonts w:ascii="Trebuchet MS" w:hAnsi="Trebuchet MS"/>
        </w:rPr>
        <w:t xml:space="preserve">. </w:t>
      </w:r>
    </w:p>
    <w:p w14:paraId="155B9CD3" w14:textId="4DBDE3F8" w:rsidR="00BD6DF5" w:rsidRPr="0096391E" w:rsidRDefault="00144FF4" w:rsidP="00746F31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nodrošina drošu </w:t>
      </w:r>
      <w:proofErr w:type="spellStart"/>
      <w:r w:rsidRPr="0096391E">
        <w:rPr>
          <w:rFonts w:ascii="Trebuchet MS" w:hAnsi="Trebuchet MS"/>
        </w:rPr>
        <w:t>kabeļ</w:t>
      </w:r>
      <w:r w:rsidR="00AE7B4E" w:rsidRPr="0096391E">
        <w:rPr>
          <w:rFonts w:ascii="Trebuchet MS" w:hAnsi="Trebuchet MS"/>
        </w:rPr>
        <w:t>i</w:t>
      </w:r>
      <w:r w:rsidR="00BD6DF5" w:rsidRPr="0096391E">
        <w:rPr>
          <w:rFonts w:ascii="Trebuchet MS" w:hAnsi="Trebuchet MS"/>
        </w:rPr>
        <w:t>ntern</w:t>
      </w:r>
      <w:r w:rsidR="00234B3D">
        <w:rPr>
          <w:rFonts w:ascii="Trebuchet MS" w:hAnsi="Trebuchet MS"/>
        </w:rPr>
        <w:t>e</w:t>
      </w:r>
      <w:r w:rsidR="00BD6DF5" w:rsidRPr="0096391E">
        <w:rPr>
          <w:rFonts w:ascii="Trebuchet MS" w:hAnsi="Trebuchet MS"/>
        </w:rPr>
        <w:t>ta</w:t>
      </w:r>
      <w:proofErr w:type="spellEnd"/>
      <w:r w:rsidR="00BD6DF5" w:rsidRPr="0096391E">
        <w:rPr>
          <w:rFonts w:ascii="Trebuchet MS" w:hAnsi="Trebuchet MS"/>
        </w:rPr>
        <w:t xml:space="preserve"> piekļuvi, atļaujot </w:t>
      </w:r>
      <w:r w:rsidR="001A1027" w:rsidRPr="0096391E">
        <w:rPr>
          <w:rFonts w:ascii="Trebuchet MS" w:hAnsi="Trebuchet MS"/>
        </w:rPr>
        <w:t>jebkuru</w:t>
      </w:r>
      <w:r w:rsidR="00BD6DF5" w:rsidRPr="0096391E">
        <w:rPr>
          <w:rFonts w:ascii="Trebuchet MS" w:hAnsi="Trebuchet MS"/>
        </w:rPr>
        <w:t xml:space="preserve"> </w:t>
      </w:r>
      <w:r w:rsidR="00AE7B4E" w:rsidRPr="0096391E">
        <w:rPr>
          <w:rFonts w:ascii="Trebuchet MS" w:hAnsi="Trebuchet MS"/>
        </w:rPr>
        <w:t>datu plūsmu (trafiku)</w:t>
      </w:r>
      <w:r w:rsidR="001A1027" w:rsidRPr="0096391E">
        <w:rPr>
          <w:rFonts w:ascii="Trebuchet MS" w:hAnsi="Trebuchet MS"/>
        </w:rPr>
        <w:t xml:space="preserve"> </w:t>
      </w:r>
      <w:proofErr w:type="spellStart"/>
      <w:r w:rsidR="00BD6DF5" w:rsidRPr="0096391E">
        <w:rPr>
          <w:rFonts w:ascii="Trebuchet MS" w:hAnsi="Trebuchet MS"/>
        </w:rPr>
        <w:t>Frontex</w:t>
      </w:r>
      <w:proofErr w:type="spellEnd"/>
      <w:r w:rsidR="00BD6DF5" w:rsidRPr="0096391E">
        <w:rPr>
          <w:rFonts w:ascii="Trebuchet MS" w:hAnsi="Trebuchet MS"/>
        </w:rPr>
        <w:t xml:space="preserve">  p</w:t>
      </w:r>
      <w:r w:rsidR="00A26AA5" w:rsidRPr="0096391E">
        <w:rPr>
          <w:rFonts w:ascii="Trebuchet MS" w:hAnsi="Trebuchet MS"/>
        </w:rPr>
        <w:t xml:space="preserve">ubliskajām IP adresēm </w:t>
      </w:r>
      <w:r w:rsidR="00747447" w:rsidRPr="0096391E">
        <w:rPr>
          <w:rFonts w:ascii="Trebuchet MS" w:hAnsi="Trebuchet MS"/>
        </w:rPr>
        <w:t xml:space="preserve">vismaz </w:t>
      </w:r>
      <w:r w:rsidR="00985216" w:rsidRPr="0096391E">
        <w:rPr>
          <w:rFonts w:ascii="Trebuchet MS" w:hAnsi="Trebuchet MS"/>
        </w:rPr>
        <w:t>3</w:t>
      </w:r>
      <w:r w:rsidR="00BD6DF5" w:rsidRPr="0096391E">
        <w:rPr>
          <w:rFonts w:ascii="Trebuchet MS" w:hAnsi="Trebuchet MS"/>
        </w:rPr>
        <w:t xml:space="preserve"> tād</w:t>
      </w:r>
      <w:r w:rsidR="00234B3D">
        <w:rPr>
          <w:rFonts w:ascii="Trebuchet MS" w:hAnsi="Trebuchet MS"/>
        </w:rPr>
        <w:t>ā</w:t>
      </w:r>
      <w:r w:rsidR="00BD6DF5" w:rsidRPr="0096391E">
        <w:rPr>
          <w:rFonts w:ascii="Trebuchet MS" w:hAnsi="Trebuchet MS"/>
        </w:rPr>
        <w:t xml:space="preserve">m </w:t>
      </w:r>
      <w:proofErr w:type="spellStart"/>
      <w:r w:rsidR="00BD6DF5" w:rsidRPr="0096391E">
        <w:rPr>
          <w:rFonts w:ascii="Trebuchet MS" w:hAnsi="Trebuchet MS"/>
        </w:rPr>
        <w:t>Frontex</w:t>
      </w:r>
      <w:proofErr w:type="spellEnd"/>
      <w:r w:rsidR="00BD6DF5" w:rsidRPr="0096391E">
        <w:rPr>
          <w:rFonts w:ascii="Trebuchet MS" w:hAnsi="Trebuchet MS"/>
        </w:rPr>
        <w:t xml:space="preserve"> </w:t>
      </w:r>
      <w:r w:rsidR="00AE7B4E" w:rsidRPr="0096391E">
        <w:rPr>
          <w:rFonts w:ascii="Trebuchet MS" w:hAnsi="Trebuchet MS"/>
        </w:rPr>
        <w:t xml:space="preserve">IKT </w:t>
      </w:r>
      <w:r w:rsidR="001A1027" w:rsidRPr="0096391E">
        <w:rPr>
          <w:rFonts w:ascii="Trebuchet MS" w:hAnsi="Trebuchet MS"/>
        </w:rPr>
        <w:t>ierīcēm kā personālie datori un perifērijas vienības</w:t>
      </w:r>
      <w:r w:rsidR="00AE709F" w:rsidRPr="0096391E">
        <w:rPr>
          <w:rFonts w:ascii="Trebuchet MS" w:hAnsi="Trebuchet MS"/>
        </w:rPr>
        <w:t xml:space="preserve"> </w:t>
      </w:r>
      <w:r w:rsidR="00746F31" w:rsidRPr="0096391E">
        <w:rPr>
          <w:rFonts w:ascii="Trebuchet MS" w:hAnsi="Trebuchet MS"/>
        </w:rPr>
        <w:t xml:space="preserve">ar </w:t>
      </w:r>
      <w:proofErr w:type="spellStart"/>
      <w:r w:rsidR="00746F31" w:rsidRPr="0096391E">
        <w:rPr>
          <w:rFonts w:ascii="Trebuchet MS" w:hAnsi="Trebuchet MS"/>
        </w:rPr>
        <w:t>Ethernet</w:t>
      </w:r>
      <w:proofErr w:type="spellEnd"/>
      <w:r w:rsidR="00746F31" w:rsidRPr="0096391E">
        <w:rPr>
          <w:rFonts w:ascii="Trebuchet MS" w:hAnsi="Trebuchet MS"/>
        </w:rPr>
        <w:t xml:space="preserve"> RJ45 savienotā</w:t>
      </w:r>
      <w:r w:rsidR="001A1027" w:rsidRPr="0096391E">
        <w:rPr>
          <w:rFonts w:ascii="Trebuchet MS" w:hAnsi="Trebuchet MS"/>
        </w:rPr>
        <w:t>jiem</w:t>
      </w:r>
      <w:r w:rsidR="009D46CD" w:rsidRPr="0096391E">
        <w:rPr>
          <w:rFonts w:ascii="Trebuchet MS" w:hAnsi="Trebuchet MS"/>
        </w:rPr>
        <w:t xml:space="preserve"> </w:t>
      </w:r>
      <w:r w:rsidR="0091342F" w:rsidRPr="0096391E">
        <w:rPr>
          <w:rFonts w:ascii="Trebuchet MS" w:hAnsi="Trebuchet MS"/>
        </w:rPr>
        <w:t>biroja telpās</w:t>
      </w:r>
      <w:r w:rsidR="00214DCB" w:rsidRPr="0096391E">
        <w:rPr>
          <w:rFonts w:ascii="Trebuchet MS" w:hAnsi="Trebuchet MS"/>
        </w:rPr>
        <w:t>,</w:t>
      </w:r>
      <w:r w:rsidR="0091342F" w:rsidRPr="0096391E">
        <w:rPr>
          <w:rFonts w:ascii="Trebuchet MS" w:hAnsi="Trebuchet MS"/>
        </w:rPr>
        <w:t xml:space="preserve"> kuras ir minētas 3.panta 1.</w:t>
      </w:r>
      <w:r w:rsidR="006D1427">
        <w:rPr>
          <w:rFonts w:ascii="Trebuchet MS" w:hAnsi="Trebuchet MS"/>
        </w:rPr>
        <w:t>daļ</w:t>
      </w:r>
      <w:r w:rsidR="006D1427" w:rsidRPr="0096391E">
        <w:rPr>
          <w:rFonts w:ascii="Trebuchet MS" w:hAnsi="Trebuchet MS"/>
        </w:rPr>
        <w:t>ā</w:t>
      </w:r>
      <w:r w:rsidR="00AE709F" w:rsidRPr="0096391E">
        <w:rPr>
          <w:rFonts w:ascii="Trebuchet MS" w:hAnsi="Trebuchet MS"/>
        </w:rPr>
        <w:t xml:space="preserve">. </w:t>
      </w:r>
      <w:r w:rsidR="001A1027" w:rsidRPr="0096391E">
        <w:rPr>
          <w:rFonts w:ascii="Trebuchet MS" w:hAnsi="Trebuchet MS"/>
        </w:rPr>
        <w:t xml:space="preserve">Šim </w:t>
      </w:r>
      <w:proofErr w:type="spellStart"/>
      <w:r w:rsidR="001A1027" w:rsidRPr="0096391E">
        <w:rPr>
          <w:rFonts w:ascii="Trebuchet MS" w:hAnsi="Trebuchet MS"/>
        </w:rPr>
        <w:t>k</w:t>
      </w:r>
      <w:r w:rsidR="00A26AA5" w:rsidRPr="0096391E">
        <w:rPr>
          <w:rFonts w:ascii="Trebuchet MS" w:hAnsi="Trebuchet MS"/>
        </w:rPr>
        <w:t>abeļ</w:t>
      </w:r>
      <w:r w:rsidR="003244AE" w:rsidRPr="0096391E">
        <w:rPr>
          <w:rFonts w:ascii="Trebuchet MS" w:hAnsi="Trebuchet MS"/>
        </w:rPr>
        <w:t>intern</w:t>
      </w:r>
      <w:r w:rsidR="00234B3D">
        <w:rPr>
          <w:rFonts w:ascii="Trebuchet MS" w:hAnsi="Trebuchet MS"/>
        </w:rPr>
        <w:t>e</w:t>
      </w:r>
      <w:r w:rsidR="003244AE" w:rsidRPr="0096391E">
        <w:rPr>
          <w:rFonts w:ascii="Trebuchet MS" w:hAnsi="Trebuchet MS"/>
        </w:rPr>
        <w:t>ta</w:t>
      </w:r>
      <w:proofErr w:type="spellEnd"/>
      <w:r w:rsidR="003244AE" w:rsidRPr="0096391E">
        <w:rPr>
          <w:rFonts w:ascii="Trebuchet MS" w:hAnsi="Trebuchet MS"/>
        </w:rPr>
        <w:t xml:space="preserve"> </w:t>
      </w:r>
      <w:proofErr w:type="spellStart"/>
      <w:r w:rsidR="003244AE" w:rsidRPr="0096391E">
        <w:rPr>
          <w:rFonts w:ascii="Trebuchet MS" w:hAnsi="Trebuchet MS"/>
        </w:rPr>
        <w:t>pieslēgumam</w:t>
      </w:r>
      <w:proofErr w:type="spellEnd"/>
      <w:r w:rsidR="00746F31" w:rsidRPr="0096391E">
        <w:rPr>
          <w:rFonts w:ascii="Trebuchet MS" w:hAnsi="Trebuchet MS"/>
        </w:rPr>
        <w:t xml:space="preserve"> jānodrošina </w:t>
      </w:r>
      <w:proofErr w:type="spellStart"/>
      <w:r w:rsidR="00746F31" w:rsidRPr="0096391E">
        <w:rPr>
          <w:rFonts w:ascii="Trebuchet MS" w:hAnsi="Trebuchet MS"/>
        </w:rPr>
        <w:t>Frontex</w:t>
      </w:r>
      <w:proofErr w:type="spellEnd"/>
      <w:r w:rsidR="00746F31" w:rsidRPr="0096391E">
        <w:rPr>
          <w:rFonts w:ascii="Trebuchet MS" w:hAnsi="Trebuchet MS"/>
        </w:rPr>
        <w:t xml:space="preserve"> vajadzībām simetriskās platjoslas iespēja ar ātrumu </w:t>
      </w:r>
      <w:r w:rsidR="00AE709F" w:rsidRPr="0096391E">
        <w:rPr>
          <w:rFonts w:ascii="Trebuchet MS" w:hAnsi="Trebuchet MS"/>
        </w:rPr>
        <w:t>vismaz 2Mbps</w:t>
      </w:r>
      <w:r w:rsidR="003244AE" w:rsidRPr="0096391E">
        <w:rPr>
          <w:rFonts w:ascii="Trebuchet MS" w:hAnsi="Trebuchet MS"/>
        </w:rPr>
        <w:t xml:space="preserve">. </w:t>
      </w:r>
    </w:p>
    <w:p w14:paraId="769C0F49" w14:textId="77777777"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14:paraId="5C034C0B" w14:textId="2AABDA4F" w:rsidR="00A1346C" w:rsidRPr="0096391E" w:rsidRDefault="00C531DA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Ja jebkādu iemeslu dēļ </w:t>
      </w:r>
      <w:proofErr w:type="spellStart"/>
      <w:r w:rsidRPr="0096391E">
        <w:rPr>
          <w:rFonts w:ascii="Trebuchet MS" w:hAnsi="Trebuchet MS"/>
        </w:rPr>
        <w:t>F</w:t>
      </w:r>
      <w:r w:rsidR="00AE709F" w:rsidRPr="0096391E">
        <w:rPr>
          <w:rFonts w:ascii="Trebuchet MS" w:hAnsi="Trebuchet MS"/>
        </w:rPr>
        <w:t>rontex</w:t>
      </w:r>
      <w:proofErr w:type="spellEnd"/>
      <w:r w:rsidR="00AE709F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nolemj</w:t>
      </w:r>
      <w:r w:rsidR="00AE709F" w:rsidRPr="0096391E">
        <w:rPr>
          <w:rFonts w:ascii="Trebuchet MS" w:hAnsi="Trebuchet MS"/>
        </w:rPr>
        <w:t xml:space="preserve"> izmantot </w:t>
      </w:r>
      <w:r w:rsidRPr="0096391E">
        <w:rPr>
          <w:rFonts w:ascii="Trebuchet MS" w:hAnsi="Trebuchet MS"/>
        </w:rPr>
        <w:t xml:space="preserve">neatkarīgu Interneta līniju </w:t>
      </w:r>
      <w:r w:rsidR="00AE709F" w:rsidRPr="0096391E">
        <w:rPr>
          <w:rFonts w:ascii="Trebuchet MS" w:hAnsi="Trebuchet MS"/>
        </w:rPr>
        <w:t xml:space="preserve">Iestādes piešķirtās </w:t>
      </w:r>
      <w:r w:rsidR="00234B3D">
        <w:rPr>
          <w:rFonts w:ascii="Trebuchet MS" w:hAnsi="Trebuchet MS"/>
        </w:rPr>
        <w:t>i</w:t>
      </w:r>
      <w:r w:rsidR="00AE709F" w:rsidRPr="0096391E">
        <w:rPr>
          <w:rFonts w:ascii="Trebuchet MS" w:hAnsi="Trebuchet MS"/>
        </w:rPr>
        <w:t>ntern</w:t>
      </w:r>
      <w:r w:rsidR="00234B3D">
        <w:rPr>
          <w:rFonts w:ascii="Trebuchet MS" w:hAnsi="Trebuchet MS"/>
        </w:rPr>
        <w:t>e</w:t>
      </w:r>
      <w:r w:rsidR="00AE709F" w:rsidRPr="0096391E">
        <w:rPr>
          <w:rFonts w:ascii="Trebuchet MS" w:hAnsi="Trebuchet MS"/>
        </w:rPr>
        <w:t>ta piekļuves vietā</w:t>
      </w:r>
      <w:r w:rsidR="00E33B47" w:rsidRPr="0096391E">
        <w:rPr>
          <w:rFonts w:ascii="Trebuchet MS" w:hAnsi="Trebuchet MS"/>
        </w:rPr>
        <w:t xml:space="preserve"> </w:t>
      </w:r>
      <w:r w:rsidR="00F103B3" w:rsidRPr="0096391E">
        <w:rPr>
          <w:rFonts w:ascii="Trebuchet MS" w:hAnsi="Trebuchet MS"/>
        </w:rPr>
        <w:t>biroja telpās</w:t>
      </w:r>
      <w:r w:rsidR="008B22BD" w:rsidRPr="0096391E">
        <w:rPr>
          <w:rFonts w:ascii="Trebuchet MS" w:hAnsi="Trebuchet MS"/>
        </w:rPr>
        <w:t>,</w:t>
      </w:r>
      <w:r w:rsidR="00F103B3" w:rsidRPr="0096391E">
        <w:rPr>
          <w:rFonts w:ascii="Trebuchet MS" w:hAnsi="Trebuchet MS"/>
        </w:rPr>
        <w:t xml:space="preserve"> kuras ir minētas 3.</w:t>
      </w:r>
      <w:r w:rsidR="0091342F" w:rsidRPr="0096391E">
        <w:rPr>
          <w:rFonts w:ascii="Trebuchet MS" w:hAnsi="Trebuchet MS"/>
        </w:rPr>
        <w:t>panta 1.</w:t>
      </w:r>
      <w:r w:rsidR="006D1427">
        <w:rPr>
          <w:rFonts w:ascii="Trebuchet MS" w:hAnsi="Trebuchet MS"/>
        </w:rPr>
        <w:t>daļ</w:t>
      </w:r>
      <w:r w:rsidR="006D1427" w:rsidRPr="0096391E">
        <w:rPr>
          <w:rFonts w:ascii="Trebuchet MS" w:hAnsi="Trebuchet MS"/>
        </w:rPr>
        <w:t>ā</w:t>
      </w:r>
      <w:r w:rsidR="00234B3D">
        <w:rPr>
          <w:rFonts w:ascii="Trebuchet MS" w:hAnsi="Trebuchet MS"/>
        </w:rPr>
        <w:t>,</w:t>
      </w:r>
      <w:r w:rsidR="0091342F" w:rsidRPr="0096391E">
        <w:rPr>
          <w:rFonts w:ascii="Trebuchet MS" w:hAnsi="Trebuchet MS"/>
        </w:rPr>
        <w:t xml:space="preserve"> </w:t>
      </w:r>
      <w:r w:rsidR="00AE709F" w:rsidRPr="0096391E">
        <w:rPr>
          <w:rFonts w:ascii="Trebuchet MS" w:hAnsi="Trebuchet MS"/>
        </w:rPr>
        <w:t xml:space="preserve"> Iestāde </w:t>
      </w:r>
      <w:r w:rsidR="0091342F" w:rsidRPr="0096391E">
        <w:rPr>
          <w:rFonts w:ascii="Trebuchet MS" w:hAnsi="Trebuchet MS"/>
        </w:rPr>
        <w:t>veicinās šīs atvēlētas līnijas iegādi</w:t>
      </w:r>
      <w:r w:rsidR="00E33B47" w:rsidRPr="0096391E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</w:t>
      </w:r>
      <w:r w:rsidR="00AE709F" w:rsidRPr="0096391E">
        <w:rPr>
          <w:rFonts w:ascii="Trebuchet MS" w:hAnsi="Trebuchet MS"/>
        </w:rPr>
        <w:t xml:space="preserve">izpildot </w:t>
      </w:r>
      <w:proofErr w:type="spellStart"/>
      <w:r w:rsidR="00AE709F" w:rsidRPr="0096391E">
        <w:rPr>
          <w:rFonts w:ascii="Trebuchet MS" w:hAnsi="Trebuchet MS"/>
        </w:rPr>
        <w:t>Frontex</w:t>
      </w:r>
      <w:proofErr w:type="spellEnd"/>
      <w:r w:rsidR="00AE709F" w:rsidRPr="0096391E">
        <w:rPr>
          <w:rFonts w:ascii="Trebuchet MS" w:hAnsi="Trebuchet MS"/>
        </w:rPr>
        <w:t xml:space="preserve"> </w:t>
      </w:r>
      <w:r w:rsidR="00985216" w:rsidRPr="0096391E">
        <w:rPr>
          <w:rFonts w:ascii="Trebuchet MS" w:hAnsi="Trebuchet MS"/>
        </w:rPr>
        <w:t>pieteikumus</w:t>
      </w:r>
      <w:r w:rsidR="00AE709F" w:rsidRPr="0096391E">
        <w:rPr>
          <w:rFonts w:ascii="Trebuchet MS" w:hAnsi="Trebuchet MS"/>
        </w:rPr>
        <w:t xml:space="preserve"> un </w:t>
      </w:r>
      <w:r w:rsidR="00E33B47" w:rsidRPr="0096391E">
        <w:rPr>
          <w:rFonts w:ascii="Trebuchet MS" w:hAnsi="Trebuchet MS"/>
        </w:rPr>
        <w:t>nodrošinot</w:t>
      </w:r>
      <w:r w:rsidRPr="0096391E">
        <w:rPr>
          <w:rFonts w:ascii="Trebuchet MS" w:hAnsi="Trebuchet MS"/>
        </w:rPr>
        <w:t xml:space="preserve"> </w:t>
      </w:r>
      <w:r w:rsidR="00534AA2" w:rsidRPr="0096391E">
        <w:rPr>
          <w:rFonts w:ascii="Trebuchet MS" w:hAnsi="Trebuchet MS"/>
        </w:rPr>
        <w:t xml:space="preserve">nepieciešamo instalāciju </w:t>
      </w:r>
      <w:r w:rsidR="00747447" w:rsidRPr="0096391E">
        <w:rPr>
          <w:rFonts w:ascii="Trebuchet MS" w:hAnsi="Trebuchet MS"/>
        </w:rPr>
        <w:t xml:space="preserve">līdz </w:t>
      </w:r>
      <w:r w:rsidR="003949ED" w:rsidRPr="0096391E">
        <w:rPr>
          <w:rFonts w:ascii="Trebuchet MS" w:hAnsi="Trebuchet MS"/>
        </w:rPr>
        <w:t>augstāk minētām biroja telpām</w:t>
      </w:r>
      <w:r w:rsidR="00534AA2" w:rsidRPr="0096391E">
        <w:rPr>
          <w:rFonts w:ascii="Trebuchet MS" w:hAnsi="Trebuchet MS"/>
        </w:rPr>
        <w:t xml:space="preserve">. </w:t>
      </w:r>
      <w:r w:rsidR="00F75091" w:rsidRPr="0096391E">
        <w:rPr>
          <w:rFonts w:ascii="Trebuchet MS" w:hAnsi="Trebuchet MS"/>
        </w:rPr>
        <w:t xml:space="preserve">  </w:t>
      </w:r>
    </w:p>
    <w:p w14:paraId="05892AD3" w14:textId="77777777" w:rsidR="00AE709F" w:rsidRPr="0096391E" w:rsidRDefault="00F75091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   </w:t>
      </w:r>
    </w:p>
    <w:p w14:paraId="7A3C988C" w14:textId="77777777" w:rsidR="00AE709F" w:rsidRPr="0096391E" w:rsidRDefault="00A208F1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arī nodrošina IT personāla praktisko palīdzību Sadarbības koordinatora atbalstam, </w:t>
      </w:r>
      <w:r w:rsidR="00154D86" w:rsidRPr="0096391E">
        <w:rPr>
          <w:rFonts w:ascii="Trebuchet MS" w:hAnsi="Trebuchet MS"/>
        </w:rPr>
        <w:t xml:space="preserve">jo īpaši  </w:t>
      </w:r>
      <w:proofErr w:type="spellStart"/>
      <w:r w:rsidRPr="0096391E">
        <w:rPr>
          <w:rFonts w:ascii="Trebuchet MS" w:hAnsi="Trebuchet MS"/>
        </w:rPr>
        <w:t>Frontex</w:t>
      </w:r>
      <w:proofErr w:type="spellEnd"/>
      <w:r w:rsidRPr="0096391E">
        <w:rPr>
          <w:rFonts w:ascii="Trebuchet MS" w:hAnsi="Trebuchet MS"/>
        </w:rPr>
        <w:t xml:space="preserve"> </w:t>
      </w:r>
      <w:r w:rsidR="00AE7B4E" w:rsidRPr="0096391E">
        <w:rPr>
          <w:rFonts w:ascii="Trebuchet MS" w:hAnsi="Trebuchet MS"/>
        </w:rPr>
        <w:t xml:space="preserve">IKT </w:t>
      </w:r>
      <w:r w:rsidR="00985216" w:rsidRPr="0096391E">
        <w:rPr>
          <w:rFonts w:ascii="Trebuchet MS" w:hAnsi="Trebuchet MS"/>
        </w:rPr>
        <w:t>iekārtas  izpakošanu/iepakošanu</w:t>
      </w:r>
      <w:r w:rsidRPr="0096391E">
        <w:rPr>
          <w:rFonts w:ascii="Trebuchet MS" w:hAnsi="Trebuchet MS"/>
        </w:rPr>
        <w:t xml:space="preserve">, izmantojot sniegtos materiālus, iepriekš konfigurētās </w:t>
      </w:r>
      <w:proofErr w:type="spellStart"/>
      <w:r w:rsidRPr="0096391E">
        <w:rPr>
          <w:rFonts w:ascii="Trebuchet MS" w:hAnsi="Trebuchet MS"/>
        </w:rPr>
        <w:t>F</w:t>
      </w:r>
      <w:r w:rsidR="00154D86" w:rsidRPr="0096391E">
        <w:rPr>
          <w:rFonts w:ascii="Trebuchet MS" w:hAnsi="Trebuchet MS"/>
        </w:rPr>
        <w:t>rontex</w:t>
      </w:r>
      <w:proofErr w:type="spellEnd"/>
      <w:r w:rsidR="00154D86" w:rsidRPr="0096391E">
        <w:rPr>
          <w:rFonts w:ascii="Trebuchet MS" w:hAnsi="Trebuchet MS"/>
        </w:rPr>
        <w:t xml:space="preserve"> </w:t>
      </w:r>
      <w:r w:rsidR="00AE7B4E" w:rsidRPr="0096391E">
        <w:rPr>
          <w:rFonts w:ascii="Trebuchet MS" w:hAnsi="Trebuchet MS"/>
        </w:rPr>
        <w:t xml:space="preserve">IKT </w:t>
      </w:r>
      <w:r w:rsidR="00154D86" w:rsidRPr="0096391E">
        <w:rPr>
          <w:rFonts w:ascii="Trebuchet MS" w:hAnsi="Trebuchet MS"/>
        </w:rPr>
        <w:t>iekārtas  instalēšanas/</w:t>
      </w:r>
      <w:proofErr w:type="spellStart"/>
      <w:r w:rsidR="00154D86" w:rsidRPr="0096391E">
        <w:rPr>
          <w:rFonts w:ascii="Trebuchet MS" w:hAnsi="Trebuchet MS"/>
        </w:rPr>
        <w:t>deinstalēšanas</w:t>
      </w:r>
      <w:proofErr w:type="spellEnd"/>
      <w:r w:rsidR="00154D86" w:rsidRPr="0096391E">
        <w:rPr>
          <w:rFonts w:ascii="Trebuchet MS" w:hAnsi="Trebuchet MS"/>
        </w:rPr>
        <w:t xml:space="preserve"> darbus</w:t>
      </w:r>
      <w:r w:rsidRPr="0096391E">
        <w:rPr>
          <w:rFonts w:ascii="Trebuchet MS" w:hAnsi="Trebuchet MS"/>
        </w:rPr>
        <w:t xml:space="preserve"> biroja atvēršanai/aizvēršanai vai</w:t>
      </w:r>
      <w:r w:rsidR="00985216" w:rsidRPr="0096391E">
        <w:rPr>
          <w:rFonts w:ascii="Trebuchet MS" w:hAnsi="Trebuchet MS"/>
        </w:rPr>
        <w:t xml:space="preserve"> veic nelielas</w:t>
      </w:r>
      <w:r w:rsidR="004343E2" w:rsidRPr="0096391E">
        <w:rPr>
          <w:rFonts w:ascii="Trebuchet MS" w:hAnsi="Trebuchet MS"/>
        </w:rPr>
        <w:t xml:space="preserve"> konfi</w:t>
      </w:r>
      <w:r w:rsidR="00985216" w:rsidRPr="0096391E">
        <w:rPr>
          <w:rFonts w:ascii="Trebuchet MS" w:hAnsi="Trebuchet MS"/>
        </w:rPr>
        <w:t xml:space="preserve">gurācijas izmaiņas </w:t>
      </w:r>
      <w:r w:rsidR="004F410A" w:rsidRPr="0096391E">
        <w:rPr>
          <w:rFonts w:ascii="Trebuchet MS" w:hAnsi="Trebuchet MS"/>
        </w:rPr>
        <w:t>tādu</w:t>
      </w:r>
      <w:r w:rsidR="004343E2" w:rsidRPr="0096391E">
        <w:rPr>
          <w:rFonts w:ascii="Trebuchet MS" w:hAnsi="Trebuchet MS"/>
        </w:rPr>
        <w:t xml:space="preserve"> </w:t>
      </w:r>
      <w:r w:rsidR="004F410A" w:rsidRPr="0096391E">
        <w:rPr>
          <w:rFonts w:ascii="Trebuchet MS" w:hAnsi="Trebuchet MS"/>
        </w:rPr>
        <w:t>incidentu gadījumā</w:t>
      </w:r>
      <w:r w:rsidR="004343E2" w:rsidRPr="0096391E">
        <w:rPr>
          <w:rFonts w:ascii="Trebuchet MS" w:hAnsi="Trebuchet MS"/>
        </w:rPr>
        <w:t xml:space="preserve">, </w:t>
      </w:r>
      <w:r w:rsidR="004F410A" w:rsidRPr="0096391E">
        <w:rPr>
          <w:rFonts w:ascii="Trebuchet MS" w:hAnsi="Trebuchet MS"/>
        </w:rPr>
        <w:t>kurus nevar</w:t>
      </w:r>
      <w:r w:rsidR="004343E2" w:rsidRPr="0096391E">
        <w:rPr>
          <w:rFonts w:ascii="Trebuchet MS" w:hAnsi="Trebuchet MS"/>
        </w:rPr>
        <w:t xml:space="preserve"> pilnībā </w:t>
      </w:r>
      <w:r w:rsidR="004F410A" w:rsidRPr="0096391E">
        <w:rPr>
          <w:rFonts w:ascii="Trebuchet MS" w:hAnsi="Trebuchet MS"/>
        </w:rPr>
        <w:t>nokārtot</w:t>
      </w:r>
      <w:r w:rsidR="004843C4" w:rsidRPr="0096391E">
        <w:rPr>
          <w:rFonts w:ascii="Trebuchet MS" w:hAnsi="Trebuchet MS"/>
        </w:rPr>
        <w:t xml:space="preserve"> attālināti no galvenās</w:t>
      </w:r>
      <w:r w:rsidR="004343E2" w:rsidRPr="0096391E">
        <w:rPr>
          <w:rFonts w:ascii="Trebuchet MS" w:hAnsi="Trebuchet MS"/>
        </w:rPr>
        <w:t xml:space="preserve"> </w:t>
      </w:r>
      <w:proofErr w:type="spellStart"/>
      <w:r w:rsidR="004343E2" w:rsidRPr="0096391E">
        <w:rPr>
          <w:rFonts w:ascii="Trebuchet MS" w:hAnsi="Trebuchet MS"/>
        </w:rPr>
        <w:t>Frontex</w:t>
      </w:r>
      <w:proofErr w:type="spellEnd"/>
      <w:r w:rsidR="004343E2" w:rsidRPr="0096391E">
        <w:rPr>
          <w:rFonts w:ascii="Trebuchet MS" w:hAnsi="Trebuchet MS"/>
        </w:rPr>
        <w:t xml:space="preserve"> </w:t>
      </w:r>
      <w:r w:rsidR="004843C4" w:rsidRPr="0096391E">
        <w:rPr>
          <w:rFonts w:ascii="Trebuchet MS" w:hAnsi="Trebuchet MS"/>
        </w:rPr>
        <w:t>mītnes</w:t>
      </w:r>
      <w:r w:rsidR="004343E2" w:rsidRPr="0096391E">
        <w:rPr>
          <w:rFonts w:ascii="Trebuchet MS" w:hAnsi="Trebuchet MS"/>
        </w:rPr>
        <w:t xml:space="preserve">. </w:t>
      </w:r>
    </w:p>
    <w:p w14:paraId="01B52009" w14:textId="77777777"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14:paraId="1C9A9F69" w14:textId="77777777" w:rsidR="00154D86" w:rsidRPr="0096391E" w:rsidRDefault="00017E9F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Jebkurā gadījumā Iestādes IT personāla</w:t>
      </w:r>
      <w:r w:rsidR="005E3F1D" w:rsidRPr="0096391E">
        <w:rPr>
          <w:rFonts w:ascii="Trebuchet MS" w:hAnsi="Trebuchet MS"/>
        </w:rPr>
        <w:t xml:space="preserve"> atbalstam</w:t>
      </w:r>
      <w:r w:rsidRPr="0096391E">
        <w:rPr>
          <w:rFonts w:ascii="Trebuchet MS" w:hAnsi="Trebuchet MS"/>
        </w:rPr>
        <w:t xml:space="preserve"> </w:t>
      </w:r>
      <w:r w:rsidR="00DD5494" w:rsidRPr="0096391E">
        <w:rPr>
          <w:rFonts w:ascii="Trebuchet MS" w:hAnsi="Trebuchet MS"/>
        </w:rPr>
        <w:t>ir jābūt ierobežotam</w:t>
      </w:r>
      <w:r w:rsidRPr="0096391E">
        <w:rPr>
          <w:rFonts w:ascii="Trebuchet MS" w:hAnsi="Trebuchet MS"/>
        </w:rPr>
        <w:t xml:space="preserve"> līdz minimumam, </w:t>
      </w:r>
      <w:r w:rsidR="00985216" w:rsidRPr="0096391E">
        <w:rPr>
          <w:rFonts w:ascii="Trebuchet MS" w:hAnsi="Trebuchet MS"/>
        </w:rPr>
        <w:t xml:space="preserve">par ko </w:t>
      </w:r>
      <w:proofErr w:type="spellStart"/>
      <w:r w:rsidR="00985216" w:rsidRPr="0096391E">
        <w:rPr>
          <w:rFonts w:ascii="Trebuchet MS" w:hAnsi="Trebuchet MS"/>
        </w:rPr>
        <w:t>Frontex</w:t>
      </w:r>
      <w:proofErr w:type="spellEnd"/>
      <w:r w:rsidR="00985216" w:rsidRPr="0096391E">
        <w:rPr>
          <w:rFonts w:ascii="Trebuchet MS" w:hAnsi="Trebuchet MS"/>
        </w:rPr>
        <w:t xml:space="preserve"> pieprasa </w:t>
      </w:r>
      <w:r w:rsidR="00DD5494" w:rsidRPr="0096391E">
        <w:rPr>
          <w:rFonts w:ascii="Trebuchet MS" w:hAnsi="Trebuchet MS"/>
        </w:rPr>
        <w:t>rakstiski</w:t>
      </w:r>
      <w:r w:rsidRPr="0096391E">
        <w:rPr>
          <w:rFonts w:ascii="Trebuchet MS" w:hAnsi="Trebuchet MS"/>
        </w:rPr>
        <w:t xml:space="preserve">, atbilstoši </w:t>
      </w:r>
      <w:proofErr w:type="spellStart"/>
      <w:r w:rsidRPr="0096391E">
        <w:rPr>
          <w:rFonts w:ascii="Trebuchet MS" w:hAnsi="Trebuchet MS"/>
        </w:rPr>
        <w:t>Fron</w:t>
      </w:r>
      <w:r w:rsidR="005E3F1D" w:rsidRPr="0096391E">
        <w:rPr>
          <w:rFonts w:ascii="Trebuchet MS" w:hAnsi="Trebuchet MS"/>
        </w:rPr>
        <w:t>tex</w:t>
      </w:r>
      <w:proofErr w:type="spellEnd"/>
      <w:r w:rsidR="005E3F1D" w:rsidRPr="0096391E">
        <w:rPr>
          <w:rFonts w:ascii="Trebuchet MS" w:hAnsi="Trebuchet MS"/>
        </w:rPr>
        <w:t xml:space="preserve"> sniegtajiem norādījumiem, </w:t>
      </w:r>
      <w:r w:rsidR="00931E20" w:rsidRPr="0096391E">
        <w:rPr>
          <w:rFonts w:ascii="Trebuchet MS" w:hAnsi="Trebuchet MS"/>
        </w:rPr>
        <w:t xml:space="preserve"> un saņem</w:t>
      </w:r>
      <w:r w:rsidR="005E3F1D" w:rsidRPr="0096391E">
        <w:rPr>
          <w:rFonts w:ascii="Trebuchet MS" w:hAnsi="Trebuchet MS"/>
        </w:rPr>
        <w:t xml:space="preserve">  </w:t>
      </w:r>
      <w:proofErr w:type="spellStart"/>
      <w:r w:rsidRPr="0096391E">
        <w:rPr>
          <w:rFonts w:ascii="Trebuchet MS" w:hAnsi="Trebuchet MS"/>
        </w:rPr>
        <w:t>Frontex</w:t>
      </w:r>
      <w:proofErr w:type="spellEnd"/>
      <w:r w:rsidRPr="0096391E">
        <w:rPr>
          <w:rFonts w:ascii="Trebuchet MS" w:hAnsi="Trebuchet MS"/>
        </w:rPr>
        <w:t xml:space="preserve"> </w:t>
      </w:r>
      <w:r w:rsidR="00AE7B4E" w:rsidRPr="0096391E">
        <w:rPr>
          <w:rFonts w:ascii="Trebuchet MS" w:hAnsi="Trebuchet MS"/>
        </w:rPr>
        <w:t xml:space="preserve">IKT </w:t>
      </w:r>
      <w:r w:rsidRPr="0096391E">
        <w:rPr>
          <w:rFonts w:ascii="Trebuchet MS" w:hAnsi="Trebuchet MS"/>
        </w:rPr>
        <w:t xml:space="preserve">personāla </w:t>
      </w:r>
      <w:r w:rsidR="005E3F1D" w:rsidRPr="0096391E">
        <w:rPr>
          <w:rFonts w:ascii="Trebuchet MS" w:hAnsi="Trebuchet MS"/>
        </w:rPr>
        <w:t>atbalstu attālināti</w:t>
      </w:r>
      <w:r w:rsidRPr="0096391E">
        <w:rPr>
          <w:rFonts w:ascii="Trebuchet MS" w:hAnsi="Trebuchet MS"/>
        </w:rPr>
        <w:t xml:space="preserve">. </w:t>
      </w:r>
    </w:p>
    <w:p w14:paraId="72E24414" w14:textId="77777777"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14:paraId="6D5AA84D" w14:textId="228A0BC8" w:rsidR="00AE709F" w:rsidRPr="0096391E" w:rsidRDefault="00502B51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Abas Puses pie</w:t>
      </w:r>
      <w:r w:rsidR="005E3F1D" w:rsidRPr="0096391E">
        <w:rPr>
          <w:rFonts w:ascii="Trebuchet MS" w:hAnsi="Trebuchet MS"/>
        </w:rPr>
        <w:t xml:space="preserve">krīt neradīt </w:t>
      </w:r>
      <w:r w:rsidR="00EE7A3B" w:rsidRPr="0096391E">
        <w:rPr>
          <w:rFonts w:ascii="Trebuchet MS" w:hAnsi="Trebuchet MS"/>
        </w:rPr>
        <w:t>traucējumus vien</w:t>
      </w:r>
      <w:r w:rsidR="00234B3D">
        <w:rPr>
          <w:rFonts w:ascii="Trebuchet MS" w:hAnsi="Trebuchet MS"/>
        </w:rPr>
        <w:t>a</w:t>
      </w:r>
      <w:r w:rsidR="00EE7A3B" w:rsidRPr="0096391E">
        <w:rPr>
          <w:rFonts w:ascii="Trebuchet MS" w:hAnsi="Trebuchet MS"/>
        </w:rPr>
        <w:t xml:space="preserve"> otra</w:t>
      </w:r>
      <w:r w:rsidR="00234B3D">
        <w:rPr>
          <w:rFonts w:ascii="Trebuchet MS" w:hAnsi="Trebuchet MS"/>
        </w:rPr>
        <w:t>s</w:t>
      </w:r>
      <w:r w:rsidR="00B87609" w:rsidRPr="0096391E">
        <w:rPr>
          <w:rFonts w:ascii="Trebuchet MS" w:hAnsi="Trebuchet MS"/>
        </w:rPr>
        <w:t xml:space="preserve"> </w:t>
      </w:r>
      <w:r w:rsidR="00AE7B4E" w:rsidRPr="0096391E">
        <w:rPr>
          <w:rFonts w:ascii="Trebuchet MS" w:hAnsi="Trebuchet MS"/>
        </w:rPr>
        <w:t xml:space="preserve">IKT </w:t>
      </w:r>
      <w:r w:rsidR="00B87609" w:rsidRPr="0096391E">
        <w:rPr>
          <w:rFonts w:ascii="Trebuchet MS" w:hAnsi="Trebuchet MS"/>
        </w:rPr>
        <w:t>iekārtai</w:t>
      </w:r>
      <w:r w:rsidRPr="0096391E">
        <w:rPr>
          <w:rFonts w:ascii="Trebuchet MS" w:hAnsi="Trebuchet MS"/>
        </w:rPr>
        <w:t>, tajā skaitā</w:t>
      </w:r>
      <w:r w:rsidR="004843C4" w:rsidRPr="0096391E">
        <w:rPr>
          <w:rFonts w:ascii="Trebuchet MS" w:hAnsi="Trebuchet MS"/>
        </w:rPr>
        <w:t xml:space="preserve"> neveikt</w:t>
      </w:r>
      <w:r w:rsidRPr="0096391E">
        <w:rPr>
          <w:rFonts w:ascii="Trebuchet MS" w:hAnsi="Trebuchet MS"/>
        </w:rPr>
        <w:t xml:space="preserve"> kabe</w:t>
      </w:r>
      <w:r w:rsidR="004843C4" w:rsidRPr="0096391E">
        <w:rPr>
          <w:rFonts w:ascii="Trebuchet MS" w:hAnsi="Trebuchet MS"/>
        </w:rPr>
        <w:t>ļu vai iekārtas (</w:t>
      </w:r>
      <w:proofErr w:type="spellStart"/>
      <w:r w:rsidR="004843C4" w:rsidRPr="0096391E">
        <w:rPr>
          <w:rFonts w:ascii="Trebuchet MS" w:hAnsi="Trebuchet MS"/>
        </w:rPr>
        <w:t>at</w:t>
      </w:r>
      <w:proofErr w:type="spellEnd"/>
      <w:r w:rsidR="004843C4" w:rsidRPr="0096391E">
        <w:rPr>
          <w:rFonts w:ascii="Trebuchet MS" w:hAnsi="Trebuchet MS"/>
        </w:rPr>
        <w:t>-)pieslēgšanu</w:t>
      </w:r>
      <w:r w:rsidRPr="0096391E">
        <w:rPr>
          <w:rFonts w:ascii="Trebuchet MS" w:hAnsi="Trebuchet MS"/>
        </w:rPr>
        <w:t xml:space="preserve">, izņemot gadījumus, ja </w:t>
      </w:r>
      <w:r w:rsidR="001935A3" w:rsidRPr="0096391E">
        <w:rPr>
          <w:rFonts w:ascii="Trebuchet MS" w:hAnsi="Trebuchet MS"/>
        </w:rPr>
        <w:t xml:space="preserve">Puses </w:t>
      </w:r>
      <w:r w:rsidRPr="0096391E">
        <w:rPr>
          <w:rFonts w:ascii="Trebuchet MS" w:hAnsi="Trebuchet MS"/>
        </w:rPr>
        <w:t>par t</w:t>
      </w:r>
      <w:r w:rsidR="00594FA9" w:rsidRPr="0096391E">
        <w:rPr>
          <w:rFonts w:ascii="Trebuchet MS" w:hAnsi="Trebuchet MS"/>
        </w:rPr>
        <w:t>o ir savstarpēji vienojušā</w:t>
      </w:r>
      <w:r w:rsidRPr="0096391E">
        <w:rPr>
          <w:rFonts w:ascii="Trebuchet MS" w:hAnsi="Trebuchet MS"/>
        </w:rPr>
        <w:t xml:space="preserve">s vai ārkārtas situācijas gadījumos. </w:t>
      </w:r>
    </w:p>
    <w:p w14:paraId="49F787AF" w14:textId="77777777" w:rsidR="005320D7" w:rsidRPr="0096391E" w:rsidRDefault="005320D7" w:rsidP="005320D7">
      <w:pPr>
        <w:pStyle w:val="ListParagraph"/>
        <w:rPr>
          <w:rFonts w:ascii="Trebuchet MS" w:hAnsi="Trebuchet MS"/>
        </w:rPr>
      </w:pPr>
    </w:p>
    <w:p w14:paraId="381D2C33" w14:textId="77777777" w:rsidR="00A3074B" w:rsidRPr="0096391E" w:rsidRDefault="00A3074B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Atkarībā no iekārta</w:t>
      </w:r>
      <w:r w:rsidR="00680538" w:rsidRPr="0096391E">
        <w:rPr>
          <w:rFonts w:ascii="Trebuchet MS" w:hAnsi="Trebuchet MS"/>
        </w:rPr>
        <w:t xml:space="preserve">s un </w:t>
      </w:r>
      <w:r w:rsidR="007E3E6C" w:rsidRPr="0096391E">
        <w:rPr>
          <w:rFonts w:ascii="Trebuchet MS" w:hAnsi="Trebuchet MS"/>
        </w:rPr>
        <w:t>objektu</w:t>
      </w:r>
      <w:r w:rsidR="00680538" w:rsidRPr="0096391E">
        <w:rPr>
          <w:rFonts w:ascii="Trebuchet MS" w:hAnsi="Trebuchet MS"/>
        </w:rPr>
        <w:t xml:space="preserve"> pieejamības, Iestāde</w:t>
      </w:r>
      <w:r w:rsidRPr="0096391E">
        <w:rPr>
          <w:rFonts w:ascii="Trebuchet MS" w:hAnsi="Trebuchet MS"/>
        </w:rPr>
        <w:t xml:space="preserve"> </w:t>
      </w:r>
      <w:r w:rsidR="002E5D6B" w:rsidRPr="0096391E">
        <w:rPr>
          <w:rFonts w:ascii="Trebuchet MS" w:hAnsi="Trebuchet MS"/>
        </w:rPr>
        <w:t xml:space="preserve">atsevišķos gadījumos </w:t>
      </w:r>
      <w:r w:rsidR="00680538" w:rsidRPr="0096391E">
        <w:rPr>
          <w:rFonts w:ascii="Trebuchet MS" w:hAnsi="Trebuchet MS"/>
        </w:rPr>
        <w:t>sniedz tās audio</w:t>
      </w:r>
      <w:r w:rsidR="002E5D6B" w:rsidRPr="0096391E">
        <w:rPr>
          <w:rFonts w:ascii="Trebuchet MS" w:hAnsi="Trebuchet MS"/>
        </w:rPr>
        <w:t>-video k</w:t>
      </w:r>
      <w:r w:rsidR="005E3F1D" w:rsidRPr="0096391E">
        <w:rPr>
          <w:rFonts w:ascii="Trebuchet MS" w:hAnsi="Trebuchet MS"/>
        </w:rPr>
        <w:t>onferences pakalpojumus, kas dod</w:t>
      </w:r>
      <w:r w:rsidR="002E5D6B" w:rsidRPr="0096391E">
        <w:rPr>
          <w:rFonts w:ascii="Trebuchet MS" w:hAnsi="Trebuchet MS"/>
        </w:rPr>
        <w:t xml:space="preserve"> </w:t>
      </w:r>
      <w:r w:rsidR="00680538" w:rsidRPr="0096391E">
        <w:rPr>
          <w:rFonts w:ascii="Trebuchet MS" w:hAnsi="Trebuchet MS"/>
        </w:rPr>
        <w:t xml:space="preserve">Sadarbības koordinatoram </w:t>
      </w:r>
      <w:r w:rsidR="002E5D6B" w:rsidRPr="0096391E">
        <w:rPr>
          <w:rFonts w:ascii="Trebuchet MS" w:hAnsi="Trebuchet MS"/>
        </w:rPr>
        <w:t>iespēju sazināties</w:t>
      </w:r>
      <w:r w:rsidR="00EE7A3B" w:rsidRPr="0096391E">
        <w:rPr>
          <w:rFonts w:ascii="Trebuchet MS" w:hAnsi="Trebuchet MS"/>
        </w:rPr>
        <w:t xml:space="preserve"> ar </w:t>
      </w:r>
      <w:proofErr w:type="spellStart"/>
      <w:r w:rsidR="00EE7A3B" w:rsidRPr="0096391E">
        <w:rPr>
          <w:rFonts w:ascii="Trebuchet MS" w:hAnsi="Trebuchet MS"/>
        </w:rPr>
        <w:t>Frontex</w:t>
      </w:r>
      <w:proofErr w:type="spellEnd"/>
      <w:r w:rsidR="00EE7A3B" w:rsidRPr="0096391E">
        <w:rPr>
          <w:rFonts w:ascii="Trebuchet MS" w:hAnsi="Trebuchet MS"/>
        </w:rPr>
        <w:t xml:space="preserve"> </w:t>
      </w:r>
      <w:r w:rsidR="005E3F1D" w:rsidRPr="0096391E">
        <w:rPr>
          <w:rFonts w:ascii="Trebuchet MS" w:hAnsi="Trebuchet MS"/>
        </w:rPr>
        <w:t>g</w:t>
      </w:r>
      <w:r w:rsidR="00EE7A3B" w:rsidRPr="0096391E">
        <w:rPr>
          <w:rFonts w:ascii="Trebuchet MS" w:hAnsi="Trebuchet MS"/>
        </w:rPr>
        <w:t>alveno mītni</w:t>
      </w:r>
      <w:r w:rsidR="002E5D6B" w:rsidRPr="0096391E">
        <w:rPr>
          <w:rFonts w:ascii="Trebuchet MS" w:hAnsi="Trebuchet MS"/>
        </w:rPr>
        <w:t>. Iestāde paziņo</w:t>
      </w:r>
      <w:r w:rsidR="00680538" w:rsidRPr="0096391E">
        <w:rPr>
          <w:rFonts w:ascii="Trebuchet MS" w:hAnsi="Trebuchet MS"/>
        </w:rPr>
        <w:t xml:space="preserve"> Sadarbības koordinatoram par šo  pakalpojumu pasūtīšanas procedūru. </w:t>
      </w:r>
    </w:p>
    <w:p w14:paraId="52358262" w14:textId="77777777"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14:paraId="69D7CBFB" w14:textId="77777777" w:rsidR="00680538" w:rsidRPr="0096391E" w:rsidRDefault="002E5D6B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Pēc pieprasījuma</w:t>
      </w:r>
      <w:r w:rsidR="001A6473" w:rsidRPr="0096391E">
        <w:rPr>
          <w:rFonts w:ascii="Trebuchet MS" w:hAnsi="Trebuchet MS"/>
        </w:rPr>
        <w:t xml:space="preserve"> Iestāde nodrošina vietējo telefona līniju, kas atbalsta ienākošos un izejošos zvanus, kas pieejami tikai un vienīgi Sadarbības koordinatoram. </w:t>
      </w:r>
    </w:p>
    <w:p w14:paraId="16B948FB" w14:textId="77777777" w:rsidR="006C1C06" w:rsidRPr="0096391E" w:rsidRDefault="006C1C06" w:rsidP="00575C97">
      <w:pPr>
        <w:jc w:val="center"/>
        <w:rPr>
          <w:rFonts w:ascii="Trebuchet MS" w:hAnsi="Trebuchet MS"/>
          <w:b/>
        </w:rPr>
      </w:pPr>
    </w:p>
    <w:p w14:paraId="5D319521" w14:textId="77777777" w:rsidR="001A6473" w:rsidRPr="0096391E" w:rsidRDefault="001A6473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5.pants</w:t>
      </w:r>
    </w:p>
    <w:p w14:paraId="52330BEC" w14:textId="77777777" w:rsidR="008165E8" w:rsidRDefault="007E3E6C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Objekti</w:t>
      </w:r>
      <w:r w:rsidR="008165E8" w:rsidRPr="0096391E">
        <w:rPr>
          <w:rFonts w:ascii="Trebuchet MS" w:hAnsi="Trebuchet MS"/>
          <w:b/>
        </w:rPr>
        <w:t xml:space="preserve"> un pakalpojumi</w:t>
      </w:r>
    </w:p>
    <w:p w14:paraId="0B5D3D05" w14:textId="77777777" w:rsidR="009B4D6F" w:rsidRPr="0096391E" w:rsidRDefault="009B4D6F" w:rsidP="00575C97">
      <w:pPr>
        <w:jc w:val="center"/>
        <w:rPr>
          <w:rFonts w:ascii="Trebuchet MS" w:hAnsi="Trebuchet MS"/>
          <w:b/>
        </w:rPr>
      </w:pPr>
    </w:p>
    <w:p w14:paraId="12FAABF5" w14:textId="77777777" w:rsidR="00FE3CB4" w:rsidRPr="0096391E" w:rsidRDefault="00790AA6" w:rsidP="0096391E">
      <w:pPr>
        <w:ind w:left="720" w:hanging="36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1. Iestāde dod iespēju izmantot</w:t>
      </w:r>
      <w:r w:rsidR="007E3E6C" w:rsidRPr="0096391E">
        <w:rPr>
          <w:rFonts w:ascii="Trebuchet MS" w:hAnsi="Trebuchet MS"/>
        </w:rPr>
        <w:t xml:space="preserve"> objektus </w:t>
      </w:r>
      <w:r w:rsidR="008165E8" w:rsidRPr="0096391E">
        <w:rPr>
          <w:rFonts w:ascii="Trebuchet MS" w:hAnsi="Trebuchet MS"/>
        </w:rPr>
        <w:t>(piem., bufete/bārs) un pakalpojumus (piem., drošība, apkope</w:t>
      </w:r>
      <w:r w:rsidR="00FC71B4" w:rsidRPr="0096391E">
        <w:rPr>
          <w:rFonts w:ascii="Trebuchet MS" w:hAnsi="Trebuchet MS"/>
        </w:rPr>
        <w:t xml:space="preserve"> un</w:t>
      </w:r>
      <w:r w:rsidR="00341F31" w:rsidRPr="0096391E">
        <w:rPr>
          <w:rFonts w:ascii="Trebuchet MS" w:hAnsi="Trebuchet MS"/>
        </w:rPr>
        <w:t xml:space="preserve"> </w:t>
      </w:r>
      <w:r w:rsidR="00B67C14" w:rsidRPr="0096391E">
        <w:rPr>
          <w:rFonts w:ascii="Trebuchet MS" w:hAnsi="Trebuchet MS"/>
        </w:rPr>
        <w:t>remonts</w:t>
      </w:r>
      <w:r w:rsidR="008165E8" w:rsidRPr="0096391E">
        <w:rPr>
          <w:rFonts w:ascii="Trebuchet MS" w:hAnsi="Trebuchet MS"/>
        </w:rPr>
        <w:t>)</w:t>
      </w:r>
      <w:r w:rsidRPr="0096391E">
        <w:rPr>
          <w:rFonts w:ascii="Trebuchet MS" w:hAnsi="Trebuchet MS"/>
        </w:rPr>
        <w:t xml:space="preserve">  savās S</w:t>
      </w:r>
      <w:r w:rsidR="006C1C06" w:rsidRPr="0096391E">
        <w:rPr>
          <w:rFonts w:ascii="Trebuchet MS" w:hAnsi="Trebuchet MS"/>
        </w:rPr>
        <w:t>adarbības koordinatoram pieejamajā</w:t>
      </w:r>
      <w:r w:rsidRPr="0096391E">
        <w:rPr>
          <w:rFonts w:ascii="Trebuchet MS" w:hAnsi="Trebuchet MS"/>
        </w:rPr>
        <w:t>s telpās</w:t>
      </w:r>
      <w:r w:rsidR="008165E8" w:rsidRPr="0096391E">
        <w:rPr>
          <w:rFonts w:ascii="Trebuchet MS" w:hAnsi="Trebuchet MS"/>
        </w:rPr>
        <w:t>.</w:t>
      </w:r>
    </w:p>
    <w:p w14:paraId="35A37FE4" w14:textId="6EF2746A" w:rsidR="00FE3CB4" w:rsidRPr="0096391E" w:rsidRDefault="008165E8" w:rsidP="0096391E">
      <w:pPr>
        <w:ind w:left="720" w:hanging="36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2. </w:t>
      </w:r>
      <w:r w:rsidR="00040F37" w:rsidRPr="0096391E">
        <w:rPr>
          <w:rFonts w:ascii="Trebuchet MS" w:hAnsi="Trebuchet MS"/>
        </w:rPr>
        <w:t>Iestāde, pēc</w:t>
      </w:r>
      <w:r w:rsidR="00FC71B4" w:rsidRPr="0096391E">
        <w:rPr>
          <w:rFonts w:ascii="Trebuchet MS" w:hAnsi="Trebuchet MS"/>
        </w:rPr>
        <w:t xml:space="preserve"> pienācīgi iesniegt</w:t>
      </w:r>
      <w:r w:rsidR="00234B3D">
        <w:rPr>
          <w:rFonts w:ascii="Trebuchet MS" w:hAnsi="Trebuchet MS"/>
        </w:rPr>
        <w:t>a</w:t>
      </w:r>
      <w:r w:rsidR="00040F37" w:rsidRPr="0096391E">
        <w:rPr>
          <w:rFonts w:ascii="Trebuchet MS" w:hAnsi="Trebuchet MS"/>
        </w:rPr>
        <w:t xml:space="preserve"> piepras</w:t>
      </w:r>
      <w:r w:rsidR="00EC3579" w:rsidRPr="0096391E">
        <w:rPr>
          <w:rFonts w:ascii="Trebuchet MS" w:hAnsi="Trebuchet MS"/>
        </w:rPr>
        <w:t xml:space="preserve">ījuma, </w:t>
      </w:r>
      <w:r w:rsidR="006C1C06" w:rsidRPr="0096391E">
        <w:rPr>
          <w:rFonts w:ascii="Trebuchet MS" w:hAnsi="Trebuchet MS"/>
        </w:rPr>
        <w:t>piedāvā</w:t>
      </w:r>
      <w:r w:rsidR="00EC3579" w:rsidRPr="0096391E">
        <w:rPr>
          <w:rFonts w:ascii="Trebuchet MS" w:hAnsi="Trebuchet MS"/>
        </w:rPr>
        <w:t xml:space="preserve"> </w:t>
      </w:r>
      <w:r w:rsidR="006C1C06" w:rsidRPr="0096391E">
        <w:rPr>
          <w:rFonts w:ascii="Trebuchet MS" w:hAnsi="Trebuchet MS"/>
        </w:rPr>
        <w:t>noteiktu</w:t>
      </w:r>
      <w:r w:rsidR="00EC3579" w:rsidRPr="0096391E">
        <w:rPr>
          <w:rFonts w:ascii="Trebuchet MS" w:hAnsi="Trebuchet MS"/>
        </w:rPr>
        <w:t xml:space="preserve"> sanāksmes telpu Sadarbības koordinatora organizētajiem pasākumiem. Viņš/viņa tādu telpu </w:t>
      </w:r>
      <w:r w:rsidR="00234B3D" w:rsidRPr="0096391E">
        <w:rPr>
          <w:rFonts w:ascii="Trebuchet MS" w:hAnsi="Trebuchet MS"/>
        </w:rPr>
        <w:t>pieprasa</w:t>
      </w:r>
      <w:r w:rsidR="00234B3D">
        <w:rPr>
          <w:rFonts w:ascii="Trebuchet MS" w:hAnsi="Trebuchet MS"/>
        </w:rPr>
        <w:t xml:space="preserve"> </w:t>
      </w:r>
      <w:r w:rsidR="00EC3579" w:rsidRPr="0096391E">
        <w:rPr>
          <w:rFonts w:ascii="Trebuchet MS" w:hAnsi="Trebuchet MS"/>
        </w:rPr>
        <w:t xml:space="preserve">atbilstoši Iestādes </w:t>
      </w:r>
      <w:r w:rsidR="00234B3D" w:rsidRPr="0096391E">
        <w:rPr>
          <w:rFonts w:ascii="Trebuchet MS" w:hAnsi="Trebuchet MS"/>
        </w:rPr>
        <w:t>esošajiem</w:t>
      </w:r>
      <w:r w:rsidR="00234B3D">
        <w:rPr>
          <w:rFonts w:ascii="Trebuchet MS" w:hAnsi="Trebuchet MS"/>
        </w:rPr>
        <w:t xml:space="preserve"> </w:t>
      </w:r>
      <w:r w:rsidR="00EC3579" w:rsidRPr="0096391E">
        <w:rPr>
          <w:rFonts w:ascii="Trebuchet MS" w:hAnsi="Trebuchet MS"/>
        </w:rPr>
        <w:t xml:space="preserve">noteikumiem. Iestāde atvieglo apmeklētāju </w:t>
      </w:r>
      <w:r w:rsidR="00234B3D" w:rsidRPr="0096391E">
        <w:rPr>
          <w:rFonts w:ascii="Trebuchet MS" w:hAnsi="Trebuchet MS"/>
        </w:rPr>
        <w:t>piekļuv</w:t>
      </w:r>
      <w:r w:rsidR="00234B3D">
        <w:rPr>
          <w:rFonts w:ascii="Trebuchet MS" w:hAnsi="Trebuchet MS"/>
        </w:rPr>
        <w:t>i</w:t>
      </w:r>
      <w:r w:rsidR="00234B3D" w:rsidRPr="0096391E">
        <w:rPr>
          <w:rFonts w:ascii="Trebuchet MS" w:hAnsi="Trebuchet MS"/>
        </w:rPr>
        <w:t xml:space="preserve"> </w:t>
      </w:r>
      <w:r w:rsidR="00EC3579" w:rsidRPr="0096391E">
        <w:rPr>
          <w:rFonts w:ascii="Trebuchet MS" w:hAnsi="Trebuchet MS"/>
        </w:rPr>
        <w:t xml:space="preserve">saskaņā ar piemērojamajiem iekšējiem noteikumiem. </w:t>
      </w:r>
    </w:p>
    <w:p w14:paraId="5C6E15E8" w14:textId="7C1B1FFC" w:rsidR="00790AA6" w:rsidRPr="0096391E" w:rsidRDefault="00790AA6" w:rsidP="0096391E">
      <w:pPr>
        <w:ind w:left="720" w:hanging="36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3.  </w:t>
      </w:r>
      <w:r w:rsidR="000A2FC0" w:rsidRPr="0096391E">
        <w:rPr>
          <w:rFonts w:ascii="Trebuchet MS" w:hAnsi="Trebuchet MS"/>
        </w:rPr>
        <w:t>Iestāde</w:t>
      </w:r>
      <w:r w:rsidR="007A0423" w:rsidRPr="0096391E">
        <w:rPr>
          <w:rFonts w:ascii="Trebuchet MS" w:hAnsi="Trebuchet MS"/>
        </w:rPr>
        <w:t xml:space="preserve"> nodrošina</w:t>
      </w:r>
      <w:r w:rsidR="000A2FC0" w:rsidRPr="0096391E">
        <w:rPr>
          <w:rFonts w:ascii="Trebuchet MS" w:hAnsi="Trebuchet MS"/>
        </w:rPr>
        <w:t xml:space="preserve"> </w:t>
      </w:r>
      <w:r w:rsidR="00234B3D" w:rsidRPr="0096391E">
        <w:rPr>
          <w:rFonts w:ascii="Trebuchet MS" w:hAnsi="Trebuchet MS"/>
        </w:rPr>
        <w:t>Sadarbības koordinatora vajadzībām</w:t>
      </w:r>
      <w:r w:rsidR="00234B3D" w:rsidRPr="0096391E" w:rsidDel="00234B3D">
        <w:rPr>
          <w:rFonts w:ascii="Trebuchet MS" w:hAnsi="Trebuchet MS"/>
        </w:rPr>
        <w:t xml:space="preserve"> </w:t>
      </w:r>
      <w:r w:rsidR="00234B3D" w:rsidRPr="0096391E">
        <w:rPr>
          <w:rFonts w:ascii="Trebuchet MS" w:hAnsi="Trebuchet MS"/>
        </w:rPr>
        <w:t>apsargāt</w:t>
      </w:r>
      <w:r w:rsidR="00234B3D">
        <w:rPr>
          <w:rFonts w:ascii="Trebuchet MS" w:hAnsi="Trebuchet MS"/>
        </w:rPr>
        <w:t>u</w:t>
      </w:r>
      <w:r w:rsidR="00234B3D" w:rsidRPr="0096391E">
        <w:rPr>
          <w:rFonts w:ascii="Trebuchet MS" w:hAnsi="Trebuchet MS"/>
        </w:rPr>
        <w:t xml:space="preserve"> autostāvviet</w:t>
      </w:r>
      <w:r w:rsidR="00234B3D">
        <w:rPr>
          <w:rFonts w:ascii="Trebuchet MS" w:hAnsi="Trebuchet MS"/>
        </w:rPr>
        <w:t>u</w:t>
      </w:r>
      <w:r w:rsidR="00234B3D" w:rsidRPr="0096391E">
        <w:rPr>
          <w:rFonts w:ascii="Trebuchet MS" w:hAnsi="Trebuchet MS"/>
        </w:rPr>
        <w:t xml:space="preserve"> </w:t>
      </w:r>
      <w:r w:rsidR="007A0423" w:rsidRPr="0096391E">
        <w:rPr>
          <w:rFonts w:ascii="Trebuchet MS" w:hAnsi="Trebuchet MS"/>
        </w:rPr>
        <w:t xml:space="preserve">pie biroja telpām, kuras ir minētas </w:t>
      </w:r>
      <w:r w:rsidR="00FC71B4" w:rsidRPr="0096391E">
        <w:rPr>
          <w:rFonts w:ascii="Trebuchet MS" w:hAnsi="Trebuchet MS"/>
        </w:rPr>
        <w:t>3.panta 1.</w:t>
      </w:r>
      <w:r w:rsidR="006D1427">
        <w:rPr>
          <w:rFonts w:ascii="Trebuchet MS" w:hAnsi="Trebuchet MS"/>
        </w:rPr>
        <w:t>daļ</w:t>
      </w:r>
      <w:r w:rsidR="006D1427" w:rsidRPr="0096391E">
        <w:rPr>
          <w:rFonts w:ascii="Trebuchet MS" w:hAnsi="Trebuchet MS"/>
        </w:rPr>
        <w:t>ā</w:t>
      </w:r>
      <w:r w:rsidR="000A2FC0" w:rsidRPr="0096391E">
        <w:rPr>
          <w:rFonts w:ascii="Trebuchet MS" w:hAnsi="Trebuchet MS"/>
        </w:rPr>
        <w:t xml:space="preserve">. </w:t>
      </w:r>
    </w:p>
    <w:p w14:paraId="064B5B72" w14:textId="77777777" w:rsidR="00AA7207" w:rsidRPr="0096391E" w:rsidRDefault="00AA7207" w:rsidP="0096391E">
      <w:pPr>
        <w:ind w:left="720" w:hanging="360"/>
        <w:jc w:val="both"/>
        <w:rPr>
          <w:rFonts w:ascii="Trebuchet MS" w:hAnsi="Trebuchet MS"/>
        </w:rPr>
      </w:pPr>
    </w:p>
    <w:p w14:paraId="13FFE90D" w14:textId="77777777" w:rsidR="00ED5DD5" w:rsidRPr="0096391E" w:rsidRDefault="00ED5DD5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6. pants</w:t>
      </w:r>
    </w:p>
    <w:p w14:paraId="5B9C59E2" w14:textId="77777777" w:rsidR="00AA7B1E" w:rsidRDefault="00AA7B1E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Piekļuve telpām</w:t>
      </w:r>
    </w:p>
    <w:p w14:paraId="18311BDB" w14:textId="77777777" w:rsidR="009B4D6F" w:rsidRPr="0096391E" w:rsidRDefault="009B4D6F" w:rsidP="00575C97">
      <w:pPr>
        <w:jc w:val="center"/>
        <w:rPr>
          <w:rFonts w:ascii="Trebuchet MS" w:hAnsi="Trebuchet MS"/>
          <w:b/>
        </w:rPr>
      </w:pPr>
    </w:p>
    <w:p w14:paraId="2F06517D" w14:textId="1B288331" w:rsidR="00AA7B1E" w:rsidRPr="0096391E" w:rsidRDefault="006C1C06" w:rsidP="00575C9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Neskarot</w:t>
      </w:r>
      <w:r w:rsidR="000A2FC0" w:rsidRPr="0096391E">
        <w:rPr>
          <w:rFonts w:ascii="Trebuchet MS" w:hAnsi="Trebuchet MS"/>
        </w:rPr>
        <w:t xml:space="preserve"> stingru</w:t>
      </w:r>
      <w:r w:rsidRPr="0096391E">
        <w:rPr>
          <w:rFonts w:ascii="Trebuchet MS" w:hAnsi="Trebuchet MS"/>
        </w:rPr>
        <w:t>s</w:t>
      </w:r>
      <w:r w:rsidR="000A2FC0" w:rsidRPr="0096391E">
        <w:rPr>
          <w:rFonts w:ascii="Trebuchet MS" w:hAnsi="Trebuchet MS"/>
        </w:rPr>
        <w:t xml:space="preserve"> ierobežojumus</w:t>
      </w:r>
      <w:r w:rsidR="00FB095C" w:rsidRPr="0096391E">
        <w:rPr>
          <w:rFonts w:ascii="Trebuchet MS" w:hAnsi="Trebuchet MS"/>
        </w:rPr>
        <w:t xml:space="preserve">, ko Iestāde var uzlikt īpaši </w:t>
      </w:r>
      <w:proofErr w:type="spellStart"/>
      <w:r w:rsidR="00AE7B4E" w:rsidRPr="0096391E">
        <w:rPr>
          <w:rFonts w:ascii="Trebuchet MS" w:hAnsi="Trebuchet MS"/>
        </w:rPr>
        <w:t>sensitīvajām</w:t>
      </w:r>
      <w:proofErr w:type="spellEnd"/>
      <w:r w:rsidR="00FB095C" w:rsidRPr="0096391E">
        <w:rPr>
          <w:rFonts w:ascii="Trebuchet MS" w:hAnsi="Trebuchet MS"/>
        </w:rPr>
        <w:t xml:space="preserve"> zonām, Sadarbīb</w:t>
      </w:r>
      <w:r w:rsidR="00575C97" w:rsidRPr="0096391E">
        <w:rPr>
          <w:rFonts w:ascii="Trebuchet MS" w:hAnsi="Trebuchet MS"/>
        </w:rPr>
        <w:t xml:space="preserve">as koordinatoram </w:t>
      </w:r>
      <w:r w:rsidR="00234B3D">
        <w:rPr>
          <w:rFonts w:ascii="Trebuchet MS" w:hAnsi="Trebuchet MS"/>
        </w:rPr>
        <w:t>ir</w:t>
      </w:r>
      <w:r w:rsidR="00234B3D" w:rsidRPr="0096391E">
        <w:rPr>
          <w:rFonts w:ascii="Trebuchet MS" w:hAnsi="Trebuchet MS"/>
        </w:rPr>
        <w:t xml:space="preserve"> </w:t>
      </w:r>
      <w:r w:rsidR="00575C97" w:rsidRPr="0096391E">
        <w:rPr>
          <w:rFonts w:ascii="Trebuchet MS" w:hAnsi="Trebuchet MS"/>
        </w:rPr>
        <w:t>piekļuves</w:t>
      </w:r>
      <w:r w:rsidR="00FB095C" w:rsidRPr="0096391E">
        <w:rPr>
          <w:rFonts w:ascii="Trebuchet MS" w:hAnsi="Trebuchet MS"/>
        </w:rPr>
        <w:t xml:space="preserve"> tiesībām Iestādes telpām, kuras ir nepieciešamas viņa/viņas </w:t>
      </w:r>
      <w:r w:rsidRPr="0096391E">
        <w:rPr>
          <w:rFonts w:ascii="Trebuchet MS" w:hAnsi="Trebuchet MS"/>
        </w:rPr>
        <w:t xml:space="preserve">pienācīgai </w:t>
      </w:r>
      <w:r w:rsidR="00FB095C" w:rsidRPr="0096391E">
        <w:rPr>
          <w:rFonts w:ascii="Trebuchet MS" w:hAnsi="Trebuchet MS"/>
        </w:rPr>
        <w:t xml:space="preserve">pienākumu izpildei. </w:t>
      </w:r>
    </w:p>
    <w:p w14:paraId="2070F357" w14:textId="77777777" w:rsidR="00A1346C" w:rsidRPr="0096391E" w:rsidRDefault="00A1346C" w:rsidP="00A1346C">
      <w:pPr>
        <w:pStyle w:val="ListParagraph"/>
        <w:jc w:val="both"/>
        <w:rPr>
          <w:rFonts w:ascii="Trebuchet MS" w:hAnsi="Trebuchet MS"/>
        </w:rPr>
      </w:pPr>
    </w:p>
    <w:p w14:paraId="28341CA9" w14:textId="14200A6E" w:rsidR="00FB095C" w:rsidRPr="0096391E" w:rsidRDefault="00234B3D" w:rsidP="00575C9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FB095C" w:rsidRPr="0096391E">
        <w:rPr>
          <w:rFonts w:ascii="Trebuchet MS" w:hAnsi="Trebuchet MS"/>
        </w:rPr>
        <w:t xml:space="preserve">iemēro </w:t>
      </w:r>
      <w:r>
        <w:rPr>
          <w:rFonts w:ascii="Trebuchet MS" w:hAnsi="Trebuchet MS"/>
        </w:rPr>
        <w:t>šādus</w:t>
      </w:r>
      <w:r w:rsidRPr="0096391E">
        <w:rPr>
          <w:rFonts w:ascii="Trebuchet MS" w:hAnsi="Trebuchet MS"/>
        </w:rPr>
        <w:t xml:space="preserve"> </w:t>
      </w:r>
      <w:r w:rsidR="00FB095C" w:rsidRPr="0096391E">
        <w:rPr>
          <w:rFonts w:ascii="Trebuchet MS" w:hAnsi="Trebuchet MS"/>
        </w:rPr>
        <w:t>drošības pasākum</w:t>
      </w:r>
      <w:r>
        <w:rPr>
          <w:rFonts w:ascii="Trebuchet MS" w:hAnsi="Trebuchet MS"/>
        </w:rPr>
        <w:t>us</w:t>
      </w:r>
      <w:r w:rsidR="00FB095C" w:rsidRPr="0096391E">
        <w:rPr>
          <w:rFonts w:ascii="Trebuchet MS" w:hAnsi="Trebuchet MS"/>
        </w:rPr>
        <w:t>:</w:t>
      </w:r>
    </w:p>
    <w:p w14:paraId="723C40E1" w14:textId="37E1BD54" w:rsidR="00FB095C" w:rsidRPr="0096391E" w:rsidRDefault="004765F9" w:rsidP="00575C97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</w:t>
      </w:r>
      <w:r w:rsidR="0030664D" w:rsidRPr="0096391E">
        <w:rPr>
          <w:rFonts w:ascii="Trebuchet MS" w:hAnsi="Trebuchet MS"/>
        </w:rPr>
        <w:t>inator</w:t>
      </w:r>
      <w:r w:rsidR="00234B3D">
        <w:rPr>
          <w:rFonts w:ascii="Trebuchet MS" w:hAnsi="Trebuchet MS"/>
        </w:rPr>
        <w:t>s</w:t>
      </w:r>
      <w:r w:rsidR="0030664D" w:rsidRPr="0096391E">
        <w:rPr>
          <w:rFonts w:ascii="Trebuchet MS" w:hAnsi="Trebuchet MS"/>
        </w:rPr>
        <w:t xml:space="preserve"> atbilst specifiskaja</w:t>
      </w:r>
      <w:r w:rsidRPr="0096391E">
        <w:rPr>
          <w:rFonts w:ascii="Trebuchet MS" w:hAnsi="Trebuchet MS"/>
        </w:rPr>
        <w:t>m Iestādes piekļuves kontroles režīmam;</w:t>
      </w:r>
    </w:p>
    <w:p w14:paraId="0C91EE81" w14:textId="0670C610" w:rsidR="004765F9" w:rsidRPr="0096391E" w:rsidRDefault="004765F9" w:rsidP="00575C97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koordinator</w:t>
      </w:r>
      <w:r w:rsidR="00234B3D">
        <w:rPr>
          <w:rFonts w:ascii="Trebuchet MS" w:hAnsi="Trebuchet MS"/>
        </w:rPr>
        <w:t>s</w:t>
      </w:r>
      <w:r w:rsidR="00FE7FEA" w:rsidRPr="0096391E">
        <w:rPr>
          <w:rFonts w:ascii="Trebuchet MS" w:hAnsi="Trebuchet MS"/>
        </w:rPr>
        <w:t xml:space="preserve"> pēc</w:t>
      </w:r>
      <w:r w:rsidRPr="0096391E">
        <w:rPr>
          <w:rFonts w:ascii="Trebuchet MS" w:hAnsi="Trebuchet MS"/>
        </w:rPr>
        <w:t xml:space="preserve"> viņa/viņas</w:t>
      </w:r>
      <w:r w:rsidR="00FE7FEA" w:rsidRPr="0096391E">
        <w:rPr>
          <w:rFonts w:ascii="Trebuchet MS" w:hAnsi="Trebuchet MS"/>
        </w:rPr>
        <w:t xml:space="preserve"> ierašanās</w:t>
      </w:r>
      <w:r w:rsidRPr="0096391E">
        <w:rPr>
          <w:rFonts w:ascii="Trebuchet MS" w:hAnsi="Trebuchet MS"/>
        </w:rPr>
        <w:t xml:space="preserve"> saņem informācij</w:t>
      </w:r>
      <w:r w:rsidR="00234B3D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 xml:space="preserve"> par piekļuves kontroli saistībā ar Iestādes telpās piemērojamiem drošības noteikumiem.</w:t>
      </w:r>
    </w:p>
    <w:p w14:paraId="55777A97" w14:textId="5EE0B828" w:rsidR="004765F9" w:rsidRPr="0096391E" w:rsidRDefault="009E642C" w:rsidP="00575C97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Sadarbības koordinatoram </w:t>
      </w:r>
      <w:r w:rsidR="00234B3D">
        <w:rPr>
          <w:rFonts w:ascii="Trebuchet MS" w:hAnsi="Trebuchet MS"/>
        </w:rPr>
        <w:t xml:space="preserve">paziņo </w:t>
      </w:r>
      <w:r w:rsidR="00234B3D" w:rsidRPr="0096391E">
        <w:rPr>
          <w:rFonts w:ascii="Trebuchet MS" w:hAnsi="Trebuchet MS"/>
        </w:rPr>
        <w:t>detalizēt</w:t>
      </w:r>
      <w:r w:rsidR="00234B3D">
        <w:rPr>
          <w:rFonts w:ascii="Trebuchet MS" w:hAnsi="Trebuchet MS"/>
        </w:rPr>
        <w:t>u</w:t>
      </w:r>
      <w:r w:rsidR="00234B3D" w:rsidRPr="0096391E">
        <w:rPr>
          <w:rFonts w:ascii="Trebuchet MS" w:hAnsi="Trebuchet MS"/>
        </w:rPr>
        <w:t xml:space="preserve"> informācij</w:t>
      </w:r>
      <w:r w:rsidR="00234B3D">
        <w:rPr>
          <w:rFonts w:ascii="Trebuchet MS" w:hAnsi="Trebuchet MS"/>
        </w:rPr>
        <w:t>u</w:t>
      </w:r>
      <w:r w:rsidR="00234B3D" w:rsidRPr="0096391E">
        <w:rPr>
          <w:rFonts w:ascii="Trebuchet MS" w:hAnsi="Trebuchet MS"/>
        </w:rPr>
        <w:t xml:space="preserve"> </w:t>
      </w:r>
      <w:r w:rsidR="004765F9" w:rsidRPr="0096391E">
        <w:rPr>
          <w:rFonts w:ascii="Trebuchet MS" w:hAnsi="Trebuchet MS"/>
        </w:rPr>
        <w:t xml:space="preserve">par piešķirtajām piekļuves tiesībām; </w:t>
      </w:r>
    </w:p>
    <w:p w14:paraId="63A6E7BE" w14:textId="77777777" w:rsidR="00A1346C" w:rsidRPr="0096391E" w:rsidRDefault="004765F9" w:rsidP="00207BC8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var pieprasīt, lai Sadarbības koordinators paraksta individuālās saistības par drošību.</w:t>
      </w:r>
      <w:r w:rsidR="00CC5B39" w:rsidRPr="0096391E">
        <w:rPr>
          <w:rFonts w:ascii="Trebuchet MS" w:hAnsi="Trebuchet MS"/>
        </w:rPr>
        <w:t xml:space="preserve"> </w:t>
      </w:r>
      <w:r w:rsidR="003918B6" w:rsidRPr="0096391E">
        <w:rPr>
          <w:rFonts w:ascii="Trebuchet MS" w:hAnsi="Trebuchet MS"/>
        </w:rPr>
        <w:t>Šīm</w:t>
      </w:r>
      <w:r w:rsidR="00207BC8" w:rsidRPr="0096391E">
        <w:rPr>
          <w:rFonts w:ascii="Trebuchet MS" w:hAnsi="Trebuchet MS"/>
        </w:rPr>
        <w:t xml:space="preserve"> saistībām jābūt iepriekš apstiprinā</w:t>
      </w:r>
      <w:r w:rsidR="00FC6097" w:rsidRPr="0096391E">
        <w:rPr>
          <w:rFonts w:ascii="Trebuchet MS" w:hAnsi="Trebuchet MS"/>
        </w:rPr>
        <w:t>tām</w:t>
      </w:r>
      <w:r w:rsidR="00207BC8" w:rsidRPr="0096391E">
        <w:rPr>
          <w:rFonts w:ascii="Trebuchet MS" w:hAnsi="Trebuchet MS"/>
        </w:rPr>
        <w:t xml:space="preserve"> no </w:t>
      </w:r>
      <w:proofErr w:type="spellStart"/>
      <w:r w:rsidR="00207BC8" w:rsidRPr="0096391E">
        <w:rPr>
          <w:rFonts w:ascii="Trebuchet MS" w:hAnsi="Trebuchet MS"/>
        </w:rPr>
        <w:t>Frontex</w:t>
      </w:r>
      <w:proofErr w:type="spellEnd"/>
      <w:r w:rsidR="00207BC8" w:rsidRPr="0096391E">
        <w:rPr>
          <w:rFonts w:ascii="Trebuchet MS" w:hAnsi="Trebuchet MS"/>
        </w:rPr>
        <w:t xml:space="preserve"> izpilddirektora</w:t>
      </w:r>
      <w:r w:rsidR="00FC6097" w:rsidRPr="0096391E">
        <w:rPr>
          <w:rFonts w:ascii="Trebuchet MS" w:hAnsi="Trebuchet MS"/>
        </w:rPr>
        <w:t xml:space="preserve"> puses</w:t>
      </w:r>
      <w:r w:rsidR="00207BC8" w:rsidRPr="0096391E">
        <w:rPr>
          <w:rFonts w:ascii="Trebuchet MS" w:hAnsi="Trebuchet MS"/>
        </w:rPr>
        <w:t>.</w:t>
      </w:r>
    </w:p>
    <w:p w14:paraId="15154BA7" w14:textId="77777777" w:rsidR="00207BC8" w:rsidRPr="0096391E" w:rsidRDefault="00207BC8" w:rsidP="00207BC8">
      <w:pPr>
        <w:pStyle w:val="ListParagraph"/>
        <w:ind w:left="1080"/>
        <w:jc w:val="both"/>
        <w:rPr>
          <w:rFonts w:ascii="Trebuchet MS" w:hAnsi="Trebuchet MS"/>
        </w:rPr>
      </w:pPr>
    </w:p>
    <w:p w14:paraId="6D040129" w14:textId="6B1280C5" w:rsidR="00CC5B39" w:rsidRPr="0096391E" w:rsidRDefault="00CC5B39" w:rsidP="00575C9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Iepriekš minēt</w:t>
      </w:r>
      <w:r w:rsidR="006D1427">
        <w:rPr>
          <w:rFonts w:ascii="Trebuchet MS" w:hAnsi="Trebuchet MS"/>
        </w:rPr>
        <w:t>ās</w:t>
      </w:r>
      <w:r w:rsidRPr="0096391E">
        <w:rPr>
          <w:rFonts w:ascii="Trebuchet MS" w:hAnsi="Trebuchet MS"/>
        </w:rPr>
        <w:t xml:space="preserve"> </w:t>
      </w:r>
      <w:r w:rsidR="006D1427">
        <w:rPr>
          <w:rFonts w:ascii="Trebuchet MS" w:hAnsi="Trebuchet MS"/>
        </w:rPr>
        <w:t>daļas</w:t>
      </w:r>
      <w:r w:rsidR="006D1427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piemēro arī citām tiesībaizsardzības, migrācijas, robežu pārvaldības un atgriešanas iestādēm, tostarp tā</w:t>
      </w:r>
      <w:r w:rsidR="003E6707" w:rsidRPr="0096391E">
        <w:rPr>
          <w:rFonts w:ascii="Trebuchet MS" w:hAnsi="Trebuchet MS"/>
        </w:rPr>
        <w:t>m</w:t>
      </w:r>
      <w:r w:rsidRPr="0096391E">
        <w:rPr>
          <w:rFonts w:ascii="Trebuchet MS" w:hAnsi="Trebuchet MS"/>
        </w:rPr>
        <w:t xml:space="preserve">, kas veic krasta </w:t>
      </w:r>
      <w:r w:rsidR="003E6707" w:rsidRPr="0096391E">
        <w:rPr>
          <w:rFonts w:ascii="Trebuchet MS" w:hAnsi="Trebuchet MS"/>
        </w:rPr>
        <w:t>aizsardzības</w:t>
      </w:r>
      <w:r w:rsidRPr="0096391E">
        <w:rPr>
          <w:rFonts w:ascii="Trebuchet MS" w:hAnsi="Trebuchet MS"/>
        </w:rPr>
        <w:t xml:space="preserve"> funkcij</w:t>
      </w:r>
      <w:r w:rsidR="003E6707" w:rsidRPr="0096391E">
        <w:rPr>
          <w:rFonts w:ascii="Trebuchet MS" w:hAnsi="Trebuchet MS"/>
        </w:rPr>
        <w:t>as tād</w:t>
      </w:r>
      <w:r w:rsidR="000F1BB2" w:rsidRPr="0096391E">
        <w:rPr>
          <w:rFonts w:ascii="Trebuchet MS" w:hAnsi="Trebuchet MS"/>
        </w:rPr>
        <w:t>ā mērā, kādā tās izpilda robež</w:t>
      </w:r>
      <w:r w:rsidR="003E6707" w:rsidRPr="0096391E">
        <w:rPr>
          <w:rFonts w:ascii="Trebuchet MS" w:hAnsi="Trebuchet MS"/>
        </w:rPr>
        <w:t xml:space="preserve">kontroles uzdevumus. </w:t>
      </w:r>
    </w:p>
    <w:p w14:paraId="4DAD6446" w14:textId="77777777" w:rsidR="00AA7207" w:rsidRDefault="00AA7207" w:rsidP="0096391E">
      <w:pPr>
        <w:pStyle w:val="ListParagraph"/>
        <w:jc w:val="both"/>
        <w:rPr>
          <w:rFonts w:ascii="Trebuchet MS" w:hAnsi="Trebuchet MS"/>
        </w:rPr>
      </w:pPr>
    </w:p>
    <w:p w14:paraId="0FECBE4E" w14:textId="77777777" w:rsidR="009B4D6F" w:rsidRDefault="009B4D6F" w:rsidP="0096391E">
      <w:pPr>
        <w:pStyle w:val="ListParagraph"/>
        <w:jc w:val="both"/>
        <w:rPr>
          <w:rFonts w:ascii="Trebuchet MS" w:hAnsi="Trebuchet MS"/>
        </w:rPr>
      </w:pPr>
    </w:p>
    <w:p w14:paraId="084D66E5" w14:textId="77777777" w:rsidR="009B4D6F" w:rsidRDefault="009B4D6F" w:rsidP="0096391E">
      <w:pPr>
        <w:pStyle w:val="ListParagraph"/>
        <w:jc w:val="both"/>
        <w:rPr>
          <w:rFonts w:ascii="Trebuchet MS" w:hAnsi="Trebuchet MS"/>
        </w:rPr>
      </w:pPr>
    </w:p>
    <w:p w14:paraId="1C710748" w14:textId="77777777" w:rsidR="009B4D6F" w:rsidRPr="0096391E" w:rsidRDefault="009B4D6F" w:rsidP="0096391E">
      <w:pPr>
        <w:pStyle w:val="ListParagraph"/>
        <w:jc w:val="both"/>
        <w:rPr>
          <w:rFonts w:ascii="Trebuchet MS" w:hAnsi="Trebuchet MS"/>
        </w:rPr>
      </w:pPr>
    </w:p>
    <w:p w14:paraId="37310F74" w14:textId="77777777" w:rsidR="003E6707" w:rsidRPr="0096391E" w:rsidRDefault="003E6707" w:rsidP="0096391E">
      <w:pPr>
        <w:spacing w:line="240" w:lineRule="auto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7. pants</w:t>
      </w:r>
    </w:p>
    <w:p w14:paraId="702A94C1" w14:textId="77777777" w:rsidR="003E6707" w:rsidRDefault="003E6707" w:rsidP="0096391E">
      <w:pPr>
        <w:spacing w:line="240" w:lineRule="auto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Piekļuve</w:t>
      </w:r>
      <w:r w:rsidR="00D07831" w:rsidRPr="0096391E">
        <w:rPr>
          <w:rFonts w:ascii="Trebuchet MS" w:hAnsi="Trebuchet MS"/>
          <w:b/>
        </w:rPr>
        <w:t xml:space="preserve"> attiecīgajiem operacionālajiem objektiem </w:t>
      </w:r>
    </w:p>
    <w:p w14:paraId="2C99921F" w14:textId="77777777" w:rsidR="009B4D6F" w:rsidRPr="0096391E" w:rsidRDefault="009B4D6F" w:rsidP="0096391E">
      <w:pPr>
        <w:spacing w:line="240" w:lineRule="auto"/>
        <w:jc w:val="center"/>
        <w:rPr>
          <w:rFonts w:ascii="Trebuchet MS" w:hAnsi="Trebuchet MS"/>
          <w:b/>
        </w:rPr>
      </w:pPr>
    </w:p>
    <w:p w14:paraId="1A877938" w14:textId="384E6588" w:rsidR="003E6707" w:rsidRPr="0096391E" w:rsidRDefault="003E6707" w:rsidP="00575C97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nodrošina </w:t>
      </w:r>
      <w:r w:rsidR="00832994" w:rsidRPr="0096391E">
        <w:rPr>
          <w:rFonts w:ascii="Trebuchet MS" w:hAnsi="Trebuchet MS"/>
        </w:rPr>
        <w:t xml:space="preserve">Sadarbības koordinatoram </w:t>
      </w:r>
      <w:r w:rsidRPr="0096391E">
        <w:rPr>
          <w:rFonts w:ascii="Trebuchet MS" w:hAnsi="Trebuchet MS"/>
        </w:rPr>
        <w:t>piekļuv</w:t>
      </w:r>
      <w:r w:rsidR="00234B3D">
        <w:rPr>
          <w:rFonts w:ascii="Trebuchet MS" w:hAnsi="Trebuchet MS"/>
        </w:rPr>
        <w:t>i</w:t>
      </w:r>
      <w:r w:rsidRPr="0096391E">
        <w:rPr>
          <w:rFonts w:ascii="Trebuchet MS" w:hAnsi="Trebuchet MS"/>
        </w:rPr>
        <w:t xml:space="preserve"> operacionālajiem </w:t>
      </w:r>
      <w:r w:rsidR="00D07831" w:rsidRPr="0096391E">
        <w:rPr>
          <w:rFonts w:ascii="Trebuchet MS" w:hAnsi="Trebuchet MS"/>
        </w:rPr>
        <w:t>objektiem</w:t>
      </w:r>
      <w:r w:rsidRPr="0096391E">
        <w:rPr>
          <w:rFonts w:ascii="Trebuchet MS" w:hAnsi="Trebuchet MS"/>
        </w:rPr>
        <w:t xml:space="preserve"> </w:t>
      </w:r>
      <w:r w:rsidR="00EE7A3B" w:rsidRPr="0096391E">
        <w:rPr>
          <w:rFonts w:ascii="Trebuchet MS" w:hAnsi="Trebuchet MS"/>
        </w:rPr>
        <w:t>tiktāl</w:t>
      </w:r>
      <w:r w:rsidRPr="0096391E">
        <w:rPr>
          <w:rFonts w:ascii="Trebuchet MS" w:hAnsi="Trebuchet MS"/>
        </w:rPr>
        <w:t xml:space="preserve">, </w:t>
      </w:r>
      <w:r w:rsidR="00EE7A3B" w:rsidRPr="0096391E">
        <w:rPr>
          <w:rFonts w:ascii="Trebuchet MS" w:hAnsi="Trebuchet MS"/>
        </w:rPr>
        <w:t>cik tas</w:t>
      </w:r>
      <w:r w:rsidRPr="0096391E">
        <w:rPr>
          <w:rFonts w:ascii="Trebuchet MS" w:hAnsi="Trebuchet MS"/>
        </w:rPr>
        <w:t xml:space="preserve"> nep</w:t>
      </w:r>
      <w:r w:rsidR="00EE7A3B" w:rsidRPr="0096391E">
        <w:rPr>
          <w:rFonts w:ascii="Trebuchet MS" w:hAnsi="Trebuchet MS"/>
        </w:rPr>
        <w:t>ieciešams</w:t>
      </w:r>
      <w:r w:rsidRPr="0096391E">
        <w:rPr>
          <w:rFonts w:ascii="Trebuchet MS" w:hAnsi="Trebuchet MS"/>
        </w:rPr>
        <w:t xml:space="preserve"> viņa/viņas uzdevumus</w:t>
      </w:r>
      <w:r w:rsidR="00832994" w:rsidRPr="0096391E">
        <w:rPr>
          <w:rFonts w:ascii="Trebuchet MS" w:hAnsi="Trebuchet MS"/>
        </w:rPr>
        <w:t xml:space="preserve"> izpildei</w:t>
      </w:r>
      <w:r w:rsidRPr="0096391E">
        <w:rPr>
          <w:rFonts w:ascii="Trebuchet MS" w:hAnsi="Trebuchet MS"/>
        </w:rPr>
        <w:t xml:space="preserve">, tostarp, un ne tikai:  </w:t>
      </w:r>
    </w:p>
    <w:p w14:paraId="5A421788" w14:textId="77777777" w:rsidR="00403B3C" w:rsidRPr="0096391E" w:rsidRDefault="00403B3C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  <w:r w:rsidR="003918B6" w:rsidRPr="0096391E">
        <w:rPr>
          <w:rFonts w:ascii="Trebuchet MS" w:hAnsi="Trebuchet MS"/>
        </w:rPr>
        <w:t>robežšķē</w:t>
      </w:r>
      <w:r w:rsidR="00D07831" w:rsidRPr="0096391E">
        <w:rPr>
          <w:rFonts w:ascii="Trebuchet MS" w:hAnsi="Trebuchet MS"/>
        </w:rPr>
        <w:t xml:space="preserve">rsošanas </w:t>
      </w:r>
      <w:r w:rsidR="00FC71B4" w:rsidRPr="0096391E">
        <w:rPr>
          <w:rFonts w:ascii="Trebuchet MS" w:hAnsi="Trebuchet MS"/>
        </w:rPr>
        <w:t xml:space="preserve">vietām </w:t>
      </w:r>
      <w:r w:rsidR="00D07831" w:rsidRPr="0096391E">
        <w:rPr>
          <w:rFonts w:ascii="Trebuchet MS" w:hAnsi="Trebuchet MS"/>
        </w:rPr>
        <w:t>un citi</w:t>
      </w:r>
      <w:r w:rsidR="003918B6" w:rsidRPr="0096391E">
        <w:rPr>
          <w:rFonts w:ascii="Trebuchet MS" w:hAnsi="Trebuchet MS"/>
        </w:rPr>
        <w:t>em</w:t>
      </w:r>
      <w:r w:rsidR="00D07831" w:rsidRPr="0096391E">
        <w:rPr>
          <w:rFonts w:ascii="Trebuchet MS" w:hAnsi="Trebuchet MS"/>
        </w:rPr>
        <w:t xml:space="preserve"> objekti</w:t>
      </w:r>
      <w:r w:rsidR="00832994" w:rsidRPr="0096391E">
        <w:rPr>
          <w:rFonts w:ascii="Trebuchet MS" w:hAnsi="Trebuchet MS"/>
        </w:rPr>
        <w:t>em</w:t>
      </w:r>
      <w:r w:rsidR="00D07831" w:rsidRPr="0096391E">
        <w:rPr>
          <w:rFonts w:ascii="Trebuchet MS" w:hAnsi="Trebuchet MS"/>
        </w:rPr>
        <w:t xml:space="preserve">, kas iesaistīti </w:t>
      </w:r>
      <w:r w:rsidR="006A1841" w:rsidRPr="0096391E">
        <w:rPr>
          <w:rFonts w:ascii="Trebuchet MS" w:hAnsi="Trebuchet MS"/>
        </w:rPr>
        <w:t>robežkontroles darbībās;</w:t>
      </w:r>
      <w:r w:rsidRPr="0096391E">
        <w:rPr>
          <w:rFonts w:ascii="Trebuchet MS" w:hAnsi="Trebuchet MS"/>
        </w:rPr>
        <w:t xml:space="preserve"> </w:t>
      </w:r>
    </w:p>
    <w:p w14:paraId="348DB378" w14:textId="77777777" w:rsidR="00403B3C" w:rsidRPr="0096391E" w:rsidRDefault="003918B6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</w:t>
      </w:r>
      <w:r w:rsidR="006A1841" w:rsidRPr="0096391E">
        <w:rPr>
          <w:rFonts w:ascii="Trebuchet MS" w:hAnsi="Trebuchet MS"/>
        </w:rPr>
        <w:t>izturēto vai i</w:t>
      </w:r>
      <w:r w:rsidR="00D65F8D" w:rsidRPr="0096391E">
        <w:rPr>
          <w:rFonts w:ascii="Trebuchet MS" w:hAnsi="Trebuchet MS"/>
        </w:rPr>
        <w:t>zglābto personu izkāpšanas vietām</w:t>
      </w:r>
      <w:r w:rsidR="006A1841" w:rsidRPr="0096391E">
        <w:rPr>
          <w:rFonts w:ascii="Trebuchet MS" w:hAnsi="Trebuchet MS"/>
        </w:rPr>
        <w:t>;</w:t>
      </w:r>
    </w:p>
    <w:p w14:paraId="3B2ACE1F" w14:textId="77777777" w:rsidR="00403B3C" w:rsidRPr="0096391E" w:rsidRDefault="00832994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vietām</w:t>
      </w:r>
      <w:r w:rsidR="00403B3C" w:rsidRPr="0096391E">
        <w:rPr>
          <w:rFonts w:ascii="Trebuchet MS" w:hAnsi="Trebuchet MS"/>
        </w:rPr>
        <w:t>, kur notiek cita</w:t>
      </w:r>
      <w:r w:rsidR="006A1841" w:rsidRPr="0096391E">
        <w:rPr>
          <w:rFonts w:ascii="Trebuchet MS" w:hAnsi="Trebuchet MS"/>
        </w:rPr>
        <w:t>s</w:t>
      </w:r>
      <w:r w:rsidR="008C6FB6" w:rsidRPr="0096391E">
        <w:rPr>
          <w:rFonts w:ascii="Trebuchet MS" w:hAnsi="Trebuchet MS"/>
        </w:rPr>
        <w:t xml:space="preserve"> ar</w:t>
      </w:r>
      <w:r w:rsidR="00403B3C" w:rsidRPr="0096391E">
        <w:rPr>
          <w:rFonts w:ascii="Trebuchet MS" w:hAnsi="Trebuchet MS"/>
        </w:rPr>
        <w:t xml:space="preserve"> </w:t>
      </w:r>
      <w:r w:rsidR="008C6FB6" w:rsidRPr="0096391E">
        <w:rPr>
          <w:rFonts w:ascii="Trebuchet MS" w:hAnsi="Trebuchet MS"/>
        </w:rPr>
        <w:t>robežkontroli  saistītās darbības</w:t>
      </w:r>
      <w:r w:rsidR="00403B3C" w:rsidRPr="0096391E">
        <w:rPr>
          <w:rFonts w:ascii="Trebuchet MS" w:hAnsi="Trebuchet MS"/>
        </w:rPr>
        <w:t>;</w:t>
      </w:r>
    </w:p>
    <w:p w14:paraId="743258B2" w14:textId="77777777" w:rsidR="00365164" w:rsidRPr="0096391E" w:rsidRDefault="008C6FB6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izmitināšanas</w:t>
      </w:r>
      <w:r w:rsidR="00403B3C" w:rsidRPr="0096391E">
        <w:rPr>
          <w:rFonts w:ascii="Trebuchet MS" w:hAnsi="Trebuchet MS"/>
        </w:rPr>
        <w:t>, identi</w:t>
      </w:r>
      <w:r w:rsidR="00832994" w:rsidRPr="0096391E">
        <w:rPr>
          <w:rFonts w:ascii="Trebuchet MS" w:hAnsi="Trebuchet MS"/>
        </w:rPr>
        <w:t>ficēšanas un aizturēšanas centriem</w:t>
      </w:r>
      <w:r w:rsidR="00403B3C" w:rsidRPr="0096391E">
        <w:rPr>
          <w:rFonts w:ascii="Trebuchet MS" w:hAnsi="Trebuchet MS"/>
        </w:rPr>
        <w:t xml:space="preserve"> u</w:t>
      </w:r>
      <w:r w:rsidR="00832994" w:rsidRPr="0096391E">
        <w:rPr>
          <w:rFonts w:ascii="Trebuchet MS" w:hAnsi="Trebuchet MS"/>
        </w:rPr>
        <w:t>n citiem līdzīgajiem</w:t>
      </w:r>
      <w:r w:rsidR="00403B3C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objekti</w:t>
      </w:r>
      <w:r w:rsidR="00832994" w:rsidRPr="0096391E">
        <w:rPr>
          <w:rFonts w:ascii="Trebuchet MS" w:hAnsi="Trebuchet MS"/>
        </w:rPr>
        <w:t>em</w:t>
      </w:r>
      <w:r w:rsidRPr="0096391E">
        <w:rPr>
          <w:rFonts w:ascii="Trebuchet MS" w:hAnsi="Trebuchet MS"/>
        </w:rPr>
        <w:t>;</w:t>
      </w:r>
    </w:p>
    <w:p w14:paraId="4A8191E9" w14:textId="3299D146" w:rsidR="00365164" w:rsidRPr="0096391E" w:rsidRDefault="003918B6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</w:t>
      </w:r>
      <w:r w:rsidR="008C6FB6" w:rsidRPr="0096391E">
        <w:rPr>
          <w:rFonts w:ascii="Trebuchet MS" w:hAnsi="Trebuchet MS"/>
        </w:rPr>
        <w:t>tgriešanas operāciju</w:t>
      </w:r>
      <w:r w:rsidR="00365164" w:rsidRPr="0096391E">
        <w:rPr>
          <w:rFonts w:ascii="Trebuchet MS" w:hAnsi="Trebuchet MS"/>
        </w:rPr>
        <w:t xml:space="preserve"> </w:t>
      </w:r>
      <w:r w:rsidR="008C6FB6" w:rsidRPr="0096391E">
        <w:rPr>
          <w:rFonts w:ascii="Trebuchet MS" w:hAnsi="Trebuchet MS"/>
        </w:rPr>
        <w:t>izejas</w:t>
      </w:r>
      <w:r w:rsidR="00365164" w:rsidRPr="0096391E">
        <w:rPr>
          <w:rFonts w:ascii="Trebuchet MS" w:hAnsi="Trebuchet MS"/>
        </w:rPr>
        <w:t xml:space="preserve"> un apstāšanās punkti</w:t>
      </w:r>
      <w:r w:rsidR="00832994" w:rsidRPr="0096391E">
        <w:rPr>
          <w:rFonts w:ascii="Trebuchet MS" w:hAnsi="Trebuchet MS"/>
        </w:rPr>
        <w:t>em</w:t>
      </w:r>
      <w:r w:rsidR="00365164" w:rsidRPr="0096391E">
        <w:rPr>
          <w:rFonts w:ascii="Trebuchet MS" w:hAnsi="Trebuchet MS"/>
        </w:rPr>
        <w:t>,</w:t>
      </w:r>
      <w:r w:rsidR="00D85F1D" w:rsidRPr="0096391E">
        <w:rPr>
          <w:rFonts w:ascii="Trebuchet MS" w:hAnsi="Trebuchet MS"/>
        </w:rPr>
        <w:t xml:space="preserve"> tādiem</w:t>
      </w:r>
      <w:r w:rsidR="00365164" w:rsidRPr="0096391E">
        <w:rPr>
          <w:rFonts w:ascii="Trebuchet MS" w:hAnsi="Trebuchet MS"/>
        </w:rPr>
        <w:t xml:space="preserve"> </w:t>
      </w:r>
      <w:r w:rsidR="008C6FB6" w:rsidRPr="0096391E">
        <w:rPr>
          <w:rFonts w:ascii="Trebuchet MS" w:hAnsi="Trebuchet MS"/>
        </w:rPr>
        <w:t xml:space="preserve">kā </w:t>
      </w:r>
      <w:r w:rsidR="00700058" w:rsidRPr="0096391E">
        <w:rPr>
          <w:rFonts w:ascii="Trebuchet MS" w:hAnsi="Trebuchet MS"/>
        </w:rPr>
        <w:t>pagaidu aizturēšan</w:t>
      </w:r>
      <w:r w:rsidR="00831B02">
        <w:rPr>
          <w:rFonts w:ascii="Trebuchet MS" w:hAnsi="Trebuchet MS"/>
        </w:rPr>
        <w:t>a</w:t>
      </w:r>
      <w:r w:rsidR="00700058" w:rsidRPr="0096391E">
        <w:rPr>
          <w:rFonts w:ascii="Trebuchet MS" w:hAnsi="Trebuchet MS"/>
        </w:rPr>
        <w:t xml:space="preserve">s telpas lidostās. </w:t>
      </w:r>
    </w:p>
    <w:p w14:paraId="67C76B30" w14:textId="015DD904" w:rsidR="00FC71B4" w:rsidRPr="0096391E" w:rsidRDefault="00FC71B4" w:rsidP="0096391E">
      <w:p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Piekļuv</w:t>
      </w:r>
      <w:r w:rsidR="00831B02">
        <w:rPr>
          <w:rFonts w:ascii="Trebuchet MS" w:hAnsi="Trebuchet MS"/>
        </w:rPr>
        <w:t>i</w:t>
      </w:r>
      <w:r w:rsidRPr="0096391E">
        <w:rPr>
          <w:rFonts w:ascii="Trebuchet MS" w:hAnsi="Trebuchet MS"/>
        </w:rPr>
        <w:t xml:space="preserve"> </w:t>
      </w:r>
      <w:r w:rsidR="00831B02">
        <w:rPr>
          <w:rFonts w:ascii="Trebuchet MS" w:hAnsi="Trebuchet MS"/>
        </w:rPr>
        <w:t>I</w:t>
      </w:r>
      <w:r w:rsidRPr="0096391E">
        <w:rPr>
          <w:rFonts w:ascii="Trebuchet MS" w:hAnsi="Trebuchet MS"/>
        </w:rPr>
        <w:t xml:space="preserve">estādes </w:t>
      </w:r>
      <w:r w:rsidR="003D18D2" w:rsidRPr="0096391E">
        <w:rPr>
          <w:rFonts w:ascii="Trebuchet MS" w:hAnsi="Trebuchet MS"/>
        </w:rPr>
        <w:t>operacionālajiem</w:t>
      </w:r>
      <w:r w:rsidRPr="0096391E">
        <w:rPr>
          <w:rFonts w:ascii="Trebuchet MS" w:hAnsi="Trebuchet MS"/>
        </w:rPr>
        <w:t xml:space="preserve"> objektiem nodrošina atbilstoši </w:t>
      </w:r>
      <w:r w:rsidR="00831B02">
        <w:rPr>
          <w:rFonts w:ascii="Trebuchet MS" w:hAnsi="Trebuchet MS"/>
        </w:rPr>
        <w:t>I</w:t>
      </w:r>
      <w:r w:rsidRPr="0096391E">
        <w:rPr>
          <w:rFonts w:ascii="Trebuchet MS" w:hAnsi="Trebuchet MS"/>
        </w:rPr>
        <w:t>estādes iekšēj</w:t>
      </w:r>
      <w:r w:rsidR="00831B02">
        <w:rPr>
          <w:rFonts w:ascii="Trebuchet MS" w:hAnsi="Trebuchet MS"/>
        </w:rPr>
        <w:t>ās</w:t>
      </w:r>
      <w:r w:rsidRPr="0096391E">
        <w:rPr>
          <w:rFonts w:ascii="Trebuchet MS" w:hAnsi="Trebuchet MS"/>
        </w:rPr>
        <w:t xml:space="preserve"> drošības noteikumu prasībām.</w:t>
      </w:r>
    </w:p>
    <w:p w14:paraId="6867FE94" w14:textId="28ECD342" w:rsidR="002B5064" w:rsidRPr="0096391E" w:rsidRDefault="00365164" w:rsidP="002B5064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Iepr</w:t>
      </w:r>
      <w:r w:rsidR="00700058" w:rsidRPr="0096391E">
        <w:rPr>
          <w:rFonts w:ascii="Trebuchet MS" w:hAnsi="Trebuchet MS"/>
        </w:rPr>
        <w:t xml:space="preserve">iekš minēto </w:t>
      </w:r>
      <w:r w:rsidR="00BB2A04">
        <w:rPr>
          <w:rFonts w:ascii="Trebuchet MS" w:hAnsi="Trebuchet MS"/>
        </w:rPr>
        <w:t>daļ</w:t>
      </w:r>
      <w:r w:rsidR="006060A3">
        <w:rPr>
          <w:rFonts w:ascii="Trebuchet MS" w:hAnsi="Trebuchet MS"/>
        </w:rPr>
        <w:t>u</w:t>
      </w:r>
      <w:r w:rsidR="00700058" w:rsidRPr="0096391E">
        <w:rPr>
          <w:rFonts w:ascii="Trebuchet MS" w:hAnsi="Trebuchet MS"/>
        </w:rPr>
        <w:t xml:space="preserve"> piemēro arī tiesībaizsardzības un citām</w:t>
      </w:r>
      <w:r w:rsidRPr="0096391E">
        <w:rPr>
          <w:rFonts w:ascii="Trebuchet MS" w:hAnsi="Trebuchet MS"/>
        </w:rPr>
        <w:t xml:space="preserve"> migrācijas, robežu pārvaldības un atgriešanas iestādēm, tostarp tām, kas veic krasta aizsardzības funkcijas tād</w:t>
      </w:r>
      <w:r w:rsidR="00700058" w:rsidRPr="0096391E">
        <w:rPr>
          <w:rFonts w:ascii="Trebuchet MS" w:hAnsi="Trebuchet MS"/>
        </w:rPr>
        <w:t>ā mērā, kādā tās izpilda robež</w:t>
      </w:r>
      <w:r w:rsidRPr="0096391E">
        <w:rPr>
          <w:rFonts w:ascii="Trebuchet MS" w:hAnsi="Trebuchet MS"/>
        </w:rPr>
        <w:t>kontroles uzdevumus</w:t>
      </w:r>
      <w:r w:rsidR="00AD1A1E" w:rsidRPr="0096391E">
        <w:rPr>
          <w:rFonts w:ascii="Trebuchet MS" w:hAnsi="Trebuchet MS"/>
        </w:rPr>
        <w:t>, ieskaitot tos, kuri ir minēti I pielikumā.</w:t>
      </w:r>
      <w:r w:rsidRPr="0096391E">
        <w:rPr>
          <w:rFonts w:ascii="Trebuchet MS" w:hAnsi="Trebuchet MS"/>
        </w:rPr>
        <w:t xml:space="preserve"> </w:t>
      </w:r>
    </w:p>
    <w:p w14:paraId="789E746A" w14:textId="77777777" w:rsidR="000068C9" w:rsidRPr="0096391E" w:rsidRDefault="000068C9" w:rsidP="000068C9">
      <w:pPr>
        <w:pStyle w:val="ListParagraph"/>
        <w:jc w:val="both"/>
        <w:rPr>
          <w:rFonts w:ascii="Trebuchet MS" w:hAnsi="Trebuchet MS"/>
        </w:rPr>
      </w:pPr>
    </w:p>
    <w:p w14:paraId="71E501FD" w14:textId="067051B0" w:rsidR="002B5064" w:rsidRPr="0096391E" w:rsidRDefault="00831B02" w:rsidP="009A506E">
      <w:pPr>
        <w:pStyle w:val="ListParagraph"/>
        <w:jc w:val="both"/>
        <w:rPr>
          <w:rFonts w:ascii="Trebuchet MS" w:hAnsi="Trebuchet MS"/>
        </w:rPr>
      </w:pPr>
      <w:r>
        <w:rPr>
          <w:rFonts w:ascii="Trebuchet MS" w:hAnsi="Trebuchet MS"/>
        </w:rPr>
        <w:t>Piekļuvi</w:t>
      </w:r>
      <w:r w:rsidRPr="0096391E">
        <w:rPr>
          <w:rFonts w:ascii="Trebuchet MS" w:hAnsi="Trebuchet MS"/>
        </w:rPr>
        <w:t xml:space="preserve"> </w:t>
      </w:r>
      <w:r w:rsidR="002B5064" w:rsidRPr="0096391E">
        <w:rPr>
          <w:rFonts w:ascii="Trebuchet MS" w:hAnsi="Trebuchet MS"/>
        </w:rPr>
        <w:t>augstāk minēto nacionālo iestāžu attiecīgajiem operacionālajiem objektiem nodrošin</w:t>
      </w:r>
      <w:r>
        <w:rPr>
          <w:rFonts w:ascii="Trebuchet MS" w:hAnsi="Trebuchet MS"/>
        </w:rPr>
        <w:t>a</w:t>
      </w:r>
      <w:r w:rsidR="002B5064" w:rsidRPr="0096391E">
        <w:rPr>
          <w:rFonts w:ascii="Trebuchet MS" w:hAnsi="Trebuchet MS"/>
        </w:rPr>
        <w:t xml:space="preserve"> saskaņā ar šo iestāžu iekšējas drošības noteikumiem un pamatojoties uz pienācīgi iesniegtu pieteikumu.    </w:t>
      </w:r>
    </w:p>
    <w:p w14:paraId="798A2DEF" w14:textId="77777777" w:rsidR="00365164" w:rsidRPr="0096391E" w:rsidRDefault="00365164" w:rsidP="00575C97">
      <w:pPr>
        <w:pStyle w:val="ListParagraph"/>
        <w:jc w:val="both"/>
        <w:rPr>
          <w:rFonts w:ascii="Trebuchet MS" w:hAnsi="Trebuchet MS"/>
          <w:b/>
        </w:rPr>
      </w:pPr>
    </w:p>
    <w:p w14:paraId="451120BC" w14:textId="77777777" w:rsidR="00365164" w:rsidRPr="0096391E" w:rsidRDefault="00365164" w:rsidP="0096391E">
      <w:pPr>
        <w:spacing w:line="240" w:lineRule="auto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8.pants</w:t>
      </w:r>
    </w:p>
    <w:p w14:paraId="3D21B054" w14:textId="77777777" w:rsidR="00365164" w:rsidRPr="0096391E" w:rsidRDefault="00A45521" w:rsidP="0096391E">
      <w:pPr>
        <w:spacing w:line="240" w:lineRule="auto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Piek</w:t>
      </w:r>
      <w:r w:rsidR="007B37AE" w:rsidRPr="0096391E">
        <w:rPr>
          <w:rFonts w:ascii="Trebuchet MS" w:hAnsi="Trebuchet MS"/>
          <w:b/>
        </w:rPr>
        <w:t xml:space="preserve">ļuve </w:t>
      </w:r>
      <w:r w:rsidR="00AE7B4E" w:rsidRPr="0096391E">
        <w:rPr>
          <w:rFonts w:ascii="Trebuchet MS" w:hAnsi="Trebuchet MS"/>
          <w:b/>
        </w:rPr>
        <w:t>a</w:t>
      </w:r>
      <w:r w:rsidR="00832994" w:rsidRPr="0096391E">
        <w:rPr>
          <w:rFonts w:ascii="Trebuchet MS" w:hAnsi="Trebuchet MS"/>
          <w:b/>
        </w:rPr>
        <w:t>ugstāk</w:t>
      </w:r>
      <w:r w:rsidR="00AE7B4E" w:rsidRPr="0096391E">
        <w:rPr>
          <w:rFonts w:ascii="Trebuchet MS" w:hAnsi="Trebuchet MS"/>
          <w:b/>
        </w:rPr>
        <w:t>aj</w:t>
      </w:r>
      <w:r w:rsidR="00832994" w:rsidRPr="0096391E">
        <w:rPr>
          <w:rFonts w:ascii="Trebuchet MS" w:hAnsi="Trebuchet MS"/>
          <w:b/>
        </w:rPr>
        <w:t>ai vadība</w:t>
      </w:r>
      <w:r w:rsidR="007B37AE" w:rsidRPr="0096391E">
        <w:rPr>
          <w:rFonts w:ascii="Trebuchet MS" w:hAnsi="Trebuchet MS"/>
          <w:b/>
        </w:rPr>
        <w:t>i</w:t>
      </w:r>
    </w:p>
    <w:p w14:paraId="50764CCC" w14:textId="77777777" w:rsidR="00365164" w:rsidRPr="0096391E" w:rsidRDefault="00365164" w:rsidP="00575C97">
      <w:pPr>
        <w:pStyle w:val="ListParagraph"/>
        <w:jc w:val="both"/>
        <w:rPr>
          <w:rFonts w:ascii="Trebuchet MS" w:hAnsi="Trebuchet MS"/>
        </w:rPr>
      </w:pPr>
    </w:p>
    <w:p w14:paraId="656D167C" w14:textId="2C03AC5D" w:rsidR="00365164" w:rsidRPr="0096391E" w:rsidRDefault="007A3B94" w:rsidP="0096391E">
      <w:pPr>
        <w:pStyle w:val="ListParagraph"/>
        <w:numPr>
          <w:ilvl w:val="0"/>
          <w:numId w:val="8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Sadarbības koordinatoram </w:t>
      </w:r>
      <w:r w:rsidR="00831B02">
        <w:rPr>
          <w:rFonts w:ascii="Trebuchet MS" w:hAnsi="Trebuchet MS"/>
        </w:rPr>
        <w:t>ir</w:t>
      </w:r>
      <w:r w:rsidR="00831B02" w:rsidRPr="0096391E">
        <w:rPr>
          <w:rFonts w:ascii="Trebuchet MS" w:hAnsi="Trebuchet MS"/>
        </w:rPr>
        <w:t xml:space="preserve"> </w:t>
      </w:r>
      <w:r w:rsidR="001D12C7" w:rsidRPr="0096391E">
        <w:rPr>
          <w:rFonts w:ascii="Trebuchet MS" w:hAnsi="Trebuchet MS"/>
        </w:rPr>
        <w:t xml:space="preserve">iespēja pieprasīt </w:t>
      </w:r>
      <w:r w:rsidRPr="0096391E">
        <w:rPr>
          <w:rFonts w:ascii="Trebuchet MS" w:hAnsi="Trebuchet MS"/>
        </w:rPr>
        <w:t>pie</w:t>
      </w:r>
      <w:r w:rsidR="001D12C7" w:rsidRPr="0096391E">
        <w:rPr>
          <w:rFonts w:ascii="Trebuchet MS" w:hAnsi="Trebuchet MS"/>
        </w:rPr>
        <w:t>kļuv</w:t>
      </w:r>
      <w:r w:rsidR="00AE7B4E" w:rsidRPr="0096391E">
        <w:rPr>
          <w:rFonts w:ascii="Trebuchet MS" w:hAnsi="Trebuchet MS"/>
        </w:rPr>
        <w:t>i v</w:t>
      </w:r>
      <w:r w:rsidR="00A45521" w:rsidRPr="0096391E">
        <w:rPr>
          <w:rFonts w:ascii="Trebuchet MS" w:hAnsi="Trebuchet MS"/>
        </w:rPr>
        <w:t>al</w:t>
      </w:r>
      <w:r w:rsidR="007B37AE" w:rsidRPr="0096391E">
        <w:rPr>
          <w:rFonts w:ascii="Trebuchet MS" w:hAnsi="Trebuchet MS"/>
        </w:rPr>
        <w:t>s</w:t>
      </w:r>
      <w:r w:rsidR="00A45521" w:rsidRPr="0096391E">
        <w:rPr>
          <w:rFonts w:ascii="Trebuchet MS" w:hAnsi="Trebuchet MS"/>
        </w:rPr>
        <w:t xml:space="preserve">ts iestāžu </w:t>
      </w:r>
      <w:r w:rsidR="007B37AE" w:rsidRPr="0096391E">
        <w:rPr>
          <w:rFonts w:ascii="Trebuchet MS" w:hAnsi="Trebuchet MS"/>
        </w:rPr>
        <w:t>augstāk</w:t>
      </w:r>
      <w:r w:rsidR="00AE7B4E" w:rsidRPr="0096391E">
        <w:rPr>
          <w:rFonts w:ascii="Trebuchet MS" w:hAnsi="Trebuchet MS"/>
        </w:rPr>
        <w:t>aj</w:t>
      </w:r>
      <w:r w:rsidR="007B37AE" w:rsidRPr="0096391E">
        <w:rPr>
          <w:rFonts w:ascii="Trebuchet MS" w:hAnsi="Trebuchet MS"/>
        </w:rPr>
        <w:t>ai vadībai</w:t>
      </w:r>
      <w:r w:rsidRPr="0096391E">
        <w:rPr>
          <w:rFonts w:ascii="Trebuchet MS" w:hAnsi="Trebuchet MS"/>
        </w:rPr>
        <w:t xml:space="preserve">, kuras </w:t>
      </w:r>
      <w:r w:rsidR="00831B02">
        <w:rPr>
          <w:rFonts w:ascii="Trebuchet MS" w:hAnsi="Trebuchet MS"/>
        </w:rPr>
        <w:t xml:space="preserve">ir </w:t>
      </w:r>
      <w:r w:rsidRPr="0096391E">
        <w:rPr>
          <w:rFonts w:ascii="Trebuchet MS" w:hAnsi="Trebuchet MS"/>
        </w:rPr>
        <w:t xml:space="preserve">kompetentas robežu pārvaldību, tiesībaizsardzību, atgriešanas </w:t>
      </w:r>
      <w:r w:rsidR="005C2717" w:rsidRPr="0096391E">
        <w:rPr>
          <w:rFonts w:ascii="Trebuchet MS" w:hAnsi="Trebuchet MS"/>
        </w:rPr>
        <w:t>un krasta aizsardzības funkciju jomā</w:t>
      </w:r>
      <w:r w:rsidRPr="0096391E">
        <w:rPr>
          <w:rFonts w:ascii="Trebuchet MS" w:hAnsi="Trebuchet MS"/>
        </w:rPr>
        <w:t xml:space="preserve"> tād</w:t>
      </w:r>
      <w:r w:rsidR="005C2717" w:rsidRPr="0096391E">
        <w:rPr>
          <w:rFonts w:ascii="Trebuchet MS" w:hAnsi="Trebuchet MS"/>
        </w:rPr>
        <w:t>ā mērā, kādā tās</w:t>
      </w:r>
      <w:r w:rsidR="00832994" w:rsidRPr="0096391E">
        <w:rPr>
          <w:rFonts w:ascii="Trebuchet MS" w:hAnsi="Trebuchet MS"/>
        </w:rPr>
        <w:t xml:space="preserve"> iestādes</w:t>
      </w:r>
      <w:r w:rsidR="005C2717" w:rsidRPr="0096391E">
        <w:rPr>
          <w:rFonts w:ascii="Trebuchet MS" w:hAnsi="Trebuchet MS"/>
        </w:rPr>
        <w:t xml:space="preserve"> </w:t>
      </w:r>
      <w:r w:rsidR="00832994" w:rsidRPr="0096391E">
        <w:rPr>
          <w:rFonts w:ascii="Trebuchet MS" w:hAnsi="Trebuchet MS"/>
        </w:rPr>
        <w:t>veic</w:t>
      </w:r>
      <w:r w:rsidR="005C2717" w:rsidRPr="0096391E">
        <w:rPr>
          <w:rFonts w:ascii="Trebuchet MS" w:hAnsi="Trebuchet MS"/>
        </w:rPr>
        <w:t xml:space="preserve"> robež</w:t>
      </w:r>
      <w:r w:rsidRPr="0096391E">
        <w:rPr>
          <w:rFonts w:ascii="Trebuchet MS" w:hAnsi="Trebuchet MS"/>
        </w:rPr>
        <w:t>kontroles uzdevumus.</w:t>
      </w:r>
    </w:p>
    <w:p w14:paraId="25046DDD" w14:textId="77777777" w:rsidR="005320D7" w:rsidRPr="0096391E" w:rsidRDefault="005320D7" w:rsidP="005320D7">
      <w:pPr>
        <w:pStyle w:val="ListParagraph"/>
        <w:ind w:left="1080"/>
        <w:jc w:val="both"/>
        <w:rPr>
          <w:rFonts w:ascii="Trebuchet MS" w:hAnsi="Trebuchet MS"/>
        </w:rPr>
      </w:pPr>
    </w:p>
    <w:p w14:paraId="35F77075" w14:textId="0703F7C2" w:rsidR="007A3B94" w:rsidRPr="0096391E" w:rsidRDefault="00832994" w:rsidP="0096391E">
      <w:pPr>
        <w:pStyle w:val="ListParagraph"/>
        <w:numPr>
          <w:ilvl w:val="0"/>
          <w:numId w:val="8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</w:t>
      </w:r>
      <w:r w:rsidR="00BA41B5" w:rsidRPr="0096391E">
        <w:rPr>
          <w:rFonts w:ascii="Trebuchet MS" w:hAnsi="Trebuchet MS"/>
        </w:rPr>
        <w:t xml:space="preserve"> informē Sadarbības koordinatoru</w:t>
      </w:r>
      <w:r w:rsidR="005C2717" w:rsidRPr="0096391E">
        <w:rPr>
          <w:rFonts w:ascii="Trebuchet MS" w:hAnsi="Trebuchet MS"/>
        </w:rPr>
        <w:t xml:space="preserve"> par </w:t>
      </w:r>
      <w:r w:rsidRPr="0096391E">
        <w:rPr>
          <w:rFonts w:ascii="Trebuchet MS" w:hAnsi="Trebuchet MS"/>
        </w:rPr>
        <w:t xml:space="preserve">piekļuves </w:t>
      </w:r>
      <w:r w:rsidR="00AE7B4E" w:rsidRPr="0096391E">
        <w:rPr>
          <w:rFonts w:ascii="Trebuchet MS" w:hAnsi="Trebuchet MS"/>
        </w:rPr>
        <w:t xml:space="preserve">augstākajai </w:t>
      </w:r>
      <w:r w:rsidR="00ED52BB" w:rsidRPr="0096391E">
        <w:rPr>
          <w:rFonts w:ascii="Trebuchet MS" w:hAnsi="Trebuchet MS"/>
        </w:rPr>
        <w:t>vadībai</w:t>
      </w:r>
      <w:r w:rsidR="00831B02" w:rsidRPr="00831B02">
        <w:rPr>
          <w:rFonts w:ascii="Trebuchet MS" w:hAnsi="Trebuchet MS"/>
        </w:rPr>
        <w:t xml:space="preserve"> </w:t>
      </w:r>
      <w:r w:rsidR="00831B02" w:rsidRPr="0096391E">
        <w:rPr>
          <w:rFonts w:ascii="Trebuchet MS" w:hAnsi="Trebuchet MS"/>
        </w:rPr>
        <w:t>procedūru</w:t>
      </w:r>
      <w:r w:rsidR="007A3B94" w:rsidRPr="0096391E">
        <w:rPr>
          <w:rFonts w:ascii="Trebuchet MS" w:hAnsi="Trebuchet MS"/>
        </w:rPr>
        <w:t xml:space="preserve">. </w:t>
      </w:r>
    </w:p>
    <w:p w14:paraId="70A202AE" w14:textId="77777777" w:rsidR="00306855" w:rsidRPr="0096391E" w:rsidRDefault="00306855" w:rsidP="00306855">
      <w:pPr>
        <w:pStyle w:val="ListParagraph"/>
        <w:rPr>
          <w:rFonts w:ascii="Trebuchet MS" w:hAnsi="Trebuchet MS"/>
        </w:rPr>
      </w:pPr>
    </w:p>
    <w:p w14:paraId="124DC6AC" w14:textId="740B7A57" w:rsidR="00306855" w:rsidRPr="0096391E" w:rsidRDefault="00831B02" w:rsidP="0096391E">
      <w:pPr>
        <w:pStyle w:val="ListParagraph"/>
        <w:numPr>
          <w:ilvl w:val="0"/>
          <w:numId w:val="8"/>
        </w:numPr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306855" w:rsidRPr="0096391E">
        <w:rPr>
          <w:rFonts w:ascii="Trebuchet MS" w:hAnsi="Trebuchet MS"/>
        </w:rPr>
        <w:t xml:space="preserve">r </w:t>
      </w:r>
      <w:r>
        <w:rPr>
          <w:rFonts w:ascii="Trebuchet MS" w:hAnsi="Trebuchet MS"/>
        </w:rPr>
        <w:t>sanāksmēm</w:t>
      </w:r>
      <w:r w:rsidRPr="0096391E">
        <w:rPr>
          <w:rFonts w:ascii="Trebuchet MS" w:hAnsi="Trebuchet MS"/>
        </w:rPr>
        <w:t xml:space="preserve"> </w:t>
      </w:r>
      <w:r w:rsidR="00D90541" w:rsidRPr="0096391E">
        <w:rPr>
          <w:rFonts w:ascii="Trebuchet MS" w:hAnsi="Trebuchet MS"/>
        </w:rPr>
        <w:t xml:space="preserve">ar </w:t>
      </w:r>
      <w:r w:rsidR="00306855" w:rsidRPr="0096391E">
        <w:rPr>
          <w:rFonts w:ascii="Trebuchet MS" w:hAnsi="Trebuchet MS"/>
        </w:rPr>
        <w:t>augstāko vadību</w:t>
      </w:r>
      <w:r w:rsidR="00D90541" w:rsidRPr="0096391E">
        <w:rPr>
          <w:rFonts w:ascii="Trebuchet MS" w:hAnsi="Trebuchet MS"/>
        </w:rPr>
        <w:t>, kura ir minēta 1.</w:t>
      </w:r>
      <w:r w:rsidR="00BB2A04">
        <w:rPr>
          <w:rFonts w:ascii="Trebuchet MS" w:hAnsi="Trebuchet MS"/>
        </w:rPr>
        <w:t>daļ</w:t>
      </w:r>
      <w:r w:rsidR="00BB2A04" w:rsidRPr="0096391E">
        <w:rPr>
          <w:rFonts w:ascii="Trebuchet MS" w:hAnsi="Trebuchet MS"/>
        </w:rPr>
        <w:t>ā</w:t>
      </w:r>
      <w:r w:rsidR="00D90541" w:rsidRPr="0096391E">
        <w:rPr>
          <w:rFonts w:ascii="Trebuchet MS" w:hAnsi="Trebuchet MS"/>
        </w:rPr>
        <w:t>, saistītus tulkošanas pakalpojumus</w:t>
      </w:r>
      <w:r w:rsidRPr="00831B02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organizē</w:t>
      </w:r>
      <w:r w:rsidRPr="00831B02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Sadarbības koordinators</w:t>
      </w:r>
      <w:r w:rsidR="00D90541" w:rsidRPr="0096391E">
        <w:rPr>
          <w:rFonts w:ascii="Trebuchet MS" w:hAnsi="Trebuchet MS"/>
        </w:rPr>
        <w:t xml:space="preserve">. </w:t>
      </w:r>
    </w:p>
    <w:p w14:paraId="4CCB78E5" w14:textId="77777777" w:rsidR="00FE3CB4" w:rsidRPr="0096391E" w:rsidRDefault="00FE3CB4" w:rsidP="009E642C">
      <w:pPr>
        <w:jc w:val="center"/>
        <w:rPr>
          <w:rFonts w:ascii="Trebuchet MS" w:hAnsi="Trebuchet MS"/>
          <w:b/>
        </w:rPr>
      </w:pPr>
    </w:p>
    <w:p w14:paraId="34E9BCD0" w14:textId="77777777" w:rsidR="007A3B94" w:rsidRPr="0096391E" w:rsidRDefault="00BA41B5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9.pants</w:t>
      </w:r>
    </w:p>
    <w:p w14:paraId="05FD4651" w14:textId="77777777" w:rsidR="00BA41B5" w:rsidRDefault="00BA41B5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Piekļuve informācijai</w:t>
      </w:r>
    </w:p>
    <w:p w14:paraId="607F413A" w14:textId="77777777" w:rsidR="009B4D6F" w:rsidRPr="0096391E" w:rsidRDefault="009B4D6F" w:rsidP="009E642C">
      <w:pPr>
        <w:jc w:val="center"/>
        <w:rPr>
          <w:rFonts w:ascii="Trebuchet MS" w:hAnsi="Trebuchet MS"/>
          <w:b/>
        </w:rPr>
      </w:pPr>
    </w:p>
    <w:p w14:paraId="0CF649EE" w14:textId="60306E7D" w:rsidR="00E96FDB" w:rsidRPr="0096391E" w:rsidRDefault="00BA41B5" w:rsidP="00E96FDB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nodrošin</w:t>
      </w:r>
      <w:r w:rsidR="002E065D" w:rsidRPr="0096391E">
        <w:rPr>
          <w:rFonts w:ascii="Trebuchet MS" w:hAnsi="Trebuchet MS"/>
        </w:rPr>
        <w:t xml:space="preserve">a Sadarbības koordinatoram </w:t>
      </w:r>
      <w:r w:rsidRPr="0096391E">
        <w:rPr>
          <w:rFonts w:ascii="Trebuchet MS" w:hAnsi="Trebuchet MS"/>
        </w:rPr>
        <w:t>regulār</w:t>
      </w:r>
      <w:r w:rsidR="00024296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 xml:space="preserve"> </w:t>
      </w:r>
      <w:r w:rsidR="00024296" w:rsidRPr="0096391E">
        <w:rPr>
          <w:rFonts w:ascii="Trebuchet MS" w:hAnsi="Trebuchet MS"/>
        </w:rPr>
        <w:t>piekļuv</w:t>
      </w:r>
      <w:r w:rsidR="00024296">
        <w:rPr>
          <w:rFonts w:ascii="Trebuchet MS" w:hAnsi="Trebuchet MS"/>
        </w:rPr>
        <w:t>i</w:t>
      </w:r>
      <w:r w:rsidR="00024296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visai nepieciešamajai informācijai saistībā ar situāciju, tendencēm, iespējamiem draudiem </w:t>
      </w:r>
      <w:r w:rsidR="005C2717" w:rsidRPr="0096391E">
        <w:rPr>
          <w:rFonts w:ascii="Trebuchet MS" w:hAnsi="Trebuchet MS"/>
        </w:rPr>
        <w:t>pie ārējām robežām, pārrobežu noziedzību un t</w:t>
      </w:r>
      <w:r w:rsidRPr="0096391E">
        <w:rPr>
          <w:rFonts w:ascii="Trebuchet MS" w:hAnsi="Trebuchet MS"/>
        </w:rPr>
        <w:t xml:space="preserve">erorismu, kā arī atgriešanas jomā vai </w:t>
      </w:r>
      <w:r w:rsidR="001D452F" w:rsidRPr="0096391E">
        <w:rPr>
          <w:rFonts w:ascii="Trebuchet MS" w:hAnsi="Trebuchet MS"/>
        </w:rPr>
        <w:t>par citiem</w:t>
      </w:r>
      <w:r w:rsidRPr="0096391E">
        <w:rPr>
          <w:rFonts w:ascii="Trebuchet MS" w:hAnsi="Trebuchet MS"/>
        </w:rPr>
        <w:t xml:space="preserve"> statistiskajiem un </w:t>
      </w:r>
      <w:r w:rsidR="00B9504F" w:rsidRPr="0096391E">
        <w:rPr>
          <w:rFonts w:ascii="Trebuchet MS" w:hAnsi="Trebuchet MS"/>
        </w:rPr>
        <w:t>operatīvajiem</w:t>
      </w:r>
      <w:r w:rsidR="00F918E2" w:rsidRPr="0096391E">
        <w:rPr>
          <w:rFonts w:ascii="Trebuchet MS" w:hAnsi="Trebuchet MS"/>
        </w:rPr>
        <w:t xml:space="preserve"> datiem ar nolūku atbalstīt un pārraudzīt nelegālo migrāciju</w:t>
      </w:r>
      <w:r w:rsidRPr="0096391E">
        <w:rPr>
          <w:rFonts w:ascii="Trebuchet MS" w:hAnsi="Trebuchet MS"/>
        </w:rPr>
        <w:t xml:space="preserve"> </w:t>
      </w:r>
      <w:r w:rsidR="00D23F61" w:rsidRPr="0096391E">
        <w:rPr>
          <w:rFonts w:ascii="Trebuchet MS" w:hAnsi="Trebuchet MS"/>
        </w:rPr>
        <w:t>un riska analīzi.</w:t>
      </w:r>
    </w:p>
    <w:p w14:paraId="5F7EEC9A" w14:textId="77777777" w:rsidR="00E96FDB" w:rsidRPr="0096391E" w:rsidRDefault="00E96FDB" w:rsidP="00E96FDB">
      <w:pPr>
        <w:pStyle w:val="ListParagraph"/>
        <w:jc w:val="both"/>
        <w:rPr>
          <w:rFonts w:ascii="Trebuchet MS" w:hAnsi="Trebuchet MS"/>
        </w:rPr>
      </w:pPr>
    </w:p>
    <w:p w14:paraId="2347B22E" w14:textId="77777777" w:rsidR="00E96FDB" w:rsidRPr="0096391E" w:rsidRDefault="00E96FDB" w:rsidP="003F6055">
      <w:pPr>
        <w:pStyle w:val="ListParagraph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</w:t>
      </w:r>
      <w:r w:rsidR="005315DF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nodrošina Sadarbības koordinator</w:t>
      </w:r>
      <w:r w:rsidR="00262E1B" w:rsidRPr="0096391E">
        <w:rPr>
          <w:rFonts w:ascii="Trebuchet MS" w:hAnsi="Trebuchet MS"/>
        </w:rPr>
        <w:t>u ar</w:t>
      </w:r>
      <w:r w:rsidR="003F6055" w:rsidRPr="0096391E">
        <w:rPr>
          <w:rFonts w:ascii="Trebuchet MS" w:hAnsi="Trebuchet MS"/>
        </w:rPr>
        <w:t xml:space="preserve"> tād</w:t>
      </w:r>
      <w:r w:rsidR="005315DF" w:rsidRPr="0096391E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 xml:space="preserve"> informācij</w:t>
      </w:r>
      <w:r w:rsidR="005315DF" w:rsidRPr="0096391E">
        <w:rPr>
          <w:rFonts w:ascii="Trebuchet MS" w:hAnsi="Trebuchet MS"/>
        </w:rPr>
        <w:t>u vai dat</w:t>
      </w:r>
      <w:r w:rsidR="00262E1B" w:rsidRPr="0096391E">
        <w:rPr>
          <w:rFonts w:ascii="Trebuchet MS" w:hAnsi="Trebuchet MS"/>
        </w:rPr>
        <w:t>iem</w:t>
      </w:r>
      <w:r w:rsidRPr="0096391E">
        <w:rPr>
          <w:rFonts w:ascii="Trebuchet MS" w:hAnsi="Trebuchet MS"/>
        </w:rPr>
        <w:t xml:space="preserve">, kuri viņam nav pieejami </w:t>
      </w:r>
      <w:r w:rsidR="003F6055" w:rsidRPr="0096391E">
        <w:rPr>
          <w:rFonts w:ascii="Trebuchet MS" w:hAnsi="Trebuchet MS"/>
        </w:rPr>
        <w:t xml:space="preserve">tieši </w:t>
      </w:r>
      <w:r w:rsidRPr="0096391E">
        <w:rPr>
          <w:rFonts w:ascii="Trebuchet MS" w:hAnsi="Trebuchet MS"/>
        </w:rPr>
        <w:t xml:space="preserve">no </w:t>
      </w:r>
      <w:proofErr w:type="spellStart"/>
      <w:r w:rsidRPr="0096391E">
        <w:rPr>
          <w:rFonts w:ascii="Trebuchet MS" w:hAnsi="Trebuchet MS"/>
        </w:rPr>
        <w:t>Frontex</w:t>
      </w:r>
      <w:proofErr w:type="spellEnd"/>
      <w:r w:rsidRPr="0096391E">
        <w:rPr>
          <w:rFonts w:ascii="Trebuchet MS" w:hAnsi="Trebuchet MS"/>
        </w:rPr>
        <w:t xml:space="preserve"> pārvaldītām </w:t>
      </w:r>
      <w:r w:rsidR="003F6055" w:rsidRPr="0096391E">
        <w:rPr>
          <w:rFonts w:ascii="Trebuchet MS" w:hAnsi="Trebuchet MS"/>
        </w:rPr>
        <w:t xml:space="preserve">vai pieejamām </w:t>
      </w:r>
      <w:r w:rsidRPr="0096391E">
        <w:rPr>
          <w:rFonts w:ascii="Trebuchet MS" w:hAnsi="Trebuchet MS"/>
        </w:rPr>
        <w:t xml:space="preserve">datu bāzēm vai informācijas resursiem.      </w:t>
      </w:r>
      <w:r w:rsidR="00D23F61" w:rsidRPr="0096391E">
        <w:rPr>
          <w:rFonts w:ascii="Trebuchet MS" w:hAnsi="Trebuchet MS"/>
        </w:rPr>
        <w:t xml:space="preserve"> </w:t>
      </w:r>
    </w:p>
    <w:p w14:paraId="108B4736" w14:textId="77777777"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14:paraId="4A379472" w14:textId="428A99E7" w:rsidR="001D452F" w:rsidRPr="0096391E" w:rsidRDefault="001D452F" w:rsidP="00575C97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nodrošina Sadarbības koordinatoram </w:t>
      </w:r>
      <w:r w:rsidR="00D23F61" w:rsidRPr="0096391E">
        <w:rPr>
          <w:rFonts w:ascii="Trebuchet MS" w:hAnsi="Trebuchet MS"/>
        </w:rPr>
        <w:t>piekļuvi</w:t>
      </w:r>
      <w:r w:rsidRPr="0096391E">
        <w:rPr>
          <w:rFonts w:ascii="Trebuchet MS" w:hAnsi="Trebuchet MS"/>
        </w:rPr>
        <w:t xml:space="preserve"> attiecīgajai informācijai</w:t>
      </w:r>
      <w:r w:rsidR="00E81773" w:rsidRPr="0096391E">
        <w:rPr>
          <w:rFonts w:ascii="Trebuchet MS" w:hAnsi="Trebuchet MS"/>
        </w:rPr>
        <w:t xml:space="preserve"> ar nolūku veikt </w:t>
      </w:r>
      <w:r w:rsidR="00D23F61" w:rsidRPr="0096391E">
        <w:rPr>
          <w:rFonts w:ascii="Trebuchet MS" w:hAnsi="Trebuchet MS"/>
        </w:rPr>
        <w:t>neaizsargātības</w:t>
      </w:r>
      <w:r w:rsidR="007375BF" w:rsidRPr="0096391E">
        <w:rPr>
          <w:rFonts w:ascii="Trebuchet MS" w:hAnsi="Trebuchet MS"/>
        </w:rPr>
        <w:t xml:space="preserve"> novērtējum</w:t>
      </w:r>
      <w:r w:rsidR="00617DBE" w:rsidRPr="0096391E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 xml:space="preserve">, </w:t>
      </w:r>
      <w:r w:rsidR="00E81773" w:rsidRPr="0096391E">
        <w:rPr>
          <w:rFonts w:ascii="Trebuchet MS" w:hAnsi="Trebuchet MS"/>
        </w:rPr>
        <w:t xml:space="preserve">it īpaši, kas attiecas uz </w:t>
      </w:r>
      <w:r w:rsidRPr="0096391E">
        <w:rPr>
          <w:rFonts w:ascii="Trebuchet MS" w:hAnsi="Trebuchet MS"/>
        </w:rPr>
        <w:t>tehnisko iekārtu, personālu un</w:t>
      </w:r>
      <w:r w:rsidR="00024296">
        <w:rPr>
          <w:rFonts w:ascii="Trebuchet MS" w:hAnsi="Trebuchet MS"/>
        </w:rPr>
        <w:t>,</w:t>
      </w:r>
      <w:r w:rsidR="00D23F61" w:rsidRPr="0096391E">
        <w:rPr>
          <w:rFonts w:ascii="Trebuchet MS" w:hAnsi="Trebuchet MS"/>
        </w:rPr>
        <w:t xml:space="preserve"> </w:t>
      </w:r>
      <w:r w:rsidR="007375BF" w:rsidRPr="0096391E">
        <w:rPr>
          <w:rFonts w:ascii="Trebuchet MS" w:hAnsi="Trebuchet MS"/>
        </w:rPr>
        <w:t xml:space="preserve">cik tas iespējams, </w:t>
      </w:r>
      <w:r w:rsidR="00024296" w:rsidRPr="0096391E">
        <w:rPr>
          <w:rFonts w:ascii="Trebuchet MS" w:hAnsi="Trebuchet MS"/>
        </w:rPr>
        <w:t>valsts līmenī</w:t>
      </w:r>
      <w:r w:rsidR="00024296">
        <w:rPr>
          <w:rFonts w:ascii="Trebuchet MS" w:hAnsi="Trebuchet MS"/>
        </w:rPr>
        <w:t xml:space="preserve"> </w:t>
      </w:r>
      <w:r w:rsidR="007375BF" w:rsidRPr="0096391E">
        <w:rPr>
          <w:rFonts w:ascii="Trebuchet MS" w:hAnsi="Trebuchet MS"/>
        </w:rPr>
        <w:t>pieejamajiem</w:t>
      </w:r>
      <w:r w:rsidR="00D23F61" w:rsidRPr="0096391E">
        <w:rPr>
          <w:rFonts w:ascii="Trebuchet MS" w:hAnsi="Trebuchet MS"/>
        </w:rPr>
        <w:t xml:space="preserve"> finanšu </w:t>
      </w:r>
      <w:r w:rsidR="00E81773" w:rsidRPr="0096391E">
        <w:rPr>
          <w:rFonts w:ascii="Trebuchet MS" w:hAnsi="Trebuchet MS"/>
        </w:rPr>
        <w:t>līdzekļiem</w:t>
      </w:r>
      <w:r w:rsidR="00D23F61" w:rsidRPr="0096391E">
        <w:rPr>
          <w:rFonts w:ascii="Trebuchet MS" w:hAnsi="Trebuchet MS"/>
        </w:rPr>
        <w:t xml:space="preserve"> </w:t>
      </w:r>
      <w:r w:rsidR="00E81773" w:rsidRPr="0096391E">
        <w:rPr>
          <w:rFonts w:ascii="Trebuchet MS" w:hAnsi="Trebuchet MS"/>
        </w:rPr>
        <w:t>robežkontroles un ārkārtas rīcības plānu veikšanai</w:t>
      </w:r>
      <w:r w:rsidR="00D23F61" w:rsidRPr="0096391E">
        <w:rPr>
          <w:rFonts w:ascii="Trebuchet MS" w:hAnsi="Trebuchet MS"/>
        </w:rPr>
        <w:t xml:space="preserve">. </w:t>
      </w:r>
    </w:p>
    <w:p w14:paraId="5146AB3C" w14:textId="77777777"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14:paraId="1F240420" w14:textId="2D8E9002" w:rsidR="001D452F" w:rsidRPr="0096391E" w:rsidRDefault="00E81773" w:rsidP="00575C97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Pieprasījum</w:t>
      </w:r>
      <w:r w:rsidR="00024296">
        <w:rPr>
          <w:rFonts w:ascii="Trebuchet MS" w:hAnsi="Trebuchet MS"/>
        </w:rPr>
        <w:t>us</w:t>
      </w:r>
      <w:r w:rsidR="006544E1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adresē</w:t>
      </w:r>
      <w:r w:rsidR="006544E1" w:rsidRPr="0096391E">
        <w:rPr>
          <w:rFonts w:ascii="Trebuchet MS" w:hAnsi="Trebuchet MS"/>
        </w:rPr>
        <w:t xml:space="preserve"> rakstiski</w:t>
      </w:r>
      <w:r w:rsidR="001D452F" w:rsidRPr="0096391E">
        <w:rPr>
          <w:rFonts w:ascii="Trebuchet MS" w:hAnsi="Trebuchet MS"/>
        </w:rPr>
        <w:t xml:space="preserve"> (</w:t>
      </w:r>
      <w:r w:rsidR="006544E1" w:rsidRPr="0096391E">
        <w:rPr>
          <w:rFonts w:ascii="Trebuchet MS" w:hAnsi="Trebuchet MS"/>
        </w:rPr>
        <w:t>vēlams</w:t>
      </w:r>
      <w:r w:rsidR="001D452F" w:rsidRPr="0096391E">
        <w:rPr>
          <w:rFonts w:ascii="Trebuchet MS" w:hAnsi="Trebuchet MS"/>
        </w:rPr>
        <w:t xml:space="preserve"> pa e-pastu)</w:t>
      </w:r>
      <w:r w:rsidRPr="0096391E">
        <w:rPr>
          <w:rFonts w:ascii="Trebuchet MS" w:hAnsi="Trebuchet MS"/>
        </w:rPr>
        <w:t xml:space="preserve"> </w:t>
      </w:r>
      <w:r w:rsidR="001D452F" w:rsidRPr="0096391E">
        <w:rPr>
          <w:rFonts w:ascii="Trebuchet MS" w:hAnsi="Trebuchet MS"/>
        </w:rPr>
        <w:t>Iestādes</w:t>
      </w:r>
      <w:r w:rsidR="006E2078" w:rsidRPr="0096391E">
        <w:rPr>
          <w:rFonts w:ascii="Trebuchet MS" w:hAnsi="Trebuchet MS"/>
        </w:rPr>
        <w:t xml:space="preserve"> </w:t>
      </w:r>
      <w:r w:rsidR="00C2010F" w:rsidRPr="0096391E">
        <w:rPr>
          <w:rFonts w:ascii="Trebuchet MS" w:hAnsi="Trebuchet MS"/>
        </w:rPr>
        <w:t>kontaktpunktam</w:t>
      </w:r>
      <w:r w:rsidR="006E2078" w:rsidRPr="0096391E">
        <w:rPr>
          <w:rFonts w:ascii="Trebuchet MS" w:hAnsi="Trebuchet MS"/>
        </w:rPr>
        <w:t xml:space="preserve"> un </w:t>
      </w:r>
      <w:r w:rsidR="006544E1" w:rsidRPr="0096391E">
        <w:rPr>
          <w:rFonts w:ascii="Trebuchet MS" w:hAnsi="Trebuchet MS"/>
        </w:rPr>
        <w:t xml:space="preserve">tie ir jāizpilda, </w:t>
      </w:r>
      <w:r w:rsidR="00AE7B4E" w:rsidRPr="0096391E">
        <w:rPr>
          <w:rFonts w:ascii="Trebuchet MS" w:hAnsi="Trebuchet MS"/>
        </w:rPr>
        <w:t>kā</w:t>
      </w:r>
      <w:r w:rsidR="006544E1" w:rsidRPr="0096391E">
        <w:rPr>
          <w:rFonts w:ascii="Trebuchet MS" w:hAnsi="Trebuchet MS"/>
        </w:rPr>
        <w:t xml:space="preserve"> parasti,</w:t>
      </w:r>
      <w:r w:rsidR="006E2078" w:rsidRPr="0096391E">
        <w:rPr>
          <w:rFonts w:ascii="Trebuchet MS" w:hAnsi="Trebuchet MS"/>
        </w:rPr>
        <w:t xml:space="preserve"> 15</w:t>
      </w:r>
      <w:r w:rsidR="00E72B51" w:rsidRPr="0096391E">
        <w:rPr>
          <w:rFonts w:ascii="Trebuchet MS" w:hAnsi="Trebuchet MS"/>
        </w:rPr>
        <w:t xml:space="preserve"> darba</w:t>
      </w:r>
      <w:r w:rsidR="006544E1" w:rsidRPr="0096391E">
        <w:rPr>
          <w:rFonts w:ascii="Trebuchet MS" w:hAnsi="Trebuchet MS"/>
        </w:rPr>
        <w:t xml:space="preserve"> dienu laikā </w:t>
      </w:r>
      <w:r w:rsidR="009934F3">
        <w:rPr>
          <w:rFonts w:ascii="Trebuchet MS" w:hAnsi="Trebuchet MS"/>
        </w:rPr>
        <w:t>pēc</w:t>
      </w:r>
      <w:r w:rsidR="009934F3" w:rsidRPr="0096391E">
        <w:rPr>
          <w:rFonts w:ascii="Trebuchet MS" w:hAnsi="Trebuchet MS"/>
        </w:rPr>
        <w:t xml:space="preserve"> </w:t>
      </w:r>
      <w:r w:rsidR="006544E1" w:rsidRPr="0096391E">
        <w:rPr>
          <w:rFonts w:ascii="Trebuchet MS" w:hAnsi="Trebuchet MS"/>
        </w:rPr>
        <w:t xml:space="preserve">pieprasījuma. </w:t>
      </w:r>
    </w:p>
    <w:p w14:paraId="43BF059C" w14:textId="77777777" w:rsidR="005320D7" w:rsidRPr="0096391E" w:rsidRDefault="005320D7" w:rsidP="00E81773">
      <w:pPr>
        <w:pStyle w:val="ListParagraph"/>
        <w:jc w:val="both"/>
        <w:rPr>
          <w:rFonts w:ascii="Trebuchet MS" w:hAnsi="Trebuchet MS"/>
        </w:rPr>
      </w:pPr>
    </w:p>
    <w:p w14:paraId="1246FE2D" w14:textId="62F053B1" w:rsidR="006E2078" w:rsidRPr="0096391E" w:rsidRDefault="006E2078" w:rsidP="006544E1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</w:t>
      </w:r>
      <w:r w:rsidR="00B16B43" w:rsidRPr="0096391E">
        <w:rPr>
          <w:rFonts w:ascii="Trebuchet MS" w:hAnsi="Trebuchet MS"/>
        </w:rPr>
        <w:t>s kontaktpunkt</w:t>
      </w:r>
      <w:r w:rsidR="009934F3">
        <w:rPr>
          <w:rFonts w:ascii="Trebuchet MS" w:hAnsi="Trebuchet MS"/>
        </w:rPr>
        <w:t>s</w:t>
      </w:r>
      <w:r w:rsidRPr="0096391E">
        <w:rPr>
          <w:rFonts w:ascii="Trebuchet MS" w:hAnsi="Trebuchet MS"/>
        </w:rPr>
        <w:t xml:space="preserve">, </w:t>
      </w:r>
      <w:r w:rsidR="006544E1" w:rsidRPr="0096391E">
        <w:rPr>
          <w:rFonts w:ascii="Trebuchet MS" w:hAnsi="Trebuchet MS"/>
        </w:rPr>
        <w:t>pēc</w:t>
      </w:r>
      <w:r w:rsidRPr="0096391E">
        <w:rPr>
          <w:rFonts w:ascii="Trebuchet MS" w:hAnsi="Trebuchet MS"/>
        </w:rPr>
        <w:t xml:space="preserve"> Sadarbības koordinatora </w:t>
      </w:r>
      <w:r w:rsidR="006544E1" w:rsidRPr="0096391E">
        <w:rPr>
          <w:rFonts w:ascii="Trebuchet MS" w:hAnsi="Trebuchet MS"/>
        </w:rPr>
        <w:t>pamatota pieprasījuma</w:t>
      </w:r>
      <w:r w:rsidR="00E81773" w:rsidRPr="0096391E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steidzamos gadījum</w:t>
      </w:r>
      <w:r w:rsidR="006544E1" w:rsidRPr="0096391E">
        <w:rPr>
          <w:rFonts w:ascii="Trebuchet MS" w:hAnsi="Trebuchet MS"/>
        </w:rPr>
        <w:t>os vai neparedzētajos apstākļos</w:t>
      </w:r>
      <w:r w:rsidRPr="0096391E">
        <w:rPr>
          <w:rFonts w:ascii="Trebuchet MS" w:hAnsi="Trebuchet MS"/>
        </w:rPr>
        <w:t>, nekavējo</w:t>
      </w:r>
      <w:r w:rsidR="006544E1" w:rsidRPr="0096391E">
        <w:rPr>
          <w:rFonts w:ascii="Trebuchet MS" w:hAnsi="Trebuchet MS"/>
        </w:rPr>
        <w:t xml:space="preserve">ties iesniedz viņam/viņai </w:t>
      </w:r>
      <w:r w:rsidR="009934F3" w:rsidRPr="0096391E">
        <w:rPr>
          <w:rFonts w:ascii="Trebuchet MS" w:hAnsi="Trebuchet MS"/>
        </w:rPr>
        <w:t>vis</w:t>
      </w:r>
      <w:r w:rsidR="009934F3">
        <w:rPr>
          <w:rFonts w:ascii="Trebuchet MS" w:hAnsi="Trebuchet MS"/>
        </w:rPr>
        <w:t>u</w:t>
      </w:r>
      <w:r w:rsidR="009934F3" w:rsidRPr="0096391E">
        <w:rPr>
          <w:rFonts w:ascii="Trebuchet MS" w:hAnsi="Trebuchet MS"/>
        </w:rPr>
        <w:t xml:space="preserve"> attiecīg</w:t>
      </w:r>
      <w:r w:rsidR="009934F3">
        <w:rPr>
          <w:rFonts w:ascii="Trebuchet MS" w:hAnsi="Trebuchet MS"/>
        </w:rPr>
        <w:t>o</w:t>
      </w:r>
      <w:r w:rsidR="009934F3" w:rsidRPr="0096391E">
        <w:rPr>
          <w:rFonts w:ascii="Trebuchet MS" w:hAnsi="Trebuchet MS"/>
        </w:rPr>
        <w:t xml:space="preserve"> augstāk minēto </w:t>
      </w:r>
      <w:r w:rsidR="006544E1" w:rsidRPr="0096391E">
        <w:rPr>
          <w:rFonts w:ascii="Trebuchet MS" w:hAnsi="Trebuchet MS"/>
        </w:rPr>
        <w:t>informācij</w:t>
      </w:r>
      <w:r w:rsidR="00182BD1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 xml:space="preserve">. </w:t>
      </w:r>
    </w:p>
    <w:p w14:paraId="4891C948" w14:textId="77777777"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14:paraId="1BE3AD32" w14:textId="177AEF4E" w:rsidR="00474704" w:rsidRPr="0096391E" w:rsidRDefault="009934F3" w:rsidP="006544E1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1.-4. </w:t>
      </w:r>
      <w:r w:rsidR="00BB2A04">
        <w:rPr>
          <w:rFonts w:ascii="Trebuchet MS" w:hAnsi="Trebuchet MS"/>
        </w:rPr>
        <w:t>daļu</w:t>
      </w:r>
      <w:r w:rsidR="006544E1" w:rsidRPr="0096391E">
        <w:rPr>
          <w:rFonts w:ascii="Trebuchet MS" w:hAnsi="Trebuchet MS"/>
        </w:rPr>
        <w:t xml:space="preserve"> </w:t>
      </w:r>
      <w:r w:rsidR="00ED52BB" w:rsidRPr="0096391E">
        <w:rPr>
          <w:rFonts w:ascii="Trebuchet MS" w:hAnsi="Trebuchet MS"/>
        </w:rPr>
        <w:t xml:space="preserve">piemēro </w:t>
      </w:r>
      <w:r w:rsidR="006544E1" w:rsidRPr="0096391E">
        <w:rPr>
          <w:rFonts w:ascii="Trebuchet MS" w:hAnsi="Trebuchet MS"/>
        </w:rPr>
        <w:t xml:space="preserve">arī </w:t>
      </w:r>
      <w:r w:rsidR="00474704" w:rsidRPr="0096391E">
        <w:rPr>
          <w:rFonts w:ascii="Trebuchet MS" w:hAnsi="Trebuchet MS"/>
        </w:rPr>
        <w:t>citām valst</w:t>
      </w:r>
      <w:r w:rsidR="00E81773" w:rsidRPr="0096391E">
        <w:rPr>
          <w:rFonts w:ascii="Trebuchet MS" w:hAnsi="Trebuchet MS"/>
        </w:rPr>
        <w:t xml:space="preserve">s iestādēm, kas ir kompetentas </w:t>
      </w:r>
      <w:r w:rsidR="00ED52BB" w:rsidRPr="0096391E">
        <w:rPr>
          <w:rFonts w:ascii="Trebuchet MS" w:hAnsi="Trebuchet MS"/>
        </w:rPr>
        <w:t>robežu pārvaldības</w:t>
      </w:r>
      <w:r w:rsidR="00474704" w:rsidRPr="0096391E">
        <w:rPr>
          <w:rFonts w:ascii="Trebuchet MS" w:hAnsi="Trebuchet MS"/>
        </w:rPr>
        <w:t>, tiesībaizsardzīb</w:t>
      </w:r>
      <w:r w:rsidR="00ED52BB" w:rsidRPr="0096391E">
        <w:rPr>
          <w:rFonts w:ascii="Trebuchet MS" w:hAnsi="Trebuchet MS"/>
        </w:rPr>
        <w:t>as</w:t>
      </w:r>
      <w:r w:rsidR="00474704" w:rsidRPr="0096391E">
        <w:rPr>
          <w:rFonts w:ascii="Trebuchet MS" w:hAnsi="Trebuchet MS"/>
        </w:rPr>
        <w:t xml:space="preserve">, atgriešanas </w:t>
      </w:r>
      <w:r w:rsidR="00EA6E60" w:rsidRPr="0096391E">
        <w:rPr>
          <w:rFonts w:ascii="Trebuchet MS" w:hAnsi="Trebuchet MS"/>
        </w:rPr>
        <w:t>un krasta aizsardzības funkciju jomā</w:t>
      </w:r>
      <w:r w:rsidR="00474704" w:rsidRPr="0096391E">
        <w:rPr>
          <w:rFonts w:ascii="Trebuchet MS" w:hAnsi="Trebuchet MS"/>
        </w:rPr>
        <w:t xml:space="preserve"> tād</w:t>
      </w:r>
      <w:r w:rsidR="00EA6E60" w:rsidRPr="0096391E">
        <w:rPr>
          <w:rFonts w:ascii="Trebuchet MS" w:hAnsi="Trebuchet MS"/>
        </w:rPr>
        <w:t>ā mērā, kādā tās izpilda robež</w:t>
      </w:r>
      <w:r w:rsidR="00474704" w:rsidRPr="0096391E">
        <w:rPr>
          <w:rFonts w:ascii="Trebuchet MS" w:hAnsi="Trebuchet MS"/>
        </w:rPr>
        <w:t>kontroles uzdevumus</w:t>
      </w:r>
      <w:r w:rsidR="006C2AEF" w:rsidRPr="0096391E">
        <w:rPr>
          <w:rFonts w:ascii="Trebuchet MS" w:hAnsi="Trebuchet MS"/>
        </w:rPr>
        <w:t xml:space="preserve"> ieskaitot tos, kuri ir minēti I pielikumā.</w:t>
      </w:r>
    </w:p>
    <w:p w14:paraId="08780912" w14:textId="77777777" w:rsidR="00161855" w:rsidRPr="0096391E" w:rsidRDefault="00161855" w:rsidP="00161855">
      <w:pPr>
        <w:pStyle w:val="ListParagraph"/>
        <w:rPr>
          <w:rFonts w:ascii="Trebuchet MS" w:hAnsi="Trebuchet MS"/>
        </w:rPr>
      </w:pPr>
    </w:p>
    <w:p w14:paraId="0000A9F8" w14:textId="77777777" w:rsidR="009E79A2" w:rsidRPr="0096391E" w:rsidRDefault="00161855" w:rsidP="006544E1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Jebkura informācija, kura tika pieprasīta saskaņā ar šo pantu</w:t>
      </w:r>
      <w:r w:rsidR="009934F3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var tikt nodrošināta</w:t>
      </w:r>
      <w:r w:rsidR="008526FD" w:rsidRPr="0096391E">
        <w:rPr>
          <w:rFonts w:ascii="Trebuchet MS" w:hAnsi="Trebuchet MS"/>
        </w:rPr>
        <w:t xml:space="preserve"> Latvijas Republikas oficiālajā valodā, vai valodā, kurā informācijā ir pieejama informācijas sistēmās </w:t>
      </w:r>
      <w:r w:rsidR="00FE218D" w:rsidRPr="0096391E">
        <w:rPr>
          <w:rFonts w:ascii="Trebuchet MS" w:hAnsi="Trebuchet MS"/>
        </w:rPr>
        <w:t>vai citos avotos.</w:t>
      </w:r>
    </w:p>
    <w:p w14:paraId="34854BF0" w14:textId="77777777" w:rsidR="009E79A2" w:rsidRPr="0096391E" w:rsidRDefault="009E79A2" w:rsidP="009E79A2">
      <w:pPr>
        <w:pStyle w:val="ListParagraph"/>
        <w:rPr>
          <w:rFonts w:ascii="Trebuchet MS" w:hAnsi="Trebuchet MS"/>
        </w:rPr>
      </w:pPr>
    </w:p>
    <w:p w14:paraId="78BEFC8B" w14:textId="3608CCE1" w:rsidR="00161855" w:rsidRPr="0096391E" w:rsidRDefault="009E79A2" w:rsidP="006544E1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</w:t>
      </w:r>
      <w:r w:rsidR="009E385E" w:rsidRPr="0096391E">
        <w:rPr>
          <w:rFonts w:ascii="Trebuchet MS" w:hAnsi="Trebuchet MS"/>
        </w:rPr>
        <w:t xml:space="preserve">atbalsta Sadarbības </w:t>
      </w:r>
      <w:r w:rsidR="009934F3" w:rsidRPr="0096391E">
        <w:rPr>
          <w:rFonts w:ascii="Trebuchet MS" w:hAnsi="Trebuchet MS"/>
        </w:rPr>
        <w:t>koordinator</w:t>
      </w:r>
      <w:r w:rsidR="009934F3">
        <w:rPr>
          <w:rFonts w:ascii="Trebuchet MS" w:hAnsi="Trebuchet MS"/>
        </w:rPr>
        <w:t>a</w:t>
      </w:r>
      <w:r w:rsidR="009934F3" w:rsidRPr="0096391E">
        <w:rPr>
          <w:rFonts w:ascii="Trebuchet MS" w:hAnsi="Trebuchet MS"/>
        </w:rPr>
        <w:t xml:space="preserve"> </w:t>
      </w:r>
      <w:r w:rsidR="009E385E" w:rsidRPr="0096391E">
        <w:rPr>
          <w:rFonts w:ascii="Trebuchet MS" w:hAnsi="Trebuchet MS"/>
        </w:rPr>
        <w:t>informācijas pieprasījum</w:t>
      </w:r>
      <w:r w:rsidR="009934F3">
        <w:rPr>
          <w:rFonts w:ascii="Trebuchet MS" w:hAnsi="Trebuchet MS"/>
        </w:rPr>
        <w:t>us</w:t>
      </w:r>
      <w:r w:rsidR="009E385E" w:rsidRPr="0096391E">
        <w:rPr>
          <w:rFonts w:ascii="Trebuchet MS" w:hAnsi="Trebuchet MS"/>
        </w:rPr>
        <w:t xml:space="preserve">, </w:t>
      </w:r>
      <w:r w:rsidR="009934F3">
        <w:rPr>
          <w:rFonts w:ascii="Trebuchet MS" w:hAnsi="Trebuchet MS"/>
        </w:rPr>
        <w:t>kas</w:t>
      </w:r>
      <w:r w:rsidR="009E385E" w:rsidRPr="0096391E">
        <w:rPr>
          <w:rFonts w:ascii="Trebuchet MS" w:hAnsi="Trebuchet MS"/>
        </w:rPr>
        <w:t xml:space="preserve"> adresē</w:t>
      </w:r>
      <w:r w:rsidR="009934F3">
        <w:rPr>
          <w:rFonts w:ascii="Trebuchet MS" w:hAnsi="Trebuchet MS"/>
        </w:rPr>
        <w:t>ti</w:t>
      </w:r>
      <w:r w:rsidR="009E385E" w:rsidRPr="0096391E">
        <w:rPr>
          <w:rFonts w:ascii="Trebuchet MS" w:hAnsi="Trebuchet MS"/>
        </w:rPr>
        <w:t xml:space="preserve"> nacionālajām iestādēm</w:t>
      </w:r>
      <w:r w:rsidR="00E72B51" w:rsidRPr="0096391E">
        <w:rPr>
          <w:rFonts w:ascii="Trebuchet MS" w:hAnsi="Trebuchet MS"/>
        </w:rPr>
        <w:t xml:space="preserve"> saskaņā ar 9.panta 5.</w:t>
      </w:r>
      <w:r w:rsidR="00BB2A04">
        <w:rPr>
          <w:rFonts w:ascii="Trebuchet MS" w:hAnsi="Trebuchet MS"/>
        </w:rPr>
        <w:t>daļ</w:t>
      </w:r>
      <w:r w:rsidR="00BB2A04" w:rsidRPr="0096391E">
        <w:rPr>
          <w:rFonts w:ascii="Trebuchet MS" w:hAnsi="Trebuchet MS"/>
        </w:rPr>
        <w:t>u</w:t>
      </w:r>
      <w:r w:rsidR="009E385E" w:rsidRPr="0096391E">
        <w:rPr>
          <w:rFonts w:ascii="Trebuchet MS" w:hAnsi="Trebuchet MS"/>
        </w:rPr>
        <w:t>.</w:t>
      </w:r>
      <w:r w:rsidR="008526FD" w:rsidRPr="0096391E">
        <w:rPr>
          <w:rFonts w:ascii="Trebuchet MS" w:hAnsi="Trebuchet MS"/>
        </w:rPr>
        <w:t xml:space="preserve"> </w:t>
      </w:r>
      <w:r w:rsidR="00161855" w:rsidRPr="0096391E">
        <w:rPr>
          <w:rFonts w:ascii="Trebuchet MS" w:hAnsi="Trebuchet MS"/>
        </w:rPr>
        <w:t xml:space="preserve"> </w:t>
      </w:r>
    </w:p>
    <w:p w14:paraId="51EB5DA0" w14:textId="77777777" w:rsidR="002C4B9B" w:rsidRPr="0096391E" w:rsidRDefault="002C4B9B" w:rsidP="009E642C">
      <w:pPr>
        <w:jc w:val="center"/>
        <w:rPr>
          <w:rFonts w:ascii="Trebuchet MS" w:hAnsi="Trebuchet MS"/>
          <w:b/>
        </w:rPr>
      </w:pPr>
    </w:p>
    <w:p w14:paraId="4D73AA27" w14:textId="77777777" w:rsidR="008C49AE" w:rsidRPr="0096391E" w:rsidRDefault="008C49AE" w:rsidP="009E642C">
      <w:pPr>
        <w:jc w:val="center"/>
        <w:rPr>
          <w:rFonts w:ascii="Trebuchet MS" w:hAnsi="Trebuchet MS"/>
          <w:b/>
        </w:rPr>
      </w:pPr>
    </w:p>
    <w:p w14:paraId="69536AA4" w14:textId="77777777" w:rsidR="00DA0AC2" w:rsidRPr="0096391E" w:rsidRDefault="00DA0AC2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10.pants</w:t>
      </w:r>
    </w:p>
    <w:p w14:paraId="402EF290" w14:textId="77777777" w:rsidR="00DA0AC2" w:rsidRDefault="00DA0AC2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Informācijas apmaiņas drošība</w:t>
      </w:r>
    </w:p>
    <w:p w14:paraId="641C681C" w14:textId="77777777" w:rsidR="009B4D6F" w:rsidRPr="0096391E" w:rsidRDefault="009B4D6F" w:rsidP="009E642C">
      <w:pPr>
        <w:jc w:val="center"/>
        <w:rPr>
          <w:rFonts w:ascii="Trebuchet MS" w:hAnsi="Trebuchet MS"/>
          <w:b/>
        </w:rPr>
      </w:pPr>
    </w:p>
    <w:p w14:paraId="30D2E64B" w14:textId="77777777" w:rsidR="00DA0AC2" w:rsidRPr="0096391E" w:rsidRDefault="00DA0AC2" w:rsidP="00575C97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Info</w:t>
      </w:r>
      <w:r w:rsidR="0046399A" w:rsidRPr="0096391E">
        <w:rPr>
          <w:rFonts w:ascii="Trebuchet MS" w:hAnsi="Trebuchet MS"/>
        </w:rPr>
        <w:t>rmācijas apmaiņa starp Pusēm var</w:t>
      </w:r>
      <w:r w:rsidR="00C24254" w:rsidRPr="0096391E">
        <w:rPr>
          <w:rFonts w:ascii="Trebuchet MS" w:hAnsi="Trebuchet MS"/>
        </w:rPr>
        <w:t xml:space="preserve"> sevī ietver</w:t>
      </w:r>
      <w:r w:rsidR="007A6928" w:rsidRPr="0096391E">
        <w:rPr>
          <w:rFonts w:ascii="Trebuchet MS" w:hAnsi="Trebuchet MS"/>
        </w:rPr>
        <w:t>t</w:t>
      </w:r>
      <w:r w:rsidRPr="0096391E">
        <w:rPr>
          <w:rFonts w:ascii="Trebuchet MS" w:hAnsi="Trebuchet MS"/>
        </w:rPr>
        <w:t xml:space="preserve"> </w:t>
      </w:r>
      <w:r w:rsidR="00051210" w:rsidRPr="0096391E">
        <w:rPr>
          <w:rFonts w:ascii="Trebuchet MS" w:hAnsi="Trebuchet MS"/>
        </w:rPr>
        <w:t>ierobežotas pieejamības</w:t>
      </w:r>
      <w:r w:rsidR="007568E7" w:rsidRPr="0096391E">
        <w:rPr>
          <w:rFonts w:ascii="Trebuchet MS" w:hAnsi="Trebuchet MS"/>
        </w:rPr>
        <w:t xml:space="preserve">, </w:t>
      </w:r>
      <w:r w:rsidR="0046399A" w:rsidRPr="0096391E">
        <w:rPr>
          <w:rFonts w:ascii="Trebuchet MS" w:hAnsi="Trebuchet MS"/>
        </w:rPr>
        <w:t>valsts un ES klasificētu informāciju.</w:t>
      </w:r>
    </w:p>
    <w:p w14:paraId="25D9A935" w14:textId="77777777"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14:paraId="2A3D278E" w14:textId="2A1E2E15" w:rsidR="005320D7" w:rsidRPr="0096391E" w:rsidRDefault="00E3510B" w:rsidP="00575C97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Puses apmainās ar klasificēto informāciju</w:t>
      </w:r>
      <w:r w:rsidR="00DA0AC2" w:rsidRPr="0096391E">
        <w:rPr>
          <w:rFonts w:ascii="Trebuchet MS" w:hAnsi="Trebuchet MS"/>
        </w:rPr>
        <w:t>, saskaņā a</w:t>
      </w:r>
      <w:r w:rsidR="006B346F" w:rsidRPr="0096391E">
        <w:rPr>
          <w:rFonts w:ascii="Trebuchet MS" w:hAnsi="Trebuchet MS"/>
        </w:rPr>
        <w:t xml:space="preserve">r </w:t>
      </w:r>
      <w:r w:rsidR="009934F3" w:rsidRPr="0096391E">
        <w:rPr>
          <w:rFonts w:ascii="Trebuchet MS" w:hAnsi="Trebuchet MS"/>
        </w:rPr>
        <w:t>2011.gada 4. maijā</w:t>
      </w:r>
      <w:r w:rsidR="009934F3">
        <w:rPr>
          <w:rFonts w:ascii="Trebuchet MS" w:hAnsi="Trebuchet MS"/>
        </w:rPr>
        <w:t xml:space="preserve"> noslēgto</w:t>
      </w:r>
      <w:r w:rsidR="009934F3" w:rsidRPr="0096391E">
        <w:rPr>
          <w:rFonts w:ascii="Trebuchet MS" w:hAnsi="Trebuchet MS"/>
        </w:rPr>
        <w:t xml:space="preserve"> Padomē sanākuš</w:t>
      </w:r>
      <w:r w:rsidR="009934F3">
        <w:rPr>
          <w:rFonts w:ascii="Trebuchet MS" w:hAnsi="Trebuchet MS"/>
        </w:rPr>
        <w:t>o</w:t>
      </w:r>
      <w:r w:rsidR="009934F3" w:rsidRPr="0096391E">
        <w:rPr>
          <w:rFonts w:ascii="Trebuchet MS" w:hAnsi="Trebuchet MS"/>
        </w:rPr>
        <w:t xml:space="preserve"> Eiropas Savienības </w:t>
      </w:r>
      <w:r w:rsidR="009934F3">
        <w:rPr>
          <w:rFonts w:ascii="Trebuchet MS" w:hAnsi="Trebuchet MS"/>
        </w:rPr>
        <w:t>d</w:t>
      </w:r>
      <w:r w:rsidR="009934F3" w:rsidRPr="0096391E">
        <w:rPr>
          <w:rFonts w:ascii="Trebuchet MS" w:hAnsi="Trebuchet MS"/>
        </w:rPr>
        <w:t>alībvalst</w:t>
      </w:r>
      <w:r w:rsidR="009934F3">
        <w:rPr>
          <w:rFonts w:ascii="Trebuchet MS" w:hAnsi="Trebuchet MS"/>
        </w:rPr>
        <w:t>u</w:t>
      </w:r>
      <w:r w:rsidR="009934F3" w:rsidRPr="0096391E">
        <w:rPr>
          <w:rFonts w:ascii="Trebuchet MS" w:hAnsi="Trebuchet MS"/>
        </w:rPr>
        <w:t xml:space="preserve"> </w:t>
      </w:r>
      <w:r w:rsidR="009934F3">
        <w:rPr>
          <w:rFonts w:ascii="Trebuchet MS" w:hAnsi="Trebuchet MS"/>
        </w:rPr>
        <w:t>no</w:t>
      </w:r>
      <w:r w:rsidR="005D513A">
        <w:rPr>
          <w:rFonts w:ascii="Trebuchet MS" w:hAnsi="Trebuchet MS"/>
        </w:rPr>
        <w:t>l</w:t>
      </w:r>
      <w:r w:rsidR="009934F3" w:rsidRPr="0096391E">
        <w:rPr>
          <w:rFonts w:ascii="Trebuchet MS" w:hAnsi="Trebuchet MS"/>
        </w:rPr>
        <w:t xml:space="preserve">īgumu </w:t>
      </w:r>
      <w:r w:rsidR="007568E7" w:rsidRPr="0096391E">
        <w:rPr>
          <w:rFonts w:ascii="Trebuchet MS" w:hAnsi="Trebuchet MS"/>
        </w:rPr>
        <w:t xml:space="preserve">par </w:t>
      </w:r>
      <w:r w:rsidR="009934F3">
        <w:rPr>
          <w:rFonts w:ascii="Trebuchet MS" w:hAnsi="Trebuchet MS"/>
        </w:rPr>
        <w:t xml:space="preserve">tādas </w:t>
      </w:r>
      <w:r w:rsidRPr="0096391E">
        <w:rPr>
          <w:rFonts w:ascii="Trebuchet MS" w:hAnsi="Trebuchet MS"/>
        </w:rPr>
        <w:t>klasificētas informācijas aizsardzību, ar kuru apmainās</w:t>
      </w:r>
      <w:r w:rsidR="00DA0AC2" w:rsidRPr="0096391E">
        <w:rPr>
          <w:rFonts w:ascii="Trebuchet MS" w:hAnsi="Trebuchet MS"/>
        </w:rPr>
        <w:t xml:space="preserve"> Eiropas Savienības interesēs, </w:t>
      </w:r>
      <w:r w:rsidRPr="0096391E">
        <w:rPr>
          <w:rFonts w:ascii="Trebuchet MS" w:hAnsi="Trebuchet MS"/>
        </w:rPr>
        <w:t>Padomes Lēmum</w:t>
      </w:r>
      <w:r w:rsidR="00EC0F8A" w:rsidRPr="0096391E">
        <w:rPr>
          <w:rFonts w:ascii="Trebuchet MS" w:hAnsi="Trebuchet MS"/>
        </w:rPr>
        <w:t>u</w:t>
      </w:r>
      <w:r w:rsidR="006B346F" w:rsidRPr="0096391E">
        <w:rPr>
          <w:rFonts w:ascii="Trebuchet MS" w:hAnsi="Trebuchet MS"/>
        </w:rPr>
        <w:t xml:space="preserve"> </w:t>
      </w:r>
      <w:r w:rsidR="00EC0F8A" w:rsidRPr="0096391E">
        <w:rPr>
          <w:rFonts w:ascii="Trebuchet MS" w:hAnsi="Trebuchet MS"/>
        </w:rPr>
        <w:t xml:space="preserve">2013/488 </w:t>
      </w:r>
      <w:r w:rsidR="009934F3">
        <w:rPr>
          <w:rFonts w:ascii="Trebuchet MS" w:hAnsi="Trebuchet MS"/>
        </w:rPr>
        <w:t>ES</w:t>
      </w:r>
      <w:r w:rsidR="009934F3" w:rsidRPr="0096391E">
        <w:rPr>
          <w:rFonts w:ascii="Trebuchet MS" w:hAnsi="Trebuchet MS"/>
        </w:rPr>
        <w:t xml:space="preserve"> </w:t>
      </w:r>
      <w:r w:rsidR="00EC0F8A" w:rsidRPr="0096391E">
        <w:rPr>
          <w:rFonts w:ascii="Trebuchet MS" w:hAnsi="Trebuchet MS"/>
        </w:rPr>
        <w:t>un Komisijas Lēmumu</w:t>
      </w:r>
      <w:r w:rsidRPr="0096391E">
        <w:rPr>
          <w:rFonts w:ascii="Trebuchet MS" w:hAnsi="Trebuchet MS"/>
        </w:rPr>
        <w:t xml:space="preserve"> (</w:t>
      </w:r>
      <w:r w:rsidR="009934F3">
        <w:rPr>
          <w:rFonts w:ascii="Trebuchet MS" w:hAnsi="Trebuchet MS"/>
        </w:rPr>
        <w:t>ES</w:t>
      </w:r>
      <w:r w:rsidRPr="0096391E">
        <w:rPr>
          <w:rFonts w:ascii="Trebuchet MS" w:hAnsi="Trebuchet MS"/>
        </w:rPr>
        <w:t xml:space="preserve">, Euratom) 2015/444. </w:t>
      </w:r>
    </w:p>
    <w:p w14:paraId="07232923" w14:textId="77777777" w:rsidR="00DA0AC2" w:rsidRPr="0096391E" w:rsidRDefault="00DA0AC2" w:rsidP="005320D7">
      <w:pPr>
        <w:pStyle w:val="ListParagraph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         </w:t>
      </w:r>
    </w:p>
    <w:p w14:paraId="6AEDE02E" w14:textId="111CD239" w:rsidR="00DA0AC2" w:rsidRPr="0096391E" w:rsidRDefault="00DA0AC2" w:rsidP="00575C97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</w:t>
      </w:r>
      <w:r w:rsidR="008D3C3B" w:rsidRPr="0096391E">
        <w:rPr>
          <w:rFonts w:ascii="Trebuchet MS" w:hAnsi="Trebuchet MS"/>
        </w:rPr>
        <w:t xml:space="preserve">darbības koordinatoram </w:t>
      </w:r>
      <w:r w:rsidR="009934F3">
        <w:rPr>
          <w:rFonts w:ascii="Trebuchet MS" w:hAnsi="Trebuchet MS"/>
        </w:rPr>
        <w:t>ir</w:t>
      </w:r>
      <w:r w:rsidR="009934F3" w:rsidRPr="0096391E">
        <w:rPr>
          <w:rFonts w:ascii="Trebuchet MS" w:hAnsi="Trebuchet MS"/>
        </w:rPr>
        <w:t xml:space="preserve"> </w:t>
      </w:r>
      <w:r w:rsidR="008D3C3B" w:rsidRPr="0096391E">
        <w:rPr>
          <w:rFonts w:ascii="Trebuchet MS" w:hAnsi="Trebuchet MS"/>
        </w:rPr>
        <w:t>derīga drošības pielaide līmenī, kas nav zemāk</w:t>
      </w:r>
      <w:r w:rsidR="00AE7B4E" w:rsidRPr="0096391E">
        <w:rPr>
          <w:rFonts w:ascii="Trebuchet MS" w:hAnsi="Trebuchet MS"/>
        </w:rPr>
        <w:t>s</w:t>
      </w:r>
      <w:r w:rsidR="008D3C3B" w:rsidRPr="0096391E">
        <w:rPr>
          <w:rFonts w:ascii="Trebuchet MS" w:hAnsi="Trebuchet MS"/>
        </w:rPr>
        <w:t xml:space="preserve"> par SECRET UE/EU SECRET. </w:t>
      </w:r>
    </w:p>
    <w:p w14:paraId="42BE34F4" w14:textId="77777777" w:rsidR="00A41473" w:rsidRPr="0096391E" w:rsidRDefault="00A41473" w:rsidP="00A41473">
      <w:pPr>
        <w:pStyle w:val="ListParagraph"/>
        <w:rPr>
          <w:rFonts w:ascii="Trebuchet MS" w:hAnsi="Trebuchet MS"/>
        </w:rPr>
      </w:pPr>
    </w:p>
    <w:p w14:paraId="16025261" w14:textId="776EB14F" w:rsidR="00DA0AC2" w:rsidRPr="0096391E" w:rsidRDefault="00A41473" w:rsidP="00575C97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3. </w:t>
      </w:r>
      <w:r w:rsidR="00BB2A04">
        <w:rPr>
          <w:rFonts w:ascii="Trebuchet MS" w:hAnsi="Trebuchet MS"/>
        </w:rPr>
        <w:t>daļ</w:t>
      </w:r>
      <w:r w:rsidR="00BB2A04" w:rsidRPr="0096391E">
        <w:rPr>
          <w:rFonts w:ascii="Trebuchet MS" w:hAnsi="Trebuchet MS"/>
        </w:rPr>
        <w:t xml:space="preserve">ā </w:t>
      </w:r>
      <w:r w:rsidRPr="0096391E">
        <w:rPr>
          <w:rFonts w:ascii="Trebuchet MS" w:hAnsi="Trebuchet MS"/>
        </w:rPr>
        <w:t xml:space="preserve">minētā </w:t>
      </w:r>
      <w:r w:rsidR="009934F3" w:rsidRPr="0096391E">
        <w:rPr>
          <w:rFonts w:ascii="Trebuchet MS" w:hAnsi="Trebuchet MS"/>
        </w:rPr>
        <w:t>Sadarbības koordinatora derīg</w:t>
      </w:r>
      <w:r w:rsidR="009934F3">
        <w:rPr>
          <w:rFonts w:ascii="Trebuchet MS" w:hAnsi="Trebuchet MS"/>
        </w:rPr>
        <w:t>u</w:t>
      </w:r>
      <w:r w:rsidR="009934F3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drošības pielaides </w:t>
      </w:r>
      <w:r w:rsidR="009934F3" w:rsidRPr="0096391E">
        <w:rPr>
          <w:rFonts w:ascii="Trebuchet MS" w:hAnsi="Trebuchet MS"/>
        </w:rPr>
        <w:t>kopij</w:t>
      </w:r>
      <w:r w:rsidR="009934F3">
        <w:rPr>
          <w:rFonts w:ascii="Trebuchet MS" w:hAnsi="Trebuchet MS"/>
        </w:rPr>
        <w:t>u</w:t>
      </w:r>
      <w:r w:rsidR="009934F3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iesnie</w:t>
      </w:r>
      <w:r w:rsidR="00D55AAE" w:rsidRPr="0096391E">
        <w:rPr>
          <w:rFonts w:ascii="Trebuchet MS" w:hAnsi="Trebuchet MS"/>
        </w:rPr>
        <w:t>dz</w:t>
      </w:r>
      <w:r w:rsidRPr="0096391E">
        <w:rPr>
          <w:rFonts w:ascii="Trebuchet MS" w:hAnsi="Trebuchet MS"/>
        </w:rPr>
        <w:t xml:space="preserve"> Iestād</w:t>
      </w:r>
      <w:r w:rsidR="00D55AAE" w:rsidRPr="0096391E">
        <w:rPr>
          <w:rFonts w:ascii="Trebuchet MS" w:hAnsi="Trebuchet MS"/>
        </w:rPr>
        <w:t>ē</w:t>
      </w:r>
      <w:r w:rsidRPr="0096391E">
        <w:rPr>
          <w:rFonts w:ascii="Trebuchet MS" w:hAnsi="Trebuchet MS"/>
        </w:rPr>
        <w:t xml:space="preserve"> </w:t>
      </w:r>
      <w:r w:rsidR="009934F3">
        <w:rPr>
          <w:rFonts w:ascii="Trebuchet MS" w:hAnsi="Trebuchet MS"/>
        </w:rPr>
        <w:t>tiklīdz to izdod</w:t>
      </w:r>
      <w:r w:rsidR="006551F9" w:rsidRPr="0096391E">
        <w:rPr>
          <w:rFonts w:ascii="Trebuchet MS" w:hAnsi="Trebuchet MS"/>
        </w:rPr>
        <w:t>.</w:t>
      </w:r>
    </w:p>
    <w:p w14:paraId="721F0FA1" w14:textId="77777777" w:rsidR="00AA7207" w:rsidRDefault="00AA7207" w:rsidP="0096391E">
      <w:pPr>
        <w:pStyle w:val="ListParagraph"/>
        <w:jc w:val="both"/>
        <w:rPr>
          <w:rFonts w:ascii="Trebuchet MS" w:hAnsi="Trebuchet MS"/>
        </w:rPr>
      </w:pPr>
    </w:p>
    <w:p w14:paraId="2CA77CC4" w14:textId="77777777" w:rsidR="009B4D6F" w:rsidRDefault="009B4D6F" w:rsidP="0096391E">
      <w:pPr>
        <w:pStyle w:val="ListParagraph"/>
        <w:jc w:val="both"/>
        <w:rPr>
          <w:rFonts w:ascii="Trebuchet MS" w:hAnsi="Trebuchet MS"/>
        </w:rPr>
      </w:pPr>
    </w:p>
    <w:p w14:paraId="0F8893A5" w14:textId="77777777" w:rsidR="007A5C47" w:rsidRDefault="007A5C47" w:rsidP="0096391E">
      <w:pPr>
        <w:pStyle w:val="ListParagraph"/>
        <w:jc w:val="both"/>
        <w:rPr>
          <w:rFonts w:ascii="Trebuchet MS" w:hAnsi="Trebuchet MS"/>
        </w:rPr>
      </w:pPr>
    </w:p>
    <w:p w14:paraId="0594E654" w14:textId="77777777" w:rsidR="007A5C47" w:rsidRDefault="007A5C47" w:rsidP="0096391E">
      <w:pPr>
        <w:pStyle w:val="ListParagraph"/>
        <w:jc w:val="both"/>
        <w:rPr>
          <w:rFonts w:ascii="Trebuchet MS" w:hAnsi="Trebuchet MS"/>
        </w:rPr>
      </w:pPr>
    </w:p>
    <w:p w14:paraId="306A269F" w14:textId="77777777" w:rsidR="00DA0AC2" w:rsidRPr="0096391E" w:rsidRDefault="00DA0AC2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11. pants</w:t>
      </w:r>
    </w:p>
    <w:p w14:paraId="73587D2C" w14:textId="77777777" w:rsidR="00DA0AC2" w:rsidRDefault="00DA0AC2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 xml:space="preserve">Sakaru </w:t>
      </w:r>
      <w:r w:rsidR="009B7004" w:rsidRPr="0096391E">
        <w:rPr>
          <w:rFonts w:ascii="Trebuchet MS" w:hAnsi="Trebuchet MS"/>
          <w:b/>
        </w:rPr>
        <w:t>kanāli</w:t>
      </w:r>
    </w:p>
    <w:p w14:paraId="24C6F1E7" w14:textId="77777777" w:rsidR="009B4D6F" w:rsidRPr="0096391E" w:rsidRDefault="009B4D6F" w:rsidP="009E642C">
      <w:pPr>
        <w:jc w:val="center"/>
        <w:rPr>
          <w:rFonts w:ascii="Trebuchet MS" w:hAnsi="Trebuchet MS"/>
          <w:b/>
        </w:rPr>
      </w:pPr>
    </w:p>
    <w:p w14:paraId="7F3AFA90" w14:textId="6C952D31" w:rsidR="005320D7" w:rsidRPr="0096391E" w:rsidRDefault="00C24254" w:rsidP="00575C97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Neskarot</w:t>
      </w:r>
      <w:r w:rsidR="009B7004" w:rsidRPr="0096391E">
        <w:rPr>
          <w:rFonts w:ascii="Trebuchet MS" w:hAnsi="Trebuchet MS"/>
        </w:rPr>
        <w:t xml:space="preserve"> esošos </w:t>
      </w:r>
      <w:r w:rsidR="008C5E8A" w:rsidRPr="0096391E">
        <w:rPr>
          <w:rFonts w:ascii="Trebuchet MS" w:hAnsi="Trebuchet MS"/>
        </w:rPr>
        <w:t>sakaru kanālu</w:t>
      </w:r>
      <w:r w:rsidR="009B7004" w:rsidRPr="0096391E">
        <w:rPr>
          <w:rFonts w:ascii="Trebuchet MS" w:hAnsi="Trebuchet MS"/>
        </w:rPr>
        <w:t>s</w:t>
      </w:r>
      <w:r w:rsidR="008C5E8A" w:rsidRPr="0096391E">
        <w:rPr>
          <w:rFonts w:ascii="Trebuchet MS" w:hAnsi="Trebuchet MS"/>
        </w:rPr>
        <w:t xml:space="preserve">, Sadarbības </w:t>
      </w:r>
      <w:r w:rsidR="006B346F" w:rsidRPr="0096391E">
        <w:rPr>
          <w:rFonts w:ascii="Trebuchet MS" w:hAnsi="Trebuchet MS"/>
        </w:rPr>
        <w:t>koordinators rīko</w:t>
      </w:r>
      <w:r w:rsidR="009934F3">
        <w:rPr>
          <w:rFonts w:ascii="Trebuchet MS" w:hAnsi="Trebuchet MS"/>
        </w:rPr>
        <w:t>jas</w:t>
      </w:r>
      <w:r w:rsidR="006B346F" w:rsidRPr="0096391E">
        <w:rPr>
          <w:rFonts w:ascii="Trebuchet MS" w:hAnsi="Trebuchet MS"/>
        </w:rPr>
        <w:t xml:space="preserve"> </w:t>
      </w:r>
      <w:r w:rsidR="008C5E8A" w:rsidRPr="0096391E">
        <w:rPr>
          <w:rFonts w:ascii="Trebuchet MS" w:hAnsi="Trebuchet MS"/>
        </w:rPr>
        <w:t>kā</w:t>
      </w:r>
      <w:r w:rsidR="006B346F" w:rsidRPr="0096391E">
        <w:rPr>
          <w:rFonts w:ascii="Trebuchet MS" w:hAnsi="Trebuchet MS"/>
        </w:rPr>
        <w:t xml:space="preserve"> koordinators</w:t>
      </w:r>
      <w:r w:rsidR="008C5E8A" w:rsidRPr="0096391E">
        <w:rPr>
          <w:rFonts w:ascii="Trebuchet MS" w:hAnsi="Trebuchet MS"/>
        </w:rPr>
        <w:t xml:space="preserve"> starp valsts iestādēm un </w:t>
      </w:r>
      <w:proofErr w:type="spellStart"/>
      <w:r w:rsidR="008C5E8A" w:rsidRPr="0096391E">
        <w:rPr>
          <w:rFonts w:ascii="Trebuchet MS" w:hAnsi="Trebuchet MS"/>
        </w:rPr>
        <w:t>Frontex</w:t>
      </w:r>
      <w:proofErr w:type="spellEnd"/>
      <w:r w:rsidR="009B7004" w:rsidRPr="0096391E">
        <w:rPr>
          <w:rFonts w:ascii="Trebuchet MS" w:hAnsi="Trebuchet MS"/>
        </w:rPr>
        <w:t xml:space="preserve">, un šos sakarus papildinās un atvieglos. </w:t>
      </w:r>
    </w:p>
    <w:p w14:paraId="14AB69BD" w14:textId="77777777" w:rsidR="00DA0AC2" w:rsidRPr="0096391E" w:rsidRDefault="008C5E8A" w:rsidP="005320D7">
      <w:pPr>
        <w:pStyle w:val="ListParagraph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</w:p>
    <w:p w14:paraId="0F044238" w14:textId="481997C5" w:rsidR="008D5CD8" w:rsidRPr="0096391E" w:rsidRDefault="008D5CD8" w:rsidP="00575C97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Sadarbības </w:t>
      </w:r>
      <w:r w:rsidR="009934F3" w:rsidRPr="0096391E">
        <w:rPr>
          <w:rFonts w:ascii="Trebuchet MS" w:hAnsi="Trebuchet MS"/>
        </w:rPr>
        <w:t>koordinator</w:t>
      </w:r>
      <w:r w:rsidR="009934F3">
        <w:rPr>
          <w:rFonts w:ascii="Trebuchet MS" w:hAnsi="Trebuchet MS"/>
        </w:rPr>
        <w:t>s</w:t>
      </w:r>
      <w:r w:rsidR="009934F3" w:rsidRPr="0096391E">
        <w:rPr>
          <w:rFonts w:ascii="Trebuchet MS" w:hAnsi="Trebuchet MS"/>
        </w:rPr>
        <w:t xml:space="preserve"> </w:t>
      </w:r>
      <w:r w:rsidR="009B7004" w:rsidRPr="0096391E">
        <w:rPr>
          <w:rFonts w:ascii="Trebuchet MS" w:hAnsi="Trebuchet MS"/>
        </w:rPr>
        <w:t xml:space="preserve">pastāvīgi informē Iestādes </w:t>
      </w:r>
      <w:r w:rsidR="00182BD1">
        <w:rPr>
          <w:rFonts w:ascii="Trebuchet MS" w:hAnsi="Trebuchet MS"/>
        </w:rPr>
        <w:t>kontaktpunkt</w:t>
      </w:r>
      <w:r w:rsidR="003E71A5">
        <w:rPr>
          <w:rFonts w:ascii="Trebuchet MS" w:hAnsi="Trebuchet MS"/>
        </w:rPr>
        <w:t>u</w:t>
      </w:r>
      <w:r w:rsidR="009934F3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par </w:t>
      </w:r>
      <w:r w:rsidR="006B346F" w:rsidRPr="0096391E">
        <w:rPr>
          <w:rFonts w:ascii="Trebuchet MS" w:hAnsi="Trebuchet MS"/>
        </w:rPr>
        <w:t xml:space="preserve">esošajiem </w:t>
      </w:r>
      <w:r w:rsidR="00CC190D" w:rsidRPr="0096391E">
        <w:rPr>
          <w:rFonts w:ascii="Trebuchet MS" w:hAnsi="Trebuchet MS"/>
        </w:rPr>
        <w:t>kontaktiem</w:t>
      </w:r>
      <w:r w:rsidR="00305EAD" w:rsidRPr="0096391E">
        <w:rPr>
          <w:rFonts w:ascii="Trebuchet MS" w:hAnsi="Trebuchet MS"/>
        </w:rPr>
        <w:t xml:space="preserve"> ar valsts </w:t>
      </w:r>
      <w:r w:rsidR="003D18D2" w:rsidRPr="0096391E">
        <w:rPr>
          <w:rFonts w:ascii="Trebuchet MS" w:hAnsi="Trebuchet MS"/>
        </w:rPr>
        <w:t>iestādēm</w:t>
      </w:r>
      <w:r w:rsidR="00CC190D" w:rsidRPr="0096391E">
        <w:rPr>
          <w:rFonts w:ascii="Trebuchet MS" w:hAnsi="Trebuchet MS"/>
        </w:rPr>
        <w:t xml:space="preserve">, kuras </w:t>
      </w:r>
      <w:r w:rsidR="006B346F" w:rsidRPr="0096391E">
        <w:rPr>
          <w:rFonts w:ascii="Trebuchet MS" w:hAnsi="Trebuchet MS"/>
        </w:rPr>
        <w:t>ir atbildīgas par</w:t>
      </w:r>
      <w:r w:rsidRPr="0096391E">
        <w:rPr>
          <w:rFonts w:ascii="Trebuchet MS" w:hAnsi="Trebuchet MS"/>
        </w:rPr>
        <w:t xml:space="preserve"> robežu pārvaldību, tiesībaizsardzību un atgriešanu, tostarp</w:t>
      </w:r>
      <w:r w:rsidR="00CC190D" w:rsidRPr="0096391E">
        <w:rPr>
          <w:rFonts w:ascii="Trebuchet MS" w:hAnsi="Trebuchet MS"/>
        </w:rPr>
        <w:t xml:space="preserve"> tās</w:t>
      </w:r>
      <w:r w:rsidR="006B346F" w:rsidRPr="0096391E">
        <w:rPr>
          <w:rFonts w:ascii="Trebuchet MS" w:hAnsi="Trebuchet MS"/>
        </w:rPr>
        <w:t>, kuras</w:t>
      </w:r>
      <w:r w:rsidRPr="0096391E">
        <w:rPr>
          <w:rFonts w:ascii="Trebuchet MS" w:hAnsi="Trebuchet MS"/>
        </w:rPr>
        <w:t xml:space="preserve"> </w:t>
      </w:r>
      <w:r w:rsidR="00CC190D" w:rsidRPr="0096391E">
        <w:rPr>
          <w:rFonts w:ascii="Trebuchet MS" w:hAnsi="Trebuchet MS"/>
        </w:rPr>
        <w:t xml:space="preserve">veic krasta aizsardzības funkcijas </w:t>
      </w:r>
      <w:r w:rsidRPr="0096391E">
        <w:rPr>
          <w:rFonts w:ascii="Trebuchet MS" w:hAnsi="Trebuchet MS"/>
        </w:rPr>
        <w:t>tādā mērā, kādā tās izpilda ro</w:t>
      </w:r>
      <w:r w:rsidR="00CC190D" w:rsidRPr="0096391E">
        <w:rPr>
          <w:rFonts w:ascii="Trebuchet MS" w:hAnsi="Trebuchet MS"/>
        </w:rPr>
        <w:t>bež</w:t>
      </w:r>
      <w:r w:rsidRPr="0096391E">
        <w:rPr>
          <w:rFonts w:ascii="Trebuchet MS" w:hAnsi="Trebuchet MS"/>
        </w:rPr>
        <w:t>kontroles uzdevumus.</w:t>
      </w:r>
    </w:p>
    <w:p w14:paraId="316D078E" w14:textId="77777777"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14:paraId="3EC7A8AE" w14:textId="328901B7" w:rsidR="008D5CD8" w:rsidRPr="0096391E" w:rsidRDefault="00CC190D" w:rsidP="00575C97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Atkarībā no informācijas veida, </w:t>
      </w:r>
      <w:r w:rsidR="00D83323">
        <w:rPr>
          <w:rFonts w:ascii="Trebuchet MS" w:hAnsi="Trebuchet MS"/>
        </w:rPr>
        <w:t>tās pieejamības veida</w:t>
      </w:r>
      <w:r w:rsidR="00D83323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un steidzamības </w:t>
      </w:r>
      <w:r w:rsidR="008D5CD8" w:rsidRPr="0096391E">
        <w:rPr>
          <w:rFonts w:ascii="Trebuchet MS" w:hAnsi="Trebuchet MS"/>
        </w:rPr>
        <w:t>savstarpējai informāci</w:t>
      </w:r>
      <w:r w:rsidRPr="0096391E">
        <w:rPr>
          <w:rFonts w:ascii="Trebuchet MS" w:hAnsi="Trebuchet MS"/>
        </w:rPr>
        <w:t xml:space="preserve">jas apmaiņai izmanto </w:t>
      </w:r>
      <w:r w:rsidR="00531504">
        <w:rPr>
          <w:rFonts w:ascii="Trebuchet MS" w:hAnsi="Trebuchet MS"/>
        </w:rPr>
        <w:t>šādus</w:t>
      </w:r>
      <w:r w:rsidR="00531504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kanāl</w:t>
      </w:r>
      <w:r w:rsidR="00531504">
        <w:rPr>
          <w:rFonts w:ascii="Trebuchet MS" w:hAnsi="Trebuchet MS"/>
        </w:rPr>
        <w:t>us</w:t>
      </w:r>
      <w:r w:rsidR="008D5CD8" w:rsidRPr="0096391E">
        <w:rPr>
          <w:rFonts w:ascii="Trebuchet MS" w:hAnsi="Trebuchet MS"/>
        </w:rPr>
        <w:t xml:space="preserve">: </w:t>
      </w:r>
    </w:p>
    <w:p w14:paraId="0C9EE9BD" w14:textId="77777777" w:rsidR="008D5CD8" w:rsidRPr="0096391E" w:rsidRDefault="008D5CD8" w:rsidP="00575C97">
      <w:pPr>
        <w:pStyle w:val="ListParagraph"/>
        <w:jc w:val="both"/>
        <w:rPr>
          <w:rFonts w:ascii="Trebuchet MS" w:hAnsi="Trebuchet MS"/>
        </w:rPr>
      </w:pPr>
    </w:p>
    <w:p w14:paraId="4779B8EC" w14:textId="4D13A1BF" w:rsidR="008D5CD8" w:rsidRPr="0096391E" w:rsidRDefault="00531504" w:rsidP="00575C97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CC190D" w:rsidRPr="0096391E">
        <w:rPr>
          <w:rFonts w:ascii="Trebuchet MS" w:hAnsi="Trebuchet MS"/>
        </w:rPr>
        <w:t>egulāras</w:t>
      </w:r>
      <w:r w:rsidR="008D3C3B" w:rsidRPr="0096391E">
        <w:rPr>
          <w:rFonts w:ascii="Trebuchet MS" w:hAnsi="Trebuchet MS"/>
        </w:rPr>
        <w:t xml:space="preserve"> un </w:t>
      </w:r>
      <w:proofErr w:type="spellStart"/>
      <w:r w:rsidR="008D3C3B" w:rsidRPr="0096391E">
        <w:rPr>
          <w:rFonts w:ascii="Trebuchet MS" w:hAnsi="Trebuchet MS"/>
        </w:rPr>
        <w:t>ad</w:t>
      </w:r>
      <w:proofErr w:type="spellEnd"/>
      <w:r w:rsidR="008D3C3B" w:rsidRPr="0096391E">
        <w:rPr>
          <w:rFonts w:ascii="Trebuchet MS" w:hAnsi="Trebuchet MS"/>
        </w:rPr>
        <w:t xml:space="preserve"> </w:t>
      </w:r>
      <w:proofErr w:type="spellStart"/>
      <w:r w:rsidR="008D3C3B" w:rsidRPr="0096391E">
        <w:rPr>
          <w:rFonts w:ascii="Trebuchet MS" w:hAnsi="Trebuchet MS"/>
        </w:rPr>
        <w:t>hoc</w:t>
      </w:r>
      <w:proofErr w:type="spellEnd"/>
      <w:r w:rsidR="008D3C3B" w:rsidRPr="0096391E">
        <w:rPr>
          <w:rFonts w:ascii="Trebuchet MS" w:hAnsi="Trebuchet MS"/>
        </w:rPr>
        <w:t xml:space="preserve"> sanāksmes</w:t>
      </w:r>
      <w:r>
        <w:rPr>
          <w:rFonts w:ascii="Trebuchet MS" w:hAnsi="Trebuchet MS"/>
        </w:rPr>
        <w:t>;</w:t>
      </w:r>
    </w:p>
    <w:p w14:paraId="23B81798" w14:textId="0530F52E" w:rsidR="008D5CD8" w:rsidRPr="0096391E" w:rsidRDefault="00531504" w:rsidP="00575C97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B02701" w:rsidRPr="0096391E">
        <w:rPr>
          <w:rFonts w:ascii="Trebuchet MS" w:hAnsi="Trebuchet MS"/>
        </w:rPr>
        <w:t>a</w:t>
      </w:r>
      <w:r w:rsidR="008D5CD8" w:rsidRPr="0096391E">
        <w:rPr>
          <w:rFonts w:ascii="Trebuchet MS" w:hAnsi="Trebuchet MS"/>
        </w:rPr>
        <w:t xml:space="preserve"> e-pastu </w:t>
      </w:r>
      <w:r w:rsidR="006B346F" w:rsidRPr="0096391E">
        <w:rPr>
          <w:rFonts w:ascii="Trebuchet MS" w:hAnsi="Trebuchet MS"/>
        </w:rPr>
        <w:t>nosūtītās</w:t>
      </w:r>
      <w:r w:rsidR="00CC190D" w:rsidRPr="0096391E">
        <w:rPr>
          <w:rFonts w:ascii="Trebuchet MS" w:hAnsi="Trebuchet MS"/>
        </w:rPr>
        <w:t xml:space="preserve"> veidnes</w:t>
      </w:r>
      <w:r>
        <w:rPr>
          <w:rFonts w:ascii="Trebuchet MS" w:hAnsi="Trebuchet MS"/>
        </w:rPr>
        <w:t>;</w:t>
      </w:r>
    </w:p>
    <w:p w14:paraId="686DDE3C" w14:textId="77777777" w:rsidR="00B02701" w:rsidRPr="0096391E" w:rsidRDefault="00571BBF" w:rsidP="00575C97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par e-pastu/</w:t>
      </w:r>
      <w:proofErr w:type="spellStart"/>
      <w:r w:rsidRPr="0096391E">
        <w:rPr>
          <w:rFonts w:ascii="Trebuchet MS" w:hAnsi="Trebuchet MS"/>
        </w:rPr>
        <w:t>sms</w:t>
      </w:r>
      <w:proofErr w:type="spellEnd"/>
      <w:r w:rsidRPr="0096391E">
        <w:rPr>
          <w:rFonts w:ascii="Trebuchet MS" w:hAnsi="Trebuchet MS"/>
        </w:rPr>
        <w:t xml:space="preserve">/citiem kanāliem nosūtītā </w:t>
      </w:r>
      <w:proofErr w:type="spellStart"/>
      <w:r w:rsidRPr="0096391E">
        <w:rPr>
          <w:rFonts w:ascii="Trebuchet MS" w:hAnsi="Trebuchet MS"/>
        </w:rPr>
        <w:t>Ad</w:t>
      </w:r>
      <w:proofErr w:type="spellEnd"/>
      <w:r w:rsidRPr="0096391E">
        <w:rPr>
          <w:rFonts w:ascii="Trebuchet MS" w:hAnsi="Trebuchet MS"/>
        </w:rPr>
        <w:t xml:space="preserve"> </w:t>
      </w:r>
      <w:proofErr w:type="spellStart"/>
      <w:r w:rsidRPr="0096391E">
        <w:rPr>
          <w:rFonts w:ascii="Trebuchet MS" w:hAnsi="Trebuchet MS"/>
        </w:rPr>
        <w:t>hoc</w:t>
      </w:r>
      <w:proofErr w:type="spellEnd"/>
      <w:r w:rsidRPr="0096391E">
        <w:rPr>
          <w:rFonts w:ascii="Trebuchet MS" w:hAnsi="Trebuchet MS"/>
        </w:rPr>
        <w:t xml:space="preserve"> informācija</w:t>
      </w:r>
      <w:r w:rsidR="00531504">
        <w:rPr>
          <w:rFonts w:ascii="Trebuchet MS" w:hAnsi="Trebuchet MS"/>
        </w:rPr>
        <w:t>;</w:t>
      </w:r>
      <w:r w:rsidR="00B02701" w:rsidRPr="0096391E">
        <w:rPr>
          <w:rFonts w:ascii="Trebuchet MS" w:hAnsi="Trebuchet MS"/>
        </w:rPr>
        <w:t xml:space="preserve"> </w:t>
      </w:r>
    </w:p>
    <w:p w14:paraId="59F39097" w14:textId="753F2460" w:rsidR="008D5CD8" w:rsidRPr="0096391E" w:rsidRDefault="00571BBF" w:rsidP="00575C97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klasificēt</w:t>
      </w:r>
      <w:r w:rsidR="00531504">
        <w:rPr>
          <w:rFonts w:ascii="Trebuchet MS" w:hAnsi="Trebuchet MS"/>
        </w:rPr>
        <w:t>o</w:t>
      </w:r>
      <w:r w:rsidRPr="0096391E">
        <w:rPr>
          <w:rFonts w:ascii="Trebuchet MS" w:hAnsi="Trebuchet MS"/>
        </w:rPr>
        <w:t xml:space="preserve"> informācij</w:t>
      </w:r>
      <w:r w:rsidR="00531504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 xml:space="preserve"> </w:t>
      </w:r>
      <w:r w:rsidR="00531504">
        <w:rPr>
          <w:rFonts w:ascii="Trebuchet MS" w:hAnsi="Trebuchet MS"/>
        </w:rPr>
        <w:t>nosūta</w:t>
      </w:r>
      <w:r w:rsidR="00531504" w:rsidRPr="0096391E">
        <w:rPr>
          <w:rFonts w:ascii="Trebuchet MS" w:hAnsi="Trebuchet MS"/>
        </w:rPr>
        <w:t xml:space="preserve"> </w:t>
      </w:r>
      <w:r w:rsidR="00CC190D" w:rsidRPr="0096391E">
        <w:rPr>
          <w:rFonts w:ascii="Trebuchet MS" w:hAnsi="Trebuchet MS"/>
        </w:rPr>
        <w:t xml:space="preserve">caur </w:t>
      </w:r>
      <w:r w:rsidR="00531504">
        <w:rPr>
          <w:rFonts w:ascii="Trebuchet MS" w:hAnsi="Trebuchet MS"/>
        </w:rPr>
        <w:t>komunikāciju sistēmām</w:t>
      </w:r>
      <w:r w:rsidR="00CC190D" w:rsidRPr="0096391E">
        <w:rPr>
          <w:rFonts w:ascii="Trebuchet MS" w:hAnsi="Trebuchet MS"/>
        </w:rPr>
        <w:t>, kur</w:t>
      </w:r>
      <w:r w:rsidR="00531504">
        <w:rPr>
          <w:rFonts w:ascii="Trebuchet MS" w:hAnsi="Trebuchet MS"/>
        </w:rPr>
        <w:t>a</w:t>
      </w:r>
      <w:r w:rsidR="00CC190D" w:rsidRPr="0096391E">
        <w:rPr>
          <w:rFonts w:ascii="Trebuchet MS" w:hAnsi="Trebuchet MS"/>
        </w:rPr>
        <w:t xml:space="preserve">s Puses pieņēmušas, saskaņā ar </w:t>
      </w:r>
      <w:r w:rsidR="00531504">
        <w:rPr>
          <w:rFonts w:ascii="Trebuchet MS" w:hAnsi="Trebuchet MS"/>
        </w:rPr>
        <w:t>nol</w:t>
      </w:r>
      <w:r w:rsidR="00422B05" w:rsidRPr="0096391E">
        <w:rPr>
          <w:rFonts w:ascii="Trebuchet MS" w:hAnsi="Trebuchet MS"/>
        </w:rPr>
        <w:t>īgumu un juridisko pamat</w:t>
      </w:r>
      <w:r w:rsidR="00531504">
        <w:rPr>
          <w:rFonts w:ascii="Trebuchet MS" w:hAnsi="Trebuchet MS"/>
        </w:rPr>
        <w:t xml:space="preserve">u, kas minēti </w:t>
      </w:r>
      <w:r w:rsidR="00531504" w:rsidRPr="0096391E">
        <w:rPr>
          <w:rFonts w:ascii="Trebuchet MS" w:hAnsi="Trebuchet MS"/>
        </w:rPr>
        <w:t>10.panta</w:t>
      </w:r>
      <w:r w:rsidR="00531504">
        <w:rPr>
          <w:rFonts w:ascii="Trebuchet MS" w:hAnsi="Trebuchet MS"/>
        </w:rPr>
        <w:t xml:space="preserve"> 2.</w:t>
      </w:r>
      <w:r w:rsidR="00BB2A04">
        <w:rPr>
          <w:rFonts w:ascii="Trebuchet MS" w:hAnsi="Trebuchet MS"/>
        </w:rPr>
        <w:t>daļ</w:t>
      </w:r>
      <w:r w:rsidR="007B75D0">
        <w:rPr>
          <w:rFonts w:ascii="Trebuchet MS" w:hAnsi="Trebuchet MS"/>
        </w:rPr>
        <w:t>ā</w:t>
      </w:r>
      <w:r w:rsidR="00422B05" w:rsidRPr="0096391E">
        <w:rPr>
          <w:rFonts w:ascii="Trebuchet MS" w:hAnsi="Trebuchet MS"/>
        </w:rPr>
        <w:t xml:space="preserve">. </w:t>
      </w:r>
    </w:p>
    <w:p w14:paraId="6FFEE72A" w14:textId="77777777" w:rsidR="008D5CD8" w:rsidRPr="0096391E" w:rsidRDefault="008D5CD8" w:rsidP="00B02701">
      <w:pPr>
        <w:pStyle w:val="ListParagraph"/>
        <w:ind w:left="108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</w:p>
    <w:p w14:paraId="20F72F32" w14:textId="77777777" w:rsidR="008D5CD8" w:rsidRPr="0096391E" w:rsidRDefault="008D5CD8" w:rsidP="00575C97">
      <w:pPr>
        <w:pStyle w:val="ListParagraph"/>
        <w:ind w:left="1080"/>
        <w:jc w:val="both"/>
        <w:rPr>
          <w:rFonts w:ascii="Trebuchet MS" w:hAnsi="Trebuchet MS"/>
          <w:b/>
        </w:rPr>
      </w:pPr>
    </w:p>
    <w:p w14:paraId="45DA4B3C" w14:textId="77777777" w:rsidR="008D5CD8" w:rsidRPr="0096391E" w:rsidRDefault="008D5CD8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12.pants</w:t>
      </w:r>
    </w:p>
    <w:p w14:paraId="62850DDE" w14:textId="77777777" w:rsidR="008D5CD8" w:rsidRDefault="00342197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Piedalīšanās un/vai</w:t>
      </w:r>
      <w:r w:rsidR="00B02701" w:rsidRPr="0096391E">
        <w:rPr>
          <w:rFonts w:ascii="Trebuchet MS" w:hAnsi="Trebuchet MS"/>
          <w:b/>
        </w:rPr>
        <w:t xml:space="preserve"> ieguldījums sanāksmju, mācību pasākumu, darbsemināru, semināru un citu pasākumu organizēšanā </w:t>
      </w:r>
    </w:p>
    <w:p w14:paraId="2571EC05" w14:textId="77777777" w:rsidR="009B4D6F" w:rsidRPr="0096391E" w:rsidRDefault="009B4D6F" w:rsidP="0096391E">
      <w:pPr>
        <w:jc w:val="center"/>
        <w:rPr>
          <w:rFonts w:ascii="Trebuchet MS" w:hAnsi="Trebuchet MS"/>
          <w:b/>
        </w:rPr>
      </w:pPr>
    </w:p>
    <w:p w14:paraId="1E7844A6" w14:textId="12635BF5" w:rsidR="00342197" w:rsidRPr="0096391E" w:rsidRDefault="00B02701" w:rsidP="0096391E">
      <w:pPr>
        <w:pStyle w:val="ListParagraph"/>
        <w:numPr>
          <w:ilvl w:val="0"/>
          <w:numId w:val="14"/>
        </w:numPr>
        <w:ind w:left="81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Ja Iestāde to uzskata par </w:t>
      </w:r>
      <w:r w:rsidR="00531504" w:rsidRPr="0096391E">
        <w:rPr>
          <w:rFonts w:ascii="Trebuchet MS" w:hAnsi="Trebuchet MS"/>
        </w:rPr>
        <w:t>savstarpēj</w:t>
      </w:r>
      <w:r w:rsidR="00531504">
        <w:rPr>
          <w:rFonts w:ascii="Trebuchet MS" w:hAnsi="Trebuchet MS"/>
        </w:rPr>
        <w:t>u</w:t>
      </w:r>
      <w:r w:rsidR="00531504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ieguvumu un svarīgu </w:t>
      </w:r>
      <w:r w:rsidR="00B55F8C" w:rsidRPr="0096391E">
        <w:rPr>
          <w:rFonts w:ascii="Trebuchet MS" w:hAnsi="Trebuchet MS"/>
        </w:rPr>
        <w:t xml:space="preserve">viņa/viņas </w:t>
      </w:r>
      <w:r w:rsidRPr="0096391E">
        <w:rPr>
          <w:rFonts w:ascii="Trebuchet MS" w:hAnsi="Trebuchet MS"/>
        </w:rPr>
        <w:t>uzv</w:t>
      </w:r>
      <w:r w:rsidR="00E57B50" w:rsidRPr="0096391E">
        <w:rPr>
          <w:rFonts w:ascii="Trebuchet MS" w:hAnsi="Trebuchet MS"/>
        </w:rPr>
        <w:t>edumu izpildei, tā</w:t>
      </w:r>
      <w:r w:rsidRPr="0096391E">
        <w:rPr>
          <w:rFonts w:ascii="Trebuchet MS" w:hAnsi="Trebuchet MS"/>
        </w:rPr>
        <w:t xml:space="preserve"> </w:t>
      </w:r>
      <w:r w:rsidR="00B55F8C" w:rsidRPr="0096391E">
        <w:rPr>
          <w:rFonts w:ascii="Trebuchet MS" w:hAnsi="Trebuchet MS"/>
        </w:rPr>
        <w:t>iekļauj</w:t>
      </w:r>
      <w:r w:rsidRPr="0096391E">
        <w:rPr>
          <w:rFonts w:ascii="Trebuchet MS" w:hAnsi="Trebuchet MS"/>
        </w:rPr>
        <w:t xml:space="preserve"> Sadarbības koordinatoru</w:t>
      </w:r>
      <w:r w:rsidR="00B55F8C" w:rsidRPr="0096391E">
        <w:rPr>
          <w:rFonts w:ascii="Trebuchet MS" w:hAnsi="Trebuchet MS"/>
        </w:rPr>
        <w:t xml:space="preserve"> </w:t>
      </w:r>
      <w:r w:rsidR="003D76C1" w:rsidRPr="0096391E">
        <w:rPr>
          <w:rFonts w:ascii="Trebuchet MS" w:hAnsi="Trebuchet MS"/>
        </w:rPr>
        <w:t>uzaicinājumos</w:t>
      </w:r>
      <w:r w:rsidR="00B55F8C" w:rsidRPr="0096391E">
        <w:rPr>
          <w:rFonts w:ascii="Trebuchet MS" w:hAnsi="Trebuchet MS"/>
        </w:rPr>
        <w:t xml:space="preserve"> uz  jebkurām sanāksmēm</w:t>
      </w:r>
      <w:r w:rsidRPr="0096391E">
        <w:rPr>
          <w:rFonts w:ascii="Trebuchet MS" w:hAnsi="Trebuchet MS"/>
        </w:rPr>
        <w:t>,</w:t>
      </w:r>
      <w:r w:rsidR="00B55F8C" w:rsidRPr="0096391E">
        <w:rPr>
          <w:rFonts w:ascii="Trebuchet MS" w:hAnsi="Trebuchet MS"/>
        </w:rPr>
        <w:t xml:space="preserve"> mācību pasākumiem, darbsemināriem, semināriem un citiem līdzīgiem pasākumiem</w:t>
      </w:r>
      <w:r w:rsidR="00342197" w:rsidRPr="0096391E">
        <w:rPr>
          <w:rFonts w:ascii="Trebuchet MS" w:hAnsi="Trebuchet MS"/>
        </w:rPr>
        <w:t xml:space="preserve">. </w:t>
      </w:r>
    </w:p>
    <w:p w14:paraId="06EE5D10" w14:textId="77777777" w:rsidR="005320D7" w:rsidRPr="0096391E" w:rsidRDefault="005320D7" w:rsidP="005320D7">
      <w:pPr>
        <w:pStyle w:val="ListParagraph"/>
        <w:ind w:left="1440"/>
        <w:jc w:val="both"/>
        <w:rPr>
          <w:rFonts w:ascii="Trebuchet MS" w:hAnsi="Trebuchet MS"/>
        </w:rPr>
      </w:pPr>
    </w:p>
    <w:p w14:paraId="0174F09B" w14:textId="54744067" w:rsidR="00473D50" w:rsidRPr="0096391E" w:rsidRDefault="00473D50" w:rsidP="0096391E">
      <w:pPr>
        <w:pStyle w:val="ListParagraph"/>
        <w:numPr>
          <w:ilvl w:val="0"/>
          <w:numId w:val="14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koordinator</w:t>
      </w:r>
      <w:r w:rsidR="00531504">
        <w:rPr>
          <w:rFonts w:ascii="Trebuchet MS" w:hAnsi="Trebuchet MS"/>
        </w:rPr>
        <w:t>s</w:t>
      </w:r>
      <w:r w:rsidR="006613B7" w:rsidRPr="0096391E">
        <w:rPr>
          <w:rFonts w:ascii="Trebuchet MS" w:hAnsi="Trebuchet MS"/>
        </w:rPr>
        <w:t xml:space="preserve"> pastāvīgi</w:t>
      </w:r>
      <w:r w:rsidRPr="0096391E">
        <w:rPr>
          <w:rFonts w:ascii="Trebuchet MS" w:hAnsi="Trebuchet MS"/>
        </w:rPr>
        <w:t xml:space="preserve"> informē Iestādes kontaktp</w:t>
      </w:r>
      <w:r w:rsidR="00182BD1">
        <w:rPr>
          <w:rFonts w:ascii="Trebuchet MS" w:hAnsi="Trebuchet MS"/>
        </w:rPr>
        <w:t>unktu</w:t>
      </w:r>
      <w:r w:rsidR="003A51A9" w:rsidRPr="0096391E">
        <w:rPr>
          <w:rFonts w:ascii="Trebuchet MS" w:hAnsi="Trebuchet MS"/>
        </w:rPr>
        <w:t xml:space="preserve"> par jebkādām sanāksmēm,</w:t>
      </w:r>
      <w:r w:rsidR="006613B7" w:rsidRPr="0096391E">
        <w:rPr>
          <w:rFonts w:ascii="Trebuchet MS" w:hAnsi="Trebuchet MS"/>
        </w:rPr>
        <w:t xml:space="preserve"> mācību pasākumiem, da</w:t>
      </w:r>
      <w:r w:rsidR="00391E96" w:rsidRPr="0096391E">
        <w:rPr>
          <w:rFonts w:ascii="Trebuchet MS" w:hAnsi="Trebuchet MS"/>
        </w:rPr>
        <w:t>r</w:t>
      </w:r>
      <w:r w:rsidR="006613B7" w:rsidRPr="0096391E">
        <w:rPr>
          <w:rFonts w:ascii="Trebuchet MS" w:hAnsi="Trebuchet MS"/>
        </w:rPr>
        <w:t>bsemināriem un citiem pasākumiem</w:t>
      </w:r>
      <w:r w:rsidR="00531504">
        <w:rPr>
          <w:rFonts w:ascii="Trebuchet MS" w:hAnsi="Trebuchet MS"/>
        </w:rPr>
        <w:t>, kurus plānots organizēt,</w:t>
      </w:r>
      <w:r w:rsidR="006613B7" w:rsidRPr="0096391E">
        <w:rPr>
          <w:rFonts w:ascii="Trebuchet MS" w:hAnsi="Trebuchet MS"/>
        </w:rPr>
        <w:t xml:space="preserve"> vai par tādiem pasākumiem, uz kuriem</w:t>
      </w:r>
      <w:r w:rsidR="003A51A9" w:rsidRPr="0096391E">
        <w:rPr>
          <w:rFonts w:ascii="Trebuchet MS" w:hAnsi="Trebuchet MS"/>
        </w:rPr>
        <w:t xml:space="preserve"> </w:t>
      </w:r>
      <w:r w:rsidR="00B55F8C" w:rsidRPr="0096391E">
        <w:rPr>
          <w:rFonts w:ascii="Trebuchet MS" w:hAnsi="Trebuchet MS"/>
        </w:rPr>
        <w:t xml:space="preserve">viņu uzaicinājušas </w:t>
      </w:r>
      <w:r w:rsidR="003A51A9" w:rsidRPr="0096391E">
        <w:rPr>
          <w:rFonts w:ascii="Trebuchet MS" w:hAnsi="Trebuchet MS"/>
        </w:rPr>
        <w:t xml:space="preserve">valsts iestādes. </w:t>
      </w:r>
    </w:p>
    <w:p w14:paraId="7E3F09DA" w14:textId="77777777" w:rsidR="00FC7884" w:rsidRPr="0096391E" w:rsidRDefault="00FC7884">
      <w:pPr>
        <w:pStyle w:val="ListParagraph"/>
        <w:rPr>
          <w:rFonts w:ascii="Trebuchet MS" w:hAnsi="Trebuchet MS"/>
        </w:rPr>
      </w:pPr>
    </w:p>
    <w:p w14:paraId="5369DC18" w14:textId="77777777" w:rsidR="00FC7884" w:rsidRPr="0096391E" w:rsidRDefault="00FC7884" w:rsidP="0096391E">
      <w:pPr>
        <w:pStyle w:val="ListParagraph"/>
        <w:numPr>
          <w:ilvl w:val="0"/>
          <w:numId w:val="14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Tulkošanas pakalpojumus priekš Sadarbības koordinatora, kad viņš/viņa piedalās jebkurās sanāksmēs, apmācībās, semināros un citās līdzīgās aktivitātēs</w:t>
      </w:r>
      <w:r w:rsidR="00531504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var organizēt viņš pats, ja nepieciešams.    </w:t>
      </w:r>
    </w:p>
    <w:p w14:paraId="1F2D5951" w14:textId="77777777" w:rsidR="00AA7207" w:rsidRPr="0096391E" w:rsidRDefault="00AA7207" w:rsidP="0096391E">
      <w:pPr>
        <w:pStyle w:val="ListParagraph"/>
        <w:jc w:val="both"/>
        <w:rPr>
          <w:rFonts w:ascii="Trebuchet MS" w:hAnsi="Trebuchet MS"/>
        </w:rPr>
      </w:pPr>
    </w:p>
    <w:p w14:paraId="29C82EAD" w14:textId="77777777" w:rsidR="003A51A9" w:rsidRPr="0096391E" w:rsidRDefault="003A51A9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13.pants</w:t>
      </w:r>
    </w:p>
    <w:p w14:paraId="7FB369CD" w14:textId="77777777" w:rsidR="003A51A9" w:rsidRPr="0096391E" w:rsidRDefault="003A51A9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Izmaksu sadalīšana</w:t>
      </w:r>
    </w:p>
    <w:p w14:paraId="20EEDE34" w14:textId="77777777" w:rsidR="003A51A9" w:rsidRPr="0096391E" w:rsidRDefault="003A51A9" w:rsidP="00575C97">
      <w:pPr>
        <w:pStyle w:val="ListParagraph"/>
        <w:ind w:left="1080"/>
        <w:jc w:val="both"/>
        <w:rPr>
          <w:rFonts w:ascii="Trebuchet MS" w:hAnsi="Trebuchet MS"/>
        </w:rPr>
      </w:pPr>
    </w:p>
    <w:p w14:paraId="06CF26C5" w14:textId="0AD7A150" w:rsidR="003A51A9" w:rsidRPr="0096391E" w:rsidRDefault="003A51A9" w:rsidP="0096391E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Visas izmaksas, kas saistītas ar 3.pantā </w:t>
      </w:r>
      <w:r w:rsidR="00226496" w:rsidRPr="0096391E">
        <w:rPr>
          <w:rFonts w:ascii="Trebuchet MS" w:hAnsi="Trebuchet MS"/>
        </w:rPr>
        <w:t>minēto</w:t>
      </w:r>
      <w:r w:rsidRPr="0096391E">
        <w:rPr>
          <w:rFonts w:ascii="Trebuchet MS" w:hAnsi="Trebuchet MS"/>
        </w:rPr>
        <w:t xml:space="preserve"> </w:t>
      </w:r>
      <w:r w:rsidR="00903F89" w:rsidRPr="0096391E">
        <w:rPr>
          <w:rFonts w:ascii="Trebuchet MS" w:hAnsi="Trebuchet MS"/>
        </w:rPr>
        <w:t>biroju telpu</w:t>
      </w:r>
      <w:r w:rsidR="00AE7B4E" w:rsidRPr="0096391E">
        <w:rPr>
          <w:rFonts w:ascii="Trebuchet MS" w:hAnsi="Trebuchet MS"/>
        </w:rPr>
        <w:t xml:space="preserve"> un kopējo telpu</w:t>
      </w:r>
      <w:r w:rsidR="00A34C4F" w:rsidRPr="0096391E">
        <w:rPr>
          <w:rFonts w:ascii="Trebuchet MS" w:hAnsi="Trebuchet MS"/>
        </w:rPr>
        <w:t xml:space="preserve"> </w:t>
      </w:r>
      <w:r w:rsidR="00226496" w:rsidRPr="0096391E">
        <w:rPr>
          <w:rFonts w:ascii="Trebuchet MS" w:hAnsi="Trebuchet MS"/>
        </w:rPr>
        <w:t>izmantošanu, tostarp</w:t>
      </w:r>
      <w:r w:rsidR="003D76C1" w:rsidRPr="0096391E">
        <w:rPr>
          <w:rFonts w:ascii="Trebuchet MS" w:hAnsi="Trebuchet MS"/>
        </w:rPr>
        <w:t xml:space="preserve"> tekošā</w:t>
      </w:r>
      <w:r w:rsidRPr="0096391E">
        <w:rPr>
          <w:rFonts w:ascii="Trebuchet MS" w:hAnsi="Trebuchet MS"/>
        </w:rPr>
        <w:t>s izmaksas, kā arī izmaksas, kas saistītas ar Inf</w:t>
      </w:r>
      <w:r w:rsidR="00226496" w:rsidRPr="0096391E">
        <w:rPr>
          <w:rFonts w:ascii="Trebuchet MS" w:hAnsi="Trebuchet MS"/>
        </w:rPr>
        <w:t xml:space="preserve">ormācijas un </w:t>
      </w:r>
      <w:r w:rsidR="0056249F" w:rsidRPr="0096391E">
        <w:rPr>
          <w:rFonts w:ascii="Trebuchet MS" w:hAnsi="Trebuchet MS"/>
        </w:rPr>
        <w:t>komunikācijas tehnoloģijām</w:t>
      </w:r>
      <w:r w:rsidR="00226496" w:rsidRPr="0096391E">
        <w:rPr>
          <w:rFonts w:ascii="Trebuchet MS" w:hAnsi="Trebuchet MS"/>
        </w:rPr>
        <w:t>, kas izriet no</w:t>
      </w:r>
      <w:r w:rsidR="00FC13EA" w:rsidRPr="0096391E">
        <w:rPr>
          <w:rFonts w:ascii="Trebuchet MS" w:hAnsi="Trebuchet MS"/>
        </w:rPr>
        <w:t xml:space="preserve"> 4.panta</w:t>
      </w:r>
      <w:r w:rsidR="008E5499" w:rsidRPr="0096391E">
        <w:rPr>
          <w:rFonts w:ascii="Trebuchet MS" w:hAnsi="Trebuchet MS"/>
        </w:rPr>
        <w:t xml:space="preserve"> (izņemot 4.panta 4</w:t>
      </w:r>
      <w:r w:rsidR="006060A3">
        <w:rPr>
          <w:rFonts w:ascii="Trebuchet MS" w:hAnsi="Trebuchet MS"/>
        </w:rPr>
        <w:t>.daļu</w:t>
      </w:r>
      <w:r w:rsidR="008E5499" w:rsidRPr="0096391E">
        <w:rPr>
          <w:rFonts w:ascii="Trebuchet MS" w:hAnsi="Trebuchet MS"/>
        </w:rPr>
        <w:t>)</w:t>
      </w:r>
      <w:r w:rsidR="00A34C4F" w:rsidRPr="0096391E">
        <w:rPr>
          <w:rFonts w:ascii="Trebuchet MS" w:hAnsi="Trebuchet MS"/>
        </w:rPr>
        <w:t>,</w:t>
      </w:r>
      <w:r w:rsidR="00FC13EA" w:rsidRPr="0096391E">
        <w:rPr>
          <w:rFonts w:ascii="Trebuchet MS" w:hAnsi="Trebuchet MS"/>
        </w:rPr>
        <w:t xml:space="preserve"> </w:t>
      </w:r>
      <w:r w:rsidR="00226496" w:rsidRPr="0096391E">
        <w:rPr>
          <w:rFonts w:ascii="Trebuchet MS" w:hAnsi="Trebuchet MS"/>
        </w:rPr>
        <w:t>sedz</w:t>
      </w:r>
      <w:r w:rsidR="00F31A03">
        <w:rPr>
          <w:rFonts w:ascii="Trebuchet MS" w:hAnsi="Trebuchet MS"/>
        </w:rPr>
        <w:t xml:space="preserve"> Iestāde</w:t>
      </w:r>
      <w:r w:rsidR="00226496" w:rsidRPr="0096391E">
        <w:rPr>
          <w:rFonts w:ascii="Trebuchet MS" w:hAnsi="Trebuchet MS"/>
        </w:rPr>
        <w:t xml:space="preserve">. </w:t>
      </w:r>
      <w:r w:rsidR="00FC13EA" w:rsidRPr="0096391E">
        <w:rPr>
          <w:rFonts w:ascii="Trebuchet MS" w:hAnsi="Trebuchet MS"/>
        </w:rPr>
        <w:t xml:space="preserve"> </w:t>
      </w:r>
    </w:p>
    <w:p w14:paraId="540EF7AE" w14:textId="77777777" w:rsidR="005320D7" w:rsidRPr="0096391E" w:rsidRDefault="005320D7" w:rsidP="0096391E">
      <w:pPr>
        <w:pStyle w:val="ListParagraph"/>
        <w:jc w:val="both"/>
        <w:rPr>
          <w:rFonts w:ascii="Trebuchet MS" w:hAnsi="Trebuchet MS"/>
        </w:rPr>
      </w:pPr>
    </w:p>
    <w:p w14:paraId="5D40BD2E" w14:textId="0D543123" w:rsidR="0057324A" w:rsidRPr="0096391E" w:rsidRDefault="005C7D74" w:rsidP="0096391E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Visas</w:t>
      </w:r>
      <w:r w:rsidR="003D76C1" w:rsidRPr="0096391E">
        <w:rPr>
          <w:rFonts w:ascii="Trebuchet MS" w:hAnsi="Trebuchet MS"/>
        </w:rPr>
        <w:t xml:space="preserve"> pārējās</w:t>
      </w:r>
      <w:r w:rsidR="00FC13EA" w:rsidRPr="0096391E">
        <w:rPr>
          <w:rFonts w:ascii="Trebuchet MS" w:hAnsi="Trebuchet MS"/>
        </w:rPr>
        <w:t xml:space="preserve"> </w:t>
      </w:r>
      <w:r w:rsidR="00226496" w:rsidRPr="0096391E">
        <w:rPr>
          <w:rFonts w:ascii="Trebuchet MS" w:hAnsi="Trebuchet MS"/>
        </w:rPr>
        <w:t xml:space="preserve">ar Sadarbības koordinatoru saistītās </w:t>
      </w:r>
      <w:r w:rsidR="00FC13EA" w:rsidRPr="0096391E">
        <w:rPr>
          <w:rFonts w:ascii="Trebuchet MS" w:hAnsi="Trebuchet MS"/>
        </w:rPr>
        <w:t>izmaksas, tostarp</w:t>
      </w:r>
      <w:r w:rsidR="006C3F9E" w:rsidRPr="0096391E">
        <w:rPr>
          <w:rFonts w:ascii="Trebuchet MS" w:hAnsi="Trebuchet MS"/>
        </w:rPr>
        <w:t xml:space="preserve"> </w:t>
      </w:r>
      <w:r w:rsidR="00A846EB" w:rsidRPr="0096391E">
        <w:rPr>
          <w:rFonts w:ascii="Trebuchet MS" w:hAnsi="Trebuchet MS"/>
        </w:rPr>
        <w:t>pabalstus</w:t>
      </w:r>
      <w:r w:rsidR="006C3F9E" w:rsidRPr="0096391E">
        <w:rPr>
          <w:rFonts w:ascii="Trebuchet MS" w:hAnsi="Trebuchet MS"/>
        </w:rPr>
        <w:t>,</w:t>
      </w:r>
      <w:r w:rsidR="00FC13EA" w:rsidRPr="0096391E">
        <w:rPr>
          <w:rFonts w:ascii="Trebuchet MS" w:hAnsi="Trebuchet MS"/>
        </w:rPr>
        <w:t xml:space="preserve"> </w:t>
      </w:r>
      <w:r w:rsidR="00A846EB" w:rsidRPr="0096391E">
        <w:rPr>
          <w:rFonts w:ascii="Trebuchet MS" w:hAnsi="Trebuchet MS"/>
        </w:rPr>
        <w:t>atalgojumus</w:t>
      </w:r>
      <w:r w:rsidR="00EE174B" w:rsidRPr="0096391E">
        <w:rPr>
          <w:rFonts w:ascii="Trebuchet MS" w:hAnsi="Trebuchet MS"/>
        </w:rPr>
        <w:t xml:space="preserve">, </w:t>
      </w:r>
      <w:r w:rsidR="006C3F9E" w:rsidRPr="0096391E">
        <w:rPr>
          <w:rFonts w:ascii="Trebuchet MS" w:hAnsi="Trebuchet MS"/>
        </w:rPr>
        <w:t>komandējumus</w:t>
      </w:r>
      <w:r w:rsidR="00EE174B" w:rsidRPr="0096391E">
        <w:rPr>
          <w:rFonts w:ascii="Trebuchet MS" w:hAnsi="Trebuchet MS"/>
        </w:rPr>
        <w:t>,</w:t>
      </w:r>
      <w:r w:rsidR="006C3F9E" w:rsidRPr="0096391E">
        <w:rPr>
          <w:rFonts w:ascii="Trebuchet MS" w:hAnsi="Trebuchet MS"/>
        </w:rPr>
        <w:t xml:space="preserve"> nomas pakalpojumus,</w:t>
      </w:r>
      <w:r w:rsidR="00EE174B" w:rsidRPr="0096391E">
        <w:rPr>
          <w:rFonts w:ascii="Trebuchet MS" w:hAnsi="Trebuchet MS"/>
        </w:rPr>
        <w:t xml:space="preserve"> </w:t>
      </w:r>
      <w:r w:rsidR="0086488F" w:rsidRPr="0096391E">
        <w:rPr>
          <w:rFonts w:ascii="Trebuchet MS" w:hAnsi="Trebuchet MS"/>
        </w:rPr>
        <w:t xml:space="preserve">interpretēšanas </w:t>
      </w:r>
      <w:r w:rsidR="00226496" w:rsidRPr="0096391E">
        <w:rPr>
          <w:rFonts w:ascii="Trebuchet MS" w:hAnsi="Trebuchet MS"/>
        </w:rPr>
        <w:t>un tulkoša</w:t>
      </w:r>
      <w:r w:rsidRPr="0096391E">
        <w:rPr>
          <w:rFonts w:ascii="Trebuchet MS" w:hAnsi="Trebuchet MS"/>
        </w:rPr>
        <w:t>nas pakalpojumus</w:t>
      </w:r>
      <w:r w:rsidR="0075223C" w:rsidRPr="0096391E">
        <w:rPr>
          <w:rFonts w:ascii="Trebuchet MS" w:hAnsi="Trebuchet MS"/>
        </w:rPr>
        <w:t>, kā arī tos, kuri izriet no 4.panta 4</w:t>
      </w:r>
      <w:r w:rsidR="006060A3">
        <w:rPr>
          <w:rFonts w:ascii="Trebuchet MS" w:hAnsi="Trebuchet MS"/>
        </w:rPr>
        <w:t>.daļas</w:t>
      </w:r>
      <w:r w:rsidR="0075223C" w:rsidRPr="0096391E">
        <w:rPr>
          <w:rFonts w:ascii="Trebuchet MS" w:hAnsi="Trebuchet MS"/>
        </w:rPr>
        <w:t xml:space="preserve"> </w:t>
      </w:r>
      <w:r w:rsidR="00226496" w:rsidRPr="0096391E">
        <w:rPr>
          <w:rFonts w:ascii="Trebuchet MS" w:hAnsi="Trebuchet MS"/>
        </w:rPr>
        <w:t xml:space="preserve">sedz </w:t>
      </w:r>
      <w:proofErr w:type="spellStart"/>
      <w:r w:rsidR="00226496" w:rsidRPr="0096391E">
        <w:rPr>
          <w:rFonts w:ascii="Trebuchet MS" w:hAnsi="Trebuchet MS"/>
        </w:rPr>
        <w:t>Frontex</w:t>
      </w:r>
      <w:proofErr w:type="spellEnd"/>
      <w:r w:rsidR="00226496" w:rsidRPr="0096391E">
        <w:rPr>
          <w:rFonts w:ascii="Trebuchet MS" w:hAnsi="Trebuchet MS"/>
        </w:rPr>
        <w:t>.</w:t>
      </w:r>
    </w:p>
    <w:p w14:paraId="17A667ED" w14:textId="77777777" w:rsidR="0057324A" w:rsidRPr="0096391E" w:rsidRDefault="0057324A">
      <w:pPr>
        <w:pStyle w:val="ListParagraph"/>
        <w:rPr>
          <w:rFonts w:ascii="Trebuchet MS" w:hAnsi="Trebuchet MS"/>
        </w:rPr>
      </w:pPr>
    </w:p>
    <w:p w14:paraId="65EDBD3F" w14:textId="4BB50AFA" w:rsidR="00FC13EA" w:rsidRPr="0096391E" w:rsidRDefault="0057324A" w:rsidP="0096391E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koordinatora pieprasītus pakalpojumus</w:t>
      </w:r>
      <w:r w:rsidR="008E4869" w:rsidRPr="0096391E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papildus tiem, kurus Iestāde jau ir nodrošinājusi</w:t>
      </w:r>
      <w:r w:rsidR="008E4869" w:rsidRPr="0096391E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saskaņo atsevišķi un </w:t>
      </w:r>
      <w:r w:rsidR="00451E0C">
        <w:rPr>
          <w:rFonts w:ascii="Trebuchet MS" w:hAnsi="Trebuchet MS"/>
        </w:rPr>
        <w:t>to</w:t>
      </w:r>
      <w:r w:rsidR="00451E0C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izmaksas (piem. uzstādīšana, uzturēšana un mēneša maksājumi) sedz </w:t>
      </w:r>
      <w:proofErr w:type="spellStart"/>
      <w:r w:rsidRPr="0096391E">
        <w:rPr>
          <w:rFonts w:ascii="Trebuchet MS" w:hAnsi="Trebuchet MS"/>
        </w:rPr>
        <w:t>Frontex</w:t>
      </w:r>
      <w:proofErr w:type="spellEnd"/>
      <w:r w:rsidRPr="0096391E">
        <w:rPr>
          <w:rFonts w:ascii="Trebuchet MS" w:hAnsi="Trebuchet MS"/>
        </w:rPr>
        <w:t xml:space="preserve">. </w:t>
      </w:r>
      <w:r w:rsidR="00226496" w:rsidRPr="0096391E">
        <w:rPr>
          <w:rFonts w:ascii="Trebuchet MS" w:hAnsi="Trebuchet MS"/>
        </w:rPr>
        <w:t xml:space="preserve"> </w:t>
      </w:r>
    </w:p>
    <w:p w14:paraId="6C820508" w14:textId="77777777" w:rsidR="009E642C" w:rsidRPr="0096391E" w:rsidRDefault="009E642C" w:rsidP="005C7D74">
      <w:pPr>
        <w:pStyle w:val="ListParagraph"/>
        <w:ind w:left="1440"/>
        <w:jc w:val="both"/>
        <w:rPr>
          <w:rFonts w:ascii="Trebuchet MS" w:hAnsi="Trebuchet MS"/>
        </w:rPr>
      </w:pPr>
    </w:p>
    <w:p w14:paraId="5307FA5E" w14:textId="77777777" w:rsidR="00FC13EA" w:rsidRPr="0096391E" w:rsidRDefault="00FC13EA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14.pants</w:t>
      </w:r>
    </w:p>
    <w:p w14:paraId="741CC8BA" w14:textId="77777777" w:rsidR="00FC13EA" w:rsidRDefault="00FC13EA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 xml:space="preserve">Privilēģijas un </w:t>
      </w:r>
      <w:r w:rsidR="005C7D74" w:rsidRPr="0096391E">
        <w:rPr>
          <w:rFonts w:ascii="Trebuchet MS" w:hAnsi="Trebuchet MS"/>
          <w:b/>
        </w:rPr>
        <w:t>imunitāte</w:t>
      </w:r>
    </w:p>
    <w:p w14:paraId="0F4D8CF2" w14:textId="77777777" w:rsidR="009B4D6F" w:rsidRPr="0096391E" w:rsidRDefault="009B4D6F">
      <w:pPr>
        <w:jc w:val="center"/>
        <w:rPr>
          <w:rFonts w:ascii="Trebuchet MS" w:hAnsi="Trebuchet MS"/>
          <w:b/>
        </w:rPr>
      </w:pPr>
    </w:p>
    <w:p w14:paraId="2D24DFAE" w14:textId="6476C367" w:rsidR="001F76A1" w:rsidRPr="0096391E" w:rsidRDefault="001F4039" w:rsidP="001F4039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Saskaņā ar Regulas 59.pantu, </w:t>
      </w:r>
      <w:r w:rsidR="00FC13EA" w:rsidRPr="0096391E">
        <w:rPr>
          <w:rFonts w:ascii="Trebuchet MS" w:hAnsi="Trebuchet MS"/>
        </w:rPr>
        <w:t>Sadarbības koordinatoram piemēro</w:t>
      </w:r>
      <w:r w:rsidR="00451E0C">
        <w:rPr>
          <w:rFonts w:ascii="Trebuchet MS" w:hAnsi="Trebuchet MS"/>
        </w:rPr>
        <w:t xml:space="preserve"> </w:t>
      </w:r>
      <w:r w:rsidR="00451E0C" w:rsidRPr="0096391E">
        <w:rPr>
          <w:rFonts w:ascii="Trebuchet MS" w:hAnsi="Trebuchet MS"/>
        </w:rPr>
        <w:t>Protokol</w:t>
      </w:r>
      <w:r w:rsidR="00451E0C">
        <w:rPr>
          <w:rFonts w:ascii="Trebuchet MS" w:hAnsi="Trebuchet MS"/>
        </w:rPr>
        <w:t>u</w:t>
      </w:r>
      <w:r w:rsidR="00451E0C" w:rsidRPr="0096391E">
        <w:rPr>
          <w:rFonts w:ascii="Trebuchet MS" w:hAnsi="Trebuchet MS"/>
        </w:rPr>
        <w:t xml:space="preserve"> </w:t>
      </w:r>
      <w:r w:rsidR="00FC13EA" w:rsidRPr="0096391E">
        <w:rPr>
          <w:rFonts w:ascii="Trebuchet MS" w:hAnsi="Trebuchet MS"/>
        </w:rPr>
        <w:t xml:space="preserve">Nr.7 par privilēģijām un </w:t>
      </w:r>
      <w:r w:rsidR="005C7D74" w:rsidRPr="0096391E">
        <w:rPr>
          <w:rFonts w:ascii="Trebuchet MS" w:hAnsi="Trebuchet MS"/>
        </w:rPr>
        <w:t>imunitāti</w:t>
      </w:r>
      <w:r w:rsidR="00451E0C" w:rsidRPr="00451E0C">
        <w:rPr>
          <w:rFonts w:ascii="Trebuchet MS" w:hAnsi="Trebuchet MS"/>
        </w:rPr>
        <w:t xml:space="preserve"> </w:t>
      </w:r>
      <w:r w:rsidR="00451E0C" w:rsidRPr="0096391E">
        <w:rPr>
          <w:rFonts w:ascii="Trebuchet MS" w:hAnsi="Trebuchet MS"/>
        </w:rPr>
        <w:t>Eiropas Savienīb</w:t>
      </w:r>
      <w:r w:rsidR="00451E0C">
        <w:rPr>
          <w:rFonts w:ascii="Trebuchet MS" w:hAnsi="Trebuchet MS"/>
        </w:rPr>
        <w:t>ā</w:t>
      </w:r>
      <w:r w:rsidRPr="0096391E">
        <w:rPr>
          <w:rFonts w:ascii="Trebuchet MS" w:hAnsi="Trebuchet MS"/>
        </w:rPr>
        <w:t>.</w:t>
      </w:r>
    </w:p>
    <w:p w14:paraId="7AA5DFCA" w14:textId="77777777" w:rsidR="001F76A1" w:rsidRPr="0096391E" w:rsidRDefault="001F76A1" w:rsidP="001F76A1">
      <w:pPr>
        <w:pStyle w:val="ListParagraph"/>
        <w:jc w:val="both"/>
        <w:rPr>
          <w:rFonts w:ascii="Trebuchet MS" w:hAnsi="Trebuchet MS"/>
        </w:rPr>
      </w:pPr>
    </w:p>
    <w:p w14:paraId="48873075" w14:textId="35FB9809" w:rsidR="00666D65" w:rsidRPr="0096391E" w:rsidRDefault="001E4AE1" w:rsidP="001D0B29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Saskaņā ar Valdes lēmuma 14/2017 3.panta 3.punktu, </w:t>
      </w:r>
      <w:r w:rsidR="00666D65" w:rsidRPr="0096391E">
        <w:rPr>
          <w:rFonts w:ascii="Trebuchet MS" w:hAnsi="Trebuchet MS"/>
        </w:rPr>
        <w:t>speciālie nosacījumi, kuri tiek piemēroti attiecībā uz citām ES amatpersonām, kas uzturas Latvijas Republikā (</w:t>
      </w:r>
      <w:r w:rsidR="00192104" w:rsidRPr="0096391E">
        <w:rPr>
          <w:rFonts w:ascii="Trebuchet MS" w:hAnsi="Trebuchet MS"/>
        </w:rPr>
        <w:t>saskaņā ar esošo izvietošanas līgumu ar jebkuru ES aģentūru, kura tiek pārstāvēta dalībvalstī, vai atbilstīgos gadījumos ar ES pārstāvniecību</w:t>
      </w:r>
      <w:r w:rsidR="00666D65" w:rsidRPr="0096391E">
        <w:rPr>
          <w:rFonts w:ascii="Trebuchet MS" w:hAnsi="Trebuchet MS"/>
        </w:rPr>
        <w:t>)</w:t>
      </w:r>
      <w:r w:rsidR="00451E0C">
        <w:rPr>
          <w:rFonts w:ascii="Trebuchet MS" w:hAnsi="Trebuchet MS"/>
        </w:rPr>
        <w:t>,</w:t>
      </w:r>
      <w:r w:rsidR="00666D65" w:rsidRPr="0096391E">
        <w:rPr>
          <w:rFonts w:ascii="Trebuchet MS" w:hAnsi="Trebuchet MS"/>
        </w:rPr>
        <w:t xml:space="preserve"> pēc analoģijas </w:t>
      </w:r>
      <w:r w:rsidR="00451E0C">
        <w:rPr>
          <w:rFonts w:ascii="Trebuchet MS" w:hAnsi="Trebuchet MS"/>
        </w:rPr>
        <w:t>tiks piemēroti</w:t>
      </w:r>
      <w:r w:rsidR="00666D65" w:rsidRPr="0096391E">
        <w:rPr>
          <w:rFonts w:ascii="Trebuchet MS" w:hAnsi="Trebuchet MS"/>
        </w:rPr>
        <w:t xml:space="preserve"> attiecībā uz Sadarbības koordinatoru.    </w:t>
      </w:r>
    </w:p>
    <w:p w14:paraId="055ADDE3" w14:textId="77777777" w:rsidR="001D0B29" w:rsidRPr="0096391E" w:rsidRDefault="001D0B29" w:rsidP="001D0B29">
      <w:pPr>
        <w:pStyle w:val="ListParagraph"/>
        <w:rPr>
          <w:rFonts w:ascii="Trebuchet MS" w:hAnsi="Trebuchet MS"/>
        </w:rPr>
      </w:pPr>
    </w:p>
    <w:p w14:paraId="09FEF7BA" w14:textId="110A2B53" w:rsidR="00C35F0F" w:rsidRPr="0096391E" w:rsidRDefault="00C35F0F" w:rsidP="00575C97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</w:t>
      </w:r>
      <w:r w:rsidR="008B22BD" w:rsidRPr="0096391E">
        <w:rPr>
          <w:rFonts w:ascii="Trebuchet MS" w:hAnsi="Trebuchet MS"/>
        </w:rPr>
        <w:t>veicin</w:t>
      </w:r>
      <w:r w:rsidR="00451E0C">
        <w:rPr>
          <w:rFonts w:ascii="Trebuchet MS" w:hAnsi="Trebuchet MS"/>
        </w:rPr>
        <w:t>a</w:t>
      </w:r>
      <w:r w:rsidR="008B22BD" w:rsidRPr="0096391E">
        <w:rPr>
          <w:rFonts w:ascii="Trebuchet MS" w:hAnsi="Trebuchet MS"/>
        </w:rPr>
        <w:t xml:space="preserve"> attiecīg</w:t>
      </w:r>
      <w:r w:rsidR="0088331A" w:rsidRPr="0096391E">
        <w:rPr>
          <w:rFonts w:ascii="Trebuchet MS" w:hAnsi="Trebuchet MS"/>
        </w:rPr>
        <w:t>ā</w:t>
      </w:r>
      <w:r w:rsidR="008B22BD" w:rsidRPr="0096391E">
        <w:rPr>
          <w:rFonts w:ascii="Trebuchet MS" w:hAnsi="Trebuchet MS"/>
        </w:rPr>
        <w:t>s</w:t>
      </w:r>
      <w:r w:rsidR="006B120A" w:rsidRPr="0096391E">
        <w:rPr>
          <w:rFonts w:ascii="Trebuchet MS" w:hAnsi="Trebuchet MS"/>
        </w:rPr>
        <w:t xml:space="preserve"> </w:t>
      </w:r>
      <w:r w:rsidR="008B22BD" w:rsidRPr="0096391E">
        <w:rPr>
          <w:rFonts w:ascii="Trebuchet MS" w:hAnsi="Trebuchet MS"/>
        </w:rPr>
        <w:t xml:space="preserve">procedūras </w:t>
      </w:r>
      <w:r w:rsidR="00451E0C">
        <w:rPr>
          <w:rFonts w:ascii="Trebuchet MS" w:hAnsi="Trebuchet MS"/>
        </w:rPr>
        <w:t>ātru</w:t>
      </w:r>
      <w:r w:rsidR="00451E0C" w:rsidRPr="0096391E">
        <w:rPr>
          <w:rFonts w:ascii="Trebuchet MS" w:hAnsi="Trebuchet MS"/>
        </w:rPr>
        <w:t xml:space="preserve"> </w:t>
      </w:r>
      <w:r w:rsidR="004D0FCE" w:rsidRPr="0096391E">
        <w:rPr>
          <w:rFonts w:ascii="Trebuchet MS" w:hAnsi="Trebuchet MS"/>
        </w:rPr>
        <w:t>pabeig</w:t>
      </w:r>
      <w:r w:rsidR="008B22BD" w:rsidRPr="0096391E">
        <w:rPr>
          <w:rFonts w:ascii="Trebuchet MS" w:hAnsi="Trebuchet MS"/>
        </w:rPr>
        <w:t>šanu.</w:t>
      </w:r>
      <w:r w:rsidR="004D0FCE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 </w:t>
      </w:r>
    </w:p>
    <w:p w14:paraId="15725F22" w14:textId="77777777" w:rsidR="00C11AFF" w:rsidRPr="0096391E" w:rsidRDefault="00C11AFF" w:rsidP="00C11AFF">
      <w:pPr>
        <w:pStyle w:val="ListParagraph"/>
        <w:jc w:val="center"/>
        <w:rPr>
          <w:rFonts w:ascii="Trebuchet MS" w:hAnsi="Trebuchet MS"/>
          <w:b/>
        </w:rPr>
      </w:pPr>
    </w:p>
    <w:p w14:paraId="5FB8568B" w14:textId="77777777" w:rsidR="00C11AFF" w:rsidRPr="0096391E" w:rsidRDefault="00781846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15</w:t>
      </w:r>
      <w:r w:rsidR="00C11AFF" w:rsidRPr="0096391E">
        <w:rPr>
          <w:rFonts w:ascii="Trebuchet MS" w:hAnsi="Trebuchet MS"/>
          <w:b/>
        </w:rPr>
        <w:t>.pants</w:t>
      </w:r>
    </w:p>
    <w:p w14:paraId="3DDCFF5E" w14:textId="77777777" w:rsidR="00C11AFF" w:rsidRPr="0096391E" w:rsidRDefault="00C11AFF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Strīdu izšķiršana</w:t>
      </w:r>
    </w:p>
    <w:p w14:paraId="623D9010" w14:textId="77777777" w:rsidR="00C11AFF" w:rsidRPr="0096391E" w:rsidRDefault="00C11AFF" w:rsidP="00C11AFF">
      <w:pPr>
        <w:pStyle w:val="ListParagraph"/>
        <w:jc w:val="center"/>
        <w:rPr>
          <w:rFonts w:ascii="Trebuchet MS" w:hAnsi="Trebuchet MS"/>
          <w:b/>
        </w:rPr>
      </w:pPr>
    </w:p>
    <w:p w14:paraId="6ECCAAA0" w14:textId="541BE036" w:rsidR="003709D7" w:rsidRPr="0096391E" w:rsidRDefault="00C11AFF" w:rsidP="009A506E">
      <w:pPr>
        <w:pStyle w:val="ListParagraph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Gadījumā, ja starp Pusēm rodas strīds </w:t>
      </w:r>
      <w:r w:rsidR="00451E0C">
        <w:rPr>
          <w:rFonts w:ascii="Trebuchet MS" w:hAnsi="Trebuchet MS"/>
        </w:rPr>
        <w:t>par</w:t>
      </w:r>
      <w:r w:rsidRPr="0096391E">
        <w:rPr>
          <w:rFonts w:ascii="Trebuchet MS" w:hAnsi="Trebuchet MS"/>
        </w:rPr>
        <w:t xml:space="preserve"> šī </w:t>
      </w:r>
      <w:r w:rsidR="00451E0C">
        <w:rPr>
          <w:rFonts w:ascii="Trebuchet MS" w:hAnsi="Trebuchet MS"/>
        </w:rPr>
        <w:t>s</w:t>
      </w:r>
      <w:r w:rsidR="00451E0C" w:rsidRPr="0096391E">
        <w:rPr>
          <w:rFonts w:ascii="Trebuchet MS" w:hAnsi="Trebuchet MS"/>
        </w:rPr>
        <w:t xml:space="preserve">aprašanās </w:t>
      </w:r>
      <w:r w:rsidRPr="0096391E">
        <w:rPr>
          <w:rFonts w:ascii="Trebuchet MS" w:hAnsi="Trebuchet MS"/>
        </w:rPr>
        <w:t>memoranda saturu</w:t>
      </w:r>
      <w:r w:rsidR="00451E0C">
        <w:rPr>
          <w:rFonts w:ascii="Trebuchet MS" w:hAnsi="Trebuchet MS"/>
        </w:rPr>
        <w:t xml:space="preserve"> vai īstenošanu</w:t>
      </w:r>
      <w:r w:rsidRPr="0096391E">
        <w:rPr>
          <w:rFonts w:ascii="Trebuchet MS" w:hAnsi="Trebuchet MS"/>
        </w:rPr>
        <w:t>, Puses šo strīdu risina savā starpā. Viena Puse par strīda cēloni paziņo rakstisk</w:t>
      </w:r>
      <w:r w:rsidR="00451E0C">
        <w:rPr>
          <w:rFonts w:ascii="Trebuchet MS" w:hAnsi="Trebuchet MS"/>
        </w:rPr>
        <w:t>i</w:t>
      </w:r>
      <w:r w:rsidR="00451E0C" w:rsidRPr="00451E0C">
        <w:rPr>
          <w:rFonts w:ascii="Trebuchet MS" w:hAnsi="Trebuchet MS"/>
        </w:rPr>
        <w:t xml:space="preserve"> </w:t>
      </w:r>
      <w:r w:rsidR="00451E0C" w:rsidRPr="0096391E">
        <w:rPr>
          <w:rFonts w:ascii="Trebuchet MS" w:hAnsi="Trebuchet MS"/>
        </w:rPr>
        <w:t>otrai Pusei</w:t>
      </w:r>
      <w:r w:rsidR="00451E0C">
        <w:rPr>
          <w:rFonts w:ascii="Trebuchet MS" w:hAnsi="Trebuchet MS"/>
        </w:rPr>
        <w:t>.</w:t>
      </w:r>
      <w:r w:rsidRPr="0096391E">
        <w:rPr>
          <w:rFonts w:ascii="Trebuchet MS" w:hAnsi="Trebuchet MS"/>
        </w:rPr>
        <w:t xml:space="preserve">   </w:t>
      </w:r>
    </w:p>
    <w:p w14:paraId="5AFF4F0D" w14:textId="77777777" w:rsidR="007A5C47" w:rsidRDefault="007A5C47" w:rsidP="009E642C">
      <w:pPr>
        <w:jc w:val="center"/>
        <w:rPr>
          <w:rFonts w:ascii="Trebuchet MS" w:hAnsi="Trebuchet MS"/>
          <w:b/>
        </w:rPr>
      </w:pPr>
    </w:p>
    <w:p w14:paraId="3CBA9CC8" w14:textId="77777777" w:rsidR="00C35F0F" w:rsidRPr="0096391E" w:rsidRDefault="007C03E3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16</w:t>
      </w:r>
      <w:r w:rsidR="00C35F0F" w:rsidRPr="0096391E">
        <w:rPr>
          <w:rFonts w:ascii="Trebuchet MS" w:hAnsi="Trebuchet MS"/>
          <w:b/>
        </w:rPr>
        <w:t>.pants</w:t>
      </w:r>
    </w:p>
    <w:p w14:paraId="5E1D8AC8" w14:textId="77777777" w:rsidR="00C35F0F" w:rsidRDefault="00C35F0F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Grozījumi</w:t>
      </w:r>
    </w:p>
    <w:p w14:paraId="2E620A9A" w14:textId="77777777" w:rsidR="009B4D6F" w:rsidRPr="0096391E" w:rsidRDefault="009B4D6F" w:rsidP="009E642C">
      <w:pPr>
        <w:jc w:val="center"/>
        <w:rPr>
          <w:rFonts w:ascii="Trebuchet MS" w:hAnsi="Trebuchet MS"/>
          <w:b/>
        </w:rPr>
      </w:pPr>
    </w:p>
    <w:p w14:paraId="023D77A9" w14:textId="21F0214E" w:rsidR="00E85980" w:rsidRPr="0096391E" w:rsidRDefault="00C35F0F" w:rsidP="00575C9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Katra Pus</w:t>
      </w:r>
      <w:r w:rsidR="002D6F8B">
        <w:rPr>
          <w:rFonts w:ascii="Trebuchet MS" w:hAnsi="Trebuchet MS"/>
        </w:rPr>
        <w:t>e</w:t>
      </w:r>
      <w:r w:rsidRPr="0096391E">
        <w:rPr>
          <w:rFonts w:ascii="Trebuchet MS" w:hAnsi="Trebuchet MS"/>
        </w:rPr>
        <w:t xml:space="preserve"> var pieprasīt grozī</w:t>
      </w:r>
      <w:r w:rsidR="00802F59" w:rsidRPr="0096391E">
        <w:rPr>
          <w:rFonts w:ascii="Trebuchet MS" w:hAnsi="Trebuchet MS"/>
        </w:rPr>
        <w:t>t</w:t>
      </w:r>
      <w:r w:rsidRPr="0096391E">
        <w:rPr>
          <w:rFonts w:ascii="Trebuchet MS" w:hAnsi="Trebuchet MS"/>
        </w:rPr>
        <w:t xml:space="preserve"> š</w:t>
      </w:r>
      <w:r w:rsidR="00802F59" w:rsidRPr="0096391E">
        <w:rPr>
          <w:rFonts w:ascii="Trebuchet MS" w:hAnsi="Trebuchet MS"/>
        </w:rPr>
        <w:t>o</w:t>
      </w:r>
      <w:r w:rsidRPr="0096391E">
        <w:rPr>
          <w:rFonts w:ascii="Trebuchet MS" w:hAnsi="Trebuchet MS"/>
        </w:rPr>
        <w:t xml:space="preserve"> </w:t>
      </w:r>
      <w:r w:rsidR="002D6F8B">
        <w:rPr>
          <w:rFonts w:ascii="Trebuchet MS" w:hAnsi="Trebuchet MS"/>
        </w:rPr>
        <w:t>s</w:t>
      </w:r>
      <w:r w:rsidR="002D6F8B" w:rsidRPr="0096391E">
        <w:rPr>
          <w:rFonts w:ascii="Trebuchet MS" w:hAnsi="Trebuchet MS"/>
        </w:rPr>
        <w:t xml:space="preserve">aprašanās </w:t>
      </w:r>
      <w:r w:rsidRPr="0096391E">
        <w:rPr>
          <w:rFonts w:ascii="Trebuchet MS" w:hAnsi="Trebuchet MS"/>
        </w:rPr>
        <w:t>memorand</w:t>
      </w:r>
      <w:r w:rsidR="00802F59" w:rsidRPr="0096391E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 xml:space="preserve">. </w:t>
      </w:r>
      <w:r w:rsidR="002D6F8B" w:rsidRPr="0096391E">
        <w:rPr>
          <w:rFonts w:ascii="Trebuchet MS" w:hAnsi="Trebuchet MS"/>
        </w:rPr>
        <w:t>Jebkur</w:t>
      </w:r>
      <w:r w:rsidR="002D6F8B">
        <w:rPr>
          <w:rFonts w:ascii="Trebuchet MS" w:hAnsi="Trebuchet MS"/>
        </w:rPr>
        <w:t>u</w:t>
      </w:r>
      <w:r w:rsidR="002D6F8B" w:rsidRPr="0096391E">
        <w:rPr>
          <w:rFonts w:ascii="Trebuchet MS" w:hAnsi="Trebuchet MS"/>
        </w:rPr>
        <w:t xml:space="preserve"> </w:t>
      </w:r>
      <w:r w:rsidR="00A34C4F" w:rsidRPr="0096391E">
        <w:rPr>
          <w:rFonts w:ascii="Trebuchet MS" w:hAnsi="Trebuchet MS"/>
        </w:rPr>
        <w:t xml:space="preserve"> šī</w:t>
      </w:r>
      <w:r w:rsidR="004D0FCE" w:rsidRPr="0096391E">
        <w:rPr>
          <w:rFonts w:ascii="Trebuchet MS" w:hAnsi="Trebuchet MS"/>
        </w:rPr>
        <w:t xml:space="preserve"> </w:t>
      </w:r>
      <w:r w:rsidR="002D6F8B">
        <w:rPr>
          <w:rFonts w:ascii="Trebuchet MS" w:hAnsi="Trebuchet MS"/>
        </w:rPr>
        <w:t>s</w:t>
      </w:r>
      <w:r w:rsidR="002D6F8B" w:rsidRPr="0096391E">
        <w:rPr>
          <w:rFonts w:ascii="Trebuchet MS" w:hAnsi="Trebuchet MS"/>
        </w:rPr>
        <w:t xml:space="preserve">aprašanās </w:t>
      </w:r>
      <w:r w:rsidR="004D0FCE" w:rsidRPr="0096391E">
        <w:rPr>
          <w:rFonts w:ascii="Trebuchet MS" w:hAnsi="Trebuchet MS"/>
        </w:rPr>
        <w:t>memoranda</w:t>
      </w:r>
      <w:r w:rsidR="00BE2B59" w:rsidRPr="0096391E">
        <w:rPr>
          <w:rFonts w:ascii="Trebuchet MS" w:hAnsi="Trebuchet MS"/>
        </w:rPr>
        <w:t xml:space="preserve"> </w:t>
      </w:r>
      <w:r w:rsidR="002D6F8B" w:rsidRPr="0096391E">
        <w:rPr>
          <w:rFonts w:ascii="Trebuchet MS" w:hAnsi="Trebuchet MS"/>
        </w:rPr>
        <w:t>grozījum</w:t>
      </w:r>
      <w:r w:rsidR="002D6F8B">
        <w:rPr>
          <w:rFonts w:ascii="Trebuchet MS" w:hAnsi="Trebuchet MS"/>
        </w:rPr>
        <w:t xml:space="preserve">u </w:t>
      </w:r>
      <w:r w:rsidR="00BE2B59" w:rsidRPr="0096391E">
        <w:rPr>
          <w:rFonts w:ascii="Trebuchet MS" w:hAnsi="Trebuchet MS"/>
        </w:rPr>
        <w:t xml:space="preserve">noformē </w:t>
      </w:r>
      <w:r w:rsidR="002D6F8B" w:rsidRPr="0096391E">
        <w:rPr>
          <w:rFonts w:ascii="Trebuchet MS" w:hAnsi="Trebuchet MS"/>
        </w:rPr>
        <w:t>rakstisk</w:t>
      </w:r>
      <w:r w:rsidR="002D6F8B">
        <w:rPr>
          <w:rFonts w:ascii="Trebuchet MS" w:hAnsi="Trebuchet MS"/>
        </w:rPr>
        <w:t>i</w:t>
      </w:r>
      <w:r w:rsidR="002D6F8B" w:rsidRPr="0096391E">
        <w:rPr>
          <w:rFonts w:ascii="Trebuchet MS" w:hAnsi="Trebuchet MS"/>
        </w:rPr>
        <w:t xml:space="preserve"> </w:t>
      </w:r>
      <w:r w:rsidR="00BE2B59" w:rsidRPr="0096391E">
        <w:rPr>
          <w:rFonts w:ascii="Trebuchet MS" w:hAnsi="Trebuchet MS"/>
        </w:rPr>
        <w:t>un</w:t>
      </w:r>
      <w:r w:rsidR="00A34C4F" w:rsidRPr="0096391E">
        <w:rPr>
          <w:rFonts w:ascii="Trebuchet MS" w:hAnsi="Trebuchet MS"/>
        </w:rPr>
        <w:t xml:space="preserve"> tas</w:t>
      </w:r>
      <w:r w:rsidR="00BE2B59" w:rsidRPr="0096391E">
        <w:rPr>
          <w:rFonts w:ascii="Trebuchet MS" w:hAnsi="Trebuchet MS"/>
        </w:rPr>
        <w:t xml:space="preserve"> stājas spēkā, kad to</w:t>
      </w:r>
      <w:r w:rsidR="004D0FCE" w:rsidRPr="0096391E">
        <w:rPr>
          <w:rFonts w:ascii="Trebuchet MS" w:hAnsi="Trebuchet MS"/>
        </w:rPr>
        <w:t xml:space="preserve"> pienācīgi</w:t>
      </w:r>
      <w:r w:rsidR="00BE2B59" w:rsidRPr="0096391E">
        <w:rPr>
          <w:rFonts w:ascii="Trebuchet MS" w:hAnsi="Trebuchet MS"/>
        </w:rPr>
        <w:t xml:space="preserve"> parakstījušas abas Puses.</w:t>
      </w:r>
    </w:p>
    <w:p w14:paraId="0B244D56" w14:textId="77777777" w:rsidR="00C35F0F" w:rsidRPr="0096391E" w:rsidRDefault="00BE2B59" w:rsidP="0096391E">
      <w:pPr>
        <w:pStyle w:val="ListParagraph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</w:p>
    <w:p w14:paraId="0AB7A5E7" w14:textId="2CA7F32F" w:rsidR="00BE2B59" w:rsidRPr="0096391E" w:rsidRDefault="003256C4" w:rsidP="00575C9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Turklāt, </w:t>
      </w:r>
      <w:r w:rsidR="00A34C4F" w:rsidRPr="0096391E">
        <w:rPr>
          <w:rFonts w:ascii="Trebuchet MS" w:hAnsi="Trebuchet MS"/>
        </w:rPr>
        <w:t>š</w:t>
      </w:r>
      <w:r w:rsidR="002D6F8B">
        <w:rPr>
          <w:rFonts w:ascii="Trebuchet MS" w:hAnsi="Trebuchet MS"/>
        </w:rPr>
        <w:t>i</w:t>
      </w:r>
      <w:r w:rsidR="00A11712" w:rsidRPr="0096391E">
        <w:rPr>
          <w:rFonts w:ascii="Trebuchet MS" w:hAnsi="Trebuchet MS"/>
        </w:rPr>
        <w:t>s</w:t>
      </w:r>
      <w:r w:rsidRPr="0096391E">
        <w:rPr>
          <w:rFonts w:ascii="Trebuchet MS" w:hAnsi="Trebuchet MS"/>
        </w:rPr>
        <w:t xml:space="preserve"> </w:t>
      </w:r>
      <w:r w:rsidR="002D6F8B">
        <w:rPr>
          <w:rFonts w:ascii="Trebuchet MS" w:hAnsi="Trebuchet MS"/>
        </w:rPr>
        <w:t>s</w:t>
      </w:r>
      <w:r w:rsidR="002D6F8B" w:rsidRPr="0096391E">
        <w:rPr>
          <w:rFonts w:ascii="Trebuchet MS" w:hAnsi="Trebuchet MS"/>
        </w:rPr>
        <w:t xml:space="preserve">aprašanās </w:t>
      </w:r>
      <w:r w:rsidRPr="0096391E">
        <w:rPr>
          <w:rFonts w:ascii="Trebuchet MS" w:hAnsi="Trebuchet MS"/>
        </w:rPr>
        <w:t>memorand</w:t>
      </w:r>
      <w:r w:rsidR="00A11712" w:rsidRPr="0096391E">
        <w:rPr>
          <w:rFonts w:ascii="Trebuchet MS" w:hAnsi="Trebuchet MS"/>
        </w:rPr>
        <w:t>s ir</w:t>
      </w:r>
      <w:r w:rsidRPr="0096391E">
        <w:rPr>
          <w:rFonts w:ascii="Trebuchet MS" w:hAnsi="Trebuchet MS"/>
        </w:rPr>
        <w:t xml:space="preserve"> </w:t>
      </w:r>
      <w:r w:rsidR="00A11712" w:rsidRPr="0096391E">
        <w:rPr>
          <w:rFonts w:ascii="Trebuchet MS" w:hAnsi="Trebuchet MS"/>
        </w:rPr>
        <w:t>pārskatāms</w:t>
      </w:r>
      <w:r w:rsidR="000252CB" w:rsidRPr="0096391E">
        <w:rPr>
          <w:rFonts w:ascii="Trebuchet MS" w:hAnsi="Trebuchet MS"/>
        </w:rPr>
        <w:t xml:space="preserve">, </w:t>
      </w:r>
      <w:r w:rsidR="00A11712" w:rsidRPr="0096391E">
        <w:rPr>
          <w:rFonts w:ascii="Trebuchet MS" w:hAnsi="Trebuchet MS"/>
        </w:rPr>
        <w:t xml:space="preserve">lai </w:t>
      </w:r>
      <w:r w:rsidR="000252CB" w:rsidRPr="0096391E">
        <w:rPr>
          <w:rFonts w:ascii="Trebuchet MS" w:hAnsi="Trebuchet MS"/>
        </w:rPr>
        <w:t>izdar</w:t>
      </w:r>
      <w:r w:rsidR="00A11712" w:rsidRPr="0096391E">
        <w:rPr>
          <w:rFonts w:ascii="Trebuchet MS" w:hAnsi="Trebuchet MS"/>
        </w:rPr>
        <w:t>ītu</w:t>
      </w:r>
      <w:r w:rsidR="000252CB" w:rsidRPr="0096391E">
        <w:rPr>
          <w:rFonts w:ascii="Trebuchet MS" w:hAnsi="Trebuchet MS"/>
        </w:rPr>
        <w:t xml:space="preserve"> iespējam</w:t>
      </w:r>
      <w:r w:rsidR="00A11712" w:rsidRPr="0096391E">
        <w:rPr>
          <w:rFonts w:ascii="Trebuchet MS" w:hAnsi="Trebuchet MS"/>
        </w:rPr>
        <w:t>u</w:t>
      </w:r>
      <w:r w:rsidR="000252CB" w:rsidRPr="0096391E">
        <w:rPr>
          <w:rFonts w:ascii="Trebuchet MS" w:hAnsi="Trebuchet MS"/>
        </w:rPr>
        <w:t>s uzlabojumus</w:t>
      </w:r>
      <w:r w:rsidRPr="0096391E">
        <w:rPr>
          <w:rFonts w:ascii="Trebuchet MS" w:hAnsi="Trebuchet MS"/>
        </w:rPr>
        <w:t xml:space="preserve"> </w:t>
      </w:r>
      <w:r w:rsidR="000252CB" w:rsidRPr="0096391E">
        <w:rPr>
          <w:rFonts w:ascii="Trebuchet MS" w:hAnsi="Trebuchet MS"/>
        </w:rPr>
        <w:t xml:space="preserve">atbilstoši šī </w:t>
      </w:r>
      <w:r w:rsidR="002D6F8B">
        <w:rPr>
          <w:rFonts w:ascii="Trebuchet MS" w:hAnsi="Trebuchet MS"/>
        </w:rPr>
        <w:t>s</w:t>
      </w:r>
      <w:r w:rsidR="002D6F8B" w:rsidRPr="0096391E">
        <w:rPr>
          <w:rFonts w:ascii="Trebuchet MS" w:hAnsi="Trebuchet MS"/>
        </w:rPr>
        <w:t xml:space="preserve">aprašanās </w:t>
      </w:r>
      <w:r w:rsidR="000252CB" w:rsidRPr="0096391E">
        <w:rPr>
          <w:rFonts w:ascii="Trebuchet MS" w:hAnsi="Trebuchet MS"/>
        </w:rPr>
        <w:t xml:space="preserve">memoranda </w:t>
      </w:r>
      <w:r w:rsidR="002D6F8B">
        <w:rPr>
          <w:rFonts w:ascii="Trebuchet MS" w:hAnsi="Trebuchet MS"/>
        </w:rPr>
        <w:t>īstenošanas</w:t>
      </w:r>
      <w:r w:rsidR="002D6F8B" w:rsidRPr="0096391E">
        <w:rPr>
          <w:rFonts w:ascii="Trebuchet MS" w:hAnsi="Trebuchet MS"/>
        </w:rPr>
        <w:t xml:space="preserve"> </w:t>
      </w:r>
      <w:r w:rsidR="000252CB" w:rsidRPr="0096391E">
        <w:rPr>
          <w:rFonts w:ascii="Trebuchet MS" w:hAnsi="Trebuchet MS"/>
        </w:rPr>
        <w:t>laikā gūtajai</w:t>
      </w:r>
      <w:r w:rsidRPr="0096391E">
        <w:rPr>
          <w:rFonts w:ascii="Trebuchet MS" w:hAnsi="Trebuchet MS"/>
        </w:rPr>
        <w:t xml:space="preserve"> pieredz</w:t>
      </w:r>
      <w:r w:rsidR="000252CB" w:rsidRPr="0096391E">
        <w:rPr>
          <w:rFonts w:ascii="Trebuchet MS" w:hAnsi="Trebuchet MS"/>
        </w:rPr>
        <w:t>ei</w:t>
      </w:r>
      <w:r w:rsidRPr="0096391E">
        <w:rPr>
          <w:rFonts w:ascii="Trebuchet MS" w:hAnsi="Trebuchet MS"/>
        </w:rPr>
        <w:t xml:space="preserve">.  </w:t>
      </w:r>
    </w:p>
    <w:p w14:paraId="4264483B" w14:textId="77777777" w:rsidR="00BE2B59" w:rsidRPr="0096391E" w:rsidRDefault="00BE2B59" w:rsidP="00575C97">
      <w:pPr>
        <w:jc w:val="both"/>
        <w:rPr>
          <w:rFonts w:ascii="Trebuchet MS" w:hAnsi="Trebuchet MS"/>
        </w:rPr>
      </w:pPr>
    </w:p>
    <w:p w14:paraId="1C33C84B" w14:textId="77777777" w:rsidR="00BE2B59" w:rsidRPr="0096391E" w:rsidRDefault="00BC37CC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17</w:t>
      </w:r>
      <w:r w:rsidR="00BE2B59" w:rsidRPr="0096391E">
        <w:rPr>
          <w:rFonts w:ascii="Trebuchet MS" w:hAnsi="Trebuchet MS"/>
          <w:b/>
        </w:rPr>
        <w:t>.pants</w:t>
      </w:r>
    </w:p>
    <w:p w14:paraId="0997B56C" w14:textId="77777777" w:rsidR="00BE2B59" w:rsidRDefault="00BE2B59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Spēkā stāšana</w:t>
      </w:r>
    </w:p>
    <w:p w14:paraId="1C17B159" w14:textId="77777777" w:rsidR="00B74B7A" w:rsidRPr="0096391E" w:rsidRDefault="00B74B7A" w:rsidP="009E642C">
      <w:pPr>
        <w:jc w:val="center"/>
        <w:rPr>
          <w:rFonts w:ascii="Trebuchet MS" w:hAnsi="Trebuchet MS"/>
          <w:b/>
        </w:rPr>
      </w:pPr>
    </w:p>
    <w:p w14:paraId="53FB7740" w14:textId="42292E63" w:rsidR="00BE2B59" w:rsidRPr="0096391E" w:rsidRDefault="00640F41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Šis </w:t>
      </w:r>
      <w:r w:rsidR="002D6F8B">
        <w:rPr>
          <w:rFonts w:ascii="Trebuchet MS" w:hAnsi="Trebuchet MS"/>
        </w:rPr>
        <w:t>s</w:t>
      </w:r>
      <w:r w:rsidR="002D6F8B" w:rsidRPr="0096391E">
        <w:rPr>
          <w:rFonts w:ascii="Trebuchet MS" w:hAnsi="Trebuchet MS"/>
        </w:rPr>
        <w:t xml:space="preserve">aprašanās </w:t>
      </w:r>
      <w:r w:rsidRPr="0096391E">
        <w:rPr>
          <w:rFonts w:ascii="Trebuchet MS" w:hAnsi="Trebuchet MS"/>
        </w:rPr>
        <w:t>memorands</w:t>
      </w:r>
      <w:r w:rsidR="00BE2B59" w:rsidRPr="0096391E">
        <w:rPr>
          <w:rFonts w:ascii="Trebuchet MS" w:hAnsi="Trebuchet MS"/>
        </w:rPr>
        <w:t xml:space="preserve"> stājas spēkā nākamajā dienā, kad to parakstījušas abas Puses. </w:t>
      </w:r>
    </w:p>
    <w:p w14:paraId="711ABCDF" w14:textId="40E55D6A" w:rsidR="00F42DF2" w:rsidRPr="0096391E" w:rsidRDefault="00BE2B59" w:rsidP="00575C97">
      <w:pPr>
        <w:jc w:val="both"/>
        <w:rPr>
          <w:rFonts w:ascii="Trebuchet MS" w:hAnsi="Trebuchet MS"/>
        </w:rPr>
      </w:pPr>
      <w:r w:rsidRPr="002B5C21">
        <w:rPr>
          <w:rFonts w:ascii="Trebuchet MS" w:hAnsi="Trebuchet MS"/>
          <w:color w:val="000000" w:themeColor="text1"/>
        </w:rPr>
        <w:t xml:space="preserve">Parakstīts, divos </w:t>
      </w:r>
      <w:r w:rsidRPr="0096391E">
        <w:rPr>
          <w:rFonts w:ascii="Trebuchet MS" w:hAnsi="Trebuchet MS"/>
        </w:rPr>
        <w:t xml:space="preserve">eksemplāros </w:t>
      </w:r>
      <w:r w:rsidR="003D18D2" w:rsidRPr="0096391E">
        <w:rPr>
          <w:rFonts w:ascii="Trebuchet MS" w:hAnsi="Trebuchet MS"/>
        </w:rPr>
        <w:t>a</w:t>
      </w:r>
      <w:r w:rsidR="00B8489C" w:rsidRPr="0096391E">
        <w:rPr>
          <w:rFonts w:ascii="Trebuchet MS" w:hAnsi="Trebuchet MS"/>
        </w:rPr>
        <w:t>ngļu</w:t>
      </w:r>
      <w:r w:rsidR="00C76297" w:rsidRPr="0096391E">
        <w:rPr>
          <w:rFonts w:ascii="Trebuchet MS" w:hAnsi="Trebuchet MS"/>
        </w:rPr>
        <w:t xml:space="preserve"> valodā. </w:t>
      </w:r>
      <w:r w:rsidR="00F42DF2" w:rsidRPr="0096391E">
        <w:rPr>
          <w:rFonts w:ascii="Trebuchet MS" w:hAnsi="Trebuchet MS"/>
        </w:rPr>
        <w:t xml:space="preserve"> </w:t>
      </w:r>
    </w:p>
    <w:p w14:paraId="29CCA30F" w14:textId="77777777" w:rsidR="00F42DF2" w:rsidRPr="0096391E" w:rsidRDefault="00F42DF2" w:rsidP="00575C97">
      <w:pPr>
        <w:jc w:val="both"/>
        <w:rPr>
          <w:rFonts w:ascii="Trebuchet MS" w:hAnsi="Trebuchet MS"/>
        </w:rPr>
      </w:pPr>
    </w:p>
    <w:tbl>
      <w:tblPr>
        <w:tblStyle w:val="TableGrid"/>
        <w:tblW w:w="90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14"/>
      </w:tblGrid>
      <w:tr w:rsidR="00F42DF2" w:rsidRPr="00AE0268" w14:paraId="2B2937EC" w14:textId="77777777" w:rsidTr="004C305E">
        <w:tc>
          <w:tcPr>
            <w:tcW w:w="4390" w:type="dxa"/>
          </w:tcPr>
          <w:p w14:paraId="2CC7510D" w14:textId="77777777" w:rsidR="00E66EB4" w:rsidRPr="0096391E" w:rsidRDefault="00E66EB4" w:rsidP="00E66EB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Valsts robežsardze</w:t>
            </w:r>
          </w:p>
          <w:p w14:paraId="120154EA" w14:textId="77777777"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14:paraId="582355BF" w14:textId="77777777" w:rsidR="00F42DF2" w:rsidRDefault="00F42DF2" w:rsidP="00C76297">
            <w:pPr>
              <w:jc w:val="both"/>
              <w:rPr>
                <w:rFonts w:ascii="Trebuchet MS" w:hAnsi="Trebuchet MS"/>
              </w:rPr>
            </w:pPr>
          </w:p>
          <w:p w14:paraId="5E9D57D4" w14:textId="77777777"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14:paraId="553F38E1" w14:textId="77777777"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14:paraId="7575F9E9" w14:textId="77777777"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14:paraId="4A01483E" w14:textId="77777777" w:rsidR="009B4D6F" w:rsidRPr="0096391E" w:rsidRDefault="009B4D6F" w:rsidP="00C76297">
            <w:pPr>
              <w:jc w:val="both"/>
              <w:rPr>
                <w:rFonts w:ascii="Trebuchet MS" w:hAnsi="Trebuchet MS"/>
              </w:rPr>
            </w:pPr>
          </w:p>
          <w:p w14:paraId="5F941B8C" w14:textId="77777777" w:rsidR="00E66EB4" w:rsidRDefault="00E66EB4" w:rsidP="00E66EB4">
            <w:pPr>
              <w:jc w:val="both"/>
              <w:rPr>
                <w:rFonts w:ascii="Trebuchet MS" w:hAnsi="Trebuchet MS"/>
              </w:rPr>
            </w:pPr>
          </w:p>
          <w:p w14:paraId="4FF1ACD7" w14:textId="77777777" w:rsidR="00E66EB4" w:rsidRDefault="00E66EB4" w:rsidP="00E66EB4">
            <w:pPr>
              <w:jc w:val="both"/>
              <w:rPr>
                <w:rFonts w:ascii="Trebuchet MS" w:hAnsi="Trebuchet MS"/>
              </w:rPr>
            </w:pPr>
          </w:p>
          <w:p w14:paraId="16C31882" w14:textId="77777777" w:rsidR="00E66EB4" w:rsidRDefault="00E66EB4" w:rsidP="00E66EB4">
            <w:pPr>
              <w:jc w:val="both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Guntis Pujāts</w:t>
            </w:r>
          </w:p>
          <w:p w14:paraId="558FFF81" w14:textId="77777777" w:rsidR="00E66EB4" w:rsidRPr="0096391E" w:rsidRDefault="00E66EB4" w:rsidP="00E66EB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Valsts robežsardzes priekšnieks</w:t>
            </w:r>
          </w:p>
          <w:p w14:paraId="7809F2F7" w14:textId="77777777" w:rsidR="00F42DF2" w:rsidRPr="0096391E" w:rsidRDefault="00C76297" w:rsidP="00C76297">
            <w:pPr>
              <w:tabs>
                <w:tab w:val="left" w:pos="1370"/>
              </w:tabs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ab/>
            </w:r>
          </w:p>
          <w:p w14:paraId="30BADCA0" w14:textId="77777777"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14:paraId="0BAEB960" w14:textId="77777777"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>……………………………</w:t>
            </w:r>
          </w:p>
        </w:tc>
        <w:tc>
          <w:tcPr>
            <w:tcW w:w="4614" w:type="dxa"/>
          </w:tcPr>
          <w:p w14:paraId="3C822EBB" w14:textId="77777777" w:rsidR="00E66EB4" w:rsidRPr="0096391E" w:rsidRDefault="00E66EB4" w:rsidP="00E66EB4">
            <w:pPr>
              <w:ind w:right="-66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Eiropas Robežu un k</w:t>
            </w:r>
            <w:r w:rsidRPr="0096391E">
              <w:rPr>
                <w:rFonts w:ascii="Trebuchet MS" w:hAnsi="Trebuchet MS"/>
              </w:rPr>
              <w:t xml:space="preserve">rasta </w:t>
            </w:r>
          </w:p>
          <w:p w14:paraId="694789A2" w14:textId="77777777" w:rsidR="00E66EB4" w:rsidRPr="0096391E" w:rsidRDefault="00E66EB4" w:rsidP="00E66EB4">
            <w:pPr>
              <w:ind w:right="-66"/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>apsardzes aģentūra (</w:t>
            </w:r>
            <w:proofErr w:type="spellStart"/>
            <w:r w:rsidRPr="0096391E">
              <w:rPr>
                <w:rFonts w:ascii="Trebuchet MS" w:hAnsi="Trebuchet MS"/>
              </w:rPr>
              <w:t>Frontex</w:t>
            </w:r>
            <w:proofErr w:type="spellEnd"/>
            <w:r w:rsidRPr="0096391E">
              <w:rPr>
                <w:rFonts w:ascii="Trebuchet MS" w:hAnsi="Trebuchet MS"/>
              </w:rPr>
              <w:t>)</w:t>
            </w:r>
          </w:p>
          <w:p w14:paraId="40E96195" w14:textId="77777777" w:rsidR="00F42DF2" w:rsidRDefault="00F42DF2" w:rsidP="00C76297">
            <w:pPr>
              <w:jc w:val="both"/>
              <w:rPr>
                <w:rFonts w:ascii="Trebuchet MS" w:hAnsi="Trebuchet MS"/>
              </w:rPr>
            </w:pPr>
          </w:p>
          <w:p w14:paraId="54515FE1" w14:textId="77777777"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14:paraId="50D810E8" w14:textId="77777777"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14:paraId="0C0D69C7" w14:textId="77777777"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14:paraId="799FB46E" w14:textId="77777777" w:rsidR="009B4D6F" w:rsidRPr="0096391E" w:rsidRDefault="009B4D6F" w:rsidP="00C76297">
            <w:pPr>
              <w:jc w:val="both"/>
              <w:rPr>
                <w:rFonts w:ascii="Trebuchet MS" w:hAnsi="Trebuchet MS"/>
              </w:rPr>
            </w:pPr>
          </w:p>
          <w:p w14:paraId="28AF3DF1" w14:textId="77777777" w:rsidR="00C463B0" w:rsidRDefault="00C463B0" w:rsidP="00C76297">
            <w:pPr>
              <w:jc w:val="both"/>
              <w:rPr>
                <w:rFonts w:ascii="Trebuchet MS" w:hAnsi="Trebuchet MS"/>
              </w:rPr>
            </w:pPr>
          </w:p>
          <w:p w14:paraId="65E80F14" w14:textId="77777777" w:rsidR="00C463B0" w:rsidRDefault="00C463B0" w:rsidP="00C76297">
            <w:pPr>
              <w:jc w:val="both"/>
              <w:rPr>
                <w:rFonts w:ascii="Trebuchet MS" w:hAnsi="Trebuchet MS"/>
              </w:rPr>
            </w:pPr>
          </w:p>
          <w:p w14:paraId="4841103B" w14:textId="77777777" w:rsidR="00E66EB4" w:rsidRPr="0096391E" w:rsidRDefault="00E66EB4" w:rsidP="00E66EB4">
            <w:pPr>
              <w:jc w:val="both"/>
              <w:rPr>
                <w:rFonts w:ascii="Trebuchet MS" w:hAnsi="Trebuchet MS"/>
              </w:rPr>
            </w:pPr>
            <w:proofErr w:type="spellStart"/>
            <w:r w:rsidRPr="0096391E">
              <w:rPr>
                <w:rFonts w:ascii="Trebuchet MS" w:hAnsi="Trebuchet MS"/>
              </w:rPr>
              <w:t>Fabrice</w:t>
            </w:r>
            <w:proofErr w:type="spellEnd"/>
            <w:r w:rsidRPr="0096391E">
              <w:rPr>
                <w:rFonts w:ascii="Trebuchet MS" w:hAnsi="Trebuchet MS"/>
              </w:rPr>
              <w:t xml:space="preserve"> </w:t>
            </w:r>
            <w:proofErr w:type="spellStart"/>
            <w:r w:rsidRPr="0096391E">
              <w:rPr>
                <w:rFonts w:ascii="Trebuchet MS" w:hAnsi="Trebuchet MS"/>
              </w:rPr>
              <w:t>Leggeri</w:t>
            </w:r>
            <w:proofErr w:type="spellEnd"/>
          </w:p>
          <w:p w14:paraId="03188ADE" w14:textId="77777777" w:rsidR="00E66EB4" w:rsidRPr="0096391E" w:rsidRDefault="00E66EB4" w:rsidP="00E66EB4">
            <w:pPr>
              <w:jc w:val="both"/>
              <w:rPr>
                <w:rFonts w:ascii="Trebuchet MS" w:hAnsi="Trebuchet MS"/>
              </w:rPr>
            </w:pPr>
            <w:proofErr w:type="spellStart"/>
            <w:r w:rsidRPr="0096391E">
              <w:rPr>
                <w:rFonts w:ascii="Trebuchet MS" w:hAnsi="Trebuchet MS"/>
              </w:rPr>
              <w:t>Frontex</w:t>
            </w:r>
            <w:proofErr w:type="spellEnd"/>
            <w:r w:rsidRPr="0096391E">
              <w:rPr>
                <w:rFonts w:ascii="Trebuchet MS" w:hAnsi="Trebuchet MS"/>
              </w:rPr>
              <w:t xml:space="preserve"> Izpilddirektors</w:t>
            </w:r>
          </w:p>
          <w:p w14:paraId="21D9CCE5" w14:textId="77777777"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14:paraId="3B962A69" w14:textId="77777777"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14:paraId="0AE5C0FC" w14:textId="77777777"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>……………………………………..</w:t>
            </w:r>
          </w:p>
        </w:tc>
      </w:tr>
      <w:tr w:rsidR="00C76297" w:rsidRPr="00AE0268" w14:paraId="2A7DC127" w14:textId="77777777" w:rsidTr="004C305E">
        <w:tc>
          <w:tcPr>
            <w:tcW w:w="4390" w:type="dxa"/>
          </w:tcPr>
          <w:p w14:paraId="6753314C" w14:textId="4D8C071A" w:rsidR="00C76297" w:rsidRPr="0096391E" w:rsidRDefault="00E53CC1" w:rsidP="00C76297">
            <w:pPr>
              <w:ind w:right="-66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 w:themeColor="text1"/>
              </w:rPr>
              <w:t>[</w:t>
            </w:r>
            <w:r w:rsidR="003F4F2E" w:rsidRPr="002B5C21">
              <w:rPr>
                <w:rFonts w:ascii="Trebuchet MS" w:hAnsi="Trebuchet MS"/>
                <w:color w:val="000000" w:themeColor="text1"/>
              </w:rPr>
              <w:t>datums, parakstīšanas vieta</w:t>
            </w:r>
            <w:r>
              <w:rPr>
                <w:rFonts w:ascii="Trebuchet MS" w:hAnsi="Trebuchet MS"/>
                <w:color w:val="000000" w:themeColor="text1"/>
              </w:rPr>
              <w:t>]</w:t>
            </w:r>
          </w:p>
        </w:tc>
        <w:tc>
          <w:tcPr>
            <w:tcW w:w="4614" w:type="dxa"/>
          </w:tcPr>
          <w:p w14:paraId="7D972545" w14:textId="6AC8D6FF" w:rsidR="00C76297" w:rsidRPr="0096391E" w:rsidRDefault="00E53CC1" w:rsidP="00C7629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 w:themeColor="text1"/>
              </w:rPr>
              <w:t>[</w:t>
            </w:r>
            <w:r w:rsidR="003F4F2E" w:rsidRPr="002B5C21">
              <w:rPr>
                <w:rFonts w:ascii="Trebuchet MS" w:hAnsi="Trebuchet MS"/>
                <w:color w:val="000000" w:themeColor="text1"/>
              </w:rPr>
              <w:t>datums, parakstīšanas vieta</w:t>
            </w:r>
            <w:r>
              <w:rPr>
                <w:rFonts w:ascii="Trebuchet MS" w:hAnsi="Trebuchet MS"/>
                <w:color w:val="000000" w:themeColor="text1"/>
              </w:rPr>
              <w:t>]</w:t>
            </w:r>
          </w:p>
        </w:tc>
      </w:tr>
      <w:tr w:rsidR="004C305E" w:rsidRPr="00AE0268" w14:paraId="02A549B0" w14:textId="77777777" w:rsidTr="004C305E">
        <w:tc>
          <w:tcPr>
            <w:tcW w:w="4390" w:type="dxa"/>
          </w:tcPr>
          <w:p w14:paraId="3567BD06" w14:textId="77777777" w:rsidR="004C305E" w:rsidRPr="0096391E" w:rsidRDefault="004C305E" w:rsidP="00C76297">
            <w:pPr>
              <w:ind w:right="-66"/>
              <w:jc w:val="both"/>
              <w:rPr>
                <w:rFonts w:ascii="Trebuchet MS" w:hAnsi="Trebuchet MS"/>
              </w:rPr>
            </w:pPr>
          </w:p>
        </w:tc>
        <w:tc>
          <w:tcPr>
            <w:tcW w:w="4614" w:type="dxa"/>
          </w:tcPr>
          <w:p w14:paraId="67CB706F" w14:textId="77777777" w:rsidR="004C305E" w:rsidRPr="0096391E" w:rsidRDefault="004C305E" w:rsidP="00C76297">
            <w:pPr>
              <w:jc w:val="both"/>
              <w:rPr>
                <w:rFonts w:ascii="Trebuchet MS" w:hAnsi="Trebuchet MS"/>
              </w:rPr>
            </w:pPr>
          </w:p>
        </w:tc>
      </w:tr>
    </w:tbl>
    <w:p w14:paraId="1A08A5FA" w14:textId="77777777" w:rsidR="00C76297" w:rsidRDefault="00C76297" w:rsidP="00575C97">
      <w:pPr>
        <w:jc w:val="both"/>
        <w:rPr>
          <w:rFonts w:ascii="Trebuchet MS" w:hAnsi="Trebuchet MS"/>
        </w:rPr>
      </w:pPr>
    </w:p>
    <w:p w14:paraId="58D434C6" w14:textId="77777777" w:rsidR="009B4D6F" w:rsidRDefault="009B4D6F" w:rsidP="00575C97">
      <w:pPr>
        <w:jc w:val="both"/>
        <w:rPr>
          <w:rFonts w:ascii="Trebuchet MS" w:hAnsi="Trebuchet MS"/>
        </w:rPr>
      </w:pPr>
    </w:p>
    <w:p w14:paraId="5FF96F50" w14:textId="77777777" w:rsidR="009B4D6F" w:rsidRDefault="009B4D6F" w:rsidP="00575C97">
      <w:pPr>
        <w:jc w:val="both"/>
        <w:rPr>
          <w:rFonts w:ascii="Trebuchet MS" w:hAnsi="Trebuchet MS"/>
        </w:rPr>
      </w:pPr>
    </w:p>
    <w:p w14:paraId="7F3032AA" w14:textId="77777777" w:rsidR="009B4D6F" w:rsidRPr="0096391E" w:rsidRDefault="009B4D6F" w:rsidP="00575C97">
      <w:pPr>
        <w:jc w:val="both"/>
        <w:rPr>
          <w:rFonts w:ascii="Trebuchet MS" w:hAnsi="Trebuchet MS"/>
        </w:rPr>
      </w:pPr>
    </w:p>
    <w:p w14:paraId="7714A575" w14:textId="77777777" w:rsidR="007850E2" w:rsidRPr="0096391E" w:rsidRDefault="007850E2" w:rsidP="00575C97">
      <w:pPr>
        <w:jc w:val="both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Pielikumi</w:t>
      </w:r>
      <w:r w:rsidR="00F42DF2" w:rsidRPr="0096391E">
        <w:rPr>
          <w:rFonts w:ascii="Trebuchet MS" w:hAnsi="Trebuchet MS"/>
          <w:b/>
        </w:rPr>
        <w:t xml:space="preserve">: </w:t>
      </w:r>
    </w:p>
    <w:p w14:paraId="6E1C6386" w14:textId="77777777" w:rsidR="007850E2" w:rsidRPr="0096391E" w:rsidRDefault="007850E2" w:rsidP="007850E2">
      <w:pPr>
        <w:pStyle w:val="ListParagraph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Atbildīgo nacionālo iestāžu saraksts</w:t>
      </w:r>
    </w:p>
    <w:p w14:paraId="52230CC8" w14:textId="77777777" w:rsidR="003E3E78" w:rsidRPr="0096391E" w:rsidRDefault="007850E2" w:rsidP="007850E2">
      <w:pPr>
        <w:pStyle w:val="ListParagraph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Biroja telpu apraksts un i</w:t>
      </w:r>
      <w:r w:rsidR="00F42DF2" w:rsidRPr="0096391E">
        <w:rPr>
          <w:rFonts w:ascii="Trebuchet MS" w:hAnsi="Trebuchet MS"/>
          <w:b/>
        </w:rPr>
        <w:t>zvietojuma plāns</w:t>
      </w:r>
    </w:p>
    <w:p w14:paraId="25AE2D4C" w14:textId="77777777" w:rsidR="003E3E78" w:rsidRPr="0096391E" w:rsidRDefault="003E3E78">
      <w:pPr>
        <w:rPr>
          <w:rFonts w:ascii="Trebuchet MS" w:hAnsi="Trebuchet MS"/>
        </w:rPr>
      </w:pPr>
      <w:r w:rsidRPr="0096391E">
        <w:rPr>
          <w:rFonts w:ascii="Trebuchet MS" w:hAnsi="Trebuchet MS"/>
        </w:rPr>
        <w:br w:type="page"/>
      </w:r>
    </w:p>
    <w:p w14:paraId="260C91E1" w14:textId="77777777" w:rsidR="00F42DF2" w:rsidRDefault="003E3E78" w:rsidP="003E3E78">
      <w:pPr>
        <w:pStyle w:val="ListParagraph"/>
        <w:ind w:left="1080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  <w:caps/>
        </w:rPr>
        <w:t>Pielikums</w:t>
      </w:r>
      <w:r w:rsidRPr="0096391E">
        <w:rPr>
          <w:rFonts w:ascii="Trebuchet MS" w:hAnsi="Trebuchet MS"/>
          <w:b/>
        </w:rPr>
        <w:t xml:space="preserve"> I</w:t>
      </w:r>
    </w:p>
    <w:p w14:paraId="4B453356" w14:textId="77777777" w:rsidR="009B4D6F" w:rsidRPr="0096391E" w:rsidRDefault="009B4D6F" w:rsidP="003E3E78">
      <w:pPr>
        <w:pStyle w:val="ListParagraph"/>
        <w:ind w:left="1080"/>
        <w:jc w:val="center"/>
        <w:rPr>
          <w:rFonts w:ascii="Trebuchet MS" w:hAnsi="Trebuchet MS"/>
          <w:b/>
        </w:rPr>
      </w:pPr>
    </w:p>
    <w:p w14:paraId="38CF58D6" w14:textId="77777777" w:rsidR="003E3E78" w:rsidRPr="0096391E" w:rsidRDefault="003E3E78" w:rsidP="003E3E78">
      <w:pPr>
        <w:pStyle w:val="ListParagraph"/>
        <w:ind w:left="1080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Atbildīgo nacionālo iestāžu saraksts</w:t>
      </w:r>
    </w:p>
    <w:p w14:paraId="058FE77B" w14:textId="77777777" w:rsidR="003E3E78" w:rsidRPr="0096391E" w:rsidRDefault="003E3E78" w:rsidP="003E3E78">
      <w:pPr>
        <w:pStyle w:val="ListParagraph"/>
        <w:ind w:left="1080"/>
        <w:jc w:val="center"/>
        <w:rPr>
          <w:rFonts w:ascii="Trebuchet MS" w:hAnsi="Trebuchet MS"/>
        </w:rPr>
      </w:pPr>
    </w:p>
    <w:p w14:paraId="7CB01613" w14:textId="77777777" w:rsidR="003E3E78" w:rsidRPr="002B5C21" w:rsidRDefault="003E3E78" w:rsidP="002B5C21">
      <w:pPr>
        <w:pStyle w:val="ListParagraph"/>
        <w:spacing w:before="240"/>
        <w:ind w:left="1800"/>
        <w:rPr>
          <w:rFonts w:ascii="Trebuchet MS" w:hAnsi="Trebuchet MS"/>
          <w:sz w:val="20"/>
          <w:szCs w:val="20"/>
        </w:rPr>
      </w:pPr>
    </w:p>
    <w:p w14:paraId="0A4BC02E" w14:textId="77777777" w:rsidR="0088331A" w:rsidRPr="002B5C21" w:rsidRDefault="0088331A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Iekšlietu ministrija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17186022" w14:textId="77777777" w:rsidR="00120919" w:rsidRPr="002B5C21" w:rsidRDefault="00120919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Valsts policija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1D2CAD67" w14:textId="77777777" w:rsidR="00120919" w:rsidRPr="002B5C21" w:rsidRDefault="004C1342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Valsts drošības dienests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560512F8" w14:textId="77777777" w:rsidR="00120919" w:rsidRPr="002B5C21" w:rsidRDefault="00120919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Pilsonības un migrācijas lietu pārvalde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1BB5AA09" w14:textId="77777777" w:rsidR="00120919" w:rsidRPr="002B5C21" w:rsidRDefault="007A692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 xml:space="preserve">Iekšlietu ministrijas </w:t>
      </w:r>
      <w:r w:rsidR="00120919" w:rsidRPr="002B5C21">
        <w:rPr>
          <w:rFonts w:ascii="Trebuchet MS" w:hAnsi="Trebuchet MS"/>
          <w:sz w:val="20"/>
          <w:szCs w:val="20"/>
        </w:rPr>
        <w:t>Informācijas centrs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2348CB00" w14:textId="77777777" w:rsidR="003E3E78" w:rsidRPr="002B5C21" w:rsidRDefault="003E3E7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Ārlietu ministrija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3AA08D87" w14:textId="77777777" w:rsidR="003E3E78" w:rsidRPr="002B5C21" w:rsidRDefault="003E3E7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Valsts ieņēmumu dienests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3C62354E" w14:textId="77777777" w:rsidR="003E3E78" w:rsidRPr="002B5C21" w:rsidRDefault="003E3E7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Satversmes aizsardzības birojs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1EA3D332" w14:textId="77777777" w:rsidR="003E3E78" w:rsidRPr="002B5C21" w:rsidRDefault="009D38D4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Aizsardzības ministrija (</w:t>
      </w:r>
      <w:r w:rsidR="003E3E78" w:rsidRPr="002B5C21">
        <w:rPr>
          <w:rFonts w:ascii="Trebuchet MS" w:hAnsi="Trebuchet MS"/>
          <w:sz w:val="20"/>
          <w:szCs w:val="20"/>
        </w:rPr>
        <w:t>Nacionālie bruņotie spēki</w:t>
      </w:r>
      <w:r w:rsidRPr="002B5C21">
        <w:rPr>
          <w:rFonts w:ascii="Trebuchet MS" w:hAnsi="Trebuchet MS"/>
          <w:sz w:val="20"/>
          <w:szCs w:val="20"/>
        </w:rPr>
        <w:t>)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0DE9E12F" w14:textId="77777777" w:rsidR="003E3E78" w:rsidRPr="002B5C21" w:rsidRDefault="003E3E7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Zemkopības ministrija (Pārtikas un veterinārais dienests)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60708E81" w14:textId="77777777" w:rsidR="007109F3" w:rsidRPr="002B5C21" w:rsidRDefault="007109F3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Vides aizsardzības un reģionālās attīstības ministrija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14:paraId="04264DEC" w14:textId="77777777" w:rsidR="0082036D" w:rsidRPr="002B5C21" w:rsidRDefault="0082036D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Veselības ministrija;</w:t>
      </w:r>
    </w:p>
    <w:p w14:paraId="4C8810A7" w14:textId="77777777" w:rsidR="0082036D" w:rsidRPr="002B5C21" w:rsidRDefault="0082036D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Satiksmes ministrija.</w:t>
      </w:r>
    </w:p>
    <w:p w14:paraId="1AF3C02B" w14:textId="77777777" w:rsidR="00F42DF2" w:rsidRPr="0096391E" w:rsidRDefault="00F42DF2" w:rsidP="00575C97">
      <w:pPr>
        <w:jc w:val="both"/>
        <w:rPr>
          <w:rFonts w:ascii="Trebuchet MS" w:hAnsi="Trebuchet MS"/>
        </w:rPr>
      </w:pPr>
    </w:p>
    <w:p w14:paraId="142001DF" w14:textId="77777777" w:rsidR="003D18D2" w:rsidRPr="0096391E" w:rsidRDefault="003D18D2">
      <w:pPr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br w:type="page"/>
      </w:r>
    </w:p>
    <w:p w14:paraId="2AF49018" w14:textId="77777777" w:rsidR="008B58B1" w:rsidRPr="0096391E" w:rsidRDefault="008B58B1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  <w:caps/>
        </w:rPr>
        <w:t>Pielikums</w:t>
      </w:r>
      <w:r w:rsidRPr="0096391E">
        <w:rPr>
          <w:rFonts w:ascii="Trebuchet MS" w:hAnsi="Trebuchet MS"/>
          <w:b/>
        </w:rPr>
        <w:t xml:space="preserve"> II</w:t>
      </w:r>
    </w:p>
    <w:p w14:paraId="0348B885" w14:textId="77777777" w:rsidR="008B58B1" w:rsidRPr="0096391E" w:rsidRDefault="008B58B1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Iestādes sniegto biroju telpu apraksts un izvietojuma plāns</w:t>
      </w:r>
    </w:p>
    <w:p w14:paraId="17DB8AF4" w14:textId="77777777" w:rsidR="0023159B" w:rsidRPr="0096391E" w:rsidRDefault="0023159B" w:rsidP="008B58B1">
      <w:pPr>
        <w:jc w:val="center"/>
        <w:rPr>
          <w:rFonts w:ascii="Trebuchet MS" w:hAnsi="Trebuchet MS"/>
          <w:b/>
        </w:rPr>
      </w:pPr>
    </w:p>
    <w:p w14:paraId="5C6E74CE" w14:textId="77777777" w:rsidR="0023159B" w:rsidRPr="0096391E" w:rsidRDefault="0023159B" w:rsidP="0023159B">
      <w:pPr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 xml:space="preserve">Biroja </w:t>
      </w:r>
      <w:r w:rsidR="00CD4E63" w:rsidRPr="0096391E">
        <w:rPr>
          <w:rFonts w:ascii="Trebuchet MS" w:hAnsi="Trebuchet MS"/>
          <w:b/>
        </w:rPr>
        <w:t>apraksts</w:t>
      </w:r>
    </w:p>
    <w:p w14:paraId="1483DC3A" w14:textId="28A40D03" w:rsidR="0023159B" w:rsidRPr="0096391E" w:rsidRDefault="0023159B" w:rsidP="0023159B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Latvijas Republikas Valsts robežsardzes piedāvātā telpa Sadarbības koordinatora vajadzībām </w:t>
      </w:r>
      <w:r w:rsidR="002D6F8B">
        <w:rPr>
          <w:rFonts w:ascii="Trebuchet MS" w:hAnsi="Trebuchet MS"/>
        </w:rPr>
        <w:t>ietver</w:t>
      </w:r>
      <w:r w:rsidR="002D6F8B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1 (vien</w:t>
      </w:r>
      <w:r w:rsidR="008D7399" w:rsidRPr="0096391E">
        <w:rPr>
          <w:rFonts w:ascii="Trebuchet MS" w:hAnsi="Trebuchet MS"/>
        </w:rPr>
        <w:t>a</w:t>
      </w:r>
      <w:r w:rsidRPr="0096391E">
        <w:rPr>
          <w:rFonts w:ascii="Trebuchet MS" w:hAnsi="Trebuchet MS"/>
        </w:rPr>
        <w:t xml:space="preserve">) biroja </w:t>
      </w:r>
      <w:r w:rsidR="002D6F8B" w:rsidRPr="0096391E">
        <w:rPr>
          <w:rFonts w:ascii="Trebuchet MS" w:hAnsi="Trebuchet MS"/>
        </w:rPr>
        <w:t>telp</w:t>
      </w:r>
      <w:r w:rsidR="002D6F8B">
        <w:rPr>
          <w:rFonts w:ascii="Trebuchet MS" w:hAnsi="Trebuchet MS"/>
        </w:rPr>
        <w:t>u</w:t>
      </w:r>
      <w:r w:rsidR="002D6F8B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Iekšlietu ministrijas ēkā, kas apmēram aizņem 13,30 m</w:t>
      </w:r>
      <w:r w:rsidRPr="0096391E">
        <w:rPr>
          <w:rFonts w:ascii="Trebuchet MS" w:hAnsi="Trebuchet MS"/>
          <w:vertAlign w:val="superscript"/>
        </w:rPr>
        <w:t xml:space="preserve">2  </w:t>
      </w:r>
      <w:r w:rsidRPr="0096391E">
        <w:rPr>
          <w:rFonts w:ascii="Trebuchet MS" w:hAnsi="Trebuchet MS"/>
        </w:rPr>
        <w:t>no biroju telpām, ar noteiktu</w:t>
      </w:r>
      <w:r w:rsidR="00926C49" w:rsidRPr="0096391E">
        <w:rPr>
          <w:rFonts w:ascii="Trebuchet MS" w:hAnsi="Trebuchet MS"/>
        </w:rPr>
        <w:t xml:space="preserve"> vietu</w:t>
      </w:r>
      <w:r w:rsidRPr="0096391E">
        <w:rPr>
          <w:rFonts w:ascii="Trebuchet MS" w:hAnsi="Trebuchet MS"/>
        </w:rPr>
        <w:t xml:space="preserve"> </w:t>
      </w:r>
      <w:r w:rsidR="00926C49" w:rsidRPr="0096391E">
        <w:rPr>
          <w:rFonts w:ascii="Trebuchet MS" w:hAnsi="Trebuchet MS"/>
        </w:rPr>
        <w:t>autostāvvietā</w:t>
      </w:r>
      <w:r w:rsidRPr="0096391E">
        <w:rPr>
          <w:rFonts w:ascii="Trebuchet MS" w:hAnsi="Trebuchet MS"/>
        </w:rPr>
        <w:t xml:space="preserve">. </w:t>
      </w:r>
    </w:p>
    <w:p w14:paraId="21A46B4C" w14:textId="77777777" w:rsidR="0023159B" w:rsidRPr="0096391E" w:rsidRDefault="0023159B" w:rsidP="0023159B">
      <w:pPr>
        <w:jc w:val="both"/>
        <w:rPr>
          <w:rFonts w:ascii="Trebuchet MS" w:hAnsi="Trebuchet MS"/>
        </w:rPr>
      </w:pPr>
    </w:p>
    <w:p w14:paraId="3BB50E5D" w14:textId="13BBB0A3" w:rsidR="00E313AD" w:rsidRPr="0096391E" w:rsidRDefault="0023159B" w:rsidP="0023159B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Biroja telpa atrodas Latvijas Republikas Iekšlietu ministrijas ēkā </w:t>
      </w:r>
      <w:r w:rsidR="002D6F8B">
        <w:rPr>
          <w:rFonts w:ascii="Trebuchet MS" w:hAnsi="Trebuchet MS"/>
        </w:rPr>
        <w:t xml:space="preserve">šādā </w:t>
      </w:r>
      <w:proofErr w:type="spellStart"/>
      <w:r w:rsidRPr="0096391E">
        <w:rPr>
          <w:rFonts w:ascii="Trebuchet MS" w:hAnsi="Trebuchet MS"/>
        </w:rPr>
        <w:t>adre</w:t>
      </w:r>
      <w:r w:rsidR="002D6F8B">
        <w:rPr>
          <w:rFonts w:ascii="Trebuchet MS" w:hAnsi="Trebuchet MS"/>
        </w:rPr>
        <w:t>ē</w:t>
      </w:r>
      <w:r w:rsidRPr="0096391E">
        <w:rPr>
          <w:rFonts w:ascii="Trebuchet MS" w:hAnsi="Trebuchet MS"/>
        </w:rPr>
        <w:t>s</w:t>
      </w:r>
      <w:proofErr w:type="spellEnd"/>
      <w:r w:rsidRPr="0096391E">
        <w:rPr>
          <w:rFonts w:ascii="Trebuchet MS" w:hAnsi="Trebuchet MS"/>
        </w:rPr>
        <w:t xml:space="preserve">: k-2, Čiekurkalna 1. līnija 1, Rīga, LV-1026. Biroja telpa ir izvietota </w:t>
      </w:r>
      <w:r w:rsidR="00911EA4" w:rsidRPr="0096391E">
        <w:rPr>
          <w:rFonts w:ascii="Trebuchet MS" w:hAnsi="Trebuchet MS"/>
        </w:rPr>
        <w:t>otrajā stāvā. Sadarbības koordinatoram ir noteikta viena</w:t>
      </w:r>
      <w:r w:rsidR="00926C49" w:rsidRPr="0096391E">
        <w:rPr>
          <w:rFonts w:ascii="Trebuchet MS" w:hAnsi="Trebuchet MS"/>
        </w:rPr>
        <w:t xml:space="preserve"> vieta</w:t>
      </w:r>
      <w:r w:rsidR="00911EA4" w:rsidRPr="0096391E">
        <w:rPr>
          <w:rFonts w:ascii="Trebuchet MS" w:hAnsi="Trebuchet MS"/>
        </w:rPr>
        <w:t xml:space="preserve"> </w:t>
      </w:r>
      <w:r w:rsidR="00926C49" w:rsidRPr="0096391E">
        <w:rPr>
          <w:rFonts w:ascii="Trebuchet MS" w:hAnsi="Trebuchet MS"/>
        </w:rPr>
        <w:t>apsargājamā autostāvvietā</w:t>
      </w:r>
      <w:r w:rsidR="000242FF" w:rsidRPr="0096391E">
        <w:rPr>
          <w:rFonts w:ascii="Trebuchet MS" w:hAnsi="Trebuchet MS"/>
        </w:rPr>
        <w:t>,</w:t>
      </w:r>
      <w:r w:rsidR="00926C49" w:rsidRPr="0096391E">
        <w:rPr>
          <w:rFonts w:ascii="Trebuchet MS" w:hAnsi="Trebuchet MS"/>
        </w:rPr>
        <w:t xml:space="preserve"> </w:t>
      </w:r>
      <w:r w:rsidR="000242FF" w:rsidRPr="0096391E">
        <w:rPr>
          <w:rFonts w:ascii="Trebuchet MS" w:hAnsi="Trebuchet MS"/>
        </w:rPr>
        <w:t>kura ir Iekšlietu ministrijas lietošanā</w:t>
      </w:r>
      <w:r w:rsidR="00926C49" w:rsidRPr="0096391E">
        <w:rPr>
          <w:rFonts w:ascii="Trebuchet MS" w:hAnsi="Trebuchet MS"/>
        </w:rPr>
        <w:t xml:space="preserve">. </w:t>
      </w:r>
      <w:r w:rsidR="00094C63" w:rsidRPr="0096391E">
        <w:rPr>
          <w:rFonts w:ascii="Trebuchet MS" w:hAnsi="Trebuchet MS"/>
        </w:rPr>
        <w:t>Sanāksmju telpas, pieejam</w:t>
      </w:r>
      <w:r w:rsidR="002D6F8B">
        <w:rPr>
          <w:rFonts w:ascii="Trebuchet MS" w:hAnsi="Trebuchet MS"/>
        </w:rPr>
        <w:t>a</w:t>
      </w:r>
      <w:r w:rsidR="00094C63" w:rsidRPr="0096391E">
        <w:rPr>
          <w:rFonts w:ascii="Trebuchet MS" w:hAnsi="Trebuchet MS"/>
        </w:rPr>
        <w:t xml:space="preserve">s pēc Sadarbības koordinatora pieprasījuma, atrodas otrajā </w:t>
      </w:r>
      <w:r w:rsidR="00E313AD" w:rsidRPr="0096391E">
        <w:rPr>
          <w:rFonts w:ascii="Trebuchet MS" w:hAnsi="Trebuchet MS"/>
        </w:rPr>
        <w:t>stāvā</w:t>
      </w:r>
      <w:r w:rsidR="00094C63" w:rsidRPr="0096391E">
        <w:rPr>
          <w:rFonts w:ascii="Trebuchet MS" w:hAnsi="Trebuchet MS"/>
        </w:rPr>
        <w:t>.</w:t>
      </w:r>
    </w:p>
    <w:p w14:paraId="2BF4D1C4" w14:textId="77777777" w:rsidR="00E313AD" w:rsidRPr="0096391E" w:rsidRDefault="00E313AD" w:rsidP="0023159B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Biroja telpa</w:t>
      </w:r>
      <w:r w:rsidR="00C54671" w:rsidRPr="0096391E">
        <w:rPr>
          <w:rFonts w:ascii="Trebuchet MS" w:hAnsi="Trebuchet MS"/>
        </w:rPr>
        <w:t>s</w:t>
      </w:r>
      <w:r w:rsidRPr="0096391E">
        <w:rPr>
          <w:rFonts w:ascii="Trebuchet MS" w:hAnsi="Trebuchet MS"/>
        </w:rPr>
        <w:t xml:space="preserve"> aprīko</w:t>
      </w:r>
      <w:r w:rsidR="00C54671" w:rsidRPr="0096391E">
        <w:rPr>
          <w:rFonts w:ascii="Trebuchet MS" w:hAnsi="Trebuchet MS"/>
        </w:rPr>
        <w:t>jums</w:t>
      </w:r>
      <w:r w:rsidRPr="0096391E">
        <w:rPr>
          <w:rFonts w:ascii="Trebuchet MS" w:hAnsi="Trebuchet MS"/>
        </w:rPr>
        <w:t>:</w:t>
      </w:r>
    </w:p>
    <w:p w14:paraId="6A2006B8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biroja galds darbam ar datoru – 1 gab.;</w:t>
      </w:r>
    </w:p>
    <w:p w14:paraId="69AEBBB9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proofErr w:type="spellStart"/>
      <w:r w:rsidRPr="0096391E">
        <w:rPr>
          <w:rFonts w:ascii="Trebuchet MS" w:hAnsi="Trebuchet MS"/>
        </w:rPr>
        <w:t>papildgalds</w:t>
      </w:r>
      <w:proofErr w:type="spellEnd"/>
      <w:r w:rsidRPr="0096391E">
        <w:rPr>
          <w:rFonts w:ascii="Trebuchet MS" w:hAnsi="Trebuchet MS"/>
        </w:rPr>
        <w:t xml:space="preserve"> – 1 gab.;</w:t>
      </w:r>
    </w:p>
    <w:p w14:paraId="6F64A436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galds biroja tehnikai – 1 gab.;</w:t>
      </w:r>
    </w:p>
    <w:p w14:paraId="02FC9D10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dokumentu skapis ar vaļējiem plauktiem augšdaļā – 1 gab.;</w:t>
      </w:r>
    </w:p>
    <w:p w14:paraId="30222297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atvilktņu bloks – 1 gab.;</w:t>
      </w:r>
    </w:p>
    <w:p w14:paraId="2895C20B" w14:textId="22742A65" w:rsidR="00C54671" w:rsidRPr="0096391E" w:rsidRDefault="002D6F8B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stūra </w:t>
      </w:r>
      <w:proofErr w:type="spellStart"/>
      <w:r w:rsidR="00C54671" w:rsidRPr="0096391E">
        <w:rPr>
          <w:rFonts w:ascii="Trebuchet MS" w:hAnsi="Trebuchet MS"/>
        </w:rPr>
        <w:t>papildplaukts</w:t>
      </w:r>
      <w:proofErr w:type="spellEnd"/>
      <w:r w:rsidR="00C54671" w:rsidRPr="0096391E">
        <w:rPr>
          <w:rFonts w:ascii="Trebuchet MS" w:hAnsi="Trebuchet MS"/>
        </w:rPr>
        <w:t xml:space="preserve"> – 1 gab.;</w:t>
      </w:r>
    </w:p>
    <w:p w14:paraId="1441D98B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metāla skapis ar četriem plauktiem – 1 gab.;</w:t>
      </w:r>
    </w:p>
    <w:p w14:paraId="3D437027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apmeklētāju krēsls – 2 gab.;</w:t>
      </w:r>
    </w:p>
    <w:p w14:paraId="5F326D05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galda lampa – 1 gab.;</w:t>
      </w:r>
    </w:p>
    <w:p w14:paraId="2C8D4564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drēbju skapis – 1 gab.;</w:t>
      </w:r>
    </w:p>
    <w:p w14:paraId="42ABC85F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tumba – 1 gab.;</w:t>
      </w:r>
    </w:p>
    <w:p w14:paraId="5332C372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pulkstenis – 1 gab.;</w:t>
      </w:r>
    </w:p>
    <w:p w14:paraId="5D80CB92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biroja krēsls – 1 gab.;</w:t>
      </w:r>
    </w:p>
    <w:p w14:paraId="310E941B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proofErr w:type="spellStart"/>
      <w:r w:rsidRPr="0096391E">
        <w:rPr>
          <w:rFonts w:ascii="Trebuchet MS" w:hAnsi="Trebuchet MS"/>
        </w:rPr>
        <w:t>papildgalds</w:t>
      </w:r>
      <w:proofErr w:type="spellEnd"/>
      <w:r w:rsidRPr="0096391E">
        <w:rPr>
          <w:rFonts w:ascii="Trebuchet MS" w:hAnsi="Trebuchet MS"/>
        </w:rPr>
        <w:t xml:space="preserve"> – 1 gab.;</w:t>
      </w:r>
    </w:p>
    <w:p w14:paraId="17549126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žalūzijas</w:t>
      </w:r>
      <w:r w:rsidR="002D6F8B">
        <w:rPr>
          <w:rFonts w:ascii="Trebuchet MS" w:hAnsi="Trebuchet MS"/>
        </w:rPr>
        <w:t xml:space="preserve"> – 1 </w:t>
      </w:r>
      <w:proofErr w:type="spellStart"/>
      <w:r w:rsidR="002D6F8B">
        <w:rPr>
          <w:rFonts w:ascii="Trebuchet MS" w:hAnsi="Trebuchet MS"/>
        </w:rPr>
        <w:t>gab</w:t>
      </w:r>
      <w:proofErr w:type="spellEnd"/>
      <w:r w:rsidRPr="0096391E">
        <w:rPr>
          <w:rFonts w:ascii="Trebuchet MS" w:hAnsi="Trebuchet MS"/>
        </w:rPr>
        <w:t>;</w:t>
      </w:r>
    </w:p>
    <w:p w14:paraId="22512145" w14:textId="77777777"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papīrgrozs – 1</w:t>
      </w:r>
      <w:r w:rsidR="00A83A66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gab.;</w:t>
      </w:r>
    </w:p>
    <w:p w14:paraId="1D760BF7" w14:textId="77777777" w:rsidR="0041301A" w:rsidRDefault="00C54671" w:rsidP="00C54671">
      <w:pPr>
        <w:pStyle w:val="ListParagraph"/>
        <w:numPr>
          <w:ilvl w:val="0"/>
          <w:numId w:val="2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griestu apgaismojums</w:t>
      </w:r>
      <w:r w:rsidR="002D6F8B">
        <w:rPr>
          <w:rFonts w:ascii="Trebuchet MS" w:hAnsi="Trebuchet MS"/>
        </w:rPr>
        <w:t xml:space="preserve"> – 1 gab</w:t>
      </w:r>
      <w:r w:rsidRPr="0096391E">
        <w:rPr>
          <w:rFonts w:ascii="Trebuchet MS" w:hAnsi="Trebuchet MS"/>
        </w:rPr>
        <w:t>.</w:t>
      </w:r>
    </w:p>
    <w:p w14:paraId="54B5C989" w14:textId="77777777" w:rsidR="003A3E81" w:rsidRPr="0096391E" w:rsidRDefault="003A3E81" w:rsidP="0096391E">
      <w:pPr>
        <w:pStyle w:val="ListParagraph"/>
        <w:jc w:val="both"/>
        <w:rPr>
          <w:rFonts w:ascii="Trebuchet MS" w:hAnsi="Trebuchet MS"/>
        </w:rPr>
      </w:pPr>
    </w:p>
    <w:p w14:paraId="5D017F8F" w14:textId="77777777" w:rsidR="003A3E81" w:rsidRPr="0096391E" w:rsidRDefault="003A3E81" w:rsidP="0096391E">
      <w:pPr>
        <w:ind w:left="360"/>
        <w:jc w:val="both"/>
        <w:rPr>
          <w:rFonts w:ascii="Trebuchet MS" w:hAnsi="Trebuchet MS"/>
          <w:b/>
        </w:rPr>
      </w:pPr>
      <w:r w:rsidRPr="00A6309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AB06F2" wp14:editId="6C36702A">
            <wp:simplePos x="0" y="0"/>
            <wp:positionH relativeFrom="margin">
              <wp:align>right</wp:align>
            </wp:positionH>
            <wp:positionV relativeFrom="margin">
              <wp:posOffset>241300</wp:posOffset>
            </wp:positionV>
            <wp:extent cx="4867275" cy="6134100"/>
            <wp:effectExtent l="0" t="4762" r="4762" b="476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672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91E">
        <w:rPr>
          <w:rFonts w:ascii="Trebuchet MS" w:hAnsi="Trebuchet MS"/>
          <w:b/>
        </w:rPr>
        <w:t>Biroja izvietojuma plāns</w:t>
      </w:r>
    </w:p>
    <w:p w14:paraId="1D877548" w14:textId="77777777" w:rsidR="004765F9" w:rsidRPr="0096391E" w:rsidRDefault="004765F9" w:rsidP="00341F31">
      <w:pPr>
        <w:pStyle w:val="ListParagraph"/>
        <w:jc w:val="both"/>
        <w:rPr>
          <w:rFonts w:ascii="Trebuchet MS" w:hAnsi="Trebuchet MS"/>
        </w:rPr>
      </w:pPr>
    </w:p>
    <w:sectPr w:rsidR="004765F9" w:rsidRPr="0096391E" w:rsidSect="0096391E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191C1" w14:textId="77777777" w:rsidR="008F79F1" w:rsidRDefault="008F79F1" w:rsidP="00CC5B39">
      <w:pPr>
        <w:spacing w:after="0" w:line="240" w:lineRule="auto"/>
      </w:pPr>
      <w:r>
        <w:separator/>
      </w:r>
    </w:p>
  </w:endnote>
  <w:endnote w:type="continuationSeparator" w:id="0">
    <w:p w14:paraId="5DA5BDD4" w14:textId="77777777" w:rsidR="008F79F1" w:rsidRDefault="008F79F1" w:rsidP="00CC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B046" w14:textId="77777777" w:rsidR="008F79F1" w:rsidRDefault="008F79F1" w:rsidP="00CC5B39">
      <w:pPr>
        <w:spacing w:after="0" w:line="240" w:lineRule="auto"/>
      </w:pPr>
      <w:r>
        <w:separator/>
      </w:r>
    </w:p>
  </w:footnote>
  <w:footnote w:type="continuationSeparator" w:id="0">
    <w:p w14:paraId="04F544AB" w14:textId="77777777" w:rsidR="008F79F1" w:rsidRDefault="008F79F1" w:rsidP="00CC5B39">
      <w:pPr>
        <w:spacing w:after="0" w:line="240" w:lineRule="auto"/>
      </w:pPr>
      <w:r>
        <w:continuationSeparator/>
      </w:r>
    </w:p>
  </w:footnote>
  <w:footnote w:id="1">
    <w:p w14:paraId="267D439B" w14:textId="5D8B1B9D" w:rsidR="009934F3" w:rsidRDefault="009934F3" w:rsidP="005817EE">
      <w:pPr>
        <w:jc w:val="both"/>
        <w:rPr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75C97">
        <w:rPr>
          <w:i/>
          <w:sz w:val="20"/>
          <w:szCs w:val="20"/>
        </w:rPr>
        <w:t>2016.g</w:t>
      </w:r>
      <w:r>
        <w:rPr>
          <w:i/>
          <w:sz w:val="20"/>
          <w:szCs w:val="20"/>
        </w:rPr>
        <w:t>ada</w:t>
      </w:r>
      <w:r w:rsidRPr="00575C97">
        <w:rPr>
          <w:i/>
          <w:sz w:val="20"/>
          <w:szCs w:val="20"/>
        </w:rPr>
        <w:t xml:space="preserve"> 14. septembra Regulas (ES) 2016/1624 par Eiropas Robežu un krasta apsardzi (JO L 251, 16.09.2016, p. 1). </w:t>
      </w:r>
    </w:p>
    <w:p w14:paraId="2E9763BB" w14:textId="77777777" w:rsidR="009934F3" w:rsidRDefault="009934F3">
      <w:pPr>
        <w:pStyle w:val="FootnoteText"/>
      </w:pPr>
    </w:p>
  </w:footnote>
  <w:footnote w:id="2">
    <w:p w14:paraId="00D9CF49" w14:textId="77777777" w:rsidR="009934F3" w:rsidRPr="003F3B6E" w:rsidRDefault="009934F3" w:rsidP="001249DF">
      <w:pPr>
        <w:jc w:val="both"/>
        <w:rPr>
          <w:i/>
          <w:sz w:val="20"/>
          <w:szCs w:val="20"/>
        </w:rPr>
      </w:pPr>
      <w:r w:rsidRPr="003F3B6E">
        <w:rPr>
          <w:rStyle w:val="FootnoteReference"/>
        </w:rPr>
        <w:footnoteRef/>
      </w:r>
      <w:r w:rsidRPr="003F3B6E">
        <w:t xml:space="preserve"> </w:t>
      </w:r>
      <w:r w:rsidRPr="0096391E">
        <w:rPr>
          <w:i/>
          <w:sz w:val="20"/>
          <w:szCs w:val="20"/>
        </w:rPr>
        <w:t>Padomes Regula (EEK, Euratom, EOTK) Nr. 259/68 (1968. gada 29. februāris), ar ko nosaka Eiropas Kopienu Civildienesta noteikumus un Pārējo darbinieku nodarbināšanas kārtību (Civildienesta noteikumi) ( OV L 561, 4.3.1968. 1.lpp. )</w:t>
      </w:r>
      <w:r w:rsidRPr="003F3B6E">
        <w:rPr>
          <w:i/>
          <w:sz w:val="20"/>
          <w:szCs w:val="20"/>
        </w:rPr>
        <w:t>.</w:t>
      </w:r>
    </w:p>
  </w:footnote>
  <w:footnote w:id="3">
    <w:p w14:paraId="3EF1C889" w14:textId="77777777" w:rsidR="009934F3" w:rsidRDefault="009934F3">
      <w:pPr>
        <w:pStyle w:val="FootnoteText"/>
      </w:pPr>
      <w:r w:rsidRPr="00A0041C">
        <w:rPr>
          <w:rStyle w:val="FootnoteReference"/>
        </w:rPr>
        <w:footnoteRef/>
      </w:r>
      <w:r w:rsidRPr="00A0041C">
        <w:t xml:space="preserve"> </w:t>
      </w:r>
      <w:r w:rsidRPr="0096391E">
        <w:rPr>
          <w:i/>
        </w:rPr>
        <w:t xml:space="preserve">Izpilddirektora lēmums Nr. 120/2012 par </w:t>
      </w:r>
      <w:proofErr w:type="spellStart"/>
      <w:r w:rsidRPr="0096391E">
        <w:rPr>
          <w:i/>
        </w:rPr>
        <w:t>Frontex</w:t>
      </w:r>
      <w:proofErr w:type="spellEnd"/>
      <w:r w:rsidRPr="0096391E">
        <w:rPr>
          <w:i/>
        </w:rPr>
        <w:t xml:space="preserve"> personāla rīcības kodeksa pieņemšanu</w:t>
      </w:r>
      <w:r w:rsidRPr="003F3B6E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9100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37D70B" w14:textId="3D3B047E" w:rsidR="009934F3" w:rsidRDefault="009934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E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2419B82" w14:textId="77777777" w:rsidR="009934F3" w:rsidRDefault="00993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A6F"/>
    <w:multiLevelType w:val="hybridMultilevel"/>
    <w:tmpl w:val="9BB4F1D2"/>
    <w:lvl w:ilvl="0" w:tplc="F74E08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542"/>
    <w:multiLevelType w:val="hybridMultilevel"/>
    <w:tmpl w:val="C17C4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7D1B"/>
    <w:multiLevelType w:val="hybridMultilevel"/>
    <w:tmpl w:val="BE1A65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6E08"/>
    <w:multiLevelType w:val="hybridMultilevel"/>
    <w:tmpl w:val="30B4F5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D7D"/>
    <w:multiLevelType w:val="multilevel"/>
    <w:tmpl w:val="E8AC9B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1F7F0572"/>
    <w:multiLevelType w:val="hybridMultilevel"/>
    <w:tmpl w:val="7916AC08"/>
    <w:lvl w:ilvl="0" w:tplc="757CA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F1EEF"/>
    <w:multiLevelType w:val="hybridMultilevel"/>
    <w:tmpl w:val="ADCE3E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5D8"/>
    <w:multiLevelType w:val="hybridMultilevel"/>
    <w:tmpl w:val="4E8CB9D0"/>
    <w:lvl w:ilvl="0" w:tplc="FF6C6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F0E49"/>
    <w:multiLevelType w:val="multilevel"/>
    <w:tmpl w:val="E8AC9B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D6C398E"/>
    <w:multiLevelType w:val="hybridMultilevel"/>
    <w:tmpl w:val="19702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9138D"/>
    <w:multiLevelType w:val="hybridMultilevel"/>
    <w:tmpl w:val="E62E1C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A15C6"/>
    <w:multiLevelType w:val="hybridMultilevel"/>
    <w:tmpl w:val="345ADB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8425E"/>
    <w:multiLevelType w:val="hybridMultilevel"/>
    <w:tmpl w:val="0B5C4474"/>
    <w:lvl w:ilvl="0" w:tplc="BED0E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06AD4"/>
    <w:multiLevelType w:val="hybridMultilevel"/>
    <w:tmpl w:val="B3CAC54E"/>
    <w:lvl w:ilvl="0" w:tplc="031A77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307D0"/>
    <w:multiLevelType w:val="hybridMultilevel"/>
    <w:tmpl w:val="651A1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3AAF"/>
    <w:multiLevelType w:val="hybridMultilevel"/>
    <w:tmpl w:val="25FA6B4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2BD7"/>
    <w:multiLevelType w:val="hybridMultilevel"/>
    <w:tmpl w:val="981E5692"/>
    <w:lvl w:ilvl="0" w:tplc="3A788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459E"/>
    <w:multiLevelType w:val="hybridMultilevel"/>
    <w:tmpl w:val="3B549660"/>
    <w:lvl w:ilvl="0" w:tplc="2ABE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07D5B"/>
    <w:multiLevelType w:val="hybridMultilevel"/>
    <w:tmpl w:val="28AA7D8A"/>
    <w:lvl w:ilvl="0" w:tplc="B8F87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87569"/>
    <w:multiLevelType w:val="hybridMultilevel"/>
    <w:tmpl w:val="718C8108"/>
    <w:lvl w:ilvl="0" w:tplc="E110D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665918"/>
    <w:multiLevelType w:val="hybridMultilevel"/>
    <w:tmpl w:val="F99C7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E00A3"/>
    <w:multiLevelType w:val="hybridMultilevel"/>
    <w:tmpl w:val="E152A7A0"/>
    <w:lvl w:ilvl="0" w:tplc="7F2AF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B44867"/>
    <w:multiLevelType w:val="hybridMultilevel"/>
    <w:tmpl w:val="AF5CD5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21"/>
  </w:num>
  <w:num w:numId="9">
    <w:abstractNumId w:val="9"/>
  </w:num>
  <w:num w:numId="10">
    <w:abstractNumId w:val="1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7"/>
  </w:num>
  <w:num w:numId="16">
    <w:abstractNumId w:val="22"/>
  </w:num>
  <w:num w:numId="17">
    <w:abstractNumId w:val="20"/>
  </w:num>
  <w:num w:numId="18">
    <w:abstractNumId w:val="17"/>
  </w:num>
  <w:num w:numId="19">
    <w:abstractNumId w:val="16"/>
  </w:num>
  <w:num w:numId="20">
    <w:abstractNumId w:val="4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B"/>
    <w:rsid w:val="00000A62"/>
    <w:rsid w:val="000067A2"/>
    <w:rsid w:val="000068C9"/>
    <w:rsid w:val="000103F4"/>
    <w:rsid w:val="00010CC6"/>
    <w:rsid w:val="000111C7"/>
    <w:rsid w:val="00017E9F"/>
    <w:rsid w:val="00024296"/>
    <w:rsid w:val="000242FF"/>
    <w:rsid w:val="000252CB"/>
    <w:rsid w:val="00030B6D"/>
    <w:rsid w:val="00040F37"/>
    <w:rsid w:val="00042A05"/>
    <w:rsid w:val="00043EB0"/>
    <w:rsid w:val="00045FC7"/>
    <w:rsid w:val="00050227"/>
    <w:rsid w:val="000509F6"/>
    <w:rsid w:val="00051210"/>
    <w:rsid w:val="000722A3"/>
    <w:rsid w:val="000733D6"/>
    <w:rsid w:val="000870E0"/>
    <w:rsid w:val="00090C1B"/>
    <w:rsid w:val="00094C63"/>
    <w:rsid w:val="00095980"/>
    <w:rsid w:val="000A2FC0"/>
    <w:rsid w:val="000D0DCA"/>
    <w:rsid w:val="000E3F78"/>
    <w:rsid w:val="000F1BB2"/>
    <w:rsid w:val="001042E9"/>
    <w:rsid w:val="00115E11"/>
    <w:rsid w:val="00120919"/>
    <w:rsid w:val="001215C9"/>
    <w:rsid w:val="001249DF"/>
    <w:rsid w:val="00133453"/>
    <w:rsid w:val="00140798"/>
    <w:rsid w:val="00142F13"/>
    <w:rsid w:val="00144FF4"/>
    <w:rsid w:val="00152DF1"/>
    <w:rsid w:val="00154D86"/>
    <w:rsid w:val="00161855"/>
    <w:rsid w:val="00162057"/>
    <w:rsid w:val="001738A8"/>
    <w:rsid w:val="00182BD1"/>
    <w:rsid w:val="00186691"/>
    <w:rsid w:val="00192104"/>
    <w:rsid w:val="001935A3"/>
    <w:rsid w:val="0019450A"/>
    <w:rsid w:val="00196C4C"/>
    <w:rsid w:val="001A1027"/>
    <w:rsid w:val="001A19E9"/>
    <w:rsid w:val="001A6473"/>
    <w:rsid w:val="001C058C"/>
    <w:rsid w:val="001D0B29"/>
    <w:rsid w:val="001D12C7"/>
    <w:rsid w:val="001D452F"/>
    <w:rsid w:val="001E3F58"/>
    <w:rsid w:val="001E42C7"/>
    <w:rsid w:val="001E4AE1"/>
    <w:rsid w:val="001F11F4"/>
    <w:rsid w:val="001F264E"/>
    <w:rsid w:val="001F4039"/>
    <w:rsid w:val="001F41CB"/>
    <w:rsid w:val="001F76A1"/>
    <w:rsid w:val="00207BC8"/>
    <w:rsid w:val="00214DCB"/>
    <w:rsid w:val="002239D2"/>
    <w:rsid w:val="00223EF2"/>
    <w:rsid w:val="00226496"/>
    <w:rsid w:val="0023159B"/>
    <w:rsid w:val="00234B3D"/>
    <w:rsid w:val="002353BC"/>
    <w:rsid w:val="0024196A"/>
    <w:rsid w:val="00262E1B"/>
    <w:rsid w:val="00263272"/>
    <w:rsid w:val="00270471"/>
    <w:rsid w:val="0028388B"/>
    <w:rsid w:val="00291E5B"/>
    <w:rsid w:val="00292470"/>
    <w:rsid w:val="002A254C"/>
    <w:rsid w:val="002B28F1"/>
    <w:rsid w:val="002B35DB"/>
    <w:rsid w:val="002B5064"/>
    <w:rsid w:val="002B5C21"/>
    <w:rsid w:val="002C4B9B"/>
    <w:rsid w:val="002D5540"/>
    <w:rsid w:val="002D6F8B"/>
    <w:rsid w:val="002E02E0"/>
    <w:rsid w:val="002E065D"/>
    <w:rsid w:val="002E3B43"/>
    <w:rsid w:val="002E5D6B"/>
    <w:rsid w:val="00301525"/>
    <w:rsid w:val="003024C9"/>
    <w:rsid w:val="00305EAD"/>
    <w:rsid w:val="0030664D"/>
    <w:rsid w:val="00306855"/>
    <w:rsid w:val="00314234"/>
    <w:rsid w:val="003244AE"/>
    <w:rsid w:val="003256C4"/>
    <w:rsid w:val="00337360"/>
    <w:rsid w:val="00341F31"/>
    <w:rsid w:val="00342197"/>
    <w:rsid w:val="00357606"/>
    <w:rsid w:val="00365164"/>
    <w:rsid w:val="003709D7"/>
    <w:rsid w:val="003837BF"/>
    <w:rsid w:val="00384AD3"/>
    <w:rsid w:val="00390051"/>
    <w:rsid w:val="003918B6"/>
    <w:rsid w:val="00391E96"/>
    <w:rsid w:val="003949ED"/>
    <w:rsid w:val="00396FB0"/>
    <w:rsid w:val="003A3E81"/>
    <w:rsid w:val="003A51A9"/>
    <w:rsid w:val="003D18D2"/>
    <w:rsid w:val="003D76C1"/>
    <w:rsid w:val="003E1A08"/>
    <w:rsid w:val="003E3E78"/>
    <w:rsid w:val="003E6707"/>
    <w:rsid w:val="003E71A5"/>
    <w:rsid w:val="003F3B6E"/>
    <w:rsid w:val="003F4F2E"/>
    <w:rsid w:val="003F6055"/>
    <w:rsid w:val="00403B3C"/>
    <w:rsid w:val="00403CF8"/>
    <w:rsid w:val="0041301A"/>
    <w:rsid w:val="00416720"/>
    <w:rsid w:val="00422220"/>
    <w:rsid w:val="00422B05"/>
    <w:rsid w:val="004343E2"/>
    <w:rsid w:val="00441794"/>
    <w:rsid w:val="00451E0C"/>
    <w:rsid w:val="0046399A"/>
    <w:rsid w:val="004664CB"/>
    <w:rsid w:val="00473D50"/>
    <w:rsid w:val="00474704"/>
    <w:rsid w:val="004765F9"/>
    <w:rsid w:val="004843C4"/>
    <w:rsid w:val="004953EF"/>
    <w:rsid w:val="004A148F"/>
    <w:rsid w:val="004A1857"/>
    <w:rsid w:val="004B193B"/>
    <w:rsid w:val="004C1342"/>
    <w:rsid w:val="004C305E"/>
    <w:rsid w:val="004C5AE9"/>
    <w:rsid w:val="004D0FCE"/>
    <w:rsid w:val="004F410A"/>
    <w:rsid w:val="00502B51"/>
    <w:rsid w:val="00510970"/>
    <w:rsid w:val="00516CDA"/>
    <w:rsid w:val="005216FA"/>
    <w:rsid w:val="00531504"/>
    <w:rsid w:val="005315DF"/>
    <w:rsid w:val="005320D7"/>
    <w:rsid w:val="00534AA2"/>
    <w:rsid w:val="0056249F"/>
    <w:rsid w:val="00571BBF"/>
    <w:rsid w:val="0057324A"/>
    <w:rsid w:val="00575C97"/>
    <w:rsid w:val="005800D6"/>
    <w:rsid w:val="005817EE"/>
    <w:rsid w:val="0059015D"/>
    <w:rsid w:val="00594FA9"/>
    <w:rsid w:val="005A0EB8"/>
    <w:rsid w:val="005A4E9E"/>
    <w:rsid w:val="005C2717"/>
    <w:rsid w:val="005C7D74"/>
    <w:rsid w:val="005D513A"/>
    <w:rsid w:val="005E3605"/>
    <w:rsid w:val="005E3F1D"/>
    <w:rsid w:val="005F4675"/>
    <w:rsid w:val="006060A3"/>
    <w:rsid w:val="00610442"/>
    <w:rsid w:val="006105A5"/>
    <w:rsid w:val="00617DBE"/>
    <w:rsid w:val="006205D8"/>
    <w:rsid w:val="0063201D"/>
    <w:rsid w:val="0063248C"/>
    <w:rsid w:val="00640F41"/>
    <w:rsid w:val="00652FC0"/>
    <w:rsid w:val="006544E1"/>
    <w:rsid w:val="006551F9"/>
    <w:rsid w:val="006557D3"/>
    <w:rsid w:val="006613B7"/>
    <w:rsid w:val="00666D65"/>
    <w:rsid w:val="00666ED3"/>
    <w:rsid w:val="00680538"/>
    <w:rsid w:val="006835AF"/>
    <w:rsid w:val="00684399"/>
    <w:rsid w:val="006A1841"/>
    <w:rsid w:val="006B120A"/>
    <w:rsid w:val="006B346F"/>
    <w:rsid w:val="006B406B"/>
    <w:rsid w:val="006B6B4C"/>
    <w:rsid w:val="006C1C06"/>
    <w:rsid w:val="006C2AEF"/>
    <w:rsid w:val="006C3F9E"/>
    <w:rsid w:val="006D1427"/>
    <w:rsid w:val="006D19B0"/>
    <w:rsid w:val="006D5381"/>
    <w:rsid w:val="006E2078"/>
    <w:rsid w:val="006E44DE"/>
    <w:rsid w:val="00700058"/>
    <w:rsid w:val="007109F3"/>
    <w:rsid w:val="00723E08"/>
    <w:rsid w:val="00731EA7"/>
    <w:rsid w:val="007375BF"/>
    <w:rsid w:val="00746F31"/>
    <w:rsid w:val="00747447"/>
    <w:rsid w:val="0075223C"/>
    <w:rsid w:val="00754CD6"/>
    <w:rsid w:val="007568E7"/>
    <w:rsid w:val="0077382E"/>
    <w:rsid w:val="00776163"/>
    <w:rsid w:val="00781846"/>
    <w:rsid w:val="007850E2"/>
    <w:rsid w:val="00790AA6"/>
    <w:rsid w:val="007912D1"/>
    <w:rsid w:val="00797258"/>
    <w:rsid w:val="007A0423"/>
    <w:rsid w:val="007A3B94"/>
    <w:rsid w:val="007A5C47"/>
    <w:rsid w:val="007A6928"/>
    <w:rsid w:val="007B37AE"/>
    <w:rsid w:val="007B3CFB"/>
    <w:rsid w:val="007B75D0"/>
    <w:rsid w:val="007C03E3"/>
    <w:rsid w:val="007C2DB8"/>
    <w:rsid w:val="007E3E6C"/>
    <w:rsid w:val="00802F59"/>
    <w:rsid w:val="008165E8"/>
    <w:rsid w:val="0082036D"/>
    <w:rsid w:val="00831B02"/>
    <w:rsid w:val="00832994"/>
    <w:rsid w:val="00840A31"/>
    <w:rsid w:val="008526FD"/>
    <w:rsid w:val="0085313F"/>
    <w:rsid w:val="0086488F"/>
    <w:rsid w:val="00864C1F"/>
    <w:rsid w:val="00872F21"/>
    <w:rsid w:val="00874973"/>
    <w:rsid w:val="0088331A"/>
    <w:rsid w:val="008949E3"/>
    <w:rsid w:val="008A2D62"/>
    <w:rsid w:val="008A39D8"/>
    <w:rsid w:val="008B22BD"/>
    <w:rsid w:val="008B2E61"/>
    <w:rsid w:val="008B3528"/>
    <w:rsid w:val="008B58B1"/>
    <w:rsid w:val="008C49AE"/>
    <w:rsid w:val="008C5E8A"/>
    <w:rsid w:val="008C6FB6"/>
    <w:rsid w:val="008D3C3B"/>
    <w:rsid w:val="008D5CD8"/>
    <w:rsid w:val="008D7399"/>
    <w:rsid w:val="008E3C39"/>
    <w:rsid w:val="008E4869"/>
    <w:rsid w:val="008E5499"/>
    <w:rsid w:val="008F58A6"/>
    <w:rsid w:val="008F79F1"/>
    <w:rsid w:val="00903F89"/>
    <w:rsid w:val="00911EA4"/>
    <w:rsid w:val="0091342F"/>
    <w:rsid w:val="00925FDB"/>
    <w:rsid w:val="00926C49"/>
    <w:rsid w:val="00931E20"/>
    <w:rsid w:val="00932612"/>
    <w:rsid w:val="00936650"/>
    <w:rsid w:val="00946412"/>
    <w:rsid w:val="0096391E"/>
    <w:rsid w:val="00981568"/>
    <w:rsid w:val="00983999"/>
    <w:rsid w:val="00985216"/>
    <w:rsid w:val="00987933"/>
    <w:rsid w:val="009934F3"/>
    <w:rsid w:val="00996ECF"/>
    <w:rsid w:val="00996F89"/>
    <w:rsid w:val="009970CB"/>
    <w:rsid w:val="009A506E"/>
    <w:rsid w:val="009B4D6F"/>
    <w:rsid w:val="009B7004"/>
    <w:rsid w:val="009C65A6"/>
    <w:rsid w:val="009D38D4"/>
    <w:rsid w:val="009D46CD"/>
    <w:rsid w:val="009E385E"/>
    <w:rsid w:val="009E642C"/>
    <w:rsid w:val="009E7669"/>
    <w:rsid w:val="009E79A2"/>
    <w:rsid w:val="009F15AC"/>
    <w:rsid w:val="009F4374"/>
    <w:rsid w:val="009F4D73"/>
    <w:rsid w:val="00A0041C"/>
    <w:rsid w:val="00A05989"/>
    <w:rsid w:val="00A11712"/>
    <w:rsid w:val="00A12165"/>
    <w:rsid w:val="00A1346C"/>
    <w:rsid w:val="00A208F1"/>
    <w:rsid w:val="00A24F9C"/>
    <w:rsid w:val="00A26AA5"/>
    <w:rsid w:val="00A3074B"/>
    <w:rsid w:val="00A33AE5"/>
    <w:rsid w:val="00A34C4F"/>
    <w:rsid w:val="00A360AE"/>
    <w:rsid w:val="00A41473"/>
    <w:rsid w:val="00A45521"/>
    <w:rsid w:val="00A46BA6"/>
    <w:rsid w:val="00A66927"/>
    <w:rsid w:val="00A83A66"/>
    <w:rsid w:val="00A846EB"/>
    <w:rsid w:val="00AA078E"/>
    <w:rsid w:val="00AA7207"/>
    <w:rsid w:val="00AA7B1E"/>
    <w:rsid w:val="00AC4649"/>
    <w:rsid w:val="00AC6865"/>
    <w:rsid w:val="00AD0ADE"/>
    <w:rsid w:val="00AD1A1E"/>
    <w:rsid w:val="00AD6165"/>
    <w:rsid w:val="00AE0268"/>
    <w:rsid w:val="00AE4D3F"/>
    <w:rsid w:val="00AE709F"/>
    <w:rsid w:val="00AE7B4E"/>
    <w:rsid w:val="00AF489E"/>
    <w:rsid w:val="00B01583"/>
    <w:rsid w:val="00B02701"/>
    <w:rsid w:val="00B16B43"/>
    <w:rsid w:val="00B30CA6"/>
    <w:rsid w:val="00B3295F"/>
    <w:rsid w:val="00B55F8C"/>
    <w:rsid w:val="00B6059E"/>
    <w:rsid w:val="00B63BDE"/>
    <w:rsid w:val="00B67C14"/>
    <w:rsid w:val="00B74B7A"/>
    <w:rsid w:val="00B767AD"/>
    <w:rsid w:val="00B83358"/>
    <w:rsid w:val="00B8489C"/>
    <w:rsid w:val="00B87609"/>
    <w:rsid w:val="00B9504F"/>
    <w:rsid w:val="00B96E3D"/>
    <w:rsid w:val="00BA41B5"/>
    <w:rsid w:val="00BB1A0D"/>
    <w:rsid w:val="00BB2A04"/>
    <w:rsid w:val="00BC2E09"/>
    <w:rsid w:val="00BC37CC"/>
    <w:rsid w:val="00BD6DF5"/>
    <w:rsid w:val="00BE2B59"/>
    <w:rsid w:val="00BE61C3"/>
    <w:rsid w:val="00BF1C11"/>
    <w:rsid w:val="00BF5079"/>
    <w:rsid w:val="00C11AFF"/>
    <w:rsid w:val="00C12068"/>
    <w:rsid w:val="00C17235"/>
    <w:rsid w:val="00C2010F"/>
    <w:rsid w:val="00C24254"/>
    <w:rsid w:val="00C35BF2"/>
    <w:rsid w:val="00C35F0F"/>
    <w:rsid w:val="00C463B0"/>
    <w:rsid w:val="00C531DA"/>
    <w:rsid w:val="00C53651"/>
    <w:rsid w:val="00C54671"/>
    <w:rsid w:val="00C54716"/>
    <w:rsid w:val="00C70506"/>
    <w:rsid w:val="00C74A75"/>
    <w:rsid w:val="00C76297"/>
    <w:rsid w:val="00C77D26"/>
    <w:rsid w:val="00CA6168"/>
    <w:rsid w:val="00CC190D"/>
    <w:rsid w:val="00CC5B39"/>
    <w:rsid w:val="00CD4E63"/>
    <w:rsid w:val="00CD729F"/>
    <w:rsid w:val="00CE6C14"/>
    <w:rsid w:val="00D01E3C"/>
    <w:rsid w:val="00D07831"/>
    <w:rsid w:val="00D1621D"/>
    <w:rsid w:val="00D20745"/>
    <w:rsid w:val="00D23D14"/>
    <w:rsid w:val="00D23F61"/>
    <w:rsid w:val="00D419F8"/>
    <w:rsid w:val="00D41F43"/>
    <w:rsid w:val="00D4231C"/>
    <w:rsid w:val="00D55AAE"/>
    <w:rsid w:val="00D55C0B"/>
    <w:rsid w:val="00D65F8D"/>
    <w:rsid w:val="00D7502D"/>
    <w:rsid w:val="00D77A9A"/>
    <w:rsid w:val="00D83323"/>
    <w:rsid w:val="00D854EB"/>
    <w:rsid w:val="00D85F1D"/>
    <w:rsid w:val="00D90541"/>
    <w:rsid w:val="00D92514"/>
    <w:rsid w:val="00D96115"/>
    <w:rsid w:val="00DA0AC2"/>
    <w:rsid w:val="00DB13E1"/>
    <w:rsid w:val="00DB73DC"/>
    <w:rsid w:val="00DC3B74"/>
    <w:rsid w:val="00DD39DE"/>
    <w:rsid w:val="00DD5494"/>
    <w:rsid w:val="00E02F42"/>
    <w:rsid w:val="00E30F02"/>
    <w:rsid w:val="00E313AD"/>
    <w:rsid w:val="00E33B47"/>
    <w:rsid w:val="00E3510B"/>
    <w:rsid w:val="00E53CC1"/>
    <w:rsid w:val="00E55721"/>
    <w:rsid w:val="00E57B50"/>
    <w:rsid w:val="00E638C9"/>
    <w:rsid w:val="00E66EB4"/>
    <w:rsid w:val="00E72B51"/>
    <w:rsid w:val="00E81773"/>
    <w:rsid w:val="00E85582"/>
    <w:rsid w:val="00E85980"/>
    <w:rsid w:val="00E9052C"/>
    <w:rsid w:val="00E91058"/>
    <w:rsid w:val="00E96FDB"/>
    <w:rsid w:val="00EA667A"/>
    <w:rsid w:val="00EA6E60"/>
    <w:rsid w:val="00EB66C4"/>
    <w:rsid w:val="00EC0F8A"/>
    <w:rsid w:val="00EC3579"/>
    <w:rsid w:val="00EC5C0D"/>
    <w:rsid w:val="00ED52BB"/>
    <w:rsid w:val="00ED5DD5"/>
    <w:rsid w:val="00EE174B"/>
    <w:rsid w:val="00EE7A3B"/>
    <w:rsid w:val="00EF579E"/>
    <w:rsid w:val="00EF6A53"/>
    <w:rsid w:val="00F031D4"/>
    <w:rsid w:val="00F103B3"/>
    <w:rsid w:val="00F1360A"/>
    <w:rsid w:val="00F24050"/>
    <w:rsid w:val="00F2607A"/>
    <w:rsid w:val="00F31A03"/>
    <w:rsid w:val="00F31F44"/>
    <w:rsid w:val="00F35CA3"/>
    <w:rsid w:val="00F40F49"/>
    <w:rsid w:val="00F42DF2"/>
    <w:rsid w:val="00F44B6E"/>
    <w:rsid w:val="00F476D1"/>
    <w:rsid w:val="00F55D33"/>
    <w:rsid w:val="00F5669E"/>
    <w:rsid w:val="00F75091"/>
    <w:rsid w:val="00F83E84"/>
    <w:rsid w:val="00F85141"/>
    <w:rsid w:val="00F87055"/>
    <w:rsid w:val="00F918E2"/>
    <w:rsid w:val="00FA65B1"/>
    <w:rsid w:val="00FA6A31"/>
    <w:rsid w:val="00FB074D"/>
    <w:rsid w:val="00FB095C"/>
    <w:rsid w:val="00FB36A5"/>
    <w:rsid w:val="00FC13EA"/>
    <w:rsid w:val="00FC3989"/>
    <w:rsid w:val="00FC3C88"/>
    <w:rsid w:val="00FC6097"/>
    <w:rsid w:val="00FC71B4"/>
    <w:rsid w:val="00FC7884"/>
    <w:rsid w:val="00FD0B6D"/>
    <w:rsid w:val="00FD4E93"/>
    <w:rsid w:val="00FE218D"/>
    <w:rsid w:val="00FE3CB4"/>
    <w:rsid w:val="00FE7FE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FBA9"/>
  <w15:chartTrackingRefBased/>
  <w15:docId w15:val="{0C8EE8AA-C67A-4F30-AAAB-B189CAA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39"/>
  </w:style>
  <w:style w:type="paragraph" w:styleId="Footer">
    <w:name w:val="footer"/>
    <w:basedOn w:val="Normal"/>
    <w:link w:val="FooterChar"/>
    <w:uiPriority w:val="99"/>
    <w:unhideWhenUsed/>
    <w:rsid w:val="00CC5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39"/>
  </w:style>
  <w:style w:type="table" w:styleId="TableGrid">
    <w:name w:val="Table Grid"/>
    <w:basedOn w:val="TableNormal"/>
    <w:uiPriority w:val="39"/>
    <w:rsid w:val="00F4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D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D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D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2D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2D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D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2D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6A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7664-A433-46B1-9F92-D9074F76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&lt;Aleksandrs.Gromovs@rs.gov.lv&gt;</dc:creator>
  <cp:keywords/>
  <dc:description/>
  <cp:lastModifiedBy>Aleksandrs Gromovs</cp:lastModifiedBy>
  <cp:revision>3</cp:revision>
  <cp:lastPrinted>2018-03-16T12:57:00Z</cp:lastPrinted>
  <dcterms:created xsi:type="dcterms:W3CDTF">2019-02-15T13:04:00Z</dcterms:created>
  <dcterms:modified xsi:type="dcterms:W3CDTF">2019-02-15T13:32:00Z</dcterms:modified>
</cp:coreProperties>
</file>