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1646" w:rsidR="00FC65BB" w:rsidP="00417023" w:rsidRDefault="00FC65BB" w14:paraId="69CC3F5E" w14:textId="3A19E8E7">
      <w:pPr>
        <w:ind w:firstLine="567"/>
        <w:jc w:val="right"/>
        <w:outlineLvl w:val="2"/>
        <w:rPr>
          <w:bCs/>
          <w:i/>
          <w:color w:val="000000" w:themeColor="text1"/>
          <w:sz w:val="28"/>
          <w:szCs w:val="28"/>
        </w:rPr>
      </w:pPr>
      <w:bookmarkStart w:name="_GoBack" w:id="0"/>
      <w:bookmarkEnd w:id="0"/>
      <w:r w:rsidRPr="00EB1646">
        <w:rPr>
          <w:bCs/>
          <w:i/>
          <w:color w:val="000000" w:themeColor="text1"/>
          <w:sz w:val="28"/>
          <w:szCs w:val="28"/>
        </w:rPr>
        <w:t>Likumprojekts</w:t>
      </w:r>
    </w:p>
    <w:p w:rsidRPr="00EB1646" w:rsidR="009504D6" w:rsidP="00901BEB" w:rsidRDefault="009504D6" w14:paraId="5BA7FA19" w14:textId="77777777">
      <w:pPr>
        <w:outlineLvl w:val="2"/>
        <w:rPr>
          <w:bCs/>
          <w:color w:val="000000" w:themeColor="text1"/>
          <w:sz w:val="28"/>
          <w:szCs w:val="28"/>
        </w:rPr>
      </w:pPr>
    </w:p>
    <w:p w:rsidRPr="00EB1646" w:rsidR="00F83D0E" w:rsidP="00315F94" w:rsidRDefault="00F83D0E" w14:paraId="56328213" w14:textId="77777777">
      <w:pPr>
        <w:jc w:val="center"/>
        <w:outlineLvl w:val="2"/>
        <w:rPr>
          <w:b/>
          <w:bCs/>
          <w:color w:val="000000" w:themeColor="text1"/>
          <w:sz w:val="28"/>
          <w:szCs w:val="28"/>
        </w:rPr>
      </w:pPr>
      <w:r w:rsidRPr="00EB1646">
        <w:rPr>
          <w:b/>
          <w:bCs/>
          <w:color w:val="000000" w:themeColor="text1"/>
          <w:sz w:val="28"/>
          <w:szCs w:val="28"/>
        </w:rPr>
        <w:t xml:space="preserve">Grozījumi </w:t>
      </w:r>
      <w:r w:rsidRPr="00EB1646" w:rsidR="00ED4657">
        <w:rPr>
          <w:b/>
          <w:bCs/>
          <w:color w:val="000000" w:themeColor="text1"/>
          <w:sz w:val="28"/>
          <w:szCs w:val="28"/>
        </w:rPr>
        <w:t>Uzturlīdzekļu garantiju fonda</w:t>
      </w:r>
      <w:r w:rsidRPr="00EB1646">
        <w:rPr>
          <w:b/>
          <w:bCs/>
          <w:color w:val="000000" w:themeColor="text1"/>
          <w:sz w:val="28"/>
          <w:szCs w:val="28"/>
        </w:rPr>
        <w:t xml:space="preserve"> likumā</w:t>
      </w:r>
    </w:p>
    <w:p w:rsidRPr="00EB1646" w:rsidR="00D60109" w:rsidP="00901BEB" w:rsidRDefault="00D60109" w14:paraId="6AB4E971" w14:textId="77777777">
      <w:pPr>
        <w:jc w:val="both"/>
        <w:outlineLvl w:val="2"/>
        <w:rPr>
          <w:bCs/>
          <w:color w:val="000000" w:themeColor="text1"/>
          <w:sz w:val="28"/>
          <w:szCs w:val="28"/>
        </w:rPr>
      </w:pPr>
    </w:p>
    <w:p w:rsidRPr="00EB1646" w:rsidR="00661EA1" w:rsidP="00315F94" w:rsidRDefault="00F83D0E" w14:paraId="396C8C63" w14:textId="6E9D463F">
      <w:pPr>
        <w:ind w:firstLine="720"/>
        <w:jc w:val="both"/>
        <w:rPr>
          <w:color w:val="000000" w:themeColor="text1"/>
          <w:sz w:val="28"/>
          <w:szCs w:val="28"/>
        </w:rPr>
      </w:pPr>
      <w:r w:rsidRPr="00EB1646">
        <w:rPr>
          <w:color w:val="000000" w:themeColor="text1"/>
          <w:sz w:val="28"/>
          <w:szCs w:val="28"/>
        </w:rPr>
        <w:t xml:space="preserve">Izdarīt </w:t>
      </w:r>
      <w:r w:rsidRPr="00EB1646" w:rsidR="00E21A37">
        <w:rPr>
          <w:color w:val="000000" w:themeColor="text1"/>
          <w:sz w:val="28"/>
          <w:szCs w:val="28"/>
        </w:rPr>
        <w:t>Uzturlīdzekļu garantiju fonda</w:t>
      </w:r>
      <w:r w:rsidRPr="00EB1646">
        <w:rPr>
          <w:color w:val="000000" w:themeColor="text1"/>
          <w:sz w:val="28"/>
          <w:szCs w:val="28"/>
        </w:rPr>
        <w:t xml:space="preserve"> likumā </w:t>
      </w:r>
      <w:r w:rsidRPr="00EB1646" w:rsidR="00661EA1">
        <w:rPr>
          <w:color w:val="000000" w:themeColor="text1"/>
          <w:sz w:val="28"/>
          <w:szCs w:val="28"/>
        </w:rPr>
        <w:t xml:space="preserve">(Latvijas </w:t>
      </w:r>
      <w:r w:rsidRPr="00EB1646" w:rsidR="00A45EB1">
        <w:rPr>
          <w:color w:val="000000" w:themeColor="text1"/>
          <w:sz w:val="28"/>
          <w:szCs w:val="28"/>
        </w:rPr>
        <w:t>Vēstnesis</w:t>
      </w:r>
      <w:r w:rsidRPr="00EB1646" w:rsidR="00661EA1">
        <w:rPr>
          <w:color w:val="000000" w:themeColor="text1"/>
          <w:sz w:val="28"/>
          <w:szCs w:val="28"/>
        </w:rPr>
        <w:t xml:space="preserve">, </w:t>
      </w:r>
      <w:r w:rsidRPr="00EB1646" w:rsidR="00A45EB1">
        <w:rPr>
          <w:color w:val="000000" w:themeColor="text1"/>
          <w:sz w:val="28"/>
          <w:szCs w:val="28"/>
        </w:rPr>
        <w:t>2016</w:t>
      </w:r>
      <w:r w:rsidRPr="00EB1646" w:rsidR="00661EA1">
        <w:rPr>
          <w:color w:val="000000" w:themeColor="text1"/>
          <w:sz w:val="28"/>
          <w:szCs w:val="28"/>
        </w:rPr>
        <w:t xml:space="preserve">, </w:t>
      </w:r>
      <w:r w:rsidRPr="00EB1646" w:rsidR="00A45EB1">
        <w:rPr>
          <w:color w:val="000000" w:themeColor="text1"/>
          <w:sz w:val="28"/>
          <w:szCs w:val="28"/>
        </w:rPr>
        <w:t>249</w:t>
      </w:r>
      <w:r w:rsidRPr="00EB1646" w:rsidR="00661EA1">
        <w:rPr>
          <w:color w:val="000000" w:themeColor="text1"/>
          <w:sz w:val="28"/>
          <w:szCs w:val="28"/>
        </w:rPr>
        <w:t>.</w:t>
      </w:r>
      <w:r w:rsidR="00EE4914">
        <w:rPr>
          <w:color w:val="000000" w:themeColor="text1"/>
          <w:sz w:val="28"/>
          <w:szCs w:val="28"/>
        </w:rPr>
        <w:t> </w:t>
      </w:r>
      <w:r w:rsidRPr="00EB1646" w:rsidR="00661EA1">
        <w:rPr>
          <w:color w:val="000000" w:themeColor="text1"/>
          <w:sz w:val="28"/>
          <w:szCs w:val="28"/>
        </w:rPr>
        <w:t>nr.</w:t>
      </w:r>
      <w:r w:rsidR="00EE4914">
        <w:rPr>
          <w:color w:val="000000" w:themeColor="text1"/>
          <w:sz w:val="28"/>
          <w:szCs w:val="28"/>
        </w:rPr>
        <w:t>; 2017, 242. nr.</w:t>
      </w:r>
      <w:r w:rsidRPr="00EB1646" w:rsidR="00A45EB1">
        <w:rPr>
          <w:color w:val="000000" w:themeColor="text1"/>
          <w:sz w:val="28"/>
          <w:szCs w:val="28"/>
        </w:rPr>
        <w:t xml:space="preserve">) </w:t>
      </w:r>
      <w:r w:rsidRPr="00EB1646" w:rsidR="00661EA1">
        <w:rPr>
          <w:color w:val="000000" w:themeColor="text1"/>
          <w:sz w:val="28"/>
          <w:szCs w:val="28"/>
        </w:rPr>
        <w:t>šādus grozījumus</w:t>
      </w:r>
      <w:r w:rsidRPr="00EB1646" w:rsidR="00CC1C64">
        <w:rPr>
          <w:color w:val="000000" w:themeColor="text1"/>
          <w:sz w:val="28"/>
          <w:szCs w:val="28"/>
        </w:rPr>
        <w:t>:</w:t>
      </w:r>
    </w:p>
    <w:p w:rsidRPr="00EB1646" w:rsidR="001204B3" w:rsidP="00315F94" w:rsidRDefault="001204B3" w14:paraId="145280DE" w14:textId="77777777">
      <w:pPr>
        <w:jc w:val="both"/>
        <w:rPr>
          <w:color w:val="000000" w:themeColor="text1"/>
          <w:sz w:val="28"/>
          <w:szCs w:val="28"/>
        </w:rPr>
      </w:pPr>
    </w:p>
    <w:p w:rsidRPr="00EB1646" w:rsidR="00591140" w:rsidP="006E3E4C" w:rsidRDefault="00EE4914" w14:paraId="3C268264" w14:textId="53751948">
      <w:pPr>
        <w:pStyle w:val="Sarakstarindkopa"/>
        <w:tabs>
          <w:tab w:val="left" w:pos="567"/>
          <w:tab w:val="left" w:pos="993"/>
        </w:tabs>
        <w:ind w:left="0" w:firstLine="709"/>
        <w:jc w:val="both"/>
        <w:rPr>
          <w:color w:val="000000" w:themeColor="text1"/>
          <w:sz w:val="28"/>
          <w:szCs w:val="28"/>
        </w:rPr>
      </w:pPr>
      <w:r>
        <w:rPr>
          <w:color w:val="000000" w:themeColor="text1"/>
          <w:sz w:val="28"/>
          <w:szCs w:val="28"/>
        </w:rPr>
        <w:t>1. </w:t>
      </w:r>
      <w:r w:rsidRPr="00EB1646" w:rsidR="00591140">
        <w:rPr>
          <w:color w:val="000000" w:themeColor="text1"/>
          <w:sz w:val="28"/>
          <w:szCs w:val="28"/>
        </w:rPr>
        <w:t xml:space="preserve">Aizstāt visā likumā vārdus "darba dienas" (attiecīgā locījumā) </w:t>
      </w:r>
      <w:r w:rsidRPr="00EB1646" w:rsidR="000D62DA">
        <w:rPr>
          <w:color w:val="000000" w:themeColor="text1"/>
          <w:sz w:val="28"/>
          <w:szCs w:val="28"/>
        </w:rPr>
        <w:t>ar vārdu "darbdienas"</w:t>
      </w:r>
      <w:r w:rsidRPr="00EB1646" w:rsidR="00CC1C64">
        <w:rPr>
          <w:color w:val="000000" w:themeColor="text1"/>
          <w:sz w:val="28"/>
          <w:szCs w:val="28"/>
        </w:rPr>
        <w:t xml:space="preserve"> (attiecīgā locījumā)</w:t>
      </w:r>
      <w:r w:rsidRPr="00EB1646" w:rsidR="000D62DA">
        <w:rPr>
          <w:color w:val="000000" w:themeColor="text1"/>
          <w:sz w:val="28"/>
          <w:szCs w:val="28"/>
        </w:rPr>
        <w:t>.</w:t>
      </w:r>
    </w:p>
    <w:p w:rsidRPr="00EB1646" w:rsidR="003E3C91" w:rsidP="00EE4914" w:rsidRDefault="003E3C91" w14:paraId="04902020" w14:textId="44179567">
      <w:pPr>
        <w:tabs>
          <w:tab w:val="left" w:pos="567"/>
          <w:tab w:val="left" w:pos="993"/>
        </w:tabs>
        <w:ind w:firstLine="709"/>
        <w:jc w:val="both"/>
        <w:rPr>
          <w:color w:val="000000" w:themeColor="text1"/>
          <w:sz w:val="28"/>
          <w:szCs w:val="28"/>
        </w:rPr>
      </w:pPr>
    </w:p>
    <w:p w:rsidRPr="00AB144B" w:rsidR="00C46A85" w:rsidRDefault="00EE4914" w14:paraId="01A405C7" w14:textId="74FF5FEE">
      <w:pPr>
        <w:pStyle w:val="Sarakstarindkopa"/>
        <w:tabs>
          <w:tab w:val="left" w:pos="567"/>
          <w:tab w:val="left" w:pos="851"/>
          <w:tab w:val="left" w:pos="993"/>
          <w:tab w:val="left" w:pos="1560"/>
        </w:tabs>
        <w:ind w:left="0" w:firstLine="709"/>
        <w:jc w:val="both"/>
        <w:rPr>
          <w:color w:val="000000" w:themeColor="text1"/>
          <w:sz w:val="28"/>
          <w:szCs w:val="28"/>
        </w:rPr>
      </w:pPr>
      <w:r w:rsidRPr="00AB144B">
        <w:rPr>
          <w:color w:val="000000" w:themeColor="text1"/>
          <w:sz w:val="28"/>
          <w:szCs w:val="28"/>
        </w:rPr>
        <w:t>2. </w:t>
      </w:r>
      <w:r w:rsidRPr="00AB144B" w:rsidR="00BF7F93">
        <w:rPr>
          <w:color w:val="000000" w:themeColor="text1"/>
          <w:sz w:val="28"/>
          <w:szCs w:val="28"/>
        </w:rPr>
        <w:t>Iz</w:t>
      </w:r>
      <w:r w:rsidRPr="00AB144B" w:rsidR="00C46A85">
        <w:rPr>
          <w:color w:val="000000" w:themeColor="text1"/>
          <w:sz w:val="28"/>
          <w:szCs w:val="28"/>
        </w:rPr>
        <w:t xml:space="preserve">teikt </w:t>
      </w:r>
      <w:r w:rsidRPr="00AB144B" w:rsidR="00BF7F93">
        <w:rPr>
          <w:color w:val="000000" w:themeColor="text1"/>
          <w:sz w:val="28"/>
          <w:szCs w:val="28"/>
        </w:rPr>
        <w:t>7.</w:t>
      </w:r>
      <w:r w:rsidRPr="00AB144B">
        <w:rPr>
          <w:color w:val="000000" w:themeColor="text1"/>
          <w:sz w:val="28"/>
          <w:szCs w:val="28"/>
        </w:rPr>
        <w:t> </w:t>
      </w:r>
      <w:r w:rsidRPr="00AB144B" w:rsidR="00BF7F93">
        <w:rPr>
          <w:color w:val="000000" w:themeColor="text1"/>
          <w:sz w:val="28"/>
          <w:szCs w:val="28"/>
        </w:rPr>
        <w:t>panta otrās daļas 2.</w:t>
      </w:r>
      <w:r w:rsidRPr="00AB144B">
        <w:rPr>
          <w:color w:val="000000" w:themeColor="text1"/>
          <w:sz w:val="28"/>
          <w:szCs w:val="28"/>
        </w:rPr>
        <w:t> </w:t>
      </w:r>
      <w:r w:rsidRPr="00AB144B" w:rsidR="00BF7F93">
        <w:rPr>
          <w:color w:val="000000" w:themeColor="text1"/>
          <w:sz w:val="28"/>
          <w:szCs w:val="28"/>
        </w:rPr>
        <w:t>punkt</w:t>
      </w:r>
      <w:r w:rsidRPr="00AB144B" w:rsidR="00C46A85">
        <w:rPr>
          <w:color w:val="000000" w:themeColor="text1"/>
          <w:sz w:val="28"/>
          <w:szCs w:val="28"/>
        </w:rPr>
        <w:t>u šādā redakcijā:</w:t>
      </w:r>
    </w:p>
    <w:p w:rsidR="003E3C91" w:rsidP="00C46A85" w:rsidRDefault="00FD003D" w14:paraId="57CB6409" w14:textId="51B51039">
      <w:pPr>
        <w:pStyle w:val="Sarakstarindkopa"/>
        <w:tabs>
          <w:tab w:val="left" w:pos="567"/>
          <w:tab w:val="left" w:pos="851"/>
          <w:tab w:val="left" w:pos="993"/>
          <w:tab w:val="left" w:pos="1560"/>
        </w:tabs>
        <w:ind w:left="0" w:firstLine="709"/>
        <w:jc w:val="both"/>
        <w:rPr>
          <w:color w:val="000000" w:themeColor="text1"/>
          <w:sz w:val="28"/>
          <w:szCs w:val="28"/>
        </w:rPr>
      </w:pPr>
      <w:r w:rsidRPr="00AB144B">
        <w:rPr>
          <w:color w:val="000000" w:themeColor="text1"/>
          <w:sz w:val="28"/>
          <w:szCs w:val="28"/>
        </w:rPr>
        <w:t>"</w:t>
      </w:r>
      <w:r w:rsidRPr="00AB144B" w:rsidR="00C46A85">
        <w:rPr>
          <w:color w:val="000000" w:themeColor="text1"/>
          <w:sz w:val="28"/>
          <w:szCs w:val="28"/>
        </w:rPr>
        <w:t>2)</w:t>
      </w:r>
      <w:r w:rsidRPr="00AB144B" w:rsidR="005804D9">
        <w:rPr>
          <w:color w:val="000000" w:themeColor="text1"/>
          <w:sz w:val="28"/>
          <w:szCs w:val="28"/>
        </w:rPr>
        <w:t> </w:t>
      </w:r>
      <w:r w:rsidRPr="00AB144B" w:rsidR="00C46A85">
        <w:rPr>
          <w:color w:val="000000" w:themeColor="text1"/>
          <w:sz w:val="28"/>
          <w:szCs w:val="28"/>
        </w:rPr>
        <w:t>parādnieks ir noslēdzis ar Fonda administrāciju vienošanos par kārtību, kādā viņš veic uzturlīdzekļu un likumisko procentu maksājumus, bet noslēgto vienošanos nepilda;</w:t>
      </w:r>
      <w:r w:rsidRPr="00AB144B">
        <w:rPr>
          <w:color w:val="000000" w:themeColor="text1"/>
          <w:sz w:val="28"/>
          <w:szCs w:val="28"/>
        </w:rPr>
        <w:t>"</w:t>
      </w:r>
    </w:p>
    <w:p w:rsidRPr="00FD003D" w:rsidR="00FD003D" w:rsidP="006E3E4C" w:rsidRDefault="00FD003D" w14:paraId="47842E1C" w14:textId="77777777">
      <w:pPr>
        <w:pStyle w:val="Sarakstarindkopa"/>
        <w:tabs>
          <w:tab w:val="left" w:pos="993"/>
          <w:tab w:val="left" w:pos="1560"/>
        </w:tabs>
        <w:ind w:left="0" w:firstLine="709"/>
        <w:rPr>
          <w:color w:val="000000" w:themeColor="text1"/>
          <w:sz w:val="28"/>
          <w:szCs w:val="28"/>
        </w:rPr>
      </w:pPr>
    </w:p>
    <w:p w:rsidRPr="00FD003D" w:rsidR="00E55B6A" w:rsidP="006E3E4C" w:rsidRDefault="00EE4914" w14:paraId="51AA78D0" w14:textId="7A86D228">
      <w:pPr>
        <w:pStyle w:val="Sarakstarindkopa"/>
        <w:tabs>
          <w:tab w:val="left" w:pos="567"/>
          <w:tab w:val="left" w:pos="851"/>
          <w:tab w:val="left" w:pos="993"/>
          <w:tab w:val="left" w:pos="1560"/>
        </w:tabs>
        <w:ind w:left="0" w:firstLine="709"/>
        <w:jc w:val="both"/>
        <w:rPr>
          <w:color w:val="000000" w:themeColor="text1"/>
          <w:sz w:val="28"/>
          <w:szCs w:val="28"/>
        </w:rPr>
      </w:pPr>
      <w:r>
        <w:rPr>
          <w:color w:val="000000" w:themeColor="text1"/>
          <w:sz w:val="28"/>
          <w:szCs w:val="28"/>
        </w:rPr>
        <w:t>3. </w:t>
      </w:r>
      <w:r w:rsidRPr="00FD003D" w:rsidR="00E55B6A">
        <w:rPr>
          <w:color w:val="000000" w:themeColor="text1"/>
          <w:sz w:val="28"/>
          <w:szCs w:val="28"/>
        </w:rPr>
        <w:t>Papildināt likumu ar 7</w:t>
      </w:r>
      <w:r w:rsidR="0045486E">
        <w:rPr>
          <w:color w:val="000000" w:themeColor="text1"/>
          <w:sz w:val="28"/>
          <w:szCs w:val="28"/>
        </w:rPr>
        <w:t>.</w:t>
      </w:r>
      <w:r w:rsidRPr="00FD003D" w:rsidR="00E55B6A">
        <w:rPr>
          <w:color w:val="000000" w:themeColor="text1"/>
          <w:sz w:val="28"/>
          <w:szCs w:val="28"/>
          <w:vertAlign w:val="superscript"/>
        </w:rPr>
        <w:t>1</w:t>
      </w:r>
      <w:r>
        <w:rPr>
          <w:color w:val="000000" w:themeColor="text1"/>
          <w:sz w:val="28"/>
          <w:szCs w:val="28"/>
        </w:rPr>
        <w:t> </w:t>
      </w:r>
      <w:r w:rsidRPr="00FD003D" w:rsidR="00E55B6A">
        <w:rPr>
          <w:color w:val="000000" w:themeColor="text1"/>
          <w:sz w:val="28"/>
          <w:szCs w:val="28"/>
        </w:rPr>
        <w:t>pantu šādā redakcijā:</w:t>
      </w:r>
    </w:p>
    <w:p w:rsidRPr="00EB1646" w:rsidR="00623F2A" w:rsidP="00EE4914" w:rsidRDefault="00FD003D" w14:paraId="18BD5B98" w14:textId="2B88DE90">
      <w:pPr>
        <w:tabs>
          <w:tab w:val="left" w:pos="720"/>
        </w:tabs>
        <w:ind w:firstLine="709"/>
        <w:jc w:val="both"/>
        <w:rPr>
          <w:color w:val="000000" w:themeColor="text1"/>
          <w:sz w:val="28"/>
          <w:szCs w:val="28"/>
        </w:rPr>
      </w:pPr>
      <w:r w:rsidRPr="00F35210">
        <w:rPr>
          <w:bCs/>
          <w:color w:val="000000" w:themeColor="text1"/>
          <w:sz w:val="28"/>
          <w:szCs w:val="28"/>
        </w:rPr>
        <w:t>"</w:t>
      </w:r>
      <w:r w:rsidRPr="00EB1646" w:rsidR="00623F2A">
        <w:rPr>
          <w:b/>
          <w:bCs/>
          <w:color w:val="000000" w:themeColor="text1"/>
          <w:sz w:val="28"/>
          <w:szCs w:val="28"/>
        </w:rPr>
        <w:t>7</w:t>
      </w:r>
      <w:r w:rsidR="0045486E">
        <w:rPr>
          <w:b/>
          <w:bCs/>
          <w:color w:val="000000" w:themeColor="text1"/>
          <w:sz w:val="28"/>
          <w:szCs w:val="28"/>
        </w:rPr>
        <w:t>.</w:t>
      </w:r>
      <w:r w:rsidRPr="00EB1646" w:rsidR="00623F2A">
        <w:rPr>
          <w:b/>
          <w:bCs/>
          <w:color w:val="000000" w:themeColor="text1"/>
          <w:sz w:val="28"/>
          <w:szCs w:val="28"/>
          <w:vertAlign w:val="superscript"/>
        </w:rPr>
        <w:t>1</w:t>
      </w:r>
      <w:r w:rsidR="00EE4914">
        <w:rPr>
          <w:b/>
          <w:bCs/>
          <w:color w:val="000000" w:themeColor="text1"/>
          <w:sz w:val="28"/>
          <w:szCs w:val="28"/>
        </w:rPr>
        <w:t> </w:t>
      </w:r>
      <w:r w:rsidRPr="00EB1646" w:rsidR="00623F2A">
        <w:rPr>
          <w:b/>
          <w:bCs/>
          <w:color w:val="000000" w:themeColor="text1"/>
          <w:sz w:val="28"/>
          <w:szCs w:val="28"/>
        </w:rPr>
        <w:t>pants. Parādnieka šaujamieroča atļaujas darbības apturēšana</w:t>
      </w:r>
    </w:p>
    <w:p w:rsidRPr="00EB1646" w:rsidR="00623F2A" w:rsidP="00EE4914" w:rsidRDefault="00623F2A" w14:paraId="5C779B81" w14:textId="6D4824BA">
      <w:pPr>
        <w:tabs>
          <w:tab w:val="left" w:pos="993"/>
        </w:tabs>
        <w:ind w:firstLine="709"/>
        <w:jc w:val="both"/>
        <w:rPr>
          <w:color w:val="000000" w:themeColor="text1"/>
          <w:sz w:val="28"/>
          <w:szCs w:val="28"/>
        </w:rPr>
      </w:pPr>
      <w:r w:rsidRPr="00EB1646">
        <w:rPr>
          <w:color w:val="000000" w:themeColor="text1"/>
          <w:sz w:val="28"/>
          <w:szCs w:val="28"/>
        </w:rPr>
        <w:t>(1)</w:t>
      </w:r>
      <w:r w:rsidR="00EE4914">
        <w:rPr>
          <w:color w:val="000000" w:themeColor="text1"/>
          <w:sz w:val="28"/>
          <w:szCs w:val="28"/>
        </w:rPr>
        <w:t> </w:t>
      </w:r>
      <w:r w:rsidRPr="00EB1646" w:rsidR="00193AB6">
        <w:rPr>
          <w:color w:val="000000" w:themeColor="text1"/>
          <w:sz w:val="28"/>
          <w:szCs w:val="28"/>
        </w:rPr>
        <w:t>Medību, sporta, kolekcijas un pašaizsardzības</w:t>
      </w:r>
      <w:r w:rsidRPr="00EB1646" w:rsidR="00193AB6">
        <w:rPr>
          <w:color w:val="000000" w:themeColor="text1"/>
          <w:sz w:val="28"/>
          <w:szCs w:val="28"/>
          <w:lang w:eastAsia="lv-LV"/>
        </w:rPr>
        <w:t xml:space="preserve"> šaujamieroču iegādāšanās, realizēšanas, glabāšanas, nēsāšanas atļaujas darbības apturēšan</w:t>
      </w:r>
      <w:r w:rsidR="00800364">
        <w:rPr>
          <w:color w:val="000000" w:themeColor="text1"/>
          <w:sz w:val="28"/>
          <w:szCs w:val="28"/>
          <w:lang w:eastAsia="lv-LV"/>
        </w:rPr>
        <w:t>a</w:t>
      </w:r>
      <w:r w:rsidRPr="00EB1646" w:rsidR="00193AB6">
        <w:rPr>
          <w:color w:val="000000" w:themeColor="text1"/>
          <w:sz w:val="28"/>
          <w:szCs w:val="28"/>
        </w:rPr>
        <w:t xml:space="preserve"> </w:t>
      </w:r>
      <w:r w:rsidRPr="00EB1646">
        <w:rPr>
          <w:color w:val="000000" w:themeColor="text1"/>
          <w:sz w:val="28"/>
          <w:szCs w:val="28"/>
        </w:rPr>
        <w:t>(turpmāk –</w:t>
      </w:r>
      <w:r w:rsidRPr="00EB1646" w:rsidR="00EC7368">
        <w:rPr>
          <w:color w:val="000000" w:themeColor="text1"/>
          <w:sz w:val="28"/>
          <w:szCs w:val="28"/>
        </w:rPr>
        <w:t xml:space="preserve"> </w:t>
      </w:r>
      <w:r w:rsidRPr="00EB1646">
        <w:rPr>
          <w:color w:val="000000" w:themeColor="text1"/>
          <w:sz w:val="28"/>
          <w:szCs w:val="28"/>
        </w:rPr>
        <w:t xml:space="preserve">šaujamieroča atļaujas darbības apturēšana) </w:t>
      </w:r>
      <w:r w:rsidRPr="00EB1646">
        <w:rPr>
          <w:bCs/>
          <w:color w:val="000000" w:themeColor="text1"/>
          <w:sz w:val="28"/>
          <w:szCs w:val="28"/>
        </w:rPr>
        <w:t>parādniekam</w:t>
      </w:r>
      <w:r w:rsidRPr="00EB1646">
        <w:rPr>
          <w:color w:val="000000" w:themeColor="text1"/>
          <w:sz w:val="28"/>
          <w:szCs w:val="28"/>
        </w:rPr>
        <w:t xml:space="preserve"> tiek piemērota, lai aizsargātu bērna tiesības un veicinātu vecāku pienākuma pildīšanu </w:t>
      </w:r>
      <w:r w:rsidR="00EE4914">
        <w:rPr>
          <w:color w:val="000000" w:themeColor="text1"/>
          <w:sz w:val="28"/>
          <w:szCs w:val="28"/>
        </w:rPr>
        <w:t>–</w:t>
      </w:r>
      <w:r w:rsidRPr="00EB1646" w:rsidR="00EE4914">
        <w:rPr>
          <w:color w:val="000000" w:themeColor="text1"/>
          <w:sz w:val="28"/>
          <w:szCs w:val="28"/>
        </w:rPr>
        <w:t xml:space="preserve"> </w:t>
      </w:r>
      <w:r w:rsidRPr="00EB1646">
        <w:rPr>
          <w:color w:val="000000" w:themeColor="text1"/>
          <w:sz w:val="28"/>
          <w:szCs w:val="28"/>
        </w:rPr>
        <w:t>uzturlīdzekļu maksāšanu.</w:t>
      </w:r>
    </w:p>
    <w:p w:rsidRPr="00EB1646" w:rsidR="00623F2A" w:rsidP="00EE4914" w:rsidRDefault="00623F2A" w14:paraId="739579F4" w14:textId="03B5F3DA">
      <w:pPr>
        <w:tabs>
          <w:tab w:val="left" w:pos="993"/>
        </w:tabs>
        <w:ind w:firstLine="709"/>
        <w:jc w:val="both"/>
        <w:rPr>
          <w:color w:val="000000" w:themeColor="text1"/>
          <w:sz w:val="28"/>
          <w:szCs w:val="28"/>
        </w:rPr>
      </w:pPr>
      <w:r w:rsidRPr="00EB1646">
        <w:rPr>
          <w:color w:val="000000" w:themeColor="text1"/>
          <w:sz w:val="28"/>
          <w:szCs w:val="28"/>
        </w:rPr>
        <w:t>(2)</w:t>
      </w:r>
      <w:r w:rsidR="00EE4914">
        <w:rPr>
          <w:color w:val="000000" w:themeColor="text1"/>
          <w:sz w:val="28"/>
          <w:szCs w:val="28"/>
        </w:rPr>
        <w:t> </w:t>
      </w:r>
      <w:r w:rsidRPr="00EB1646">
        <w:rPr>
          <w:color w:val="000000" w:themeColor="text1"/>
          <w:sz w:val="28"/>
          <w:szCs w:val="28"/>
        </w:rPr>
        <w:t>Fonda administrācija var lemt par šaujamieroča atļaujas darbības apturēšanu, ja:</w:t>
      </w:r>
    </w:p>
    <w:p w:rsidRPr="00EB1646" w:rsidR="00623F2A" w:rsidP="00EE4914" w:rsidRDefault="00623F2A" w14:paraId="48747A87" w14:textId="41AA8B3A">
      <w:pPr>
        <w:tabs>
          <w:tab w:val="left" w:pos="993"/>
        </w:tabs>
        <w:ind w:firstLine="709"/>
        <w:jc w:val="both"/>
        <w:rPr>
          <w:color w:val="000000" w:themeColor="text1"/>
          <w:sz w:val="28"/>
          <w:szCs w:val="28"/>
        </w:rPr>
      </w:pPr>
      <w:r w:rsidRPr="00EB1646">
        <w:rPr>
          <w:color w:val="000000" w:themeColor="text1"/>
          <w:sz w:val="28"/>
          <w:szCs w:val="28"/>
        </w:rPr>
        <w:t>1)</w:t>
      </w:r>
      <w:r w:rsidR="00EE4914">
        <w:rPr>
          <w:color w:val="000000" w:themeColor="text1"/>
          <w:sz w:val="28"/>
          <w:szCs w:val="28"/>
        </w:rPr>
        <w:t> </w:t>
      </w:r>
      <w:r w:rsidRPr="00EB1646">
        <w:rPr>
          <w:color w:val="000000" w:themeColor="text1"/>
          <w:sz w:val="28"/>
          <w:szCs w:val="28"/>
        </w:rPr>
        <w:t xml:space="preserve">parādnieka vietā uzturlīdzekļi tiek izmaksāti no Fonda saskaņā ar šā likuma </w:t>
      </w:r>
      <w:hyperlink w:tgtFrame="_blank" w:history="1" w:anchor="p11" r:id="rId11">
        <w:r w:rsidRPr="00EB1646">
          <w:rPr>
            <w:rStyle w:val="Hipersaite"/>
            <w:color w:val="000000" w:themeColor="text1"/>
            <w:sz w:val="28"/>
            <w:szCs w:val="28"/>
            <w:u w:val="none"/>
          </w:rPr>
          <w:t>11.</w:t>
        </w:r>
        <w:r w:rsidR="00EE4914">
          <w:rPr>
            <w:rStyle w:val="Hipersaite"/>
            <w:color w:val="000000" w:themeColor="text1"/>
            <w:sz w:val="28"/>
            <w:szCs w:val="28"/>
            <w:u w:val="none"/>
          </w:rPr>
          <w:t> </w:t>
        </w:r>
        <w:r w:rsidRPr="00EB1646">
          <w:rPr>
            <w:rStyle w:val="Hipersaite"/>
            <w:color w:val="000000" w:themeColor="text1"/>
            <w:sz w:val="28"/>
            <w:szCs w:val="28"/>
            <w:u w:val="none"/>
          </w:rPr>
          <w:t>pantu</w:t>
        </w:r>
      </w:hyperlink>
      <w:r w:rsidRPr="00EB1646">
        <w:rPr>
          <w:color w:val="000000" w:themeColor="text1"/>
          <w:sz w:val="28"/>
          <w:szCs w:val="28"/>
        </w:rPr>
        <w:t xml:space="preserve"> un parādnieks nav noslēdzis ar Fonda administrāciju vienošanos par kārtību, kādā viņš veic uzturlīdzekļu un likumisko procentu maksājumus;</w:t>
      </w:r>
    </w:p>
    <w:p w:rsidRPr="00322D6F" w:rsidR="00623F2A" w:rsidP="006E3E4C" w:rsidRDefault="00623F2A" w14:paraId="378D74AB" w14:textId="46ABFED2">
      <w:pPr>
        <w:tabs>
          <w:tab w:val="left" w:pos="993"/>
        </w:tabs>
        <w:ind w:firstLine="709"/>
        <w:jc w:val="both"/>
        <w:rPr>
          <w:color w:val="000000" w:themeColor="text1"/>
          <w:sz w:val="28"/>
          <w:szCs w:val="28"/>
        </w:rPr>
      </w:pPr>
      <w:r w:rsidRPr="00322D6F">
        <w:rPr>
          <w:color w:val="000000" w:themeColor="text1"/>
          <w:sz w:val="28"/>
          <w:szCs w:val="28"/>
        </w:rPr>
        <w:t>2)</w:t>
      </w:r>
      <w:r w:rsidR="00EE4914">
        <w:rPr>
          <w:color w:val="000000" w:themeColor="text1"/>
          <w:sz w:val="28"/>
          <w:szCs w:val="28"/>
        </w:rPr>
        <w:t> </w:t>
      </w:r>
      <w:r w:rsidRPr="00322D6F">
        <w:rPr>
          <w:color w:val="000000" w:themeColor="text1"/>
          <w:sz w:val="28"/>
          <w:szCs w:val="28"/>
        </w:rPr>
        <w:t xml:space="preserve">parādnieks ir noslēdzis ar Fonda administrāciju vienošanos par kārtību, kādā viņš veic uzturlīdzekļu un likumisko procentu maksājumus, bet noslēgto vienošanos </w:t>
      </w:r>
      <w:r w:rsidR="00C46A85">
        <w:rPr>
          <w:color w:val="000000" w:themeColor="text1"/>
          <w:sz w:val="28"/>
          <w:szCs w:val="28"/>
        </w:rPr>
        <w:t>nepilda</w:t>
      </w:r>
      <w:r w:rsidRPr="00322D6F">
        <w:rPr>
          <w:color w:val="000000" w:themeColor="text1"/>
          <w:sz w:val="28"/>
          <w:szCs w:val="28"/>
        </w:rPr>
        <w:t>;</w:t>
      </w:r>
    </w:p>
    <w:p w:rsidRPr="00EB1646" w:rsidR="00623F2A" w:rsidP="006E3E4C" w:rsidRDefault="00623F2A" w14:paraId="48094A33" w14:textId="075B2200">
      <w:pPr>
        <w:tabs>
          <w:tab w:val="left" w:pos="993"/>
        </w:tabs>
        <w:ind w:firstLine="709"/>
        <w:jc w:val="both"/>
        <w:rPr>
          <w:color w:val="000000" w:themeColor="text1"/>
          <w:sz w:val="28"/>
          <w:szCs w:val="28"/>
        </w:rPr>
      </w:pPr>
      <w:r w:rsidRPr="00322D6F">
        <w:rPr>
          <w:color w:val="000000" w:themeColor="text1"/>
          <w:sz w:val="28"/>
          <w:szCs w:val="28"/>
        </w:rPr>
        <w:t>3)</w:t>
      </w:r>
      <w:r w:rsidR="00EE4914">
        <w:rPr>
          <w:color w:val="000000" w:themeColor="text1"/>
          <w:sz w:val="28"/>
          <w:szCs w:val="28"/>
        </w:rPr>
        <w:t> </w:t>
      </w:r>
      <w:r w:rsidRPr="00322D6F" w:rsidR="001A2E45">
        <w:rPr>
          <w:color w:val="000000" w:themeColor="text1"/>
          <w:sz w:val="28"/>
          <w:szCs w:val="28"/>
        </w:rPr>
        <w:t>parādnieka vietā uzturlīdzekļi tiek izmaksāti no Fonda saskaņā ar šā likuma 12.</w:t>
      </w:r>
      <w:r w:rsidR="0045486E">
        <w:rPr>
          <w:color w:val="000000" w:themeColor="text1"/>
          <w:sz w:val="28"/>
          <w:szCs w:val="28"/>
        </w:rPr>
        <w:t> </w:t>
      </w:r>
      <w:r w:rsidRPr="00322D6F" w:rsidR="001A2E45">
        <w:rPr>
          <w:color w:val="000000" w:themeColor="text1"/>
          <w:sz w:val="28"/>
          <w:szCs w:val="28"/>
        </w:rPr>
        <w:t>pantu, un no zvērināta tiesu izpildītāja nav saņemti trīs</w:t>
      </w:r>
      <w:r w:rsidR="00800364">
        <w:rPr>
          <w:color w:val="000000" w:themeColor="text1"/>
          <w:sz w:val="28"/>
          <w:szCs w:val="28"/>
        </w:rPr>
        <w:t xml:space="preserve"> </w:t>
      </w:r>
      <w:r w:rsidRPr="00322D6F" w:rsidR="00800364">
        <w:rPr>
          <w:color w:val="000000" w:themeColor="text1"/>
          <w:sz w:val="28"/>
          <w:szCs w:val="28"/>
        </w:rPr>
        <w:t>parādnieka</w:t>
      </w:r>
      <w:r w:rsidRPr="00322D6F" w:rsidR="001A2E45">
        <w:rPr>
          <w:color w:val="000000" w:themeColor="text1"/>
          <w:sz w:val="28"/>
          <w:szCs w:val="28"/>
        </w:rPr>
        <w:t xml:space="preserve"> maksājumi pēc kārtas parāda segšanai</w:t>
      </w:r>
      <w:r w:rsidRPr="00322D6F">
        <w:rPr>
          <w:color w:val="000000" w:themeColor="text1"/>
          <w:sz w:val="28"/>
          <w:szCs w:val="28"/>
        </w:rPr>
        <w:t>.</w:t>
      </w:r>
    </w:p>
    <w:p w:rsidRPr="00EB1646" w:rsidR="00623F2A" w:rsidP="00EE4914" w:rsidRDefault="00623F2A" w14:paraId="2005071A" w14:textId="4E341724">
      <w:pPr>
        <w:tabs>
          <w:tab w:val="left" w:pos="993"/>
        </w:tabs>
        <w:ind w:firstLine="709"/>
        <w:jc w:val="both"/>
        <w:rPr>
          <w:color w:val="000000" w:themeColor="text1"/>
          <w:sz w:val="28"/>
          <w:szCs w:val="28"/>
        </w:rPr>
      </w:pPr>
      <w:r w:rsidRPr="00EB1646">
        <w:rPr>
          <w:color w:val="000000" w:themeColor="text1"/>
          <w:sz w:val="28"/>
          <w:szCs w:val="28"/>
        </w:rPr>
        <w:t>(3)</w:t>
      </w:r>
      <w:r w:rsidR="00EE4914">
        <w:rPr>
          <w:color w:val="000000" w:themeColor="text1"/>
          <w:sz w:val="28"/>
          <w:szCs w:val="28"/>
        </w:rPr>
        <w:t> </w:t>
      </w:r>
      <w:r w:rsidRPr="00EB1646">
        <w:rPr>
          <w:color w:val="000000" w:themeColor="text1"/>
          <w:sz w:val="28"/>
          <w:szCs w:val="28"/>
        </w:rPr>
        <w:t>Fonda administr</w:t>
      </w:r>
      <w:r w:rsidR="00165189">
        <w:rPr>
          <w:color w:val="000000" w:themeColor="text1"/>
          <w:sz w:val="28"/>
          <w:szCs w:val="28"/>
        </w:rPr>
        <w:t>ā</w:t>
      </w:r>
      <w:r w:rsidRPr="00EB1646">
        <w:rPr>
          <w:color w:val="000000" w:themeColor="text1"/>
          <w:sz w:val="28"/>
          <w:szCs w:val="28"/>
        </w:rPr>
        <w:t>cija pirms lēmuma pieņemšanas nosūta parādniekam lūgumu sniegt paskaidrojumu, kurā norādāmi apstākļi, kuru dēļ šaujamieroča atļaujas darbības apturēšana varētu radīt būtisku kaitējumu parādnieka interesēm. Parādnieks paskaidrojumam pievieno pierādījumus, kas apliecina tajā minēto. Paskaidrojums sniedzams 20 dienu laikā no Fonda administrācijas lūguma saņemšanas dienas, un tā nesniegšana noteiktajā termiņā nav šķērslis lēmuma pieņemšanai.</w:t>
      </w:r>
    </w:p>
    <w:p w:rsidRPr="00EB1646" w:rsidR="00A4212B" w:rsidP="00EE4914" w:rsidRDefault="00623F2A" w14:paraId="63741025" w14:textId="3F68A24F">
      <w:pPr>
        <w:tabs>
          <w:tab w:val="left" w:pos="993"/>
        </w:tabs>
        <w:ind w:firstLine="709"/>
        <w:jc w:val="both"/>
        <w:rPr>
          <w:color w:val="000000" w:themeColor="text1"/>
          <w:sz w:val="28"/>
          <w:szCs w:val="28"/>
        </w:rPr>
      </w:pPr>
      <w:r w:rsidRPr="00EB1646">
        <w:rPr>
          <w:color w:val="000000" w:themeColor="text1"/>
          <w:sz w:val="28"/>
          <w:szCs w:val="28"/>
        </w:rPr>
        <w:t>(4)</w:t>
      </w:r>
      <w:r w:rsidR="00EE4914">
        <w:rPr>
          <w:color w:val="000000" w:themeColor="text1"/>
          <w:sz w:val="28"/>
          <w:szCs w:val="28"/>
        </w:rPr>
        <w:t> </w:t>
      </w:r>
      <w:r w:rsidRPr="00EB1646">
        <w:rPr>
          <w:color w:val="000000" w:themeColor="text1"/>
          <w:sz w:val="28"/>
          <w:szCs w:val="28"/>
        </w:rPr>
        <w:t>Fonda administrācija pēc parādnieka lūguma saņemšanas vai pēc savas iniciatīvas var lemt par šaujamieroča atļaujas darbības atjaunošanu, ja</w:t>
      </w:r>
      <w:r w:rsidRPr="00EB1646" w:rsidR="00A4212B">
        <w:rPr>
          <w:color w:val="000000" w:themeColor="text1"/>
          <w:sz w:val="28"/>
          <w:szCs w:val="28"/>
        </w:rPr>
        <w:t>:</w:t>
      </w:r>
    </w:p>
    <w:p w:rsidRPr="00EB1646" w:rsidR="00A4212B" w:rsidP="006E3E4C" w:rsidRDefault="00A4212B" w14:paraId="60833659" w14:textId="2A3C3406">
      <w:pPr>
        <w:tabs>
          <w:tab w:val="left" w:pos="993"/>
        </w:tabs>
        <w:ind w:firstLine="709"/>
        <w:jc w:val="both"/>
        <w:rPr>
          <w:color w:val="000000" w:themeColor="text1"/>
          <w:sz w:val="28"/>
          <w:szCs w:val="28"/>
        </w:rPr>
      </w:pPr>
      <w:r w:rsidRPr="00EB1646">
        <w:rPr>
          <w:color w:val="000000" w:themeColor="text1"/>
          <w:sz w:val="28"/>
          <w:szCs w:val="28"/>
        </w:rPr>
        <w:lastRenderedPageBreak/>
        <w:t>1)</w:t>
      </w:r>
      <w:r w:rsidR="00EE4914">
        <w:rPr>
          <w:color w:val="000000" w:themeColor="text1"/>
          <w:sz w:val="28"/>
          <w:szCs w:val="28"/>
        </w:rPr>
        <w:t> </w:t>
      </w:r>
      <w:r w:rsidRPr="00EB1646" w:rsidR="00623F2A">
        <w:rPr>
          <w:color w:val="000000" w:themeColor="text1"/>
          <w:sz w:val="28"/>
          <w:szCs w:val="28"/>
        </w:rPr>
        <w:t>parādnieks ir noslēdzis ar Fonda administrāciju vienošanos par parāda maksāšanas grafiku un veicis trīs maksājumus pēc kārtas</w:t>
      </w:r>
      <w:r w:rsidRPr="00EB1646">
        <w:rPr>
          <w:color w:val="000000" w:themeColor="text1"/>
          <w:sz w:val="28"/>
          <w:szCs w:val="28"/>
        </w:rPr>
        <w:t>, ja uzturlīdzekļu izmaksa no Fonda tiek veikta šā likuma 11.</w:t>
      </w:r>
      <w:r w:rsidR="005804D9">
        <w:rPr>
          <w:color w:val="000000" w:themeColor="text1"/>
          <w:sz w:val="28"/>
          <w:szCs w:val="28"/>
        </w:rPr>
        <w:t> </w:t>
      </w:r>
      <w:r w:rsidRPr="00EB1646">
        <w:rPr>
          <w:color w:val="000000" w:themeColor="text1"/>
          <w:sz w:val="28"/>
          <w:szCs w:val="28"/>
        </w:rPr>
        <w:t>pantā noteiktajā kārtībā;</w:t>
      </w:r>
    </w:p>
    <w:p w:rsidRPr="00EB1646" w:rsidR="00623F2A" w:rsidP="006E3E4C" w:rsidRDefault="00A4212B" w14:paraId="0D70F1F8" w14:textId="1D8BEBE7">
      <w:pPr>
        <w:tabs>
          <w:tab w:val="left" w:pos="993"/>
        </w:tabs>
        <w:ind w:firstLine="709"/>
        <w:jc w:val="both"/>
        <w:rPr>
          <w:color w:val="000000" w:themeColor="text1"/>
          <w:sz w:val="28"/>
          <w:szCs w:val="28"/>
        </w:rPr>
      </w:pPr>
      <w:r w:rsidRPr="00EB1646">
        <w:rPr>
          <w:color w:val="000000" w:themeColor="text1"/>
          <w:sz w:val="28"/>
          <w:szCs w:val="28"/>
        </w:rPr>
        <w:t>2)</w:t>
      </w:r>
      <w:r w:rsidR="00EE4914">
        <w:rPr>
          <w:color w:val="000000" w:themeColor="text1"/>
          <w:sz w:val="28"/>
          <w:szCs w:val="28"/>
        </w:rPr>
        <w:t> </w:t>
      </w:r>
      <w:r w:rsidRPr="00EB1646">
        <w:rPr>
          <w:color w:val="000000" w:themeColor="text1"/>
          <w:sz w:val="28"/>
          <w:szCs w:val="28"/>
        </w:rPr>
        <w:t xml:space="preserve">no zvērināta tiesu izpildītāja saņemti trīs </w:t>
      </w:r>
      <w:r w:rsidRPr="00EB1646" w:rsidR="00800364">
        <w:rPr>
          <w:color w:val="000000" w:themeColor="text1"/>
          <w:sz w:val="28"/>
          <w:szCs w:val="28"/>
        </w:rPr>
        <w:t xml:space="preserve">parādnieka </w:t>
      </w:r>
      <w:r w:rsidRPr="00EB1646">
        <w:rPr>
          <w:color w:val="000000" w:themeColor="text1"/>
          <w:sz w:val="28"/>
          <w:szCs w:val="28"/>
        </w:rPr>
        <w:t>maksājumi pēc kārtas parāda segšanai, ja uzturlīdzekļu izmaksa no Fonda tiek veikta šā likuma 12.</w:t>
      </w:r>
      <w:r w:rsidR="00EE4914">
        <w:rPr>
          <w:color w:val="000000" w:themeColor="text1"/>
          <w:sz w:val="28"/>
          <w:szCs w:val="28"/>
        </w:rPr>
        <w:t> </w:t>
      </w:r>
      <w:r w:rsidRPr="00EB1646">
        <w:rPr>
          <w:color w:val="000000" w:themeColor="text1"/>
          <w:sz w:val="28"/>
          <w:szCs w:val="28"/>
        </w:rPr>
        <w:t>pantā noteiktajā kārtībā</w:t>
      </w:r>
      <w:r w:rsidRPr="00EB1646" w:rsidR="00623F2A">
        <w:rPr>
          <w:color w:val="000000" w:themeColor="text1"/>
          <w:sz w:val="28"/>
          <w:szCs w:val="28"/>
        </w:rPr>
        <w:t xml:space="preserve">. </w:t>
      </w:r>
    </w:p>
    <w:p w:rsidRPr="00EB1646" w:rsidR="004D5F83" w:rsidP="00EE4914" w:rsidRDefault="00623F2A" w14:paraId="4BF02B34" w14:textId="1BE5BDE2">
      <w:pPr>
        <w:tabs>
          <w:tab w:val="left" w:pos="993"/>
        </w:tabs>
        <w:ind w:firstLine="709"/>
        <w:jc w:val="both"/>
        <w:rPr>
          <w:color w:val="000000" w:themeColor="text1"/>
          <w:sz w:val="28"/>
          <w:szCs w:val="28"/>
        </w:rPr>
      </w:pPr>
      <w:r w:rsidRPr="00EB1646">
        <w:rPr>
          <w:color w:val="000000" w:themeColor="text1"/>
          <w:sz w:val="28"/>
          <w:szCs w:val="28"/>
        </w:rPr>
        <w:t>(5)</w:t>
      </w:r>
      <w:r w:rsidR="00EE4914">
        <w:rPr>
          <w:color w:val="000000" w:themeColor="text1"/>
          <w:sz w:val="28"/>
          <w:szCs w:val="28"/>
        </w:rPr>
        <w:t> </w:t>
      </w:r>
      <w:bookmarkStart w:name="_Hlk527974274" w:id="1"/>
      <w:r w:rsidRPr="00EB1646">
        <w:rPr>
          <w:color w:val="000000" w:themeColor="text1"/>
          <w:sz w:val="28"/>
          <w:szCs w:val="28"/>
        </w:rPr>
        <w:t>Fonda administrācija lēmum</w:t>
      </w:r>
      <w:r w:rsidRPr="00EB1646" w:rsidR="000516B5">
        <w:rPr>
          <w:color w:val="000000" w:themeColor="text1"/>
          <w:sz w:val="28"/>
          <w:szCs w:val="28"/>
        </w:rPr>
        <w:t>u</w:t>
      </w:r>
      <w:r w:rsidRPr="00EB1646">
        <w:rPr>
          <w:color w:val="000000" w:themeColor="text1"/>
          <w:sz w:val="28"/>
          <w:szCs w:val="28"/>
        </w:rPr>
        <w:t xml:space="preserve"> </w:t>
      </w:r>
      <w:r w:rsidRPr="00EB1646" w:rsidR="00EC7368">
        <w:rPr>
          <w:color w:val="000000" w:themeColor="text1"/>
          <w:sz w:val="28"/>
          <w:szCs w:val="28"/>
        </w:rPr>
        <w:t xml:space="preserve">par šaujamieroča atļaujas darbības apturēšanu vai atjaunošanu </w:t>
      </w:r>
      <w:r w:rsidRPr="00EB1646">
        <w:rPr>
          <w:color w:val="000000" w:themeColor="text1"/>
          <w:sz w:val="28"/>
          <w:szCs w:val="28"/>
        </w:rPr>
        <w:t xml:space="preserve">nosūta </w:t>
      </w:r>
      <w:r w:rsidRPr="00EB1646" w:rsidR="00C713CE">
        <w:rPr>
          <w:color w:val="000000" w:themeColor="text1"/>
          <w:sz w:val="28"/>
          <w:szCs w:val="28"/>
        </w:rPr>
        <w:t xml:space="preserve">parādniekam un </w:t>
      </w:r>
      <w:r w:rsidRPr="00EB1646">
        <w:rPr>
          <w:color w:val="000000" w:themeColor="text1"/>
          <w:sz w:val="28"/>
          <w:szCs w:val="28"/>
        </w:rPr>
        <w:t>Valsts policijai izpildei.</w:t>
      </w:r>
      <w:r w:rsidRPr="00FD003D" w:rsidR="00FD003D">
        <w:rPr>
          <w:color w:val="000000" w:themeColor="text1"/>
          <w:sz w:val="28"/>
          <w:szCs w:val="28"/>
        </w:rPr>
        <w:t>"</w:t>
      </w:r>
      <w:r w:rsidRPr="00EB1646">
        <w:rPr>
          <w:color w:val="000000" w:themeColor="text1"/>
          <w:sz w:val="28"/>
          <w:szCs w:val="28"/>
        </w:rPr>
        <w:t xml:space="preserve"> </w:t>
      </w:r>
      <w:bookmarkEnd w:id="1"/>
    </w:p>
    <w:p w:rsidRPr="00EB1646" w:rsidR="00591140" w:rsidP="00985C7C" w:rsidRDefault="00591140" w14:paraId="7DE4E443" w14:textId="77777777">
      <w:pPr>
        <w:tabs>
          <w:tab w:val="left" w:pos="993"/>
        </w:tabs>
        <w:jc w:val="both"/>
        <w:rPr>
          <w:color w:val="000000" w:themeColor="text1"/>
          <w:sz w:val="28"/>
          <w:szCs w:val="28"/>
        </w:rPr>
      </w:pPr>
    </w:p>
    <w:p w:rsidRPr="00000EFC" w:rsidR="009E3084" w:rsidP="006E3E4C" w:rsidRDefault="00EE4914" w14:paraId="1948DBC9" w14:textId="57B24D15">
      <w:pPr>
        <w:pStyle w:val="Sarakstarindkopa"/>
        <w:tabs>
          <w:tab w:val="left" w:pos="993"/>
        </w:tabs>
        <w:ind w:left="0" w:firstLine="709"/>
        <w:jc w:val="both"/>
        <w:rPr>
          <w:color w:val="000000" w:themeColor="text1"/>
          <w:sz w:val="28"/>
          <w:szCs w:val="28"/>
        </w:rPr>
      </w:pPr>
      <w:r>
        <w:rPr>
          <w:color w:val="000000" w:themeColor="text1"/>
          <w:sz w:val="28"/>
          <w:szCs w:val="28"/>
        </w:rPr>
        <w:t>4. </w:t>
      </w:r>
      <w:r w:rsidRPr="00EB1646" w:rsidR="00266260">
        <w:rPr>
          <w:color w:val="000000" w:themeColor="text1"/>
          <w:sz w:val="28"/>
          <w:szCs w:val="28"/>
        </w:rPr>
        <w:t>11.</w:t>
      </w:r>
      <w:r>
        <w:rPr>
          <w:color w:val="000000" w:themeColor="text1"/>
          <w:sz w:val="28"/>
          <w:szCs w:val="28"/>
        </w:rPr>
        <w:t> </w:t>
      </w:r>
      <w:r w:rsidRPr="00EB1646" w:rsidR="00266260">
        <w:rPr>
          <w:color w:val="000000" w:themeColor="text1"/>
          <w:sz w:val="28"/>
          <w:szCs w:val="28"/>
        </w:rPr>
        <w:t>pant</w:t>
      </w:r>
      <w:r w:rsidR="00FE663D">
        <w:rPr>
          <w:color w:val="000000" w:themeColor="text1"/>
          <w:sz w:val="28"/>
          <w:szCs w:val="28"/>
        </w:rPr>
        <w:t>ā</w:t>
      </w:r>
      <w:r w:rsidRPr="00EB1646" w:rsidR="00266260">
        <w:rPr>
          <w:color w:val="000000" w:themeColor="text1"/>
          <w:sz w:val="28"/>
          <w:szCs w:val="28"/>
        </w:rPr>
        <w:t>:</w:t>
      </w:r>
    </w:p>
    <w:p w:rsidRPr="00EB1646" w:rsidR="00373F91" w:rsidP="00373F91" w:rsidRDefault="000F2C60" w14:paraId="7527B954" w14:textId="31096293">
      <w:pPr>
        <w:pStyle w:val="Sarakstarindkopa"/>
        <w:tabs>
          <w:tab w:val="left" w:pos="851"/>
        </w:tabs>
        <w:ind w:left="0" w:firstLine="709"/>
        <w:jc w:val="both"/>
        <w:rPr>
          <w:color w:val="000000" w:themeColor="text1"/>
          <w:sz w:val="28"/>
          <w:szCs w:val="28"/>
        </w:rPr>
      </w:pPr>
      <w:r w:rsidRPr="00EB1646">
        <w:rPr>
          <w:color w:val="000000" w:themeColor="text1"/>
          <w:sz w:val="28"/>
          <w:szCs w:val="28"/>
        </w:rPr>
        <w:t>p</w:t>
      </w:r>
      <w:r w:rsidRPr="00EB1646" w:rsidR="00373F91">
        <w:rPr>
          <w:color w:val="000000" w:themeColor="text1"/>
          <w:sz w:val="28"/>
          <w:szCs w:val="28"/>
        </w:rPr>
        <w:t xml:space="preserve">apildināt </w:t>
      </w:r>
      <w:r w:rsidR="00EE4914">
        <w:rPr>
          <w:color w:val="000000" w:themeColor="text1"/>
          <w:sz w:val="28"/>
          <w:szCs w:val="28"/>
        </w:rPr>
        <w:t xml:space="preserve">pantu </w:t>
      </w:r>
      <w:r w:rsidRPr="00EB1646" w:rsidR="00373F91">
        <w:rPr>
          <w:color w:val="000000" w:themeColor="text1"/>
          <w:sz w:val="28"/>
          <w:szCs w:val="28"/>
        </w:rPr>
        <w:t>ar 4</w:t>
      </w:r>
      <w:r w:rsidR="00EE4914">
        <w:rPr>
          <w:color w:val="000000" w:themeColor="text1"/>
          <w:sz w:val="28"/>
          <w:szCs w:val="28"/>
        </w:rPr>
        <w:t>.</w:t>
      </w:r>
      <w:r w:rsidRPr="00EB1646" w:rsidR="00373F91">
        <w:rPr>
          <w:color w:val="000000" w:themeColor="text1"/>
          <w:sz w:val="28"/>
          <w:szCs w:val="28"/>
          <w:vertAlign w:val="superscript"/>
        </w:rPr>
        <w:t>1</w:t>
      </w:r>
      <w:r w:rsidR="00EE4914">
        <w:rPr>
          <w:color w:val="000000" w:themeColor="text1"/>
          <w:sz w:val="28"/>
          <w:szCs w:val="28"/>
        </w:rPr>
        <w:t> </w:t>
      </w:r>
      <w:r w:rsidRPr="00EB1646" w:rsidR="00373F91">
        <w:rPr>
          <w:color w:val="000000" w:themeColor="text1"/>
          <w:sz w:val="28"/>
          <w:szCs w:val="28"/>
        </w:rPr>
        <w:t>daļu šādā redakcijā:</w:t>
      </w:r>
    </w:p>
    <w:p w:rsidRPr="00EB1646" w:rsidR="00373F91" w:rsidP="00373F91" w:rsidRDefault="00373F91" w14:paraId="0FFDCD5F" w14:textId="501779AB">
      <w:pPr>
        <w:pStyle w:val="Sarakstarindkopa"/>
        <w:tabs>
          <w:tab w:val="left" w:pos="993"/>
        </w:tabs>
        <w:ind w:left="0" w:firstLine="709"/>
        <w:jc w:val="both"/>
        <w:rPr>
          <w:color w:val="000000" w:themeColor="text1"/>
          <w:sz w:val="28"/>
          <w:szCs w:val="28"/>
        </w:rPr>
      </w:pPr>
      <w:r w:rsidRPr="00EB1646">
        <w:rPr>
          <w:color w:val="000000" w:themeColor="text1"/>
          <w:sz w:val="28"/>
          <w:szCs w:val="28"/>
        </w:rPr>
        <w:t>"(4</w:t>
      </w:r>
      <w:r w:rsidRPr="00EB1646">
        <w:rPr>
          <w:color w:val="000000" w:themeColor="text1"/>
          <w:sz w:val="28"/>
          <w:szCs w:val="28"/>
          <w:vertAlign w:val="superscript"/>
        </w:rPr>
        <w:t>1</w:t>
      </w:r>
      <w:r w:rsidRPr="00EB1646">
        <w:rPr>
          <w:color w:val="000000" w:themeColor="text1"/>
          <w:sz w:val="28"/>
          <w:szCs w:val="28"/>
        </w:rPr>
        <w:t>)</w:t>
      </w:r>
      <w:r w:rsidR="00EE4914">
        <w:rPr>
          <w:color w:val="000000" w:themeColor="text1"/>
          <w:sz w:val="28"/>
          <w:szCs w:val="28"/>
        </w:rPr>
        <w:t> </w:t>
      </w:r>
      <w:r w:rsidRPr="00EB1646">
        <w:rPr>
          <w:color w:val="000000" w:themeColor="text1"/>
          <w:sz w:val="28"/>
          <w:szCs w:val="28"/>
        </w:rPr>
        <w:t>Fonda administrācija pieņem lēmumu par uzturlīdzekļu izmaksu arī tādā gadījumā, ja parādniekam Latvijas Republikā nav deklarētas dzīvesvietas. Šādā gadījumā lūgums sniegt paskaidrojumu netiek sūtīts. Ja parādnieks nav deklarējis savu dzīvesvietu, paziņojumu par uzturlīdzekļu izmaksas uzsākšanu publicē oficiālajā izdevumā "Latvijas Vēstnesis."</w:t>
      </w:r>
      <w:r w:rsidR="0050377C">
        <w:rPr>
          <w:color w:val="000000" w:themeColor="text1"/>
          <w:sz w:val="28"/>
          <w:szCs w:val="28"/>
        </w:rPr>
        <w:t>;</w:t>
      </w:r>
    </w:p>
    <w:p w:rsidRPr="00EB1646" w:rsidR="00533CB6" w:rsidP="00373F91" w:rsidRDefault="00533CB6" w14:paraId="028E5FD0" w14:textId="2AFE5740">
      <w:pPr>
        <w:pStyle w:val="Sarakstarindkopa"/>
        <w:tabs>
          <w:tab w:val="left" w:pos="993"/>
        </w:tabs>
        <w:ind w:left="0" w:firstLine="709"/>
        <w:jc w:val="both"/>
        <w:rPr>
          <w:color w:val="000000" w:themeColor="text1"/>
          <w:sz w:val="28"/>
          <w:szCs w:val="28"/>
        </w:rPr>
      </w:pPr>
    </w:p>
    <w:p w:rsidRPr="00EB1646" w:rsidR="003E3C91" w:rsidP="003E3C91" w:rsidRDefault="005D106F" w14:paraId="0D930DED" w14:textId="2FA36DEA">
      <w:pPr>
        <w:pStyle w:val="Sarakstarindkopa"/>
        <w:tabs>
          <w:tab w:val="left" w:pos="993"/>
        </w:tabs>
        <w:ind w:left="0" w:firstLine="709"/>
        <w:jc w:val="both"/>
        <w:rPr>
          <w:color w:val="000000" w:themeColor="text1"/>
          <w:sz w:val="28"/>
          <w:szCs w:val="28"/>
        </w:rPr>
      </w:pPr>
      <w:r w:rsidRPr="00EB1646">
        <w:rPr>
          <w:color w:val="000000" w:themeColor="text1"/>
          <w:sz w:val="28"/>
          <w:szCs w:val="28"/>
        </w:rPr>
        <w:t>p</w:t>
      </w:r>
      <w:r w:rsidRPr="00EB1646" w:rsidR="00533CB6">
        <w:rPr>
          <w:color w:val="000000" w:themeColor="text1"/>
          <w:sz w:val="28"/>
          <w:szCs w:val="28"/>
        </w:rPr>
        <w:t>apildināt piek</w:t>
      </w:r>
      <w:r w:rsidRPr="00EB1646" w:rsidR="0099744A">
        <w:rPr>
          <w:color w:val="000000" w:themeColor="text1"/>
          <w:sz w:val="28"/>
          <w:szCs w:val="28"/>
        </w:rPr>
        <w:t>to daļu ar 5.</w:t>
      </w:r>
      <w:r w:rsidR="00EE4914">
        <w:rPr>
          <w:color w:val="000000" w:themeColor="text1"/>
          <w:sz w:val="28"/>
          <w:szCs w:val="28"/>
        </w:rPr>
        <w:t> </w:t>
      </w:r>
      <w:r w:rsidRPr="00EB1646" w:rsidR="0099744A">
        <w:rPr>
          <w:color w:val="000000" w:themeColor="text1"/>
          <w:sz w:val="28"/>
          <w:szCs w:val="28"/>
        </w:rPr>
        <w:t>punktu</w:t>
      </w:r>
      <w:r w:rsidR="00FE663D">
        <w:rPr>
          <w:color w:val="000000" w:themeColor="text1"/>
          <w:sz w:val="28"/>
          <w:szCs w:val="28"/>
        </w:rPr>
        <w:t xml:space="preserve"> šādā redakcijā</w:t>
      </w:r>
      <w:r w:rsidRPr="00EB1646" w:rsidR="003E3C91">
        <w:rPr>
          <w:color w:val="000000" w:themeColor="text1"/>
          <w:sz w:val="28"/>
          <w:szCs w:val="28"/>
        </w:rPr>
        <w:t>:</w:t>
      </w:r>
    </w:p>
    <w:p w:rsidRPr="00EB1646" w:rsidR="00373F91" w:rsidP="003E3C91" w:rsidRDefault="00FD003D" w14:paraId="4F02AE0C" w14:textId="2BBC66DA">
      <w:pPr>
        <w:pStyle w:val="Sarakstarindkopa"/>
        <w:tabs>
          <w:tab w:val="left" w:pos="993"/>
        </w:tabs>
        <w:ind w:left="0" w:firstLine="709"/>
        <w:jc w:val="both"/>
        <w:rPr>
          <w:color w:val="000000" w:themeColor="text1"/>
          <w:sz w:val="28"/>
          <w:szCs w:val="28"/>
        </w:rPr>
      </w:pPr>
      <w:r w:rsidRPr="00FD003D">
        <w:rPr>
          <w:color w:val="000000" w:themeColor="text1"/>
          <w:sz w:val="28"/>
          <w:szCs w:val="28"/>
        </w:rPr>
        <w:t>"</w:t>
      </w:r>
      <w:r w:rsidR="00FE663D">
        <w:rPr>
          <w:color w:val="000000" w:themeColor="text1"/>
          <w:sz w:val="28"/>
          <w:szCs w:val="28"/>
        </w:rPr>
        <w:t>5)</w:t>
      </w:r>
      <w:r w:rsidR="00EE4914">
        <w:rPr>
          <w:color w:val="000000" w:themeColor="text1"/>
          <w:sz w:val="28"/>
          <w:szCs w:val="28"/>
        </w:rPr>
        <w:t> </w:t>
      </w:r>
      <w:r w:rsidRPr="00EB1646" w:rsidR="00533CB6">
        <w:rPr>
          <w:color w:val="000000" w:themeColor="text1"/>
          <w:sz w:val="28"/>
          <w:szCs w:val="28"/>
        </w:rPr>
        <w:t>pastāv strīds par uzturlīdzekļu maksāšanas pienākumu</w:t>
      </w:r>
      <w:r w:rsidRPr="00EB1646" w:rsidR="003E3C91">
        <w:rPr>
          <w:color w:val="000000" w:themeColor="text1"/>
          <w:sz w:val="28"/>
          <w:szCs w:val="28"/>
        </w:rPr>
        <w:t>.</w:t>
      </w:r>
      <w:r w:rsidRPr="00FD003D">
        <w:rPr>
          <w:color w:val="000000" w:themeColor="text1"/>
          <w:sz w:val="28"/>
          <w:szCs w:val="28"/>
        </w:rPr>
        <w:t>"</w:t>
      </w:r>
      <w:r w:rsidR="0050377C">
        <w:rPr>
          <w:color w:val="000000" w:themeColor="text1"/>
          <w:sz w:val="28"/>
          <w:szCs w:val="28"/>
        </w:rPr>
        <w:t>;</w:t>
      </w:r>
    </w:p>
    <w:p w:rsidRPr="00EB1646" w:rsidR="003E3C91" w:rsidP="003E3C91" w:rsidRDefault="003E3C91" w14:paraId="35459FB1" w14:textId="77777777">
      <w:pPr>
        <w:pStyle w:val="Sarakstarindkopa"/>
        <w:tabs>
          <w:tab w:val="left" w:pos="993"/>
        </w:tabs>
        <w:ind w:left="0" w:firstLine="709"/>
        <w:jc w:val="both"/>
        <w:rPr>
          <w:color w:val="000000" w:themeColor="text1"/>
          <w:sz w:val="28"/>
          <w:szCs w:val="28"/>
        </w:rPr>
      </w:pPr>
    </w:p>
    <w:p w:rsidRPr="00EB1646" w:rsidR="00DF49D1" w:rsidP="00266260" w:rsidRDefault="000F2C60" w14:paraId="6FAA0CFC" w14:textId="75C27F8D">
      <w:pPr>
        <w:pStyle w:val="Sarakstarindkopa"/>
        <w:tabs>
          <w:tab w:val="left" w:pos="993"/>
        </w:tabs>
        <w:ind w:left="0" w:firstLine="709"/>
        <w:jc w:val="both"/>
        <w:rPr>
          <w:color w:val="000000" w:themeColor="text1"/>
          <w:sz w:val="28"/>
          <w:szCs w:val="28"/>
        </w:rPr>
      </w:pPr>
      <w:bookmarkStart w:name="_Hlk854227" w:id="2"/>
      <w:r w:rsidRPr="00EB1646">
        <w:rPr>
          <w:color w:val="000000" w:themeColor="text1"/>
          <w:sz w:val="28"/>
          <w:szCs w:val="28"/>
        </w:rPr>
        <w:t>i</w:t>
      </w:r>
      <w:r w:rsidRPr="00EB1646" w:rsidR="00DF49D1">
        <w:rPr>
          <w:color w:val="000000" w:themeColor="text1"/>
          <w:sz w:val="28"/>
          <w:szCs w:val="28"/>
        </w:rPr>
        <w:t>zteikt sesto daļu</w:t>
      </w:r>
      <w:r w:rsidRPr="00FE663D" w:rsidR="00FE663D">
        <w:rPr>
          <w:color w:val="000000" w:themeColor="text1"/>
          <w:sz w:val="28"/>
          <w:szCs w:val="28"/>
        </w:rPr>
        <w:t xml:space="preserve"> </w:t>
      </w:r>
      <w:r w:rsidR="00EE4914">
        <w:rPr>
          <w:color w:val="000000" w:themeColor="text1"/>
          <w:sz w:val="28"/>
          <w:szCs w:val="28"/>
        </w:rPr>
        <w:t>šādā</w:t>
      </w:r>
      <w:r w:rsidRPr="00EB1646" w:rsidR="00EE4914">
        <w:rPr>
          <w:color w:val="000000" w:themeColor="text1"/>
          <w:sz w:val="28"/>
          <w:szCs w:val="28"/>
        </w:rPr>
        <w:t xml:space="preserve"> </w:t>
      </w:r>
      <w:r w:rsidRPr="00EB1646" w:rsidR="00FE663D">
        <w:rPr>
          <w:color w:val="000000" w:themeColor="text1"/>
          <w:sz w:val="28"/>
          <w:szCs w:val="28"/>
        </w:rPr>
        <w:t>redakcijā</w:t>
      </w:r>
      <w:r w:rsidRPr="00EB1646" w:rsidR="00DF49D1">
        <w:rPr>
          <w:color w:val="000000" w:themeColor="text1"/>
          <w:sz w:val="28"/>
          <w:szCs w:val="28"/>
        </w:rPr>
        <w:t>:</w:t>
      </w:r>
      <w:bookmarkEnd w:id="2"/>
    </w:p>
    <w:p w:rsidRPr="00EB1646" w:rsidR="00EB1646" w:rsidP="00EB1646" w:rsidRDefault="00FE663D" w14:paraId="1D88315A" w14:textId="535B1884">
      <w:pPr>
        <w:pStyle w:val="Sarakstarindkopa"/>
        <w:ind w:left="0" w:firstLine="709"/>
        <w:jc w:val="both"/>
        <w:rPr>
          <w:color w:val="000000" w:themeColor="text1"/>
          <w:sz w:val="28"/>
          <w:szCs w:val="28"/>
        </w:rPr>
      </w:pPr>
      <w:r w:rsidRPr="00FE663D">
        <w:rPr>
          <w:color w:val="000000" w:themeColor="text1"/>
          <w:sz w:val="28"/>
          <w:szCs w:val="28"/>
        </w:rPr>
        <w:t>"</w:t>
      </w:r>
      <w:r w:rsidRPr="00EB1646" w:rsidR="00EB1646">
        <w:rPr>
          <w:color w:val="000000" w:themeColor="text1"/>
          <w:sz w:val="28"/>
          <w:szCs w:val="28"/>
        </w:rPr>
        <w:t>(6)</w:t>
      </w:r>
      <w:r w:rsidR="00EE4914">
        <w:rPr>
          <w:color w:val="000000" w:themeColor="text1"/>
          <w:sz w:val="28"/>
          <w:szCs w:val="28"/>
        </w:rPr>
        <w:t> </w:t>
      </w:r>
      <w:r w:rsidRPr="00EB1646" w:rsidR="00EB1646">
        <w:rPr>
          <w:color w:val="000000" w:themeColor="text1"/>
          <w:sz w:val="28"/>
          <w:szCs w:val="28"/>
        </w:rPr>
        <w:t xml:space="preserve">Ja vecāks, kuram ir pienākums maksāt uzturlīdzekļus, pierādījis, ka veicis uzturlīdzekļu maksājumu par kārtējo mēnesi bērna uzturam vismaz tādā apmērā, </w:t>
      </w:r>
      <w:r w:rsidRPr="00EB1646" w:rsidR="00EB1646">
        <w:rPr>
          <w:bCs/>
          <w:color w:val="000000" w:themeColor="text1"/>
          <w:sz w:val="28"/>
          <w:szCs w:val="28"/>
        </w:rPr>
        <w:t>kāds par attiecīgo bērnu tiktu izmaksāts no Fonda,</w:t>
      </w:r>
      <w:r w:rsidRPr="00EB1646" w:rsidR="00EB1646">
        <w:rPr>
          <w:color w:val="000000" w:themeColor="text1"/>
          <w:sz w:val="28"/>
          <w:szCs w:val="28"/>
        </w:rPr>
        <w:t xml:space="preserve"> Fonda administrācija pieņem lēmumu par administratīvā akta izdošanas termiņa pagarināšanu uz četriem mēnešiem no iesnieguma saņemšanas dienas. Ja parādnieks iesniedzis pierādījumus, ka nodrošinājis vismaz trīs secīgus maksājumus četru mēnešu ilgajā laika posmā no iesnieguma par uzturlīdzekļu izmaksu saņemšanas dienas, Fonda administrācija pieņem lēmumu par atteikumu izmaksāt uzturlīdzekļus.</w:t>
      </w:r>
      <w:r w:rsidRPr="00FE663D">
        <w:rPr>
          <w:color w:val="000000" w:themeColor="text1"/>
          <w:sz w:val="28"/>
          <w:szCs w:val="28"/>
        </w:rPr>
        <w:t>"</w:t>
      </w:r>
    </w:p>
    <w:p w:rsidRPr="00EB1646" w:rsidR="00B177D0" w:rsidP="00593D1A" w:rsidRDefault="00B177D0" w14:paraId="0D517590" w14:textId="0917BB88">
      <w:pPr>
        <w:pStyle w:val="Sarakstarindkopa"/>
        <w:tabs>
          <w:tab w:val="left" w:pos="993"/>
        </w:tabs>
        <w:ind w:left="0"/>
        <w:jc w:val="both"/>
        <w:rPr>
          <w:color w:val="000000" w:themeColor="text1"/>
          <w:sz w:val="28"/>
          <w:szCs w:val="28"/>
        </w:rPr>
      </w:pPr>
    </w:p>
    <w:p w:rsidRPr="00EB1646" w:rsidR="00B177D0" w:rsidP="006E3E4C" w:rsidRDefault="00EE4914" w14:paraId="6E81F5F1" w14:textId="68C86DCC">
      <w:pPr>
        <w:pStyle w:val="Sarakstarindkopa"/>
        <w:tabs>
          <w:tab w:val="left" w:pos="993"/>
        </w:tabs>
        <w:ind w:left="0" w:firstLine="709"/>
        <w:jc w:val="both"/>
        <w:rPr>
          <w:color w:val="000000" w:themeColor="text1"/>
          <w:sz w:val="28"/>
          <w:szCs w:val="28"/>
        </w:rPr>
      </w:pPr>
      <w:r>
        <w:rPr>
          <w:color w:val="000000" w:themeColor="text1"/>
          <w:sz w:val="28"/>
          <w:szCs w:val="28"/>
        </w:rPr>
        <w:t>5. </w:t>
      </w:r>
      <w:r w:rsidRPr="00EB1646" w:rsidR="00B177D0">
        <w:rPr>
          <w:color w:val="000000" w:themeColor="text1"/>
          <w:sz w:val="28"/>
          <w:szCs w:val="28"/>
        </w:rPr>
        <w:t>Izslēgt 12.</w:t>
      </w:r>
      <w:r>
        <w:rPr>
          <w:color w:val="000000" w:themeColor="text1"/>
          <w:sz w:val="28"/>
          <w:szCs w:val="28"/>
        </w:rPr>
        <w:t> </w:t>
      </w:r>
      <w:r w:rsidRPr="00EB1646" w:rsidR="00B177D0">
        <w:rPr>
          <w:color w:val="000000" w:themeColor="text1"/>
          <w:sz w:val="28"/>
          <w:szCs w:val="28"/>
        </w:rPr>
        <w:t>panta ceturtajā daļā vārdus "un Fonda administrācijas mājaslapā."</w:t>
      </w:r>
      <w:r w:rsidRPr="00EB1646" w:rsidR="00C10697">
        <w:rPr>
          <w:color w:val="000000" w:themeColor="text1"/>
          <w:sz w:val="28"/>
          <w:szCs w:val="28"/>
        </w:rPr>
        <w:t xml:space="preserve"> </w:t>
      </w:r>
    </w:p>
    <w:p w:rsidRPr="00EB1646" w:rsidR="00DA6251" w:rsidP="00266260" w:rsidRDefault="00DA6251" w14:paraId="6C51DFB7" w14:textId="77777777">
      <w:pPr>
        <w:tabs>
          <w:tab w:val="left" w:pos="993"/>
        </w:tabs>
        <w:jc w:val="both"/>
        <w:rPr>
          <w:color w:val="000000" w:themeColor="text1"/>
          <w:sz w:val="28"/>
          <w:szCs w:val="28"/>
        </w:rPr>
      </w:pPr>
    </w:p>
    <w:p w:rsidRPr="00EB1646" w:rsidR="0008138C" w:rsidP="006E3E4C" w:rsidRDefault="00EE4914" w14:paraId="47BCEB60" w14:textId="7E535D10">
      <w:pPr>
        <w:pStyle w:val="Sarakstarindkopa"/>
        <w:tabs>
          <w:tab w:val="left" w:pos="993"/>
        </w:tabs>
        <w:ind w:left="709"/>
        <w:jc w:val="both"/>
        <w:rPr>
          <w:color w:val="000000" w:themeColor="text1"/>
          <w:sz w:val="28"/>
          <w:szCs w:val="28"/>
        </w:rPr>
      </w:pPr>
      <w:r>
        <w:rPr>
          <w:color w:val="000000" w:themeColor="text1"/>
          <w:sz w:val="28"/>
          <w:szCs w:val="28"/>
        </w:rPr>
        <w:t>6. </w:t>
      </w:r>
      <w:r w:rsidRPr="00EB1646" w:rsidR="0055676A">
        <w:rPr>
          <w:color w:val="000000" w:themeColor="text1"/>
          <w:sz w:val="28"/>
          <w:szCs w:val="28"/>
        </w:rPr>
        <w:t>13.</w:t>
      </w:r>
      <w:r>
        <w:rPr>
          <w:color w:val="000000" w:themeColor="text1"/>
          <w:sz w:val="28"/>
          <w:szCs w:val="28"/>
        </w:rPr>
        <w:t> </w:t>
      </w:r>
      <w:r w:rsidRPr="00EB1646" w:rsidR="0055676A">
        <w:rPr>
          <w:color w:val="000000" w:themeColor="text1"/>
          <w:sz w:val="28"/>
          <w:szCs w:val="28"/>
        </w:rPr>
        <w:t>pant</w:t>
      </w:r>
      <w:r>
        <w:rPr>
          <w:color w:val="000000" w:themeColor="text1"/>
          <w:sz w:val="28"/>
          <w:szCs w:val="28"/>
        </w:rPr>
        <w:t>ā</w:t>
      </w:r>
      <w:r w:rsidRPr="00EB1646" w:rsidR="0055676A">
        <w:rPr>
          <w:color w:val="000000" w:themeColor="text1"/>
          <w:sz w:val="28"/>
          <w:szCs w:val="28"/>
        </w:rPr>
        <w:t>:</w:t>
      </w:r>
    </w:p>
    <w:p w:rsidRPr="00EB1646" w:rsidR="0008138C" w:rsidP="00866AAA" w:rsidRDefault="00417023" w14:paraId="359E9BDD" w14:textId="5F263AB4">
      <w:pPr>
        <w:pStyle w:val="Sarakstarindkopa"/>
        <w:tabs>
          <w:tab w:val="left" w:pos="993"/>
        </w:tabs>
        <w:ind w:left="0" w:firstLine="709"/>
        <w:jc w:val="both"/>
        <w:rPr>
          <w:color w:val="000000" w:themeColor="text1"/>
          <w:sz w:val="28"/>
          <w:szCs w:val="28"/>
        </w:rPr>
      </w:pPr>
      <w:r w:rsidRPr="00EB1646">
        <w:rPr>
          <w:color w:val="000000" w:themeColor="text1"/>
          <w:sz w:val="28"/>
          <w:szCs w:val="28"/>
        </w:rPr>
        <w:t>p</w:t>
      </w:r>
      <w:r w:rsidRPr="00EB1646" w:rsidR="0008138C">
        <w:rPr>
          <w:color w:val="000000" w:themeColor="text1"/>
          <w:sz w:val="28"/>
          <w:szCs w:val="28"/>
        </w:rPr>
        <w:t xml:space="preserve">apildināt </w:t>
      </w:r>
      <w:r w:rsidR="00EE4914">
        <w:rPr>
          <w:color w:val="000000" w:themeColor="text1"/>
          <w:sz w:val="28"/>
          <w:szCs w:val="28"/>
        </w:rPr>
        <w:t xml:space="preserve">pantu </w:t>
      </w:r>
      <w:r w:rsidRPr="00EB1646" w:rsidR="0008138C">
        <w:rPr>
          <w:color w:val="000000" w:themeColor="text1"/>
          <w:sz w:val="28"/>
          <w:szCs w:val="28"/>
        </w:rPr>
        <w:t>ar 2.</w:t>
      </w:r>
      <w:r w:rsidRPr="00EB1646" w:rsidR="0008138C">
        <w:rPr>
          <w:color w:val="000000" w:themeColor="text1"/>
          <w:sz w:val="28"/>
          <w:szCs w:val="28"/>
          <w:vertAlign w:val="superscript"/>
        </w:rPr>
        <w:t>1</w:t>
      </w:r>
      <w:r w:rsidR="00EE4914">
        <w:rPr>
          <w:color w:val="000000" w:themeColor="text1"/>
          <w:sz w:val="28"/>
          <w:szCs w:val="28"/>
        </w:rPr>
        <w:t> </w:t>
      </w:r>
      <w:r w:rsidRPr="00EB1646" w:rsidR="0008138C">
        <w:rPr>
          <w:color w:val="000000" w:themeColor="text1"/>
          <w:sz w:val="28"/>
          <w:szCs w:val="28"/>
        </w:rPr>
        <w:t>daļu šādā redakcijā:</w:t>
      </w:r>
    </w:p>
    <w:p w:rsidRPr="00000EFC" w:rsidR="00322D6F" w:rsidP="00000EFC" w:rsidRDefault="0008138C" w14:paraId="1034A28C" w14:textId="166CD1D5">
      <w:pPr>
        <w:pStyle w:val="Sarakstarindkopa"/>
        <w:tabs>
          <w:tab w:val="left" w:pos="993"/>
        </w:tabs>
        <w:ind w:left="0" w:firstLine="709"/>
        <w:jc w:val="both"/>
        <w:rPr>
          <w:color w:val="000000" w:themeColor="text1"/>
          <w:sz w:val="28"/>
          <w:szCs w:val="28"/>
        </w:rPr>
      </w:pPr>
      <w:r w:rsidRPr="00EB1646">
        <w:rPr>
          <w:color w:val="000000" w:themeColor="text1"/>
          <w:sz w:val="28"/>
          <w:szCs w:val="28"/>
        </w:rPr>
        <w:t>"(2</w:t>
      </w:r>
      <w:r w:rsidRPr="00EB1646">
        <w:rPr>
          <w:color w:val="000000" w:themeColor="text1"/>
          <w:sz w:val="28"/>
          <w:szCs w:val="28"/>
          <w:vertAlign w:val="superscript"/>
        </w:rPr>
        <w:t>1</w:t>
      </w:r>
      <w:r w:rsidRPr="00EB1646">
        <w:rPr>
          <w:color w:val="000000" w:themeColor="text1"/>
          <w:sz w:val="28"/>
          <w:szCs w:val="28"/>
        </w:rPr>
        <w:t>)</w:t>
      </w:r>
      <w:r w:rsidR="00EE4914">
        <w:rPr>
          <w:color w:val="000000" w:themeColor="text1"/>
          <w:sz w:val="28"/>
          <w:szCs w:val="28"/>
        </w:rPr>
        <w:t> </w:t>
      </w:r>
      <w:r w:rsidRPr="00EB1646" w:rsidR="00455E8A">
        <w:rPr>
          <w:color w:val="000000" w:themeColor="text1"/>
          <w:sz w:val="28"/>
          <w:szCs w:val="28"/>
        </w:rPr>
        <w:t>U</w:t>
      </w:r>
      <w:r w:rsidRPr="00EB1646">
        <w:rPr>
          <w:color w:val="000000" w:themeColor="text1"/>
          <w:sz w:val="28"/>
          <w:szCs w:val="28"/>
        </w:rPr>
        <w:t xml:space="preserve">zturlīdzekļus </w:t>
      </w:r>
      <w:r w:rsidRPr="00EB1646" w:rsidR="002F58D3">
        <w:rPr>
          <w:color w:val="000000" w:themeColor="text1"/>
          <w:sz w:val="28"/>
          <w:szCs w:val="28"/>
        </w:rPr>
        <w:t xml:space="preserve">no Fonda </w:t>
      </w:r>
      <w:r w:rsidRPr="00EB1646" w:rsidR="00455E8A">
        <w:rPr>
          <w:color w:val="000000" w:themeColor="text1"/>
          <w:sz w:val="28"/>
          <w:szCs w:val="28"/>
        </w:rPr>
        <w:t xml:space="preserve">neizmaksā </w:t>
      </w:r>
      <w:r w:rsidRPr="00EB1646">
        <w:rPr>
          <w:color w:val="000000" w:themeColor="text1"/>
          <w:sz w:val="28"/>
          <w:szCs w:val="28"/>
        </w:rPr>
        <w:t xml:space="preserve">par </w:t>
      </w:r>
      <w:r w:rsidRPr="00EB1646" w:rsidR="0070188F">
        <w:rPr>
          <w:color w:val="000000" w:themeColor="text1"/>
          <w:sz w:val="28"/>
          <w:szCs w:val="28"/>
        </w:rPr>
        <w:t xml:space="preserve">attiecīgo </w:t>
      </w:r>
      <w:r w:rsidRPr="00EB1646">
        <w:rPr>
          <w:color w:val="000000" w:themeColor="text1"/>
          <w:sz w:val="28"/>
          <w:szCs w:val="28"/>
        </w:rPr>
        <w:t>periodu, kur</w:t>
      </w:r>
      <w:r w:rsidRPr="00EB1646" w:rsidR="0070188F">
        <w:rPr>
          <w:color w:val="000000" w:themeColor="text1"/>
          <w:sz w:val="28"/>
          <w:szCs w:val="28"/>
        </w:rPr>
        <w:t>ā</w:t>
      </w:r>
      <w:r w:rsidRPr="00EB1646">
        <w:rPr>
          <w:color w:val="000000" w:themeColor="text1"/>
          <w:sz w:val="28"/>
          <w:szCs w:val="28"/>
        </w:rPr>
        <w:t xml:space="preserve"> </w:t>
      </w:r>
      <w:r w:rsidRPr="00EB1646" w:rsidR="00455E8A">
        <w:rPr>
          <w:color w:val="000000" w:themeColor="text1"/>
          <w:sz w:val="28"/>
          <w:szCs w:val="28"/>
        </w:rPr>
        <w:t xml:space="preserve">iesniedzējs </w:t>
      </w:r>
      <w:r w:rsidRPr="00EB1646" w:rsidR="0070188F">
        <w:rPr>
          <w:color w:val="000000" w:themeColor="text1"/>
          <w:sz w:val="28"/>
          <w:szCs w:val="28"/>
        </w:rPr>
        <w:t>ir saņēmis uzturlīdzekļus vismaz tādā apmērā, kāds tiek izmaksāts no Fonda</w:t>
      </w:r>
      <w:r w:rsidRPr="00EB1646" w:rsidR="00836DD4">
        <w:rPr>
          <w:color w:val="000000" w:themeColor="text1"/>
          <w:sz w:val="28"/>
          <w:szCs w:val="28"/>
        </w:rPr>
        <w:t>.</w:t>
      </w:r>
      <w:r w:rsidRPr="00EB1646" w:rsidR="00875C37">
        <w:rPr>
          <w:color w:val="000000" w:themeColor="text1"/>
          <w:sz w:val="28"/>
          <w:szCs w:val="28"/>
        </w:rPr>
        <w:t>"</w:t>
      </w:r>
      <w:r w:rsidR="0050377C">
        <w:rPr>
          <w:color w:val="000000" w:themeColor="text1"/>
          <w:sz w:val="28"/>
          <w:szCs w:val="28"/>
        </w:rPr>
        <w:t>;</w:t>
      </w:r>
    </w:p>
    <w:p w:rsidRPr="00EB1646" w:rsidR="00322D6F" w:rsidP="0055676A" w:rsidRDefault="00322D6F" w14:paraId="6A30D03D" w14:textId="77777777">
      <w:pPr>
        <w:pStyle w:val="Sarakstarindkopa"/>
        <w:tabs>
          <w:tab w:val="left" w:pos="993"/>
        </w:tabs>
        <w:ind w:left="709"/>
        <w:jc w:val="both"/>
        <w:rPr>
          <w:color w:val="000000" w:themeColor="text1"/>
          <w:sz w:val="28"/>
          <w:szCs w:val="28"/>
        </w:rPr>
      </w:pPr>
    </w:p>
    <w:p w:rsidRPr="00EB1646" w:rsidR="0055676A" w:rsidP="0055676A" w:rsidRDefault="00417023" w14:paraId="3E5ADE95" w14:textId="67BA9033">
      <w:pPr>
        <w:pStyle w:val="Sarakstarindkopa"/>
        <w:tabs>
          <w:tab w:val="left" w:pos="993"/>
        </w:tabs>
        <w:ind w:left="709"/>
        <w:jc w:val="both"/>
        <w:rPr>
          <w:color w:val="000000" w:themeColor="text1"/>
          <w:sz w:val="28"/>
          <w:szCs w:val="28"/>
        </w:rPr>
      </w:pPr>
      <w:r w:rsidRPr="00EB1646">
        <w:rPr>
          <w:color w:val="000000" w:themeColor="text1"/>
          <w:sz w:val="28"/>
          <w:szCs w:val="28"/>
        </w:rPr>
        <w:t>p</w:t>
      </w:r>
      <w:r w:rsidRPr="00EB1646" w:rsidR="0055676A">
        <w:rPr>
          <w:color w:val="000000" w:themeColor="text1"/>
          <w:sz w:val="28"/>
          <w:szCs w:val="28"/>
        </w:rPr>
        <w:t xml:space="preserve">apildināt </w:t>
      </w:r>
      <w:r w:rsidR="00EE4914">
        <w:rPr>
          <w:color w:val="000000" w:themeColor="text1"/>
          <w:sz w:val="28"/>
          <w:szCs w:val="28"/>
        </w:rPr>
        <w:t xml:space="preserve">pantu </w:t>
      </w:r>
      <w:r w:rsidRPr="00EB1646" w:rsidR="0055676A">
        <w:rPr>
          <w:color w:val="000000" w:themeColor="text1"/>
          <w:sz w:val="28"/>
          <w:szCs w:val="28"/>
        </w:rPr>
        <w:t xml:space="preserve">ar </w:t>
      </w:r>
      <w:bookmarkStart w:name="_Hlk524602226" w:id="3"/>
      <w:r w:rsidRPr="00EB1646" w:rsidR="0055676A">
        <w:rPr>
          <w:color w:val="000000" w:themeColor="text1"/>
          <w:sz w:val="28"/>
          <w:szCs w:val="28"/>
        </w:rPr>
        <w:t>3.</w:t>
      </w:r>
      <w:r w:rsidRPr="00EB1646" w:rsidR="0055676A">
        <w:rPr>
          <w:color w:val="000000" w:themeColor="text1"/>
          <w:sz w:val="28"/>
          <w:szCs w:val="28"/>
          <w:vertAlign w:val="superscript"/>
        </w:rPr>
        <w:t>1</w:t>
      </w:r>
      <w:r w:rsidR="00EE4914">
        <w:rPr>
          <w:color w:val="000000" w:themeColor="text1"/>
          <w:sz w:val="28"/>
          <w:szCs w:val="28"/>
        </w:rPr>
        <w:t> </w:t>
      </w:r>
      <w:r w:rsidRPr="00EB1646" w:rsidR="0055676A">
        <w:rPr>
          <w:color w:val="000000" w:themeColor="text1"/>
          <w:sz w:val="28"/>
          <w:szCs w:val="28"/>
        </w:rPr>
        <w:t>daļu šādā redakcijā:</w:t>
      </w:r>
      <w:bookmarkEnd w:id="3"/>
    </w:p>
    <w:p w:rsidR="00373F91" w:rsidP="00000EFC" w:rsidRDefault="0055676A" w14:paraId="3E1027E9" w14:textId="7B3ADABA">
      <w:pPr>
        <w:pStyle w:val="Sarakstarindkopa"/>
        <w:tabs>
          <w:tab w:val="left" w:pos="993"/>
        </w:tabs>
        <w:ind w:left="0" w:firstLine="709"/>
        <w:jc w:val="both"/>
        <w:rPr>
          <w:color w:val="000000" w:themeColor="text1"/>
          <w:sz w:val="28"/>
          <w:szCs w:val="28"/>
        </w:rPr>
      </w:pPr>
      <w:bookmarkStart w:name="_Hlk524602312" w:id="4"/>
      <w:r w:rsidRPr="00EB1646">
        <w:rPr>
          <w:color w:val="000000" w:themeColor="text1"/>
          <w:sz w:val="28"/>
          <w:szCs w:val="28"/>
        </w:rPr>
        <w:t>"(3</w:t>
      </w:r>
      <w:r w:rsidRPr="00EB1646">
        <w:rPr>
          <w:color w:val="000000" w:themeColor="text1"/>
          <w:sz w:val="28"/>
          <w:szCs w:val="28"/>
          <w:vertAlign w:val="superscript"/>
        </w:rPr>
        <w:t>1</w:t>
      </w:r>
      <w:r w:rsidRPr="00EB1646">
        <w:rPr>
          <w:color w:val="000000" w:themeColor="text1"/>
          <w:sz w:val="28"/>
          <w:szCs w:val="28"/>
        </w:rPr>
        <w:t>)</w:t>
      </w:r>
      <w:r w:rsidR="00EE4914">
        <w:rPr>
          <w:color w:val="000000" w:themeColor="text1"/>
          <w:sz w:val="28"/>
          <w:szCs w:val="28"/>
        </w:rPr>
        <w:t> </w:t>
      </w:r>
      <w:bookmarkEnd w:id="4"/>
      <w:r w:rsidRPr="00EB1646" w:rsidR="007B4AB0">
        <w:rPr>
          <w:color w:val="000000" w:themeColor="text1"/>
          <w:sz w:val="28"/>
          <w:szCs w:val="28"/>
        </w:rPr>
        <w:t xml:space="preserve">Pilngadīgai personai </w:t>
      </w:r>
      <w:r w:rsidRPr="00EB1646" w:rsidR="00910D31">
        <w:rPr>
          <w:color w:val="000000" w:themeColor="text1"/>
          <w:sz w:val="28"/>
          <w:szCs w:val="28"/>
        </w:rPr>
        <w:t xml:space="preserve">no Fonda </w:t>
      </w:r>
      <w:r w:rsidRPr="00EB1646" w:rsidR="007B4AB0">
        <w:rPr>
          <w:color w:val="000000" w:themeColor="text1"/>
          <w:sz w:val="28"/>
          <w:szCs w:val="28"/>
        </w:rPr>
        <w:t>uzturlīdzekļ</w:t>
      </w:r>
      <w:r w:rsidRPr="00EB1646" w:rsidR="00910D31">
        <w:rPr>
          <w:color w:val="000000" w:themeColor="text1"/>
          <w:sz w:val="28"/>
          <w:szCs w:val="28"/>
        </w:rPr>
        <w:t>us neizmaksā</w:t>
      </w:r>
      <w:r w:rsidRPr="00EB1646" w:rsidR="007113BC">
        <w:rPr>
          <w:color w:val="000000" w:themeColor="text1"/>
          <w:sz w:val="28"/>
          <w:szCs w:val="28"/>
        </w:rPr>
        <w:t xml:space="preserve"> </w:t>
      </w:r>
      <w:r w:rsidRPr="00EB1646" w:rsidR="007B4AB0">
        <w:rPr>
          <w:color w:val="000000" w:themeColor="text1"/>
          <w:sz w:val="28"/>
          <w:szCs w:val="28"/>
        </w:rPr>
        <w:t>par</w:t>
      </w:r>
      <w:r w:rsidRPr="00EB1646" w:rsidR="007113BC">
        <w:rPr>
          <w:color w:val="000000" w:themeColor="text1"/>
          <w:sz w:val="28"/>
          <w:szCs w:val="28"/>
        </w:rPr>
        <w:t xml:space="preserve"> attiecīgo</w:t>
      </w:r>
      <w:r w:rsidRPr="00EB1646" w:rsidR="007B4AB0">
        <w:rPr>
          <w:color w:val="000000" w:themeColor="text1"/>
          <w:sz w:val="28"/>
          <w:szCs w:val="28"/>
        </w:rPr>
        <w:t xml:space="preserve"> periodu, kurā tā gūst ienākumus</w:t>
      </w:r>
      <w:r w:rsidRPr="00EB1646" w:rsidR="00CC69EA">
        <w:rPr>
          <w:color w:val="000000" w:themeColor="text1"/>
          <w:sz w:val="28"/>
          <w:szCs w:val="28"/>
        </w:rPr>
        <w:t xml:space="preserve"> vismaz</w:t>
      </w:r>
      <w:r w:rsidRPr="00EB1646" w:rsidR="007B4AB0">
        <w:rPr>
          <w:color w:val="000000" w:themeColor="text1"/>
          <w:sz w:val="28"/>
          <w:szCs w:val="28"/>
        </w:rPr>
        <w:t xml:space="preserve"> Ministru kabineta noteiktās minimālās mēnešalgas apmērā.</w:t>
      </w:r>
      <w:r w:rsidRPr="00EB1646">
        <w:rPr>
          <w:color w:val="000000" w:themeColor="text1"/>
          <w:sz w:val="28"/>
          <w:szCs w:val="28"/>
        </w:rPr>
        <w:t>"</w:t>
      </w:r>
    </w:p>
    <w:p w:rsidRPr="00EB1646" w:rsidR="00000EFC" w:rsidP="00000EFC" w:rsidRDefault="00000EFC" w14:paraId="479574C9" w14:textId="77777777">
      <w:pPr>
        <w:pStyle w:val="Sarakstarindkopa"/>
        <w:tabs>
          <w:tab w:val="left" w:pos="993"/>
        </w:tabs>
        <w:ind w:left="0" w:firstLine="709"/>
        <w:jc w:val="both"/>
        <w:rPr>
          <w:color w:val="000000" w:themeColor="text1"/>
          <w:sz w:val="28"/>
          <w:szCs w:val="28"/>
        </w:rPr>
      </w:pPr>
    </w:p>
    <w:p w:rsidRPr="00EB1646" w:rsidR="005A0D21" w:rsidP="006E3E4C" w:rsidRDefault="00EE4914" w14:paraId="77116D6C" w14:textId="1BE6087C">
      <w:pPr>
        <w:pStyle w:val="Sarakstarindkopa"/>
        <w:tabs>
          <w:tab w:val="left" w:pos="993"/>
        </w:tabs>
        <w:ind w:left="0" w:firstLine="709"/>
        <w:jc w:val="both"/>
        <w:rPr>
          <w:color w:val="000000" w:themeColor="text1"/>
          <w:sz w:val="28"/>
          <w:szCs w:val="28"/>
        </w:rPr>
      </w:pPr>
      <w:r>
        <w:rPr>
          <w:color w:val="000000" w:themeColor="text1"/>
          <w:sz w:val="28"/>
          <w:szCs w:val="28"/>
        </w:rPr>
        <w:lastRenderedPageBreak/>
        <w:t>7. </w:t>
      </w:r>
      <w:r w:rsidRPr="00EB1646" w:rsidR="005A0D21">
        <w:rPr>
          <w:color w:val="000000" w:themeColor="text1"/>
          <w:sz w:val="28"/>
          <w:szCs w:val="28"/>
        </w:rPr>
        <w:t>14.</w:t>
      </w:r>
      <w:r>
        <w:rPr>
          <w:color w:val="000000" w:themeColor="text1"/>
          <w:sz w:val="28"/>
          <w:szCs w:val="28"/>
        </w:rPr>
        <w:t> </w:t>
      </w:r>
      <w:r w:rsidRPr="00EB1646" w:rsidR="005A0D21">
        <w:rPr>
          <w:color w:val="000000" w:themeColor="text1"/>
          <w:sz w:val="28"/>
          <w:szCs w:val="28"/>
        </w:rPr>
        <w:t>pantā:</w:t>
      </w:r>
    </w:p>
    <w:p w:rsidRPr="00EB1646" w:rsidR="0056179F" w:rsidP="00F800D7" w:rsidRDefault="002975C7" w14:paraId="729FC643" w14:textId="62E03AB6">
      <w:pPr>
        <w:pStyle w:val="Sarakstarindkopa"/>
        <w:tabs>
          <w:tab w:val="left" w:pos="993"/>
        </w:tabs>
        <w:ind w:left="0" w:firstLine="709"/>
        <w:jc w:val="both"/>
        <w:rPr>
          <w:color w:val="000000" w:themeColor="text1"/>
          <w:sz w:val="28"/>
          <w:szCs w:val="28"/>
        </w:rPr>
      </w:pPr>
      <w:r w:rsidRPr="00EB1646">
        <w:rPr>
          <w:color w:val="000000" w:themeColor="text1"/>
          <w:sz w:val="28"/>
          <w:szCs w:val="28"/>
        </w:rPr>
        <w:t>i</w:t>
      </w:r>
      <w:r w:rsidRPr="00EB1646" w:rsidR="0056179F">
        <w:rPr>
          <w:color w:val="000000" w:themeColor="text1"/>
          <w:sz w:val="28"/>
          <w:szCs w:val="28"/>
        </w:rPr>
        <w:t>zteikt pirmās daļas 1.</w:t>
      </w:r>
      <w:r w:rsidR="00EE4914">
        <w:rPr>
          <w:color w:val="000000" w:themeColor="text1"/>
          <w:sz w:val="28"/>
          <w:szCs w:val="28"/>
        </w:rPr>
        <w:t> </w:t>
      </w:r>
      <w:r w:rsidRPr="00EB1646" w:rsidR="0056179F">
        <w:rPr>
          <w:color w:val="000000" w:themeColor="text1"/>
          <w:sz w:val="28"/>
          <w:szCs w:val="28"/>
        </w:rPr>
        <w:t>punktu šādā redakcijā:</w:t>
      </w:r>
    </w:p>
    <w:p w:rsidRPr="00EB1646" w:rsidR="0056179F" w:rsidP="00EE4914" w:rsidRDefault="00875C37" w14:paraId="7685E642" w14:textId="717379CA">
      <w:pPr>
        <w:tabs>
          <w:tab w:val="left" w:pos="709"/>
        </w:tabs>
        <w:ind w:firstLine="709"/>
        <w:jc w:val="both"/>
        <w:rPr>
          <w:color w:val="000000" w:themeColor="text1"/>
          <w:sz w:val="28"/>
          <w:szCs w:val="28"/>
        </w:rPr>
      </w:pPr>
      <w:r w:rsidRPr="00EB1646">
        <w:rPr>
          <w:color w:val="000000" w:themeColor="text1"/>
          <w:sz w:val="28"/>
          <w:szCs w:val="28"/>
        </w:rPr>
        <w:t>"1)</w:t>
      </w:r>
      <w:r w:rsidR="00EE4914">
        <w:rPr>
          <w:color w:val="000000" w:themeColor="text1"/>
          <w:sz w:val="28"/>
          <w:szCs w:val="28"/>
        </w:rPr>
        <w:t> </w:t>
      </w:r>
      <w:r w:rsidRPr="00EB1646" w:rsidR="0056179F">
        <w:rPr>
          <w:color w:val="000000" w:themeColor="text1"/>
          <w:sz w:val="28"/>
          <w:szCs w:val="28"/>
        </w:rPr>
        <w:t xml:space="preserve">ar tiesas nolēmumu par uzturlīdzekļu piedziņu vai vienošanos par uzturlīdzekļiem parādniekam ir noteikts pienākums maksāt uzturlīdzekļus bērna uzturam </w:t>
      </w:r>
      <w:r w:rsidRPr="00EB1646" w:rsidR="0056179F">
        <w:rPr>
          <w:rFonts w:eastAsia="Times New Roman"/>
          <w:color w:val="000000" w:themeColor="text1"/>
          <w:sz w:val="28"/>
          <w:szCs w:val="28"/>
          <w:lang w:eastAsia="lv-LV"/>
        </w:rPr>
        <w:t>līdz brīdim, kamēr bērns spēj pats sevi apgādāt</w:t>
      </w:r>
      <w:r w:rsidRPr="00EB1646" w:rsidR="0056179F">
        <w:rPr>
          <w:color w:val="000000" w:themeColor="text1"/>
          <w:sz w:val="28"/>
          <w:szCs w:val="28"/>
        </w:rPr>
        <w:t xml:space="preserve">, un </w:t>
      </w:r>
      <w:r w:rsidRPr="00EB1646" w:rsidR="0056179F">
        <w:rPr>
          <w:rFonts w:eastAsia="Times New Roman"/>
          <w:color w:val="000000" w:themeColor="text1"/>
          <w:sz w:val="28"/>
          <w:szCs w:val="28"/>
          <w:lang w:eastAsia="lv-LV"/>
        </w:rPr>
        <w:t>bērns</w:t>
      </w:r>
      <w:r w:rsidRPr="00EB1646" w:rsidR="00CC69EA">
        <w:rPr>
          <w:rFonts w:eastAsia="Times New Roman"/>
          <w:color w:val="000000" w:themeColor="text1"/>
          <w:sz w:val="28"/>
          <w:szCs w:val="28"/>
          <w:lang w:eastAsia="lv-LV"/>
        </w:rPr>
        <w:t xml:space="preserve">, </w:t>
      </w:r>
      <w:r w:rsidRPr="00EB1646" w:rsidR="0056179F">
        <w:rPr>
          <w:rFonts w:eastAsia="Times New Roman"/>
          <w:color w:val="000000" w:themeColor="text1"/>
          <w:sz w:val="28"/>
          <w:szCs w:val="28"/>
          <w:lang w:eastAsia="lv-LV"/>
        </w:rPr>
        <w:t>sasniedzot 18 gadu vecumu</w:t>
      </w:r>
      <w:r w:rsidR="00277E80">
        <w:rPr>
          <w:rFonts w:eastAsia="Times New Roman"/>
          <w:color w:val="000000" w:themeColor="text1"/>
          <w:sz w:val="28"/>
          <w:szCs w:val="28"/>
          <w:lang w:eastAsia="lv-LV"/>
        </w:rPr>
        <w:t>,</w:t>
      </w:r>
      <w:r w:rsidRPr="00EB1646" w:rsidR="0056179F">
        <w:rPr>
          <w:rFonts w:eastAsia="Times New Roman"/>
          <w:color w:val="000000" w:themeColor="text1"/>
          <w:sz w:val="28"/>
          <w:szCs w:val="28"/>
          <w:lang w:eastAsia="lv-LV"/>
        </w:rPr>
        <w:t xml:space="preserve"> nav uzsācis vai ir pārtraucis iegūt pamatizglītību, vidējo izglītību, arodizglītību vai speciālo izglītību Latvijas Republikā</w:t>
      </w:r>
      <w:r w:rsidRPr="00EB1646" w:rsidR="00307F5A">
        <w:rPr>
          <w:rFonts w:eastAsia="Times New Roman"/>
          <w:color w:val="000000" w:themeColor="text1"/>
          <w:sz w:val="28"/>
          <w:szCs w:val="28"/>
          <w:lang w:eastAsia="lv-LV"/>
        </w:rPr>
        <w:t>;</w:t>
      </w:r>
      <w:r w:rsidRPr="00EB1646">
        <w:rPr>
          <w:rFonts w:eastAsia="Times New Roman"/>
          <w:color w:val="000000" w:themeColor="text1"/>
          <w:sz w:val="28"/>
          <w:szCs w:val="28"/>
          <w:lang w:eastAsia="lv-LV"/>
        </w:rPr>
        <w:t>"</w:t>
      </w:r>
      <w:r w:rsidR="0050377C">
        <w:rPr>
          <w:rFonts w:eastAsia="Times New Roman"/>
          <w:color w:val="000000" w:themeColor="text1"/>
          <w:sz w:val="28"/>
          <w:szCs w:val="28"/>
          <w:lang w:eastAsia="lv-LV"/>
        </w:rPr>
        <w:t>;</w:t>
      </w:r>
    </w:p>
    <w:p w:rsidRPr="00EB1646" w:rsidR="005A0D21" w:rsidP="005A0D21" w:rsidRDefault="005A0D21" w14:paraId="09DF5DCD" w14:textId="77777777">
      <w:pPr>
        <w:pStyle w:val="Sarakstarindkopa"/>
        <w:tabs>
          <w:tab w:val="left" w:pos="993"/>
        </w:tabs>
        <w:ind w:left="709"/>
        <w:jc w:val="both"/>
        <w:rPr>
          <w:color w:val="000000" w:themeColor="text1"/>
          <w:sz w:val="28"/>
          <w:szCs w:val="28"/>
        </w:rPr>
      </w:pPr>
    </w:p>
    <w:p w:rsidRPr="00EB1646" w:rsidR="005A0D21" w:rsidP="00EE4914" w:rsidRDefault="00417023" w14:paraId="591E43A2" w14:textId="01F2D46A">
      <w:pPr>
        <w:tabs>
          <w:tab w:val="left" w:pos="709"/>
        </w:tabs>
        <w:ind w:firstLine="709"/>
        <w:jc w:val="both"/>
        <w:rPr>
          <w:color w:val="000000" w:themeColor="text1"/>
          <w:sz w:val="28"/>
          <w:szCs w:val="28"/>
        </w:rPr>
      </w:pPr>
      <w:r w:rsidRPr="00EB1646">
        <w:rPr>
          <w:color w:val="000000" w:themeColor="text1"/>
          <w:sz w:val="28"/>
          <w:szCs w:val="28"/>
        </w:rPr>
        <w:t>izslēgt</w:t>
      </w:r>
      <w:r w:rsidRPr="00EB1646" w:rsidR="005A0D21">
        <w:rPr>
          <w:color w:val="000000" w:themeColor="text1"/>
          <w:sz w:val="28"/>
          <w:szCs w:val="28"/>
        </w:rPr>
        <w:t xml:space="preserve"> </w:t>
      </w:r>
      <w:r w:rsidRPr="00EB1646" w:rsidR="00F741FA">
        <w:rPr>
          <w:color w:val="000000" w:themeColor="text1"/>
          <w:sz w:val="28"/>
          <w:szCs w:val="28"/>
        </w:rPr>
        <w:t xml:space="preserve">pirmās daļas </w:t>
      </w:r>
      <w:r w:rsidRPr="00EB1646" w:rsidR="005A0D21">
        <w:rPr>
          <w:color w:val="000000" w:themeColor="text1"/>
          <w:sz w:val="28"/>
          <w:szCs w:val="28"/>
        </w:rPr>
        <w:t>3.</w:t>
      </w:r>
      <w:r w:rsidR="00EE4914">
        <w:rPr>
          <w:color w:val="000000" w:themeColor="text1"/>
          <w:sz w:val="28"/>
          <w:szCs w:val="28"/>
        </w:rPr>
        <w:t> </w:t>
      </w:r>
      <w:r w:rsidRPr="00EB1646" w:rsidR="005A0D21">
        <w:rPr>
          <w:color w:val="000000" w:themeColor="text1"/>
          <w:sz w:val="28"/>
          <w:szCs w:val="28"/>
        </w:rPr>
        <w:t>punktu;</w:t>
      </w:r>
    </w:p>
    <w:p w:rsidRPr="00EB1646" w:rsidR="005A0D21" w:rsidP="00F800D7" w:rsidRDefault="005A0D21" w14:paraId="79158699" w14:textId="77777777">
      <w:pPr>
        <w:tabs>
          <w:tab w:val="left" w:pos="709"/>
        </w:tabs>
        <w:ind w:firstLine="720"/>
        <w:jc w:val="both"/>
        <w:rPr>
          <w:color w:val="000000" w:themeColor="text1"/>
          <w:sz w:val="28"/>
          <w:szCs w:val="28"/>
        </w:rPr>
      </w:pPr>
    </w:p>
    <w:p w:rsidRPr="00EB1646" w:rsidR="00F741FA" w:rsidP="00924457" w:rsidRDefault="002975C7" w14:paraId="49D9993D" w14:textId="2CEAA9B5">
      <w:pPr>
        <w:tabs>
          <w:tab w:val="left" w:pos="709"/>
        </w:tabs>
        <w:ind w:firstLine="709"/>
        <w:jc w:val="both"/>
        <w:rPr>
          <w:color w:val="000000" w:themeColor="text1"/>
          <w:sz w:val="28"/>
          <w:szCs w:val="28"/>
        </w:rPr>
      </w:pPr>
      <w:r w:rsidRPr="00EB1646">
        <w:rPr>
          <w:color w:val="000000" w:themeColor="text1"/>
          <w:sz w:val="28"/>
          <w:szCs w:val="28"/>
        </w:rPr>
        <w:t>p</w:t>
      </w:r>
      <w:r w:rsidRPr="00EB1646" w:rsidR="00F741FA">
        <w:rPr>
          <w:color w:val="000000" w:themeColor="text1"/>
          <w:sz w:val="28"/>
          <w:szCs w:val="28"/>
        </w:rPr>
        <w:t>apildināt pirmo daļu ar 16.</w:t>
      </w:r>
      <w:r w:rsidR="00EE4914">
        <w:rPr>
          <w:color w:val="000000" w:themeColor="text1"/>
          <w:sz w:val="28"/>
          <w:szCs w:val="28"/>
        </w:rPr>
        <w:t> </w:t>
      </w:r>
      <w:r w:rsidR="00277E80">
        <w:rPr>
          <w:color w:val="000000" w:themeColor="text1"/>
          <w:sz w:val="28"/>
          <w:szCs w:val="28"/>
        </w:rPr>
        <w:t>un 17. </w:t>
      </w:r>
      <w:r w:rsidRPr="00EB1646" w:rsidR="00F741FA">
        <w:rPr>
          <w:color w:val="000000" w:themeColor="text1"/>
          <w:sz w:val="28"/>
          <w:szCs w:val="28"/>
        </w:rPr>
        <w:t>punktu šādā redakcijā:</w:t>
      </w:r>
    </w:p>
    <w:p w:rsidRPr="00EB1646" w:rsidR="00F741FA" w:rsidP="002975C7" w:rsidRDefault="00875C37" w14:paraId="3BD8842A" w14:textId="32F5C358">
      <w:pPr>
        <w:ind w:firstLine="720"/>
        <w:jc w:val="both"/>
        <w:rPr>
          <w:rFonts w:eastAsia="Times New Roman"/>
          <w:color w:val="000000" w:themeColor="text1"/>
          <w:sz w:val="28"/>
          <w:szCs w:val="28"/>
          <w:lang w:eastAsia="lv-LV"/>
        </w:rPr>
      </w:pPr>
      <w:r w:rsidRPr="00EB1646">
        <w:rPr>
          <w:color w:val="000000" w:themeColor="text1"/>
          <w:sz w:val="28"/>
          <w:szCs w:val="28"/>
        </w:rPr>
        <w:t>"</w:t>
      </w:r>
      <w:r w:rsidRPr="00EB1646" w:rsidR="00F741FA">
        <w:rPr>
          <w:color w:val="000000" w:themeColor="text1"/>
          <w:sz w:val="28"/>
          <w:szCs w:val="28"/>
        </w:rPr>
        <w:t>16)</w:t>
      </w:r>
      <w:r w:rsidR="00EE4914">
        <w:rPr>
          <w:color w:val="000000" w:themeColor="text1"/>
          <w:sz w:val="28"/>
          <w:szCs w:val="28"/>
        </w:rPr>
        <w:t> </w:t>
      </w:r>
      <w:r w:rsidRPr="00EB1646" w:rsidR="00F741FA">
        <w:rPr>
          <w:rFonts w:eastAsia="Times New Roman"/>
          <w:color w:val="000000" w:themeColor="text1"/>
          <w:sz w:val="28"/>
          <w:szCs w:val="28"/>
          <w:lang w:eastAsia="lv-LV"/>
        </w:rPr>
        <w:t>pilngadīga persona, kurai tiek izmaksāti uzturlīdzekļi no Fonda, ir pārtraukusi iegūt pamatizglītību, vidējo izglītību, arodizglītību vai speciālo izglītību Latvijas Republikā</w:t>
      </w:r>
      <w:r w:rsidR="00277E80">
        <w:rPr>
          <w:rFonts w:eastAsia="Times New Roman"/>
          <w:color w:val="000000" w:themeColor="text1"/>
          <w:sz w:val="28"/>
          <w:szCs w:val="28"/>
          <w:lang w:eastAsia="lv-LV"/>
        </w:rPr>
        <w:t>;</w:t>
      </w:r>
    </w:p>
    <w:p w:rsidRPr="00EB1646" w:rsidR="007113BC" w:rsidP="00F741FA" w:rsidRDefault="007113BC" w14:paraId="3DDF0576" w14:textId="2FE14FAB">
      <w:pPr>
        <w:ind w:firstLine="709"/>
        <w:jc w:val="both"/>
        <w:rPr>
          <w:rFonts w:eastAsia="Times New Roman"/>
          <w:color w:val="000000" w:themeColor="text1"/>
          <w:sz w:val="28"/>
          <w:szCs w:val="28"/>
          <w:lang w:eastAsia="lv-LV"/>
        </w:rPr>
      </w:pPr>
    </w:p>
    <w:p w:rsidRPr="00EB1646" w:rsidR="007113BC" w:rsidP="001A2E45" w:rsidRDefault="007113BC" w14:paraId="5516BABB" w14:textId="3CF124F8">
      <w:pPr>
        <w:ind w:firstLine="709"/>
        <w:jc w:val="both"/>
        <w:rPr>
          <w:rFonts w:eastAsia="Times New Roman"/>
          <w:color w:val="000000" w:themeColor="text1"/>
          <w:sz w:val="28"/>
          <w:szCs w:val="28"/>
          <w:lang w:eastAsia="lv-LV"/>
        </w:rPr>
      </w:pPr>
      <w:r w:rsidRPr="00EB1646">
        <w:rPr>
          <w:rFonts w:eastAsia="Times New Roman"/>
          <w:color w:val="000000" w:themeColor="text1"/>
          <w:sz w:val="28"/>
          <w:szCs w:val="28"/>
          <w:lang w:eastAsia="lv-LV"/>
        </w:rPr>
        <w:t>17)</w:t>
      </w:r>
      <w:r w:rsidR="00EE4914">
        <w:rPr>
          <w:rFonts w:eastAsia="Times New Roman"/>
          <w:color w:val="000000" w:themeColor="text1"/>
          <w:sz w:val="28"/>
          <w:szCs w:val="28"/>
          <w:lang w:eastAsia="lv-LV"/>
        </w:rPr>
        <w:t> </w:t>
      </w:r>
      <w:r w:rsidRPr="00EB1646">
        <w:rPr>
          <w:rFonts w:eastAsia="Times New Roman"/>
          <w:color w:val="000000" w:themeColor="text1"/>
          <w:sz w:val="28"/>
          <w:szCs w:val="28"/>
          <w:lang w:eastAsia="lv-LV"/>
        </w:rPr>
        <w:t>pilnībā segts parāds Fondam.</w:t>
      </w:r>
      <w:r w:rsidRPr="00EB1646" w:rsidR="00875C37">
        <w:rPr>
          <w:rFonts w:eastAsia="Times New Roman"/>
          <w:color w:val="000000" w:themeColor="text1"/>
          <w:sz w:val="28"/>
          <w:szCs w:val="28"/>
          <w:lang w:eastAsia="lv-LV"/>
        </w:rPr>
        <w:t>"</w:t>
      </w:r>
      <w:r w:rsidR="0050377C">
        <w:rPr>
          <w:rFonts w:eastAsia="Times New Roman"/>
          <w:color w:val="000000" w:themeColor="text1"/>
          <w:sz w:val="28"/>
          <w:szCs w:val="28"/>
          <w:lang w:eastAsia="lv-LV"/>
        </w:rPr>
        <w:t>;</w:t>
      </w:r>
    </w:p>
    <w:p w:rsidRPr="00EB1646" w:rsidR="00DA6251" w:rsidP="00FF02A5" w:rsidRDefault="00DA6251" w14:paraId="7C531246" w14:textId="7DEB634A">
      <w:pPr>
        <w:ind w:left="-540" w:firstLine="720"/>
        <w:jc w:val="both"/>
        <w:rPr>
          <w:rFonts w:eastAsia="Times New Roman"/>
          <w:color w:val="000000" w:themeColor="text1"/>
          <w:sz w:val="28"/>
          <w:szCs w:val="28"/>
          <w:lang w:eastAsia="lv-LV"/>
        </w:rPr>
      </w:pPr>
    </w:p>
    <w:p w:rsidRPr="00EB1646" w:rsidR="004275C3" w:rsidP="006E3E4C" w:rsidRDefault="00417023" w14:paraId="001A4A0D" w14:textId="0A240FC5">
      <w:pPr>
        <w:ind w:left="-540" w:firstLine="1249"/>
        <w:jc w:val="both"/>
        <w:rPr>
          <w:rFonts w:eastAsia="Times New Roman"/>
          <w:color w:val="000000" w:themeColor="text1"/>
          <w:sz w:val="28"/>
          <w:szCs w:val="28"/>
          <w:lang w:eastAsia="lv-LV"/>
        </w:rPr>
      </w:pPr>
      <w:r w:rsidRPr="00EB1646">
        <w:rPr>
          <w:rFonts w:eastAsia="Times New Roman"/>
          <w:color w:val="000000" w:themeColor="text1"/>
          <w:sz w:val="28"/>
          <w:szCs w:val="28"/>
          <w:lang w:eastAsia="lv-LV"/>
        </w:rPr>
        <w:t>izslēgt</w:t>
      </w:r>
      <w:r w:rsidRPr="00EB1646" w:rsidR="004275C3">
        <w:rPr>
          <w:rFonts w:eastAsia="Times New Roman"/>
          <w:color w:val="000000" w:themeColor="text1"/>
          <w:sz w:val="28"/>
          <w:szCs w:val="28"/>
          <w:lang w:eastAsia="lv-LV"/>
        </w:rPr>
        <w:t xml:space="preserve"> piektajā daļā vārdus </w:t>
      </w:r>
      <w:r w:rsidRPr="00F35210" w:rsidR="00F35210">
        <w:rPr>
          <w:rFonts w:eastAsia="Times New Roman"/>
          <w:color w:val="000000" w:themeColor="text1"/>
          <w:sz w:val="28"/>
          <w:szCs w:val="28"/>
          <w:lang w:eastAsia="lv-LV"/>
        </w:rPr>
        <w:t>"</w:t>
      </w:r>
      <w:r w:rsidRPr="00EB1646" w:rsidR="004275C3">
        <w:rPr>
          <w:rFonts w:eastAsia="Times New Roman"/>
          <w:color w:val="000000" w:themeColor="text1"/>
          <w:sz w:val="28"/>
          <w:szCs w:val="28"/>
          <w:lang w:eastAsia="lv-LV"/>
        </w:rPr>
        <w:t>ne vēlāk kā triju darba dienu laikā</w:t>
      </w:r>
      <w:r w:rsidRPr="00F35210" w:rsidR="00F35210">
        <w:rPr>
          <w:rFonts w:eastAsia="Times New Roman"/>
          <w:color w:val="000000" w:themeColor="text1"/>
          <w:sz w:val="28"/>
          <w:szCs w:val="28"/>
          <w:lang w:eastAsia="lv-LV"/>
        </w:rPr>
        <w:t>"</w:t>
      </w:r>
      <w:r w:rsidRPr="00EB1646" w:rsidR="004275C3">
        <w:rPr>
          <w:rFonts w:eastAsia="Times New Roman"/>
          <w:color w:val="000000" w:themeColor="text1"/>
          <w:sz w:val="28"/>
          <w:szCs w:val="28"/>
          <w:lang w:eastAsia="lv-LV"/>
        </w:rPr>
        <w:t>.</w:t>
      </w:r>
    </w:p>
    <w:p w:rsidRPr="00EB1646" w:rsidR="00581F01" w:rsidP="004275C3" w:rsidRDefault="00581F01" w14:paraId="503A1287" w14:textId="77777777">
      <w:pPr>
        <w:jc w:val="both"/>
        <w:rPr>
          <w:rFonts w:eastAsia="Times New Roman"/>
          <w:color w:val="000000" w:themeColor="text1"/>
          <w:sz w:val="28"/>
          <w:szCs w:val="28"/>
          <w:lang w:eastAsia="lv-LV"/>
        </w:rPr>
      </w:pPr>
    </w:p>
    <w:p w:rsidRPr="00EB1646" w:rsidR="00581F01" w:rsidP="006E3E4C" w:rsidRDefault="00924457" w14:paraId="5EE59E81" w14:textId="042CB473">
      <w:pPr>
        <w:pStyle w:val="Sarakstarindkopa"/>
        <w:tabs>
          <w:tab w:val="left" w:pos="1170"/>
        </w:tabs>
        <w:ind w:left="0" w:firstLine="709"/>
        <w:jc w:val="both"/>
        <w:rPr>
          <w:rFonts w:eastAsia="Times New Roman"/>
          <w:color w:val="000000" w:themeColor="text1"/>
          <w:sz w:val="28"/>
          <w:szCs w:val="28"/>
          <w:lang w:eastAsia="lv-LV"/>
        </w:rPr>
      </w:pPr>
      <w:r>
        <w:rPr>
          <w:rFonts w:eastAsia="Times New Roman"/>
          <w:color w:val="000000" w:themeColor="text1"/>
          <w:sz w:val="28"/>
          <w:szCs w:val="28"/>
          <w:lang w:eastAsia="lv-LV"/>
        </w:rPr>
        <w:t>8. </w:t>
      </w:r>
      <w:r w:rsidRPr="00EB1646" w:rsidR="00581F01">
        <w:rPr>
          <w:rFonts w:eastAsia="Times New Roman"/>
          <w:color w:val="000000" w:themeColor="text1"/>
          <w:sz w:val="28"/>
          <w:szCs w:val="28"/>
          <w:lang w:eastAsia="lv-LV"/>
        </w:rPr>
        <w:t>Izteikt 17.</w:t>
      </w:r>
      <w:r>
        <w:rPr>
          <w:rFonts w:eastAsia="Times New Roman"/>
          <w:color w:val="000000" w:themeColor="text1"/>
          <w:sz w:val="28"/>
          <w:szCs w:val="28"/>
          <w:lang w:eastAsia="lv-LV"/>
        </w:rPr>
        <w:t> </w:t>
      </w:r>
      <w:r w:rsidRPr="00EB1646" w:rsidR="00581F01">
        <w:rPr>
          <w:rFonts w:eastAsia="Times New Roman"/>
          <w:color w:val="000000" w:themeColor="text1"/>
          <w:sz w:val="28"/>
          <w:szCs w:val="28"/>
          <w:lang w:eastAsia="lv-LV"/>
        </w:rPr>
        <w:t>panta</w:t>
      </w:r>
      <w:r w:rsidRPr="00EB1646" w:rsidR="00775B4E">
        <w:rPr>
          <w:rFonts w:eastAsia="Times New Roman"/>
          <w:color w:val="000000" w:themeColor="text1"/>
          <w:sz w:val="28"/>
          <w:szCs w:val="28"/>
          <w:lang w:eastAsia="lv-LV"/>
        </w:rPr>
        <w:t xml:space="preserve"> pirmās daļas</w:t>
      </w:r>
      <w:r w:rsidRPr="00EB1646" w:rsidR="00581F01">
        <w:rPr>
          <w:rFonts w:eastAsia="Times New Roman"/>
          <w:color w:val="000000" w:themeColor="text1"/>
          <w:sz w:val="28"/>
          <w:szCs w:val="28"/>
          <w:lang w:eastAsia="lv-LV"/>
        </w:rPr>
        <w:t xml:space="preserve"> 4.</w:t>
      </w:r>
      <w:r>
        <w:rPr>
          <w:rFonts w:eastAsia="Times New Roman"/>
          <w:color w:val="000000" w:themeColor="text1"/>
          <w:sz w:val="28"/>
          <w:szCs w:val="28"/>
          <w:lang w:eastAsia="lv-LV"/>
        </w:rPr>
        <w:t> </w:t>
      </w:r>
      <w:r w:rsidRPr="00EB1646" w:rsidR="00581F01">
        <w:rPr>
          <w:rFonts w:eastAsia="Times New Roman"/>
          <w:color w:val="000000" w:themeColor="text1"/>
          <w:sz w:val="28"/>
          <w:szCs w:val="28"/>
          <w:lang w:eastAsia="lv-LV"/>
        </w:rPr>
        <w:t>punktu šādā redakcijā:</w:t>
      </w:r>
    </w:p>
    <w:p w:rsidRPr="00EB1646" w:rsidR="00144EF9" w:rsidP="00225BF4" w:rsidRDefault="00581F01" w14:paraId="29FEB66C" w14:textId="4213452B">
      <w:pPr>
        <w:tabs>
          <w:tab w:val="left" w:pos="709"/>
          <w:tab w:val="left" w:pos="1170"/>
        </w:tabs>
        <w:ind w:firstLine="709"/>
        <w:jc w:val="both"/>
        <w:rPr>
          <w:color w:val="000000" w:themeColor="text1"/>
          <w:sz w:val="28"/>
          <w:szCs w:val="28"/>
        </w:rPr>
      </w:pPr>
      <w:r w:rsidRPr="00EB1646">
        <w:rPr>
          <w:rFonts w:eastAsia="Times New Roman"/>
          <w:color w:val="000000" w:themeColor="text1"/>
          <w:sz w:val="28"/>
          <w:szCs w:val="28"/>
          <w:lang w:eastAsia="lv-LV"/>
        </w:rPr>
        <w:t>"</w:t>
      </w:r>
      <w:r w:rsidRPr="00EB1646" w:rsidR="006F57E7">
        <w:rPr>
          <w:rFonts w:eastAsia="Times New Roman"/>
          <w:color w:val="000000" w:themeColor="text1"/>
          <w:sz w:val="28"/>
          <w:szCs w:val="28"/>
          <w:lang w:eastAsia="lv-LV"/>
        </w:rPr>
        <w:t>4)</w:t>
      </w:r>
      <w:r w:rsidR="00924457">
        <w:rPr>
          <w:rFonts w:eastAsia="Times New Roman"/>
          <w:color w:val="000000" w:themeColor="text1"/>
          <w:sz w:val="28"/>
          <w:szCs w:val="28"/>
          <w:lang w:eastAsia="lv-LV"/>
        </w:rPr>
        <w:t> </w:t>
      </w:r>
      <w:r w:rsidRPr="00EB1646" w:rsidR="007113BC">
        <w:rPr>
          <w:rFonts w:eastAsia="Times New Roman"/>
          <w:color w:val="000000" w:themeColor="text1"/>
          <w:sz w:val="28"/>
          <w:szCs w:val="28"/>
          <w:lang w:eastAsia="lv-LV"/>
        </w:rPr>
        <w:t>iesniedzējs ir saņēmis uzturlīdzekļus</w:t>
      </w:r>
      <w:r w:rsidRPr="00EB1646" w:rsidR="007113BC">
        <w:rPr>
          <w:color w:val="000000" w:themeColor="text1"/>
          <w:sz w:val="28"/>
          <w:szCs w:val="28"/>
        </w:rPr>
        <w:t>, tostarp, ja uzturlīdzekļu maksājumi veikti ar trešās personas, izņemot zvērināta tiesu izpildītāja, starpniecību, iesniegumā norādot saņemto uzturlīdzekļu apmēru un datumu, kad uzturlīdzekļi saņemti</w:t>
      </w:r>
      <w:r w:rsidRPr="00EB1646" w:rsidR="002B2019">
        <w:rPr>
          <w:color w:val="000000" w:themeColor="text1"/>
          <w:sz w:val="28"/>
          <w:szCs w:val="28"/>
        </w:rPr>
        <w:t>;</w:t>
      </w:r>
      <w:r w:rsidRPr="00EB1646" w:rsidR="006F57E7">
        <w:rPr>
          <w:color w:val="000000" w:themeColor="text1"/>
          <w:sz w:val="28"/>
          <w:szCs w:val="28"/>
        </w:rPr>
        <w:t>"</w:t>
      </w:r>
      <w:r w:rsidR="00924457">
        <w:rPr>
          <w:color w:val="000000" w:themeColor="text1"/>
          <w:sz w:val="28"/>
          <w:szCs w:val="28"/>
        </w:rPr>
        <w:t>.</w:t>
      </w:r>
    </w:p>
    <w:p w:rsidRPr="00EB1646" w:rsidR="00417023" w:rsidP="007A56F9" w:rsidRDefault="00417023" w14:paraId="03D2B1E4" w14:textId="77777777">
      <w:pPr>
        <w:jc w:val="both"/>
        <w:rPr>
          <w:color w:val="000000" w:themeColor="text1"/>
          <w:sz w:val="28"/>
          <w:szCs w:val="28"/>
        </w:rPr>
      </w:pPr>
    </w:p>
    <w:p w:rsidRPr="00EB1646" w:rsidR="00647BA1" w:rsidP="006E3E4C" w:rsidRDefault="00924457" w14:paraId="10925501" w14:textId="78514E98">
      <w:pPr>
        <w:pStyle w:val="Sarakstarindkopa"/>
        <w:ind w:left="0" w:firstLine="709"/>
        <w:jc w:val="both"/>
        <w:rPr>
          <w:color w:val="000000" w:themeColor="text1"/>
          <w:sz w:val="28"/>
          <w:szCs w:val="28"/>
        </w:rPr>
      </w:pPr>
      <w:bookmarkStart w:name="_Hlk525647569" w:id="5"/>
      <w:r>
        <w:rPr>
          <w:color w:val="000000" w:themeColor="text1"/>
          <w:sz w:val="28"/>
          <w:szCs w:val="28"/>
        </w:rPr>
        <w:t>9. </w:t>
      </w:r>
      <w:r w:rsidRPr="00EB1646" w:rsidR="00647BA1">
        <w:rPr>
          <w:color w:val="000000" w:themeColor="text1"/>
          <w:sz w:val="28"/>
          <w:szCs w:val="28"/>
        </w:rPr>
        <w:t>Papildināt likumu ar 19.</w:t>
      </w:r>
      <w:r w:rsidR="00EE4914">
        <w:rPr>
          <w:color w:val="000000" w:themeColor="text1"/>
          <w:sz w:val="28"/>
          <w:szCs w:val="28"/>
        </w:rPr>
        <w:t>, 20. un 21.</w:t>
      </w:r>
      <w:r>
        <w:rPr>
          <w:color w:val="000000" w:themeColor="text1"/>
          <w:sz w:val="28"/>
          <w:szCs w:val="28"/>
        </w:rPr>
        <w:t> </w:t>
      </w:r>
      <w:r w:rsidRPr="00EB1646" w:rsidR="00647BA1">
        <w:rPr>
          <w:color w:val="000000" w:themeColor="text1"/>
          <w:sz w:val="28"/>
          <w:szCs w:val="28"/>
        </w:rPr>
        <w:t>pantu šādā redakcijā:</w:t>
      </w:r>
    </w:p>
    <w:p w:rsidRPr="00EB1646" w:rsidR="00F2619E" w:rsidP="00225BF4" w:rsidRDefault="00F2619E" w14:paraId="43564969" w14:textId="7820BDD2">
      <w:pPr>
        <w:ind w:left="-180" w:firstLine="889"/>
        <w:jc w:val="both"/>
        <w:rPr>
          <w:b/>
          <w:color w:val="000000" w:themeColor="text1"/>
          <w:sz w:val="28"/>
          <w:szCs w:val="28"/>
        </w:rPr>
      </w:pPr>
      <w:r w:rsidRPr="00EB1646">
        <w:rPr>
          <w:color w:val="000000" w:themeColor="text1"/>
          <w:sz w:val="28"/>
          <w:szCs w:val="28"/>
        </w:rPr>
        <w:t>"</w:t>
      </w:r>
      <w:r w:rsidRPr="00EB1646">
        <w:rPr>
          <w:b/>
          <w:color w:val="000000" w:themeColor="text1"/>
          <w:sz w:val="28"/>
          <w:szCs w:val="28"/>
        </w:rPr>
        <w:t>19.</w:t>
      </w:r>
      <w:r w:rsidR="00924457">
        <w:rPr>
          <w:b/>
          <w:color w:val="000000" w:themeColor="text1"/>
          <w:sz w:val="28"/>
          <w:szCs w:val="28"/>
        </w:rPr>
        <w:t> </w:t>
      </w:r>
      <w:r w:rsidRPr="00EB1646">
        <w:rPr>
          <w:b/>
          <w:color w:val="000000" w:themeColor="text1"/>
          <w:sz w:val="28"/>
          <w:szCs w:val="28"/>
        </w:rPr>
        <w:t>pants. Parādnieka izvairīšanās no uzturlīdzekļu nodrošināšanas</w:t>
      </w:r>
    </w:p>
    <w:p w:rsidRPr="00EB1646" w:rsidR="00F2619E" w:rsidP="00225BF4" w:rsidRDefault="00F2619E" w14:paraId="604B149D" w14:textId="5BD49C20">
      <w:pPr>
        <w:ind w:left="-180" w:firstLine="889"/>
        <w:jc w:val="both"/>
        <w:rPr>
          <w:color w:val="000000" w:themeColor="text1"/>
          <w:sz w:val="28"/>
          <w:szCs w:val="28"/>
        </w:rPr>
      </w:pPr>
      <w:r w:rsidRPr="00EB1646">
        <w:rPr>
          <w:color w:val="000000" w:themeColor="text1"/>
          <w:sz w:val="28"/>
          <w:szCs w:val="28"/>
        </w:rPr>
        <w:t>Atzīstams, ka parādnieks izvairās no bērna uzturēšanas, ja parādnieks nenodrošina bērnam minimālo uzturlīdzekļu apmēru, un līdz ar to nepilda tiesas vai Fonda administrācijas lēmumu, izņemot gadījumus, kad:</w:t>
      </w:r>
    </w:p>
    <w:p w:rsidRPr="00EB1646" w:rsidR="00F2619E" w:rsidP="006E3E4C" w:rsidRDefault="00924457" w14:paraId="3B62B236" w14:textId="1B1F2444">
      <w:pPr>
        <w:pStyle w:val="Sarakstarindkopa"/>
        <w:tabs>
          <w:tab w:val="left" w:pos="993"/>
        </w:tabs>
        <w:ind w:left="0" w:firstLine="709"/>
        <w:jc w:val="both"/>
        <w:rPr>
          <w:color w:val="000000" w:themeColor="text1"/>
          <w:sz w:val="28"/>
          <w:szCs w:val="28"/>
        </w:rPr>
      </w:pPr>
      <w:r>
        <w:rPr>
          <w:color w:val="000000" w:themeColor="text1"/>
          <w:sz w:val="28"/>
          <w:szCs w:val="28"/>
        </w:rPr>
        <w:t>1) </w:t>
      </w:r>
      <w:r w:rsidRPr="00EB1646" w:rsidR="00F2619E">
        <w:rPr>
          <w:color w:val="000000" w:themeColor="text1"/>
          <w:sz w:val="28"/>
          <w:szCs w:val="28"/>
        </w:rPr>
        <w:t>parādniekam nav mantas vai ienākumu, uz kuriem vērst piedziņu, un parādnieks ir reģistrējies kā bezdarbnieks Nodarbinātības valsts aģentūrā;</w:t>
      </w:r>
    </w:p>
    <w:p w:rsidRPr="00EB1646" w:rsidR="00F2619E" w:rsidP="006E3E4C" w:rsidRDefault="00924457" w14:paraId="545BA007" w14:textId="01DB84A1">
      <w:pPr>
        <w:pStyle w:val="Sarakstarindkopa"/>
        <w:tabs>
          <w:tab w:val="left" w:pos="993"/>
        </w:tabs>
        <w:ind w:left="0" w:firstLine="709"/>
        <w:jc w:val="both"/>
        <w:rPr>
          <w:color w:val="000000" w:themeColor="text1"/>
          <w:sz w:val="28"/>
          <w:szCs w:val="28"/>
        </w:rPr>
      </w:pPr>
      <w:r>
        <w:rPr>
          <w:color w:val="000000" w:themeColor="text1"/>
          <w:sz w:val="28"/>
          <w:szCs w:val="28"/>
        </w:rPr>
        <w:t>2) </w:t>
      </w:r>
      <w:r w:rsidRPr="00EB1646" w:rsidR="00F2619E">
        <w:rPr>
          <w:color w:val="000000" w:themeColor="text1"/>
          <w:sz w:val="28"/>
          <w:szCs w:val="28"/>
        </w:rPr>
        <w:t>parādnieks ir persona ar I vai II grupas invaliditāti, un parādniekam nav mantas vai ienākumu, izņemot invaliditātes pensiju;</w:t>
      </w:r>
    </w:p>
    <w:p w:rsidRPr="00EB1646" w:rsidR="00F2619E" w:rsidP="006E3E4C" w:rsidRDefault="00924457" w14:paraId="5A170149" w14:textId="234C5722">
      <w:pPr>
        <w:pStyle w:val="Sarakstarindkopa"/>
        <w:tabs>
          <w:tab w:val="left" w:pos="993"/>
        </w:tabs>
        <w:ind w:left="0" w:firstLine="709"/>
        <w:jc w:val="both"/>
        <w:rPr>
          <w:color w:val="000000" w:themeColor="text1"/>
          <w:sz w:val="28"/>
          <w:szCs w:val="28"/>
        </w:rPr>
      </w:pPr>
      <w:r>
        <w:rPr>
          <w:color w:val="000000" w:themeColor="text1"/>
          <w:sz w:val="28"/>
          <w:szCs w:val="28"/>
        </w:rPr>
        <w:t>3) </w:t>
      </w:r>
      <w:r w:rsidRPr="00EB1646" w:rsidR="00F2619E">
        <w:rPr>
          <w:color w:val="000000" w:themeColor="text1"/>
          <w:sz w:val="28"/>
          <w:szCs w:val="28"/>
        </w:rPr>
        <w:t>parādnieks ir nonācis valsts apgādībā vai ilgstošas sociālās aprūpes un sociālās rehabilitācijas institūcijā, kurā pakalpojumus pilnībā vai daļēji finansē no valsts vai pašvaldības budžeta;</w:t>
      </w:r>
    </w:p>
    <w:p w:rsidR="002975C7" w:rsidP="006E3E4C" w:rsidRDefault="00924457" w14:paraId="2D38EA9E" w14:textId="14BF0BAA">
      <w:pPr>
        <w:pStyle w:val="Sarakstarindkopa"/>
        <w:tabs>
          <w:tab w:val="left" w:pos="993"/>
        </w:tabs>
        <w:ind w:left="0" w:firstLine="709"/>
        <w:jc w:val="both"/>
        <w:rPr>
          <w:color w:val="000000" w:themeColor="text1"/>
          <w:sz w:val="28"/>
          <w:szCs w:val="28"/>
        </w:rPr>
      </w:pPr>
      <w:r>
        <w:rPr>
          <w:color w:val="000000" w:themeColor="text1"/>
          <w:sz w:val="28"/>
          <w:szCs w:val="28"/>
        </w:rPr>
        <w:t>4) </w:t>
      </w:r>
      <w:r w:rsidRPr="00EB1646" w:rsidR="00F2619E">
        <w:rPr>
          <w:color w:val="000000" w:themeColor="text1"/>
          <w:sz w:val="28"/>
          <w:szCs w:val="28"/>
        </w:rPr>
        <w:t>parādnieks un Fonda administrācija ir noslēguši vienošanos par kārtību, kādā parādnieks veic uzturlīdzekļu un likumisko procentu maksājumus un parādnieks noslēgto vienošanos pilda.</w:t>
      </w:r>
    </w:p>
    <w:p w:rsidRPr="00FE663D" w:rsidR="00770A6D" w:rsidP="00FE663D" w:rsidRDefault="00770A6D" w14:paraId="708B6367" w14:textId="77777777">
      <w:pPr>
        <w:tabs>
          <w:tab w:val="left" w:pos="993"/>
        </w:tabs>
        <w:jc w:val="both"/>
        <w:rPr>
          <w:color w:val="000000" w:themeColor="text1"/>
          <w:sz w:val="28"/>
          <w:szCs w:val="28"/>
        </w:rPr>
      </w:pPr>
    </w:p>
    <w:p w:rsidRPr="00EB1646" w:rsidR="00F2619E" w:rsidP="00F2619E" w:rsidRDefault="00F2619E" w14:paraId="34A3D4FA" w14:textId="7F377937">
      <w:pPr>
        <w:pStyle w:val="Sarakstarindkopa"/>
        <w:tabs>
          <w:tab w:val="left" w:pos="993"/>
        </w:tabs>
        <w:ind w:left="709"/>
        <w:jc w:val="both"/>
        <w:rPr>
          <w:b/>
          <w:color w:val="000000" w:themeColor="text1"/>
          <w:sz w:val="28"/>
          <w:szCs w:val="28"/>
        </w:rPr>
      </w:pPr>
      <w:bookmarkStart w:name="_Hlk526247970" w:id="6"/>
      <w:bookmarkEnd w:id="5"/>
      <w:r w:rsidRPr="00EB1646">
        <w:rPr>
          <w:b/>
          <w:color w:val="000000" w:themeColor="text1"/>
          <w:sz w:val="28"/>
          <w:szCs w:val="28"/>
        </w:rPr>
        <w:t>20.</w:t>
      </w:r>
      <w:r w:rsidR="00924457">
        <w:rPr>
          <w:b/>
          <w:color w:val="000000" w:themeColor="text1"/>
          <w:sz w:val="28"/>
          <w:szCs w:val="28"/>
        </w:rPr>
        <w:t> </w:t>
      </w:r>
      <w:r w:rsidRPr="00EB1646">
        <w:rPr>
          <w:b/>
          <w:color w:val="000000" w:themeColor="text1"/>
          <w:sz w:val="28"/>
          <w:szCs w:val="28"/>
        </w:rPr>
        <w:t>pants. Likumisko procentu parāda dzēšana</w:t>
      </w:r>
    </w:p>
    <w:p w:rsidRPr="00FE663D" w:rsidR="00F2619E" w:rsidP="006E3E4C" w:rsidRDefault="00924457" w14:paraId="69921C22" w14:textId="29EA17C7">
      <w:pPr>
        <w:pStyle w:val="Sarakstarindkopa"/>
        <w:tabs>
          <w:tab w:val="left" w:pos="993"/>
        </w:tabs>
        <w:ind w:left="0" w:firstLine="709"/>
        <w:contextualSpacing w:val="0"/>
        <w:jc w:val="both"/>
        <w:rPr>
          <w:color w:val="000000" w:themeColor="text1"/>
          <w:sz w:val="28"/>
          <w:szCs w:val="28"/>
        </w:rPr>
      </w:pPr>
      <w:r>
        <w:rPr>
          <w:color w:val="000000" w:themeColor="text1"/>
          <w:sz w:val="28"/>
          <w:szCs w:val="28"/>
        </w:rPr>
        <w:lastRenderedPageBreak/>
        <w:t>(1) </w:t>
      </w:r>
      <w:r w:rsidRPr="00EB1646" w:rsidR="00F2619E">
        <w:rPr>
          <w:color w:val="000000" w:themeColor="text1"/>
          <w:sz w:val="28"/>
          <w:szCs w:val="28"/>
        </w:rPr>
        <w:t xml:space="preserve">Fonda administrācija no </w:t>
      </w:r>
      <w:r w:rsidRPr="00322D6F" w:rsidR="00CE393B">
        <w:rPr>
          <w:color w:val="000000" w:themeColor="text1"/>
          <w:sz w:val="28"/>
          <w:szCs w:val="28"/>
        </w:rPr>
        <w:t>2019.</w:t>
      </w:r>
      <w:r>
        <w:rPr>
          <w:color w:val="000000" w:themeColor="text1"/>
          <w:sz w:val="28"/>
          <w:szCs w:val="28"/>
        </w:rPr>
        <w:t> </w:t>
      </w:r>
      <w:r w:rsidRPr="00322D6F" w:rsidR="00CE393B">
        <w:rPr>
          <w:color w:val="000000" w:themeColor="text1"/>
          <w:sz w:val="28"/>
          <w:szCs w:val="28"/>
        </w:rPr>
        <w:t>gada 1.</w:t>
      </w:r>
      <w:r>
        <w:rPr>
          <w:color w:val="000000" w:themeColor="text1"/>
          <w:sz w:val="28"/>
          <w:szCs w:val="28"/>
        </w:rPr>
        <w:t> </w:t>
      </w:r>
      <w:r w:rsidR="00CE393B">
        <w:rPr>
          <w:color w:val="000000" w:themeColor="text1"/>
          <w:sz w:val="28"/>
          <w:szCs w:val="28"/>
        </w:rPr>
        <w:t>jūlija</w:t>
      </w:r>
      <w:r w:rsidRPr="00322D6F" w:rsidR="00CE393B">
        <w:rPr>
          <w:color w:val="000000" w:themeColor="text1"/>
          <w:sz w:val="28"/>
          <w:szCs w:val="28"/>
        </w:rPr>
        <w:t xml:space="preserve"> līdz 202</w:t>
      </w:r>
      <w:r w:rsidR="00CE393B">
        <w:rPr>
          <w:color w:val="000000" w:themeColor="text1"/>
          <w:sz w:val="28"/>
          <w:szCs w:val="28"/>
        </w:rPr>
        <w:t>1</w:t>
      </w:r>
      <w:r w:rsidRPr="00322D6F" w:rsidR="00CE393B">
        <w:rPr>
          <w:color w:val="000000" w:themeColor="text1"/>
          <w:sz w:val="28"/>
          <w:szCs w:val="28"/>
        </w:rPr>
        <w:t>.</w:t>
      </w:r>
      <w:r>
        <w:rPr>
          <w:color w:val="000000" w:themeColor="text1"/>
          <w:sz w:val="28"/>
          <w:szCs w:val="28"/>
        </w:rPr>
        <w:t> </w:t>
      </w:r>
      <w:r w:rsidRPr="00322D6F" w:rsidR="00CE393B">
        <w:rPr>
          <w:color w:val="000000" w:themeColor="text1"/>
          <w:sz w:val="28"/>
          <w:szCs w:val="28"/>
        </w:rPr>
        <w:t xml:space="preserve">gada </w:t>
      </w:r>
      <w:r w:rsidR="00CE393B">
        <w:rPr>
          <w:color w:val="000000" w:themeColor="text1"/>
          <w:sz w:val="28"/>
          <w:szCs w:val="28"/>
        </w:rPr>
        <w:t>30</w:t>
      </w:r>
      <w:r w:rsidRPr="00322D6F" w:rsidR="00CE393B">
        <w:rPr>
          <w:color w:val="000000" w:themeColor="text1"/>
          <w:sz w:val="28"/>
          <w:szCs w:val="28"/>
        </w:rPr>
        <w:t>. </w:t>
      </w:r>
      <w:r w:rsidR="00CE393B">
        <w:rPr>
          <w:color w:val="000000" w:themeColor="text1"/>
          <w:sz w:val="28"/>
          <w:szCs w:val="28"/>
        </w:rPr>
        <w:t>jūnijam</w:t>
      </w:r>
      <w:r w:rsidRPr="00EB1646" w:rsidR="00CE393B">
        <w:rPr>
          <w:color w:val="000000" w:themeColor="text1"/>
          <w:sz w:val="28"/>
          <w:szCs w:val="28"/>
        </w:rPr>
        <w:t xml:space="preserve"> </w:t>
      </w:r>
      <w:r w:rsidRPr="00EB1646" w:rsidR="00F2619E">
        <w:rPr>
          <w:color w:val="000000" w:themeColor="text1"/>
          <w:sz w:val="28"/>
          <w:szCs w:val="28"/>
        </w:rPr>
        <w:t xml:space="preserve">no parādnieka Fondā saņemtos maksājumus novirza uzturlīdzekļu pamatparāda segšanai. </w:t>
      </w:r>
    </w:p>
    <w:p w:rsidRPr="00FE663D" w:rsidR="00F2619E" w:rsidP="006E3E4C" w:rsidRDefault="00924457" w14:paraId="42533F2E" w14:textId="149EEC03">
      <w:pPr>
        <w:pStyle w:val="Sarakstarindkopa"/>
        <w:tabs>
          <w:tab w:val="left" w:pos="993"/>
        </w:tabs>
        <w:ind w:left="0" w:firstLine="709"/>
        <w:contextualSpacing w:val="0"/>
        <w:jc w:val="both"/>
        <w:rPr>
          <w:color w:val="000000" w:themeColor="text1"/>
          <w:sz w:val="28"/>
          <w:szCs w:val="28"/>
        </w:rPr>
      </w:pPr>
      <w:r>
        <w:rPr>
          <w:color w:val="000000" w:themeColor="text1"/>
          <w:sz w:val="28"/>
          <w:szCs w:val="28"/>
        </w:rPr>
        <w:t>(2) </w:t>
      </w:r>
      <w:r w:rsidRPr="00EB1646" w:rsidR="00F2619E">
        <w:rPr>
          <w:color w:val="000000" w:themeColor="text1"/>
          <w:sz w:val="28"/>
          <w:szCs w:val="28"/>
        </w:rPr>
        <w:t>Likumiskie procenti turpina pieaugt līdz pamatparāda segšanai pilnā apmērā, izņemot šā likuma 18.</w:t>
      </w:r>
      <w:r>
        <w:rPr>
          <w:color w:val="000000" w:themeColor="text1"/>
          <w:sz w:val="28"/>
          <w:szCs w:val="28"/>
        </w:rPr>
        <w:t> </w:t>
      </w:r>
      <w:r w:rsidRPr="00EB1646" w:rsidR="00F2619E">
        <w:rPr>
          <w:color w:val="000000" w:themeColor="text1"/>
          <w:sz w:val="28"/>
          <w:szCs w:val="28"/>
        </w:rPr>
        <w:t>panta otrajā daļā minēto gadījumu.</w:t>
      </w:r>
    </w:p>
    <w:p w:rsidRPr="00FE663D" w:rsidR="00F2619E" w:rsidP="006E3E4C" w:rsidRDefault="00924457" w14:paraId="663C941B" w14:textId="2FD0E3D7">
      <w:pPr>
        <w:pStyle w:val="Sarakstarindkopa"/>
        <w:tabs>
          <w:tab w:val="left" w:pos="993"/>
        </w:tabs>
        <w:ind w:left="0" w:firstLine="709"/>
        <w:contextualSpacing w:val="0"/>
        <w:jc w:val="both"/>
        <w:rPr>
          <w:color w:val="000000" w:themeColor="text1"/>
          <w:sz w:val="28"/>
          <w:szCs w:val="28"/>
        </w:rPr>
      </w:pPr>
      <w:r>
        <w:rPr>
          <w:color w:val="000000" w:themeColor="text1"/>
          <w:sz w:val="28"/>
          <w:szCs w:val="28"/>
        </w:rPr>
        <w:t>(3) </w:t>
      </w:r>
      <w:r w:rsidRPr="00EB1646" w:rsidR="00F2619E">
        <w:rPr>
          <w:color w:val="000000" w:themeColor="text1"/>
          <w:sz w:val="28"/>
          <w:szCs w:val="28"/>
        </w:rPr>
        <w:t>Fonda administrācija dzēš par šā likuma 11. un 12.</w:t>
      </w:r>
      <w:r>
        <w:rPr>
          <w:color w:val="000000" w:themeColor="text1"/>
          <w:sz w:val="28"/>
          <w:szCs w:val="28"/>
        </w:rPr>
        <w:t> </w:t>
      </w:r>
      <w:r w:rsidRPr="00EB1646" w:rsidR="00F2619E">
        <w:rPr>
          <w:color w:val="000000" w:themeColor="text1"/>
          <w:sz w:val="28"/>
          <w:szCs w:val="28"/>
        </w:rPr>
        <w:t xml:space="preserve">panta kārtībā izmaksāto uzturlīdzekļu parādu aprēķinātos likumiskos procentus, ja šā panta pirmajā daļā noteiktajā termiņā parāds ir segts  pilnā apmērā. </w:t>
      </w:r>
    </w:p>
    <w:p w:rsidR="00F2619E" w:rsidP="006E3E4C" w:rsidRDefault="00924457" w14:paraId="3D0AAC32" w14:textId="49F785DD">
      <w:pPr>
        <w:pStyle w:val="Sarakstarindkopa"/>
        <w:tabs>
          <w:tab w:val="left" w:pos="993"/>
        </w:tabs>
        <w:ind w:left="0" w:firstLine="709"/>
        <w:contextualSpacing w:val="0"/>
        <w:jc w:val="both"/>
        <w:rPr>
          <w:color w:val="000000" w:themeColor="text1"/>
          <w:sz w:val="28"/>
          <w:szCs w:val="28"/>
        </w:rPr>
      </w:pPr>
      <w:r>
        <w:rPr>
          <w:color w:val="000000" w:themeColor="text1"/>
          <w:sz w:val="28"/>
          <w:szCs w:val="28"/>
        </w:rPr>
        <w:t>(4) </w:t>
      </w:r>
      <w:r w:rsidRPr="00EB1646" w:rsidR="00F2619E">
        <w:rPr>
          <w:color w:val="000000" w:themeColor="text1"/>
          <w:sz w:val="28"/>
          <w:szCs w:val="28"/>
        </w:rPr>
        <w:t>Šajā pantā minētais nav šķērslis piespiedu izpildes darbību veikšanai Civilprocesa likuma noteiktajā kārtībā, ja tiesas nolēmums, vienošanās par uzturlīdzekļiem vai Fonda administrācijas lēmums par uzturlīdzekļu izmaksu ir nodots piespiedu izpildei.</w:t>
      </w:r>
    </w:p>
    <w:p w:rsidR="00F1708B" w:rsidP="00F1708B" w:rsidRDefault="00F1708B" w14:paraId="490A30C2" w14:textId="538CFB84">
      <w:pPr>
        <w:tabs>
          <w:tab w:val="left" w:pos="993"/>
        </w:tabs>
        <w:jc w:val="both"/>
        <w:rPr>
          <w:color w:val="000000" w:themeColor="text1"/>
          <w:sz w:val="28"/>
          <w:szCs w:val="28"/>
        </w:rPr>
      </w:pPr>
    </w:p>
    <w:p w:rsidRPr="00EB1646" w:rsidR="00F1708B" w:rsidP="00F1708B" w:rsidRDefault="00F1708B" w14:paraId="0ECB1037" w14:textId="41F478FC">
      <w:pPr>
        <w:pStyle w:val="Sarakstarindkopa"/>
        <w:tabs>
          <w:tab w:val="left" w:pos="993"/>
        </w:tabs>
        <w:ind w:left="709"/>
        <w:jc w:val="both"/>
        <w:rPr>
          <w:b/>
          <w:color w:val="000000" w:themeColor="text1"/>
          <w:sz w:val="28"/>
          <w:szCs w:val="28"/>
        </w:rPr>
      </w:pPr>
      <w:bookmarkStart w:name="_Hlk860032" w:id="7"/>
      <w:r w:rsidRPr="00EB1646">
        <w:rPr>
          <w:b/>
          <w:color w:val="000000" w:themeColor="text1"/>
          <w:sz w:val="28"/>
          <w:szCs w:val="28"/>
        </w:rPr>
        <w:t>2</w:t>
      </w:r>
      <w:r>
        <w:rPr>
          <w:b/>
          <w:color w:val="000000" w:themeColor="text1"/>
          <w:sz w:val="28"/>
          <w:szCs w:val="28"/>
        </w:rPr>
        <w:t>1</w:t>
      </w:r>
      <w:r w:rsidRPr="00EB1646">
        <w:rPr>
          <w:b/>
          <w:color w:val="000000" w:themeColor="text1"/>
          <w:sz w:val="28"/>
          <w:szCs w:val="28"/>
        </w:rPr>
        <w:t>.</w:t>
      </w:r>
      <w:r w:rsidR="00924457">
        <w:rPr>
          <w:b/>
          <w:color w:val="000000" w:themeColor="text1"/>
          <w:sz w:val="28"/>
          <w:szCs w:val="28"/>
        </w:rPr>
        <w:t> </w:t>
      </w:r>
      <w:r w:rsidRPr="00EB1646">
        <w:rPr>
          <w:b/>
          <w:color w:val="000000" w:themeColor="text1"/>
          <w:sz w:val="28"/>
          <w:szCs w:val="28"/>
        </w:rPr>
        <w:t xml:space="preserve">pants. </w:t>
      </w:r>
      <w:r>
        <w:rPr>
          <w:b/>
          <w:color w:val="000000" w:themeColor="text1"/>
          <w:sz w:val="28"/>
          <w:szCs w:val="28"/>
        </w:rPr>
        <w:t>Iesniegumu iesniegšana, izmantojot tiešsaistes formas</w:t>
      </w:r>
    </w:p>
    <w:p w:rsidRPr="00FE663D" w:rsidR="00F1708B" w:rsidP="006E3E4C" w:rsidRDefault="00924457" w14:paraId="791132C7" w14:textId="5AD23E27">
      <w:pPr>
        <w:pStyle w:val="Sarakstarindkopa"/>
        <w:tabs>
          <w:tab w:val="left" w:pos="993"/>
        </w:tabs>
        <w:ind w:left="0" w:firstLine="709"/>
        <w:contextualSpacing w:val="0"/>
        <w:jc w:val="both"/>
        <w:rPr>
          <w:color w:val="000000" w:themeColor="text1"/>
          <w:sz w:val="28"/>
          <w:szCs w:val="28"/>
        </w:rPr>
      </w:pPr>
      <w:r>
        <w:rPr>
          <w:color w:val="000000" w:themeColor="text1"/>
          <w:sz w:val="28"/>
          <w:szCs w:val="28"/>
        </w:rPr>
        <w:t>(1) </w:t>
      </w:r>
      <w:r w:rsidRPr="00F1708B" w:rsidR="00F1708B">
        <w:rPr>
          <w:color w:val="000000" w:themeColor="text1"/>
          <w:sz w:val="28"/>
          <w:szCs w:val="28"/>
        </w:rPr>
        <w:t>Š</w:t>
      </w:r>
      <w:r w:rsidR="00A91F66">
        <w:rPr>
          <w:color w:val="000000" w:themeColor="text1"/>
          <w:sz w:val="28"/>
          <w:szCs w:val="28"/>
        </w:rPr>
        <w:t>ā</w:t>
      </w:r>
      <w:r w:rsidR="00F1708B">
        <w:rPr>
          <w:color w:val="000000" w:themeColor="text1"/>
          <w:sz w:val="28"/>
          <w:szCs w:val="28"/>
        </w:rPr>
        <w:t xml:space="preserve"> likuma 11. un 12.</w:t>
      </w:r>
      <w:r>
        <w:rPr>
          <w:color w:val="000000" w:themeColor="text1"/>
          <w:sz w:val="28"/>
          <w:szCs w:val="28"/>
        </w:rPr>
        <w:t> </w:t>
      </w:r>
      <w:r w:rsidR="00F1708B">
        <w:rPr>
          <w:color w:val="000000" w:themeColor="text1"/>
          <w:sz w:val="28"/>
          <w:szCs w:val="28"/>
        </w:rPr>
        <w:t>pantā noteiktajā kārtībā tiek izskatīti arī elektroniski iesniegti</w:t>
      </w:r>
      <w:r w:rsidRPr="00F1708B" w:rsidR="00F1708B">
        <w:rPr>
          <w:color w:val="000000" w:themeColor="text1"/>
          <w:sz w:val="28"/>
          <w:szCs w:val="28"/>
        </w:rPr>
        <w:t xml:space="preserve"> </w:t>
      </w:r>
      <w:r w:rsidR="00F1708B">
        <w:rPr>
          <w:color w:val="000000" w:themeColor="text1"/>
          <w:sz w:val="28"/>
          <w:szCs w:val="28"/>
        </w:rPr>
        <w:t xml:space="preserve">iesniegumi par uzturlīdzekļu izmaksu, ja tie iesniegti un </w:t>
      </w:r>
      <w:r w:rsidRPr="00F1708B" w:rsidR="00F1708B">
        <w:rPr>
          <w:color w:val="000000" w:themeColor="text1"/>
          <w:sz w:val="28"/>
          <w:szCs w:val="28"/>
        </w:rPr>
        <w:t>personas identitāt</w:t>
      </w:r>
      <w:r w:rsidR="00F1708B">
        <w:rPr>
          <w:color w:val="000000" w:themeColor="text1"/>
          <w:sz w:val="28"/>
          <w:szCs w:val="28"/>
        </w:rPr>
        <w:t>e</w:t>
      </w:r>
      <w:r w:rsidRPr="00F1708B" w:rsidR="00F1708B">
        <w:rPr>
          <w:color w:val="000000" w:themeColor="text1"/>
          <w:sz w:val="28"/>
          <w:szCs w:val="28"/>
        </w:rPr>
        <w:t xml:space="preserve"> pārbaud</w:t>
      </w:r>
      <w:r w:rsidR="00F1708B">
        <w:rPr>
          <w:color w:val="000000" w:themeColor="text1"/>
          <w:sz w:val="28"/>
          <w:szCs w:val="28"/>
        </w:rPr>
        <w:t>īta</w:t>
      </w:r>
      <w:r w:rsidRPr="00F1708B" w:rsidR="00F1708B">
        <w:rPr>
          <w:color w:val="000000" w:themeColor="text1"/>
          <w:sz w:val="28"/>
          <w:szCs w:val="28"/>
        </w:rPr>
        <w:t xml:space="preserve">, </w:t>
      </w:r>
      <w:r w:rsidRPr="00A91F66" w:rsidR="00A91F66">
        <w:rPr>
          <w:color w:val="000000" w:themeColor="text1"/>
          <w:sz w:val="28"/>
          <w:szCs w:val="28"/>
        </w:rPr>
        <w:t>izmantojot tiešsaistes formas, kuras pieejamas Vienotajā valsts un pašvaldību pakalpojumu portālā (www.latvija.lv)</w:t>
      </w:r>
      <w:r w:rsidR="00F1708B">
        <w:rPr>
          <w:color w:val="000000" w:themeColor="text1"/>
          <w:sz w:val="28"/>
          <w:szCs w:val="28"/>
        </w:rPr>
        <w:t>.</w:t>
      </w:r>
    </w:p>
    <w:p w:rsidRPr="00225BF4" w:rsidR="00FE663D" w:rsidP="006E3E4C" w:rsidRDefault="00924457" w14:paraId="38B2C5CD" w14:textId="0B2972E4">
      <w:pPr>
        <w:pStyle w:val="Sarakstarindkopa"/>
        <w:tabs>
          <w:tab w:val="left" w:pos="993"/>
        </w:tabs>
        <w:ind w:left="0" w:firstLine="709"/>
        <w:contextualSpacing w:val="0"/>
        <w:jc w:val="both"/>
        <w:rPr>
          <w:color w:val="000000" w:themeColor="text1"/>
          <w:sz w:val="28"/>
          <w:szCs w:val="28"/>
        </w:rPr>
      </w:pPr>
      <w:r>
        <w:rPr>
          <w:color w:val="000000" w:themeColor="text1"/>
          <w:sz w:val="28"/>
          <w:szCs w:val="28"/>
        </w:rPr>
        <w:t>(2) </w:t>
      </w:r>
      <w:r w:rsidR="00F1708B">
        <w:rPr>
          <w:color w:val="000000" w:themeColor="text1"/>
          <w:sz w:val="28"/>
          <w:szCs w:val="28"/>
        </w:rPr>
        <w:t xml:space="preserve">Šajā likumā noteiktajā kārtībā tiek izskatīti arī </w:t>
      </w:r>
      <w:r w:rsidR="00A91F66">
        <w:rPr>
          <w:color w:val="000000" w:themeColor="text1"/>
          <w:sz w:val="28"/>
          <w:szCs w:val="28"/>
        </w:rPr>
        <w:t xml:space="preserve">citi </w:t>
      </w:r>
      <w:r w:rsidR="00F1708B">
        <w:rPr>
          <w:color w:val="000000" w:themeColor="text1"/>
          <w:sz w:val="28"/>
          <w:szCs w:val="28"/>
        </w:rPr>
        <w:t xml:space="preserve">elektroniski iesniegti iesniegumi, ja tie iesniegti un </w:t>
      </w:r>
      <w:r w:rsidRPr="00F1708B" w:rsidR="00F1708B">
        <w:rPr>
          <w:color w:val="000000" w:themeColor="text1"/>
          <w:sz w:val="28"/>
          <w:szCs w:val="28"/>
        </w:rPr>
        <w:t>personas identitāt</w:t>
      </w:r>
      <w:r w:rsidR="00F1708B">
        <w:rPr>
          <w:color w:val="000000" w:themeColor="text1"/>
          <w:sz w:val="28"/>
          <w:szCs w:val="28"/>
        </w:rPr>
        <w:t>e</w:t>
      </w:r>
      <w:r w:rsidRPr="00F1708B" w:rsidR="00F1708B">
        <w:rPr>
          <w:color w:val="000000" w:themeColor="text1"/>
          <w:sz w:val="28"/>
          <w:szCs w:val="28"/>
        </w:rPr>
        <w:t xml:space="preserve"> pārbaud</w:t>
      </w:r>
      <w:r w:rsidR="00F1708B">
        <w:rPr>
          <w:color w:val="000000" w:themeColor="text1"/>
          <w:sz w:val="28"/>
          <w:szCs w:val="28"/>
        </w:rPr>
        <w:t>īta</w:t>
      </w:r>
      <w:r w:rsidRPr="00F1708B" w:rsidR="00F1708B">
        <w:rPr>
          <w:color w:val="000000" w:themeColor="text1"/>
          <w:sz w:val="28"/>
          <w:szCs w:val="28"/>
        </w:rPr>
        <w:t xml:space="preserve">, </w:t>
      </w:r>
      <w:r w:rsidRPr="00A91F66" w:rsidR="00A91F66">
        <w:rPr>
          <w:color w:val="000000" w:themeColor="text1"/>
          <w:sz w:val="28"/>
          <w:szCs w:val="28"/>
        </w:rPr>
        <w:t>izmantojot tiešsaistes formas, kuras pieejamas Vienotajā valsts un pašvaldību pakalpojumu portālā (www.latvija.lv)</w:t>
      </w:r>
      <w:r w:rsidR="00871DB0">
        <w:rPr>
          <w:color w:val="000000" w:themeColor="text1"/>
          <w:sz w:val="28"/>
          <w:szCs w:val="28"/>
        </w:rPr>
        <w:t>.</w:t>
      </w:r>
      <w:r w:rsidRPr="00EB1646" w:rsidR="00F1708B">
        <w:rPr>
          <w:color w:val="000000" w:themeColor="text1"/>
          <w:sz w:val="28"/>
          <w:szCs w:val="28"/>
        </w:rPr>
        <w:t xml:space="preserve">" </w:t>
      </w:r>
    </w:p>
    <w:bookmarkEnd w:id="6"/>
    <w:bookmarkEnd w:id="7"/>
    <w:p w:rsidRPr="00EB1646" w:rsidR="00246196" w:rsidP="00225BF4" w:rsidRDefault="00246196" w14:paraId="2E7ECB64" w14:textId="77777777">
      <w:pPr>
        <w:tabs>
          <w:tab w:val="left" w:pos="993"/>
        </w:tabs>
        <w:ind w:firstLine="851"/>
        <w:jc w:val="both"/>
        <w:rPr>
          <w:color w:val="000000" w:themeColor="text1"/>
          <w:sz w:val="28"/>
          <w:szCs w:val="28"/>
        </w:rPr>
      </w:pPr>
    </w:p>
    <w:p w:rsidRPr="00EB1646" w:rsidR="00EC4C4E" w:rsidP="006E3E4C" w:rsidRDefault="00924457" w14:paraId="514D777F" w14:textId="4EA73981">
      <w:pPr>
        <w:pStyle w:val="Sarakstarindkopa"/>
        <w:tabs>
          <w:tab w:val="left" w:pos="709"/>
          <w:tab w:val="left" w:pos="1134"/>
        </w:tabs>
        <w:ind w:left="671"/>
        <w:jc w:val="both"/>
        <w:rPr>
          <w:color w:val="000000" w:themeColor="text1"/>
          <w:sz w:val="28"/>
          <w:szCs w:val="28"/>
        </w:rPr>
      </w:pPr>
      <w:r>
        <w:rPr>
          <w:color w:val="000000" w:themeColor="text1"/>
          <w:sz w:val="28"/>
          <w:szCs w:val="28"/>
        </w:rPr>
        <w:t>10. </w:t>
      </w:r>
      <w:r w:rsidRPr="00EB1646" w:rsidR="00EC4C4E">
        <w:rPr>
          <w:color w:val="000000" w:themeColor="text1"/>
          <w:sz w:val="28"/>
          <w:szCs w:val="28"/>
        </w:rPr>
        <w:t xml:space="preserve">Papildināt pārejas noteikumus ar </w:t>
      </w:r>
      <w:r w:rsidRPr="00EB1646" w:rsidR="0083363E">
        <w:rPr>
          <w:color w:val="000000" w:themeColor="text1"/>
          <w:sz w:val="28"/>
          <w:szCs w:val="28"/>
        </w:rPr>
        <w:t>10.</w:t>
      </w:r>
      <w:r w:rsidR="006A0AE0">
        <w:rPr>
          <w:color w:val="000000" w:themeColor="text1"/>
          <w:sz w:val="28"/>
          <w:szCs w:val="28"/>
        </w:rPr>
        <w:t xml:space="preserve">, 11. </w:t>
      </w:r>
      <w:r w:rsidRPr="00EB1646" w:rsidR="008C0134">
        <w:rPr>
          <w:color w:val="000000" w:themeColor="text1"/>
          <w:sz w:val="28"/>
          <w:szCs w:val="28"/>
        </w:rPr>
        <w:t xml:space="preserve">un </w:t>
      </w:r>
      <w:r w:rsidRPr="00EB1646" w:rsidR="00EC4C4E">
        <w:rPr>
          <w:color w:val="000000" w:themeColor="text1"/>
          <w:sz w:val="28"/>
          <w:szCs w:val="28"/>
        </w:rPr>
        <w:t>1</w:t>
      </w:r>
      <w:r w:rsidR="006A0AE0">
        <w:rPr>
          <w:color w:val="000000" w:themeColor="text1"/>
          <w:sz w:val="28"/>
          <w:szCs w:val="28"/>
        </w:rPr>
        <w:t>2</w:t>
      </w:r>
      <w:r w:rsidRPr="00EB1646" w:rsidR="00EC4C4E">
        <w:rPr>
          <w:color w:val="000000" w:themeColor="text1"/>
          <w:sz w:val="28"/>
          <w:szCs w:val="28"/>
        </w:rPr>
        <w:t>.</w:t>
      </w:r>
      <w:r>
        <w:rPr>
          <w:color w:val="000000" w:themeColor="text1"/>
          <w:sz w:val="28"/>
          <w:szCs w:val="28"/>
        </w:rPr>
        <w:t> </w:t>
      </w:r>
      <w:r w:rsidRPr="00EB1646" w:rsidR="00EC4C4E">
        <w:rPr>
          <w:color w:val="000000" w:themeColor="text1"/>
          <w:sz w:val="28"/>
          <w:szCs w:val="28"/>
        </w:rPr>
        <w:t>punktu šādā redakcijā:</w:t>
      </w:r>
    </w:p>
    <w:p w:rsidRPr="00EB1646" w:rsidR="00C50A8D" w:rsidP="00225BF4" w:rsidRDefault="00EC4C4E" w14:paraId="00089DF0" w14:textId="5432B819">
      <w:pPr>
        <w:tabs>
          <w:tab w:val="left" w:pos="709"/>
          <w:tab w:val="left" w:pos="993"/>
        </w:tabs>
        <w:ind w:left="-180" w:firstLine="851"/>
        <w:jc w:val="both"/>
        <w:rPr>
          <w:color w:val="000000" w:themeColor="text1"/>
          <w:sz w:val="28"/>
          <w:szCs w:val="28"/>
        </w:rPr>
      </w:pPr>
      <w:r w:rsidRPr="00EB1646">
        <w:rPr>
          <w:color w:val="000000" w:themeColor="text1"/>
          <w:sz w:val="28"/>
          <w:szCs w:val="28"/>
        </w:rPr>
        <w:t>"</w:t>
      </w:r>
      <w:r w:rsidRPr="00EB1646" w:rsidR="00C50A8D">
        <w:rPr>
          <w:color w:val="000000" w:themeColor="text1"/>
          <w:sz w:val="28"/>
          <w:szCs w:val="28"/>
        </w:rPr>
        <w:t>10.</w:t>
      </w:r>
      <w:r w:rsidR="00924457">
        <w:rPr>
          <w:color w:val="000000" w:themeColor="text1"/>
          <w:sz w:val="28"/>
          <w:szCs w:val="28"/>
        </w:rPr>
        <w:t> </w:t>
      </w:r>
      <w:r w:rsidRPr="00EB1646" w:rsidR="00C50A8D">
        <w:rPr>
          <w:color w:val="000000" w:themeColor="text1"/>
          <w:sz w:val="28"/>
          <w:szCs w:val="28"/>
        </w:rPr>
        <w:t>Šā likuma 7</w:t>
      </w:r>
      <w:r w:rsidR="004E0B04">
        <w:rPr>
          <w:color w:val="000000" w:themeColor="text1"/>
          <w:sz w:val="28"/>
          <w:szCs w:val="28"/>
        </w:rPr>
        <w:t>.</w:t>
      </w:r>
      <w:r w:rsidRPr="00EB1646" w:rsidR="00C50A8D">
        <w:rPr>
          <w:color w:val="000000" w:themeColor="text1"/>
          <w:sz w:val="28"/>
          <w:szCs w:val="28"/>
          <w:vertAlign w:val="superscript"/>
        </w:rPr>
        <w:t>1</w:t>
      </w:r>
      <w:r w:rsidR="00924457">
        <w:rPr>
          <w:color w:val="000000" w:themeColor="text1"/>
          <w:sz w:val="28"/>
          <w:szCs w:val="28"/>
        </w:rPr>
        <w:t> </w:t>
      </w:r>
      <w:r w:rsidRPr="00EB1646" w:rsidR="00C50A8D">
        <w:rPr>
          <w:color w:val="000000" w:themeColor="text1"/>
          <w:sz w:val="28"/>
          <w:szCs w:val="28"/>
        </w:rPr>
        <w:t>pants stājās spēkā vienlaikus ar Ieroču aprites likum</w:t>
      </w:r>
      <w:r w:rsidR="004E0B04">
        <w:rPr>
          <w:color w:val="000000" w:themeColor="text1"/>
          <w:sz w:val="28"/>
          <w:szCs w:val="28"/>
        </w:rPr>
        <w:t>u.</w:t>
      </w:r>
    </w:p>
    <w:p w:rsidR="001A2E45" w:rsidP="00225BF4" w:rsidRDefault="006A0AE0" w14:paraId="5EF8F724" w14:textId="547A0532">
      <w:pPr>
        <w:tabs>
          <w:tab w:val="left" w:pos="851"/>
          <w:tab w:val="left" w:pos="993"/>
        </w:tabs>
        <w:ind w:left="-142" w:firstLine="851"/>
        <w:jc w:val="both"/>
        <w:rPr>
          <w:color w:val="000000" w:themeColor="text1"/>
          <w:sz w:val="28"/>
          <w:szCs w:val="28"/>
        </w:rPr>
      </w:pPr>
      <w:r>
        <w:rPr>
          <w:color w:val="000000" w:themeColor="text1"/>
          <w:sz w:val="28"/>
          <w:szCs w:val="28"/>
        </w:rPr>
        <w:t>11.</w:t>
      </w:r>
      <w:r w:rsidR="00924457">
        <w:rPr>
          <w:color w:val="000000" w:themeColor="text1"/>
          <w:sz w:val="28"/>
          <w:szCs w:val="28"/>
        </w:rPr>
        <w:t> </w:t>
      </w:r>
      <w:r w:rsidRPr="00322D6F" w:rsidR="00865577">
        <w:rPr>
          <w:color w:val="000000" w:themeColor="text1"/>
          <w:sz w:val="28"/>
          <w:szCs w:val="28"/>
        </w:rPr>
        <w:t xml:space="preserve">Šā likuma </w:t>
      </w:r>
      <w:r w:rsidRPr="00322D6F" w:rsidR="00F2619E">
        <w:rPr>
          <w:color w:val="000000" w:themeColor="text1"/>
          <w:sz w:val="28"/>
          <w:szCs w:val="28"/>
        </w:rPr>
        <w:t>20</w:t>
      </w:r>
      <w:r w:rsidRPr="00322D6F" w:rsidR="00865577">
        <w:rPr>
          <w:color w:val="000000" w:themeColor="text1"/>
          <w:sz w:val="28"/>
          <w:szCs w:val="28"/>
        </w:rPr>
        <w:t>.</w:t>
      </w:r>
      <w:r w:rsidR="00924457">
        <w:rPr>
          <w:color w:val="000000" w:themeColor="text1"/>
          <w:sz w:val="28"/>
          <w:szCs w:val="28"/>
        </w:rPr>
        <w:t> </w:t>
      </w:r>
      <w:r w:rsidRPr="00322D6F" w:rsidR="00865577">
        <w:rPr>
          <w:color w:val="000000" w:themeColor="text1"/>
          <w:sz w:val="28"/>
          <w:szCs w:val="28"/>
        </w:rPr>
        <w:t xml:space="preserve">pants </w:t>
      </w:r>
      <w:r w:rsidRPr="00322D6F" w:rsidR="009D00E4">
        <w:rPr>
          <w:color w:val="000000" w:themeColor="text1"/>
          <w:sz w:val="28"/>
          <w:szCs w:val="28"/>
        </w:rPr>
        <w:t xml:space="preserve">ir </w:t>
      </w:r>
      <w:r w:rsidRPr="00322D6F" w:rsidR="00865577">
        <w:rPr>
          <w:color w:val="000000" w:themeColor="text1"/>
          <w:sz w:val="28"/>
          <w:szCs w:val="28"/>
        </w:rPr>
        <w:t>spēkā</w:t>
      </w:r>
      <w:r w:rsidRPr="00322D6F" w:rsidR="009D00E4">
        <w:rPr>
          <w:color w:val="000000" w:themeColor="text1"/>
          <w:sz w:val="28"/>
          <w:szCs w:val="28"/>
        </w:rPr>
        <w:t xml:space="preserve"> no</w:t>
      </w:r>
      <w:r w:rsidRPr="00322D6F" w:rsidR="00865577">
        <w:rPr>
          <w:color w:val="000000" w:themeColor="text1"/>
          <w:sz w:val="28"/>
          <w:szCs w:val="28"/>
        </w:rPr>
        <w:t xml:space="preserve"> 2019.</w:t>
      </w:r>
      <w:r w:rsidR="00924457">
        <w:rPr>
          <w:color w:val="000000" w:themeColor="text1"/>
          <w:sz w:val="28"/>
          <w:szCs w:val="28"/>
        </w:rPr>
        <w:t> </w:t>
      </w:r>
      <w:r w:rsidRPr="00322D6F" w:rsidR="00865577">
        <w:rPr>
          <w:color w:val="000000" w:themeColor="text1"/>
          <w:sz w:val="28"/>
          <w:szCs w:val="28"/>
        </w:rPr>
        <w:t>gada 1.</w:t>
      </w:r>
      <w:r w:rsidR="00924457">
        <w:rPr>
          <w:color w:val="000000" w:themeColor="text1"/>
          <w:sz w:val="28"/>
          <w:szCs w:val="28"/>
        </w:rPr>
        <w:t> </w:t>
      </w:r>
      <w:r w:rsidR="00E9034A">
        <w:rPr>
          <w:color w:val="000000" w:themeColor="text1"/>
          <w:sz w:val="28"/>
          <w:szCs w:val="28"/>
        </w:rPr>
        <w:t>jūlija</w:t>
      </w:r>
      <w:r w:rsidRPr="00322D6F" w:rsidR="009D00E4">
        <w:rPr>
          <w:color w:val="000000" w:themeColor="text1"/>
          <w:sz w:val="28"/>
          <w:szCs w:val="28"/>
        </w:rPr>
        <w:t xml:space="preserve"> līdz </w:t>
      </w:r>
      <w:r w:rsidRPr="00322D6F" w:rsidR="00865577">
        <w:rPr>
          <w:color w:val="000000" w:themeColor="text1"/>
          <w:sz w:val="28"/>
          <w:szCs w:val="28"/>
        </w:rPr>
        <w:t>20</w:t>
      </w:r>
      <w:r w:rsidRPr="00322D6F" w:rsidR="009D00E4">
        <w:rPr>
          <w:color w:val="000000" w:themeColor="text1"/>
          <w:sz w:val="28"/>
          <w:szCs w:val="28"/>
        </w:rPr>
        <w:t>2</w:t>
      </w:r>
      <w:r w:rsidR="00CE393B">
        <w:rPr>
          <w:color w:val="000000" w:themeColor="text1"/>
          <w:sz w:val="28"/>
          <w:szCs w:val="28"/>
        </w:rPr>
        <w:t>1</w:t>
      </w:r>
      <w:r w:rsidRPr="00322D6F" w:rsidR="00865577">
        <w:rPr>
          <w:color w:val="000000" w:themeColor="text1"/>
          <w:sz w:val="28"/>
          <w:szCs w:val="28"/>
        </w:rPr>
        <w:t>.</w:t>
      </w:r>
      <w:r w:rsidR="00924457">
        <w:rPr>
          <w:color w:val="000000" w:themeColor="text1"/>
          <w:sz w:val="28"/>
          <w:szCs w:val="28"/>
        </w:rPr>
        <w:t> </w:t>
      </w:r>
      <w:r w:rsidRPr="00322D6F" w:rsidR="00865577">
        <w:rPr>
          <w:color w:val="000000" w:themeColor="text1"/>
          <w:sz w:val="28"/>
          <w:szCs w:val="28"/>
        </w:rPr>
        <w:t xml:space="preserve">gada </w:t>
      </w:r>
      <w:r w:rsidR="00CE393B">
        <w:rPr>
          <w:color w:val="000000" w:themeColor="text1"/>
          <w:sz w:val="28"/>
          <w:szCs w:val="28"/>
        </w:rPr>
        <w:t>30</w:t>
      </w:r>
      <w:r w:rsidRPr="00322D6F" w:rsidR="00865577">
        <w:rPr>
          <w:color w:val="000000" w:themeColor="text1"/>
          <w:sz w:val="28"/>
          <w:szCs w:val="28"/>
        </w:rPr>
        <w:t>.</w:t>
      </w:r>
      <w:r w:rsidRPr="00322D6F" w:rsidR="007B2A36">
        <w:rPr>
          <w:color w:val="000000" w:themeColor="text1"/>
          <w:sz w:val="28"/>
          <w:szCs w:val="28"/>
        </w:rPr>
        <w:t> </w:t>
      </w:r>
      <w:r w:rsidR="00CE393B">
        <w:rPr>
          <w:color w:val="000000" w:themeColor="text1"/>
          <w:sz w:val="28"/>
          <w:szCs w:val="28"/>
        </w:rPr>
        <w:t>jūnijam</w:t>
      </w:r>
      <w:r w:rsidRPr="00322D6F" w:rsidR="00865577">
        <w:rPr>
          <w:color w:val="000000" w:themeColor="text1"/>
          <w:sz w:val="28"/>
          <w:szCs w:val="28"/>
        </w:rPr>
        <w:t>.</w:t>
      </w:r>
    </w:p>
    <w:p w:rsidRPr="00322D6F" w:rsidR="00225BF4" w:rsidP="00225BF4" w:rsidRDefault="00225BF4" w14:paraId="1B6F7EC4" w14:textId="192A244A">
      <w:pPr>
        <w:tabs>
          <w:tab w:val="left" w:pos="851"/>
          <w:tab w:val="left" w:pos="993"/>
        </w:tabs>
        <w:ind w:left="-142" w:firstLine="851"/>
        <w:jc w:val="both"/>
        <w:rPr>
          <w:color w:val="000000" w:themeColor="text1"/>
          <w:sz w:val="28"/>
          <w:szCs w:val="28"/>
        </w:rPr>
      </w:pPr>
      <w:r>
        <w:rPr>
          <w:color w:val="000000" w:themeColor="text1"/>
          <w:sz w:val="28"/>
          <w:szCs w:val="28"/>
        </w:rPr>
        <w:t>12.</w:t>
      </w:r>
      <w:r w:rsidR="00924457">
        <w:rPr>
          <w:color w:val="000000" w:themeColor="text1"/>
          <w:sz w:val="28"/>
          <w:szCs w:val="28"/>
        </w:rPr>
        <w:t> </w:t>
      </w:r>
      <w:r w:rsidRPr="00322D6F">
        <w:rPr>
          <w:color w:val="000000" w:themeColor="text1"/>
          <w:sz w:val="28"/>
          <w:szCs w:val="28"/>
        </w:rPr>
        <w:t xml:space="preserve">Šā likuma </w:t>
      </w:r>
      <w:r>
        <w:rPr>
          <w:rFonts w:eastAsia="Times New Roman"/>
          <w:color w:val="000000" w:themeColor="text1"/>
          <w:sz w:val="28"/>
          <w:szCs w:val="28"/>
        </w:rPr>
        <w:t>13</w:t>
      </w:r>
      <w:r w:rsidRPr="00322D6F">
        <w:rPr>
          <w:rFonts w:eastAsia="Times New Roman"/>
          <w:color w:val="000000" w:themeColor="text1"/>
          <w:sz w:val="28"/>
          <w:szCs w:val="28"/>
        </w:rPr>
        <w:t>.</w:t>
      </w:r>
      <w:r w:rsidR="00924457">
        <w:rPr>
          <w:rFonts w:eastAsia="Times New Roman"/>
          <w:color w:val="000000" w:themeColor="text1"/>
          <w:sz w:val="28"/>
          <w:szCs w:val="28"/>
        </w:rPr>
        <w:t> </w:t>
      </w:r>
      <w:r w:rsidRPr="00322D6F">
        <w:rPr>
          <w:rFonts w:eastAsia="Times New Roman"/>
          <w:color w:val="000000" w:themeColor="text1"/>
          <w:sz w:val="28"/>
          <w:szCs w:val="28"/>
        </w:rPr>
        <w:t xml:space="preserve">panta </w:t>
      </w:r>
      <w:r w:rsidRPr="00EB1646">
        <w:rPr>
          <w:color w:val="000000" w:themeColor="text1"/>
          <w:sz w:val="28"/>
          <w:szCs w:val="28"/>
        </w:rPr>
        <w:t>3.</w:t>
      </w:r>
      <w:r w:rsidRPr="00EB1646">
        <w:rPr>
          <w:color w:val="000000" w:themeColor="text1"/>
          <w:sz w:val="28"/>
          <w:szCs w:val="28"/>
          <w:vertAlign w:val="superscript"/>
        </w:rPr>
        <w:t>1</w:t>
      </w:r>
      <w:r w:rsidR="00924457">
        <w:rPr>
          <w:color w:val="000000" w:themeColor="text1"/>
          <w:sz w:val="28"/>
          <w:szCs w:val="28"/>
        </w:rPr>
        <w:t> </w:t>
      </w:r>
      <w:r w:rsidRPr="00EB1646">
        <w:rPr>
          <w:color w:val="000000" w:themeColor="text1"/>
          <w:sz w:val="28"/>
          <w:szCs w:val="28"/>
        </w:rPr>
        <w:t>daļ</w:t>
      </w:r>
      <w:r>
        <w:rPr>
          <w:color w:val="000000" w:themeColor="text1"/>
          <w:sz w:val="28"/>
          <w:szCs w:val="28"/>
        </w:rPr>
        <w:t>a</w:t>
      </w:r>
      <w:r w:rsidRPr="00EB1646">
        <w:rPr>
          <w:color w:val="000000" w:themeColor="text1"/>
          <w:sz w:val="28"/>
          <w:szCs w:val="28"/>
        </w:rPr>
        <w:t xml:space="preserve"> </w:t>
      </w:r>
      <w:r w:rsidRPr="00322D6F">
        <w:rPr>
          <w:color w:val="000000" w:themeColor="text1"/>
          <w:sz w:val="28"/>
          <w:szCs w:val="28"/>
        </w:rPr>
        <w:t>stāj</w:t>
      </w:r>
      <w:r w:rsidR="00F24197">
        <w:rPr>
          <w:color w:val="000000" w:themeColor="text1"/>
          <w:sz w:val="28"/>
          <w:szCs w:val="28"/>
        </w:rPr>
        <w:t>a</w:t>
      </w:r>
      <w:r w:rsidRPr="00322D6F">
        <w:rPr>
          <w:color w:val="000000" w:themeColor="text1"/>
          <w:sz w:val="28"/>
          <w:szCs w:val="28"/>
        </w:rPr>
        <w:t>s spēkā 2019.</w:t>
      </w:r>
      <w:r w:rsidR="00924457">
        <w:rPr>
          <w:color w:val="000000" w:themeColor="text1"/>
          <w:sz w:val="28"/>
          <w:szCs w:val="28"/>
        </w:rPr>
        <w:t> </w:t>
      </w:r>
      <w:r w:rsidRPr="00322D6F">
        <w:rPr>
          <w:color w:val="000000" w:themeColor="text1"/>
          <w:sz w:val="28"/>
          <w:szCs w:val="28"/>
        </w:rPr>
        <w:t>gada 1. jūlijā.</w:t>
      </w:r>
      <w:r w:rsidRPr="00225BF4">
        <w:rPr>
          <w:color w:val="000000" w:themeColor="text1"/>
          <w:sz w:val="28"/>
          <w:szCs w:val="28"/>
        </w:rPr>
        <w:t>"</w:t>
      </w:r>
    </w:p>
    <w:p w:rsidRPr="00322D6F" w:rsidR="00733593" w:rsidP="00FE663D" w:rsidRDefault="00733593" w14:paraId="39C23DAF" w14:textId="77777777">
      <w:pPr>
        <w:tabs>
          <w:tab w:val="left" w:pos="993"/>
        </w:tabs>
        <w:ind w:firstLine="1031"/>
        <w:jc w:val="both"/>
        <w:rPr>
          <w:color w:val="000000" w:themeColor="text1"/>
          <w:sz w:val="28"/>
          <w:szCs w:val="28"/>
        </w:rPr>
      </w:pPr>
    </w:p>
    <w:p w:rsidRPr="00EB1646" w:rsidR="00733593" w:rsidP="00F671D7" w:rsidRDefault="00733593" w14:paraId="6BC5307F" w14:textId="77777777">
      <w:pPr>
        <w:tabs>
          <w:tab w:val="left" w:pos="993"/>
        </w:tabs>
        <w:jc w:val="both"/>
        <w:rPr>
          <w:color w:val="000000" w:themeColor="text1"/>
          <w:sz w:val="28"/>
          <w:szCs w:val="28"/>
        </w:rPr>
      </w:pPr>
    </w:p>
    <w:p w:rsidRPr="00EB1646" w:rsidR="00014662" w:rsidP="00315F94" w:rsidRDefault="00191032" w14:paraId="06E274BF" w14:textId="77EDECCA">
      <w:pPr>
        <w:spacing w:before="75" w:after="75"/>
        <w:jc w:val="both"/>
        <w:rPr>
          <w:rFonts w:eastAsia="Times New Roman"/>
          <w:color w:val="000000" w:themeColor="text1"/>
          <w:sz w:val="28"/>
          <w:szCs w:val="28"/>
          <w:lang w:eastAsia="lv-LV"/>
        </w:rPr>
      </w:pPr>
      <w:r w:rsidRPr="00EB1646">
        <w:rPr>
          <w:rFonts w:eastAsia="Times New Roman"/>
          <w:color w:val="000000" w:themeColor="text1"/>
          <w:sz w:val="28"/>
          <w:szCs w:val="28"/>
          <w:lang w:eastAsia="lv-LV"/>
        </w:rPr>
        <w:t>Tieslietu ministrs</w:t>
      </w:r>
      <w:r w:rsidRPr="00EB1646" w:rsidR="00DD637B">
        <w:rPr>
          <w:rFonts w:eastAsia="Times New Roman"/>
          <w:color w:val="000000" w:themeColor="text1"/>
          <w:sz w:val="28"/>
          <w:szCs w:val="28"/>
          <w:lang w:eastAsia="lv-LV"/>
        </w:rPr>
        <w:tab/>
      </w:r>
      <w:r w:rsidRPr="00EB1646" w:rsidR="004C3064">
        <w:rPr>
          <w:rFonts w:eastAsia="Times New Roman"/>
          <w:color w:val="000000" w:themeColor="text1"/>
          <w:sz w:val="28"/>
          <w:szCs w:val="28"/>
          <w:lang w:eastAsia="lv-LV"/>
        </w:rPr>
        <w:t xml:space="preserve">         </w:t>
      </w:r>
      <w:r w:rsidRPr="00EB1646" w:rsidR="00DD637B">
        <w:rPr>
          <w:rFonts w:eastAsia="Times New Roman"/>
          <w:color w:val="000000" w:themeColor="text1"/>
          <w:sz w:val="28"/>
          <w:szCs w:val="28"/>
          <w:lang w:eastAsia="lv-LV"/>
        </w:rPr>
        <w:tab/>
      </w:r>
      <w:r w:rsidRPr="00EB1646" w:rsidR="00DD637B">
        <w:rPr>
          <w:rFonts w:eastAsia="Times New Roman"/>
          <w:color w:val="000000" w:themeColor="text1"/>
          <w:sz w:val="28"/>
          <w:szCs w:val="28"/>
          <w:lang w:eastAsia="lv-LV"/>
        </w:rPr>
        <w:tab/>
      </w:r>
      <w:r w:rsidRPr="00EB1646" w:rsidR="00DD637B">
        <w:rPr>
          <w:rFonts w:eastAsia="Times New Roman"/>
          <w:color w:val="000000" w:themeColor="text1"/>
          <w:sz w:val="28"/>
          <w:szCs w:val="28"/>
          <w:lang w:eastAsia="lv-LV"/>
        </w:rPr>
        <w:tab/>
      </w:r>
      <w:r w:rsidRPr="00EB1646" w:rsidR="00DD637B">
        <w:rPr>
          <w:rFonts w:eastAsia="Times New Roman"/>
          <w:color w:val="000000" w:themeColor="text1"/>
          <w:sz w:val="28"/>
          <w:szCs w:val="28"/>
          <w:lang w:eastAsia="lv-LV"/>
        </w:rPr>
        <w:tab/>
        <w:t xml:space="preserve">          </w:t>
      </w:r>
      <w:r w:rsidRPr="00EB1646" w:rsidR="00AA78CC">
        <w:rPr>
          <w:rFonts w:eastAsia="Times New Roman"/>
          <w:color w:val="000000" w:themeColor="text1"/>
          <w:sz w:val="28"/>
          <w:szCs w:val="28"/>
          <w:lang w:eastAsia="lv-LV"/>
        </w:rPr>
        <w:t xml:space="preserve">  </w:t>
      </w:r>
      <w:r w:rsidRPr="00EB1646" w:rsidR="00EB529A">
        <w:rPr>
          <w:rFonts w:eastAsia="Times New Roman"/>
          <w:color w:val="000000" w:themeColor="text1"/>
          <w:sz w:val="28"/>
          <w:szCs w:val="28"/>
          <w:lang w:eastAsia="lv-LV"/>
        </w:rPr>
        <w:t xml:space="preserve">      </w:t>
      </w:r>
      <w:r w:rsidRPr="00EB1646" w:rsidR="004C3064">
        <w:rPr>
          <w:rFonts w:eastAsia="Times New Roman"/>
          <w:color w:val="000000" w:themeColor="text1"/>
          <w:sz w:val="28"/>
          <w:szCs w:val="28"/>
          <w:lang w:eastAsia="lv-LV"/>
        </w:rPr>
        <w:t xml:space="preserve">       </w:t>
      </w:r>
      <w:r w:rsidR="009D4B8C">
        <w:rPr>
          <w:rFonts w:eastAsia="Times New Roman"/>
          <w:color w:val="000000" w:themeColor="text1"/>
          <w:sz w:val="28"/>
          <w:szCs w:val="28"/>
          <w:lang w:eastAsia="lv-LV"/>
        </w:rPr>
        <w:t xml:space="preserve">        </w:t>
      </w:r>
      <w:r w:rsidRPr="00EB1646" w:rsidR="004C3064">
        <w:rPr>
          <w:rFonts w:eastAsia="Times New Roman"/>
          <w:color w:val="000000" w:themeColor="text1"/>
          <w:sz w:val="28"/>
          <w:szCs w:val="28"/>
          <w:lang w:eastAsia="lv-LV"/>
        </w:rPr>
        <w:t xml:space="preserve"> </w:t>
      </w:r>
      <w:r w:rsidR="009D4B8C">
        <w:rPr>
          <w:rFonts w:eastAsia="Times New Roman"/>
          <w:color w:val="000000" w:themeColor="text1"/>
          <w:sz w:val="28"/>
          <w:szCs w:val="28"/>
          <w:lang w:eastAsia="lv-LV"/>
        </w:rPr>
        <w:t xml:space="preserve"> Jānis </w:t>
      </w:r>
      <w:proofErr w:type="spellStart"/>
      <w:r w:rsidR="009D4B8C">
        <w:rPr>
          <w:rFonts w:eastAsia="Times New Roman"/>
          <w:color w:val="000000" w:themeColor="text1"/>
          <w:sz w:val="28"/>
          <w:szCs w:val="28"/>
          <w:lang w:eastAsia="lv-LV"/>
        </w:rPr>
        <w:t>Bordāns</w:t>
      </w:r>
      <w:proofErr w:type="spellEnd"/>
    </w:p>
    <w:p w:rsidRPr="00EB1646" w:rsidR="004C4CE8" w:rsidP="00315F94" w:rsidRDefault="004C4CE8" w14:paraId="38A57990" w14:textId="77777777">
      <w:pPr>
        <w:spacing w:before="75" w:after="75"/>
        <w:jc w:val="both"/>
        <w:rPr>
          <w:rFonts w:eastAsia="Times New Roman"/>
          <w:color w:val="000000" w:themeColor="text1"/>
          <w:sz w:val="28"/>
          <w:szCs w:val="28"/>
          <w:lang w:eastAsia="lv-LV"/>
        </w:rPr>
      </w:pPr>
    </w:p>
    <w:p w:rsidRPr="00EB1646" w:rsidR="00621216" w:rsidP="00315F94" w:rsidRDefault="00621216" w14:paraId="3F35494D" w14:textId="77777777">
      <w:pPr>
        <w:spacing w:before="75" w:after="75"/>
        <w:jc w:val="both"/>
        <w:rPr>
          <w:rFonts w:eastAsia="Times New Roman"/>
          <w:color w:val="000000" w:themeColor="text1"/>
          <w:sz w:val="28"/>
          <w:szCs w:val="28"/>
          <w:lang w:eastAsia="lv-LV"/>
        </w:rPr>
      </w:pPr>
      <w:r w:rsidRPr="00EB1646">
        <w:rPr>
          <w:rFonts w:eastAsia="Times New Roman"/>
          <w:color w:val="000000" w:themeColor="text1"/>
          <w:sz w:val="28"/>
          <w:szCs w:val="28"/>
          <w:lang w:eastAsia="lv-LV"/>
        </w:rPr>
        <w:t>Iesniedzējs:</w:t>
      </w:r>
    </w:p>
    <w:p w:rsidRPr="00EB1646" w:rsidR="00944C14" w:rsidP="006E3E4C" w:rsidRDefault="00EE4914" w14:paraId="27BA0467" w14:textId="6A09AF1D">
      <w:pPr>
        <w:spacing w:before="75" w:after="75"/>
        <w:jc w:val="both"/>
        <w:rPr>
          <w:color w:val="000000" w:themeColor="text1"/>
          <w:szCs w:val="24"/>
        </w:rPr>
      </w:pPr>
      <w:r>
        <w:rPr>
          <w:rFonts w:eastAsia="Times New Roman"/>
          <w:color w:val="000000" w:themeColor="text1"/>
          <w:sz w:val="28"/>
          <w:szCs w:val="28"/>
          <w:lang w:eastAsia="lv-LV"/>
        </w:rPr>
        <w:t>t</w:t>
      </w:r>
      <w:r w:rsidRPr="00EB1646" w:rsidR="002B4E6E">
        <w:rPr>
          <w:rFonts w:eastAsia="Times New Roman"/>
          <w:color w:val="000000" w:themeColor="text1"/>
          <w:sz w:val="28"/>
          <w:szCs w:val="28"/>
          <w:lang w:eastAsia="lv-LV"/>
        </w:rPr>
        <w:t>ieslietu ministr</w:t>
      </w:r>
      <w:r w:rsidRPr="00EB1646" w:rsidR="00BD35A4">
        <w:rPr>
          <w:rFonts w:eastAsia="Times New Roman"/>
          <w:color w:val="000000" w:themeColor="text1"/>
          <w:sz w:val="28"/>
          <w:szCs w:val="28"/>
          <w:lang w:eastAsia="lv-LV"/>
        </w:rPr>
        <w:t>s</w:t>
      </w:r>
      <w:r w:rsidRPr="00EB1646" w:rsidR="00A029C6">
        <w:rPr>
          <w:rFonts w:eastAsia="Times New Roman"/>
          <w:color w:val="000000" w:themeColor="text1"/>
          <w:sz w:val="28"/>
          <w:szCs w:val="28"/>
          <w:lang w:eastAsia="lv-LV"/>
        </w:rPr>
        <w:tab/>
      </w:r>
      <w:r w:rsidRPr="00EB1646" w:rsidR="00A029C6">
        <w:rPr>
          <w:rFonts w:eastAsia="Times New Roman"/>
          <w:color w:val="000000" w:themeColor="text1"/>
          <w:sz w:val="28"/>
          <w:szCs w:val="28"/>
          <w:lang w:eastAsia="lv-LV"/>
        </w:rPr>
        <w:tab/>
      </w:r>
      <w:r w:rsidRPr="00EB1646" w:rsidR="00A029C6">
        <w:rPr>
          <w:rFonts w:eastAsia="Times New Roman"/>
          <w:color w:val="000000" w:themeColor="text1"/>
          <w:sz w:val="28"/>
          <w:szCs w:val="28"/>
          <w:lang w:eastAsia="lv-LV"/>
        </w:rPr>
        <w:tab/>
      </w:r>
      <w:r w:rsidRPr="00EB1646" w:rsidR="00A029C6">
        <w:rPr>
          <w:rFonts w:eastAsia="Times New Roman"/>
          <w:color w:val="000000" w:themeColor="text1"/>
          <w:sz w:val="28"/>
          <w:szCs w:val="28"/>
          <w:lang w:eastAsia="lv-LV"/>
        </w:rPr>
        <w:tab/>
      </w:r>
      <w:r w:rsidRPr="00EB1646" w:rsidR="00BD35A4">
        <w:rPr>
          <w:rFonts w:eastAsia="Times New Roman"/>
          <w:color w:val="000000" w:themeColor="text1"/>
          <w:sz w:val="28"/>
          <w:szCs w:val="28"/>
          <w:lang w:eastAsia="lv-LV"/>
        </w:rPr>
        <w:tab/>
      </w:r>
      <w:r w:rsidRPr="00EB1646" w:rsidR="00BD35A4">
        <w:rPr>
          <w:rFonts w:eastAsia="Times New Roman"/>
          <w:color w:val="000000" w:themeColor="text1"/>
          <w:sz w:val="28"/>
          <w:szCs w:val="28"/>
          <w:lang w:eastAsia="lv-LV"/>
        </w:rPr>
        <w:tab/>
      </w:r>
      <w:r w:rsidRPr="00EB1646" w:rsidR="00BD35A4">
        <w:rPr>
          <w:rFonts w:eastAsia="Times New Roman"/>
          <w:color w:val="000000" w:themeColor="text1"/>
          <w:sz w:val="28"/>
          <w:szCs w:val="28"/>
          <w:lang w:eastAsia="lv-LV"/>
        </w:rPr>
        <w:tab/>
      </w:r>
      <w:r w:rsidRPr="00EB1646" w:rsidR="00EB529A">
        <w:rPr>
          <w:rFonts w:eastAsia="Times New Roman"/>
          <w:color w:val="000000" w:themeColor="text1"/>
          <w:sz w:val="28"/>
          <w:szCs w:val="28"/>
          <w:lang w:eastAsia="lv-LV"/>
        </w:rPr>
        <w:t xml:space="preserve">      </w:t>
      </w:r>
      <w:r w:rsidR="009D4B8C">
        <w:rPr>
          <w:rFonts w:eastAsia="Times New Roman"/>
          <w:color w:val="000000" w:themeColor="text1"/>
          <w:sz w:val="28"/>
          <w:szCs w:val="28"/>
          <w:lang w:eastAsia="lv-LV"/>
        </w:rPr>
        <w:t xml:space="preserve">        Jānis </w:t>
      </w:r>
      <w:proofErr w:type="spellStart"/>
      <w:r w:rsidR="009D4B8C">
        <w:rPr>
          <w:rFonts w:eastAsia="Times New Roman"/>
          <w:color w:val="000000" w:themeColor="text1"/>
          <w:sz w:val="28"/>
          <w:szCs w:val="28"/>
          <w:lang w:eastAsia="lv-LV"/>
        </w:rPr>
        <w:t>Bordāns</w:t>
      </w:r>
      <w:proofErr w:type="spellEnd"/>
    </w:p>
    <w:sectPr w:rsidRPr="00EB1646" w:rsidR="00944C14" w:rsidSect="006E3E4C">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71EB" w14:textId="77777777" w:rsidR="001A22B5" w:rsidRDefault="001A22B5" w:rsidP="00F83D0E">
      <w:r>
        <w:separator/>
      </w:r>
    </w:p>
  </w:endnote>
  <w:endnote w:type="continuationSeparator" w:id="0">
    <w:p w14:paraId="04047720" w14:textId="77777777" w:rsidR="001A22B5" w:rsidRDefault="001A22B5" w:rsidP="00F8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9591" w14:textId="575EAF71" w:rsidR="008D05F7" w:rsidRPr="005A6F8B" w:rsidRDefault="008D05F7" w:rsidP="004C08F8">
    <w:pPr>
      <w:pStyle w:val="Kjene"/>
      <w:tabs>
        <w:tab w:val="clear" w:pos="8306"/>
        <w:tab w:val="right" w:pos="9072"/>
      </w:tabs>
      <w:jc w:val="both"/>
      <w:rPr>
        <w:sz w:val="20"/>
        <w:szCs w:val="20"/>
      </w:rPr>
    </w:pPr>
  </w:p>
  <w:p w14:paraId="7D27C1CD" w14:textId="62A4916F" w:rsidR="008D05F7" w:rsidRPr="004C08F8" w:rsidRDefault="000C7D27" w:rsidP="004C08F8">
    <w:pPr>
      <w:pStyle w:val="Kjene"/>
    </w:pPr>
    <w:r>
      <w:rPr>
        <w:sz w:val="20"/>
        <w:szCs w:val="20"/>
      </w:rPr>
      <w:fldChar w:fldCharType="begin"/>
    </w:r>
    <w:r>
      <w:rPr>
        <w:sz w:val="20"/>
        <w:szCs w:val="20"/>
      </w:rPr>
      <w:instrText xml:space="preserve"> FILENAME   \* MERGEFORMAT </w:instrText>
    </w:r>
    <w:r>
      <w:rPr>
        <w:sz w:val="20"/>
        <w:szCs w:val="20"/>
      </w:rPr>
      <w:fldChar w:fldCharType="separate"/>
    </w:r>
    <w:r w:rsidR="00EE4914">
      <w:rPr>
        <w:noProof/>
        <w:sz w:val="20"/>
        <w:szCs w:val="20"/>
      </w:rPr>
      <w:t>TMLik_1</w:t>
    </w:r>
    <w:r w:rsidR="00FF77E4">
      <w:rPr>
        <w:noProof/>
        <w:sz w:val="20"/>
        <w:szCs w:val="20"/>
      </w:rPr>
      <w:t>4</w:t>
    </w:r>
    <w:r w:rsidR="00EE4914">
      <w:rPr>
        <w:noProof/>
        <w:sz w:val="20"/>
        <w:szCs w:val="20"/>
      </w:rPr>
      <w:t>0219_Uzturl_lik</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5BBC" w14:textId="5E6C458F" w:rsidR="008D05F7" w:rsidRPr="005A6F8B" w:rsidRDefault="006F57E7" w:rsidP="00706099">
    <w:pPr>
      <w:pStyle w:val="Kjene"/>
      <w:tabs>
        <w:tab w:val="clear" w:pos="8306"/>
        <w:tab w:val="left" w:pos="5910"/>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E4914">
      <w:rPr>
        <w:noProof/>
        <w:sz w:val="20"/>
        <w:szCs w:val="20"/>
      </w:rPr>
      <w:t>TMLik_1</w:t>
    </w:r>
    <w:r w:rsidR="00FF77E4">
      <w:rPr>
        <w:noProof/>
        <w:sz w:val="20"/>
        <w:szCs w:val="20"/>
      </w:rPr>
      <w:t>4</w:t>
    </w:r>
    <w:r w:rsidR="00EE4914">
      <w:rPr>
        <w:noProof/>
        <w:sz w:val="20"/>
        <w:szCs w:val="20"/>
      </w:rPr>
      <w:t>0219_Uzturl_lik</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C29B7" w14:textId="77777777" w:rsidR="001A22B5" w:rsidRDefault="001A22B5" w:rsidP="00F83D0E">
      <w:r>
        <w:separator/>
      </w:r>
    </w:p>
  </w:footnote>
  <w:footnote w:type="continuationSeparator" w:id="0">
    <w:p w14:paraId="3AB6DA89" w14:textId="77777777" w:rsidR="001A22B5" w:rsidRDefault="001A22B5" w:rsidP="00F8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211896"/>
      <w:docPartObj>
        <w:docPartGallery w:val="Page Numbers (Top of Page)"/>
        <w:docPartUnique/>
      </w:docPartObj>
    </w:sdtPr>
    <w:sdtEndPr/>
    <w:sdtContent>
      <w:p w:rsidR="008D05F7" w:rsidRDefault="008D05F7" w14:paraId="25859156" w14:textId="77777777">
        <w:pPr>
          <w:pStyle w:val="Galvene"/>
          <w:jc w:val="center"/>
        </w:pPr>
        <w:r>
          <w:fldChar w:fldCharType="begin"/>
        </w:r>
        <w:r>
          <w:instrText>PAGE   \* MERGEFORMAT</w:instrText>
        </w:r>
        <w:r>
          <w:fldChar w:fldCharType="separate"/>
        </w:r>
        <w:r w:rsidR="000317A0">
          <w:rPr>
            <w:noProof/>
          </w:rPr>
          <w:t>2</w:t>
        </w:r>
        <w:r>
          <w:fldChar w:fldCharType="end"/>
        </w:r>
      </w:p>
    </w:sdtContent>
  </w:sdt>
  <w:p w:rsidR="008D05F7" w:rsidRDefault="008D05F7" w14:paraId="10255E1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766A48E"/>
    <w:name w:val="WWNum1"/>
    <w:lvl w:ilvl="0">
      <w:start w:val="1"/>
      <w:numFmt w:val="decimal"/>
      <w:lvlText w:val="%1."/>
      <w:lvlJc w:val="left"/>
      <w:pPr>
        <w:tabs>
          <w:tab w:val="num" w:pos="415"/>
        </w:tabs>
        <w:ind w:left="1484" w:hanging="360"/>
      </w:pPr>
      <w:rPr>
        <w:b/>
      </w:rPr>
    </w:lvl>
    <w:lvl w:ilvl="1">
      <w:start w:val="1"/>
      <w:numFmt w:val="decimal"/>
      <w:lvlText w:val="%1.%2."/>
      <w:lvlJc w:val="left"/>
      <w:pPr>
        <w:tabs>
          <w:tab w:val="num" w:pos="415"/>
        </w:tabs>
        <w:ind w:left="1484" w:hanging="360"/>
      </w:pPr>
      <w:rPr>
        <w:b/>
      </w:rPr>
    </w:lvl>
    <w:lvl w:ilvl="2">
      <w:start w:val="1"/>
      <w:numFmt w:val="decimal"/>
      <w:lvlText w:val="%1.%2.%3."/>
      <w:lvlJc w:val="left"/>
      <w:pPr>
        <w:tabs>
          <w:tab w:val="num" w:pos="415"/>
        </w:tabs>
        <w:ind w:left="1844" w:hanging="720"/>
      </w:pPr>
    </w:lvl>
    <w:lvl w:ilvl="3">
      <w:start w:val="1"/>
      <w:numFmt w:val="decimal"/>
      <w:lvlText w:val="%1.%2.%3.%4."/>
      <w:lvlJc w:val="left"/>
      <w:pPr>
        <w:tabs>
          <w:tab w:val="num" w:pos="415"/>
        </w:tabs>
        <w:ind w:left="1844" w:hanging="720"/>
      </w:pPr>
    </w:lvl>
    <w:lvl w:ilvl="4">
      <w:start w:val="1"/>
      <w:numFmt w:val="decimal"/>
      <w:lvlText w:val="%1.%2.%3.%4.%5."/>
      <w:lvlJc w:val="left"/>
      <w:pPr>
        <w:tabs>
          <w:tab w:val="num" w:pos="415"/>
        </w:tabs>
        <w:ind w:left="2204" w:hanging="1080"/>
      </w:pPr>
    </w:lvl>
    <w:lvl w:ilvl="5">
      <w:start w:val="1"/>
      <w:numFmt w:val="decimal"/>
      <w:lvlText w:val="%1.%2.%3.%4.%5.%6."/>
      <w:lvlJc w:val="left"/>
      <w:pPr>
        <w:tabs>
          <w:tab w:val="num" w:pos="415"/>
        </w:tabs>
        <w:ind w:left="2204" w:hanging="1080"/>
      </w:pPr>
    </w:lvl>
    <w:lvl w:ilvl="6">
      <w:start w:val="1"/>
      <w:numFmt w:val="decimal"/>
      <w:lvlText w:val="%1.%2.%3.%4.%5.%6.%7."/>
      <w:lvlJc w:val="left"/>
      <w:pPr>
        <w:tabs>
          <w:tab w:val="num" w:pos="415"/>
        </w:tabs>
        <w:ind w:left="2564" w:hanging="1440"/>
      </w:pPr>
    </w:lvl>
    <w:lvl w:ilvl="7">
      <w:start w:val="1"/>
      <w:numFmt w:val="decimal"/>
      <w:lvlText w:val="%1.%2.%3.%4.%5.%6.%7.%8."/>
      <w:lvlJc w:val="left"/>
      <w:pPr>
        <w:tabs>
          <w:tab w:val="num" w:pos="415"/>
        </w:tabs>
        <w:ind w:left="2564" w:hanging="1440"/>
      </w:pPr>
    </w:lvl>
    <w:lvl w:ilvl="8">
      <w:start w:val="1"/>
      <w:numFmt w:val="decimal"/>
      <w:lvlText w:val="%1.%2.%3.%4.%5.%6.%7.%8.%9."/>
      <w:lvlJc w:val="left"/>
      <w:pPr>
        <w:tabs>
          <w:tab w:val="num" w:pos="415"/>
        </w:tabs>
        <w:ind w:left="2924" w:hanging="1800"/>
      </w:pPr>
    </w:lvl>
  </w:abstractNum>
  <w:abstractNum w:abstractNumId="1" w15:restartNumberingAfterBreak="0">
    <w:nsid w:val="00D52732"/>
    <w:multiLevelType w:val="hybridMultilevel"/>
    <w:tmpl w:val="6228F8DC"/>
    <w:lvl w:ilvl="0" w:tplc="D348E9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16704A3"/>
    <w:multiLevelType w:val="hybridMultilevel"/>
    <w:tmpl w:val="73EA61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E13E3"/>
    <w:multiLevelType w:val="hybridMultilevel"/>
    <w:tmpl w:val="058E854E"/>
    <w:lvl w:ilvl="0" w:tplc="A44C8D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ADF2DD9"/>
    <w:multiLevelType w:val="hybridMultilevel"/>
    <w:tmpl w:val="3C840250"/>
    <w:lvl w:ilvl="0" w:tplc="E0D29E74">
      <w:start w:val="2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BC715E6"/>
    <w:multiLevelType w:val="hybridMultilevel"/>
    <w:tmpl w:val="A04C327A"/>
    <w:lvl w:ilvl="0" w:tplc="4B182F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F0554E4"/>
    <w:multiLevelType w:val="hybridMultilevel"/>
    <w:tmpl w:val="058E854E"/>
    <w:lvl w:ilvl="0" w:tplc="A44C8D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8DA07D8"/>
    <w:multiLevelType w:val="hybridMultilevel"/>
    <w:tmpl w:val="BE008CCA"/>
    <w:lvl w:ilvl="0" w:tplc="16B44BA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A376DE5"/>
    <w:multiLevelType w:val="hybridMultilevel"/>
    <w:tmpl w:val="1DF80ECA"/>
    <w:lvl w:ilvl="0" w:tplc="C4C43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AB267C6"/>
    <w:multiLevelType w:val="hybridMultilevel"/>
    <w:tmpl w:val="4AF05A22"/>
    <w:lvl w:ilvl="0" w:tplc="A44C8D88">
      <w:start w:val="1"/>
      <w:numFmt w:val="decimal"/>
      <w:lvlText w:val="%1."/>
      <w:lvlJc w:val="left"/>
      <w:pPr>
        <w:ind w:left="928"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C29113B"/>
    <w:multiLevelType w:val="hybridMultilevel"/>
    <w:tmpl w:val="93FA6DD6"/>
    <w:lvl w:ilvl="0" w:tplc="561E3F94">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C8C4D85"/>
    <w:multiLevelType w:val="hybridMultilevel"/>
    <w:tmpl w:val="1DF80ECA"/>
    <w:lvl w:ilvl="0" w:tplc="C4C43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F2E573B"/>
    <w:multiLevelType w:val="hybridMultilevel"/>
    <w:tmpl w:val="B7AE0CBA"/>
    <w:lvl w:ilvl="0" w:tplc="3F66B7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3806EB"/>
    <w:multiLevelType w:val="hybridMultilevel"/>
    <w:tmpl w:val="1DF80ECA"/>
    <w:lvl w:ilvl="0" w:tplc="C4C43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6B79B8"/>
    <w:multiLevelType w:val="hybridMultilevel"/>
    <w:tmpl w:val="1DF80ECA"/>
    <w:lvl w:ilvl="0" w:tplc="C4C43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E5F32AD"/>
    <w:multiLevelType w:val="hybridMultilevel"/>
    <w:tmpl w:val="1DF80ECA"/>
    <w:lvl w:ilvl="0" w:tplc="C4C43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1D920E2"/>
    <w:multiLevelType w:val="hybridMultilevel"/>
    <w:tmpl w:val="ED5A3D10"/>
    <w:lvl w:ilvl="0" w:tplc="5F4085DC">
      <w:start w:val="1"/>
      <w:numFmt w:val="decimal"/>
      <w:lvlText w:val="(%1)"/>
      <w:lvlJc w:val="left"/>
      <w:pPr>
        <w:ind w:left="40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1C6622"/>
    <w:multiLevelType w:val="hybridMultilevel"/>
    <w:tmpl w:val="7BDC4566"/>
    <w:lvl w:ilvl="0" w:tplc="A44C8D88">
      <w:start w:val="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386C584E"/>
    <w:multiLevelType w:val="hybridMultilevel"/>
    <w:tmpl w:val="CE145AC4"/>
    <w:lvl w:ilvl="0" w:tplc="97D8CF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899080B"/>
    <w:multiLevelType w:val="hybridMultilevel"/>
    <w:tmpl w:val="52DE6060"/>
    <w:lvl w:ilvl="0" w:tplc="B782761A">
      <w:start w:val="4"/>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B34939"/>
    <w:multiLevelType w:val="hybridMultilevel"/>
    <w:tmpl w:val="35DEED66"/>
    <w:lvl w:ilvl="0" w:tplc="4704C7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BDF2C5E"/>
    <w:multiLevelType w:val="hybridMultilevel"/>
    <w:tmpl w:val="9620CCA2"/>
    <w:lvl w:ilvl="0" w:tplc="04260001">
      <w:start w:val="1"/>
      <w:numFmt w:val="bullet"/>
      <w:lvlText w:val=""/>
      <w:lvlJc w:val="left"/>
      <w:pPr>
        <w:ind w:left="1429" w:hanging="360"/>
      </w:pPr>
      <w:rPr>
        <w:rFonts w:ascii="Symbol" w:hAnsi="Symbol" w:cs="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cs="Wingdings" w:hint="default"/>
      </w:rPr>
    </w:lvl>
    <w:lvl w:ilvl="3" w:tplc="04260001">
      <w:start w:val="1"/>
      <w:numFmt w:val="bullet"/>
      <w:lvlText w:val=""/>
      <w:lvlJc w:val="left"/>
      <w:pPr>
        <w:ind w:left="3589" w:hanging="360"/>
      </w:pPr>
      <w:rPr>
        <w:rFonts w:ascii="Symbol" w:hAnsi="Symbol" w:cs="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cs="Wingdings" w:hint="default"/>
      </w:rPr>
    </w:lvl>
    <w:lvl w:ilvl="6" w:tplc="04260001">
      <w:start w:val="1"/>
      <w:numFmt w:val="bullet"/>
      <w:lvlText w:val=""/>
      <w:lvlJc w:val="left"/>
      <w:pPr>
        <w:ind w:left="5749" w:hanging="360"/>
      </w:pPr>
      <w:rPr>
        <w:rFonts w:ascii="Symbol" w:hAnsi="Symbol" w:cs="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cs="Wingdings" w:hint="default"/>
      </w:rPr>
    </w:lvl>
  </w:abstractNum>
  <w:abstractNum w:abstractNumId="22" w15:restartNumberingAfterBreak="0">
    <w:nsid w:val="3E074D74"/>
    <w:multiLevelType w:val="hybridMultilevel"/>
    <w:tmpl w:val="57DE44E4"/>
    <w:lvl w:ilvl="0" w:tplc="50DEAFDC">
      <w:start w:val="1"/>
      <w:numFmt w:val="decimal"/>
      <w:lvlText w:val="(%1)"/>
      <w:lvlJc w:val="left"/>
      <w:pPr>
        <w:ind w:left="1033" w:hanging="465"/>
      </w:pPr>
      <w:rPr>
        <w:rFonts w:hint="default"/>
        <w:strike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24877D2"/>
    <w:multiLevelType w:val="hybridMultilevel"/>
    <w:tmpl w:val="9B021CA4"/>
    <w:lvl w:ilvl="0" w:tplc="3D4CE5F6">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6CE19CE"/>
    <w:multiLevelType w:val="hybridMultilevel"/>
    <w:tmpl w:val="4F747002"/>
    <w:lvl w:ilvl="0" w:tplc="87E86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C10533A"/>
    <w:multiLevelType w:val="hybridMultilevel"/>
    <w:tmpl w:val="52DE6060"/>
    <w:lvl w:ilvl="0" w:tplc="B782761A">
      <w:start w:val="4"/>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0F80341"/>
    <w:multiLevelType w:val="hybridMultilevel"/>
    <w:tmpl w:val="63066F98"/>
    <w:lvl w:ilvl="0" w:tplc="8D2664B4">
      <w:start w:val="1"/>
      <w:numFmt w:val="decimal"/>
      <w:lvlText w:val="%1)"/>
      <w:lvlJc w:val="left"/>
      <w:pPr>
        <w:ind w:left="1080" w:hanging="360"/>
      </w:pPr>
      <w:rPr>
        <w:b/>
        <w:color w:val="000000"/>
        <w:sz w:val="32"/>
        <w:szCs w:val="3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55393C3E"/>
    <w:multiLevelType w:val="hybridMultilevel"/>
    <w:tmpl w:val="52DE6060"/>
    <w:lvl w:ilvl="0" w:tplc="B782761A">
      <w:start w:val="4"/>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A6A6D6F"/>
    <w:multiLevelType w:val="hybridMultilevel"/>
    <w:tmpl w:val="058E854E"/>
    <w:lvl w:ilvl="0" w:tplc="A44C8D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C1A1038"/>
    <w:multiLevelType w:val="hybridMultilevel"/>
    <w:tmpl w:val="56B024EC"/>
    <w:lvl w:ilvl="0" w:tplc="A44C8D88">
      <w:start w:val="5"/>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0" w15:restartNumberingAfterBreak="0">
    <w:nsid w:val="5F93510E"/>
    <w:multiLevelType w:val="hybridMultilevel"/>
    <w:tmpl w:val="72AEED6A"/>
    <w:lvl w:ilvl="0" w:tplc="A0C06496">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FFA3CAB"/>
    <w:multiLevelType w:val="hybridMultilevel"/>
    <w:tmpl w:val="1DF80ECA"/>
    <w:lvl w:ilvl="0" w:tplc="C4C43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0323222"/>
    <w:multiLevelType w:val="hybridMultilevel"/>
    <w:tmpl w:val="946C9070"/>
    <w:lvl w:ilvl="0" w:tplc="DEC60A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8902BAF"/>
    <w:multiLevelType w:val="hybridMultilevel"/>
    <w:tmpl w:val="1DF80ECA"/>
    <w:lvl w:ilvl="0" w:tplc="C4C43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9F94E48"/>
    <w:multiLevelType w:val="hybridMultilevel"/>
    <w:tmpl w:val="1DF80ECA"/>
    <w:lvl w:ilvl="0" w:tplc="C4C43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AC60022"/>
    <w:multiLevelType w:val="hybridMultilevel"/>
    <w:tmpl w:val="4AF05A22"/>
    <w:lvl w:ilvl="0" w:tplc="A44C8D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BAC6D47"/>
    <w:multiLevelType w:val="hybridMultilevel"/>
    <w:tmpl w:val="218C3C62"/>
    <w:lvl w:ilvl="0" w:tplc="3A369D62">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F456AD6"/>
    <w:multiLevelType w:val="hybridMultilevel"/>
    <w:tmpl w:val="1DF80ECA"/>
    <w:lvl w:ilvl="0" w:tplc="C4C43F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501797E"/>
    <w:multiLevelType w:val="hybridMultilevel"/>
    <w:tmpl w:val="CCD6CE0A"/>
    <w:lvl w:ilvl="0" w:tplc="7E72838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B5E0F9A"/>
    <w:multiLevelType w:val="hybridMultilevel"/>
    <w:tmpl w:val="52DE6060"/>
    <w:lvl w:ilvl="0" w:tplc="B782761A">
      <w:start w:val="4"/>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E3D3830"/>
    <w:multiLevelType w:val="hybridMultilevel"/>
    <w:tmpl w:val="FFBEE15C"/>
    <w:lvl w:ilvl="0" w:tplc="8CDEA99A">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41" w15:restartNumberingAfterBreak="0">
    <w:nsid w:val="7FF93A01"/>
    <w:multiLevelType w:val="hybridMultilevel"/>
    <w:tmpl w:val="57DE44E4"/>
    <w:lvl w:ilvl="0" w:tplc="50DEAFDC">
      <w:start w:val="1"/>
      <w:numFmt w:val="decimal"/>
      <w:lvlText w:val="(%1)"/>
      <w:lvlJc w:val="left"/>
      <w:pPr>
        <w:ind w:left="1033" w:hanging="465"/>
      </w:pPr>
      <w:rPr>
        <w:rFonts w:hint="default"/>
        <w:strike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3"/>
  </w:num>
  <w:num w:numId="2">
    <w:abstractNumId w:val="30"/>
  </w:num>
  <w:num w:numId="3">
    <w:abstractNumId w:val="19"/>
  </w:num>
  <w:num w:numId="4">
    <w:abstractNumId w:val="16"/>
  </w:num>
  <w:num w:numId="5">
    <w:abstractNumId w:val="25"/>
  </w:num>
  <w:num w:numId="6">
    <w:abstractNumId w:val="27"/>
  </w:num>
  <w:num w:numId="7">
    <w:abstractNumId w:val="39"/>
  </w:num>
  <w:num w:numId="8">
    <w:abstractNumId w:val="23"/>
  </w:num>
  <w:num w:numId="9">
    <w:abstractNumId w:val="31"/>
  </w:num>
  <w:num w:numId="10">
    <w:abstractNumId w:val="15"/>
  </w:num>
  <w:num w:numId="11">
    <w:abstractNumId w:val="34"/>
  </w:num>
  <w:num w:numId="12">
    <w:abstractNumId w:val="14"/>
  </w:num>
  <w:num w:numId="13">
    <w:abstractNumId w:val="8"/>
  </w:num>
  <w:num w:numId="14">
    <w:abstractNumId w:val="37"/>
  </w:num>
  <w:num w:numId="15">
    <w:abstractNumId w:val="33"/>
  </w:num>
  <w:num w:numId="16">
    <w:abstractNumId w:val="12"/>
  </w:num>
  <w:num w:numId="17">
    <w:abstractNumId w:val="11"/>
  </w:num>
  <w:num w:numId="18">
    <w:abstractNumId w:val="9"/>
  </w:num>
  <w:num w:numId="19">
    <w:abstractNumId w:val="21"/>
  </w:num>
  <w:num w:numId="20">
    <w:abstractNumId w:val="20"/>
  </w:num>
  <w:num w:numId="21">
    <w:abstractNumId w:val="38"/>
  </w:num>
  <w:num w:numId="22">
    <w:abstractNumId w:val="3"/>
  </w:num>
  <w:num w:numId="23">
    <w:abstractNumId w:val="28"/>
  </w:num>
  <w:num w:numId="24">
    <w:abstractNumId w:val="29"/>
  </w:num>
  <w:num w:numId="25">
    <w:abstractNumId w:val="17"/>
  </w:num>
  <w:num w:numId="26">
    <w:abstractNumId w:val="6"/>
  </w:num>
  <w:num w:numId="27">
    <w:abstractNumId w:val="35"/>
  </w:num>
  <w:num w:numId="28">
    <w:abstractNumId w:val="9"/>
    <w:lvlOverride w:ilvl="0">
      <w:lvl w:ilvl="0" w:tplc="A44C8D88">
        <w:start w:val="1"/>
        <w:numFmt w:val="decimal"/>
        <w:lvlText w:val="%1."/>
        <w:lvlJc w:val="left"/>
        <w:pPr>
          <w:ind w:left="1080" w:hanging="360"/>
        </w:pPr>
        <w:rPr>
          <w:rFonts w:hint="default"/>
        </w:rPr>
      </w:lvl>
    </w:lvlOverride>
    <w:lvlOverride w:ilvl="1">
      <w:lvl w:ilvl="1" w:tplc="04260019" w:tentative="1">
        <w:start w:val="1"/>
        <w:numFmt w:val="lowerLetter"/>
        <w:lvlText w:val="%2."/>
        <w:lvlJc w:val="left"/>
        <w:pPr>
          <w:ind w:left="1440" w:hanging="360"/>
        </w:pPr>
      </w:lvl>
    </w:lvlOverride>
    <w:lvlOverride w:ilvl="2">
      <w:lvl w:ilvl="2" w:tplc="0426001B" w:tentative="1">
        <w:start w:val="1"/>
        <w:numFmt w:val="lowerRoman"/>
        <w:lvlText w:val="%3."/>
        <w:lvlJc w:val="right"/>
        <w:pPr>
          <w:ind w:left="2160" w:hanging="180"/>
        </w:pPr>
      </w:lvl>
    </w:lvlOverride>
    <w:lvlOverride w:ilvl="3">
      <w:lvl w:ilvl="3" w:tplc="0426000F" w:tentative="1">
        <w:start w:val="1"/>
        <w:numFmt w:val="decimal"/>
        <w:lvlText w:val="%4."/>
        <w:lvlJc w:val="left"/>
        <w:pPr>
          <w:ind w:left="2880" w:hanging="360"/>
        </w:pPr>
      </w:lvl>
    </w:lvlOverride>
    <w:lvlOverride w:ilvl="4">
      <w:lvl w:ilvl="4" w:tplc="04260019" w:tentative="1">
        <w:start w:val="1"/>
        <w:numFmt w:val="lowerLetter"/>
        <w:lvlText w:val="%5."/>
        <w:lvlJc w:val="left"/>
        <w:pPr>
          <w:ind w:left="3600" w:hanging="360"/>
        </w:pPr>
      </w:lvl>
    </w:lvlOverride>
    <w:lvlOverride w:ilvl="5">
      <w:lvl w:ilvl="5" w:tplc="0426001B" w:tentative="1">
        <w:start w:val="1"/>
        <w:numFmt w:val="lowerRoman"/>
        <w:lvlText w:val="%6."/>
        <w:lvlJc w:val="right"/>
        <w:pPr>
          <w:ind w:left="4320" w:hanging="180"/>
        </w:pPr>
      </w:lvl>
    </w:lvlOverride>
    <w:lvlOverride w:ilvl="6">
      <w:lvl w:ilvl="6" w:tplc="0426000F" w:tentative="1">
        <w:start w:val="1"/>
        <w:numFmt w:val="decimal"/>
        <w:lvlText w:val="%7."/>
        <w:lvlJc w:val="left"/>
        <w:pPr>
          <w:ind w:left="5040" w:hanging="360"/>
        </w:pPr>
      </w:lvl>
    </w:lvlOverride>
    <w:lvlOverride w:ilvl="7">
      <w:lvl w:ilvl="7" w:tplc="04260019" w:tentative="1">
        <w:start w:val="1"/>
        <w:numFmt w:val="lowerLetter"/>
        <w:lvlText w:val="%8."/>
        <w:lvlJc w:val="left"/>
        <w:pPr>
          <w:ind w:left="5760" w:hanging="360"/>
        </w:pPr>
      </w:lvl>
    </w:lvlOverride>
    <w:lvlOverride w:ilvl="8">
      <w:lvl w:ilvl="8" w:tplc="0426001B" w:tentative="1">
        <w:start w:val="1"/>
        <w:numFmt w:val="lowerRoman"/>
        <w:lvlText w:val="%9."/>
        <w:lvlJc w:val="right"/>
        <w:pPr>
          <w:ind w:left="6480" w:hanging="180"/>
        </w:pPr>
      </w:lvl>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5"/>
  </w:num>
  <w:num w:numId="34">
    <w:abstractNumId w:val="1"/>
  </w:num>
  <w:num w:numId="35">
    <w:abstractNumId w:val="18"/>
  </w:num>
  <w:num w:numId="36">
    <w:abstractNumId w:val="7"/>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4"/>
  </w:num>
  <w:num w:numId="41">
    <w:abstractNumId w:val="36"/>
  </w:num>
  <w:num w:numId="42">
    <w:abstractNumId w:val="40"/>
  </w:num>
  <w:num w:numId="43">
    <w:abstractNumId w:val="32"/>
  </w:num>
  <w:num w:numId="44">
    <w:abstractNumId w:val="4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0E"/>
    <w:rsid w:val="000001F5"/>
    <w:rsid w:val="00000EFC"/>
    <w:rsid w:val="00001974"/>
    <w:rsid w:val="0000288D"/>
    <w:rsid w:val="00014662"/>
    <w:rsid w:val="00017747"/>
    <w:rsid w:val="0003098B"/>
    <w:rsid w:val="000317A0"/>
    <w:rsid w:val="00031D0E"/>
    <w:rsid w:val="00041959"/>
    <w:rsid w:val="00042D36"/>
    <w:rsid w:val="00044C02"/>
    <w:rsid w:val="000458C6"/>
    <w:rsid w:val="000460A2"/>
    <w:rsid w:val="00047A74"/>
    <w:rsid w:val="000516B5"/>
    <w:rsid w:val="00052D36"/>
    <w:rsid w:val="0005363B"/>
    <w:rsid w:val="000602DC"/>
    <w:rsid w:val="0006563A"/>
    <w:rsid w:val="000678B7"/>
    <w:rsid w:val="0007160A"/>
    <w:rsid w:val="00073BCB"/>
    <w:rsid w:val="0007413A"/>
    <w:rsid w:val="000743EE"/>
    <w:rsid w:val="0008138C"/>
    <w:rsid w:val="000819F5"/>
    <w:rsid w:val="00081BB6"/>
    <w:rsid w:val="00083989"/>
    <w:rsid w:val="00090B7F"/>
    <w:rsid w:val="0009142C"/>
    <w:rsid w:val="00091549"/>
    <w:rsid w:val="000A2649"/>
    <w:rsid w:val="000A2A80"/>
    <w:rsid w:val="000A5820"/>
    <w:rsid w:val="000B0B3A"/>
    <w:rsid w:val="000B58BA"/>
    <w:rsid w:val="000B765B"/>
    <w:rsid w:val="000C1197"/>
    <w:rsid w:val="000C1354"/>
    <w:rsid w:val="000C63B5"/>
    <w:rsid w:val="000C7D27"/>
    <w:rsid w:val="000D4C0C"/>
    <w:rsid w:val="000D62DA"/>
    <w:rsid w:val="000D62E1"/>
    <w:rsid w:val="000D643F"/>
    <w:rsid w:val="000D758D"/>
    <w:rsid w:val="000D7FC8"/>
    <w:rsid w:val="000E4B17"/>
    <w:rsid w:val="000F0853"/>
    <w:rsid w:val="000F12DD"/>
    <w:rsid w:val="000F15E2"/>
    <w:rsid w:val="000F2C60"/>
    <w:rsid w:val="000F3065"/>
    <w:rsid w:val="000F3DCB"/>
    <w:rsid w:val="000F75B8"/>
    <w:rsid w:val="00104B9D"/>
    <w:rsid w:val="001055F2"/>
    <w:rsid w:val="00115507"/>
    <w:rsid w:val="00115909"/>
    <w:rsid w:val="00115EC9"/>
    <w:rsid w:val="00117155"/>
    <w:rsid w:val="001204B3"/>
    <w:rsid w:val="00123CE0"/>
    <w:rsid w:val="00131A23"/>
    <w:rsid w:val="00133F77"/>
    <w:rsid w:val="00135704"/>
    <w:rsid w:val="00140706"/>
    <w:rsid w:val="001410A1"/>
    <w:rsid w:val="00144EDB"/>
    <w:rsid w:val="00144EF9"/>
    <w:rsid w:val="00147CAD"/>
    <w:rsid w:val="00147D6D"/>
    <w:rsid w:val="00150729"/>
    <w:rsid w:val="001523F7"/>
    <w:rsid w:val="0015486D"/>
    <w:rsid w:val="001554D5"/>
    <w:rsid w:val="00157864"/>
    <w:rsid w:val="00160419"/>
    <w:rsid w:val="00160A72"/>
    <w:rsid w:val="00165189"/>
    <w:rsid w:val="00166F20"/>
    <w:rsid w:val="00167A80"/>
    <w:rsid w:val="00167C0A"/>
    <w:rsid w:val="001703D5"/>
    <w:rsid w:val="00170FF9"/>
    <w:rsid w:val="00176EE2"/>
    <w:rsid w:val="001805F7"/>
    <w:rsid w:val="00185C76"/>
    <w:rsid w:val="0019041C"/>
    <w:rsid w:val="001907F2"/>
    <w:rsid w:val="00190C8E"/>
    <w:rsid w:val="00191032"/>
    <w:rsid w:val="00191A56"/>
    <w:rsid w:val="00192A9B"/>
    <w:rsid w:val="00193AB6"/>
    <w:rsid w:val="00196E9B"/>
    <w:rsid w:val="0019701B"/>
    <w:rsid w:val="001A0F40"/>
    <w:rsid w:val="001A1072"/>
    <w:rsid w:val="001A22B5"/>
    <w:rsid w:val="001A2E45"/>
    <w:rsid w:val="001A6116"/>
    <w:rsid w:val="001B0633"/>
    <w:rsid w:val="001B2645"/>
    <w:rsid w:val="001B36D1"/>
    <w:rsid w:val="001B7A96"/>
    <w:rsid w:val="001C4F3D"/>
    <w:rsid w:val="001D2470"/>
    <w:rsid w:val="001D2687"/>
    <w:rsid w:val="001D2A12"/>
    <w:rsid w:val="001D4C48"/>
    <w:rsid w:val="001D4CAF"/>
    <w:rsid w:val="001D5ED6"/>
    <w:rsid w:val="001E4FCD"/>
    <w:rsid w:val="001E6448"/>
    <w:rsid w:val="001E74E6"/>
    <w:rsid w:val="001E79C6"/>
    <w:rsid w:val="001F592A"/>
    <w:rsid w:val="001F70CA"/>
    <w:rsid w:val="001F750C"/>
    <w:rsid w:val="00203D72"/>
    <w:rsid w:val="00207121"/>
    <w:rsid w:val="00210790"/>
    <w:rsid w:val="00210A1D"/>
    <w:rsid w:val="002116AC"/>
    <w:rsid w:val="0021298B"/>
    <w:rsid w:val="00215937"/>
    <w:rsid w:val="0021728C"/>
    <w:rsid w:val="00225390"/>
    <w:rsid w:val="00225BF4"/>
    <w:rsid w:val="002338FF"/>
    <w:rsid w:val="00235782"/>
    <w:rsid w:val="002359CB"/>
    <w:rsid w:val="00237B46"/>
    <w:rsid w:val="002441F3"/>
    <w:rsid w:val="002449BE"/>
    <w:rsid w:val="00244E6D"/>
    <w:rsid w:val="00245543"/>
    <w:rsid w:val="0024578E"/>
    <w:rsid w:val="00246196"/>
    <w:rsid w:val="00246908"/>
    <w:rsid w:val="00246D7B"/>
    <w:rsid w:val="00246FDD"/>
    <w:rsid w:val="00247396"/>
    <w:rsid w:val="00255FA1"/>
    <w:rsid w:val="0026128B"/>
    <w:rsid w:val="00262FCF"/>
    <w:rsid w:val="002632EF"/>
    <w:rsid w:val="00266260"/>
    <w:rsid w:val="00272C0B"/>
    <w:rsid w:val="00277E80"/>
    <w:rsid w:val="00280C62"/>
    <w:rsid w:val="00281E8C"/>
    <w:rsid w:val="00284D82"/>
    <w:rsid w:val="00284F9B"/>
    <w:rsid w:val="002975C7"/>
    <w:rsid w:val="002A203E"/>
    <w:rsid w:val="002A391E"/>
    <w:rsid w:val="002A6DEC"/>
    <w:rsid w:val="002B0908"/>
    <w:rsid w:val="002B0BA9"/>
    <w:rsid w:val="002B0D02"/>
    <w:rsid w:val="002B1345"/>
    <w:rsid w:val="002B2019"/>
    <w:rsid w:val="002B33B1"/>
    <w:rsid w:val="002B4486"/>
    <w:rsid w:val="002B4E6E"/>
    <w:rsid w:val="002B5AA1"/>
    <w:rsid w:val="002B69D3"/>
    <w:rsid w:val="002C1875"/>
    <w:rsid w:val="002C3A9D"/>
    <w:rsid w:val="002D503A"/>
    <w:rsid w:val="002D6847"/>
    <w:rsid w:val="002D7876"/>
    <w:rsid w:val="002E032E"/>
    <w:rsid w:val="002E46DE"/>
    <w:rsid w:val="002F28DC"/>
    <w:rsid w:val="002F58D3"/>
    <w:rsid w:val="002F5F8A"/>
    <w:rsid w:val="002F7A1C"/>
    <w:rsid w:val="0030026F"/>
    <w:rsid w:val="003016DC"/>
    <w:rsid w:val="00302228"/>
    <w:rsid w:val="00307B05"/>
    <w:rsid w:val="00307F5A"/>
    <w:rsid w:val="00310F38"/>
    <w:rsid w:val="00311415"/>
    <w:rsid w:val="003145BA"/>
    <w:rsid w:val="00314C4C"/>
    <w:rsid w:val="00315F94"/>
    <w:rsid w:val="00321014"/>
    <w:rsid w:val="00322626"/>
    <w:rsid w:val="00322D6F"/>
    <w:rsid w:val="00323E76"/>
    <w:rsid w:val="00325F37"/>
    <w:rsid w:val="00325FFC"/>
    <w:rsid w:val="003263BF"/>
    <w:rsid w:val="00333F60"/>
    <w:rsid w:val="00334539"/>
    <w:rsid w:val="00335D15"/>
    <w:rsid w:val="00344A26"/>
    <w:rsid w:val="00353052"/>
    <w:rsid w:val="003547A3"/>
    <w:rsid w:val="00356E8D"/>
    <w:rsid w:val="003571E0"/>
    <w:rsid w:val="00361E44"/>
    <w:rsid w:val="00362C8C"/>
    <w:rsid w:val="00373F91"/>
    <w:rsid w:val="003741DF"/>
    <w:rsid w:val="00382F68"/>
    <w:rsid w:val="003932F4"/>
    <w:rsid w:val="003A1FB1"/>
    <w:rsid w:val="003A37B2"/>
    <w:rsid w:val="003A4CB7"/>
    <w:rsid w:val="003B3F91"/>
    <w:rsid w:val="003B5B98"/>
    <w:rsid w:val="003B5D85"/>
    <w:rsid w:val="003B6248"/>
    <w:rsid w:val="003B7B25"/>
    <w:rsid w:val="003C1095"/>
    <w:rsid w:val="003C1947"/>
    <w:rsid w:val="003C29C1"/>
    <w:rsid w:val="003D0261"/>
    <w:rsid w:val="003D1494"/>
    <w:rsid w:val="003D4FDF"/>
    <w:rsid w:val="003D7604"/>
    <w:rsid w:val="003D7A99"/>
    <w:rsid w:val="003E176F"/>
    <w:rsid w:val="003E2DE7"/>
    <w:rsid w:val="003E3B3C"/>
    <w:rsid w:val="003E3C91"/>
    <w:rsid w:val="003E71DF"/>
    <w:rsid w:val="003E7726"/>
    <w:rsid w:val="003F42F2"/>
    <w:rsid w:val="003F59ED"/>
    <w:rsid w:val="003F79A7"/>
    <w:rsid w:val="00402025"/>
    <w:rsid w:val="004041C6"/>
    <w:rsid w:val="00404970"/>
    <w:rsid w:val="00415235"/>
    <w:rsid w:val="00417023"/>
    <w:rsid w:val="00420352"/>
    <w:rsid w:val="0042185D"/>
    <w:rsid w:val="0042330B"/>
    <w:rsid w:val="004275C3"/>
    <w:rsid w:val="004301AE"/>
    <w:rsid w:val="00431812"/>
    <w:rsid w:val="0043311F"/>
    <w:rsid w:val="00436157"/>
    <w:rsid w:val="0043672A"/>
    <w:rsid w:val="00442010"/>
    <w:rsid w:val="00446B1A"/>
    <w:rsid w:val="0045486E"/>
    <w:rsid w:val="00455E8A"/>
    <w:rsid w:val="00457EDE"/>
    <w:rsid w:val="0046306E"/>
    <w:rsid w:val="00465925"/>
    <w:rsid w:val="00471EA7"/>
    <w:rsid w:val="0047260E"/>
    <w:rsid w:val="0047502B"/>
    <w:rsid w:val="0047583F"/>
    <w:rsid w:val="00492A3B"/>
    <w:rsid w:val="0049772F"/>
    <w:rsid w:val="004A0AC1"/>
    <w:rsid w:val="004A4CF9"/>
    <w:rsid w:val="004A53D7"/>
    <w:rsid w:val="004B5793"/>
    <w:rsid w:val="004C08F8"/>
    <w:rsid w:val="004C20B9"/>
    <w:rsid w:val="004C3064"/>
    <w:rsid w:val="004C4CE8"/>
    <w:rsid w:val="004D3D40"/>
    <w:rsid w:val="004D5F83"/>
    <w:rsid w:val="004D7AB4"/>
    <w:rsid w:val="004E0B04"/>
    <w:rsid w:val="004E229F"/>
    <w:rsid w:val="004E2D30"/>
    <w:rsid w:val="004E5ED3"/>
    <w:rsid w:val="004E7DE9"/>
    <w:rsid w:val="004F3463"/>
    <w:rsid w:val="004F4C0F"/>
    <w:rsid w:val="004F78E4"/>
    <w:rsid w:val="0050377C"/>
    <w:rsid w:val="00514DFC"/>
    <w:rsid w:val="005169E4"/>
    <w:rsid w:val="005208BE"/>
    <w:rsid w:val="0052475F"/>
    <w:rsid w:val="00530AF0"/>
    <w:rsid w:val="00532D8F"/>
    <w:rsid w:val="00533CB6"/>
    <w:rsid w:val="00534383"/>
    <w:rsid w:val="00534A03"/>
    <w:rsid w:val="00534D38"/>
    <w:rsid w:val="005359CD"/>
    <w:rsid w:val="00537093"/>
    <w:rsid w:val="005436A0"/>
    <w:rsid w:val="00547915"/>
    <w:rsid w:val="0055057C"/>
    <w:rsid w:val="0055220C"/>
    <w:rsid w:val="00552F14"/>
    <w:rsid w:val="005537DB"/>
    <w:rsid w:val="0055534D"/>
    <w:rsid w:val="005553BA"/>
    <w:rsid w:val="0055676A"/>
    <w:rsid w:val="0056179F"/>
    <w:rsid w:val="005639F2"/>
    <w:rsid w:val="005648D6"/>
    <w:rsid w:val="005656CC"/>
    <w:rsid w:val="00571208"/>
    <w:rsid w:val="00576931"/>
    <w:rsid w:val="00577DFF"/>
    <w:rsid w:val="005804D9"/>
    <w:rsid w:val="00581DB4"/>
    <w:rsid w:val="00581F01"/>
    <w:rsid w:val="00582242"/>
    <w:rsid w:val="0058269A"/>
    <w:rsid w:val="005834E6"/>
    <w:rsid w:val="005839D4"/>
    <w:rsid w:val="005845D4"/>
    <w:rsid w:val="00591140"/>
    <w:rsid w:val="00591955"/>
    <w:rsid w:val="005939F0"/>
    <w:rsid w:val="00593D1A"/>
    <w:rsid w:val="005A0D21"/>
    <w:rsid w:val="005A4728"/>
    <w:rsid w:val="005A4991"/>
    <w:rsid w:val="005A5065"/>
    <w:rsid w:val="005A5FEA"/>
    <w:rsid w:val="005B0FB2"/>
    <w:rsid w:val="005B1BBD"/>
    <w:rsid w:val="005B2A82"/>
    <w:rsid w:val="005B3ADC"/>
    <w:rsid w:val="005B504B"/>
    <w:rsid w:val="005B5DB2"/>
    <w:rsid w:val="005C0342"/>
    <w:rsid w:val="005C0C2A"/>
    <w:rsid w:val="005C0F53"/>
    <w:rsid w:val="005C13FE"/>
    <w:rsid w:val="005C6748"/>
    <w:rsid w:val="005D106F"/>
    <w:rsid w:val="005D47C8"/>
    <w:rsid w:val="005E2FD9"/>
    <w:rsid w:val="005E7D55"/>
    <w:rsid w:val="005F05CD"/>
    <w:rsid w:val="005F1EB9"/>
    <w:rsid w:val="006002E6"/>
    <w:rsid w:val="00604A7E"/>
    <w:rsid w:val="00605D9B"/>
    <w:rsid w:val="00607D99"/>
    <w:rsid w:val="0061595F"/>
    <w:rsid w:val="00621216"/>
    <w:rsid w:val="0062237B"/>
    <w:rsid w:val="00623117"/>
    <w:rsid w:val="00623353"/>
    <w:rsid w:val="00623AB3"/>
    <w:rsid w:val="00623F2A"/>
    <w:rsid w:val="0062525E"/>
    <w:rsid w:val="006256A1"/>
    <w:rsid w:val="00630F65"/>
    <w:rsid w:val="0063257F"/>
    <w:rsid w:val="006327E6"/>
    <w:rsid w:val="00634EC4"/>
    <w:rsid w:val="00637E8A"/>
    <w:rsid w:val="00642E22"/>
    <w:rsid w:val="00643367"/>
    <w:rsid w:val="00647BA1"/>
    <w:rsid w:val="00655A64"/>
    <w:rsid w:val="006607B1"/>
    <w:rsid w:val="00661EA1"/>
    <w:rsid w:val="0066783A"/>
    <w:rsid w:val="006722AD"/>
    <w:rsid w:val="00685D3A"/>
    <w:rsid w:val="00687717"/>
    <w:rsid w:val="00687841"/>
    <w:rsid w:val="006916F7"/>
    <w:rsid w:val="00692C64"/>
    <w:rsid w:val="00694F0B"/>
    <w:rsid w:val="006A0001"/>
    <w:rsid w:val="006A0AE0"/>
    <w:rsid w:val="006A69EF"/>
    <w:rsid w:val="006A73AD"/>
    <w:rsid w:val="006B415F"/>
    <w:rsid w:val="006B6BEE"/>
    <w:rsid w:val="006B712F"/>
    <w:rsid w:val="006B7974"/>
    <w:rsid w:val="006C718D"/>
    <w:rsid w:val="006E1252"/>
    <w:rsid w:val="006E2137"/>
    <w:rsid w:val="006E3E4C"/>
    <w:rsid w:val="006E69F1"/>
    <w:rsid w:val="006F39BD"/>
    <w:rsid w:val="006F57E7"/>
    <w:rsid w:val="006F5C39"/>
    <w:rsid w:val="0070063E"/>
    <w:rsid w:val="0070188F"/>
    <w:rsid w:val="00703F53"/>
    <w:rsid w:val="00704D4A"/>
    <w:rsid w:val="00706013"/>
    <w:rsid w:val="00706099"/>
    <w:rsid w:val="007100BA"/>
    <w:rsid w:val="007113BC"/>
    <w:rsid w:val="00711EFE"/>
    <w:rsid w:val="0071312E"/>
    <w:rsid w:val="0071370C"/>
    <w:rsid w:val="00716C64"/>
    <w:rsid w:val="007202B2"/>
    <w:rsid w:val="00721AD8"/>
    <w:rsid w:val="00722558"/>
    <w:rsid w:val="00722FB3"/>
    <w:rsid w:val="00724008"/>
    <w:rsid w:val="0072664A"/>
    <w:rsid w:val="007319CA"/>
    <w:rsid w:val="00733593"/>
    <w:rsid w:val="00735C10"/>
    <w:rsid w:val="00736709"/>
    <w:rsid w:val="00743963"/>
    <w:rsid w:val="0075139A"/>
    <w:rsid w:val="00751E02"/>
    <w:rsid w:val="00754AB1"/>
    <w:rsid w:val="00756AD2"/>
    <w:rsid w:val="0075728E"/>
    <w:rsid w:val="0076267D"/>
    <w:rsid w:val="0076487B"/>
    <w:rsid w:val="007660F6"/>
    <w:rsid w:val="00770A6D"/>
    <w:rsid w:val="00773132"/>
    <w:rsid w:val="00775B4E"/>
    <w:rsid w:val="00780E41"/>
    <w:rsid w:val="00781CB3"/>
    <w:rsid w:val="00782497"/>
    <w:rsid w:val="007827FE"/>
    <w:rsid w:val="00782F0B"/>
    <w:rsid w:val="00782F9E"/>
    <w:rsid w:val="00783062"/>
    <w:rsid w:val="00783DE1"/>
    <w:rsid w:val="0078405B"/>
    <w:rsid w:val="00785165"/>
    <w:rsid w:val="007920E8"/>
    <w:rsid w:val="00794570"/>
    <w:rsid w:val="00794A36"/>
    <w:rsid w:val="00797482"/>
    <w:rsid w:val="007A0175"/>
    <w:rsid w:val="007A30FA"/>
    <w:rsid w:val="007A3B0A"/>
    <w:rsid w:val="007A56F9"/>
    <w:rsid w:val="007A64DA"/>
    <w:rsid w:val="007B066D"/>
    <w:rsid w:val="007B0DE1"/>
    <w:rsid w:val="007B2A36"/>
    <w:rsid w:val="007B4AB0"/>
    <w:rsid w:val="007B6BBE"/>
    <w:rsid w:val="007D1D1C"/>
    <w:rsid w:val="007D2330"/>
    <w:rsid w:val="007D510F"/>
    <w:rsid w:val="007D66E5"/>
    <w:rsid w:val="007D7661"/>
    <w:rsid w:val="007E5F0D"/>
    <w:rsid w:val="007F0FEC"/>
    <w:rsid w:val="007F1D0C"/>
    <w:rsid w:val="007F5014"/>
    <w:rsid w:val="00800364"/>
    <w:rsid w:val="0080239E"/>
    <w:rsid w:val="00803C36"/>
    <w:rsid w:val="00805FF3"/>
    <w:rsid w:val="00807408"/>
    <w:rsid w:val="00812F7F"/>
    <w:rsid w:val="008131C6"/>
    <w:rsid w:val="008132E9"/>
    <w:rsid w:val="008140ED"/>
    <w:rsid w:val="00817B85"/>
    <w:rsid w:val="00820A83"/>
    <w:rsid w:val="00821008"/>
    <w:rsid w:val="008217C2"/>
    <w:rsid w:val="008218C4"/>
    <w:rsid w:val="00821D47"/>
    <w:rsid w:val="00824EAA"/>
    <w:rsid w:val="00826908"/>
    <w:rsid w:val="00826B9D"/>
    <w:rsid w:val="00830159"/>
    <w:rsid w:val="008323AC"/>
    <w:rsid w:val="008324CF"/>
    <w:rsid w:val="0083363E"/>
    <w:rsid w:val="00836DD4"/>
    <w:rsid w:val="008405D7"/>
    <w:rsid w:val="008429F7"/>
    <w:rsid w:val="00842D66"/>
    <w:rsid w:val="008461EF"/>
    <w:rsid w:val="00852CAB"/>
    <w:rsid w:val="00855AE2"/>
    <w:rsid w:val="008616FE"/>
    <w:rsid w:val="00861E6A"/>
    <w:rsid w:val="008629AA"/>
    <w:rsid w:val="00865577"/>
    <w:rsid w:val="00866AAA"/>
    <w:rsid w:val="0087179B"/>
    <w:rsid w:val="00871DB0"/>
    <w:rsid w:val="0087320B"/>
    <w:rsid w:val="00875C37"/>
    <w:rsid w:val="00875C65"/>
    <w:rsid w:val="00882B64"/>
    <w:rsid w:val="0088366A"/>
    <w:rsid w:val="0089009E"/>
    <w:rsid w:val="00891D12"/>
    <w:rsid w:val="00891FC4"/>
    <w:rsid w:val="00895583"/>
    <w:rsid w:val="00897E3E"/>
    <w:rsid w:val="008A2DEF"/>
    <w:rsid w:val="008A3056"/>
    <w:rsid w:val="008A752D"/>
    <w:rsid w:val="008B14A0"/>
    <w:rsid w:val="008B4EF3"/>
    <w:rsid w:val="008B638A"/>
    <w:rsid w:val="008B7086"/>
    <w:rsid w:val="008C0134"/>
    <w:rsid w:val="008C2481"/>
    <w:rsid w:val="008C6065"/>
    <w:rsid w:val="008C705B"/>
    <w:rsid w:val="008D05F7"/>
    <w:rsid w:val="008D1464"/>
    <w:rsid w:val="008E187C"/>
    <w:rsid w:val="008E209C"/>
    <w:rsid w:val="008F0941"/>
    <w:rsid w:val="008F0E8B"/>
    <w:rsid w:val="008F6A4B"/>
    <w:rsid w:val="00901BEB"/>
    <w:rsid w:val="00903217"/>
    <w:rsid w:val="0090608D"/>
    <w:rsid w:val="009068F5"/>
    <w:rsid w:val="00910003"/>
    <w:rsid w:val="009107B7"/>
    <w:rsid w:val="00910D31"/>
    <w:rsid w:val="00913D2B"/>
    <w:rsid w:val="00914BCB"/>
    <w:rsid w:val="00922C25"/>
    <w:rsid w:val="00924457"/>
    <w:rsid w:val="009259C1"/>
    <w:rsid w:val="00927DD1"/>
    <w:rsid w:val="00930E74"/>
    <w:rsid w:val="009312EE"/>
    <w:rsid w:val="00931499"/>
    <w:rsid w:val="009319AB"/>
    <w:rsid w:val="00932176"/>
    <w:rsid w:val="00933A72"/>
    <w:rsid w:val="00936552"/>
    <w:rsid w:val="00941403"/>
    <w:rsid w:val="00941A35"/>
    <w:rsid w:val="00944871"/>
    <w:rsid w:val="00944C14"/>
    <w:rsid w:val="009452B8"/>
    <w:rsid w:val="00947D78"/>
    <w:rsid w:val="009504D6"/>
    <w:rsid w:val="00950E0E"/>
    <w:rsid w:val="00951186"/>
    <w:rsid w:val="009547AD"/>
    <w:rsid w:val="0095552B"/>
    <w:rsid w:val="00956C5F"/>
    <w:rsid w:val="0096022E"/>
    <w:rsid w:val="0096045D"/>
    <w:rsid w:val="00960E9B"/>
    <w:rsid w:val="0096664A"/>
    <w:rsid w:val="00967DC3"/>
    <w:rsid w:val="00971EC1"/>
    <w:rsid w:val="00976254"/>
    <w:rsid w:val="00981CE5"/>
    <w:rsid w:val="00982BBF"/>
    <w:rsid w:val="00982EC1"/>
    <w:rsid w:val="00985AB7"/>
    <w:rsid w:val="00985C7C"/>
    <w:rsid w:val="00987C4C"/>
    <w:rsid w:val="009919D6"/>
    <w:rsid w:val="0099744A"/>
    <w:rsid w:val="009A0A4D"/>
    <w:rsid w:val="009A2EA9"/>
    <w:rsid w:val="009B1869"/>
    <w:rsid w:val="009B1D5C"/>
    <w:rsid w:val="009B4766"/>
    <w:rsid w:val="009D00E4"/>
    <w:rsid w:val="009D13EC"/>
    <w:rsid w:val="009D150C"/>
    <w:rsid w:val="009D4B8C"/>
    <w:rsid w:val="009E126A"/>
    <w:rsid w:val="009E234F"/>
    <w:rsid w:val="009E3084"/>
    <w:rsid w:val="009F2065"/>
    <w:rsid w:val="009F5A3A"/>
    <w:rsid w:val="009F6A6D"/>
    <w:rsid w:val="009F7695"/>
    <w:rsid w:val="00A00796"/>
    <w:rsid w:val="00A008A8"/>
    <w:rsid w:val="00A01D6B"/>
    <w:rsid w:val="00A029C6"/>
    <w:rsid w:val="00A02B97"/>
    <w:rsid w:val="00A04146"/>
    <w:rsid w:val="00A045F0"/>
    <w:rsid w:val="00A0703D"/>
    <w:rsid w:val="00A10332"/>
    <w:rsid w:val="00A20952"/>
    <w:rsid w:val="00A24B2B"/>
    <w:rsid w:val="00A25F34"/>
    <w:rsid w:val="00A2608E"/>
    <w:rsid w:val="00A3534E"/>
    <w:rsid w:val="00A35E8B"/>
    <w:rsid w:val="00A4212B"/>
    <w:rsid w:val="00A42DDF"/>
    <w:rsid w:val="00A45EB1"/>
    <w:rsid w:val="00A47A24"/>
    <w:rsid w:val="00A50B2D"/>
    <w:rsid w:val="00A52133"/>
    <w:rsid w:val="00A5373E"/>
    <w:rsid w:val="00A5768B"/>
    <w:rsid w:val="00A60DB4"/>
    <w:rsid w:val="00A63D24"/>
    <w:rsid w:val="00A656C2"/>
    <w:rsid w:val="00A71ED1"/>
    <w:rsid w:val="00A73982"/>
    <w:rsid w:val="00A75446"/>
    <w:rsid w:val="00A75EED"/>
    <w:rsid w:val="00A82689"/>
    <w:rsid w:val="00A85C3D"/>
    <w:rsid w:val="00A86A92"/>
    <w:rsid w:val="00A91F66"/>
    <w:rsid w:val="00A92A80"/>
    <w:rsid w:val="00A92BC3"/>
    <w:rsid w:val="00A9375C"/>
    <w:rsid w:val="00A93B77"/>
    <w:rsid w:val="00AA1509"/>
    <w:rsid w:val="00AA1CD0"/>
    <w:rsid w:val="00AA234E"/>
    <w:rsid w:val="00AA25E7"/>
    <w:rsid w:val="00AA4875"/>
    <w:rsid w:val="00AA5D31"/>
    <w:rsid w:val="00AA7079"/>
    <w:rsid w:val="00AA78CC"/>
    <w:rsid w:val="00AA79DB"/>
    <w:rsid w:val="00AB144B"/>
    <w:rsid w:val="00AB6DCD"/>
    <w:rsid w:val="00AC31D7"/>
    <w:rsid w:val="00AC3760"/>
    <w:rsid w:val="00AC39D5"/>
    <w:rsid w:val="00AC484C"/>
    <w:rsid w:val="00AD0100"/>
    <w:rsid w:val="00AD2447"/>
    <w:rsid w:val="00AE1E31"/>
    <w:rsid w:val="00AE2D75"/>
    <w:rsid w:val="00AE43EB"/>
    <w:rsid w:val="00AE7C2D"/>
    <w:rsid w:val="00AF14B9"/>
    <w:rsid w:val="00AF2E7C"/>
    <w:rsid w:val="00AF40BA"/>
    <w:rsid w:val="00AF5022"/>
    <w:rsid w:val="00AF6DF9"/>
    <w:rsid w:val="00AF7804"/>
    <w:rsid w:val="00B02238"/>
    <w:rsid w:val="00B02780"/>
    <w:rsid w:val="00B152AF"/>
    <w:rsid w:val="00B1751B"/>
    <w:rsid w:val="00B177D0"/>
    <w:rsid w:val="00B22265"/>
    <w:rsid w:val="00B25388"/>
    <w:rsid w:val="00B2756C"/>
    <w:rsid w:val="00B27D22"/>
    <w:rsid w:val="00B30328"/>
    <w:rsid w:val="00B3048A"/>
    <w:rsid w:val="00B30D6E"/>
    <w:rsid w:val="00B31794"/>
    <w:rsid w:val="00B332D7"/>
    <w:rsid w:val="00B33AC0"/>
    <w:rsid w:val="00B37B04"/>
    <w:rsid w:val="00B37CFF"/>
    <w:rsid w:val="00B43456"/>
    <w:rsid w:val="00B43C82"/>
    <w:rsid w:val="00B52301"/>
    <w:rsid w:val="00B54CE3"/>
    <w:rsid w:val="00B55CF9"/>
    <w:rsid w:val="00B55D75"/>
    <w:rsid w:val="00B60415"/>
    <w:rsid w:val="00B6464D"/>
    <w:rsid w:val="00B717D3"/>
    <w:rsid w:val="00B71ED6"/>
    <w:rsid w:val="00B754AD"/>
    <w:rsid w:val="00B815C3"/>
    <w:rsid w:val="00B81694"/>
    <w:rsid w:val="00B81D55"/>
    <w:rsid w:val="00B8450C"/>
    <w:rsid w:val="00B86349"/>
    <w:rsid w:val="00B87CEE"/>
    <w:rsid w:val="00B90BA4"/>
    <w:rsid w:val="00B93651"/>
    <w:rsid w:val="00BA1665"/>
    <w:rsid w:val="00BA76B2"/>
    <w:rsid w:val="00BB0096"/>
    <w:rsid w:val="00BB3659"/>
    <w:rsid w:val="00BB7928"/>
    <w:rsid w:val="00BC3A52"/>
    <w:rsid w:val="00BC4BBD"/>
    <w:rsid w:val="00BC50E3"/>
    <w:rsid w:val="00BC54A4"/>
    <w:rsid w:val="00BD35A4"/>
    <w:rsid w:val="00BD36CC"/>
    <w:rsid w:val="00BD5B30"/>
    <w:rsid w:val="00BD6652"/>
    <w:rsid w:val="00BD6DEA"/>
    <w:rsid w:val="00BE0403"/>
    <w:rsid w:val="00BE3E01"/>
    <w:rsid w:val="00BE452B"/>
    <w:rsid w:val="00BE525F"/>
    <w:rsid w:val="00BE5E29"/>
    <w:rsid w:val="00BE683D"/>
    <w:rsid w:val="00BF3A26"/>
    <w:rsid w:val="00BF6686"/>
    <w:rsid w:val="00BF7F93"/>
    <w:rsid w:val="00C007BF"/>
    <w:rsid w:val="00C0185D"/>
    <w:rsid w:val="00C10697"/>
    <w:rsid w:val="00C11A16"/>
    <w:rsid w:val="00C1441F"/>
    <w:rsid w:val="00C163A3"/>
    <w:rsid w:val="00C16C12"/>
    <w:rsid w:val="00C21A17"/>
    <w:rsid w:val="00C255CF"/>
    <w:rsid w:val="00C378E8"/>
    <w:rsid w:val="00C40924"/>
    <w:rsid w:val="00C44D4D"/>
    <w:rsid w:val="00C457C8"/>
    <w:rsid w:val="00C462E8"/>
    <w:rsid w:val="00C46A85"/>
    <w:rsid w:val="00C50A8D"/>
    <w:rsid w:val="00C55F9D"/>
    <w:rsid w:val="00C578E8"/>
    <w:rsid w:val="00C62ED3"/>
    <w:rsid w:val="00C6412E"/>
    <w:rsid w:val="00C713CE"/>
    <w:rsid w:val="00C73381"/>
    <w:rsid w:val="00C76118"/>
    <w:rsid w:val="00C9287F"/>
    <w:rsid w:val="00C949BB"/>
    <w:rsid w:val="00C94EA1"/>
    <w:rsid w:val="00C96908"/>
    <w:rsid w:val="00CA1134"/>
    <w:rsid w:val="00CA3099"/>
    <w:rsid w:val="00CA3626"/>
    <w:rsid w:val="00CA780C"/>
    <w:rsid w:val="00CB3033"/>
    <w:rsid w:val="00CB562B"/>
    <w:rsid w:val="00CB7455"/>
    <w:rsid w:val="00CC1C64"/>
    <w:rsid w:val="00CC267A"/>
    <w:rsid w:val="00CC69EA"/>
    <w:rsid w:val="00CD1150"/>
    <w:rsid w:val="00CD44BB"/>
    <w:rsid w:val="00CD53C0"/>
    <w:rsid w:val="00CE393B"/>
    <w:rsid w:val="00CE52CF"/>
    <w:rsid w:val="00CE7C2A"/>
    <w:rsid w:val="00CF5AC1"/>
    <w:rsid w:val="00CF6589"/>
    <w:rsid w:val="00CF770B"/>
    <w:rsid w:val="00D05425"/>
    <w:rsid w:val="00D060D8"/>
    <w:rsid w:val="00D06545"/>
    <w:rsid w:val="00D1095B"/>
    <w:rsid w:val="00D111BC"/>
    <w:rsid w:val="00D138C2"/>
    <w:rsid w:val="00D14CE5"/>
    <w:rsid w:val="00D21B2E"/>
    <w:rsid w:val="00D246CA"/>
    <w:rsid w:val="00D24A46"/>
    <w:rsid w:val="00D25B06"/>
    <w:rsid w:val="00D31608"/>
    <w:rsid w:val="00D359B3"/>
    <w:rsid w:val="00D5178D"/>
    <w:rsid w:val="00D54A25"/>
    <w:rsid w:val="00D56315"/>
    <w:rsid w:val="00D56A6F"/>
    <w:rsid w:val="00D56B15"/>
    <w:rsid w:val="00D60109"/>
    <w:rsid w:val="00D64188"/>
    <w:rsid w:val="00D64CCC"/>
    <w:rsid w:val="00D76044"/>
    <w:rsid w:val="00D8081C"/>
    <w:rsid w:val="00D81FAF"/>
    <w:rsid w:val="00D8299F"/>
    <w:rsid w:val="00D868F0"/>
    <w:rsid w:val="00D87FB3"/>
    <w:rsid w:val="00D92D24"/>
    <w:rsid w:val="00D95BB9"/>
    <w:rsid w:val="00DA3559"/>
    <w:rsid w:val="00DA35E4"/>
    <w:rsid w:val="00DA6251"/>
    <w:rsid w:val="00DB0942"/>
    <w:rsid w:val="00DB19CA"/>
    <w:rsid w:val="00DB21E3"/>
    <w:rsid w:val="00DB3B3A"/>
    <w:rsid w:val="00DB3FD4"/>
    <w:rsid w:val="00DB4804"/>
    <w:rsid w:val="00DB4858"/>
    <w:rsid w:val="00DB654E"/>
    <w:rsid w:val="00DC2191"/>
    <w:rsid w:val="00DC57D7"/>
    <w:rsid w:val="00DD0C26"/>
    <w:rsid w:val="00DD1E02"/>
    <w:rsid w:val="00DD637B"/>
    <w:rsid w:val="00DE61CF"/>
    <w:rsid w:val="00DF1053"/>
    <w:rsid w:val="00DF1C30"/>
    <w:rsid w:val="00DF49D1"/>
    <w:rsid w:val="00E00BE5"/>
    <w:rsid w:val="00E00DEC"/>
    <w:rsid w:val="00E045EF"/>
    <w:rsid w:val="00E111A2"/>
    <w:rsid w:val="00E11D34"/>
    <w:rsid w:val="00E144CB"/>
    <w:rsid w:val="00E144E2"/>
    <w:rsid w:val="00E177FD"/>
    <w:rsid w:val="00E215BC"/>
    <w:rsid w:val="00E21A37"/>
    <w:rsid w:val="00E3023A"/>
    <w:rsid w:val="00E354FD"/>
    <w:rsid w:val="00E404C6"/>
    <w:rsid w:val="00E44409"/>
    <w:rsid w:val="00E50042"/>
    <w:rsid w:val="00E50EA0"/>
    <w:rsid w:val="00E54B4B"/>
    <w:rsid w:val="00E55B6A"/>
    <w:rsid w:val="00E60FAF"/>
    <w:rsid w:val="00E611DB"/>
    <w:rsid w:val="00E61EE0"/>
    <w:rsid w:val="00E66032"/>
    <w:rsid w:val="00E70F0A"/>
    <w:rsid w:val="00E73F96"/>
    <w:rsid w:val="00E75949"/>
    <w:rsid w:val="00E765CF"/>
    <w:rsid w:val="00E774B8"/>
    <w:rsid w:val="00E800C8"/>
    <w:rsid w:val="00E80797"/>
    <w:rsid w:val="00E811C7"/>
    <w:rsid w:val="00E85D3B"/>
    <w:rsid w:val="00E9034A"/>
    <w:rsid w:val="00E90ECB"/>
    <w:rsid w:val="00E92D11"/>
    <w:rsid w:val="00E936BC"/>
    <w:rsid w:val="00E964F5"/>
    <w:rsid w:val="00EA6ACC"/>
    <w:rsid w:val="00EA7689"/>
    <w:rsid w:val="00EB13AF"/>
    <w:rsid w:val="00EB1646"/>
    <w:rsid w:val="00EB3A11"/>
    <w:rsid w:val="00EB529A"/>
    <w:rsid w:val="00EC043B"/>
    <w:rsid w:val="00EC4478"/>
    <w:rsid w:val="00EC4C4E"/>
    <w:rsid w:val="00EC7368"/>
    <w:rsid w:val="00ED0CAC"/>
    <w:rsid w:val="00ED31A3"/>
    <w:rsid w:val="00ED4657"/>
    <w:rsid w:val="00ED5DE8"/>
    <w:rsid w:val="00EE2FD6"/>
    <w:rsid w:val="00EE4828"/>
    <w:rsid w:val="00EE4914"/>
    <w:rsid w:val="00EF286E"/>
    <w:rsid w:val="00EF6954"/>
    <w:rsid w:val="00F009F2"/>
    <w:rsid w:val="00F01926"/>
    <w:rsid w:val="00F031E5"/>
    <w:rsid w:val="00F03B3D"/>
    <w:rsid w:val="00F07594"/>
    <w:rsid w:val="00F12FF6"/>
    <w:rsid w:val="00F1328D"/>
    <w:rsid w:val="00F15C86"/>
    <w:rsid w:val="00F1708B"/>
    <w:rsid w:val="00F17923"/>
    <w:rsid w:val="00F202A3"/>
    <w:rsid w:val="00F21966"/>
    <w:rsid w:val="00F22542"/>
    <w:rsid w:val="00F24197"/>
    <w:rsid w:val="00F2619E"/>
    <w:rsid w:val="00F2777B"/>
    <w:rsid w:val="00F27B2C"/>
    <w:rsid w:val="00F31CEB"/>
    <w:rsid w:val="00F33947"/>
    <w:rsid w:val="00F35210"/>
    <w:rsid w:val="00F45734"/>
    <w:rsid w:val="00F50158"/>
    <w:rsid w:val="00F52A40"/>
    <w:rsid w:val="00F5354C"/>
    <w:rsid w:val="00F57066"/>
    <w:rsid w:val="00F572AD"/>
    <w:rsid w:val="00F6131B"/>
    <w:rsid w:val="00F624E3"/>
    <w:rsid w:val="00F647C8"/>
    <w:rsid w:val="00F651FB"/>
    <w:rsid w:val="00F66951"/>
    <w:rsid w:val="00F671D7"/>
    <w:rsid w:val="00F67909"/>
    <w:rsid w:val="00F725E4"/>
    <w:rsid w:val="00F72B1C"/>
    <w:rsid w:val="00F741FA"/>
    <w:rsid w:val="00F7454C"/>
    <w:rsid w:val="00F74865"/>
    <w:rsid w:val="00F800D7"/>
    <w:rsid w:val="00F80755"/>
    <w:rsid w:val="00F82556"/>
    <w:rsid w:val="00F8302B"/>
    <w:rsid w:val="00F83D0E"/>
    <w:rsid w:val="00F84A46"/>
    <w:rsid w:val="00F90CAA"/>
    <w:rsid w:val="00F946E4"/>
    <w:rsid w:val="00FB299F"/>
    <w:rsid w:val="00FB7EA2"/>
    <w:rsid w:val="00FC013D"/>
    <w:rsid w:val="00FC0827"/>
    <w:rsid w:val="00FC1D4A"/>
    <w:rsid w:val="00FC2C8B"/>
    <w:rsid w:val="00FC3478"/>
    <w:rsid w:val="00FC65BB"/>
    <w:rsid w:val="00FC6A94"/>
    <w:rsid w:val="00FC73B8"/>
    <w:rsid w:val="00FD003D"/>
    <w:rsid w:val="00FD2739"/>
    <w:rsid w:val="00FD3A32"/>
    <w:rsid w:val="00FD3FA1"/>
    <w:rsid w:val="00FD4446"/>
    <w:rsid w:val="00FD4795"/>
    <w:rsid w:val="00FD4B34"/>
    <w:rsid w:val="00FD730A"/>
    <w:rsid w:val="00FE16D5"/>
    <w:rsid w:val="00FE5078"/>
    <w:rsid w:val="00FE558C"/>
    <w:rsid w:val="00FE663D"/>
    <w:rsid w:val="00FE7A8A"/>
    <w:rsid w:val="00FF02A5"/>
    <w:rsid w:val="00FF14AB"/>
    <w:rsid w:val="00FF245B"/>
    <w:rsid w:val="00FF4624"/>
    <w:rsid w:val="00FF77E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A917A6"/>
  <w15:docId w15:val="{A796433B-ED65-493D-B2E4-BB030D0B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83D0E"/>
    <w:pPr>
      <w:spacing w:after="0" w:line="240"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F83D0E"/>
    <w:pPr>
      <w:spacing w:before="100" w:beforeAutospacing="1" w:after="100" w:afterAutospacing="1"/>
    </w:pPr>
    <w:rPr>
      <w:rFonts w:eastAsia="Times New Roman"/>
      <w:szCs w:val="24"/>
      <w:lang w:eastAsia="lv-LV"/>
    </w:rPr>
  </w:style>
  <w:style w:type="paragraph" w:styleId="Galvene">
    <w:name w:val="header"/>
    <w:basedOn w:val="Parasts"/>
    <w:link w:val="GalveneRakstz"/>
    <w:uiPriority w:val="99"/>
    <w:unhideWhenUsed/>
    <w:rsid w:val="00F83D0E"/>
    <w:pPr>
      <w:tabs>
        <w:tab w:val="center" w:pos="4153"/>
        <w:tab w:val="right" w:pos="8306"/>
      </w:tabs>
    </w:pPr>
  </w:style>
  <w:style w:type="character" w:customStyle="1" w:styleId="GalveneRakstz">
    <w:name w:val="Galvene Rakstz."/>
    <w:basedOn w:val="Noklusjumarindkopasfonts"/>
    <w:link w:val="Galvene"/>
    <w:uiPriority w:val="99"/>
    <w:rsid w:val="00F83D0E"/>
    <w:rPr>
      <w:rFonts w:ascii="Times New Roman" w:eastAsia="Calibri" w:hAnsi="Times New Roman" w:cs="Times New Roman"/>
      <w:sz w:val="24"/>
    </w:rPr>
  </w:style>
  <w:style w:type="paragraph" w:styleId="Kjene">
    <w:name w:val="footer"/>
    <w:basedOn w:val="Parasts"/>
    <w:link w:val="KjeneRakstz"/>
    <w:uiPriority w:val="99"/>
    <w:unhideWhenUsed/>
    <w:rsid w:val="00F83D0E"/>
    <w:pPr>
      <w:tabs>
        <w:tab w:val="center" w:pos="4153"/>
        <w:tab w:val="right" w:pos="8306"/>
      </w:tabs>
    </w:pPr>
  </w:style>
  <w:style w:type="character" w:customStyle="1" w:styleId="KjeneRakstz">
    <w:name w:val="Kājene Rakstz."/>
    <w:basedOn w:val="Noklusjumarindkopasfonts"/>
    <w:link w:val="Kjene"/>
    <w:uiPriority w:val="99"/>
    <w:rsid w:val="00F83D0E"/>
    <w:rPr>
      <w:rFonts w:ascii="Times New Roman" w:eastAsia="Calibri" w:hAnsi="Times New Roman" w:cs="Times New Roman"/>
      <w:sz w:val="24"/>
    </w:rPr>
  </w:style>
  <w:style w:type="character" w:styleId="Hipersaite">
    <w:name w:val="Hyperlink"/>
    <w:basedOn w:val="Noklusjumarindkopasfonts"/>
    <w:rsid w:val="00F83D0E"/>
    <w:rPr>
      <w:color w:val="0000FF"/>
      <w:u w:val="single"/>
    </w:rPr>
  </w:style>
  <w:style w:type="paragraph" w:styleId="Balonteksts">
    <w:name w:val="Balloon Text"/>
    <w:basedOn w:val="Parasts"/>
    <w:link w:val="BalontekstsRakstz"/>
    <w:uiPriority w:val="99"/>
    <w:semiHidden/>
    <w:unhideWhenUsed/>
    <w:rsid w:val="0001466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662"/>
    <w:rPr>
      <w:rFonts w:ascii="Tahoma" w:eastAsia="Calibri" w:hAnsi="Tahoma" w:cs="Tahoma"/>
      <w:sz w:val="16"/>
      <w:szCs w:val="16"/>
    </w:rPr>
  </w:style>
  <w:style w:type="paragraph" w:styleId="Sarakstarindkopa">
    <w:name w:val="List Paragraph"/>
    <w:basedOn w:val="Parasts"/>
    <w:uiPriority w:val="34"/>
    <w:qFormat/>
    <w:rsid w:val="00BD5B30"/>
    <w:pPr>
      <w:ind w:left="720"/>
      <w:contextualSpacing/>
    </w:pPr>
  </w:style>
  <w:style w:type="character" w:styleId="Komentraatsauce">
    <w:name w:val="annotation reference"/>
    <w:basedOn w:val="Noklusjumarindkopasfonts"/>
    <w:uiPriority w:val="99"/>
    <w:semiHidden/>
    <w:unhideWhenUsed/>
    <w:rsid w:val="00C9287F"/>
    <w:rPr>
      <w:sz w:val="16"/>
      <w:szCs w:val="16"/>
    </w:rPr>
  </w:style>
  <w:style w:type="paragraph" w:styleId="Komentrateksts">
    <w:name w:val="annotation text"/>
    <w:basedOn w:val="Parasts"/>
    <w:link w:val="KomentratekstsRakstz"/>
    <w:uiPriority w:val="99"/>
    <w:unhideWhenUsed/>
    <w:rsid w:val="00C9287F"/>
    <w:rPr>
      <w:sz w:val="20"/>
      <w:szCs w:val="20"/>
    </w:rPr>
  </w:style>
  <w:style w:type="character" w:customStyle="1" w:styleId="KomentratekstsRakstz">
    <w:name w:val="Komentāra teksts Rakstz."/>
    <w:basedOn w:val="Noklusjumarindkopasfonts"/>
    <w:link w:val="Komentrateksts"/>
    <w:uiPriority w:val="99"/>
    <w:rsid w:val="00C9287F"/>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C9287F"/>
    <w:rPr>
      <w:b/>
      <w:bCs/>
    </w:rPr>
  </w:style>
  <w:style w:type="character" w:customStyle="1" w:styleId="KomentratmaRakstz">
    <w:name w:val="Komentāra tēma Rakstz."/>
    <w:basedOn w:val="KomentratekstsRakstz"/>
    <w:link w:val="Komentratma"/>
    <w:uiPriority w:val="99"/>
    <w:semiHidden/>
    <w:rsid w:val="00C9287F"/>
    <w:rPr>
      <w:rFonts w:ascii="Times New Roman" w:eastAsia="Calibri" w:hAnsi="Times New Roman" w:cs="Times New Roman"/>
      <w:b/>
      <w:bCs/>
      <w:sz w:val="20"/>
      <w:szCs w:val="20"/>
    </w:rPr>
  </w:style>
  <w:style w:type="paragraph" w:styleId="Prskatjums">
    <w:name w:val="Revision"/>
    <w:hidden/>
    <w:uiPriority w:val="99"/>
    <w:semiHidden/>
    <w:rsid w:val="000D7FC8"/>
    <w:pPr>
      <w:spacing w:after="0" w:line="240" w:lineRule="auto"/>
    </w:pPr>
    <w:rPr>
      <w:rFonts w:ascii="Times New Roman" w:eastAsia="Calibri" w:hAnsi="Times New Roman" w:cs="Times New Roman"/>
      <w:sz w:val="24"/>
    </w:rPr>
  </w:style>
  <w:style w:type="paragraph" w:customStyle="1" w:styleId="tv2132">
    <w:name w:val="tv2132"/>
    <w:basedOn w:val="Parasts"/>
    <w:rsid w:val="00B6464D"/>
    <w:pPr>
      <w:spacing w:line="360" w:lineRule="auto"/>
      <w:ind w:firstLine="300"/>
    </w:pPr>
    <w:rPr>
      <w:rFonts w:eastAsia="Times New Roman"/>
      <w:color w:val="414142"/>
      <w:sz w:val="20"/>
      <w:szCs w:val="20"/>
      <w:lang w:eastAsia="lv-LV"/>
    </w:rPr>
  </w:style>
  <w:style w:type="paragraph" w:customStyle="1" w:styleId="Default">
    <w:name w:val="Default"/>
    <w:rsid w:val="000458C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s1">
    <w:name w:val="s1"/>
    <w:rsid w:val="00246908"/>
  </w:style>
  <w:style w:type="paragraph" w:customStyle="1" w:styleId="p1">
    <w:name w:val="p1"/>
    <w:basedOn w:val="Parasts"/>
    <w:rsid w:val="00D868F0"/>
    <w:rPr>
      <w:sz w:val="18"/>
      <w:szCs w:val="18"/>
      <w:lang w:eastAsia="en-GB"/>
    </w:rPr>
  </w:style>
  <w:style w:type="character" w:styleId="Neatrisintapieminana">
    <w:name w:val="Unresolved Mention"/>
    <w:basedOn w:val="Noklusjumarindkopasfonts"/>
    <w:uiPriority w:val="99"/>
    <w:semiHidden/>
    <w:unhideWhenUsed/>
    <w:rsid w:val="00E55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020">
      <w:bodyDiv w:val="1"/>
      <w:marLeft w:val="0"/>
      <w:marRight w:val="0"/>
      <w:marTop w:val="0"/>
      <w:marBottom w:val="0"/>
      <w:divBdr>
        <w:top w:val="none" w:sz="0" w:space="0" w:color="auto"/>
        <w:left w:val="none" w:sz="0" w:space="0" w:color="auto"/>
        <w:bottom w:val="none" w:sz="0" w:space="0" w:color="auto"/>
        <w:right w:val="none" w:sz="0" w:space="0" w:color="auto"/>
      </w:divBdr>
    </w:div>
    <w:div w:id="63112142">
      <w:bodyDiv w:val="1"/>
      <w:marLeft w:val="0"/>
      <w:marRight w:val="0"/>
      <w:marTop w:val="0"/>
      <w:marBottom w:val="0"/>
      <w:divBdr>
        <w:top w:val="none" w:sz="0" w:space="0" w:color="auto"/>
        <w:left w:val="none" w:sz="0" w:space="0" w:color="auto"/>
        <w:bottom w:val="none" w:sz="0" w:space="0" w:color="auto"/>
        <w:right w:val="none" w:sz="0" w:space="0" w:color="auto"/>
      </w:divBdr>
    </w:div>
    <w:div w:id="129522308">
      <w:bodyDiv w:val="1"/>
      <w:marLeft w:val="0"/>
      <w:marRight w:val="0"/>
      <w:marTop w:val="0"/>
      <w:marBottom w:val="0"/>
      <w:divBdr>
        <w:top w:val="none" w:sz="0" w:space="0" w:color="auto"/>
        <w:left w:val="none" w:sz="0" w:space="0" w:color="auto"/>
        <w:bottom w:val="none" w:sz="0" w:space="0" w:color="auto"/>
        <w:right w:val="none" w:sz="0" w:space="0" w:color="auto"/>
      </w:divBdr>
      <w:divsChild>
        <w:div w:id="1791586589">
          <w:marLeft w:val="0"/>
          <w:marRight w:val="0"/>
          <w:marTop w:val="0"/>
          <w:marBottom w:val="0"/>
          <w:divBdr>
            <w:top w:val="none" w:sz="0" w:space="0" w:color="auto"/>
            <w:left w:val="none" w:sz="0" w:space="0" w:color="auto"/>
            <w:bottom w:val="none" w:sz="0" w:space="0" w:color="auto"/>
            <w:right w:val="none" w:sz="0" w:space="0" w:color="auto"/>
          </w:divBdr>
          <w:divsChild>
            <w:div w:id="394593516">
              <w:marLeft w:val="0"/>
              <w:marRight w:val="0"/>
              <w:marTop w:val="0"/>
              <w:marBottom w:val="0"/>
              <w:divBdr>
                <w:top w:val="none" w:sz="0" w:space="0" w:color="auto"/>
                <w:left w:val="none" w:sz="0" w:space="0" w:color="auto"/>
                <w:bottom w:val="none" w:sz="0" w:space="0" w:color="auto"/>
                <w:right w:val="none" w:sz="0" w:space="0" w:color="auto"/>
              </w:divBdr>
              <w:divsChild>
                <w:div w:id="2034184726">
                  <w:marLeft w:val="0"/>
                  <w:marRight w:val="0"/>
                  <w:marTop w:val="0"/>
                  <w:marBottom w:val="0"/>
                  <w:divBdr>
                    <w:top w:val="none" w:sz="0" w:space="0" w:color="auto"/>
                    <w:left w:val="none" w:sz="0" w:space="0" w:color="auto"/>
                    <w:bottom w:val="none" w:sz="0" w:space="0" w:color="auto"/>
                    <w:right w:val="none" w:sz="0" w:space="0" w:color="auto"/>
                  </w:divBdr>
                  <w:divsChild>
                    <w:div w:id="1513373183">
                      <w:marLeft w:val="0"/>
                      <w:marRight w:val="0"/>
                      <w:marTop w:val="0"/>
                      <w:marBottom w:val="0"/>
                      <w:divBdr>
                        <w:top w:val="none" w:sz="0" w:space="0" w:color="auto"/>
                        <w:left w:val="none" w:sz="0" w:space="0" w:color="auto"/>
                        <w:bottom w:val="none" w:sz="0" w:space="0" w:color="auto"/>
                        <w:right w:val="none" w:sz="0" w:space="0" w:color="auto"/>
                      </w:divBdr>
                      <w:divsChild>
                        <w:div w:id="1669552834">
                          <w:marLeft w:val="0"/>
                          <w:marRight w:val="0"/>
                          <w:marTop w:val="0"/>
                          <w:marBottom w:val="0"/>
                          <w:divBdr>
                            <w:top w:val="none" w:sz="0" w:space="0" w:color="auto"/>
                            <w:left w:val="none" w:sz="0" w:space="0" w:color="auto"/>
                            <w:bottom w:val="none" w:sz="0" w:space="0" w:color="auto"/>
                            <w:right w:val="none" w:sz="0" w:space="0" w:color="auto"/>
                          </w:divBdr>
                          <w:divsChild>
                            <w:div w:id="16247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7087">
      <w:bodyDiv w:val="1"/>
      <w:marLeft w:val="0"/>
      <w:marRight w:val="0"/>
      <w:marTop w:val="0"/>
      <w:marBottom w:val="0"/>
      <w:divBdr>
        <w:top w:val="none" w:sz="0" w:space="0" w:color="auto"/>
        <w:left w:val="none" w:sz="0" w:space="0" w:color="auto"/>
        <w:bottom w:val="none" w:sz="0" w:space="0" w:color="auto"/>
        <w:right w:val="none" w:sz="0" w:space="0" w:color="auto"/>
      </w:divBdr>
    </w:div>
    <w:div w:id="159585114">
      <w:bodyDiv w:val="1"/>
      <w:marLeft w:val="0"/>
      <w:marRight w:val="0"/>
      <w:marTop w:val="0"/>
      <w:marBottom w:val="0"/>
      <w:divBdr>
        <w:top w:val="none" w:sz="0" w:space="0" w:color="auto"/>
        <w:left w:val="none" w:sz="0" w:space="0" w:color="auto"/>
        <w:bottom w:val="none" w:sz="0" w:space="0" w:color="auto"/>
        <w:right w:val="none" w:sz="0" w:space="0" w:color="auto"/>
      </w:divBdr>
    </w:div>
    <w:div w:id="191463093">
      <w:bodyDiv w:val="1"/>
      <w:marLeft w:val="0"/>
      <w:marRight w:val="0"/>
      <w:marTop w:val="0"/>
      <w:marBottom w:val="0"/>
      <w:divBdr>
        <w:top w:val="none" w:sz="0" w:space="0" w:color="auto"/>
        <w:left w:val="none" w:sz="0" w:space="0" w:color="auto"/>
        <w:bottom w:val="none" w:sz="0" w:space="0" w:color="auto"/>
        <w:right w:val="none" w:sz="0" w:space="0" w:color="auto"/>
      </w:divBdr>
    </w:div>
    <w:div w:id="352417017">
      <w:bodyDiv w:val="1"/>
      <w:marLeft w:val="0"/>
      <w:marRight w:val="0"/>
      <w:marTop w:val="0"/>
      <w:marBottom w:val="0"/>
      <w:divBdr>
        <w:top w:val="none" w:sz="0" w:space="0" w:color="auto"/>
        <w:left w:val="none" w:sz="0" w:space="0" w:color="auto"/>
        <w:bottom w:val="none" w:sz="0" w:space="0" w:color="auto"/>
        <w:right w:val="none" w:sz="0" w:space="0" w:color="auto"/>
      </w:divBdr>
    </w:div>
    <w:div w:id="391739150">
      <w:bodyDiv w:val="1"/>
      <w:marLeft w:val="0"/>
      <w:marRight w:val="0"/>
      <w:marTop w:val="0"/>
      <w:marBottom w:val="0"/>
      <w:divBdr>
        <w:top w:val="none" w:sz="0" w:space="0" w:color="auto"/>
        <w:left w:val="none" w:sz="0" w:space="0" w:color="auto"/>
        <w:bottom w:val="none" w:sz="0" w:space="0" w:color="auto"/>
        <w:right w:val="none" w:sz="0" w:space="0" w:color="auto"/>
      </w:divBdr>
    </w:div>
    <w:div w:id="440882811">
      <w:bodyDiv w:val="1"/>
      <w:marLeft w:val="0"/>
      <w:marRight w:val="0"/>
      <w:marTop w:val="0"/>
      <w:marBottom w:val="0"/>
      <w:divBdr>
        <w:top w:val="none" w:sz="0" w:space="0" w:color="auto"/>
        <w:left w:val="none" w:sz="0" w:space="0" w:color="auto"/>
        <w:bottom w:val="none" w:sz="0" w:space="0" w:color="auto"/>
        <w:right w:val="none" w:sz="0" w:space="0" w:color="auto"/>
      </w:divBdr>
    </w:div>
    <w:div w:id="447437324">
      <w:bodyDiv w:val="1"/>
      <w:marLeft w:val="0"/>
      <w:marRight w:val="0"/>
      <w:marTop w:val="0"/>
      <w:marBottom w:val="0"/>
      <w:divBdr>
        <w:top w:val="none" w:sz="0" w:space="0" w:color="auto"/>
        <w:left w:val="none" w:sz="0" w:space="0" w:color="auto"/>
        <w:bottom w:val="none" w:sz="0" w:space="0" w:color="auto"/>
        <w:right w:val="none" w:sz="0" w:space="0" w:color="auto"/>
      </w:divBdr>
    </w:div>
    <w:div w:id="469328211">
      <w:bodyDiv w:val="1"/>
      <w:marLeft w:val="0"/>
      <w:marRight w:val="0"/>
      <w:marTop w:val="0"/>
      <w:marBottom w:val="0"/>
      <w:divBdr>
        <w:top w:val="none" w:sz="0" w:space="0" w:color="auto"/>
        <w:left w:val="none" w:sz="0" w:space="0" w:color="auto"/>
        <w:bottom w:val="none" w:sz="0" w:space="0" w:color="auto"/>
        <w:right w:val="none" w:sz="0" w:space="0" w:color="auto"/>
      </w:divBdr>
    </w:div>
    <w:div w:id="609245534">
      <w:bodyDiv w:val="1"/>
      <w:marLeft w:val="0"/>
      <w:marRight w:val="0"/>
      <w:marTop w:val="0"/>
      <w:marBottom w:val="0"/>
      <w:divBdr>
        <w:top w:val="none" w:sz="0" w:space="0" w:color="auto"/>
        <w:left w:val="none" w:sz="0" w:space="0" w:color="auto"/>
        <w:bottom w:val="none" w:sz="0" w:space="0" w:color="auto"/>
        <w:right w:val="none" w:sz="0" w:space="0" w:color="auto"/>
      </w:divBdr>
      <w:divsChild>
        <w:div w:id="1912932961">
          <w:marLeft w:val="0"/>
          <w:marRight w:val="0"/>
          <w:marTop w:val="0"/>
          <w:marBottom w:val="0"/>
          <w:divBdr>
            <w:top w:val="none" w:sz="0" w:space="0" w:color="auto"/>
            <w:left w:val="none" w:sz="0" w:space="0" w:color="auto"/>
            <w:bottom w:val="none" w:sz="0" w:space="0" w:color="auto"/>
            <w:right w:val="none" w:sz="0" w:space="0" w:color="auto"/>
          </w:divBdr>
          <w:divsChild>
            <w:div w:id="1445071816">
              <w:marLeft w:val="0"/>
              <w:marRight w:val="0"/>
              <w:marTop w:val="0"/>
              <w:marBottom w:val="0"/>
              <w:divBdr>
                <w:top w:val="none" w:sz="0" w:space="0" w:color="auto"/>
                <w:left w:val="none" w:sz="0" w:space="0" w:color="auto"/>
                <w:bottom w:val="none" w:sz="0" w:space="0" w:color="auto"/>
                <w:right w:val="none" w:sz="0" w:space="0" w:color="auto"/>
              </w:divBdr>
              <w:divsChild>
                <w:div w:id="2026058758">
                  <w:marLeft w:val="0"/>
                  <w:marRight w:val="0"/>
                  <w:marTop w:val="0"/>
                  <w:marBottom w:val="0"/>
                  <w:divBdr>
                    <w:top w:val="none" w:sz="0" w:space="0" w:color="auto"/>
                    <w:left w:val="none" w:sz="0" w:space="0" w:color="auto"/>
                    <w:bottom w:val="none" w:sz="0" w:space="0" w:color="auto"/>
                    <w:right w:val="none" w:sz="0" w:space="0" w:color="auto"/>
                  </w:divBdr>
                  <w:divsChild>
                    <w:div w:id="1476142503">
                      <w:marLeft w:val="0"/>
                      <w:marRight w:val="0"/>
                      <w:marTop w:val="0"/>
                      <w:marBottom w:val="0"/>
                      <w:divBdr>
                        <w:top w:val="none" w:sz="0" w:space="0" w:color="auto"/>
                        <w:left w:val="none" w:sz="0" w:space="0" w:color="auto"/>
                        <w:bottom w:val="none" w:sz="0" w:space="0" w:color="auto"/>
                        <w:right w:val="none" w:sz="0" w:space="0" w:color="auto"/>
                      </w:divBdr>
                      <w:divsChild>
                        <w:div w:id="359666201">
                          <w:marLeft w:val="0"/>
                          <w:marRight w:val="0"/>
                          <w:marTop w:val="0"/>
                          <w:marBottom w:val="0"/>
                          <w:divBdr>
                            <w:top w:val="none" w:sz="0" w:space="0" w:color="auto"/>
                            <w:left w:val="none" w:sz="0" w:space="0" w:color="auto"/>
                            <w:bottom w:val="none" w:sz="0" w:space="0" w:color="auto"/>
                            <w:right w:val="none" w:sz="0" w:space="0" w:color="auto"/>
                          </w:divBdr>
                          <w:divsChild>
                            <w:div w:id="5351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83749">
      <w:bodyDiv w:val="1"/>
      <w:marLeft w:val="0"/>
      <w:marRight w:val="0"/>
      <w:marTop w:val="0"/>
      <w:marBottom w:val="0"/>
      <w:divBdr>
        <w:top w:val="none" w:sz="0" w:space="0" w:color="auto"/>
        <w:left w:val="none" w:sz="0" w:space="0" w:color="auto"/>
        <w:bottom w:val="none" w:sz="0" w:space="0" w:color="auto"/>
        <w:right w:val="none" w:sz="0" w:space="0" w:color="auto"/>
      </w:divBdr>
      <w:divsChild>
        <w:div w:id="867451706">
          <w:marLeft w:val="0"/>
          <w:marRight w:val="0"/>
          <w:marTop w:val="0"/>
          <w:marBottom w:val="0"/>
          <w:divBdr>
            <w:top w:val="none" w:sz="0" w:space="0" w:color="auto"/>
            <w:left w:val="none" w:sz="0" w:space="0" w:color="auto"/>
            <w:bottom w:val="none" w:sz="0" w:space="0" w:color="auto"/>
            <w:right w:val="none" w:sz="0" w:space="0" w:color="auto"/>
          </w:divBdr>
          <w:divsChild>
            <w:div w:id="1323043028">
              <w:marLeft w:val="0"/>
              <w:marRight w:val="0"/>
              <w:marTop w:val="0"/>
              <w:marBottom w:val="0"/>
              <w:divBdr>
                <w:top w:val="none" w:sz="0" w:space="0" w:color="auto"/>
                <w:left w:val="none" w:sz="0" w:space="0" w:color="auto"/>
                <w:bottom w:val="none" w:sz="0" w:space="0" w:color="auto"/>
                <w:right w:val="none" w:sz="0" w:space="0" w:color="auto"/>
              </w:divBdr>
              <w:divsChild>
                <w:div w:id="1380085516">
                  <w:marLeft w:val="0"/>
                  <w:marRight w:val="0"/>
                  <w:marTop w:val="0"/>
                  <w:marBottom w:val="0"/>
                  <w:divBdr>
                    <w:top w:val="none" w:sz="0" w:space="0" w:color="auto"/>
                    <w:left w:val="none" w:sz="0" w:space="0" w:color="auto"/>
                    <w:bottom w:val="none" w:sz="0" w:space="0" w:color="auto"/>
                    <w:right w:val="none" w:sz="0" w:space="0" w:color="auto"/>
                  </w:divBdr>
                  <w:divsChild>
                    <w:div w:id="1511598458">
                      <w:marLeft w:val="0"/>
                      <w:marRight w:val="0"/>
                      <w:marTop w:val="0"/>
                      <w:marBottom w:val="0"/>
                      <w:divBdr>
                        <w:top w:val="none" w:sz="0" w:space="0" w:color="auto"/>
                        <w:left w:val="none" w:sz="0" w:space="0" w:color="auto"/>
                        <w:bottom w:val="none" w:sz="0" w:space="0" w:color="auto"/>
                        <w:right w:val="none" w:sz="0" w:space="0" w:color="auto"/>
                      </w:divBdr>
                      <w:divsChild>
                        <w:div w:id="1085297392">
                          <w:marLeft w:val="0"/>
                          <w:marRight w:val="0"/>
                          <w:marTop w:val="0"/>
                          <w:marBottom w:val="0"/>
                          <w:divBdr>
                            <w:top w:val="none" w:sz="0" w:space="0" w:color="auto"/>
                            <w:left w:val="none" w:sz="0" w:space="0" w:color="auto"/>
                            <w:bottom w:val="none" w:sz="0" w:space="0" w:color="auto"/>
                            <w:right w:val="none" w:sz="0" w:space="0" w:color="auto"/>
                          </w:divBdr>
                          <w:divsChild>
                            <w:div w:id="12886634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592233">
      <w:bodyDiv w:val="1"/>
      <w:marLeft w:val="0"/>
      <w:marRight w:val="0"/>
      <w:marTop w:val="0"/>
      <w:marBottom w:val="0"/>
      <w:divBdr>
        <w:top w:val="none" w:sz="0" w:space="0" w:color="auto"/>
        <w:left w:val="none" w:sz="0" w:space="0" w:color="auto"/>
        <w:bottom w:val="none" w:sz="0" w:space="0" w:color="auto"/>
        <w:right w:val="none" w:sz="0" w:space="0" w:color="auto"/>
      </w:divBdr>
    </w:div>
    <w:div w:id="928585729">
      <w:bodyDiv w:val="1"/>
      <w:marLeft w:val="0"/>
      <w:marRight w:val="0"/>
      <w:marTop w:val="0"/>
      <w:marBottom w:val="0"/>
      <w:divBdr>
        <w:top w:val="none" w:sz="0" w:space="0" w:color="auto"/>
        <w:left w:val="none" w:sz="0" w:space="0" w:color="auto"/>
        <w:bottom w:val="none" w:sz="0" w:space="0" w:color="auto"/>
        <w:right w:val="none" w:sz="0" w:space="0" w:color="auto"/>
      </w:divBdr>
    </w:div>
    <w:div w:id="941953553">
      <w:bodyDiv w:val="1"/>
      <w:marLeft w:val="0"/>
      <w:marRight w:val="0"/>
      <w:marTop w:val="0"/>
      <w:marBottom w:val="0"/>
      <w:divBdr>
        <w:top w:val="none" w:sz="0" w:space="0" w:color="auto"/>
        <w:left w:val="none" w:sz="0" w:space="0" w:color="auto"/>
        <w:bottom w:val="none" w:sz="0" w:space="0" w:color="auto"/>
        <w:right w:val="none" w:sz="0" w:space="0" w:color="auto"/>
      </w:divBdr>
      <w:divsChild>
        <w:div w:id="391200307">
          <w:marLeft w:val="0"/>
          <w:marRight w:val="0"/>
          <w:marTop w:val="0"/>
          <w:marBottom w:val="0"/>
          <w:divBdr>
            <w:top w:val="none" w:sz="0" w:space="0" w:color="auto"/>
            <w:left w:val="none" w:sz="0" w:space="0" w:color="auto"/>
            <w:bottom w:val="none" w:sz="0" w:space="0" w:color="auto"/>
            <w:right w:val="none" w:sz="0" w:space="0" w:color="auto"/>
          </w:divBdr>
          <w:divsChild>
            <w:div w:id="281421123">
              <w:marLeft w:val="0"/>
              <w:marRight w:val="0"/>
              <w:marTop w:val="0"/>
              <w:marBottom w:val="0"/>
              <w:divBdr>
                <w:top w:val="none" w:sz="0" w:space="0" w:color="auto"/>
                <w:left w:val="none" w:sz="0" w:space="0" w:color="auto"/>
                <w:bottom w:val="none" w:sz="0" w:space="0" w:color="auto"/>
                <w:right w:val="none" w:sz="0" w:space="0" w:color="auto"/>
              </w:divBdr>
              <w:divsChild>
                <w:div w:id="1885825018">
                  <w:marLeft w:val="0"/>
                  <w:marRight w:val="0"/>
                  <w:marTop w:val="0"/>
                  <w:marBottom w:val="0"/>
                  <w:divBdr>
                    <w:top w:val="none" w:sz="0" w:space="0" w:color="auto"/>
                    <w:left w:val="none" w:sz="0" w:space="0" w:color="auto"/>
                    <w:bottom w:val="none" w:sz="0" w:space="0" w:color="auto"/>
                    <w:right w:val="none" w:sz="0" w:space="0" w:color="auto"/>
                  </w:divBdr>
                  <w:divsChild>
                    <w:div w:id="1371761788">
                      <w:marLeft w:val="0"/>
                      <w:marRight w:val="0"/>
                      <w:marTop w:val="0"/>
                      <w:marBottom w:val="0"/>
                      <w:divBdr>
                        <w:top w:val="none" w:sz="0" w:space="0" w:color="auto"/>
                        <w:left w:val="none" w:sz="0" w:space="0" w:color="auto"/>
                        <w:bottom w:val="none" w:sz="0" w:space="0" w:color="auto"/>
                        <w:right w:val="none" w:sz="0" w:space="0" w:color="auto"/>
                      </w:divBdr>
                      <w:divsChild>
                        <w:div w:id="1172767339">
                          <w:marLeft w:val="0"/>
                          <w:marRight w:val="0"/>
                          <w:marTop w:val="0"/>
                          <w:marBottom w:val="0"/>
                          <w:divBdr>
                            <w:top w:val="none" w:sz="0" w:space="0" w:color="auto"/>
                            <w:left w:val="none" w:sz="0" w:space="0" w:color="auto"/>
                            <w:bottom w:val="none" w:sz="0" w:space="0" w:color="auto"/>
                            <w:right w:val="none" w:sz="0" w:space="0" w:color="auto"/>
                          </w:divBdr>
                          <w:divsChild>
                            <w:div w:id="15163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79691">
      <w:bodyDiv w:val="1"/>
      <w:marLeft w:val="0"/>
      <w:marRight w:val="0"/>
      <w:marTop w:val="0"/>
      <w:marBottom w:val="0"/>
      <w:divBdr>
        <w:top w:val="none" w:sz="0" w:space="0" w:color="auto"/>
        <w:left w:val="none" w:sz="0" w:space="0" w:color="auto"/>
        <w:bottom w:val="none" w:sz="0" w:space="0" w:color="auto"/>
        <w:right w:val="none" w:sz="0" w:space="0" w:color="auto"/>
      </w:divBdr>
    </w:div>
    <w:div w:id="1096288099">
      <w:bodyDiv w:val="1"/>
      <w:marLeft w:val="0"/>
      <w:marRight w:val="0"/>
      <w:marTop w:val="0"/>
      <w:marBottom w:val="0"/>
      <w:divBdr>
        <w:top w:val="none" w:sz="0" w:space="0" w:color="auto"/>
        <w:left w:val="none" w:sz="0" w:space="0" w:color="auto"/>
        <w:bottom w:val="none" w:sz="0" w:space="0" w:color="auto"/>
        <w:right w:val="none" w:sz="0" w:space="0" w:color="auto"/>
      </w:divBdr>
    </w:div>
    <w:div w:id="1137145804">
      <w:bodyDiv w:val="1"/>
      <w:marLeft w:val="0"/>
      <w:marRight w:val="0"/>
      <w:marTop w:val="0"/>
      <w:marBottom w:val="0"/>
      <w:divBdr>
        <w:top w:val="none" w:sz="0" w:space="0" w:color="auto"/>
        <w:left w:val="none" w:sz="0" w:space="0" w:color="auto"/>
        <w:bottom w:val="none" w:sz="0" w:space="0" w:color="auto"/>
        <w:right w:val="none" w:sz="0" w:space="0" w:color="auto"/>
      </w:divBdr>
    </w:div>
    <w:div w:id="1143229645">
      <w:bodyDiv w:val="1"/>
      <w:marLeft w:val="0"/>
      <w:marRight w:val="0"/>
      <w:marTop w:val="0"/>
      <w:marBottom w:val="0"/>
      <w:divBdr>
        <w:top w:val="none" w:sz="0" w:space="0" w:color="auto"/>
        <w:left w:val="none" w:sz="0" w:space="0" w:color="auto"/>
        <w:bottom w:val="none" w:sz="0" w:space="0" w:color="auto"/>
        <w:right w:val="none" w:sz="0" w:space="0" w:color="auto"/>
      </w:divBdr>
      <w:divsChild>
        <w:div w:id="2068528377">
          <w:marLeft w:val="0"/>
          <w:marRight w:val="0"/>
          <w:marTop w:val="0"/>
          <w:marBottom w:val="0"/>
          <w:divBdr>
            <w:top w:val="none" w:sz="0" w:space="0" w:color="auto"/>
            <w:left w:val="none" w:sz="0" w:space="0" w:color="auto"/>
            <w:bottom w:val="none" w:sz="0" w:space="0" w:color="auto"/>
            <w:right w:val="none" w:sz="0" w:space="0" w:color="auto"/>
          </w:divBdr>
          <w:divsChild>
            <w:div w:id="1255171112">
              <w:marLeft w:val="0"/>
              <w:marRight w:val="0"/>
              <w:marTop w:val="0"/>
              <w:marBottom w:val="0"/>
              <w:divBdr>
                <w:top w:val="none" w:sz="0" w:space="0" w:color="auto"/>
                <w:left w:val="none" w:sz="0" w:space="0" w:color="auto"/>
                <w:bottom w:val="none" w:sz="0" w:space="0" w:color="auto"/>
                <w:right w:val="none" w:sz="0" w:space="0" w:color="auto"/>
              </w:divBdr>
              <w:divsChild>
                <w:div w:id="281963139">
                  <w:marLeft w:val="0"/>
                  <w:marRight w:val="0"/>
                  <w:marTop w:val="0"/>
                  <w:marBottom w:val="0"/>
                  <w:divBdr>
                    <w:top w:val="none" w:sz="0" w:space="0" w:color="auto"/>
                    <w:left w:val="none" w:sz="0" w:space="0" w:color="auto"/>
                    <w:bottom w:val="none" w:sz="0" w:space="0" w:color="auto"/>
                    <w:right w:val="none" w:sz="0" w:space="0" w:color="auto"/>
                  </w:divBdr>
                  <w:divsChild>
                    <w:div w:id="1782452032">
                      <w:marLeft w:val="0"/>
                      <w:marRight w:val="0"/>
                      <w:marTop w:val="0"/>
                      <w:marBottom w:val="0"/>
                      <w:divBdr>
                        <w:top w:val="none" w:sz="0" w:space="0" w:color="auto"/>
                        <w:left w:val="none" w:sz="0" w:space="0" w:color="auto"/>
                        <w:bottom w:val="none" w:sz="0" w:space="0" w:color="auto"/>
                        <w:right w:val="none" w:sz="0" w:space="0" w:color="auto"/>
                      </w:divBdr>
                      <w:divsChild>
                        <w:div w:id="806356168">
                          <w:marLeft w:val="0"/>
                          <w:marRight w:val="0"/>
                          <w:marTop w:val="0"/>
                          <w:marBottom w:val="0"/>
                          <w:divBdr>
                            <w:top w:val="none" w:sz="0" w:space="0" w:color="auto"/>
                            <w:left w:val="none" w:sz="0" w:space="0" w:color="auto"/>
                            <w:bottom w:val="none" w:sz="0" w:space="0" w:color="auto"/>
                            <w:right w:val="none" w:sz="0" w:space="0" w:color="auto"/>
                          </w:divBdr>
                          <w:divsChild>
                            <w:div w:id="19795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5176">
      <w:bodyDiv w:val="1"/>
      <w:marLeft w:val="0"/>
      <w:marRight w:val="0"/>
      <w:marTop w:val="0"/>
      <w:marBottom w:val="0"/>
      <w:divBdr>
        <w:top w:val="none" w:sz="0" w:space="0" w:color="auto"/>
        <w:left w:val="none" w:sz="0" w:space="0" w:color="auto"/>
        <w:bottom w:val="none" w:sz="0" w:space="0" w:color="auto"/>
        <w:right w:val="none" w:sz="0" w:space="0" w:color="auto"/>
      </w:divBdr>
      <w:divsChild>
        <w:div w:id="1756321783">
          <w:marLeft w:val="0"/>
          <w:marRight w:val="0"/>
          <w:marTop w:val="0"/>
          <w:marBottom w:val="0"/>
          <w:divBdr>
            <w:top w:val="none" w:sz="0" w:space="0" w:color="auto"/>
            <w:left w:val="none" w:sz="0" w:space="0" w:color="auto"/>
            <w:bottom w:val="none" w:sz="0" w:space="0" w:color="auto"/>
            <w:right w:val="none" w:sz="0" w:space="0" w:color="auto"/>
          </w:divBdr>
          <w:divsChild>
            <w:div w:id="1904023253">
              <w:marLeft w:val="0"/>
              <w:marRight w:val="0"/>
              <w:marTop w:val="0"/>
              <w:marBottom w:val="0"/>
              <w:divBdr>
                <w:top w:val="none" w:sz="0" w:space="0" w:color="auto"/>
                <w:left w:val="none" w:sz="0" w:space="0" w:color="auto"/>
                <w:bottom w:val="none" w:sz="0" w:space="0" w:color="auto"/>
                <w:right w:val="none" w:sz="0" w:space="0" w:color="auto"/>
              </w:divBdr>
              <w:divsChild>
                <w:div w:id="1636522006">
                  <w:marLeft w:val="0"/>
                  <w:marRight w:val="0"/>
                  <w:marTop w:val="0"/>
                  <w:marBottom w:val="0"/>
                  <w:divBdr>
                    <w:top w:val="none" w:sz="0" w:space="0" w:color="auto"/>
                    <w:left w:val="none" w:sz="0" w:space="0" w:color="auto"/>
                    <w:bottom w:val="none" w:sz="0" w:space="0" w:color="auto"/>
                    <w:right w:val="none" w:sz="0" w:space="0" w:color="auto"/>
                  </w:divBdr>
                  <w:divsChild>
                    <w:div w:id="539362210">
                      <w:marLeft w:val="0"/>
                      <w:marRight w:val="0"/>
                      <w:marTop w:val="0"/>
                      <w:marBottom w:val="0"/>
                      <w:divBdr>
                        <w:top w:val="none" w:sz="0" w:space="0" w:color="auto"/>
                        <w:left w:val="none" w:sz="0" w:space="0" w:color="auto"/>
                        <w:bottom w:val="none" w:sz="0" w:space="0" w:color="auto"/>
                        <w:right w:val="none" w:sz="0" w:space="0" w:color="auto"/>
                      </w:divBdr>
                      <w:divsChild>
                        <w:div w:id="2114204453">
                          <w:marLeft w:val="0"/>
                          <w:marRight w:val="0"/>
                          <w:marTop w:val="0"/>
                          <w:marBottom w:val="0"/>
                          <w:divBdr>
                            <w:top w:val="none" w:sz="0" w:space="0" w:color="auto"/>
                            <w:left w:val="none" w:sz="0" w:space="0" w:color="auto"/>
                            <w:bottom w:val="none" w:sz="0" w:space="0" w:color="auto"/>
                            <w:right w:val="none" w:sz="0" w:space="0" w:color="auto"/>
                          </w:divBdr>
                          <w:divsChild>
                            <w:div w:id="18955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73062">
      <w:bodyDiv w:val="1"/>
      <w:marLeft w:val="0"/>
      <w:marRight w:val="0"/>
      <w:marTop w:val="0"/>
      <w:marBottom w:val="0"/>
      <w:divBdr>
        <w:top w:val="none" w:sz="0" w:space="0" w:color="auto"/>
        <w:left w:val="none" w:sz="0" w:space="0" w:color="auto"/>
        <w:bottom w:val="none" w:sz="0" w:space="0" w:color="auto"/>
        <w:right w:val="none" w:sz="0" w:space="0" w:color="auto"/>
      </w:divBdr>
      <w:divsChild>
        <w:div w:id="90667182">
          <w:marLeft w:val="0"/>
          <w:marRight w:val="0"/>
          <w:marTop w:val="0"/>
          <w:marBottom w:val="0"/>
          <w:divBdr>
            <w:top w:val="none" w:sz="0" w:space="0" w:color="auto"/>
            <w:left w:val="none" w:sz="0" w:space="0" w:color="auto"/>
            <w:bottom w:val="none" w:sz="0" w:space="0" w:color="auto"/>
            <w:right w:val="none" w:sz="0" w:space="0" w:color="auto"/>
          </w:divBdr>
          <w:divsChild>
            <w:div w:id="1130397468">
              <w:marLeft w:val="0"/>
              <w:marRight w:val="0"/>
              <w:marTop w:val="0"/>
              <w:marBottom w:val="0"/>
              <w:divBdr>
                <w:top w:val="none" w:sz="0" w:space="0" w:color="auto"/>
                <w:left w:val="none" w:sz="0" w:space="0" w:color="auto"/>
                <w:bottom w:val="none" w:sz="0" w:space="0" w:color="auto"/>
                <w:right w:val="none" w:sz="0" w:space="0" w:color="auto"/>
              </w:divBdr>
              <w:divsChild>
                <w:div w:id="855074024">
                  <w:marLeft w:val="0"/>
                  <w:marRight w:val="0"/>
                  <w:marTop w:val="0"/>
                  <w:marBottom w:val="0"/>
                  <w:divBdr>
                    <w:top w:val="none" w:sz="0" w:space="0" w:color="auto"/>
                    <w:left w:val="none" w:sz="0" w:space="0" w:color="auto"/>
                    <w:bottom w:val="none" w:sz="0" w:space="0" w:color="auto"/>
                    <w:right w:val="none" w:sz="0" w:space="0" w:color="auto"/>
                  </w:divBdr>
                  <w:divsChild>
                    <w:div w:id="2052459605">
                      <w:marLeft w:val="0"/>
                      <w:marRight w:val="0"/>
                      <w:marTop w:val="0"/>
                      <w:marBottom w:val="0"/>
                      <w:divBdr>
                        <w:top w:val="none" w:sz="0" w:space="0" w:color="auto"/>
                        <w:left w:val="none" w:sz="0" w:space="0" w:color="auto"/>
                        <w:bottom w:val="none" w:sz="0" w:space="0" w:color="auto"/>
                        <w:right w:val="none" w:sz="0" w:space="0" w:color="auto"/>
                      </w:divBdr>
                      <w:divsChild>
                        <w:div w:id="190581721">
                          <w:marLeft w:val="0"/>
                          <w:marRight w:val="0"/>
                          <w:marTop w:val="0"/>
                          <w:marBottom w:val="0"/>
                          <w:divBdr>
                            <w:top w:val="none" w:sz="0" w:space="0" w:color="auto"/>
                            <w:left w:val="none" w:sz="0" w:space="0" w:color="auto"/>
                            <w:bottom w:val="none" w:sz="0" w:space="0" w:color="auto"/>
                            <w:right w:val="none" w:sz="0" w:space="0" w:color="auto"/>
                          </w:divBdr>
                          <w:divsChild>
                            <w:div w:id="12892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71115">
      <w:bodyDiv w:val="1"/>
      <w:marLeft w:val="0"/>
      <w:marRight w:val="0"/>
      <w:marTop w:val="0"/>
      <w:marBottom w:val="0"/>
      <w:divBdr>
        <w:top w:val="none" w:sz="0" w:space="0" w:color="auto"/>
        <w:left w:val="none" w:sz="0" w:space="0" w:color="auto"/>
        <w:bottom w:val="none" w:sz="0" w:space="0" w:color="auto"/>
        <w:right w:val="none" w:sz="0" w:space="0" w:color="auto"/>
      </w:divBdr>
    </w:div>
    <w:div w:id="1786341249">
      <w:bodyDiv w:val="1"/>
      <w:marLeft w:val="0"/>
      <w:marRight w:val="0"/>
      <w:marTop w:val="0"/>
      <w:marBottom w:val="0"/>
      <w:divBdr>
        <w:top w:val="none" w:sz="0" w:space="0" w:color="auto"/>
        <w:left w:val="none" w:sz="0" w:space="0" w:color="auto"/>
        <w:bottom w:val="none" w:sz="0" w:space="0" w:color="auto"/>
        <w:right w:val="none" w:sz="0" w:space="0" w:color="auto"/>
      </w:divBdr>
    </w:div>
    <w:div w:id="1890217325">
      <w:bodyDiv w:val="1"/>
      <w:marLeft w:val="0"/>
      <w:marRight w:val="0"/>
      <w:marTop w:val="0"/>
      <w:marBottom w:val="0"/>
      <w:divBdr>
        <w:top w:val="none" w:sz="0" w:space="0" w:color="auto"/>
        <w:left w:val="none" w:sz="0" w:space="0" w:color="auto"/>
        <w:bottom w:val="none" w:sz="0" w:space="0" w:color="auto"/>
        <w:right w:val="none" w:sz="0" w:space="0" w:color="auto"/>
      </w:divBdr>
    </w:div>
    <w:div w:id="1903369904">
      <w:bodyDiv w:val="1"/>
      <w:marLeft w:val="0"/>
      <w:marRight w:val="0"/>
      <w:marTop w:val="0"/>
      <w:marBottom w:val="0"/>
      <w:divBdr>
        <w:top w:val="none" w:sz="0" w:space="0" w:color="auto"/>
        <w:left w:val="none" w:sz="0" w:space="0" w:color="auto"/>
        <w:bottom w:val="none" w:sz="0" w:space="0" w:color="auto"/>
        <w:right w:val="none" w:sz="0" w:space="0" w:color="auto"/>
      </w:divBdr>
      <w:divsChild>
        <w:div w:id="1218399961">
          <w:marLeft w:val="0"/>
          <w:marRight w:val="0"/>
          <w:marTop w:val="0"/>
          <w:marBottom w:val="0"/>
          <w:divBdr>
            <w:top w:val="none" w:sz="0" w:space="0" w:color="auto"/>
            <w:left w:val="none" w:sz="0" w:space="0" w:color="auto"/>
            <w:bottom w:val="none" w:sz="0" w:space="0" w:color="auto"/>
            <w:right w:val="none" w:sz="0" w:space="0" w:color="auto"/>
          </w:divBdr>
          <w:divsChild>
            <w:div w:id="45490077">
              <w:marLeft w:val="0"/>
              <w:marRight w:val="0"/>
              <w:marTop w:val="0"/>
              <w:marBottom w:val="0"/>
              <w:divBdr>
                <w:top w:val="none" w:sz="0" w:space="0" w:color="auto"/>
                <w:left w:val="none" w:sz="0" w:space="0" w:color="auto"/>
                <w:bottom w:val="none" w:sz="0" w:space="0" w:color="auto"/>
                <w:right w:val="none" w:sz="0" w:space="0" w:color="auto"/>
              </w:divBdr>
              <w:divsChild>
                <w:div w:id="480343005">
                  <w:marLeft w:val="0"/>
                  <w:marRight w:val="0"/>
                  <w:marTop w:val="0"/>
                  <w:marBottom w:val="0"/>
                  <w:divBdr>
                    <w:top w:val="none" w:sz="0" w:space="0" w:color="auto"/>
                    <w:left w:val="none" w:sz="0" w:space="0" w:color="auto"/>
                    <w:bottom w:val="none" w:sz="0" w:space="0" w:color="auto"/>
                    <w:right w:val="none" w:sz="0" w:space="0" w:color="auto"/>
                  </w:divBdr>
                  <w:divsChild>
                    <w:div w:id="878855590">
                      <w:marLeft w:val="0"/>
                      <w:marRight w:val="0"/>
                      <w:marTop w:val="0"/>
                      <w:marBottom w:val="0"/>
                      <w:divBdr>
                        <w:top w:val="none" w:sz="0" w:space="0" w:color="auto"/>
                        <w:left w:val="none" w:sz="0" w:space="0" w:color="auto"/>
                        <w:bottom w:val="none" w:sz="0" w:space="0" w:color="auto"/>
                        <w:right w:val="none" w:sz="0" w:space="0" w:color="auto"/>
                      </w:divBdr>
                      <w:divsChild>
                        <w:div w:id="684792766">
                          <w:marLeft w:val="0"/>
                          <w:marRight w:val="0"/>
                          <w:marTop w:val="0"/>
                          <w:marBottom w:val="0"/>
                          <w:divBdr>
                            <w:top w:val="none" w:sz="0" w:space="0" w:color="auto"/>
                            <w:left w:val="none" w:sz="0" w:space="0" w:color="auto"/>
                            <w:bottom w:val="none" w:sz="0" w:space="0" w:color="auto"/>
                            <w:right w:val="none" w:sz="0" w:space="0" w:color="auto"/>
                          </w:divBdr>
                          <w:divsChild>
                            <w:div w:id="84713607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674306">
      <w:bodyDiv w:val="1"/>
      <w:marLeft w:val="0"/>
      <w:marRight w:val="0"/>
      <w:marTop w:val="0"/>
      <w:marBottom w:val="0"/>
      <w:divBdr>
        <w:top w:val="none" w:sz="0" w:space="0" w:color="auto"/>
        <w:left w:val="none" w:sz="0" w:space="0" w:color="auto"/>
        <w:bottom w:val="none" w:sz="0" w:space="0" w:color="auto"/>
        <w:right w:val="none" w:sz="0" w:space="0" w:color="auto"/>
      </w:divBdr>
    </w:div>
    <w:div w:id="1955861397">
      <w:bodyDiv w:val="1"/>
      <w:marLeft w:val="0"/>
      <w:marRight w:val="0"/>
      <w:marTop w:val="0"/>
      <w:marBottom w:val="0"/>
      <w:divBdr>
        <w:top w:val="none" w:sz="0" w:space="0" w:color="auto"/>
        <w:left w:val="none" w:sz="0" w:space="0" w:color="auto"/>
        <w:bottom w:val="none" w:sz="0" w:space="0" w:color="auto"/>
        <w:right w:val="none" w:sz="0" w:space="0" w:color="auto"/>
      </w:divBdr>
    </w:div>
    <w:div w:id="1972831730">
      <w:bodyDiv w:val="1"/>
      <w:marLeft w:val="0"/>
      <w:marRight w:val="0"/>
      <w:marTop w:val="0"/>
      <w:marBottom w:val="0"/>
      <w:divBdr>
        <w:top w:val="none" w:sz="0" w:space="0" w:color="auto"/>
        <w:left w:val="none" w:sz="0" w:space="0" w:color="auto"/>
        <w:bottom w:val="none" w:sz="0" w:space="0" w:color="auto"/>
        <w:right w:val="none" w:sz="0" w:space="0" w:color="auto"/>
      </w:divBdr>
    </w:div>
    <w:div w:id="2132285359">
      <w:bodyDiv w:val="1"/>
      <w:marLeft w:val="0"/>
      <w:marRight w:val="0"/>
      <w:marTop w:val="0"/>
      <w:marBottom w:val="0"/>
      <w:divBdr>
        <w:top w:val="none" w:sz="0" w:space="0" w:color="auto"/>
        <w:left w:val="none" w:sz="0" w:space="0" w:color="auto"/>
        <w:bottom w:val="none" w:sz="0" w:space="0" w:color="auto"/>
        <w:right w:val="none" w:sz="0" w:space="0" w:color="auto"/>
      </w:divBdr>
      <w:divsChild>
        <w:div w:id="1528908578">
          <w:marLeft w:val="0"/>
          <w:marRight w:val="0"/>
          <w:marTop w:val="0"/>
          <w:marBottom w:val="0"/>
          <w:divBdr>
            <w:top w:val="none" w:sz="0" w:space="0" w:color="auto"/>
            <w:left w:val="none" w:sz="0" w:space="0" w:color="auto"/>
            <w:bottom w:val="none" w:sz="0" w:space="0" w:color="auto"/>
            <w:right w:val="none" w:sz="0" w:space="0" w:color="auto"/>
          </w:divBdr>
          <w:divsChild>
            <w:div w:id="765812028">
              <w:marLeft w:val="0"/>
              <w:marRight w:val="0"/>
              <w:marTop w:val="0"/>
              <w:marBottom w:val="0"/>
              <w:divBdr>
                <w:top w:val="none" w:sz="0" w:space="0" w:color="auto"/>
                <w:left w:val="none" w:sz="0" w:space="0" w:color="auto"/>
                <w:bottom w:val="none" w:sz="0" w:space="0" w:color="auto"/>
                <w:right w:val="none" w:sz="0" w:space="0" w:color="auto"/>
              </w:divBdr>
              <w:divsChild>
                <w:div w:id="100611801">
                  <w:marLeft w:val="0"/>
                  <w:marRight w:val="0"/>
                  <w:marTop w:val="0"/>
                  <w:marBottom w:val="0"/>
                  <w:divBdr>
                    <w:top w:val="none" w:sz="0" w:space="0" w:color="auto"/>
                    <w:left w:val="none" w:sz="0" w:space="0" w:color="auto"/>
                    <w:bottom w:val="none" w:sz="0" w:space="0" w:color="auto"/>
                    <w:right w:val="none" w:sz="0" w:space="0" w:color="auto"/>
                  </w:divBdr>
                  <w:divsChild>
                    <w:div w:id="894467197">
                      <w:marLeft w:val="0"/>
                      <w:marRight w:val="0"/>
                      <w:marTop w:val="0"/>
                      <w:marBottom w:val="0"/>
                      <w:divBdr>
                        <w:top w:val="none" w:sz="0" w:space="0" w:color="auto"/>
                        <w:left w:val="none" w:sz="0" w:space="0" w:color="auto"/>
                        <w:bottom w:val="none" w:sz="0" w:space="0" w:color="auto"/>
                        <w:right w:val="none" w:sz="0" w:space="0" w:color="auto"/>
                      </w:divBdr>
                      <w:divsChild>
                        <w:div w:id="612636170">
                          <w:marLeft w:val="0"/>
                          <w:marRight w:val="0"/>
                          <w:marTop w:val="0"/>
                          <w:marBottom w:val="0"/>
                          <w:divBdr>
                            <w:top w:val="none" w:sz="0" w:space="0" w:color="auto"/>
                            <w:left w:val="none" w:sz="0" w:space="0" w:color="auto"/>
                            <w:bottom w:val="none" w:sz="0" w:space="0" w:color="auto"/>
                            <w:right w:val="none" w:sz="0" w:space="0" w:color="auto"/>
                          </w:divBdr>
                          <w:divsChild>
                            <w:div w:id="13901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534-uzturlidzeklu-garantiju-fonda-liku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388B-7381-4758-B525-3EE120447E9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4322CABF-69E1-4AA1-8A0C-616F0D61B749}">
  <ds:schemaRefs>
    <ds:schemaRef ds:uri="http://schemas.microsoft.com/sharepoint/v3/contenttype/forms"/>
  </ds:schemaRefs>
</ds:datastoreItem>
</file>

<file path=customXml/itemProps3.xml><?xml version="1.0" encoding="utf-8"?>
<ds:datastoreItem xmlns:ds="http://schemas.openxmlformats.org/officeDocument/2006/customXml" ds:itemID="{B424958E-4A46-49B9-9340-DD2F538CD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3CDC5D-8BE1-496C-8546-D7E1058A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5459</Words>
  <Characters>3112</Characters>
  <Application>Microsoft Office Word</Application>
  <DocSecurity>4</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Uzturlīdzekļu garantiju fonda likumā</vt:lpstr>
      <vt:lpstr>Likumprojekts „Grozījumi Latvijas Republikas Advokatūras likumā”</vt:lpstr>
    </vt:vector>
  </TitlesOfParts>
  <Company>Tieslietu ministrija</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Uzturlīdzekļu garantiju fonda likumā</dc:title>
  <dc:subject>Likumprojekts</dc:subject>
  <dc:creator>Lelde Šlisere, Sindija Šube</dc:creator>
  <dc:description>67036839, Lelde.Slisere@tm.gov.lv_x000d_
67036838, Sindija.Sube@tm.gov.lv</dc:description>
  <cp:lastModifiedBy>Lelde Slisere</cp:lastModifiedBy>
  <cp:revision>2</cp:revision>
  <cp:lastPrinted>2018-12-12T07:04:00Z</cp:lastPrinted>
  <dcterms:created xsi:type="dcterms:W3CDTF">2019-02-14T06:54:00Z</dcterms:created>
  <dcterms:modified xsi:type="dcterms:W3CDTF">2019-02-14T06:54:00Z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