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ABA16"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67AABA17" w14:textId="023DFE3E" w:rsidR="00841739" w:rsidRDefault="00E66FC4"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Par finanšu līdzekļu piešķiršanu</w:t>
      </w:r>
      <w:r w:rsidR="0012636E">
        <w:rPr>
          <w:rFonts w:ascii="Times New Roman" w:hAnsi="Times New Roman" w:cs="Times New Roman"/>
          <w:b/>
          <w:sz w:val="24"/>
          <w:szCs w:val="24"/>
        </w:rPr>
        <w:t xml:space="preserve"> </w:t>
      </w:r>
      <w:r w:rsidR="006C1919" w:rsidRPr="00C04FBF">
        <w:rPr>
          <w:rFonts w:ascii="Times New Roman" w:hAnsi="Times New Roman" w:cs="Times New Roman"/>
          <w:b/>
          <w:sz w:val="24"/>
          <w:szCs w:val="24"/>
        </w:rPr>
        <w:t>no valsts budžeta programmas</w:t>
      </w:r>
    </w:p>
    <w:p w14:paraId="1F4F3B03" w14:textId="77777777" w:rsidR="00E66FC4" w:rsidRDefault="00E66FC4"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 xml:space="preserve">Līdzekļi neparedzētiem gadījumiem”” </w:t>
      </w:r>
    </w:p>
    <w:p w14:paraId="67AABA18" w14:textId="3D979532"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sākotnējās ietekmes novērtējuma ziņojums (anotācija)</w:t>
      </w:r>
    </w:p>
    <w:p w14:paraId="67AABA19"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94"/>
        <w:gridCol w:w="5493"/>
      </w:tblGrid>
      <w:tr w:rsidR="00053A0B" w14:paraId="67AABA1B" w14:textId="63866F90" w:rsidTr="00E66FC4">
        <w:tc>
          <w:tcPr>
            <w:tcW w:w="9287" w:type="dxa"/>
            <w:gridSpan w:val="2"/>
          </w:tcPr>
          <w:p w14:paraId="67AABA1A" w14:textId="77777777" w:rsidR="00053A0B" w:rsidRDefault="00053A0B" w:rsidP="00E66FC4">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7AABA1E" w14:textId="4C459A5A" w:rsidTr="002809C3">
        <w:tc>
          <w:tcPr>
            <w:tcW w:w="3794" w:type="dxa"/>
          </w:tcPr>
          <w:p w14:paraId="67AABA1C" w14:textId="77777777" w:rsidR="00053A0B" w:rsidRPr="008F677D" w:rsidRDefault="00053A0B" w:rsidP="00E66FC4">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493" w:type="dxa"/>
          </w:tcPr>
          <w:p w14:paraId="67AABA1D" w14:textId="646FF322" w:rsidR="00053A0B" w:rsidRPr="008F677D" w:rsidRDefault="002809C3" w:rsidP="002809C3">
            <w:pPr>
              <w:jc w:val="both"/>
              <w:rPr>
                <w:rFonts w:ascii="Times New Roman" w:hAnsi="Times New Roman" w:cs="Times New Roman"/>
                <w:sz w:val="24"/>
                <w:szCs w:val="24"/>
              </w:rPr>
            </w:pPr>
            <w:r w:rsidRPr="002809C3">
              <w:rPr>
                <w:rFonts w:ascii="Times New Roman" w:hAnsi="Times New Roman" w:cs="Times New Roman"/>
                <w:sz w:val="24"/>
                <w:szCs w:val="24"/>
              </w:rPr>
              <w:t>Saskaņā ar Ministru kabineta 2009. gada 15. decembra instrukcijas Nr. 19 “Tiesību akta projekta sākotnējās ietekmes izvērtēšanas kārtība” 5.</w:t>
            </w:r>
            <w:r w:rsidRPr="002809C3">
              <w:rPr>
                <w:rFonts w:ascii="Times New Roman" w:hAnsi="Times New Roman" w:cs="Times New Roman"/>
                <w:sz w:val="24"/>
                <w:szCs w:val="24"/>
                <w:vertAlign w:val="superscript"/>
              </w:rPr>
              <w:t>1</w:t>
            </w:r>
            <w:r w:rsidRPr="002809C3">
              <w:rPr>
                <w:rFonts w:ascii="Times New Roman" w:hAnsi="Times New Roman" w:cs="Times New Roman"/>
                <w:sz w:val="24"/>
                <w:szCs w:val="24"/>
              </w:rPr>
              <w:t xml:space="preserve"> punktu sākotnējās ietekmes novērtējuma ziņojuma (anotācijas) kopsavilkums nav aizpildāms.</w:t>
            </w:r>
          </w:p>
        </w:tc>
      </w:tr>
    </w:tbl>
    <w:p w14:paraId="67AABA1F"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983"/>
        <w:gridCol w:w="5635"/>
      </w:tblGrid>
      <w:tr w:rsidR="006C1919" w14:paraId="67AABA21" w14:textId="77777777" w:rsidTr="007944EB">
        <w:tc>
          <w:tcPr>
            <w:tcW w:w="9287" w:type="dxa"/>
            <w:gridSpan w:val="3"/>
          </w:tcPr>
          <w:p w14:paraId="67AABA20"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C1919" w14:paraId="67AABA4A" w14:textId="77777777" w:rsidTr="00631532">
        <w:tc>
          <w:tcPr>
            <w:tcW w:w="669" w:type="dxa"/>
          </w:tcPr>
          <w:p w14:paraId="67AABA22"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983" w:type="dxa"/>
          </w:tcPr>
          <w:p w14:paraId="67AABA23" w14:textId="77777777" w:rsidR="006C1919" w:rsidRPr="00C04FBF" w:rsidRDefault="006C1919" w:rsidP="000D707B">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635" w:type="dxa"/>
            <w:vAlign w:val="center"/>
          </w:tcPr>
          <w:p w14:paraId="70747CD7"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01785">
              <w:rPr>
                <w:rFonts w:ascii="Times New Roman" w:hAnsi="Times New Roman" w:cs="Times New Roman"/>
                <w:bCs/>
                <w:sz w:val="24"/>
                <w:szCs w:val="24"/>
              </w:rPr>
              <w:t>Saskaņā ar Ministru kabineta un Latvi</w:t>
            </w:r>
            <w:r>
              <w:rPr>
                <w:rFonts w:ascii="Times New Roman" w:hAnsi="Times New Roman" w:cs="Times New Roman"/>
                <w:bCs/>
                <w:sz w:val="24"/>
                <w:szCs w:val="24"/>
              </w:rPr>
              <w:t>jas Pašvaldību savienības 2008.gada 3.</w:t>
            </w:r>
            <w:r w:rsidRPr="00B01785">
              <w:rPr>
                <w:rFonts w:ascii="Times New Roman" w:hAnsi="Times New Roman" w:cs="Times New Roman"/>
                <w:bCs/>
                <w:sz w:val="24"/>
                <w:szCs w:val="24"/>
              </w:rPr>
              <w:t xml:space="preserve">oktobra domstarpību un vienošanās </w:t>
            </w:r>
            <w:smartTag w:uri="schemas-tilde-lv/tildestengine" w:element="veidnes">
              <w:smartTagPr>
                <w:attr w:name="text" w:val="protokolu"/>
                <w:attr w:name="id" w:val="-1"/>
                <w:attr w:name="baseform" w:val="protokol|s"/>
              </w:smartTagPr>
              <w:r w:rsidRPr="00B01785">
                <w:rPr>
                  <w:rFonts w:ascii="Times New Roman" w:hAnsi="Times New Roman" w:cs="Times New Roman"/>
                  <w:bCs/>
                  <w:sz w:val="24"/>
                  <w:szCs w:val="24"/>
                </w:rPr>
                <w:t>protokolu</w:t>
              </w:r>
            </w:smartTag>
            <w:r w:rsidRPr="00B01785">
              <w:rPr>
                <w:rFonts w:ascii="Times New Roman" w:hAnsi="Times New Roman" w:cs="Times New Roman"/>
                <w:bCs/>
                <w:sz w:val="24"/>
                <w:szCs w:val="24"/>
              </w:rPr>
              <w:t xml:space="preserve"> Reģionālās attīstības un pašvaldību lietu minist</w:t>
            </w:r>
            <w:r>
              <w:rPr>
                <w:rFonts w:ascii="Times New Roman" w:hAnsi="Times New Roman" w:cs="Times New Roman"/>
                <w:bCs/>
                <w:sz w:val="24"/>
                <w:szCs w:val="24"/>
              </w:rPr>
              <w:t>rijai ir uzdots, sākot ar 2009.gadu, līdz katra gada 20.</w:t>
            </w:r>
            <w:r w:rsidRPr="00B01785">
              <w:rPr>
                <w:rFonts w:ascii="Times New Roman" w:hAnsi="Times New Roman" w:cs="Times New Roman"/>
                <w:bCs/>
                <w:sz w:val="24"/>
                <w:szCs w:val="24"/>
              </w:rPr>
              <w:t>februārim izvērtēt pašvaldību iesniegtos valsts budžeta līdzekļu pieprasījumus par iepriekšējo gadu, kas saistīti ar Ministru kabineta 2007.</w:t>
            </w:r>
            <w:r>
              <w:rPr>
                <w:rFonts w:ascii="Times New Roman" w:hAnsi="Times New Roman" w:cs="Times New Roman"/>
                <w:bCs/>
                <w:sz w:val="24"/>
                <w:szCs w:val="24"/>
              </w:rPr>
              <w:t>gada 27.marta noteikumu Nr.</w:t>
            </w:r>
            <w:r w:rsidRPr="00B01785">
              <w:rPr>
                <w:rFonts w:ascii="Times New Roman" w:hAnsi="Times New Roman" w:cs="Times New Roman"/>
                <w:bCs/>
                <w:sz w:val="24"/>
                <w:szCs w:val="24"/>
              </w:rPr>
              <w:t>215 „Kārtība, kādā veicama smadzeņu un bioloģiskās nāves fakta konstatēšana un miruša cilv</w:t>
            </w:r>
            <w:r>
              <w:rPr>
                <w:rFonts w:ascii="Times New Roman" w:hAnsi="Times New Roman" w:cs="Times New Roman"/>
                <w:bCs/>
                <w:sz w:val="24"/>
                <w:szCs w:val="24"/>
              </w:rPr>
              <w:t>ēka nodošana apbedīšanai” 19.2.</w:t>
            </w:r>
            <w:r w:rsidRPr="00B01785">
              <w:rPr>
                <w:rFonts w:ascii="Times New Roman" w:hAnsi="Times New Roman" w:cs="Times New Roman"/>
                <w:bCs/>
                <w:sz w:val="24"/>
                <w:szCs w:val="24"/>
              </w:rPr>
              <w:t xml:space="preserve">apakšpunktā uzlikto pienākumu izpildi. Par finansēšanas avotu noteikta Finanšu ministrijas pamatbudžeta programmu </w:t>
            </w:r>
            <w:smartTag w:uri="schemas-tilde-lv/tildestengine" w:element="date">
              <w:smartTagPr>
                <w:attr w:name="Year" w:val="2001"/>
                <w:attr w:name="Month" w:val="11"/>
                <w:attr w:name="Day" w:val="30"/>
              </w:smartTagPr>
              <w:r w:rsidRPr="00E817D1">
                <w:rPr>
                  <w:rFonts w:ascii="Times New Roman" w:hAnsi="Times New Roman" w:cs="Times New Roman"/>
                  <w:bCs/>
                  <w:sz w:val="24"/>
                  <w:szCs w:val="24"/>
                </w:rPr>
                <w:t>02.00.00</w:t>
              </w:r>
            </w:smartTag>
            <w:r w:rsidRPr="00E817D1">
              <w:rPr>
                <w:rFonts w:ascii="Times New Roman" w:hAnsi="Times New Roman" w:cs="Times New Roman"/>
                <w:bCs/>
                <w:sz w:val="24"/>
                <w:szCs w:val="24"/>
              </w:rPr>
              <w:t xml:space="preserve"> </w:t>
            </w:r>
            <w:r w:rsidRPr="00B01785">
              <w:rPr>
                <w:rFonts w:ascii="Times New Roman" w:hAnsi="Times New Roman" w:cs="Times New Roman"/>
                <w:bCs/>
                <w:sz w:val="24"/>
                <w:szCs w:val="24"/>
              </w:rPr>
              <w:t>„Līdzekļi neparedzētiem gadījumiem”. Sas</w:t>
            </w:r>
            <w:r>
              <w:rPr>
                <w:rFonts w:ascii="Times New Roman" w:hAnsi="Times New Roman" w:cs="Times New Roman"/>
                <w:bCs/>
                <w:sz w:val="24"/>
                <w:szCs w:val="24"/>
              </w:rPr>
              <w:t>kaņā ar Ministru kabineta 2010.gada 22.novembra rīkojumu Nr.</w:t>
            </w:r>
            <w:r w:rsidRPr="00B01785">
              <w:rPr>
                <w:rFonts w:ascii="Times New Roman" w:hAnsi="Times New Roman" w:cs="Times New Roman"/>
                <w:bCs/>
                <w:sz w:val="24"/>
                <w:szCs w:val="24"/>
              </w:rPr>
              <w:t>676 „Par Reģionālās attīstības un pašvaldību lietu ministrijas likvi</w:t>
            </w:r>
            <w:r>
              <w:rPr>
                <w:rFonts w:ascii="Times New Roman" w:hAnsi="Times New Roman" w:cs="Times New Roman"/>
                <w:bCs/>
                <w:sz w:val="24"/>
                <w:szCs w:val="24"/>
              </w:rPr>
              <w:t>dācijas nodrošināšanu” ar 2011.</w:t>
            </w:r>
            <w:r w:rsidRPr="00B01785">
              <w:rPr>
                <w:rFonts w:ascii="Times New Roman" w:hAnsi="Times New Roman" w:cs="Times New Roman"/>
                <w:bCs/>
                <w:sz w:val="24"/>
                <w:szCs w:val="24"/>
              </w:rPr>
              <w:t xml:space="preserve">gada 1.janvāri Reģionālās attīstības un pašvaldību lietu ministrija tiek </w:t>
            </w:r>
            <w:proofErr w:type="gramStart"/>
            <w:r w:rsidRPr="00B01785">
              <w:rPr>
                <w:rFonts w:ascii="Times New Roman" w:hAnsi="Times New Roman" w:cs="Times New Roman"/>
                <w:bCs/>
                <w:sz w:val="24"/>
                <w:szCs w:val="24"/>
              </w:rPr>
              <w:t>pievienota Vides ministrijai un izveidota jauna iestāde Vides</w:t>
            </w:r>
            <w:proofErr w:type="gramEnd"/>
            <w:r w:rsidRPr="00B01785">
              <w:rPr>
                <w:rFonts w:ascii="Times New Roman" w:hAnsi="Times New Roman" w:cs="Times New Roman"/>
                <w:bCs/>
                <w:sz w:val="24"/>
                <w:szCs w:val="24"/>
              </w:rPr>
              <w:t xml:space="preserve"> aizsardzības un reģionālās attīstības ministrija (turpmāk - VARAM)</w:t>
            </w:r>
            <w:r>
              <w:rPr>
                <w:rFonts w:ascii="Times New Roman" w:hAnsi="Times New Roman" w:cs="Times New Roman"/>
                <w:bCs/>
                <w:sz w:val="24"/>
                <w:szCs w:val="24"/>
              </w:rPr>
              <w:t>.</w:t>
            </w:r>
          </w:p>
          <w:p w14:paraId="3FE62DA4"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2. Ķekavas novada pašvaldības iestādes Sociālā dienesta 2019.gada 8.janvāra vēstule Nr.1-8/19/3 “Par līdzekļu piešķiršanu no valsts budžeta programmas “Līdzekļi neparedzētiem gadījumiem””.</w:t>
            </w:r>
          </w:p>
          <w:p w14:paraId="7C71D39A"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3. Krustpils novada pašvaldības 2019.gada 8.janvāra vēstule Nr.2.1-8/19/20 “Par līdzekļu piešķiršanu no valsts budžeta programmas “Līdzekļi neparedzētiem gadījumiem””.</w:t>
            </w:r>
          </w:p>
          <w:p w14:paraId="35CFB1C8"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4. Līvānu novada pašvaldības 2019.gada 8.janvāra vēstule </w:t>
            </w:r>
            <w:proofErr w:type="spellStart"/>
            <w:r>
              <w:rPr>
                <w:rFonts w:ascii="Times New Roman" w:hAnsi="Times New Roman" w:cs="Times New Roman"/>
                <w:bCs/>
                <w:sz w:val="24"/>
                <w:szCs w:val="24"/>
              </w:rPr>
              <w:t>Nr.LNP</w:t>
            </w:r>
            <w:proofErr w:type="spellEnd"/>
            <w:r>
              <w:rPr>
                <w:rFonts w:ascii="Times New Roman" w:hAnsi="Times New Roman" w:cs="Times New Roman"/>
                <w:bCs/>
                <w:sz w:val="24"/>
                <w:szCs w:val="24"/>
              </w:rPr>
              <w:t>/2-1.6E/19/52 “Par līdzekļu piešķiršanu no valsts budžeta programmas “Līdzekļi neparedzētiem gadījumiem””.</w:t>
            </w:r>
          </w:p>
          <w:p w14:paraId="7BE422CA"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5. Jelgavas pilsētas pašvaldības iestādes “Jelgavas sociālo lietu pārvalde” 2019.gada 3.janvāra vēstule Nr.1-6/4 “Par līdzekļu piešķiršanu no valsts budžeta programmas “Līdzekļi neparedzētiem gadījumiem””.</w:t>
            </w:r>
          </w:p>
          <w:p w14:paraId="7A17971D"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6. Mārupes novada pašvaldības 2019.gada </w:t>
            </w:r>
            <w:r>
              <w:rPr>
                <w:rFonts w:ascii="Times New Roman" w:hAnsi="Times New Roman" w:cs="Times New Roman"/>
                <w:bCs/>
                <w:sz w:val="24"/>
                <w:szCs w:val="24"/>
              </w:rPr>
              <w:lastRenderedPageBreak/>
              <w:t>23.janvāra vēstule Nr.1/2-2/29 “Par līdzekļu piešķiršanu no valsts budžeta programmas “Līdzekļi neparedzētiem gadījumiem””.</w:t>
            </w:r>
          </w:p>
          <w:p w14:paraId="760D3DED"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7. Ludzas novada pašvaldības 2019.gada 18.janvāra vēstule Nr.3.1.1.4/2019/103-N “Par līdzekļu pieprasījumu”.</w:t>
            </w:r>
          </w:p>
          <w:p w14:paraId="750D99D1"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8. Priekules novada pašvaldības 2019.gada 17.janvāra vēstule Nr.2.1.8/19/67-N “Par pašvaldību izdevumu segšanu, kas saistīti ar mirušo personu, kuru personības nav noskaidrotas, apbedīšanu”.</w:t>
            </w:r>
          </w:p>
          <w:p w14:paraId="25D2D659" w14:textId="77777777" w:rsidR="00274F16" w:rsidRDefault="00274F16" w:rsidP="00274F16">
            <w:pPr>
              <w:tabs>
                <w:tab w:val="left" w:pos="317"/>
              </w:tabs>
              <w:ind w:firstLine="601"/>
              <w:jc w:val="both"/>
              <w:rPr>
                <w:rFonts w:ascii="Times New Roman" w:hAnsi="Times New Roman" w:cs="Times New Roman"/>
                <w:bCs/>
                <w:sz w:val="24"/>
                <w:szCs w:val="24"/>
              </w:rPr>
            </w:pPr>
            <w:r>
              <w:rPr>
                <w:rFonts w:ascii="Times New Roman" w:hAnsi="Times New Roman" w:cs="Times New Roman"/>
                <w:bCs/>
                <w:sz w:val="24"/>
                <w:szCs w:val="24"/>
              </w:rPr>
              <w:t>9. Liepājas pilsētas pašvaldības 2019.gada 16.janvāra vēstule Nr.273/2.1.3. “Par līdzekļu piešķiršanu no valsts budžeta programmas “Līdzekļi neparedzētiem gadījumiem””.</w:t>
            </w:r>
          </w:p>
          <w:p w14:paraId="67AABA49" w14:textId="2475CBB5" w:rsidR="004A4BEC" w:rsidRPr="00DD0D8C" w:rsidRDefault="00274F16" w:rsidP="00274F1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10. Rīgas domes mājokļu un vides departamenta 2019.gada 17.janvāra vēstule </w:t>
            </w:r>
            <w:proofErr w:type="spellStart"/>
            <w:r>
              <w:rPr>
                <w:rFonts w:ascii="Times New Roman" w:hAnsi="Times New Roman" w:cs="Times New Roman"/>
                <w:bCs/>
                <w:sz w:val="24"/>
                <w:szCs w:val="24"/>
              </w:rPr>
              <w:t>Nr.DMV-19-208</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“Par līdzekļu piešķiršanu no valsts budžeta programmas “Līdzekļi neparedzētiem gadījumiem” par neatpazītu mirušu personu apbedīšanu”.</w:t>
            </w:r>
          </w:p>
        </w:tc>
      </w:tr>
      <w:tr w:rsidR="000A1F0A" w14:paraId="67AABA74" w14:textId="77777777" w:rsidTr="00631532">
        <w:tc>
          <w:tcPr>
            <w:tcW w:w="669" w:type="dxa"/>
          </w:tcPr>
          <w:p w14:paraId="67AABA4B" w14:textId="77777777" w:rsidR="000A1F0A" w:rsidRPr="00C04FBF" w:rsidRDefault="000A1F0A"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2.</w:t>
            </w:r>
          </w:p>
        </w:tc>
        <w:tc>
          <w:tcPr>
            <w:tcW w:w="2983" w:type="dxa"/>
          </w:tcPr>
          <w:p w14:paraId="67AABA4C" w14:textId="77777777" w:rsidR="000A1F0A" w:rsidRPr="00C04FBF" w:rsidRDefault="000A1F0A" w:rsidP="000D707B">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14:paraId="243F7FED" w14:textId="77777777" w:rsidR="00274F16" w:rsidRDefault="00274F16" w:rsidP="00274F16">
            <w:pPr>
              <w:tabs>
                <w:tab w:val="left" w:pos="317"/>
              </w:tabs>
              <w:ind w:left="34"/>
              <w:jc w:val="both"/>
              <w:rPr>
                <w:rFonts w:ascii="Times New Roman" w:hAnsi="Times New Roman" w:cs="Times New Roman"/>
                <w:bCs/>
                <w:sz w:val="24"/>
                <w:szCs w:val="24"/>
              </w:rPr>
            </w:pPr>
            <w:r w:rsidRPr="00B01785">
              <w:rPr>
                <w:rFonts w:ascii="Times New Roman" w:hAnsi="Times New Roman" w:cs="Times New Roman"/>
                <w:bCs/>
                <w:sz w:val="24"/>
                <w:szCs w:val="24"/>
              </w:rPr>
              <w:t xml:space="preserve">VARAM saņēma no </w:t>
            </w:r>
            <w:r w:rsidRPr="004E2F8E">
              <w:rPr>
                <w:rFonts w:ascii="Times New Roman" w:hAnsi="Times New Roman" w:cs="Times New Roman"/>
                <w:bCs/>
                <w:sz w:val="24"/>
                <w:szCs w:val="24"/>
              </w:rPr>
              <w:t>Jelgavas pilsētas pašvaldības, Liepājas pilsētas pašvaldības, Rīgas pilsētas pašvaldības, Krustpils novada pašvaldības, Ķekavas novada pašvaldības, Līvānu novada pašvaldības, Ludzas novada pašvaldības, Mārupes novada pašvaldības un Priekules novada pašvaldības informāciju un izvērtēja ar personu apbedīšanu saistīto izdevumu apstiprinošos dokumentus par</w:t>
            </w:r>
            <w:r w:rsidRPr="00B01785">
              <w:rPr>
                <w:rFonts w:ascii="Times New Roman" w:hAnsi="Times New Roman" w:cs="Times New Roman"/>
                <w:bCs/>
                <w:sz w:val="24"/>
                <w:szCs w:val="24"/>
              </w:rPr>
              <w:t xml:space="preserve"> izmaksām, kas pašvaldībām radās 201</w:t>
            </w:r>
            <w:r>
              <w:rPr>
                <w:rFonts w:ascii="Times New Roman" w:hAnsi="Times New Roman" w:cs="Times New Roman"/>
                <w:bCs/>
                <w:sz w:val="24"/>
                <w:szCs w:val="24"/>
              </w:rPr>
              <w:t>8</w:t>
            </w:r>
            <w:r w:rsidRPr="00B01785">
              <w:rPr>
                <w:rFonts w:ascii="Times New Roman" w:hAnsi="Times New Roman" w:cs="Times New Roman"/>
                <w:bCs/>
                <w:sz w:val="24"/>
                <w:szCs w:val="24"/>
              </w:rPr>
              <w:t>.</w:t>
            </w:r>
            <w:r w:rsidRPr="005D25E1">
              <w:rPr>
                <w:rFonts w:ascii="Times New Roman" w:hAnsi="Times New Roman" w:cs="Times New Roman"/>
                <w:bCs/>
                <w:sz w:val="24"/>
                <w:szCs w:val="24"/>
              </w:rPr>
              <w:t>gadā, apglabājot tās mirušās personas, kuru personības nav noskaidrotas (turpmāk – mirušās personas).</w:t>
            </w:r>
          </w:p>
          <w:p w14:paraId="7884D171" w14:textId="77777777" w:rsidR="00274F16" w:rsidRPr="005D25E1" w:rsidRDefault="00274F16" w:rsidP="00274F16">
            <w:pPr>
              <w:tabs>
                <w:tab w:val="left" w:pos="317"/>
              </w:tabs>
              <w:ind w:left="34"/>
              <w:jc w:val="both"/>
              <w:rPr>
                <w:rFonts w:ascii="Times New Roman" w:hAnsi="Times New Roman" w:cs="Times New Roman"/>
                <w:bCs/>
                <w:sz w:val="24"/>
                <w:szCs w:val="24"/>
              </w:rPr>
            </w:pPr>
          </w:p>
          <w:p w14:paraId="331B6AD5" w14:textId="77777777" w:rsidR="00274F16" w:rsidRDefault="00274F16" w:rsidP="00274F16">
            <w:pPr>
              <w:tabs>
                <w:tab w:val="left" w:pos="317"/>
                <w:tab w:val="left" w:pos="851"/>
              </w:tabs>
              <w:ind w:left="34"/>
              <w:jc w:val="both"/>
              <w:rPr>
                <w:rFonts w:ascii="Times New Roman" w:hAnsi="Times New Roman" w:cs="Times New Roman"/>
                <w:bCs/>
                <w:sz w:val="24"/>
                <w:szCs w:val="24"/>
              </w:rPr>
            </w:pPr>
            <w:r w:rsidRPr="005D25E1">
              <w:rPr>
                <w:rFonts w:ascii="Times New Roman" w:hAnsi="Times New Roman" w:cs="Times New Roman"/>
                <w:bCs/>
                <w:sz w:val="24"/>
                <w:szCs w:val="24"/>
              </w:rPr>
              <w:t xml:space="preserve">Ņemot vērā to, ka izmaksas, kas pašvaldībām radušās, apglabājot mirušās personas, ir pašvaldībām neparedzēti izdevumi, VARAM sagatavoja Ministru kabineta rīkojuma projektu „Par finanšu līdzekļu piešķiršanu no valsts budžeta programmas „Līdzekļi neparedzētiem gadījumiem””, kas paredz Finanšu ministrijai no valsts budžeta programmas 02.00.00 „Līdzekļi neparedzētiem gadījumiem” piešķirt VARAM </w:t>
            </w:r>
            <w:r>
              <w:rPr>
                <w:rFonts w:ascii="Times New Roman" w:hAnsi="Times New Roman" w:cs="Times New Roman"/>
                <w:bCs/>
                <w:sz w:val="24"/>
                <w:szCs w:val="24"/>
              </w:rPr>
              <w:t>17 766</w:t>
            </w:r>
            <w:r w:rsidRPr="005D25E1">
              <w:rPr>
                <w:rFonts w:ascii="Times New Roman" w:hAnsi="Times New Roman" w:cs="Times New Roman"/>
                <w:bCs/>
                <w:sz w:val="24"/>
                <w:szCs w:val="24"/>
              </w:rPr>
              <w:t xml:space="preserve"> </w:t>
            </w:r>
            <w:proofErr w:type="spellStart"/>
            <w:r w:rsidRPr="00D863D7">
              <w:rPr>
                <w:rFonts w:ascii="Times New Roman" w:hAnsi="Times New Roman" w:cs="Times New Roman"/>
                <w:bCs/>
                <w:i/>
                <w:sz w:val="24"/>
                <w:szCs w:val="24"/>
              </w:rPr>
              <w:t>euro</w:t>
            </w:r>
            <w:proofErr w:type="spellEnd"/>
            <w:r w:rsidRPr="005D25E1">
              <w:rPr>
                <w:rFonts w:ascii="Times New Roman" w:hAnsi="Times New Roman" w:cs="Times New Roman"/>
                <w:bCs/>
                <w:sz w:val="24"/>
                <w:szCs w:val="24"/>
              </w:rPr>
              <w:t xml:space="preserve"> pārskaitīšanai pašvaldībām, lai segtu izdevumus, kas pašvaldībām radušies 201</w:t>
            </w:r>
            <w:r>
              <w:rPr>
                <w:rFonts w:ascii="Times New Roman" w:hAnsi="Times New Roman" w:cs="Times New Roman"/>
                <w:bCs/>
                <w:sz w:val="24"/>
                <w:szCs w:val="24"/>
              </w:rPr>
              <w:t>8</w:t>
            </w:r>
            <w:r w:rsidRPr="005D25E1">
              <w:rPr>
                <w:rFonts w:ascii="Times New Roman" w:hAnsi="Times New Roman" w:cs="Times New Roman"/>
                <w:bCs/>
                <w:sz w:val="24"/>
                <w:szCs w:val="24"/>
              </w:rPr>
              <w:t>.gadā, apglabājot mirušās personas, kuru personība nav noskaidrota.</w:t>
            </w:r>
          </w:p>
          <w:p w14:paraId="1A63CF71" w14:textId="77777777" w:rsidR="00274F16" w:rsidRPr="005D25E1" w:rsidRDefault="00274F16" w:rsidP="00274F16">
            <w:pPr>
              <w:tabs>
                <w:tab w:val="left" w:pos="317"/>
                <w:tab w:val="left" w:pos="851"/>
              </w:tabs>
              <w:ind w:left="34"/>
              <w:jc w:val="both"/>
              <w:rPr>
                <w:rFonts w:ascii="Times New Roman" w:hAnsi="Times New Roman" w:cs="Times New Roman"/>
                <w:bCs/>
                <w:sz w:val="24"/>
                <w:szCs w:val="24"/>
              </w:rPr>
            </w:pPr>
          </w:p>
          <w:p w14:paraId="3DDE4F03" w14:textId="77777777" w:rsidR="00274F16" w:rsidRPr="00D863D7" w:rsidRDefault="00274F16" w:rsidP="00274F16">
            <w:pPr>
              <w:ind w:left="34"/>
              <w:jc w:val="both"/>
              <w:rPr>
                <w:rFonts w:ascii="Times New Roman" w:hAnsi="Times New Roman" w:cs="Times New Roman"/>
                <w:bCs/>
                <w:sz w:val="24"/>
                <w:szCs w:val="24"/>
              </w:rPr>
            </w:pPr>
            <w:r w:rsidRPr="005D25E1">
              <w:rPr>
                <w:rFonts w:ascii="Times New Roman" w:hAnsi="Times New Roman" w:cs="Times New Roman"/>
                <w:sz w:val="24"/>
                <w:szCs w:val="24"/>
              </w:rPr>
              <w:t>Ministru kabineta rīkojuma projekts „Par finanšu līdzekļu piešķiršanu no valsts budžeta</w:t>
            </w:r>
            <w:r w:rsidRPr="00BD2A7C">
              <w:rPr>
                <w:rFonts w:ascii="Times New Roman" w:hAnsi="Times New Roman" w:cs="Times New Roman"/>
                <w:sz w:val="24"/>
                <w:szCs w:val="24"/>
              </w:rPr>
              <w:t xml:space="preserve"> </w:t>
            </w:r>
            <w:r w:rsidRPr="00D863D7">
              <w:rPr>
                <w:rFonts w:ascii="Times New Roman" w:hAnsi="Times New Roman" w:cs="Times New Roman"/>
                <w:sz w:val="24"/>
                <w:szCs w:val="24"/>
              </w:rPr>
              <w:t xml:space="preserve">programmas „Līdzekļi neparedzētiem </w:t>
            </w:r>
            <w:r w:rsidRPr="00D863D7">
              <w:rPr>
                <w:rFonts w:ascii="Times New Roman" w:hAnsi="Times New Roman" w:cs="Times New Roman"/>
                <w:bCs/>
                <w:sz w:val="24"/>
                <w:szCs w:val="24"/>
              </w:rPr>
              <w:t xml:space="preserve">gadījumiem”” paredz Finanšu ministrijai no valsts budžeta programmas 02.00.00 “Līdzekļi neparedzētiem gadījumiem” piešķirt </w:t>
            </w:r>
            <w:r>
              <w:rPr>
                <w:rFonts w:ascii="Times New Roman" w:hAnsi="Times New Roman" w:cs="Times New Roman"/>
                <w:bCs/>
                <w:sz w:val="24"/>
                <w:szCs w:val="24"/>
              </w:rPr>
              <w:t>VARAM</w:t>
            </w:r>
            <w:r w:rsidRPr="00D863D7">
              <w:rPr>
                <w:rFonts w:ascii="Times New Roman" w:hAnsi="Times New Roman" w:cs="Times New Roman"/>
                <w:bCs/>
                <w:sz w:val="24"/>
                <w:szCs w:val="24"/>
              </w:rPr>
              <w:t xml:space="preserve"> </w:t>
            </w:r>
            <w:r>
              <w:rPr>
                <w:rFonts w:ascii="Times New Roman" w:hAnsi="Times New Roman" w:cs="Times New Roman"/>
                <w:b/>
                <w:bCs/>
                <w:sz w:val="24"/>
                <w:szCs w:val="24"/>
              </w:rPr>
              <w:t>17 766</w:t>
            </w:r>
            <w:r w:rsidRPr="00D863D7">
              <w:rPr>
                <w:rFonts w:ascii="Times New Roman" w:hAnsi="Times New Roman" w:cs="Times New Roman"/>
                <w:b/>
                <w:bCs/>
                <w:sz w:val="24"/>
                <w:szCs w:val="24"/>
              </w:rPr>
              <w:t xml:space="preserve"> </w:t>
            </w:r>
            <w:proofErr w:type="spellStart"/>
            <w:r w:rsidRPr="00D863D7">
              <w:rPr>
                <w:rFonts w:ascii="Times New Roman" w:hAnsi="Times New Roman" w:cs="Times New Roman"/>
                <w:b/>
                <w:bCs/>
                <w:i/>
                <w:sz w:val="24"/>
                <w:szCs w:val="24"/>
              </w:rPr>
              <w:t>euro</w:t>
            </w:r>
            <w:proofErr w:type="spellEnd"/>
            <w:r w:rsidRPr="00D863D7">
              <w:rPr>
                <w:rFonts w:ascii="Times New Roman" w:hAnsi="Times New Roman" w:cs="Times New Roman"/>
                <w:bCs/>
                <w:sz w:val="24"/>
                <w:szCs w:val="24"/>
              </w:rPr>
              <w:t xml:space="preserve"> pārskaitīšanai pašvaldībām, lai segtu izdevumus, kas pašvaldībām radušies 2018.gadā, </w:t>
            </w:r>
            <w:r w:rsidRPr="00D863D7">
              <w:rPr>
                <w:rFonts w:ascii="Times New Roman" w:hAnsi="Times New Roman" w:cs="Times New Roman"/>
                <w:bCs/>
                <w:sz w:val="24"/>
                <w:szCs w:val="24"/>
              </w:rPr>
              <w:lastRenderedPageBreak/>
              <w:t>apglabājot mirušās personas, kuru personība nav noskaidrota, tai skaitā:</w:t>
            </w:r>
          </w:p>
          <w:p w14:paraId="1489F392"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sz w:val="24"/>
                <w:szCs w:val="24"/>
              </w:rPr>
            </w:pPr>
            <w:r w:rsidRPr="001B666F">
              <w:rPr>
                <w:rFonts w:ascii="Times New Roman" w:hAnsi="Times New Roman" w:cs="Times New Roman"/>
                <w:bCs/>
                <w:sz w:val="24"/>
                <w:szCs w:val="24"/>
              </w:rPr>
              <w:t xml:space="preserve">Jelgavas pilsētas pašvaldībai – 541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0B51D47A"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sz w:val="24"/>
                <w:szCs w:val="24"/>
              </w:rPr>
            </w:pPr>
            <w:r w:rsidRPr="001B666F">
              <w:rPr>
                <w:rFonts w:ascii="Times New Roman" w:hAnsi="Times New Roman" w:cs="Times New Roman"/>
                <w:bCs/>
                <w:sz w:val="24"/>
                <w:szCs w:val="24"/>
              </w:rPr>
              <w:t xml:space="preserve">Liepājas pilsētas pašvaldībai – 918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5D50F4C8"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sz w:val="24"/>
                <w:szCs w:val="24"/>
              </w:rPr>
            </w:pPr>
            <w:r w:rsidRPr="001B666F">
              <w:rPr>
                <w:rFonts w:ascii="Times New Roman" w:hAnsi="Times New Roman" w:cs="Times New Roman"/>
                <w:bCs/>
                <w:sz w:val="24"/>
                <w:szCs w:val="24"/>
              </w:rPr>
              <w:t xml:space="preserve">Rīgas pilsētas pašvaldībai – 14 083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05CB79CC"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sz w:val="24"/>
                <w:szCs w:val="24"/>
              </w:rPr>
            </w:pPr>
            <w:r w:rsidRPr="001B666F">
              <w:rPr>
                <w:rFonts w:ascii="Times New Roman" w:hAnsi="Times New Roman" w:cs="Times New Roman"/>
                <w:bCs/>
                <w:sz w:val="24"/>
                <w:szCs w:val="24"/>
              </w:rPr>
              <w:t xml:space="preserve">Krustpils novada pašvaldībai – 425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6A0C321E"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sz w:val="24"/>
                <w:szCs w:val="24"/>
              </w:rPr>
            </w:pPr>
            <w:r w:rsidRPr="001B666F">
              <w:rPr>
                <w:rFonts w:ascii="Times New Roman" w:hAnsi="Times New Roman" w:cs="Times New Roman"/>
                <w:bCs/>
                <w:sz w:val="24"/>
                <w:szCs w:val="24"/>
              </w:rPr>
              <w:t xml:space="preserve">Ķekavas novada pašvaldībai – 474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70EB8CC6"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sz w:val="24"/>
                <w:szCs w:val="24"/>
              </w:rPr>
            </w:pPr>
            <w:r w:rsidRPr="001B666F">
              <w:rPr>
                <w:rFonts w:ascii="Times New Roman" w:hAnsi="Times New Roman" w:cs="Times New Roman"/>
                <w:bCs/>
                <w:sz w:val="24"/>
                <w:szCs w:val="24"/>
              </w:rPr>
              <w:t xml:space="preserve">Līvānu novada pašvaldībai – 171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17848D01"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i/>
                <w:sz w:val="24"/>
                <w:szCs w:val="24"/>
              </w:rPr>
            </w:pPr>
            <w:r w:rsidRPr="001B666F">
              <w:rPr>
                <w:rFonts w:ascii="Times New Roman" w:hAnsi="Times New Roman" w:cs="Times New Roman"/>
                <w:bCs/>
                <w:sz w:val="24"/>
                <w:szCs w:val="24"/>
              </w:rPr>
              <w:t xml:space="preserve">Ludzas novada pašvaldībai – 600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5322299E" w14:textId="77777777" w:rsidR="00274F16" w:rsidRPr="001B666F" w:rsidRDefault="00274F16" w:rsidP="00274F16">
            <w:pPr>
              <w:pStyle w:val="ListParagraph"/>
              <w:numPr>
                <w:ilvl w:val="0"/>
                <w:numId w:val="9"/>
              </w:numPr>
              <w:tabs>
                <w:tab w:val="left" w:pos="317"/>
              </w:tabs>
              <w:ind w:left="34" w:firstLine="425"/>
              <w:jc w:val="both"/>
              <w:rPr>
                <w:rFonts w:ascii="Times New Roman" w:hAnsi="Times New Roman" w:cs="Times New Roman"/>
                <w:bCs/>
                <w:i/>
                <w:sz w:val="24"/>
                <w:szCs w:val="24"/>
              </w:rPr>
            </w:pPr>
            <w:r w:rsidRPr="001B666F">
              <w:rPr>
                <w:rFonts w:ascii="Times New Roman" w:hAnsi="Times New Roman" w:cs="Times New Roman"/>
                <w:bCs/>
                <w:sz w:val="24"/>
                <w:szCs w:val="24"/>
              </w:rPr>
              <w:t xml:space="preserve">Mārupes novada pašvaldībai – 254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p w14:paraId="67AABA73" w14:textId="60A36C76" w:rsidR="000A1F0A" w:rsidRPr="00DD1AF0" w:rsidRDefault="00274F16" w:rsidP="00274F16">
            <w:pPr>
              <w:pStyle w:val="ListParagraph"/>
              <w:numPr>
                <w:ilvl w:val="0"/>
                <w:numId w:val="9"/>
              </w:numPr>
              <w:tabs>
                <w:tab w:val="left" w:pos="317"/>
                <w:tab w:val="left" w:pos="743"/>
              </w:tabs>
              <w:ind w:left="34" w:firstLine="425"/>
              <w:jc w:val="both"/>
              <w:rPr>
                <w:bCs/>
                <w:szCs w:val="24"/>
              </w:rPr>
            </w:pPr>
            <w:r w:rsidRPr="001B666F">
              <w:rPr>
                <w:rFonts w:ascii="Times New Roman" w:hAnsi="Times New Roman" w:cs="Times New Roman"/>
                <w:bCs/>
                <w:sz w:val="24"/>
                <w:szCs w:val="24"/>
              </w:rPr>
              <w:t xml:space="preserve">Priekules novada pašvaldībai – 300 </w:t>
            </w:r>
            <w:proofErr w:type="spellStart"/>
            <w:r w:rsidRPr="001B666F">
              <w:rPr>
                <w:rFonts w:ascii="Times New Roman" w:hAnsi="Times New Roman" w:cs="Times New Roman"/>
                <w:bCs/>
                <w:i/>
                <w:sz w:val="24"/>
                <w:szCs w:val="24"/>
              </w:rPr>
              <w:t>euro</w:t>
            </w:r>
            <w:proofErr w:type="spellEnd"/>
            <w:r w:rsidRPr="001B666F">
              <w:rPr>
                <w:rFonts w:ascii="Times New Roman" w:hAnsi="Times New Roman" w:cs="Times New Roman"/>
                <w:bCs/>
                <w:sz w:val="24"/>
                <w:szCs w:val="24"/>
              </w:rPr>
              <w:t>.</w:t>
            </w:r>
          </w:p>
        </w:tc>
      </w:tr>
      <w:tr w:rsidR="006C1919" w14:paraId="67AABA78" w14:textId="77777777" w:rsidTr="00631532">
        <w:tc>
          <w:tcPr>
            <w:tcW w:w="669" w:type="dxa"/>
          </w:tcPr>
          <w:p w14:paraId="67AABA75"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983" w:type="dxa"/>
          </w:tcPr>
          <w:p w14:paraId="67AABA7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635" w:type="dxa"/>
            <w:shd w:val="clear" w:color="auto" w:fill="auto"/>
          </w:tcPr>
          <w:p w14:paraId="67AABA77" w14:textId="77777777" w:rsidR="006C1919" w:rsidRPr="00C97D86" w:rsidRDefault="00E439AA" w:rsidP="004C3BC7">
            <w:pPr>
              <w:rPr>
                <w:rFonts w:ascii="Times New Roman" w:hAnsi="Times New Roman" w:cs="Times New Roman"/>
                <w:sz w:val="24"/>
                <w:szCs w:val="24"/>
              </w:rPr>
            </w:pPr>
            <w:r>
              <w:rPr>
                <w:rFonts w:ascii="Times New Roman" w:hAnsi="Times New Roman" w:cs="Times New Roman"/>
                <w:sz w:val="24"/>
                <w:szCs w:val="24"/>
              </w:rPr>
              <w:t>VARAM un</w:t>
            </w:r>
            <w:r w:rsidR="004C3BC7" w:rsidRPr="00C97D86">
              <w:rPr>
                <w:rFonts w:ascii="Times New Roman" w:hAnsi="Times New Roman" w:cs="Times New Roman"/>
                <w:sz w:val="24"/>
                <w:szCs w:val="24"/>
              </w:rPr>
              <w:t xml:space="preserve"> </w:t>
            </w:r>
            <w:r w:rsidR="006C1919" w:rsidRPr="00C97D86">
              <w:rPr>
                <w:rFonts w:ascii="Times New Roman" w:hAnsi="Times New Roman" w:cs="Times New Roman"/>
                <w:sz w:val="24"/>
                <w:szCs w:val="24"/>
              </w:rPr>
              <w:t>Finanšu ministrija.</w:t>
            </w:r>
          </w:p>
        </w:tc>
      </w:tr>
      <w:tr w:rsidR="006C1919" w14:paraId="67AABA7C" w14:textId="77777777" w:rsidTr="00631532">
        <w:tc>
          <w:tcPr>
            <w:tcW w:w="669" w:type="dxa"/>
          </w:tcPr>
          <w:p w14:paraId="67AABA7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83" w:type="dxa"/>
          </w:tcPr>
          <w:p w14:paraId="67AABA7A"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14:paraId="67AABA7B"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67AABA7D"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A7F" w14:textId="77777777" w:rsidTr="000D707B">
        <w:tc>
          <w:tcPr>
            <w:tcW w:w="9287" w:type="dxa"/>
          </w:tcPr>
          <w:p w14:paraId="67AABA7E" w14:textId="77777777"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14:paraId="67AABA81" w14:textId="77777777" w:rsidTr="000D707B">
        <w:tc>
          <w:tcPr>
            <w:tcW w:w="9287" w:type="dxa"/>
          </w:tcPr>
          <w:p w14:paraId="67AABA80"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A82"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11"/>
        <w:gridCol w:w="1005"/>
        <w:gridCol w:w="1005"/>
        <w:gridCol w:w="1005"/>
        <w:gridCol w:w="1005"/>
        <w:gridCol w:w="1005"/>
        <w:gridCol w:w="1005"/>
        <w:gridCol w:w="1115"/>
      </w:tblGrid>
      <w:tr w:rsidR="00053A0B" w:rsidRPr="00410B36" w14:paraId="67AABA84"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3" w14:textId="77777777" w:rsidR="00053A0B" w:rsidRPr="00410B36" w:rsidRDefault="00053A0B" w:rsidP="00E66FC4">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67AABA88"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5"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6" w14:textId="3A4321B3"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w:t>
            </w:r>
            <w:r w:rsidR="00310E0A">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w:t>
            </w:r>
            <w:r w:rsidR="001555DC">
              <w:rPr>
                <w:rFonts w:ascii="Times New Roman" w:eastAsia="Times New Roman" w:hAnsi="Times New Roman" w:cs="Times New Roman"/>
                <w:color w:val="000000" w:themeColor="text1"/>
                <w:sz w:val="24"/>
                <w:szCs w:val="24"/>
                <w:lang w:eastAsia="lv-LV"/>
              </w:rPr>
              <w:t xml:space="preserve"> </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7"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67AABA8E"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9"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A"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B" w14:textId="3C70A04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1555DC">
              <w:rPr>
                <w:rFonts w:ascii="Times New Roman" w:eastAsia="Times New Roman" w:hAnsi="Times New Roman" w:cs="Times New Roman"/>
                <w:color w:val="000000" w:themeColor="text1"/>
                <w:sz w:val="24"/>
                <w:szCs w:val="24"/>
                <w:lang w:eastAsia="lv-LV"/>
              </w:rPr>
              <w:t xml:space="preserve"> </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C" w14:textId="47C18BE0"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001555DC">
              <w:rPr>
                <w:rFonts w:ascii="Times New Roman" w:eastAsia="Times New Roman" w:hAnsi="Times New Roman" w:cs="Times New Roman"/>
                <w:color w:val="000000" w:themeColor="text1"/>
                <w:sz w:val="24"/>
                <w:szCs w:val="24"/>
                <w:lang w:eastAsia="lv-LV"/>
              </w:rPr>
              <w:t xml:space="preserve"> </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D" w14:textId="671FE02C"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w:t>
            </w:r>
            <w:r w:rsidR="001555DC">
              <w:rPr>
                <w:rFonts w:ascii="Times New Roman" w:eastAsia="Times New Roman" w:hAnsi="Times New Roman" w:cs="Times New Roman"/>
                <w:color w:val="000000" w:themeColor="text1"/>
                <w:sz w:val="24"/>
                <w:szCs w:val="24"/>
                <w:lang w:eastAsia="lv-LV"/>
              </w:rPr>
              <w:t xml:space="preserve"> </w:t>
            </w:r>
            <w:r w:rsidR="00053A0B">
              <w:rPr>
                <w:rFonts w:ascii="Times New Roman" w:eastAsia="Times New Roman" w:hAnsi="Times New Roman" w:cs="Times New Roman"/>
                <w:color w:val="000000" w:themeColor="text1"/>
                <w:sz w:val="24"/>
                <w:szCs w:val="24"/>
                <w:lang w:eastAsia="lv-LV"/>
              </w:rPr>
              <w:t>gads</w:t>
            </w:r>
          </w:p>
        </w:tc>
      </w:tr>
      <w:tr w:rsidR="00053A0B" w:rsidRPr="00410B36" w14:paraId="67AABA97"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F"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0"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1"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2"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3"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4"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5" w14:textId="77777777"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A84385">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6" w14:textId="30DDE533" w:rsidR="00053A0B" w:rsidRPr="00410B36" w:rsidRDefault="00053A0B" w:rsidP="00274F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274F16">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67AABAA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8"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9"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A"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B"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C"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D"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E"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F"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14:paraId="67AABAA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A1"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B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AA"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B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B3"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C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BC"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C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C5"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7" w14:textId="0514F726" w:rsidR="00053A0B" w:rsidRPr="00410B36" w:rsidRDefault="00053A0B" w:rsidP="00274F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274F16">
              <w:rPr>
                <w:rFonts w:ascii="Times New Roman" w:hAnsi="Times New Roman" w:cs="Times New Roman"/>
                <w:sz w:val="24"/>
                <w:szCs w:val="24"/>
              </w:rPr>
              <w:t>17 766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D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CE"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0" w14:textId="57461A84"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274F16">
              <w:rPr>
                <w:rFonts w:ascii="Times New Roman" w:hAnsi="Times New Roman" w:cs="Times New Roman"/>
                <w:sz w:val="24"/>
                <w:szCs w:val="24"/>
              </w:rPr>
              <w:t>17 766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D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D7"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E8"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E0"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F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E9"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B" w14:textId="7DFC83D3"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274F16">
              <w:rPr>
                <w:rFonts w:ascii="Times New Roman" w:hAnsi="Times New Roman" w:cs="Times New Roman"/>
                <w:sz w:val="24"/>
                <w:szCs w:val="24"/>
              </w:rPr>
              <w:t>17 766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FA"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F2"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4" w14:textId="2E5829BD"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274F16">
              <w:rPr>
                <w:rFonts w:ascii="Times New Roman" w:hAnsi="Times New Roman" w:cs="Times New Roman"/>
                <w:sz w:val="24"/>
                <w:szCs w:val="24"/>
              </w:rPr>
              <w:t>17 766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B0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FB"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67AABB0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04"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5"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6"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7"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8"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9"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A"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B"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1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0D"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E"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F" w14:textId="2445A241"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274F16">
              <w:rPr>
                <w:rFonts w:ascii="Times New Roman" w:hAnsi="Times New Roman" w:cs="Times New Roman"/>
                <w:sz w:val="24"/>
                <w:szCs w:val="24"/>
              </w:rPr>
              <w:t>17 766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0"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1"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2"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3"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4"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1E"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16"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7"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8"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9"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A"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B"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C"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D"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2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1F"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0"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1"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2"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3"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4"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5"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6"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3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28"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9"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A"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B"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C"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D"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E"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F"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3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31"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2"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3"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4"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5"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6"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7"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8"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3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3A"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B"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7310 valsts budžeta uzturēšanas izdevumu transferti pašvaldībām noteiktam mērķim.</w:t>
            </w:r>
          </w:p>
        </w:tc>
      </w:tr>
      <w:tr w:rsidR="00053A0B" w:rsidRPr="00410B36" w14:paraId="67AABB3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3D"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E"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7AABB4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40"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41"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7AABB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43"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7AABB44"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67AABB48"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46"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7AABB47" w14:textId="79B56C3F" w:rsidR="00053A0B" w:rsidRPr="00410B36" w:rsidRDefault="00053A0B" w:rsidP="00EF1E45">
            <w:pPr>
              <w:spacing w:after="0" w:line="240" w:lineRule="auto"/>
              <w:jc w:val="both"/>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w:t>
            </w:r>
            <w:r w:rsidR="00EF1E45">
              <w:rPr>
                <w:rFonts w:ascii="Times New Roman" w:hAnsi="Times New Roman" w:cs="Times New Roman"/>
                <w:sz w:val="24"/>
                <w:szCs w:val="24"/>
              </w:rPr>
              <w:t>ts budžeta programmas 02.00.00 “</w:t>
            </w:r>
            <w:r w:rsidRPr="00C04FBF">
              <w:rPr>
                <w:rFonts w:ascii="Times New Roman" w:hAnsi="Times New Roman" w:cs="Times New Roman"/>
                <w:sz w:val="24"/>
                <w:szCs w:val="24"/>
              </w:rPr>
              <w:t>Līdzekļi neparedzētiem gadījumiem”.</w:t>
            </w:r>
          </w:p>
        </w:tc>
      </w:tr>
    </w:tbl>
    <w:p w14:paraId="67AABB49"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B4B" w14:textId="77777777" w:rsidTr="000D707B">
        <w:tc>
          <w:tcPr>
            <w:tcW w:w="9287" w:type="dxa"/>
          </w:tcPr>
          <w:p w14:paraId="67AABB4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67AABB4D" w14:textId="77777777" w:rsidTr="000D707B">
        <w:tc>
          <w:tcPr>
            <w:tcW w:w="9287" w:type="dxa"/>
          </w:tcPr>
          <w:p w14:paraId="67AABB4C"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B4E"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B50" w14:textId="77777777" w:rsidTr="000D707B">
        <w:tc>
          <w:tcPr>
            <w:tcW w:w="9287" w:type="dxa"/>
          </w:tcPr>
          <w:p w14:paraId="67AABB4F"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7AABB52" w14:textId="77777777" w:rsidTr="000D707B">
        <w:tc>
          <w:tcPr>
            <w:tcW w:w="9287" w:type="dxa"/>
          </w:tcPr>
          <w:p w14:paraId="67AABB51"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B53"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B55" w14:textId="77777777" w:rsidTr="000D707B">
        <w:tc>
          <w:tcPr>
            <w:tcW w:w="9287" w:type="dxa"/>
          </w:tcPr>
          <w:p w14:paraId="67AABB54"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14:paraId="67AABB57" w14:textId="77777777" w:rsidTr="000D707B">
        <w:tc>
          <w:tcPr>
            <w:tcW w:w="9287" w:type="dxa"/>
          </w:tcPr>
          <w:p w14:paraId="67AABB56"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B58"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6C1919" w14:paraId="67AABB5A" w14:textId="77777777" w:rsidTr="000D707B">
        <w:tc>
          <w:tcPr>
            <w:tcW w:w="9287" w:type="dxa"/>
            <w:gridSpan w:val="3"/>
          </w:tcPr>
          <w:p w14:paraId="67AABB5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67AABB5E" w14:textId="77777777" w:rsidTr="000D707B">
        <w:tc>
          <w:tcPr>
            <w:tcW w:w="817" w:type="dxa"/>
          </w:tcPr>
          <w:p w14:paraId="67AABB5B"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67AABB5C"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67AABB5D" w14:textId="77777777" w:rsidR="006C1919" w:rsidRPr="00C04FBF" w:rsidRDefault="003D7536" w:rsidP="000D707B">
            <w:pPr>
              <w:rPr>
                <w:rFonts w:ascii="Times New Roman" w:hAnsi="Times New Roman" w:cs="Times New Roman"/>
                <w:sz w:val="24"/>
                <w:szCs w:val="24"/>
              </w:rPr>
            </w:pPr>
            <w:r>
              <w:rPr>
                <w:rFonts w:ascii="Times New Roman" w:hAnsi="Times New Roman" w:cs="Times New Roman"/>
                <w:sz w:val="24"/>
                <w:szCs w:val="24"/>
              </w:rPr>
              <w:t>VARAM</w:t>
            </w:r>
            <w:r w:rsidR="004C3BC7">
              <w:rPr>
                <w:rFonts w:ascii="Times New Roman" w:hAnsi="Times New Roman" w:cs="Times New Roman"/>
                <w:sz w:val="24"/>
                <w:szCs w:val="24"/>
              </w:rPr>
              <w:t>, Finanšu ministrija.</w:t>
            </w:r>
          </w:p>
        </w:tc>
      </w:tr>
      <w:tr w:rsidR="006C1919" w14:paraId="67AABB63" w14:textId="77777777" w:rsidTr="000D707B">
        <w:tc>
          <w:tcPr>
            <w:tcW w:w="817" w:type="dxa"/>
          </w:tcPr>
          <w:p w14:paraId="67AABB5F"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67AABB60"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67AABB61"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7AABB62"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14:paraId="67AABB67" w14:textId="77777777" w:rsidTr="000D707B">
        <w:tc>
          <w:tcPr>
            <w:tcW w:w="817" w:type="dxa"/>
          </w:tcPr>
          <w:p w14:paraId="67AABB64"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67AABB6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67AABB6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67AABB68" w14:textId="77777777" w:rsidR="006C1919" w:rsidRDefault="006C1919" w:rsidP="006C1919">
      <w:pPr>
        <w:spacing w:after="0" w:line="240" w:lineRule="auto"/>
        <w:jc w:val="both"/>
        <w:rPr>
          <w:rFonts w:ascii="Times New Roman" w:hAnsi="Times New Roman" w:cs="Times New Roman"/>
          <w:sz w:val="24"/>
          <w:szCs w:val="24"/>
        </w:rPr>
      </w:pPr>
    </w:p>
    <w:p w14:paraId="67AABB69" w14:textId="77777777" w:rsidR="009758C9" w:rsidRPr="00C04FBF" w:rsidRDefault="009758C9" w:rsidP="006C1919">
      <w:pPr>
        <w:spacing w:after="0" w:line="240" w:lineRule="auto"/>
        <w:jc w:val="both"/>
        <w:rPr>
          <w:rFonts w:ascii="Times New Roman" w:hAnsi="Times New Roman" w:cs="Times New Roman"/>
          <w:sz w:val="24"/>
          <w:szCs w:val="24"/>
        </w:rPr>
      </w:pPr>
    </w:p>
    <w:p w14:paraId="67AABB6A" w14:textId="77777777" w:rsidR="00567476" w:rsidRDefault="00567476" w:rsidP="006C1919">
      <w:pPr>
        <w:spacing w:after="0" w:line="240" w:lineRule="auto"/>
        <w:jc w:val="both"/>
        <w:rPr>
          <w:rFonts w:ascii="Times New Roman" w:hAnsi="Times New Roman" w:cs="Times New Roman"/>
          <w:sz w:val="24"/>
          <w:szCs w:val="24"/>
        </w:rPr>
      </w:pPr>
    </w:p>
    <w:p w14:paraId="08C8E834" w14:textId="77777777" w:rsidR="001555DC" w:rsidRDefault="001555DC" w:rsidP="006C1919">
      <w:pPr>
        <w:spacing w:after="0" w:line="240" w:lineRule="auto"/>
        <w:jc w:val="both"/>
        <w:rPr>
          <w:rFonts w:ascii="Times New Roman" w:hAnsi="Times New Roman" w:cs="Times New Roman"/>
          <w:sz w:val="24"/>
          <w:szCs w:val="24"/>
        </w:rPr>
      </w:pPr>
    </w:p>
    <w:p w14:paraId="1E80D6B4" w14:textId="77777777" w:rsidR="001555DC" w:rsidRDefault="001555DC" w:rsidP="006C1919">
      <w:pPr>
        <w:spacing w:after="0" w:line="240" w:lineRule="auto"/>
        <w:jc w:val="both"/>
        <w:rPr>
          <w:rFonts w:ascii="Times New Roman" w:hAnsi="Times New Roman" w:cs="Times New Roman"/>
          <w:sz w:val="24"/>
          <w:szCs w:val="24"/>
        </w:rPr>
      </w:pPr>
    </w:p>
    <w:p w14:paraId="4FB979A0" w14:textId="77777777" w:rsidR="001555DC" w:rsidRDefault="001555DC" w:rsidP="006C1919">
      <w:pPr>
        <w:spacing w:after="0" w:line="240" w:lineRule="auto"/>
        <w:jc w:val="both"/>
        <w:rPr>
          <w:rFonts w:ascii="Times New Roman" w:hAnsi="Times New Roman" w:cs="Times New Roman"/>
          <w:sz w:val="24"/>
          <w:szCs w:val="24"/>
        </w:rPr>
      </w:pPr>
    </w:p>
    <w:p w14:paraId="197BDED9" w14:textId="77777777" w:rsidR="001555DC" w:rsidRDefault="001555DC" w:rsidP="006C1919">
      <w:pPr>
        <w:spacing w:after="0" w:line="240" w:lineRule="auto"/>
        <w:jc w:val="both"/>
        <w:rPr>
          <w:rFonts w:ascii="Times New Roman" w:hAnsi="Times New Roman" w:cs="Times New Roman"/>
          <w:sz w:val="24"/>
          <w:szCs w:val="24"/>
        </w:rPr>
      </w:pPr>
      <w:bookmarkStart w:id="0" w:name="_GoBack"/>
      <w:bookmarkEnd w:id="0"/>
    </w:p>
    <w:p w14:paraId="67AABB6B" w14:textId="77777777" w:rsidR="00567476" w:rsidRPr="008522B5" w:rsidRDefault="00567476" w:rsidP="006C1919">
      <w:pPr>
        <w:spacing w:after="0" w:line="240" w:lineRule="auto"/>
        <w:jc w:val="both"/>
        <w:rPr>
          <w:rFonts w:ascii="Times New Roman" w:hAnsi="Times New Roman" w:cs="Times New Roman"/>
          <w:sz w:val="24"/>
          <w:szCs w:val="24"/>
        </w:rPr>
      </w:pPr>
    </w:p>
    <w:p w14:paraId="67AABB6C"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14:paraId="67AABB6D"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009C3B36" w:rsidRPr="009C3B36">
        <w:rPr>
          <w:rFonts w:ascii="Times New Roman" w:hAnsi="Times New Roman" w:cs="Times New Roman"/>
          <w:sz w:val="24"/>
          <w:szCs w:val="24"/>
        </w:rPr>
        <w:t>J.Pūce</w:t>
      </w:r>
    </w:p>
    <w:p w14:paraId="67AABB6E" w14:textId="77777777" w:rsidR="00564EBA" w:rsidRDefault="00564EBA" w:rsidP="006C1919">
      <w:pPr>
        <w:spacing w:after="0" w:line="240" w:lineRule="auto"/>
        <w:jc w:val="both"/>
        <w:rPr>
          <w:rFonts w:ascii="Times New Roman" w:hAnsi="Times New Roman" w:cs="Times New Roman"/>
          <w:sz w:val="24"/>
          <w:szCs w:val="24"/>
        </w:rPr>
      </w:pPr>
    </w:p>
    <w:p w14:paraId="67AABB74" w14:textId="77777777" w:rsidR="009758C9" w:rsidRDefault="009758C9" w:rsidP="006C1919">
      <w:pPr>
        <w:spacing w:after="0" w:line="240" w:lineRule="auto"/>
        <w:jc w:val="both"/>
        <w:rPr>
          <w:rFonts w:ascii="Times New Roman" w:hAnsi="Times New Roman" w:cs="Times New Roman"/>
          <w:sz w:val="24"/>
          <w:szCs w:val="24"/>
        </w:rPr>
      </w:pPr>
    </w:p>
    <w:p w14:paraId="67AABB75" w14:textId="77777777" w:rsidR="009A309D" w:rsidRDefault="009A309D" w:rsidP="006C1919">
      <w:pPr>
        <w:spacing w:after="0" w:line="240" w:lineRule="auto"/>
        <w:jc w:val="both"/>
        <w:rPr>
          <w:rFonts w:ascii="Times New Roman" w:hAnsi="Times New Roman" w:cs="Times New Roman"/>
          <w:sz w:val="24"/>
          <w:szCs w:val="24"/>
        </w:rPr>
      </w:pPr>
    </w:p>
    <w:p w14:paraId="4CE7E2FB" w14:textId="77777777" w:rsidR="001555DC" w:rsidRDefault="001555DC" w:rsidP="006C1919">
      <w:pPr>
        <w:spacing w:after="0" w:line="240" w:lineRule="auto"/>
        <w:jc w:val="both"/>
        <w:rPr>
          <w:rFonts w:ascii="Times New Roman" w:hAnsi="Times New Roman" w:cs="Times New Roman"/>
          <w:sz w:val="24"/>
          <w:szCs w:val="24"/>
        </w:rPr>
      </w:pPr>
    </w:p>
    <w:p w14:paraId="76FB9FB5" w14:textId="77777777" w:rsidR="001555DC" w:rsidRDefault="001555DC" w:rsidP="006C1919">
      <w:pPr>
        <w:spacing w:after="0" w:line="240" w:lineRule="auto"/>
        <w:jc w:val="both"/>
        <w:rPr>
          <w:rFonts w:ascii="Times New Roman" w:hAnsi="Times New Roman" w:cs="Times New Roman"/>
          <w:sz w:val="24"/>
          <w:szCs w:val="24"/>
        </w:rPr>
      </w:pPr>
    </w:p>
    <w:p w14:paraId="2E2ACB81" w14:textId="77777777" w:rsidR="001555DC" w:rsidRDefault="001555DC" w:rsidP="006C1919">
      <w:pPr>
        <w:spacing w:after="0" w:line="240" w:lineRule="auto"/>
        <w:jc w:val="both"/>
        <w:rPr>
          <w:rFonts w:ascii="Times New Roman" w:hAnsi="Times New Roman" w:cs="Times New Roman"/>
          <w:sz w:val="24"/>
          <w:szCs w:val="24"/>
        </w:rPr>
      </w:pPr>
    </w:p>
    <w:p w14:paraId="3ACDEB4E" w14:textId="77777777" w:rsidR="001555DC" w:rsidRDefault="001555DC" w:rsidP="006C1919">
      <w:pPr>
        <w:spacing w:after="0" w:line="240" w:lineRule="auto"/>
        <w:jc w:val="both"/>
        <w:rPr>
          <w:rFonts w:ascii="Times New Roman" w:hAnsi="Times New Roman" w:cs="Times New Roman"/>
          <w:sz w:val="24"/>
          <w:szCs w:val="24"/>
        </w:rPr>
      </w:pPr>
    </w:p>
    <w:p w14:paraId="67AABB76" w14:textId="77777777" w:rsidR="006C1919" w:rsidRDefault="006C1919" w:rsidP="006C1919">
      <w:pPr>
        <w:spacing w:after="0" w:line="240" w:lineRule="auto"/>
        <w:jc w:val="both"/>
        <w:rPr>
          <w:rFonts w:ascii="Times New Roman" w:hAnsi="Times New Roman" w:cs="Times New Roman"/>
          <w:sz w:val="24"/>
          <w:szCs w:val="24"/>
        </w:rPr>
      </w:pPr>
    </w:p>
    <w:p w14:paraId="67AABB77"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67AABB78" w14:textId="77777777" w:rsidR="006C1919" w:rsidRPr="00C03732" w:rsidRDefault="00105C2F" w:rsidP="006C1919">
      <w:pPr>
        <w:widowControl w:val="0"/>
        <w:spacing w:after="0" w:line="240" w:lineRule="auto"/>
        <w:rPr>
          <w:rFonts w:ascii="Times New Roman" w:eastAsia="Calibri" w:hAnsi="Times New Roman" w:cs="Times New Roman"/>
          <w:sz w:val="20"/>
          <w:szCs w:val="20"/>
        </w:rPr>
      </w:pPr>
      <w:hyperlink r:id="rId9" w:history="1">
        <w:r w:rsidR="006C1919" w:rsidRPr="005631AD">
          <w:rPr>
            <w:rStyle w:val="Hyperlink"/>
            <w:rFonts w:ascii="Times New Roman" w:eastAsia="Calibri" w:hAnsi="Times New Roman" w:cs="Times New Roman"/>
            <w:sz w:val="20"/>
            <w:szCs w:val="20"/>
          </w:rPr>
          <w:t>solvita.vaivode@varam.gov.lv</w:t>
        </w:r>
      </w:hyperlink>
      <w:r w:rsidR="006C1919" w:rsidRPr="00C03732">
        <w:rPr>
          <w:rFonts w:ascii="Times New Roman" w:eastAsia="Calibri" w:hAnsi="Times New Roman" w:cs="Times New Roman"/>
          <w:sz w:val="20"/>
          <w:szCs w:val="20"/>
        </w:rPr>
        <w:t xml:space="preserve"> </w:t>
      </w:r>
    </w:p>
    <w:sectPr w:rsidR="006C1919" w:rsidRPr="00C03732"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F4CAB" w14:textId="77777777" w:rsidR="00105C2F" w:rsidRDefault="00105C2F" w:rsidP="00C82A09">
      <w:pPr>
        <w:spacing w:after="0" w:line="240" w:lineRule="auto"/>
      </w:pPr>
      <w:r>
        <w:separator/>
      </w:r>
    </w:p>
  </w:endnote>
  <w:endnote w:type="continuationSeparator" w:id="0">
    <w:p w14:paraId="19729CD4" w14:textId="77777777" w:rsidR="00105C2F" w:rsidRDefault="00105C2F" w:rsidP="00C82A09">
      <w:pPr>
        <w:spacing w:after="0" w:line="240" w:lineRule="auto"/>
      </w:pPr>
      <w:r>
        <w:continuationSeparator/>
      </w:r>
    </w:p>
  </w:endnote>
  <w:endnote w:type="continuationNotice" w:id="1">
    <w:p w14:paraId="12DAA972" w14:textId="77777777" w:rsidR="00105C2F" w:rsidRDefault="00105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BB7F" w14:textId="016A45E5" w:rsidR="00E66FC4" w:rsidRPr="003D7536" w:rsidRDefault="00E66FC4" w:rsidP="003D7536">
    <w:pPr>
      <w:pStyle w:val="Footer"/>
    </w:pPr>
    <w:r>
      <w:rPr>
        <w:rFonts w:ascii="Times New Roman" w:hAnsi="Times New Roman" w:cs="Times New Roman"/>
        <w:sz w:val="20"/>
        <w:szCs w:val="20"/>
      </w:rPr>
      <w:t>VARAManot_</w:t>
    </w:r>
    <w:r w:rsidR="00274F16">
      <w:rPr>
        <w:rFonts w:ascii="Times New Roman" w:hAnsi="Times New Roman" w:cs="Times New Roman"/>
        <w:sz w:val="20"/>
        <w:szCs w:val="20"/>
      </w:rPr>
      <w:t>1302</w:t>
    </w:r>
    <w:r w:rsidRPr="003D7536">
      <w:rPr>
        <w:rFonts w:ascii="Times New Roman" w:hAnsi="Times New Roman" w:cs="Times New Roman"/>
        <w:sz w:val="20"/>
        <w:szCs w:val="20"/>
      </w:rPr>
      <w:t>19_</w:t>
    </w:r>
    <w:r w:rsidR="00274F16">
      <w:rPr>
        <w:rFonts w:ascii="Times New Roman" w:hAnsi="Times New Roman" w:cs="Times New Roman"/>
        <w:sz w:val="20"/>
        <w:szCs w:val="20"/>
      </w:rPr>
      <w:t>neatpaz_p</w:t>
    </w:r>
    <w:r w:rsidRPr="003D7536">
      <w:rPr>
        <w:rFonts w:ascii="Times New Roman" w:hAnsi="Times New Roman" w:cs="Times New Roman"/>
        <w:sz w:val="20"/>
        <w:szCs w:val="20"/>
      </w:rPr>
      <w:t>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BB80" w14:textId="00D6D528" w:rsidR="00E66FC4" w:rsidRPr="003D7536" w:rsidRDefault="00274F16" w:rsidP="003D7536">
    <w:pPr>
      <w:pStyle w:val="Footer"/>
    </w:pPr>
    <w:r>
      <w:rPr>
        <w:rFonts w:ascii="Times New Roman" w:hAnsi="Times New Roman" w:cs="Times New Roman"/>
        <w:sz w:val="20"/>
        <w:szCs w:val="20"/>
      </w:rPr>
      <w:t>VARAManot_1302</w:t>
    </w:r>
    <w:r w:rsidRPr="003D7536">
      <w:rPr>
        <w:rFonts w:ascii="Times New Roman" w:hAnsi="Times New Roman" w:cs="Times New Roman"/>
        <w:sz w:val="20"/>
        <w:szCs w:val="20"/>
      </w:rPr>
      <w:t>19_</w:t>
    </w:r>
    <w:r>
      <w:rPr>
        <w:rFonts w:ascii="Times New Roman" w:hAnsi="Times New Roman" w:cs="Times New Roman"/>
        <w:sz w:val="20"/>
        <w:szCs w:val="20"/>
      </w:rPr>
      <w:t>neatpaz_p</w:t>
    </w:r>
    <w:r w:rsidRPr="003D7536">
      <w:rPr>
        <w:rFonts w:ascii="Times New Roman" w:hAnsi="Times New Roman" w:cs="Times New Roman"/>
        <w:sz w:val="20"/>
        <w:szCs w:val="20"/>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D2037" w14:textId="77777777" w:rsidR="00105C2F" w:rsidRDefault="00105C2F" w:rsidP="00C82A09">
      <w:pPr>
        <w:spacing w:after="0" w:line="240" w:lineRule="auto"/>
      </w:pPr>
      <w:r>
        <w:separator/>
      </w:r>
    </w:p>
  </w:footnote>
  <w:footnote w:type="continuationSeparator" w:id="0">
    <w:p w14:paraId="60745819" w14:textId="77777777" w:rsidR="00105C2F" w:rsidRDefault="00105C2F" w:rsidP="00C82A09">
      <w:pPr>
        <w:spacing w:after="0" w:line="240" w:lineRule="auto"/>
      </w:pPr>
      <w:r>
        <w:continuationSeparator/>
      </w:r>
    </w:p>
  </w:footnote>
  <w:footnote w:type="continuationNotice" w:id="1">
    <w:p w14:paraId="3437446F" w14:textId="77777777" w:rsidR="00105C2F" w:rsidRDefault="00105C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289"/>
      <w:docPartObj>
        <w:docPartGallery w:val="Page Numbers (Top of Page)"/>
        <w:docPartUnique/>
      </w:docPartObj>
    </w:sdtPr>
    <w:sdtEndPr>
      <w:rPr>
        <w:rFonts w:ascii="Times New Roman" w:hAnsi="Times New Roman" w:cs="Times New Roman"/>
        <w:noProof/>
      </w:rPr>
    </w:sdtEndPr>
    <w:sdtContent>
      <w:p w14:paraId="67AABB7D" w14:textId="77777777" w:rsidR="00E66FC4" w:rsidRPr="006718C5" w:rsidRDefault="00E66FC4">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1555DC">
          <w:rPr>
            <w:rFonts w:ascii="Times New Roman" w:hAnsi="Times New Roman" w:cs="Times New Roman"/>
            <w:noProof/>
          </w:rPr>
          <w:t>5</w:t>
        </w:r>
        <w:r w:rsidRPr="006718C5">
          <w:rPr>
            <w:rFonts w:ascii="Times New Roman" w:hAnsi="Times New Roman" w:cs="Times New Roman"/>
            <w:noProof/>
          </w:rPr>
          <w:fldChar w:fldCharType="end"/>
        </w:r>
      </w:p>
    </w:sdtContent>
  </w:sdt>
  <w:p w14:paraId="67AABB7E" w14:textId="77777777" w:rsidR="00E66FC4" w:rsidRDefault="00E6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1E3F1AA6"/>
    <w:multiLevelType w:val="hybridMultilevel"/>
    <w:tmpl w:val="B5CE1AC4"/>
    <w:lvl w:ilvl="0" w:tplc="5AA612C2">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19"/>
    <w:rsid w:val="00006E65"/>
    <w:rsid w:val="00025D9C"/>
    <w:rsid w:val="0003613F"/>
    <w:rsid w:val="00041A8A"/>
    <w:rsid w:val="00053A0B"/>
    <w:rsid w:val="00067B32"/>
    <w:rsid w:val="000A1F0A"/>
    <w:rsid w:val="000D707B"/>
    <w:rsid w:val="000F1229"/>
    <w:rsid w:val="000F49E1"/>
    <w:rsid w:val="000F560E"/>
    <w:rsid w:val="00100B88"/>
    <w:rsid w:val="00105C2F"/>
    <w:rsid w:val="00114CAA"/>
    <w:rsid w:val="0012636E"/>
    <w:rsid w:val="001555DC"/>
    <w:rsid w:val="00161183"/>
    <w:rsid w:val="0016773C"/>
    <w:rsid w:val="0018384A"/>
    <w:rsid w:val="00183AB0"/>
    <w:rsid w:val="001B3E61"/>
    <w:rsid w:val="001D2754"/>
    <w:rsid w:val="001F21DB"/>
    <w:rsid w:val="002110ED"/>
    <w:rsid w:val="002165F7"/>
    <w:rsid w:val="002354BF"/>
    <w:rsid w:val="002429A4"/>
    <w:rsid w:val="0024620F"/>
    <w:rsid w:val="002560E5"/>
    <w:rsid w:val="00274F16"/>
    <w:rsid w:val="00280790"/>
    <w:rsid w:val="002809C3"/>
    <w:rsid w:val="0028792A"/>
    <w:rsid w:val="00295F3E"/>
    <w:rsid w:val="002B0586"/>
    <w:rsid w:val="002E6863"/>
    <w:rsid w:val="002E73E9"/>
    <w:rsid w:val="002F74A9"/>
    <w:rsid w:val="0030317F"/>
    <w:rsid w:val="00304F71"/>
    <w:rsid w:val="00307EFD"/>
    <w:rsid w:val="00310E0A"/>
    <w:rsid w:val="003129F1"/>
    <w:rsid w:val="00317D02"/>
    <w:rsid w:val="00327261"/>
    <w:rsid w:val="00350753"/>
    <w:rsid w:val="00352BF6"/>
    <w:rsid w:val="00360F2C"/>
    <w:rsid w:val="0038310D"/>
    <w:rsid w:val="0039663B"/>
    <w:rsid w:val="003A7BB0"/>
    <w:rsid w:val="003C5BE9"/>
    <w:rsid w:val="003D7536"/>
    <w:rsid w:val="00410B36"/>
    <w:rsid w:val="00422D1C"/>
    <w:rsid w:val="00436072"/>
    <w:rsid w:val="00470672"/>
    <w:rsid w:val="00473739"/>
    <w:rsid w:val="00486895"/>
    <w:rsid w:val="004913A4"/>
    <w:rsid w:val="004A4BEC"/>
    <w:rsid w:val="004A69AB"/>
    <w:rsid w:val="004C3BC7"/>
    <w:rsid w:val="004C3E5E"/>
    <w:rsid w:val="004C553F"/>
    <w:rsid w:val="004D6FCE"/>
    <w:rsid w:val="00517EA1"/>
    <w:rsid w:val="00520B9E"/>
    <w:rsid w:val="0052360A"/>
    <w:rsid w:val="00535B38"/>
    <w:rsid w:val="00546826"/>
    <w:rsid w:val="00557ECB"/>
    <w:rsid w:val="00564EBA"/>
    <w:rsid w:val="00567476"/>
    <w:rsid w:val="00580857"/>
    <w:rsid w:val="005970CA"/>
    <w:rsid w:val="005A62D4"/>
    <w:rsid w:val="005B11DF"/>
    <w:rsid w:val="005B23AE"/>
    <w:rsid w:val="005B4BA9"/>
    <w:rsid w:val="005B4EA9"/>
    <w:rsid w:val="005D25E1"/>
    <w:rsid w:val="005D33BB"/>
    <w:rsid w:val="005E602B"/>
    <w:rsid w:val="005F523A"/>
    <w:rsid w:val="00602597"/>
    <w:rsid w:val="0060723F"/>
    <w:rsid w:val="006079C4"/>
    <w:rsid w:val="00621728"/>
    <w:rsid w:val="006237F1"/>
    <w:rsid w:val="00631532"/>
    <w:rsid w:val="00640B14"/>
    <w:rsid w:val="00642EBC"/>
    <w:rsid w:val="006863F1"/>
    <w:rsid w:val="00695C3D"/>
    <w:rsid w:val="00697727"/>
    <w:rsid w:val="006C1919"/>
    <w:rsid w:val="006E4C50"/>
    <w:rsid w:val="00733483"/>
    <w:rsid w:val="00753296"/>
    <w:rsid w:val="007607B2"/>
    <w:rsid w:val="00765C4A"/>
    <w:rsid w:val="00772AB0"/>
    <w:rsid w:val="00774BD7"/>
    <w:rsid w:val="00777FD2"/>
    <w:rsid w:val="00780905"/>
    <w:rsid w:val="007944EB"/>
    <w:rsid w:val="00797F9A"/>
    <w:rsid w:val="007C0E49"/>
    <w:rsid w:val="007D15B6"/>
    <w:rsid w:val="007D6AFB"/>
    <w:rsid w:val="007D7EE2"/>
    <w:rsid w:val="007E15FC"/>
    <w:rsid w:val="007E342A"/>
    <w:rsid w:val="007E7F9F"/>
    <w:rsid w:val="00803793"/>
    <w:rsid w:val="00817380"/>
    <w:rsid w:val="0082736A"/>
    <w:rsid w:val="00830EA9"/>
    <w:rsid w:val="00841739"/>
    <w:rsid w:val="008522B5"/>
    <w:rsid w:val="00861BD3"/>
    <w:rsid w:val="00866A80"/>
    <w:rsid w:val="008735AE"/>
    <w:rsid w:val="00876B0B"/>
    <w:rsid w:val="008820C0"/>
    <w:rsid w:val="008837B9"/>
    <w:rsid w:val="0088796E"/>
    <w:rsid w:val="00896D96"/>
    <w:rsid w:val="008A2EA4"/>
    <w:rsid w:val="008B6EB9"/>
    <w:rsid w:val="008D2F77"/>
    <w:rsid w:val="008D4C93"/>
    <w:rsid w:val="008E7559"/>
    <w:rsid w:val="008F4784"/>
    <w:rsid w:val="008F687A"/>
    <w:rsid w:val="00917071"/>
    <w:rsid w:val="0091707F"/>
    <w:rsid w:val="00927BC6"/>
    <w:rsid w:val="009301F6"/>
    <w:rsid w:val="0093406F"/>
    <w:rsid w:val="00940424"/>
    <w:rsid w:val="0095176E"/>
    <w:rsid w:val="0095766E"/>
    <w:rsid w:val="00957E27"/>
    <w:rsid w:val="009635EE"/>
    <w:rsid w:val="00974D6B"/>
    <w:rsid w:val="009758C9"/>
    <w:rsid w:val="00984371"/>
    <w:rsid w:val="0098761F"/>
    <w:rsid w:val="009A309D"/>
    <w:rsid w:val="009A3E79"/>
    <w:rsid w:val="009B17EC"/>
    <w:rsid w:val="009C38BB"/>
    <w:rsid w:val="009C3B36"/>
    <w:rsid w:val="00A060AA"/>
    <w:rsid w:val="00A06774"/>
    <w:rsid w:val="00A12E86"/>
    <w:rsid w:val="00A15A62"/>
    <w:rsid w:val="00A2479D"/>
    <w:rsid w:val="00A425F1"/>
    <w:rsid w:val="00A42661"/>
    <w:rsid w:val="00A44358"/>
    <w:rsid w:val="00A5223B"/>
    <w:rsid w:val="00A72B73"/>
    <w:rsid w:val="00A82DAE"/>
    <w:rsid w:val="00A84385"/>
    <w:rsid w:val="00A96636"/>
    <w:rsid w:val="00A96660"/>
    <w:rsid w:val="00AA176A"/>
    <w:rsid w:val="00AA25FF"/>
    <w:rsid w:val="00AA3BB2"/>
    <w:rsid w:val="00AD43BC"/>
    <w:rsid w:val="00AD54BF"/>
    <w:rsid w:val="00AE6461"/>
    <w:rsid w:val="00AE7E29"/>
    <w:rsid w:val="00AF3D4D"/>
    <w:rsid w:val="00AF4C51"/>
    <w:rsid w:val="00B1549A"/>
    <w:rsid w:val="00B22406"/>
    <w:rsid w:val="00B24901"/>
    <w:rsid w:val="00B351D0"/>
    <w:rsid w:val="00B747D4"/>
    <w:rsid w:val="00B77FE4"/>
    <w:rsid w:val="00B824FC"/>
    <w:rsid w:val="00B97D3C"/>
    <w:rsid w:val="00BA0412"/>
    <w:rsid w:val="00BA744C"/>
    <w:rsid w:val="00BB7D84"/>
    <w:rsid w:val="00BC1683"/>
    <w:rsid w:val="00BD2A7C"/>
    <w:rsid w:val="00BE164A"/>
    <w:rsid w:val="00BF7877"/>
    <w:rsid w:val="00C267D8"/>
    <w:rsid w:val="00C41F7F"/>
    <w:rsid w:val="00C462FE"/>
    <w:rsid w:val="00C50CDC"/>
    <w:rsid w:val="00C52946"/>
    <w:rsid w:val="00C648EF"/>
    <w:rsid w:val="00C66951"/>
    <w:rsid w:val="00C6778B"/>
    <w:rsid w:val="00C82A09"/>
    <w:rsid w:val="00C97D86"/>
    <w:rsid w:val="00CD5ACB"/>
    <w:rsid w:val="00CE666D"/>
    <w:rsid w:val="00CF00AE"/>
    <w:rsid w:val="00D015C0"/>
    <w:rsid w:val="00D07426"/>
    <w:rsid w:val="00D21B0F"/>
    <w:rsid w:val="00D25323"/>
    <w:rsid w:val="00D439B7"/>
    <w:rsid w:val="00D6360A"/>
    <w:rsid w:val="00D63E96"/>
    <w:rsid w:val="00D67671"/>
    <w:rsid w:val="00D7518A"/>
    <w:rsid w:val="00D760ED"/>
    <w:rsid w:val="00D90BE6"/>
    <w:rsid w:val="00DA397F"/>
    <w:rsid w:val="00DC20A2"/>
    <w:rsid w:val="00DC5282"/>
    <w:rsid w:val="00DC53A9"/>
    <w:rsid w:val="00DD1AF0"/>
    <w:rsid w:val="00DD2481"/>
    <w:rsid w:val="00DD7691"/>
    <w:rsid w:val="00DE150C"/>
    <w:rsid w:val="00DE6D87"/>
    <w:rsid w:val="00DF055D"/>
    <w:rsid w:val="00DF1FA0"/>
    <w:rsid w:val="00E002A5"/>
    <w:rsid w:val="00E06E91"/>
    <w:rsid w:val="00E20FE4"/>
    <w:rsid w:val="00E439AA"/>
    <w:rsid w:val="00E520B5"/>
    <w:rsid w:val="00E55ECE"/>
    <w:rsid w:val="00E57E8A"/>
    <w:rsid w:val="00E66FC4"/>
    <w:rsid w:val="00E7706A"/>
    <w:rsid w:val="00E817D1"/>
    <w:rsid w:val="00E81806"/>
    <w:rsid w:val="00E87929"/>
    <w:rsid w:val="00EA79A5"/>
    <w:rsid w:val="00EB14E7"/>
    <w:rsid w:val="00EB73F7"/>
    <w:rsid w:val="00ED60BC"/>
    <w:rsid w:val="00EF06E4"/>
    <w:rsid w:val="00EF1E45"/>
    <w:rsid w:val="00F06C46"/>
    <w:rsid w:val="00F13707"/>
    <w:rsid w:val="00F3113C"/>
    <w:rsid w:val="00F47378"/>
    <w:rsid w:val="00F52568"/>
    <w:rsid w:val="00F87A55"/>
    <w:rsid w:val="00FA0B50"/>
    <w:rsid w:val="00FA66B2"/>
    <w:rsid w:val="00FB4FD5"/>
    <w:rsid w:val="00FC2EE4"/>
    <w:rsid w:val="00FC76FA"/>
    <w:rsid w:val="00FD1489"/>
    <w:rsid w:val="00FD6B02"/>
    <w:rsid w:val="00FD6C1A"/>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67A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A885-8ED2-4DB5-A85D-5A0F4CEE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5319</Words>
  <Characters>3032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 Jaunpils novada pašvaldībai</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Solvita Vaivode</cp:lastModifiedBy>
  <cp:revision>4</cp:revision>
  <cp:lastPrinted>2019-01-24T10:24:00Z</cp:lastPrinted>
  <dcterms:created xsi:type="dcterms:W3CDTF">2019-02-07T11:28:00Z</dcterms:created>
  <dcterms:modified xsi:type="dcterms:W3CDTF">2019-02-13T12:05:00Z</dcterms:modified>
</cp:coreProperties>
</file>